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74318837"/>
        <w:docPartObj>
          <w:docPartGallery w:val="Cover Pages"/>
          <w:docPartUnique/>
        </w:docPartObj>
      </w:sdtPr>
      <w:sdtEndPr>
        <w:rPr>
          <w:b/>
          <w:color w:val="1F497D"/>
          <w:sz w:val="44"/>
        </w:rPr>
      </w:sdtEndPr>
      <w:sdtContent>
        <w:p w14:paraId="3A398E4D" w14:textId="1884620A" w:rsidR="00ED0144" w:rsidRDefault="00F53D08">
          <w:r>
            <w:rPr>
              <w:noProof/>
            </w:rPr>
            <mc:AlternateContent>
              <mc:Choice Requires="wps">
                <w:drawing>
                  <wp:anchor distT="0" distB="0" distL="114300" distR="114300" simplePos="0" relativeHeight="251658248" behindDoc="0" locked="0" layoutInCell="1" allowOverlap="1" wp14:anchorId="1903B7F0" wp14:editId="3BBBD2D3">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2158253"/>
                    <wp:effectExtent l="0" t="0" r="635" b="0"/>
                    <wp:wrapNone/>
                    <wp:docPr id="467" name="Rectangle 259"/>
                    <wp:cNvGraphicFramePr/>
                    <a:graphic xmlns:a="http://schemas.openxmlformats.org/drawingml/2006/main">
                      <a:graphicData uri="http://schemas.microsoft.com/office/word/2010/wordprocessingShape">
                        <wps:wsp>
                          <wps:cNvSpPr/>
                          <wps:spPr>
                            <a:xfrm>
                              <a:off x="0" y="0"/>
                              <a:ext cx="2875915" cy="2158253"/>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E3EA8E" w14:textId="4C2CF53B" w:rsidR="00ED0144" w:rsidRDefault="00000000" w:rsidP="003B3DC1">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3B3DC1" w:rsidRPr="003B3DC1">
                                      <w:rPr>
                                        <w:color w:val="FFFFFF" w:themeColor="background1"/>
                                      </w:rPr>
                                      <w:t>Health Plus Analytics (HPA)Data Security and Governance Framework</w:t>
                                    </w:r>
                                  </w:sdtContent>
                                </w:sdt>
                              </w:p>
                              <w:p w14:paraId="2962A1FE" w14:textId="209FD998" w:rsidR="00D07EC0" w:rsidRPr="00182C72" w:rsidRDefault="00D07EC0" w:rsidP="00D07EC0">
                                <w:pPr>
                                  <w:jc w:val="center"/>
                                </w:pPr>
                                <w:r w:rsidRPr="00182C72">
                                  <w:rPr>
                                    <w:i/>
                                    <w:sz w:val="28"/>
                                  </w:rPr>
                                  <w:t>A Comprehensive Cybersecurity Report</w:t>
                                </w:r>
                                <w:r w:rsidR="00AC4B57" w:rsidRPr="00AC4B57">
                                  <w:rPr>
                                    <w:i/>
                                    <w:sz w:val="28"/>
                                  </w:rPr>
                                  <w:t>: IT Security Manager, Health Plus Analytics</w:t>
                                </w:r>
                              </w:p>
                              <w:p w14:paraId="650E61C8" w14:textId="77777777" w:rsidR="00ED0144" w:rsidRDefault="00ED0144" w:rsidP="00AC4B57">
                                <w:pPr>
                                  <w:spacing w:before="240"/>
                                  <w:jc w:val="cente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1903B7F0" id="Rectangle 259" o:spid="_x0000_s1026" style="position:absolute;margin-left:0;margin-top:0;width:226.45pt;height:169.95pt;z-index:251658248;visibility:visible;mso-wrap-style:square;mso-width-percent:370;mso-height-percent:0;mso-left-percent:455;mso-top-percent:25;mso-wrap-distance-left:9pt;mso-wrap-distance-top:0;mso-wrap-distance-right:9pt;mso-wrap-distance-bottom:0;mso-position-horizontal-relative:page;mso-position-vertical-relative:page;mso-width-percent:370;mso-height-percent: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" fillcolor="#1f497d [3215]" stroked="f" strokeweight="2pt">
                    <v:textbox inset="14.4pt,14.4pt,14.4pt,28.8pt">
                      <w:txbxContent>
                        <w:p w14:paraId="06E3EA8E" w14:textId="4C2CF53B" w:rsidR="00ED0144" w:rsidRDefault="00000000" w:rsidP="003B3DC1">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3B3DC1" w:rsidRPr="003B3DC1">
                                <w:rPr>
                                  <w:color w:val="FFFFFF" w:themeColor="background1"/>
                                </w:rPr>
                                <w:t>Health Plus Analytics (HPA)Data Security and Governance Framework</w:t>
                              </w:r>
                            </w:sdtContent>
                          </w:sdt>
                        </w:p>
                        <w:p w14:paraId="2962A1FE" w14:textId="209FD998" w:rsidR="00D07EC0" w:rsidRPr="00182C72" w:rsidRDefault="00D07EC0" w:rsidP="00D07EC0">
                          <w:pPr>
                            <w:jc w:val="center"/>
                          </w:pPr>
                          <w:r w:rsidRPr="00182C72">
                            <w:rPr>
                              <w:i/>
                              <w:sz w:val="28"/>
                            </w:rPr>
                            <w:t>A Comprehensive Cybersecurity Report</w:t>
                          </w:r>
                          <w:r w:rsidR="00AC4B57" w:rsidRPr="00AC4B57">
                            <w:rPr>
                              <w:i/>
                              <w:sz w:val="28"/>
                            </w:rPr>
                            <w:t>: IT Security Manager, Health Plus Analytics</w:t>
                          </w:r>
                        </w:p>
                        <w:p w14:paraId="650E61C8" w14:textId="77777777" w:rsidR="00ED0144" w:rsidRDefault="00ED0144" w:rsidP="00AC4B57">
                          <w:pPr>
                            <w:spacing w:before="240"/>
                            <w:jc w:val="center"/>
                          </w:pPr>
                        </w:p>
                      </w:txbxContent>
                    </v:textbox>
                    <w10:wrap anchorx="page" anchory="page"/>
                  </v:rect>
                </w:pict>
              </mc:Fallback>
            </mc:AlternateContent>
          </w:r>
          <w:r w:rsidR="00ED0144">
            <w:rPr>
              <w:noProof/>
            </w:rPr>
            <mc:AlternateContent>
              <mc:Choice Requires="wps">
                <w:drawing>
                  <wp:anchor distT="0" distB="0" distL="114300" distR="114300" simplePos="0" relativeHeight="251658251" behindDoc="1" locked="0" layoutInCell="1" allowOverlap="1" wp14:anchorId="67C8DE51" wp14:editId="67A7CD9C">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485463F" w14:textId="77777777" w:rsidR="00ED0144" w:rsidRDefault="00ED014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7C8DE51" id="Rectangle 257" o:spid="_x0000_s1027" style="position:absolute;margin-left:0;margin-top:0;width:581.4pt;height:752.4pt;z-index:-251658229;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" fillcolor="#dbe5f1 [660]" stroked="f" strokeweight="2pt">
                    <v:fill color2="#95b3d7 [1940]" rotate="t" focusposition=".5,.5" focussize="" focus="100%" type="gradientRadial"/>
                    <v:textbox inset="21.6pt,,21.6pt">
                      <w:txbxContent>
                        <w:p w14:paraId="2485463F" w14:textId="77777777" w:rsidR="00ED0144" w:rsidRDefault="00ED0144"/>
                      </w:txbxContent>
                    </v:textbox>
                    <w10:wrap anchorx="page" anchory="page"/>
                  </v:rect>
                </w:pict>
              </mc:Fallback>
            </mc:AlternateContent>
          </w:r>
          <w:r w:rsidR="00ED0144">
            <w:rPr>
              <w:noProof/>
            </w:rPr>
            <mc:AlternateContent>
              <mc:Choice Requires="wps">
                <w:drawing>
                  <wp:anchor distT="0" distB="0" distL="114300" distR="114300" simplePos="0" relativeHeight="251658247" behindDoc="0" locked="0" layoutInCell="1" allowOverlap="1" wp14:anchorId="23B91288" wp14:editId="0E08A5EE">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EFF7125" id="Rectangle 261" o:spid="_x0000_s1026" style="position:absolute;margin-left:0;margin-top:0;width:244.8pt;height:554.4pt;z-index:251662848;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938953 [1614]" strokeweight="1.25pt">
                    <w10:wrap anchorx="page" anchory="page"/>
                  </v:rect>
                </w:pict>
              </mc:Fallback>
            </mc:AlternateContent>
          </w:r>
          <w:r w:rsidR="00ED0144">
            <w:rPr>
              <w:noProof/>
            </w:rPr>
            <mc:AlternateContent>
              <mc:Choice Requires="wps">
                <w:drawing>
                  <wp:anchor distT="0" distB="0" distL="114300" distR="114300" simplePos="0" relativeHeight="251658250" behindDoc="0" locked="0" layoutInCell="1" allowOverlap="1" wp14:anchorId="7CD2499D" wp14:editId="2A5F080B">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BE53C45" id="Rectangle 263" o:spid="_x0000_s1026" style="position:absolute;margin-left:0;margin-top:0;width:226.45pt;height:9.35pt;z-index:251678208;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" fillcolor="#4f81bd [3204]" stroked="f" strokeweight="2pt">
                    <w10:wrap anchorx="page" anchory="page"/>
                  </v:rect>
                </w:pict>
              </mc:Fallback>
            </mc:AlternateContent>
          </w:r>
        </w:p>
        <w:p w14:paraId="1DB49B0E" w14:textId="1E2D03E9" w:rsidR="00ED0144" w:rsidRDefault="00BF420A">
          <w:pPr>
            <w:rPr>
              <w:b/>
              <w:color w:val="1F497D"/>
              <w:sz w:val="44"/>
            </w:rPr>
          </w:pPr>
          <w:r>
            <w:rPr>
              <w:noProof/>
            </w:rPr>
            <mc:AlternateContent>
              <mc:Choice Requires="wps">
                <w:drawing>
                  <wp:anchor distT="0" distB="0" distL="114300" distR="114300" simplePos="0" relativeHeight="251658252" behindDoc="0" locked="0" layoutInCell="1" allowOverlap="1" wp14:anchorId="4D14ECB3" wp14:editId="2FC0057A">
                    <wp:simplePos x="0" y="0"/>
                    <wp:positionH relativeFrom="page">
                      <wp:posOffset>3589767</wp:posOffset>
                    </wp:positionH>
                    <wp:positionV relativeFrom="page">
                      <wp:posOffset>4237953</wp:posOffset>
                    </wp:positionV>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AC1D910" w14:textId="02A4F25C" w:rsidR="00D865CD" w:rsidRDefault="00D865CD">
                                <w:pPr>
                                  <w:pStyle w:val="NoSpacing"/>
                                  <w:rPr>
                                    <w:noProof/>
                                    <w:color w:val="1F497D" w:themeColor="text2"/>
                                  </w:rPr>
                                </w:pPr>
                                <w:r>
                                  <w:rPr>
                                    <w:noProof/>
                                    <w:color w:val="1F497D" w:themeColor="text2"/>
                                  </w:rPr>
                                  <w:t xml:space="preserve">Module code: </w:t>
                                </w:r>
                                <w:r w:rsidRPr="00D865CD">
                                  <w:rPr>
                                    <w:noProof/>
                                    <w:color w:val="1F497D" w:themeColor="text2"/>
                                  </w:rPr>
                                  <w:t>ACCA4024</w:t>
                                </w:r>
                              </w:p>
                              <w:p w14:paraId="4B84AA2B" w14:textId="2DE9F140" w:rsidR="00D865CD" w:rsidRDefault="00013C7C">
                                <w:pPr>
                                  <w:pStyle w:val="NoSpacing"/>
                                  <w:rPr>
                                    <w:noProof/>
                                    <w:color w:val="1F497D" w:themeColor="text2"/>
                                  </w:rPr>
                                </w:pPr>
                                <w:r w:rsidRPr="00013C7C">
                                  <w:rPr>
                                    <w:noProof/>
                                    <w:color w:val="1F497D" w:themeColor="text2"/>
                                  </w:rPr>
                                  <w:t>Lecturer:</w:t>
                                </w:r>
                                <w:r>
                                  <w:rPr>
                                    <w:noProof/>
                                    <w:color w:val="1F497D" w:themeColor="text2"/>
                                  </w:rPr>
                                  <w:t xml:space="preserve"> </w:t>
                                </w:r>
                                <w:r w:rsidRPr="00013C7C">
                                  <w:rPr>
                                    <w:noProof/>
                                    <w:color w:val="1F497D" w:themeColor="text2"/>
                                  </w:rPr>
                                  <w:t>Amit Naik</w:t>
                                </w:r>
                              </w:p>
                              <w:p w14:paraId="71EA716F" w14:textId="77777777" w:rsidR="00BE5D89" w:rsidRDefault="00BE5D89">
                                <w:pPr>
                                  <w:pStyle w:val="NoSpacing"/>
                                  <w:rPr>
                                    <w:noProof/>
                                    <w:color w:val="1F497D" w:themeColor="text2"/>
                                  </w:rPr>
                                </w:pPr>
                              </w:p>
                              <w:p w14:paraId="70F5CA3F" w14:textId="61642A91" w:rsidR="00ED0144" w:rsidRDefault="000A5D8E">
                                <w:pPr>
                                  <w:pStyle w:val="NoSpacing"/>
                                  <w:rPr>
                                    <w:noProof/>
                                    <w:color w:val="1F497D" w:themeColor="text2"/>
                                  </w:rPr>
                                </w:pPr>
                                <w:r>
                                  <w:rPr>
                                    <w:noProof/>
                                    <w:color w:val="1F497D" w:themeColor="text2"/>
                                  </w:rPr>
                                  <w:t>Student Name: Jomir Ali</w:t>
                                </w:r>
                              </w:p>
                              <w:p w14:paraId="45070619" w14:textId="4A0E9168" w:rsidR="000A5D8E" w:rsidRDefault="000A5D8E">
                                <w:pPr>
                                  <w:pStyle w:val="NoSpacing"/>
                                  <w:rPr>
                                    <w:noProof/>
                                    <w:color w:val="1F497D" w:themeColor="text2"/>
                                  </w:rPr>
                                </w:pPr>
                                <w:r>
                                  <w:rPr>
                                    <w:noProof/>
                                    <w:color w:val="1F497D" w:themeColor="text2"/>
                                  </w:rPr>
                                  <w:t>Student Number:</w:t>
                                </w:r>
                                <w:r w:rsidR="00BE5D89">
                                  <w:rPr>
                                    <w:noProof/>
                                    <w:color w:val="1F497D" w:themeColor="text2"/>
                                  </w:rPr>
                                  <w:t xml:space="preserve"> </w:t>
                                </w:r>
                                <w:r w:rsidR="0099164F">
                                  <w:rPr>
                                    <w:noProof/>
                                    <w:color w:val="1F497D" w:themeColor="text2"/>
                                  </w:rPr>
                                  <w:t>2442127</w:t>
                                </w:r>
                              </w:p>
                              <w:p w14:paraId="65304E41" w14:textId="13A04AFC" w:rsidR="00B15C89" w:rsidRDefault="00BE5D89">
                                <w:pPr>
                                  <w:pStyle w:val="NoSpacing"/>
                                  <w:rPr>
                                    <w:noProof/>
                                    <w:color w:val="1F497D" w:themeColor="text2"/>
                                  </w:rPr>
                                </w:pPr>
                                <w:r>
                                  <w:rPr>
                                    <w:noProof/>
                                    <w:color w:val="1F497D" w:themeColor="text2"/>
                                  </w:rPr>
                                  <w:t>Date: 27/04/2026</w:t>
                                </w:r>
                              </w:p>
                              <w:p w14:paraId="20FF8D40" w14:textId="77777777" w:rsidR="000A5D8E" w:rsidRDefault="000A5D8E">
                                <w:pPr>
                                  <w:pStyle w:val="NoSpacing"/>
                                  <w:rPr>
                                    <w:noProof/>
                                    <w:color w:val="1F497D"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D14ECB3" id="_x0000_t202" coordsize="21600,21600" o:spt="202" path="m,l,21600r21600,l21600,xe">
                    <v:stroke joinstyle="miter"/>
                    <v:path gradientshapeok="t" o:connecttype="rect"/>
                  </v:shapetype>
                  <v:shape id="Text Box 255" o:spid="_x0000_s1028" type="#_x0000_t202" style="position:absolute;margin-left:282.65pt;margin-top:333.7pt;width:220.3pt;height:21.15pt;z-index:25165825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l7YIg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" filled="f" stroked="f" strokeweight=".5pt">
                    <v:textbox style="mso-fit-shape-to-text:t">
                      <w:txbxContent>
                        <w:p w14:paraId="5AC1D910" w14:textId="02A4F25C" w:rsidR="00D865CD" w:rsidRDefault="00D865CD">
                          <w:pPr>
                            <w:pStyle w:val="NoSpacing"/>
                            <w:rPr>
                              <w:noProof/>
                              <w:color w:val="1F497D" w:themeColor="text2"/>
                            </w:rPr>
                          </w:pPr>
                          <w:r>
                            <w:rPr>
                              <w:noProof/>
                              <w:color w:val="1F497D" w:themeColor="text2"/>
                            </w:rPr>
                            <w:t xml:space="preserve">Module code: </w:t>
                          </w:r>
                          <w:r w:rsidRPr="00D865CD">
                            <w:rPr>
                              <w:noProof/>
                              <w:color w:val="1F497D" w:themeColor="text2"/>
                            </w:rPr>
                            <w:t>ACCA4024</w:t>
                          </w:r>
                        </w:p>
                        <w:p w14:paraId="4B84AA2B" w14:textId="2DE9F140" w:rsidR="00D865CD" w:rsidRDefault="00013C7C">
                          <w:pPr>
                            <w:pStyle w:val="NoSpacing"/>
                            <w:rPr>
                              <w:noProof/>
                              <w:color w:val="1F497D" w:themeColor="text2"/>
                            </w:rPr>
                          </w:pPr>
                          <w:r w:rsidRPr="00013C7C">
                            <w:rPr>
                              <w:noProof/>
                              <w:color w:val="1F497D" w:themeColor="text2"/>
                            </w:rPr>
                            <w:t>Lecturer:</w:t>
                          </w:r>
                          <w:r>
                            <w:rPr>
                              <w:noProof/>
                              <w:color w:val="1F497D" w:themeColor="text2"/>
                            </w:rPr>
                            <w:t xml:space="preserve"> </w:t>
                          </w:r>
                          <w:r w:rsidRPr="00013C7C">
                            <w:rPr>
                              <w:noProof/>
                              <w:color w:val="1F497D" w:themeColor="text2"/>
                            </w:rPr>
                            <w:t>Amit Naik</w:t>
                          </w:r>
                        </w:p>
                        <w:p w14:paraId="71EA716F" w14:textId="77777777" w:rsidR="00BE5D89" w:rsidRDefault="00BE5D89">
                          <w:pPr>
                            <w:pStyle w:val="NoSpacing"/>
                            <w:rPr>
                              <w:noProof/>
                              <w:color w:val="1F497D" w:themeColor="text2"/>
                            </w:rPr>
                          </w:pPr>
                        </w:p>
                        <w:p w14:paraId="70F5CA3F" w14:textId="61642A91" w:rsidR="00ED0144" w:rsidRDefault="000A5D8E">
                          <w:pPr>
                            <w:pStyle w:val="NoSpacing"/>
                            <w:rPr>
                              <w:noProof/>
                              <w:color w:val="1F497D" w:themeColor="text2"/>
                            </w:rPr>
                          </w:pPr>
                          <w:r>
                            <w:rPr>
                              <w:noProof/>
                              <w:color w:val="1F497D" w:themeColor="text2"/>
                            </w:rPr>
                            <w:t>Student Name: Jomir Ali</w:t>
                          </w:r>
                        </w:p>
                        <w:p w14:paraId="45070619" w14:textId="4A0E9168" w:rsidR="000A5D8E" w:rsidRDefault="000A5D8E">
                          <w:pPr>
                            <w:pStyle w:val="NoSpacing"/>
                            <w:rPr>
                              <w:noProof/>
                              <w:color w:val="1F497D" w:themeColor="text2"/>
                            </w:rPr>
                          </w:pPr>
                          <w:r>
                            <w:rPr>
                              <w:noProof/>
                              <w:color w:val="1F497D" w:themeColor="text2"/>
                            </w:rPr>
                            <w:t>Student Number:</w:t>
                          </w:r>
                          <w:r w:rsidR="00BE5D89">
                            <w:rPr>
                              <w:noProof/>
                              <w:color w:val="1F497D" w:themeColor="text2"/>
                            </w:rPr>
                            <w:t xml:space="preserve"> </w:t>
                          </w:r>
                          <w:r w:rsidR="0099164F">
                            <w:rPr>
                              <w:noProof/>
                              <w:color w:val="1F497D" w:themeColor="text2"/>
                            </w:rPr>
                            <w:t>2442127</w:t>
                          </w:r>
                        </w:p>
                        <w:p w14:paraId="65304E41" w14:textId="13A04AFC" w:rsidR="00B15C89" w:rsidRDefault="00BE5D89">
                          <w:pPr>
                            <w:pStyle w:val="NoSpacing"/>
                            <w:rPr>
                              <w:noProof/>
                              <w:color w:val="1F497D" w:themeColor="text2"/>
                            </w:rPr>
                          </w:pPr>
                          <w:r>
                            <w:rPr>
                              <w:noProof/>
                              <w:color w:val="1F497D" w:themeColor="text2"/>
                            </w:rPr>
                            <w:t>Date: 27/04/2026</w:t>
                          </w:r>
                        </w:p>
                        <w:p w14:paraId="20FF8D40" w14:textId="77777777" w:rsidR="000A5D8E" w:rsidRDefault="000A5D8E">
                          <w:pPr>
                            <w:pStyle w:val="NoSpacing"/>
                            <w:rPr>
                              <w:noProof/>
                              <w:color w:val="1F497D" w:themeColor="text2"/>
                            </w:rPr>
                          </w:pPr>
                        </w:p>
                      </w:txbxContent>
                    </v:textbox>
                    <w10:wrap type="square" anchorx="page" anchory="page"/>
                  </v:shape>
                </w:pict>
              </mc:Fallback>
            </mc:AlternateContent>
          </w:r>
          <w:r w:rsidR="00F53D08">
            <w:rPr>
              <w:noProof/>
            </w:rPr>
            <mc:AlternateContent>
              <mc:Choice Requires="wps">
                <w:drawing>
                  <wp:anchor distT="0" distB="0" distL="114300" distR="114300" simplePos="0" relativeHeight="251658249" behindDoc="0" locked="0" layoutInCell="1" allowOverlap="1" wp14:anchorId="1AC45927" wp14:editId="0E34B75E">
                    <wp:simplePos x="0" y="0"/>
                    <wp:positionH relativeFrom="page">
                      <wp:posOffset>3570194</wp:posOffset>
                    </wp:positionH>
                    <wp:positionV relativeFrom="page">
                      <wp:posOffset>2480982</wp:posOffset>
                    </wp:positionV>
                    <wp:extent cx="2797810" cy="2373406"/>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373406"/>
                            </a:xfrm>
                            <a:prstGeom prst="rect">
                              <a:avLst/>
                            </a:prstGeom>
                            <a:noFill/>
                            <a:ln w="6350">
                              <a:noFill/>
                            </a:ln>
                            <a:effectLst/>
                          </wps:spPr>
                          <wps:txbx>
                            <w:txbxContent>
                              <w:sdt>
                                <w:sdtPr>
                                  <w:rPr>
                                    <w:rFonts w:asciiTheme="majorHAnsi" w:eastAsiaTheme="majorEastAsia" w:hAnsiTheme="majorHAnsi" w:cstheme="majorBidi"/>
                                    <w:noProof/>
                                    <w:color w:val="4F81BD" w:themeColor="accent1"/>
                                    <w:sz w:val="36"/>
                                    <w:szCs w:val="3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5B9F0D6" w14:textId="2C3E4B89" w:rsidR="00ED0144" w:rsidRPr="000A5D8E" w:rsidRDefault="00537C1B">
                                    <w:pPr>
                                      <w:spacing w:line="240" w:lineRule="auto"/>
                                      <w:rPr>
                                        <w:rFonts w:asciiTheme="majorHAnsi" w:eastAsiaTheme="majorEastAsia" w:hAnsiTheme="majorHAnsi" w:cstheme="majorBidi"/>
                                        <w:noProof/>
                                        <w:color w:val="4F81BD" w:themeColor="accent1"/>
                                        <w:sz w:val="36"/>
                                        <w:szCs w:val="36"/>
                                      </w:rPr>
                                    </w:pPr>
                                    <w:r>
                                      <w:rPr>
                                        <w:rFonts w:asciiTheme="majorHAnsi" w:eastAsiaTheme="majorEastAsia" w:hAnsiTheme="majorHAnsi" w:cstheme="majorBidi"/>
                                        <w:noProof/>
                                        <w:color w:val="4F81BD" w:themeColor="accent1"/>
                                        <w:sz w:val="36"/>
                                        <w:szCs w:val="36"/>
                                      </w:rPr>
                                      <w:t>CertHE Computing Skills for Workplace Network</w:t>
                                    </w:r>
                                  </w:p>
                                </w:sdtContent>
                              </w:sdt>
                              <w:p w14:paraId="09591B49" w14:textId="1CA392D2" w:rsidR="00ED0144" w:rsidRDefault="00BF420A" w:rsidP="00BF420A">
                                <w:pPr>
                                  <w:rPr>
                                    <w:rFonts w:asciiTheme="majorHAnsi" w:eastAsiaTheme="majorEastAsia" w:hAnsiTheme="majorHAnsi" w:cstheme="majorBidi"/>
                                    <w:noProof/>
                                    <w:color w:val="1F497D" w:themeColor="text2"/>
                                    <w:sz w:val="32"/>
                                    <w:szCs w:val="32"/>
                                  </w:rPr>
                                </w:pPr>
                                <w:r w:rsidRPr="00BF420A">
                                  <w:rPr>
                                    <w:rFonts w:asciiTheme="majorHAnsi" w:eastAsiaTheme="majorEastAsia" w:hAnsiTheme="majorHAnsi" w:cstheme="majorBidi"/>
                                    <w:noProof/>
                                    <w:color w:val="1F497D" w:themeColor="text2"/>
                                    <w:sz w:val="32"/>
                                    <w:szCs w:val="32"/>
                                  </w:rPr>
                                  <w:t>Networks and Cyber Security Essentials</w:t>
                                </w:r>
                              </w:p>
                              <w:p w14:paraId="3B6ADDDE" w14:textId="77777777" w:rsidR="00BF420A" w:rsidRDefault="00BF420A" w:rsidP="00BF420A">
                                <w:pPr>
                                  <w:rPr>
                                    <w:rFonts w:asciiTheme="majorHAnsi" w:eastAsiaTheme="majorEastAsia" w:hAnsiTheme="majorHAnsi" w:cstheme="majorBidi"/>
                                    <w:noProof/>
                                    <w:color w:val="1F497D"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1AC45927" id="Text Box 265" o:spid="_x0000_s1029" type="#_x0000_t202" style="position:absolute;margin-left:281.1pt;margin-top:195.35pt;width:220.3pt;height:186.9pt;z-index:251658249;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" filled="f" stroked="f" strokeweight=".5pt">
                    <v:textbox>
                      <w:txbxContent>
                        <w:sdt>
                          <w:sdtPr>
                            <w:rPr>
                              <w:rFonts w:asciiTheme="majorHAnsi" w:eastAsiaTheme="majorEastAsia" w:hAnsiTheme="majorHAnsi" w:cstheme="majorBidi"/>
                              <w:noProof/>
                              <w:color w:val="4F81BD" w:themeColor="accent1"/>
                              <w:sz w:val="36"/>
                              <w:szCs w:val="3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5B9F0D6" w14:textId="2C3E4B89" w:rsidR="00ED0144" w:rsidRPr="000A5D8E" w:rsidRDefault="00537C1B">
                              <w:pPr>
                                <w:spacing w:line="240" w:lineRule="auto"/>
                                <w:rPr>
                                  <w:rFonts w:asciiTheme="majorHAnsi" w:eastAsiaTheme="majorEastAsia" w:hAnsiTheme="majorHAnsi" w:cstheme="majorBidi"/>
                                  <w:noProof/>
                                  <w:color w:val="4F81BD" w:themeColor="accent1"/>
                                  <w:sz w:val="36"/>
                                  <w:szCs w:val="36"/>
                                </w:rPr>
                              </w:pPr>
                              <w:r>
                                <w:rPr>
                                  <w:rFonts w:asciiTheme="majorHAnsi" w:eastAsiaTheme="majorEastAsia" w:hAnsiTheme="majorHAnsi" w:cstheme="majorBidi"/>
                                  <w:noProof/>
                                  <w:color w:val="4F81BD" w:themeColor="accent1"/>
                                  <w:sz w:val="36"/>
                                  <w:szCs w:val="36"/>
                                </w:rPr>
                                <w:t>CertHE Computing Skills for Workplace Network</w:t>
                              </w:r>
                            </w:p>
                          </w:sdtContent>
                        </w:sdt>
                        <w:p w14:paraId="09591B49" w14:textId="1CA392D2" w:rsidR="00ED0144" w:rsidRDefault="00BF420A" w:rsidP="00BF420A">
                          <w:pPr>
                            <w:rPr>
                              <w:rFonts w:asciiTheme="majorHAnsi" w:eastAsiaTheme="majorEastAsia" w:hAnsiTheme="majorHAnsi" w:cstheme="majorBidi"/>
                              <w:noProof/>
                              <w:color w:val="1F497D" w:themeColor="text2"/>
                              <w:sz w:val="32"/>
                              <w:szCs w:val="32"/>
                            </w:rPr>
                          </w:pPr>
                          <w:r w:rsidRPr="00BF420A">
                            <w:rPr>
                              <w:rFonts w:asciiTheme="majorHAnsi" w:eastAsiaTheme="majorEastAsia" w:hAnsiTheme="majorHAnsi" w:cstheme="majorBidi"/>
                              <w:noProof/>
                              <w:color w:val="1F497D" w:themeColor="text2"/>
                              <w:sz w:val="32"/>
                              <w:szCs w:val="32"/>
                            </w:rPr>
                            <w:t>Networks and Cyber Security Essentials</w:t>
                          </w:r>
                        </w:p>
                        <w:p w14:paraId="3B6ADDDE" w14:textId="77777777" w:rsidR="00BF420A" w:rsidRDefault="00BF420A" w:rsidP="00BF420A">
                          <w:pPr>
                            <w:rPr>
                              <w:rFonts w:asciiTheme="majorHAnsi" w:eastAsiaTheme="majorEastAsia" w:hAnsiTheme="majorHAnsi" w:cstheme="majorBidi"/>
                              <w:noProof/>
                              <w:color w:val="1F497D" w:themeColor="text2"/>
                              <w:sz w:val="32"/>
                              <w:szCs w:val="40"/>
                            </w:rPr>
                          </w:pPr>
                        </w:p>
                      </w:txbxContent>
                    </v:textbox>
                    <w10:wrap type="square" anchorx="page" anchory="page"/>
                  </v:shape>
                </w:pict>
              </mc:Fallback>
            </mc:AlternateContent>
          </w:r>
          <w:r w:rsidR="00ED0144">
            <w:rPr>
              <w:b/>
              <w:color w:val="1F497D"/>
              <w:sz w:val="44"/>
            </w:rPr>
            <w:br w:type="page"/>
          </w:r>
        </w:p>
      </w:sdtContent>
    </w:sdt>
    <w:p w14:paraId="7112DA81" w14:textId="46976355" w:rsidR="00845747" w:rsidRPr="00182C72" w:rsidRDefault="00845747" w:rsidP="00470267"/>
    <w:bookmarkStart w:id="0" w:name="_Toc228214516" w:displacedByCustomXml="next"/>
    <w:sdt>
      <w:sdtPr>
        <w:rPr>
          <w:rFonts w:asciiTheme="minorHAnsi" w:eastAsiaTheme="minorEastAsia" w:hAnsiTheme="minorHAnsi" w:cstheme="minorBidi"/>
          <w:b w:val="0"/>
          <w:bCs w:val="0"/>
          <w:color w:val="auto"/>
          <w:sz w:val="22"/>
          <w:szCs w:val="22"/>
          <w:lang w:val="en-GB"/>
        </w:rPr>
        <w:id w:val="1603998510"/>
        <w:docPartObj>
          <w:docPartGallery w:val="Table of Contents"/>
          <w:docPartUnique/>
        </w:docPartObj>
      </w:sdtPr>
      <w:sdtEndPr>
        <w:rPr>
          <w:lang w:val="en-US"/>
        </w:rPr>
      </w:sdtEndPr>
      <w:sdtContent>
        <w:p w14:paraId="05584953" w14:textId="6AD9C767" w:rsidR="003C1E79" w:rsidRPr="00182C72" w:rsidRDefault="003C1E79" w:rsidP="009935CF">
          <w:pPr>
            <w:pStyle w:val="Heading1"/>
            <w:rPr>
              <w:rStyle w:val="Heading1Char"/>
              <w:rFonts w:asciiTheme="minorHAnsi" w:hAnsiTheme="minorHAnsi"/>
              <w:b/>
              <w:bCs/>
            </w:rPr>
          </w:pPr>
          <w:r w:rsidRPr="00182C72">
            <w:rPr>
              <w:rStyle w:val="Heading1Char"/>
              <w:rFonts w:asciiTheme="minorHAnsi" w:hAnsiTheme="minorHAnsi"/>
              <w:b/>
              <w:bCs/>
              <w:lang w:val="en-GB"/>
            </w:rPr>
            <w:t xml:space="preserve">Table of </w:t>
          </w:r>
          <w:r w:rsidR="009935CF" w:rsidRPr="00182C72">
            <w:rPr>
              <w:rStyle w:val="Heading1Char"/>
              <w:rFonts w:asciiTheme="minorHAnsi" w:hAnsiTheme="minorHAnsi"/>
              <w:b/>
              <w:bCs/>
              <w:lang w:val="en-GB"/>
            </w:rPr>
            <w:t>Contents</w:t>
          </w:r>
          <w:bookmarkEnd w:id="0"/>
        </w:p>
        <w:p w14:paraId="73A80C3F" w14:textId="00C51D42" w:rsidR="00470267" w:rsidRDefault="003C1E79">
          <w:pPr>
            <w:pStyle w:val="TOC1"/>
            <w:tabs>
              <w:tab w:val="right" w:leader="dot" w:pos="8630"/>
            </w:tabs>
            <w:rPr>
              <w:noProof/>
              <w:kern w:val="2"/>
              <w:sz w:val="24"/>
              <w:szCs w:val="24"/>
              <w:lang w:val="en-GB" w:eastAsia="en-GB"/>
              <w14:ligatures w14:val="standardContextual"/>
            </w:rPr>
          </w:pPr>
          <w:r w:rsidRPr="00182C72">
            <w:fldChar w:fldCharType="begin"/>
          </w:r>
          <w:r w:rsidRPr="00182C72">
            <w:instrText xml:space="preserve"> TOC \o "1-3" \h \z \u </w:instrText>
          </w:r>
          <w:r w:rsidRPr="00182C72">
            <w:fldChar w:fldCharType="separate"/>
          </w:r>
          <w:hyperlink w:anchor="_Toc228214516" w:history="1">
            <w:r w:rsidR="00470267" w:rsidRPr="00B43139">
              <w:rPr>
                <w:rStyle w:val="Hyperlink"/>
                <w:noProof/>
                <w:lang w:val="en-GB"/>
              </w:rPr>
              <w:t>Table of Contents</w:t>
            </w:r>
            <w:r w:rsidR="00470267">
              <w:rPr>
                <w:noProof/>
                <w:webHidden/>
              </w:rPr>
              <w:tab/>
            </w:r>
            <w:r w:rsidR="00470267">
              <w:rPr>
                <w:noProof/>
                <w:webHidden/>
              </w:rPr>
              <w:fldChar w:fldCharType="begin"/>
            </w:r>
            <w:r w:rsidR="00470267">
              <w:rPr>
                <w:noProof/>
                <w:webHidden/>
              </w:rPr>
              <w:instrText xml:space="preserve"> PAGEREF _Toc228214516 \h </w:instrText>
            </w:r>
            <w:r w:rsidR="00470267">
              <w:rPr>
                <w:noProof/>
                <w:webHidden/>
              </w:rPr>
            </w:r>
            <w:r w:rsidR="00470267">
              <w:rPr>
                <w:noProof/>
                <w:webHidden/>
              </w:rPr>
              <w:fldChar w:fldCharType="separate"/>
            </w:r>
            <w:r w:rsidR="00470267">
              <w:rPr>
                <w:noProof/>
                <w:webHidden/>
              </w:rPr>
              <w:t>1</w:t>
            </w:r>
            <w:r w:rsidR="00470267">
              <w:rPr>
                <w:noProof/>
                <w:webHidden/>
              </w:rPr>
              <w:fldChar w:fldCharType="end"/>
            </w:r>
          </w:hyperlink>
        </w:p>
        <w:p w14:paraId="10EAB27E" w14:textId="10B61625" w:rsidR="00470267" w:rsidRDefault="00470267">
          <w:pPr>
            <w:pStyle w:val="TOC1"/>
            <w:tabs>
              <w:tab w:val="right" w:leader="dot" w:pos="8630"/>
            </w:tabs>
            <w:rPr>
              <w:noProof/>
              <w:kern w:val="2"/>
              <w:sz w:val="24"/>
              <w:szCs w:val="24"/>
              <w:lang w:val="en-GB" w:eastAsia="en-GB"/>
              <w14:ligatures w14:val="standardContextual"/>
            </w:rPr>
          </w:pPr>
          <w:hyperlink w:anchor="_Toc228214517" w:history="1">
            <w:r w:rsidRPr="00B43139">
              <w:rPr>
                <w:rStyle w:val="Hyperlink"/>
                <w:noProof/>
              </w:rPr>
              <w:t>Executive Summary</w:t>
            </w:r>
            <w:r>
              <w:rPr>
                <w:noProof/>
                <w:webHidden/>
              </w:rPr>
              <w:tab/>
            </w:r>
            <w:r>
              <w:rPr>
                <w:noProof/>
                <w:webHidden/>
              </w:rPr>
              <w:fldChar w:fldCharType="begin"/>
            </w:r>
            <w:r>
              <w:rPr>
                <w:noProof/>
                <w:webHidden/>
              </w:rPr>
              <w:instrText xml:space="preserve"> PAGEREF _Toc228214517 \h </w:instrText>
            </w:r>
            <w:r>
              <w:rPr>
                <w:noProof/>
                <w:webHidden/>
              </w:rPr>
            </w:r>
            <w:r>
              <w:rPr>
                <w:noProof/>
                <w:webHidden/>
              </w:rPr>
              <w:fldChar w:fldCharType="separate"/>
            </w:r>
            <w:r>
              <w:rPr>
                <w:noProof/>
                <w:webHidden/>
              </w:rPr>
              <w:t>3</w:t>
            </w:r>
            <w:r>
              <w:rPr>
                <w:noProof/>
                <w:webHidden/>
              </w:rPr>
              <w:fldChar w:fldCharType="end"/>
            </w:r>
          </w:hyperlink>
        </w:p>
        <w:p w14:paraId="16CE4AF1" w14:textId="1E80165E" w:rsidR="00470267" w:rsidRDefault="00470267">
          <w:pPr>
            <w:pStyle w:val="TOC1"/>
            <w:tabs>
              <w:tab w:val="right" w:leader="dot" w:pos="8630"/>
            </w:tabs>
            <w:rPr>
              <w:noProof/>
              <w:kern w:val="2"/>
              <w:sz w:val="24"/>
              <w:szCs w:val="24"/>
              <w:lang w:val="en-GB" w:eastAsia="en-GB"/>
              <w14:ligatures w14:val="standardContextual"/>
            </w:rPr>
          </w:pPr>
          <w:hyperlink w:anchor="_Toc228214518" w:history="1">
            <w:r w:rsidRPr="00B43139">
              <w:rPr>
                <w:rStyle w:val="Hyperlink"/>
                <w:noProof/>
              </w:rPr>
              <w:t>Introduction</w:t>
            </w:r>
            <w:r>
              <w:rPr>
                <w:noProof/>
                <w:webHidden/>
              </w:rPr>
              <w:tab/>
            </w:r>
            <w:r>
              <w:rPr>
                <w:noProof/>
                <w:webHidden/>
              </w:rPr>
              <w:fldChar w:fldCharType="begin"/>
            </w:r>
            <w:r>
              <w:rPr>
                <w:noProof/>
                <w:webHidden/>
              </w:rPr>
              <w:instrText xml:space="preserve"> PAGEREF _Toc228214518 \h </w:instrText>
            </w:r>
            <w:r>
              <w:rPr>
                <w:noProof/>
                <w:webHidden/>
              </w:rPr>
            </w:r>
            <w:r>
              <w:rPr>
                <w:noProof/>
                <w:webHidden/>
              </w:rPr>
              <w:fldChar w:fldCharType="separate"/>
            </w:r>
            <w:r>
              <w:rPr>
                <w:noProof/>
                <w:webHidden/>
              </w:rPr>
              <w:t>4</w:t>
            </w:r>
            <w:r>
              <w:rPr>
                <w:noProof/>
                <w:webHidden/>
              </w:rPr>
              <w:fldChar w:fldCharType="end"/>
            </w:r>
          </w:hyperlink>
        </w:p>
        <w:p w14:paraId="031DB7C0" w14:textId="5C389334" w:rsidR="00470267" w:rsidRDefault="00470267">
          <w:pPr>
            <w:pStyle w:val="TOC1"/>
            <w:tabs>
              <w:tab w:val="right" w:leader="dot" w:pos="8630"/>
            </w:tabs>
            <w:rPr>
              <w:noProof/>
              <w:kern w:val="2"/>
              <w:sz w:val="24"/>
              <w:szCs w:val="24"/>
              <w:lang w:val="en-GB" w:eastAsia="en-GB"/>
              <w14:ligatures w14:val="standardContextual"/>
            </w:rPr>
          </w:pPr>
          <w:hyperlink w:anchor="_Toc228214519" w:history="1">
            <w:r w:rsidRPr="00B43139">
              <w:rPr>
                <w:rStyle w:val="Hyperlink"/>
                <w:noProof/>
              </w:rPr>
              <w:t>1. Threat Identification</w:t>
            </w:r>
            <w:r>
              <w:rPr>
                <w:noProof/>
                <w:webHidden/>
              </w:rPr>
              <w:tab/>
            </w:r>
            <w:r>
              <w:rPr>
                <w:noProof/>
                <w:webHidden/>
              </w:rPr>
              <w:fldChar w:fldCharType="begin"/>
            </w:r>
            <w:r>
              <w:rPr>
                <w:noProof/>
                <w:webHidden/>
              </w:rPr>
              <w:instrText xml:space="preserve"> PAGEREF _Toc228214519 \h </w:instrText>
            </w:r>
            <w:r>
              <w:rPr>
                <w:noProof/>
                <w:webHidden/>
              </w:rPr>
            </w:r>
            <w:r>
              <w:rPr>
                <w:noProof/>
                <w:webHidden/>
              </w:rPr>
              <w:fldChar w:fldCharType="separate"/>
            </w:r>
            <w:r>
              <w:rPr>
                <w:noProof/>
                <w:webHidden/>
              </w:rPr>
              <w:t>5</w:t>
            </w:r>
            <w:r>
              <w:rPr>
                <w:noProof/>
                <w:webHidden/>
              </w:rPr>
              <w:fldChar w:fldCharType="end"/>
            </w:r>
          </w:hyperlink>
        </w:p>
        <w:p w14:paraId="261EFD12" w14:textId="5D2D987B" w:rsidR="00470267" w:rsidRDefault="00470267">
          <w:pPr>
            <w:pStyle w:val="TOC2"/>
            <w:tabs>
              <w:tab w:val="right" w:leader="dot" w:pos="8630"/>
            </w:tabs>
            <w:rPr>
              <w:noProof/>
              <w:kern w:val="2"/>
              <w:sz w:val="24"/>
              <w:szCs w:val="24"/>
              <w:lang w:val="en-GB" w:eastAsia="en-GB"/>
              <w14:ligatures w14:val="standardContextual"/>
            </w:rPr>
          </w:pPr>
          <w:hyperlink w:anchor="_Toc228214520" w:history="1">
            <w:r w:rsidRPr="00B43139">
              <w:rPr>
                <w:rStyle w:val="Hyperlink"/>
                <w:noProof/>
              </w:rPr>
              <w:t>1.1 External Threats:</w:t>
            </w:r>
            <w:r>
              <w:rPr>
                <w:noProof/>
                <w:webHidden/>
              </w:rPr>
              <w:tab/>
            </w:r>
            <w:r>
              <w:rPr>
                <w:noProof/>
                <w:webHidden/>
              </w:rPr>
              <w:fldChar w:fldCharType="begin"/>
            </w:r>
            <w:r>
              <w:rPr>
                <w:noProof/>
                <w:webHidden/>
              </w:rPr>
              <w:instrText xml:space="preserve"> PAGEREF _Toc228214520 \h </w:instrText>
            </w:r>
            <w:r>
              <w:rPr>
                <w:noProof/>
                <w:webHidden/>
              </w:rPr>
            </w:r>
            <w:r>
              <w:rPr>
                <w:noProof/>
                <w:webHidden/>
              </w:rPr>
              <w:fldChar w:fldCharType="separate"/>
            </w:r>
            <w:r>
              <w:rPr>
                <w:noProof/>
                <w:webHidden/>
              </w:rPr>
              <w:t>6</w:t>
            </w:r>
            <w:r>
              <w:rPr>
                <w:noProof/>
                <w:webHidden/>
              </w:rPr>
              <w:fldChar w:fldCharType="end"/>
            </w:r>
          </w:hyperlink>
        </w:p>
        <w:p w14:paraId="0DDF577D" w14:textId="56041CDD" w:rsidR="00470267" w:rsidRDefault="00470267">
          <w:pPr>
            <w:pStyle w:val="TOC2"/>
            <w:tabs>
              <w:tab w:val="right" w:leader="dot" w:pos="8630"/>
            </w:tabs>
            <w:rPr>
              <w:noProof/>
              <w:kern w:val="2"/>
              <w:sz w:val="24"/>
              <w:szCs w:val="24"/>
              <w:lang w:val="en-GB" w:eastAsia="en-GB"/>
              <w14:ligatures w14:val="standardContextual"/>
            </w:rPr>
          </w:pPr>
          <w:hyperlink w:anchor="_Toc228214521" w:history="1">
            <w:r w:rsidRPr="00B43139">
              <w:rPr>
                <w:rStyle w:val="Hyperlink"/>
                <w:noProof/>
              </w:rPr>
              <w:t>1.2 Internal Threats</w:t>
            </w:r>
            <w:r>
              <w:rPr>
                <w:noProof/>
                <w:webHidden/>
              </w:rPr>
              <w:tab/>
            </w:r>
            <w:r>
              <w:rPr>
                <w:noProof/>
                <w:webHidden/>
              </w:rPr>
              <w:fldChar w:fldCharType="begin"/>
            </w:r>
            <w:r>
              <w:rPr>
                <w:noProof/>
                <w:webHidden/>
              </w:rPr>
              <w:instrText xml:space="preserve"> PAGEREF _Toc228214521 \h </w:instrText>
            </w:r>
            <w:r>
              <w:rPr>
                <w:noProof/>
                <w:webHidden/>
              </w:rPr>
            </w:r>
            <w:r>
              <w:rPr>
                <w:noProof/>
                <w:webHidden/>
              </w:rPr>
              <w:fldChar w:fldCharType="separate"/>
            </w:r>
            <w:r>
              <w:rPr>
                <w:noProof/>
                <w:webHidden/>
              </w:rPr>
              <w:t>7</w:t>
            </w:r>
            <w:r>
              <w:rPr>
                <w:noProof/>
                <w:webHidden/>
              </w:rPr>
              <w:fldChar w:fldCharType="end"/>
            </w:r>
          </w:hyperlink>
        </w:p>
        <w:p w14:paraId="4C2C0684" w14:textId="45A57856" w:rsidR="00470267" w:rsidRDefault="00470267">
          <w:pPr>
            <w:pStyle w:val="TOC1"/>
            <w:tabs>
              <w:tab w:val="right" w:leader="dot" w:pos="8630"/>
            </w:tabs>
            <w:rPr>
              <w:noProof/>
              <w:kern w:val="2"/>
              <w:sz w:val="24"/>
              <w:szCs w:val="24"/>
              <w:lang w:val="en-GB" w:eastAsia="en-GB"/>
              <w14:ligatures w14:val="standardContextual"/>
            </w:rPr>
          </w:pPr>
          <w:hyperlink w:anchor="_Toc228214522" w:history="1">
            <w:r w:rsidRPr="00B43139">
              <w:rPr>
                <w:rStyle w:val="Hyperlink"/>
                <w:noProof/>
              </w:rPr>
              <w:t>2. Security Policies</w:t>
            </w:r>
            <w:r>
              <w:rPr>
                <w:noProof/>
                <w:webHidden/>
              </w:rPr>
              <w:tab/>
            </w:r>
            <w:r>
              <w:rPr>
                <w:noProof/>
                <w:webHidden/>
              </w:rPr>
              <w:fldChar w:fldCharType="begin"/>
            </w:r>
            <w:r>
              <w:rPr>
                <w:noProof/>
                <w:webHidden/>
              </w:rPr>
              <w:instrText xml:space="preserve"> PAGEREF _Toc228214522 \h </w:instrText>
            </w:r>
            <w:r>
              <w:rPr>
                <w:noProof/>
                <w:webHidden/>
              </w:rPr>
            </w:r>
            <w:r>
              <w:rPr>
                <w:noProof/>
                <w:webHidden/>
              </w:rPr>
              <w:fldChar w:fldCharType="separate"/>
            </w:r>
            <w:r>
              <w:rPr>
                <w:noProof/>
                <w:webHidden/>
              </w:rPr>
              <w:t>8</w:t>
            </w:r>
            <w:r>
              <w:rPr>
                <w:noProof/>
                <w:webHidden/>
              </w:rPr>
              <w:fldChar w:fldCharType="end"/>
            </w:r>
          </w:hyperlink>
        </w:p>
        <w:p w14:paraId="5002C0F5" w14:textId="2776473B" w:rsidR="00470267" w:rsidRDefault="00470267">
          <w:pPr>
            <w:pStyle w:val="TOC2"/>
            <w:tabs>
              <w:tab w:val="right" w:leader="dot" w:pos="8630"/>
            </w:tabs>
            <w:rPr>
              <w:noProof/>
              <w:kern w:val="2"/>
              <w:sz w:val="24"/>
              <w:szCs w:val="24"/>
              <w:lang w:val="en-GB" w:eastAsia="en-GB"/>
              <w14:ligatures w14:val="standardContextual"/>
            </w:rPr>
          </w:pPr>
          <w:hyperlink w:anchor="_Toc228214523" w:history="1">
            <w:r w:rsidRPr="00B43139">
              <w:rPr>
                <w:rStyle w:val="Hyperlink"/>
                <w:noProof/>
              </w:rPr>
              <w:t>2.1 Overarching Information Security Policy</w:t>
            </w:r>
            <w:r>
              <w:rPr>
                <w:noProof/>
                <w:webHidden/>
              </w:rPr>
              <w:tab/>
            </w:r>
            <w:r>
              <w:rPr>
                <w:noProof/>
                <w:webHidden/>
              </w:rPr>
              <w:fldChar w:fldCharType="begin"/>
            </w:r>
            <w:r>
              <w:rPr>
                <w:noProof/>
                <w:webHidden/>
              </w:rPr>
              <w:instrText xml:space="preserve"> PAGEREF _Toc228214523 \h </w:instrText>
            </w:r>
            <w:r>
              <w:rPr>
                <w:noProof/>
                <w:webHidden/>
              </w:rPr>
            </w:r>
            <w:r>
              <w:rPr>
                <w:noProof/>
                <w:webHidden/>
              </w:rPr>
              <w:fldChar w:fldCharType="separate"/>
            </w:r>
            <w:r>
              <w:rPr>
                <w:noProof/>
                <w:webHidden/>
              </w:rPr>
              <w:t>8</w:t>
            </w:r>
            <w:r>
              <w:rPr>
                <w:noProof/>
                <w:webHidden/>
              </w:rPr>
              <w:fldChar w:fldCharType="end"/>
            </w:r>
          </w:hyperlink>
        </w:p>
        <w:p w14:paraId="14B14A07" w14:textId="70736784" w:rsidR="00470267" w:rsidRDefault="00470267">
          <w:pPr>
            <w:pStyle w:val="TOC2"/>
            <w:tabs>
              <w:tab w:val="right" w:leader="dot" w:pos="8630"/>
            </w:tabs>
            <w:rPr>
              <w:noProof/>
              <w:kern w:val="2"/>
              <w:sz w:val="24"/>
              <w:szCs w:val="24"/>
              <w:lang w:val="en-GB" w:eastAsia="en-GB"/>
              <w14:ligatures w14:val="standardContextual"/>
            </w:rPr>
          </w:pPr>
          <w:hyperlink w:anchor="_Toc228214524" w:history="1">
            <w:r w:rsidRPr="00B43139">
              <w:rPr>
                <w:rStyle w:val="Hyperlink"/>
                <w:noProof/>
              </w:rPr>
              <w:t>2.2 Access Control and Identity Management Policy</w:t>
            </w:r>
            <w:r>
              <w:rPr>
                <w:noProof/>
                <w:webHidden/>
              </w:rPr>
              <w:tab/>
            </w:r>
            <w:r>
              <w:rPr>
                <w:noProof/>
                <w:webHidden/>
              </w:rPr>
              <w:fldChar w:fldCharType="begin"/>
            </w:r>
            <w:r>
              <w:rPr>
                <w:noProof/>
                <w:webHidden/>
              </w:rPr>
              <w:instrText xml:space="preserve"> PAGEREF _Toc228214524 \h </w:instrText>
            </w:r>
            <w:r>
              <w:rPr>
                <w:noProof/>
                <w:webHidden/>
              </w:rPr>
            </w:r>
            <w:r>
              <w:rPr>
                <w:noProof/>
                <w:webHidden/>
              </w:rPr>
              <w:fldChar w:fldCharType="separate"/>
            </w:r>
            <w:r>
              <w:rPr>
                <w:noProof/>
                <w:webHidden/>
              </w:rPr>
              <w:t>8</w:t>
            </w:r>
            <w:r>
              <w:rPr>
                <w:noProof/>
                <w:webHidden/>
              </w:rPr>
              <w:fldChar w:fldCharType="end"/>
            </w:r>
          </w:hyperlink>
        </w:p>
        <w:p w14:paraId="7071ABE8" w14:textId="26530552" w:rsidR="00470267" w:rsidRDefault="00470267">
          <w:pPr>
            <w:pStyle w:val="TOC2"/>
            <w:tabs>
              <w:tab w:val="right" w:leader="dot" w:pos="8630"/>
            </w:tabs>
            <w:rPr>
              <w:noProof/>
              <w:kern w:val="2"/>
              <w:sz w:val="24"/>
              <w:szCs w:val="24"/>
              <w:lang w:val="en-GB" w:eastAsia="en-GB"/>
              <w14:ligatures w14:val="standardContextual"/>
            </w:rPr>
          </w:pPr>
          <w:hyperlink w:anchor="_Toc228214525" w:history="1">
            <w:r w:rsidRPr="00B43139">
              <w:rPr>
                <w:rStyle w:val="Hyperlink"/>
                <w:noProof/>
              </w:rPr>
              <w:t>2.3 Data Classification and Handling Policy</w:t>
            </w:r>
            <w:r>
              <w:rPr>
                <w:noProof/>
                <w:webHidden/>
              </w:rPr>
              <w:tab/>
            </w:r>
            <w:r>
              <w:rPr>
                <w:noProof/>
                <w:webHidden/>
              </w:rPr>
              <w:fldChar w:fldCharType="begin"/>
            </w:r>
            <w:r>
              <w:rPr>
                <w:noProof/>
                <w:webHidden/>
              </w:rPr>
              <w:instrText xml:space="preserve"> PAGEREF _Toc228214525 \h </w:instrText>
            </w:r>
            <w:r>
              <w:rPr>
                <w:noProof/>
                <w:webHidden/>
              </w:rPr>
            </w:r>
            <w:r>
              <w:rPr>
                <w:noProof/>
                <w:webHidden/>
              </w:rPr>
              <w:fldChar w:fldCharType="separate"/>
            </w:r>
            <w:r>
              <w:rPr>
                <w:noProof/>
                <w:webHidden/>
              </w:rPr>
              <w:t>9</w:t>
            </w:r>
            <w:r>
              <w:rPr>
                <w:noProof/>
                <w:webHidden/>
              </w:rPr>
              <w:fldChar w:fldCharType="end"/>
            </w:r>
          </w:hyperlink>
        </w:p>
        <w:p w14:paraId="53DCDA6B" w14:textId="47F75D16" w:rsidR="00470267" w:rsidRDefault="00470267">
          <w:pPr>
            <w:pStyle w:val="TOC2"/>
            <w:tabs>
              <w:tab w:val="right" w:leader="dot" w:pos="8630"/>
            </w:tabs>
            <w:rPr>
              <w:noProof/>
              <w:kern w:val="2"/>
              <w:sz w:val="24"/>
              <w:szCs w:val="24"/>
              <w:lang w:val="en-GB" w:eastAsia="en-GB"/>
              <w14:ligatures w14:val="standardContextual"/>
            </w:rPr>
          </w:pPr>
          <w:hyperlink w:anchor="_Toc228214526" w:history="1">
            <w:r w:rsidRPr="00B43139">
              <w:rPr>
                <w:rStyle w:val="Hyperlink"/>
                <w:noProof/>
              </w:rPr>
              <w:t>2.4 Acceptable Use and BYOD Policy</w:t>
            </w:r>
            <w:r>
              <w:rPr>
                <w:noProof/>
                <w:webHidden/>
              </w:rPr>
              <w:tab/>
            </w:r>
            <w:r>
              <w:rPr>
                <w:noProof/>
                <w:webHidden/>
              </w:rPr>
              <w:fldChar w:fldCharType="begin"/>
            </w:r>
            <w:r>
              <w:rPr>
                <w:noProof/>
                <w:webHidden/>
              </w:rPr>
              <w:instrText xml:space="preserve"> PAGEREF _Toc228214526 \h </w:instrText>
            </w:r>
            <w:r>
              <w:rPr>
                <w:noProof/>
                <w:webHidden/>
              </w:rPr>
            </w:r>
            <w:r>
              <w:rPr>
                <w:noProof/>
                <w:webHidden/>
              </w:rPr>
              <w:fldChar w:fldCharType="separate"/>
            </w:r>
            <w:r>
              <w:rPr>
                <w:noProof/>
                <w:webHidden/>
              </w:rPr>
              <w:t>9</w:t>
            </w:r>
            <w:r>
              <w:rPr>
                <w:noProof/>
                <w:webHidden/>
              </w:rPr>
              <w:fldChar w:fldCharType="end"/>
            </w:r>
          </w:hyperlink>
        </w:p>
        <w:p w14:paraId="5AB40D84" w14:textId="5B437DB6" w:rsidR="00470267" w:rsidRDefault="00470267">
          <w:pPr>
            <w:pStyle w:val="TOC2"/>
            <w:tabs>
              <w:tab w:val="right" w:leader="dot" w:pos="8630"/>
            </w:tabs>
            <w:rPr>
              <w:noProof/>
              <w:kern w:val="2"/>
              <w:sz w:val="24"/>
              <w:szCs w:val="24"/>
              <w:lang w:val="en-GB" w:eastAsia="en-GB"/>
              <w14:ligatures w14:val="standardContextual"/>
            </w:rPr>
          </w:pPr>
          <w:hyperlink w:anchor="_Toc228214527" w:history="1">
            <w:r w:rsidRPr="00B43139">
              <w:rPr>
                <w:rStyle w:val="Hyperlink"/>
                <w:noProof/>
              </w:rPr>
              <w:t>2.5 Patch and Vulnerability Management Policy</w:t>
            </w:r>
            <w:r>
              <w:rPr>
                <w:noProof/>
                <w:webHidden/>
              </w:rPr>
              <w:tab/>
            </w:r>
            <w:r>
              <w:rPr>
                <w:noProof/>
                <w:webHidden/>
              </w:rPr>
              <w:fldChar w:fldCharType="begin"/>
            </w:r>
            <w:r>
              <w:rPr>
                <w:noProof/>
                <w:webHidden/>
              </w:rPr>
              <w:instrText xml:space="preserve"> PAGEREF _Toc228214527 \h </w:instrText>
            </w:r>
            <w:r>
              <w:rPr>
                <w:noProof/>
                <w:webHidden/>
              </w:rPr>
            </w:r>
            <w:r>
              <w:rPr>
                <w:noProof/>
                <w:webHidden/>
              </w:rPr>
              <w:fldChar w:fldCharType="separate"/>
            </w:r>
            <w:r>
              <w:rPr>
                <w:noProof/>
                <w:webHidden/>
              </w:rPr>
              <w:t>9</w:t>
            </w:r>
            <w:r>
              <w:rPr>
                <w:noProof/>
                <w:webHidden/>
              </w:rPr>
              <w:fldChar w:fldCharType="end"/>
            </w:r>
          </w:hyperlink>
        </w:p>
        <w:p w14:paraId="48776834" w14:textId="2D2BDF17" w:rsidR="00470267" w:rsidRDefault="00470267">
          <w:pPr>
            <w:pStyle w:val="TOC2"/>
            <w:tabs>
              <w:tab w:val="right" w:leader="dot" w:pos="8630"/>
            </w:tabs>
            <w:rPr>
              <w:noProof/>
              <w:kern w:val="2"/>
              <w:sz w:val="24"/>
              <w:szCs w:val="24"/>
              <w:lang w:val="en-GB" w:eastAsia="en-GB"/>
              <w14:ligatures w14:val="standardContextual"/>
            </w:rPr>
          </w:pPr>
          <w:hyperlink w:anchor="_Toc228214528" w:history="1">
            <w:r w:rsidRPr="00B43139">
              <w:rPr>
                <w:rStyle w:val="Hyperlink"/>
                <w:noProof/>
              </w:rPr>
              <w:t>2.6 Incident Response Policy</w:t>
            </w:r>
            <w:r>
              <w:rPr>
                <w:noProof/>
                <w:webHidden/>
              </w:rPr>
              <w:tab/>
            </w:r>
            <w:r>
              <w:rPr>
                <w:noProof/>
                <w:webHidden/>
              </w:rPr>
              <w:fldChar w:fldCharType="begin"/>
            </w:r>
            <w:r>
              <w:rPr>
                <w:noProof/>
                <w:webHidden/>
              </w:rPr>
              <w:instrText xml:space="preserve"> PAGEREF _Toc228214528 \h </w:instrText>
            </w:r>
            <w:r>
              <w:rPr>
                <w:noProof/>
                <w:webHidden/>
              </w:rPr>
            </w:r>
            <w:r>
              <w:rPr>
                <w:noProof/>
                <w:webHidden/>
              </w:rPr>
              <w:fldChar w:fldCharType="separate"/>
            </w:r>
            <w:r>
              <w:rPr>
                <w:noProof/>
                <w:webHidden/>
              </w:rPr>
              <w:t>9</w:t>
            </w:r>
            <w:r>
              <w:rPr>
                <w:noProof/>
                <w:webHidden/>
              </w:rPr>
              <w:fldChar w:fldCharType="end"/>
            </w:r>
          </w:hyperlink>
        </w:p>
        <w:p w14:paraId="27E57845" w14:textId="13CAEBF7" w:rsidR="00470267" w:rsidRDefault="00470267">
          <w:pPr>
            <w:pStyle w:val="TOC2"/>
            <w:tabs>
              <w:tab w:val="right" w:leader="dot" w:pos="8630"/>
            </w:tabs>
            <w:rPr>
              <w:noProof/>
              <w:kern w:val="2"/>
              <w:sz w:val="24"/>
              <w:szCs w:val="24"/>
              <w:lang w:val="en-GB" w:eastAsia="en-GB"/>
              <w14:ligatures w14:val="standardContextual"/>
            </w:rPr>
          </w:pPr>
          <w:hyperlink w:anchor="_Toc228214529" w:history="1">
            <w:r w:rsidRPr="00B43139">
              <w:rPr>
                <w:rStyle w:val="Hyperlink"/>
                <w:noProof/>
              </w:rPr>
              <w:t>2.7 Third-Party and Supplier Security Policy</w:t>
            </w:r>
            <w:r>
              <w:rPr>
                <w:noProof/>
                <w:webHidden/>
              </w:rPr>
              <w:tab/>
            </w:r>
            <w:r>
              <w:rPr>
                <w:noProof/>
                <w:webHidden/>
              </w:rPr>
              <w:fldChar w:fldCharType="begin"/>
            </w:r>
            <w:r>
              <w:rPr>
                <w:noProof/>
                <w:webHidden/>
              </w:rPr>
              <w:instrText xml:space="preserve"> PAGEREF _Toc228214529 \h </w:instrText>
            </w:r>
            <w:r>
              <w:rPr>
                <w:noProof/>
                <w:webHidden/>
              </w:rPr>
            </w:r>
            <w:r>
              <w:rPr>
                <w:noProof/>
                <w:webHidden/>
              </w:rPr>
              <w:fldChar w:fldCharType="separate"/>
            </w:r>
            <w:r>
              <w:rPr>
                <w:noProof/>
                <w:webHidden/>
              </w:rPr>
              <w:t>9</w:t>
            </w:r>
            <w:r>
              <w:rPr>
                <w:noProof/>
                <w:webHidden/>
              </w:rPr>
              <w:fldChar w:fldCharType="end"/>
            </w:r>
          </w:hyperlink>
        </w:p>
        <w:p w14:paraId="2943BFB1" w14:textId="0CFA371A" w:rsidR="00470267" w:rsidRDefault="00470267">
          <w:pPr>
            <w:pStyle w:val="TOC1"/>
            <w:tabs>
              <w:tab w:val="right" w:leader="dot" w:pos="8630"/>
            </w:tabs>
            <w:rPr>
              <w:noProof/>
              <w:kern w:val="2"/>
              <w:sz w:val="24"/>
              <w:szCs w:val="24"/>
              <w:lang w:val="en-GB" w:eastAsia="en-GB"/>
              <w14:ligatures w14:val="standardContextual"/>
            </w:rPr>
          </w:pPr>
          <w:hyperlink w:anchor="_Toc228214530" w:history="1">
            <w:r w:rsidRPr="00B43139">
              <w:rPr>
                <w:rStyle w:val="Hyperlink"/>
                <w:noProof/>
              </w:rPr>
              <w:t>3. Mitigation Measures</w:t>
            </w:r>
            <w:r>
              <w:rPr>
                <w:noProof/>
                <w:webHidden/>
              </w:rPr>
              <w:tab/>
            </w:r>
            <w:r>
              <w:rPr>
                <w:noProof/>
                <w:webHidden/>
              </w:rPr>
              <w:fldChar w:fldCharType="begin"/>
            </w:r>
            <w:r>
              <w:rPr>
                <w:noProof/>
                <w:webHidden/>
              </w:rPr>
              <w:instrText xml:space="preserve"> PAGEREF _Toc228214530 \h </w:instrText>
            </w:r>
            <w:r>
              <w:rPr>
                <w:noProof/>
                <w:webHidden/>
              </w:rPr>
            </w:r>
            <w:r>
              <w:rPr>
                <w:noProof/>
                <w:webHidden/>
              </w:rPr>
              <w:fldChar w:fldCharType="separate"/>
            </w:r>
            <w:r>
              <w:rPr>
                <w:noProof/>
                <w:webHidden/>
              </w:rPr>
              <w:t>10</w:t>
            </w:r>
            <w:r>
              <w:rPr>
                <w:noProof/>
                <w:webHidden/>
              </w:rPr>
              <w:fldChar w:fldCharType="end"/>
            </w:r>
          </w:hyperlink>
        </w:p>
        <w:p w14:paraId="271DADDD" w14:textId="59DAA1C9" w:rsidR="00470267" w:rsidRDefault="00470267">
          <w:pPr>
            <w:pStyle w:val="TOC2"/>
            <w:tabs>
              <w:tab w:val="right" w:leader="dot" w:pos="8630"/>
            </w:tabs>
            <w:rPr>
              <w:noProof/>
              <w:kern w:val="2"/>
              <w:sz w:val="24"/>
              <w:szCs w:val="24"/>
              <w:lang w:val="en-GB" w:eastAsia="en-GB"/>
              <w14:ligatures w14:val="standardContextual"/>
            </w:rPr>
          </w:pPr>
          <w:hyperlink w:anchor="_Toc228214531" w:history="1">
            <w:r w:rsidRPr="00B43139">
              <w:rPr>
                <w:rStyle w:val="Hyperlink"/>
                <w:noProof/>
              </w:rPr>
              <w:t>3.1 Technical control</w:t>
            </w:r>
            <w:r>
              <w:rPr>
                <w:noProof/>
                <w:webHidden/>
              </w:rPr>
              <w:tab/>
            </w:r>
            <w:r>
              <w:rPr>
                <w:noProof/>
                <w:webHidden/>
              </w:rPr>
              <w:fldChar w:fldCharType="begin"/>
            </w:r>
            <w:r>
              <w:rPr>
                <w:noProof/>
                <w:webHidden/>
              </w:rPr>
              <w:instrText xml:space="preserve"> PAGEREF _Toc228214531 \h </w:instrText>
            </w:r>
            <w:r>
              <w:rPr>
                <w:noProof/>
                <w:webHidden/>
              </w:rPr>
            </w:r>
            <w:r>
              <w:rPr>
                <w:noProof/>
                <w:webHidden/>
              </w:rPr>
              <w:fldChar w:fldCharType="separate"/>
            </w:r>
            <w:r>
              <w:rPr>
                <w:noProof/>
                <w:webHidden/>
              </w:rPr>
              <w:t>10</w:t>
            </w:r>
            <w:r>
              <w:rPr>
                <w:noProof/>
                <w:webHidden/>
              </w:rPr>
              <w:fldChar w:fldCharType="end"/>
            </w:r>
          </w:hyperlink>
        </w:p>
        <w:p w14:paraId="38A3B27B" w14:textId="71AEAD1B" w:rsidR="00470267" w:rsidRDefault="00470267">
          <w:pPr>
            <w:pStyle w:val="TOC2"/>
            <w:tabs>
              <w:tab w:val="right" w:leader="dot" w:pos="8630"/>
            </w:tabs>
            <w:rPr>
              <w:noProof/>
              <w:kern w:val="2"/>
              <w:sz w:val="24"/>
              <w:szCs w:val="24"/>
              <w:lang w:val="en-GB" w:eastAsia="en-GB"/>
              <w14:ligatures w14:val="standardContextual"/>
            </w:rPr>
          </w:pPr>
          <w:hyperlink w:anchor="_Toc228214532" w:history="1">
            <w:r w:rsidRPr="00B43139">
              <w:rPr>
                <w:rStyle w:val="Hyperlink"/>
                <w:noProof/>
              </w:rPr>
              <w:t>3.2 Administrative Controls</w:t>
            </w:r>
            <w:r>
              <w:rPr>
                <w:noProof/>
                <w:webHidden/>
              </w:rPr>
              <w:tab/>
            </w:r>
            <w:r>
              <w:rPr>
                <w:noProof/>
                <w:webHidden/>
              </w:rPr>
              <w:fldChar w:fldCharType="begin"/>
            </w:r>
            <w:r>
              <w:rPr>
                <w:noProof/>
                <w:webHidden/>
              </w:rPr>
              <w:instrText xml:space="preserve"> PAGEREF _Toc228214532 \h </w:instrText>
            </w:r>
            <w:r>
              <w:rPr>
                <w:noProof/>
                <w:webHidden/>
              </w:rPr>
            </w:r>
            <w:r>
              <w:rPr>
                <w:noProof/>
                <w:webHidden/>
              </w:rPr>
              <w:fldChar w:fldCharType="separate"/>
            </w:r>
            <w:r>
              <w:rPr>
                <w:noProof/>
                <w:webHidden/>
              </w:rPr>
              <w:t>11</w:t>
            </w:r>
            <w:r>
              <w:rPr>
                <w:noProof/>
                <w:webHidden/>
              </w:rPr>
              <w:fldChar w:fldCharType="end"/>
            </w:r>
          </w:hyperlink>
        </w:p>
        <w:p w14:paraId="7B02DF30" w14:textId="3FFFD734" w:rsidR="00470267" w:rsidRDefault="00470267">
          <w:pPr>
            <w:pStyle w:val="TOC2"/>
            <w:tabs>
              <w:tab w:val="right" w:leader="dot" w:pos="8630"/>
            </w:tabs>
            <w:rPr>
              <w:noProof/>
              <w:kern w:val="2"/>
              <w:sz w:val="24"/>
              <w:szCs w:val="24"/>
              <w:lang w:val="en-GB" w:eastAsia="en-GB"/>
              <w14:ligatures w14:val="standardContextual"/>
            </w:rPr>
          </w:pPr>
          <w:hyperlink w:anchor="_Toc228214533" w:history="1">
            <w:r w:rsidRPr="00B43139">
              <w:rPr>
                <w:rStyle w:val="Hyperlink"/>
                <w:noProof/>
              </w:rPr>
              <w:t>3.3 Physical Controls</w:t>
            </w:r>
            <w:r>
              <w:rPr>
                <w:noProof/>
                <w:webHidden/>
              </w:rPr>
              <w:tab/>
            </w:r>
            <w:r>
              <w:rPr>
                <w:noProof/>
                <w:webHidden/>
              </w:rPr>
              <w:fldChar w:fldCharType="begin"/>
            </w:r>
            <w:r>
              <w:rPr>
                <w:noProof/>
                <w:webHidden/>
              </w:rPr>
              <w:instrText xml:space="preserve"> PAGEREF _Toc228214533 \h </w:instrText>
            </w:r>
            <w:r>
              <w:rPr>
                <w:noProof/>
                <w:webHidden/>
              </w:rPr>
            </w:r>
            <w:r>
              <w:rPr>
                <w:noProof/>
                <w:webHidden/>
              </w:rPr>
              <w:fldChar w:fldCharType="separate"/>
            </w:r>
            <w:r>
              <w:rPr>
                <w:noProof/>
                <w:webHidden/>
              </w:rPr>
              <w:t>12</w:t>
            </w:r>
            <w:r>
              <w:rPr>
                <w:noProof/>
                <w:webHidden/>
              </w:rPr>
              <w:fldChar w:fldCharType="end"/>
            </w:r>
          </w:hyperlink>
        </w:p>
        <w:p w14:paraId="383931B8" w14:textId="0BF1A23D" w:rsidR="00470267" w:rsidRDefault="00470267">
          <w:pPr>
            <w:pStyle w:val="TOC1"/>
            <w:tabs>
              <w:tab w:val="right" w:leader="dot" w:pos="8630"/>
            </w:tabs>
            <w:rPr>
              <w:noProof/>
              <w:kern w:val="2"/>
              <w:sz w:val="24"/>
              <w:szCs w:val="24"/>
              <w:lang w:val="en-GB" w:eastAsia="en-GB"/>
              <w14:ligatures w14:val="standardContextual"/>
            </w:rPr>
          </w:pPr>
          <w:hyperlink w:anchor="_Toc228214534" w:history="1">
            <w:r w:rsidRPr="00B43139">
              <w:rPr>
                <w:rStyle w:val="Hyperlink"/>
                <w:noProof/>
              </w:rPr>
              <w:t>5. Monitoring and Incident Response</w:t>
            </w:r>
            <w:r>
              <w:rPr>
                <w:noProof/>
                <w:webHidden/>
              </w:rPr>
              <w:tab/>
            </w:r>
            <w:r>
              <w:rPr>
                <w:noProof/>
                <w:webHidden/>
              </w:rPr>
              <w:fldChar w:fldCharType="begin"/>
            </w:r>
            <w:r>
              <w:rPr>
                <w:noProof/>
                <w:webHidden/>
              </w:rPr>
              <w:instrText xml:space="preserve"> PAGEREF _Toc228214534 \h </w:instrText>
            </w:r>
            <w:r>
              <w:rPr>
                <w:noProof/>
                <w:webHidden/>
              </w:rPr>
            </w:r>
            <w:r>
              <w:rPr>
                <w:noProof/>
                <w:webHidden/>
              </w:rPr>
              <w:fldChar w:fldCharType="separate"/>
            </w:r>
            <w:r>
              <w:rPr>
                <w:noProof/>
                <w:webHidden/>
              </w:rPr>
              <w:t>13</w:t>
            </w:r>
            <w:r>
              <w:rPr>
                <w:noProof/>
                <w:webHidden/>
              </w:rPr>
              <w:fldChar w:fldCharType="end"/>
            </w:r>
          </w:hyperlink>
        </w:p>
        <w:p w14:paraId="05352E4C" w14:textId="5530964A" w:rsidR="00470267" w:rsidRDefault="00470267">
          <w:pPr>
            <w:pStyle w:val="TOC2"/>
            <w:tabs>
              <w:tab w:val="right" w:leader="dot" w:pos="8630"/>
            </w:tabs>
            <w:rPr>
              <w:noProof/>
              <w:kern w:val="2"/>
              <w:sz w:val="24"/>
              <w:szCs w:val="24"/>
              <w:lang w:val="en-GB" w:eastAsia="en-GB"/>
              <w14:ligatures w14:val="standardContextual"/>
            </w:rPr>
          </w:pPr>
          <w:hyperlink w:anchor="_Toc228214535" w:history="1">
            <w:r w:rsidRPr="00B43139">
              <w:rPr>
                <w:rStyle w:val="Hyperlink"/>
                <w:noProof/>
              </w:rPr>
              <w:t>5.1 Continuous Monitoring Architecture</w:t>
            </w:r>
            <w:r>
              <w:rPr>
                <w:noProof/>
                <w:webHidden/>
              </w:rPr>
              <w:tab/>
            </w:r>
            <w:r>
              <w:rPr>
                <w:noProof/>
                <w:webHidden/>
              </w:rPr>
              <w:fldChar w:fldCharType="begin"/>
            </w:r>
            <w:r>
              <w:rPr>
                <w:noProof/>
                <w:webHidden/>
              </w:rPr>
              <w:instrText xml:space="preserve"> PAGEREF _Toc228214535 \h </w:instrText>
            </w:r>
            <w:r>
              <w:rPr>
                <w:noProof/>
                <w:webHidden/>
              </w:rPr>
            </w:r>
            <w:r>
              <w:rPr>
                <w:noProof/>
                <w:webHidden/>
              </w:rPr>
              <w:fldChar w:fldCharType="separate"/>
            </w:r>
            <w:r>
              <w:rPr>
                <w:noProof/>
                <w:webHidden/>
              </w:rPr>
              <w:t>13</w:t>
            </w:r>
            <w:r>
              <w:rPr>
                <w:noProof/>
                <w:webHidden/>
              </w:rPr>
              <w:fldChar w:fldCharType="end"/>
            </w:r>
          </w:hyperlink>
        </w:p>
        <w:p w14:paraId="643DD3E7" w14:textId="2CA65DA6" w:rsidR="00470267" w:rsidRDefault="00470267">
          <w:pPr>
            <w:pStyle w:val="TOC2"/>
            <w:tabs>
              <w:tab w:val="right" w:leader="dot" w:pos="8630"/>
            </w:tabs>
            <w:rPr>
              <w:noProof/>
              <w:kern w:val="2"/>
              <w:sz w:val="24"/>
              <w:szCs w:val="24"/>
              <w:lang w:val="en-GB" w:eastAsia="en-GB"/>
              <w14:ligatures w14:val="standardContextual"/>
            </w:rPr>
          </w:pPr>
          <w:hyperlink w:anchor="_Toc228214536" w:history="1">
            <w:r w:rsidRPr="00B43139">
              <w:rPr>
                <w:rStyle w:val="Hyperlink"/>
                <w:rFonts w:cstheme="majorHAnsi"/>
                <w:noProof/>
              </w:rPr>
              <w:t>5.2 Incident Response Process (Flowchart)</w:t>
            </w:r>
            <w:r>
              <w:rPr>
                <w:noProof/>
                <w:webHidden/>
              </w:rPr>
              <w:tab/>
            </w:r>
            <w:r>
              <w:rPr>
                <w:noProof/>
                <w:webHidden/>
              </w:rPr>
              <w:fldChar w:fldCharType="begin"/>
            </w:r>
            <w:r>
              <w:rPr>
                <w:noProof/>
                <w:webHidden/>
              </w:rPr>
              <w:instrText xml:space="preserve"> PAGEREF _Toc228214536 \h </w:instrText>
            </w:r>
            <w:r>
              <w:rPr>
                <w:noProof/>
                <w:webHidden/>
              </w:rPr>
            </w:r>
            <w:r>
              <w:rPr>
                <w:noProof/>
                <w:webHidden/>
              </w:rPr>
              <w:fldChar w:fldCharType="separate"/>
            </w:r>
            <w:r>
              <w:rPr>
                <w:noProof/>
                <w:webHidden/>
              </w:rPr>
              <w:t>13</w:t>
            </w:r>
            <w:r>
              <w:rPr>
                <w:noProof/>
                <w:webHidden/>
              </w:rPr>
              <w:fldChar w:fldCharType="end"/>
            </w:r>
          </w:hyperlink>
        </w:p>
        <w:p w14:paraId="32F72AE6" w14:textId="51A8C248" w:rsidR="00470267" w:rsidRDefault="00470267">
          <w:pPr>
            <w:pStyle w:val="TOC2"/>
            <w:tabs>
              <w:tab w:val="left" w:pos="960"/>
              <w:tab w:val="right" w:leader="dot" w:pos="8630"/>
            </w:tabs>
            <w:rPr>
              <w:noProof/>
              <w:kern w:val="2"/>
              <w:sz w:val="24"/>
              <w:szCs w:val="24"/>
              <w:lang w:val="en-GB" w:eastAsia="en-GB"/>
              <w14:ligatures w14:val="standardContextual"/>
            </w:rPr>
          </w:pPr>
          <w:hyperlink w:anchor="_Toc228214537" w:history="1">
            <w:r w:rsidRPr="00B43139">
              <w:rPr>
                <w:rStyle w:val="Hyperlink"/>
                <w:noProof/>
              </w:rPr>
              <w:t>5.3</w:t>
            </w:r>
            <w:r>
              <w:rPr>
                <w:noProof/>
                <w:kern w:val="2"/>
                <w:sz w:val="24"/>
                <w:szCs w:val="24"/>
                <w:lang w:val="en-GB" w:eastAsia="en-GB"/>
                <w14:ligatures w14:val="standardContextual"/>
              </w:rPr>
              <w:tab/>
            </w:r>
            <w:r w:rsidRPr="00B43139">
              <w:rPr>
                <w:rStyle w:val="Hyperlink"/>
                <w:noProof/>
              </w:rPr>
              <w:t>Key Performance Indicators</w:t>
            </w:r>
            <w:r>
              <w:rPr>
                <w:noProof/>
                <w:webHidden/>
              </w:rPr>
              <w:tab/>
            </w:r>
            <w:r>
              <w:rPr>
                <w:noProof/>
                <w:webHidden/>
              </w:rPr>
              <w:fldChar w:fldCharType="begin"/>
            </w:r>
            <w:r>
              <w:rPr>
                <w:noProof/>
                <w:webHidden/>
              </w:rPr>
              <w:instrText xml:space="preserve"> PAGEREF _Toc228214537 \h </w:instrText>
            </w:r>
            <w:r>
              <w:rPr>
                <w:noProof/>
                <w:webHidden/>
              </w:rPr>
            </w:r>
            <w:r>
              <w:rPr>
                <w:noProof/>
                <w:webHidden/>
              </w:rPr>
              <w:fldChar w:fldCharType="separate"/>
            </w:r>
            <w:r>
              <w:rPr>
                <w:noProof/>
                <w:webHidden/>
              </w:rPr>
              <w:t>14</w:t>
            </w:r>
            <w:r>
              <w:rPr>
                <w:noProof/>
                <w:webHidden/>
              </w:rPr>
              <w:fldChar w:fldCharType="end"/>
            </w:r>
          </w:hyperlink>
        </w:p>
        <w:p w14:paraId="4F357532" w14:textId="69A6DAEF" w:rsidR="00470267" w:rsidRDefault="00470267">
          <w:pPr>
            <w:pStyle w:val="TOC1"/>
            <w:tabs>
              <w:tab w:val="right" w:leader="dot" w:pos="8630"/>
            </w:tabs>
            <w:rPr>
              <w:noProof/>
              <w:kern w:val="2"/>
              <w:sz w:val="24"/>
              <w:szCs w:val="24"/>
              <w:lang w:val="en-GB" w:eastAsia="en-GB"/>
              <w14:ligatures w14:val="standardContextual"/>
            </w:rPr>
          </w:pPr>
          <w:hyperlink w:anchor="_Toc228214538" w:history="1">
            <w:r w:rsidRPr="00B43139">
              <w:rPr>
                <w:rStyle w:val="Hyperlink"/>
                <w:noProof/>
              </w:rPr>
              <w:t>6.  Staff Training and Awareness Program</w:t>
            </w:r>
            <w:r>
              <w:rPr>
                <w:noProof/>
                <w:webHidden/>
              </w:rPr>
              <w:tab/>
            </w:r>
            <w:r>
              <w:rPr>
                <w:noProof/>
                <w:webHidden/>
              </w:rPr>
              <w:fldChar w:fldCharType="begin"/>
            </w:r>
            <w:r>
              <w:rPr>
                <w:noProof/>
                <w:webHidden/>
              </w:rPr>
              <w:instrText xml:space="preserve"> PAGEREF _Toc228214538 \h </w:instrText>
            </w:r>
            <w:r>
              <w:rPr>
                <w:noProof/>
                <w:webHidden/>
              </w:rPr>
            </w:r>
            <w:r>
              <w:rPr>
                <w:noProof/>
                <w:webHidden/>
              </w:rPr>
              <w:fldChar w:fldCharType="separate"/>
            </w:r>
            <w:r>
              <w:rPr>
                <w:noProof/>
                <w:webHidden/>
              </w:rPr>
              <w:t>16</w:t>
            </w:r>
            <w:r>
              <w:rPr>
                <w:noProof/>
                <w:webHidden/>
              </w:rPr>
              <w:fldChar w:fldCharType="end"/>
            </w:r>
          </w:hyperlink>
        </w:p>
        <w:p w14:paraId="50DDEF7B" w14:textId="00563CAA" w:rsidR="00470267" w:rsidRDefault="00470267">
          <w:pPr>
            <w:pStyle w:val="TOC2"/>
            <w:tabs>
              <w:tab w:val="right" w:leader="dot" w:pos="8630"/>
            </w:tabs>
            <w:rPr>
              <w:noProof/>
              <w:kern w:val="2"/>
              <w:sz w:val="24"/>
              <w:szCs w:val="24"/>
              <w:lang w:val="en-GB" w:eastAsia="en-GB"/>
              <w14:ligatures w14:val="standardContextual"/>
            </w:rPr>
          </w:pPr>
          <w:hyperlink w:anchor="_Toc228214539" w:history="1">
            <w:r w:rsidRPr="00B43139">
              <w:rPr>
                <w:rStyle w:val="Hyperlink"/>
                <w:noProof/>
              </w:rPr>
              <w:t>6.1 Role-Differentiated Training Matrix</w:t>
            </w:r>
            <w:r>
              <w:rPr>
                <w:noProof/>
                <w:webHidden/>
              </w:rPr>
              <w:tab/>
            </w:r>
            <w:r>
              <w:rPr>
                <w:noProof/>
                <w:webHidden/>
              </w:rPr>
              <w:fldChar w:fldCharType="begin"/>
            </w:r>
            <w:r>
              <w:rPr>
                <w:noProof/>
                <w:webHidden/>
              </w:rPr>
              <w:instrText xml:space="preserve"> PAGEREF _Toc228214539 \h </w:instrText>
            </w:r>
            <w:r>
              <w:rPr>
                <w:noProof/>
                <w:webHidden/>
              </w:rPr>
            </w:r>
            <w:r>
              <w:rPr>
                <w:noProof/>
                <w:webHidden/>
              </w:rPr>
              <w:fldChar w:fldCharType="separate"/>
            </w:r>
            <w:r>
              <w:rPr>
                <w:noProof/>
                <w:webHidden/>
              </w:rPr>
              <w:t>16</w:t>
            </w:r>
            <w:r>
              <w:rPr>
                <w:noProof/>
                <w:webHidden/>
              </w:rPr>
              <w:fldChar w:fldCharType="end"/>
            </w:r>
          </w:hyperlink>
        </w:p>
        <w:p w14:paraId="6D39263C" w14:textId="533634E5" w:rsidR="00470267" w:rsidRDefault="00470267">
          <w:pPr>
            <w:pStyle w:val="TOC2"/>
            <w:tabs>
              <w:tab w:val="right" w:leader="dot" w:pos="8630"/>
            </w:tabs>
            <w:rPr>
              <w:noProof/>
              <w:kern w:val="2"/>
              <w:sz w:val="24"/>
              <w:szCs w:val="24"/>
              <w:lang w:val="en-GB" w:eastAsia="en-GB"/>
              <w14:ligatures w14:val="standardContextual"/>
            </w:rPr>
          </w:pPr>
          <w:hyperlink w:anchor="_Toc228214540" w:history="1">
            <w:r w:rsidRPr="00B43139">
              <w:rPr>
                <w:rStyle w:val="Hyperlink"/>
                <w:noProof/>
              </w:rPr>
              <w:t>6.2 Delivery Methods</w:t>
            </w:r>
            <w:r>
              <w:rPr>
                <w:noProof/>
                <w:webHidden/>
              </w:rPr>
              <w:tab/>
            </w:r>
            <w:r>
              <w:rPr>
                <w:noProof/>
                <w:webHidden/>
              </w:rPr>
              <w:fldChar w:fldCharType="begin"/>
            </w:r>
            <w:r>
              <w:rPr>
                <w:noProof/>
                <w:webHidden/>
              </w:rPr>
              <w:instrText xml:space="preserve"> PAGEREF _Toc228214540 \h </w:instrText>
            </w:r>
            <w:r>
              <w:rPr>
                <w:noProof/>
                <w:webHidden/>
              </w:rPr>
            </w:r>
            <w:r>
              <w:rPr>
                <w:noProof/>
                <w:webHidden/>
              </w:rPr>
              <w:fldChar w:fldCharType="separate"/>
            </w:r>
            <w:r>
              <w:rPr>
                <w:noProof/>
                <w:webHidden/>
              </w:rPr>
              <w:t>17</w:t>
            </w:r>
            <w:r>
              <w:rPr>
                <w:noProof/>
                <w:webHidden/>
              </w:rPr>
              <w:fldChar w:fldCharType="end"/>
            </w:r>
          </w:hyperlink>
        </w:p>
        <w:p w14:paraId="447CC2DC" w14:textId="218DBB2E" w:rsidR="00470267" w:rsidRDefault="00470267">
          <w:pPr>
            <w:pStyle w:val="TOC2"/>
            <w:tabs>
              <w:tab w:val="right" w:leader="dot" w:pos="8630"/>
            </w:tabs>
            <w:rPr>
              <w:noProof/>
              <w:kern w:val="2"/>
              <w:sz w:val="24"/>
              <w:szCs w:val="24"/>
              <w:lang w:val="en-GB" w:eastAsia="en-GB"/>
              <w14:ligatures w14:val="standardContextual"/>
            </w:rPr>
          </w:pPr>
          <w:hyperlink w:anchor="_Toc228214541" w:history="1">
            <w:r w:rsidRPr="00B43139">
              <w:rPr>
                <w:rStyle w:val="Hyperlink"/>
                <w:noProof/>
              </w:rPr>
              <w:t>6.3 Measuring Programmed Effectiveness</w:t>
            </w:r>
            <w:r>
              <w:rPr>
                <w:noProof/>
                <w:webHidden/>
              </w:rPr>
              <w:tab/>
            </w:r>
            <w:r>
              <w:rPr>
                <w:noProof/>
                <w:webHidden/>
              </w:rPr>
              <w:fldChar w:fldCharType="begin"/>
            </w:r>
            <w:r>
              <w:rPr>
                <w:noProof/>
                <w:webHidden/>
              </w:rPr>
              <w:instrText xml:space="preserve"> PAGEREF _Toc228214541 \h </w:instrText>
            </w:r>
            <w:r>
              <w:rPr>
                <w:noProof/>
                <w:webHidden/>
              </w:rPr>
            </w:r>
            <w:r>
              <w:rPr>
                <w:noProof/>
                <w:webHidden/>
              </w:rPr>
              <w:fldChar w:fldCharType="separate"/>
            </w:r>
            <w:r>
              <w:rPr>
                <w:noProof/>
                <w:webHidden/>
              </w:rPr>
              <w:t>17</w:t>
            </w:r>
            <w:r>
              <w:rPr>
                <w:noProof/>
                <w:webHidden/>
              </w:rPr>
              <w:fldChar w:fldCharType="end"/>
            </w:r>
          </w:hyperlink>
        </w:p>
        <w:p w14:paraId="014C3D87" w14:textId="5D9CC5A1" w:rsidR="00470267" w:rsidRDefault="00470267">
          <w:pPr>
            <w:pStyle w:val="TOC1"/>
            <w:tabs>
              <w:tab w:val="right" w:leader="dot" w:pos="8630"/>
            </w:tabs>
            <w:rPr>
              <w:noProof/>
              <w:kern w:val="2"/>
              <w:sz w:val="24"/>
              <w:szCs w:val="24"/>
              <w:lang w:val="en-GB" w:eastAsia="en-GB"/>
              <w14:ligatures w14:val="standardContextual"/>
            </w:rPr>
          </w:pPr>
          <w:hyperlink w:anchor="_Toc228214542" w:history="1">
            <w:r w:rsidRPr="00B43139">
              <w:rPr>
                <w:rStyle w:val="Hyperlink"/>
                <w:noProof/>
              </w:rPr>
              <w:t>Conclusion</w:t>
            </w:r>
            <w:r>
              <w:rPr>
                <w:noProof/>
                <w:webHidden/>
              </w:rPr>
              <w:tab/>
            </w:r>
            <w:r>
              <w:rPr>
                <w:noProof/>
                <w:webHidden/>
              </w:rPr>
              <w:fldChar w:fldCharType="begin"/>
            </w:r>
            <w:r>
              <w:rPr>
                <w:noProof/>
                <w:webHidden/>
              </w:rPr>
              <w:instrText xml:space="preserve"> PAGEREF _Toc228214542 \h </w:instrText>
            </w:r>
            <w:r>
              <w:rPr>
                <w:noProof/>
                <w:webHidden/>
              </w:rPr>
            </w:r>
            <w:r>
              <w:rPr>
                <w:noProof/>
                <w:webHidden/>
              </w:rPr>
              <w:fldChar w:fldCharType="separate"/>
            </w:r>
            <w:r>
              <w:rPr>
                <w:noProof/>
                <w:webHidden/>
              </w:rPr>
              <w:t>18</w:t>
            </w:r>
            <w:r>
              <w:rPr>
                <w:noProof/>
                <w:webHidden/>
              </w:rPr>
              <w:fldChar w:fldCharType="end"/>
            </w:r>
          </w:hyperlink>
        </w:p>
        <w:p w14:paraId="64E12215" w14:textId="2F456F01" w:rsidR="00470267" w:rsidRDefault="00470267">
          <w:pPr>
            <w:pStyle w:val="TOC1"/>
            <w:tabs>
              <w:tab w:val="right" w:leader="dot" w:pos="8630"/>
            </w:tabs>
            <w:rPr>
              <w:noProof/>
              <w:kern w:val="2"/>
              <w:sz w:val="24"/>
              <w:szCs w:val="24"/>
              <w:lang w:val="en-GB" w:eastAsia="en-GB"/>
              <w14:ligatures w14:val="standardContextual"/>
            </w:rPr>
          </w:pPr>
          <w:hyperlink w:anchor="_Toc228214543" w:history="1">
            <w:r w:rsidRPr="00B43139">
              <w:rPr>
                <w:rStyle w:val="Hyperlink"/>
                <w:noProof/>
              </w:rPr>
              <w:t>References</w:t>
            </w:r>
            <w:r>
              <w:rPr>
                <w:noProof/>
                <w:webHidden/>
              </w:rPr>
              <w:tab/>
            </w:r>
            <w:r>
              <w:rPr>
                <w:noProof/>
                <w:webHidden/>
              </w:rPr>
              <w:fldChar w:fldCharType="begin"/>
            </w:r>
            <w:r>
              <w:rPr>
                <w:noProof/>
                <w:webHidden/>
              </w:rPr>
              <w:instrText xml:space="preserve"> PAGEREF _Toc228214543 \h </w:instrText>
            </w:r>
            <w:r>
              <w:rPr>
                <w:noProof/>
                <w:webHidden/>
              </w:rPr>
            </w:r>
            <w:r>
              <w:rPr>
                <w:noProof/>
                <w:webHidden/>
              </w:rPr>
              <w:fldChar w:fldCharType="separate"/>
            </w:r>
            <w:r>
              <w:rPr>
                <w:noProof/>
                <w:webHidden/>
              </w:rPr>
              <w:t>19</w:t>
            </w:r>
            <w:r>
              <w:rPr>
                <w:noProof/>
                <w:webHidden/>
              </w:rPr>
              <w:fldChar w:fldCharType="end"/>
            </w:r>
          </w:hyperlink>
        </w:p>
        <w:p w14:paraId="2BE568C2" w14:textId="0DB22A29" w:rsidR="00470267" w:rsidRDefault="00470267">
          <w:pPr>
            <w:pStyle w:val="TOC1"/>
            <w:tabs>
              <w:tab w:val="right" w:leader="dot" w:pos="8630"/>
            </w:tabs>
            <w:rPr>
              <w:noProof/>
              <w:kern w:val="2"/>
              <w:sz w:val="24"/>
              <w:szCs w:val="24"/>
              <w:lang w:val="en-GB" w:eastAsia="en-GB"/>
              <w14:ligatures w14:val="standardContextual"/>
            </w:rPr>
          </w:pPr>
          <w:hyperlink w:anchor="_Toc228214544" w:history="1">
            <w:r w:rsidRPr="00B43139">
              <w:rPr>
                <w:rStyle w:val="Hyperlink"/>
                <w:noProof/>
              </w:rPr>
              <w:t>Appendix A – PowerPoint Presentation Slides</w:t>
            </w:r>
            <w:r>
              <w:rPr>
                <w:noProof/>
                <w:webHidden/>
              </w:rPr>
              <w:tab/>
            </w:r>
            <w:r>
              <w:rPr>
                <w:noProof/>
                <w:webHidden/>
              </w:rPr>
              <w:fldChar w:fldCharType="begin"/>
            </w:r>
            <w:r>
              <w:rPr>
                <w:noProof/>
                <w:webHidden/>
              </w:rPr>
              <w:instrText xml:space="preserve"> PAGEREF _Toc228214544 \h </w:instrText>
            </w:r>
            <w:r>
              <w:rPr>
                <w:noProof/>
                <w:webHidden/>
              </w:rPr>
            </w:r>
            <w:r>
              <w:rPr>
                <w:noProof/>
                <w:webHidden/>
              </w:rPr>
              <w:fldChar w:fldCharType="separate"/>
            </w:r>
            <w:r>
              <w:rPr>
                <w:noProof/>
                <w:webHidden/>
              </w:rPr>
              <w:t>20</w:t>
            </w:r>
            <w:r>
              <w:rPr>
                <w:noProof/>
                <w:webHidden/>
              </w:rPr>
              <w:fldChar w:fldCharType="end"/>
            </w:r>
          </w:hyperlink>
        </w:p>
        <w:p w14:paraId="6682E40C" w14:textId="43780B56" w:rsidR="000743AD" w:rsidRPr="00470267" w:rsidRDefault="003C1E79" w:rsidP="00470267">
          <w:pPr>
            <w:jc w:val="both"/>
            <w:rPr>
              <w:b/>
              <w:bCs/>
            </w:rPr>
          </w:pPr>
          <w:r w:rsidRPr="00182C72">
            <w:rPr>
              <w:b/>
              <w:bCs/>
            </w:rPr>
            <w:fldChar w:fldCharType="end"/>
          </w:r>
        </w:p>
      </w:sdtContent>
    </w:sdt>
    <w:p w14:paraId="74F808D3" w14:textId="60D856B2" w:rsidR="00845747" w:rsidRPr="00182C72" w:rsidRDefault="003C1E79" w:rsidP="009935CF">
      <w:pPr>
        <w:pStyle w:val="Heading1"/>
        <w:rPr>
          <w:rFonts w:asciiTheme="minorHAnsi" w:hAnsiTheme="minorHAnsi"/>
        </w:rPr>
      </w:pPr>
      <w:bookmarkStart w:id="1" w:name="_Toc228214517"/>
      <w:r w:rsidRPr="00182C72">
        <w:rPr>
          <w:rFonts w:asciiTheme="minorHAnsi" w:hAnsiTheme="minorHAnsi"/>
        </w:rPr>
        <w:lastRenderedPageBreak/>
        <w:t>Executive Summary</w:t>
      </w:r>
      <w:bookmarkEnd w:id="1"/>
    </w:p>
    <w:p w14:paraId="14B659BE" w14:textId="77777777" w:rsidR="009935CF" w:rsidRPr="00182C72" w:rsidRDefault="009935CF" w:rsidP="009935CF"/>
    <w:p w14:paraId="56AAAEEF" w14:textId="77777777" w:rsidR="00063C3E" w:rsidRPr="00182C72" w:rsidRDefault="00063C3E" w:rsidP="003449E5">
      <w:pPr>
        <w:jc w:val="both"/>
        <w:rPr>
          <w:lang w:val="en-GB"/>
        </w:rPr>
      </w:pPr>
      <w:r w:rsidRPr="00182C72">
        <w:rPr>
          <w:lang w:val="en-GB"/>
        </w:rPr>
        <w:t>Given that Health Plus Analytics (HPA) manages patient data, which is among the most sensitive types of information, security lapses have far-reaching effects. The company has already seen this personally after dealing with a ransomware attack and illegal access to cloud servers. These occurrences serve as a reminder of how easily things may go wrong, especially with so many employees working remotely and using personal devices to do tasks. This fact makes it vulnerable to threats from both external attackers searching for a way in and well-intentioned staff members who might unintentionally leave one open.</w:t>
      </w:r>
    </w:p>
    <w:p w14:paraId="25F7EBBB" w14:textId="3C13CAB0" w:rsidR="0001377E" w:rsidRPr="00182C72" w:rsidRDefault="0001377E" w:rsidP="003449E5">
      <w:pPr>
        <w:jc w:val="both"/>
        <w:rPr>
          <w:lang w:val="en-GB"/>
        </w:rPr>
      </w:pPr>
      <w:r w:rsidRPr="00182C72">
        <w:rPr>
          <w:lang w:val="en-GB"/>
        </w:rPr>
        <w:t>The goal of the suggested framework is to organise that complexity. It lays forth a workable strategy for cybersecurity and data governance that is manageable and uniform throughout the entire organization by drawing on well-known standards like ISO 27001 and NIST</w:t>
      </w:r>
      <w:r w:rsidR="000A2B2B" w:rsidRPr="00182C72">
        <w:rPr>
          <w:lang w:val="en-GB"/>
        </w:rPr>
        <w:t>.</w:t>
      </w:r>
      <w:sdt>
        <w:sdtPr>
          <w:rPr>
            <w:lang w:val="en-GB"/>
          </w:rPr>
          <w:id w:val="874891596"/>
          <w:citation/>
        </w:sdtPr>
        <w:sdtContent>
          <w:r w:rsidR="00093DA3" w:rsidRPr="00182C72">
            <w:rPr>
              <w:lang w:val="en-GB"/>
            </w:rPr>
            <w:fldChar w:fldCharType="begin"/>
          </w:r>
          <w:r w:rsidR="00093DA3" w:rsidRPr="00182C72">
            <w:rPr>
              <w:lang w:val="en-GB"/>
            </w:rPr>
            <w:instrText xml:space="preserve"> CITATION Roy20 \l 2057 </w:instrText>
          </w:r>
          <w:r w:rsidR="00093DA3" w:rsidRPr="00182C72">
            <w:rPr>
              <w:lang w:val="en-GB"/>
            </w:rPr>
            <w:fldChar w:fldCharType="separate"/>
          </w:r>
          <w:r w:rsidR="009D5773" w:rsidRPr="00182C72">
            <w:rPr>
              <w:noProof/>
              <w:lang w:val="en-GB"/>
            </w:rPr>
            <w:t xml:space="preserve"> [1]</w:t>
          </w:r>
          <w:r w:rsidR="00093DA3" w:rsidRPr="00182C72">
            <w:rPr>
              <w:lang w:val="en-GB"/>
            </w:rPr>
            <w:fldChar w:fldCharType="end"/>
          </w:r>
        </w:sdtContent>
      </w:sdt>
      <w:r w:rsidRPr="00182C72">
        <w:rPr>
          <w:lang w:val="en-GB"/>
        </w:rPr>
        <w:t>. This entails stricter guidelines for who can access what, more robust encryption to safeguard private data, and more stringent restrictions on the usage of personal devices. Technically speaking, the suggestions include multi-factor authentication, endpoint security solutions, network segmentation, and ongoing monitoring techniques that cooperate to both avoid incidents and minimise their impact.</w:t>
      </w:r>
    </w:p>
    <w:p w14:paraId="3AD5E6E5" w14:textId="2EA76D8D" w:rsidR="00FB6484" w:rsidRPr="00182C72" w:rsidRDefault="00FB6484" w:rsidP="003449E5">
      <w:pPr>
        <w:jc w:val="both"/>
        <w:rPr>
          <w:lang w:val="en-GB"/>
        </w:rPr>
      </w:pPr>
      <w:r w:rsidRPr="00182C72">
        <w:rPr>
          <w:lang w:val="en-GB"/>
        </w:rPr>
        <w:t>But this cannot be resolved by technology alone. Human error, such as clicking a link, using a weak password, or assuming something was safe when it wasn't, is often the cause of security mishaps. People are therefore at the centre of this framework rather than an afterthought. From the beginning, there is a hands-on training and awareness program that includes regular workshops, phishing simulations, and clear instructions on safe daily activities. The intention is to make employees feel truly prepared to identify dangers and react confidently, not to intimidate them or overwhelm them with policy documentation.</w:t>
      </w:r>
    </w:p>
    <w:p w14:paraId="6C830BCC" w14:textId="767D90EE" w:rsidR="004D0F4E" w:rsidRPr="00182C72" w:rsidRDefault="008A546E" w:rsidP="003449E5">
      <w:pPr>
        <w:jc w:val="both"/>
        <w:rPr>
          <w:lang w:val="en-GB"/>
        </w:rPr>
      </w:pPr>
      <w:r w:rsidRPr="00182C72">
        <w:rPr>
          <w:lang w:val="en-GB"/>
        </w:rPr>
        <w:t>When combined, these strategies provide HPA with something more robust than a collection of technical solutions. It serves as the cornerstone of an environment at work where everyone understands, shares, and takes security seriously.</w:t>
      </w:r>
    </w:p>
    <w:p w14:paraId="400E0FB6" w14:textId="3F922F8D" w:rsidR="008A546E" w:rsidRPr="00182C72" w:rsidRDefault="008A546E" w:rsidP="003449E5">
      <w:pPr>
        <w:jc w:val="both"/>
        <w:rPr>
          <w:lang w:val="en-GB"/>
        </w:rPr>
      </w:pPr>
    </w:p>
    <w:p w14:paraId="037AF3F8" w14:textId="77777777" w:rsidR="00845747" w:rsidRPr="00182C72" w:rsidRDefault="008D706B" w:rsidP="003449E5">
      <w:pPr>
        <w:jc w:val="both"/>
      </w:pPr>
      <w:r w:rsidRPr="00182C72">
        <w:br w:type="page"/>
      </w:r>
    </w:p>
    <w:p w14:paraId="1EEE2300" w14:textId="253336AC" w:rsidR="00845747" w:rsidRDefault="008D706B" w:rsidP="00AA4CE1">
      <w:pPr>
        <w:pStyle w:val="Heading1"/>
        <w:rPr>
          <w:rFonts w:asciiTheme="minorHAnsi" w:hAnsiTheme="minorHAnsi"/>
        </w:rPr>
      </w:pPr>
      <w:bookmarkStart w:id="2" w:name="_Toc228214518"/>
      <w:r w:rsidRPr="00182C72">
        <w:rPr>
          <w:rFonts w:asciiTheme="minorHAnsi" w:hAnsiTheme="minorHAnsi"/>
        </w:rPr>
        <w:lastRenderedPageBreak/>
        <w:t>Introduction</w:t>
      </w:r>
      <w:bookmarkEnd w:id="2"/>
    </w:p>
    <w:p w14:paraId="0B71F442" w14:textId="77777777" w:rsidR="00865C48" w:rsidRPr="00865C48" w:rsidRDefault="00865C48" w:rsidP="00865C48"/>
    <w:p w14:paraId="2F450384" w14:textId="6192111D" w:rsidR="00865C48" w:rsidRDefault="00865C48" w:rsidP="00865C48">
      <w:pPr>
        <w:rPr>
          <w:lang w:val="en-GB" w:eastAsia="en-GB"/>
        </w:rPr>
      </w:pPr>
      <w:r w:rsidRPr="00865C48">
        <w:rPr>
          <w:lang w:val="en-GB" w:eastAsia="en-GB"/>
        </w:rPr>
        <w:t xml:space="preserve">Cybersecurity has become a major concern in today's rapidly evolving digital environment, particularly with cloud technologies, remote work, and growing cyber threats. A UK healthcare technology business that handles sensitive patient data, Health Plus Analytics (HPA), is especially vulnerable and </w:t>
      </w:r>
      <w:r w:rsidR="00F662D7" w:rsidRPr="00865C48">
        <w:rPr>
          <w:lang w:val="en-GB" w:eastAsia="en-GB"/>
        </w:rPr>
        <w:t>must</w:t>
      </w:r>
      <w:r w:rsidRPr="00865C48">
        <w:rPr>
          <w:lang w:val="en-GB" w:eastAsia="en-GB"/>
        </w:rPr>
        <w:t xml:space="preserve"> adhere to stringent UK GDPR and NHS regulations. Recent events</w:t>
      </w:r>
      <w:r w:rsidR="00F662D7">
        <w:rPr>
          <w:lang w:val="en-GB" w:eastAsia="en-GB"/>
        </w:rPr>
        <w:t>, such as</w:t>
      </w:r>
      <w:r w:rsidRPr="00865C48">
        <w:rPr>
          <w:lang w:val="en-GB" w:eastAsia="en-GB"/>
        </w:rPr>
        <w:t xml:space="preserve"> a ransomware attack and unauthorised access</w:t>
      </w:r>
      <w:r w:rsidR="00F662D7">
        <w:rPr>
          <w:lang w:val="en-GB" w:eastAsia="en-GB"/>
        </w:rPr>
        <w:t>,</w:t>
      </w:r>
      <w:r w:rsidRPr="00865C48">
        <w:rPr>
          <w:lang w:val="en-GB" w:eastAsia="en-GB"/>
        </w:rPr>
        <w:t xml:space="preserve"> revealed serious flaws and sparked worries about reputation and security. This research proposes a workable framework for HPA's cybersecurity and data governance, outlining key threats, countermeasures, and the significance of both robust technology and employee awareness in maintaining data security.</w:t>
      </w:r>
    </w:p>
    <w:p w14:paraId="5AAE2E8C" w14:textId="77777777" w:rsidR="00865C48" w:rsidRDefault="00865C48">
      <w:pPr>
        <w:rPr>
          <w:lang w:val="en-GB" w:eastAsia="en-GB"/>
        </w:rPr>
      </w:pPr>
      <w:r>
        <w:rPr>
          <w:lang w:val="en-GB" w:eastAsia="en-GB"/>
        </w:rPr>
        <w:br w:type="page"/>
      </w:r>
    </w:p>
    <w:p w14:paraId="28173DF0" w14:textId="77777777" w:rsidR="00865C48" w:rsidRPr="00865C48" w:rsidRDefault="00865C48" w:rsidP="00865C48">
      <w:pPr>
        <w:rPr>
          <w:lang w:val="en-GB" w:eastAsia="en-GB"/>
        </w:rPr>
      </w:pPr>
    </w:p>
    <w:p w14:paraId="5F878B22" w14:textId="6D1AACB7" w:rsidR="00845747" w:rsidRPr="00865C48" w:rsidRDefault="00865C48" w:rsidP="00865C48">
      <w:pPr>
        <w:pStyle w:val="Heading1"/>
      </w:pPr>
      <w:bookmarkStart w:id="3" w:name="_Toc228214519"/>
      <w:r>
        <w:t xml:space="preserve">1. </w:t>
      </w:r>
      <w:r w:rsidR="004D0F4E" w:rsidRPr="00865C48">
        <w:t>Threat</w:t>
      </w:r>
      <w:r w:rsidR="008D706B" w:rsidRPr="00865C48">
        <w:t xml:space="preserve"> Identification</w:t>
      </w:r>
      <w:bookmarkEnd w:id="3"/>
    </w:p>
    <w:p w14:paraId="7CA67624" w14:textId="77777777" w:rsidR="00D9179F" w:rsidRPr="00182C72" w:rsidRDefault="00D9179F" w:rsidP="00D9179F"/>
    <w:p w14:paraId="1E54FC35" w14:textId="5372C671" w:rsidR="00237BEF" w:rsidRPr="00182C72" w:rsidRDefault="003F4CC3" w:rsidP="003449E5">
      <w:pPr>
        <w:jc w:val="both"/>
        <w:rPr>
          <w:lang w:val="en-GB"/>
        </w:rPr>
      </w:pPr>
      <w:r w:rsidRPr="00182C72">
        <w:rPr>
          <w:lang w:val="en-GB"/>
        </w:rPr>
        <w:t>Health Plus Analytics (HPA) faces a range of cybersecurity threats that can seriously affect the Confidentiality, Integrity, and Availability (CIA) of its systems</w:t>
      </w:r>
      <w:r w:rsidR="00237BEF" w:rsidRPr="00182C72">
        <w:rPr>
          <w:lang w:val="en-GB"/>
        </w:rPr>
        <w:t>.</w:t>
      </w:r>
      <w:r w:rsidR="009D5773" w:rsidRPr="00182C72">
        <w:rPr>
          <w:noProof/>
          <w:lang w:val="en-GB"/>
        </w:rPr>
        <w:drawing>
          <wp:inline distT="0" distB="0" distL="0" distR="0" wp14:anchorId="5745FF4C" wp14:editId="4C4C5872">
            <wp:extent cx="1731645" cy="1438910"/>
            <wp:effectExtent l="0" t="0" r="1905" b="8890"/>
            <wp:docPr id="1277079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1645" cy="1438910"/>
                    </a:xfrm>
                    <a:prstGeom prst="rect">
                      <a:avLst/>
                    </a:prstGeom>
                    <a:noFill/>
                  </pic:spPr>
                </pic:pic>
              </a:graphicData>
            </a:graphic>
          </wp:inline>
        </w:drawing>
      </w:r>
      <w:r w:rsidR="00032433" w:rsidRPr="00182C72">
        <w:rPr>
          <w:lang w:val="en-GB"/>
        </w:rPr>
        <w:t xml:space="preserve"> Figure 1:</w:t>
      </w:r>
      <w:r w:rsidR="009D5773" w:rsidRPr="00182C72">
        <w:rPr>
          <w:lang w:val="en-GB"/>
        </w:rPr>
        <w:t xml:space="preserve"> </w:t>
      </w:r>
      <w:sdt>
        <w:sdtPr>
          <w:rPr>
            <w:lang w:val="en-GB"/>
          </w:rPr>
          <w:id w:val="743773432"/>
          <w:citation/>
        </w:sdtPr>
        <w:sdtContent>
          <w:r w:rsidR="009D5773" w:rsidRPr="00182C72">
            <w:rPr>
              <w:lang w:val="en-GB"/>
            </w:rPr>
            <w:fldChar w:fldCharType="begin"/>
          </w:r>
          <w:r w:rsidR="009D5773" w:rsidRPr="00182C72">
            <w:rPr>
              <w:lang w:val="en-GB"/>
            </w:rPr>
            <w:instrText xml:space="preserve"> CITATION Wil24 \l 2057 </w:instrText>
          </w:r>
          <w:r w:rsidR="009D5773" w:rsidRPr="00182C72">
            <w:rPr>
              <w:lang w:val="en-GB"/>
            </w:rPr>
            <w:fldChar w:fldCharType="separate"/>
          </w:r>
          <w:r w:rsidR="009D5773" w:rsidRPr="00182C72">
            <w:rPr>
              <w:noProof/>
              <w:lang w:val="en-GB"/>
            </w:rPr>
            <w:t>[2]</w:t>
          </w:r>
          <w:r w:rsidR="009D5773" w:rsidRPr="00182C72">
            <w:rPr>
              <w:lang w:val="en-GB"/>
            </w:rPr>
            <w:fldChar w:fldCharType="end"/>
          </w:r>
        </w:sdtContent>
      </w:sdt>
    </w:p>
    <w:p w14:paraId="1F8E4A22" w14:textId="56E304C5" w:rsidR="003F4CC3" w:rsidRPr="00182C72" w:rsidRDefault="003F4CC3" w:rsidP="003449E5">
      <w:pPr>
        <w:jc w:val="both"/>
        <w:rPr>
          <w:lang w:val="en-GB"/>
        </w:rPr>
      </w:pPr>
      <w:r w:rsidRPr="00182C72">
        <w:rPr>
          <w:lang w:val="en-GB"/>
        </w:rPr>
        <w:t>The CIA model explains three key goals of cybersecurity: Confidentiality, Integrity, and Availability. Confidentiality means keeping sensitive information secure so only authorized people or systems can access it, helping protect data like passwords and medical records from misuse. Integrity ensures that data stays accurate and unchanged unless properly authorized, since even small unwanted changes can lead to errors or corrupted information. Availability focuses on making sure that systems and data are accessible to authorized users whenever they need them. This includes using backups, redundancy, and recovery plans so services continue running smoothly even during cyberattacks or system failures.</w:t>
      </w:r>
      <w:sdt>
        <w:sdtPr>
          <w:rPr>
            <w:lang w:val="en-GB"/>
          </w:rPr>
          <w:id w:val="-1785269704"/>
          <w:citation/>
        </w:sdtPr>
        <w:sdtContent>
          <w:r w:rsidR="001A11E1" w:rsidRPr="00182C72">
            <w:rPr>
              <w:lang w:val="en-GB"/>
            </w:rPr>
            <w:fldChar w:fldCharType="begin"/>
          </w:r>
          <w:r w:rsidR="001A11E1" w:rsidRPr="00182C72">
            <w:rPr>
              <w:lang w:val="en-GB"/>
            </w:rPr>
            <w:instrText xml:space="preserve"> CITATION Liv17 \l 2057 </w:instrText>
          </w:r>
          <w:r w:rsidR="001A11E1" w:rsidRPr="00182C72">
            <w:rPr>
              <w:lang w:val="en-GB"/>
            </w:rPr>
            <w:fldChar w:fldCharType="separate"/>
          </w:r>
          <w:r w:rsidR="009D5773" w:rsidRPr="00182C72">
            <w:rPr>
              <w:noProof/>
              <w:lang w:val="en-GB"/>
            </w:rPr>
            <w:t xml:space="preserve"> [3]</w:t>
          </w:r>
          <w:r w:rsidR="001A11E1" w:rsidRPr="00182C72">
            <w:rPr>
              <w:lang w:val="en-GB"/>
            </w:rPr>
            <w:fldChar w:fldCharType="end"/>
          </w:r>
        </w:sdtContent>
      </w:sdt>
    </w:p>
    <w:p w14:paraId="78873C79" w14:textId="4A733F8F" w:rsidR="006F4AF7" w:rsidRPr="00182C72" w:rsidRDefault="006F4AF7" w:rsidP="003449E5">
      <w:pPr>
        <w:jc w:val="both"/>
        <w:rPr>
          <w:lang w:val="en-GB"/>
        </w:rPr>
      </w:pPr>
      <w:r w:rsidRPr="00182C72">
        <w:rPr>
          <w:lang w:val="en-GB"/>
        </w:rPr>
        <w:t xml:space="preserve">Sensitive patient data, which is mostly at </w:t>
      </w:r>
      <w:r w:rsidR="00B83E15" w:rsidRPr="00182C72">
        <w:rPr>
          <w:lang w:val="en-GB"/>
        </w:rPr>
        <w:t>risk</w:t>
      </w:r>
      <w:r w:rsidRPr="00182C72">
        <w:rPr>
          <w:lang w:val="en-GB"/>
        </w:rPr>
        <w:t xml:space="preserve"> from external assaults, including ransomware, phishing, advanced persistent threats (APTs), and supply chain hacks, can also interfere with services. For instance, phishing deceives employees into disclosing login credentials, while ransomware can lock vital healthcare systems. APTs can take data covertly over time and are more covert. Internal errors like incorrect cloud configurations or negligent staff behaviour can unintentionally reveal or change patient data. Denial-of-service attacks mostly result in system outages, rendering services unavailable when required. Man-in-the-middle attacks, on the other hand, </w:t>
      </w:r>
      <w:r w:rsidR="00B83E15" w:rsidRPr="00182C72">
        <w:rPr>
          <w:lang w:val="en-GB"/>
        </w:rPr>
        <w:t>can</w:t>
      </w:r>
      <w:r w:rsidRPr="00182C72">
        <w:rPr>
          <w:lang w:val="en-GB"/>
        </w:rPr>
        <w:t xml:space="preserve"> covertly intercept or alter data being transferred between systems. Overall, these risks demonstrate how healthcare data and services can be seriously jeopardised by both human </w:t>
      </w:r>
      <w:r w:rsidR="00B83E15" w:rsidRPr="00182C72">
        <w:rPr>
          <w:lang w:val="en-GB"/>
        </w:rPr>
        <w:t>mistakes</w:t>
      </w:r>
      <w:r w:rsidRPr="00182C72">
        <w:rPr>
          <w:lang w:val="en-GB"/>
        </w:rPr>
        <w:t xml:space="preserve"> and outside adversaries.</w:t>
      </w:r>
    </w:p>
    <w:p w14:paraId="40A74FF4" w14:textId="49AAFB8C" w:rsidR="00CF7F5C" w:rsidRPr="00182C72" w:rsidRDefault="00A56CD3" w:rsidP="003449E5">
      <w:pPr>
        <w:jc w:val="both"/>
        <w:rPr>
          <w:lang w:val="en-GB"/>
        </w:rPr>
      </w:pPr>
      <w:r w:rsidRPr="00182C72">
        <w:rPr>
          <w:lang w:val="en-GB"/>
        </w:rPr>
        <w:t xml:space="preserve">Internal threats are security hazards that come from within a company, frequently from staff members, outside contractors, or mistakes in internal systems. The CIA trial may be significantly impacted by these threats. Insider risks, for instance, might entail employees purposefully stealing patient data or unintentionally disclosing it because of bad security practices, compromising confidentiality and integrity. IT personnel's incorrect cloud configurations may also reveal private data or permit unapproved modifications. Weak access restrictions may also allow users to read or modify data that is not related to their employment position. Risk is also increased by poor security practices, such as using </w:t>
      </w:r>
      <w:r w:rsidRPr="00182C72">
        <w:rPr>
          <w:lang w:val="en-GB"/>
        </w:rPr>
        <w:lastRenderedPageBreak/>
        <w:t>unreliable personal devices or falling for phishing emails. In general, abuse and human mistakes continue to be serious internal security issues.</w:t>
      </w:r>
      <w:r w:rsidR="003025A4" w:rsidRPr="00182C72">
        <w:rPr>
          <w:lang w:val="en-GB"/>
        </w:rPr>
        <w:t xml:space="preserve"> </w:t>
      </w:r>
      <w:r w:rsidR="009D5773" w:rsidRPr="00182C72">
        <w:rPr>
          <w:lang w:val="en-GB"/>
        </w:rPr>
        <w:t xml:space="preserve"> </w:t>
      </w:r>
    </w:p>
    <w:p w14:paraId="6565DC9C" w14:textId="2BC0051B" w:rsidR="000F52B1" w:rsidRPr="00542FAF" w:rsidRDefault="00542FAF" w:rsidP="00542FAF">
      <w:pPr>
        <w:pStyle w:val="Heading2"/>
      </w:pPr>
      <w:bookmarkStart w:id="4" w:name="_Toc228214520"/>
      <w:r>
        <w:t xml:space="preserve">1.1 </w:t>
      </w:r>
      <w:r w:rsidR="004D0F10" w:rsidRPr="00542FAF">
        <w:t>External</w:t>
      </w:r>
      <w:r w:rsidR="008D706B" w:rsidRPr="00542FAF">
        <w:t xml:space="preserve"> Threats</w:t>
      </w:r>
      <w:r w:rsidR="00DE4B8E" w:rsidRPr="00542FAF">
        <w:t>:</w:t>
      </w:r>
      <w:bookmarkEnd w:id="4"/>
    </w:p>
    <w:p w14:paraId="64DAA7B0" w14:textId="77777777" w:rsidR="00634D37" w:rsidRPr="00182C72" w:rsidRDefault="00634D37" w:rsidP="002F01A4">
      <w:pPr>
        <w:ind w:left="360"/>
      </w:pPr>
    </w:p>
    <w:tbl>
      <w:tblPr>
        <w:tblStyle w:val="TableGrid"/>
        <w:tblW w:w="9067" w:type="dxa"/>
        <w:tblLook w:val="04A0" w:firstRow="1" w:lastRow="0" w:firstColumn="1" w:lastColumn="0" w:noHBand="0" w:noVBand="1"/>
      </w:tblPr>
      <w:tblGrid>
        <w:gridCol w:w="1838"/>
        <w:gridCol w:w="3913"/>
        <w:gridCol w:w="3316"/>
      </w:tblGrid>
      <w:tr w:rsidR="00845747" w:rsidRPr="00182C72" w14:paraId="40F736FE" w14:textId="77777777" w:rsidTr="000E1581">
        <w:tc>
          <w:tcPr>
            <w:tcW w:w="1838" w:type="dxa"/>
            <w:shd w:val="clear" w:color="auto" w:fill="1F497D"/>
          </w:tcPr>
          <w:p w14:paraId="35CE1A91" w14:textId="77777777" w:rsidR="00845747" w:rsidRPr="00182C72" w:rsidRDefault="008D706B" w:rsidP="003449E5">
            <w:pPr>
              <w:spacing w:line="276" w:lineRule="auto"/>
              <w:jc w:val="both"/>
              <w:rPr>
                <w:b/>
              </w:rPr>
            </w:pPr>
            <w:r w:rsidRPr="00182C72">
              <w:rPr>
                <w:b/>
                <w:color w:val="FFFFFF"/>
              </w:rPr>
              <w:t>Threat Category</w:t>
            </w:r>
          </w:p>
        </w:tc>
        <w:tc>
          <w:tcPr>
            <w:tcW w:w="3913" w:type="dxa"/>
            <w:shd w:val="clear" w:color="auto" w:fill="1F497D"/>
          </w:tcPr>
          <w:p w14:paraId="3EDDF9DA" w14:textId="77777777" w:rsidR="00845747" w:rsidRPr="00182C72" w:rsidRDefault="008D706B" w:rsidP="003449E5">
            <w:pPr>
              <w:spacing w:line="276" w:lineRule="auto"/>
              <w:jc w:val="both"/>
              <w:rPr>
                <w:b/>
              </w:rPr>
            </w:pPr>
            <w:r w:rsidRPr="00182C72">
              <w:rPr>
                <w:b/>
                <w:color w:val="FFFFFF"/>
              </w:rPr>
              <w:t>Attack Vector / Method</w:t>
            </w:r>
          </w:p>
        </w:tc>
        <w:tc>
          <w:tcPr>
            <w:tcW w:w="3316" w:type="dxa"/>
            <w:shd w:val="clear" w:color="auto" w:fill="1F497D"/>
          </w:tcPr>
          <w:p w14:paraId="64C6FD7B" w14:textId="77777777" w:rsidR="00845747" w:rsidRPr="00182C72" w:rsidRDefault="008D706B" w:rsidP="003449E5">
            <w:pPr>
              <w:spacing w:line="276" w:lineRule="auto"/>
              <w:jc w:val="both"/>
              <w:rPr>
                <w:b/>
              </w:rPr>
            </w:pPr>
            <w:r w:rsidRPr="00182C72">
              <w:rPr>
                <w:b/>
                <w:color w:val="FFFFFF"/>
              </w:rPr>
              <w:t>CIA Triad Impact</w:t>
            </w:r>
          </w:p>
        </w:tc>
      </w:tr>
      <w:tr w:rsidR="00845747" w:rsidRPr="00182C72" w14:paraId="06AE1109" w14:textId="77777777" w:rsidTr="007114FC">
        <w:trPr>
          <w:trHeight w:val="1216"/>
        </w:trPr>
        <w:tc>
          <w:tcPr>
            <w:tcW w:w="1838" w:type="dxa"/>
          </w:tcPr>
          <w:p w14:paraId="670589E9" w14:textId="77777777" w:rsidR="00845747" w:rsidRPr="00182C72" w:rsidRDefault="008D706B" w:rsidP="004F69CE">
            <w:pPr>
              <w:spacing w:line="276" w:lineRule="auto"/>
              <w:rPr>
                <w:rFonts w:cs="Times New Roman"/>
              </w:rPr>
            </w:pPr>
            <w:r w:rsidRPr="00182C72">
              <w:rPr>
                <w:rFonts w:cs="Times New Roman"/>
              </w:rPr>
              <w:t>Ransomware</w:t>
            </w:r>
          </w:p>
        </w:tc>
        <w:tc>
          <w:tcPr>
            <w:tcW w:w="3913" w:type="dxa"/>
          </w:tcPr>
          <w:p w14:paraId="4708D239" w14:textId="77777777" w:rsidR="00845747" w:rsidRDefault="002110D8" w:rsidP="004F69CE">
            <w:pPr>
              <w:spacing w:line="276" w:lineRule="auto"/>
              <w:rPr>
                <w:rFonts w:cs="Times New Roman"/>
                <w:lang w:val="en-GB"/>
              </w:rPr>
            </w:pPr>
            <w:r w:rsidRPr="00182C72">
              <w:rPr>
                <w:rFonts w:cs="Times New Roman"/>
                <w:lang w:val="en-GB"/>
              </w:rPr>
              <w:t>Encrypt analytics servers and patient datasets to make them unusable. Additionally, data may be exfiltrated before encryption (double extortion).</w:t>
            </w:r>
          </w:p>
          <w:p w14:paraId="5A888F1A" w14:textId="2227FAF2" w:rsidR="004F69CE" w:rsidRPr="00182C72" w:rsidRDefault="004F69CE" w:rsidP="004F69CE">
            <w:pPr>
              <w:spacing w:line="276" w:lineRule="auto"/>
              <w:rPr>
                <w:rFonts w:cs="Times New Roman"/>
                <w:lang w:val="en-GB"/>
              </w:rPr>
            </w:pPr>
          </w:p>
        </w:tc>
        <w:tc>
          <w:tcPr>
            <w:tcW w:w="3316" w:type="dxa"/>
          </w:tcPr>
          <w:p w14:paraId="149974F4" w14:textId="77777777" w:rsidR="009159D7" w:rsidRPr="00182C72" w:rsidRDefault="009159D7" w:rsidP="00537C1B">
            <w:pPr>
              <w:pStyle w:val="ListParagraph"/>
              <w:numPr>
                <w:ilvl w:val="0"/>
                <w:numId w:val="7"/>
              </w:numPr>
              <w:spacing w:line="276" w:lineRule="auto"/>
              <w:rPr>
                <w:rFonts w:cs="Times New Roman"/>
              </w:rPr>
            </w:pPr>
            <w:r w:rsidRPr="00182C72">
              <w:rPr>
                <w:rFonts w:cs="Times New Roman"/>
              </w:rPr>
              <w:t>Confidentiality: High</w:t>
            </w:r>
          </w:p>
          <w:p w14:paraId="5E2866C4" w14:textId="77777777" w:rsidR="009159D7" w:rsidRPr="00182C72" w:rsidRDefault="009159D7" w:rsidP="00537C1B">
            <w:pPr>
              <w:pStyle w:val="ListParagraph"/>
              <w:numPr>
                <w:ilvl w:val="0"/>
                <w:numId w:val="7"/>
              </w:numPr>
              <w:spacing w:line="276" w:lineRule="auto"/>
              <w:rPr>
                <w:rFonts w:cs="Times New Roman"/>
              </w:rPr>
            </w:pPr>
            <w:r w:rsidRPr="00182C72">
              <w:rPr>
                <w:rFonts w:cs="Times New Roman"/>
              </w:rPr>
              <w:t>Integrity: High</w:t>
            </w:r>
          </w:p>
          <w:p w14:paraId="43E6C205" w14:textId="6CBF2A4D" w:rsidR="00845747" w:rsidRPr="00182C72" w:rsidRDefault="009159D7" w:rsidP="00537C1B">
            <w:pPr>
              <w:pStyle w:val="ListParagraph"/>
              <w:numPr>
                <w:ilvl w:val="0"/>
                <w:numId w:val="7"/>
              </w:numPr>
              <w:spacing w:line="276" w:lineRule="auto"/>
              <w:rPr>
                <w:rFonts w:cs="Times New Roman"/>
              </w:rPr>
            </w:pPr>
            <w:r w:rsidRPr="00182C72">
              <w:rPr>
                <w:rFonts w:cs="Times New Roman"/>
              </w:rPr>
              <w:t xml:space="preserve">Availability: Critical </w:t>
            </w:r>
          </w:p>
        </w:tc>
      </w:tr>
      <w:tr w:rsidR="00845747" w:rsidRPr="00182C72" w14:paraId="3F5D8104" w14:textId="77777777" w:rsidTr="007114FC">
        <w:trPr>
          <w:trHeight w:val="1277"/>
        </w:trPr>
        <w:tc>
          <w:tcPr>
            <w:tcW w:w="1838" w:type="dxa"/>
          </w:tcPr>
          <w:p w14:paraId="5ED04A3A" w14:textId="77777777" w:rsidR="00845747" w:rsidRPr="00182C72" w:rsidRDefault="008D706B" w:rsidP="004F69CE">
            <w:pPr>
              <w:spacing w:line="276" w:lineRule="auto"/>
              <w:rPr>
                <w:rFonts w:cs="Times New Roman"/>
              </w:rPr>
            </w:pPr>
            <w:r w:rsidRPr="00182C72">
              <w:rPr>
                <w:rFonts w:cs="Times New Roman"/>
              </w:rPr>
              <w:t>Phishing &amp; Social Engineering</w:t>
            </w:r>
          </w:p>
        </w:tc>
        <w:tc>
          <w:tcPr>
            <w:tcW w:w="3913" w:type="dxa"/>
          </w:tcPr>
          <w:p w14:paraId="17E96930" w14:textId="77777777" w:rsidR="007114FC" w:rsidRDefault="00BF0491" w:rsidP="004F69CE">
            <w:pPr>
              <w:spacing w:line="276" w:lineRule="auto"/>
              <w:rPr>
                <w:rFonts w:cs="Times New Roman"/>
                <w:lang w:val="en-GB"/>
              </w:rPr>
            </w:pPr>
            <w:r w:rsidRPr="00182C72">
              <w:rPr>
                <w:rFonts w:cs="Times New Roman"/>
                <w:lang w:val="en-GB"/>
              </w:rPr>
              <w:t>obtains patient records and cloud systems without authorization by stealing the login credentials of healthcare analysts or administrators.</w:t>
            </w:r>
          </w:p>
          <w:p w14:paraId="77BC899B" w14:textId="5E2939D9" w:rsidR="004F69CE" w:rsidRPr="00182C72" w:rsidRDefault="004F69CE" w:rsidP="004F69CE">
            <w:pPr>
              <w:spacing w:line="276" w:lineRule="auto"/>
              <w:rPr>
                <w:rFonts w:cs="Times New Roman"/>
                <w:lang w:val="en-GB"/>
              </w:rPr>
            </w:pPr>
          </w:p>
        </w:tc>
        <w:tc>
          <w:tcPr>
            <w:tcW w:w="3316" w:type="dxa"/>
          </w:tcPr>
          <w:p w14:paraId="6B141C00" w14:textId="77777777" w:rsidR="004C76E6" w:rsidRPr="00182C72" w:rsidRDefault="004C76E6" w:rsidP="00537C1B">
            <w:pPr>
              <w:pStyle w:val="ListParagraph"/>
              <w:numPr>
                <w:ilvl w:val="0"/>
                <w:numId w:val="7"/>
              </w:numPr>
              <w:spacing w:line="276" w:lineRule="auto"/>
              <w:rPr>
                <w:rFonts w:cs="Times New Roman"/>
              </w:rPr>
            </w:pPr>
            <w:r w:rsidRPr="00182C72">
              <w:rPr>
                <w:rFonts w:cs="Times New Roman"/>
              </w:rPr>
              <w:t>Confidentiality: High</w:t>
            </w:r>
          </w:p>
          <w:p w14:paraId="7D8323E2" w14:textId="77777777" w:rsidR="004C76E6" w:rsidRPr="00182C72" w:rsidRDefault="004C76E6" w:rsidP="00537C1B">
            <w:pPr>
              <w:pStyle w:val="ListParagraph"/>
              <w:numPr>
                <w:ilvl w:val="0"/>
                <w:numId w:val="7"/>
              </w:numPr>
              <w:spacing w:line="276" w:lineRule="auto"/>
              <w:rPr>
                <w:rFonts w:cs="Times New Roman"/>
              </w:rPr>
            </w:pPr>
            <w:r w:rsidRPr="00182C72">
              <w:rPr>
                <w:rFonts w:cs="Times New Roman"/>
              </w:rPr>
              <w:t>Integrity: Medium</w:t>
            </w:r>
          </w:p>
          <w:p w14:paraId="16F7E6CA" w14:textId="2B0486EB" w:rsidR="00845747" w:rsidRPr="00182C72" w:rsidRDefault="004C76E6" w:rsidP="00537C1B">
            <w:pPr>
              <w:pStyle w:val="ListParagraph"/>
              <w:numPr>
                <w:ilvl w:val="0"/>
                <w:numId w:val="7"/>
              </w:numPr>
              <w:spacing w:line="276" w:lineRule="auto"/>
              <w:rPr>
                <w:rFonts w:cs="Times New Roman"/>
              </w:rPr>
            </w:pPr>
            <w:r w:rsidRPr="00182C72">
              <w:rPr>
                <w:rFonts w:cs="Times New Roman"/>
              </w:rPr>
              <w:t>Availability: Low</w:t>
            </w:r>
          </w:p>
        </w:tc>
      </w:tr>
      <w:tr w:rsidR="00845747" w:rsidRPr="00182C72" w14:paraId="61705910" w14:textId="77777777" w:rsidTr="000E1581">
        <w:tc>
          <w:tcPr>
            <w:tcW w:w="1838" w:type="dxa"/>
          </w:tcPr>
          <w:p w14:paraId="012B41AF" w14:textId="77777777" w:rsidR="00845747" w:rsidRPr="00182C72" w:rsidRDefault="008D706B" w:rsidP="004F69CE">
            <w:pPr>
              <w:spacing w:line="276" w:lineRule="auto"/>
              <w:rPr>
                <w:rFonts w:cs="Times New Roman"/>
              </w:rPr>
            </w:pPr>
            <w:r w:rsidRPr="00182C72">
              <w:rPr>
                <w:rFonts w:cs="Times New Roman"/>
              </w:rPr>
              <w:t>Advanced Persistent Threats (APTs)</w:t>
            </w:r>
          </w:p>
        </w:tc>
        <w:tc>
          <w:tcPr>
            <w:tcW w:w="3913" w:type="dxa"/>
          </w:tcPr>
          <w:p w14:paraId="54A86C13" w14:textId="77777777" w:rsidR="00845747" w:rsidRDefault="001A0B07" w:rsidP="004F69CE">
            <w:pPr>
              <w:spacing w:line="276" w:lineRule="auto"/>
              <w:rPr>
                <w:rFonts w:cs="Times New Roman"/>
                <w:lang w:val="en-GB"/>
              </w:rPr>
            </w:pPr>
            <w:r w:rsidRPr="00182C72">
              <w:rPr>
                <w:rFonts w:cs="Times New Roman"/>
                <w:lang w:val="en-GB"/>
              </w:rPr>
              <w:t>The purpose of long-term infiltration is to steal confidential patient information and intellectual property covertly.</w:t>
            </w:r>
          </w:p>
          <w:p w14:paraId="73839822" w14:textId="7496382D" w:rsidR="004F69CE" w:rsidRPr="00182C72" w:rsidRDefault="004F69CE" w:rsidP="004F69CE">
            <w:pPr>
              <w:spacing w:line="276" w:lineRule="auto"/>
              <w:rPr>
                <w:rFonts w:cs="Times New Roman"/>
                <w:lang w:val="en-GB"/>
              </w:rPr>
            </w:pPr>
          </w:p>
        </w:tc>
        <w:tc>
          <w:tcPr>
            <w:tcW w:w="3316" w:type="dxa"/>
          </w:tcPr>
          <w:p w14:paraId="2C77D76D" w14:textId="77777777" w:rsidR="00FA4F57" w:rsidRPr="00182C72" w:rsidRDefault="00FA4F57" w:rsidP="00537C1B">
            <w:pPr>
              <w:pStyle w:val="ListParagraph"/>
              <w:numPr>
                <w:ilvl w:val="0"/>
                <w:numId w:val="8"/>
              </w:numPr>
              <w:spacing w:line="276" w:lineRule="auto"/>
              <w:rPr>
                <w:rFonts w:cs="Times New Roman"/>
              </w:rPr>
            </w:pPr>
            <w:r w:rsidRPr="00182C72">
              <w:rPr>
                <w:rFonts w:cs="Times New Roman"/>
              </w:rPr>
              <w:t>Confidentiality: Critical</w:t>
            </w:r>
          </w:p>
          <w:p w14:paraId="0C904E1D" w14:textId="77777777" w:rsidR="00FA4F57" w:rsidRPr="00182C72" w:rsidRDefault="00FA4F57" w:rsidP="00537C1B">
            <w:pPr>
              <w:pStyle w:val="ListParagraph"/>
              <w:numPr>
                <w:ilvl w:val="0"/>
                <w:numId w:val="8"/>
              </w:numPr>
              <w:spacing w:line="276" w:lineRule="auto"/>
              <w:rPr>
                <w:rFonts w:cs="Times New Roman"/>
              </w:rPr>
            </w:pPr>
            <w:r w:rsidRPr="00182C72">
              <w:rPr>
                <w:rFonts w:cs="Times New Roman"/>
              </w:rPr>
              <w:t>Integrity: High</w:t>
            </w:r>
          </w:p>
          <w:p w14:paraId="1A704E16" w14:textId="17115606" w:rsidR="00845747" w:rsidRPr="00182C72" w:rsidRDefault="00FA4F57" w:rsidP="00537C1B">
            <w:pPr>
              <w:pStyle w:val="ListParagraph"/>
              <w:numPr>
                <w:ilvl w:val="0"/>
                <w:numId w:val="8"/>
              </w:numPr>
              <w:spacing w:line="276" w:lineRule="auto"/>
              <w:rPr>
                <w:rFonts w:cs="Times New Roman"/>
              </w:rPr>
            </w:pPr>
            <w:r w:rsidRPr="00182C72">
              <w:rPr>
                <w:rFonts w:cs="Times New Roman"/>
              </w:rPr>
              <w:t>Availability: Medium</w:t>
            </w:r>
          </w:p>
        </w:tc>
      </w:tr>
      <w:tr w:rsidR="00845747" w:rsidRPr="00182C72" w14:paraId="4895BF61" w14:textId="77777777" w:rsidTr="000E1581">
        <w:tc>
          <w:tcPr>
            <w:tcW w:w="1838" w:type="dxa"/>
          </w:tcPr>
          <w:p w14:paraId="2E15A80F" w14:textId="77777777" w:rsidR="00845747" w:rsidRPr="00182C72" w:rsidRDefault="008D706B" w:rsidP="004F69CE">
            <w:pPr>
              <w:spacing w:line="276" w:lineRule="auto"/>
              <w:rPr>
                <w:rFonts w:cs="Times New Roman"/>
              </w:rPr>
            </w:pPr>
            <w:r w:rsidRPr="00182C72">
              <w:rPr>
                <w:rFonts w:cs="Times New Roman"/>
              </w:rPr>
              <w:t>Distributed Denial of Service (DDoS)</w:t>
            </w:r>
          </w:p>
        </w:tc>
        <w:tc>
          <w:tcPr>
            <w:tcW w:w="3913" w:type="dxa"/>
          </w:tcPr>
          <w:p w14:paraId="2BF09647" w14:textId="77777777" w:rsidR="00845747" w:rsidRDefault="00B64DFE" w:rsidP="004F69CE">
            <w:pPr>
              <w:spacing w:line="276" w:lineRule="auto"/>
              <w:rPr>
                <w:rFonts w:cs="Times New Roman"/>
                <w:lang w:val="en-GB"/>
              </w:rPr>
            </w:pPr>
            <w:r w:rsidRPr="00182C72">
              <w:rPr>
                <w:rFonts w:cs="Times New Roman"/>
                <w:lang w:val="en-GB"/>
              </w:rPr>
              <w:t>overloads HPA's cloud-based analytics systems, making it impossible for clinics and hospitals to get vital services.</w:t>
            </w:r>
          </w:p>
          <w:p w14:paraId="0FDD1AD9" w14:textId="33730430" w:rsidR="004F69CE" w:rsidRPr="00182C72" w:rsidRDefault="004F69CE" w:rsidP="004F69CE">
            <w:pPr>
              <w:spacing w:line="276" w:lineRule="auto"/>
              <w:rPr>
                <w:rFonts w:cs="Times New Roman"/>
                <w:lang w:val="en-GB"/>
              </w:rPr>
            </w:pPr>
          </w:p>
        </w:tc>
        <w:tc>
          <w:tcPr>
            <w:tcW w:w="3316" w:type="dxa"/>
          </w:tcPr>
          <w:p w14:paraId="2CDDE48E" w14:textId="77777777" w:rsidR="003C2219" w:rsidRPr="00182C72" w:rsidRDefault="003C2219" w:rsidP="00537C1B">
            <w:pPr>
              <w:pStyle w:val="ListParagraph"/>
              <w:numPr>
                <w:ilvl w:val="0"/>
                <w:numId w:val="9"/>
              </w:numPr>
              <w:spacing w:line="276" w:lineRule="auto"/>
              <w:rPr>
                <w:rFonts w:cs="Times New Roman"/>
              </w:rPr>
            </w:pPr>
            <w:r w:rsidRPr="00182C72">
              <w:rPr>
                <w:rFonts w:cs="Times New Roman"/>
              </w:rPr>
              <w:t>Confidentiality: None</w:t>
            </w:r>
          </w:p>
          <w:p w14:paraId="5795D86D" w14:textId="77777777" w:rsidR="003C2219" w:rsidRPr="00182C72" w:rsidRDefault="003C2219" w:rsidP="00537C1B">
            <w:pPr>
              <w:pStyle w:val="ListParagraph"/>
              <w:numPr>
                <w:ilvl w:val="0"/>
                <w:numId w:val="9"/>
              </w:numPr>
              <w:spacing w:line="276" w:lineRule="auto"/>
              <w:rPr>
                <w:rFonts w:cs="Times New Roman"/>
              </w:rPr>
            </w:pPr>
            <w:r w:rsidRPr="00182C72">
              <w:rPr>
                <w:rFonts w:cs="Times New Roman"/>
              </w:rPr>
              <w:t>Integrity: Low</w:t>
            </w:r>
          </w:p>
          <w:p w14:paraId="305BB0AE" w14:textId="2A9CBA52" w:rsidR="00845747" w:rsidRPr="00182C72" w:rsidRDefault="003C2219" w:rsidP="00537C1B">
            <w:pPr>
              <w:pStyle w:val="ListParagraph"/>
              <w:numPr>
                <w:ilvl w:val="0"/>
                <w:numId w:val="9"/>
              </w:numPr>
              <w:spacing w:line="276" w:lineRule="auto"/>
              <w:rPr>
                <w:rFonts w:cs="Times New Roman"/>
              </w:rPr>
            </w:pPr>
            <w:r w:rsidRPr="00182C72">
              <w:rPr>
                <w:rFonts w:cs="Times New Roman"/>
              </w:rPr>
              <w:t>Availability: Critical</w:t>
            </w:r>
          </w:p>
        </w:tc>
      </w:tr>
      <w:tr w:rsidR="00845747" w:rsidRPr="00182C72" w14:paraId="4DF0DB30" w14:textId="77777777" w:rsidTr="000E1581">
        <w:tc>
          <w:tcPr>
            <w:tcW w:w="1838" w:type="dxa"/>
          </w:tcPr>
          <w:p w14:paraId="33DBC09C" w14:textId="77777777" w:rsidR="00845747" w:rsidRPr="00182C72" w:rsidRDefault="008D706B" w:rsidP="004F69CE">
            <w:pPr>
              <w:spacing w:line="276" w:lineRule="auto"/>
              <w:rPr>
                <w:rFonts w:cs="Times New Roman"/>
              </w:rPr>
            </w:pPr>
            <w:r w:rsidRPr="00182C72">
              <w:rPr>
                <w:rFonts w:cs="Times New Roman"/>
              </w:rPr>
              <w:t>Man-in-the-Middle (MitM)</w:t>
            </w:r>
          </w:p>
        </w:tc>
        <w:tc>
          <w:tcPr>
            <w:tcW w:w="3913" w:type="dxa"/>
          </w:tcPr>
          <w:p w14:paraId="767517D1" w14:textId="77777777" w:rsidR="00845747" w:rsidRDefault="00B64DFE" w:rsidP="004F69CE">
            <w:pPr>
              <w:spacing w:line="276" w:lineRule="auto"/>
              <w:rPr>
                <w:rFonts w:cs="Times New Roman"/>
                <w:lang w:val="en-GB"/>
              </w:rPr>
            </w:pPr>
            <w:r w:rsidRPr="00182C72">
              <w:rPr>
                <w:rFonts w:cs="Times New Roman"/>
                <w:lang w:val="en-GB"/>
              </w:rPr>
              <w:t>intercepts patient data while it is being sent between hospitals, cloud systems, and remote employees, possibly changing or stealing private information.</w:t>
            </w:r>
          </w:p>
          <w:p w14:paraId="1078E862" w14:textId="392D12E5" w:rsidR="004F69CE" w:rsidRPr="00182C72" w:rsidRDefault="004F69CE" w:rsidP="004F69CE">
            <w:pPr>
              <w:spacing w:line="276" w:lineRule="auto"/>
              <w:rPr>
                <w:rFonts w:cs="Times New Roman"/>
                <w:lang w:val="en-GB"/>
              </w:rPr>
            </w:pPr>
          </w:p>
        </w:tc>
        <w:tc>
          <w:tcPr>
            <w:tcW w:w="3316" w:type="dxa"/>
          </w:tcPr>
          <w:p w14:paraId="73C3378C" w14:textId="77777777" w:rsidR="00A607CA" w:rsidRPr="00182C72" w:rsidRDefault="00A607CA" w:rsidP="00537C1B">
            <w:pPr>
              <w:pStyle w:val="ListParagraph"/>
              <w:numPr>
                <w:ilvl w:val="0"/>
                <w:numId w:val="10"/>
              </w:numPr>
              <w:spacing w:line="276" w:lineRule="auto"/>
              <w:rPr>
                <w:rFonts w:cs="Times New Roman"/>
              </w:rPr>
            </w:pPr>
            <w:r w:rsidRPr="00182C72">
              <w:rPr>
                <w:rFonts w:cs="Times New Roman"/>
              </w:rPr>
              <w:t>Confidentiality: High</w:t>
            </w:r>
          </w:p>
          <w:p w14:paraId="2336DB2A" w14:textId="77777777" w:rsidR="00A607CA" w:rsidRPr="00182C72" w:rsidRDefault="00A607CA" w:rsidP="00537C1B">
            <w:pPr>
              <w:pStyle w:val="ListParagraph"/>
              <w:numPr>
                <w:ilvl w:val="0"/>
                <w:numId w:val="10"/>
              </w:numPr>
              <w:spacing w:line="276" w:lineRule="auto"/>
              <w:rPr>
                <w:rFonts w:cs="Times New Roman"/>
              </w:rPr>
            </w:pPr>
            <w:r w:rsidRPr="00182C72">
              <w:rPr>
                <w:rFonts w:cs="Times New Roman"/>
              </w:rPr>
              <w:t>Integrity: High</w:t>
            </w:r>
          </w:p>
          <w:p w14:paraId="0977A490" w14:textId="0A82A3EA" w:rsidR="00845747" w:rsidRPr="00182C72" w:rsidRDefault="00A607CA" w:rsidP="00537C1B">
            <w:pPr>
              <w:pStyle w:val="ListParagraph"/>
              <w:numPr>
                <w:ilvl w:val="0"/>
                <w:numId w:val="10"/>
              </w:numPr>
              <w:spacing w:line="276" w:lineRule="auto"/>
              <w:rPr>
                <w:rFonts w:cs="Times New Roman"/>
              </w:rPr>
            </w:pPr>
            <w:r w:rsidRPr="00182C72">
              <w:rPr>
                <w:rFonts w:cs="Times New Roman"/>
              </w:rPr>
              <w:t>Availability: Low</w:t>
            </w:r>
          </w:p>
        </w:tc>
      </w:tr>
      <w:tr w:rsidR="00845747" w:rsidRPr="00182C72" w14:paraId="439F49A9" w14:textId="77777777" w:rsidTr="000E1581">
        <w:tc>
          <w:tcPr>
            <w:tcW w:w="1838" w:type="dxa"/>
          </w:tcPr>
          <w:p w14:paraId="2C15A717" w14:textId="46759A29" w:rsidR="00845747" w:rsidRPr="00182C72" w:rsidRDefault="007B0E2C" w:rsidP="004F69CE">
            <w:pPr>
              <w:spacing w:line="276" w:lineRule="auto"/>
              <w:rPr>
                <w:rFonts w:cs="Times New Roman"/>
              </w:rPr>
            </w:pPr>
            <w:r w:rsidRPr="00182C72">
              <w:rPr>
                <w:rFonts w:cs="Times New Roman"/>
              </w:rPr>
              <w:t>SQL Injection (malicious database queries via web apps)</w:t>
            </w:r>
          </w:p>
        </w:tc>
        <w:tc>
          <w:tcPr>
            <w:tcW w:w="3913" w:type="dxa"/>
          </w:tcPr>
          <w:p w14:paraId="55B7F159" w14:textId="1D41E882" w:rsidR="00845747" w:rsidRPr="00182C72" w:rsidRDefault="0017717D" w:rsidP="004F69CE">
            <w:pPr>
              <w:spacing w:line="276" w:lineRule="auto"/>
              <w:rPr>
                <w:rFonts w:cs="Times New Roman"/>
                <w:lang w:val="en-GB"/>
              </w:rPr>
            </w:pPr>
            <w:r w:rsidRPr="00182C72">
              <w:rPr>
                <w:rFonts w:cs="Times New Roman"/>
                <w:lang w:val="en-GB"/>
              </w:rPr>
              <w:t>enables hackers to alter medical information in analytics systems or retrieve complete patient databases.</w:t>
            </w:r>
          </w:p>
        </w:tc>
        <w:tc>
          <w:tcPr>
            <w:tcW w:w="3316" w:type="dxa"/>
          </w:tcPr>
          <w:p w14:paraId="45137C4B" w14:textId="244889A5" w:rsidR="007B0E2C" w:rsidRPr="00182C72" w:rsidRDefault="007B0E2C" w:rsidP="00537C1B">
            <w:pPr>
              <w:pStyle w:val="ListParagraph"/>
              <w:numPr>
                <w:ilvl w:val="0"/>
                <w:numId w:val="16"/>
              </w:numPr>
              <w:spacing w:line="276" w:lineRule="auto"/>
              <w:rPr>
                <w:rFonts w:cs="Times New Roman"/>
              </w:rPr>
            </w:pPr>
            <w:r w:rsidRPr="00182C72">
              <w:rPr>
                <w:rFonts w:cs="Times New Roman"/>
              </w:rPr>
              <w:t>Confidentiality:</w:t>
            </w:r>
            <w:r w:rsidR="00F13C07" w:rsidRPr="00182C72">
              <w:rPr>
                <w:rFonts w:cs="Times New Roman"/>
              </w:rPr>
              <w:t xml:space="preserve"> </w:t>
            </w:r>
            <w:r w:rsidRPr="00182C72">
              <w:rPr>
                <w:rFonts w:cs="Times New Roman"/>
              </w:rPr>
              <w:t>Critical</w:t>
            </w:r>
          </w:p>
          <w:p w14:paraId="17941154" w14:textId="150D4795" w:rsidR="007B0E2C" w:rsidRPr="00182C72" w:rsidRDefault="007B0E2C" w:rsidP="00537C1B">
            <w:pPr>
              <w:pStyle w:val="ListParagraph"/>
              <w:numPr>
                <w:ilvl w:val="0"/>
                <w:numId w:val="11"/>
              </w:numPr>
              <w:spacing w:line="276" w:lineRule="auto"/>
              <w:rPr>
                <w:rFonts w:cs="Times New Roman"/>
              </w:rPr>
            </w:pPr>
            <w:r w:rsidRPr="00182C72">
              <w:rPr>
                <w:rFonts w:cs="Times New Roman"/>
              </w:rPr>
              <w:t>Integrity: Critical</w:t>
            </w:r>
          </w:p>
          <w:p w14:paraId="6F90300D" w14:textId="4AA31FA5" w:rsidR="00330604" w:rsidRPr="00182C72" w:rsidRDefault="007B0E2C" w:rsidP="00537C1B">
            <w:pPr>
              <w:pStyle w:val="ListParagraph"/>
              <w:numPr>
                <w:ilvl w:val="0"/>
                <w:numId w:val="11"/>
              </w:numPr>
              <w:spacing w:line="276" w:lineRule="auto"/>
              <w:rPr>
                <w:rFonts w:cs="Times New Roman"/>
              </w:rPr>
            </w:pPr>
            <w:r w:rsidRPr="00182C72">
              <w:rPr>
                <w:rFonts w:cs="Times New Roman"/>
              </w:rPr>
              <w:t>Availability: Medium</w:t>
            </w:r>
          </w:p>
          <w:p w14:paraId="0CB2D4ED" w14:textId="5275ECE9" w:rsidR="00330604" w:rsidRPr="00182C72" w:rsidRDefault="00330604" w:rsidP="004F69CE">
            <w:pPr>
              <w:spacing w:line="276" w:lineRule="auto"/>
              <w:rPr>
                <w:rFonts w:cs="Times New Roman"/>
              </w:rPr>
            </w:pPr>
          </w:p>
        </w:tc>
      </w:tr>
      <w:tr w:rsidR="00CF7F5C" w:rsidRPr="00182C72" w14:paraId="2394F9BE" w14:textId="77777777" w:rsidTr="000E1581">
        <w:tc>
          <w:tcPr>
            <w:tcW w:w="1838" w:type="dxa"/>
          </w:tcPr>
          <w:p w14:paraId="3CAF42D6" w14:textId="15992F4D" w:rsidR="00CF7F5C" w:rsidRPr="00182C72" w:rsidRDefault="00A36EF6" w:rsidP="004F69CE">
            <w:pPr>
              <w:spacing w:line="276" w:lineRule="auto"/>
              <w:rPr>
                <w:rFonts w:cs="Times New Roman"/>
              </w:rPr>
            </w:pPr>
            <w:r w:rsidRPr="00182C72">
              <w:rPr>
                <w:rFonts w:cs="Times New Roman"/>
              </w:rPr>
              <w:t>Zero-Day Exploits</w:t>
            </w:r>
          </w:p>
        </w:tc>
        <w:tc>
          <w:tcPr>
            <w:tcW w:w="3913" w:type="dxa"/>
          </w:tcPr>
          <w:p w14:paraId="28843C4B" w14:textId="77777777" w:rsidR="00CF7F5C" w:rsidRDefault="0064029F" w:rsidP="004F69CE">
            <w:pPr>
              <w:spacing w:line="276" w:lineRule="auto"/>
              <w:rPr>
                <w:rFonts w:cs="Times New Roman"/>
                <w:lang w:val="en-GB"/>
              </w:rPr>
            </w:pPr>
            <w:r w:rsidRPr="00182C72">
              <w:rPr>
                <w:rFonts w:cs="Times New Roman"/>
                <w:lang w:val="en-GB"/>
              </w:rPr>
              <w:t>Before updates are released, unknown vulnerabilities are exploited by external attackers.</w:t>
            </w:r>
          </w:p>
          <w:p w14:paraId="2AA3E9C7" w14:textId="58D270F5" w:rsidR="004F69CE" w:rsidRPr="00182C72" w:rsidRDefault="004F69CE" w:rsidP="004F69CE">
            <w:pPr>
              <w:spacing w:line="276" w:lineRule="auto"/>
              <w:rPr>
                <w:rFonts w:cs="Times New Roman"/>
                <w:lang w:val="en-GB"/>
              </w:rPr>
            </w:pPr>
          </w:p>
        </w:tc>
        <w:tc>
          <w:tcPr>
            <w:tcW w:w="3316" w:type="dxa"/>
          </w:tcPr>
          <w:p w14:paraId="3F7B1138" w14:textId="77777777" w:rsidR="00B0084C" w:rsidRPr="00182C72" w:rsidRDefault="00B0084C" w:rsidP="00537C1B">
            <w:pPr>
              <w:pStyle w:val="ListParagraph"/>
              <w:numPr>
                <w:ilvl w:val="0"/>
                <w:numId w:val="15"/>
              </w:numPr>
              <w:spacing w:line="276" w:lineRule="auto"/>
              <w:rPr>
                <w:rFonts w:cs="Times New Roman"/>
              </w:rPr>
            </w:pPr>
            <w:r w:rsidRPr="00182C72">
              <w:rPr>
                <w:rFonts w:cs="Times New Roman"/>
              </w:rPr>
              <w:t>Confidentiality: High</w:t>
            </w:r>
          </w:p>
          <w:p w14:paraId="6F505ACF" w14:textId="77777777" w:rsidR="00B0084C" w:rsidRPr="00182C72" w:rsidRDefault="00B0084C" w:rsidP="00537C1B">
            <w:pPr>
              <w:pStyle w:val="ListParagraph"/>
              <w:numPr>
                <w:ilvl w:val="0"/>
                <w:numId w:val="15"/>
              </w:numPr>
              <w:spacing w:line="276" w:lineRule="auto"/>
              <w:rPr>
                <w:rFonts w:cs="Times New Roman"/>
              </w:rPr>
            </w:pPr>
            <w:r w:rsidRPr="00182C72">
              <w:rPr>
                <w:rFonts w:cs="Times New Roman"/>
              </w:rPr>
              <w:t>Integrity: High</w:t>
            </w:r>
          </w:p>
          <w:p w14:paraId="6D4C4F8E" w14:textId="78B8A80A" w:rsidR="00CF7F5C" w:rsidRPr="00182C72" w:rsidRDefault="00B0084C" w:rsidP="00537C1B">
            <w:pPr>
              <w:pStyle w:val="ListParagraph"/>
              <w:numPr>
                <w:ilvl w:val="0"/>
                <w:numId w:val="15"/>
              </w:numPr>
              <w:spacing w:line="276" w:lineRule="auto"/>
              <w:rPr>
                <w:rFonts w:cs="Times New Roman"/>
              </w:rPr>
            </w:pPr>
            <w:r w:rsidRPr="00182C72">
              <w:rPr>
                <w:rFonts w:cs="Times New Roman"/>
              </w:rPr>
              <w:t>Availability: High</w:t>
            </w:r>
          </w:p>
        </w:tc>
      </w:tr>
      <w:tr w:rsidR="00B0084C" w:rsidRPr="00182C72" w14:paraId="41C81408" w14:textId="77777777" w:rsidTr="000E1581">
        <w:tc>
          <w:tcPr>
            <w:tcW w:w="1838" w:type="dxa"/>
          </w:tcPr>
          <w:p w14:paraId="2B09E6F3" w14:textId="419D1169" w:rsidR="00B0084C" w:rsidRPr="00182C72" w:rsidRDefault="0016706C" w:rsidP="004F69CE">
            <w:pPr>
              <w:spacing w:line="276" w:lineRule="auto"/>
              <w:rPr>
                <w:rFonts w:cs="Times New Roman"/>
              </w:rPr>
            </w:pPr>
            <w:r w:rsidRPr="00182C72">
              <w:rPr>
                <w:rFonts w:cs="Times New Roman"/>
              </w:rPr>
              <w:lastRenderedPageBreak/>
              <w:t>Supply Chain Attacks (third-party compromise)</w:t>
            </w:r>
          </w:p>
        </w:tc>
        <w:tc>
          <w:tcPr>
            <w:tcW w:w="3913" w:type="dxa"/>
          </w:tcPr>
          <w:p w14:paraId="6D6F9A3A" w14:textId="77777777" w:rsidR="00E1478B" w:rsidRPr="00182C72" w:rsidRDefault="00E1478B" w:rsidP="004F69CE">
            <w:pPr>
              <w:spacing w:line="276" w:lineRule="auto"/>
              <w:rPr>
                <w:rFonts w:cs="Times New Roman"/>
                <w:lang w:val="en-GB"/>
              </w:rPr>
            </w:pPr>
            <w:r w:rsidRPr="00182C72">
              <w:rPr>
                <w:rFonts w:cs="Times New Roman"/>
                <w:lang w:val="en-GB"/>
              </w:rPr>
              <w:t>HPA's software updates or reliable vendors are compromised by outside attacks.</w:t>
            </w:r>
          </w:p>
          <w:p w14:paraId="35EDC60E" w14:textId="3FEC75CA" w:rsidR="00B0084C" w:rsidRPr="00182C72" w:rsidRDefault="00B0084C" w:rsidP="004F69CE">
            <w:pPr>
              <w:spacing w:line="276" w:lineRule="auto"/>
              <w:rPr>
                <w:rFonts w:cs="Times New Roman"/>
              </w:rPr>
            </w:pPr>
          </w:p>
        </w:tc>
        <w:tc>
          <w:tcPr>
            <w:tcW w:w="3316" w:type="dxa"/>
          </w:tcPr>
          <w:p w14:paraId="40E0EDE6" w14:textId="77777777" w:rsidR="0016706C" w:rsidRPr="00182C72" w:rsidRDefault="0016706C" w:rsidP="00537C1B">
            <w:pPr>
              <w:pStyle w:val="ListParagraph"/>
              <w:numPr>
                <w:ilvl w:val="0"/>
                <w:numId w:val="15"/>
              </w:numPr>
              <w:spacing w:line="276" w:lineRule="auto"/>
              <w:rPr>
                <w:rFonts w:cs="Times New Roman"/>
              </w:rPr>
            </w:pPr>
            <w:r w:rsidRPr="00182C72">
              <w:rPr>
                <w:rFonts w:cs="Times New Roman"/>
              </w:rPr>
              <w:t>Confidentiality: Critical</w:t>
            </w:r>
          </w:p>
          <w:p w14:paraId="10137423" w14:textId="77777777" w:rsidR="0016706C" w:rsidRPr="00182C72" w:rsidRDefault="0016706C" w:rsidP="00537C1B">
            <w:pPr>
              <w:pStyle w:val="ListParagraph"/>
              <w:numPr>
                <w:ilvl w:val="0"/>
                <w:numId w:val="15"/>
              </w:numPr>
              <w:spacing w:line="276" w:lineRule="auto"/>
              <w:rPr>
                <w:rFonts w:cs="Times New Roman"/>
              </w:rPr>
            </w:pPr>
            <w:r w:rsidRPr="00182C72">
              <w:rPr>
                <w:rFonts w:cs="Times New Roman"/>
              </w:rPr>
              <w:t>Integrity: Critical</w:t>
            </w:r>
          </w:p>
          <w:p w14:paraId="7DD3CF63" w14:textId="555B258D" w:rsidR="00B0084C" w:rsidRPr="00182C72" w:rsidRDefault="0016706C" w:rsidP="00537C1B">
            <w:pPr>
              <w:pStyle w:val="ListParagraph"/>
              <w:numPr>
                <w:ilvl w:val="0"/>
                <w:numId w:val="15"/>
              </w:numPr>
              <w:spacing w:line="276" w:lineRule="auto"/>
              <w:rPr>
                <w:rFonts w:cs="Times New Roman"/>
              </w:rPr>
            </w:pPr>
            <w:r w:rsidRPr="00182C72">
              <w:rPr>
                <w:rFonts w:cs="Times New Roman"/>
              </w:rPr>
              <w:t>Availability: High</w:t>
            </w:r>
          </w:p>
        </w:tc>
      </w:tr>
    </w:tbl>
    <w:p w14:paraId="7E38A6E8" w14:textId="6C6D4FE5" w:rsidR="00A646C4" w:rsidRPr="00182C72" w:rsidRDefault="00A646C4" w:rsidP="003449E5">
      <w:pPr>
        <w:jc w:val="both"/>
        <w:rPr>
          <w:rFonts w:eastAsiaTheme="majorEastAsia" w:cstheme="majorBidi"/>
          <w:b/>
          <w:bCs/>
          <w:color w:val="1F497D"/>
        </w:rPr>
      </w:pPr>
    </w:p>
    <w:p w14:paraId="484A4015" w14:textId="7FF79D16" w:rsidR="00845747" w:rsidRPr="00182C72" w:rsidRDefault="00EB376F" w:rsidP="00634D37">
      <w:pPr>
        <w:pStyle w:val="Heading2"/>
        <w:rPr>
          <w:rFonts w:asciiTheme="minorHAnsi" w:hAnsiTheme="minorHAnsi"/>
        </w:rPr>
      </w:pPr>
      <w:bookmarkStart w:id="5" w:name="_Toc228214521"/>
      <w:r w:rsidRPr="00182C72">
        <w:rPr>
          <w:rFonts w:asciiTheme="minorHAnsi" w:hAnsiTheme="minorHAnsi"/>
        </w:rPr>
        <w:t>1</w:t>
      </w:r>
      <w:r w:rsidR="004D0F10" w:rsidRPr="00182C72">
        <w:rPr>
          <w:rFonts w:asciiTheme="minorHAnsi" w:hAnsiTheme="minorHAnsi"/>
        </w:rPr>
        <w:t>.2 Internal</w:t>
      </w:r>
      <w:r w:rsidR="008D706B" w:rsidRPr="00182C72">
        <w:rPr>
          <w:rFonts w:asciiTheme="minorHAnsi" w:hAnsiTheme="minorHAnsi"/>
        </w:rPr>
        <w:t xml:space="preserve"> Threats</w:t>
      </w:r>
      <w:bookmarkEnd w:id="5"/>
    </w:p>
    <w:p w14:paraId="50EF251F" w14:textId="77777777" w:rsidR="00EB376F" w:rsidRPr="00182C72" w:rsidRDefault="00EB376F" w:rsidP="00EB376F"/>
    <w:tbl>
      <w:tblPr>
        <w:tblStyle w:val="TableGrid"/>
        <w:tblW w:w="9067" w:type="dxa"/>
        <w:tblLook w:val="04A0" w:firstRow="1" w:lastRow="0" w:firstColumn="1" w:lastColumn="0" w:noHBand="0" w:noVBand="1"/>
      </w:tblPr>
      <w:tblGrid>
        <w:gridCol w:w="2263"/>
        <w:gridCol w:w="3577"/>
        <w:gridCol w:w="3227"/>
      </w:tblGrid>
      <w:tr w:rsidR="00845747" w:rsidRPr="00182C72" w14:paraId="3A135612" w14:textId="77777777" w:rsidTr="000E1581">
        <w:trPr>
          <w:trHeight w:val="276"/>
        </w:trPr>
        <w:tc>
          <w:tcPr>
            <w:tcW w:w="2263" w:type="dxa"/>
            <w:shd w:val="clear" w:color="auto" w:fill="1F497D"/>
          </w:tcPr>
          <w:p w14:paraId="63893294" w14:textId="77777777" w:rsidR="00845747" w:rsidRPr="00182C72" w:rsidRDefault="008D706B" w:rsidP="003449E5">
            <w:pPr>
              <w:spacing w:line="276" w:lineRule="auto"/>
              <w:jc w:val="both"/>
            </w:pPr>
            <w:r w:rsidRPr="00182C72">
              <w:rPr>
                <w:b/>
                <w:color w:val="FFFFFF"/>
              </w:rPr>
              <w:t>Threat Category</w:t>
            </w:r>
          </w:p>
        </w:tc>
        <w:tc>
          <w:tcPr>
            <w:tcW w:w="3577" w:type="dxa"/>
            <w:shd w:val="clear" w:color="auto" w:fill="1F497D"/>
          </w:tcPr>
          <w:p w14:paraId="21664683" w14:textId="29ED27BD" w:rsidR="00845747" w:rsidRPr="00182C72" w:rsidRDefault="007B0E2C" w:rsidP="003449E5">
            <w:pPr>
              <w:spacing w:line="276" w:lineRule="auto"/>
              <w:jc w:val="both"/>
            </w:pPr>
            <w:r w:rsidRPr="00182C72">
              <w:t>Attack Vector / Method</w:t>
            </w:r>
          </w:p>
        </w:tc>
        <w:tc>
          <w:tcPr>
            <w:tcW w:w="3227" w:type="dxa"/>
            <w:shd w:val="clear" w:color="auto" w:fill="1F497D"/>
          </w:tcPr>
          <w:p w14:paraId="6BABD4E5" w14:textId="6245EC61" w:rsidR="00845747" w:rsidRPr="00182C72" w:rsidRDefault="007B0E2C" w:rsidP="003449E5">
            <w:pPr>
              <w:spacing w:line="276" w:lineRule="auto"/>
              <w:jc w:val="both"/>
            </w:pPr>
            <w:r w:rsidRPr="00182C72">
              <w:t>CIA Triad Impact</w:t>
            </w:r>
          </w:p>
        </w:tc>
      </w:tr>
      <w:tr w:rsidR="00845747" w:rsidRPr="00182C72" w14:paraId="64403B79" w14:textId="77777777" w:rsidTr="000E1581">
        <w:trPr>
          <w:trHeight w:val="1927"/>
        </w:trPr>
        <w:tc>
          <w:tcPr>
            <w:tcW w:w="2263" w:type="dxa"/>
          </w:tcPr>
          <w:p w14:paraId="12D9B434" w14:textId="705404DF" w:rsidR="00845747" w:rsidRPr="00182C72" w:rsidRDefault="00176CCB" w:rsidP="004F69CE">
            <w:pPr>
              <w:spacing w:line="276" w:lineRule="auto"/>
            </w:pPr>
            <w:r w:rsidRPr="00182C72">
              <w:t>Insider Threat (malicious or negligent employee actions)</w:t>
            </w:r>
          </w:p>
        </w:tc>
        <w:tc>
          <w:tcPr>
            <w:tcW w:w="3577" w:type="dxa"/>
          </w:tcPr>
          <w:p w14:paraId="078C9209" w14:textId="77777777" w:rsidR="00845747" w:rsidRDefault="004C0EA8" w:rsidP="004F69CE">
            <w:pPr>
              <w:spacing w:line="276" w:lineRule="auto"/>
              <w:rPr>
                <w:lang w:val="en-GB"/>
              </w:rPr>
            </w:pPr>
            <w:r w:rsidRPr="00182C72">
              <w:rPr>
                <w:lang w:val="en-GB"/>
              </w:rPr>
              <w:t>Due to inadequate security procedures (such as weak passwords or improper data processing), employees or contractors may purposefully steal patient data or unintentionally disclose it.</w:t>
            </w:r>
          </w:p>
          <w:p w14:paraId="44E2E331" w14:textId="334F7312" w:rsidR="004F69CE" w:rsidRPr="00182C72" w:rsidRDefault="004F69CE" w:rsidP="004F69CE">
            <w:pPr>
              <w:spacing w:line="276" w:lineRule="auto"/>
              <w:rPr>
                <w:lang w:val="en-GB"/>
              </w:rPr>
            </w:pPr>
          </w:p>
        </w:tc>
        <w:tc>
          <w:tcPr>
            <w:tcW w:w="3227" w:type="dxa"/>
          </w:tcPr>
          <w:p w14:paraId="63E46872" w14:textId="77777777" w:rsidR="0009085C" w:rsidRPr="00182C72" w:rsidRDefault="0009085C" w:rsidP="00537C1B">
            <w:pPr>
              <w:pStyle w:val="ListParagraph"/>
              <w:numPr>
                <w:ilvl w:val="0"/>
                <w:numId w:val="12"/>
              </w:numPr>
              <w:spacing w:line="276" w:lineRule="auto"/>
              <w:rPr>
                <w:lang w:val="en-GB"/>
              </w:rPr>
            </w:pPr>
            <w:r w:rsidRPr="00182C72">
              <w:rPr>
                <w:lang w:val="en-GB"/>
              </w:rPr>
              <w:t>Confidentiality: Critical</w:t>
            </w:r>
          </w:p>
          <w:p w14:paraId="1C2D6640" w14:textId="18F7577F" w:rsidR="0009085C" w:rsidRPr="00182C72" w:rsidRDefault="0009085C" w:rsidP="00537C1B">
            <w:pPr>
              <w:pStyle w:val="ListParagraph"/>
              <w:numPr>
                <w:ilvl w:val="0"/>
                <w:numId w:val="12"/>
              </w:numPr>
              <w:spacing w:line="276" w:lineRule="auto"/>
              <w:rPr>
                <w:lang w:val="en-GB"/>
              </w:rPr>
            </w:pPr>
            <w:r w:rsidRPr="00182C72">
              <w:rPr>
                <w:lang w:val="en-GB"/>
              </w:rPr>
              <w:t xml:space="preserve">Integrity: High </w:t>
            </w:r>
          </w:p>
          <w:p w14:paraId="4F32A066" w14:textId="032E2426" w:rsidR="00845747" w:rsidRPr="00182C72" w:rsidRDefault="0009085C" w:rsidP="00537C1B">
            <w:pPr>
              <w:pStyle w:val="ListParagraph"/>
              <w:numPr>
                <w:ilvl w:val="0"/>
                <w:numId w:val="12"/>
              </w:numPr>
              <w:spacing w:line="276" w:lineRule="auto"/>
              <w:rPr>
                <w:lang w:val="en-GB"/>
              </w:rPr>
            </w:pPr>
            <w:r w:rsidRPr="00182C72">
              <w:rPr>
                <w:lang w:val="en-GB"/>
              </w:rPr>
              <w:t>Availability: Medium</w:t>
            </w:r>
          </w:p>
        </w:tc>
      </w:tr>
      <w:tr w:rsidR="00845747" w:rsidRPr="00182C72" w14:paraId="0AA1C521" w14:textId="77777777" w:rsidTr="00634D37">
        <w:trPr>
          <w:trHeight w:val="1553"/>
        </w:trPr>
        <w:tc>
          <w:tcPr>
            <w:tcW w:w="2263" w:type="dxa"/>
          </w:tcPr>
          <w:p w14:paraId="0F3689AB" w14:textId="6F14A907" w:rsidR="00845747" w:rsidRPr="00182C72" w:rsidRDefault="00176CCB" w:rsidP="004F69CE">
            <w:pPr>
              <w:spacing w:line="276" w:lineRule="auto"/>
            </w:pPr>
            <w:r w:rsidRPr="00182C72">
              <w:t>Cloud Misconfiguration (open storage buckets, weak IAM policies)</w:t>
            </w:r>
          </w:p>
        </w:tc>
        <w:tc>
          <w:tcPr>
            <w:tcW w:w="3577" w:type="dxa"/>
          </w:tcPr>
          <w:p w14:paraId="26B90022" w14:textId="77777777" w:rsidR="000E1581" w:rsidRDefault="00610C38" w:rsidP="004F69CE">
            <w:pPr>
              <w:spacing w:line="276" w:lineRule="auto"/>
              <w:rPr>
                <w:lang w:val="en-GB"/>
              </w:rPr>
            </w:pPr>
            <w:r w:rsidRPr="00182C72">
              <w:rPr>
                <w:lang w:val="en-GB"/>
              </w:rPr>
              <w:t>Internal IT personnel may set up cloud storage or permissions improperly, making private health information accessible to the public or permitting unwanted alteration.</w:t>
            </w:r>
          </w:p>
          <w:p w14:paraId="3A4C3080" w14:textId="3594CF40" w:rsidR="004F69CE" w:rsidRPr="00182C72" w:rsidRDefault="004F69CE" w:rsidP="004F69CE">
            <w:pPr>
              <w:spacing w:line="276" w:lineRule="auto"/>
              <w:rPr>
                <w:lang w:val="en-GB"/>
              </w:rPr>
            </w:pPr>
          </w:p>
        </w:tc>
        <w:tc>
          <w:tcPr>
            <w:tcW w:w="3227" w:type="dxa"/>
          </w:tcPr>
          <w:p w14:paraId="292D84D4" w14:textId="77777777" w:rsidR="00E20F6E" w:rsidRPr="00182C72" w:rsidRDefault="00E20F6E" w:rsidP="00537C1B">
            <w:pPr>
              <w:pStyle w:val="ListParagraph"/>
              <w:numPr>
                <w:ilvl w:val="0"/>
                <w:numId w:val="12"/>
              </w:numPr>
              <w:spacing w:line="276" w:lineRule="auto"/>
            </w:pPr>
            <w:r w:rsidRPr="00182C72">
              <w:t>Confidentiality: Critical</w:t>
            </w:r>
          </w:p>
          <w:p w14:paraId="524D8C2F" w14:textId="77777777" w:rsidR="00E20F6E" w:rsidRPr="00182C72" w:rsidRDefault="00E20F6E" w:rsidP="00537C1B">
            <w:pPr>
              <w:pStyle w:val="ListParagraph"/>
              <w:numPr>
                <w:ilvl w:val="0"/>
                <w:numId w:val="12"/>
              </w:numPr>
              <w:spacing w:line="276" w:lineRule="auto"/>
            </w:pPr>
            <w:r w:rsidRPr="00182C72">
              <w:t>Integrity: High</w:t>
            </w:r>
          </w:p>
          <w:p w14:paraId="17ED6E00" w14:textId="0407D8BF" w:rsidR="00845747" w:rsidRPr="00182C72" w:rsidRDefault="00E20F6E" w:rsidP="00537C1B">
            <w:pPr>
              <w:pStyle w:val="ListParagraph"/>
              <w:numPr>
                <w:ilvl w:val="0"/>
                <w:numId w:val="12"/>
              </w:numPr>
              <w:spacing w:line="276" w:lineRule="auto"/>
            </w:pPr>
            <w:r w:rsidRPr="00182C72">
              <w:t>Availability: Medium</w:t>
            </w:r>
          </w:p>
        </w:tc>
      </w:tr>
      <w:tr w:rsidR="00845747" w:rsidRPr="00182C72" w14:paraId="439BF033" w14:textId="77777777" w:rsidTr="00634D37">
        <w:trPr>
          <w:trHeight w:val="1263"/>
        </w:trPr>
        <w:tc>
          <w:tcPr>
            <w:tcW w:w="2263" w:type="dxa"/>
          </w:tcPr>
          <w:p w14:paraId="7B142F45" w14:textId="0846DC69" w:rsidR="00845747" w:rsidRPr="00182C72" w:rsidRDefault="005A53A6" w:rsidP="004F69CE">
            <w:pPr>
              <w:spacing w:line="276" w:lineRule="auto"/>
            </w:pPr>
            <w:r w:rsidRPr="00182C72">
              <w:t>Weak Access Control Abuse (privilege misuse)</w:t>
            </w:r>
          </w:p>
        </w:tc>
        <w:tc>
          <w:tcPr>
            <w:tcW w:w="3577" w:type="dxa"/>
          </w:tcPr>
          <w:p w14:paraId="11FD8A92" w14:textId="77777777" w:rsidR="00845747" w:rsidRDefault="00610C38" w:rsidP="004F69CE">
            <w:pPr>
              <w:spacing w:line="276" w:lineRule="auto"/>
              <w:rPr>
                <w:lang w:val="en-GB"/>
              </w:rPr>
            </w:pPr>
            <w:r w:rsidRPr="00182C72">
              <w:rPr>
                <w:lang w:val="en-GB"/>
              </w:rPr>
              <w:t>Overly privileged internal users can access or modify patient records beyond what is necessary for their roles.</w:t>
            </w:r>
          </w:p>
          <w:p w14:paraId="50665151" w14:textId="5A669C98" w:rsidR="004F69CE" w:rsidRPr="00182C72" w:rsidRDefault="004F69CE" w:rsidP="004F69CE">
            <w:pPr>
              <w:spacing w:line="276" w:lineRule="auto"/>
              <w:rPr>
                <w:lang w:val="en-GB"/>
              </w:rPr>
            </w:pPr>
          </w:p>
        </w:tc>
        <w:tc>
          <w:tcPr>
            <w:tcW w:w="3227" w:type="dxa"/>
          </w:tcPr>
          <w:p w14:paraId="3C86648A" w14:textId="77777777" w:rsidR="00E83E49" w:rsidRPr="00182C72" w:rsidRDefault="00E83E49" w:rsidP="00537C1B">
            <w:pPr>
              <w:pStyle w:val="ListParagraph"/>
              <w:numPr>
                <w:ilvl w:val="0"/>
                <w:numId w:val="13"/>
              </w:numPr>
              <w:spacing w:line="276" w:lineRule="auto"/>
            </w:pPr>
            <w:r w:rsidRPr="00182C72">
              <w:t>Confidentiality: High</w:t>
            </w:r>
          </w:p>
          <w:p w14:paraId="0ACBDD79" w14:textId="77777777" w:rsidR="00E83E49" w:rsidRPr="00182C72" w:rsidRDefault="00E83E49" w:rsidP="00537C1B">
            <w:pPr>
              <w:pStyle w:val="ListParagraph"/>
              <w:numPr>
                <w:ilvl w:val="0"/>
                <w:numId w:val="13"/>
              </w:numPr>
              <w:spacing w:line="276" w:lineRule="auto"/>
            </w:pPr>
            <w:r w:rsidRPr="00182C72">
              <w:t>Integrity: High</w:t>
            </w:r>
          </w:p>
          <w:p w14:paraId="004A75F5" w14:textId="49FC2E8B" w:rsidR="00845747" w:rsidRPr="00182C72" w:rsidRDefault="00E83E49" w:rsidP="00537C1B">
            <w:pPr>
              <w:pStyle w:val="ListParagraph"/>
              <w:numPr>
                <w:ilvl w:val="0"/>
                <w:numId w:val="13"/>
              </w:numPr>
              <w:spacing w:line="276" w:lineRule="auto"/>
            </w:pPr>
            <w:r w:rsidRPr="00182C72">
              <w:t>Availability: Medium</w:t>
            </w:r>
          </w:p>
        </w:tc>
      </w:tr>
      <w:tr w:rsidR="00845747" w:rsidRPr="00182C72" w14:paraId="19A2765F" w14:textId="77777777" w:rsidTr="00634D37">
        <w:trPr>
          <w:trHeight w:val="1551"/>
        </w:trPr>
        <w:tc>
          <w:tcPr>
            <w:tcW w:w="2263" w:type="dxa"/>
          </w:tcPr>
          <w:p w14:paraId="505AB735" w14:textId="1921B88B" w:rsidR="00845747" w:rsidRPr="00182C72" w:rsidRDefault="00E83E49" w:rsidP="004F69CE">
            <w:pPr>
              <w:spacing w:line="276" w:lineRule="auto"/>
            </w:pPr>
            <w:r w:rsidRPr="00182C72">
              <w:t xml:space="preserve">Poor Security Hygiene (internal user </w:t>
            </w:r>
            <w:r w:rsidR="0060692F" w:rsidRPr="00182C72">
              <w:t>behaviors</w:t>
            </w:r>
            <w:r w:rsidRPr="00182C72">
              <w:t>)</w:t>
            </w:r>
          </w:p>
        </w:tc>
        <w:tc>
          <w:tcPr>
            <w:tcW w:w="3577" w:type="dxa"/>
          </w:tcPr>
          <w:p w14:paraId="5C2BC82D" w14:textId="77777777" w:rsidR="00845747" w:rsidRDefault="00AD7E08" w:rsidP="004F69CE">
            <w:pPr>
              <w:spacing w:line="276" w:lineRule="auto"/>
              <w:rPr>
                <w:lang w:val="en-GB"/>
              </w:rPr>
            </w:pPr>
            <w:r w:rsidRPr="00182C72">
              <w:rPr>
                <w:lang w:val="en-GB"/>
              </w:rPr>
              <w:t>Internal compromise risks are introduced when employees use insecure devices (particularly in BYOD contexts) or fall for phishing emails.</w:t>
            </w:r>
          </w:p>
          <w:p w14:paraId="43335CF2" w14:textId="0F8CB178" w:rsidR="004F69CE" w:rsidRPr="00182C72" w:rsidRDefault="004F69CE" w:rsidP="004F69CE">
            <w:pPr>
              <w:spacing w:line="276" w:lineRule="auto"/>
              <w:rPr>
                <w:lang w:val="en-GB"/>
              </w:rPr>
            </w:pPr>
          </w:p>
        </w:tc>
        <w:tc>
          <w:tcPr>
            <w:tcW w:w="3227" w:type="dxa"/>
          </w:tcPr>
          <w:p w14:paraId="1FC98A16" w14:textId="77777777" w:rsidR="008E1A44" w:rsidRPr="00182C72" w:rsidRDefault="008E1A44" w:rsidP="00537C1B">
            <w:pPr>
              <w:pStyle w:val="ListParagraph"/>
              <w:numPr>
                <w:ilvl w:val="0"/>
                <w:numId w:val="14"/>
              </w:numPr>
              <w:spacing w:line="276" w:lineRule="auto"/>
            </w:pPr>
            <w:r w:rsidRPr="00182C72">
              <w:t>Confidentiality: High</w:t>
            </w:r>
          </w:p>
          <w:p w14:paraId="11C340F1" w14:textId="77777777" w:rsidR="008E1A44" w:rsidRPr="00182C72" w:rsidRDefault="008E1A44" w:rsidP="00537C1B">
            <w:pPr>
              <w:pStyle w:val="ListParagraph"/>
              <w:numPr>
                <w:ilvl w:val="0"/>
                <w:numId w:val="14"/>
              </w:numPr>
              <w:spacing w:line="276" w:lineRule="auto"/>
            </w:pPr>
            <w:r w:rsidRPr="00182C72">
              <w:t>Integrity: Medium</w:t>
            </w:r>
          </w:p>
          <w:p w14:paraId="248190F3" w14:textId="0A9F13F4" w:rsidR="00845747" w:rsidRPr="00182C72" w:rsidRDefault="008E1A44" w:rsidP="00537C1B">
            <w:pPr>
              <w:pStyle w:val="ListParagraph"/>
              <w:numPr>
                <w:ilvl w:val="0"/>
                <w:numId w:val="14"/>
              </w:numPr>
              <w:spacing w:line="276" w:lineRule="auto"/>
            </w:pPr>
            <w:r w:rsidRPr="00182C72">
              <w:t>Availability: Low</w:t>
            </w:r>
          </w:p>
        </w:tc>
      </w:tr>
    </w:tbl>
    <w:p w14:paraId="076E69F8" w14:textId="77777777" w:rsidR="009733B4" w:rsidRPr="00182C72" w:rsidRDefault="009733B4" w:rsidP="004F69CE">
      <w:pPr>
        <w:pStyle w:val="Heading1"/>
        <w:spacing w:before="240" w:after="120"/>
        <w:rPr>
          <w:rFonts w:asciiTheme="minorHAnsi" w:hAnsiTheme="minorHAnsi"/>
          <w:color w:val="1F497D"/>
          <w:sz w:val="22"/>
          <w:szCs w:val="22"/>
        </w:rPr>
      </w:pPr>
    </w:p>
    <w:p w14:paraId="1520973F" w14:textId="77777777" w:rsidR="009733B4" w:rsidRPr="00182C72" w:rsidRDefault="009733B4" w:rsidP="004F69CE">
      <w:pPr>
        <w:rPr>
          <w:rFonts w:eastAsiaTheme="majorEastAsia" w:cstheme="majorBidi"/>
          <w:b/>
          <w:bCs/>
          <w:color w:val="1F497D"/>
        </w:rPr>
      </w:pPr>
      <w:r w:rsidRPr="00182C72">
        <w:rPr>
          <w:color w:val="1F497D"/>
        </w:rPr>
        <w:br w:type="page"/>
      </w:r>
    </w:p>
    <w:p w14:paraId="42182ACD" w14:textId="5A6C2C62" w:rsidR="00845747" w:rsidRPr="00F12B32" w:rsidRDefault="00F12B32" w:rsidP="00F12B32">
      <w:pPr>
        <w:pStyle w:val="Heading1"/>
      </w:pPr>
      <w:bookmarkStart w:id="6" w:name="_Toc228214522"/>
      <w:r>
        <w:lastRenderedPageBreak/>
        <w:t xml:space="preserve">2. </w:t>
      </w:r>
      <w:r w:rsidR="0087629E" w:rsidRPr="00F12B32">
        <w:t>Security</w:t>
      </w:r>
      <w:r w:rsidR="008D706B" w:rsidRPr="00F12B32">
        <w:t xml:space="preserve"> Policies</w:t>
      </w:r>
      <w:bookmarkEnd w:id="6"/>
    </w:p>
    <w:p w14:paraId="759F06BA" w14:textId="77777777" w:rsidR="00F27609" w:rsidRPr="00182C72" w:rsidRDefault="00F27609" w:rsidP="00F27609"/>
    <w:p w14:paraId="083A69F6" w14:textId="09566333" w:rsidR="00403487" w:rsidRDefault="00403487" w:rsidP="003449E5">
      <w:pPr>
        <w:jc w:val="both"/>
      </w:pPr>
      <w:r w:rsidRPr="00182C72">
        <w:t>Data breaches, no matter how big or small, can cause major operational, financial, and reputational harm</w:t>
      </w:r>
      <w:r w:rsidR="00AF6462" w:rsidRPr="00182C72">
        <w:t>. Organizations</w:t>
      </w:r>
      <w:r w:rsidRPr="00182C72">
        <w:t xml:space="preserve"> must safeguard their data from </w:t>
      </w:r>
      <w:r w:rsidR="00AF6462" w:rsidRPr="00182C72">
        <w:t>unauthorized</w:t>
      </w:r>
      <w:r w:rsidRPr="00182C72">
        <w:t xml:space="preserve"> access and disclosure. Sensitive information may be made public during a breach via unapproved access, leaks, or unintentional sharing with the </w:t>
      </w:r>
      <w:r w:rsidR="00AF6462" w:rsidRPr="00182C72">
        <w:t>public</w:t>
      </w:r>
      <w:r w:rsidRPr="00182C72">
        <w:t xml:space="preserve">. </w:t>
      </w:r>
      <w:r w:rsidR="00AF6462" w:rsidRPr="00182C72">
        <w:t>Organizations</w:t>
      </w:r>
      <w:r w:rsidRPr="00182C72">
        <w:t xml:space="preserve"> must properly identify and safeguard their most valuable assets </w:t>
      </w:r>
      <w:r w:rsidR="00AF6462" w:rsidRPr="00182C72">
        <w:t>to</w:t>
      </w:r>
      <w:r w:rsidRPr="00182C72">
        <w:t xml:space="preserve"> lower these risks. They must also be able to promptly identify any continuing breaches and take appropriate action </w:t>
      </w:r>
      <w:r w:rsidR="00AF6462" w:rsidRPr="00182C72">
        <w:t>utilizing</w:t>
      </w:r>
      <w:r w:rsidRPr="00182C72">
        <w:t xml:space="preserve"> security measures and well-thought-out recovery procedures. The National Institute of Standards and Technology (NIST) provides guidance, especially through its National Cybersecurity Center of Excellence, that aids companies in putting into practice workable solutions to safeguard data confidentiality and improve their overall cybersecurity posture</w:t>
      </w:r>
      <w:r w:rsidR="009C4F32" w:rsidRPr="00182C72">
        <w:t xml:space="preserve">. </w:t>
      </w:r>
      <w:r w:rsidR="009C4F32" w:rsidRPr="00182C72">
        <w:rPr>
          <w:lang w:val="en-GB"/>
        </w:rPr>
        <w:t>This practice guide assists companies in identifying potential risks that could result in a data breach, identifying assets that may be at risk, and implementing the appropriate security procedures to better safeguard their data</w:t>
      </w:r>
      <w:r w:rsidRPr="00182C72">
        <w:t>.</w:t>
      </w:r>
      <w:sdt>
        <w:sdtPr>
          <w:id w:val="-1845241697"/>
          <w:citation/>
        </w:sdtPr>
        <w:sdtContent>
          <w:r w:rsidR="00AF6462" w:rsidRPr="00182C72">
            <w:fldChar w:fldCharType="begin"/>
          </w:r>
          <w:r w:rsidR="00AF6462" w:rsidRPr="00182C72">
            <w:rPr>
              <w:lang w:val="en-GB"/>
            </w:rPr>
            <w:instrText xml:space="preserve"> CITATION Wil24 \l 2057 </w:instrText>
          </w:r>
          <w:r w:rsidR="00AF6462" w:rsidRPr="00182C72">
            <w:fldChar w:fldCharType="separate"/>
          </w:r>
          <w:r w:rsidR="00AF6462" w:rsidRPr="00182C72">
            <w:rPr>
              <w:noProof/>
              <w:lang w:val="en-GB"/>
            </w:rPr>
            <w:t xml:space="preserve"> [2]</w:t>
          </w:r>
          <w:r w:rsidR="00AF6462" w:rsidRPr="00182C72">
            <w:fldChar w:fldCharType="end"/>
          </w:r>
        </w:sdtContent>
      </w:sdt>
    </w:p>
    <w:p w14:paraId="69D3F817" w14:textId="77777777" w:rsidR="00F12B32" w:rsidRPr="00182C72" w:rsidRDefault="00F12B32" w:rsidP="003449E5">
      <w:pPr>
        <w:jc w:val="both"/>
        <w:rPr>
          <w:lang w:val="en-GB"/>
        </w:rPr>
      </w:pPr>
    </w:p>
    <w:p w14:paraId="2599929F" w14:textId="10A0DF7F" w:rsidR="009733B4" w:rsidRPr="00182C72" w:rsidRDefault="0025514E" w:rsidP="003449E5">
      <w:pPr>
        <w:jc w:val="both"/>
      </w:pPr>
      <w:r w:rsidRPr="00182C72">
        <w:rPr>
          <w:noProof/>
        </w:rPr>
        <w:drawing>
          <wp:inline distT="0" distB="0" distL="0" distR="0" wp14:anchorId="5BEADE9F" wp14:editId="5C6B72EB">
            <wp:extent cx="2121898" cy="1845985"/>
            <wp:effectExtent l="0" t="0" r="0" b="1905"/>
            <wp:docPr id="1579032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032438" name=""/>
                    <pic:cNvPicPr/>
                  </pic:nvPicPr>
                  <pic:blipFill>
                    <a:blip r:embed="rId11"/>
                    <a:stretch>
                      <a:fillRect/>
                    </a:stretch>
                  </pic:blipFill>
                  <pic:spPr>
                    <a:xfrm>
                      <a:off x="0" y="0"/>
                      <a:ext cx="2121898" cy="1845985"/>
                    </a:xfrm>
                    <a:prstGeom prst="rect">
                      <a:avLst/>
                    </a:prstGeom>
                  </pic:spPr>
                </pic:pic>
              </a:graphicData>
            </a:graphic>
          </wp:inline>
        </w:drawing>
      </w:r>
      <w:r w:rsidR="000955FA" w:rsidRPr="00182C72">
        <w:t xml:space="preserve"> </w:t>
      </w:r>
      <w:r w:rsidR="00032433" w:rsidRPr="00182C72">
        <w:t>Figure 2:</w:t>
      </w:r>
      <w:r w:rsidR="003D4E49" w:rsidRPr="00182C72">
        <w:t xml:space="preserve"> </w:t>
      </w:r>
      <w:sdt>
        <w:sdtPr>
          <w:id w:val="416985414"/>
          <w:citation/>
        </w:sdtPr>
        <w:sdtContent>
          <w:r w:rsidR="003D4E49" w:rsidRPr="00182C72">
            <w:fldChar w:fldCharType="begin"/>
          </w:r>
          <w:r w:rsidR="003D4E49" w:rsidRPr="00182C72">
            <w:rPr>
              <w:lang w:val="en-GB"/>
            </w:rPr>
            <w:instrText xml:space="preserve"> CITATION Wil24 \l 2057 </w:instrText>
          </w:r>
          <w:r w:rsidR="003D4E49" w:rsidRPr="00182C72">
            <w:fldChar w:fldCharType="separate"/>
          </w:r>
          <w:r w:rsidR="003D4E49" w:rsidRPr="00182C72">
            <w:rPr>
              <w:noProof/>
              <w:lang w:val="en-GB"/>
            </w:rPr>
            <w:t>[2]</w:t>
          </w:r>
          <w:r w:rsidR="003D4E49" w:rsidRPr="00182C72">
            <w:fldChar w:fldCharType="end"/>
          </w:r>
        </w:sdtContent>
      </w:sdt>
    </w:p>
    <w:p w14:paraId="505BD7B0" w14:textId="3C47072E" w:rsidR="000347B4" w:rsidRPr="00182C72" w:rsidRDefault="000347B4" w:rsidP="003449E5">
      <w:pPr>
        <w:jc w:val="both"/>
      </w:pPr>
    </w:p>
    <w:p w14:paraId="4F93D36E" w14:textId="7FBE27F8" w:rsidR="00542FAF" w:rsidRPr="00611257" w:rsidRDefault="00F27609" w:rsidP="00611257">
      <w:pPr>
        <w:pStyle w:val="Heading2"/>
      </w:pPr>
      <w:bookmarkStart w:id="7" w:name="_Toc228214523"/>
      <w:r w:rsidRPr="00611257">
        <w:t>2</w:t>
      </w:r>
      <w:r w:rsidR="00AF6462" w:rsidRPr="00611257">
        <w:t>.1 Overarching</w:t>
      </w:r>
      <w:r w:rsidR="008D706B" w:rsidRPr="00611257">
        <w:t xml:space="preserve"> Information Security Policy</w:t>
      </w:r>
      <w:bookmarkEnd w:id="7"/>
    </w:p>
    <w:p w14:paraId="2CF4D61F" w14:textId="2565DB1E" w:rsidR="00F82D41" w:rsidRDefault="00F82D41" w:rsidP="003449E5">
      <w:pPr>
        <w:jc w:val="both"/>
        <w:rPr>
          <w:lang w:val="en-GB"/>
        </w:rPr>
      </w:pPr>
      <w:r w:rsidRPr="00182C72">
        <w:rPr>
          <w:lang w:val="en-GB"/>
        </w:rPr>
        <w:t>This is the primary policy that establishes the framework for all organisational security procedures. It guarantees that everyone is aware of their part in maintaining data security, identifies responsibilities, and emphasises the significance of information protection.</w:t>
      </w:r>
    </w:p>
    <w:p w14:paraId="44920B46" w14:textId="77777777" w:rsidR="00607062" w:rsidRPr="00182C72" w:rsidRDefault="00607062" w:rsidP="003449E5">
      <w:pPr>
        <w:jc w:val="both"/>
        <w:rPr>
          <w:lang w:val="en-GB"/>
        </w:rPr>
      </w:pPr>
    </w:p>
    <w:p w14:paraId="5D84F0E6" w14:textId="76F40E13" w:rsidR="00542FAF" w:rsidRDefault="00F27609" w:rsidP="00607062">
      <w:pPr>
        <w:pStyle w:val="Heading2"/>
      </w:pPr>
      <w:bookmarkStart w:id="8" w:name="_Toc228214524"/>
      <w:r w:rsidRPr="00607062">
        <w:t>2</w:t>
      </w:r>
      <w:r w:rsidR="00AF6462" w:rsidRPr="00607062">
        <w:t>.2 Access</w:t>
      </w:r>
      <w:r w:rsidR="008D706B" w:rsidRPr="00607062">
        <w:t xml:space="preserve"> Control and Identity Management Policy</w:t>
      </w:r>
      <w:bookmarkEnd w:id="8"/>
    </w:p>
    <w:p w14:paraId="20E7C5DC" w14:textId="75231260" w:rsidR="00F82D41" w:rsidRPr="00182C72" w:rsidRDefault="00533C00" w:rsidP="000D33A6">
      <w:pPr>
        <w:jc w:val="both"/>
      </w:pPr>
      <w:r w:rsidRPr="00182C72">
        <w:t>This policy ensures that the appropriate systems are only accessible to the appropriate individuals. It guarantees that workers only have access to what they require for their jobs and addresses how users log in, use passwords, or use multi-factor authentication.</w:t>
      </w:r>
    </w:p>
    <w:p w14:paraId="196805A9" w14:textId="14C4CE30" w:rsidR="00533C00" w:rsidRPr="00607062" w:rsidRDefault="00F27609" w:rsidP="000D33A6">
      <w:pPr>
        <w:pStyle w:val="Heading2"/>
        <w:jc w:val="both"/>
      </w:pPr>
      <w:bookmarkStart w:id="9" w:name="_Toc228214525"/>
      <w:r w:rsidRPr="00607062">
        <w:lastRenderedPageBreak/>
        <w:t>2</w:t>
      </w:r>
      <w:r w:rsidR="00AF6462" w:rsidRPr="00607062">
        <w:t>.3 Data</w:t>
      </w:r>
      <w:r w:rsidR="008D706B" w:rsidRPr="00607062">
        <w:t xml:space="preserve"> Classification and Handling Policy</w:t>
      </w:r>
      <w:bookmarkEnd w:id="9"/>
    </w:p>
    <w:p w14:paraId="160E79E3" w14:textId="501A837E" w:rsidR="00533C00" w:rsidRDefault="00F53846" w:rsidP="000D33A6">
      <w:pPr>
        <w:jc w:val="both"/>
        <w:rPr>
          <w:lang w:val="en-GB"/>
        </w:rPr>
      </w:pPr>
      <w:r w:rsidRPr="00182C72">
        <w:rPr>
          <w:lang w:val="en-GB"/>
        </w:rPr>
        <w:t xml:space="preserve">This policy aids employees in comprehending the sensitivity of various </w:t>
      </w:r>
      <w:r w:rsidR="00DD7EBC" w:rsidRPr="00182C72">
        <w:rPr>
          <w:lang w:val="en-GB"/>
        </w:rPr>
        <w:t>kinds of data</w:t>
      </w:r>
      <w:r w:rsidRPr="00182C72">
        <w:rPr>
          <w:lang w:val="en-GB"/>
        </w:rPr>
        <w:t xml:space="preserve">. Patient data, for instance, is extremely private and needs to be treated with care, whilst less sensitive data might be subject to </w:t>
      </w:r>
      <w:r w:rsidR="00DD7EBC" w:rsidRPr="00182C72">
        <w:rPr>
          <w:lang w:val="en-GB"/>
        </w:rPr>
        <w:t>fewer</w:t>
      </w:r>
      <w:r w:rsidRPr="00182C72">
        <w:rPr>
          <w:lang w:val="en-GB"/>
        </w:rPr>
        <w:t xml:space="preserve"> limitations.</w:t>
      </w:r>
    </w:p>
    <w:p w14:paraId="107DC4AE" w14:textId="77777777" w:rsidR="009203AB" w:rsidRPr="00182C72" w:rsidRDefault="009203AB" w:rsidP="000D33A6">
      <w:pPr>
        <w:jc w:val="both"/>
        <w:rPr>
          <w:lang w:val="en-GB"/>
        </w:rPr>
      </w:pPr>
    </w:p>
    <w:p w14:paraId="30F45783" w14:textId="32E5E8C8" w:rsidR="00533C00" w:rsidRPr="00607062" w:rsidRDefault="00F27609" w:rsidP="000D33A6">
      <w:pPr>
        <w:pStyle w:val="Heading2"/>
        <w:jc w:val="both"/>
      </w:pPr>
      <w:bookmarkStart w:id="10" w:name="_Toc228214526"/>
      <w:r w:rsidRPr="00607062">
        <w:t>2</w:t>
      </w:r>
      <w:r w:rsidR="00AF6462" w:rsidRPr="00607062">
        <w:t>.4 Acceptable</w:t>
      </w:r>
      <w:r w:rsidR="008D706B" w:rsidRPr="00607062">
        <w:t xml:space="preserve"> Use and BYOD Policy</w:t>
      </w:r>
      <w:bookmarkEnd w:id="10"/>
    </w:p>
    <w:p w14:paraId="009C210C" w14:textId="5F3A4B1D" w:rsidR="00533C00" w:rsidRDefault="004C1214" w:rsidP="000D33A6">
      <w:pPr>
        <w:jc w:val="both"/>
        <w:rPr>
          <w:lang w:val="en-GB"/>
        </w:rPr>
      </w:pPr>
      <w:r w:rsidRPr="00182C72">
        <w:rPr>
          <w:lang w:val="en-GB"/>
        </w:rPr>
        <w:t>This guideline outlines how staff members should utilise their own devices and business services. It helps reduce risks when staff use their own phones or laptops for work.</w:t>
      </w:r>
    </w:p>
    <w:p w14:paraId="3ECD816D" w14:textId="77777777" w:rsidR="009203AB" w:rsidRPr="00182C72" w:rsidRDefault="009203AB" w:rsidP="000D33A6">
      <w:pPr>
        <w:jc w:val="both"/>
        <w:rPr>
          <w:lang w:val="en-GB"/>
        </w:rPr>
      </w:pPr>
    </w:p>
    <w:p w14:paraId="76463801" w14:textId="204084D4" w:rsidR="00533C00" w:rsidRPr="00607062" w:rsidRDefault="00F27609" w:rsidP="000D33A6">
      <w:pPr>
        <w:pStyle w:val="Heading2"/>
        <w:jc w:val="both"/>
      </w:pPr>
      <w:bookmarkStart w:id="11" w:name="_Toc228214527"/>
      <w:r w:rsidRPr="00607062">
        <w:t>2</w:t>
      </w:r>
      <w:r w:rsidR="00AF6462" w:rsidRPr="00607062">
        <w:t>.5 Patch</w:t>
      </w:r>
      <w:r w:rsidR="008D706B" w:rsidRPr="00607062">
        <w:t xml:space="preserve"> and Vulnerability Management Policy</w:t>
      </w:r>
      <w:bookmarkEnd w:id="11"/>
    </w:p>
    <w:p w14:paraId="5E22B5BD" w14:textId="4A473F4E" w:rsidR="00533C00" w:rsidRDefault="00A66966" w:rsidP="000D33A6">
      <w:pPr>
        <w:jc w:val="both"/>
        <w:rPr>
          <w:lang w:val="en-GB"/>
        </w:rPr>
      </w:pPr>
      <w:r w:rsidRPr="00182C72">
        <w:rPr>
          <w:lang w:val="en-GB"/>
        </w:rPr>
        <w:t>This guarantees that systems are updated often to address security flaws. Updating software keeps known vulnerabilities from being exploited by attackers.</w:t>
      </w:r>
    </w:p>
    <w:p w14:paraId="2032EAA3" w14:textId="77777777" w:rsidR="009203AB" w:rsidRPr="00182C72" w:rsidRDefault="009203AB" w:rsidP="000D33A6">
      <w:pPr>
        <w:jc w:val="both"/>
        <w:rPr>
          <w:lang w:val="en-GB"/>
        </w:rPr>
      </w:pPr>
    </w:p>
    <w:p w14:paraId="2650C5B8" w14:textId="0546E309" w:rsidR="00845747" w:rsidRPr="00607062" w:rsidRDefault="00F27609" w:rsidP="000D33A6">
      <w:pPr>
        <w:pStyle w:val="Heading2"/>
        <w:jc w:val="both"/>
      </w:pPr>
      <w:bookmarkStart w:id="12" w:name="_Toc228214528"/>
      <w:r w:rsidRPr="00607062">
        <w:t>2</w:t>
      </w:r>
      <w:r w:rsidR="0087629E" w:rsidRPr="00607062">
        <w:t>.6 Incident</w:t>
      </w:r>
      <w:r w:rsidR="008D706B" w:rsidRPr="00607062">
        <w:t xml:space="preserve"> Response Policy</w:t>
      </w:r>
      <w:bookmarkEnd w:id="12"/>
    </w:p>
    <w:p w14:paraId="6963E2E5" w14:textId="6768E575" w:rsidR="00533C00" w:rsidRDefault="00D538F3" w:rsidP="000D33A6">
      <w:pPr>
        <w:jc w:val="both"/>
        <w:rPr>
          <w:lang w:val="en-GB"/>
        </w:rPr>
      </w:pPr>
      <w:r w:rsidRPr="00182C72">
        <w:rPr>
          <w:lang w:val="en-GB"/>
        </w:rPr>
        <w:t>This policy describes what to do in the event of a cyberattack or data breach. It facilitates prompt response and damage mitigation for the organization.</w:t>
      </w:r>
    </w:p>
    <w:p w14:paraId="6616AC57" w14:textId="77777777" w:rsidR="009203AB" w:rsidRPr="00182C72" w:rsidRDefault="009203AB" w:rsidP="000D33A6">
      <w:pPr>
        <w:jc w:val="both"/>
        <w:rPr>
          <w:lang w:val="en-GB"/>
        </w:rPr>
      </w:pPr>
    </w:p>
    <w:p w14:paraId="0D2C5F28" w14:textId="349922BA" w:rsidR="00542FAF" w:rsidRPr="00542FAF" w:rsidRDefault="00F27609" w:rsidP="000D33A6">
      <w:pPr>
        <w:pStyle w:val="Heading2"/>
        <w:jc w:val="both"/>
      </w:pPr>
      <w:bookmarkStart w:id="13" w:name="_Toc228214529"/>
      <w:r w:rsidRPr="00607062">
        <w:t>2</w:t>
      </w:r>
      <w:r w:rsidR="0087629E" w:rsidRPr="00607062">
        <w:t>.7 Third</w:t>
      </w:r>
      <w:r w:rsidR="008D706B" w:rsidRPr="00607062">
        <w:t>-Party and Supplier Security Policy</w:t>
      </w:r>
      <w:bookmarkEnd w:id="13"/>
    </w:p>
    <w:p w14:paraId="04B3CF6A" w14:textId="78D0FDF6" w:rsidR="00DD7EBC" w:rsidRPr="00182C72" w:rsidRDefault="00DD7EBC" w:rsidP="000D33A6">
      <w:pPr>
        <w:jc w:val="both"/>
        <w:rPr>
          <w:lang w:val="en-GB"/>
        </w:rPr>
      </w:pPr>
      <w:r w:rsidRPr="00182C72">
        <w:rPr>
          <w:lang w:val="en-GB"/>
        </w:rPr>
        <w:t>This lowers threats from partners or suppliers by ensuring that any other businesses collaborating with HPA adhere to appropriate security standards.</w:t>
      </w:r>
    </w:p>
    <w:p w14:paraId="318E0938" w14:textId="77777777" w:rsidR="00845747" w:rsidRPr="00182C72" w:rsidRDefault="008D706B" w:rsidP="000D33A6">
      <w:pPr>
        <w:jc w:val="both"/>
      </w:pPr>
      <w:r w:rsidRPr="00182C72">
        <w:br w:type="page"/>
      </w:r>
    </w:p>
    <w:p w14:paraId="310469A2" w14:textId="527E8F18" w:rsidR="00845747" w:rsidRPr="00D43D78" w:rsidRDefault="00F15F6E" w:rsidP="000D33A6">
      <w:pPr>
        <w:pStyle w:val="Heading1"/>
        <w:jc w:val="both"/>
      </w:pPr>
      <w:bookmarkStart w:id="14" w:name="_Toc228214530"/>
      <w:r w:rsidRPr="00D43D78">
        <w:lastRenderedPageBreak/>
        <w:t xml:space="preserve">3. </w:t>
      </w:r>
      <w:r w:rsidR="005B1D6F" w:rsidRPr="00D43D78">
        <w:t>Mitigation</w:t>
      </w:r>
      <w:r w:rsidR="008D706B" w:rsidRPr="00D43D78">
        <w:t xml:space="preserve"> Measures</w:t>
      </w:r>
      <w:bookmarkEnd w:id="14"/>
    </w:p>
    <w:p w14:paraId="61C6B829" w14:textId="77777777" w:rsidR="00350637" w:rsidRPr="00182C72" w:rsidRDefault="00350637" w:rsidP="000D33A6">
      <w:pPr>
        <w:jc w:val="both"/>
      </w:pPr>
    </w:p>
    <w:p w14:paraId="403D8BB8" w14:textId="34B1AFDE" w:rsidR="00350637" w:rsidRPr="00182C72" w:rsidRDefault="00350637" w:rsidP="000D33A6">
      <w:pPr>
        <w:spacing w:after="0"/>
        <w:ind w:left="360"/>
        <w:jc w:val="both"/>
        <w:rPr>
          <w:rFonts w:eastAsia="Times New Roman" w:cs="Times New Roman"/>
          <w:lang w:val="en-GB" w:eastAsia="en-GB"/>
        </w:rPr>
      </w:pPr>
      <w:r w:rsidRPr="00182C72">
        <w:rPr>
          <w:rFonts w:eastAsia="Times New Roman" w:cs="Times New Roman"/>
          <w:lang w:val="en-GB" w:eastAsia="en-GB"/>
        </w:rPr>
        <w:t>Health Plus Analytics (HPA) needs a combination of administrative, technical, and physical safeguards to improve security. Together, these actions lower risks, boost compliance, and increase resilience.</w:t>
      </w:r>
    </w:p>
    <w:p w14:paraId="25A6C2D3" w14:textId="77777777" w:rsidR="00DE5EB6" w:rsidRPr="00355735" w:rsidRDefault="00DE5EB6" w:rsidP="000D33A6">
      <w:pPr>
        <w:jc w:val="both"/>
        <w:rPr>
          <w:b/>
          <w:bCs/>
        </w:rPr>
      </w:pPr>
    </w:p>
    <w:p w14:paraId="21C48E4F" w14:textId="3E74DADD" w:rsidR="00901243" w:rsidRPr="004F3679" w:rsidRDefault="00355735" w:rsidP="000D33A6">
      <w:pPr>
        <w:pStyle w:val="Heading2"/>
        <w:jc w:val="both"/>
      </w:pPr>
      <w:bookmarkStart w:id="15" w:name="_Toc228214531"/>
      <w:r w:rsidRPr="004F3679">
        <w:t xml:space="preserve">3.1 </w:t>
      </w:r>
      <w:r w:rsidR="004F3679" w:rsidRPr="004F3679">
        <w:t>Technical</w:t>
      </w:r>
      <w:r w:rsidRPr="004F3679">
        <w:t xml:space="preserve"> </w:t>
      </w:r>
      <w:r w:rsidR="004F3679" w:rsidRPr="004F3679">
        <w:t>control</w:t>
      </w:r>
      <w:bookmarkEnd w:id="15"/>
    </w:p>
    <w:p w14:paraId="42539051" w14:textId="77777777" w:rsidR="004F3679" w:rsidRPr="004F3679" w:rsidRDefault="004F3679" w:rsidP="000D33A6">
      <w:pPr>
        <w:jc w:val="both"/>
      </w:pPr>
    </w:p>
    <w:p w14:paraId="6000ECA2" w14:textId="77F846C0" w:rsidR="003C3DAA" w:rsidRPr="00182C72" w:rsidRDefault="008D706B" w:rsidP="000D33A6">
      <w:pPr>
        <w:spacing w:after="100"/>
        <w:jc w:val="both"/>
        <w:rPr>
          <w:rFonts w:cstheme="majorHAnsi"/>
          <w:b/>
          <w:color w:val="000000" w:themeColor="text1"/>
        </w:rPr>
      </w:pPr>
      <w:r w:rsidRPr="00182C72">
        <w:rPr>
          <w:rFonts w:cstheme="majorHAnsi"/>
          <w:b/>
          <w:color w:val="000000" w:themeColor="text1"/>
        </w:rPr>
        <w:t xml:space="preserve">Multi-Factor Authentication (MFA): </w:t>
      </w:r>
    </w:p>
    <w:p w14:paraId="1798A9EA" w14:textId="4B68A67E" w:rsidR="00335958" w:rsidRPr="00182C72" w:rsidRDefault="00335958" w:rsidP="00537C1B">
      <w:pPr>
        <w:pStyle w:val="ListParagraph"/>
        <w:numPr>
          <w:ilvl w:val="0"/>
          <w:numId w:val="20"/>
        </w:numPr>
        <w:spacing w:after="100"/>
        <w:jc w:val="both"/>
        <w:rPr>
          <w:rFonts w:cstheme="majorHAnsi"/>
          <w:bCs/>
          <w:color w:val="000000" w:themeColor="text1"/>
          <w:lang w:val="en-GB"/>
        </w:rPr>
      </w:pPr>
      <w:r w:rsidRPr="00182C72">
        <w:rPr>
          <w:rFonts w:cstheme="majorHAnsi"/>
          <w:bCs/>
          <w:color w:val="000000" w:themeColor="text1"/>
          <w:lang w:val="en-GB"/>
        </w:rPr>
        <w:t>Make MFA mandatory for all vital systems, including cloud platforms, email, and remote access.</w:t>
      </w:r>
    </w:p>
    <w:p w14:paraId="06DBE9D1" w14:textId="77777777" w:rsidR="001335CC" w:rsidRPr="00182C72" w:rsidRDefault="00335958" w:rsidP="00537C1B">
      <w:pPr>
        <w:pStyle w:val="ListParagraph"/>
        <w:numPr>
          <w:ilvl w:val="0"/>
          <w:numId w:val="20"/>
        </w:numPr>
        <w:spacing w:after="100"/>
        <w:jc w:val="both"/>
        <w:rPr>
          <w:rFonts w:cstheme="majorHAnsi"/>
          <w:bCs/>
          <w:color w:val="000000" w:themeColor="text1"/>
          <w:lang w:val="en-GB"/>
        </w:rPr>
      </w:pPr>
      <w:r w:rsidRPr="00182C72">
        <w:rPr>
          <w:rFonts w:cstheme="majorHAnsi"/>
          <w:bCs/>
          <w:color w:val="000000" w:themeColor="text1"/>
          <w:lang w:val="en-GB"/>
        </w:rPr>
        <w:t xml:space="preserve">When feasible, use safe techniques like authenticator apps rather than SMS. </w:t>
      </w:r>
    </w:p>
    <w:p w14:paraId="6B8DD525" w14:textId="63F2AD49" w:rsidR="00B52B81" w:rsidRPr="00182C72" w:rsidRDefault="00335958" w:rsidP="00537C1B">
      <w:pPr>
        <w:pStyle w:val="ListParagraph"/>
        <w:numPr>
          <w:ilvl w:val="0"/>
          <w:numId w:val="20"/>
        </w:numPr>
        <w:spacing w:after="100"/>
        <w:jc w:val="both"/>
        <w:rPr>
          <w:rFonts w:cstheme="majorHAnsi"/>
          <w:bCs/>
          <w:color w:val="000000" w:themeColor="text1"/>
          <w:lang w:val="en-GB"/>
        </w:rPr>
      </w:pPr>
      <w:r w:rsidRPr="00182C72">
        <w:rPr>
          <w:rFonts w:cstheme="majorHAnsi"/>
          <w:bCs/>
          <w:color w:val="000000" w:themeColor="text1"/>
          <w:lang w:val="en-GB"/>
        </w:rPr>
        <w:t xml:space="preserve">Include conditional access (such as device-based or location-based checks). </w:t>
      </w:r>
    </w:p>
    <w:p w14:paraId="32D53CE3" w14:textId="77777777" w:rsidR="006F52D6" w:rsidRPr="00182C72" w:rsidRDefault="006F52D6" w:rsidP="000D33A6">
      <w:pPr>
        <w:pStyle w:val="ListParagraph"/>
        <w:spacing w:after="100"/>
        <w:jc w:val="both"/>
        <w:rPr>
          <w:rFonts w:cstheme="majorHAnsi"/>
          <w:bCs/>
          <w:color w:val="000000" w:themeColor="text1"/>
          <w:lang w:val="en-GB"/>
        </w:rPr>
      </w:pPr>
    </w:p>
    <w:p w14:paraId="06EC703F" w14:textId="7EAF55F2" w:rsidR="00845747" w:rsidRPr="00182C72" w:rsidRDefault="008D706B" w:rsidP="000D33A6">
      <w:pPr>
        <w:spacing w:after="100"/>
        <w:jc w:val="both"/>
        <w:rPr>
          <w:rFonts w:cstheme="majorHAnsi"/>
          <w:b/>
          <w:color w:val="000000" w:themeColor="text1"/>
        </w:rPr>
      </w:pPr>
      <w:r w:rsidRPr="00182C72">
        <w:rPr>
          <w:rFonts w:cstheme="majorHAnsi"/>
          <w:b/>
          <w:color w:val="000000" w:themeColor="text1"/>
        </w:rPr>
        <w:t xml:space="preserve">Endpoint Detection and Response (EDR): </w:t>
      </w:r>
    </w:p>
    <w:p w14:paraId="3A349F8F" w14:textId="2AEBB968" w:rsidR="00BA33A6" w:rsidRPr="00182C72" w:rsidRDefault="00BA33A6" w:rsidP="00537C1B">
      <w:pPr>
        <w:pStyle w:val="ListParagraph"/>
        <w:numPr>
          <w:ilvl w:val="0"/>
          <w:numId w:val="21"/>
        </w:numPr>
        <w:spacing w:after="100"/>
        <w:jc w:val="both"/>
        <w:rPr>
          <w:rFonts w:cstheme="majorHAnsi"/>
          <w:bCs/>
          <w:color w:val="000000" w:themeColor="text1"/>
          <w:lang w:val="en-GB"/>
        </w:rPr>
      </w:pPr>
      <w:r w:rsidRPr="00182C72">
        <w:rPr>
          <w:rFonts w:cstheme="majorHAnsi"/>
          <w:bCs/>
          <w:color w:val="000000" w:themeColor="text1"/>
          <w:lang w:val="en-GB"/>
        </w:rPr>
        <w:t xml:space="preserve">Install EDR on all devices, including servers, laptops, and mobile phones. </w:t>
      </w:r>
    </w:p>
    <w:p w14:paraId="5511EE77" w14:textId="77777777" w:rsidR="00867679" w:rsidRPr="00182C72" w:rsidRDefault="00BA33A6" w:rsidP="00537C1B">
      <w:pPr>
        <w:pStyle w:val="ListParagraph"/>
        <w:numPr>
          <w:ilvl w:val="0"/>
          <w:numId w:val="21"/>
        </w:numPr>
        <w:spacing w:after="100"/>
        <w:jc w:val="both"/>
        <w:rPr>
          <w:rFonts w:cstheme="majorHAnsi"/>
          <w:bCs/>
          <w:color w:val="000000" w:themeColor="text1"/>
          <w:lang w:val="en-GB"/>
        </w:rPr>
      </w:pPr>
      <w:r w:rsidRPr="00182C72">
        <w:rPr>
          <w:rFonts w:cstheme="majorHAnsi"/>
          <w:bCs/>
          <w:color w:val="000000" w:themeColor="text1"/>
          <w:lang w:val="en-GB"/>
        </w:rPr>
        <w:t>Keep an eye on things in real time to spot questionable conduct.</w:t>
      </w:r>
    </w:p>
    <w:p w14:paraId="15E943F4" w14:textId="6A1DE883" w:rsidR="00BA33A6" w:rsidRPr="00182C72" w:rsidRDefault="00BA33A6" w:rsidP="00537C1B">
      <w:pPr>
        <w:pStyle w:val="ListParagraph"/>
        <w:numPr>
          <w:ilvl w:val="0"/>
          <w:numId w:val="21"/>
        </w:numPr>
        <w:spacing w:after="100"/>
        <w:jc w:val="both"/>
        <w:rPr>
          <w:rFonts w:cstheme="majorHAnsi"/>
          <w:bCs/>
          <w:color w:val="000000" w:themeColor="text1"/>
          <w:lang w:val="en-GB"/>
        </w:rPr>
      </w:pPr>
      <w:r w:rsidRPr="00182C72">
        <w:rPr>
          <w:rFonts w:cstheme="majorHAnsi"/>
          <w:bCs/>
          <w:color w:val="000000" w:themeColor="text1"/>
          <w:lang w:val="en-GB"/>
        </w:rPr>
        <w:t>Turn on automatic reaction to swiftly contain threats.</w:t>
      </w:r>
    </w:p>
    <w:p w14:paraId="3C31C3BB" w14:textId="77777777" w:rsidR="00B52B81" w:rsidRPr="00182C72" w:rsidRDefault="00B52B81" w:rsidP="000D33A6">
      <w:pPr>
        <w:spacing w:after="100"/>
        <w:jc w:val="both"/>
        <w:rPr>
          <w:rFonts w:cstheme="majorHAnsi"/>
          <w:bCs/>
          <w:color w:val="000000" w:themeColor="text1"/>
        </w:rPr>
      </w:pPr>
    </w:p>
    <w:p w14:paraId="30968E4C" w14:textId="77777777" w:rsidR="00A74403" w:rsidRPr="00182C72" w:rsidRDefault="008D706B" w:rsidP="000D33A6">
      <w:pPr>
        <w:spacing w:after="100"/>
        <w:jc w:val="both"/>
        <w:rPr>
          <w:rFonts w:cstheme="majorHAnsi"/>
          <w:b/>
          <w:color w:val="000000" w:themeColor="text1"/>
        </w:rPr>
      </w:pPr>
      <w:r w:rsidRPr="00182C72">
        <w:rPr>
          <w:rFonts w:cstheme="majorHAnsi"/>
          <w:b/>
          <w:color w:val="000000" w:themeColor="text1"/>
        </w:rPr>
        <w:t xml:space="preserve">Zero Trust Architecture and Network Segmentation: Data Loss Prevention (DLP): </w:t>
      </w:r>
    </w:p>
    <w:p w14:paraId="22B07D6D" w14:textId="77777777" w:rsidR="00A74403" w:rsidRPr="00182C72" w:rsidRDefault="00A74403" w:rsidP="00537C1B">
      <w:pPr>
        <w:pStyle w:val="ListParagraph"/>
        <w:numPr>
          <w:ilvl w:val="0"/>
          <w:numId w:val="22"/>
        </w:numPr>
        <w:spacing w:after="100"/>
        <w:jc w:val="both"/>
        <w:rPr>
          <w:rFonts w:cstheme="majorHAnsi"/>
          <w:bCs/>
          <w:color w:val="000000" w:themeColor="text1"/>
        </w:rPr>
      </w:pPr>
      <w:r w:rsidRPr="00182C72">
        <w:rPr>
          <w:rFonts w:cstheme="majorHAnsi"/>
          <w:bCs/>
          <w:color w:val="000000" w:themeColor="text1"/>
          <w:lang w:val="en-GB"/>
        </w:rPr>
        <w:t xml:space="preserve">Before allowing access, confirm each person and device. </w:t>
      </w:r>
    </w:p>
    <w:p w14:paraId="31C34214" w14:textId="77777777" w:rsidR="00A74403" w:rsidRPr="00182C72" w:rsidRDefault="00A74403" w:rsidP="00537C1B">
      <w:pPr>
        <w:pStyle w:val="ListParagraph"/>
        <w:numPr>
          <w:ilvl w:val="0"/>
          <w:numId w:val="22"/>
        </w:numPr>
        <w:spacing w:after="100"/>
        <w:jc w:val="both"/>
        <w:rPr>
          <w:rFonts w:cstheme="majorHAnsi"/>
          <w:bCs/>
          <w:color w:val="000000" w:themeColor="text1"/>
          <w:lang w:val="en-GB"/>
        </w:rPr>
      </w:pPr>
      <w:r w:rsidRPr="00182C72">
        <w:rPr>
          <w:rFonts w:cstheme="majorHAnsi"/>
          <w:bCs/>
          <w:color w:val="000000" w:themeColor="text1"/>
          <w:lang w:val="en-GB"/>
        </w:rPr>
        <w:t>Use "least privilege" to restrict access to only what is required.</w:t>
      </w:r>
    </w:p>
    <w:p w14:paraId="14A3F054" w14:textId="1DFE282F" w:rsidR="00A74403" w:rsidRPr="00182C72" w:rsidRDefault="00A74403" w:rsidP="00537C1B">
      <w:pPr>
        <w:pStyle w:val="ListParagraph"/>
        <w:numPr>
          <w:ilvl w:val="0"/>
          <w:numId w:val="22"/>
        </w:numPr>
        <w:spacing w:after="100"/>
        <w:jc w:val="both"/>
        <w:rPr>
          <w:rFonts w:cstheme="majorHAnsi"/>
          <w:bCs/>
          <w:color w:val="000000" w:themeColor="text1"/>
        </w:rPr>
      </w:pPr>
      <w:r w:rsidRPr="00182C72">
        <w:rPr>
          <w:rFonts w:cstheme="majorHAnsi"/>
          <w:bCs/>
          <w:color w:val="000000" w:themeColor="text1"/>
          <w:lang w:val="en-GB"/>
        </w:rPr>
        <w:t>To lessen the transmission of danger, separate networks (such as patient data vs general systems)</w:t>
      </w:r>
      <w:r w:rsidR="00696096" w:rsidRPr="00182C72">
        <w:rPr>
          <w:rFonts w:cstheme="majorHAnsi"/>
          <w:bCs/>
          <w:color w:val="000000" w:themeColor="text1"/>
          <w:lang w:val="en-GB"/>
        </w:rPr>
        <w:t>.</w:t>
      </w:r>
    </w:p>
    <w:p w14:paraId="3F76F95B" w14:textId="77777777" w:rsidR="00B52B81" w:rsidRPr="00182C72" w:rsidRDefault="00B52B81" w:rsidP="000D33A6">
      <w:pPr>
        <w:spacing w:after="100"/>
        <w:jc w:val="both"/>
        <w:rPr>
          <w:rFonts w:cstheme="majorHAnsi"/>
          <w:b/>
          <w:color w:val="000000" w:themeColor="text1"/>
        </w:rPr>
      </w:pPr>
    </w:p>
    <w:p w14:paraId="66691A7B" w14:textId="7E64C20D" w:rsidR="00845747" w:rsidRPr="00182C72" w:rsidRDefault="008D706B" w:rsidP="000D33A6">
      <w:pPr>
        <w:spacing w:after="100"/>
        <w:jc w:val="both"/>
        <w:rPr>
          <w:rFonts w:cstheme="majorHAnsi"/>
          <w:b/>
          <w:color w:val="000000" w:themeColor="text1"/>
        </w:rPr>
      </w:pPr>
      <w:r w:rsidRPr="00182C72">
        <w:rPr>
          <w:rFonts w:cstheme="majorHAnsi"/>
          <w:b/>
          <w:color w:val="000000" w:themeColor="text1"/>
        </w:rPr>
        <w:t xml:space="preserve">Security Information and Event Management (SIEM): </w:t>
      </w:r>
    </w:p>
    <w:p w14:paraId="375EFBDF" w14:textId="33614D20" w:rsidR="00844CDB" w:rsidRPr="00182C72" w:rsidRDefault="00B63123" w:rsidP="00537C1B">
      <w:pPr>
        <w:pStyle w:val="ListParagraph"/>
        <w:numPr>
          <w:ilvl w:val="0"/>
          <w:numId w:val="23"/>
        </w:numPr>
        <w:spacing w:after="100"/>
        <w:jc w:val="both"/>
        <w:rPr>
          <w:rFonts w:cstheme="majorHAnsi"/>
          <w:bCs/>
          <w:color w:val="000000" w:themeColor="text1"/>
          <w:lang w:val="en-GB"/>
        </w:rPr>
      </w:pPr>
      <w:r w:rsidRPr="00182C72">
        <w:rPr>
          <w:rFonts w:cstheme="majorHAnsi"/>
          <w:bCs/>
          <w:color w:val="000000" w:themeColor="text1"/>
          <w:lang w:val="en-GB"/>
        </w:rPr>
        <w:t xml:space="preserve">Keep an eye on and regulate the sharing of sensitive data </w:t>
      </w:r>
    </w:p>
    <w:p w14:paraId="7FEA9177" w14:textId="77777777" w:rsidR="00844CDB" w:rsidRPr="00182C72" w:rsidRDefault="00B63123" w:rsidP="00537C1B">
      <w:pPr>
        <w:pStyle w:val="ListParagraph"/>
        <w:numPr>
          <w:ilvl w:val="0"/>
          <w:numId w:val="23"/>
        </w:numPr>
        <w:spacing w:after="100"/>
        <w:jc w:val="both"/>
        <w:rPr>
          <w:rFonts w:cstheme="majorHAnsi"/>
          <w:bCs/>
          <w:color w:val="000000" w:themeColor="text1"/>
          <w:lang w:val="en-GB"/>
        </w:rPr>
      </w:pPr>
      <w:r w:rsidRPr="00182C72">
        <w:rPr>
          <w:rFonts w:cstheme="majorHAnsi"/>
          <w:bCs/>
          <w:color w:val="000000" w:themeColor="text1"/>
          <w:lang w:val="en-GB"/>
        </w:rPr>
        <w:t>Stop or mark dangerous activities, such as transmitting patient data outside of the country.</w:t>
      </w:r>
    </w:p>
    <w:p w14:paraId="5C4889AE" w14:textId="64DB8F65" w:rsidR="00B63123" w:rsidRPr="00182C72" w:rsidRDefault="00B63123" w:rsidP="00537C1B">
      <w:pPr>
        <w:pStyle w:val="ListParagraph"/>
        <w:numPr>
          <w:ilvl w:val="0"/>
          <w:numId w:val="23"/>
        </w:numPr>
        <w:spacing w:after="100"/>
        <w:jc w:val="both"/>
        <w:rPr>
          <w:rFonts w:cstheme="majorHAnsi"/>
          <w:bCs/>
          <w:color w:val="000000" w:themeColor="text1"/>
          <w:lang w:val="en-GB"/>
        </w:rPr>
      </w:pPr>
      <w:r w:rsidRPr="00182C72">
        <w:rPr>
          <w:rFonts w:cstheme="majorHAnsi"/>
          <w:bCs/>
          <w:color w:val="000000" w:themeColor="text1"/>
          <w:lang w:val="en-GB"/>
        </w:rPr>
        <w:t>Safeguard data on detachable devices, cloud platforms, and email.</w:t>
      </w:r>
    </w:p>
    <w:p w14:paraId="126FAC6A" w14:textId="77777777" w:rsidR="00B52B81" w:rsidRPr="00182C72" w:rsidRDefault="00B52B81" w:rsidP="000D33A6">
      <w:pPr>
        <w:spacing w:after="100"/>
        <w:jc w:val="both"/>
        <w:rPr>
          <w:rFonts w:cstheme="majorHAnsi"/>
          <w:bCs/>
          <w:color w:val="000000" w:themeColor="text1"/>
        </w:rPr>
      </w:pPr>
    </w:p>
    <w:p w14:paraId="6929D3EC" w14:textId="6846C79D" w:rsidR="00845747" w:rsidRPr="00182C72" w:rsidRDefault="008D706B" w:rsidP="000D33A6">
      <w:pPr>
        <w:spacing w:after="100"/>
        <w:jc w:val="both"/>
        <w:rPr>
          <w:rFonts w:cstheme="majorHAnsi"/>
          <w:b/>
          <w:color w:val="000000" w:themeColor="text1"/>
        </w:rPr>
      </w:pPr>
      <w:r w:rsidRPr="00182C72">
        <w:rPr>
          <w:rFonts w:cstheme="majorHAnsi"/>
          <w:b/>
          <w:color w:val="000000" w:themeColor="text1"/>
        </w:rPr>
        <w:t xml:space="preserve">Encryption at Rest and in Transit: </w:t>
      </w:r>
    </w:p>
    <w:p w14:paraId="16E0781D" w14:textId="3115FF28" w:rsidR="00844CDB" w:rsidRPr="00182C72" w:rsidRDefault="00842324" w:rsidP="00537C1B">
      <w:pPr>
        <w:pStyle w:val="ListParagraph"/>
        <w:numPr>
          <w:ilvl w:val="0"/>
          <w:numId w:val="24"/>
        </w:numPr>
        <w:spacing w:after="100"/>
        <w:jc w:val="both"/>
        <w:rPr>
          <w:rFonts w:cstheme="majorHAnsi"/>
          <w:bCs/>
          <w:color w:val="000000" w:themeColor="text1"/>
          <w:lang w:val="en-GB"/>
        </w:rPr>
      </w:pPr>
      <w:r w:rsidRPr="00182C72">
        <w:rPr>
          <w:rFonts w:cstheme="majorHAnsi"/>
          <w:bCs/>
          <w:color w:val="000000" w:themeColor="text1"/>
          <w:lang w:val="en-GB"/>
        </w:rPr>
        <w:t>Gather logs from every system in one location.</w:t>
      </w:r>
    </w:p>
    <w:p w14:paraId="52A52E48" w14:textId="267DCD16" w:rsidR="00844CDB" w:rsidRPr="00182C72" w:rsidRDefault="00842324" w:rsidP="00537C1B">
      <w:pPr>
        <w:pStyle w:val="ListParagraph"/>
        <w:numPr>
          <w:ilvl w:val="0"/>
          <w:numId w:val="24"/>
        </w:numPr>
        <w:spacing w:after="100"/>
        <w:jc w:val="both"/>
        <w:rPr>
          <w:rFonts w:cstheme="majorHAnsi"/>
          <w:bCs/>
          <w:color w:val="000000" w:themeColor="text1"/>
          <w:lang w:val="en-GB"/>
        </w:rPr>
      </w:pPr>
      <w:r w:rsidRPr="00182C72">
        <w:rPr>
          <w:rFonts w:cstheme="majorHAnsi"/>
          <w:bCs/>
          <w:color w:val="000000" w:themeColor="text1"/>
          <w:lang w:val="en-GB"/>
        </w:rPr>
        <w:t>Early detection of anomalous trends or possible dangers</w:t>
      </w:r>
      <w:r w:rsidR="00844CDB" w:rsidRPr="00182C72">
        <w:rPr>
          <w:rFonts w:cstheme="majorHAnsi"/>
          <w:bCs/>
          <w:color w:val="000000" w:themeColor="text1"/>
          <w:lang w:val="en-GB"/>
        </w:rPr>
        <w:t>.</w:t>
      </w:r>
    </w:p>
    <w:p w14:paraId="0F7CC69B" w14:textId="636B4D35" w:rsidR="00842324" w:rsidRPr="00182C72" w:rsidRDefault="00842324" w:rsidP="00537C1B">
      <w:pPr>
        <w:pStyle w:val="ListParagraph"/>
        <w:numPr>
          <w:ilvl w:val="0"/>
          <w:numId w:val="24"/>
        </w:numPr>
        <w:spacing w:after="100"/>
        <w:jc w:val="both"/>
        <w:rPr>
          <w:rFonts w:cstheme="majorHAnsi"/>
          <w:bCs/>
          <w:color w:val="000000" w:themeColor="text1"/>
          <w:lang w:val="en-GB"/>
        </w:rPr>
      </w:pPr>
      <w:r w:rsidRPr="00182C72">
        <w:rPr>
          <w:rFonts w:cstheme="majorHAnsi"/>
          <w:bCs/>
          <w:color w:val="000000" w:themeColor="text1"/>
          <w:lang w:val="en-GB"/>
        </w:rPr>
        <w:t>Encourage quicker and more efficient incident response</w:t>
      </w:r>
      <w:r w:rsidR="00844CDB" w:rsidRPr="00182C72">
        <w:rPr>
          <w:rFonts w:cstheme="majorHAnsi"/>
          <w:bCs/>
          <w:color w:val="000000" w:themeColor="text1"/>
          <w:lang w:val="en-GB"/>
        </w:rPr>
        <w:t>.</w:t>
      </w:r>
    </w:p>
    <w:p w14:paraId="1D9CAD6F" w14:textId="77777777" w:rsidR="00B52B81" w:rsidRPr="00182C72" w:rsidRDefault="00B52B81" w:rsidP="000D33A6">
      <w:pPr>
        <w:spacing w:after="100"/>
        <w:jc w:val="both"/>
        <w:rPr>
          <w:rFonts w:cstheme="majorHAnsi"/>
          <w:bCs/>
          <w:color w:val="000000" w:themeColor="text1"/>
        </w:rPr>
      </w:pPr>
    </w:p>
    <w:p w14:paraId="3DC44528" w14:textId="77777777" w:rsidR="006F52D6" w:rsidRPr="00182C72" w:rsidRDefault="006F52D6" w:rsidP="000D33A6">
      <w:pPr>
        <w:spacing w:after="100"/>
        <w:jc w:val="both"/>
        <w:rPr>
          <w:rFonts w:cstheme="majorHAnsi"/>
          <w:bCs/>
          <w:color w:val="000000" w:themeColor="text1"/>
        </w:rPr>
      </w:pPr>
    </w:p>
    <w:p w14:paraId="0C534F2A" w14:textId="77777777" w:rsidR="00A90DCB" w:rsidRPr="00182C72" w:rsidRDefault="008D706B" w:rsidP="000D33A6">
      <w:pPr>
        <w:spacing w:after="100"/>
        <w:jc w:val="both"/>
        <w:rPr>
          <w:rFonts w:cstheme="majorHAnsi"/>
          <w:b/>
          <w:color w:val="000000" w:themeColor="text1"/>
        </w:rPr>
      </w:pPr>
      <w:r w:rsidRPr="00182C72">
        <w:rPr>
          <w:rFonts w:cstheme="majorHAnsi"/>
          <w:b/>
          <w:color w:val="000000" w:themeColor="text1"/>
        </w:rPr>
        <w:t>Vulnerability and Patch Management:</w:t>
      </w:r>
    </w:p>
    <w:p w14:paraId="65C3D091" w14:textId="3A584C3F" w:rsidR="00920C21" w:rsidRPr="00182C72" w:rsidRDefault="00920C21" w:rsidP="00537C1B">
      <w:pPr>
        <w:pStyle w:val="ListParagraph"/>
        <w:numPr>
          <w:ilvl w:val="0"/>
          <w:numId w:val="17"/>
        </w:numPr>
        <w:spacing w:after="100"/>
        <w:jc w:val="both"/>
        <w:rPr>
          <w:rFonts w:cstheme="majorHAnsi"/>
          <w:bCs/>
          <w:color w:val="000000" w:themeColor="text1"/>
        </w:rPr>
      </w:pPr>
      <w:r w:rsidRPr="00182C72">
        <w:rPr>
          <w:rFonts w:cstheme="majorHAnsi"/>
          <w:bCs/>
          <w:color w:val="000000" w:themeColor="text1"/>
        </w:rPr>
        <w:t>Regularly scan systems for vulnerabilities</w:t>
      </w:r>
      <w:r w:rsidR="00696096" w:rsidRPr="00182C72">
        <w:rPr>
          <w:rFonts w:cstheme="majorHAnsi"/>
          <w:bCs/>
          <w:color w:val="000000" w:themeColor="text1"/>
        </w:rPr>
        <w:t>.</w:t>
      </w:r>
    </w:p>
    <w:p w14:paraId="242537D9" w14:textId="6871D710" w:rsidR="00920C21" w:rsidRPr="00182C72" w:rsidRDefault="00920C21" w:rsidP="00537C1B">
      <w:pPr>
        <w:pStyle w:val="ListParagraph"/>
        <w:numPr>
          <w:ilvl w:val="0"/>
          <w:numId w:val="17"/>
        </w:numPr>
        <w:spacing w:after="100"/>
        <w:jc w:val="both"/>
        <w:rPr>
          <w:rFonts w:cstheme="majorHAnsi"/>
          <w:bCs/>
          <w:color w:val="000000" w:themeColor="text1"/>
        </w:rPr>
      </w:pPr>
      <w:r w:rsidRPr="00182C72">
        <w:rPr>
          <w:rFonts w:cstheme="majorHAnsi"/>
          <w:bCs/>
          <w:color w:val="000000" w:themeColor="text1"/>
        </w:rPr>
        <w:t>Apply security patches quickly, especially for critical issues</w:t>
      </w:r>
      <w:r w:rsidR="00696096" w:rsidRPr="00182C72">
        <w:rPr>
          <w:rFonts w:cstheme="majorHAnsi"/>
          <w:bCs/>
          <w:color w:val="000000" w:themeColor="text1"/>
        </w:rPr>
        <w:t>.</w:t>
      </w:r>
    </w:p>
    <w:p w14:paraId="1F4E4121" w14:textId="72547A45" w:rsidR="00920C21" w:rsidRPr="00182C72" w:rsidRDefault="00920C21" w:rsidP="00537C1B">
      <w:pPr>
        <w:pStyle w:val="ListParagraph"/>
        <w:numPr>
          <w:ilvl w:val="0"/>
          <w:numId w:val="17"/>
        </w:numPr>
        <w:spacing w:after="100"/>
        <w:jc w:val="both"/>
        <w:rPr>
          <w:rFonts w:cstheme="majorHAnsi"/>
          <w:bCs/>
          <w:color w:val="000000" w:themeColor="text1"/>
        </w:rPr>
      </w:pPr>
      <w:r w:rsidRPr="00182C72">
        <w:rPr>
          <w:rFonts w:cstheme="majorHAnsi"/>
          <w:bCs/>
          <w:color w:val="000000" w:themeColor="text1"/>
        </w:rPr>
        <w:t>Maintain an up-to-date inventory of systems and software</w:t>
      </w:r>
      <w:r w:rsidR="00696096" w:rsidRPr="00182C72">
        <w:rPr>
          <w:rFonts w:cstheme="majorHAnsi"/>
          <w:bCs/>
          <w:color w:val="000000" w:themeColor="text1"/>
        </w:rPr>
        <w:t>.</w:t>
      </w:r>
    </w:p>
    <w:p w14:paraId="4C4FC314" w14:textId="77777777" w:rsidR="00B52B81" w:rsidRPr="00182C72" w:rsidRDefault="00B52B81" w:rsidP="000D33A6">
      <w:pPr>
        <w:spacing w:after="100"/>
        <w:jc w:val="both"/>
        <w:rPr>
          <w:rFonts w:cstheme="majorHAnsi"/>
          <w:b/>
          <w:color w:val="1F497D"/>
        </w:rPr>
      </w:pPr>
    </w:p>
    <w:p w14:paraId="2AA5061F" w14:textId="22FD803D" w:rsidR="00DA0C14" w:rsidRPr="00D43D78" w:rsidRDefault="008D706B" w:rsidP="000D33A6">
      <w:pPr>
        <w:pStyle w:val="Heading2"/>
        <w:jc w:val="both"/>
      </w:pPr>
      <w:r w:rsidRPr="00D43D78">
        <w:t xml:space="preserve"> </w:t>
      </w:r>
      <w:bookmarkStart w:id="16" w:name="_Toc228214532"/>
      <w:r w:rsidR="00350637" w:rsidRPr="00D43D78">
        <w:t>3</w:t>
      </w:r>
      <w:r w:rsidR="005B1D6F" w:rsidRPr="00D43D78">
        <w:t>.2 Administrative</w:t>
      </w:r>
      <w:r w:rsidRPr="00D43D78">
        <w:t xml:space="preserve"> Controls</w:t>
      </w:r>
      <w:bookmarkEnd w:id="16"/>
    </w:p>
    <w:p w14:paraId="46E8AE06" w14:textId="77777777" w:rsidR="00182C72" w:rsidRPr="00182C72" w:rsidRDefault="00182C72" w:rsidP="000D33A6">
      <w:pPr>
        <w:jc w:val="both"/>
      </w:pPr>
    </w:p>
    <w:p w14:paraId="752467C1" w14:textId="17E8AF0D" w:rsidR="005A0352" w:rsidRPr="00182C72" w:rsidRDefault="005A0352" w:rsidP="000D33A6">
      <w:pPr>
        <w:spacing w:after="100"/>
        <w:jc w:val="both"/>
        <w:rPr>
          <w:rFonts w:cs="Times New Roman"/>
          <w:b/>
          <w:bCs/>
          <w:color w:val="000000" w:themeColor="text1"/>
          <w:lang w:val="en-GB"/>
        </w:rPr>
      </w:pPr>
      <w:r w:rsidRPr="00182C72">
        <w:rPr>
          <w:rFonts w:cs="Times New Roman"/>
          <w:b/>
          <w:bCs/>
          <w:color w:val="000000" w:themeColor="text1"/>
          <w:lang w:val="en-GB"/>
        </w:rPr>
        <w:t>Security Policies and Governance</w:t>
      </w:r>
      <w:r w:rsidR="00DA0C14" w:rsidRPr="00182C72">
        <w:rPr>
          <w:rFonts w:cs="Times New Roman"/>
          <w:b/>
          <w:bCs/>
          <w:color w:val="000000" w:themeColor="text1"/>
          <w:lang w:val="en-GB"/>
        </w:rPr>
        <w:t>:</w:t>
      </w:r>
    </w:p>
    <w:p w14:paraId="2216CE4E" w14:textId="4055E8B8" w:rsidR="006C6FBC" w:rsidRPr="00182C72" w:rsidRDefault="006C6FBC" w:rsidP="00537C1B">
      <w:pPr>
        <w:pStyle w:val="ListParagraph"/>
        <w:numPr>
          <w:ilvl w:val="0"/>
          <w:numId w:val="25"/>
        </w:numPr>
        <w:spacing w:after="100"/>
        <w:jc w:val="both"/>
        <w:rPr>
          <w:rFonts w:cs="Times New Roman"/>
          <w:color w:val="000000" w:themeColor="text1"/>
          <w:lang w:val="en-GB"/>
        </w:rPr>
      </w:pPr>
      <w:r w:rsidRPr="00182C72">
        <w:rPr>
          <w:rFonts w:cs="Times New Roman"/>
          <w:color w:val="000000" w:themeColor="text1"/>
          <w:lang w:val="en-GB"/>
        </w:rPr>
        <w:t>Clearly define policies (allowed use, data processing, access control).</w:t>
      </w:r>
    </w:p>
    <w:p w14:paraId="5F611F18" w14:textId="73C58221" w:rsidR="006C6FBC" w:rsidRPr="00182C72" w:rsidRDefault="006C6FBC" w:rsidP="00537C1B">
      <w:pPr>
        <w:pStyle w:val="ListParagraph"/>
        <w:numPr>
          <w:ilvl w:val="0"/>
          <w:numId w:val="25"/>
        </w:numPr>
        <w:spacing w:after="100"/>
        <w:jc w:val="both"/>
        <w:rPr>
          <w:rFonts w:cs="Times New Roman"/>
          <w:color w:val="000000" w:themeColor="text1"/>
          <w:lang w:val="en-GB"/>
        </w:rPr>
      </w:pPr>
      <w:r w:rsidRPr="00182C72">
        <w:rPr>
          <w:rFonts w:cs="Times New Roman"/>
          <w:color w:val="000000" w:themeColor="text1"/>
          <w:lang w:val="en-GB"/>
        </w:rPr>
        <w:t xml:space="preserve">Comply with NHS and UK </w:t>
      </w:r>
      <w:r w:rsidR="00DE41A2">
        <w:rPr>
          <w:rFonts w:cs="Times New Roman"/>
          <w:color w:val="000000" w:themeColor="text1"/>
          <w:lang w:val="en-GB"/>
        </w:rPr>
        <w:t>GDPR</w:t>
      </w:r>
      <w:r w:rsidRPr="00182C72">
        <w:rPr>
          <w:rFonts w:cs="Times New Roman"/>
          <w:color w:val="000000" w:themeColor="text1"/>
          <w:lang w:val="en-GB"/>
        </w:rPr>
        <w:t xml:space="preserve">. </w:t>
      </w:r>
    </w:p>
    <w:p w14:paraId="494B9592" w14:textId="68DD59F7" w:rsidR="006C6FBC" w:rsidRPr="00182C72" w:rsidRDefault="006C6FBC" w:rsidP="00537C1B">
      <w:pPr>
        <w:pStyle w:val="ListParagraph"/>
        <w:numPr>
          <w:ilvl w:val="0"/>
          <w:numId w:val="25"/>
        </w:numPr>
        <w:spacing w:after="100"/>
        <w:jc w:val="both"/>
        <w:rPr>
          <w:rFonts w:cs="Times New Roman"/>
          <w:color w:val="000000" w:themeColor="text1"/>
          <w:lang w:val="en-GB"/>
        </w:rPr>
      </w:pPr>
      <w:r w:rsidRPr="00182C72">
        <w:rPr>
          <w:rFonts w:cs="Times New Roman"/>
          <w:color w:val="000000" w:themeColor="text1"/>
          <w:lang w:val="en-GB"/>
        </w:rPr>
        <w:t xml:space="preserve">Review and update policies </w:t>
      </w:r>
      <w:r w:rsidR="00DE41A2">
        <w:rPr>
          <w:rFonts w:cs="Times New Roman"/>
          <w:color w:val="000000" w:themeColor="text1"/>
          <w:lang w:val="en-GB"/>
        </w:rPr>
        <w:t>regularly</w:t>
      </w:r>
      <w:r w:rsidRPr="00182C72">
        <w:rPr>
          <w:rFonts w:cs="Times New Roman"/>
          <w:color w:val="000000" w:themeColor="text1"/>
          <w:lang w:val="en-GB"/>
        </w:rPr>
        <w:t xml:space="preserve">. </w:t>
      </w:r>
    </w:p>
    <w:p w14:paraId="78AD87EC" w14:textId="4FC9D3CC" w:rsidR="005A0352" w:rsidRPr="00182C72" w:rsidRDefault="005A0352" w:rsidP="000D33A6">
      <w:pPr>
        <w:spacing w:after="100"/>
        <w:jc w:val="both"/>
        <w:rPr>
          <w:rFonts w:cs="Times New Roman"/>
          <w:color w:val="000000" w:themeColor="text1"/>
          <w:lang w:val="en-GB"/>
        </w:rPr>
      </w:pPr>
    </w:p>
    <w:p w14:paraId="34447201" w14:textId="54904CC1" w:rsidR="005A0352" w:rsidRPr="00182C72" w:rsidRDefault="005A0352" w:rsidP="000D33A6">
      <w:pPr>
        <w:spacing w:after="100"/>
        <w:jc w:val="both"/>
        <w:rPr>
          <w:rFonts w:cs="Times New Roman"/>
          <w:b/>
          <w:bCs/>
          <w:color w:val="000000" w:themeColor="text1"/>
          <w:lang w:val="en-GB"/>
        </w:rPr>
      </w:pPr>
      <w:r w:rsidRPr="00182C72">
        <w:rPr>
          <w:rFonts w:cs="Times New Roman"/>
          <w:b/>
          <w:bCs/>
          <w:color w:val="000000" w:themeColor="text1"/>
          <w:lang w:val="en-GB"/>
        </w:rPr>
        <w:t>Security Awareness and Training</w:t>
      </w:r>
      <w:r w:rsidR="00DA0C14" w:rsidRPr="00182C72">
        <w:rPr>
          <w:rFonts w:cs="Times New Roman"/>
          <w:b/>
          <w:bCs/>
          <w:color w:val="000000" w:themeColor="text1"/>
          <w:lang w:val="en-GB"/>
        </w:rPr>
        <w:t>:</w:t>
      </w:r>
    </w:p>
    <w:p w14:paraId="40D66136" w14:textId="59A9DB49" w:rsidR="005A0352" w:rsidRPr="00182C72" w:rsidRDefault="005A0352" w:rsidP="00537C1B">
      <w:pPr>
        <w:numPr>
          <w:ilvl w:val="0"/>
          <w:numId w:val="18"/>
        </w:numPr>
        <w:spacing w:after="100"/>
        <w:jc w:val="both"/>
        <w:rPr>
          <w:rFonts w:cs="Times New Roman"/>
          <w:color w:val="000000" w:themeColor="text1"/>
          <w:lang w:val="en-GB"/>
        </w:rPr>
      </w:pPr>
      <w:r w:rsidRPr="00182C72">
        <w:rPr>
          <w:rFonts w:cs="Times New Roman"/>
          <w:color w:val="000000" w:themeColor="text1"/>
          <w:lang w:val="en-GB"/>
        </w:rPr>
        <w:t>Provide ongoing staff training on cybersecurity risks</w:t>
      </w:r>
      <w:r w:rsidR="00D2308F" w:rsidRPr="00182C72">
        <w:rPr>
          <w:rFonts w:cs="Times New Roman"/>
          <w:color w:val="000000" w:themeColor="text1"/>
          <w:lang w:val="en-GB"/>
        </w:rPr>
        <w:t>.</w:t>
      </w:r>
      <w:r w:rsidRPr="00182C72">
        <w:rPr>
          <w:rFonts w:cs="Times New Roman"/>
          <w:color w:val="000000" w:themeColor="text1"/>
          <w:lang w:val="en-GB"/>
        </w:rPr>
        <w:t xml:space="preserve"> </w:t>
      </w:r>
    </w:p>
    <w:p w14:paraId="7B5C2E14" w14:textId="644E7887" w:rsidR="005A0352" w:rsidRPr="00182C72" w:rsidRDefault="005A0352" w:rsidP="00537C1B">
      <w:pPr>
        <w:numPr>
          <w:ilvl w:val="0"/>
          <w:numId w:val="18"/>
        </w:numPr>
        <w:spacing w:after="100"/>
        <w:jc w:val="both"/>
        <w:rPr>
          <w:rFonts w:cs="Times New Roman"/>
          <w:color w:val="000000" w:themeColor="text1"/>
          <w:lang w:val="en-GB"/>
        </w:rPr>
      </w:pPr>
      <w:r w:rsidRPr="00182C72">
        <w:rPr>
          <w:rFonts w:cs="Times New Roman"/>
          <w:color w:val="000000" w:themeColor="text1"/>
          <w:lang w:val="en-GB"/>
        </w:rPr>
        <w:t>Teach employees how to recognise phishing and scams</w:t>
      </w:r>
      <w:r w:rsidR="00D2308F" w:rsidRPr="00182C72">
        <w:rPr>
          <w:rFonts w:cs="Times New Roman"/>
          <w:color w:val="000000" w:themeColor="text1"/>
          <w:lang w:val="en-GB"/>
        </w:rPr>
        <w:t>.</w:t>
      </w:r>
      <w:r w:rsidRPr="00182C72">
        <w:rPr>
          <w:rFonts w:cs="Times New Roman"/>
          <w:color w:val="000000" w:themeColor="text1"/>
          <w:lang w:val="en-GB"/>
        </w:rPr>
        <w:t xml:space="preserve"> </w:t>
      </w:r>
    </w:p>
    <w:p w14:paraId="1A60B0D3" w14:textId="491D404F" w:rsidR="005A0352" w:rsidRPr="00182C72" w:rsidRDefault="005A0352" w:rsidP="00537C1B">
      <w:pPr>
        <w:numPr>
          <w:ilvl w:val="0"/>
          <w:numId w:val="18"/>
        </w:numPr>
        <w:spacing w:after="100"/>
        <w:jc w:val="both"/>
        <w:rPr>
          <w:rFonts w:cs="Times New Roman"/>
          <w:color w:val="000000" w:themeColor="text1"/>
          <w:lang w:val="en-GB"/>
        </w:rPr>
      </w:pPr>
      <w:r w:rsidRPr="00182C72">
        <w:rPr>
          <w:rFonts w:cs="Times New Roman"/>
          <w:color w:val="000000" w:themeColor="text1"/>
          <w:lang w:val="en-GB"/>
        </w:rPr>
        <w:t>Run simulated phishing exercises to build awareness</w:t>
      </w:r>
      <w:r w:rsidR="00D2308F" w:rsidRPr="00182C72">
        <w:rPr>
          <w:rFonts w:cs="Times New Roman"/>
          <w:color w:val="000000" w:themeColor="text1"/>
          <w:lang w:val="en-GB"/>
        </w:rPr>
        <w:t>.</w:t>
      </w:r>
    </w:p>
    <w:p w14:paraId="0A6C565D" w14:textId="64774CCA" w:rsidR="005A0352" w:rsidRPr="00182C72" w:rsidRDefault="005A0352" w:rsidP="000D33A6">
      <w:pPr>
        <w:spacing w:after="100"/>
        <w:jc w:val="both"/>
        <w:rPr>
          <w:rFonts w:cs="Times New Roman"/>
          <w:color w:val="000000" w:themeColor="text1"/>
          <w:lang w:val="en-GB"/>
        </w:rPr>
      </w:pPr>
    </w:p>
    <w:p w14:paraId="7939DABD" w14:textId="3EDD6972" w:rsidR="005A0352" w:rsidRPr="00182C72" w:rsidRDefault="005A0352" w:rsidP="000D33A6">
      <w:pPr>
        <w:spacing w:after="100"/>
        <w:jc w:val="both"/>
        <w:rPr>
          <w:rFonts w:cs="Times New Roman"/>
          <w:b/>
          <w:bCs/>
          <w:color w:val="000000" w:themeColor="text1"/>
          <w:lang w:val="en-GB"/>
        </w:rPr>
      </w:pPr>
      <w:r w:rsidRPr="00182C72">
        <w:rPr>
          <w:rFonts w:cs="Times New Roman"/>
          <w:b/>
          <w:bCs/>
          <w:color w:val="000000" w:themeColor="text1"/>
          <w:lang w:val="en-GB"/>
        </w:rPr>
        <w:t>Access Control Management</w:t>
      </w:r>
      <w:r w:rsidR="00DA0C14" w:rsidRPr="00182C72">
        <w:rPr>
          <w:rFonts w:cs="Times New Roman"/>
          <w:b/>
          <w:bCs/>
          <w:color w:val="000000" w:themeColor="text1"/>
          <w:lang w:val="en-GB"/>
        </w:rPr>
        <w:t>:</w:t>
      </w:r>
    </w:p>
    <w:p w14:paraId="557E1BB3" w14:textId="209C9564" w:rsidR="00AF2708" w:rsidRPr="00182C72" w:rsidRDefault="00AF2708" w:rsidP="00537C1B">
      <w:pPr>
        <w:pStyle w:val="ListParagraph"/>
        <w:numPr>
          <w:ilvl w:val="0"/>
          <w:numId w:val="26"/>
        </w:numPr>
        <w:spacing w:after="100"/>
        <w:jc w:val="both"/>
        <w:rPr>
          <w:rFonts w:cs="Times New Roman"/>
          <w:color w:val="000000" w:themeColor="text1"/>
          <w:lang w:val="en-GB"/>
        </w:rPr>
      </w:pPr>
      <w:r w:rsidRPr="00182C72">
        <w:rPr>
          <w:rFonts w:cs="Times New Roman"/>
          <w:color w:val="000000" w:themeColor="text1"/>
          <w:lang w:val="en-GB"/>
        </w:rPr>
        <w:t>Use job roles to determine access (RBAC).</w:t>
      </w:r>
    </w:p>
    <w:p w14:paraId="6A8D0186" w14:textId="77777777" w:rsidR="00AF2708" w:rsidRPr="00182C72" w:rsidRDefault="00AF2708" w:rsidP="00537C1B">
      <w:pPr>
        <w:pStyle w:val="ListParagraph"/>
        <w:numPr>
          <w:ilvl w:val="0"/>
          <w:numId w:val="26"/>
        </w:numPr>
        <w:spacing w:after="100"/>
        <w:jc w:val="both"/>
        <w:rPr>
          <w:rFonts w:cs="Times New Roman"/>
          <w:color w:val="000000" w:themeColor="text1"/>
          <w:lang w:val="en-GB"/>
        </w:rPr>
      </w:pPr>
      <w:r w:rsidRPr="00182C72">
        <w:rPr>
          <w:rFonts w:cs="Times New Roman"/>
          <w:color w:val="000000" w:themeColor="text1"/>
          <w:lang w:val="en-GB"/>
        </w:rPr>
        <w:t>Regularly review access rights.</w:t>
      </w:r>
    </w:p>
    <w:p w14:paraId="09761CB0" w14:textId="476E38FC" w:rsidR="00AF2708" w:rsidRPr="00182C72" w:rsidRDefault="00AF2708" w:rsidP="00537C1B">
      <w:pPr>
        <w:pStyle w:val="ListParagraph"/>
        <w:numPr>
          <w:ilvl w:val="0"/>
          <w:numId w:val="26"/>
        </w:numPr>
        <w:spacing w:after="100"/>
        <w:jc w:val="both"/>
        <w:rPr>
          <w:rFonts w:cs="Times New Roman"/>
          <w:color w:val="000000" w:themeColor="text1"/>
          <w:lang w:val="en-GB"/>
        </w:rPr>
      </w:pPr>
      <w:r w:rsidRPr="00182C72">
        <w:rPr>
          <w:rFonts w:cs="Times New Roman"/>
          <w:color w:val="000000" w:themeColor="text1"/>
          <w:lang w:val="en-GB"/>
        </w:rPr>
        <w:t xml:space="preserve">As soon as access is no longer required, remove it. </w:t>
      </w:r>
    </w:p>
    <w:p w14:paraId="21B46430" w14:textId="0CCF20F7" w:rsidR="005A0352" w:rsidRPr="00182C72" w:rsidRDefault="005A0352" w:rsidP="000D33A6">
      <w:pPr>
        <w:spacing w:after="100"/>
        <w:jc w:val="both"/>
        <w:rPr>
          <w:rFonts w:cs="Times New Roman"/>
          <w:color w:val="000000" w:themeColor="text1"/>
          <w:lang w:val="en-GB"/>
        </w:rPr>
      </w:pPr>
    </w:p>
    <w:p w14:paraId="20744760" w14:textId="4F231261" w:rsidR="005A0352" w:rsidRPr="00182C72" w:rsidRDefault="005A0352" w:rsidP="000D33A6">
      <w:pPr>
        <w:spacing w:after="100"/>
        <w:jc w:val="both"/>
        <w:rPr>
          <w:rFonts w:cs="Times New Roman"/>
          <w:b/>
          <w:bCs/>
          <w:color w:val="000000" w:themeColor="text1"/>
          <w:lang w:val="en-GB"/>
        </w:rPr>
      </w:pPr>
      <w:r w:rsidRPr="00182C72">
        <w:rPr>
          <w:rFonts w:cs="Times New Roman"/>
          <w:b/>
          <w:bCs/>
          <w:color w:val="000000" w:themeColor="text1"/>
          <w:lang w:val="en-GB"/>
        </w:rPr>
        <w:t>Incident Response Planning</w:t>
      </w:r>
      <w:r w:rsidR="00DA0C14" w:rsidRPr="00182C72">
        <w:rPr>
          <w:rFonts w:cs="Times New Roman"/>
          <w:b/>
          <w:bCs/>
          <w:color w:val="000000" w:themeColor="text1"/>
          <w:lang w:val="en-GB"/>
        </w:rPr>
        <w:t>:</w:t>
      </w:r>
    </w:p>
    <w:p w14:paraId="5A81F326" w14:textId="77777777" w:rsidR="0027214A" w:rsidRPr="00182C72" w:rsidRDefault="0027214A" w:rsidP="00537C1B">
      <w:pPr>
        <w:pStyle w:val="ListParagraph"/>
        <w:numPr>
          <w:ilvl w:val="0"/>
          <w:numId w:val="27"/>
        </w:numPr>
        <w:spacing w:after="100"/>
        <w:jc w:val="both"/>
        <w:rPr>
          <w:rFonts w:cs="Times New Roman"/>
          <w:color w:val="000000" w:themeColor="text1"/>
          <w:lang w:val="en-GB"/>
        </w:rPr>
      </w:pPr>
      <w:r w:rsidRPr="00182C72">
        <w:rPr>
          <w:rFonts w:cs="Times New Roman"/>
          <w:color w:val="000000" w:themeColor="text1"/>
          <w:lang w:val="en-GB"/>
        </w:rPr>
        <w:t>Create a precise incident response strategy.</w:t>
      </w:r>
    </w:p>
    <w:p w14:paraId="5AEDBAE2" w14:textId="77777777" w:rsidR="0027214A" w:rsidRPr="00182C72" w:rsidRDefault="0027214A" w:rsidP="00537C1B">
      <w:pPr>
        <w:pStyle w:val="ListParagraph"/>
        <w:numPr>
          <w:ilvl w:val="0"/>
          <w:numId w:val="27"/>
        </w:numPr>
        <w:spacing w:after="100"/>
        <w:jc w:val="both"/>
        <w:rPr>
          <w:rFonts w:cs="Times New Roman"/>
          <w:color w:val="000000" w:themeColor="text1"/>
          <w:lang w:val="en-GB"/>
        </w:rPr>
      </w:pPr>
      <w:r w:rsidRPr="00182C72">
        <w:rPr>
          <w:rFonts w:cs="Times New Roman"/>
          <w:color w:val="000000" w:themeColor="text1"/>
          <w:lang w:val="en-GB"/>
        </w:rPr>
        <w:t xml:space="preserve">Specify who is responsible for what during incidents. </w:t>
      </w:r>
    </w:p>
    <w:p w14:paraId="749DC5FA" w14:textId="3CF34012" w:rsidR="0027214A" w:rsidRPr="00182C72" w:rsidRDefault="0027214A" w:rsidP="00537C1B">
      <w:pPr>
        <w:pStyle w:val="ListParagraph"/>
        <w:numPr>
          <w:ilvl w:val="0"/>
          <w:numId w:val="27"/>
        </w:numPr>
        <w:spacing w:after="100"/>
        <w:jc w:val="both"/>
        <w:rPr>
          <w:rFonts w:cs="Times New Roman"/>
          <w:color w:val="000000" w:themeColor="text1"/>
          <w:lang w:val="en-GB"/>
        </w:rPr>
      </w:pPr>
      <w:r w:rsidRPr="00182C72">
        <w:rPr>
          <w:rFonts w:cs="Times New Roman"/>
          <w:color w:val="000000" w:themeColor="text1"/>
          <w:lang w:val="en-GB"/>
        </w:rPr>
        <w:t xml:space="preserve">Conduct routine drills to guarantee preparedness. </w:t>
      </w:r>
    </w:p>
    <w:p w14:paraId="639F49F4" w14:textId="01304DC5" w:rsidR="005A0352" w:rsidRPr="00182C72" w:rsidRDefault="005A0352" w:rsidP="000D33A6">
      <w:pPr>
        <w:spacing w:after="100"/>
        <w:jc w:val="both"/>
        <w:rPr>
          <w:rFonts w:cs="Times New Roman"/>
          <w:color w:val="000000" w:themeColor="text1"/>
          <w:lang w:val="en-GB"/>
        </w:rPr>
      </w:pPr>
    </w:p>
    <w:p w14:paraId="34BC30A3" w14:textId="0F84F686" w:rsidR="00FA3A46" w:rsidRPr="00182C72" w:rsidRDefault="005A0352" w:rsidP="000D33A6">
      <w:pPr>
        <w:spacing w:after="100"/>
        <w:jc w:val="both"/>
        <w:rPr>
          <w:rFonts w:cs="Times New Roman"/>
          <w:b/>
          <w:bCs/>
          <w:color w:val="000000" w:themeColor="text1"/>
          <w:lang w:val="en-GB"/>
        </w:rPr>
      </w:pPr>
      <w:r w:rsidRPr="00182C72">
        <w:rPr>
          <w:rFonts w:cs="Times New Roman"/>
          <w:b/>
          <w:bCs/>
          <w:color w:val="000000" w:themeColor="text1"/>
          <w:lang w:val="en-GB"/>
        </w:rPr>
        <w:t>Third-Party Risk Management</w:t>
      </w:r>
      <w:r w:rsidR="00DA0C14" w:rsidRPr="00182C72">
        <w:rPr>
          <w:rFonts w:cs="Times New Roman"/>
          <w:b/>
          <w:bCs/>
          <w:color w:val="000000" w:themeColor="text1"/>
          <w:lang w:val="en-GB"/>
        </w:rPr>
        <w:t>:</w:t>
      </w:r>
    </w:p>
    <w:p w14:paraId="738CF57A" w14:textId="77777777" w:rsidR="00FA3A46" w:rsidRPr="00182C72" w:rsidRDefault="00FA3A46" w:rsidP="00537C1B">
      <w:pPr>
        <w:pStyle w:val="ListParagraph"/>
        <w:numPr>
          <w:ilvl w:val="0"/>
          <w:numId w:val="28"/>
        </w:numPr>
        <w:spacing w:after="100"/>
        <w:jc w:val="both"/>
        <w:rPr>
          <w:rFonts w:cs="Times New Roman"/>
          <w:color w:val="000000" w:themeColor="text1"/>
          <w:lang w:val="en-GB"/>
        </w:rPr>
      </w:pPr>
      <w:r w:rsidRPr="00182C72">
        <w:rPr>
          <w:rFonts w:cs="Times New Roman"/>
          <w:color w:val="000000" w:themeColor="text1"/>
          <w:lang w:val="en-GB"/>
        </w:rPr>
        <w:t>Before granting access to systems or data, evaluate vendors.</w:t>
      </w:r>
    </w:p>
    <w:p w14:paraId="13686B41" w14:textId="77777777" w:rsidR="00FA3A46" w:rsidRPr="00182C72" w:rsidRDefault="00FA3A46" w:rsidP="00537C1B">
      <w:pPr>
        <w:pStyle w:val="ListParagraph"/>
        <w:numPr>
          <w:ilvl w:val="0"/>
          <w:numId w:val="28"/>
        </w:numPr>
        <w:spacing w:after="100"/>
        <w:jc w:val="both"/>
        <w:rPr>
          <w:rFonts w:cs="Times New Roman"/>
          <w:color w:val="000000" w:themeColor="text1"/>
          <w:lang w:val="en-GB"/>
        </w:rPr>
      </w:pPr>
      <w:r w:rsidRPr="00182C72">
        <w:rPr>
          <w:rFonts w:cs="Times New Roman"/>
          <w:color w:val="000000" w:themeColor="text1"/>
          <w:lang w:val="en-GB"/>
        </w:rPr>
        <w:t xml:space="preserve">Verify if contracts have security and data protection clauses. </w:t>
      </w:r>
    </w:p>
    <w:p w14:paraId="6F4A22E0" w14:textId="0D370932" w:rsidR="00FA3A46" w:rsidRPr="00182C72" w:rsidRDefault="00FA3A46" w:rsidP="00537C1B">
      <w:pPr>
        <w:pStyle w:val="ListParagraph"/>
        <w:numPr>
          <w:ilvl w:val="0"/>
          <w:numId w:val="28"/>
        </w:numPr>
        <w:spacing w:after="100"/>
        <w:jc w:val="both"/>
        <w:rPr>
          <w:rFonts w:cs="Times New Roman"/>
          <w:color w:val="000000" w:themeColor="text1"/>
          <w:lang w:val="en-GB"/>
        </w:rPr>
      </w:pPr>
      <w:r w:rsidRPr="00182C72">
        <w:rPr>
          <w:rFonts w:cs="Times New Roman"/>
          <w:color w:val="000000" w:themeColor="text1"/>
          <w:lang w:val="en-GB"/>
        </w:rPr>
        <w:t xml:space="preserve">Keep an eye on third-party access and activities </w:t>
      </w:r>
    </w:p>
    <w:p w14:paraId="7DDE2221" w14:textId="77777777" w:rsidR="00901243" w:rsidRDefault="00901243" w:rsidP="000D33A6">
      <w:pPr>
        <w:spacing w:after="100"/>
        <w:jc w:val="both"/>
        <w:rPr>
          <w:rFonts w:cs="Times New Roman"/>
          <w:color w:val="000000" w:themeColor="text1"/>
          <w:lang w:val="en-GB"/>
        </w:rPr>
      </w:pPr>
    </w:p>
    <w:p w14:paraId="2B3EE39D" w14:textId="77777777" w:rsidR="000B7279" w:rsidRPr="00182C72" w:rsidRDefault="000B7279" w:rsidP="000D33A6">
      <w:pPr>
        <w:spacing w:after="100"/>
        <w:jc w:val="both"/>
        <w:rPr>
          <w:rFonts w:cs="Times New Roman"/>
          <w:color w:val="000000" w:themeColor="text1"/>
          <w:lang w:val="en-GB"/>
        </w:rPr>
      </w:pPr>
    </w:p>
    <w:p w14:paraId="23937B68" w14:textId="7AF219A4" w:rsidR="005A0352" w:rsidRPr="00182C72" w:rsidRDefault="005A0352" w:rsidP="000D33A6">
      <w:pPr>
        <w:spacing w:after="100"/>
        <w:jc w:val="both"/>
        <w:rPr>
          <w:rFonts w:cs="Times New Roman"/>
          <w:b/>
          <w:bCs/>
          <w:color w:val="000000" w:themeColor="text1"/>
          <w:lang w:val="en-GB"/>
        </w:rPr>
      </w:pPr>
      <w:r w:rsidRPr="00182C72">
        <w:rPr>
          <w:rFonts w:cs="Times New Roman"/>
          <w:b/>
          <w:bCs/>
          <w:color w:val="000000" w:themeColor="text1"/>
          <w:lang w:val="en-GB"/>
        </w:rPr>
        <w:lastRenderedPageBreak/>
        <w:t>Data Governance and Compliance</w:t>
      </w:r>
      <w:r w:rsidR="00DA0C14" w:rsidRPr="00182C72">
        <w:rPr>
          <w:rFonts w:cs="Times New Roman"/>
          <w:b/>
          <w:bCs/>
          <w:color w:val="000000" w:themeColor="text1"/>
          <w:lang w:val="en-GB"/>
        </w:rPr>
        <w:t>:</w:t>
      </w:r>
    </w:p>
    <w:p w14:paraId="6BF20824" w14:textId="3B8CEAA8" w:rsidR="005A0352" w:rsidRPr="00182C72" w:rsidRDefault="005A0352" w:rsidP="00537C1B">
      <w:pPr>
        <w:numPr>
          <w:ilvl w:val="0"/>
          <w:numId w:val="19"/>
        </w:numPr>
        <w:spacing w:after="100"/>
        <w:jc w:val="both"/>
        <w:rPr>
          <w:rFonts w:cs="Times New Roman"/>
          <w:color w:val="000000" w:themeColor="text1"/>
          <w:lang w:val="en-GB"/>
        </w:rPr>
      </w:pPr>
      <w:r w:rsidRPr="00182C72">
        <w:rPr>
          <w:rFonts w:cs="Times New Roman"/>
          <w:color w:val="000000" w:themeColor="text1"/>
          <w:lang w:val="en-GB"/>
        </w:rPr>
        <w:t>Appoint a Data Protection Officer (DPO)</w:t>
      </w:r>
      <w:r w:rsidR="00FA3A46" w:rsidRPr="00182C72">
        <w:rPr>
          <w:rFonts w:cs="Times New Roman"/>
          <w:color w:val="000000" w:themeColor="text1"/>
          <w:lang w:val="en-GB"/>
        </w:rPr>
        <w:t>.</w:t>
      </w:r>
      <w:r w:rsidRPr="00182C72">
        <w:rPr>
          <w:rFonts w:cs="Times New Roman"/>
          <w:color w:val="000000" w:themeColor="text1"/>
          <w:lang w:val="en-GB"/>
        </w:rPr>
        <w:t xml:space="preserve"> </w:t>
      </w:r>
    </w:p>
    <w:p w14:paraId="3F2F323B" w14:textId="281308CC" w:rsidR="005A0352" w:rsidRPr="00182C72" w:rsidRDefault="005A0352" w:rsidP="00537C1B">
      <w:pPr>
        <w:numPr>
          <w:ilvl w:val="0"/>
          <w:numId w:val="19"/>
        </w:numPr>
        <w:spacing w:after="100"/>
        <w:jc w:val="both"/>
        <w:rPr>
          <w:rFonts w:cs="Times New Roman"/>
          <w:color w:val="000000" w:themeColor="text1"/>
          <w:lang w:val="en-GB"/>
        </w:rPr>
      </w:pPr>
      <w:r w:rsidRPr="00182C72">
        <w:rPr>
          <w:rFonts w:cs="Times New Roman"/>
          <w:color w:val="000000" w:themeColor="text1"/>
          <w:lang w:val="en-GB"/>
        </w:rPr>
        <w:t>Keep records of how data is processed</w:t>
      </w:r>
      <w:r w:rsidR="00FA3A46" w:rsidRPr="00182C72">
        <w:rPr>
          <w:rFonts w:cs="Times New Roman"/>
          <w:color w:val="000000" w:themeColor="text1"/>
          <w:lang w:val="en-GB"/>
        </w:rPr>
        <w:t>.</w:t>
      </w:r>
      <w:r w:rsidRPr="00182C72">
        <w:rPr>
          <w:rFonts w:cs="Times New Roman"/>
          <w:color w:val="000000" w:themeColor="text1"/>
          <w:lang w:val="en-GB"/>
        </w:rPr>
        <w:t xml:space="preserve"> </w:t>
      </w:r>
    </w:p>
    <w:p w14:paraId="3624D118" w14:textId="77777777" w:rsidR="001E35A2" w:rsidRDefault="001E35A2" w:rsidP="00537C1B">
      <w:pPr>
        <w:pStyle w:val="ListParagraph"/>
        <w:numPr>
          <w:ilvl w:val="0"/>
          <w:numId w:val="19"/>
        </w:numPr>
        <w:spacing w:after="0"/>
        <w:jc w:val="both"/>
        <w:rPr>
          <w:rFonts w:eastAsia="Times New Roman" w:cs="Times New Roman"/>
          <w:lang w:val="en-GB" w:eastAsia="en-GB"/>
        </w:rPr>
      </w:pPr>
      <w:r w:rsidRPr="00182C72">
        <w:rPr>
          <w:rFonts w:eastAsia="Times New Roman" w:cs="Times New Roman"/>
          <w:lang w:val="en-GB" w:eastAsia="en-GB"/>
        </w:rPr>
        <w:t>Perform DPIAs, or risk assessments, for the usage of sensitive data.</w:t>
      </w:r>
    </w:p>
    <w:p w14:paraId="47433216" w14:textId="66096664" w:rsidR="00302304" w:rsidRPr="00182C72" w:rsidRDefault="00F156EE" w:rsidP="00537C1B">
      <w:pPr>
        <w:pStyle w:val="ListParagraph"/>
        <w:numPr>
          <w:ilvl w:val="0"/>
          <w:numId w:val="19"/>
        </w:numPr>
        <w:spacing w:after="0"/>
        <w:jc w:val="both"/>
        <w:rPr>
          <w:rFonts w:eastAsia="Times New Roman" w:cs="Times New Roman"/>
          <w:lang w:val="en-GB" w:eastAsia="en-GB"/>
        </w:rPr>
      </w:pPr>
      <w:r>
        <w:rPr>
          <w:rFonts w:eastAsia="Times New Roman" w:cs="Times New Roman"/>
          <w:lang w:val="en-GB" w:eastAsia="en-GB"/>
        </w:rPr>
        <w:t>DBS check</w:t>
      </w:r>
    </w:p>
    <w:p w14:paraId="258FCD6B" w14:textId="77777777" w:rsidR="00B52B81" w:rsidRPr="00182C72" w:rsidRDefault="00B52B81" w:rsidP="000D33A6">
      <w:pPr>
        <w:spacing w:after="100"/>
        <w:jc w:val="both"/>
        <w:rPr>
          <w:rFonts w:cstheme="majorHAnsi"/>
          <w:b/>
          <w:bCs/>
        </w:rPr>
      </w:pPr>
    </w:p>
    <w:p w14:paraId="1B85106A" w14:textId="35B4D9EA" w:rsidR="006F52D6" w:rsidRPr="00D43D78" w:rsidRDefault="006F52D6" w:rsidP="000D33A6">
      <w:pPr>
        <w:pStyle w:val="Heading2"/>
        <w:jc w:val="both"/>
      </w:pPr>
      <w:bookmarkStart w:id="17" w:name="_Toc228214533"/>
      <w:r w:rsidRPr="00D43D78">
        <w:t>3</w:t>
      </w:r>
      <w:r w:rsidR="009B2DB8" w:rsidRPr="00D43D78">
        <w:t>.3 Physical</w:t>
      </w:r>
      <w:r w:rsidR="008D706B" w:rsidRPr="00D43D78">
        <w:t xml:space="preserve"> Controls</w:t>
      </w:r>
      <w:bookmarkEnd w:id="17"/>
    </w:p>
    <w:p w14:paraId="6E87E82D" w14:textId="77777777" w:rsidR="00607062" w:rsidRDefault="00607062" w:rsidP="000D33A6">
      <w:pPr>
        <w:jc w:val="both"/>
        <w:rPr>
          <w:b/>
          <w:bCs/>
          <w:lang w:val="en-GB"/>
        </w:rPr>
      </w:pPr>
    </w:p>
    <w:p w14:paraId="3875F91C" w14:textId="4E2B4F24" w:rsidR="005B1D6F" w:rsidRPr="00182C72" w:rsidRDefault="005B1D6F" w:rsidP="000D33A6">
      <w:pPr>
        <w:jc w:val="both"/>
        <w:rPr>
          <w:b/>
          <w:bCs/>
          <w:lang w:val="en-GB"/>
        </w:rPr>
      </w:pPr>
      <w:r w:rsidRPr="00182C72">
        <w:rPr>
          <w:b/>
          <w:bCs/>
          <w:lang w:val="en-GB"/>
        </w:rPr>
        <w:t>Secure Facilities</w:t>
      </w:r>
      <w:r w:rsidR="00901243" w:rsidRPr="00182C72">
        <w:rPr>
          <w:b/>
          <w:bCs/>
          <w:lang w:val="en-GB"/>
        </w:rPr>
        <w:t>:</w:t>
      </w:r>
    </w:p>
    <w:p w14:paraId="5E9651EA" w14:textId="4FFB961C" w:rsidR="00607062" w:rsidRPr="00607062" w:rsidRDefault="00D2081F" w:rsidP="00537C1B">
      <w:pPr>
        <w:pStyle w:val="ListParagraph"/>
        <w:numPr>
          <w:ilvl w:val="0"/>
          <w:numId w:val="32"/>
        </w:numPr>
        <w:jc w:val="both"/>
        <w:rPr>
          <w:lang w:val="en-GB"/>
        </w:rPr>
      </w:pPr>
      <w:r w:rsidRPr="00607062">
        <w:rPr>
          <w:lang w:val="en-GB"/>
        </w:rPr>
        <w:t xml:space="preserve">Limit access to server rooms and offices. </w:t>
      </w:r>
    </w:p>
    <w:p w14:paraId="6295DD4C" w14:textId="77777777" w:rsidR="00607062" w:rsidRPr="00607062" w:rsidRDefault="00D2081F" w:rsidP="00537C1B">
      <w:pPr>
        <w:pStyle w:val="ListParagraph"/>
        <w:numPr>
          <w:ilvl w:val="0"/>
          <w:numId w:val="32"/>
        </w:numPr>
        <w:jc w:val="both"/>
        <w:rPr>
          <w:lang w:val="en-GB"/>
        </w:rPr>
      </w:pPr>
      <w:r w:rsidRPr="00607062">
        <w:rPr>
          <w:lang w:val="en-GB"/>
        </w:rPr>
        <w:t>Make use of biometrics, key cards, or other comparable control methods.</w:t>
      </w:r>
    </w:p>
    <w:p w14:paraId="5E9D34B3" w14:textId="77777777" w:rsidR="00607062" w:rsidRPr="00607062" w:rsidRDefault="00D2081F" w:rsidP="00537C1B">
      <w:pPr>
        <w:pStyle w:val="ListParagraph"/>
        <w:numPr>
          <w:ilvl w:val="0"/>
          <w:numId w:val="32"/>
        </w:numPr>
        <w:jc w:val="both"/>
        <w:rPr>
          <w:lang w:val="en-GB"/>
        </w:rPr>
      </w:pPr>
      <w:r w:rsidRPr="00607062">
        <w:rPr>
          <w:lang w:val="en-GB"/>
        </w:rPr>
        <w:t xml:space="preserve">Keep track of and record every visitor </w:t>
      </w:r>
    </w:p>
    <w:p w14:paraId="48DAA0FA" w14:textId="0D4657A6" w:rsidR="00D2081F" w:rsidRPr="00607062" w:rsidRDefault="00D2081F" w:rsidP="00537C1B">
      <w:pPr>
        <w:pStyle w:val="ListParagraph"/>
        <w:numPr>
          <w:ilvl w:val="0"/>
          <w:numId w:val="32"/>
        </w:numPr>
        <w:jc w:val="both"/>
        <w:rPr>
          <w:lang w:val="en-GB"/>
        </w:rPr>
      </w:pPr>
      <w:r w:rsidRPr="00607062">
        <w:rPr>
          <w:lang w:val="en-GB"/>
        </w:rPr>
        <w:t>The CCTV surveillance room.</w:t>
      </w:r>
    </w:p>
    <w:p w14:paraId="78B3C7C3" w14:textId="77777777" w:rsidR="00901243" w:rsidRPr="00182C72" w:rsidRDefault="00901243" w:rsidP="000D33A6">
      <w:pPr>
        <w:ind w:left="720"/>
        <w:jc w:val="both"/>
        <w:rPr>
          <w:lang w:val="en-GB"/>
        </w:rPr>
      </w:pPr>
    </w:p>
    <w:p w14:paraId="5DB39655" w14:textId="240385C4" w:rsidR="005B1D6F" w:rsidRPr="00182C72" w:rsidRDefault="005B1D6F" w:rsidP="000D33A6">
      <w:pPr>
        <w:jc w:val="both"/>
        <w:rPr>
          <w:b/>
          <w:bCs/>
          <w:lang w:val="en-GB"/>
        </w:rPr>
      </w:pPr>
      <w:r w:rsidRPr="00182C72">
        <w:rPr>
          <w:b/>
          <w:bCs/>
          <w:lang w:val="en-GB"/>
        </w:rPr>
        <w:t>Device Security</w:t>
      </w:r>
      <w:r w:rsidR="00901243" w:rsidRPr="00182C72">
        <w:rPr>
          <w:b/>
          <w:bCs/>
          <w:lang w:val="en-GB"/>
        </w:rPr>
        <w:t>:</w:t>
      </w:r>
    </w:p>
    <w:p w14:paraId="48FD6E76" w14:textId="77777777" w:rsidR="00607062" w:rsidRPr="00607062" w:rsidRDefault="00607062" w:rsidP="00537C1B">
      <w:pPr>
        <w:pStyle w:val="ListParagraph"/>
        <w:numPr>
          <w:ilvl w:val="0"/>
          <w:numId w:val="31"/>
        </w:numPr>
        <w:jc w:val="both"/>
        <w:rPr>
          <w:lang w:val="en-GB"/>
        </w:rPr>
      </w:pPr>
      <w:r w:rsidRPr="00607062">
        <w:rPr>
          <w:lang w:val="en-GB"/>
        </w:rPr>
        <w:t>Strong passwords and screen locks should be enforced.</w:t>
      </w:r>
    </w:p>
    <w:p w14:paraId="3FFA4302" w14:textId="77777777" w:rsidR="00607062" w:rsidRPr="00607062" w:rsidRDefault="00607062" w:rsidP="00537C1B">
      <w:pPr>
        <w:pStyle w:val="ListParagraph"/>
        <w:numPr>
          <w:ilvl w:val="0"/>
          <w:numId w:val="31"/>
        </w:numPr>
        <w:jc w:val="both"/>
        <w:rPr>
          <w:lang w:val="en-GB"/>
        </w:rPr>
      </w:pPr>
      <w:r w:rsidRPr="00607062">
        <w:rPr>
          <w:lang w:val="en-GB"/>
        </w:rPr>
        <w:t>Avoid leaving gadgets unattended.</w:t>
      </w:r>
    </w:p>
    <w:p w14:paraId="2564E498" w14:textId="59688D8B" w:rsidR="00607062" w:rsidRPr="00607062" w:rsidRDefault="00607062" w:rsidP="00537C1B">
      <w:pPr>
        <w:pStyle w:val="ListParagraph"/>
        <w:numPr>
          <w:ilvl w:val="0"/>
          <w:numId w:val="31"/>
        </w:numPr>
        <w:rPr>
          <w:lang w:val="en-GB"/>
        </w:rPr>
      </w:pPr>
      <w:r w:rsidRPr="00607062">
        <w:rPr>
          <w:lang w:val="en-GB"/>
        </w:rPr>
        <w:t xml:space="preserve">Turn on remote wiping for misplaced or pilfered devices. </w:t>
      </w:r>
      <w:r w:rsidRPr="00607062">
        <w:rPr>
          <w:lang w:val="en-GB"/>
        </w:rPr>
        <w:br/>
        <w:t xml:space="preserve">Alarms and CCTV. </w:t>
      </w:r>
    </w:p>
    <w:p w14:paraId="58A19BBC" w14:textId="77777777" w:rsidR="00901243" w:rsidRPr="00182C72" w:rsidRDefault="00901243" w:rsidP="000D33A6">
      <w:pPr>
        <w:ind w:left="720"/>
        <w:jc w:val="both"/>
        <w:rPr>
          <w:lang w:val="en-GB"/>
        </w:rPr>
      </w:pPr>
    </w:p>
    <w:p w14:paraId="7A57A3DC" w14:textId="4AE07042" w:rsidR="005B1D6F" w:rsidRPr="00182C72" w:rsidRDefault="005B1D6F" w:rsidP="000D33A6">
      <w:pPr>
        <w:jc w:val="both"/>
        <w:rPr>
          <w:b/>
          <w:bCs/>
          <w:lang w:val="en-GB"/>
        </w:rPr>
      </w:pPr>
      <w:r w:rsidRPr="00182C72">
        <w:rPr>
          <w:b/>
          <w:bCs/>
          <w:lang w:val="en-GB"/>
        </w:rPr>
        <w:t>Environmental Protection</w:t>
      </w:r>
      <w:r w:rsidR="00901243" w:rsidRPr="00182C72">
        <w:rPr>
          <w:b/>
          <w:bCs/>
          <w:lang w:val="en-GB"/>
        </w:rPr>
        <w:t>:</w:t>
      </w:r>
    </w:p>
    <w:p w14:paraId="1D85D325" w14:textId="77777777" w:rsidR="00C62054" w:rsidRPr="00182C72" w:rsidRDefault="00C62054" w:rsidP="00537C1B">
      <w:pPr>
        <w:pStyle w:val="ListParagraph"/>
        <w:numPr>
          <w:ilvl w:val="0"/>
          <w:numId w:val="29"/>
        </w:numPr>
        <w:rPr>
          <w:lang w:val="en-GB"/>
        </w:rPr>
      </w:pPr>
      <w:r w:rsidRPr="00182C72">
        <w:rPr>
          <w:lang w:val="en-GB"/>
        </w:rPr>
        <w:t xml:space="preserve">Install systems for suppressing fires. </w:t>
      </w:r>
    </w:p>
    <w:p w14:paraId="7E5D42B3" w14:textId="6C51F385" w:rsidR="00C62054" w:rsidRPr="00182C72" w:rsidRDefault="00C62054" w:rsidP="00537C1B">
      <w:pPr>
        <w:pStyle w:val="ListParagraph"/>
        <w:numPr>
          <w:ilvl w:val="0"/>
          <w:numId w:val="29"/>
        </w:numPr>
        <w:rPr>
          <w:lang w:val="en-GB"/>
        </w:rPr>
      </w:pPr>
      <w:r w:rsidRPr="00182C72">
        <w:rPr>
          <w:lang w:val="en-GB"/>
        </w:rPr>
        <w:t>Make use of backup power sources (UPS).</w:t>
      </w:r>
    </w:p>
    <w:p w14:paraId="087CC668" w14:textId="64494CE7" w:rsidR="00C62054" w:rsidRPr="00182C72" w:rsidRDefault="00C62054" w:rsidP="00537C1B">
      <w:pPr>
        <w:pStyle w:val="ListParagraph"/>
        <w:numPr>
          <w:ilvl w:val="0"/>
          <w:numId w:val="29"/>
        </w:numPr>
        <w:rPr>
          <w:lang w:val="en-GB"/>
        </w:rPr>
      </w:pPr>
      <w:r w:rsidRPr="00182C72">
        <w:rPr>
          <w:lang w:val="en-GB"/>
        </w:rPr>
        <w:t xml:space="preserve">Keep the humidity and temperature under control. </w:t>
      </w:r>
    </w:p>
    <w:p w14:paraId="0C064EA6" w14:textId="2C8A083A" w:rsidR="005B1D6F" w:rsidRPr="00182C72" w:rsidRDefault="005B1D6F" w:rsidP="000D33A6">
      <w:pPr>
        <w:jc w:val="both"/>
        <w:rPr>
          <w:lang w:val="en-GB"/>
        </w:rPr>
      </w:pPr>
    </w:p>
    <w:p w14:paraId="229BDEA7" w14:textId="77777777" w:rsidR="003B2633" w:rsidRPr="00182C72" w:rsidRDefault="005B1D6F" w:rsidP="000D33A6">
      <w:pPr>
        <w:jc w:val="both"/>
        <w:rPr>
          <w:b/>
          <w:bCs/>
          <w:lang w:val="en-GB"/>
        </w:rPr>
      </w:pPr>
      <w:r w:rsidRPr="00182C72">
        <w:rPr>
          <w:b/>
          <w:bCs/>
          <w:lang w:val="en-GB"/>
        </w:rPr>
        <w:t>Clear Desk and Clear Screen Policy</w:t>
      </w:r>
    </w:p>
    <w:p w14:paraId="69A9B66A" w14:textId="77777777" w:rsidR="003B2633" w:rsidRPr="00182C72" w:rsidRDefault="003B2633" w:rsidP="00537C1B">
      <w:pPr>
        <w:pStyle w:val="ListParagraph"/>
        <w:numPr>
          <w:ilvl w:val="0"/>
          <w:numId w:val="30"/>
        </w:numPr>
        <w:rPr>
          <w:b/>
          <w:bCs/>
          <w:lang w:val="en-GB"/>
        </w:rPr>
      </w:pPr>
      <w:r w:rsidRPr="00182C72">
        <w:rPr>
          <w:lang w:val="en-GB"/>
        </w:rPr>
        <w:t>When not at a desk, lock screens.</w:t>
      </w:r>
    </w:p>
    <w:p w14:paraId="5E3CA7D8" w14:textId="77777777" w:rsidR="003B2633" w:rsidRPr="00182C72" w:rsidRDefault="003B2633" w:rsidP="00537C1B">
      <w:pPr>
        <w:pStyle w:val="ListParagraph"/>
        <w:numPr>
          <w:ilvl w:val="0"/>
          <w:numId w:val="30"/>
        </w:numPr>
        <w:rPr>
          <w:b/>
          <w:bCs/>
          <w:lang w:val="en-GB"/>
        </w:rPr>
      </w:pPr>
      <w:r w:rsidRPr="00182C72">
        <w:rPr>
          <w:lang w:val="en-GB"/>
        </w:rPr>
        <w:t xml:space="preserve">Don't make private documents visible. </w:t>
      </w:r>
    </w:p>
    <w:p w14:paraId="5A9E5B33" w14:textId="1D5197E3" w:rsidR="003B2633" w:rsidRPr="00182C72" w:rsidRDefault="003B2633" w:rsidP="00537C1B">
      <w:pPr>
        <w:pStyle w:val="ListParagraph"/>
        <w:numPr>
          <w:ilvl w:val="0"/>
          <w:numId w:val="30"/>
        </w:numPr>
        <w:rPr>
          <w:b/>
          <w:bCs/>
          <w:lang w:val="en-GB"/>
        </w:rPr>
      </w:pPr>
      <w:r w:rsidRPr="00182C72">
        <w:rPr>
          <w:lang w:val="en-GB"/>
        </w:rPr>
        <w:t>Maintain tidy and safe work areas.</w:t>
      </w:r>
    </w:p>
    <w:p w14:paraId="5D5FE996" w14:textId="77777777" w:rsidR="005A0352" w:rsidRPr="0082773B" w:rsidRDefault="005A0352" w:rsidP="000D33A6">
      <w:pPr>
        <w:jc w:val="both"/>
        <w:rPr>
          <w:rFonts w:ascii="Aptos" w:hAnsi="Aptos"/>
        </w:rPr>
      </w:pPr>
    </w:p>
    <w:p w14:paraId="09BCE819" w14:textId="77777777" w:rsidR="005A34AA" w:rsidRPr="0082773B" w:rsidRDefault="005A34AA" w:rsidP="000D33A6">
      <w:pPr>
        <w:jc w:val="both"/>
        <w:rPr>
          <w:rFonts w:ascii="Aptos" w:eastAsiaTheme="majorEastAsia" w:hAnsi="Aptos" w:cstheme="majorHAnsi"/>
          <w:b/>
          <w:bCs/>
          <w:color w:val="1F497D"/>
        </w:rPr>
      </w:pPr>
      <w:r w:rsidRPr="0082773B">
        <w:rPr>
          <w:rFonts w:ascii="Aptos" w:hAnsi="Aptos" w:cstheme="majorHAnsi"/>
          <w:color w:val="1F497D"/>
        </w:rPr>
        <w:br w:type="page"/>
      </w:r>
    </w:p>
    <w:p w14:paraId="3EF044FC" w14:textId="77777777" w:rsidR="009505E8" w:rsidRPr="003449E5" w:rsidRDefault="009505E8" w:rsidP="003449E5">
      <w:pPr>
        <w:pStyle w:val="Heading2"/>
        <w:spacing w:before="120" w:after="120"/>
        <w:rPr>
          <w:rFonts w:asciiTheme="minorHAnsi" w:hAnsiTheme="minorHAnsi" w:cstheme="majorHAnsi"/>
          <w:color w:val="1F497D"/>
          <w:sz w:val="22"/>
          <w:szCs w:val="22"/>
        </w:rPr>
      </w:pPr>
    </w:p>
    <w:p w14:paraId="3CC602B7" w14:textId="47C92D21" w:rsidR="00845747" w:rsidRDefault="008D706B" w:rsidP="00D22364">
      <w:pPr>
        <w:pStyle w:val="Heading1"/>
      </w:pPr>
      <w:bookmarkStart w:id="18" w:name="_Toc228214534"/>
      <w:r w:rsidRPr="00D22364">
        <w:t>5</w:t>
      </w:r>
      <w:r w:rsidR="00DE41A2" w:rsidRPr="00D22364">
        <w:t>. Monitoring</w:t>
      </w:r>
      <w:r w:rsidRPr="00D22364">
        <w:t xml:space="preserve"> and Incident Response</w:t>
      </w:r>
      <w:bookmarkEnd w:id="18"/>
    </w:p>
    <w:p w14:paraId="46CBB7D5" w14:textId="77777777" w:rsidR="00D22364" w:rsidRPr="00D22364" w:rsidRDefault="00D22364" w:rsidP="00D22364"/>
    <w:p w14:paraId="482DDDE0" w14:textId="563609F6" w:rsidR="00DE41A2" w:rsidRDefault="00643AB4" w:rsidP="00DA576B">
      <w:pPr>
        <w:jc w:val="both"/>
      </w:pPr>
      <w:r w:rsidRPr="00D22364">
        <w:t xml:space="preserve">To keep </w:t>
      </w:r>
      <w:r w:rsidR="00F66947" w:rsidRPr="00D22364">
        <w:t>Health Plus</w:t>
      </w:r>
      <w:r w:rsidRPr="00D22364">
        <w:t xml:space="preserve"> Analytics secure, continuous monitoring and a strong incident response process are essential. The </w:t>
      </w:r>
      <w:r w:rsidR="00F66947" w:rsidRPr="00D22364">
        <w:t>organization</w:t>
      </w:r>
      <w:r w:rsidRPr="00D22364">
        <w:t xml:space="preserve"> should actively track system activity using tools like SIEM and EDR to quickly spot unusual </w:t>
      </w:r>
      <w:r w:rsidR="00F66947" w:rsidRPr="00D22364">
        <w:t>behavior</w:t>
      </w:r>
      <w:r w:rsidRPr="00D22364">
        <w:t xml:space="preserve">, such as </w:t>
      </w:r>
      <w:r w:rsidR="00F66947" w:rsidRPr="00D22364">
        <w:t>unauthorized</w:t>
      </w:r>
      <w:r w:rsidRPr="00D22364">
        <w:t xml:space="preserve"> access or ransomware activity. When an incident is detected, a clear response plan should guide the team through containment, investigation, recovery, and communication steps to reduce damage and downtime. Regular testing of this plan helps ensure everyone knows their role during a real event.</w:t>
      </w:r>
      <w:sdt>
        <w:sdtPr>
          <w:id w:val="1879205794"/>
          <w:citation/>
        </w:sdtPr>
        <w:sdtContent>
          <w:r w:rsidR="00F66947" w:rsidRPr="00D22364">
            <w:fldChar w:fldCharType="begin"/>
          </w:r>
          <w:r w:rsidR="00F66947" w:rsidRPr="00D22364">
            <w:rPr>
              <w:lang w:val="en-GB"/>
            </w:rPr>
            <w:instrText xml:space="preserve"> CITATION UKG22 \l 2057 </w:instrText>
          </w:r>
          <w:r w:rsidR="00F66947" w:rsidRPr="00D22364">
            <w:fldChar w:fldCharType="separate"/>
          </w:r>
          <w:r w:rsidR="00F66947" w:rsidRPr="00D22364">
            <w:rPr>
              <w:noProof/>
              <w:lang w:val="en-GB"/>
            </w:rPr>
            <w:t xml:space="preserve"> [4]</w:t>
          </w:r>
          <w:r w:rsidR="00F66947" w:rsidRPr="00D22364">
            <w:fldChar w:fldCharType="end"/>
          </w:r>
        </w:sdtContent>
      </w:sdt>
    </w:p>
    <w:p w14:paraId="2331A6B3" w14:textId="77777777" w:rsidR="00D22364" w:rsidRPr="00D22364" w:rsidRDefault="00D22364" w:rsidP="00DA576B">
      <w:pPr>
        <w:jc w:val="both"/>
      </w:pPr>
    </w:p>
    <w:p w14:paraId="56A5EBC1" w14:textId="0BD000BC" w:rsidR="00845747" w:rsidRPr="00D22364" w:rsidRDefault="00DE41A2" w:rsidP="00DA576B">
      <w:pPr>
        <w:pStyle w:val="Heading2"/>
        <w:jc w:val="both"/>
      </w:pPr>
      <w:bookmarkStart w:id="19" w:name="_Toc228214535"/>
      <w:r w:rsidRPr="00D22364">
        <w:t>5.1 Continuous</w:t>
      </w:r>
      <w:r w:rsidR="008D706B" w:rsidRPr="00D22364">
        <w:t xml:space="preserve"> Monitoring Architecture</w:t>
      </w:r>
      <w:bookmarkEnd w:id="19"/>
    </w:p>
    <w:p w14:paraId="12417910" w14:textId="7E2FDBE3" w:rsidR="000464BD" w:rsidRPr="000464BD" w:rsidRDefault="000464BD" w:rsidP="00DA576B">
      <w:pPr>
        <w:jc w:val="both"/>
        <w:rPr>
          <w:lang w:val="en-GB"/>
        </w:rPr>
      </w:pPr>
      <w:r w:rsidRPr="000464BD">
        <w:rPr>
          <w:lang w:val="en-GB"/>
        </w:rPr>
        <w:t>A continuous monitoring system that monitors everything occurring in its IT environment in real time should be in place at Health Plus Analytics. This comprises activity from networks, devices, cloud platforms, and apps, all of which are combined into a single, central perspective. By doing this, the company can promptly identify anything out of the ordinary, such as suspect logins, odd data movement, or early ransomware indicators. When something seems off, the system ought to notify the security team automatically so they can take prompt action. This strategy guarantees that possible hazards are addressed before they develop into major incidents, minimises damage, and speeds up reaction times.</w:t>
      </w:r>
    </w:p>
    <w:p w14:paraId="29E42E9B" w14:textId="77777777" w:rsidR="00B53E07" w:rsidRPr="00B53E07" w:rsidRDefault="00B53E07" w:rsidP="00D22364">
      <w:pPr>
        <w:pStyle w:val="Heading2"/>
      </w:pPr>
    </w:p>
    <w:p w14:paraId="577165E5" w14:textId="5ECCB35A" w:rsidR="00845747" w:rsidRDefault="00DE41A2" w:rsidP="00D22364">
      <w:pPr>
        <w:pStyle w:val="Heading2"/>
        <w:rPr>
          <w:rFonts w:cstheme="majorHAnsi"/>
          <w:color w:val="1F497D"/>
        </w:rPr>
      </w:pPr>
      <w:bookmarkStart w:id="20" w:name="_Toc228214536"/>
      <w:r w:rsidRPr="009505E8">
        <w:rPr>
          <w:rFonts w:cstheme="majorHAnsi"/>
          <w:color w:val="1F497D"/>
        </w:rPr>
        <w:t>5.2 Incident</w:t>
      </w:r>
      <w:r w:rsidR="008D706B" w:rsidRPr="009505E8">
        <w:rPr>
          <w:rFonts w:cstheme="majorHAnsi"/>
          <w:color w:val="1F497D"/>
        </w:rPr>
        <w:t xml:space="preserve"> Response Process (Flowchart)</w:t>
      </w:r>
      <w:bookmarkEnd w:id="20"/>
    </w:p>
    <w:p w14:paraId="345EED6A" w14:textId="5C7A29B7" w:rsidR="00845747" w:rsidRDefault="00845747">
      <w:pPr>
        <w:spacing w:after="120"/>
      </w:pPr>
    </w:p>
    <w:tbl>
      <w:tblPr>
        <w:tblStyle w:val="TableGrid"/>
        <w:tblW w:w="0" w:type="auto"/>
        <w:tblLook w:val="04A0" w:firstRow="1" w:lastRow="0" w:firstColumn="1" w:lastColumn="0" w:noHBand="0" w:noVBand="1"/>
      </w:tblPr>
      <w:tblGrid>
        <w:gridCol w:w="4315"/>
        <w:gridCol w:w="4315"/>
      </w:tblGrid>
      <w:tr w:rsidR="00845747" w:rsidRPr="00385A58" w14:paraId="2FAE76CD" w14:textId="77777777" w:rsidTr="00385A58">
        <w:tc>
          <w:tcPr>
            <w:tcW w:w="4320" w:type="dxa"/>
            <w:shd w:val="clear" w:color="auto" w:fill="1F497D"/>
          </w:tcPr>
          <w:p w14:paraId="38C6D293" w14:textId="77777777" w:rsidR="00845747" w:rsidRPr="00385A58" w:rsidRDefault="008D706B" w:rsidP="00385A58">
            <w:pPr>
              <w:spacing w:line="276" w:lineRule="auto"/>
              <w:rPr>
                <w:b/>
              </w:rPr>
            </w:pPr>
            <w:r w:rsidRPr="00385A58">
              <w:rPr>
                <w:b/>
                <w:color w:val="FFFFFF"/>
              </w:rPr>
              <w:t>STEP 1</w:t>
            </w:r>
            <w:r w:rsidRPr="00385A58">
              <w:rPr>
                <w:b/>
                <w:color w:val="FFFFFF"/>
              </w:rPr>
              <w:br/>
              <w:t>DETECT</w:t>
            </w:r>
          </w:p>
        </w:tc>
        <w:tc>
          <w:tcPr>
            <w:tcW w:w="4320" w:type="dxa"/>
          </w:tcPr>
          <w:p w14:paraId="213B2B39" w14:textId="77777777" w:rsidR="00845747" w:rsidRDefault="00F91070" w:rsidP="00385A58">
            <w:pPr>
              <w:spacing w:line="276" w:lineRule="auto"/>
              <w:rPr>
                <w:lang w:val="en-GB"/>
              </w:rPr>
            </w:pPr>
            <w:r w:rsidRPr="00385A58">
              <w:rPr>
                <w:lang w:val="en-GB"/>
              </w:rPr>
              <w:t>Identifying any unexpected activity, such as suspicious login attempts, system alerts, or odd network activity, is the first step.</w:t>
            </w:r>
          </w:p>
          <w:p w14:paraId="3E892DCA" w14:textId="037F1833" w:rsidR="004F69CE" w:rsidRPr="00385A58" w:rsidRDefault="004F69CE" w:rsidP="00385A58">
            <w:pPr>
              <w:spacing w:line="276" w:lineRule="auto"/>
              <w:rPr>
                <w:lang w:val="en-GB"/>
              </w:rPr>
            </w:pPr>
          </w:p>
        </w:tc>
      </w:tr>
      <w:tr w:rsidR="00845747" w:rsidRPr="00385A58" w14:paraId="16D328DD" w14:textId="77777777" w:rsidTr="00385A58">
        <w:tc>
          <w:tcPr>
            <w:tcW w:w="4320" w:type="dxa"/>
            <w:shd w:val="clear" w:color="auto" w:fill="2E74B5"/>
          </w:tcPr>
          <w:p w14:paraId="531056D6" w14:textId="77777777" w:rsidR="00845747" w:rsidRPr="00385A58" w:rsidRDefault="008D706B" w:rsidP="00385A58">
            <w:pPr>
              <w:spacing w:line="276" w:lineRule="auto"/>
            </w:pPr>
            <w:r w:rsidRPr="00385A58">
              <w:rPr>
                <w:b/>
                <w:color w:val="FFFFFF"/>
              </w:rPr>
              <w:t>STEP 2</w:t>
            </w:r>
            <w:r w:rsidRPr="00385A58">
              <w:rPr>
                <w:b/>
                <w:color w:val="FFFFFF"/>
              </w:rPr>
              <w:br/>
              <w:t>TRIAGE</w:t>
            </w:r>
          </w:p>
        </w:tc>
        <w:tc>
          <w:tcPr>
            <w:tcW w:w="4320" w:type="dxa"/>
          </w:tcPr>
          <w:p w14:paraId="790A0E01" w14:textId="3547F08D" w:rsidR="00845747" w:rsidRDefault="00950BF2" w:rsidP="00385A58">
            <w:pPr>
              <w:spacing w:line="276" w:lineRule="auto"/>
              <w:rPr>
                <w:lang w:val="en-GB"/>
              </w:rPr>
            </w:pPr>
            <w:r w:rsidRPr="00385A58">
              <w:rPr>
                <w:lang w:val="en-GB"/>
              </w:rPr>
              <w:t xml:space="preserve">As soon as the problem is identified, it is promptly evaluated to determine its </w:t>
            </w:r>
            <w:r w:rsidR="0063521E" w:rsidRPr="00385A58">
              <w:rPr>
                <w:lang w:val="en-GB"/>
              </w:rPr>
              <w:t>severity,</w:t>
            </w:r>
            <w:r w:rsidRPr="00385A58">
              <w:rPr>
                <w:lang w:val="en-GB"/>
              </w:rPr>
              <w:t xml:space="preserve"> and which systems may be impacted.</w:t>
            </w:r>
          </w:p>
          <w:p w14:paraId="34E02AB5" w14:textId="2CC4D0A6" w:rsidR="004F69CE" w:rsidRPr="00385A58" w:rsidRDefault="004F69CE" w:rsidP="00385A58">
            <w:pPr>
              <w:spacing w:line="276" w:lineRule="auto"/>
              <w:rPr>
                <w:lang w:val="en-GB"/>
              </w:rPr>
            </w:pPr>
          </w:p>
        </w:tc>
      </w:tr>
      <w:tr w:rsidR="00845747" w:rsidRPr="00385A58" w14:paraId="549DD2E0" w14:textId="77777777" w:rsidTr="00385A58">
        <w:tc>
          <w:tcPr>
            <w:tcW w:w="4320" w:type="dxa"/>
            <w:shd w:val="clear" w:color="auto" w:fill="107C41"/>
          </w:tcPr>
          <w:p w14:paraId="3DD36839" w14:textId="77777777" w:rsidR="00845747" w:rsidRPr="00385A58" w:rsidRDefault="008D706B" w:rsidP="00385A58">
            <w:pPr>
              <w:spacing w:line="276" w:lineRule="auto"/>
            </w:pPr>
            <w:r w:rsidRPr="00385A58">
              <w:rPr>
                <w:b/>
                <w:color w:val="FFFFFF"/>
              </w:rPr>
              <w:t>STEP 3</w:t>
            </w:r>
            <w:r w:rsidRPr="00385A58">
              <w:rPr>
                <w:b/>
                <w:color w:val="FFFFFF"/>
              </w:rPr>
              <w:br/>
              <w:t>CONTAIN</w:t>
            </w:r>
          </w:p>
        </w:tc>
        <w:tc>
          <w:tcPr>
            <w:tcW w:w="4320" w:type="dxa"/>
          </w:tcPr>
          <w:p w14:paraId="48022CDB" w14:textId="77777777" w:rsidR="00845747" w:rsidRDefault="00855192" w:rsidP="00385A58">
            <w:pPr>
              <w:spacing w:line="276" w:lineRule="auto"/>
              <w:rPr>
                <w:lang w:val="en-GB"/>
              </w:rPr>
            </w:pPr>
            <w:r w:rsidRPr="00385A58">
              <w:rPr>
                <w:lang w:val="en-GB"/>
              </w:rPr>
              <w:t>To prevent the issue from propagating throughout the network, the impacted systems are separated.</w:t>
            </w:r>
          </w:p>
          <w:p w14:paraId="7252268D" w14:textId="02D7796A" w:rsidR="004F69CE" w:rsidRPr="00385A58" w:rsidRDefault="004F69CE" w:rsidP="00385A58">
            <w:pPr>
              <w:spacing w:line="276" w:lineRule="auto"/>
              <w:rPr>
                <w:lang w:val="en-GB"/>
              </w:rPr>
            </w:pPr>
          </w:p>
        </w:tc>
      </w:tr>
      <w:tr w:rsidR="00845747" w:rsidRPr="00385A58" w14:paraId="47208742" w14:textId="77777777" w:rsidTr="00385A58">
        <w:tc>
          <w:tcPr>
            <w:tcW w:w="4320" w:type="dxa"/>
            <w:shd w:val="clear" w:color="auto" w:fill="C55A11"/>
          </w:tcPr>
          <w:p w14:paraId="45AFCBB1" w14:textId="77777777" w:rsidR="00845747" w:rsidRPr="00385A58" w:rsidRDefault="008D706B" w:rsidP="00385A58">
            <w:pPr>
              <w:spacing w:line="276" w:lineRule="auto"/>
            </w:pPr>
            <w:r w:rsidRPr="00385A58">
              <w:rPr>
                <w:b/>
                <w:color w:val="FFFFFF"/>
              </w:rPr>
              <w:lastRenderedPageBreak/>
              <w:t>STEP 4</w:t>
            </w:r>
            <w:r w:rsidRPr="00385A58">
              <w:rPr>
                <w:b/>
                <w:color w:val="FFFFFF"/>
              </w:rPr>
              <w:br/>
              <w:t>NOTIFY</w:t>
            </w:r>
          </w:p>
        </w:tc>
        <w:tc>
          <w:tcPr>
            <w:tcW w:w="4320" w:type="dxa"/>
          </w:tcPr>
          <w:p w14:paraId="7D236959" w14:textId="6A701A5C" w:rsidR="00BA3DA1" w:rsidRPr="00385A58" w:rsidRDefault="00BA3DA1" w:rsidP="00385A58">
            <w:pPr>
              <w:spacing w:line="276" w:lineRule="auto"/>
              <w:rPr>
                <w:lang w:val="en-GB"/>
              </w:rPr>
            </w:pPr>
            <w:r w:rsidRPr="00385A58">
              <w:rPr>
                <w:lang w:val="en-GB"/>
              </w:rPr>
              <w:t>For the appropriate individuals to react promptly, the security team and pertinent stakeholders are alerted.</w:t>
            </w:r>
          </w:p>
          <w:p w14:paraId="042629DC" w14:textId="78C6C93F" w:rsidR="00845747" w:rsidRPr="00385A58" w:rsidRDefault="00845747" w:rsidP="00385A58">
            <w:pPr>
              <w:spacing w:line="276" w:lineRule="auto"/>
            </w:pPr>
          </w:p>
        </w:tc>
      </w:tr>
      <w:tr w:rsidR="00845747" w:rsidRPr="00385A58" w14:paraId="645384DA" w14:textId="77777777" w:rsidTr="00385A58">
        <w:tc>
          <w:tcPr>
            <w:tcW w:w="4320" w:type="dxa"/>
            <w:shd w:val="clear" w:color="auto" w:fill="107C41"/>
          </w:tcPr>
          <w:p w14:paraId="45F1BA81" w14:textId="77777777" w:rsidR="00845747" w:rsidRPr="00385A58" w:rsidRDefault="008D706B" w:rsidP="00385A58">
            <w:pPr>
              <w:spacing w:line="276" w:lineRule="auto"/>
            </w:pPr>
            <w:r w:rsidRPr="00385A58">
              <w:rPr>
                <w:b/>
                <w:color w:val="FFFFFF"/>
              </w:rPr>
              <w:t>STEP 5</w:t>
            </w:r>
            <w:r w:rsidRPr="00385A58">
              <w:rPr>
                <w:b/>
                <w:color w:val="FFFFFF"/>
              </w:rPr>
              <w:br/>
              <w:t>ERADICATE</w:t>
            </w:r>
          </w:p>
        </w:tc>
        <w:tc>
          <w:tcPr>
            <w:tcW w:w="4320" w:type="dxa"/>
          </w:tcPr>
          <w:p w14:paraId="3B179C49" w14:textId="77777777" w:rsidR="00845747" w:rsidRDefault="00CF7D56" w:rsidP="00385A58">
            <w:pPr>
              <w:spacing w:line="276" w:lineRule="auto"/>
              <w:rPr>
                <w:lang w:val="en-GB"/>
              </w:rPr>
            </w:pPr>
            <w:r w:rsidRPr="00385A58">
              <w:rPr>
                <w:lang w:val="en-GB"/>
              </w:rPr>
              <w:t>By eliminating malware or repairing the exploited vulnerability, the underlying cause of the problem is eliminated.</w:t>
            </w:r>
          </w:p>
          <w:p w14:paraId="658CC44C" w14:textId="5F362745" w:rsidR="004F69CE" w:rsidRPr="00385A58" w:rsidRDefault="004F69CE" w:rsidP="00385A58">
            <w:pPr>
              <w:spacing w:line="276" w:lineRule="auto"/>
              <w:rPr>
                <w:lang w:val="en-GB"/>
              </w:rPr>
            </w:pPr>
          </w:p>
        </w:tc>
      </w:tr>
      <w:tr w:rsidR="00845747" w:rsidRPr="00385A58" w14:paraId="386E6F5D" w14:textId="77777777" w:rsidTr="00385A58">
        <w:tc>
          <w:tcPr>
            <w:tcW w:w="4320" w:type="dxa"/>
            <w:shd w:val="clear" w:color="auto" w:fill="2E74B5"/>
          </w:tcPr>
          <w:p w14:paraId="731C98F3" w14:textId="77777777" w:rsidR="00845747" w:rsidRPr="00385A58" w:rsidRDefault="008D706B" w:rsidP="00385A58">
            <w:pPr>
              <w:spacing w:line="276" w:lineRule="auto"/>
            </w:pPr>
            <w:r w:rsidRPr="00385A58">
              <w:rPr>
                <w:b/>
                <w:color w:val="FFFFFF"/>
              </w:rPr>
              <w:t>STEP 6</w:t>
            </w:r>
            <w:r w:rsidRPr="00385A58">
              <w:rPr>
                <w:b/>
                <w:color w:val="FFFFFF"/>
              </w:rPr>
              <w:br/>
              <w:t>RECOVER</w:t>
            </w:r>
          </w:p>
        </w:tc>
        <w:tc>
          <w:tcPr>
            <w:tcW w:w="4320" w:type="dxa"/>
          </w:tcPr>
          <w:p w14:paraId="33480F65" w14:textId="77777777" w:rsidR="00845747" w:rsidRDefault="00385A58" w:rsidP="00385A58">
            <w:pPr>
              <w:spacing w:line="276" w:lineRule="auto"/>
              <w:rPr>
                <w:lang w:val="en-GB"/>
              </w:rPr>
            </w:pPr>
            <w:r w:rsidRPr="00385A58">
              <w:rPr>
                <w:lang w:val="en-GB"/>
              </w:rPr>
              <w:t>While maintaining security, systems and services are meticulously returned to regular functioning.</w:t>
            </w:r>
          </w:p>
          <w:p w14:paraId="2B24A8DA" w14:textId="31463D59" w:rsidR="004F69CE" w:rsidRPr="00385A58" w:rsidRDefault="004F69CE" w:rsidP="00385A58">
            <w:pPr>
              <w:spacing w:line="276" w:lineRule="auto"/>
              <w:rPr>
                <w:lang w:val="en-GB"/>
              </w:rPr>
            </w:pPr>
          </w:p>
        </w:tc>
      </w:tr>
      <w:tr w:rsidR="00845747" w:rsidRPr="00385A58" w14:paraId="5EE3F48E" w14:textId="77777777" w:rsidTr="00385A58">
        <w:tc>
          <w:tcPr>
            <w:tcW w:w="4320" w:type="dxa"/>
            <w:shd w:val="clear" w:color="auto" w:fill="1F497D"/>
          </w:tcPr>
          <w:p w14:paraId="7FB31727" w14:textId="77777777" w:rsidR="00845747" w:rsidRPr="00385A58" w:rsidRDefault="008D706B" w:rsidP="00385A58">
            <w:pPr>
              <w:spacing w:line="276" w:lineRule="auto"/>
            </w:pPr>
            <w:r w:rsidRPr="00385A58">
              <w:rPr>
                <w:b/>
                <w:color w:val="FFFFFF"/>
              </w:rPr>
              <w:t>STEP 7</w:t>
            </w:r>
            <w:r w:rsidRPr="00385A58">
              <w:rPr>
                <w:b/>
                <w:color w:val="FFFFFF"/>
              </w:rPr>
              <w:br/>
              <w:t>REVIEW</w:t>
            </w:r>
          </w:p>
        </w:tc>
        <w:tc>
          <w:tcPr>
            <w:tcW w:w="4320" w:type="dxa"/>
          </w:tcPr>
          <w:p w14:paraId="42F5EA9B" w14:textId="77777777" w:rsidR="00845747" w:rsidRDefault="00385A58" w:rsidP="00385A58">
            <w:pPr>
              <w:spacing w:line="276" w:lineRule="auto"/>
              <w:rPr>
                <w:lang w:val="en-GB"/>
              </w:rPr>
            </w:pPr>
            <w:r w:rsidRPr="00385A58">
              <w:rPr>
                <w:lang w:val="en-GB"/>
              </w:rPr>
              <w:t>To comprehend what went wrong and strengthen defences so it doesn't happen again, the occurrence is finally examined.</w:t>
            </w:r>
          </w:p>
          <w:p w14:paraId="148C213E" w14:textId="1929111E" w:rsidR="004F69CE" w:rsidRPr="00385A58" w:rsidRDefault="004F69CE" w:rsidP="00385A58">
            <w:pPr>
              <w:spacing w:line="276" w:lineRule="auto"/>
              <w:rPr>
                <w:lang w:val="en-GB"/>
              </w:rPr>
            </w:pPr>
          </w:p>
        </w:tc>
      </w:tr>
    </w:tbl>
    <w:p w14:paraId="6A29CBCB" w14:textId="77777777" w:rsidR="00845747" w:rsidRDefault="00845747"/>
    <w:p w14:paraId="6CE38734" w14:textId="5FADCB74" w:rsidR="00566D5C" w:rsidRDefault="008D706B" w:rsidP="00537C1B">
      <w:pPr>
        <w:pStyle w:val="Heading2"/>
        <w:numPr>
          <w:ilvl w:val="1"/>
          <w:numId w:val="33"/>
        </w:numPr>
        <w:spacing w:before="120" w:after="120"/>
        <w:rPr>
          <w:color w:val="1F497D"/>
        </w:rPr>
      </w:pPr>
      <w:r>
        <w:rPr>
          <w:color w:val="1F497D"/>
        </w:rPr>
        <w:t xml:space="preserve"> </w:t>
      </w:r>
      <w:bookmarkStart w:id="21" w:name="_Toc228214537"/>
      <w:r>
        <w:rPr>
          <w:color w:val="1F497D"/>
        </w:rPr>
        <w:t>Key Performance Indicators</w:t>
      </w:r>
      <w:bookmarkEnd w:id="21"/>
    </w:p>
    <w:p w14:paraId="5685325F" w14:textId="77777777" w:rsidR="006C6EE4" w:rsidRPr="006C6EE4" w:rsidRDefault="006C6EE4" w:rsidP="00FE4726"/>
    <w:p w14:paraId="191D5641" w14:textId="4DB70FA5" w:rsidR="00DB010D" w:rsidRDefault="00DB010D" w:rsidP="0075492E">
      <w:pPr>
        <w:jc w:val="both"/>
        <w:rPr>
          <w:lang w:val="en-GB"/>
        </w:rPr>
      </w:pPr>
      <w:r w:rsidRPr="00DB010D">
        <w:rPr>
          <w:lang w:val="en-GB"/>
        </w:rPr>
        <w:t>Health Plus Analytics can use a few distinct KPIs to gauge how well its security is working. These aid in demonstrating the speed at which problems are resolved and the level of system security.</w:t>
      </w:r>
    </w:p>
    <w:p w14:paraId="1ECD5644" w14:textId="77777777" w:rsidR="007C3113" w:rsidRPr="00DB010D" w:rsidRDefault="007C3113" w:rsidP="0075492E">
      <w:pPr>
        <w:jc w:val="both"/>
        <w:rPr>
          <w:lang w:val="en-GB"/>
        </w:rPr>
      </w:pPr>
    </w:p>
    <w:tbl>
      <w:tblPr>
        <w:tblStyle w:val="TableGrid"/>
        <w:tblW w:w="0" w:type="auto"/>
        <w:tblLook w:val="04A0" w:firstRow="1" w:lastRow="0" w:firstColumn="1" w:lastColumn="0" w:noHBand="0" w:noVBand="1"/>
      </w:tblPr>
      <w:tblGrid>
        <w:gridCol w:w="4315"/>
        <w:gridCol w:w="4315"/>
      </w:tblGrid>
      <w:tr w:rsidR="002F7F9F" w14:paraId="224B841E" w14:textId="77777777" w:rsidTr="00BC3D85">
        <w:tc>
          <w:tcPr>
            <w:tcW w:w="4315" w:type="dxa"/>
          </w:tcPr>
          <w:p w14:paraId="3B1128C4" w14:textId="562C7760" w:rsidR="002F7F9F" w:rsidRPr="00D77C4F" w:rsidRDefault="00D77C4F" w:rsidP="0075492E">
            <w:pPr>
              <w:spacing w:line="276" w:lineRule="auto"/>
              <w:rPr>
                <w:b/>
                <w:bCs/>
                <w:lang w:val="en-GB"/>
              </w:rPr>
            </w:pPr>
            <w:r w:rsidRPr="00D77C4F">
              <w:rPr>
                <w:b/>
                <w:bCs/>
                <w:lang w:val="en-GB"/>
              </w:rPr>
              <w:t>KPI</w:t>
            </w:r>
          </w:p>
        </w:tc>
        <w:tc>
          <w:tcPr>
            <w:tcW w:w="4315" w:type="dxa"/>
          </w:tcPr>
          <w:p w14:paraId="3251C2CA" w14:textId="2546D800" w:rsidR="002F7F9F" w:rsidRDefault="0076540D" w:rsidP="0075492E">
            <w:pPr>
              <w:spacing w:line="276" w:lineRule="auto"/>
              <w:rPr>
                <w:b/>
                <w:bCs/>
                <w:lang w:val="en-GB"/>
              </w:rPr>
            </w:pPr>
            <w:r>
              <w:rPr>
                <w:b/>
                <w:bCs/>
                <w:lang w:val="en-GB"/>
              </w:rPr>
              <w:t>Descriptions</w:t>
            </w:r>
          </w:p>
          <w:p w14:paraId="1C55CAA3" w14:textId="06A573FE" w:rsidR="00D77C4F" w:rsidRPr="00D77C4F" w:rsidRDefault="00D77C4F" w:rsidP="0075492E">
            <w:pPr>
              <w:spacing w:line="276" w:lineRule="auto"/>
              <w:rPr>
                <w:b/>
                <w:bCs/>
                <w:lang w:val="en-GB"/>
              </w:rPr>
            </w:pPr>
          </w:p>
        </w:tc>
      </w:tr>
      <w:tr w:rsidR="00BC3D85" w14:paraId="09D25DA8" w14:textId="77777777" w:rsidTr="00BC3D85">
        <w:tc>
          <w:tcPr>
            <w:tcW w:w="4315" w:type="dxa"/>
          </w:tcPr>
          <w:p w14:paraId="5EEB3FC8" w14:textId="7E627F7C" w:rsidR="00BC3D85" w:rsidRDefault="00B00519" w:rsidP="0075492E">
            <w:pPr>
              <w:spacing w:line="276" w:lineRule="auto"/>
              <w:rPr>
                <w:lang w:val="en-GB"/>
              </w:rPr>
            </w:pPr>
            <w:r>
              <w:rPr>
                <w:noProof/>
                <w:lang w:val="en-GB"/>
              </w:rPr>
              <w:drawing>
                <wp:anchor distT="0" distB="0" distL="114300" distR="114300" simplePos="0" relativeHeight="251658241" behindDoc="1" locked="0" layoutInCell="1" allowOverlap="1" wp14:anchorId="2A955FDB" wp14:editId="477AC13B">
                  <wp:simplePos x="0" y="0"/>
                  <wp:positionH relativeFrom="column">
                    <wp:posOffset>1909445</wp:posOffset>
                  </wp:positionH>
                  <wp:positionV relativeFrom="paragraph">
                    <wp:posOffset>0</wp:posOffset>
                  </wp:positionV>
                  <wp:extent cx="460375" cy="460375"/>
                  <wp:effectExtent l="0" t="0" r="0" b="0"/>
                  <wp:wrapTight wrapText="bothSides">
                    <wp:wrapPolygon edited="0">
                      <wp:start x="6257" y="0"/>
                      <wp:lineTo x="894" y="5363"/>
                      <wp:lineTo x="0" y="9832"/>
                      <wp:lineTo x="2681" y="16088"/>
                      <wp:lineTo x="6257" y="20557"/>
                      <wp:lineTo x="14301" y="20557"/>
                      <wp:lineTo x="18770" y="16088"/>
                      <wp:lineTo x="20557" y="9832"/>
                      <wp:lineTo x="18770" y="6257"/>
                      <wp:lineTo x="14301" y="0"/>
                      <wp:lineTo x="6257" y="0"/>
                    </wp:wrapPolygon>
                  </wp:wrapTight>
                  <wp:docPr id="198887526" name="Graphic 5"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87526" name="Graphic 198887526" descr="Clo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460375" cy="460375"/>
                          </a:xfrm>
                          <a:prstGeom prst="rect">
                            <a:avLst/>
                          </a:prstGeom>
                        </pic:spPr>
                      </pic:pic>
                    </a:graphicData>
                  </a:graphic>
                  <wp14:sizeRelH relativeFrom="margin">
                    <wp14:pctWidth>0</wp14:pctWidth>
                  </wp14:sizeRelH>
                  <wp14:sizeRelV relativeFrom="margin">
                    <wp14:pctHeight>0</wp14:pctHeight>
                  </wp14:sizeRelV>
                </wp:anchor>
              </w:drawing>
            </w:r>
            <w:r w:rsidR="00BC3D85" w:rsidRPr="00BC3D85">
              <w:rPr>
                <w:lang w:val="en-GB"/>
              </w:rPr>
              <w:t xml:space="preserve">Incident detection time </w:t>
            </w:r>
          </w:p>
        </w:tc>
        <w:tc>
          <w:tcPr>
            <w:tcW w:w="4315" w:type="dxa"/>
          </w:tcPr>
          <w:p w14:paraId="6B21D74F" w14:textId="77777777" w:rsidR="00BC3D85" w:rsidRDefault="006516B4" w:rsidP="0075492E">
            <w:pPr>
              <w:spacing w:line="276" w:lineRule="auto"/>
              <w:rPr>
                <w:lang w:val="en-GB"/>
              </w:rPr>
            </w:pPr>
            <w:r w:rsidRPr="006516B4">
              <w:rPr>
                <w:lang w:val="en-GB"/>
              </w:rPr>
              <w:t xml:space="preserve">How quickly </w:t>
            </w:r>
            <w:r w:rsidR="00576EA1">
              <w:rPr>
                <w:lang w:val="en-GB"/>
              </w:rPr>
              <w:t>is suspicious conduct</w:t>
            </w:r>
            <w:r w:rsidRPr="006516B4">
              <w:rPr>
                <w:lang w:val="en-GB"/>
              </w:rPr>
              <w:t xml:space="preserve"> detected once it begins </w:t>
            </w:r>
          </w:p>
          <w:p w14:paraId="01FAB3DA" w14:textId="1D7AF976" w:rsidR="004F69CE" w:rsidRDefault="004F69CE" w:rsidP="0075492E">
            <w:pPr>
              <w:spacing w:line="276" w:lineRule="auto"/>
              <w:rPr>
                <w:lang w:val="en-GB"/>
              </w:rPr>
            </w:pPr>
          </w:p>
        </w:tc>
      </w:tr>
      <w:tr w:rsidR="00BC3D85" w14:paraId="18EE17AA" w14:textId="77777777" w:rsidTr="00BC3D85">
        <w:tc>
          <w:tcPr>
            <w:tcW w:w="4315" w:type="dxa"/>
          </w:tcPr>
          <w:p w14:paraId="175E88E6" w14:textId="5FD4B64D" w:rsidR="00BC3D85" w:rsidRPr="00BC3D85" w:rsidRDefault="000316A7" w:rsidP="0075492E">
            <w:pPr>
              <w:spacing w:line="276" w:lineRule="auto"/>
              <w:rPr>
                <w:lang w:val="en-GB"/>
              </w:rPr>
            </w:pPr>
            <w:r>
              <w:rPr>
                <w:noProof/>
                <w:lang w:val="en-GB"/>
              </w:rPr>
              <w:drawing>
                <wp:anchor distT="0" distB="0" distL="114300" distR="114300" simplePos="0" relativeHeight="251658240" behindDoc="0" locked="0" layoutInCell="1" allowOverlap="1" wp14:anchorId="47BB9B2A" wp14:editId="248F755D">
                  <wp:simplePos x="0" y="0"/>
                  <wp:positionH relativeFrom="column">
                    <wp:posOffset>1902003</wp:posOffset>
                  </wp:positionH>
                  <wp:positionV relativeFrom="paragraph">
                    <wp:posOffset>12700</wp:posOffset>
                  </wp:positionV>
                  <wp:extent cx="486410" cy="486410"/>
                  <wp:effectExtent l="0" t="0" r="0" b="8890"/>
                  <wp:wrapSquare wrapText="bothSides"/>
                  <wp:docPr id="1807893602" name="Graphic 3" descr="Stopwatch 75%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893602" name="Graphic 1807893602" descr="Stopwatch 75% with solid fill"/>
                          <pic:cNvPicPr/>
                        </pic:nvPicPr>
                        <pic:blipFill>
                          <a:blip r:embed="rId14">
                            <a:extLst>
                              <a:ext uri="{96DAC541-7B7A-43D3-8B79-37D633B846F1}">
                                <asvg:svgBlip xmlns:asvg="http://schemas.microsoft.com/office/drawing/2016/SVG/main" r:embed="rId15"/>
                              </a:ext>
                            </a:extLst>
                          </a:blip>
                          <a:stretch>
                            <a:fillRect/>
                          </a:stretch>
                        </pic:blipFill>
                        <pic:spPr>
                          <a:xfrm>
                            <a:off x="0" y="0"/>
                            <a:ext cx="486410" cy="486410"/>
                          </a:xfrm>
                          <a:prstGeom prst="rect">
                            <a:avLst/>
                          </a:prstGeom>
                        </pic:spPr>
                      </pic:pic>
                    </a:graphicData>
                  </a:graphic>
                  <wp14:sizeRelH relativeFrom="margin">
                    <wp14:pctWidth>0</wp14:pctWidth>
                  </wp14:sizeRelH>
                  <wp14:sizeRelV relativeFrom="margin">
                    <wp14:pctHeight>0</wp14:pctHeight>
                  </wp14:sizeRelV>
                </wp:anchor>
              </w:drawing>
            </w:r>
            <w:r w:rsidR="00BC3D85" w:rsidRPr="00BC3D85">
              <w:rPr>
                <w:lang w:val="en-GB"/>
              </w:rPr>
              <w:t>Response time</w:t>
            </w:r>
          </w:p>
        </w:tc>
        <w:tc>
          <w:tcPr>
            <w:tcW w:w="4315" w:type="dxa"/>
          </w:tcPr>
          <w:p w14:paraId="6AB0B8EA" w14:textId="77777777" w:rsidR="00576EA1" w:rsidRPr="00576EA1" w:rsidRDefault="00576EA1" w:rsidP="0075492E">
            <w:pPr>
              <w:spacing w:line="276" w:lineRule="auto"/>
              <w:rPr>
                <w:lang w:val="en-GB"/>
              </w:rPr>
            </w:pPr>
            <w:r w:rsidRPr="00576EA1">
              <w:rPr>
                <w:lang w:val="en-GB"/>
              </w:rPr>
              <w:t xml:space="preserve">The speed at which the security team responds when a problem is reported </w:t>
            </w:r>
          </w:p>
          <w:p w14:paraId="20B69E92" w14:textId="3EA24EC9" w:rsidR="006A2F3E" w:rsidRPr="00BC3D85" w:rsidRDefault="006A2F3E" w:rsidP="0075492E">
            <w:pPr>
              <w:spacing w:line="276" w:lineRule="auto"/>
              <w:rPr>
                <w:lang w:val="en-GB"/>
              </w:rPr>
            </w:pPr>
          </w:p>
        </w:tc>
      </w:tr>
      <w:tr w:rsidR="00BC3D85" w14:paraId="00D5E30D" w14:textId="77777777" w:rsidTr="00BC3D85">
        <w:tc>
          <w:tcPr>
            <w:tcW w:w="4315" w:type="dxa"/>
          </w:tcPr>
          <w:p w14:paraId="0918B765" w14:textId="7D64A4DA" w:rsidR="00BC3D85" w:rsidRPr="00BC3D85" w:rsidRDefault="00EE539C" w:rsidP="0075492E">
            <w:pPr>
              <w:spacing w:line="276" w:lineRule="auto"/>
              <w:rPr>
                <w:lang w:val="en-GB"/>
              </w:rPr>
            </w:pPr>
            <w:r>
              <w:rPr>
                <w:noProof/>
                <w:lang w:val="en-GB"/>
              </w:rPr>
              <w:drawing>
                <wp:anchor distT="0" distB="0" distL="114300" distR="114300" simplePos="0" relativeHeight="251658242" behindDoc="0" locked="0" layoutInCell="1" allowOverlap="1" wp14:anchorId="23E32994" wp14:editId="5C2C0BB0">
                  <wp:simplePos x="0" y="0"/>
                  <wp:positionH relativeFrom="column">
                    <wp:posOffset>1863451</wp:posOffset>
                  </wp:positionH>
                  <wp:positionV relativeFrom="paragraph">
                    <wp:posOffset>356</wp:posOffset>
                  </wp:positionV>
                  <wp:extent cx="552450" cy="552450"/>
                  <wp:effectExtent l="0" t="0" r="0" b="0"/>
                  <wp:wrapSquare wrapText="bothSides"/>
                  <wp:docPr id="2077391245" name="Graphic 6" descr="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391245" name="Graphic 2077391245" descr="Lock with solid fill"/>
                          <pic:cNvPicPr/>
                        </pic:nvPicPr>
                        <pic:blipFill>
                          <a:blip r:embed="rId16">
                            <a:extLst>
                              <a:ext uri="{96DAC541-7B7A-43D3-8B79-37D633B846F1}">
                                <asvg:svgBlip xmlns:asvg="http://schemas.microsoft.com/office/drawing/2016/SVG/main" r:embed="rId17"/>
                              </a:ext>
                            </a:extLst>
                          </a:blip>
                          <a:stretch>
                            <a:fillRect/>
                          </a:stretch>
                        </pic:blipFill>
                        <pic:spPr>
                          <a:xfrm>
                            <a:off x="0" y="0"/>
                            <a:ext cx="552450" cy="552450"/>
                          </a:xfrm>
                          <a:prstGeom prst="rect">
                            <a:avLst/>
                          </a:prstGeom>
                        </pic:spPr>
                      </pic:pic>
                    </a:graphicData>
                  </a:graphic>
                </wp:anchor>
              </w:drawing>
            </w:r>
            <w:r w:rsidR="006A2F3E" w:rsidRPr="006A2F3E">
              <w:rPr>
                <w:lang w:val="en-GB"/>
              </w:rPr>
              <w:t>Containment time</w:t>
            </w:r>
          </w:p>
        </w:tc>
        <w:tc>
          <w:tcPr>
            <w:tcW w:w="4315" w:type="dxa"/>
          </w:tcPr>
          <w:p w14:paraId="7DB64527" w14:textId="77777777" w:rsidR="00EE5F0B" w:rsidRPr="00EE5F0B" w:rsidRDefault="00EE5F0B" w:rsidP="0075492E">
            <w:pPr>
              <w:spacing w:line="276" w:lineRule="auto"/>
              <w:rPr>
                <w:lang w:val="en-GB"/>
              </w:rPr>
            </w:pPr>
            <w:r w:rsidRPr="00EE5F0B">
              <w:rPr>
                <w:lang w:val="en-GB"/>
              </w:rPr>
              <w:t xml:space="preserve">How long does it take to prevent the spread of a threat? </w:t>
            </w:r>
          </w:p>
          <w:p w14:paraId="1440464E" w14:textId="77777777" w:rsidR="00BC3D85" w:rsidRPr="00BC3D85" w:rsidRDefault="00BC3D85" w:rsidP="0075492E">
            <w:pPr>
              <w:spacing w:line="276" w:lineRule="auto"/>
              <w:rPr>
                <w:lang w:val="en-GB"/>
              </w:rPr>
            </w:pPr>
          </w:p>
        </w:tc>
      </w:tr>
      <w:tr w:rsidR="006A2F3E" w14:paraId="6B20097A" w14:textId="77777777" w:rsidTr="00BC3D85">
        <w:tc>
          <w:tcPr>
            <w:tcW w:w="4315" w:type="dxa"/>
          </w:tcPr>
          <w:p w14:paraId="38760833" w14:textId="60896D03" w:rsidR="006A2F3E" w:rsidRPr="006A2F3E" w:rsidRDefault="00EE539C" w:rsidP="0075492E">
            <w:pPr>
              <w:spacing w:line="276" w:lineRule="auto"/>
              <w:rPr>
                <w:lang w:val="en-GB"/>
              </w:rPr>
            </w:pPr>
            <w:r>
              <w:rPr>
                <w:noProof/>
                <w:lang w:val="en-GB"/>
              </w:rPr>
              <w:drawing>
                <wp:anchor distT="0" distB="0" distL="114300" distR="114300" simplePos="0" relativeHeight="251658243" behindDoc="1" locked="0" layoutInCell="1" allowOverlap="1" wp14:anchorId="77EDE090" wp14:editId="7CF6964E">
                  <wp:simplePos x="0" y="0"/>
                  <wp:positionH relativeFrom="column">
                    <wp:posOffset>1876790</wp:posOffset>
                  </wp:positionH>
                  <wp:positionV relativeFrom="paragraph">
                    <wp:posOffset>78</wp:posOffset>
                  </wp:positionV>
                  <wp:extent cx="519430" cy="519430"/>
                  <wp:effectExtent l="0" t="0" r="0" b="0"/>
                  <wp:wrapTight wrapText="bothSides">
                    <wp:wrapPolygon edited="0">
                      <wp:start x="8714" y="1584"/>
                      <wp:lineTo x="3169" y="4753"/>
                      <wp:lineTo x="2377" y="9506"/>
                      <wp:lineTo x="5545" y="15844"/>
                      <wp:lineTo x="11090" y="19012"/>
                      <wp:lineTo x="15051" y="19012"/>
                      <wp:lineTo x="15844" y="15844"/>
                      <wp:lineTo x="19012" y="9506"/>
                      <wp:lineTo x="17428" y="3961"/>
                      <wp:lineTo x="11883" y="1584"/>
                      <wp:lineTo x="8714" y="1584"/>
                    </wp:wrapPolygon>
                  </wp:wrapTight>
                  <wp:docPr id="1700781733" name="Graphic 7" descr="Arrow circ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781733" name="Graphic 1700781733" descr="Arrow circle with solid fill"/>
                          <pic:cNvPicPr/>
                        </pic:nvPicPr>
                        <pic:blipFill>
                          <a:blip r:embed="rId18">
                            <a:extLst>
                              <a:ext uri="{96DAC541-7B7A-43D3-8B79-37D633B846F1}">
                                <asvg:svgBlip xmlns:asvg="http://schemas.microsoft.com/office/drawing/2016/SVG/main" r:embed="rId19"/>
                              </a:ext>
                            </a:extLst>
                          </a:blip>
                          <a:stretch>
                            <a:fillRect/>
                          </a:stretch>
                        </pic:blipFill>
                        <pic:spPr>
                          <a:xfrm>
                            <a:off x="0" y="0"/>
                            <a:ext cx="519430" cy="519430"/>
                          </a:xfrm>
                          <a:prstGeom prst="rect">
                            <a:avLst/>
                          </a:prstGeom>
                        </pic:spPr>
                      </pic:pic>
                    </a:graphicData>
                  </a:graphic>
                  <wp14:sizeRelH relativeFrom="margin">
                    <wp14:pctWidth>0</wp14:pctWidth>
                  </wp14:sizeRelH>
                  <wp14:sizeRelV relativeFrom="margin">
                    <wp14:pctHeight>0</wp14:pctHeight>
                  </wp14:sizeRelV>
                </wp:anchor>
              </w:drawing>
            </w:r>
            <w:r w:rsidR="006A2F3E" w:rsidRPr="006A2F3E">
              <w:rPr>
                <w:lang w:val="en-GB"/>
              </w:rPr>
              <w:t>Recovery time</w:t>
            </w:r>
          </w:p>
        </w:tc>
        <w:tc>
          <w:tcPr>
            <w:tcW w:w="4315" w:type="dxa"/>
          </w:tcPr>
          <w:p w14:paraId="384D4611" w14:textId="05AAA07E" w:rsidR="00FB219A" w:rsidRPr="00FB219A" w:rsidRDefault="00FB219A" w:rsidP="0075492E">
            <w:pPr>
              <w:spacing w:line="276" w:lineRule="auto"/>
              <w:rPr>
                <w:lang w:val="en-GB"/>
              </w:rPr>
            </w:pPr>
            <w:r w:rsidRPr="00FB219A">
              <w:rPr>
                <w:lang w:val="en-GB"/>
              </w:rPr>
              <w:t xml:space="preserve">How soon </w:t>
            </w:r>
            <w:r w:rsidR="002F4AF5">
              <w:rPr>
                <w:lang w:val="en-GB"/>
              </w:rPr>
              <w:t>can systems</w:t>
            </w:r>
            <w:r w:rsidRPr="00FB219A">
              <w:rPr>
                <w:lang w:val="en-GB"/>
              </w:rPr>
              <w:t xml:space="preserve"> function normally again</w:t>
            </w:r>
            <w:r w:rsidR="00D77C4F">
              <w:rPr>
                <w:lang w:val="en-GB"/>
              </w:rPr>
              <w:t>?</w:t>
            </w:r>
            <w:r w:rsidRPr="00FB219A">
              <w:rPr>
                <w:lang w:val="en-GB"/>
              </w:rPr>
              <w:t xml:space="preserve"> </w:t>
            </w:r>
          </w:p>
          <w:p w14:paraId="23255AFB" w14:textId="7E08F288" w:rsidR="006A2F3E" w:rsidRPr="002357E6" w:rsidRDefault="006A2F3E" w:rsidP="0075492E">
            <w:pPr>
              <w:spacing w:line="276" w:lineRule="auto"/>
              <w:rPr>
                <w:lang w:val="en-GB"/>
              </w:rPr>
            </w:pPr>
          </w:p>
        </w:tc>
      </w:tr>
      <w:tr w:rsidR="00442522" w14:paraId="3B9DB8BC" w14:textId="77777777" w:rsidTr="00BC3D85">
        <w:tc>
          <w:tcPr>
            <w:tcW w:w="4315" w:type="dxa"/>
          </w:tcPr>
          <w:p w14:paraId="6B963C0A" w14:textId="23D638B1" w:rsidR="00442522" w:rsidRPr="006A2F3E" w:rsidRDefault="00EE539C" w:rsidP="0075492E">
            <w:pPr>
              <w:spacing w:line="276" w:lineRule="auto"/>
              <w:rPr>
                <w:lang w:val="en-GB"/>
              </w:rPr>
            </w:pPr>
            <w:r>
              <w:rPr>
                <w:noProof/>
                <w:lang w:val="en-GB"/>
              </w:rPr>
              <w:drawing>
                <wp:anchor distT="0" distB="0" distL="114300" distR="114300" simplePos="0" relativeHeight="251658244" behindDoc="1" locked="0" layoutInCell="1" allowOverlap="1" wp14:anchorId="36F39E42" wp14:editId="283FEC2D">
                  <wp:simplePos x="0" y="0"/>
                  <wp:positionH relativeFrom="column">
                    <wp:posOffset>1890175</wp:posOffset>
                  </wp:positionH>
                  <wp:positionV relativeFrom="paragraph">
                    <wp:posOffset>356</wp:posOffset>
                  </wp:positionV>
                  <wp:extent cx="525780" cy="525780"/>
                  <wp:effectExtent l="0" t="0" r="7620" b="0"/>
                  <wp:wrapTight wrapText="bothSides">
                    <wp:wrapPolygon edited="0">
                      <wp:start x="1565" y="1565"/>
                      <wp:lineTo x="1565" y="19565"/>
                      <wp:lineTo x="19565" y="19565"/>
                      <wp:lineTo x="21130" y="7043"/>
                      <wp:lineTo x="17217" y="3913"/>
                      <wp:lineTo x="4696" y="1565"/>
                      <wp:lineTo x="1565" y="1565"/>
                    </wp:wrapPolygon>
                  </wp:wrapTight>
                  <wp:docPr id="1286368846" name="Graphic 8" descr="Pandemic exponential curve bar graph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368846" name="Graphic 1286368846" descr="Pandemic exponential curve bar graph outline"/>
                          <pic:cNvPicPr/>
                        </pic:nvPicPr>
                        <pic:blipFill>
                          <a:blip r:embed="rId20">
                            <a:extLst>
                              <a:ext uri="{96DAC541-7B7A-43D3-8B79-37D633B846F1}">
                                <asvg:svgBlip xmlns:asvg="http://schemas.microsoft.com/office/drawing/2016/SVG/main" r:embed="rId21"/>
                              </a:ext>
                            </a:extLst>
                          </a:blip>
                          <a:stretch>
                            <a:fillRect/>
                          </a:stretch>
                        </pic:blipFill>
                        <pic:spPr>
                          <a:xfrm>
                            <a:off x="0" y="0"/>
                            <a:ext cx="525780" cy="525780"/>
                          </a:xfrm>
                          <a:prstGeom prst="rect">
                            <a:avLst/>
                          </a:prstGeom>
                        </pic:spPr>
                      </pic:pic>
                    </a:graphicData>
                  </a:graphic>
                </wp:anchor>
              </w:drawing>
            </w:r>
            <w:r w:rsidR="00442522" w:rsidRPr="00442522">
              <w:rPr>
                <w:lang w:val="en-GB"/>
              </w:rPr>
              <w:t>Number of incidents</w:t>
            </w:r>
          </w:p>
        </w:tc>
        <w:tc>
          <w:tcPr>
            <w:tcW w:w="4315" w:type="dxa"/>
          </w:tcPr>
          <w:p w14:paraId="7D8A3EF2" w14:textId="13295936" w:rsidR="00442522" w:rsidRPr="006A2F3E" w:rsidRDefault="00FB219A" w:rsidP="0075492E">
            <w:pPr>
              <w:spacing w:line="276" w:lineRule="auto"/>
              <w:rPr>
                <w:lang w:val="en-GB"/>
              </w:rPr>
            </w:pPr>
            <w:r w:rsidRPr="00FB219A">
              <w:rPr>
                <w:lang w:val="en-GB"/>
              </w:rPr>
              <w:t xml:space="preserve">monitors the frequency of security issues over time </w:t>
            </w:r>
          </w:p>
        </w:tc>
      </w:tr>
      <w:tr w:rsidR="00442522" w14:paraId="734D0A9D" w14:textId="77777777" w:rsidTr="00BC3D85">
        <w:tc>
          <w:tcPr>
            <w:tcW w:w="4315" w:type="dxa"/>
          </w:tcPr>
          <w:p w14:paraId="40D5CEE6" w14:textId="4CB03A4C" w:rsidR="00442522" w:rsidRPr="00442522" w:rsidRDefault="0075492E" w:rsidP="0075492E">
            <w:pPr>
              <w:spacing w:line="276" w:lineRule="auto"/>
              <w:rPr>
                <w:lang w:val="en-GB"/>
              </w:rPr>
            </w:pPr>
            <w:r>
              <w:rPr>
                <w:noProof/>
                <w:lang w:val="en-GB"/>
              </w:rPr>
              <w:lastRenderedPageBreak/>
              <w:drawing>
                <wp:anchor distT="0" distB="0" distL="114300" distR="114300" simplePos="0" relativeHeight="251658246" behindDoc="1" locked="0" layoutInCell="1" allowOverlap="1" wp14:anchorId="26BBCAB0" wp14:editId="6CBD180E">
                  <wp:simplePos x="0" y="0"/>
                  <wp:positionH relativeFrom="column">
                    <wp:posOffset>1883273</wp:posOffset>
                  </wp:positionH>
                  <wp:positionV relativeFrom="paragraph">
                    <wp:posOffset>0</wp:posOffset>
                  </wp:positionV>
                  <wp:extent cx="506095" cy="506095"/>
                  <wp:effectExtent l="0" t="0" r="0" b="8255"/>
                  <wp:wrapTight wrapText="bothSides">
                    <wp:wrapPolygon edited="0">
                      <wp:start x="10570" y="0"/>
                      <wp:lineTo x="1626" y="13822"/>
                      <wp:lineTo x="1626" y="15448"/>
                      <wp:lineTo x="4878" y="19513"/>
                      <wp:lineTo x="5691" y="21139"/>
                      <wp:lineTo x="10570" y="21139"/>
                      <wp:lineTo x="18700" y="8130"/>
                      <wp:lineTo x="18700" y="3252"/>
                      <wp:lineTo x="15448" y="0"/>
                      <wp:lineTo x="10570" y="0"/>
                    </wp:wrapPolygon>
                  </wp:wrapTight>
                  <wp:docPr id="70412489" name="Graphic 12" descr="Gear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12489" name="Graphic 70412489" descr="Gears with solid fill"/>
                          <pic:cNvPicPr/>
                        </pic:nvPicPr>
                        <pic:blipFill>
                          <a:blip r:embed="rId22">
                            <a:extLst>
                              <a:ext uri="{96DAC541-7B7A-43D3-8B79-37D633B846F1}">
                                <asvg:svgBlip xmlns:asvg="http://schemas.microsoft.com/office/drawing/2016/SVG/main" r:embed="rId23"/>
                              </a:ext>
                            </a:extLst>
                          </a:blip>
                          <a:stretch>
                            <a:fillRect/>
                          </a:stretch>
                        </pic:blipFill>
                        <pic:spPr>
                          <a:xfrm>
                            <a:off x="0" y="0"/>
                            <a:ext cx="506095" cy="506095"/>
                          </a:xfrm>
                          <a:prstGeom prst="rect">
                            <a:avLst/>
                          </a:prstGeom>
                        </pic:spPr>
                      </pic:pic>
                    </a:graphicData>
                  </a:graphic>
                  <wp14:sizeRelH relativeFrom="margin">
                    <wp14:pctWidth>0</wp14:pctWidth>
                  </wp14:sizeRelH>
                  <wp14:sizeRelV relativeFrom="margin">
                    <wp14:pctHeight>0</wp14:pctHeight>
                  </wp14:sizeRelV>
                </wp:anchor>
              </w:drawing>
            </w:r>
            <w:r w:rsidR="00442522" w:rsidRPr="00442522">
              <w:rPr>
                <w:lang w:val="en-GB"/>
              </w:rPr>
              <w:t>Patch compliance</w:t>
            </w:r>
          </w:p>
        </w:tc>
        <w:tc>
          <w:tcPr>
            <w:tcW w:w="4315" w:type="dxa"/>
          </w:tcPr>
          <w:p w14:paraId="13E199DB" w14:textId="77777777" w:rsidR="006F4319" w:rsidRPr="006F4319" w:rsidRDefault="006F4319" w:rsidP="0075492E">
            <w:pPr>
              <w:spacing w:line="276" w:lineRule="auto"/>
              <w:rPr>
                <w:lang w:val="en-GB"/>
              </w:rPr>
            </w:pPr>
            <w:r w:rsidRPr="006F4319">
              <w:rPr>
                <w:lang w:val="en-GB"/>
              </w:rPr>
              <w:t xml:space="preserve">demonstrates the frequency of system updates and security </w:t>
            </w:r>
          </w:p>
          <w:p w14:paraId="656F20DF" w14:textId="2C13EFC1" w:rsidR="00442522" w:rsidRPr="00442522" w:rsidRDefault="00442522" w:rsidP="0075492E">
            <w:pPr>
              <w:spacing w:line="276" w:lineRule="auto"/>
              <w:rPr>
                <w:lang w:val="en-GB"/>
              </w:rPr>
            </w:pPr>
          </w:p>
        </w:tc>
      </w:tr>
      <w:tr w:rsidR="00442522" w14:paraId="6FB323CE" w14:textId="77777777" w:rsidTr="00BC3D85">
        <w:tc>
          <w:tcPr>
            <w:tcW w:w="4315" w:type="dxa"/>
          </w:tcPr>
          <w:p w14:paraId="3B11907D" w14:textId="3E485659" w:rsidR="00442522" w:rsidRPr="00442522" w:rsidRDefault="0040023D" w:rsidP="0075492E">
            <w:pPr>
              <w:spacing w:line="276" w:lineRule="auto"/>
              <w:rPr>
                <w:lang w:val="en-GB"/>
              </w:rPr>
            </w:pPr>
            <w:r>
              <w:rPr>
                <w:noProof/>
                <w:lang w:val="en-GB"/>
              </w:rPr>
              <w:drawing>
                <wp:anchor distT="0" distB="0" distL="114300" distR="114300" simplePos="0" relativeHeight="251658245" behindDoc="1" locked="0" layoutInCell="1" allowOverlap="1" wp14:anchorId="37AC8DC2" wp14:editId="45DE1594">
                  <wp:simplePos x="0" y="0"/>
                  <wp:positionH relativeFrom="column">
                    <wp:posOffset>1870390</wp:posOffset>
                  </wp:positionH>
                  <wp:positionV relativeFrom="paragraph">
                    <wp:posOffset>584</wp:posOffset>
                  </wp:positionV>
                  <wp:extent cx="585470" cy="585470"/>
                  <wp:effectExtent l="0" t="0" r="5080" b="5080"/>
                  <wp:wrapTight wrapText="bothSides">
                    <wp:wrapPolygon edited="0">
                      <wp:start x="6325" y="0"/>
                      <wp:lineTo x="703" y="18273"/>
                      <wp:lineTo x="1406" y="21085"/>
                      <wp:lineTo x="20382" y="21085"/>
                      <wp:lineTo x="21085" y="18273"/>
                      <wp:lineTo x="18273" y="11948"/>
                      <wp:lineTo x="15462" y="0"/>
                      <wp:lineTo x="6325" y="0"/>
                    </wp:wrapPolygon>
                  </wp:wrapTight>
                  <wp:docPr id="1594173034" name="Graphic 11" descr="Group of peop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173034" name="Graphic 1594173034" descr="Group of people with solid fill"/>
                          <pic:cNvPicPr/>
                        </pic:nvPicPr>
                        <pic:blipFill>
                          <a:blip r:embed="rId24">
                            <a:extLst>
                              <a:ext uri="{96DAC541-7B7A-43D3-8B79-37D633B846F1}">
                                <asvg:svgBlip xmlns:asvg="http://schemas.microsoft.com/office/drawing/2016/SVG/main" r:embed="rId25"/>
                              </a:ext>
                            </a:extLst>
                          </a:blip>
                          <a:stretch>
                            <a:fillRect/>
                          </a:stretch>
                        </pic:blipFill>
                        <pic:spPr>
                          <a:xfrm>
                            <a:off x="0" y="0"/>
                            <a:ext cx="585470" cy="585470"/>
                          </a:xfrm>
                          <a:prstGeom prst="rect">
                            <a:avLst/>
                          </a:prstGeom>
                        </pic:spPr>
                      </pic:pic>
                    </a:graphicData>
                  </a:graphic>
                  <wp14:sizeRelH relativeFrom="margin">
                    <wp14:pctWidth>0</wp14:pctWidth>
                  </wp14:sizeRelH>
                  <wp14:sizeRelV relativeFrom="margin">
                    <wp14:pctHeight>0</wp14:pctHeight>
                  </wp14:sizeRelV>
                </wp:anchor>
              </w:drawing>
            </w:r>
            <w:r w:rsidR="00442522" w:rsidRPr="00442522">
              <w:rPr>
                <w:lang w:val="en-GB"/>
              </w:rPr>
              <w:t>Staff awareness</w:t>
            </w:r>
          </w:p>
        </w:tc>
        <w:tc>
          <w:tcPr>
            <w:tcW w:w="4315" w:type="dxa"/>
          </w:tcPr>
          <w:p w14:paraId="696C6D53" w14:textId="77777777" w:rsidR="009E7FD0" w:rsidRPr="009E7FD0" w:rsidRDefault="009E7FD0" w:rsidP="0075492E">
            <w:pPr>
              <w:spacing w:line="276" w:lineRule="auto"/>
              <w:rPr>
                <w:lang w:val="en-GB"/>
              </w:rPr>
            </w:pPr>
            <w:r w:rsidRPr="009E7FD0">
              <w:rPr>
                <w:lang w:val="en-GB"/>
              </w:rPr>
              <w:t xml:space="preserve">evaluates how well staff members comprehend and adhere to security procedures </w:t>
            </w:r>
          </w:p>
          <w:p w14:paraId="2BE0F210" w14:textId="4D7700F4" w:rsidR="00442522" w:rsidRPr="00442522" w:rsidRDefault="00442522" w:rsidP="0075492E">
            <w:pPr>
              <w:spacing w:line="276" w:lineRule="auto"/>
              <w:rPr>
                <w:lang w:val="en-GB"/>
              </w:rPr>
            </w:pPr>
          </w:p>
        </w:tc>
      </w:tr>
    </w:tbl>
    <w:p w14:paraId="34194847" w14:textId="77777777" w:rsidR="00442522" w:rsidRDefault="00442522" w:rsidP="0075492E">
      <w:pPr>
        <w:rPr>
          <w:lang w:val="en-GB"/>
        </w:rPr>
      </w:pPr>
    </w:p>
    <w:p w14:paraId="1B5DB44E" w14:textId="77777777" w:rsidR="002F4AF5" w:rsidRPr="002F4AF5" w:rsidRDefault="002F4AF5" w:rsidP="0075492E">
      <w:pPr>
        <w:jc w:val="both"/>
        <w:rPr>
          <w:lang w:val="en-GB"/>
        </w:rPr>
      </w:pPr>
      <w:r w:rsidRPr="002F4AF5">
        <w:rPr>
          <w:lang w:val="en-GB"/>
        </w:rPr>
        <w:t>When combined, these KPIs provide an easy-to-understand yet powerful picture of HPA's security performance and enhance the safeguarding of private health information.</w:t>
      </w:r>
    </w:p>
    <w:p w14:paraId="5DA132CA" w14:textId="4FA8FDFD" w:rsidR="00845747" w:rsidRPr="00442522" w:rsidRDefault="008D706B" w:rsidP="0075492E">
      <w:pPr>
        <w:rPr>
          <w:lang w:val="en-GB"/>
        </w:rPr>
      </w:pPr>
      <w:r>
        <w:br w:type="page"/>
      </w:r>
    </w:p>
    <w:p w14:paraId="0C265750" w14:textId="34354997" w:rsidR="00845747" w:rsidRDefault="008D706B">
      <w:pPr>
        <w:pStyle w:val="Heading1"/>
        <w:spacing w:before="240" w:after="120"/>
        <w:rPr>
          <w:color w:val="1F497D"/>
        </w:rPr>
      </w:pPr>
      <w:bookmarkStart w:id="22" w:name="_Toc228214538"/>
      <w:r>
        <w:rPr>
          <w:color w:val="1F497D"/>
        </w:rPr>
        <w:lastRenderedPageBreak/>
        <w:t xml:space="preserve">6.  Staff Training and Awareness </w:t>
      </w:r>
      <w:r w:rsidR="00BE6E72">
        <w:rPr>
          <w:color w:val="1F497D"/>
        </w:rPr>
        <w:t>Program</w:t>
      </w:r>
      <w:bookmarkEnd w:id="22"/>
    </w:p>
    <w:p w14:paraId="644FF22F" w14:textId="77777777" w:rsidR="002E4B2D" w:rsidRPr="002E4B2D" w:rsidRDefault="002E4B2D" w:rsidP="002E4B2D">
      <w:pPr>
        <w:jc w:val="both"/>
      </w:pPr>
    </w:p>
    <w:p w14:paraId="7DDC83A1" w14:textId="322380D1" w:rsidR="00090E34" w:rsidRDefault="002E4B2D" w:rsidP="00C676FE">
      <w:pPr>
        <w:jc w:val="both"/>
        <w:rPr>
          <w:lang w:val="en-GB"/>
        </w:rPr>
      </w:pPr>
      <w:r w:rsidRPr="002E4B2D">
        <w:rPr>
          <w:lang w:val="en-GB"/>
        </w:rPr>
        <w:t>Employees can better grasp their roles, duties, and workplace standards by participating in a staff training and awareness program. It lowers errors, increases adherence, and fosters a culture of safety and responsibility. Regular training, updates, and awareness campaigns help employees stay knowledgeable and self-assured so they can support organisational standards and ongoing development while working efficiently.</w:t>
      </w:r>
    </w:p>
    <w:p w14:paraId="1AF49B84" w14:textId="77777777" w:rsidR="00C676FE" w:rsidRPr="00C676FE" w:rsidRDefault="00C676FE" w:rsidP="00C676FE">
      <w:pPr>
        <w:jc w:val="both"/>
        <w:rPr>
          <w:lang w:val="en-GB"/>
        </w:rPr>
      </w:pPr>
    </w:p>
    <w:p w14:paraId="5E2FE312" w14:textId="066C46A4" w:rsidR="00845747" w:rsidRDefault="00BE6E72">
      <w:pPr>
        <w:pStyle w:val="Heading2"/>
        <w:spacing w:before="120" w:after="120"/>
      </w:pPr>
      <w:bookmarkStart w:id="23" w:name="_Toc228214539"/>
      <w:r>
        <w:rPr>
          <w:color w:val="1F497D"/>
        </w:rPr>
        <w:t>6.1 Role</w:t>
      </w:r>
      <w:r w:rsidR="008D706B">
        <w:rPr>
          <w:color w:val="1F497D"/>
        </w:rPr>
        <w:t>-Differentiated Training Matrix</w:t>
      </w:r>
      <w:bookmarkEnd w:id="23"/>
    </w:p>
    <w:tbl>
      <w:tblPr>
        <w:tblStyle w:val="TableGrid"/>
        <w:tblW w:w="0" w:type="auto"/>
        <w:tblLook w:val="04A0" w:firstRow="1" w:lastRow="0" w:firstColumn="1" w:lastColumn="0" w:noHBand="0" w:noVBand="1"/>
      </w:tblPr>
      <w:tblGrid>
        <w:gridCol w:w="2877"/>
        <w:gridCol w:w="2876"/>
        <w:gridCol w:w="2877"/>
      </w:tblGrid>
      <w:tr w:rsidR="00845747" w14:paraId="50EB7BCB" w14:textId="77777777">
        <w:tc>
          <w:tcPr>
            <w:tcW w:w="2880" w:type="dxa"/>
            <w:shd w:val="clear" w:color="auto" w:fill="1F497D"/>
          </w:tcPr>
          <w:p w14:paraId="6E2717D5" w14:textId="77777777" w:rsidR="00845747" w:rsidRDefault="008D706B">
            <w:r>
              <w:rPr>
                <w:b/>
                <w:color w:val="FFFFFF"/>
                <w:sz w:val="20"/>
              </w:rPr>
              <w:t>Audience</w:t>
            </w:r>
          </w:p>
        </w:tc>
        <w:tc>
          <w:tcPr>
            <w:tcW w:w="2880" w:type="dxa"/>
            <w:shd w:val="clear" w:color="auto" w:fill="1F497D"/>
          </w:tcPr>
          <w:p w14:paraId="6CCA2E9A" w14:textId="77777777" w:rsidR="00845747" w:rsidRDefault="008D706B">
            <w:r>
              <w:rPr>
                <w:b/>
                <w:color w:val="FFFFFF"/>
                <w:sz w:val="20"/>
              </w:rPr>
              <w:t>Frequency</w:t>
            </w:r>
          </w:p>
        </w:tc>
        <w:tc>
          <w:tcPr>
            <w:tcW w:w="2880" w:type="dxa"/>
            <w:shd w:val="clear" w:color="auto" w:fill="1F497D"/>
          </w:tcPr>
          <w:p w14:paraId="236ABD43" w14:textId="77777777" w:rsidR="00845747" w:rsidRDefault="008D706B">
            <w:r>
              <w:rPr>
                <w:b/>
                <w:color w:val="FFFFFF"/>
                <w:sz w:val="20"/>
              </w:rPr>
              <w:t>Core Content Areas</w:t>
            </w:r>
          </w:p>
        </w:tc>
      </w:tr>
      <w:tr w:rsidR="00845747" w14:paraId="016FC585" w14:textId="77777777">
        <w:tc>
          <w:tcPr>
            <w:tcW w:w="2880" w:type="dxa"/>
          </w:tcPr>
          <w:p w14:paraId="74F90D62" w14:textId="77777777" w:rsidR="00845747" w:rsidRDefault="008D706B">
            <w:r>
              <w:rPr>
                <w:sz w:val="20"/>
              </w:rPr>
              <w:t>All Staff</w:t>
            </w:r>
          </w:p>
        </w:tc>
        <w:tc>
          <w:tcPr>
            <w:tcW w:w="2880" w:type="dxa"/>
          </w:tcPr>
          <w:p w14:paraId="1183655C" w14:textId="132ACB10" w:rsidR="00845747" w:rsidRDefault="008D706B">
            <w:r>
              <w:rPr>
                <w:sz w:val="20"/>
              </w:rPr>
              <w:t xml:space="preserve">Annual + </w:t>
            </w:r>
            <w:r w:rsidR="00470267">
              <w:rPr>
                <w:sz w:val="20"/>
              </w:rPr>
              <w:t>onboarding</w:t>
            </w:r>
          </w:p>
        </w:tc>
        <w:tc>
          <w:tcPr>
            <w:tcW w:w="2880" w:type="dxa"/>
          </w:tcPr>
          <w:p w14:paraId="5A923973" w14:textId="77777777" w:rsidR="00574B25" w:rsidRPr="00574B25" w:rsidRDefault="00574B25" w:rsidP="00574B25">
            <w:pPr>
              <w:rPr>
                <w:lang w:val="en-GB"/>
              </w:rPr>
            </w:pPr>
            <w:r w:rsidRPr="00574B25">
              <w:rPr>
                <w:lang w:val="en-GB"/>
              </w:rPr>
              <w:t>Fundamentals of data protection, security awareness, incident reporting, code of conduct, and appropriate system use</w:t>
            </w:r>
          </w:p>
          <w:p w14:paraId="78D43E87" w14:textId="46AC49A6" w:rsidR="00845747" w:rsidRDefault="00845747"/>
        </w:tc>
      </w:tr>
      <w:tr w:rsidR="00845747" w14:paraId="6E392C86" w14:textId="77777777">
        <w:tc>
          <w:tcPr>
            <w:tcW w:w="2880" w:type="dxa"/>
          </w:tcPr>
          <w:p w14:paraId="37F93830" w14:textId="77777777" w:rsidR="00845747" w:rsidRDefault="008D706B">
            <w:r>
              <w:rPr>
                <w:sz w:val="20"/>
              </w:rPr>
              <w:t>IT and Engineering Teams</w:t>
            </w:r>
          </w:p>
        </w:tc>
        <w:tc>
          <w:tcPr>
            <w:tcW w:w="2880" w:type="dxa"/>
          </w:tcPr>
          <w:p w14:paraId="6EED5E1B" w14:textId="77777777" w:rsidR="00845747" w:rsidRDefault="008D706B">
            <w:r>
              <w:rPr>
                <w:sz w:val="20"/>
              </w:rPr>
              <w:t>Bi-annual</w:t>
            </w:r>
          </w:p>
        </w:tc>
        <w:tc>
          <w:tcPr>
            <w:tcW w:w="2880" w:type="dxa"/>
          </w:tcPr>
          <w:p w14:paraId="1EAAD905" w14:textId="77777777" w:rsidR="00574B25" w:rsidRPr="00574B25" w:rsidRDefault="00574B25" w:rsidP="00574B25">
            <w:pPr>
              <w:rPr>
                <w:lang w:val="en-GB"/>
              </w:rPr>
            </w:pPr>
            <w:r w:rsidRPr="00574B25">
              <w:rPr>
                <w:lang w:val="en-GB"/>
              </w:rPr>
              <w:t>System security, vulnerability management, access control, secure coding techniques, and incident response protocols</w:t>
            </w:r>
          </w:p>
          <w:p w14:paraId="234020DB" w14:textId="04E34A6D" w:rsidR="00845747" w:rsidRDefault="00845747"/>
        </w:tc>
      </w:tr>
      <w:tr w:rsidR="00845747" w14:paraId="0BE31EE1" w14:textId="77777777">
        <w:tc>
          <w:tcPr>
            <w:tcW w:w="2880" w:type="dxa"/>
          </w:tcPr>
          <w:p w14:paraId="226E0F03" w14:textId="77777777" w:rsidR="00845747" w:rsidRDefault="008D706B">
            <w:r>
              <w:rPr>
                <w:sz w:val="20"/>
              </w:rPr>
              <w:t>Data Controllers and Managers</w:t>
            </w:r>
          </w:p>
        </w:tc>
        <w:tc>
          <w:tcPr>
            <w:tcW w:w="2880" w:type="dxa"/>
          </w:tcPr>
          <w:p w14:paraId="7342A327" w14:textId="77777777" w:rsidR="00845747" w:rsidRDefault="008D706B">
            <w:r>
              <w:rPr>
                <w:sz w:val="20"/>
              </w:rPr>
              <w:t>Annual</w:t>
            </w:r>
          </w:p>
        </w:tc>
        <w:tc>
          <w:tcPr>
            <w:tcW w:w="2880" w:type="dxa"/>
          </w:tcPr>
          <w:p w14:paraId="6AF632DB" w14:textId="77777777" w:rsidR="00D10EE1" w:rsidRPr="00D10EE1" w:rsidRDefault="00D10EE1" w:rsidP="00D10EE1">
            <w:pPr>
              <w:rPr>
                <w:lang w:val="en-GB"/>
              </w:rPr>
            </w:pPr>
            <w:r w:rsidRPr="00D10EE1">
              <w:rPr>
                <w:lang w:val="en-GB"/>
              </w:rPr>
              <w:t>Data handling protocols, risk management, reporting requirements, data governance duties, and regulatory compliance (such as GDPR)</w:t>
            </w:r>
          </w:p>
          <w:p w14:paraId="5E7A10CB" w14:textId="1A5FDEE2" w:rsidR="00845747" w:rsidRDefault="00845747"/>
        </w:tc>
      </w:tr>
      <w:tr w:rsidR="00845747" w14:paraId="761099E9" w14:textId="77777777">
        <w:tc>
          <w:tcPr>
            <w:tcW w:w="2880" w:type="dxa"/>
          </w:tcPr>
          <w:p w14:paraId="23245D21" w14:textId="77777777" w:rsidR="00845747" w:rsidRDefault="008D706B">
            <w:r>
              <w:rPr>
                <w:sz w:val="20"/>
              </w:rPr>
              <w:t>Executive Leadership and Board</w:t>
            </w:r>
          </w:p>
        </w:tc>
        <w:tc>
          <w:tcPr>
            <w:tcW w:w="2880" w:type="dxa"/>
          </w:tcPr>
          <w:p w14:paraId="45158817" w14:textId="77777777" w:rsidR="00845747" w:rsidRDefault="008D706B">
            <w:r>
              <w:rPr>
                <w:sz w:val="20"/>
              </w:rPr>
              <w:t>Annual</w:t>
            </w:r>
          </w:p>
        </w:tc>
        <w:tc>
          <w:tcPr>
            <w:tcW w:w="2880" w:type="dxa"/>
          </w:tcPr>
          <w:p w14:paraId="49014417" w14:textId="77777777" w:rsidR="0034732A" w:rsidRPr="0034732A" w:rsidRDefault="0034732A" w:rsidP="0034732A">
            <w:pPr>
              <w:rPr>
                <w:lang w:val="en-GB"/>
              </w:rPr>
            </w:pPr>
            <w:r w:rsidRPr="0034732A">
              <w:rPr>
                <w:lang w:val="en-GB"/>
              </w:rPr>
              <w:t>Strategic cybersecurity risks, data protection accountability, organisational risk overview, and compliance obligations</w:t>
            </w:r>
          </w:p>
          <w:p w14:paraId="6612B0AC" w14:textId="5F6BE371" w:rsidR="00845747" w:rsidRDefault="00845747"/>
        </w:tc>
      </w:tr>
      <w:tr w:rsidR="00845747" w14:paraId="56C6EA58" w14:textId="77777777">
        <w:tc>
          <w:tcPr>
            <w:tcW w:w="2880" w:type="dxa"/>
          </w:tcPr>
          <w:p w14:paraId="75ED8144" w14:textId="77777777" w:rsidR="00845747" w:rsidRDefault="008D706B">
            <w:r>
              <w:rPr>
                <w:sz w:val="20"/>
              </w:rPr>
              <w:t>New Joiners (all roles)</w:t>
            </w:r>
          </w:p>
        </w:tc>
        <w:tc>
          <w:tcPr>
            <w:tcW w:w="2880" w:type="dxa"/>
          </w:tcPr>
          <w:p w14:paraId="33851733" w14:textId="77777777" w:rsidR="00845747" w:rsidRDefault="008D706B">
            <w:r>
              <w:rPr>
                <w:sz w:val="20"/>
              </w:rPr>
              <w:t>Within 30 days of start</w:t>
            </w:r>
          </w:p>
        </w:tc>
        <w:tc>
          <w:tcPr>
            <w:tcW w:w="2880" w:type="dxa"/>
          </w:tcPr>
          <w:p w14:paraId="42846951" w14:textId="77777777" w:rsidR="0034732A" w:rsidRPr="0034732A" w:rsidRDefault="0034732A" w:rsidP="0034732A">
            <w:pPr>
              <w:rPr>
                <w:lang w:val="en-GB"/>
              </w:rPr>
            </w:pPr>
            <w:r w:rsidRPr="0034732A">
              <w:rPr>
                <w:lang w:val="en-GB"/>
              </w:rPr>
              <w:t>Workplace behaviour, security fundamentals, policy overview, induction training, and reporting protocols</w:t>
            </w:r>
          </w:p>
          <w:p w14:paraId="13D7BEFF" w14:textId="5F89BF80" w:rsidR="00845747" w:rsidRDefault="00845747"/>
        </w:tc>
      </w:tr>
    </w:tbl>
    <w:p w14:paraId="2819042B" w14:textId="77777777" w:rsidR="00845747" w:rsidRDefault="00845747"/>
    <w:p w14:paraId="0B5CE556" w14:textId="33A26C77" w:rsidR="00A83F87" w:rsidRDefault="008E2216" w:rsidP="008E2216">
      <w:pPr>
        <w:pStyle w:val="Heading2"/>
        <w:spacing w:before="120" w:after="120"/>
        <w:rPr>
          <w:color w:val="1F497D"/>
        </w:rPr>
      </w:pPr>
      <w:bookmarkStart w:id="24" w:name="_Toc228214540"/>
      <w:r>
        <w:rPr>
          <w:color w:val="1F497D"/>
        </w:rPr>
        <w:lastRenderedPageBreak/>
        <w:t>6.2 Delivery</w:t>
      </w:r>
      <w:r w:rsidR="008D706B">
        <w:rPr>
          <w:color w:val="1F497D"/>
        </w:rPr>
        <w:t xml:space="preserve"> Methods</w:t>
      </w:r>
      <w:bookmarkEnd w:id="24"/>
    </w:p>
    <w:p w14:paraId="3A313019" w14:textId="77777777" w:rsidR="008E2216" w:rsidRPr="008E2216" w:rsidRDefault="008E2216" w:rsidP="008E2216"/>
    <w:p w14:paraId="0DF15759" w14:textId="77777777" w:rsidR="008E2216" w:rsidRPr="008E2216" w:rsidRDefault="008E2216" w:rsidP="006D5F5E">
      <w:pPr>
        <w:rPr>
          <w:lang w:val="en-GB"/>
        </w:rPr>
      </w:pPr>
      <w:r w:rsidRPr="008E2216">
        <w:rPr>
          <w:lang w:val="en-GB"/>
        </w:rPr>
        <w:t>Staff members may readily comprehend and implement what they learn through a variety of training methods, such as onboarding meetings, online courses, workshops, and hands-on exercises, and frequent refreshers help keep their knowledge current.</w:t>
      </w:r>
    </w:p>
    <w:p w14:paraId="1C7AB6CA" w14:textId="77777777" w:rsidR="00A83F87" w:rsidRPr="00A83F87" w:rsidRDefault="00A83F87" w:rsidP="00A83F87"/>
    <w:p w14:paraId="3EB54A61" w14:textId="0994B8AF" w:rsidR="00845747" w:rsidRDefault="008E2216">
      <w:pPr>
        <w:pStyle w:val="Heading2"/>
        <w:spacing w:before="120" w:after="120"/>
      </w:pPr>
      <w:bookmarkStart w:id="25" w:name="_Toc228214541"/>
      <w:r>
        <w:rPr>
          <w:color w:val="1F497D"/>
        </w:rPr>
        <w:t>6.3 Measuring</w:t>
      </w:r>
      <w:r w:rsidR="008D706B">
        <w:rPr>
          <w:color w:val="1F497D"/>
        </w:rPr>
        <w:t xml:space="preserve"> </w:t>
      </w:r>
      <w:r w:rsidR="00EE014E">
        <w:rPr>
          <w:color w:val="1F497D"/>
        </w:rPr>
        <w:t>Programmed</w:t>
      </w:r>
      <w:r w:rsidR="008D706B">
        <w:rPr>
          <w:color w:val="1F497D"/>
        </w:rPr>
        <w:t xml:space="preserve"> Effectiveness</w:t>
      </w:r>
      <w:bookmarkEnd w:id="25"/>
    </w:p>
    <w:p w14:paraId="0EA32DCD" w14:textId="77777777" w:rsidR="006D5F5E" w:rsidRDefault="006D5F5E" w:rsidP="006D5F5E">
      <w:pPr>
        <w:jc w:val="both"/>
      </w:pPr>
    </w:p>
    <w:p w14:paraId="592E5022" w14:textId="77777777" w:rsidR="006D5F5E" w:rsidRPr="006D5F5E" w:rsidRDefault="006D5F5E" w:rsidP="006D5F5E">
      <w:pPr>
        <w:jc w:val="both"/>
        <w:rPr>
          <w:lang w:val="en-GB"/>
        </w:rPr>
      </w:pPr>
      <w:r w:rsidRPr="006D5F5E">
        <w:rPr>
          <w:lang w:val="en-GB"/>
        </w:rPr>
        <w:t>The number of employees who finish the training program, their comprehension of the subject matter as determined by brief assessments, and their comments are used to gauge its effectiveness. Frequent reviews and audits help identify any weaknesses, and fewer errors or occurrences indicate that it is operating effectively. This keeps the training current and helpful.</w:t>
      </w:r>
    </w:p>
    <w:p w14:paraId="791C2E9D" w14:textId="1C2669B1" w:rsidR="00845747" w:rsidRDefault="008D706B" w:rsidP="006D5F5E">
      <w:pPr>
        <w:jc w:val="both"/>
      </w:pPr>
      <w:r>
        <w:br w:type="page"/>
      </w:r>
    </w:p>
    <w:p w14:paraId="4935257C" w14:textId="18318612" w:rsidR="00845747" w:rsidRPr="006D5F5E" w:rsidRDefault="008D706B" w:rsidP="006D5F5E">
      <w:pPr>
        <w:pStyle w:val="Heading1"/>
      </w:pPr>
      <w:bookmarkStart w:id="26" w:name="_Toc228214542"/>
      <w:r w:rsidRPr="006D5F5E">
        <w:lastRenderedPageBreak/>
        <w:t>Conclusion</w:t>
      </w:r>
      <w:bookmarkEnd w:id="26"/>
    </w:p>
    <w:p w14:paraId="70C58CD4" w14:textId="77777777" w:rsidR="00540B38" w:rsidRDefault="00540B38" w:rsidP="00540B38">
      <w:pPr>
        <w:jc w:val="both"/>
      </w:pPr>
    </w:p>
    <w:p w14:paraId="3A2449CB" w14:textId="51097741" w:rsidR="00540B38" w:rsidRPr="00540B38" w:rsidRDefault="00540B38" w:rsidP="00540B38">
      <w:pPr>
        <w:jc w:val="both"/>
        <w:rPr>
          <w:lang w:val="en-GB"/>
        </w:rPr>
      </w:pPr>
      <w:r w:rsidRPr="00540B38">
        <w:rPr>
          <w:lang w:val="en-GB"/>
        </w:rPr>
        <w:t xml:space="preserve">In conclusion, due to its heavy reliance on cloud services and handling of sensitive patient data, Health Plus Analytics poses significant cybersecurity threats. Stronger safeguards and increased awareness are required, as demonstrated by recent security incidents. Through well-defined policies, enhanced technical controls, ongoing monitoring, and a methodical reaction plan, the suggested framework aids in addressing these problems. Additionally, staff training is essential for lowering errors and guaranteeing adherence to NHS and UK </w:t>
      </w:r>
      <w:r>
        <w:rPr>
          <w:lang w:val="en-GB"/>
        </w:rPr>
        <w:t>GDPR</w:t>
      </w:r>
      <w:r w:rsidRPr="00540B38">
        <w:rPr>
          <w:lang w:val="en-GB"/>
        </w:rPr>
        <w:t>. By implementing these safeguards, HPA may lower risks, improve data security, and restore confidence in its offerings.</w:t>
      </w:r>
    </w:p>
    <w:p w14:paraId="1FFCC902" w14:textId="3E201B56" w:rsidR="00845747" w:rsidRDefault="008D706B">
      <w:r>
        <w:br w:type="page"/>
      </w:r>
    </w:p>
    <w:bookmarkStart w:id="27" w:name="_Toc228214543" w:displacedByCustomXml="next"/>
    <w:sdt>
      <w:sdtPr>
        <w:rPr>
          <w:rFonts w:asciiTheme="minorHAnsi" w:eastAsiaTheme="minorEastAsia" w:hAnsiTheme="minorHAnsi" w:cstheme="minorBidi"/>
          <w:b w:val="0"/>
          <w:bCs w:val="0"/>
          <w:color w:val="auto"/>
          <w:sz w:val="22"/>
          <w:szCs w:val="22"/>
        </w:rPr>
        <w:id w:val="-389112908"/>
        <w:docPartObj>
          <w:docPartGallery w:val="Bibliographies"/>
          <w:docPartUnique/>
        </w:docPartObj>
      </w:sdtPr>
      <w:sdtContent>
        <w:p w14:paraId="7F911D23" w14:textId="758B19C0" w:rsidR="006303F7" w:rsidRDefault="006303F7">
          <w:pPr>
            <w:pStyle w:val="Heading1"/>
          </w:pPr>
          <w:r>
            <w:t>References</w:t>
          </w:r>
          <w:bookmarkEnd w:id="27"/>
        </w:p>
        <w:sdt>
          <w:sdtPr>
            <w:id w:val="-573587230"/>
            <w:bibliography/>
          </w:sdtPr>
          <w:sdtContent>
            <w:p w14:paraId="15534505" w14:textId="77777777" w:rsidR="009D5773" w:rsidRDefault="006303F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1"/>
                <w:gridCol w:w="8289"/>
              </w:tblGrid>
              <w:tr w:rsidR="009D5773" w14:paraId="7F4891E7" w14:textId="77777777">
                <w:trPr>
                  <w:divId w:val="4211541"/>
                  <w:tblCellSpacing w:w="15" w:type="dxa"/>
                </w:trPr>
                <w:tc>
                  <w:tcPr>
                    <w:tcW w:w="50" w:type="pct"/>
                    <w:hideMark/>
                  </w:tcPr>
                  <w:p w14:paraId="42108996" w14:textId="73801FDD" w:rsidR="009D5773" w:rsidRDefault="009D5773">
                    <w:pPr>
                      <w:pStyle w:val="Bibliography"/>
                      <w:rPr>
                        <w:noProof/>
                        <w:sz w:val="24"/>
                        <w:szCs w:val="24"/>
                      </w:rPr>
                    </w:pPr>
                    <w:r>
                      <w:rPr>
                        <w:noProof/>
                      </w:rPr>
                      <w:t xml:space="preserve">[1] </w:t>
                    </w:r>
                  </w:p>
                </w:tc>
                <w:tc>
                  <w:tcPr>
                    <w:tcW w:w="0" w:type="auto"/>
                    <w:hideMark/>
                  </w:tcPr>
                  <w:p w14:paraId="0F7B1104" w14:textId="77777777" w:rsidR="009D5773" w:rsidRDefault="009D5773">
                    <w:pPr>
                      <w:pStyle w:val="Bibliography"/>
                      <w:rPr>
                        <w:noProof/>
                      </w:rPr>
                    </w:pPr>
                    <w:r>
                      <w:rPr>
                        <w:noProof/>
                      </w:rPr>
                      <w:t xml:space="preserve">P. P. Roy, "A High-Level Comparison between the NIST Cyber Security Framework and the ISO 27001 Information Security Standard," in </w:t>
                    </w:r>
                    <w:r>
                      <w:rPr>
                        <w:i/>
                        <w:iCs/>
                        <w:noProof/>
                      </w:rPr>
                      <w:t>National Conference on Emerging Trends on Sustainable Technology and Engineering Applications (NCETSTEA)</w:t>
                    </w:r>
                    <w:r>
                      <w:rPr>
                        <w:noProof/>
                      </w:rPr>
                      <w:t xml:space="preserve">, Durgapur, India, 2020. </w:t>
                    </w:r>
                  </w:p>
                </w:tc>
              </w:tr>
              <w:tr w:rsidR="009D5773" w14:paraId="386D8DE0" w14:textId="77777777">
                <w:trPr>
                  <w:divId w:val="4211541"/>
                  <w:tblCellSpacing w:w="15" w:type="dxa"/>
                </w:trPr>
                <w:tc>
                  <w:tcPr>
                    <w:tcW w:w="50" w:type="pct"/>
                    <w:hideMark/>
                  </w:tcPr>
                  <w:p w14:paraId="1E1247C0" w14:textId="77777777" w:rsidR="009D5773" w:rsidRDefault="009D5773">
                    <w:pPr>
                      <w:pStyle w:val="Bibliography"/>
                      <w:rPr>
                        <w:noProof/>
                      </w:rPr>
                    </w:pPr>
                    <w:r>
                      <w:rPr>
                        <w:noProof/>
                      </w:rPr>
                      <w:t xml:space="preserve">[2] </w:t>
                    </w:r>
                  </w:p>
                </w:tc>
                <w:tc>
                  <w:tcPr>
                    <w:tcW w:w="0" w:type="auto"/>
                    <w:hideMark/>
                  </w:tcPr>
                  <w:p w14:paraId="3E575BE7" w14:textId="77777777" w:rsidR="009D5773" w:rsidRDefault="009D5773">
                    <w:pPr>
                      <w:pStyle w:val="Bibliography"/>
                      <w:rPr>
                        <w:noProof/>
                      </w:rPr>
                    </w:pPr>
                    <w:r>
                      <w:rPr>
                        <w:noProof/>
                      </w:rPr>
                      <w:t xml:space="preserve">R. E. C. M. E. J. S. J. S. William Fisher, "Data Confidentiality: Identifying and Protecting Assets Against Data Breaches," </w:t>
                    </w:r>
                    <w:r>
                      <w:rPr>
                        <w:i/>
                        <w:iCs/>
                        <w:noProof/>
                      </w:rPr>
                      <w:t xml:space="preserve">NIST SPECIAL PUBLICATION 1800-28A, </w:t>
                    </w:r>
                    <w:r>
                      <w:rPr>
                        <w:noProof/>
                      </w:rPr>
                      <w:t xml:space="preserve">vol. A, February 2024. </w:t>
                    </w:r>
                  </w:p>
                </w:tc>
              </w:tr>
              <w:tr w:rsidR="009D5773" w14:paraId="64D030A6" w14:textId="77777777">
                <w:trPr>
                  <w:divId w:val="4211541"/>
                  <w:tblCellSpacing w:w="15" w:type="dxa"/>
                </w:trPr>
                <w:tc>
                  <w:tcPr>
                    <w:tcW w:w="50" w:type="pct"/>
                    <w:hideMark/>
                  </w:tcPr>
                  <w:p w14:paraId="5DE8A5DC" w14:textId="77777777" w:rsidR="009D5773" w:rsidRDefault="009D5773">
                    <w:pPr>
                      <w:pStyle w:val="Bibliography"/>
                      <w:rPr>
                        <w:noProof/>
                      </w:rPr>
                    </w:pPr>
                    <w:r>
                      <w:rPr>
                        <w:noProof/>
                      </w:rPr>
                      <w:t xml:space="preserve">[3] </w:t>
                    </w:r>
                  </w:p>
                </w:tc>
                <w:tc>
                  <w:tcPr>
                    <w:tcW w:w="0" w:type="auto"/>
                    <w:hideMark/>
                  </w:tcPr>
                  <w:p w14:paraId="412FE0CF" w14:textId="7475A24A" w:rsidR="009D5773" w:rsidRDefault="009D5773">
                    <w:pPr>
                      <w:pStyle w:val="Bibliography"/>
                      <w:rPr>
                        <w:noProof/>
                      </w:rPr>
                    </w:pPr>
                    <w:r>
                      <w:rPr>
                        <w:noProof/>
                      </w:rPr>
                      <w:t xml:space="preserve">L. O. Nweke, "Using the CIA and AAA Models to Explain Cybersecurity Activities," </w:t>
                    </w:r>
                    <w:r>
                      <w:rPr>
                        <w:i/>
                        <w:iCs/>
                        <w:noProof/>
                      </w:rPr>
                      <w:t xml:space="preserve">PM World Journal, </w:t>
                    </w:r>
                    <w:r>
                      <w:rPr>
                        <w:noProof/>
                      </w:rPr>
                      <w:t xml:space="preserve">vol. Vol. VI, no. Issue XII, pp. 1-3, December 2017. </w:t>
                    </w:r>
                  </w:p>
                </w:tc>
              </w:tr>
            </w:tbl>
            <w:p w14:paraId="21E74D23" w14:textId="77777777" w:rsidR="009D5773" w:rsidRDefault="009D5773">
              <w:pPr>
                <w:divId w:val="4211541"/>
                <w:rPr>
                  <w:rFonts w:eastAsia="Times New Roman"/>
                  <w:noProof/>
                </w:rPr>
              </w:pPr>
            </w:p>
            <w:p w14:paraId="7D17C212" w14:textId="29B73C25" w:rsidR="006303F7" w:rsidRDefault="006303F7">
              <w:r>
                <w:rPr>
                  <w:b/>
                  <w:bCs/>
                  <w:noProof/>
                </w:rPr>
                <w:fldChar w:fldCharType="end"/>
              </w:r>
            </w:p>
          </w:sdtContent>
        </w:sdt>
      </w:sdtContent>
    </w:sdt>
    <w:p w14:paraId="7B1BC3E6" w14:textId="50E5D98D" w:rsidR="003F4CC3" w:rsidRPr="003F4CC3" w:rsidRDefault="003A56E4" w:rsidP="003F4CC3">
      <w:r>
        <w:br w:type="page"/>
      </w:r>
    </w:p>
    <w:p w14:paraId="02DC8D82" w14:textId="77777777" w:rsidR="00845747" w:rsidRPr="00105BA9" w:rsidRDefault="008D706B" w:rsidP="00105BA9">
      <w:pPr>
        <w:pStyle w:val="Heading1"/>
      </w:pPr>
      <w:bookmarkStart w:id="28" w:name="_Toc228214544"/>
      <w:r w:rsidRPr="00105BA9">
        <w:lastRenderedPageBreak/>
        <w:t>Appendix A – PowerPoint Presentation Slides</w:t>
      </w:r>
      <w:bookmarkEnd w:id="28"/>
    </w:p>
    <w:p w14:paraId="35FD66ED" w14:textId="77777777" w:rsidR="003F4CC3" w:rsidRDefault="003F4CC3" w:rsidP="003F4CC3"/>
    <w:p w14:paraId="03FF9C32" w14:textId="6F7028B6" w:rsidR="00111F3D" w:rsidRDefault="00111F3D" w:rsidP="003F4CC3">
      <w:r>
        <w:t>Slide 1:</w:t>
      </w:r>
    </w:p>
    <w:p w14:paraId="5A0D7571" w14:textId="77777777" w:rsidR="00B27021" w:rsidRDefault="00664FC4" w:rsidP="003F4CC3">
      <w:r w:rsidRPr="00664FC4">
        <w:rPr>
          <w:noProof/>
        </w:rPr>
        <w:drawing>
          <wp:inline distT="0" distB="0" distL="0" distR="0" wp14:anchorId="3A0908A6" wp14:editId="63CE4122">
            <wp:extent cx="5486400" cy="3101975"/>
            <wp:effectExtent l="0" t="0" r="0" b="3175"/>
            <wp:docPr id="636777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777108" name=""/>
                    <pic:cNvPicPr/>
                  </pic:nvPicPr>
                  <pic:blipFill>
                    <a:blip r:embed="rId26"/>
                    <a:stretch>
                      <a:fillRect/>
                    </a:stretch>
                  </pic:blipFill>
                  <pic:spPr>
                    <a:xfrm>
                      <a:off x="0" y="0"/>
                      <a:ext cx="5486400" cy="3101975"/>
                    </a:xfrm>
                    <a:prstGeom prst="rect">
                      <a:avLst/>
                    </a:prstGeom>
                  </pic:spPr>
                </pic:pic>
              </a:graphicData>
            </a:graphic>
          </wp:inline>
        </w:drawing>
      </w:r>
    </w:p>
    <w:p w14:paraId="0D9883E8" w14:textId="6193CB99" w:rsidR="004C6BD6" w:rsidRDefault="004C6BD6" w:rsidP="003F4CC3">
      <w:r>
        <w:t>Slide 2</w:t>
      </w:r>
      <w:r w:rsidR="00220D7D">
        <w:t>:</w:t>
      </w:r>
      <w:r w:rsidR="00CF5188" w:rsidRPr="00CF5188">
        <w:rPr>
          <w:noProof/>
        </w:rPr>
        <w:drawing>
          <wp:inline distT="0" distB="0" distL="0" distR="0" wp14:anchorId="7DF68A50" wp14:editId="785A5891">
            <wp:extent cx="5486400" cy="3096895"/>
            <wp:effectExtent l="0" t="0" r="0" b="8255"/>
            <wp:docPr id="776581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581604" name=""/>
                    <pic:cNvPicPr/>
                  </pic:nvPicPr>
                  <pic:blipFill>
                    <a:blip r:embed="rId27"/>
                    <a:stretch>
                      <a:fillRect/>
                    </a:stretch>
                  </pic:blipFill>
                  <pic:spPr>
                    <a:xfrm>
                      <a:off x="0" y="0"/>
                      <a:ext cx="5486400" cy="3096895"/>
                    </a:xfrm>
                    <a:prstGeom prst="rect">
                      <a:avLst/>
                    </a:prstGeom>
                  </pic:spPr>
                </pic:pic>
              </a:graphicData>
            </a:graphic>
          </wp:inline>
        </w:drawing>
      </w:r>
    </w:p>
    <w:p w14:paraId="534E7736" w14:textId="77777777" w:rsidR="00B27021" w:rsidRDefault="00B27021" w:rsidP="003F4CC3"/>
    <w:p w14:paraId="77D0B92C" w14:textId="77777777" w:rsidR="00CF5188" w:rsidRDefault="00CF5188" w:rsidP="003F4CC3"/>
    <w:p w14:paraId="6B053DC4" w14:textId="387A78AF" w:rsidR="00220D7D" w:rsidRDefault="00220D7D" w:rsidP="003F4CC3">
      <w:r>
        <w:lastRenderedPageBreak/>
        <w:t>Slide 3:</w:t>
      </w:r>
    </w:p>
    <w:p w14:paraId="2C2A3F5C" w14:textId="57C39A05" w:rsidR="00B27021" w:rsidRDefault="009506ED" w:rsidP="003F4CC3">
      <w:r w:rsidRPr="009506ED">
        <w:rPr>
          <w:noProof/>
        </w:rPr>
        <w:drawing>
          <wp:inline distT="0" distB="0" distL="0" distR="0" wp14:anchorId="05F88B96" wp14:editId="36CE5CA1">
            <wp:extent cx="5486400" cy="3081020"/>
            <wp:effectExtent l="0" t="0" r="0" b="5080"/>
            <wp:docPr id="43472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72098" name=""/>
                    <pic:cNvPicPr/>
                  </pic:nvPicPr>
                  <pic:blipFill>
                    <a:blip r:embed="rId28"/>
                    <a:stretch>
                      <a:fillRect/>
                    </a:stretch>
                  </pic:blipFill>
                  <pic:spPr>
                    <a:xfrm>
                      <a:off x="0" y="0"/>
                      <a:ext cx="5486400" cy="3081020"/>
                    </a:xfrm>
                    <a:prstGeom prst="rect">
                      <a:avLst/>
                    </a:prstGeom>
                  </pic:spPr>
                </pic:pic>
              </a:graphicData>
            </a:graphic>
          </wp:inline>
        </w:drawing>
      </w:r>
    </w:p>
    <w:p w14:paraId="446E437D" w14:textId="35ADEB95" w:rsidR="00B27021" w:rsidRDefault="00220D7D" w:rsidP="003F4CC3">
      <w:r>
        <w:t>Slide 4:</w:t>
      </w:r>
    </w:p>
    <w:p w14:paraId="0D38BFDC" w14:textId="66679537" w:rsidR="009506ED" w:rsidRDefault="00AE4EE1" w:rsidP="003F4CC3">
      <w:r w:rsidRPr="00AE4EE1">
        <w:rPr>
          <w:noProof/>
        </w:rPr>
        <w:drawing>
          <wp:inline distT="0" distB="0" distL="0" distR="0" wp14:anchorId="2ED43B98" wp14:editId="791272F4">
            <wp:extent cx="5486400" cy="3082290"/>
            <wp:effectExtent l="0" t="0" r="0" b="3810"/>
            <wp:docPr id="430371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371749" name=""/>
                    <pic:cNvPicPr/>
                  </pic:nvPicPr>
                  <pic:blipFill>
                    <a:blip r:embed="rId29"/>
                    <a:stretch>
                      <a:fillRect/>
                    </a:stretch>
                  </pic:blipFill>
                  <pic:spPr>
                    <a:xfrm>
                      <a:off x="0" y="0"/>
                      <a:ext cx="5486400" cy="3082290"/>
                    </a:xfrm>
                    <a:prstGeom prst="rect">
                      <a:avLst/>
                    </a:prstGeom>
                  </pic:spPr>
                </pic:pic>
              </a:graphicData>
            </a:graphic>
          </wp:inline>
        </w:drawing>
      </w:r>
    </w:p>
    <w:p w14:paraId="57242ED9" w14:textId="77777777" w:rsidR="00F26AC9" w:rsidRDefault="00F26AC9" w:rsidP="003F4CC3"/>
    <w:p w14:paraId="2C4CA121" w14:textId="77777777" w:rsidR="00F26AC9" w:rsidRDefault="00F26AC9" w:rsidP="003F4CC3"/>
    <w:p w14:paraId="0C237D57" w14:textId="77777777" w:rsidR="00F26AC9" w:rsidRDefault="00F26AC9" w:rsidP="003F4CC3"/>
    <w:p w14:paraId="463007AF" w14:textId="77777777" w:rsidR="00F26AC9" w:rsidRDefault="00F26AC9" w:rsidP="003F4CC3"/>
    <w:p w14:paraId="79497731" w14:textId="1809C8B9" w:rsidR="00220D7D" w:rsidRDefault="00220D7D" w:rsidP="003F4CC3">
      <w:r>
        <w:lastRenderedPageBreak/>
        <w:t>Slide 5:</w:t>
      </w:r>
    </w:p>
    <w:p w14:paraId="45975AD6" w14:textId="681753A2" w:rsidR="00B27021" w:rsidRDefault="00084A35" w:rsidP="003F4CC3">
      <w:r w:rsidRPr="00084A35">
        <w:rPr>
          <w:noProof/>
        </w:rPr>
        <w:drawing>
          <wp:inline distT="0" distB="0" distL="0" distR="0" wp14:anchorId="61F04B96" wp14:editId="5D87E700">
            <wp:extent cx="5486400" cy="3092450"/>
            <wp:effectExtent l="0" t="0" r="0" b="0"/>
            <wp:docPr id="916048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048946" name=""/>
                    <pic:cNvPicPr/>
                  </pic:nvPicPr>
                  <pic:blipFill>
                    <a:blip r:embed="rId30"/>
                    <a:stretch>
                      <a:fillRect/>
                    </a:stretch>
                  </pic:blipFill>
                  <pic:spPr>
                    <a:xfrm>
                      <a:off x="0" y="0"/>
                      <a:ext cx="5486400" cy="3092450"/>
                    </a:xfrm>
                    <a:prstGeom prst="rect">
                      <a:avLst/>
                    </a:prstGeom>
                  </pic:spPr>
                </pic:pic>
              </a:graphicData>
            </a:graphic>
          </wp:inline>
        </w:drawing>
      </w:r>
    </w:p>
    <w:p w14:paraId="3D529B14" w14:textId="51CBC040" w:rsidR="00ED7BED" w:rsidRDefault="00220D7D" w:rsidP="003F4CC3">
      <w:r>
        <w:t>Slide 6:</w:t>
      </w:r>
    </w:p>
    <w:p w14:paraId="2600A0C4" w14:textId="38402F7C" w:rsidR="006B22AC" w:rsidRDefault="00F45009" w:rsidP="003F4CC3">
      <w:r w:rsidRPr="00F45009">
        <w:rPr>
          <w:noProof/>
        </w:rPr>
        <w:drawing>
          <wp:inline distT="0" distB="0" distL="0" distR="0" wp14:anchorId="116A693D" wp14:editId="1436EBF1">
            <wp:extent cx="5486400" cy="3098165"/>
            <wp:effectExtent l="0" t="0" r="0" b="6985"/>
            <wp:docPr id="1880915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915588" name=""/>
                    <pic:cNvPicPr/>
                  </pic:nvPicPr>
                  <pic:blipFill>
                    <a:blip r:embed="rId31"/>
                    <a:stretch>
                      <a:fillRect/>
                    </a:stretch>
                  </pic:blipFill>
                  <pic:spPr>
                    <a:xfrm>
                      <a:off x="0" y="0"/>
                      <a:ext cx="5486400" cy="3098165"/>
                    </a:xfrm>
                    <a:prstGeom prst="rect">
                      <a:avLst/>
                    </a:prstGeom>
                  </pic:spPr>
                </pic:pic>
              </a:graphicData>
            </a:graphic>
          </wp:inline>
        </w:drawing>
      </w:r>
    </w:p>
    <w:p w14:paraId="0519EB40" w14:textId="77777777" w:rsidR="00CE263E" w:rsidRDefault="00CE263E" w:rsidP="003F4CC3"/>
    <w:p w14:paraId="3935E055" w14:textId="77777777" w:rsidR="00CE263E" w:rsidRDefault="00CE263E" w:rsidP="003F4CC3"/>
    <w:p w14:paraId="0DC16C6C" w14:textId="77777777" w:rsidR="00CE263E" w:rsidRDefault="00CE263E" w:rsidP="003F4CC3"/>
    <w:p w14:paraId="2F7D1116" w14:textId="5CC0813D" w:rsidR="006B22AC" w:rsidRDefault="006B22AC" w:rsidP="003F4CC3">
      <w:r>
        <w:lastRenderedPageBreak/>
        <w:t>Slide 7:</w:t>
      </w:r>
    </w:p>
    <w:p w14:paraId="67231313" w14:textId="79A9CCD0" w:rsidR="006B22AC" w:rsidRDefault="00533C1A" w:rsidP="003F4CC3">
      <w:r w:rsidRPr="00533C1A">
        <w:rPr>
          <w:noProof/>
        </w:rPr>
        <w:drawing>
          <wp:inline distT="0" distB="0" distL="0" distR="0" wp14:anchorId="02234632" wp14:editId="27408399">
            <wp:extent cx="5486400" cy="3090545"/>
            <wp:effectExtent l="0" t="0" r="0" b="0"/>
            <wp:docPr id="2065097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097871" name=""/>
                    <pic:cNvPicPr/>
                  </pic:nvPicPr>
                  <pic:blipFill>
                    <a:blip r:embed="rId32"/>
                    <a:stretch>
                      <a:fillRect/>
                    </a:stretch>
                  </pic:blipFill>
                  <pic:spPr>
                    <a:xfrm>
                      <a:off x="0" y="0"/>
                      <a:ext cx="5486400" cy="3090545"/>
                    </a:xfrm>
                    <a:prstGeom prst="rect">
                      <a:avLst/>
                    </a:prstGeom>
                  </pic:spPr>
                </pic:pic>
              </a:graphicData>
            </a:graphic>
          </wp:inline>
        </w:drawing>
      </w:r>
    </w:p>
    <w:p w14:paraId="685112F6" w14:textId="10B4B819" w:rsidR="006B22AC" w:rsidRDefault="006B22AC" w:rsidP="003F4CC3">
      <w:r>
        <w:t>Slide 8:</w:t>
      </w:r>
    </w:p>
    <w:p w14:paraId="55FB900E" w14:textId="76DB0647" w:rsidR="006B22AC" w:rsidRDefault="00E02FB2" w:rsidP="003F4CC3">
      <w:r w:rsidRPr="00E02FB2">
        <w:rPr>
          <w:noProof/>
        </w:rPr>
        <w:drawing>
          <wp:inline distT="0" distB="0" distL="0" distR="0" wp14:anchorId="4B8CC016" wp14:editId="7857FF38">
            <wp:extent cx="5486400" cy="3117850"/>
            <wp:effectExtent l="0" t="0" r="0" b="6350"/>
            <wp:docPr id="1533820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820915" name=""/>
                    <pic:cNvPicPr/>
                  </pic:nvPicPr>
                  <pic:blipFill>
                    <a:blip r:embed="rId33"/>
                    <a:stretch>
                      <a:fillRect/>
                    </a:stretch>
                  </pic:blipFill>
                  <pic:spPr>
                    <a:xfrm>
                      <a:off x="0" y="0"/>
                      <a:ext cx="5486400" cy="3117850"/>
                    </a:xfrm>
                    <a:prstGeom prst="rect">
                      <a:avLst/>
                    </a:prstGeom>
                  </pic:spPr>
                </pic:pic>
              </a:graphicData>
            </a:graphic>
          </wp:inline>
        </w:drawing>
      </w:r>
    </w:p>
    <w:p w14:paraId="00BA10AE" w14:textId="77777777" w:rsidR="00D84F35" w:rsidRDefault="00D84F35" w:rsidP="003F4CC3"/>
    <w:p w14:paraId="12ADF0B9" w14:textId="77777777" w:rsidR="00D84F35" w:rsidRDefault="00D84F35" w:rsidP="003F4CC3"/>
    <w:p w14:paraId="1DFE92FB" w14:textId="77777777" w:rsidR="00D84F35" w:rsidRDefault="00D84F35" w:rsidP="003F4CC3"/>
    <w:p w14:paraId="32346817" w14:textId="0B86CBE5" w:rsidR="006B22AC" w:rsidRDefault="006B22AC" w:rsidP="003F4CC3">
      <w:r>
        <w:lastRenderedPageBreak/>
        <w:t>Slide 9:</w:t>
      </w:r>
    </w:p>
    <w:p w14:paraId="5752223F" w14:textId="60E19D52" w:rsidR="006B22AC" w:rsidRDefault="00D84F35" w:rsidP="003F4CC3">
      <w:r w:rsidRPr="00D84F35">
        <w:rPr>
          <w:noProof/>
        </w:rPr>
        <w:drawing>
          <wp:inline distT="0" distB="0" distL="0" distR="0" wp14:anchorId="4A5D2CED" wp14:editId="68B1F792">
            <wp:extent cx="5486400" cy="3098165"/>
            <wp:effectExtent l="0" t="0" r="0" b="6985"/>
            <wp:docPr id="945133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133615" name=""/>
                    <pic:cNvPicPr/>
                  </pic:nvPicPr>
                  <pic:blipFill>
                    <a:blip r:embed="rId34"/>
                    <a:stretch>
                      <a:fillRect/>
                    </a:stretch>
                  </pic:blipFill>
                  <pic:spPr>
                    <a:xfrm>
                      <a:off x="0" y="0"/>
                      <a:ext cx="5486400" cy="3098165"/>
                    </a:xfrm>
                    <a:prstGeom prst="rect">
                      <a:avLst/>
                    </a:prstGeom>
                  </pic:spPr>
                </pic:pic>
              </a:graphicData>
            </a:graphic>
          </wp:inline>
        </w:drawing>
      </w:r>
    </w:p>
    <w:p w14:paraId="7D25362B" w14:textId="01B87A65" w:rsidR="006B22AC" w:rsidRDefault="006B22AC" w:rsidP="003F4CC3">
      <w:r>
        <w:t>Slide 10:</w:t>
      </w:r>
    </w:p>
    <w:p w14:paraId="30150BE2" w14:textId="1AA5E70E" w:rsidR="00220D7D" w:rsidRDefault="00C25BF9" w:rsidP="003F4CC3">
      <w:r w:rsidRPr="00C25BF9">
        <w:rPr>
          <w:noProof/>
        </w:rPr>
        <w:drawing>
          <wp:inline distT="0" distB="0" distL="0" distR="0" wp14:anchorId="699DCAAB" wp14:editId="68E94A9B">
            <wp:extent cx="5486400" cy="3104515"/>
            <wp:effectExtent l="0" t="0" r="0" b="635"/>
            <wp:docPr id="1321985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985794" name=""/>
                    <pic:cNvPicPr/>
                  </pic:nvPicPr>
                  <pic:blipFill>
                    <a:blip r:embed="rId35"/>
                    <a:stretch>
                      <a:fillRect/>
                    </a:stretch>
                  </pic:blipFill>
                  <pic:spPr>
                    <a:xfrm>
                      <a:off x="0" y="0"/>
                      <a:ext cx="5486400" cy="3104515"/>
                    </a:xfrm>
                    <a:prstGeom prst="rect">
                      <a:avLst/>
                    </a:prstGeom>
                  </pic:spPr>
                </pic:pic>
              </a:graphicData>
            </a:graphic>
          </wp:inline>
        </w:drawing>
      </w:r>
    </w:p>
    <w:p w14:paraId="551EC510" w14:textId="77777777" w:rsidR="002D49A2" w:rsidRDefault="002D49A2" w:rsidP="003F4CC3"/>
    <w:p w14:paraId="3EDF1796" w14:textId="77777777" w:rsidR="002D49A2" w:rsidRDefault="002D49A2" w:rsidP="003F4CC3"/>
    <w:p w14:paraId="6C9CE34D" w14:textId="77777777" w:rsidR="002D49A2" w:rsidRDefault="002D49A2" w:rsidP="003F4CC3"/>
    <w:p w14:paraId="7E15AAD5" w14:textId="37FDCE7D" w:rsidR="00220D7D" w:rsidRDefault="00550288" w:rsidP="003F4CC3">
      <w:r>
        <w:lastRenderedPageBreak/>
        <w:t>Slide 11:</w:t>
      </w:r>
    </w:p>
    <w:p w14:paraId="2B0AF5F7" w14:textId="5AFF1732" w:rsidR="00550288" w:rsidRDefault="00C60CE2" w:rsidP="003F4CC3">
      <w:r w:rsidRPr="00C60CE2">
        <w:rPr>
          <w:noProof/>
        </w:rPr>
        <w:drawing>
          <wp:inline distT="0" distB="0" distL="0" distR="0" wp14:anchorId="0729BE19" wp14:editId="65381715">
            <wp:extent cx="5486400" cy="3112135"/>
            <wp:effectExtent l="0" t="0" r="0" b="0"/>
            <wp:docPr id="1348040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040710" name=""/>
                    <pic:cNvPicPr/>
                  </pic:nvPicPr>
                  <pic:blipFill>
                    <a:blip r:embed="rId36"/>
                    <a:stretch>
                      <a:fillRect/>
                    </a:stretch>
                  </pic:blipFill>
                  <pic:spPr>
                    <a:xfrm>
                      <a:off x="0" y="0"/>
                      <a:ext cx="5486400" cy="3112135"/>
                    </a:xfrm>
                    <a:prstGeom prst="rect">
                      <a:avLst/>
                    </a:prstGeom>
                  </pic:spPr>
                </pic:pic>
              </a:graphicData>
            </a:graphic>
          </wp:inline>
        </w:drawing>
      </w:r>
    </w:p>
    <w:p w14:paraId="095B63EA" w14:textId="77777777" w:rsidR="00111F3D" w:rsidRPr="003F4CC3" w:rsidRDefault="00111F3D" w:rsidP="003F4CC3"/>
    <w:sectPr w:rsidR="00111F3D" w:rsidRPr="003F4CC3" w:rsidSect="00ED0144">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5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1A26355"/>
    <w:multiLevelType w:val="multilevel"/>
    <w:tmpl w:val="1BF6F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F144F"/>
    <w:multiLevelType w:val="hybridMultilevel"/>
    <w:tmpl w:val="254AD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E455F5"/>
    <w:multiLevelType w:val="multilevel"/>
    <w:tmpl w:val="9F6EE03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E16224D"/>
    <w:multiLevelType w:val="multilevel"/>
    <w:tmpl w:val="574C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603D1E"/>
    <w:multiLevelType w:val="hybridMultilevel"/>
    <w:tmpl w:val="CEC2A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FE3C68"/>
    <w:multiLevelType w:val="hybridMultilevel"/>
    <w:tmpl w:val="2410E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FC31BC"/>
    <w:multiLevelType w:val="hybridMultilevel"/>
    <w:tmpl w:val="6C9AE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430B3A"/>
    <w:multiLevelType w:val="multilevel"/>
    <w:tmpl w:val="C0EA8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AB1BF2"/>
    <w:multiLevelType w:val="hybridMultilevel"/>
    <w:tmpl w:val="7D6C3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9E6693"/>
    <w:multiLevelType w:val="hybridMultilevel"/>
    <w:tmpl w:val="B212C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1F55D5"/>
    <w:multiLevelType w:val="hybridMultilevel"/>
    <w:tmpl w:val="B0147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F97F99"/>
    <w:multiLevelType w:val="hybridMultilevel"/>
    <w:tmpl w:val="0AE08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FF265B"/>
    <w:multiLevelType w:val="hybridMultilevel"/>
    <w:tmpl w:val="5F9C6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2A00F8"/>
    <w:multiLevelType w:val="hybridMultilevel"/>
    <w:tmpl w:val="980A2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0712F6"/>
    <w:multiLevelType w:val="hybridMultilevel"/>
    <w:tmpl w:val="87C2A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7E64D8"/>
    <w:multiLevelType w:val="hybridMultilevel"/>
    <w:tmpl w:val="0C649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6A04F0"/>
    <w:multiLevelType w:val="hybridMultilevel"/>
    <w:tmpl w:val="4C641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925909"/>
    <w:multiLevelType w:val="hybridMultilevel"/>
    <w:tmpl w:val="D5CA6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145F6C"/>
    <w:multiLevelType w:val="hybridMultilevel"/>
    <w:tmpl w:val="DFE60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482E63"/>
    <w:multiLevelType w:val="hybridMultilevel"/>
    <w:tmpl w:val="9DC65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DB1F86"/>
    <w:multiLevelType w:val="multilevel"/>
    <w:tmpl w:val="1BF6F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4C3632"/>
    <w:multiLevelType w:val="hybridMultilevel"/>
    <w:tmpl w:val="B210B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8A36BB"/>
    <w:multiLevelType w:val="hybridMultilevel"/>
    <w:tmpl w:val="E6E0B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A93361"/>
    <w:multiLevelType w:val="hybridMultilevel"/>
    <w:tmpl w:val="7AD2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5A5F64"/>
    <w:multiLevelType w:val="hybridMultilevel"/>
    <w:tmpl w:val="354AB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CA069D"/>
    <w:multiLevelType w:val="hybridMultilevel"/>
    <w:tmpl w:val="AD0A0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0A6878"/>
    <w:multiLevelType w:val="hybridMultilevel"/>
    <w:tmpl w:val="1A324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1876900">
    <w:abstractNumId w:val="5"/>
  </w:num>
  <w:num w:numId="2" w16cid:durableId="1975331828">
    <w:abstractNumId w:val="3"/>
  </w:num>
  <w:num w:numId="3" w16cid:durableId="12849143">
    <w:abstractNumId w:val="2"/>
  </w:num>
  <w:num w:numId="4" w16cid:durableId="304622349">
    <w:abstractNumId w:val="4"/>
  </w:num>
  <w:num w:numId="5" w16cid:durableId="2085756511">
    <w:abstractNumId w:val="1"/>
  </w:num>
  <w:num w:numId="6" w16cid:durableId="1034649080">
    <w:abstractNumId w:val="0"/>
  </w:num>
  <w:num w:numId="7" w16cid:durableId="274219832">
    <w:abstractNumId w:val="7"/>
  </w:num>
  <w:num w:numId="8" w16cid:durableId="499858466">
    <w:abstractNumId w:val="11"/>
  </w:num>
  <w:num w:numId="9" w16cid:durableId="1245528913">
    <w:abstractNumId w:val="18"/>
  </w:num>
  <w:num w:numId="10" w16cid:durableId="1414745609">
    <w:abstractNumId w:val="29"/>
  </w:num>
  <w:num w:numId="11" w16cid:durableId="520241419">
    <w:abstractNumId w:val="32"/>
  </w:num>
  <w:num w:numId="12" w16cid:durableId="413207373">
    <w:abstractNumId w:val="20"/>
  </w:num>
  <w:num w:numId="13" w16cid:durableId="1129203511">
    <w:abstractNumId w:val="19"/>
  </w:num>
  <w:num w:numId="14" w16cid:durableId="1185901410">
    <w:abstractNumId w:val="23"/>
  </w:num>
  <w:num w:numId="15" w16cid:durableId="69278678">
    <w:abstractNumId w:val="10"/>
  </w:num>
  <w:num w:numId="16" w16cid:durableId="745685208">
    <w:abstractNumId w:val="22"/>
  </w:num>
  <w:num w:numId="17" w16cid:durableId="1492023746">
    <w:abstractNumId w:val="24"/>
  </w:num>
  <w:num w:numId="18" w16cid:durableId="1498613106">
    <w:abstractNumId w:val="13"/>
  </w:num>
  <w:num w:numId="19" w16cid:durableId="1361316769">
    <w:abstractNumId w:val="9"/>
  </w:num>
  <w:num w:numId="20" w16cid:durableId="1512451163">
    <w:abstractNumId w:val="21"/>
  </w:num>
  <w:num w:numId="21" w16cid:durableId="1778597819">
    <w:abstractNumId w:val="17"/>
  </w:num>
  <w:num w:numId="22" w16cid:durableId="2099405976">
    <w:abstractNumId w:val="27"/>
  </w:num>
  <w:num w:numId="23" w16cid:durableId="739408057">
    <w:abstractNumId w:val="16"/>
  </w:num>
  <w:num w:numId="24" w16cid:durableId="907959598">
    <w:abstractNumId w:val="28"/>
  </w:num>
  <w:num w:numId="25" w16cid:durableId="2130591027">
    <w:abstractNumId w:val="14"/>
  </w:num>
  <w:num w:numId="26" w16cid:durableId="147089414">
    <w:abstractNumId w:val="31"/>
  </w:num>
  <w:num w:numId="27" w16cid:durableId="2007896956">
    <w:abstractNumId w:val="15"/>
  </w:num>
  <w:num w:numId="28" w16cid:durableId="1207838844">
    <w:abstractNumId w:val="25"/>
  </w:num>
  <w:num w:numId="29" w16cid:durableId="1895892808">
    <w:abstractNumId w:val="30"/>
  </w:num>
  <w:num w:numId="30" w16cid:durableId="8223115">
    <w:abstractNumId w:val="12"/>
  </w:num>
  <w:num w:numId="31" w16cid:durableId="1868568546">
    <w:abstractNumId w:val="26"/>
  </w:num>
  <w:num w:numId="32" w16cid:durableId="1747847114">
    <w:abstractNumId w:val="6"/>
  </w:num>
  <w:num w:numId="33" w16cid:durableId="484123804">
    <w:abstractNumId w:val="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1D55"/>
    <w:rsid w:val="0001377E"/>
    <w:rsid w:val="00013C7C"/>
    <w:rsid w:val="00016942"/>
    <w:rsid w:val="000218F1"/>
    <w:rsid w:val="000316A7"/>
    <w:rsid w:val="00032433"/>
    <w:rsid w:val="00034616"/>
    <w:rsid w:val="000347B4"/>
    <w:rsid w:val="000464BD"/>
    <w:rsid w:val="0006063C"/>
    <w:rsid w:val="00063C3E"/>
    <w:rsid w:val="000743AD"/>
    <w:rsid w:val="00075CDD"/>
    <w:rsid w:val="0008092F"/>
    <w:rsid w:val="00084A35"/>
    <w:rsid w:val="00084C0C"/>
    <w:rsid w:val="00085EFF"/>
    <w:rsid w:val="0009085C"/>
    <w:rsid w:val="00090E34"/>
    <w:rsid w:val="00093DA3"/>
    <w:rsid w:val="000955FA"/>
    <w:rsid w:val="000A2B2B"/>
    <w:rsid w:val="000A5D8E"/>
    <w:rsid w:val="000A7630"/>
    <w:rsid w:val="000B43C7"/>
    <w:rsid w:val="000B7279"/>
    <w:rsid w:val="000C547C"/>
    <w:rsid w:val="000D33A6"/>
    <w:rsid w:val="000D39ED"/>
    <w:rsid w:val="000E1581"/>
    <w:rsid w:val="000F52B1"/>
    <w:rsid w:val="00105BA9"/>
    <w:rsid w:val="00111729"/>
    <w:rsid w:val="00111F3D"/>
    <w:rsid w:val="001335CC"/>
    <w:rsid w:val="001467BC"/>
    <w:rsid w:val="001472A9"/>
    <w:rsid w:val="0015074B"/>
    <w:rsid w:val="001579AA"/>
    <w:rsid w:val="0016706C"/>
    <w:rsid w:val="00176CCB"/>
    <w:rsid w:val="0017717D"/>
    <w:rsid w:val="00182C72"/>
    <w:rsid w:val="001906F7"/>
    <w:rsid w:val="001A0B07"/>
    <w:rsid w:val="001A11E1"/>
    <w:rsid w:val="001E35A2"/>
    <w:rsid w:val="002110D8"/>
    <w:rsid w:val="00220D7D"/>
    <w:rsid w:val="002357E6"/>
    <w:rsid w:val="002363C3"/>
    <w:rsid w:val="0023756B"/>
    <w:rsid w:val="00237BEF"/>
    <w:rsid w:val="002463BF"/>
    <w:rsid w:val="00246585"/>
    <w:rsid w:val="00251865"/>
    <w:rsid w:val="0025514E"/>
    <w:rsid w:val="0027214A"/>
    <w:rsid w:val="0029639D"/>
    <w:rsid w:val="002A4E61"/>
    <w:rsid w:val="002A61DA"/>
    <w:rsid w:val="002D49A2"/>
    <w:rsid w:val="002E4B2D"/>
    <w:rsid w:val="002F01A4"/>
    <w:rsid w:val="002F4AF5"/>
    <w:rsid w:val="002F7F9F"/>
    <w:rsid w:val="00302304"/>
    <w:rsid w:val="003025A4"/>
    <w:rsid w:val="0031251E"/>
    <w:rsid w:val="00326F90"/>
    <w:rsid w:val="00330604"/>
    <w:rsid w:val="00335958"/>
    <w:rsid w:val="003449E5"/>
    <w:rsid w:val="0034732A"/>
    <w:rsid w:val="00350637"/>
    <w:rsid w:val="00355735"/>
    <w:rsid w:val="00385A58"/>
    <w:rsid w:val="003A56E4"/>
    <w:rsid w:val="003B2633"/>
    <w:rsid w:val="003B3DC1"/>
    <w:rsid w:val="003B6A3C"/>
    <w:rsid w:val="003C1E79"/>
    <w:rsid w:val="003C2219"/>
    <w:rsid w:val="003C3DAA"/>
    <w:rsid w:val="003D4E49"/>
    <w:rsid w:val="003F4CC3"/>
    <w:rsid w:val="0040023D"/>
    <w:rsid w:val="00403487"/>
    <w:rsid w:val="0043326D"/>
    <w:rsid w:val="00435D1B"/>
    <w:rsid w:val="00442522"/>
    <w:rsid w:val="00445037"/>
    <w:rsid w:val="004613D5"/>
    <w:rsid w:val="00470267"/>
    <w:rsid w:val="00487D4E"/>
    <w:rsid w:val="004B1013"/>
    <w:rsid w:val="004B4242"/>
    <w:rsid w:val="004C0EA8"/>
    <w:rsid w:val="004C1214"/>
    <w:rsid w:val="004C6BD6"/>
    <w:rsid w:val="004C76E6"/>
    <w:rsid w:val="004D0F10"/>
    <w:rsid w:val="004D0F4E"/>
    <w:rsid w:val="004F06D0"/>
    <w:rsid w:val="004F1715"/>
    <w:rsid w:val="004F3679"/>
    <w:rsid w:val="004F69CE"/>
    <w:rsid w:val="00523392"/>
    <w:rsid w:val="0053143D"/>
    <w:rsid w:val="00533C00"/>
    <w:rsid w:val="00533C1A"/>
    <w:rsid w:val="00535AEA"/>
    <w:rsid w:val="00537C1B"/>
    <w:rsid w:val="00540B38"/>
    <w:rsid w:val="00542FAF"/>
    <w:rsid w:val="0054509D"/>
    <w:rsid w:val="00550288"/>
    <w:rsid w:val="00554BD4"/>
    <w:rsid w:val="0056274B"/>
    <w:rsid w:val="00564E93"/>
    <w:rsid w:val="00566D5C"/>
    <w:rsid w:val="00574B25"/>
    <w:rsid w:val="00576EA1"/>
    <w:rsid w:val="005A0352"/>
    <w:rsid w:val="005A34AA"/>
    <w:rsid w:val="005A53A6"/>
    <w:rsid w:val="005B1474"/>
    <w:rsid w:val="005B1D6F"/>
    <w:rsid w:val="005D7664"/>
    <w:rsid w:val="0060692F"/>
    <w:rsid w:val="00607062"/>
    <w:rsid w:val="00607ECD"/>
    <w:rsid w:val="00610B08"/>
    <w:rsid w:val="00610C38"/>
    <w:rsid w:val="00611257"/>
    <w:rsid w:val="006303F7"/>
    <w:rsid w:val="00630710"/>
    <w:rsid w:val="00634D37"/>
    <w:rsid w:val="0063521E"/>
    <w:rsid w:val="0064029F"/>
    <w:rsid w:val="00643AB4"/>
    <w:rsid w:val="006516B4"/>
    <w:rsid w:val="006540DE"/>
    <w:rsid w:val="00664FC4"/>
    <w:rsid w:val="00670AF9"/>
    <w:rsid w:val="00696096"/>
    <w:rsid w:val="006A2F3E"/>
    <w:rsid w:val="006A52C6"/>
    <w:rsid w:val="006B22AC"/>
    <w:rsid w:val="006B3746"/>
    <w:rsid w:val="006C6EE4"/>
    <w:rsid w:val="006C6FBC"/>
    <w:rsid w:val="006D5F5E"/>
    <w:rsid w:val="006F4319"/>
    <w:rsid w:val="006F4AF7"/>
    <w:rsid w:val="006F52D6"/>
    <w:rsid w:val="006F579F"/>
    <w:rsid w:val="007114FC"/>
    <w:rsid w:val="007133DB"/>
    <w:rsid w:val="0072697D"/>
    <w:rsid w:val="007350B4"/>
    <w:rsid w:val="007506E3"/>
    <w:rsid w:val="00751F02"/>
    <w:rsid w:val="0075492E"/>
    <w:rsid w:val="0076540D"/>
    <w:rsid w:val="00780926"/>
    <w:rsid w:val="007B0E2C"/>
    <w:rsid w:val="007B6D03"/>
    <w:rsid w:val="007C3113"/>
    <w:rsid w:val="00815D4C"/>
    <w:rsid w:val="0082773B"/>
    <w:rsid w:val="00842324"/>
    <w:rsid w:val="00844CDB"/>
    <w:rsid w:val="00845747"/>
    <w:rsid w:val="00855192"/>
    <w:rsid w:val="00860497"/>
    <w:rsid w:val="00865C48"/>
    <w:rsid w:val="00867679"/>
    <w:rsid w:val="0087629E"/>
    <w:rsid w:val="00876FC5"/>
    <w:rsid w:val="00884517"/>
    <w:rsid w:val="008A546E"/>
    <w:rsid w:val="008A5CFF"/>
    <w:rsid w:val="008A7488"/>
    <w:rsid w:val="008B7CDC"/>
    <w:rsid w:val="008C2445"/>
    <w:rsid w:val="008D3B33"/>
    <w:rsid w:val="008D66BD"/>
    <w:rsid w:val="008D706B"/>
    <w:rsid w:val="008E05CF"/>
    <w:rsid w:val="008E1A44"/>
    <w:rsid w:val="008E2216"/>
    <w:rsid w:val="00901243"/>
    <w:rsid w:val="00901FF5"/>
    <w:rsid w:val="009159D7"/>
    <w:rsid w:val="009203AB"/>
    <w:rsid w:val="00920C21"/>
    <w:rsid w:val="009505E8"/>
    <w:rsid w:val="009506ED"/>
    <w:rsid w:val="00950BF2"/>
    <w:rsid w:val="009733B4"/>
    <w:rsid w:val="00985230"/>
    <w:rsid w:val="0099164F"/>
    <w:rsid w:val="009935CF"/>
    <w:rsid w:val="009B2DB8"/>
    <w:rsid w:val="009C4F32"/>
    <w:rsid w:val="009D0275"/>
    <w:rsid w:val="009D5773"/>
    <w:rsid w:val="009E0344"/>
    <w:rsid w:val="009E7FD0"/>
    <w:rsid w:val="00A20ECD"/>
    <w:rsid w:val="00A36EF6"/>
    <w:rsid w:val="00A47FCB"/>
    <w:rsid w:val="00A56CD3"/>
    <w:rsid w:val="00A607CA"/>
    <w:rsid w:val="00A646C4"/>
    <w:rsid w:val="00A66966"/>
    <w:rsid w:val="00A74403"/>
    <w:rsid w:val="00A83F87"/>
    <w:rsid w:val="00A90DCB"/>
    <w:rsid w:val="00AA1D8D"/>
    <w:rsid w:val="00AA4CE1"/>
    <w:rsid w:val="00AC3028"/>
    <w:rsid w:val="00AC4B57"/>
    <w:rsid w:val="00AD7E08"/>
    <w:rsid w:val="00AE4EE1"/>
    <w:rsid w:val="00AF22E2"/>
    <w:rsid w:val="00AF2708"/>
    <w:rsid w:val="00AF6462"/>
    <w:rsid w:val="00B00519"/>
    <w:rsid w:val="00B0084C"/>
    <w:rsid w:val="00B15C89"/>
    <w:rsid w:val="00B27021"/>
    <w:rsid w:val="00B300FD"/>
    <w:rsid w:val="00B47730"/>
    <w:rsid w:val="00B52B81"/>
    <w:rsid w:val="00B53E07"/>
    <w:rsid w:val="00B5655C"/>
    <w:rsid w:val="00B63123"/>
    <w:rsid w:val="00B64DFE"/>
    <w:rsid w:val="00B71EDE"/>
    <w:rsid w:val="00B83E15"/>
    <w:rsid w:val="00B918CA"/>
    <w:rsid w:val="00B96169"/>
    <w:rsid w:val="00BA33A6"/>
    <w:rsid w:val="00BA3DA1"/>
    <w:rsid w:val="00BB74D4"/>
    <w:rsid w:val="00BC3D85"/>
    <w:rsid w:val="00BE5D89"/>
    <w:rsid w:val="00BE6E72"/>
    <w:rsid w:val="00BF0491"/>
    <w:rsid w:val="00BF420A"/>
    <w:rsid w:val="00C222FE"/>
    <w:rsid w:val="00C24639"/>
    <w:rsid w:val="00C25337"/>
    <w:rsid w:val="00C25BF9"/>
    <w:rsid w:val="00C37784"/>
    <w:rsid w:val="00C406D3"/>
    <w:rsid w:val="00C60CE2"/>
    <w:rsid w:val="00C62054"/>
    <w:rsid w:val="00C676FE"/>
    <w:rsid w:val="00C82637"/>
    <w:rsid w:val="00CB0664"/>
    <w:rsid w:val="00CC4F3D"/>
    <w:rsid w:val="00CE263E"/>
    <w:rsid w:val="00CF31A9"/>
    <w:rsid w:val="00CF5188"/>
    <w:rsid w:val="00CF7D56"/>
    <w:rsid w:val="00CF7F5C"/>
    <w:rsid w:val="00D07EC0"/>
    <w:rsid w:val="00D10EE1"/>
    <w:rsid w:val="00D12796"/>
    <w:rsid w:val="00D2081F"/>
    <w:rsid w:val="00D22364"/>
    <w:rsid w:val="00D2308F"/>
    <w:rsid w:val="00D43D78"/>
    <w:rsid w:val="00D50DFE"/>
    <w:rsid w:val="00D51066"/>
    <w:rsid w:val="00D51B2B"/>
    <w:rsid w:val="00D538F3"/>
    <w:rsid w:val="00D635A8"/>
    <w:rsid w:val="00D77C4F"/>
    <w:rsid w:val="00D84F35"/>
    <w:rsid w:val="00D865CD"/>
    <w:rsid w:val="00D9179F"/>
    <w:rsid w:val="00DA0C14"/>
    <w:rsid w:val="00DA576B"/>
    <w:rsid w:val="00DB010D"/>
    <w:rsid w:val="00DD7EBC"/>
    <w:rsid w:val="00DE26D6"/>
    <w:rsid w:val="00DE41A2"/>
    <w:rsid w:val="00DE4B8E"/>
    <w:rsid w:val="00DE5662"/>
    <w:rsid w:val="00DE5EB6"/>
    <w:rsid w:val="00E02FB2"/>
    <w:rsid w:val="00E04D69"/>
    <w:rsid w:val="00E1478B"/>
    <w:rsid w:val="00E20F6E"/>
    <w:rsid w:val="00E83E49"/>
    <w:rsid w:val="00EB2BF3"/>
    <w:rsid w:val="00EB376F"/>
    <w:rsid w:val="00ED0144"/>
    <w:rsid w:val="00ED261D"/>
    <w:rsid w:val="00ED7BED"/>
    <w:rsid w:val="00EE014E"/>
    <w:rsid w:val="00EE539C"/>
    <w:rsid w:val="00EE5F0B"/>
    <w:rsid w:val="00EF099B"/>
    <w:rsid w:val="00EF0DF7"/>
    <w:rsid w:val="00EF1F5F"/>
    <w:rsid w:val="00F12B32"/>
    <w:rsid w:val="00F13C07"/>
    <w:rsid w:val="00F156EE"/>
    <w:rsid w:val="00F15F6E"/>
    <w:rsid w:val="00F16EAE"/>
    <w:rsid w:val="00F23E44"/>
    <w:rsid w:val="00F26AC9"/>
    <w:rsid w:val="00F27609"/>
    <w:rsid w:val="00F372D3"/>
    <w:rsid w:val="00F4061A"/>
    <w:rsid w:val="00F40C8B"/>
    <w:rsid w:val="00F45009"/>
    <w:rsid w:val="00F47D1E"/>
    <w:rsid w:val="00F52F2F"/>
    <w:rsid w:val="00F53846"/>
    <w:rsid w:val="00F53D08"/>
    <w:rsid w:val="00F662D7"/>
    <w:rsid w:val="00F66947"/>
    <w:rsid w:val="00F73C66"/>
    <w:rsid w:val="00F82D41"/>
    <w:rsid w:val="00F91070"/>
    <w:rsid w:val="00FA3A46"/>
    <w:rsid w:val="00FA4F57"/>
    <w:rsid w:val="00FB219A"/>
    <w:rsid w:val="00FB6484"/>
    <w:rsid w:val="00FC6321"/>
    <w:rsid w:val="00FC693F"/>
    <w:rsid w:val="00FE47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B3DD18"/>
  <w14:defaultImageDpi w14:val="300"/>
  <w15:docId w15:val="{F66523BE-326E-409F-92A9-927542E3F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3C1E79"/>
    <w:pPr>
      <w:spacing w:after="100"/>
    </w:pPr>
  </w:style>
  <w:style w:type="paragraph" w:styleId="TOC2">
    <w:name w:val="toc 2"/>
    <w:basedOn w:val="Normal"/>
    <w:next w:val="Normal"/>
    <w:autoRedefine/>
    <w:uiPriority w:val="39"/>
    <w:unhideWhenUsed/>
    <w:rsid w:val="003C1E79"/>
    <w:pPr>
      <w:spacing w:after="100"/>
      <w:ind w:left="220"/>
    </w:pPr>
  </w:style>
  <w:style w:type="character" w:styleId="Hyperlink">
    <w:name w:val="Hyperlink"/>
    <w:basedOn w:val="DefaultParagraphFont"/>
    <w:uiPriority w:val="99"/>
    <w:unhideWhenUsed/>
    <w:rsid w:val="003C1E79"/>
    <w:rPr>
      <w:color w:val="0000FF" w:themeColor="hyperlink"/>
      <w:u w:val="single"/>
    </w:rPr>
  </w:style>
  <w:style w:type="paragraph" w:styleId="Bibliography">
    <w:name w:val="Bibliography"/>
    <w:basedOn w:val="Normal"/>
    <w:next w:val="Normal"/>
    <w:uiPriority w:val="37"/>
    <w:unhideWhenUsed/>
    <w:rsid w:val="006303F7"/>
  </w:style>
  <w:style w:type="character" w:customStyle="1" w:styleId="NoSpacingChar">
    <w:name w:val="No Spacing Char"/>
    <w:basedOn w:val="DefaultParagraphFont"/>
    <w:link w:val="NoSpacing"/>
    <w:uiPriority w:val="1"/>
    <w:rsid w:val="00ED01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1541">
      <w:bodyDiv w:val="1"/>
      <w:marLeft w:val="0"/>
      <w:marRight w:val="0"/>
      <w:marTop w:val="0"/>
      <w:marBottom w:val="0"/>
      <w:divBdr>
        <w:top w:val="none" w:sz="0" w:space="0" w:color="auto"/>
        <w:left w:val="none" w:sz="0" w:space="0" w:color="auto"/>
        <w:bottom w:val="none" w:sz="0" w:space="0" w:color="auto"/>
        <w:right w:val="none" w:sz="0" w:space="0" w:color="auto"/>
      </w:divBdr>
    </w:div>
    <w:div w:id="454642497">
      <w:bodyDiv w:val="1"/>
      <w:marLeft w:val="0"/>
      <w:marRight w:val="0"/>
      <w:marTop w:val="0"/>
      <w:marBottom w:val="0"/>
      <w:divBdr>
        <w:top w:val="none" w:sz="0" w:space="0" w:color="auto"/>
        <w:left w:val="none" w:sz="0" w:space="0" w:color="auto"/>
        <w:bottom w:val="none" w:sz="0" w:space="0" w:color="auto"/>
        <w:right w:val="none" w:sz="0" w:space="0" w:color="auto"/>
      </w:divBdr>
    </w:div>
    <w:div w:id="517083343">
      <w:bodyDiv w:val="1"/>
      <w:marLeft w:val="0"/>
      <w:marRight w:val="0"/>
      <w:marTop w:val="0"/>
      <w:marBottom w:val="0"/>
      <w:divBdr>
        <w:top w:val="none" w:sz="0" w:space="0" w:color="auto"/>
        <w:left w:val="none" w:sz="0" w:space="0" w:color="auto"/>
        <w:bottom w:val="none" w:sz="0" w:space="0" w:color="auto"/>
        <w:right w:val="none" w:sz="0" w:space="0" w:color="auto"/>
      </w:divBdr>
    </w:div>
    <w:div w:id="673412395">
      <w:bodyDiv w:val="1"/>
      <w:marLeft w:val="0"/>
      <w:marRight w:val="0"/>
      <w:marTop w:val="0"/>
      <w:marBottom w:val="0"/>
      <w:divBdr>
        <w:top w:val="none" w:sz="0" w:space="0" w:color="auto"/>
        <w:left w:val="none" w:sz="0" w:space="0" w:color="auto"/>
        <w:bottom w:val="none" w:sz="0" w:space="0" w:color="auto"/>
        <w:right w:val="none" w:sz="0" w:space="0" w:color="auto"/>
      </w:divBdr>
    </w:div>
    <w:div w:id="1165972933">
      <w:bodyDiv w:val="1"/>
      <w:marLeft w:val="0"/>
      <w:marRight w:val="0"/>
      <w:marTop w:val="0"/>
      <w:marBottom w:val="0"/>
      <w:divBdr>
        <w:top w:val="none" w:sz="0" w:space="0" w:color="auto"/>
        <w:left w:val="none" w:sz="0" w:space="0" w:color="auto"/>
        <w:bottom w:val="none" w:sz="0" w:space="0" w:color="auto"/>
        <w:right w:val="none" w:sz="0" w:space="0" w:color="auto"/>
      </w:divBdr>
    </w:div>
    <w:div w:id="1267884246">
      <w:bodyDiv w:val="1"/>
      <w:marLeft w:val="0"/>
      <w:marRight w:val="0"/>
      <w:marTop w:val="0"/>
      <w:marBottom w:val="0"/>
      <w:divBdr>
        <w:top w:val="none" w:sz="0" w:space="0" w:color="auto"/>
        <w:left w:val="none" w:sz="0" w:space="0" w:color="auto"/>
        <w:bottom w:val="none" w:sz="0" w:space="0" w:color="auto"/>
        <w:right w:val="none" w:sz="0" w:space="0" w:color="auto"/>
      </w:divBdr>
    </w:div>
    <w:div w:id="1284847747">
      <w:bodyDiv w:val="1"/>
      <w:marLeft w:val="0"/>
      <w:marRight w:val="0"/>
      <w:marTop w:val="0"/>
      <w:marBottom w:val="0"/>
      <w:divBdr>
        <w:top w:val="none" w:sz="0" w:space="0" w:color="auto"/>
        <w:left w:val="none" w:sz="0" w:space="0" w:color="auto"/>
        <w:bottom w:val="none" w:sz="0" w:space="0" w:color="auto"/>
        <w:right w:val="none" w:sz="0" w:space="0" w:color="auto"/>
      </w:divBdr>
    </w:div>
    <w:div w:id="1404180489">
      <w:bodyDiv w:val="1"/>
      <w:marLeft w:val="0"/>
      <w:marRight w:val="0"/>
      <w:marTop w:val="0"/>
      <w:marBottom w:val="0"/>
      <w:divBdr>
        <w:top w:val="none" w:sz="0" w:space="0" w:color="auto"/>
        <w:left w:val="none" w:sz="0" w:space="0" w:color="auto"/>
        <w:bottom w:val="none" w:sz="0" w:space="0" w:color="auto"/>
        <w:right w:val="none" w:sz="0" w:space="0" w:color="auto"/>
      </w:divBdr>
    </w:div>
    <w:div w:id="1426414289">
      <w:bodyDiv w:val="1"/>
      <w:marLeft w:val="0"/>
      <w:marRight w:val="0"/>
      <w:marTop w:val="0"/>
      <w:marBottom w:val="0"/>
      <w:divBdr>
        <w:top w:val="none" w:sz="0" w:space="0" w:color="auto"/>
        <w:left w:val="none" w:sz="0" w:space="0" w:color="auto"/>
        <w:bottom w:val="none" w:sz="0" w:space="0" w:color="auto"/>
        <w:right w:val="none" w:sz="0" w:space="0" w:color="auto"/>
      </w:divBdr>
    </w:div>
    <w:div w:id="1916433382">
      <w:bodyDiv w:val="1"/>
      <w:marLeft w:val="0"/>
      <w:marRight w:val="0"/>
      <w:marTop w:val="0"/>
      <w:marBottom w:val="0"/>
      <w:divBdr>
        <w:top w:val="none" w:sz="0" w:space="0" w:color="auto"/>
        <w:left w:val="none" w:sz="0" w:space="0" w:color="auto"/>
        <w:bottom w:val="none" w:sz="0" w:space="0" w:color="auto"/>
        <w:right w:val="none" w:sz="0" w:space="0" w:color="auto"/>
      </w:divBdr>
    </w:div>
    <w:div w:id="2096432133">
      <w:bodyDiv w:val="1"/>
      <w:marLeft w:val="0"/>
      <w:marRight w:val="0"/>
      <w:marTop w:val="0"/>
      <w:marBottom w:val="0"/>
      <w:divBdr>
        <w:top w:val="none" w:sz="0" w:space="0" w:color="auto"/>
        <w:left w:val="none" w:sz="0" w:space="0" w:color="auto"/>
        <w:bottom w:val="none" w:sz="0" w:space="0" w:color="auto"/>
        <w:right w:val="none" w:sz="0" w:space="0" w:color="auto"/>
      </w:divBdr>
    </w:div>
    <w:div w:id="2116637188">
      <w:bodyDiv w:val="1"/>
      <w:marLeft w:val="0"/>
      <w:marRight w:val="0"/>
      <w:marTop w:val="0"/>
      <w:marBottom w:val="0"/>
      <w:divBdr>
        <w:top w:val="none" w:sz="0" w:space="0" w:color="auto"/>
        <w:left w:val="none" w:sz="0" w:space="0" w:color="auto"/>
        <w:bottom w:val="none" w:sz="0" w:space="0" w:color="auto"/>
        <w:right w:val="none" w:sz="0" w:space="0" w:color="auto"/>
      </w:divBdr>
    </w:div>
    <w:div w:id="212626555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sv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svg"/><Relationship Id="rId34" Type="http://schemas.openxmlformats.org/officeDocument/2006/relationships/image" Target="media/image25.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svg"/><Relationship Id="rId25" Type="http://schemas.openxmlformats.org/officeDocument/2006/relationships/image" Target="media/image16.svg"/><Relationship Id="rId33" Type="http://schemas.openxmlformats.org/officeDocument/2006/relationships/image" Target="media/image24.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6.svg"/><Relationship Id="rId23" Type="http://schemas.openxmlformats.org/officeDocument/2006/relationships/image" Target="media/image14.sv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svg"/><Relationship Id="rId31" Type="http://schemas.openxmlformats.org/officeDocument/2006/relationships/image" Target="media/image2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Health Plus Analytics (HPA)Data Security and Governance Framework</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Liv17</b:Tag>
    <b:SourceType>JournalArticle</b:SourceType>
    <b:Guid>{805DB491-27A6-49CA-9941-38C8C4C9A67F}</b:Guid>
    <b:Title>Using the CIA and AAA Models to Explain Cybersecurity Activities</b:Title>
    <b:Year>December 2017 </b:Year>
    <b:Author>
      <b:Author>
        <b:NameList>
          <b:Person>
            <b:Last>Nweke</b:Last>
            <b:First>Livinus</b:First>
            <b:Middle>Obiora</b:Middle>
          </b:Person>
        </b:NameList>
      </b:Author>
    </b:Author>
    <b:JournalName>PM World Journal</b:JournalName>
    <b:Pages>1-3</b:Pages>
    <b:Volume>Vol. VI</b:Volume>
    <b:Issue>Issue XII</b:Issue>
    <b:RefOrder>3</b:RefOrder>
  </b:Source>
  <b:Source>
    <b:Tag>Roy20</b:Tag>
    <b:SourceType>ConferenceProceedings</b:SourceType>
    <b:Guid>{DB5E1498-6C32-4F17-B133-3DC8B64653CF}</b:Guid>
    <b:Author>
      <b:Author>
        <b:NameList>
          <b:Person>
            <b:Last>Roy</b:Last>
            <b:First>Prameet</b:First>
            <b:Middle>P</b:Middle>
          </b:Person>
        </b:NameList>
      </b:Author>
    </b:Author>
    <b:Title>A High-Level Comparison between the NIST Cyber Security Framework and the ISO 27001 Information Security Standard</b:Title>
    <b:Year>2020</b:Year>
    <b:ConferenceName>National Conference on Emerging Trends on Sustainable Technology and Engineering Applications (NCETSTEA)</b:ConferenceName>
    <b:City>Durgapur, India</b:City>
    <b:RefOrder>1</b:RefOrder>
  </b:Source>
  <b:Source>
    <b:Tag>Wil24</b:Tag>
    <b:SourceType>JournalArticle</b:SourceType>
    <b:Guid>{0208966C-1A14-4A67-8550-0D97C1766349}</b:Guid>
    <b:Title>Data Confidentiality: Identifying and Protecting Assets Against Data Breaches</b:Title>
    <b:Year>February 2024</b:Year>
    <b:Author>
      <b:Author>
        <b:NameList>
          <b:Person>
            <b:Last>William Fisher</b:Last>
            <b:First>R.</b:First>
            <b:Middle>Eugene Craft, Michael Ekstrom, Julian Sexton, John Sweetnam</b:Middle>
          </b:Person>
        </b:NameList>
      </b:Author>
    </b:Author>
    <b:JournalName>NIST SPECIAL PUBLICATION 1800-28A</b:JournalName>
    <b:Volume>A</b:Volume>
    <b:RefOrder>2</b:RefOrder>
  </b:Source>
  <b:Source>
    <b:Tag>UKG22</b:Tag>
    <b:SourceType>ArticleInAPeriodical</b:SourceType>
    <b:Guid>{35C10709-1264-4F28-814D-DBBB8303DB3C}</b:Guid>
    <b:Title>National cyber strategy</b:Title>
    <b:Year>2022</b:Year>
    <b:Month>Febuary</b:Month>
    <b:Author>
      <b:Author>
        <b:NameList>
          <b:Person>
            <b:Last>UK</b:Last>
            <b:First>GOV</b:First>
          </b:Person>
        </b:NameList>
      </b:Author>
    </b:Author>
    <b:RefOrder>4</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E368C38A01DEE349B1052B190669AC58" ma:contentTypeVersion="11" ma:contentTypeDescription="Create a new document." ma:contentTypeScope="" ma:versionID="13a2fc9218fa433f7b817459459eda31">
  <xsd:schema xmlns:xsd="http://www.w3.org/2001/XMLSchema" xmlns:xs="http://www.w3.org/2001/XMLSchema" xmlns:p="http://schemas.microsoft.com/office/2006/metadata/properties" xmlns:ns3="aff4f36f-8ef1-4cda-9937-423737be097f" targetNamespace="http://schemas.microsoft.com/office/2006/metadata/properties" ma:root="true" ma:fieldsID="1b2a3104c784f47bde17bcc2ccf83b48" ns3:_="">
    <xsd:import namespace="aff4f36f-8ef1-4cda-9937-423737be0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4f36f-8ef1-4cda-9937-423737be0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aff4f36f-8ef1-4cda-9937-423737be097f"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982817-5714-4FB9-B909-A50BCB1A76DC}">
  <ds:schemaRefs>
    <ds:schemaRef ds:uri="http://schemas.openxmlformats.org/officeDocument/2006/bibliography"/>
  </ds:schemaRefs>
</ds:datastoreItem>
</file>

<file path=customXml/itemProps3.xml><?xml version="1.0" encoding="utf-8"?>
<ds:datastoreItem xmlns:ds="http://schemas.openxmlformats.org/officeDocument/2006/customXml" ds:itemID="{36E4D63D-DA5F-4F97-AABE-89D46312E3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4f36f-8ef1-4cda-9937-423737be0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4827FB-15E5-482C-9F6C-0E4AD8E558F0}">
  <ds:schemaRefs>
    <ds:schemaRef ds:uri="http://schemas.microsoft.com/sharepoint/v3/contenttype/forms"/>
  </ds:schemaRefs>
</ds:datastoreItem>
</file>

<file path=customXml/itemProps5.xml><?xml version="1.0" encoding="utf-8"?>
<ds:datastoreItem xmlns:ds="http://schemas.openxmlformats.org/officeDocument/2006/customXml" ds:itemID="{0A3E6795-6E1D-40A6-BED0-63754B8E6497}">
  <ds:schemaRefs>
    <ds:schemaRef ds:uri="http://schemas.microsoft.com/office/2006/metadata/properties"/>
    <ds:schemaRef ds:uri="http://schemas.microsoft.com/office/infopath/2007/PartnerControls"/>
    <ds:schemaRef ds:uri="aff4f36f-8ef1-4cda-9937-423737be097f"/>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3693</Words>
  <Characters>21055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24699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CertHE Computing Skills for Workplace Network</dc:title>
  <dc:subject>Security &amp; Cybersecurity Management</dc:subject>
  <dc:creator>python-docx</dc:creator>
  <cp:keywords/>
  <dc:description>generated by python-docx</dc:description>
  <cp:lastModifiedBy>Jomir Ali (2442127)</cp:lastModifiedBy>
  <cp:revision>4</cp:revision>
  <dcterms:created xsi:type="dcterms:W3CDTF">2026-04-27T19:46:00Z</dcterms:created>
  <dcterms:modified xsi:type="dcterms:W3CDTF">2026-04-27T19:47:00Z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f99e0835-f5af-4217-bbaa-6decd3d462de</vt:lpwstr>
  </property>
  <property fmtid="{D5CDD505-2E9C-101B-9397-08002B2CF9AE}" pid="3" name="ContentTypeId">
    <vt:lpwstr>0x010100E368C38A01DEE349B1052B190669AC58</vt:lpwstr>
  </property>
</Properties>
</file>