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CB5DA2" w:rsidP="00420348">
      <w:pPr>
        <w:jc w:val="center"/>
        <w:rPr>
          <w:b/>
          <w:sz w:val="36"/>
          <w:szCs w:val="36"/>
          <w:u w:val="single"/>
        </w:rPr>
      </w:pPr>
      <w:r>
        <w:rPr>
          <w:b/>
          <w:sz w:val="36"/>
          <w:szCs w:val="36"/>
          <w:u w:val="single"/>
        </w:rPr>
        <w:t>Witness</w:t>
      </w:r>
      <w:r w:rsidR="00730D27">
        <w:rPr>
          <w:b/>
          <w:sz w:val="36"/>
          <w:szCs w:val="36"/>
          <w:u w:val="single"/>
        </w:rPr>
        <w:t xml:space="preserve"> Interview Assault</w:t>
      </w:r>
      <w:r w:rsidR="000101C6">
        <w:rPr>
          <w:b/>
          <w:sz w:val="36"/>
          <w:szCs w:val="36"/>
          <w:u w:val="single"/>
        </w:rPr>
        <w:t xml:space="preserve"> Task Sheet</w:t>
      </w:r>
    </w:p>
    <w:p w:rsidR="00420348" w:rsidRDefault="0098203B" w:rsidP="00420348">
      <w:pPr>
        <w:jc w:val="center"/>
        <w:rPr>
          <w:b/>
          <w:sz w:val="36"/>
          <w:szCs w:val="36"/>
          <w:u w:val="single"/>
        </w:rPr>
      </w:pPr>
      <w:r>
        <w:rPr>
          <w:b/>
          <w:sz w:val="36"/>
          <w:szCs w:val="36"/>
          <w:u w:val="single"/>
        </w:rPr>
        <w:t>Scenario 5</w:t>
      </w:r>
      <w:r w:rsidR="00CE1EA1">
        <w:rPr>
          <w:b/>
          <w:sz w:val="36"/>
          <w:szCs w:val="36"/>
          <w:u w:val="single"/>
        </w:rPr>
        <w:t xml:space="preserve"> </w:t>
      </w:r>
      <w:r w:rsidR="00933CE1">
        <w:rPr>
          <w:b/>
          <w:sz w:val="36"/>
          <w:szCs w:val="36"/>
          <w:u w:val="single"/>
        </w:rPr>
        <w:t>Road Rage Assault</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CB5DA2">
        <w:rPr>
          <w:b/>
          <w:sz w:val="36"/>
          <w:szCs w:val="36"/>
          <w:u w:val="single"/>
        </w:rPr>
        <w:t>Witness</w:t>
      </w:r>
      <w:r w:rsidR="00933CE1">
        <w:rPr>
          <w:b/>
          <w:sz w:val="36"/>
          <w:szCs w:val="36"/>
          <w:u w:val="single"/>
        </w:rPr>
        <w:t xml:space="preserve">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7B18E4" w:rsidRPr="0068706B" w:rsidRDefault="00933CE1" w:rsidP="007B18E4">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 xml:space="preserve">Road Rage </w:t>
      </w:r>
      <w:r w:rsidR="007B18E4" w:rsidRPr="0068706B">
        <w:rPr>
          <w:rFonts w:ascii="Arial" w:eastAsia="Times New Roman" w:hAnsi="Arial" w:cs="Arial"/>
          <w:b/>
          <w:sz w:val="28"/>
          <w:szCs w:val="28"/>
          <w:u w:val="single"/>
          <w:lang w:eastAsia="en-GB"/>
        </w:rPr>
        <w:t>Assault</w:t>
      </w:r>
      <w:r w:rsidR="00CB5DA2">
        <w:rPr>
          <w:rFonts w:ascii="Arial" w:eastAsia="Times New Roman" w:hAnsi="Arial" w:cs="Arial"/>
          <w:b/>
          <w:sz w:val="28"/>
          <w:szCs w:val="28"/>
          <w:u w:val="single"/>
          <w:lang w:eastAsia="en-GB"/>
        </w:rPr>
        <w:t xml:space="preserve">- Witness </w:t>
      </w:r>
      <w:r>
        <w:rPr>
          <w:rFonts w:ascii="Arial" w:eastAsia="Times New Roman" w:hAnsi="Arial" w:cs="Arial"/>
          <w:b/>
          <w:sz w:val="28"/>
          <w:szCs w:val="28"/>
          <w:u w:val="single"/>
          <w:lang w:eastAsia="en-GB"/>
        </w:rPr>
        <w:t>brief</w:t>
      </w:r>
    </w:p>
    <w:p w:rsidR="00CB5DA2" w:rsidRPr="0068706B" w:rsidRDefault="00CB5DA2" w:rsidP="00CB5DA2">
      <w:pPr>
        <w:spacing w:after="0" w:line="360" w:lineRule="auto"/>
        <w:rPr>
          <w:rFonts w:ascii="Arial" w:eastAsia="Times New Roman" w:hAnsi="Arial" w:cs="Arial"/>
          <w:b/>
          <w:sz w:val="28"/>
          <w:szCs w:val="28"/>
          <w:u w:val="single"/>
          <w:lang w:eastAsia="en-GB"/>
        </w:rPr>
      </w:pPr>
      <w:r w:rsidRPr="0068706B">
        <w:rPr>
          <w:rFonts w:ascii="Arial" w:eastAsia="Times New Roman" w:hAnsi="Arial" w:cs="Arial"/>
          <w:b/>
          <w:sz w:val="28"/>
          <w:szCs w:val="28"/>
          <w:u w:val="single"/>
          <w:lang w:eastAsia="en-GB"/>
        </w:rPr>
        <w:t>Assault</w:t>
      </w:r>
      <w:r>
        <w:rPr>
          <w:rFonts w:ascii="Arial" w:eastAsia="Times New Roman" w:hAnsi="Arial" w:cs="Arial"/>
          <w:b/>
          <w:sz w:val="28"/>
          <w:szCs w:val="28"/>
          <w:u w:val="single"/>
          <w:lang w:eastAsia="en-GB"/>
        </w:rPr>
        <w:t xml:space="preserve">- Witness brief </w:t>
      </w: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CB5DA2" w:rsidRPr="00E80A9B"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Vehicle: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(use your own vehicle details)</w:t>
      </w: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Offender type:</w:t>
      </w:r>
      <w:r>
        <w:rPr>
          <w:rFonts w:ascii="Arial" w:eastAsia="Times New Roman" w:hAnsi="Arial" w:cs="Arial"/>
          <w:sz w:val="24"/>
          <w:szCs w:val="24"/>
          <w:lang w:eastAsia="en-GB"/>
        </w:rPr>
        <w:tab/>
      </w:r>
      <w:r>
        <w:rPr>
          <w:rFonts w:ascii="Arial" w:eastAsia="Times New Roman" w:hAnsi="Arial" w:cs="Arial"/>
          <w:sz w:val="24"/>
          <w:szCs w:val="24"/>
          <w:lang w:eastAsia="en-GB"/>
        </w:rPr>
        <w:tab/>
        <w:t>Male</w:t>
      </w:r>
    </w:p>
    <w:p w:rsidR="00CB5DA2" w:rsidRPr="0068706B" w:rsidRDefault="00CB5DA2" w:rsidP="00CB5DA2">
      <w:pPr>
        <w:spacing w:after="0" w:line="360" w:lineRule="auto"/>
        <w:rPr>
          <w:rFonts w:ascii="Arial" w:eastAsia="Times New Roman" w:hAnsi="Arial" w:cs="Arial"/>
          <w:sz w:val="24"/>
          <w:szCs w:val="24"/>
          <w:lang w:eastAsia="en-GB"/>
        </w:rPr>
      </w:pPr>
    </w:p>
    <w:p w:rsidR="00CB5DA2" w:rsidRPr="00032BCB" w:rsidRDefault="00CB5DA2" w:rsidP="00CB5DA2">
      <w:pPr>
        <w:spacing w:after="0" w:line="360" w:lineRule="auto"/>
        <w:rPr>
          <w:rFonts w:ascii="Arial" w:eastAsia="Times New Roman" w:hAnsi="Arial" w:cs="Arial"/>
          <w:b/>
          <w:sz w:val="24"/>
          <w:szCs w:val="24"/>
          <w:lang w:eastAsia="en-GB"/>
        </w:rPr>
      </w:pPr>
      <w:r w:rsidRPr="00032BCB">
        <w:rPr>
          <w:rFonts w:ascii="Arial" w:eastAsia="Times New Roman" w:hAnsi="Arial" w:cs="Arial"/>
          <w:b/>
          <w:sz w:val="24"/>
          <w:szCs w:val="24"/>
          <w:lang w:eastAsia="en-GB"/>
        </w:rPr>
        <w:t>Circumstances</w:t>
      </w:r>
    </w:p>
    <w:p w:rsidR="00CB5DA2" w:rsidRDefault="00CB5DA2" w:rsidP="00CB5DA2">
      <w:pPr>
        <w:spacing w:after="0" w:line="360" w:lineRule="auto"/>
        <w:rPr>
          <w:rFonts w:ascii="Arial" w:eastAsia="Times New Roman" w:hAnsi="Arial" w:cs="Arial"/>
          <w:sz w:val="24"/>
          <w:szCs w:val="24"/>
          <w:lang w:eastAsia="en-GB"/>
        </w:rPr>
      </w:pPr>
      <w:r w:rsidRPr="0068706B">
        <w:rPr>
          <w:rFonts w:ascii="Arial" w:eastAsia="Times New Roman" w:hAnsi="Arial" w:cs="Arial"/>
          <w:sz w:val="24"/>
          <w:szCs w:val="24"/>
          <w:lang w:eastAsia="en-GB"/>
        </w:rPr>
        <w:t xml:space="preserve">At 10.30am this morning you were driving your car along </w:t>
      </w:r>
      <w:r>
        <w:rPr>
          <w:rFonts w:ascii="Arial" w:eastAsia="Times New Roman" w:hAnsi="Arial" w:cs="Arial"/>
          <w:sz w:val="24"/>
          <w:szCs w:val="24"/>
          <w:lang w:eastAsia="en-GB"/>
        </w:rPr>
        <w:t xml:space="preserve">Ty </w:t>
      </w:r>
      <w:proofErr w:type="spellStart"/>
      <w:r>
        <w:rPr>
          <w:rFonts w:ascii="Arial" w:eastAsia="Times New Roman" w:hAnsi="Arial" w:cs="Arial"/>
          <w:sz w:val="24"/>
          <w:szCs w:val="24"/>
          <w:lang w:eastAsia="en-GB"/>
        </w:rPr>
        <w:t>Coch</w:t>
      </w:r>
      <w:proofErr w:type="spellEnd"/>
      <w:r>
        <w:rPr>
          <w:rFonts w:ascii="Arial" w:eastAsia="Times New Roman" w:hAnsi="Arial" w:cs="Arial"/>
          <w:sz w:val="24"/>
          <w:szCs w:val="24"/>
          <w:lang w:eastAsia="en-GB"/>
        </w:rPr>
        <w:t xml:space="preserve"> Way,</w:t>
      </w:r>
      <w:r w:rsidRPr="0068706B">
        <w:rPr>
          <w:rFonts w:ascii="Arial" w:eastAsia="Times New Roman" w:hAnsi="Arial" w:cs="Arial"/>
          <w:sz w:val="24"/>
          <w:szCs w:val="24"/>
          <w:lang w:eastAsia="en-GB"/>
        </w:rPr>
        <w:t xml:space="preserve"> </w:t>
      </w:r>
      <w:r w:rsidR="00734F7E">
        <w:rPr>
          <w:rFonts w:ascii="Arial" w:eastAsia="Times New Roman" w:hAnsi="Arial" w:cs="Arial"/>
          <w:sz w:val="24"/>
          <w:szCs w:val="24"/>
          <w:lang w:eastAsia="en-GB"/>
        </w:rPr>
        <w:t>Cwmbran.</w:t>
      </w:r>
    </w:p>
    <w:p w:rsidR="00CB5DA2" w:rsidRDefault="00CB5DA2" w:rsidP="00CB5DA2">
      <w:pPr>
        <w:spacing w:after="0" w:line="360" w:lineRule="auto"/>
        <w:rPr>
          <w:rFonts w:ascii="Arial" w:eastAsia="Times New Roman" w:hAnsi="Arial" w:cs="Arial"/>
          <w:sz w:val="24"/>
          <w:szCs w:val="24"/>
          <w:lang w:eastAsia="en-GB"/>
        </w:rPr>
      </w:pPr>
      <w:r w:rsidRPr="0068706B">
        <w:rPr>
          <w:rFonts w:ascii="Arial" w:eastAsia="Times New Roman" w:hAnsi="Arial" w:cs="Arial"/>
          <w:sz w:val="24"/>
          <w:szCs w:val="24"/>
          <w:lang w:eastAsia="en-GB"/>
        </w:rPr>
        <w:t xml:space="preserve"> </w:t>
      </w: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As you were travelling along Ty Coch</w:t>
      </w:r>
      <w:r w:rsidRPr="0068706B">
        <w:rPr>
          <w:rFonts w:ascii="Arial" w:eastAsia="Times New Roman" w:hAnsi="Arial" w:cs="Arial"/>
          <w:sz w:val="24"/>
          <w:szCs w:val="24"/>
          <w:lang w:eastAsia="en-GB"/>
        </w:rPr>
        <w:t xml:space="preserve"> </w:t>
      </w:r>
      <w:r>
        <w:rPr>
          <w:rFonts w:ascii="Arial" w:eastAsia="Times New Roman" w:hAnsi="Arial" w:cs="Arial"/>
          <w:sz w:val="24"/>
          <w:szCs w:val="24"/>
          <w:lang w:eastAsia="en-GB"/>
        </w:rPr>
        <w:t>Way, Cwmbran, you become aware of a silver coloured Ford C max, index number CN 07 DBF travelling behind you.</w:t>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jc w:val="center"/>
        <w:rPr>
          <w:rFonts w:ascii="Arial" w:eastAsia="Times New Roman" w:hAnsi="Arial" w:cs="Arial"/>
          <w:sz w:val="24"/>
          <w:szCs w:val="24"/>
          <w:lang w:eastAsia="en-GB"/>
        </w:rPr>
      </w:pPr>
      <w:r w:rsidRPr="000D6803">
        <w:rPr>
          <w:rFonts w:ascii="Arial" w:hAnsi="Arial" w:cs="Arial"/>
          <w:noProof/>
          <w:sz w:val="20"/>
          <w:szCs w:val="20"/>
          <w:lang w:eastAsia="en-GB"/>
        </w:rPr>
        <w:drawing>
          <wp:inline distT="0" distB="0" distL="0" distR="0">
            <wp:extent cx="4464050" cy="2952750"/>
            <wp:effectExtent l="0" t="0" r="0" b="0"/>
            <wp:docPr id="8" name="Picture 8" descr="Image result for Ford Cm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Cm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64050" cy="2952750"/>
                    </a:xfrm>
                    <a:prstGeom prst="rect">
                      <a:avLst/>
                    </a:prstGeom>
                    <a:noFill/>
                    <a:ln>
                      <a:noFill/>
                    </a:ln>
                  </pic:spPr>
                </pic:pic>
              </a:graphicData>
            </a:graphic>
          </wp:inline>
        </w:drawing>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The driver of the vehicle was flashing his headlamps and sounding his horn repeatedly. This vehicle followed you onto Hollybush Way, Cwmbran across the roundabout onto Llantarna</w:t>
      </w:r>
      <w:r w:rsidRPr="00F67DE1">
        <w:rPr>
          <w:rFonts w:ascii="Arial" w:eastAsia="Times New Roman" w:hAnsi="Arial" w:cs="Arial"/>
          <w:sz w:val="24"/>
          <w:szCs w:val="24"/>
          <w:lang w:eastAsia="en-GB"/>
        </w:rPr>
        <w:t>m Park Way</w:t>
      </w:r>
      <w:r>
        <w:rPr>
          <w:rFonts w:ascii="Arial" w:eastAsia="Times New Roman" w:hAnsi="Arial" w:cs="Arial"/>
          <w:sz w:val="24"/>
          <w:szCs w:val="24"/>
          <w:lang w:eastAsia="en-GB"/>
        </w:rPr>
        <w:t xml:space="preserve">, finally stopping outside Screwfix </w:t>
      </w:r>
      <w:r w:rsidRPr="00CD4F37">
        <w:rPr>
          <w:rFonts w:ascii="Arial" w:eastAsia="Times New Roman" w:hAnsi="Arial" w:cs="Arial"/>
          <w:sz w:val="24"/>
          <w:szCs w:val="24"/>
          <w:lang w:eastAsia="en-GB"/>
        </w:rPr>
        <w:t>3, Llantarnam Industrial Park, John Baker Cl, Cwmbran NP44 3AW</w:t>
      </w:r>
      <w:r>
        <w:rPr>
          <w:rFonts w:ascii="Arial" w:eastAsia="Times New Roman" w:hAnsi="Arial" w:cs="Arial"/>
          <w:sz w:val="24"/>
          <w:szCs w:val="24"/>
          <w:lang w:eastAsia="en-GB"/>
        </w:rPr>
        <w:t>.</w:t>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jc w:val="center"/>
        <w:rPr>
          <w:rFonts w:ascii="Arial" w:eastAsia="Times New Roman" w:hAnsi="Arial" w:cs="Arial"/>
          <w:sz w:val="24"/>
          <w:szCs w:val="24"/>
          <w:lang w:eastAsia="en-GB"/>
        </w:rPr>
      </w:pPr>
      <w:r w:rsidRPr="00DE4A0A">
        <w:rPr>
          <w:noProof/>
          <w:lang w:eastAsia="en-GB"/>
        </w:rPr>
        <w:drawing>
          <wp:inline distT="0" distB="0" distL="0" distR="0">
            <wp:extent cx="3524250" cy="3206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40781" t="14708" b="15100"/>
                    <a:stretch>
                      <a:fillRect/>
                    </a:stretch>
                  </pic:blipFill>
                  <pic:spPr bwMode="auto">
                    <a:xfrm>
                      <a:off x="0" y="0"/>
                      <a:ext cx="3524250" cy="3206750"/>
                    </a:xfrm>
                    <a:prstGeom prst="rect">
                      <a:avLst/>
                    </a:prstGeom>
                    <a:noFill/>
                    <a:ln>
                      <a:noFill/>
                    </a:ln>
                  </pic:spPr>
                </pic:pic>
              </a:graphicData>
            </a:graphic>
          </wp:inline>
        </w:drawing>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then aware that the driver has exited his vehicle and is approaching your</w:t>
      </w:r>
      <w:bookmarkStart w:id="0" w:name="_GoBack"/>
      <w:bookmarkEnd w:id="0"/>
      <w:r>
        <w:rPr>
          <w:rFonts w:ascii="Arial" w:eastAsia="Times New Roman" w:hAnsi="Arial" w:cs="Arial"/>
          <w:sz w:val="24"/>
          <w:szCs w:val="24"/>
          <w:lang w:eastAsia="en-GB"/>
        </w:rPr>
        <w:t xml:space="preserve"> vehicle. You wind down the driver’s side window.</w:t>
      </w:r>
    </w:p>
    <w:p w:rsidR="00CB5DA2" w:rsidRDefault="00CB5DA2" w:rsidP="00CB5DA2">
      <w:pPr>
        <w:spacing w:after="0" w:line="360" w:lineRule="auto"/>
        <w:rPr>
          <w:rFonts w:ascii="Arial" w:eastAsia="Times New Roman" w:hAnsi="Arial" w:cs="Arial"/>
          <w:sz w:val="24"/>
          <w:szCs w:val="24"/>
          <w:lang w:eastAsia="en-GB"/>
        </w:rPr>
      </w:pPr>
    </w:p>
    <w:p w:rsidR="00CB5DA2" w:rsidRPr="00704736" w:rsidRDefault="00CB5DA2" w:rsidP="00CB5DA2">
      <w:pPr>
        <w:spacing w:after="0" w:line="360" w:lineRule="auto"/>
        <w:jc w:val="center"/>
        <w:rPr>
          <w:rFonts w:ascii="Arial" w:eastAsia="Times New Roman" w:hAnsi="Arial" w:cs="Arial"/>
          <w:b/>
          <w:sz w:val="24"/>
          <w:szCs w:val="24"/>
          <w:lang w:eastAsia="en-GB"/>
        </w:rPr>
      </w:pPr>
      <w:r w:rsidRPr="00734F7E">
        <w:rPr>
          <w:rFonts w:ascii="Arial" w:eastAsia="Times New Roman" w:hAnsi="Arial" w:cs="Arial"/>
          <w:b/>
          <w:sz w:val="24"/>
          <w:szCs w:val="24"/>
          <w:highlight w:val="cyan"/>
          <w:lang w:eastAsia="en-GB"/>
        </w:rPr>
        <w:t>!!</w:t>
      </w:r>
      <w:r w:rsidRPr="00734F7E">
        <w:rPr>
          <w:rFonts w:ascii="Arial" w:eastAsia="Times New Roman" w:hAnsi="Arial" w:cs="Arial"/>
          <w:b/>
          <w:sz w:val="24"/>
          <w:szCs w:val="24"/>
          <w:highlight w:val="cyan"/>
          <w:lang w:eastAsia="en-GB"/>
        </w:rPr>
        <w:tab/>
        <w:t>Watch the film clip</w:t>
      </w:r>
      <w:r w:rsidR="00734F7E" w:rsidRPr="00734F7E">
        <w:rPr>
          <w:rFonts w:ascii="Arial" w:eastAsia="Times New Roman" w:hAnsi="Arial" w:cs="Arial"/>
          <w:b/>
          <w:sz w:val="24"/>
          <w:szCs w:val="24"/>
          <w:highlight w:val="cyan"/>
          <w:lang w:eastAsia="en-GB"/>
        </w:rPr>
        <w:t xml:space="preserve"> </w:t>
      </w:r>
      <w:r w:rsidRPr="00734F7E">
        <w:rPr>
          <w:rFonts w:ascii="Arial" w:eastAsia="Times New Roman" w:hAnsi="Arial" w:cs="Arial"/>
          <w:b/>
          <w:sz w:val="24"/>
          <w:szCs w:val="24"/>
          <w:highlight w:val="cyan"/>
          <w:lang w:eastAsia="en-GB"/>
        </w:rPr>
        <w:tab/>
        <w:t>!!</w:t>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The male driver has punched you in the face before walking back to his vehicle.</w:t>
      </w:r>
    </w:p>
    <w:p w:rsidR="00CB5DA2"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after="0" w:line="360" w:lineRule="auto"/>
        <w:rPr>
          <w:rFonts w:ascii="Arial" w:eastAsia="Times New Roman" w:hAnsi="Arial" w:cs="Arial"/>
          <w:sz w:val="24"/>
          <w:szCs w:val="24"/>
          <w:lang w:eastAsia="en-GB"/>
        </w:rPr>
      </w:pPr>
      <w:r w:rsidRPr="0068706B">
        <w:rPr>
          <w:rFonts w:ascii="Arial" w:eastAsia="Times New Roman" w:hAnsi="Arial" w:cs="Arial"/>
          <w:sz w:val="24"/>
          <w:szCs w:val="24"/>
          <w:lang w:eastAsia="en-GB"/>
        </w:rPr>
        <w:t xml:space="preserve">You sit in your car quite shocked at what had happened, you can taste blood and when you look in the mirror </w:t>
      </w:r>
      <w:r w:rsidRPr="00530E2F">
        <w:rPr>
          <w:rFonts w:ascii="Arial" w:eastAsia="Times New Roman" w:hAnsi="Arial" w:cs="Arial"/>
          <w:b/>
          <w:sz w:val="24"/>
          <w:szCs w:val="24"/>
          <w:lang w:eastAsia="en-GB"/>
        </w:rPr>
        <w:t>you see that you lip is bleeding.</w:t>
      </w:r>
    </w:p>
    <w:p w:rsidR="00CB5DA2" w:rsidRPr="0068706B" w:rsidRDefault="00CB5DA2" w:rsidP="00CB5DA2">
      <w:pPr>
        <w:spacing w:after="0" w:line="360" w:lineRule="auto"/>
        <w:rPr>
          <w:rFonts w:ascii="Arial" w:eastAsia="Times New Roman" w:hAnsi="Arial" w:cs="Arial"/>
          <w:sz w:val="24"/>
          <w:szCs w:val="24"/>
          <w:lang w:eastAsia="en-GB"/>
        </w:rPr>
      </w:pPr>
    </w:p>
    <w:p w:rsidR="00CB5DA2" w:rsidRDefault="00CB5DA2" w:rsidP="00CB5DA2">
      <w:pPr>
        <w:spacing w:line="360" w:lineRule="auto"/>
        <w:jc w:val="center"/>
        <w:rPr>
          <w:noProof/>
          <w:lang w:eastAsia="en-GB"/>
        </w:rPr>
      </w:pPr>
    </w:p>
    <w:p w:rsidR="00CB5DA2" w:rsidRDefault="00CB5DA2" w:rsidP="00CB5DA2">
      <w:pPr>
        <w:spacing w:line="360" w:lineRule="auto"/>
        <w:jc w:val="center"/>
        <w:rPr>
          <w:noProof/>
          <w:lang w:eastAsia="en-GB"/>
        </w:rPr>
      </w:pPr>
    </w:p>
    <w:p w:rsidR="00CB5DA2" w:rsidRDefault="00CB5DA2" w:rsidP="00CB5DA2">
      <w:pPr>
        <w:spacing w:line="360" w:lineRule="auto"/>
        <w:jc w:val="center"/>
        <w:rPr>
          <w:noProof/>
          <w:lang w:eastAsia="en-GB"/>
        </w:rPr>
      </w:pPr>
    </w:p>
    <w:p w:rsidR="00CB5DA2" w:rsidRDefault="00CB5DA2" w:rsidP="00CB5DA2">
      <w:pPr>
        <w:spacing w:line="360" w:lineRule="auto"/>
        <w:jc w:val="center"/>
        <w:rPr>
          <w:noProof/>
          <w:lang w:eastAsia="en-GB"/>
        </w:rPr>
      </w:pPr>
    </w:p>
    <w:p w:rsidR="00CB5DA2" w:rsidRDefault="00CB5DA2" w:rsidP="00CB5DA2">
      <w:pPr>
        <w:spacing w:line="360" w:lineRule="auto"/>
        <w:jc w:val="center"/>
        <w:rPr>
          <w:noProof/>
          <w:lang w:eastAsia="en-GB"/>
        </w:rPr>
      </w:pPr>
    </w:p>
    <w:p w:rsidR="00CB5DA2" w:rsidRDefault="00CB5DA2" w:rsidP="00CB5DA2">
      <w:pPr>
        <w:spacing w:line="360" w:lineRule="auto"/>
        <w:jc w:val="center"/>
        <w:rPr>
          <w:noProof/>
          <w:lang w:eastAsia="en-GB"/>
        </w:rPr>
      </w:pPr>
      <w:r w:rsidRPr="00981FFE">
        <w:rPr>
          <w:noProof/>
          <w:lang w:eastAsia="en-GB"/>
        </w:rPr>
        <w:drawing>
          <wp:inline distT="0" distB="0" distL="0" distR="0">
            <wp:extent cx="3829050" cy="358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20000" t="18533" r="15680" b="6000"/>
                    <a:stretch>
                      <a:fillRect/>
                    </a:stretch>
                  </pic:blipFill>
                  <pic:spPr bwMode="auto">
                    <a:xfrm>
                      <a:off x="0" y="0"/>
                      <a:ext cx="3829050" cy="3587750"/>
                    </a:xfrm>
                    <a:prstGeom prst="rect">
                      <a:avLst/>
                    </a:prstGeom>
                    <a:noFill/>
                    <a:ln>
                      <a:noFill/>
                    </a:ln>
                  </pic:spPr>
                </pic:pic>
              </a:graphicData>
            </a:graphic>
          </wp:inline>
        </w:drawing>
      </w:r>
    </w:p>
    <w:p w:rsidR="00933CE1" w:rsidRDefault="00933CE1" w:rsidP="00933CE1">
      <w:pPr>
        <w:rPr>
          <w:b/>
          <w:u w:val="single"/>
        </w:rPr>
      </w:pPr>
    </w:p>
    <w:p w:rsidR="00CB5DA2" w:rsidRDefault="00CB5DA2" w:rsidP="00933CE1">
      <w:pPr>
        <w:rPr>
          <w:b/>
          <w:u w:val="single"/>
        </w:rPr>
      </w:pPr>
    </w:p>
    <w:p w:rsidR="00CB5DA2" w:rsidRDefault="00CB5DA2" w:rsidP="00933CE1">
      <w:pPr>
        <w:rPr>
          <w:b/>
          <w:u w:val="single"/>
        </w:rPr>
      </w:pPr>
    </w:p>
    <w:p w:rsidR="00CB5DA2" w:rsidRDefault="00CB5DA2" w:rsidP="00933CE1">
      <w:pPr>
        <w:rPr>
          <w:b/>
          <w:u w:val="single"/>
        </w:rPr>
      </w:pPr>
    </w:p>
    <w:p w:rsidR="00CB5DA2" w:rsidRDefault="00CB5DA2" w:rsidP="00933CE1">
      <w:pPr>
        <w:rPr>
          <w:b/>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CB5DA2" w:rsidRDefault="00CB5DA2">
      <w:pPr>
        <w:rPr>
          <w:b/>
          <w:sz w:val="28"/>
          <w:szCs w:val="28"/>
          <w:u w:val="single"/>
        </w:rPr>
      </w:pPr>
    </w:p>
    <w:p w:rsidR="00BD1C22" w:rsidRPr="004900BD" w:rsidRDefault="004900BD">
      <w:pPr>
        <w:rPr>
          <w:b/>
          <w:sz w:val="28"/>
          <w:szCs w:val="28"/>
          <w:u w:val="single"/>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CB5DA2" w:rsidRDefault="00CB5DA2" w:rsidP="00A30027">
      <w:pPr>
        <w:rPr>
          <w:b/>
          <w:sz w:val="28"/>
          <w:szCs w:val="24"/>
          <w:u w:val="single"/>
        </w:rPr>
      </w:pPr>
    </w:p>
    <w:p w:rsidR="00CB5DA2" w:rsidRDefault="00CB5DA2" w:rsidP="00A30027">
      <w:pPr>
        <w:rPr>
          <w:b/>
          <w:sz w:val="28"/>
          <w:szCs w:val="24"/>
          <w:u w:val="single"/>
        </w:rPr>
      </w:pPr>
    </w:p>
    <w:p w:rsidR="00CB5DA2" w:rsidRDefault="00CB5DA2" w:rsidP="00A30027">
      <w:pPr>
        <w:rPr>
          <w:b/>
          <w:sz w:val="28"/>
          <w:szCs w:val="24"/>
          <w:u w:val="single"/>
        </w:rPr>
      </w:pPr>
    </w:p>
    <w:p w:rsidR="00CB5DA2" w:rsidRDefault="00CB5DA2" w:rsidP="00A30027">
      <w:pPr>
        <w:rPr>
          <w:b/>
          <w:sz w:val="28"/>
          <w:szCs w:val="24"/>
          <w:u w:val="single"/>
        </w:rPr>
      </w:pPr>
    </w:p>
    <w:p w:rsidR="00CB5DA2" w:rsidRDefault="00CB5DA2"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CB5DA2" w:rsidRDefault="00CB5DA2" w:rsidP="008136C2">
      <w:pPr>
        <w:pStyle w:val="first"/>
        <w:rPr>
          <w:rFonts w:ascii="Arial" w:hAnsi="Arial" w:cs="Arial"/>
          <w:b/>
          <w:color w:val="000000"/>
          <w:u w:val="single"/>
        </w:rPr>
      </w:pPr>
    </w:p>
    <w:p w:rsidR="008136C2" w:rsidRDefault="008136C2" w:rsidP="008136C2">
      <w:pPr>
        <w:pStyle w:val="first"/>
        <w:rPr>
          <w:rFonts w:ascii="&amp;quot" w:hAnsi="&amp;quot"/>
          <w:color w:val="000000"/>
        </w:rPr>
      </w:pPr>
      <w:r w:rsidRPr="008136C2">
        <w:rPr>
          <w:rFonts w:ascii="Arial" w:hAnsi="Arial" w:cs="Arial"/>
          <w:b/>
          <w:color w:val="000000"/>
          <w:u w:val="single"/>
        </w:rPr>
        <w:t>Section 39 of the Criminal Justice Act 1988</w:t>
      </w:r>
      <w:r>
        <w:rPr>
          <w:rFonts w:ascii="&amp;quot" w:hAnsi="&amp;quot"/>
          <w:color w:val="000000"/>
        </w:rPr>
        <w:t xml:space="preserve"> </w:t>
      </w:r>
    </w:p>
    <w:p w:rsidR="008136C2" w:rsidRPr="008136C2" w:rsidRDefault="008136C2" w:rsidP="008136C2">
      <w:pPr>
        <w:pStyle w:val="first"/>
        <w:rPr>
          <w:rFonts w:ascii="Arial" w:hAnsi="Arial" w:cs="Arial"/>
          <w:color w:val="000000"/>
        </w:rPr>
      </w:pPr>
      <w:r w:rsidRPr="008136C2">
        <w:rPr>
          <w:rFonts w:ascii="Arial" w:hAnsi="Arial" w:cs="Arial"/>
          <w:color w:val="000000"/>
        </w:rPr>
        <w:t>Provides that the offences of 'common assault' and 'battery', that were once provided by the common law, are now summary offences.</w:t>
      </w:r>
    </w:p>
    <w:p w:rsidR="008136C2" w:rsidRPr="008136C2" w:rsidRDefault="008136C2" w:rsidP="008136C2">
      <w:pPr>
        <w:pStyle w:val="NormalWeb"/>
        <w:rPr>
          <w:rFonts w:ascii="Arial" w:hAnsi="Arial" w:cs="Arial"/>
          <w:color w:val="000000"/>
        </w:rPr>
      </w:pPr>
      <w:r w:rsidRPr="008136C2">
        <w:rPr>
          <w:rFonts w:ascii="Arial" w:hAnsi="Arial" w:cs="Arial"/>
          <w:color w:val="000000"/>
        </w:rPr>
        <w:t xml:space="preserve">39(1) Common assault and battery shall be summary offences </w:t>
      </w:r>
      <w:r w:rsidRPr="008136C2">
        <w:rPr>
          <w:rStyle w:val="Emphasis"/>
          <w:rFonts w:ascii="Arial" w:hAnsi="Arial" w:cs="Arial"/>
          <w:color w:val="000000"/>
        </w:rPr>
        <w:t>(penalty - see below).</w:t>
      </w:r>
    </w:p>
    <w:p w:rsidR="008136C2" w:rsidRPr="008136C2" w:rsidRDefault="008136C2" w:rsidP="008136C2">
      <w:pPr>
        <w:pStyle w:val="last"/>
        <w:spacing w:after="0"/>
        <w:rPr>
          <w:rFonts w:ascii="Arial" w:hAnsi="Arial" w:cs="Arial"/>
          <w:color w:val="000000"/>
        </w:rPr>
      </w:pPr>
      <w:r w:rsidRPr="008136C2">
        <w:rPr>
          <w:rFonts w:ascii="Arial" w:hAnsi="Arial" w:cs="Arial"/>
          <w:color w:val="000000"/>
        </w:rPr>
        <w:t xml:space="preserve">39(2) Subsection (1) is subject to </w:t>
      </w:r>
      <w:hyperlink r:id="rId11" w:history="1">
        <w:r w:rsidRPr="008136C2">
          <w:rPr>
            <w:rStyle w:val="Hyperlink"/>
            <w:rFonts w:ascii="Arial" w:hAnsi="Arial" w:cs="Arial"/>
          </w:rPr>
          <w:t>section 1</w:t>
        </w:r>
      </w:hyperlink>
      <w:r w:rsidRPr="008136C2">
        <w:rPr>
          <w:rFonts w:ascii="Arial" w:hAnsi="Arial" w:cs="Arial"/>
          <w:color w:val="000000"/>
        </w:rPr>
        <w:t xml:space="preserve"> of the Assaults on Emergency Workers (Offences) Act 2018 (which makes provision for increased sentencing powers for offences of common assault and battery committed against an </w:t>
      </w:r>
      <w:hyperlink r:id="rId12" w:history="1">
        <w:r w:rsidRPr="008136C2">
          <w:rPr>
            <w:rStyle w:val="Hyperlink"/>
            <w:rFonts w:ascii="Arial" w:hAnsi="Arial" w:cs="Arial"/>
          </w:rPr>
          <w:t>emergency worker</w:t>
        </w:r>
      </w:hyperlink>
      <w:r w:rsidRPr="008136C2">
        <w:rPr>
          <w:rFonts w:ascii="Arial" w:hAnsi="Arial" w:cs="Arial"/>
          <w:color w:val="000000"/>
        </w:rPr>
        <w:t xml:space="preserve"> acting in the exercise of functions as such a worker).</w:t>
      </w:r>
      <w:r w:rsidRPr="008136C2">
        <w:rPr>
          <w:rFonts w:ascii="Arial" w:hAnsi="Arial" w:cs="Arial"/>
          <w:color w:val="000000"/>
        </w:rPr>
        <w:br/>
      </w:r>
      <w:r w:rsidRPr="008136C2">
        <w:rPr>
          <w:rFonts w:ascii="Arial" w:hAnsi="Arial" w:cs="Arial"/>
          <w:color w:val="000000"/>
        </w:rPr>
        <w:br/>
      </w:r>
      <w:r w:rsidRPr="008136C2">
        <w:rPr>
          <w:rStyle w:val="Strong"/>
          <w:rFonts w:ascii="Arial" w:hAnsi="Arial" w:cs="Arial"/>
          <w:color w:val="000000"/>
        </w:rPr>
        <w:t>Notes</w:t>
      </w:r>
      <w:r w:rsidRPr="008136C2">
        <w:rPr>
          <w:rFonts w:ascii="Arial" w:hAnsi="Arial" w:cs="Arial"/>
          <w:b/>
          <w:bCs/>
          <w:color w:val="000000"/>
        </w:rPr>
        <w:br/>
      </w:r>
      <w:r w:rsidRPr="008136C2">
        <w:rPr>
          <w:rStyle w:val="Emphasis"/>
          <w:rFonts w:ascii="Arial" w:hAnsi="Arial" w:cs="Arial"/>
          <w:color w:val="000000"/>
        </w:rPr>
        <w:t>(i)This section creates two separate statutory offences, common assault and battery.</w:t>
      </w:r>
      <w:r w:rsidRPr="008136C2">
        <w:rPr>
          <w:rFonts w:ascii="Arial" w:hAnsi="Arial" w:cs="Arial"/>
          <w:i/>
          <w:iCs/>
          <w:color w:val="000000"/>
        </w:rPr>
        <w:br/>
      </w:r>
      <w:r w:rsidRPr="008136C2">
        <w:rPr>
          <w:rStyle w:val="Emphasis"/>
          <w:rFonts w:ascii="Arial" w:hAnsi="Arial" w:cs="Arial"/>
          <w:color w:val="000000"/>
        </w:rPr>
        <w:t>(ii)</w:t>
      </w:r>
      <w:r w:rsidRPr="008136C2">
        <w:rPr>
          <w:rStyle w:val="Strong"/>
          <w:rFonts w:ascii="Arial" w:hAnsi="Arial" w:cs="Arial"/>
          <w:i/>
          <w:iCs/>
          <w:color w:val="000000"/>
        </w:rPr>
        <w:t xml:space="preserve"> Assault</w:t>
      </w:r>
      <w:r w:rsidRPr="008136C2">
        <w:rPr>
          <w:rStyle w:val="Emphasis"/>
          <w:rFonts w:ascii="Arial" w:hAnsi="Arial" w:cs="Arial"/>
          <w:color w:val="000000"/>
        </w:rPr>
        <w:t xml:space="preserve"> - an assault is any intentional or reckless act which causes a person to apprehend immediate unlawful force or personal violence.</w:t>
      </w:r>
      <w:r w:rsidRPr="008136C2">
        <w:rPr>
          <w:rFonts w:ascii="Arial" w:hAnsi="Arial" w:cs="Arial"/>
          <w:i/>
          <w:iCs/>
          <w:color w:val="000000"/>
        </w:rPr>
        <w:br/>
      </w:r>
      <w:r w:rsidRPr="008136C2">
        <w:rPr>
          <w:rStyle w:val="Emphasis"/>
          <w:rFonts w:ascii="Arial" w:hAnsi="Arial" w:cs="Arial"/>
          <w:color w:val="000000"/>
        </w:rPr>
        <w:t xml:space="preserve">(iii) </w:t>
      </w:r>
      <w:r w:rsidRPr="008136C2">
        <w:rPr>
          <w:rStyle w:val="Strong"/>
          <w:rFonts w:ascii="Arial" w:hAnsi="Arial" w:cs="Arial"/>
          <w:i/>
          <w:iCs/>
          <w:color w:val="000000"/>
        </w:rPr>
        <w:t xml:space="preserve">Battery </w:t>
      </w:r>
      <w:r w:rsidRPr="008136C2">
        <w:rPr>
          <w:rStyle w:val="Emphasis"/>
          <w:rFonts w:ascii="Arial" w:hAnsi="Arial" w:cs="Arial"/>
          <w:color w:val="000000"/>
        </w:rPr>
        <w:t>- a battery is any intentional or reckless infliction of unlawful force or personal violence. Consequently, a battery may include an assault.</w:t>
      </w:r>
      <w:r w:rsidRPr="008136C2">
        <w:rPr>
          <w:rFonts w:ascii="Arial" w:hAnsi="Arial" w:cs="Arial"/>
          <w:i/>
          <w:iCs/>
          <w:color w:val="000000"/>
        </w:rPr>
        <w:br/>
      </w:r>
      <w:r w:rsidRPr="008136C2">
        <w:rPr>
          <w:rStyle w:val="Emphasis"/>
          <w:rFonts w:ascii="Arial" w:hAnsi="Arial" w:cs="Arial"/>
          <w:color w:val="000000"/>
        </w:rPr>
        <w:t>(iv) Although the word 'assault' is popularly used in a broad sense to mean some form of physical contact between the perpetrator and the victim, such interpretation is not correct in law. It is important to distinguish between the two offences, especially when laying an information. The inclusion of both offences in the same charge is bad for duplicity: where there is actual as well as apprehended unlawful violence the appropriate wording in the information is 'assault by beating'.</w:t>
      </w:r>
      <w:r w:rsidRPr="008136C2">
        <w:rPr>
          <w:rFonts w:ascii="Arial" w:hAnsi="Arial" w:cs="Arial"/>
          <w:i/>
          <w:iCs/>
          <w:color w:val="000000"/>
        </w:rPr>
        <w:br/>
      </w:r>
      <w:r w:rsidRPr="008136C2">
        <w:rPr>
          <w:rStyle w:val="Emphasis"/>
          <w:rFonts w:ascii="Arial" w:hAnsi="Arial" w:cs="Arial"/>
          <w:color w:val="000000"/>
        </w:rPr>
        <w:t xml:space="preserve">(v) In certain circumstances, either of the offences may be included in an indictment (see </w:t>
      </w:r>
      <w:hyperlink r:id="rId13" w:history="1">
        <w:r w:rsidRPr="008136C2">
          <w:rPr>
            <w:rStyle w:val="Emphasis"/>
            <w:rFonts w:ascii="Arial" w:hAnsi="Arial" w:cs="Arial"/>
            <w:color w:val="0000FF"/>
            <w:u w:val="single"/>
          </w:rPr>
          <w:t>section 40</w:t>
        </w:r>
      </w:hyperlink>
      <w:r w:rsidRPr="008136C2">
        <w:rPr>
          <w:rStyle w:val="Emphasis"/>
          <w:rFonts w:ascii="Arial" w:hAnsi="Arial" w:cs="Arial"/>
          <w:color w:val="000000"/>
        </w:rPr>
        <w:t xml:space="preserve"> of this Act). For the purposes of joining a summary offence of assault to an indictment, the term 'assault' includes the offence of battery.</w:t>
      </w:r>
      <w:r w:rsidRPr="008136C2">
        <w:rPr>
          <w:rFonts w:ascii="Arial" w:hAnsi="Arial" w:cs="Arial"/>
          <w:color w:val="000000"/>
        </w:rPr>
        <w:br/>
      </w:r>
      <w:r w:rsidRPr="008136C2">
        <w:rPr>
          <w:rStyle w:val="Emphasis"/>
          <w:rFonts w:ascii="Arial" w:hAnsi="Arial" w:cs="Arial"/>
          <w:color w:val="000000"/>
        </w:rPr>
        <w:t>(vi) The threat of physical contact or the actual physical contact as the case may be, requires a mental element which is an intention, or recklessness.</w:t>
      </w:r>
      <w:r w:rsidRPr="008136C2">
        <w:rPr>
          <w:rFonts w:ascii="Arial" w:hAnsi="Arial" w:cs="Arial"/>
          <w:color w:val="000000"/>
        </w:rPr>
        <w:br/>
      </w:r>
      <w:r w:rsidRPr="008136C2">
        <w:rPr>
          <w:rStyle w:val="Emphasis"/>
          <w:rFonts w:ascii="Arial" w:hAnsi="Arial" w:cs="Arial"/>
          <w:color w:val="000000"/>
        </w:rPr>
        <w:t>(vii) Battery can be committed indirectly. For example, a woman holding her baby is hit by her boyfriend and drops the baby on the floor. The boyfriend commits assault by battery directly on the mother, and indirectly on the baby; the mother acting as a medium for the battery on the baby (see Haystead v DPP 2000).</w:t>
      </w:r>
      <w:r w:rsidRPr="008136C2">
        <w:rPr>
          <w:rFonts w:ascii="Arial" w:hAnsi="Arial" w:cs="Arial"/>
          <w:color w:val="000000"/>
        </w:rPr>
        <w:br/>
      </w:r>
      <w:r w:rsidRPr="008136C2">
        <w:rPr>
          <w:rStyle w:val="Emphasis"/>
          <w:rFonts w:ascii="Arial" w:hAnsi="Arial" w:cs="Arial"/>
          <w:color w:val="000000"/>
        </w:rPr>
        <w:t xml:space="preserve">(viii) If a common assault under this section is </w:t>
      </w:r>
      <w:hyperlink r:id="rId14" w:history="1">
        <w:r w:rsidRPr="008136C2">
          <w:rPr>
            <w:rStyle w:val="Emphasis"/>
            <w:rFonts w:ascii="Arial" w:hAnsi="Arial" w:cs="Arial"/>
            <w:color w:val="0000FF"/>
            <w:u w:val="single"/>
            <w:bdr w:val="none" w:sz="0" w:space="0" w:color="auto" w:frame="1"/>
          </w:rPr>
          <w:t>racially or religiously aggravated</w:t>
        </w:r>
      </w:hyperlink>
      <w:r w:rsidRPr="008136C2">
        <w:rPr>
          <w:rStyle w:val="Emphasis"/>
          <w:rFonts w:ascii="Arial" w:hAnsi="Arial" w:cs="Arial"/>
          <w:color w:val="000000"/>
        </w:rPr>
        <w:t xml:space="preserve">, you should consider the more serious version of this offence under </w:t>
      </w:r>
      <w:hyperlink r:id="rId15" w:history="1">
        <w:r w:rsidRPr="008136C2">
          <w:rPr>
            <w:rStyle w:val="Hyperlink"/>
            <w:rFonts w:ascii="Arial" w:hAnsi="Arial" w:cs="Arial"/>
            <w:i/>
            <w:iCs/>
          </w:rPr>
          <w:t>section 29</w:t>
        </w:r>
      </w:hyperlink>
      <w:r w:rsidRPr="008136C2">
        <w:rPr>
          <w:rStyle w:val="Emphasis"/>
          <w:rFonts w:ascii="Arial" w:hAnsi="Arial" w:cs="Arial"/>
          <w:color w:val="000000"/>
        </w:rPr>
        <w:t xml:space="preserve"> of the Crime and Disorder Act 1998.</w:t>
      </w:r>
      <w:r w:rsidRPr="008136C2">
        <w:rPr>
          <w:rFonts w:ascii="Arial" w:hAnsi="Arial" w:cs="Arial"/>
          <w:i/>
          <w:iCs/>
          <w:color w:val="000000"/>
        </w:rPr>
        <w:br/>
      </w:r>
      <w:r w:rsidRPr="008136C2">
        <w:rPr>
          <w:rStyle w:val="Emphasis"/>
          <w:rFonts w:ascii="Arial" w:hAnsi="Arial" w:cs="Arial"/>
          <w:color w:val="000000"/>
        </w:rPr>
        <w:t xml:space="preserve">(ix) There are a number of </w:t>
      </w:r>
      <w:hyperlink r:id="rId16" w:history="1">
        <w:r w:rsidRPr="008136C2">
          <w:rPr>
            <w:rStyle w:val="Emphasis"/>
            <w:rFonts w:ascii="Arial" w:hAnsi="Arial" w:cs="Arial"/>
            <w:color w:val="0000FF"/>
            <w:u w:val="single"/>
            <w:bdr w:val="none" w:sz="0" w:space="0" w:color="auto" w:frame="1"/>
          </w:rPr>
          <w:t>defences to assault</w:t>
        </w:r>
      </w:hyperlink>
      <w:r w:rsidRPr="008136C2">
        <w:rPr>
          <w:rFonts w:ascii="Arial" w:hAnsi="Arial" w:cs="Arial"/>
          <w:color w:val="000000"/>
        </w:rPr>
        <w:t>.</w:t>
      </w:r>
      <w:r w:rsidRPr="008136C2">
        <w:rPr>
          <w:rFonts w:ascii="Arial" w:hAnsi="Arial" w:cs="Arial"/>
          <w:color w:val="000000"/>
        </w:rPr>
        <w:br/>
      </w:r>
      <w:r w:rsidRPr="008136C2">
        <w:rPr>
          <w:rStyle w:val="Emphasis"/>
          <w:rFonts w:ascii="Arial" w:hAnsi="Arial" w:cs="Arial"/>
          <w:color w:val="000000"/>
        </w:rPr>
        <w:t xml:space="preserve">(x) From 13th November 2018, aggravated versions of the offences in this section apply, if the common assault or battery is committed against an </w:t>
      </w:r>
      <w:hyperlink r:id="rId17" w:history="1">
        <w:r w:rsidRPr="008136C2">
          <w:rPr>
            <w:rStyle w:val="Emphasis"/>
            <w:rFonts w:ascii="Arial" w:hAnsi="Arial" w:cs="Arial"/>
            <w:color w:val="0000FF"/>
            <w:u w:val="single"/>
          </w:rPr>
          <w:t>emergency worker</w:t>
        </w:r>
      </w:hyperlink>
      <w:r w:rsidRPr="008136C2">
        <w:rPr>
          <w:rStyle w:val="Emphasis"/>
          <w:rFonts w:ascii="Arial" w:hAnsi="Arial" w:cs="Arial"/>
          <w:color w:val="000000"/>
        </w:rPr>
        <w:t>, as per subsection (2), above.</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25393"/>
    <w:rsid w:val="00135735"/>
    <w:rsid w:val="00153AD4"/>
    <w:rsid w:val="00175C8D"/>
    <w:rsid w:val="001F78C3"/>
    <w:rsid w:val="001F7FE6"/>
    <w:rsid w:val="002146D8"/>
    <w:rsid w:val="00235993"/>
    <w:rsid w:val="00280C98"/>
    <w:rsid w:val="00292F35"/>
    <w:rsid w:val="00315217"/>
    <w:rsid w:val="00331A18"/>
    <w:rsid w:val="00341767"/>
    <w:rsid w:val="00361F2D"/>
    <w:rsid w:val="003B6C37"/>
    <w:rsid w:val="003C4D1C"/>
    <w:rsid w:val="004107B3"/>
    <w:rsid w:val="00420348"/>
    <w:rsid w:val="00425416"/>
    <w:rsid w:val="004900BD"/>
    <w:rsid w:val="004B38CA"/>
    <w:rsid w:val="004C18A5"/>
    <w:rsid w:val="004D74F3"/>
    <w:rsid w:val="004F3D20"/>
    <w:rsid w:val="0050413C"/>
    <w:rsid w:val="005156C4"/>
    <w:rsid w:val="00533058"/>
    <w:rsid w:val="005824E7"/>
    <w:rsid w:val="00640DC1"/>
    <w:rsid w:val="006618F8"/>
    <w:rsid w:val="00694E01"/>
    <w:rsid w:val="00697638"/>
    <w:rsid w:val="006A20EC"/>
    <w:rsid w:val="007276B7"/>
    <w:rsid w:val="00730D27"/>
    <w:rsid w:val="00734F7E"/>
    <w:rsid w:val="007940A3"/>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A30027"/>
    <w:rsid w:val="00A45185"/>
    <w:rsid w:val="00A51F43"/>
    <w:rsid w:val="00A5390D"/>
    <w:rsid w:val="00A76E43"/>
    <w:rsid w:val="00AA08FF"/>
    <w:rsid w:val="00AB606A"/>
    <w:rsid w:val="00B1747C"/>
    <w:rsid w:val="00B260D0"/>
    <w:rsid w:val="00B77BD1"/>
    <w:rsid w:val="00B81748"/>
    <w:rsid w:val="00BD1C22"/>
    <w:rsid w:val="00BD738A"/>
    <w:rsid w:val="00BE09C3"/>
    <w:rsid w:val="00BF3415"/>
    <w:rsid w:val="00C0296F"/>
    <w:rsid w:val="00C9663B"/>
    <w:rsid w:val="00CB5DA2"/>
    <w:rsid w:val="00CE1EA1"/>
    <w:rsid w:val="00D06E57"/>
    <w:rsid w:val="00D07F28"/>
    <w:rsid w:val="00D23791"/>
    <w:rsid w:val="00D52949"/>
    <w:rsid w:val="00D73990"/>
    <w:rsid w:val="00D90B81"/>
    <w:rsid w:val="00DA41CF"/>
    <w:rsid w:val="00E15DCC"/>
    <w:rsid w:val="00E21FEB"/>
    <w:rsid w:val="00E37432"/>
    <w:rsid w:val="00E858EE"/>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C788CA"/>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2890.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docmanager.pnld.co.uk/content/D41764.htm" TargetMode="External"/><Relationship Id="rId17" Type="http://schemas.openxmlformats.org/officeDocument/2006/relationships/hyperlink" Target="https://docmanager.pnld.co.uk/content/D41764.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manager.pnld.co.uk/content/D382.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41762.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manager.pnld.co.uk/content/D6078.htm" TargetMode="Externa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cmanager.pnld.co.uk/content/D6077.ht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4</cp:revision>
  <dcterms:created xsi:type="dcterms:W3CDTF">2019-01-24T09:10:00Z</dcterms:created>
  <dcterms:modified xsi:type="dcterms:W3CDTF">2019-02-12T17:00:00Z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