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835DD" w14:textId="77777777" w:rsidR="00171175" w:rsidRPr="006155DD" w:rsidRDefault="00171175" w:rsidP="006155DD">
      <w:pPr>
        <w:jc w:val="both"/>
        <w:rPr>
          <w:rFonts w:ascii="Times New Roman" w:hAnsi="Times New Roman" w:cs="Times New Roman"/>
          <w:sz w:val="24"/>
          <w:szCs w:val="24"/>
        </w:rPr>
      </w:pPr>
    </w:p>
    <w:p w14:paraId="73DABE19" w14:textId="77777777" w:rsidR="00E07F26" w:rsidRDefault="00E07F26" w:rsidP="00171175">
      <w:pPr>
        <w:pStyle w:val="NoSpacing"/>
        <w:ind w:left="720"/>
        <w:jc w:val="center"/>
        <w:rPr>
          <w:rFonts w:ascii="Times New Roman" w:hAnsi="Times New Roman" w:cs="Times New Roman"/>
          <w:b/>
          <w:sz w:val="32"/>
          <w:szCs w:val="32"/>
          <w:u w:val="single"/>
        </w:rPr>
      </w:pPr>
    </w:p>
    <w:p w14:paraId="20BB8BAE" w14:textId="77777777" w:rsidR="00E07F26" w:rsidRDefault="00E07F26" w:rsidP="00171175">
      <w:pPr>
        <w:pStyle w:val="NoSpacing"/>
        <w:ind w:left="720"/>
        <w:jc w:val="center"/>
        <w:rPr>
          <w:rFonts w:ascii="Times New Roman" w:hAnsi="Times New Roman" w:cs="Times New Roman"/>
          <w:b/>
          <w:sz w:val="32"/>
          <w:szCs w:val="32"/>
          <w:u w:val="single"/>
        </w:rPr>
      </w:pPr>
    </w:p>
    <w:p w14:paraId="26272C39" w14:textId="77777777" w:rsidR="00E07F26" w:rsidRDefault="00E07F26" w:rsidP="00171175">
      <w:pPr>
        <w:pStyle w:val="NoSpacing"/>
        <w:ind w:left="720"/>
        <w:jc w:val="center"/>
        <w:rPr>
          <w:rFonts w:ascii="Times New Roman" w:hAnsi="Times New Roman" w:cs="Times New Roman"/>
          <w:b/>
          <w:sz w:val="32"/>
          <w:szCs w:val="32"/>
          <w:u w:val="single"/>
        </w:rPr>
      </w:pPr>
    </w:p>
    <w:p w14:paraId="50A3E78F" w14:textId="77777777" w:rsidR="00E07F26" w:rsidRDefault="00E07F26" w:rsidP="00171175">
      <w:pPr>
        <w:pStyle w:val="NoSpacing"/>
        <w:ind w:left="720"/>
        <w:jc w:val="center"/>
        <w:rPr>
          <w:rFonts w:ascii="Times New Roman" w:hAnsi="Times New Roman" w:cs="Times New Roman"/>
          <w:b/>
          <w:sz w:val="32"/>
          <w:szCs w:val="32"/>
          <w:u w:val="single"/>
        </w:rPr>
      </w:pPr>
    </w:p>
    <w:p w14:paraId="33D658E8" w14:textId="47D850E3" w:rsidR="00171175" w:rsidRDefault="00171175" w:rsidP="00FA161B">
      <w:pPr>
        <w:pStyle w:val="NoSpacing"/>
        <w:ind w:left="720"/>
        <w:rPr>
          <w:rFonts w:ascii="Times New Roman" w:hAnsi="Times New Roman" w:cs="Times New Roman"/>
          <w:b/>
          <w:sz w:val="32"/>
          <w:szCs w:val="32"/>
          <w:u w:val="single"/>
        </w:rPr>
      </w:pPr>
      <w:r>
        <w:rPr>
          <w:rFonts w:ascii="Times New Roman" w:hAnsi="Times New Roman" w:cs="Times New Roman"/>
          <w:b/>
          <w:sz w:val="32"/>
          <w:szCs w:val="32"/>
          <w:u w:val="single"/>
        </w:rPr>
        <w:t>Contents.</w:t>
      </w:r>
    </w:p>
    <w:p w14:paraId="261DC00F" w14:textId="1CCF52A7" w:rsidR="00171175" w:rsidRDefault="00171175" w:rsidP="00171175">
      <w:pPr>
        <w:pStyle w:val="NoSpacing"/>
        <w:rPr>
          <w:rFonts w:ascii="Times New Roman" w:hAnsi="Times New Roman" w:cs="Times New Roman"/>
          <w:b/>
          <w:sz w:val="32"/>
          <w:szCs w:val="32"/>
          <w:u w:val="single"/>
        </w:rPr>
      </w:pPr>
    </w:p>
    <w:p w14:paraId="58A2844B" w14:textId="0F6D490C" w:rsidR="00171175" w:rsidRDefault="00171175" w:rsidP="00171175">
      <w:pPr>
        <w:pStyle w:val="NoSpacing"/>
        <w:ind w:left="720"/>
        <w:rPr>
          <w:rFonts w:ascii="Times New Roman" w:hAnsi="Times New Roman" w:cs="Times New Roman"/>
          <w:sz w:val="32"/>
          <w:szCs w:val="32"/>
        </w:rPr>
      </w:pPr>
      <w:r>
        <w:rPr>
          <w:rFonts w:ascii="Times New Roman" w:hAnsi="Times New Roman" w:cs="Times New Roman"/>
          <w:sz w:val="32"/>
          <w:szCs w:val="32"/>
        </w:rPr>
        <w:t xml:space="preserve">                                                                                     Page.</w:t>
      </w:r>
    </w:p>
    <w:p w14:paraId="6E9814DE" w14:textId="5B657BBD" w:rsidR="00171175" w:rsidRDefault="00171175" w:rsidP="00171175">
      <w:pPr>
        <w:pStyle w:val="NoSpacing"/>
        <w:ind w:left="720"/>
        <w:rPr>
          <w:rFonts w:ascii="Times New Roman" w:hAnsi="Times New Roman" w:cs="Times New Roman"/>
          <w:sz w:val="32"/>
          <w:szCs w:val="32"/>
        </w:rPr>
      </w:pPr>
    </w:p>
    <w:p w14:paraId="77248C4F" w14:textId="77777777" w:rsidR="00171175" w:rsidRDefault="00171175" w:rsidP="00171175">
      <w:pPr>
        <w:pStyle w:val="NoSpacing"/>
        <w:rPr>
          <w:rFonts w:ascii="Times New Roman" w:hAnsi="Times New Roman" w:cs="Times New Roman"/>
          <w:sz w:val="32"/>
          <w:szCs w:val="32"/>
        </w:rPr>
      </w:pPr>
    </w:p>
    <w:p w14:paraId="34966460" w14:textId="2C47B0C7" w:rsidR="00171175" w:rsidRDefault="00171175" w:rsidP="00FA161B">
      <w:pPr>
        <w:pStyle w:val="NoSpacing"/>
        <w:spacing w:line="360" w:lineRule="auto"/>
        <w:rPr>
          <w:rFonts w:ascii="Times New Roman" w:hAnsi="Times New Roman" w:cs="Times New Roman"/>
          <w:sz w:val="32"/>
          <w:szCs w:val="32"/>
        </w:rPr>
      </w:pPr>
      <w:r>
        <w:rPr>
          <w:rFonts w:ascii="Times New Roman" w:hAnsi="Times New Roman" w:cs="Times New Roman"/>
          <w:sz w:val="32"/>
          <w:szCs w:val="32"/>
        </w:rPr>
        <w:t>Activity plan of Mathematical Activity………………...........</w:t>
      </w:r>
      <w:r w:rsidR="00DF143D">
        <w:rPr>
          <w:rFonts w:ascii="Times New Roman" w:hAnsi="Times New Roman" w:cs="Times New Roman"/>
          <w:sz w:val="32"/>
          <w:szCs w:val="32"/>
        </w:rPr>
        <w:t xml:space="preserve"> </w:t>
      </w:r>
      <w:r>
        <w:rPr>
          <w:rFonts w:ascii="Times New Roman" w:hAnsi="Times New Roman" w:cs="Times New Roman"/>
          <w:sz w:val="32"/>
          <w:szCs w:val="32"/>
        </w:rPr>
        <w:t>2</w:t>
      </w:r>
    </w:p>
    <w:p w14:paraId="7382CAD5" w14:textId="7BAC5273" w:rsidR="00E07F26" w:rsidRDefault="00E07F26" w:rsidP="00171175">
      <w:pPr>
        <w:pStyle w:val="NoSpacing"/>
        <w:rPr>
          <w:rFonts w:ascii="Times New Roman" w:hAnsi="Times New Roman" w:cs="Times New Roman"/>
          <w:sz w:val="32"/>
          <w:szCs w:val="32"/>
        </w:rPr>
      </w:pPr>
    </w:p>
    <w:p w14:paraId="1CE3F666" w14:textId="4B032AAD" w:rsidR="00E07F26" w:rsidRDefault="00E07F26" w:rsidP="00171175">
      <w:pPr>
        <w:pStyle w:val="NoSpacing"/>
        <w:rPr>
          <w:rFonts w:ascii="Times New Roman" w:hAnsi="Times New Roman" w:cs="Times New Roman"/>
          <w:sz w:val="32"/>
          <w:szCs w:val="32"/>
        </w:rPr>
      </w:pPr>
      <w:r>
        <w:rPr>
          <w:rFonts w:ascii="Times New Roman" w:hAnsi="Times New Roman" w:cs="Times New Roman"/>
          <w:sz w:val="32"/>
          <w:szCs w:val="32"/>
        </w:rPr>
        <w:t>Evaluation of Activity Plan………………………………</w:t>
      </w:r>
      <w:r w:rsidR="0098504B">
        <w:rPr>
          <w:rFonts w:ascii="Times New Roman" w:hAnsi="Times New Roman" w:cs="Times New Roman"/>
          <w:sz w:val="32"/>
          <w:szCs w:val="32"/>
        </w:rPr>
        <w:t>….</w:t>
      </w:r>
      <w:r w:rsidR="00385046">
        <w:rPr>
          <w:rFonts w:ascii="Times New Roman" w:hAnsi="Times New Roman" w:cs="Times New Roman"/>
          <w:sz w:val="32"/>
          <w:szCs w:val="32"/>
        </w:rPr>
        <w:t xml:space="preserve"> 5</w:t>
      </w:r>
    </w:p>
    <w:p w14:paraId="5AE23688" w14:textId="3352D5BA" w:rsidR="00E07F26" w:rsidRDefault="00E07F26" w:rsidP="00171175">
      <w:pPr>
        <w:pStyle w:val="NoSpacing"/>
        <w:rPr>
          <w:rFonts w:ascii="Times New Roman" w:hAnsi="Times New Roman" w:cs="Times New Roman"/>
          <w:sz w:val="32"/>
          <w:szCs w:val="32"/>
        </w:rPr>
      </w:pPr>
    </w:p>
    <w:p w14:paraId="0BDDFDA4" w14:textId="4604ECDA" w:rsidR="00E07F26" w:rsidRDefault="00E07F26" w:rsidP="00171175">
      <w:pPr>
        <w:pStyle w:val="NoSpacing"/>
        <w:rPr>
          <w:rFonts w:ascii="Times New Roman" w:hAnsi="Times New Roman" w:cs="Times New Roman"/>
          <w:sz w:val="32"/>
          <w:szCs w:val="32"/>
        </w:rPr>
      </w:pPr>
      <w:r>
        <w:rPr>
          <w:rFonts w:ascii="Times New Roman" w:hAnsi="Times New Roman" w:cs="Times New Roman"/>
          <w:sz w:val="32"/>
          <w:szCs w:val="32"/>
        </w:rPr>
        <w:t>Discussion……………………………………………………</w:t>
      </w:r>
      <w:r w:rsidR="00F25FAD">
        <w:rPr>
          <w:rFonts w:ascii="Times New Roman" w:hAnsi="Times New Roman" w:cs="Times New Roman"/>
          <w:sz w:val="32"/>
          <w:szCs w:val="32"/>
        </w:rPr>
        <w:t xml:space="preserve"> </w:t>
      </w:r>
      <w:r w:rsidR="00586076">
        <w:rPr>
          <w:rFonts w:ascii="Times New Roman" w:hAnsi="Times New Roman" w:cs="Times New Roman"/>
          <w:sz w:val="32"/>
          <w:szCs w:val="32"/>
        </w:rPr>
        <w:t>9</w:t>
      </w:r>
    </w:p>
    <w:p w14:paraId="044C668E" w14:textId="63273A28" w:rsidR="00E07F26" w:rsidRDefault="00E07F26" w:rsidP="00171175">
      <w:pPr>
        <w:pStyle w:val="NoSpacing"/>
        <w:rPr>
          <w:rFonts w:ascii="Times New Roman" w:hAnsi="Times New Roman" w:cs="Times New Roman"/>
          <w:sz w:val="32"/>
          <w:szCs w:val="32"/>
        </w:rPr>
      </w:pPr>
      <w:r>
        <w:rPr>
          <w:rFonts w:ascii="Times New Roman" w:hAnsi="Times New Roman" w:cs="Times New Roman"/>
          <w:sz w:val="32"/>
          <w:szCs w:val="32"/>
        </w:rPr>
        <w:t xml:space="preserve"> </w:t>
      </w:r>
    </w:p>
    <w:p w14:paraId="72EEEC78" w14:textId="4DE5AA82" w:rsidR="00E07F26" w:rsidRDefault="00E07F26" w:rsidP="00171175">
      <w:pPr>
        <w:pStyle w:val="NoSpacing"/>
        <w:rPr>
          <w:rFonts w:ascii="Times New Roman" w:hAnsi="Times New Roman" w:cs="Times New Roman"/>
          <w:sz w:val="32"/>
          <w:szCs w:val="32"/>
        </w:rPr>
      </w:pPr>
      <w:r>
        <w:rPr>
          <w:rFonts w:ascii="Times New Roman" w:hAnsi="Times New Roman" w:cs="Times New Roman"/>
          <w:sz w:val="32"/>
          <w:szCs w:val="32"/>
        </w:rPr>
        <w:t>Explanation on the Role of the Adult……………………</w:t>
      </w:r>
      <w:proofErr w:type="gramStart"/>
      <w:r>
        <w:rPr>
          <w:rFonts w:ascii="Times New Roman" w:hAnsi="Times New Roman" w:cs="Times New Roman"/>
          <w:sz w:val="32"/>
          <w:szCs w:val="32"/>
        </w:rPr>
        <w:t>…</w:t>
      </w:r>
      <w:r w:rsidR="0098504B">
        <w:rPr>
          <w:rFonts w:ascii="Times New Roman" w:hAnsi="Times New Roman" w:cs="Times New Roman"/>
          <w:sz w:val="32"/>
          <w:szCs w:val="32"/>
        </w:rPr>
        <w:t>..</w:t>
      </w:r>
      <w:proofErr w:type="gramEnd"/>
      <w:r w:rsidR="00317710">
        <w:rPr>
          <w:rFonts w:ascii="Times New Roman" w:hAnsi="Times New Roman" w:cs="Times New Roman"/>
          <w:sz w:val="32"/>
          <w:szCs w:val="32"/>
        </w:rPr>
        <w:t xml:space="preserve"> 11</w:t>
      </w:r>
    </w:p>
    <w:p w14:paraId="722742FF" w14:textId="67422D77" w:rsidR="00E07F26" w:rsidRDefault="00E07F26" w:rsidP="00171175">
      <w:pPr>
        <w:pStyle w:val="NoSpacing"/>
        <w:rPr>
          <w:rFonts w:ascii="Times New Roman" w:hAnsi="Times New Roman" w:cs="Times New Roman"/>
          <w:sz w:val="32"/>
          <w:szCs w:val="32"/>
        </w:rPr>
      </w:pPr>
    </w:p>
    <w:p w14:paraId="70D71FBF" w14:textId="18CE00E7" w:rsidR="00E07F26" w:rsidRDefault="00E07F26" w:rsidP="00171175">
      <w:pPr>
        <w:pStyle w:val="NoSpacing"/>
        <w:rPr>
          <w:rFonts w:ascii="Times New Roman" w:hAnsi="Times New Roman" w:cs="Times New Roman"/>
          <w:sz w:val="32"/>
          <w:szCs w:val="32"/>
        </w:rPr>
      </w:pPr>
      <w:r>
        <w:rPr>
          <w:rFonts w:ascii="Times New Roman" w:hAnsi="Times New Roman" w:cs="Times New Roman"/>
          <w:sz w:val="32"/>
          <w:szCs w:val="32"/>
        </w:rPr>
        <w:t>Reference List……………………………………………</w:t>
      </w:r>
      <w:proofErr w:type="gramStart"/>
      <w:r w:rsidR="0098504B">
        <w:rPr>
          <w:rFonts w:ascii="Times New Roman" w:hAnsi="Times New Roman" w:cs="Times New Roman"/>
          <w:sz w:val="32"/>
          <w:szCs w:val="32"/>
        </w:rPr>
        <w:t>…..</w:t>
      </w:r>
      <w:proofErr w:type="gramEnd"/>
      <w:r w:rsidR="00F06FE4">
        <w:rPr>
          <w:rFonts w:ascii="Times New Roman" w:hAnsi="Times New Roman" w:cs="Times New Roman"/>
          <w:sz w:val="32"/>
          <w:szCs w:val="32"/>
        </w:rPr>
        <w:t xml:space="preserve"> 14</w:t>
      </w:r>
    </w:p>
    <w:p w14:paraId="16D23033" w14:textId="188FC742" w:rsidR="0098504B" w:rsidRDefault="0098504B" w:rsidP="00171175">
      <w:pPr>
        <w:pStyle w:val="NoSpacing"/>
        <w:rPr>
          <w:rFonts w:ascii="Times New Roman" w:hAnsi="Times New Roman" w:cs="Times New Roman"/>
          <w:sz w:val="32"/>
          <w:szCs w:val="32"/>
        </w:rPr>
      </w:pPr>
    </w:p>
    <w:p w14:paraId="5EDBE154" w14:textId="34602FC1" w:rsidR="0098504B" w:rsidRDefault="0098504B" w:rsidP="00171175">
      <w:pPr>
        <w:pStyle w:val="NoSpacing"/>
        <w:rPr>
          <w:rFonts w:ascii="Times New Roman" w:hAnsi="Times New Roman" w:cs="Times New Roman"/>
          <w:sz w:val="32"/>
          <w:szCs w:val="32"/>
        </w:rPr>
      </w:pPr>
    </w:p>
    <w:p w14:paraId="6914C997" w14:textId="5D8694D3" w:rsidR="0098504B" w:rsidRDefault="0098504B" w:rsidP="00171175">
      <w:pPr>
        <w:pStyle w:val="NoSpacing"/>
        <w:rPr>
          <w:rFonts w:ascii="Times New Roman" w:hAnsi="Times New Roman" w:cs="Times New Roman"/>
          <w:sz w:val="32"/>
          <w:szCs w:val="32"/>
        </w:rPr>
      </w:pPr>
    </w:p>
    <w:p w14:paraId="0F083CDF" w14:textId="4A13DECC" w:rsidR="0098504B" w:rsidRDefault="0098504B" w:rsidP="00171175">
      <w:pPr>
        <w:pStyle w:val="NoSpacing"/>
        <w:rPr>
          <w:rFonts w:ascii="Times New Roman" w:hAnsi="Times New Roman" w:cs="Times New Roman"/>
          <w:sz w:val="32"/>
          <w:szCs w:val="32"/>
        </w:rPr>
      </w:pPr>
    </w:p>
    <w:p w14:paraId="77572341" w14:textId="64F06B13" w:rsidR="0098504B" w:rsidRDefault="0098504B" w:rsidP="00171175">
      <w:pPr>
        <w:pStyle w:val="NoSpacing"/>
        <w:rPr>
          <w:rFonts w:ascii="Times New Roman" w:hAnsi="Times New Roman" w:cs="Times New Roman"/>
          <w:sz w:val="32"/>
          <w:szCs w:val="32"/>
        </w:rPr>
      </w:pPr>
    </w:p>
    <w:p w14:paraId="7648987B" w14:textId="5A0EAC0E" w:rsidR="0098504B" w:rsidRDefault="0098504B" w:rsidP="00171175">
      <w:pPr>
        <w:pStyle w:val="NoSpacing"/>
        <w:rPr>
          <w:rFonts w:ascii="Times New Roman" w:hAnsi="Times New Roman" w:cs="Times New Roman"/>
          <w:sz w:val="32"/>
          <w:szCs w:val="32"/>
        </w:rPr>
      </w:pPr>
    </w:p>
    <w:p w14:paraId="7FEB7B36" w14:textId="07E2B690" w:rsidR="0098504B" w:rsidRDefault="0098504B" w:rsidP="00171175">
      <w:pPr>
        <w:pStyle w:val="NoSpacing"/>
        <w:rPr>
          <w:rFonts w:ascii="Times New Roman" w:hAnsi="Times New Roman" w:cs="Times New Roman"/>
          <w:sz w:val="32"/>
          <w:szCs w:val="32"/>
        </w:rPr>
      </w:pPr>
    </w:p>
    <w:p w14:paraId="1F82742D" w14:textId="6AAFAF39" w:rsidR="0098504B" w:rsidRDefault="0098504B" w:rsidP="00171175">
      <w:pPr>
        <w:pStyle w:val="NoSpacing"/>
        <w:rPr>
          <w:rFonts w:ascii="Times New Roman" w:hAnsi="Times New Roman" w:cs="Times New Roman"/>
          <w:sz w:val="32"/>
          <w:szCs w:val="32"/>
        </w:rPr>
      </w:pPr>
    </w:p>
    <w:p w14:paraId="70E2057B" w14:textId="29F92F7A" w:rsidR="0098504B" w:rsidRDefault="0098504B" w:rsidP="00171175">
      <w:pPr>
        <w:pStyle w:val="NoSpacing"/>
        <w:rPr>
          <w:rFonts w:ascii="Times New Roman" w:hAnsi="Times New Roman" w:cs="Times New Roman"/>
          <w:sz w:val="32"/>
          <w:szCs w:val="32"/>
        </w:rPr>
      </w:pPr>
    </w:p>
    <w:p w14:paraId="579F3575" w14:textId="11D2B70D" w:rsidR="0098504B" w:rsidRDefault="0098504B" w:rsidP="00171175">
      <w:pPr>
        <w:pStyle w:val="NoSpacing"/>
        <w:rPr>
          <w:rFonts w:ascii="Times New Roman" w:hAnsi="Times New Roman" w:cs="Times New Roman"/>
          <w:sz w:val="32"/>
          <w:szCs w:val="32"/>
        </w:rPr>
      </w:pPr>
    </w:p>
    <w:p w14:paraId="5BC536A0" w14:textId="37CD8E36" w:rsidR="0098504B" w:rsidRDefault="0098504B" w:rsidP="00171175">
      <w:pPr>
        <w:pStyle w:val="NoSpacing"/>
        <w:rPr>
          <w:rFonts w:ascii="Times New Roman" w:hAnsi="Times New Roman" w:cs="Times New Roman"/>
          <w:sz w:val="32"/>
          <w:szCs w:val="32"/>
        </w:rPr>
      </w:pPr>
    </w:p>
    <w:p w14:paraId="63D591A5" w14:textId="13415397" w:rsidR="0098504B" w:rsidRDefault="0098504B" w:rsidP="00171175">
      <w:pPr>
        <w:pStyle w:val="NoSpacing"/>
        <w:rPr>
          <w:rFonts w:ascii="Times New Roman" w:hAnsi="Times New Roman" w:cs="Times New Roman"/>
          <w:sz w:val="32"/>
          <w:szCs w:val="32"/>
        </w:rPr>
      </w:pPr>
    </w:p>
    <w:p w14:paraId="4C3089DE" w14:textId="7D25E475" w:rsidR="0098504B" w:rsidRDefault="0098504B" w:rsidP="00171175">
      <w:pPr>
        <w:pStyle w:val="NoSpacing"/>
        <w:rPr>
          <w:rFonts w:ascii="Times New Roman" w:hAnsi="Times New Roman" w:cs="Times New Roman"/>
          <w:sz w:val="32"/>
          <w:szCs w:val="32"/>
        </w:rPr>
      </w:pPr>
    </w:p>
    <w:p w14:paraId="31BA6267" w14:textId="565DD3AC" w:rsidR="0098504B" w:rsidRDefault="0098504B" w:rsidP="00171175">
      <w:pPr>
        <w:pStyle w:val="NoSpacing"/>
        <w:rPr>
          <w:rFonts w:ascii="Times New Roman" w:hAnsi="Times New Roman" w:cs="Times New Roman"/>
          <w:sz w:val="32"/>
          <w:szCs w:val="32"/>
        </w:rPr>
      </w:pPr>
    </w:p>
    <w:p w14:paraId="688E478C" w14:textId="355BAC70" w:rsidR="0098504B" w:rsidRDefault="0098504B" w:rsidP="00171175">
      <w:pPr>
        <w:pStyle w:val="NoSpacing"/>
        <w:rPr>
          <w:rFonts w:ascii="Times New Roman" w:hAnsi="Times New Roman" w:cs="Times New Roman"/>
          <w:sz w:val="32"/>
          <w:szCs w:val="32"/>
        </w:rPr>
      </w:pPr>
    </w:p>
    <w:p w14:paraId="18F311B7" w14:textId="3FFB68D4" w:rsidR="0098504B" w:rsidRDefault="0098504B" w:rsidP="00171175">
      <w:pPr>
        <w:pStyle w:val="NoSpacing"/>
        <w:rPr>
          <w:rFonts w:ascii="Times New Roman" w:hAnsi="Times New Roman" w:cs="Times New Roman"/>
          <w:sz w:val="32"/>
          <w:szCs w:val="32"/>
        </w:rPr>
      </w:pPr>
    </w:p>
    <w:p w14:paraId="2AF17491" w14:textId="0C11B991" w:rsidR="0098504B" w:rsidRDefault="0098504B" w:rsidP="00171175">
      <w:pPr>
        <w:pStyle w:val="NoSpacing"/>
        <w:rPr>
          <w:rFonts w:ascii="Times New Roman" w:hAnsi="Times New Roman" w:cs="Times New Roman"/>
          <w:sz w:val="32"/>
          <w:szCs w:val="32"/>
        </w:rPr>
      </w:pPr>
    </w:p>
    <w:p w14:paraId="1F08AFD1" w14:textId="2B4DAAFC" w:rsidR="0098504B" w:rsidRDefault="0098504B" w:rsidP="00171175">
      <w:pPr>
        <w:pStyle w:val="NoSpacing"/>
        <w:rPr>
          <w:rFonts w:ascii="Times New Roman" w:hAnsi="Times New Roman" w:cs="Times New Roman"/>
          <w:sz w:val="32"/>
          <w:szCs w:val="32"/>
        </w:rPr>
      </w:pPr>
    </w:p>
    <w:p w14:paraId="5DA55904" w14:textId="2B54D5A2" w:rsidR="0098504B" w:rsidRDefault="0098504B" w:rsidP="00171175">
      <w:pPr>
        <w:pStyle w:val="NoSpacing"/>
        <w:rPr>
          <w:rFonts w:ascii="Times New Roman" w:hAnsi="Times New Roman" w:cs="Times New Roman"/>
          <w:sz w:val="32"/>
          <w:szCs w:val="32"/>
        </w:rPr>
      </w:pPr>
    </w:p>
    <w:tbl>
      <w:tblPr>
        <w:tblStyle w:val="TableGrid"/>
        <w:tblW w:w="0" w:type="auto"/>
        <w:tblLook w:val="04A0" w:firstRow="1" w:lastRow="0" w:firstColumn="1" w:lastColumn="0" w:noHBand="0" w:noVBand="1"/>
      </w:tblPr>
      <w:tblGrid>
        <w:gridCol w:w="2965"/>
        <w:gridCol w:w="3150"/>
        <w:gridCol w:w="2901"/>
      </w:tblGrid>
      <w:tr w:rsidR="00385046" w14:paraId="71CF358C" w14:textId="77777777" w:rsidTr="00586076">
        <w:tc>
          <w:tcPr>
            <w:tcW w:w="9016" w:type="dxa"/>
            <w:gridSpan w:val="3"/>
          </w:tcPr>
          <w:p w14:paraId="6726C976" w14:textId="77777777" w:rsidR="00385046" w:rsidRPr="00ED401F" w:rsidRDefault="00385046" w:rsidP="00586076">
            <w:pPr>
              <w:rPr>
                <w:b/>
                <w:lang w:val="cy-GB"/>
              </w:rPr>
            </w:pPr>
          </w:p>
          <w:p w14:paraId="560BAA1A" w14:textId="77777777" w:rsidR="00385046" w:rsidRDefault="00385046" w:rsidP="00586076">
            <w:pPr>
              <w:rPr>
                <w:b/>
                <w:i/>
              </w:rPr>
            </w:pPr>
            <w:r>
              <w:rPr>
                <w:b/>
                <w:i/>
              </w:rPr>
              <w:t xml:space="preserve">    </w:t>
            </w:r>
            <w:r>
              <w:t>Task 1.</w:t>
            </w:r>
            <w:r>
              <w:rPr>
                <w:b/>
                <w:i/>
              </w:rPr>
              <w:t xml:space="preserve">                                           Mathematical </w:t>
            </w:r>
            <w:r w:rsidRPr="00ED401F">
              <w:rPr>
                <w:b/>
                <w:i/>
              </w:rPr>
              <w:t>Activity Plan</w:t>
            </w:r>
          </w:p>
          <w:p w14:paraId="1889996A" w14:textId="77777777" w:rsidR="00385046" w:rsidRPr="00ED401F" w:rsidRDefault="00385046" w:rsidP="00586076">
            <w:pPr>
              <w:rPr>
                <w:i/>
              </w:rPr>
            </w:pPr>
          </w:p>
        </w:tc>
      </w:tr>
      <w:tr w:rsidR="00385046" w14:paraId="778CFEFB" w14:textId="77777777" w:rsidTr="00586076">
        <w:tc>
          <w:tcPr>
            <w:tcW w:w="9016" w:type="dxa"/>
            <w:gridSpan w:val="3"/>
          </w:tcPr>
          <w:p w14:paraId="354624FC" w14:textId="77777777" w:rsidR="00385046" w:rsidRPr="00BF132D" w:rsidRDefault="00385046" w:rsidP="00586076">
            <w:pPr>
              <w:rPr>
                <w:rFonts w:cstheme="minorHAnsi"/>
                <w:sz w:val="24"/>
                <w:szCs w:val="24"/>
              </w:rPr>
            </w:pPr>
            <w:r w:rsidRPr="00ED401F">
              <w:rPr>
                <w:b/>
                <w:i/>
              </w:rPr>
              <w:t>Activity</w:t>
            </w:r>
            <w:r>
              <w:rPr>
                <w:b/>
                <w:i/>
              </w:rPr>
              <w:t xml:space="preserve">: </w:t>
            </w:r>
            <w:r>
              <w:rPr>
                <w:rFonts w:ascii="Times New Roman" w:hAnsi="Times New Roman" w:cs="Times New Roman"/>
                <w:sz w:val="24"/>
                <w:szCs w:val="24"/>
              </w:rPr>
              <w:t xml:space="preserve"> </w:t>
            </w:r>
            <w:r w:rsidRPr="00BF132D">
              <w:rPr>
                <w:rFonts w:cstheme="minorHAnsi"/>
                <w:sz w:val="24"/>
                <w:szCs w:val="24"/>
              </w:rPr>
              <w:t>Dice Rolling Game</w:t>
            </w:r>
          </w:p>
          <w:p w14:paraId="5F05AB64" w14:textId="77777777" w:rsidR="00385046" w:rsidRDefault="00385046" w:rsidP="00586076"/>
        </w:tc>
      </w:tr>
      <w:tr w:rsidR="00385046" w14:paraId="1B0A5886" w14:textId="77777777" w:rsidTr="00586076">
        <w:tc>
          <w:tcPr>
            <w:tcW w:w="2965" w:type="dxa"/>
          </w:tcPr>
          <w:p w14:paraId="771ED359" w14:textId="77777777" w:rsidR="00385046" w:rsidRPr="00BF132D" w:rsidRDefault="00385046" w:rsidP="00586076">
            <w:r w:rsidRPr="00ED401F">
              <w:rPr>
                <w:b/>
                <w:i/>
              </w:rPr>
              <w:t>Number of children:</w:t>
            </w:r>
            <w:r>
              <w:rPr>
                <w:b/>
                <w:i/>
              </w:rPr>
              <w:t xml:space="preserve"> </w:t>
            </w:r>
            <w:r>
              <w:t>5</w:t>
            </w:r>
          </w:p>
          <w:p w14:paraId="749EFA62" w14:textId="77777777" w:rsidR="00385046" w:rsidRDefault="00385046" w:rsidP="00586076"/>
        </w:tc>
        <w:tc>
          <w:tcPr>
            <w:tcW w:w="3150" w:type="dxa"/>
          </w:tcPr>
          <w:p w14:paraId="11F887F3" w14:textId="77777777" w:rsidR="00385046" w:rsidRPr="00BF132D" w:rsidRDefault="00385046" w:rsidP="00586076">
            <w:r w:rsidRPr="00ED401F">
              <w:rPr>
                <w:b/>
                <w:i/>
              </w:rPr>
              <w:t>Age of children:</w:t>
            </w:r>
            <w:r>
              <w:rPr>
                <w:b/>
                <w:i/>
              </w:rPr>
              <w:t xml:space="preserve"> </w:t>
            </w:r>
            <w:r>
              <w:t>4</w:t>
            </w:r>
          </w:p>
        </w:tc>
        <w:tc>
          <w:tcPr>
            <w:tcW w:w="2901" w:type="dxa"/>
          </w:tcPr>
          <w:p w14:paraId="068442FB" w14:textId="77777777" w:rsidR="00385046" w:rsidRPr="00BF132D" w:rsidRDefault="00385046" w:rsidP="00586076">
            <w:r w:rsidRPr="00ED401F">
              <w:rPr>
                <w:b/>
                <w:i/>
              </w:rPr>
              <w:t>Number of adults:</w:t>
            </w:r>
            <w:r>
              <w:rPr>
                <w:b/>
                <w:i/>
              </w:rPr>
              <w:t xml:space="preserve"> </w:t>
            </w:r>
            <w:r>
              <w:t>1</w:t>
            </w:r>
          </w:p>
        </w:tc>
      </w:tr>
      <w:tr w:rsidR="00385046" w14:paraId="4B085CEF" w14:textId="77777777" w:rsidTr="00586076">
        <w:tc>
          <w:tcPr>
            <w:tcW w:w="2965" w:type="dxa"/>
          </w:tcPr>
          <w:p w14:paraId="76F2CF23" w14:textId="77777777" w:rsidR="00385046" w:rsidRDefault="00385046" w:rsidP="00586076">
            <w:r w:rsidRPr="00ED401F">
              <w:rPr>
                <w:b/>
                <w:i/>
              </w:rPr>
              <w:t>Location:</w:t>
            </w:r>
            <w:r>
              <w:t xml:space="preserve"> Reception Class</w:t>
            </w:r>
          </w:p>
          <w:p w14:paraId="5C017656" w14:textId="77777777" w:rsidR="00385046" w:rsidRPr="00BF132D" w:rsidRDefault="00385046" w:rsidP="00586076"/>
        </w:tc>
        <w:tc>
          <w:tcPr>
            <w:tcW w:w="3150" w:type="dxa"/>
          </w:tcPr>
          <w:p w14:paraId="3F25AE90" w14:textId="77777777" w:rsidR="00385046" w:rsidRPr="00BF132D" w:rsidRDefault="00385046" w:rsidP="00586076">
            <w:r w:rsidRPr="00ED401F">
              <w:rPr>
                <w:b/>
                <w:i/>
              </w:rPr>
              <w:t>Preparation time:</w:t>
            </w:r>
            <w:r>
              <w:t xml:space="preserve"> 5 minutes</w:t>
            </w:r>
          </w:p>
        </w:tc>
        <w:tc>
          <w:tcPr>
            <w:tcW w:w="2901" w:type="dxa"/>
          </w:tcPr>
          <w:p w14:paraId="23A6A4AE" w14:textId="77777777" w:rsidR="00385046" w:rsidRPr="00BF132D" w:rsidRDefault="00385046" w:rsidP="00586076">
            <w:r w:rsidRPr="00ED401F">
              <w:rPr>
                <w:b/>
                <w:i/>
              </w:rPr>
              <w:t>Activity time:</w:t>
            </w:r>
            <w:r>
              <w:rPr>
                <w:b/>
                <w:i/>
              </w:rPr>
              <w:t xml:space="preserve"> </w:t>
            </w:r>
            <w:r>
              <w:t>20 minutes</w:t>
            </w:r>
          </w:p>
        </w:tc>
      </w:tr>
      <w:tr w:rsidR="00385046" w14:paraId="6A24E9C8" w14:textId="77777777" w:rsidTr="00586076">
        <w:tc>
          <w:tcPr>
            <w:tcW w:w="9016" w:type="dxa"/>
            <w:gridSpan w:val="3"/>
          </w:tcPr>
          <w:p w14:paraId="1AE21FBB" w14:textId="77777777" w:rsidR="00385046" w:rsidRDefault="00385046" w:rsidP="00586076">
            <w:r w:rsidRPr="00ED401F">
              <w:rPr>
                <w:b/>
                <w:i/>
              </w:rPr>
              <w:t>Resources:</w:t>
            </w:r>
            <w:r>
              <w:t xml:space="preserve"> 5 whiteboards</w:t>
            </w:r>
          </w:p>
          <w:p w14:paraId="6FE819C7" w14:textId="77777777" w:rsidR="00385046" w:rsidRDefault="00385046" w:rsidP="00586076">
            <w:r>
              <w:t xml:space="preserve">                     5 whiteboard pens</w:t>
            </w:r>
          </w:p>
          <w:p w14:paraId="3631E71F" w14:textId="77777777" w:rsidR="00385046" w:rsidRDefault="00385046" w:rsidP="00586076">
            <w:r>
              <w:t xml:space="preserve">                     Whiteboard eraser</w:t>
            </w:r>
          </w:p>
          <w:p w14:paraId="337C659B" w14:textId="77777777" w:rsidR="00385046" w:rsidRPr="00BF132D" w:rsidRDefault="00385046" w:rsidP="00586076">
            <w:r>
              <w:t xml:space="preserve">                     Jumbo dice</w:t>
            </w:r>
          </w:p>
          <w:p w14:paraId="4652C0E0" w14:textId="77777777" w:rsidR="00385046" w:rsidRDefault="00385046" w:rsidP="00586076">
            <w:pPr>
              <w:jc w:val="center"/>
            </w:pPr>
          </w:p>
          <w:p w14:paraId="6FBE3BD8" w14:textId="77777777" w:rsidR="00385046" w:rsidRDefault="00385046" w:rsidP="00586076">
            <w:pPr>
              <w:jc w:val="center"/>
            </w:pPr>
          </w:p>
          <w:p w14:paraId="700AD1F0" w14:textId="77777777" w:rsidR="00385046" w:rsidRDefault="00385046" w:rsidP="00586076"/>
        </w:tc>
      </w:tr>
      <w:tr w:rsidR="00385046" w14:paraId="2C3CB8D9" w14:textId="77777777" w:rsidTr="00586076">
        <w:tc>
          <w:tcPr>
            <w:tcW w:w="9016" w:type="dxa"/>
            <w:gridSpan w:val="3"/>
          </w:tcPr>
          <w:p w14:paraId="252998C4" w14:textId="77777777" w:rsidR="00385046" w:rsidRDefault="00385046" w:rsidP="00586076">
            <w:r w:rsidRPr="00BF132D">
              <w:rPr>
                <w:b/>
                <w:i/>
              </w:rPr>
              <w:t>Aim/s of activity:</w:t>
            </w:r>
            <w:r>
              <w:t xml:space="preserve"> </w:t>
            </w:r>
          </w:p>
          <w:p w14:paraId="47D65B63" w14:textId="77777777" w:rsidR="00385046" w:rsidRDefault="00385046" w:rsidP="00385046">
            <w:pPr>
              <w:pStyle w:val="ListParagraph"/>
              <w:numPr>
                <w:ilvl w:val="0"/>
                <w:numId w:val="4"/>
              </w:numPr>
            </w:pPr>
            <w:r>
              <w:t>To count one to one correspondence</w:t>
            </w:r>
          </w:p>
          <w:p w14:paraId="057CCA0C" w14:textId="77777777" w:rsidR="00385046" w:rsidRDefault="00385046" w:rsidP="00385046">
            <w:pPr>
              <w:pStyle w:val="ListParagraph"/>
              <w:numPr>
                <w:ilvl w:val="0"/>
                <w:numId w:val="4"/>
              </w:numPr>
            </w:pPr>
            <w:r>
              <w:t>Identify numbers up to at least 6</w:t>
            </w:r>
          </w:p>
          <w:p w14:paraId="1F5FE31C" w14:textId="77777777" w:rsidR="00385046" w:rsidRDefault="00385046" w:rsidP="00385046">
            <w:pPr>
              <w:pStyle w:val="ListParagraph"/>
              <w:numPr>
                <w:ilvl w:val="0"/>
                <w:numId w:val="4"/>
              </w:numPr>
            </w:pPr>
            <w:r>
              <w:t>Write numbers at least up to 6</w:t>
            </w:r>
          </w:p>
          <w:p w14:paraId="3C987E37" w14:textId="77777777" w:rsidR="00385046" w:rsidRPr="00BF132D" w:rsidRDefault="00385046" w:rsidP="00385046">
            <w:pPr>
              <w:pStyle w:val="ListParagraph"/>
              <w:numPr>
                <w:ilvl w:val="0"/>
                <w:numId w:val="4"/>
              </w:numPr>
            </w:pPr>
            <w:r>
              <w:t>Turn taking/sharing</w:t>
            </w:r>
          </w:p>
          <w:p w14:paraId="412EE40A" w14:textId="77777777" w:rsidR="00385046" w:rsidRDefault="00385046" w:rsidP="00586076"/>
          <w:p w14:paraId="3EEF283A" w14:textId="77777777" w:rsidR="00385046" w:rsidRDefault="00385046" w:rsidP="00586076"/>
          <w:p w14:paraId="77E715AE" w14:textId="77777777" w:rsidR="00385046" w:rsidRDefault="00385046" w:rsidP="00586076"/>
          <w:p w14:paraId="7737A187" w14:textId="77777777" w:rsidR="00385046" w:rsidRDefault="00385046" w:rsidP="00586076"/>
        </w:tc>
      </w:tr>
      <w:tr w:rsidR="00385046" w14:paraId="26D6F11D" w14:textId="77777777" w:rsidTr="00586076">
        <w:tc>
          <w:tcPr>
            <w:tcW w:w="9016" w:type="dxa"/>
            <w:gridSpan w:val="3"/>
          </w:tcPr>
          <w:p w14:paraId="308C199A" w14:textId="77777777" w:rsidR="00385046" w:rsidRDefault="00385046" w:rsidP="00586076">
            <w:pPr>
              <w:pStyle w:val="ListParagraph"/>
            </w:pPr>
            <w:r w:rsidRPr="00BF132D">
              <w:rPr>
                <w:b/>
                <w:i/>
              </w:rPr>
              <w:t>Links to outcomes:</w:t>
            </w:r>
            <w:r>
              <w:t xml:space="preserve">  </w:t>
            </w:r>
          </w:p>
          <w:p w14:paraId="09BEE857" w14:textId="77777777" w:rsidR="00385046" w:rsidRDefault="00385046" w:rsidP="00385046">
            <w:pPr>
              <w:pStyle w:val="ListParagraph"/>
              <w:numPr>
                <w:ilvl w:val="0"/>
                <w:numId w:val="4"/>
              </w:numPr>
            </w:pPr>
            <w:r>
              <w:t>Read and write numbers to at least 10. (Welsh Gov, 2015. P 30)</w:t>
            </w:r>
          </w:p>
          <w:p w14:paraId="7BE3F857" w14:textId="77777777" w:rsidR="00385046" w:rsidRDefault="00385046" w:rsidP="00385046">
            <w:pPr>
              <w:pStyle w:val="ListParagraph"/>
              <w:numPr>
                <w:ilvl w:val="0"/>
                <w:numId w:val="4"/>
              </w:numPr>
            </w:pPr>
            <w:r>
              <w:t>Count reliably up to 10 objects. (Welsh Gov, 2015. P. 30)</w:t>
            </w:r>
          </w:p>
          <w:p w14:paraId="73BB1E49" w14:textId="77777777" w:rsidR="00385046" w:rsidRPr="00BF132D" w:rsidRDefault="00385046" w:rsidP="00385046">
            <w:pPr>
              <w:pStyle w:val="ListParagraph"/>
              <w:numPr>
                <w:ilvl w:val="0"/>
                <w:numId w:val="4"/>
              </w:numPr>
            </w:pPr>
            <w:r>
              <w:t>Transfer Mathematical skills to play and classroom activities. (Welsh Gov, 2015. P 29)</w:t>
            </w:r>
          </w:p>
          <w:p w14:paraId="6C85B9F2" w14:textId="77777777" w:rsidR="00385046" w:rsidRDefault="00385046" w:rsidP="00586076"/>
          <w:p w14:paraId="613B7A9D" w14:textId="77777777" w:rsidR="00385046" w:rsidRDefault="00385046" w:rsidP="00586076"/>
          <w:p w14:paraId="41DBC30F" w14:textId="77777777" w:rsidR="00385046" w:rsidRDefault="00385046" w:rsidP="00586076"/>
        </w:tc>
      </w:tr>
      <w:tr w:rsidR="00385046" w14:paraId="6382815A" w14:textId="77777777" w:rsidTr="00586076">
        <w:tc>
          <w:tcPr>
            <w:tcW w:w="9016" w:type="dxa"/>
            <w:gridSpan w:val="3"/>
          </w:tcPr>
          <w:p w14:paraId="1EECB722" w14:textId="77777777" w:rsidR="00385046" w:rsidRDefault="00385046" w:rsidP="00586076">
            <w:pPr>
              <w:rPr>
                <w:b/>
                <w:i/>
              </w:rPr>
            </w:pPr>
            <w:r w:rsidRPr="00ED401F">
              <w:rPr>
                <w:b/>
                <w:i/>
              </w:rPr>
              <w:t>Differentiation:</w:t>
            </w:r>
            <w:r>
              <w:rPr>
                <w:b/>
                <w:i/>
              </w:rPr>
              <w:t xml:space="preserve"> </w:t>
            </w:r>
          </w:p>
          <w:p w14:paraId="7A3A65C5" w14:textId="77777777" w:rsidR="00385046" w:rsidRPr="00BF132D" w:rsidRDefault="00385046" w:rsidP="00586076">
            <w:pPr>
              <w:rPr>
                <w:u w:val="single"/>
              </w:rPr>
            </w:pPr>
            <w:r w:rsidRPr="00BF132D">
              <w:rPr>
                <w:u w:val="single"/>
              </w:rPr>
              <w:t>More able:</w:t>
            </w:r>
            <w:r>
              <w:t xml:space="preserve">  Use 2 dices to identify numbers up to 12. Write numbers to 12 and count dots on dice up to 12. Support children when needed to understand new knowledge.</w:t>
            </w:r>
          </w:p>
          <w:p w14:paraId="2D5F2F47" w14:textId="77777777" w:rsidR="00385046" w:rsidRPr="00BF132D" w:rsidRDefault="00385046" w:rsidP="00586076">
            <w:r>
              <w:rPr>
                <w:u w:val="single"/>
              </w:rPr>
              <w:t>Less able:</w:t>
            </w:r>
            <w:r>
              <w:t xml:space="preserve"> Use dice with only numbers 1-4. Write numbers 1-4. Count 4 dots reliably. Support to reinforce previous knowledge. </w:t>
            </w:r>
          </w:p>
          <w:p w14:paraId="37A5823F" w14:textId="77777777" w:rsidR="00385046" w:rsidRDefault="00385046" w:rsidP="00586076"/>
        </w:tc>
      </w:tr>
      <w:tr w:rsidR="00385046" w14:paraId="0D1BAA6A" w14:textId="77777777" w:rsidTr="00586076">
        <w:tc>
          <w:tcPr>
            <w:tcW w:w="9016" w:type="dxa"/>
            <w:gridSpan w:val="3"/>
          </w:tcPr>
          <w:p w14:paraId="20A94B10" w14:textId="77777777" w:rsidR="00385046" w:rsidRPr="00BF132D" w:rsidRDefault="00385046" w:rsidP="00586076">
            <w:pPr>
              <w:rPr>
                <w:b/>
              </w:rPr>
            </w:pPr>
            <w:r w:rsidRPr="00BF132D">
              <w:rPr>
                <w:b/>
              </w:rPr>
              <w:t>Health and safety:</w:t>
            </w:r>
          </w:p>
          <w:p w14:paraId="19B177D6" w14:textId="77777777" w:rsidR="00385046" w:rsidRPr="00BF132D" w:rsidRDefault="00385046" w:rsidP="00586076">
            <w:r w:rsidRPr="00BF132D">
              <w:t>Children are made aware of the potential harm of throwing the dice at peers and surroundings. Otherwise no health and safety plans or risk assessments need to be adhered to for this activity to take place.</w:t>
            </w:r>
          </w:p>
          <w:p w14:paraId="484F0A1C" w14:textId="77777777" w:rsidR="00385046" w:rsidRPr="00BF132D" w:rsidRDefault="00385046" w:rsidP="00586076"/>
          <w:p w14:paraId="1B43A4F2" w14:textId="77777777" w:rsidR="00385046" w:rsidRPr="00BF132D" w:rsidRDefault="00385046" w:rsidP="00586076"/>
        </w:tc>
      </w:tr>
      <w:tr w:rsidR="00385046" w14:paraId="3FFF6A35" w14:textId="77777777" w:rsidTr="00586076">
        <w:tc>
          <w:tcPr>
            <w:tcW w:w="9016" w:type="dxa"/>
            <w:gridSpan w:val="3"/>
          </w:tcPr>
          <w:p w14:paraId="79655775" w14:textId="77777777" w:rsidR="00385046" w:rsidRPr="00BF132D" w:rsidRDefault="00385046" w:rsidP="00586076">
            <w:r w:rsidRPr="00BF132D">
              <w:rPr>
                <w:b/>
              </w:rPr>
              <w:t>Role of adult/adults:</w:t>
            </w:r>
            <w:r w:rsidRPr="00BF132D">
              <w:t xml:space="preserve"> </w:t>
            </w:r>
          </w:p>
          <w:p w14:paraId="3FD91120" w14:textId="77777777" w:rsidR="00385046" w:rsidRPr="00BF132D" w:rsidRDefault="00385046" w:rsidP="00586076"/>
          <w:p w14:paraId="0572C894" w14:textId="77777777" w:rsidR="00385046" w:rsidRPr="00BF132D" w:rsidRDefault="00385046" w:rsidP="00385046">
            <w:pPr>
              <w:pStyle w:val="ListParagraph"/>
              <w:numPr>
                <w:ilvl w:val="0"/>
                <w:numId w:val="5"/>
              </w:numPr>
            </w:pPr>
            <w:r w:rsidRPr="00BF132D">
              <w:t>Help to support children to count one to one correspondence.</w:t>
            </w:r>
          </w:p>
          <w:p w14:paraId="1F8581FA" w14:textId="77777777" w:rsidR="00385046" w:rsidRPr="00BF132D" w:rsidRDefault="00385046" w:rsidP="00385046">
            <w:pPr>
              <w:pStyle w:val="ListParagraph"/>
              <w:numPr>
                <w:ilvl w:val="0"/>
                <w:numId w:val="5"/>
              </w:numPr>
            </w:pPr>
            <w:r w:rsidRPr="00BF132D">
              <w:t>Give support to children needing help identifying numbers.</w:t>
            </w:r>
          </w:p>
          <w:p w14:paraId="5FD80DBD" w14:textId="77777777" w:rsidR="00385046" w:rsidRPr="00BF132D" w:rsidRDefault="00385046" w:rsidP="00385046">
            <w:pPr>
              <w:pStyle w:val="ListParagraph"/>
              <w:numPr>
                <w:ilvl w:val="0"/>
                <w:numId w:val="5"/>
              </w:numPr>
            </w:pPr>
            <w:r w:rsidRPr="00BF132D">
              <w:lastRenderedPageBreak/>
              <w:t>Give support to children needing help to write numbers. Overwriting or Underwriting if needed.</w:t>
            </w:r>
          </w:p>
          <w:p w14:paraId="7E93F528" w14:textId="77777777" w:rsidR="00385046" w:rsidRPr="00BF132D" w:rsidRDefault="00385046" w:rsidP="00385046">
            <w:pPr>
              <w:pStyle w:val="ListParagraph"/>
              <w:numPr>
                <w:ilvl w:val="0"/>
                <w:numId w:val="5"/>
              </w:numPr>
            </w:pPr>
            <w:r w:rsidRPr="00BF132D">
              <w:t>To encourage positive behavior whilst turn taking and sharing.</w:t>
            </w:r>
          </w:p>
          <w:p w14:paraId="0D30F625" w14:textId="77777777" w:rsidR="00385046" w:rsidRPr="00BF132D" w:rsidRDefault="00385046" w:rsidP="00385046">
            <w:pPr>
              <w:pStyle w:val="ListParagraph"/>
              <w:numPr>
                <w:ilvl w:val="0"/>
                <w:numId w:val="5"/>
              </w:numPr>
            </w:pPr>
            <w:r w:rsidRPr="00BF132D">
              <w:t>To encourage children to support each other to scaffold learning.</w:t>
            </w:r>
          </w:p>
          <w:p w14:paraId="2A5FB199" w14:textId="77777777" w:rsidR="00385046" w:rsidRPr="00BF132D" w:rsidRDefault="00385046" w:rsidP="00586076"/>
          <w:p w14:paraId="342D115A" w14:textId="77777777" w:rsidR="00385046" w:rsidRPr="00BF132D" w:rsidRDefault="00385046" w:rsidP="00586076"/>
        </w:tc>
      </w:tr>
      <w:tr w:rsidR="00385046" w14:paraId="36893E66" w14:textId="77777777" w:rsidTr="00586076">
        <w:tc>
          <w:tcPr>
            <w:tcW w:w="9016" w:type="dxa"/>
            <w:gridSpan w:val="3"/>
          </w:tcPr>
          <w:p w14:paraId="449A5C27" w14:textId="77777777" w:rsidR="00385046" w:rsidRDefault="00385046" w:rsidP="00586076">
            <w:pPr>
              <w:rPr>
                <w:b/>
              </w:rPr>
            </w:pPr>
            <w:r w:rsidRPr="00BF132D">
              <w:rPr>
                <w:b/>
              </w:rPr>
              <w:lastRenderedPageBreak/>
              <w:t>The activity:</w:t>
            </w:r>
            <w:r>
              <w:rPr>
                <w:b/>
              </w:rPr>
              <w:t xml:space="preserve"> </w:t>
            </w:r>
          </w:p>
          <w:p w14:paraId="70CE2965" w14:textId="77777777" w:rsidR="00385046" w:rsidRDefault="00385046" w:rsidP="00586076"/>
          <w:p w14:paraId="3016F0BE" w14:textId="77777777" w:rsidR="00385046" w:rsidRDefault="00385046" w:rsidP="00586076">
            <w:r>
              <w:t xml:space="preserve"> Firstly, the adult demonstrates to the children what they are expected to do to take part in the game. The rules are also explained, and children are told about taking turns and sharing to encourage positive behavior.</w:t>
            </w:r>
          </w:p>
          <w:p w14:paraId="7B1E75F9" w14:textId="77777777" w:rsidR="00385046" w:rsidRDefault="00385046" w:rsidP="00586076"/>
          <w:p w14:paraId="5AA0C033" w14:textId="77777777" w:rsidR="00385046" w:rsidRDefault="00385046" w:rsidP="00586076">
            <w:r>
              <w:t>All children sit around the table and are given a whiteboard and a whiteboard pen.</w:t>
            </w:r>
          </w:p>
          <w:p w14:paraId="63FA5059" w14:textId="77777777" w:rsidR="00385046" w:rsidRDefault="00385046" w:rsidP="00586076">
            <w:r>
              <w:t xml:space="preserve">Children who </w:t>
            </w:r>
            <w:proofErr w:type="gramStart"/>
            <w:r>
              <w:t>are able to</w:t>
            </w:r>
            <w:proofErr w:type="gramEnd"/>
            <w:r>
              <w:t xml:space="preserve">, are asked to write numbers 1 to 6 on their whiteboard. Adults should support children who need help writing numbers. This could be do through overwriting, underwriting or copying, as mentioned above in the role of the adult. </w:t>
            </w:r>
          </w:p>
          <w:p w14:paraId="14E94EC9" w14:textId="77777777" w:rsidR="00385046" w:rsidRDefault="00385046" w:rsidP="00586076">
            <w:r>
              <w:t xml:space="preserve">The dice is placed in the middle of the table and children take turns to roll the dice. The child with the highest number takes the turn to start the game. </w:t>
            </w:r>
          </w:p>
          <w:p w14:paraId="55803070" w14:textId="77777777" w:rsidR="00385046" w:rsidRDefault="00385046" w:rsidP="00586076">
            <w:r>
              <w:t xml:space="preserve">The first child takes the turn, they then count the dots on the side of the landed dice. When the number of dots has been counted reliably the child then identifies the corresponding number on their whiteboard and then wipes it off with a whiteboard eraser. The next child takes their turn and repeats the same actions.  The adult instructing the children as the game is being played and offering support throughout. The first child to have erased </w:t>
            </w:r>
            <w:proofErr w:type="gramStart"/>
            <w:r>
              <w:t>all of</w:t>
            </w:r>
            <w:proofErr w:type="gramEnd"/>
            <w:r>
              <w:t xml:space="preserve"> the numbers on their whiteboard is the winner of the game. </w:t>
            </w:r>
          </w:p>
          <w:p w14:paraId="31CF141A" w14:textId="77777777" w:rsidR="00385046" w:rsidRDefault="00385046" w:rsidP="00586076"/>
          <w:p w14:paraId="7042F3FF" w14:textId="77777777" w:rsidR="00385046" w:rsidRDefault="00385046" w:rsidP="00586076">
            <w:r>
              <w:t>This game can be used as part of the continuous provision within the classroom so that children can freely access it as and when required.</w:t>
            </w:r>
          </w:p>
          <w:p w14:paraId="53977393" w14:textId="77777777" w:rsidR="00385046" w:rsidRDefault="00385046" w:rsidP="00586076"/>
          <w:p w14:paraId="7439A4A4" w14:textId="77777777" w:rsidR="00385046" w:rsidRPr="00BF132D" w:rsidRDefault="00385046" w:rsidP="00586076">
            <w:r>
              <w:t xml:space="preserve"> </w:t>
            </w:r>
          </w:p>
          <w:p w14:paraId="626E2A67" w14:textId="77777777" w:rsidR="00385046" w:rsidRPr="00BF132D" w:rsidRDefault="00385046" w:rsidP="00586076">
            <w:pPr>
              <w:rPr>
                <w:b/>
              </w:rPr>
            </w:pPr>
          </w:p>
          <w:p w14:paraId="375D90F4" w14:textId="77777777" w:rsidR="00385046" w:rsidRPr="00BF132D" w:rsidRDefault="00385046" w:rsidP="00586076">
            <w:pPr>
              <w:rPr>
                <w:b/>
              </w:rPr>
            </w:pPr>
          </w:p>
          <w:p w14:paraId="1B8EAAD2" w14:textId="77777777" w:rsidR="00385046" w:rsidRPr="00BF132D" w:rsidRDefault="00385046" w:rsidP="00586076">
            <w:pPr>
              <w:rPr>
                <w:b/>
              </w:rPr>
            </w:pPr>
          </w:p>
          <w:p w14:paraId="4B3C0D62" w14:textId="77777777" w:rsidR="00385046" w:rsidRPr="00BF132D" w:rsidRDefault="00385046" w:rsidP="00586076">
            <w:pPr>
              <w:rPr>
                <w:b/>
              </w:rPr>
            </w:pPr>
          </w:p>
          <w:p w14:paraId="59DA534C" w14:textId="77777777" w:rsidR="00385046" w:rsidRPr="00BF132D" w:rsidRDefault="00385046" w:rsidP="00586076">
            <w:pPr>
              <w:rPr>
                <w:b/>
              </w:rPr>
            </w:pPr>
          </w:p>
          <w:p w14:paraId="27BA7DA0" w14:textId="77777777" w:rsidR="00385046" w:rsidRPr="00BF132D" w:rsidRDefault="00385046" w:rsidP="00586076">
            <w:pPr>
              <w:rPr>
                <w:b/>
              </w:rPr>
            </w:pPr>
          </w:p>
          <w:p w14:paraId="387235FF" w14:textId="77777777" w:rsidR="00385046" w:rsidRPr="00BF132D" w:rsidRDefault="00385046" w:rsidP="00586076">
            <w:pPr>
              <w:rPr>
                <w:b/>
              </w:rPr>
            </w:pPr>
          </w:p>
          <w:p w14:paraId="108E4D6F" w14:textId="77777777" w:rsidR="00385046" w:rsidRPr="00BF132D" w:rsidRDefault="00385046" w:rsidP="00586076">
            <w:pPr>
              <w:rPr>
                <w:b/>
              </w:rPr>
            </w:pPr>
          </w:p>
          <w:p w14:paraId="3E3D4DFA" w14:textId="77777777" w:rsidR="00385046" w:rsidRPr="00BF132D" w:rsidRDefault="00385046" w:rsidP="00586076">
            <w:pPr>
              <w:rPr>
                <w:b/>
              </w:rPr>
            </w:pPr>
          </w:p>
          <w:p w14:paraId="50E54191" w14:textId="77777777" w:rsidR="00385046" w:rsidRPr="00BF132D" w:rsidRDefault="00385046" w:rsidP="00586076">
            <w:pPr>
              <w:rPr>
                <w:b/>
              </w:rPr>
            </w:pPr>
          </w:p>
          <w:p w14:paraId="0611380A" w14:textId="77777777" w:rsidR="00385046" w:rsidRPr="00BF132D" w:rsidRDefault="00385046" w:rsidP="00586076">
            <w:pPr>
              <w:rPr>
                <w:b/>
              </w:rPr>
            </w:pPr>
          </w:p>
          <w:p w14:paraId="5D9F7B5F" w14:textId="77777777" w:rsidR="00385046" w:rsidRPr="00BF132D" w:rsidRDefault="00385046" w:rsidP="00586076">
            <w:pPr>
              <w:rPr>
                <w:b/>
              </w:rPr>
            </w:pPr>
          </w:p>
          <w:p w14:paraId="4A4CDE00" w14:textId="77777777" w:rsidR="00385046" w:rsidRPr="00BF132D" w:rsidRDefault="00385046" w:rsidP="00586076">
            <w:pPr>
              <w:rPr>
                <w:b/>
              </w:rPr>
            </w:pPr>
          </w:p>
          <w:p w14:paraId="01ED94D3" w14:textId="77777777" w:rsidR="00385046" w:rsidRPr="00BF132D" w:rsidRDefault="00385046" w:rsidP="00586076">
            <w:pPr>
              <w:rPr>
                <w:b/>
              </w:rPr>
            </w:pPr>
          </w:p>
          <w:p w14:paraId="12730892" w14:textId="77777777" w:rsidR="00385046" w:rsidRPr="00BF132D" w:rsidRDefault="00385046" w:rsidP="00586076">
            <w:pPr>
              <w:rPr>
                <w:b/>
              </w:rPr>
            </w:pPr>
          </w:p>
          <w:p w14:paraId="621C7912" w14:textId="77777777" w:rsidR="00385046" w:rsidRPr="00BF132D" w:rsidRDefault="00385046" w:rsidP="00586076">
            <w:pPr>
              <w:rPr>
                <w:b/>
              </w:rPr>
            </w:pPr>
          </w:p>
          <w:p w14:paraId="795D8293" w14:textId="77777777" w:rsidR="00385046" w:rsidRPr="00BF132D" w:rsidRDefault="00385046" w:rsidP="00586076">
            <w:pPr>
              <w:rPr>
                <w:b/>
              </w:rPr>
            </w:pPr>
          </w:p>
          <w:p w14:paraId="136735D8" w14:textId="77777777" w:rsidR="00385046" w:rsidRPr="00BF132D" w:rsidRDefault="00385046" w:rsidP="00586076">
            <w:pPr>
              <w:rPr>
                <w:b/>
              </w:rPr>
            </w:pPr>
          </w:p>
          <w:p w14:paraId="79895D6E" w14:textId="77777777" w:rsidR="00385046" w:rsidRPr="00BF132D" w:rsidRDefault="00385046" w:rsidP="00586076">
            <w:pPr>
              <w:rPr>
                <w:b/>
              </w:rPr>
            </w:pPr>
          </w:p>
          <w:p w14:paraId="25D24D7B" w14:textId="77777777" w:rsidR="00385046" w:rsidRPr="00BF132D" w:rsidRDefault="00385046" w:rsidP="00586076">
            <w:pPr>
              <w:rPr>
                <w:b/>
              </w:rPr>
            </w:pPr>
          </w:p>
          <w:p w14:paraId="0FF33FBA" w14:textId="77777777" w:rsidR="00385046" w:rsidRPr="00BF132D" w:rsidRDefault="00385046" w:rsidP="00586076">
            <w:pPr>
              <w:rPr>
                <w:b/>
              </w:rPr>
            </w:pPr>
          </w:p>
          <w:p w14:paraId="01E08676" w14:textId="77777777" w:rsidR="00385046" w:rsidRPr="00BF132D" w:rsidRDefault="00385046" w:rsidP="00586076">
            <w:pPr>
              <w:rPr>
                <w:b/>
              </w:rPr>
            </w:pPr>
          </w:p>
          <w:p w14:paraId="1D92FFB6" w14:textId="77777777" w:rsidR="00385046" w:rsidRPr="00BF132D" w:rsidRDefault="00385046" w:rsidP="00586076">
            <w:pPr>
              <w:rPr>
                <w:b/>
              </w:rPr>
            </w:pPr>
          </w:p>
          <w:p w14:paraId="2B68AE5B" w14:textId="77777777" w:rsidR="00385046" w:rsidRPr="00BF132D" w:rsidRDefault="00385046" w:rsidP="00586076">
            <w:pPr>
              <w:rPr>
                <w:b/>
              </w:rPr>
            </w:pPr>
          </w:p>
          <w:p w14:paraId="69F59D3E" w14:textId="77777777" w:rsidR="00385046" w:rsidRPr="00BF132D" w:rsidRDefault="00385046" w:rsidP="00586076">
            <w:pPr>
              <w:rPr>
                <w:b/>
              </w:rPr>
            </w:pPr>
          </w:p>
          <w:p w14:paraId="0E9E389B" w14:textId="77777777" w:rsidR="00385046" w:rsidRPr="00BF132D" w:rsidRDefault="00385046" w:rsidP="00586076">
            <w:pPr>
              <w:rPr>
                <w:b/>
              </w:rPr>
            </w:pPr>
          </w:p>
          <w:p w14:paraId="66EE470E" w14:textId="77777777" w:rsidR="00385046" w:rsidRPr="00BF132D" w:rsidRDefault="00385046" w:rsidP="00586076">
            <w:pPr>
              <w:rPr>
                <w:b/>
              </w:rPr>
            </w:pPr>
          </w:p>
          <w:p w14:paraId="5E28DF7E" w14:textId="77777777" w:rsidR="00385046" w:rsidRPr="00BF132D" w:rsidRDefault="00385046" w:rsidP="00586076">
            <w:pPr>
              <w:rPr>
                <w:b/>
              </w:rPr>
            </w:pPr>
          </w:p>
          <w:p w14:paraId="6112C4D4" w14:textId="77777777" w:rsidR="00385046" w:rsidRPr="00BF132D" w:rsidRDefault="00385046" w:rsidP="00586076">
            <w:pPr>
              <w:rPr>
                <w:b/>
              </w:rPr>
            </w:pPr>
          </w:p>
          <w:p w14:paraId="2815F3FA" w14:textId="77777777" w:rsidR="00385046" w:rsidRPr="00BF132D" w:rsidRDefault="00385046" w:rsidP="00586076">
            <w:pPr>
              <w:rPr>
                <w:b/>
              </w:rPr>
            </w:pPr>
          </w:p>
          <w:p w14:paraId="6D3D7411" w14:textId="77777777" w:rsidR="00385046" w:rsidRPr="00BF132D" w:rsidRDefault="00385046" w:rsidP="00586076">
            <w:pPr>
              <w:rPr>
                <w:b/>
              </w:rPr>
            </w:pPr>
          </w:p>
          <w:p w14:paraId="699A9D7E" w14:textId="77777777" w:rsidR="00385046" w:rsidRPr="00BF132D" w:rsidRDefault="00385046" w:rsidP="00586076">
            <w:pPr>
              <w:rPr>
                <w:b/>
              </w:rPr>
            </w:pPr>
          </w:p>
          <w:p w14:paraId="6B98EB93" w14:textId="77777777" w:rsidR="00385046" w:rsidRPr="00BF132D" w:rsidRDefault="00385046" w:rsidP="00586076">
            <w:pPr>
              <w:rPr>
                <w:b/>
              </w:rPr>
            </w:pPr>
          </w:p>
          <w:p w14:paraId="64924975" w14:textId="77777777" w:rsidR="00385046" w:rsidRPr="00BF132D" w:rsidRDefault="00385046" w:rsidP="00586076">
            <w:pPr>
              <w:rPr>
                <w:b/>
              </w:rPr>
            </w:pPr>
          </w:p>
          <w:p w14:paraId="5B18EC70" w14:textId="77777777" w:rsidR="00385046" w:rsidRPr="00BF132D" w:rsidRDefault="00385046" w:rsidP="00586076">
            <w:pPr>
              <w:rPr>
                <w:b/>
              </w:rPr>
            </w:pPr>
          </w:p>
          <w:p w14:paraId="663363D8" w14:textId="77777777" w:rsidR="00385046" w:rsidRPr="00BF132D" w:rsidRDefault="00385046" w:rsidP="00586076">
            <w:pPr>
              <w:rPr>
                <w:b/>
              </w:rPr>
            </w:pPr>
          </w:p>
          <w:p w14:paraId="5C8A4988" w14:textId="77777777" w:rsidR="00385046" w:rsidRPr="00BF132D" w:rsidRDefault="00385046" w:rsidP="00586076">
            <w:pPr>
              <w:rPr>
                <w:b/>
              </w:rPr>
            </w:pPr>
          </w:p>
          <w:p w14:paraId="4033CE1B" w14:textId="77777777" w:rsidR="00385046" w:rsidRPr="00BF132D" w:rsidRDefault="00385046" w:rsidP="00586076">
            <w:pPr>
              <w:rPr>
                <w:b/>
              </w:rPr>
            </w:pPr>
          </w:p>
          <w:p w14:paraId="1E76CAA3" w14:textId="77777777" w:rsidR="00385046" w:rsidRPr="00BF132D" w:rsidRDefault="00385046" w:rsidP="00586076">
            <w:pPr>
              <w:rPr>
                <w:b/>
              </w:rPr>
            </w:pPr>
          </w:p>
          <w:p w14:paraId="4E48871C" w14:textId="77777777" w:rsidR="00385046" w:rsidRPr="00BF132D" w:rsidRDefault="00385046" w:rsidP="00586076">
            <w:pPr>
              <w:rPr>
                <w:b/>
              </w:rPr>
            </w:pPr>
          </w:p>
          <w:p w14:paraId="4F742A57" w14:textId="77777777" w:rsidR="00385046" w:rsidRPr="00BF132D" w:rsidRDefault="00385046" w:rsidP="00586076">
            <w:pPr>
              <w:rPr>
                <w:b/>
              </w:rPr>
            </w:pPr>
          </w:p>
        </w:tc>
      </w:tr>
    </w:tbl>
    <w:p w14:paraId="70945FE5" w14:textId="072FCF4D" w:rsidR="0098504B" w:rsidRDefault="0098504B" w:rsidP="00171175">
      <w:pPr>
        <w:pStyle w:val="NoSpacing"/>
        <w:rPr>
          <w:rFonts w:ascii="Times New Roman" w:hAnsi="Times New Roman" w:cs="Times New Roman"/>
          <w:sz w:val="32"/>
          <w:szCs w:val="32"/>
        </w:rPr>
      </w:pPr>
    </w:p>
    <w:p w14:paraId="5030813B" w14:textId="6FDAA07A" w:rsidR="0098504B" w:rsidRDefault="0098504B" w:rsidP="00171175">
      <w:pPr>
        <w:pStyle w:val="NoSpacing"/>
        <w:rPr>
          <w:rFonts w:ascii="Times New Roman" w:hAnsi="Times New Roman" w:cs="Times New Roman"/>
          <w:sz w:val="32"/>
          <w:szCs w:val="32"/>
        </w:rPr>
      </w:pPr>
    </w:p>
    <w:p w14:paraId="314B65AD" w14:textId="77777777" w:rsidR="0098504B" w:rsidRDefault="0098504B" w:rsidP="00171175">
      <w:pPr>
        <w:pStyle w:val="NoSpacing"/>
        <w:rPr>
          <w:rFonts w:ascii="Times New Roman" w:hAnsi="Times New Roman" w:cs="Times New Roman"/>
          <w:sz w:val="32"/>
          <w:szCs w:val="32"/>
        </w:rPr>
      </w:pPr>
    </w:p>
    <w:p w14:paraId="72455D76" w14:textId="6A1F72E6" w:rsidR="00171175" w:rsidRPr="0098504B" w:rsidRDefault="00171175" w:rsidP="00171175">
      <w:pPr>
        <w:pStyle w:val="NoSpacing"/>
        <w:rPr>
          <w:rFonts w:ascii="Times New Roman" w:hAnsi="Times New Roman" w:cs="Times New Roman"/>
          <w:sz w:val="32"/>
          <w:szCs w:val="32"/>
        </w:rPr>
      </w:pPr>
    </w:p>
    <w:p w14:paraId="5387C549" w14:textId="77777777" w:rsidR="00171175" w:rsidRPr="00171175" w:rsidRDefault="00171175" w:rsidP="00171175">
      <w:pPr>
        <w:pStyle w:val="NoSpacing"/>
        <w:rPr>
          <w:rFonts w:ascii="Times New Roman" w:hAnsi="Times New Roman" w:cs="Times New Roman"/>
          <w:sz w:val="32"/>
          <w:szCs w:val="32"/>
        </w:rPr>
      </w:pPr>
    </w:p>
    <w:p w14:paraId="4CF370C4" w14:textId="77777777" w:rsidR="00171175" w:rsidRDefault="00171175" w:rsidP="00171175">
      <w:pPr>
        <w:pStyle w:val="NoSpacing"/>
        <w:rPr>
          <w:rFonts w:ascii="Times New Roman" w:hAnsi="Times New Roman" w:cs="Times New Roman"/>
          <w:b/>
          <w:sz w:val="32"/>
          <w:szCs w:val="32"/>
          <w:u w:val="single"/>
        </w:rPr>
      </w:pPr>
    </w:p>
    <w:p w14:paraId="75B639BF" w14:textId="77777777" w:rsidR="00171175" w:rsidRDefault="00171175" w:rsidP="00171175">
      <w:pPr>
        <w:pStyle w:val="NoSpacing"/>
        <w:rPr>
          <w:rFonts w:ascii="Times New Roman" w:hAnsi="Times New Roman" w:cs="Times New Roman"/>
          <w:b/>
          <w:sz w:val="32"/>
          <w:szCs w:val="32"/>
          <w:u w:val="single"/>
        </w:rPr>
      </w:pPr>
    </w:p>
    <w:p w14:paraId="21ECF7A4" w14:textId="77777777" w:rsidR="00171175" w:rsidRDefault="00171175" w:rsidP="00171175">
      <w:pPr>
        <w:pStyle w:val="NoSpacing"/>
        <w:rPr>
          <w:rFonts w:ascii="Times New Roman" w:hAnsi="Times New Roman" w:cs="Times New Roman"/>
          <w:b/>
          <w:sz w:val="32"/>
          <w:szCs w:val="32"/>
          <w:u w:val="single"/>
        </w:rPr>
      </w:pPr>
    </w:p>
    <w:p w14:paraId="5EBAA2B0" w14:textId="77777777" w:rsidR="00171175" w:rsidRDefault="00171175" w:rsidP="00171175">
      <w:pPr>
        <w:pStyle w:val="NoSpacing"/>
        <w:rPr>
          <w:rFonts w:ascii="Times New Roman" w:hAnsi="Times New Roman" w:cs="Times New Roman"/>
          <w:b/>
          <w:sz w:val="32"/>
          <w:szCs w:val="32"/>
          <w:u w:val="single"/>
        </w:rPr>
      </w:pPr>
    </w:p>
    <w:p w14:paraId="34FB0C56" w14:textId="77777777" w:rsidR="00E07F26" w:rsidRDefault="00E07F26" w:rsidP="00171175">
      <w:pPr>
        <w:pStyle w:val="NoSpacing"/>
        <w:rPr>
          <w:rFonts w:ascii="Times New Roman" w:hAnsi="Times New Roman" w:cs="Times New Roman"/>
          <w:b/>
          <w:sz w:val="32"/>
          <w:szCs w:val="32"/>
          <w:u w:val="single"/>
        </w:rPr>
      </w:pPr>
    </w:p>
    <w:p w14:paraId="3729AAD3" w14:textId="77777777" w:rsidR="00452CC3" w:rsidRDefault="00452CC3" w:rsidP="00FA161B">
      <w:pPr>
        <w:pStyle w:val="NoSpacing"/>
        <w:spacing w:line="360" w:lineRule="auto"/>
        <w:rPr>
          <w:rFonts w:ascii="Times New Roman" w:hAnsi="Times New Roman" w:cs="Times New Roman"/>
          <w:b/>
          <w:sz w:val="32"/>
          <w:szCs w:val="32"/>
          <w:u w:val="single"/>
        </w:rPr>
      </w:pPr>
    </w:p>
    <w:p w14:paraId="78957061" w14:textId="53DC43D0" w:rsidR="00452CC3" w:rsidRDefault="00452CC3" w:rsidP="00385046">
      <w:pPr>
        <w:pStyle w:val="NoSpacing"/>
        <w:spacing w:line="360" w:lineRule="auto"/>
        <w:rPr>
          <w:rFonts w:ascii="Times New Roman" w:hAnsi="Times New Roman" w:cs="Times New Roman"/>
          <w:b/>
          <w:sz w:val="32"/>
          <w:szCs w:val="32"/>
          <w:u w:val="single"/>
        </w:rPr>
      </w:pPr>
    </w:p>
    <w:p w14:paraId="44225D27" w14:textId="755C6BCB" w:rsidR="00385046" w:rsidRDefault="00385046" w:rsidP="00385046">
      <w:pPr>
        <w:pStyle w:val="NoSpacing"/>
        <w:spacing w:line="360" w:lineRule="auto"/>
        <w:rPr>
          <w:rFonts w:ascii="Times New Roman" w:hAnsi="Times New Roman" w:cs="Times New Roman"/>
          <w:b/>
          <w:sz w:val="32"/>
          <w:szCs w:val="32"/>
          <w:u w:val="single"/>
        </w:rPr>
      </w:pPr>
    </w:p>
    <w:p w14:paraId="75A047A6" w14:textId="20E9A3B7" w:rsidR="00385046" w:rsidRDefault="00385046" w:rsidP="00385046">
      <w:pPr>
        <w:pStyle w:val="NoSpacing"/>
        <w:spacing w:line="360" w:lineRule="auto"/>
        <w:rPr>
          <w:rFonts w:ascii="Times New Roman" w:hAnsi="Times New Roman" w:cs="Times New Roman"/>
          <w:b/>
          <w:sz w:val="32"/>
          <w:szCs w:val="32"/>
          <w:u w:val="single"/>
        </w:rPr>
      </w:pPr>
    </w:p>
    <w:p w14:paraId="3E3A796C" w14:textId="64510B2F" w:rsidR="00385046" w:rsidRDefault="00385046" w:rsidP="00385046">
      <w:pPr>
        <w:pStyle w:val="NoSpacing"/>
        <w:spacing w:line="360" w:lineRule="auto"/>
        <w:rPr>
          <w:rFonts w:ascii="Times New Roman" w:hAnsi="Times New Roman" w:cs="Times New Roman"/>
          <w:b/>
          <w:sz w:val="32"/>
          <w:szCs w:val="32"/>
          <w:u w:val="single"/>
        </w:rPr>
      </w:pPr>
    </w:p>
    <w:p w14:paraId="1426F9F2" w14:textId="364F73A9" w:rsidR="00385046" w:rsidRDefault="00385046" w:rsidP="00385046">
      <w:pPr>
        <w:pStyle w:val="NoSpacing"/>
        <w:spacing w:line="360" w:lineRule="auto"/>
        <w:rPr>
          <w:rFonts w:ascii="Times New Roman" w:hAnsi="Times New Roman" w:cs="Times New Roman"/>
          <w:b/>
          <w:sz w:val="32"/>
          <w:szCs w:val="32"/>
          <w:u w:val="single"/>
        </w:rPr>
      </w:pPr>
    </w:p>
    <w:p w14:paraId="2114DD75" w14:textId="38809AC9" w:rsidR="00385046" w:rsidRDefault="00385046" w:rsidP="00385046">
      <w:pPr>
        <w:pStyle w:val="NoSpacing"/>
        <w:spacing w:line="360" w:lineRule="auto"/>
        <w:rPr>
          <w:rFonts w:ascii="Times New Roman" w:hAnsi="Times New Roman" w:cs="Times New Roman"/>
          <w:b/>
          <w:sz w:val="32"/>
          <w:szCs w:val="32"/>
          <w:u w:val="single"/>
        </w:rPr>
      </w:pPr>
    </w:p>
    <w:p w14:paraId="38BEDD39" w14:textId="0D39A322" w:rsidR="00385046" w:rsidRDefault="00385046" w:rsidP="00385046">
      <w:pPr>
        <w:pStyle w:val="NoSpacing"/>
        <w:spacing w:line="360" w:lineRule="auto"/>
        <w:rPr>
          <w:rFonts w:ascii="Times New Roman" w:hAnsi="Times New Roman" w:cs="Times New Roman"/>
          <w:b/>
          <w:sz w:val="32"/>
          <w:szCs w:val="32"/>
          <w:u w:val="single"/>
        </w:rPr>
      </w:pPr>
    </w:p>
    <w:p w14:paraId="77341781" w14:textId="2476ACFF" w:rsidR="00385046" w:rsidRDefault="00385046" w:rsidP="00385046">
      <w:pPr>
        <w:pStyle w:val="NoSpacing"/>
        <w:spacing w:line="360" w:lineRule="auto"/>
        <w:rPr>
          <w:rFonts w:ascii="Times New Roman" w:hAnsi="Times New Roman" w:cs="Times New Roman"/>
          <w:b/>
          <w:sz w:val="32"/>
          <w:szCs w:val="32"/>
          <w:u w:val="single"/>
        </w:rPr>
      </w:pPr>
    </w:p>
    <w:p w14:paraId="47791F73" w14:textId="77777777" w:rsidR="00385046" w:rsidRPr="00385046" w:rsidRDefault="00385046" w:rsidP="00385046">
      <w:pPr>
        <w:spacing w:after="0" w:line="240" w:lineRule="auto"/>
        <w:jc w:val="center"/>
        <w:rPr>
          <w:rFonts w:ascii="Times New Roman" w:hAnsi="Times New Roman" w:cs="Times New Roman"/>
          <w:b/>
          <w:sz w:val="32"/>
          <w:szCs w:val="32"/>
          <w:u w:val="single"/>
        </w:rPr>
      </w:pPr>
      <w:r w:rsidRPr="00385046">
        <w:rPr>
          <w:rFonts w:ascii="Times New Roman" w:hAnsi="Times New Roman" w:cs="Times New Roman"/>
          <w:b/>
          <w:sz w:val="32"/>
          <w:szCs w:val="32"/>
          <w:u w:val="single"/>
        </w:rPr>
        <w:lastRenderedPageBreak/>
        <w:t>Evaluation of Activity Plan.</w:t>
      </w:r>
    </w:p>
    <w:p w14:paraId="0CB84AAF" w14:textId="77777777" w:rsidR="00385046" w:rsidRPr="00385046" w:rsidRDefault="00385046" w:rsidP="00385046">
      <w:pPr>
        <w:spacing w:after="0" w:line="240" w:lineRule="auto"/>
        <w:rPr>
          <w:rFonts w:ascii="Times New Roman" w:hAnsi="Times New Roman" w:cs="Times New Roman"/>
          <w:b/>
          <w:sz w:val="32"/>
          <w:szCs w:val="32"/>
          <w:u w:val="single"/>
        </w:rPr>
      </w:pPr>
    </w:p>
    <w:p w14:paraId="1515CF21"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The following work is an Evaluation of a Mathematical Activity Plan that was undertaken by the children within a reception class. The purpose of this evaluation is to investigate whether the Activity was successful and relevant to the children involved. It also aims to examine the mathematical concepts and numeracy skills involved within the Activity and discover the benefits of the Activity in relation to the children’s development and look for research and theories to substantiate the findings.</w:t>
      </w:r>
    </w:p>
    <w:p w14:paraId="00B7D745"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The Activity plan involved five reception aged children taking part in a mathematical game involving a whiteboard, pen and a dice. The aim of the game was for the children to be able to write numbers up to six efficiently, count correspondence reliably, learn to take turns and build on their social skills whilst interacting with each other, achieving </w:t>
      </w:r>
      <w:proofErr w:type="gramStart"/>
      <w:r w:rsidRPr="00385046">
        <w:rPr>
          <w:rFonts w:ascii="Times New Roman" w:hAnsi="Times New Roman" w:cs="Times New Roman"/>
          <w:sz w:val="24"/>
          <w:szCs w:val="24"/>
        </w:rPr>
        <w:t>all of</w:t>
      </w:r>
      <w:proofErr w:type="gramEnd"/>
      <w:r w:rsidRPr="00385046">
        <w:rPr>
          <w:rFonts w:ascii="Times New Roman" w:hAnsi="Times New Roman" w:cs="Times New Roman"/>
          <w:sz w:val="24"/>
          <w:szCs w:val="24"/>
        </w:rPr>
        <w:t xml:space="preserve"> these goals within a playful learning environment. This Activity was chosen as it benefited a cohort of children whom some encountered difficulties writing numbers and others found difficulty with counting one to one correspondence accurately.  </w:t>
      </w:r>
    </w:p>
    <w:p w14:paraId="27CA20F9"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The above-mentioned activity required the children involved to take the whiteboard and write down numbers one to six. They then, in turn rolled the dice counting each dot on the dices’ side to discover what number the dice had displayed. When the child had successfully accomplished this, they then had to wipe that number off their whiteboard. The first to erase all their numbers wins the game. </w:t>
      </w:r>
    </w:p>
    <w:p w14:paraId="105FBF10"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Every child willingly took part and overall, the activity was a success. The popularity amongst the cohort of children towards the activity gave a clear indication of its strengths.</w:t>
      </w:r>
    </w:p>
    <w:p w14:paraId="4431762F"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The enjoyment and engagement of the children actively learning through play being one of these strengths. As </w:t>
      </w:r>
      <w:proofErr w:type="spellStart"/>
      <w:r w:rsidRPr="00385046">
        <w:rPr>
          <w:rFonts w:ascii="Times New Roman" w:hAnsi="Times New Roman" w:cs="Times New Roman"/>
          <w:sz w:val="24"/>
          <w:szCs w:val="24"/>
        </w:rPr>
        <w:t>Chigeza</w:t>
      </w:r>
      <w:proofErr w:type="spellEnd"/>
      <w:r w:rsidRPr="00385046">
        <w:rPr>
          <w:rFonts w:ascii="Times New Roman" w:hAnsi="Times New Roman" w:cs="Times New Roman"/>
          <w:sz w:val="24"/>
          <w:szCs w:val="24"/>
        </w:rPr>
        <w:t xml:space="preserve"> (2016, p.68) informs us, “Young children’s activities during play can enhance their numeracy skills and help them develop mathematical ideas.” This statement reinforces the importance of learning through play. Whilst practicing playing, children, whether individually or in groups, will gain knowledge and invaluable skills that would last a lifetime. They will discover how to problem solve and how to participate in decision making, experiment with ideas and through trial and error, begin to risk take. (Welsh Government, 2015) Learning through play is the fundamental ethos of the foundation phase. </w:t>
      </w:r>
    </w:p>
    <w:p w14:paraId="388FAF18"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The chosen activity was planned to take into consideration the appropriate learning outcomes within the numeracy frameworks of the foundation phase. The numeracy outcomes that were expected in this activity were,’ to count reliably up to 10’. (Welsh Government ,2015) and, ‘read and write numbers up to at least 10.’ (Welsh Government,2015) and </w:t>
      </w:r>
      <w:r w:rsidRPr="00385046">
        <w:rPr>
          <w:rFonts w:ascii="Times New Roman" w:hAnsi="Times New Roman" w:cs="Times New Roman"/>
          <w:sz w:val="24"/>
          <w:szCs w:val="24"/>
        </w:rPr>
        <w:lastRenderedPageBreak/>
        <w:t xml:space="preserve">‘Transfer Mathematical skills to play and classroom activities’, (Welsh Government,2015). These three outcomes matched the skill that the task required. Which encapsulated another strength within the framework of the </w:t>
      </w:r>
      <w:proofErr w:type="gramStart"/>
      <w:r w:rsidRPr="00385046">
        <w:rPr>
          <w:rFonts w:ascii="Times New Roman" w:hAnsi="Times New Roman" w:cs="Times New Roman"/>
          <w:sz w:val="24"/>
          <w:szCs w:val="24"/>
        </w:rPr>
        <w:t>plan.</w:t>
      </w:r>
      <w:proofErr w:type="gramEnd"/>
      <w:r w:rsidRPr="00385046">
        <w:rPr>
          <w:rFonts w:ascii="Times New Roman" w:hAnsi="Times New Roman" w:cs="Times New Roman"/>
          <w:sz w:val="24"/>
          <w:szCs w:val="24"/>
        </w:rPr>
        <w:t xml:space="preserve"> </w:t>
      </w:r>
    </w:p>
    <w:p w14:paraId="7B3D0EEC"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Skinner (2012) informs us that, ‘children need to be motivated to count for a purpose.’ Usually, there are two objectives to counting. One being to enable us to find out the exact </w:t>
      </w:r>
      <w:proofErr w:type="gramStart"/>
      <w:r w:rsidRPr="00385046">
        <w:rPr>
          <w:rFonts w:ascii="Times New Roman" w:hAnsi="Times New Roman" w:cs="Times New Roman"/>
          <w:sz w:val="24"/>
          <w:szCs w:val="24"/>
        </w:rPr>
        <w:t>amount</w:t>
      </w:r>
      <w:proofErr w:type="gramEnd"/>
      <w:r w:rsidRPr="00385046">
        <w:rPr>
          <w:rFonts w:ascii="Times New Roman" w:hAnsi="Times New Roman" w:cs="Times New Roman"/>
          <w:sz w:val="24"/>
          <w:szCs w:val="24"/>
        </w:rPr>
        <w:t xml:space="preserve"> of objects rather than estimate and the other being, the need to find out if there are an appropriate number of items that are needed. (Skinner,2012) The purpose of counting in this task was to discover the </w:t>
      </w:r>
      <w:proofErr w:type="gramStart"/>
      <w:r w:rsidRPr="00385046">
        <w:rPr>
          <w:rFonts w:ascii="Times New Roman" w:hAnsi="Times New Roman" w:cs="Times New Roman"/>
          <w:sz w:val="24"/>
          <w:szCs w:val="24"/>
        </w:rPr>
        <w:t>amount</w:t>
      </w:r>
      <w:proofErr w:type="gramEnd"/>
      <w:r w:rsidRPr="00385046">
        <w:rPr>
          <w:rFonts w:ascii="Times New Roman" w:hAnsi="Times New Roman" w:cs="Times New Roman"/>
          <w:sz w:val="24"/>
          <w:szCs w:val="24"/>
        </w:rPr>
        <w:t xml:space="preserve"> of dots on the dice to be able to progress in the game.  During this task it was noticed that some children were finding difficulty counting one-to-one correspondence. Children can easily get into the rhythm of saying numbers out loud when counting and the speed of their words does not match the number of items.  (Beckley,2010) This is what took place and the children were encouraged to count the dots by touching them and saying the number out loud as they touched them.   </w:t>
      </w:r>
    </w:p>
    <w:p w14:paraId="70726074"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Another outcome being to, ‘read and write numbers to at least 10.’ (Welsh Government, 2015) The children carried out this task utilising a white board. Some were able to do this independently and were able to help the other children. Number lines and plastic numbers were made available to the children as a resource to aide in writing numerals. </w:t>
      </w:r>
    </w:p>
    <w:p w14:paraId="6EEB318E" w14:textId="44CED9BA" w:rsidR="00385046" w:rsidRPr="00385046" w:rsidRDefault="00385046" w:rsidP="00385046">
      <w:pPr>
        <w:spacing w:after="0"/>
        <w:rPr>
          <w:rFonts w:ascii="Times New Roman" w:hAnsi="Times New Roman" w:cs="Times New Roman"/>
          <w:color w:val="000000"/>
          <w:sz w:val="24"/>
          <w:szCs w:val="24"/>
        </w:rPr>
      </w:pPr>
      <w:r w:rsidRPr="00385046">
        <w:rPr>
          <w:rFonts w:ascii="Times New Roman" w:hAnsi="Times New Roman" w:cs="Times New Roman"/>
          <w:sz w:val="24"/>
          <w:szCs w:val="24"/>
        </w:rPr>
        <w:t xml:space="preserve">               Another intention of the Activity plan was to promote and encourage turn taking, whilst building social skills. This activity did exactly that, which was another positive of the plan. When left to independently perform the game, the children became animated. There was a great deal of communication exchanged between those playing. The children began to explain to each other what they should be doing and what the aim of the game was. In addition to this some children discovered that some of their peers had difficulty understanding and completing some of the tasks that was expected when playing the game. This is where peer learning and scaffolding developed. </w:t>
      </w:r>
      <w:r w:rsidRPr="00385046">
        <w:rPr>
          <w:rFonts w:ascii="Times New Roman" w:hAnsi="Times New Roman" w:cs="Times New Roman"/>
          <w:color w:val="000000"/>
          <w:sz w:val="24"/>
          <w:szCs w:val="24"/>
        </w:rPr>
        <w:t>Topping (2017) informs us that, “peer learning involves students working together, student interactions are the core of peer learning.” Damon (2019) also states that, ‘research has shown that peer learning can strengthen self</w:t>
      </w:r>
      <w:r w:rsidR="00811103">
        <w:rPr>
          <w:rFonts w:ascii="Times New Roman" w:hAnsi="Times New Roman" w:cs="Times New Roman"/>
          <w:color w:val="000000"/>
          <w:sz w:val="24"/>
          <w:szCs w:val="24"/>
        </w:rPr>
        <w:t>-</w:t>
      </w:r>
      <w:r w:rsidRPr="00385046">
        <w:rPr>
          <w:rFonts w:ascii="Times New Roman" w:hAnsi="Times New Roman" w:cs="Times New Roman"/>
          <w:color w:val="000000"/>
          <w:sz w:val="24"/>
          <w:szCs w:val="24"/>
        </w:rPr>
        <w:t>esteem in a child and awaken their interests in challenging tasks as well as enhancing scholarly achievement.’</w:t>
      </w:r>
    </w:p>
    <w:p w14:paraId="4FD918AF" w14:textId="77777777" w:rsidR="00385046" w:rsidRPr="00385046" w:rsidRDefault="00385046" w:rsidP="00385046">
      <w:pPr>
        <w:spacing w:after="0"/>
        <w:rPr>
          <w:rFonts w:ascii="Times New Roman" w:hAnsi="Times New Roman" w:cs="Times New Roman"/>
          <w:color w:val="000000"/>
          <w:sz w:val="24"/>
          <w:szCs w:val="24"/>
        </w:rPr>
      </w:pPr>
      <w:r w:rsidRPr="00385046">
        <w:rPr>
          <w:rFonts w:ascii="Times New Roman" w:hAnsi="Times New Roman" w:cs="Times New Roman"/>
          <w:color w:val="000000"/>
          <w:sz w:val="24"/>
          <w:szCs w:val="24"/>
        </w:rPr>
        <w:t xml:space="preserve">                      The developmental and educational psychologists who support peer-learning are Lev Vygotsky (1934) and Jerome Bruner (1956). (Miller, 2011). Bruner was motivated by Vygotsky’s Theory of Proximal Learning which suggested that we learn more in a situation where there are more knowledgeable adults or children. Vygotsky’s theory became the basis of Bruner’s ‘Scaffolding Theory’. (Wheeler,2017) The concept of Scaffolding begins with </w:t>
      </w:r>
      <w:r w:rsidRPr="00385046">
        <w:rPr>
          <w:rFonts w:ascii="Times New Roman" w:hAnsi="Times New Roman" w:cs="Times New Roman"/>
          <w:color w:val="000000"/>
          <w:sz w:val="24"/>
          <w:szCs w:val="24"/>
        </w:rPr>
        <w:lastRenderedPageBreak/>
        <w:t>the child relying on the educator’s knowledge and support to understand new concepts and ideas. With this assistance the child gains new information and insight into the subject area they have been shown. The child then becomes less reliant on the adult as they become proficient in their newly acquired skill. (Wheeler,2017)</w:t>
      </w:r>
    </w:p>
    <w:p w14:paraId="5694D467" w14:textId="77777777" w:rsidR="00385046" w:rsidRPr="00385046" w:rsidRDefault="00385046" w:rsidP="00385046">
      <w:pPr>
        <w:spacing w:after="0"/>
        <w:rPr>
          <w:rFonts w:ascii="Times New Roman" w:hAnsi="Times New Roman" w:cs="Times New Roman"/>
          <w:color w:val="000000"/>
          <w:sz w:val="24"/>
          <w:szCs w:val="24"/>
        </w:rPr>
      </w:pPr>
      <w:r w:rsidRPr="00385046">
        <w:rPr>
          <w:rFonts w:ascii="Times New Roman" w:hAnsi="Times New Roman" w:cs="Times New Roman"/>
          <w:color w:val="000000"/>
          <w:sz w:val="24"/>
          <w:szCs w:val="24"/>
        </w:rPr>
        <w:t xml:space="preserve">           The children involved in this Mathematical Activity demonstrated this theory. They took instruction from the practitioner whilst the game was explained. The adult remained with the children to explain the expectations and offer support. Once the concept was understood and the newly acquired skill was learned, the children took the place of the adult and changed the dynamic from learners to educators demonstrating and explaining to their peers what was expected from them and what the outcome of the game should be. This proved to be another strength of the plan. Even though the adult was no longer needed to supervise the game, the role of the adult is still paramount. The children should be monitored by the adult to ensure that turn-taking and game rules are still </w:t>
      </w:r>
      <w:proofErr w:type="gramStart"/>
      <w:r w:rsidRPr="00385046">
        <w:rPr>
          <w:rFonts w:ascii="Times New Roman" w:hAnsi="Times New Roman" w:cs="Times New Roman"/>
          <w:color w:val="000000"/>
          <w:sz w:val="24"/>
          <w:szCs w:val="24"/>
        </w:rPr>
        <w:t>applied</w:t>
      </w:r>
      <w:proofErr w:type="gramEnd"/>
      <w:r w:rsidRPr="00385046">
        <w:rPr>
          <w:rFonts w:ascii="Times New Roman" w:hAnsi="Times New Roman" w:cs="Times New Roman"/>
          <w:color w:val="000000"/>
          <w:sz w:val="24"/>
          <w:szCs w:val="24"/>
        </w:rPr>
        <w:t xml:space="preserve"> and mathematical language is utilised. In addition, the adult should be aware of each child’s developmental stage so that thought can be given to ensure that each child has opportunities for appropriate scaffolding to occur to extend the children’s learning. (Wheeler,2017) It would hinder an active learning experience if this was not taken into consideration and a child was taught a skill that could possibly inhibit their learning.</w:t>
      </w:r>
    </w:p>
    <w:p w14:paraId="26A563AA"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color w:val="000000"/>
          <w:sz w:val="24"/>
          <w:szCs w:val="24"/>
        </w:rPr>
        <w:t xml:space="preserve">                 ‘All children are born mathematical’ according to Pound (2008, quoted in McGrath,2010. p. 8). Throughout a child’s life, experiences with numeracy take place. At home counting candles on a birthday cake, counting steps as you climb them, singing nursery rhymes with family. These all form numeracy experiences for the child. (Yelland, 2014) Even so, as </w:t>
      </w:r>
      <w:proofErr w:type="spellStart"/>
      <w:r w:rsidRPr="00385046">
        <w:rPr>
          <w:rFonts w:ascii="Times New Roman" w:hAnsi="Times New Roman" w:cs="Times New Roman"/>
          <w:sz w:val="24"/>
          <w:szCs w:val="24"/>
        </w:rPr>
        <w:t>Chigeza</w:t>
      </w:r>
      <w:proofErr w:type="spellEnd"/>
      <w:r w:rsidRPr="00385046">
        <w:rPr>
          <w:rFonts w:ascii="Times New Roman" w:hAnsi="Times New Roman" w:cs="Times New Roman"/>
          <w:sz w:val="24"/>
          <w:szCs w:val="24"/>
        </w:rPr>
        <w:t xml:space="preserve"> (2016, p.68) informs us, “children develop at different rates and will not have the same level of mathematics and numeracy skills”. Therefore, differentiation is vital. Every child is individual in their development and stage of learning. Within this reception class there is a range of abilities. Children with a higher knowledge of mathematics. Children who may have a grasp of the understanding of basic mathematics </w:t>
      </w:r>
      <w:proofErr w:type="gramStart"/>
      <w:r w:rsidRPr="00385046">
        <w:rPr>
          <w:rFonts w:ascii="Times New Roman" w:hAnsi="Times New Roman" w:cs="Times New Roman"/>
          <w:sz w:val="24"/>
          <w:szCs w:val="24"/>
        </w:rPr>
        <w:t>and also</w:t>
      </w:r>
      <w:proofErr w:type="gramEnd"/>
      <w:r w:rsidRPr="00385046">
        <w:rPr>
          <w:rFonts w:ascii="Times New Roman" w:hAnsi="Times New Roman" w:cs="Times New Roman"/>
          <w:sz w:val="24"/>
          <w:szCs w:val="24"/>
        </w:rPr>
        <w:t xml:space="preserve"> children who may find the concepts of numeracy challenging. So, with all of this in mind, this activity was devised with no discrimination towards capabilities. This proved to be another strength of the activity plan, that the </w:t>
      </w:r>
      <w:proofErr w:type="gramStart"/>
      <w:r w:rsidRPr="00385046">
        <w:rPr>
          <w:rFonts w:ascii="Times New Roman" w:hAnsi="Times New Roman" w:cs="Times New Roman"/>
          <w:sz w:val="24"/>
          <w:szCs w:val="24"/>
        </w:rPr>
        <w:t>particular mathematical</w:t>
      </w:r>
      <w:proofErr w:type="gramEnd"/>
      <w:r w:rsidRPr="00385046">
        <w:rPr>
          <w:rFonts w:ascii="Times New Roman" w:hAnsi="Times New Roman" w:cs="Times New Roman"/>
          <w:sz w:val="24"/>
          <w:szCs w:val="24"/>
        </w:rPr>
        <w:t xml:space="preserve"> activity that was chosen was easily adaptable for all children to access. Included within the class was a child that came from the school’s observation unit to begin integration into the reception class. The child found the counting of numbers and identifying of numbers came with ease yet was unable to write the numbers as easily as their peers. In this case, support was given to him by overwriting numbers.</w:t>
      </w:r>
    </w:p>
    <w:p w14:paraId="31ED27FB"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lastRenderedPageBreak/>
        <w:t xml:space="preserve">         The activity may not have proved as successful if it was carried out by younger or less able children or even older or higher ability children. It may not have been challenging enough so would not have kept the interest of older children or it may have been too challenging for younger children. The game could also have been adapted to be used by less able children by using plastic numbers instead of writing them </w:t>
      </w:r>
      <w:proofErr w:type="gramStart"/>
      <w:r w:rsidRPr="00385046">
        <w:rPr>
          <w:rFonts w:ascii="Times New Roman" w:hAnsi="Times New Roman" w:cs="Times New Roman"/>
          <w:sz w:val="24"/>
          <w:szCs w:val="24"/>
        </w:rPr>
        <w:t>and also</w:t>
      </w:r>
      <w:proofErr w:type="gramEnd"/>
      <w:r w:rsidRPr="00385046">
        <w:rPr>
          <w:rFonts w:ascii="Times New Roman" w:hAnsi="Times New Roman" w:cs="Times New Roman"/>
          <w:sz w:val="24"/>
          <w:szCs w:val="24"/>
        </w:rPr>
        <w:t xml:space="preserve"> by using a dice that only had the numbers one to three, or one to four on its sides. For those children who found recognising numbers beyond three difficult. Another dice could have been used for the children who needed to work beyond the number six. This would have given the introduction to teen numbers which could extended the child’s learning. These could have </w:t>
      </w:r>
      <w:proofErr w:type="gramStart"/>
      <w:r w:rsidRPr="00385046">
        <w:rPr>
          <w:rFonts w:ascii="Times New Roman" w:hAnsi="Times New Roman" w:cs="Times New Roman"/>
          <w:sz w:val="24"/>
          <w:szCs w:val="24"/>
        </w:rPr>
        <w:t>been seen as</w:t>
      </w:r>
      <w:proofErr w:type="gramEnd"/>
      <w:r w:rsidRPr="00385046">
        <w:rPr>
          <w:rFonts w:ascii="Times New Roman" w:hAnsi="Times New Roman" w:cs="Times New Roman"/>
          <w:sz w:val="24"/>
          <w:szCs w:val="24"/>
        </w:rPr>
        <w:t xml:space="preserve"> flaws or weaknesses with the chosen activity although it worked well for the children who were involved.         </w:t>
      </w:r>
    </w:p>
    <w:p w14:paraId="72239D00" w14:textId="77777777" w:rsidR="00385046" w:rsidRPr="00385046" w:rsidRDefault="00385046" w:rsidP="00385046">
      <w:pPr>
        <w:spacing w:after="0"/>
        <w:rPr>
          <w:rFonts w:ascii="Times New Roman" w:hAnsi="Times New Roman" w:cs="Times New Roman"/>
          <w:sz w:val="24"/>
          <w:szCs w:val="24"/>
        </w:rPr>
      </w:pPr>
      <w:r w:rsidRPr="00385046">
        <w:rPr>
          <w:rFonts w:ascii="Times New Roman" w:hAnsi="Times New Roman" w:cs="Times New Roman"/>
          <w:sz w:val="24"/>
          <w:szCs w:val="24"/>
        </w:rPr>
        <w:t xml:space="preserve">             Overall, the mathematical activity was a success. The children enjoyed participating in a game of which the objective was for the children to meet their learning outcomes. The game was easily adaptable for those who needed it. The game continued to be a part of the continuous provision within the classroom with the children having access to it whenever they desired.</w:t>
      </w:r>
    </w:p>
    <w:p w14:paraId="5B4AFA84" w14:textId="77777777" w:rsidR="00385046" w:rsidRPr="00385046" w:rsidRDefault="00385046" w:rsidP="00385046">
      <w:pPr>
        <w:spacing w:after="0" w:line="240" w:lineRule="auto"/>
        <w:jc w:val="center"/>
        <w:rPr>
          <w:rFonts w:ascii="Times New Roman" w:hAnsi="Times New Roman" w:cs="Times New Roman"/>
          <w:b/>
          <w:sz w:val="32"/>
          <w:szCs w:val="32"/>
          <w:u w:val="single"/>
        </w:rPr>
      </w:pPr>
    </w:p>
    <w:p w14:paraId="66797AFC" w14:textId="77777777" w:rsidR="00385046" w:rsidRPr="00385046" w:rsidRDefault="00385046" w:rsidP="00385046">
      <w:pPr>
        <w:spacing w:after="0" w:line="240" w:lineRule="auto"/>
        <w:rPr>
          <w:rFonts w:ascii="Times New Roman" w:hAnsi="Times New Roman" w:cs="Times New Roman"/>
          <w:sz w:val="32"/>
          <w:szCs w:val="32"/>
        </w:rPr>
      </w:pPr>
    </w:p>
    <w:p w14:paraId="5D6FF800" w14:textId="77777777" w:rsidR="00385046" w:rsidRPr="00385046" w:rsidRDefault="00385046" w:rsidP="00385046">
      <w:pPr>
        <w:spacing w:after="0" w:line="240" w:lineRule="auto"/>
        <w:jc w:val="center"/>
        <w:rPr>
          <w:rFonts w:ascii="Times New Roman" w:hAnsi="Times New Roman" w:cs="Times New Roman"/>
          <w:b/>
          <w:sz w:val="32"/>
          <w:szCs w:val="32"/>
          <w:u w:val="single"/>
        </w:rPr>
      </w:pPr>
    </w:p>
    <w:p w14:paraId="2B8A0BC4" w14:textId="77777777" w:rsidR="00385046" w:rsidRPr="00385046" w:rsidRDefault="00385046" w:rsidP="00385046">
      <w:pPr>
        <w:spacing w:after="0" w:line="240" w:lineRule="auto"/>
        <w:jc w:val="center"/>
        <w:rPr>
          <w:rFonts w:ascii="Times New Roman" w:hAnsi="Times New Roman" w:cs="Times New Roman"/>
          <w:b/>
          <w:sz w:val="32"/>
          <w:szCs w:val="32"/>
          <w:u w:val="single"/>
        </w:rPr>
      </w:pPr>
    </w:p>
    <w:p w14:paraId="69F22A07" w14:textId="77777777" w:rsidR="00385046" w:rsidRPr="00385046" w:rsidRDefault="00385046" w:rsidP="00385046">
      <w:pPr>
        <w:spacing w:after="160" w:line="259" w:lineRule="auto"/>
      </w:pPr>
    </w:p>
    <w:p w14:paraId="77D7734C" w14:textId="1F6F2173" w:rsidR="00385046" w:rsidRDefault="00385046" w:rsidP="00385046">
      <w:pPr>
        <w:pStyle w:val="NoSpacing"/>
        <w:spacing w:line="360" w:lineRule="auto"/>
        <w:rPr>
          <w:rFonts w:ascii="Times New Roman" w:hAnsi="Times New Roman" w:cs="Times New Roman"/>
          <w:b/>
          <w:sz w:val="32"/>
          <w:szCs w:val="32"/>
          <w:u w:val="single"/>
        </w:rPr>
      </w:pPr>
    </w:p>
    <w:p w14:paraId="0562EF8E" w14:textId="3F8CC598" w:rsidR="00385046" w:rsidRDefault="00385046" w:rsidP="00385046">
      <w:pPr>
        <w:pStyle w:val="NoSpacing"/>
        <w:spacing w:line="360" w:lineRule="auto"/>
        <w:rPr>
          <w:rFonts w:ascii="Times New Roman" w:hAnsi="Times New Roman" w:cs="Times New Roman"/>
          <w:b/>
          <w:sz w:val="32"/>
          <w:szCs w:val="32"/>
          <w:u w:val="single"/>
        </w:rPr>
      </w:pPr>
    </w:p>
    <w:p w14:paraId="16853C1A" w14:textId="105F69CB" w:rsidR="00385046" w:rsidRDefault="00385046" w:rsidP="00385046">
      <w:pPr>
        <w:pStyle w:val="NoSpacing"/>
        <w:spacing w:line="360" w:lineRule="auto"/>
        <w:rPr>
          <w:rFonts w:ascii="Times New Roman" w:hAnsi="Times New Roman" w:cs="Times New Roman"/>
          <w:b/>
          <w:sz w:val="32"/>
          <w:szCs w:val="32"/>
          <w:u w:val="single"/>
        </w:rPr>
      </w:pPr>
    </w:p>
    <w:p w14:paraId="376A5B00" w14:textId="0631E911" w:rsidR="00385046" w:rsidRDefault="00385046" w:rsidP="00385046">
      <w:pPr>
        <w:pStyle w:val="NoSpacing"/>
        <w:spacing w:line="360" w:lineRule="auto"/>
        <w:rPr>
          <w:rFonts w:ascii="Times New Roman" w:hAnsi="Times New Roman" w:cs="Times New Roman"/>
          <w:b/>
          <w:sz w:val="32"/>
          <w:szCs w:val="32"/>
          <w:u w:val="single"/>
        </w:rPr>
      </w:pPr>
    </w:p>
    <w:p w14:paraId="43C6F164" w14:textId="4227565B" w:rsidR="00385046" w:rsidRDefault="00385046" w:rsidP="00385046">
      <w:pPr>
        <w:pStyle w:val="NoSpacing"/>
        <w:spacing w:line="360" w:lineRule="auto"/>
        <w:rPr>
          <w:rFonts w:ascii="Times New Roman" w:hAnsi="Times New Roman" w:cs="Times New Roman"/>
          <w:b/>
          <w:sz w:val="32"/>
          <w:szCs w:val="32"/>
          <w:u w:val="single"/>
        </w:rPr>
      </w:pPr>
    </w:p>
    <w:p w14:paraId="7A28B068" w14:textId="06046D56" w:rsidR="00385046" w:rsidRDefault="00385046" w:rsidP="00385046">
      <w:pPr>
        <w:pStyle w:val="NoSpacing"/>
        <w:spacing w:line="360" w:lineRule="auto"/>
        <w:rPr>
          <w:rFonts w:ascii="Times New Roman" w:hAnsi="Times New Roman" w:cs="Times New Roman"/>
          <w:b/>
          <w:sz w:val="32"/>
          <w:szCs w:val="32"/>
          <w:u w:val="single"/>
        </w:rPr>
      </w:pPr>
    </w:p>
    <w:p w14:paraId="72E330EA" w14:textId="10D87573" w:rsidR="00385046" w:rsidRDefault="00385046" w:rsidP="00385046">
      <w:pPr>
        <w:pStyle w:val="NoSpacing"/>
        <w:spacing w:line="360" w:lineRule="auto"/>
        <w:rPr>
          <w:rFonts w:ascii="Times New Roman" w:hAnsi="Times New Roman" w:cs="Times New Roman"/>
          <w:b/>
          <w:sz w:val="32"/>
          <w:szCs w:val="32"/>
          <w:u w:val="single"/>
        </w:rPr>
      </w:pPr>
    </w:p>
    <w:p w14:paraId="5B1E7ABE" w14:textId="3B57AD2E" w:rsidR="00385046" w:rsidRDefault="00385046" w:rsidP="00385046">
      <w:pPr>
        <w:pStyle w:val="NoSpacing"/>
        <w:spacing w:line="360" w:lineRule="auto"/>
        <w:rPr>
          <w:rFonts w:ascii="Times New Roman" w:hAnsi="Times New Roman" w:cs="Times New Roman"/>
          <w:b/>
          <w:sz w:val="32"/>
          <w:szCs w:val="32"/>
          <w:u w:val="single"/>
        </w:rPr>
      </w:pPr>
    </w:p>
    <w:p w14:paraId="2D9B959A" w14:textId="44C71142" w:rsidR="00385046" w:rsidRDefault="00385046" w:rsidP="00385046">
      <w:pPr>
        <w:pStyle w:val="NoSpacing"/>
        <w:spacing w:line="360" w:lineRule="auto"/>
        <w:rPr>
          <w:rFonts w:ascii="Times New Roman" w:hAnsi="Times New Roman" w:cs="Times New Roman"/>
          <w:b/>
          <w:sz w:val="32"/>
          <w:szCs w:val="32"/>
          <w:u w:val="single"/>
        </w:rPr>
      </w:pPr>
    </w:p>
    <w:p w14:paraId="23EDE26D" w14:textId="78143414" w:rsidR="00385046" w:rsidRDefault="00385046" w:rsidP="00385046">
      <w:pPr>
        <w:pStyle w:val="NoSpacing"/>
        <w:spacing w:line="360" w:lineRule="auto"/>
        <w:rPr>
          <w:rFonts w:ascii="Times New Roman" w:hAnsi="Times New Roman" w:cs="Times New Roman"/>
          <w:b/>
          <w:sz w:val="32"/>
          <w:szCs w:val="32"/>
          <w:u w:val="single"/>
        </w:rPr>
      </w:pPr>
    </w:p>
    <w:p w14:paraId="3A1EE438" w14:textId="4E26030C" w:rsidR="00385046" w:rsidRDefault="00385046" w:rsidP="00385046">
      <w:pPr>
        <w:pStyle w:val="NoSpacing"/>
        <w:spacing w:line="360" w:lineRule="auto"/>
        <w:rPr>
          <w:rFonts w:ascii="Times New Roman" w:hAnsi="Times New Roman" w:cs="Times New Roman"/>
          <w:b/>
          <w:sz w:val="32"/>
          <w:szCs w:val="32"/>
          <w:u w:val="single"/>
        </w:rPr>
      </w:pPr>
    </w:p>
    <w:p w14:paraId="6F36D1E6" w14:textId="77777777" w:rsidR="00586076" w:rsidRPr="00586076" w:rsidRDefault="00586076" w:rsidP="00586076">
      <w:pPr>
        <w:spacing w:after="160" w:line="259" w:lineRule="auto"/>
        <w:rPr>
          <w:rFonts w:ascii="Times New Roman" w:hAnsi="Times New Roman" w:cs="Times New Roman"/>
          <w:b/>
          <w:sz w:val="32"/>
          <w:szCs w:val="32"/>
          <w:u w:val="single"/>
        </w:rPr>
      </w:pPr>
      <w:r w:rsidRPr="00586076">
        <w:rPr>
          <w:rFonts w:ascii="Times New Roman" w:hAnsi="Times New Roman" w:cs="Times New Roman"/>
          <w:b/>
          <w:sz w:val="32"/>
          <w:szCs w:val="32"/>
          <w:u w:val="single"/>
        </w:rPr>
        <w:t>Task 3.  Discussion.</w:t>
      </w:r>
    </w:p>
    <w:p w14:paraId="251F65A8" w14:textId="77777777" w:rsidR="00586076" w:rsidRPr="00586076" w:rsidRDefault="00586076" w:rsidP="00586076">
      <w:pPr>
        <w:spacing w:after="160" w:line="259" w:lineRule="auto"/>
        <w:rPr>
          <w:rFonts w:ascii="Times New Roman" w:hAnsi="Times New Roman" w:cs="Times New Roman"/>
          <w:b/>
          <w:sz w:val="32"/>
          <w:szCs w:val="32"/>
          <w:u w:val="single"/>
        </w:rPr>
      </w:pPr>
    </w:p>
    <w:p w14:paraId="408BB6AC"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This piece of work is intended to discuss the range and diversity of resources within our settings and discover how they are implemented through play. </w:t>
      </w:r>
    </w:p>
    <w:p w14:paraId="4AEBB9C1"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As early years practitioners there are many ways that can numeracy can be exposed to children in our care. Talking to children about numbers, singing songs, nursery rhymes reading books are all ways that can involve numeracy. (Skinner,2014) On a daily basis when a child enters a nursery class there should be opportunities for them to experience mathematical concepts. The Welsh Government (2015) states, ‘children should be given opportunities to experience a mathematically-rich environment that allows them to explore and develop mathematical concepts and language.’ The concepts of shape, capacity, volume, time, number are all mathematical areas that should be within our settings. (Skinner, 2014). Within an early-years setting, familiar sights such as sand and water areas, creative areas, roleplay areas and classroom walls full of colourful displays which include number and number lines that are visible around the classroom. In addition to these indoor spaces, outdoor areas are also set for their own purpose and are where these mathematical concepts can be experienced. In a well-planned classroom these areas should all be intertwined.  Mathematics should be taught in equal measures within each area. (Tucker, 2010) For example, within a roleplay area, literacy in addition to numeracy can be successfully executed through using money and signs that include number, signs and price tags detailing costs are all suggestions that could introduce mathematical concepts such as number recognition, counting, addition, subtraction, quantity and problem solving to a child. (Skinner,2014) The use of beads can promote pattern and matching skills. Sequencing, shapes and blocks all play a part in learning concepts through play and can be taken by the children into different areas within the setting for cross curriculum learning.  </w:t>
      </w:r>
    </w:p>
    <w:p w14:paraId="5041EFB6"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Inside our setting there is a maths area where a specific task is set out for a focused mathematical task. Throughout the classroom there are a range of resources that are available for the children to take part in continuous provision of mathematical activities, for example the maths activity mentioned in the plan, the dice game, can be freely accessed. Other areas within the class such as small world area, construction area and i.c.t area also have resources that contribute to a developing a child’s mathematical skills. In each area there are numbers </w:t>
      </w:r>
      <w:r w:rsidRPr="00586076">
        <w:rPr>
          <w:rFonts w:ascii="Times New Roman" w:hAnsi="Times New Roman" w:cs="Times New Roman"/>
          <w:sz w:val="24"/>
          <w:szCs w:val="24"/>
        </w:rPr>
        <w:lastRenderedPageBreak/>
        <w:t xml:space="preserve">to indicate how many children </w:t>
      </w:r>
      <w:proofErr w:type="gramStart"/>
      <w:r w:rsidRPr="00586076">
        <w:rPr>
          <w:rFonts w:ascii="Times New Roman" w:hAnsi="Times New Roman" w:cs="Times New Roman"/>
          <w:sz w:val="24"/>
          <w:szCs w:val="24"/>
        </w:rPr>
        <w:t>are allowed to</w:t>
      </w:r>
      <w:proofErr w:type="gramEnd"/>
      <w:r w:rsidRPr="00586076">
        <w:rPr>
          <w:rFonts w:ascii="Times New Roman" w:hAnsi="Times New Roman" w:cs="Times New Roman"/>
          <w:sz w:val="24"/>
          <w:szCs w:val="24"/>
        </w:rPr>
        <w:t xml:space="preserve"> play with that activity at one time. This helps the children to visually see the number and count their peers. Beckley (2010) tells us that this, “reinforces the connection between written word, symbol and array.”</w:t>
      </w:r>
    </w:p>
    <w:p w14:paraId="0C9607B7"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There are also commercially made mathematical games that can be played within small groups of children, these usually promote higher levels of concentration and thinking skills and can also encourage other forms of mathematical thinking, such as predicting. (Drews, 2007) these types of games are found to be more of an advantage to children when they are played with an adult to ensure the game is played correctly, turn taking takes place and to ensure appropriate and relevant mathematical language is used. (Drews, 2007)</w:t>
      </w:r>
    </w:p>
    <w:p w14:paraId="72B2AEDA"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The setting mainly possesses plastic resources such as Lego, Duplo, compare bears, plastic numbers and counting items to name but a few. Only natural resources, sticks, leaves and pinecones being used when outdoors.</w:t>
      </w:r>
      <w:r w:rsidRPr="00586076">
        <w:rPr>
          <w:rFonts w:ascii="Source Sans Pro" w:hAnsi="Source Sans Pro"/>
          <w:sz w:val="28"/>
          <w:szCs w:val="28"/>
        </w:rPr>
        <w:t xml:space="preserve"> ‘</w:t>
      </w:r>
      <w:r w:rsidRPr="00586076">
        <w:rPr>
          <w:rFonts w:ascii="Times New Roman" w:hAnsi="Times New Roman" w:cs="Times New Roman"/>
          <w:sz w:val="24"/>
          <w:szCs w:val="24"/>
        </w:rPr>
        <w:t xml:space="preserve">Natural resources offer a great deal of open-ended play,’ according to </w:t>
      </w:r>
      <w:proofErr w:type="spellStart"/>
      <w:r w:rsidRPr="00586076">
        <w:rPr>
          <w:rFonts w:ascii="Times New Roman" w:hAnsi="Times New Roman" w:cs="Times New Roman"/>
          <w:sz w:val="24"/>
          <w:szCs w:val="24"/>
        </w:rPr>
        <w:t>Topsnurseries</w:t>
      </w:r>
      <w:proofErr w:type="spellEnd"/>
      <w:r w:rsidRPr="00586076">
        <w:rPr>
          <w:rFonts w:ascii="Times New Roman" w:hAnsi="Times New Roman" w:cs="Times New Roman"/>
          <w:sz w:val="24"/>
          <w:szCs w:val="24"/>
        </w:rPr>
        <w:t xml:space="preserve"> (2010) so with this in mind, perhaps this could be implemented within the setting to encourage imagination and positive learning experiences. Plastic resources can restrict a child’s imagination by limiting it by whatever colour or pattern is printed on the resource. In stark contrast to the natural items which can represent anything the child wants it to be. (topnurseries,2010)</w:t>
      </w:r>
    </w:p>
    <w:p w14:paraId="4BEAC3F3"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The environment plays an imperative part in a child’s development. Tucker, (2014) informs us that, “A successful learning environment is one in which the psychological and physical aspects are afforded equal consideration.” Within this statement lies the implication that a child’s development is holistic and should be addressed as such. An environment that embraces a holistic approach makes students capable of managing challenges. (Reference,2019)</w:t>
      </w:r>
    </w:p>
    <w:p w14:paraId="086C2AB5" w14:textId="77777777" w:rsidR="00586076" w:rsidRPr="00586076" w:rsidRDefault="00586076" w:rsidP="00586076">
      <w:pPr>
        <w:spacing w:after="160"/>
        <w:rPr>
          <w:rFonts w:ascii="Times New Roman" w:hAnsi="Times New Roman" w:cs="Times New Roman"/>
          <w:sz w:val="24"/>
          <w:szCs w:val="24"/>
        </w:rPr>
      </w:pPr>
      <w:r w:rsidRPr="00586076">
        <w:rPr>
          <w:color w:val="333333"/>
        </w:rPr>
        <w:t xml:space="preserve">       </w:t>
      </w:r>
      <w:r w:rsidRPr="00586076">
        <w:rPr>
          <w:rFonts w:ascii="Times New Roman" w:hAnsi="Times New Roman" w:cs="Times New Roman"/>
          <w:sz w:val="24"/>
          <w:szCs w:val="24"/>
        </w:rPr>
        <w:t>Another area that needs to be considered within our setting is that all resources are available to all children inclusively. Attention must be given to distribution of certain resources. For example, ensuring that blocks are given to girls as well as boys. We should not presume that only boys play with blocks, girls could be missing out on mathematical opportunities due to stereo typing. (Grigg, 2010)</w:t>
      </w:r>
    </w:p>
    <w:p w14:paraId="38AF04AC" w14:textId="77777777" w:rsidR="00586076" w:rsidRPr="00586076" w:rsidRDefault="00586076" w:rsidP="00586076">
      <w:pPr>
        <w:spacing w:after="160"/>
        <w:rPr>
          <w:rFonts w:ascii="Times New Roman" w:hAnsi="Times New Roman" w:cs="Times New Roman"/>
          <w:sz w:val="24"/>
          <w:szCs w:val="24"/>
        </w:rPr>
      </w:pPr>
      <w:r w:rsidRPr="00586076">
        <w:rPr>
          <w:rFonts w:ascii="Times New Roman" w:hAnsi="Times New Roman" w:cs="Times New Roman"/>
          <w:sz w:val="24"/>
          <w:szCs w:val="24"/>
        </w:rPr>
        <w:t xml:space="preserve">                        Mathematical learning experiences should be available to every child within our care, irrespective of gender or ability to ensure rich, numeracy opportunities for all.</w:t>
      </w:r>
    </w:p>
    <w:p w14:paraId="2D5306B0" w14:textId="77777777" w:rsidR="00586076" w:rsidRPr="00586076" w:rsidRDefault="00586076" w:rsidP="00586076">
      <w:pPr>
        <w:spacing w:after="160"/>
        <w:rPr>
          <w:rFonts w:ascii="Times New Roman" w:hAnsi="Times New Roman" w:cs="Times New Roman"/>
          <w:sz w:val="24"/>
          <w:szCs w:val="24"/>
        </w:rPr>
      </w:pPr>
    </w:p>
    <w:p w14:paraId="06DE6A1B" w14:textId="77777777" w:rsidR="009E57F3" w:rsidRPr="009E57F3" w:rsidRDefault="009E57F3" w:rsidP="009E57F3">
      <w:pPr>
        <w:spacing w:after="160"/>
        <w:rPr>
          <w:rFonts w:ascii="Times New Roman" w:hAnsi="Times New Roman" w:cs="Times New Roman"/>
          <w:b/>
          <w:sz w:val="32"/>
          <w:szCs w:val="32"/>
          <w:u w:val="single"/>
        </w:rPr>
      </w:pPr>
      <w:r w:rsidRPr="009E57F3">
        <w:rPr>
          <w:rFonts w:ascii="Times New Roman" w:hAnsi="Times New Roman" w:cs="Times New Roman"/>
          <w:b/>
          <w:sz w:val="32"/>
          <w:szCs w:val="32"/>
          <w:u w:val="single"/>
        </w:rPr>
        <w:t>Task 4.       Explanation.</w:t>
      </w:r>
    </w:p>
    <w:p w14:paraId="1D994748" w14:textId="77777777" w:rsidR="009E57F3" w:rsidRPr="009E57F3" w:rsidRDefault="009E57F3" w:rsidP="009E57F3">
      <w:pPr>
        <w:spacing w:after="160"/>
        <w:rPr>
          <w:rFonts w:ascii="Times New Roman" w:hAnsi="Times New Roman" w:cs="Times New Roman"/>
          <w:sz w:val="24"/>
          <w:szCs w:val="24"/>
        </w:rPr>
      </w:pPr>
      <w:r w:rsidRPr="009E57F3">
        <w:rPr>
          <w:rFonts w:ascii="Times New Roman" w:hAnsi="Times New Roman" w:cs="Times New Roman"/>
          <w:sz w:val="24"/>
          <w:szCs w:val="24"/>
        </w:rPr>
        <w:t xml:space="preserve">                  An adult practitioner plays a vital part in a child’s mathematical development. Within our educational settings our role is multifaceted. In this piece of work, we will examine the adult’s role within our settings regarding planning learning experiences, observing and monitoring children and the current frameworks that govern a child’s education.</w:t>
      </w:r>
    </w:p>
    <w:p w14:paraId="1C5054D9" w14:textId="77777777" w:rsidR="009E57F3" w:rsidRPr="009E57F3" w:rsidRDefault="009E57F3" w:rsidP="009E57F3">
      <w:pPr>
        <w:spacing w:after="160"/>
        <w:rPr>
          <w:rFonts w:ascii="Times New Roman" w:hAnsi="Times New Roman" w:cs="Times New Roman"/>
          <w:sz w:val="24"/>
          <w:szCs w:val="24"/>
        </w:rPr>
      </w:pPr>
      <w:r w:rsidRPr="009E57F3">
        <w:rPr>
          <w:rFonts w:ascii="Times New Roman" w:hAnsi="Times New Roman" w:cs="Times New Roman"/>
          <w:sz w:val="24"/>
          <w:szCs w:val="24"/>
        </w:rPr>
        <w:t xml:space="preserve">        An expectation of a practitioner is to provide a stimulating, enriching environment where children can freely learn and engage in active learning. (Skinner, 2012) Within our settings there is much we can do to provide a rich learning environment to support a child’s mathematical development in our every-day practice. We should promote well-organised free flowing areas that actively encourage independent learning. (Tucker,2014) It is important for teachers to provide opportunities for children to constantly learn new things. (Wheeler,2017) All areas within our setting can be used to incorporate numeracy. Role play using money to buy items from a shop, measuring, discovering capacity and volumes within the sand and water area. Mark making, learning how to record numbers within activities to name just a few. These are examples of areas that we, as adults can support children with their mathematical development.</w:t>
      </w:r>
    </w:p>
    <w:p w14:paraId="50D3CB71" w14:textId="77777777" w:rsidR="009E57F3" w:rsidRPr="009E57F3" w:rsidRDefault="009E57F3" w:rsidP="009E57F3">
      <w:pPr>
        <w:spacing w:after="160"/>
        <w:rPr>
          <w:rFonts w:ascii="Times New Roman" w:hAnsi="Times New Roman" w:cs="Times New Roman"/>
          <w:sz w:val="24"/>
          <w:szCs w:val="24"/>
        </w:rPr>
      </w:pPr>
      <w:r w:rsidRPr="009E57F3">
        <w:rPr>
          <w:rFonts w:ascii="Times New Roman" w:hAnsi="Times New Roman" w:cs="Times New Roman"/>
          <w:sz w:val="24"/>
          <w:szCs w:val="24"/>
        </w:rPr>
        <w:t xml:space="preserve">                      We can also promote positive behaviour through Adult modelling. Children will model themselves on our actions and speech. So as adults we have a responsibility to act and speak appropriately. (Pound, 2006) Using open questions to encourage mathematical language and get children involved in shared sustained thinking. (Skinner, 2012) Where the adult links the role of communication to enhanced thinking. (Pound, 2006) ‘Sustained shared thinking’ takes place when adults are aware of a child’s understandings and interests and the adult extends the child’s knowledge by suggesting ideas or skills. (Siraj-Blatchford, et al., 2002) By </w:t>
      </w:r>
      <w:proofErr w:type="gramStart"/>
      <w:r w:rsidRPr="009E57F3">
        <w:rPr>
          <w:rFonts w:ascii="Times New Roman" w:hAnsi="Times New Roman" w:cs="Times New Roman"/>
          <w:sz w:val="24"/>
          <w:szCs w:val="24"/>
        </w:rPr>
        <w:t>having an understanding of</w:t>
      </w:r>
      <w:proofErr w:type="gramEnd"/>
      <w:r w:rsidRPr="009E57F3">
        <w:rPr>
          <w:rFonts w:ascii="Times New Roman" w:hAnsi="Times New Roman" w:cs="Times New Roman"/>
          <w:sz w:val="24"/>
          <w:szCs w:val="24"/>
        </w:rPr>
        <w:t xml:space="preserve"> the children in our care, we can plan appropriate learning experiences that will enhance mathematical development.</w:t>
      </w:r>
    </w:p>
    <w:p w14:paraId="68309A3F" w14:textId="77777777" w:rsidR="009E57F3" w:rsidRPr="009E57F3" w:rsidRDefault="009E57F3" w:rsidP="009E57F3">
      <w:pPr>
        <w:tabs>
          <w:tab w:val="left" w:pos="1875"/>
        </w:tabs>
        <w:spacing w:after="160"/>
        <w:rPr>
          <w:rFonts w:ascii="Times New Roman" w:hAnsi="Times New Roman" w:cs="Times New Roman"/>
          <w:sz w:val="24"/>
          <w:szCs w:val="24"/>
        </w:rPr>
      </w:pPr>
      <w:r w:rsidRPr="009E57F3">
        <w:rPr>
          <w:rFonts w:ascii="Times New Roman" w:hAnsi="Times New Roman" w:cs="Times New Roman"/>
          <w:sz w:val="24"/>
          <w:szCs w:val="24"/>
        </w:rPr>
        <w:t xml:space="preserve">                     In addition to environments, practitioners are bound by educational obligations which need to be met through government legislations and guidelines.   In Wales, we are                                                    expected to adhere to the National Literacy and Numeracy frameworks that lie within the Foundation Phase Framework Curriculum for wales. (Welsh Government,2015) This </w:t>
      </w:r>
      <w:r w:rsidRPr="009E57F3">
        <w:rPr>
          <w:rFonts w:ascii="Times New Roman" w:hAnsi="Times New Roman" w:cs="Times New Roman"/>
          <w:sz w:val="24"/>
          <w:szCs w:val="24"/>
        </w:rPr>
        <w:lastRenderedPageBreak/>
        <w:t xml:space="preserve">framework was revamped in 2015 by the, ‘Successful Futures report’ written by professor G Donaldson to revise the areas of learning within the foundation phase.  The Donaldson report identified that educators needed to deliver six areas of learning and experience in addition to three cross-curriculum subjects, which are digital competence, numeracy and literacy. (Evans,2015) we shall focus on the mathematical thread of these frameworks. These L.N. frameworks give us strains or outcomes that the children are required to meet within their cohort. Careful planning is required by the adult to deliver the educational outcomes. There are varying types of planning. Long term and short-term planning </w:t>
      </w:r>
      <w:proofErr w:type="gramStart"/>
      <w:r w:rsidRPr="009E57F3">
        <w:rPr>
          <w:rFonts w:ascii="Times New Roman" w:hAnsi="Times New Roman" w:cs="Times New Roman"/>
          <w:sz w:val="24"/>
          <w:szCs w:val="24"/>
        </w:rPr>
        <w:t>and also</w:t>
      </w:r>
      <w:proofErr w:type="gramEnd"/>
      <w:r w:rsidRPr="009E57F3">
        <w:rPr>
          <w:rFonts w:ascii="Times New Roman" w:hAnsi="Times New Roman" w:cs="Times New Roman"/>
          <w:sz w:val="24"/>
          <w:szCs w:val="24"/>
        </w:rPr>
        <w:t xml:space="preserve"> weekly and individual planning. All look at topics, subjects and lay out the educators plans over a chosen course of time. Numerous aspects are taken into consideration when planning activities. The expected outcomes, interests of the children </w:t>
      </w:r>
      <w:proofErr w:type="gramStart"/>
      <w:r w:rsidRPr="009E57F3">
        <w:rPr>
          <w:rFonts w:ascii="Times New Roman" w:hAnsi="Times New Roman" w:cs="Times New Roman"/>
          <w:sz w:val="24"/>
          <w:szCs w:val="24"/>
        </w:rPr>
        <w:t>and also</w:t>
      </w:r>
      <w:proofErr w:type="gramEnd"/>
      <w:r w:rsidRPr="009E57F3">
        <w:rPr>
          <w:rFonts w:ascii="Times New Roman" w:hAnsi="Times New Roman" w:cs="Times New Roman"/>
          <w:sz w:val="24"/>
          <w:szCs w:val="24"/>
        </w:rPr>
        <w:t xml:space="preserve"> development of the children. In order to truly support learning, practitioners need a sense of progressive nature of mathematics. The intention being that the adult will see ahead of the child’s age and stage. (McGrath, 2010) This is where the adult is expected to differentiate for different abilities. </w:t>
      </w:r>
    </w:p>
    <w:p w14:paraId="2B9A47D1" w14:textId="77777777" w:rsidR="009E57F3" w:rsidRPr="009E57F3" w:rsidRDefault="009E57F3" w:rsidP="009E57F3">
      <w:pPr>
        <w:spacing w:before="240" w:after="160"/>
        <w:rPr>
          <w:rFonts w:ascii="Times New Roman" w:hAnsi="Times New Roman" w:cs="Times New Roman"/>
          <w:sz w:val="24"/>
          <w:szCs w:val="24"/>
        </w:rPr>
      </w:pPr>
      <w:r w:rsidRPr="009E57F3">
        <w:rPr>
          <w:rFonts w:ascii="Times New Roman" w:hAnsi="Times New Roman" w:cs="Times New Roman"/>
          <w:sz w:val="24"/>
          <w:szCs w:val="24"/>
        </w:rPr>
        <w:t xml:space="preserve">              In addition to delivering these outcomes, assessments are also required to take place by adults. These assessments begin within the first six weeks that a child enters school and carry on through a child’s education through observations, recording findings, reflection and interventions which assess the ongoing development of a child and as The Welsh Government (2016) states, “to ensure progression in numeracy”. The first assessment is called the baseline assessment due to the fact it gives us a baseline marker of the child’s development so that any other assessment after that will show the value-added knowledge gained by the child. Some assessments are carried out on a long-term basis, for example, where there are continual observations needed for a diagnosis of some kind.  Other Assessments are needed to prove evidence of teaching, that the outcomes have been delivered successfully and that guidelines are being met. The results of these assessments are also passed on for government data and statistics which is where the funding aspect comes into education. (Gov, 2018) </w:t>
      </w:r>
    </w:p>
    <w:p w14:paraId="58C1EA1A" w14:textId="77777777" w:rsidR="009E57F3" w:rsidRPr="009E57F3" w:rsidRDefault="009E57F3" w:rsidP="009E57F3">
      <w:pPr>
        <w:spacing w:before="240" w:after="160"/>
        <w:rPr>
          <w:rFonts w:ascii="Times New Roman" w:hAnsi="Times New Roman" w:cs="Times New Roman"/>
          <w:sz w:val="24"/>
          <w:szCs w:val="24"/>
        </w:rPr>
      </w:pPr>
      <w:r w:rsidRPr="009E57F3">
        <w:rPr>
          <w:rFonts w:ascii="Times New Roman" w:hAnsi="Times New Roman" w:cs="Times New Roman"/>
          <w:sz w:val="24"/>
          <w:szCs w:val="24"/>
        </w:rPr>
        <w:t xml:space="preserve">              The main focuses of the National Literacy and Numeracy framework are that, ‘all educational staff, whether it be teachers or support staff should all be extremely good and competent at delivering numeracy,’ according to the Welsh Government (2016) and the delivery of numeracy through play, engaging children, creating curious thinkers and planning provisions, offering numeracy experiences and supporting children through their </w:t>
      </w:r>
      <w:r w:rsidRPr="009E57F3">
        <w:rPr>
          <w:rFonts w:ascii="Times New Roman" w:hAnsi="Times New Roman" w:cs="Times New Roman"/>
          <w:sz w:val="24"/>
          <w:szCs w:val="24"/>
        </w:rPr>
        <w:lastRenderedPageBreak/>
        <w:t xml:space="preserve">mathematical development. Offering </w:t>
      </w:r>
      <w:proofErr w:type="gramStart"/>
      <w:r w:rsidRPr="009E57F3">
        <w:rPr>
          <w:rFonts w:ascii="Times New Roman" w:hAnsi="Times New Roman" w:cs="Times New Roman"/>
          <w:sz w:val="24"/>
          <w:szCs w:val="24"/>
        </w:rPr>
        <w:t>children</w:t>
      </w:r>
      <w:proofErr w:type="gramEnd"/>
      <w:r w:rsidRPr="009E57F3">
        <w:rPr>
          <w:rFonts w:ascii="Times New Roman" w:hAnsi="Times New Roman" w:cs="Times New Roman"/>
          <w:sz w:val="24"/>
          <w:szCs w:val="24"/>
        </w:rPr>
        <w:t xml:space="preserve"> the opportunity to be ‘ready to learn throughout their lives.’ (Welsh government, 2016)</w:t>
      </w:r>
    </w:p>
    <w:p w14:paraId="234FC0DF" w14:textId="45A6F8DD" w:rsidR="00385046" w:rsidRDefault="00385046" w:rsidP="00385046">
      <w:pPr>
        <w:pStyle w:val="NoSpacing"/>
        <w:spacing w:line="360" w:lineRule="auto"/>
        <w:rPr>
          <w:rFonts w:ascii="Times New Roman" w:hAnsi="Times New Roman" w:cs="Times New Roman"/>
          <w:b/>
          <w:sz w:val="32"/>
          <w:szCs w:val="32"/>
          <w:u w:val="single"/>
        </w:rPr>
      </w:pPr>
    </w:p>
    <w:p w14:paraId="31A6058F" w14:textId="49301F88" w:rsidR="00385046" w:rsidRDefault="00385046" w:rsidP="00385046">
      <w:pPr>
        <w:pStyle w:val="NoSpacing"/>
        <w:spacing w:line="360" w:lineRule="auto"/>
        <w:rPr>
          <w:rFonts w:ascii="Times New Roman" w:hAnsi="Times New Roman" w:cs="Times New Roman"/>
          <w:b/>
          <w:sz w:val="32"/>
          <w:szCs w:val="32"/>
          <w:u w:val="single"/>
        </w:rPr>
      </w:pPr>
    </w:p>
    <w:p w14:paraId="5636836A" w14:textId="045C5FA4" w:rsidR="00385046" w:rsidRDefault="00385046" w:rsidP="00385046">
      <w:pPr>
        <w:pStyle w:val="NoSpacing"/>
        <w:spacing w:line="360" w:lineRule="auto"/>
        <w:rPr>
          <w:rFonts w:ascii="Times New Roman" w:hAnsi="Times New Roman" w:cs="Times New Roman"/>
          <w:b/>
          <w:sz w:val="32"/>
          <w:szCs w:val="32"/>
          <w:u w:val="single"/>
        </w:rPr>
      </w:pPr>
    </w:p>
    <w:p w14:paraId="66CDB9CB" w14:textId="7D5D88D1" w:rsidR="00385046" w:rsidRDefault="00385046" w:rsidP="00385046">
      <w:pPr>
        <w:pStyle w:val="NoSpacing"/>
        <w:spacing w:line="360" w:lineRule="auto"/>
        <w:rPr>
          <w:rFonts w:ascii="Times New Roman" w:hAnsi="Times New Roman" w:cs="Times New Roman"/>
          <w:b/>
          <w:sz w:val="32"/>
          <w:szCs w:val="32"/>
          <w:u w:val="single"/>
        </w:rPr>
      </w:pPr>
    </w:p>
    <w:p w14:paraId="0856C599" w14:textId="03E721E1" w:rsidR="00385046" w:rsidRDefault="00385046" w:rsidP="00385046">
      <w:pPr>
        <w:pStyle w:val="NoSpacing"/>
        <w:spacing w:line="360" w:lineRule="auto"/>
        <w:rPr>
          <w:rFonts w:ascii="Times New Roman" w:hAnsi="Times New Roman" w:cs="Times New Roman"/>
          <w:b/>
          <w:sz w:val="32"/>
          <w:szCs w:val="32"/>
          <w:u w:val="single"/>
        </w:rPr>
      </w:pPr>
    </w:p>
    <w:p w14:paraId="550B570E" w14:textId="2F179545" w:rsidR="00385046" w:rsidRDefault="00385046" w:rsidP="00385046">
      <w:pPr>
        <w:pStyle w:val="NoSpacing"/>
        <w:spacing w:line="360" w:lineRule="auto"/>
        <w:rPr>
          <w:rFonts w:ascii="Times New Roman" w:hAnsi="Times New Roman" w:cs="Times New Roman"/>
          <w:b/>
          <w:sz w:val="32"/>
          <w:szCs w:val="32"/>
          <w:u w:val="single"/>
        </w:rPr>
      </w:pPr>
    </w:p>
    <w:p w14:paraId="36C64219" w14:textId="6EE27E3D" w:rsidR="00385046" w:rsidRDefault="00385046" w:rsidP="00385046">
      <w:pPr>
        <w:pStyle w:val="NoSpacing"/>
        <w:spacing w:line="360" w:lineRule="auto"/>
        <w:rPr>
          <w:rFonts w:ascii="Times New Roman" w:hAnsi="Times New Roman" w:cs="Times New Roman"/>
          <w:b/>
          <w:sz w:val="32"/>
          <w:szCs w:val="32"/>
          <w:u w:val="single"/>
        </w:rPr>
      </w:pPr>
    </w:p>
    <w:p w14:paraId="0211DD1B" w14:textId="025BFA80" w:rsidR="00385046" w:rsidRDefault="00385046" w:rsidP="00385046">
      <w:pPr>
        <w:pStyle w:val="NoSpacing"/>
        <w:spacing w:line="360" w:lineRule="auto"/>
        <w:rPr>
          <w:rFonts w:ascii="Times New Roman" w:hAnsi="Times New Roman" w:cs="Times New Roman"/>
          <w:b/>
          <w:sz w:val="32"/>
          <w:szCs w:val="32"/>
          <w:u w:val="single"/>
        </w:rPr>
      </w:pPr>
    </w:p>
    <w:p w14:paraId="1DA5C1FE" w14:textId="7B0FEE4E" w:rsidR="00385046" w:rsidRDefault="00385046" w:rsidP="00385046">
      <w:pPr>
        <w:pStyle w:val="NoSpacing"/>
        <w:spacing w:line="360" w:lineRule="auto"/>
        <w:rPr>
          <w:rFonts w:ascii="Times New Roman" w:hAnsi="Times New Roman" w:cs="Times New Roman"/>
          <w:b/>
          <w:sz w:val="32"/>
          <w:szCs w:val="32"/>
          <w:u w:val="single"/>
        </w:rPr>
      </w:pPr>
    </w:p>
    <w:p w14:paraId="2D361202" w14:textId="0E5DB151" w:rsidR="00385046" w:rsidRDefault="00385046" w:rsidP="00385046">
      <w:pPr>
        <w:pStyle w:val="NoSpacing"/>
        <w:spacing w:line="360" w:lineRule="auto"/>
        <w:rPr>
          <w:rFonts w:ascii="Times New Roman" w:hAnsi="Times New Roman" w:cs="Times New Roman"/>
          <w:b/>
          <w:sz w:val="32"/>
          <w:szCs w:val="32"/>
          <w:u w:val="single"/>
        </w:rPr>
      </w:pPr>
    </w:p>
    <w:p w14:paraId="3B683B0E" w14:textId="28AE5EA1" w:rsidR="00385046" w:rsidRDefault="00385046" w:rsidP="00385046">
      <w:pPr>
        <w:pStyle w:val="NoSpacing"/>
        <w:spacing w:line="360" w:lineRule="auto"/>
        <w:rPr>
          <w:rFonts w:ascii="Times New Roman" w:hAnsi="Times New Roman" w:cs="Times New Roman"/>
          <w:b/>
          <w:sz w:val="32"/>
          <w:szCs w:val="32"/>
          <w:u w:val="single"/>
        </w:rPr>
      </w:pPr>
    </w:p>
    <w:p w14:paraId="44711876" w14:textId="41C435C4" w:rsidR="00385046" w:rsidRDefault="00385046" w:rsidP="00385046">
      <w:pPr>
        <w:pStyle w:val="NoSpacing"/>
        <w:spacing w:line="360" w:lineRule="auto"/>
        <w:rPr>
          <w:rFonts w:ascii="Times New Roman" w:hAnsi="Times New Roman" w:cs="Times New Roman"/>
          <w:b/>
          <w:sz w:val="32"/>
          <w:szCs w:val="32"/>
          <w:u w:val="single"/>
        </w:rPr>
      </w:pPr>
    </w:p>
    <w:p w14:paraId="1F4F844F" w14:textId="489397F3" w:rsidR="00385046" w:rsidRDefault="00385046" w:rsidP="00385046">
      <w:pPr>
        <w:pStyle w:val="NoSpacing"/>
        <w:spacing w:line="360" w:lineRule="auto"/>
        <w:rPr>
          <w:rFonts w:ascii="Times New Roman" w:hAnsi="Times New Roman" w:cs="Times New Roman"/>
          <w:b/>
          <w:sz w:val="32"/>
          <w:szCs w:val="32"/>
          <w:u w:val="single"/>
        </w:rPr>
      </w:pPr>
    </w:p>
    <w:p w14:paraId="61392988" w14:textId="68FB2198" w:rsidR="00385046" w:rsidRDefault="00385046" w:rsidP="00385046">
      <w:pPr>
        <w:pStyle w:val="NoSpacing"/>
        <w:spacing w:line="360" w:lineRule="auto"/>
        <w:rPr>
          <w:rFonts w:ascii="Times New Roman" w:hAnsi="Times New Roman" w:cs="Times New Roman"/>
          <w:b/>
          <w:sz w:val="32"/>
          <w:szCs w:val="32"/>
          <w:u w:val="single"/>
        </w:rPr>
      </w:pPr>
    </w:p>
    <w:p w14:paraId="0544A03C" w14:textId="34C3D35F" w:rsidR="00385046" w:rsidRDefault="00385046" w:rsidP="00385046">
      <w:pPr>
        <w:pStyle w:val="NoSpacing"/>
        <w:spacing w:line="360" w:lineRule="auto"/>
        <w:rPr>
          <w:rFonts w:ascii="Times New Roman" w:hAnsi="Times New Roman" w:cs="Times New Roman"/>
          <w:b/>
          <w:sz w:val="32"/>
          <w:szCs w:val="32"/>
          <w:u w:val="single"/>
        </w:rPr>
      </w:pPr>
    </w:p>
    <w:p w14:paraId="5790B87B" w14:textId="66021FC5" w:rsidR="00385046" w:rsidRDefault="00385046" w:rsidP="00385046">
      <w:pPr>
        <w:pStyle w:val="NoSpacing"/>
        <w:spacing w:line="360" w:lineRule="auto"/>
        <w:rPr>
          <w:rFonts w:ascii="Times New Roman" w:hAnsi="Times New Roman" w:cs="Times New Roman"/>
          <w:b/>
          <w:sz w:val="32"/>
          <w:szCs w:val="32"/>
          <w:u w:val="single"/>
        </w:rPr>
      </w:pPr>
    </w:p>
    <w:p w14:paraId="7A89C7A4" w14:textId="12BCE12E" w:rsidR="00385046" w:rsidRDefault="00385046" w:rsidP="00385046">
      <w:pPr>
        <w:pStyle w:val="NoSpacing"/>
        <w:spacing w:line="360" w:lineRule="auto"/>
        <w:rPr>
          <w:rFonts w:ascii="Times New Roman" w:hAnsi="Times New Roman" w:cs="Times New Roman"/>
          <w:b/>
          <w:sz w:val="32"/>
          <w:szCs w:val="32"/>
          <w:u w:val="single"/>
        </w:rPr>
      </w:pPr>
    </w:p>
    <w:p w14:paraId="73176C43" w14:textId="64A13C46" w:rsidR="00385046" w:rsidRDefault="00385046" w:rsidP="00385046">
      <w:pPr>
        <w:pStyle w:val="NoSpacing"/>
        <w:spacing w:line="360" w:lineRule="auto"/>
        <w:rPr>
          <w:rFonts w:ascii="Times New Roman" w:hAnsi="Times New Roman" w:cs="Times New Roman"/>
          <w:b/>
          <w:sz w:val="32"/>
          <w:szCs w:val="32"/>
          <w:u w:val="single"/>
        </w:rPr>
      </w:pPr>
    </w:p>
    <w:p w14:paraId="1892460A" w14:textId="3E95A3BB" w:rsidR="00385046" w:rsidRDefault="00385046" w:rsidP="00385046">
      <w:pPr>
        <w:pStyle w:val="NoSpacing"/>
        <w:spacing w:line="360" w:lineRule="auto"/>
        <w:rPr>
          <w:rFonts w:ascii="Times New Roman" w:hAnsi="Times New Roman" w:cs="Times New Roman"/>
          <w:b/>
          <w:sz w:val="32"/>
          <w:szCs w:val="32"/>
          <w:u w:val="single"/>
        </w:rPr>
      </w:pPr>
    </w:p>
    <w:p w14:paraId="0DB71C52" w14:textId="44C63208" w:rsidR="00385046" w:rsidRDefault="00385046" w:rsidP="00385046">
      <w:pPr>
        <w:pStyle w:val="NoSpacing"/>
        <w:spacing w:line="360" w:lineRule="auto"/>
        <w:rPr>
          <w:rFonts w:ascii="Times New Roman" w:hAnsi="Times New Roman" w:cs="Times New Roman"/>
          <w:b/>
          <w:sz w:val="32"/>
          <w:szCs w:val="32"/>
          <w:u w:val="single"/>
        </w:rPr>
      </w:pPr>
    </w:p>
    <w:p w14:paraId="027A383F" w14:textId="25CC8C79" w:rsidR="00385046" w:rsidRDefault="00385046" w:rsidP="00385046">
      <w:pPr>
        <w:pStyle w:val="NoSpacing"/>
        <w:spacing w:line="360" w:lineRule="auto"/>
        <w:rPr>
          <w:rFonts w:ascii="Times New Roman" w:hAnsi="Times New Roman" w:cs="Times New Roman"/>
          <w:b/>
          <w:sz w:val="32"/>
          <w:szCs w:val="32"/>
          <w:u w:val="single"/>
        </w:rPr>
      </w:pPr>
    </w:p>
    <w:p w14:paraId="3335D1A8" w14:textId="32B8E064" w:rsidR="00385046" w:rsidRDefault="00385046" w:rsidP="00385046">
      <w:pPr>
        <w:pStyle w:val="NoSpacing"/>
        <w:spacing w:line="360" w:lineRule="auto"/>
        <w:rPr>
          <w:rFonts w:ascii="Times New Roman" w:hAnsi="Times New Roman" w:cs="Times New Roman"/>
          <w:b/>
          <w:sz w:val="32"/>
          <w:szCs w:val="32"/>
          <w:u w:val="single"/>
        </w:rPr>
      </w:pPr>
    </w:p>
    <w:p w14:paraId="48878F65" w14:textId="77777777" w:rsidR="00385046" w:rsidRDefault="00385046" w:rsidP="00385046">
      <w:pPr>
        <w:pStyle w:val="NoSpacing"/>
        <w:spacing w:line="360" w:lineRule="auto"/>
        <w:rPr>
          <w:rFonts w:ascii="Times New Roman" w:hAnsi="Times New Roman" w:cs="Times New Roman"/>
          <w:b/>
          <w:sz w:val="32"/>
          <w:szCs w:val="32"/>
          <w:u w:val="single"/>
        </w:rPr>
      </w:pPr>
    </w:p>
    <w:p w14:paraId="4906EFD5" w14:textId="49F6E635" w:rsidR="00452CC3" w:rsidRDefault="00452CC3" w:rsidP="00F06FE4">
      <w:pPr>
        <w:pStyle w:val="NoSpacing"/>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Reference List.</w:t>
      </w:r>
    </w:p>
    <w:p w14:paraId="6B3F8F6A" w14:textId="22A0D342" w:rsidR="00FC7E51" w:rsidRPr="004E6503" w:rsidRDefault="00FC7E51" w:rsidP="004E6503">
      <w:pPr>
        <w:rPr>
          <w:rFonts w:ascii="Times New Roman" w:hAnsi="Times New Roman" w:cs="Times New Roman"/>
          <w:sz w:val="24"/>
          <w:szCs w:val="24"/>
        </w:rPr>
      </w:pPr>
      <w:proofErr w:type="spellStart"/>
      <w:proofErr w:type="gramStart"/>
      <w:r w:rsidRPr="004E6503">
        <w:rPr>
          <w:rFonts w:ascii="Times New Roman" w:hAnsi="Times New Roman" w:cs="Times New Roman"/>
          <w:sz w:val="24"/>
          <w:szCs w:val="24"/>
        </w:rPr>
        <w:t>Chigeza</w:t>
      </w:r>
      <w:r w:rsidR="00043DDF" w:rsidRPr="004E6503">
        <w:rPr>
          <w:rFonts w:ascii="Times New Roman" w:hAnsi="Times New Roman" w:cs="Times New Roman"/>
          <w:sz w:val="24"/>
          <w:szCs w:val="24"/>
        </w:rPr>
        <w:t>,</w:t>
      </w:r>
      <w:r w:rsidRPr="004E6503">
        <w:rPr>
          <w:rFonts w:ascii="Times New Roman" w:hAnsi="Times New Roman" w:cs="Times New Roman"/>
          <w:sz w:val="24"/>
          <w:szCs w:val="24"/>
        </w:rPr>
        <w:t>P</w:t>
      </w:r>
      <w:proofErr w:type="spellEnd"/>
      <w:proofErr w:type="gramEnd"/>
      <w:r w:rsidRPr="004E6503">
        <w:rPr>
          <w:rFonts w:ascii="Times New Roman" w:hAnsi="Times New Roman" w:cs="Times New Roman"/>
          <w:sz w:val="24"/>
          <w:szCs w:val="24"/>
        </w:rPr>
        <w:t xml:space="preserve"> and Sorin, R. (2016)</w:t>
      </w:r>
      <w:r w:rsidRPr="004E6503">
        <w:rPr>
          <w:rFonts w:ascii="Times New Roman" w:hAnsi="Times New Roman" w:cs="Times New Roman"/>
          <w:i/>
          <w:sz w:val="24"/>
          <w:szCs w:val="24"/>
        </w:rPr>
        <w:t xml:space="preserve"> </w:t>
      </w:r>
      <w:r w:rsidR="00043DDF" w:rsidRPr="004E6503">
        <w:rPr>
          <w:rFonts w:ascii="Times New Roman" w:hAnsi="Times New Roman" w:cs="Times New Roman"/>
          <w:i/>
          <w:sz w:val="24"/>
          <w:szCs w:val="24"/>
        </w:rPr>
        <w:t>‘</w:t>
      </w:r>
      <w:r w:rsidRPr="004E6503">
        <w:rPr>
          <w:rFonts w:ascii="Times New Roman" w:hAnsi="Times New Roman" w:cs="Times New Roman"/>
          <w:sz w:val="24"/>
          <w:szCs w:val="24"/>
        </w:rPr>
        <w:t>Kindergarten children demonstrating Numeracy concepts through drawings and explorations: Intentional teaching within play-based learning</w:t>
      </w:r>
      <w:r w:rsidR="00043DDF" w:rsidRPr="004E6503">
        <w:rPr>
          <w:rFonts w:ascii="Times New Roman" w:hAnsi="Times New Roman" w:cs="Times New Roman"/>
          <w:i/>
          <w:sz w:val="24"/>
          <w:szCs w:val="24"/>
        </w:rPr>
        <w:t>’</w:t>
      </w:r>
      <w:r w:rsidRPr="004E6503">
        <w:rPr>
          <w:rFonts w:ascii="Times New Roman" w:hAnsi="Times New Roman" w:cs="Times New Roman"/>
          <w:i/>
          <w:sz w:val="24"/>
          <w:szCs w:val="24"/>
        </w:rPr>
        <w:t>.</w:t>
      </w:r>
      <w:r w:rsidR="00A726E3" w:rsidRPr="004E6503">
        <w:rPr>
          <w:rFonts w:ascii="Times New Roman" w:hAnsi="Times New Roman" w:cs="Times New Roman"/>
          <w:sz w:val="24"/>
          <w:szCs w:val="24"/>
        </w:rPr>
        <w:t xml:space="preserve"> </w:t>
      </w:r>
      <w:r w:rsidR="00A726E3" w:rsidRPr="004E6503">
        <w:rPr>
          <w:rFonts w:ascii="Times New Roman" w:hAnsi="Times New Roman" w:cs="Times New Roman"/>
          <w:i/>
          <w:sz w:val="24"/>
          <w:szCs w:val="24"/>
        </w:rPr>
        <w:t>Australian journal of teacher education.</w:t>
      </w:r>
      <w:r w:rsidRPr="004E6503">
        <w:rPr>
          <w:rFonts w:ascii="Times New Roman" w:hAnsi="Times New Roman" w:cs="Times New Roman"/>
          <w:i/>
          <w:sz w:val="24"/>
          <w:szCs w:val="24"/>
        </w:rPr>
        <w:t xml:space="preserve"> </w:t>
      </w:r>
      <w:r w:rsidRPr="004E6503">
        <w:rPr>
          <w:rFonts w:ascii="Times New Roman" w:hAnsi="Times New Roman" w:cs="Times New Roman"/>
          <w:sz w:val="24"/>
          <w:szCs w:val="24"/>
        </w:rPr>
        <w:t>41</w:t>
      </w:r>
      <w:r w:rsidR="00A726E3" w:rsidRPr="004E6503">
        <w:rPr>
          <w:rFonts w:ascii="Times New Roman" w:hAnsi="Times New Roman" w:cs="Times New Roman"/>
          <w:sz w:val="24"/>
          <w:szCs w:val="24"/>
        </w:rPr>
        <w:t>(</w:t>
      </w:r>
      <w:r w:rsidRPr="004E6503">
        <w:rPr>
          <w:rFonts w:ascii="Times New Roman" w:hAnsi="Times New Roman" w:cs="Times New Roman"/>
          <w:sz w:val="24"/>
          <w:szCs w:val="24"/>
        </w:rPr>
        <w:t>5</w:t>
      </w:r>
      <w:proofErr w:type="gramStart"/>
      <w:r w:rsidR="00A726E3" w:rsidRPr="004E6503">
        <w:rPr>
          <w:rFonts w:ascii="Times New Roman" w:hAnsi="Times New Roman" w:cs="Times New Roman"/>
          <w:sz w:val="24"/>
          <w:szCs w:val="24"/>
        </w:rPr>
        <w:t>)</w:t>
      </w:r>
      <w:r w:rsidRPr="004E6503">
        <w:rPr>
          <w:rFonts w:ascii="Times New Roman" w:hAnsi="Times New Roman" w:cs="Times New Roman"/>
          <w:sz w:val="24"/>
          <w:szCs w:val="24"/>
        </w:rPr>
        <w:t>.</w:t>
      </w:r>
      <w:r w:rsidR="00CE6136" w:rsidRPr="004E6503">
        <w:rPr>
          <w:rFonts w:ascii="Times New Roman" w:hAnsi="Times New Roman" w:cs="Times New Roman"/>
          <w:sz w:val="24"/>
          <w:szCs w:val="24"/>
        </w:rPr>
        <w:t>pp.</w:t>
      </w:r>
      <w:proofErr w:type="gramEnd"/>
      <w:r w:rsidR="00CE6136" w:rsidRPr="004E6503">
        <w:rPr>
          <w:rFonts w:ascii="Times New Roman" w:hAnsi="Times New Roman" w:cs="Times New Roman"/>
          <w:sz w:val="24"/>
          <w:szCs w:val="24"/>
        </w:rPr>
        <w:t>68</w:t>
      </w:r>
    </w:p>
    <w:p w14:paraId="7257F82E" w14:textId="5CA25E16" w:rsidR="00664D3B" w:rsidRPr="006970AE" w:rsidRDefault="00664D3B" w:rsidP="006970AE">
      <w:pPr>
        <w:rPr>
          <w:rFonts w:ascii="Times New Roman" w:hAnsi="Times New Roman" w:cs="Times New Roman"/>
          <w:sz w:val="24"/>
          <w:szCs w:val="24"/>
        </w:rPr>
      </w:pPr>
      <w:r w:rsidRPr="006970AE">
        <w:rPr>
          <w:rFonts w:ascii="Times New Roman" w:hAnsi="Times New Roman" w:cs="Times New Roman"/>
          <w:sz w:val="24"/>
          <w:szCs w:val="24"/>
        </w:rPr>
        <w:t xml:space="preserve">Damon, William (2019) </w:t>
      </w:r>
      <w:r w:rsidRPr="000D6A01">
        <w:rPr>
          <w:rFonts w:ascii="Times New Roman" w:hAnsi="Times New Roman" w:cs="Times New Roman"/>
          <w:i/>
          <w:sz w:val="24"/>
          <w:szCs w:val="24"/>
        </w:rPr>
        <w:t>Peer education: the untapped potential</w:t>
      </w:r>
      <w:r w:rsidRPr="006970AE">
        <w:rPr>
          <w:rFonts w:ascii="Times New Roman" w:hAnsi="Times New Roman" w:cs="Times New Roman"/>
          <w:sz w:val="24"/>
          <w:szCs w:val="24"/>
        </w:rPr>
        <w:t xml:space="preserve">. </w:t>
      </w:r>
    </w:p>
    <w:p w14:paraId="5C00684D" w14:textId="55A714D1" w:rsidR="00664D3B" w:rsidRDefault="00664D3B" w:rsidP="004E6503">
      <w:pPr>
        <w:rPr>
          <w:rFonts w:ascii="Times New Roman" w:hAnsi="Times New Roman" w:cs="Times New Roman"/>
          <w:sz w:val="24"/>
          <w:szCs w:val="24"/>
        </w:rPr>
      </w:pPr>
      <w:r w:rsidRPr="004E6503">
        <w:rPr>
          <w:rFonts w:ascii="Times New Roman" w:hAnsi="Times New Roman" w:cs="Times New Roman"/>
          <w:sz w:val="24"/>
          <w:szCs w:val="24"/>
        </w:rPr>
        <w:t xml:space="preserve">Available at: </w:t>
      </w:r>
      <w:hyperlink r:id="rId7" w:history="1">
        <w:r w:rsidRPr="004E6503">
          <w:rPr>
            <w:rStyle w:val="Hyperlink"/>
            <w:rFonts w:ascii="Times New Roman" w:hAnsi="Times New Roman" w:cs="Times New Roman"/>
            <w:sz w:val="24"/>
            <w:szCs w:val="24"/>
          </w:rPr>
          <w:t>https://www.sciencedirect.com</w:t>
        </w:r>
      </w:hyperlink>
      <w:r w:rsidRPr="004E6503">
        <w:rPr>
          <w:rFonts w:ascii="Times New Roman" w:hAnsi="Times New Roman" w:cs="Times New Roman"/>
          <w:sz w:val="24"/>
          <w:szCs w:val="24"/>
        </w:rPr>
        <w:t xml:space="preserve">  (Accessed:18</w:t>
      </w:r>
      <w:r w:rsidRPr="004E6503">
        <w:rPr>
          <w:rFonts w:ascii="Times New Roman" w:hAnsi="Times New Roman" w:cs="Times New Roman"/>
          <w:sz w:val="24"/>
          <w:szCs w:val="24"/>
          <w:vertAlign w:val="superscript"/>
        </w:rPr>
        <w:t>th</w:t>
      </w:r>
      <w:r w:rsidRPr="004E6503">
        <w:rPr>
          <w:rFonts w:ascii="Times New Roman" w:hAnsi="Times New Roman" w:cs="Times New Roman"/>
          <w:sz w:val="24"/>
          <w:szCs w:val="24"/>
        </w:rPr>
        <w:t xml:space="preserve"> January 2019)</w:t>
      </w:r>
    </w:p>
    <w:p w14:paraId="05D671B8" w14:textId="1FB54400" w:rsidR="00F9035B" w:rsidRPr="00F9035B" w:rsidRDefault="00F9035B" w:rsidP="004E6503">
      <w:pPr>
        <w:rPr>
          <w:rFonts w:ascii="Times New Roman" w:hAnsi="Times New Roman" w:cs="Times New Roman"/>
          <w:sz w:val="24"/>
          <w:szCs w:val="24"/>
        </w:rPr>
      </w:pPr>
      <w:r>
        <w:rPr>
          <w:rFonts w:ascii="Times New Roman" w:hAnsi="Times New Roman" w:cs="Times New Roman"/>
          <w:sz w:val="24"/>
          <w:szCs w:val="24"/>
        </w:rPr>
        <w:t xml:space="preserve">Department of Education. (2018) </w:t>
      </w:r>
      <w:r>
        <w:rPr>
          <w:rFonts w:ascii="Times New Roman" w:hAnsi="Times New Roman" w:cs="Times New Roman"/>
          <w:i/>
          <w:sz w:val="24"/>
          <w:szCs w:val="24"/>
        </w:rPr>
        <w:t xml:space="preserve">School performance tables: how we report the data. </w:t>
      </w:r>
      <w:r>
        <w:rPr>
          <w:rFonts w:ascii="Times New Roman" w:hAnsi="Times New Roman" w:cs="Times New Roman"/>
          <w:sz w:val="24"/>
          <w:szCs w:val="24"/>
        </w:rPr>
        <w:t xml:space="preserve">Available at: </w:t>
      </w:r>
      <w:hyperlink r:id="rId8" w:history="1">
        <w:r w:rsidRPr="00AD6257">
          <w:rPr>
            <w:rStyle w:val="Hyperlink"/>
            <w:rFonts w:ascii="Times New Roman" w:hAnsi="Times New Roman" w:cs="Times New Roman"/>
            <w:sz w:val="24"/>
            <w:szCs w:val="24"/>
          </w:rPr>
          <w:t>https://www.gov.uk</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24</w:t>
      </w:r>
      <w:r w:rsidRPr="00F9035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11EAF2EC" w14:textId="77777777" w:rsidR="00F06EBE" w:rsidRPr="00F06EBE" w:rsidRDefault="00F06EBE" w:rsidP="00F06EBE">
      <w:pPr>
        <w:spacing w:before="77" w:after="0" w:line="240" w:lineRule="auto"/>
        <w:rPr>
          <w:rFonts w:ascii="Times New Roman" w:eastAsia="+mn-ea" w:hAnsi="Times New Roman" w:cs="Times New Roman"/>
          <w:color w:val="000000"/>
          <w:kern w:val="24"/>
          <w:sz w:val="24"/>
          <w:szCs w:val="24"/>
          <w:lang w:eastAsia="en-GB"/>
        </w:rPr>
      </w:pPr>
      <w:r w:rsidRPr="00F06EBE">
        <w:rPr>
          <w:rFonts w:ascii="Times New Roman" w:eastAsia="+mn-ea" w:hAnsi="Times New Roman" w:cs="Times New Roman"/>
          <w:color w:val="000000"/>
          <w:kern w:val="24"/>
          <w:sz w:val="24"/>
          <w:szCs w:val="24"/>
          <w:lang w:eastAsia="en-GB"/>
        </w:rPr>
        <w:t xml:space="preserve">Donaldson, G. (2015) ‘Successful Futures’ </w:t>
      </w:r>
    </w:p>
    <w:p w14:paraId="7D75F6A3" w14:textId="7EED01AF" w:rsidR="00F06EBE" w:rsidRPr="00F06EBE" w:rsidRDefault="00F06EBE" w:rsidP="004E6503">
      <w:pPr>
        <w:spacing w:before="77" w:after="0"/>
        <w:rPr>
          <w:rFonts w:ascii="Times New Roman" w:eastAsia="+mn-ea" w:hAnsi="Times New Roman" w:cs="Times New Roman"/>
          <w:color w:val="000000"/>
          <w:kern w:val="24"/>
          <w:sz w:val="24"/>
          <w:szCs w:val="24"/>
          <w:lang w:eastAsia="en-GB"/>
        </w:rPr>
      </w:pPr>
      <w:r w:rsidRPr="00F06EBE">
        <w:rPr>
          <w:rFonts w:ascii="Times New Roman" w:eastAsia="+mn-ea" w:hAnsi="Times New Roman" w:cs="Times New Roman"/>
          <w:color w:val="000000"/>
          <w:kern w:val="24"/>
          <w:sz w:val="24"/>
          <w:szCs w:val="24"/>
          <w:lang w:eastAsia="en-GB"/>
        </w:rPr>
        <w:t xml:space="preserve">Available at : </w:t>
      </w:r>
      <w:hyperlink r:id="rId9" w:history="1">
        <w:r w:rsidRPr="00F06EBE">
          <w:rPr>
            <w:rStyle w:val="Hyperlink"/>
            <w:rFonts w:ascii="Times New Roman" w:eastAsia="+mn-ea" w:hAnsi="Times New Roman" w:cs="Times New Roman"/>
            <w:kern w:val="24"/>
            <w:sz w:val="24"/>
            <w:szCs w:val="24"/>
            <w:u w:val="none"/>
            <w:lang w:eastAsia="en-GB"/>
          </w:rPr>
          <w:t>https://</w:t>
        </w:r>
      </w:hyperlink>
      <w:hyperlink r:id="rId10" w:history="1">
        <w:r w:rsidRPr="00F06EBE">
          <w:rPr>
            <w:rFonts w:ascii="Times New Roman" w:eastAsia="+mn-ea" w:hAnsi="Times New Roman" w:cs="Times New Roman"/>
            <w:color w:val="000000"/>
            <w:kern w:val="24"/>
            <w:sz w:val="24"/>
            <w:szCs w:val="24"/>
            <w:lang w:eastAsia="en-GB"/>
          </w:rPr>
          <w:t>gov.wales/docs/dcells/publications/150225-successful-futures-en.pdf</w:t>
        </w:r>
      </w:hyperlink>
      <w:r w:rsidRPr="00F06EBE">
        <w:rPr>
          <w:rFonts w:ascii="Times New Roman" w:eastAsia="+mn-ea" w:hAnsi="Times New Roman" w:cs="Times New Roman"/>
          <w:color w:val="000000"/>
          <w:kern w:val="24"/>
          <w:sz w:val="24"/>
          <w:szCs w:val="24"/>
          <w:lang w:eastAsia="en-GB"/>
        </w:rPr>
        <w:t xml:space="preserve">   Accessed: February 18th 2019.</w:t>
      </w:r>
    </w:p>
    <w:p w14:paraId="6B5A2A53" w14:textId="6AEE0B7B" w:rsidR="00B44977" w:rsidRDefault="00B44977" w:rsidP="006970AE">
      <w:pPr>
        <w:rPr>
          <w:rFonts w:ascii="Times New Roman" w:hAnsi="Times New Roman" w:cs="Times New Roman"/>
          <w:i/>
          <w:sz w:val="24"/>
          <w:szCs w:val="24"/>
        </w:rPr>
      </w:pPr>
      <w:r>
        <w:rPr>
          <w:rFonts w:ascii="Times New Roman" w:hAnsi="Times New Roman" w:cs="Times New Roman"/>
          <w:sz w:val="24"/>
          <w:szCs w:val="24"/>
        </w:rPr>
        <w:t xml:space="preserve">Drews, D. (2007) </w:t>
      </w:r>
      <w:r>
        <w:rPr>
          <w:rFonts w:ascii="Times New Roman" w:hAnsi="Times New Roman" w:cs="Times New Roman"/>
          <w:i/>
          <w:sz w:val="24"/>
          <w:szCs w:val="24"/>
        </w:rPr>
        <w:t>Do resources matter in a primary mathematics teaching and learning?</w:t>
      </w:r>
    </w:p>
    <w:p w14:paraId="493B59A8" w14:textId="6C5287C4" w:rsidR="00B44977" w:rsidRPr="00B44977" w:rsidRDefault="00B44977" w:rsidP="006970AE">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1" w:history="1">
        <w:r w:rsidRPr="00AD6257">
          <w:rPr>
            <w:rStyle w:val="Hyperlink"/>
            <w:rFonts w:ascii="Times New Roman" w:hAnsi="Times New Roman" w:cs="Times New Roman"/>
            <w:sz w:val="24"/>
            <w:szCs w:val="24"/>
          </w:rPr>
          <w:t>https://pdfs.semanticscholar.org</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23</w:t>
      </w:r>
      <w:r w:rsidRPr="00B44977">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2019.</w:t>
      </w:r>
    </w:p>
    <w:p w14:paraId="5611E525" w14:textId="6EA0B436" w:rsidR="002E4833" w:rsidRDefault="002E4833" w:rsidP="006970AE">
      <w:pPr>
        <w:rPr>
          <w:rFonts w:ascii="Times New Roman" w:hAnsi="Times New Roman" w:cs="Times New Roman"/>
          <w:sz w:val="24"/>
          <w:szCs w:val="24"/>
        </w:rPr>
      </w:pPr>
      <w:r>
        <w:rPr>
          <w:rFonts w:ascii="Times New Roman" w:hAnsi="Times New Roman" w:cs="Times New Roman"/>
          <w:sz w:val="24"/>
          <w:szCs w:val="24"/>
        </w:rPr>
        <w:t xml:space="preserve">Evans, G. (2015) </w:t>
      </w:r>
      <w:r>
        <w:rPr>
          <w:rFonts w:ascii="Times New Roman" w:hAnsi="Times New Roman" w:cs="Times New Roman"/>
          <w:i/>
          <w:sz w:val="24"/>
          <w:szCs w:val="24"/>
        </w:rPr>
        <w:t>The Donaldson Report: An at</w:t>
      </w:r>
      <w:r w:rsidR="000E0588">
        <w:rPr>
          <w:rFonts w:ascii="Times New Roman" w:hAnsi="Times New Roman" w:cs="Times New Roman"/>
          <w:i/>
          <w:sz w:val="24"/>
          <w:szCs w:val="24"/>
        </w:rPr>
        <w:t xml:space="preserve">-a-glance-guide. </w:t>
      </w:r>
      <w:r w:rsidR="000E0588">
        <w:rPr>
          <w:rFonts w:ascii="Times New Roman" w:hAnsi="Times New Roman" w:cs="Times New Roman"/>
          <w:sz w:val="24"/>
          <w:szCs w:val="24"/>
        </w:rPr>
        <w:t xml:space="preserve">Available at: </w:t>
      </w:r>
      <w:hyperlink r:id="rId12" w:history="1">
        <w:r w:rsidR="000E0588" w:rsidRPr="00AD6257">
          <w:rPr>
            <w:rStyle w:val="Hyperlink"/>
            <w:rFonts w:ascii="Times New Roman" w:hAnsi="Times New Roman" w:cs="Times New Roman"/>
            <w:sz w:val="24"/>
            <w:szCs w:val="24"/>
          </w:rPr>
          <w:t>https://www.walesonline.co.uk/news/wales-news/</w:t>
        </w:r>
      </w:hyperlink>
      <w:r w:rsidR="000E0588">
        <w:rPr>
          <w:rFonts w:ascii="Times New Roman" w:hAnsi="Times New Roman" w:cs="Times New Roman"/>
          <w:sz w:val="24"/>
          <w:szCs w:val="24"/>
        </w:rPr>
        <w:t xml:space="preserve"> (Accessed </w:t>
      </w:r>
      <w:proofErr w:type="gramStart"/>
      <w:r w:rsidR="000E0588">
        <w:rPr>
          <w:rFonts w:ascii="Times New Roman" w:hAnsi="Times New Roman" w:cs="Times New Roman"/>
          <w:sz w:val="24"/>
          <w:szCs w:val="24"/>
        </w:rPr>
        <w:t>on:</w:t>
      </w:r>
      <w:proofErr w:type="gramEnd"/>
      <w:r w:rsidR="000E0588">
        <w:rPr>
          <w:rFonts w:ascii="Times New Roman" w:hAnsi="Times New Roman" w:cs="Times New Roman"/>
          <w:sz w:val="24"/>
          <w:szCs w:val="24"/>
        </w:rPr>
        <w:t>20</w:t>
      </w:r>
      <w:r w:rsidR="000E0588" w:rsidRPr="000E0588">
        <w:rPr>
          <w:rFonts w:ascii="Times New Roman" w:hAnsi="Times New Roman" w:cs="Times New Roman"/>
          <w:sz w:val="24"/>
          <w:szCs w:val="24"/>
          <w:vertAlign w:val="superscript"/>
        </w:rPr>
        <w:t>th</w:t>
      </w:r>
      <w:r w:rsidR="000E0588">
        <w:rPr>
          <w:rFonts w:ascii="Times New Roman" w:hAnsi="Times New Roman" w:cs="Times New Roman"/>
          <w:sz w:val="24"/>
          <w:szCs w:val="24"/>
        </w:rPr>
        <w:t xml:space="preserve"> February 2019)</w:t>
      </w:r>
    </w:p>
    <w:p w14:paraId="262E7FF1" w14:textId="4632AB5F" w:rsidR="00913EEC" w:rsidRPr="009E19EA" w:rsidRDefault="00913EEC" w:rsidP="006970AE">
      <w:pPr>
        <w:rPr>
          <w:rFonts w:ascii="Times New Roman" w:hAnsi="Times New Roman" w:cs="Times New Roman"/>
          <w:sz w:val="24"/>
          <w:szCs w:val="24"/>
        </w:rPr>
      </w:pPr>
      <w:r>
        <w:rPr>
          <w:rFonts w:ascii="Times New Roman" w:hAnsi="Times New Roman" w:cs="Times New Roman"/>
          <w:sz w:val="24"/>
          <w:szCs w:val="24"/>
        </w:rPr>
        <w:t>Grigg,</w:t>
      </w:r>
      <w:r w:rsidR="009E19EA">
        <w:rPr>
          <w:rFonts w:ascii="Times New Roman" w:hAnsi="Times New Roman" w:cs="Times New Roman"/>
          <w:sz w:val="24"/>
          <w:szCs w:val="24"/>
        </w:rPr>
        <w:t xml:space="preserve"> R. (2010) </w:t>
      </w:r>
      <w:r w:rsidR="009E19EA">
        <w:rPr>
          <w:rFonts w:ascii="Times New Roman" w:hAnsi="Times New Roman" w:cs="Times New Roman"/>
          <w:i/>
          <w:sz w:val="24"/>
          <w:szCs w:val="24"/>
        </w:rPr>
        <w:t xml:space="preserve">Becoming an outstanding primary school teacher. </w:t>
      </w:r>
      <w:r w:rsidR="009E19EA">
        <w:rPr>
          <w:rFonts w:ascii="Times New Roman" w:hAnsi="Times New Roman" w:cs="Times New Roman"/>
          <w:sz w:val="24"/>
          <w:szCs w:val="24"/>
        </w:rPr>
        <w:t>Essex: Pearson.</w:t>
      </w:r>
    </w:p>
    <w:p w14:paraId="7D8B8152" w14:textId="0790AEDC" w:rsidR="00D773F9" w:rsidRDefault="00DC0A69" w:rsidP="006970AE">
      <w:pPr>
        <w:rPr>
          <w:rFonts w:ascii="Times New Roman" w:hAnsi="Times New Roman" w:cs="Times New Roman"/>
          <w:sz w:val="24"/>
          <w:szCs w:val="24"/>
        </w:rPr>
      </w:pPr>
      <w:r>
        <w:rPr>
          <w:rFonts w:ascii="Times New Roman" w:hAnsi="Times New Roman" w:cs="Times New Roman"/>
          <w:sz w:val="24"/>
          <w:szCs w:val="24"/>
        </w:rPr>
        <w:t>McGrath, C. (2010)</w:t>
      </w:r>
      <w:r>
        <w:rPr>
          <w:rFonts w:ascii="Times New Roman" w:hAnsi="Times New Roman" w:cs="Times New Roman"/>
          <w:i/>
          <w:sz w:val="24"/>
          <w:szCs w:val="24"/>
        </w:rPr>
        <w:t xml:space="preserve"> Supporting early mathematical development. Practical approaches to play based learning. </w:t>
      </w:r>
      <w:r>
        <w:rPr>
          <w:rFonts w:ascii="Times New Roman" w:hAnsi="Times New Roman" w:cs="Times New Roman"/>
          <w:sz w:val="24"/>
          <w:szCs w:val="24"/>
        </w:rPr>
        <w:t>London: Routledge</w:t>
      </w:r>
    </w:p>
    <w:p w14:paraId="5ADB08B5" w14:textId="0BD94088" w:rsidR="00AD37EE" w:rsidRDefault="001B2E79" w:rsidP="00AD37EE">
      <w:pPr>
        <w:rPr>
          <w:rFonts w:ascii="Times New Roman" w:eastAsia="Times New Roman" w:hAnsi="Times New Roman" w:cs="Times New Roman"/>
          <w:color w:val="888888"/>
          <w:kern w:val="36"/>
          <w:sz w:val="24"/>
          <w:szCs w:val="24"/>
          <w:lang w:eastAsia="en-GB"/>
        </w:rPr>
      </w:pPr>
      <w:r w:rsidRPr="006970AE">
        <w:rPr>
          <w:rFonts w:ascii="Times New Roman" w:hAnsi="Times New Roman" w:cs="Times New Roman"/>
          <w:sz w:val="24"/>
          <w:szCs w:val="24"/>
        </w:rPr>
        <w:t>Miller, L</w:t>
      </w:r>
      <w:r w:rsidR="006970AE" w:rsidRPr="006970AE">
        <w:rPr>
          <w:rFonts w:ascii="Times New Roman" w:hAnsi="Times New Roman" w:cs="Times New Roman"/>
          <w:sz w:val="24"/>
          <w:szCs w:val="24"/>
        </w:rPr>
        <w:t xml:space="preserve"> and Pound, L.</w:t>
      </w:r>
      <w:r w:rsidRPr="006970AE">
        <w:rPr>
          <w:rFonts w:ascii="Times New Roman" w:hAnsi="Times New Roman" w:cs="Times New Roman"/>
          <w:sz w:val="24"/>
          <w:szCs w:val="24"/>
        </w:rPr>
        <w:t xml:space="preserve"> (2011) </w:t>
      </w:r>
      <w:r w:rsidR="006970AE" w:rsidRPr="000D6A01">
        <w:rPr>
          <w:rFonts w:ascii="Times New Roman" w:hAnsi="Times New Roman" w:cs="Times New Roman"/>
          <w:i/>
          <w:sz w:val="24"/>
          <w:szCs w:val="24"/>
        </w:rPr>
        <w:t>Theories and Approaches to learning in the early years.</w:t>
      </w:r>
      <w:r w:rsidR="006970AE" w:rsidRPr="006970AE">
        <w:rPr>
          <w:rFonts w:ascii="Times New Roman" w:hAnsi="Times New Roman" w:cs="Times New Roman"/>
          <w:sz w:val="24"/>
          <w:szCs w:val="24"/>
        </w:rPr>
        <w:t xml:space="preserve"> London</w:t>
      </w:r>
      <w:r w:rsidR="006970AE">
        <w:rPr>
          <w:rFonts w:ascii="Times New Roman" w:hAnsi="Times New Roman" w:cs="Times New Roman"/>
          <w:sz w:val="24"/>
          <w:szCs w:val="24"/>
        </w:rPr>
        <w:t>: SAGE publications.</w:t>
      </w:r>
      <w:r w:rsidRPr="006970AE">
        <w:rPr>
          <w:rFonts w:ascii="Times New Roman" w:eastAsia="Times New Roman" w:hAnsi="Times New Roman" w:cs="Times New Roman"/>
          <w:color w:val="888888"/>
          <w:kern w:val="36"/>
          <w:sz w:val="24"/>
          <w:szCs w:val="24"/>
          <w:lang w:eastAsia="en-GB"/>
        </w:rPr>
        <w:t xml:space="preserve"> </w:t>
      </w:r>
    </w:p>
    <w:p w14:paraId="288D6691" w14:textId="0E4E9A9B" w:rsidR="009C3041" w:rsidRPr="009C3041" w:rsidRDefault="009C3041" w:rsidP="00AD37EE">
      <w:pPr>
        <w:rPr>
          <w:rFonts w:ascii="Times New Roman" w:hAnsi="Times New Roman" w:cs="Times New Roman"/>
          <w:sz w:val="24"/>
          <w:szCs w:val="24"/>
        </w:rPr>
      </w:pPr>
      <w:r>
        <w:rPr>
          <w:rFonts w:ascii="Times New Roman" w:hAnsi="Times New Roman" w:cs="Times New Roman"/>
          <w:sz w:val="24"/>
          <w:szCs w:val="24"/>
        </w:rPr>
        <w:t>Reference (2019)</w:t>
      </w:r>
      <w:r>
        <w:rPr>
          <w:rFonts w:ascii="Times New Roman" w:hAnsi="Times New Roman" w:cs="Times New Roman"/>
          <w:i/>
          <w:sz w:val="24"/>
          <w:szCs w:val="24"/>
        </w:rPr>
        <w:t xml:space="preserve"> What is holistic development in children? </w:t>
      </w:r>
      <w:r w:rsidRPr="009C3041">
        <w:rPr>
          <w:rFonts w:ascii="Times New Roman" w:hAnsi="Times New Roman" w:cs="Times New Roman"/>
          <w:sz w:val="24"/>
          <w:szCs w:val="24"/>
        </w:rPr>
        <w:t xml:space="preserve">Available at: </w:t>
      </w:r>
      <w:hyperlink r:id="rId13" w:history="1">
        <w:r w:rsidRPr="00AD6257">
          <w:rPr>
            <w:rStyle w:val="Hyperlink"/>
            <w:rFonts w:ascii="Times New Roman" w:hAnsi="Times New Roman" w:cs="Times New Roman"/>
            <w:sz w:val="24"/>
            <w:szCs w:val="24"/>
          </w:rPr>
          <w:t>https://www.reference.com/family/holistic-development-children</w:t>
        </w:r>
      </w:hyperlink>
      <w:r>
        <w:rPr>
          <w:rFonts w:ascii="Times New Roman" w:hAnsi="Times New Roman" w:cs="Times New Roman"/>
          <w:sz w:val="24"/>
          <w:szCs w:val="24"/>
        </w:rPr>
        <w:t>. Accessed on 23</w:t>
      </w:r>
      <w:r w:rsidRPr="009C3041">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2019.</w:t>
      </w:r>
    </w:p>
    <w:p w14:paraId="6E8BBDEC" w14:textId="2050E7D8" w:rsidR="00D773F9" w:rsidRDefault="00775557" w:rsidP="00AD37EE">
      <w:pPr>
        <w:rPr>
          <w:rFonts w:ascii="Times New Roman" w:hAnsi="Times New Roman" w:cs="Times New Roman"/>
          <w:sz w:val="24"/>
          <w:szCs w:val="24"/>
        </w:rPr>
      </w:pPr>
      <w:r w:rsidRPr="00775557">
        <w:rPr>
          <w:rFonts w:ascii="Times New Roman" w:hAnsi="Times New Roman" w:cs="Times New Roman"/>
          <w:sz w:val="24"/>
          <w:szCs w:val="24"/>
        </w:rPr>
        <w:t>Siraj-</w:t>
      </w:r>
      <w:proofErr w:type="spellStart"/>
      <w:r w:rsidRPr="00775557">
        <w:rPr>
          <w:rFonts w:ascii="Times New Roman" w:hAnsi="Times New Roman" w:cs="Times New Roman"/>
          <w:sz w:val="24"/>
          <w:szCs w:val="24"/>
        </w:rPr>
        <w:t>blanchford</w:t>
      </w:r>
      <w:proofErr w:type="spellEnd"/>
      <w:r w:rsidRPr="00775557">
        <w:rPr>
          <w:rFonts w:ascii="Times New Roman" w:hAnsi="Times New Roman" w:cs="Times New Roman"/>
          <w:sz w:val="24"/>
          <w:szCs w:val="24"/>
        </w:rPr>
        <w:t xml:space="preserve">, I. (2008) ‘Towards the transformation of practice in early childhood education: the effective provision of pre-school education (EPPE) project’ </w:t>
      </w:r>
      <w:r w:rsidRPr="00775557">
        <w:rPr>
          <w:rFonts w:ascii="Times New Roman" w:hAnsi="Times New Roman" w:cs="Times New Roman"/>
          <w:i/>
          <w:sz w:val="24"/>
          <w:szCs w:val="24"/>
        </w:rPr>
        <w:t xml:space="preserve">Cambridge Journal of Education </w:t>
      </w:r>
      <w:r w:rsidRPr="00775557">
        <w:rPr>
          <w:rFonts w:ascii="Times New Roman" w:hAnsi="Times New Roman" w:cs="Times New Roman"/>
          <w:sz w:val="24"/>
          <w:szCs w:val="24"/>
        </w:rPr>
        <w:t>Vol. 38, No. 1, March 2008, 23–36 Accessed on:18/2/2019</w:t>
      </w:r>
    </w:p>
    <w:p w14:paraId="1AE04CA8" w14:textId="58480A25" w:rsidR="00465558" w:rsidRDefault="00DA11DC" w:rsidP="00D773F9">
      <w:pPr>
        <w:spacing w:before="240" w:after="160"/>
        <w:rPr>
          <w:rFonts w:ascii="Times New Roman" w:hAnsi="Times New Roman" w:cs="Times New Roman"/>
          <w:sz w:val="24"/>
          <w:szCs w:val="24"/>
        </w:rPr>
      </w:pPr>
      <w:r>
        <w:rPr>
          <w:rFonts w:ascii="Times New Roman" w:hAnsi="Times New Roman" w:cs="Times New Roman"/>
          <w:sz w:val="24"/>
          <w:szCs w:val="24"/>
        </w:rPr>
        <w:t>Skinner</w:t>
      </w:r>
      <w:r w:rsidR="007A2AA3">
        <w:rPr>
          <w:rFonts w:ascii="Times New Roman" w:hAnsi="Times New Roman" w:cs="Times New Roman"/>
          <w:sz w:val="24"/>
          <w:szCs w:val="24"/>
        </w:rPr>
        <w:t xml:space="preserve">, </w:t>
      </w:r>
      <w:r>
        <w:rPr>
          <w:rFonts w:ascii="Times New Roman" w:hAnsi="Times New Roman" w:cs="Times New Roman"/>
          <w:sz w:val="24"/>
          <w:szCs w:val="24"/>
        </w:rPr>
        <w:t xml:space="preserve">C and Stevens, </w:t>
      </w:r>
      <w:proofErr w:type="gramStart"/>
      <w:r>
        <w:rPr>
          <w:rFonts w:ascii="Times New Roman" w:hAnsi="Times New Roman" w:cs="Times New Roman"/>
          <w:sz w:val="24"/>
          <w:szCs w:val="24"/>
        </w:rPr>
        <w:t>J.(</w:t>
      </w:r>
      <w:proofErr w:type="gramEnd"/>
      <w:r>
        <w:rPr>
          <w:rFonts w:ascii="Times New Roman" w:hAnsi="Times New Roman" w:cs="Times New Roman"/>
          <w:sz w:val="24"/>
          <w:szCs w:val="24"/>
        </w:rPr>
        <w:t xml:space="preserve">2012) </w:t>
      </w:r>
      <w:r w:rsidRPr="000D6A01">
        <w:rPr>
          <w:rFonts w:ascii="Times New Roman" w:hAnsi="Times New Roman" w:cs="Times New Roman"/>
          <w:i/>
          <w:sz w:val="24"/>
          <w:szCs w:val="24"/>
        </w:rPr>
        <w:t>Foundations of mathematics.</w:t>
      </w:r>
      <w:r w:rsidR="000D6A01">
        <w:rPr>
          <w:rFonts w:ascii="Times New Roman" w:hAnsi="Times New Roman" w:cs="Times New Roman"/>
          <w:i/>
          <w:sz w:val="24"/>
          <w:szCs w:val="24"/>
        </w:rPr>
        <w:t xml:space="preserve"> </w:t>
      </w:r>
      <w:r w:rsidRPr="000D6A01">
        <w:rPr>
          <w:rFonts w:ascii="Times New Roman" w:hAnsi="Times New Roman" w:cs="Times New Roman"/>
          <w:i/>
          <w:sz w:val="24"/>
          <w:szCs w:val="24"/>
        </w:rPr>
        <w:t>An active approach to number,</w:t>
      </w:r>
      <w:r w:rsidR="00D773F9">
        <w:rPr>
          <w:rFonts w:ascii="Times New Roman" w:hAnsi="Times New Roman" w:cs="Times New Roman"/>
          <w:i/>
          <w:sz w:val="24"/>
          <w:szCs w:val="24"/>
        </w:rPr>
        <w:t xml:space="preserve"> </w:t>
      </w:r>
      <w:r w:rsidRPr="000D6A01">
        <w:rPr>
          <w:rFonts w:ascii="Times New Roman" w:hAnsi="Times New Roman" w:cs="Times New Roman"/>
          <w:i/>
          <w:sz w:val="24"/>
          <w:szCs w:val="24"/>
        </w:rPr>
        <w:t>shape and measures in the early years</w:t>
      </w:r>
      <w:r>
        <w:rPr>
          <w:rFonts w:ascii="Times New Roman" w:hAnsi="Times New Roman" w:cs="Times New Roman"/>
          <w:sz w:val="24"/>
          <w:szCs w:val="24"/>
        </w:rPr>
        <w:t>. London: Bloomsbury.</w:t>
      </w:r>
    </w:p>
    <w:p w14:paraId="5EBA1EF5" w14:textId="5B933F93" w:rsidR="00AE34BB" w:rsidRPr="00AE34BB" w:rsidRDefault="00AE34BB" w:rsidP="00D773F9">
      <w:pPr>
        <w:spacing w:before="240" w:after="160"/>
        <w:rPr>
          <w:rFonts w:ascii="Times New Roman" w:hAnsi="Times New Roman" w:cs="Times New Roman"/>
          <w:sz w:val="24"/>
          <w:szCs w:val="24"/>
        </w:rPr>
      </w:pPr>
      <w:proofErr w:type="spellStart"/>
      <w:r>
        <w:rPr>
          <w:rFonts w:ascii="Times New Roman" w:hAnsi="Times New Roman" w:cs="Times New Roman"/>
          <w:sz w:val="24"/>
          <w:szCs w:val="24"/>
        </w:rPr>
        <w:lastRenderedPageBreak/>
        <w:t>Topsdaynurseries</w:t>
      </w:r>
      <w:proofErr w:type="spellEnd"/>
      <w:r>
        <w:rPr>
          <w:rFonts w:ascii="Times New Roman" w:hAnsi="Times New Roman" w:cs="Times New Roman"/>
          <w:sz w:val="24"/>
          <w:szCs w:val="24"/>
        </w:rPr>
        <w:t xml:space="preserve">. (2010) </w:t>
      </w:r>
      <w:r>
        <w:rPr>
          <w:rFonts w:ascii="Times New Roman" w:hAnsi="Times New Roman" w:cs="Times New Roman"/>
          <w:i/>
          <w:sz w:val="24"/>
          <w:szCs w:val="24"/>
        </w:rPr>
        <w:t>Are natural toys better than plastic?</w:t>
      </w:r>
      <w:r>
        <w:rPr>
          <w:rFonts w:ascii="Times New Roman" w:hAnsi="Times New Roman" w:cs="Times New Roman"/>
          <w:sz w:val="24"/>
          <w:szCs w:val="24"/>
        </w:rPr>
        <w:t xml:space="preserve"> Available at: </w:t>
      </w:r>
      <w:hyperlink r:id="rId14" w:history="1">
        <w:r w:rsidRPr="00AD6257">
          <w:rPr>
            <w:rStyle w:val="Hyperlink"/>
            <w:rFonts w:ascii="Times New Roman" w:hAnsi="Times New Roman" w:cs="Times New Roman"/>
            <w:sz w:val="24"/>
            <w:szCs w:val="24"/>
          </w:rPr>
          <w:t>https://www.topsdaynurseries.co.uk</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r w:rsidR="00997F48">
        <w:rPr>
          <w:rFonts w:ascii="Times New Roman" w:hAnsi="Times New Roman" w:cs="Times New Roman"/>
          <w:sz w:val="24"/>
          <w:szCs w:val="24"/>
        </w:rPr>
        <w:t>:</w:t>
      </w:r>
      <w:proofErr w:type="gramEnd"/>
      <w:r>
        <w:rPr>
          <w:rFonts w:ascii="Times New Roman" w:hAnsi="Times New Roman" w:cs="Times New Roman"/>
          <w:sz w:val="24"/>
          <w:szCs w:val="24"/>
        </w:rPr>
        <w:t xml:space="preserve"> 25</w:t>
      </w:r>
      <w:r w:rsidRPr="00AE34B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3554CC45" w14:textId="77777777" w:rsidR="00C85E77" w:rsidRDefault="00485EE9" w:rsidP="00DA11DC">
      <w:pPr>
        <w:pStyle w:val="NoSpacing"/>
        <w:spacing w:line="360" w:lineRule="auto"/>
        <w:rPr>
          <w:rFonts w:ascii="Times New Roman" w:hAnsi="Times New Roman" w:cs="Times New Roman"/>
          <w:sz w:val="24"/>
          <w:szCs w:val="24"/>
        </w:rPr>
      </w:pPr>
      <w:r w:rsidRPr="003F3A83">
        <w:rPr>
          <w:rFonts w:ascii="Times New Roman" w:hAnsi="Times New Roman" w:cs="Times New Roman"/>
          <w:sz w:val="24"/>
          <w:szCs w:val="24"/>
        </w:rPr>
        <w:t xml:space="preserve">Topping, K., </w:t>
      </w:r>
      <w:proofErr w:type="spellStart"/>
      <w:r w:rsidRPr="003F3A83">
        <w:rPr>
          <w:rFonts w:ascii="Times New Roman" w:hAnsi="Times New Roman" w:cs="Times New Roman"/>
          <w:sz w:val="24"/>
          <w:szCs w:val="24"/>
        </w:rPr>
        <w:t>Buchs</w:t>
      </w:r>
      <w:proofErr w:type="spellEnd"/>
      <w:r w:rsidRPr="003F3A83">
        <w:rPr>
          <w:rFonts w:ascii="Times New Roman" w:hAnsi="Times New Roman" w:cs="Times New Roman"/>
          <w:sz w:val="24"/>
          <w:szCs w:val="24"/>
        </w:rPr>
        <w:t xml:space="preserve">, C., Duran, D., van </w:t>
      </w:r>
      <w:proofErr w:type="spellStart"/>
      <w:r w:rsidRPr="003F3A83">
        <w:rPr>
          <w:rFonts w:ascii="Times New Roman" w:hAnsi="Times New Roman" w:cs="Times New Roman"/>
          <w:sz w:val="24"/>
          <w:szCs w:val="24"/>
        </w:rPr>
        <w:t>Keer</w:t>
      </w:r>
      <w:proofErr w:type="spellEnd"/>
      <w:r w:rsidRPr="003F3A83">
        <w:rPr>
          <w:rFonts w:ascii="Times New Roman" w:hAnsi="Times New Roman" w:cs="Times New Roman"/>
          <w:sz w:val="24"/>
          <w:szCs w:val="24"/>
        </w:rPr>
        <w:t>, H. (2017</w:t>
      </w:r>
      <w:r w:rsidRPr="000D6A01">
        <w:rPr>
          <w:rFonts w:ascii="Times New Roman" w:hAnsi="Times New Roman" w:cs="Times New Roman"/>
          <w:i/>
          <w:sz w:val="24"/>
          <w:szCs w:val="24"/>
        </w:rPr>
        <w:t>). Effective Peer Learning.</w:t>
      </w:r>
      <w:r w:rsidRPr="003F3A83">
        <w:rPr>
          <w:rFonts w:ascii="Times New Roman" w:hAnsi="Times New Roman" w:cs="Times New Roman"/>
          <w:sz w:val="24"/>
          <w:szCs w:val="24"/>
        </w:rPr>
        <w:t xml:space="preserve"> London: Routledge, </w:t>
      </w:r>
      <w:hyperlink r:id="rId15" w:history="1">
        <w:r w:rsidRPr="00B17301">
          <w:rPr>
            <w:rStyle w:val="Hyperlink"/>
            <w:rFonts w:ascii="Times New Roman" w:hAnsi="Times New Roman" w:cs="Times New Roman"/>
            <w:sz w:val="24"/>
            <w:szCs w:val="24"/>
          </w:rPr>
          <w:t>https://doi.org/10.4324/9781315695471</w:t>
        </w:r>
      </w:hyperlink>
    </w:p>
    <w:p w14:paraId="0EB616F2" w14:textId="26CA6239" w:rsidR="00C85E77" w:rsidRDefault="00C85E77" w:rsidP="00DA11D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Tucker, K. </w:t>
      </w:r>
      <w:r w:rsidR="007A2AA3">
        <w:rPr>
          <w:rFonts w:ascii="Times New Roman" w:hAnsi="Times New Roman" w:cs="Times New Roman"/>
          <w:sz w:val="24"/>
          <w:szCs w:val="24"/>
        </w:rPr>
        <w:t>(2014)</w:t>
      </w:r>
      <w:r>
        <w:rPr>
          <w:rFonts w:ascii="Times New Roman" w:hAnsi="Times New Roman" w:cs="Times New Roman"/>
          <w:sz w:val="24"/>
          <w:szCs w:val="24"/>
        </w:rPr>
        <w:t xml:space="preserve">     </w:t>
      </w:r>
      <w:r>
        <w:rPr>
          <w:rFonts w:ascii="Times New Roman" w:hAnsi="Times New Roman" w:cs="Times New Roman"/>
          <w:i/>
          <w:sz w:val="24"/>
          <w:szCs w:val="24"/>
        </w:rPr>
        <w:t xml:space="preserve">Mathematics through play in the early years. </w:t>
      </w:r>
      <w:r>
        <w:rPr>
          <w:rFonts w:ascii="Times New Roman" w:hAnsi="Times New Roman" w:cs="Times New Roman"/>
          <w:sz w:val="24"/>
          <w:szCs w:val="24"/>
        </w:rPr>
        <w:t>3rd Ed. London: Sage.</w:t>
      </w:r>
    </w:p>
    <w:p w14:paraId="3D26F272" w14:textId="2E458361" w:rsidR="00A65C10" w:rsidRPr="00997F48" w:rsidRDefault="00A65C10" w:rsidP="00DA11D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(2016) </w:t>
      </w:r>
      <w:r>
        <w:rPr>
          <w:rFonts w:ascii="Times New Roman" w:hAnsi="Times New Roman" w:cs="Times New Roman"/>
          <w:i/>
          <w:sz w:val="24"/>
          <w:szCs w:val="24"/>
        </w:rPr>
        <w:t>National literacy and numeracy programme- a strategic action plan.</w:t>
      </w:r>
      <w:r w:rsidR="00997F48">
        <w:rPr>
          <w:rFonts w:ascii="Times New Roman" w:hAnsi="Times New Roman" w:cs="Times New Roman"/>
          <w:i/>
          <w:sz w:val="24"/>
          <w:szCs w:val="24"/>
        </w:rPr>
        <w:t xml:space="preserve"> </w:t>
      </w:r>
      <w:r w:rsidR="00997F48">
        <w:rPr>
          <w:rFonts w:ascii="Times New Roman" w:hAnsi="Times New Roman" w:cs="Times New Roman"/>
          <w:sz w:val="24"/>
          <w:szCs w:val="24"/>
        </w:rPr>
        <w:t xml:space="preserve">Available at: </w:t>
      </w:r>
      <w:hyperlink r:id="rId16" w:history="1">
        <w:r w:rsidR="00997F48" w:rsidRPr="00AD6257">
          <w:rPr>
            <w:rStyle w:val="Hyperlink"/>
            <w:rFonts w:ascii="Times New Roman" w:hAnsi="Times New Roman" w:cs="Times New Roman"/>
            <w:sz w:val="24"/>
            <w:szCs w:val="24"/>
          </w:rPr>
          <w:t>https://www.gov.wales/educationandskills</w:t>
        </w:r>
      </w:hyperlink>
      <w:r w:rsidR="00997F48">
        <w:rPr>
          <w:rFonts w:ascii="Times New Roman" w:hAnsi="Times New Roman" w:cs="Times New Roman"/>
          <w:sz w:val="24"/>
          <w:szCs w:val="24"/>
        </w:rPr>
        <w:t xml:space="preserve"> Accessed </w:t>
      </w:r>
      <w:proofErr w:type="gramStart"/>
      <w:r w:rsidR="00997F48">
        <w:rPr>
          <w:rFonts w:ascii="Times New Roman" w:hAnsi="Times New Roman" w:cs="Times New Roman"/>
          <w:sz w:val="24"/>
          <w:szCs w:val="24"/>
        </w:rPr>
        <w:t>on:</w:t>
      </w:r>
      <w:proofErr w:type="gramEnd"/>
      <w:r w:rsidR="00997F48">
        <w:rPr>
          <w:rFonts w:ascii="Times New Roman" w:hAnsi="Times New Roman" w:cs="Times New Roman"/>
          <w:sz w:val="24"/>
          <w:szCs w:val="24"/>
        </w:rPr>
        <w:t xml:space="preserve"> 21st February 2019.</w:t>
      </w:r>
    </w:p>
    <w:p w14:paraId="0852B500" w14:textId="7A9AEA4C" w:rsidR="00DA11DC" w:rsidRDefault="00DA11DC" w:rsidP="00DA11DC">
      <w:pPr>
        <w:pStyle w:val="NoSpacing"/>
        <w:spacing w:line="360" w:lineRule="auto"/>
        <w:rPr>
          <w:rFonts w:ascii="Times New Roman" w:hAnsi="Times New Roman" w:cs="Times New Roman"/>
          <w:i/>
          <w:sz w:val="24"/>
          <w:szCs w:val="24"/>
        </w:rPr>
      </w:pPr>
      <w:r>
        <w:rPr>
          <w:rFonts w:ascii="Times New Roman" w:hAnsi="Times New Roman" w:cs="Times New Roman"/>
          <w:sz w:val="24"/>
          <w:szCs w:val="24"/>
        </w:rPr>
        <w:t xml:space="preserve">Wheeler, S. (2017) </w:t>
      </w:r>
      <w:r>
        <w:rPr>
          <w:rFonts w:ascii="Times New Roman" w:hAnsi="Times New Roman" w:cs="Times New Roman"/>
          <w:i/>
          <w:sz w:val="24"/>
          <w:szCs w:val="24"/>
        </w:rPr>
        <w:t>Learning theories: Jerome Bruner on the scaffolding of learning.</w:t>
      </w:r>
    </w:p>
    <w:p w14:paraId="67F675E6" w14:textId="77777777" w:rsidR="00DA11DC" w:rsidRPr="001B2E79" w:rsidRDefault="00DA11DC" w:rsidP="00DA11D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7" w:history="1">
        <w:r w:rsidRPr="00B17301">
          <w:rPr>
            <w:rStyle w:val="Hyperlink"/>
            <w:rFonts w:ascii="Times New Roman" w:hAnsi="Times New Roman" w:cs="Times New Roman"/>
            <w:sz w:val="24"/>
            <w:szCs w:val="24"/>
          </w:rPr>
          <w:t>https://teachthought.com/learning/learning-theories-jerome-bruner-scaffolding-learning/</w:t>
        </w:r>
      </w:hyperlink>
      <w:r>
        <w:rPr>
          <w:rFonts w:ascii="Times New Roman" w:hAnsi="Times New Roman" w:cs="Times New Roman"/>
          <w:sz w:val="24"/>
          <w:szCs w:val="24"/>
        </w:rPr>
        <w:t xml:space="preserve">  (Accessed on:19</w:t>
      </w:r>
      <w:r w:rsidRPr="001B2E7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29C14D92" w14:textId="2EDED985" w:rsidR="003F3A83" w:rsidRDefault="00766411" w:rsidP="00DA11DC">
      <w:pPr>
        <w:pStyle w:val="NoSpacing"/>
        <w:rPr>
          <w:rFonts w:ascii="Times New Roman" w:hAnsi="Times New Roman" w:cs="Times New Roman"/>
          <w:sz w:val="24"/>
          <w:szCs w:val="24"/>
        </w:rPr>
      </w:pPr>
      <w:r w:rsidRPr="00D773F9">
        <w:rPr>
          <w:rFonts w:ascii="Times New Roman" w:hAnsi="Times New Roman" w:cs="Times New Roman"/>
          <w:sz w:val="24"/>
          <w:szCs w:val="24"/>
        </w:rPr>
        <w:t xml:space="preserve">Yelland, N., </w:t>
      </w:r>
      <w:proofErr w:type="spellStart"/>
      <w:r w:rsidRPr="00D773F9">
        <w:rPr>
          <w:rFonts w:ascii="Times New Roman" w:hAnsi="Times New Roman" w:cs="Times New Roman"/>
          <w:sz w:val="24"/>
          <w:szCs w:val="24"/>
        </w:rPr>
        <w:t>Diezmann</w:t>
      </w:r>
      <w:proofErr w:type="spellEnd"/>
      <w:r w:rsidRPr="00D773F9">
        <w:rPr>
          <w:rFonts w:ascii="Times New Roman" w:hAnsi="Times New Roman" w:cs="Times New Roman"/>
          <w:sz w:val="24"/>
          <w:szCs w:val="24"/>
        </w:rPr>
        <w:t xml:space="preserve">, C., &amp; Butler, D. (2014). </w:t>
      </w:r>
      <w:r w:rsidRPr="00D773F9">
        <w:rPr>
          <w:rFonts w:ascii="Times New Roman" w:hAnsi="Times New Roman" w:cs="Times New Roman"/>
          <w:i/>
          <w:iCs/>
          <w:sz w:val="24"/>
          <w:szCs w:val="24"/>
        </w:rPr>
        <w:t>Early mathematical explorations</w:t>
      </w:r>
      <w:r w:rsidRPr="00D773F9">
        <w:rPr>
          <w:rFonts w:ascii="Times New Roman" w:hAnsi="Times New Roman" w:cs="Times New Roman"/>
          <w:sz w:val="24"/>
          <w:szCs w:val="24"/>
        </w:rPr>
        <w:t>.</w:t>
      </w:r>
      <w:r w:rsidR="000D6A01" w:rsidRPr="00D773F9">
        <w:rPr>
          <w:rFonts w:ascii="Times New Roman" w:hAnsi="Times New Roman" w:cs="Times New Roman"/>
          <w:sz w:val="24"/>
          <w:szCs w:val="24"/>
        </w:rPr>
        <w:t xml:space="preserve"> Port Melbourne, Vic</w:t>
      </w:r>
      <w:r w:rsidR="000D6A01">
        <w:rPr>
          <w:rFonts w:ascii="Times New Roman" w:hAnsi="Times New Roman" w:cs="Times New Roman"/>
          <w:color w:val="3A3A3A"/>
          <w:sz w:val="24"/>
          <w:szCs w:val="24"/>
        </w:rPr>
        <w:t xml:space="preserve">: </w:t>
      </w:r>
      <w:r w:rsidR="000D6A01" w:rsidRPr="00D773F9">
        <w:rPr>
          <w:rFonts w:ascii="Times New Roman" w:hAnsi="Times New Roman" w:cs="Times New Roman"/>
          <w:sz w:val="24"/>
          <w:szCs w:val="24"/>
        </w:rPr>
        <w:t>Cambridge Press.</w:t>
      </w:r>
    </w:p>
    <w:p w14:paraId="364BA0D4" w14:textId="77777777" w:rsidR="00D773F9" w:rsidRPr="00D773F9" w:rsidRDefault="00D773F9" w:rsidP="00DA11DC">
      <w:pPr>
        <w:pStyle w:val="NoSpacing"/>
        <w:rPr>
          <w:rFonts w:ascii="Times New Roman" w:hAnsi="Times New Roman" w:cs="Times New Roman"/>
          <w:sz w:val="24"/>
          <w:szCs w:val="24"/>
        </w:rPr>
      </w:pPr>
    </w:p>
    <w:sectPr w:rsidR="00D773F9" w:rsidRPr="00D773F9">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D7707" w14:textId="77777777" w:rsidR="00A4162B" w:rsidRDefault="00A4162B" w:rsidP="001237B8">
      <w:pPr>
        <w:spacing w:after="0" w:line="240" w:lineRule="auto"/>
      </w:pPr>
      <w:r>
        <w:separator/>
      </w:r>
    </w:p>
  </w:endnote>
  <w:endnote w:type="continuationSeparator" w:id="0">
    <w:p w14:paraId="41D5CCE7" w14:textId="77777777" w:rsidR="00A4162B" w:rsidRDefault="00A4162B" w:rsidP="00123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ource Sans Pro">
    <w:charset w:val="00"/>
    <w:family w:val="swiss"/>
    <w:pitch w:val="variable"/>
    <w:sig w:usb0="600002F7" w:usb1="02000001"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B4239" w14:textId="77777777" w:rsidR="006155DD" w:rsidRDefault="00615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170649"/>
      <w:docPartObj>
        <w:docPartGallery w:val="Page Numbers (Bottom of Page)"/>
        <w:docPartUnique/>
      </w:docPartObj>
    </w:sdtPr>
    <w:sdtEndPr>
      <w:rPr>
        <w:noProof/>
      </w:rPr>
    </w:sdtEndPr>
    <w:sdtContent>
      <w:p w14:paraId="3BC2FAE3" w14:textId="559E87CA" w:rsidR="00586076" w:rsidRDefault="005860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9C5A4" w14:textId="77777777" w:rsidR="00586076" w:rsidRDefault="00586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D07C4" w14:textId="77777777" w:rsidR="006155DD" w:rsidRDefault="00615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FE30B" w14:textId="77777777" w:rsidR="00A4162B" w:rsidRDefault="00A4162B" w:rsidP="001237B8">
      <w:pPr>
        <w:spacing w:after="0" w:line="240" w:lineRule="auto"/>
      </w:pPr>
      <w:r>
        <w:separator/>
      </w:r>
    </w:p>
  </w:footnote>
  <w:footnote w:type="continuationSeparator" w:id="0">
    <w:p w14:paraId="47A70D84" w14:textId="77777777" w:rsidR="00A4162B" w:rsidRDefault="00A4162B" w:rsidP="00123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0A89F" w14:textId="77777777" w:rsidR="006155DD" w:rsidRDefault="006155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62ACE" w14:textId="0F7A5702" w:rsidR="00586076" w:rsidRDefault="00586076">
    <w:pPr>
      <w:pStyle w:val="Header"/>
    </w:pPr>
    <w:r>
      <w:t>1003269.EAEE4005.Rachel Moss.</w:t>
    </w:r>
    <w:r w:rsidR="006155DD">
      <w:t xml:space="preserve"> </w:t>
    </w:r>
    <w:r w:rsidR="006155DD">
      <w:t xml:space="preserve">4026 word </w:t>
    </w:r>
    <w:r w:rsidR="006155DD">
      <w:t>count.</w:t>
    </w:r>
    <w:bookmarkStart w:id="0" w:name="_GoBack"/>
    <w:bookmarkEnd w:id="0"/>
  </w:p>
  <w:p w14:paraId="37D1D712" w14:textId="77777777" w:rsidR="00586076" w:rsidRDefault="00586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DBA8E" w14:textId="77777777" w:rsidR="006155DD" w:rsidRDefault="006155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77DB2"/>
    <w:multiLevelType w:val="hybridMultilevel"/>
    <w:tmpl w:val="8F58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91625"/>
    <w:multiLevelType w:val="hybridMultilevel"/>
    <w:tmpl w:val="6B5AF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84C4B"/>
    <w:multiLevelType w:val="hybridMultilevel"/>
    <w:tmpl w:val="2F40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8960BD"/>
    <w:multiLevelType w:val="hybridMultilevel"/>
    <w:tmpl w:val="07A8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3E0A12"/>
    <w:multiLevelType w:val="hybridMultilevel"/>
    <w:tmpl w:val="1D7ED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B8"/>
    <w:rsid w:val="00025EC0"/>
    <w:rsid w:val="00043DDF"/>
    <w:rsid w:val="0005376B"/>
    <w:rsid w:val="00070788"/>
    <w:rsid w:val="000D6A01"/>
    <w:rsid w:val="000E0588"/>
    <w:rsid w:val="001237B8"/>
    <w:rsid w:val="00127E03"/>
    <w:rsid w:val="00171175"/>
    <w:rsid w:val="001A6385"/>
    <w:rsid w:val="001B2E79"/>
    <w:rsid w:val="002018DF"/>
    <w:rsid w:val="002413A0"/>
    <w:rsid w:val="00270671"/>
    <w:rsid w:val="00286A13"/>
    <w:rsid w:val="002C2A50"/>
    <w:rsid w:val="002D452B"/>
    <w:rsid w:val="002E4833"/>
    <w:rsid w:val="00317710"/>
    <w:rsid w:val="00320093"/>
    <w:rsid w:val="00385046"/>
    <w:rsid w:val="003A267B"/>
    <w:rsid w:val="003B3D53"/>
    <w:rsid w:val="003C4077"/>
    <w:rsid w:val="003F3A83"/>
    <w:rsid w:val="0040175E"/>
    <w:rsid w:val="00413333"/>
    <w:rsid w:val="00433D39"/>
    <w:rsid w:val="00452CC3"/>
    <w:rsid w:val="00465558"/>
    <w:rsid w:val="00485EE9"/>
    <w:rsid w:val="004E6503"/>
    <w:rsid w:val="005036ED"/>
    <w:rsid w:val="00575767"/>
    <w:rsid w:val="00586076"/>
    <w:rsid w:val="006155DD"/>
    <w:rsid w:val="0062752F"/>
    <w:rsid w:val="00664D3B"/>
    <w:rsid w:val="0068231B"/>
    <w:rsid w:val="006970AE"/>
    <w:rsid w:val="007105E2"/>
    <w:rsid w:val="00766411"/>
    <w:rsid w:val="00775557"/>
    <w:rsid w:val="007A2AA3"/>
    <w:rsid w:val="00811103"/>
    <w:rsid w:val="008175E8"/>
    <w:rsid w:val="008278D4"/>
    <w:rsid w:val="008726D9"/>
    <w:rsid w:val="0091054B"/>
    <w:rsid w:val="00913EEC"/>
    <w:rsid w:val="009778BF"/>
    <w:rsid w:val="0098504B"/>
    <w:rsid w:val="00986B7E"/>
    <w:rsid w:val="00997F48"/>
    <w:rsid w:val="009C3041"/>
    <w:rsid w:val="009E19EA"/>
    <w:rsid w:val="009E57F3"/>
    <w:rsid w:val="00A4162B"/>
    <w:rsid w:val="00A65C10"/>
    <w:rsid w:val="00A7125B"/>
    <w:rsid w:val="00A726E3"/>
    <w:rsid w:val="00A828D6"/>
    <w:rsid w:val="00AB6749"/>
    <w:rsid w:val="00AD37EE"/>
    <w:rsid w:val="00AE34BB"/>
    <w:rsid w:val="00B20CD9"/>
    <w:rsid w:val="00B44977"/>
    <w:rsid w:val="00B92687"/>
    <w:rsid w:val="00C6172A"/>
    <w:rsid w:val="00C85E77"/>
    <w:rsid w:val="00CE0800"/>
    <w:rsid w:val="00CE6136"/>
    <w:rsid w:val="00D04878"/>
    <w:rsid w:val="00D10A55"/>
    <w:rsid w:val="00D43AA7"/>
    <w:rsid w:val="00D50FCA"/>
    <w:rsid w:val="00D52E18"/>
    <w:rsid w:val="00D773F9"/>
    <w:rsid w:val="00D940DC"/>
    <w:rsid w:val="00DA11DC"/>
    <w:rsid w:val="00DC0A69"/>
    <w:rsid w:val="00DF143D"/>
    <w:rsid w:val="00E07F26"/>
    <w:rsid w:val="00EE01F0"/>
    <w:rsid w:val="00F06EBE"/>
    <w:rsid w:val="00F06FE4"/>
    <w:rsid w:val="00F25FAD"/>
    <w:rsid w:val="00F40C3C"/>
    <w:rsid w:val="00F52692"/>
    <w:rsid w:val="00F9035B"/>
    <w:rsid w:val="00FA161B"/>
    <w:rsid w:val="00FC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8749E"/>
  <w15:chartTrackingRefBased/>
  <w15:docId w15:val="{0AF8F5FA-D5C0-4E22-8591-851823F95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237B8"/>
    <w:pPr>
      <w:spacing w:after="0" w:line="240" w:lineRule="auto"/>
    </w:pPr>
  </w:style>
  <w:style w:type="character" w:customStyle="1" w:styleId="Heading1Char">
    <w:name w:val="Heading 1 Char"/>
    <w:basedOn w:val="DefaultParagraphFont"/>
    <w:link w:val="Heading1"/>
    <w:uiPriority w:val="9"/>
    <w:rsid w:val="001237B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23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7B8"/>
  </w:style>
  <w:style w:type="paragraph" w:styleId="Footer">
    <w:name w:val="footer"/>
    <w:basedOn w:val="Normal"/>
    <w:link w:val="FooterChar"/>
    <w:uiPriority w:val="99"/>
    <w:unhideWhenUsed/>
    <w:rsid w:val="00123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7B8"/>
  </w:style>
  <w:style w:type="character" w:styleId="Hyperlink">
    <w:name w:val="Hyperlink"/>
    <w:basedOn w:val="DefaultParagraphFont"/>
    <w:uiPriority w:val="99"/>
    <w:unhideWhenUsed/>
    <w:rsid w:val="003F3A83"/>
    <w:rPr>
      <w:color w:val="0563C1" w:themeColor="hyperlink"/>
      <w:u w:val="single"/>
    </w:rPr>
  </w:style>
  <w:style w:type="character" w:styleId="UnresolvedMention">
    <w:name w:val="Unresolved Mention"/>
    <w:basedOn w:val="DefaultParagraphFont"/>
    <w:uiPriority w:val="99"/>
    <w:semiHidden/>
    <w:unhideWhenUsed/>
    <w:rsid w:val="003F3A83"/>
    <w:rPr>
      <w:color w:val="605E5C"/>
      <w:shd w:val="clear" w:color="auto" w:fill="E1DFDD"/>
    </w:rPr>
  </w:style>
  <w:style w:type="paragraph" w:styleId="ListParagraph">
    <w:name w:val="List Paragraph"/>
    <w:basedOn w:val="Normal"/>
    <w:uiPriority w:val="34"/>
    <w:qFormat/>
    <w:rsid w:val="00664D3B"/>
    <w:pPr>
      <w:ind w:left="720"/>
      <w:contextualSpacing/>
    </w:pPr>
  </w:style>
  <w:style w:type="table" w:styleId="TableGrid">
    <w:name w:val="Table Grid"/>
    <w:basedOn w:val="TableNormal"/>
    <w:uiPriority w:val="39"/>
    <w:rsid w:val="0038504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811906">
      <w:bodyDiv w:val="1"/>
      <w:marLeft w:val="0"/>
      <w:marRight w:val="0"/>
      <w:marTop w:val="0"/>
      <w:marBottom w:val="0"/>
      <w:divBdr>
        <w:top w:val="none" w:sz="0" w:space="0" w:color="auto"/>
        <w:left w:val="none" w:sz="0" w:space="0" w:color="auto"/>
        <w:bottom w:val="none" w:sz="0" w:space="0" w:color="auto"/>
        <w:right w:val="none" w:sz="0" w:space="0" w:color="auto"/>
      </w:divBdr>
      <w:divsChild>
        <w:div w:id="2075159702">
          <w:marLeft w:val="0"/>
          <w:marRight w:val="900"/>
          <w:marTop w:val="0"/>
          <w:marBottom w:val="0"/>
          <w:divBdr>
            <w:top w:val="none" w:sz="0" w:space="0" w:color="auto"/>
            <w:left w:val="none" w:sz="0" w:space="0" w:color="auto"/>
            <w:bottom w:val="none" w:sz="0" w:space="0" w:color="auto"/>
            <w:right w:val="none" w:sz="0" w:space="0" w:color="auto"/>
          </w:divBdr>
          <w:divsChild>
            <w:div w:id="83626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reference.com/family/holistic-development-childre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sciencedirect.com" TargetMode="External"/><Relationship Id="rId12" Type="http://schemas.openxmlformats.org/officeDocument/2006/relationships/hyperlink" Target="https://www.walesonline.co.uk/news/wales-news/" TargetMode="External"/><Relationship Id="rId17" Type="http://schemas.openxmlformats.org/officeDocument/2006/relationships/hyperlink" Target="https://teachthought.com/learning/learning-theories-jerome-bruner-scaffolding-learn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wales/educationandskill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dfs.semanticscholar.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4324/9781315695471" TargetMode="External"/><Relationship Id="rId23" Type="http://schemas.openxmlformats.org/officeDocument/2006/relationships/footer" Target="footer3.xml"/><Relationship Id="rId10" Type="http://schemas.openxmlformats.org/officeDocument/2006/relationships/hyperlink" Target="http://gov.wales/docs/dcells/publications/150225-successful-futures-en.pdf"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NULL" TargetMode="External"/><Relationship Id="rId14" Type="http://schemas.openxmlformats.org/officeDocument/2006/relationships/hyperlink" Target="https://www.topsdaynurseries.co.uk"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5046</TotalTime>
  <Pages>15</Pages>
  <Words>4141</Words>
  <Characters>23605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Moss</dc:creator>
  <cp:keywords/>
  <dc:description/>
  <cp:lastModifiedBy>Rachel Moss (1003269)</cp:lastModifiedBy>
  <cp:revision>58</cp:revision>
  <dcterms:created xsi:type="dcterms:W3CDTF">2019-02-15T19:55:00Z</dcterms:created>
  <dcterms:modified xsi:type="dcterms:W3CDTF">2019-02-25T22:52:00Z</dcterms:modified>
</cp:coreProperties>
</file>