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5A882C" w14:textId="77777777" w:rsidR="008D5F25" w:rsidRDefault="008D5F25"/>
    <w:p w14:paraId="22F4C927" w14:textId="77777777" w:rsidR="008D5F25" w:rsidRDefault="008D5F25"/>
    <w:p w14:paraId="6BD461EF" w14:textId="4A3EF699" w:rsidR="00DF0876" w:rsidRDefault="00140639">
      <w:r w:rsidRPr="002906EF">
        <w:rPr>
          <w:b/>
          <w:bCs/>
          <w:sz w:val="32"/>
          <w:szCs w:val="32"/>
        </w:rPr>
        <w:t xml:space="preserve">Part 2: Primary Sources </w:t>
      </w:r>
      <w:r w:rsidR="002906EF">
        <w:rPr>
          <w:b/>
          <w:bCs/>
          <w:sz w:val="32"/>
          <w:szCs w:val="32"/>
        </w:rPr>
        <w:t>–</w:t>
      </w:r>
      <w:r w:rsidRPr="002906EF">
        <w:rPr>
          <w:b/>
          <w:bCs/>
          <w:sz w:val="32"/>
          <w:szCs w:val="32"/>
        </w:rPr>
        <w:t xml:space="preserve"> </w:t>
      </w:r>
      <w:r w:rsidR="00DF0876" w:rsidRPr="002906EF">
        <w:rPr>
          <w:b/>
          <w:bCs/>
          <w:sz w:val="32"/>
          <w:szCs w:val="32"/>
        </w:rPr>
        <w:t>H</w:t>
      </w:r>
      <w:r w:rsidR="002906EF">
        <w:rPr>
          <w:b/>
          <w:bCs/>
          <w:sz w:val="32"/>
          <w:szCs w:val="32"/>
        </w:rPr>
        <w:t>PFY3005</w:t>
      </w:r>
      <w:r>
        <w:t xml:space="preserve">                               </w:t>
      </w:r>
      <w:r w:rsidRPr="002906EF">
        <w:rPr>
          <w:b/>
          <w:bCs/>
          <w:sz w:val="28"/>
          <w:szCs w:val="28"/>
        </w:rPr>
        <w:t>David John Thompson</w:t>
      </w:r>
    </w:p>
    <w:p w14:paraId="0CEE0E29" w14:textId="77777777" w:rsidR="00DF0876" w:rsidRDefault="00DF0876"/>
    <w:p w14:paraId="57DAC4E8" w14:textId="7193ED0B" w:rsidR="008D5F25" w:rsidRPr="002906EF" w:rsidRDefault="00D04A0A">
      <w:pPr>
        <w:rPr>
          <w:b/>
          <w:bCs/>
        </w:rPr>
      </w:pPr>
      <w:r w:rsidRPr="002906EF">
        <w:rPr>
          <w:b/>
          <w:bCs/>
        </w:rPr>
        <w:t xml:space="preserve">Identify </w:t>
      </w:r>
      <w:r w:rsidR="004F13C2" w:rsidRPr="002906EF">
        <w:rPr>
          <w:b/>
          <w:bCs/>
        </w:rPr>
        <w:t xml:space="preserve">and </w:t>
      </w:r>
      <w:r w:rsidR="00315962" w:rsidRPr="002906EF">
        <w:rPr>
          <w:b/>
          <w:bCs/>
        </w:rPr>
        <w:t>s</w:t>
      </w:r>
      <w:r w:rsidR="004F13C2" w:rsidRPr="002906EF">
        <w:rPr>
          <w:b/>
          <w:bCs/>
        </w:rPr>
        <w:t xml:space="preserve">ummarise </w:t>
      </w:r>
      <w:r w:rsidRPr="002906EF">
        <w:rPr>
          <w:b/>
          <w:bCs/>
        </w:rPr>
        <w:t>one primary source for your essay</w:t>
      </w:r>
      <w:r w:rsidR="00315962" w:rsidRPr="002906EF">
        <w:rPr>
          <w:b/>
          <w:bCs/>
        </w:rPr>
        <w:t>.</w:t>
      </w:r>
    </w:p>
    <w:p w14:paraId="56C13C39" w14:textId="4E303DE2" w:rsidR="00D04A0A" w:rsidRPr="002906EF" w:rsidRDefault="00D04A0A">
      <w:pPr>
        <w:rPr>
          <w:b/>
          <w:bCs/>
        </w:rPr>
      </w:pPr>
    </w:p>
    <w:p w14:paraId="3B83451F" w14:textId="77777777" w:rsidR="00207B8E" w:rsidRDefault="002906EF">
      <w:r>
        <w:rPr>
          <w:b/>
          <w:bCs/>
        </w:rPr>
        <w:t>ESSAY</w:t>
      </w:r>
      <w:r w:rsidR="00B86E7E" w:rsidRPr="002906EF">
        <w:rPr>
          <w:b/>
          <w:bCs/>
        </w:rPr>
        <w:t>:</w:t>
      </w:r>
      <w:r w:rsidR="00B86E7E">
        <w:t xml:space="preserve"> </w:t>
      </w:r>
    </w:p>
    <w:p w14:paraId="143B8AC8" w14:textId="77777777" w:rsidR="00765993" w:rsidRDefault="00D04A0A">
      <w:r w:rsidRPr="009C4134">
        <w:t xml:space="preserve">Preservation and Conservation in </w:t>
      </w:r>
      <w:r w:rsidR="00315962">
        <w:t>a</w:t>
      </w:r>
      <w:r w:rsidRPr="009C4134">
        <w:t xml:space="preserve">rchival </w:t>
      </w:r>
      <w:r w:rsidR="00315962">
        <w:t>c</w:t>
      </w:r>
      <w:r w:rsidRPr="009C4134">
        <w:t>ollections</w:t>
      </w:r>
      <w:r w:rsidR="002D2A3C">
        <w:tab/>
      </w:r>
      <w:r w:rsidR="002D2A3C">
        <w:tab/>
      </w:r>
      <w:r w:rsidR="002D2A3C">
        <w:tab/>
      </w:r>
    </w:p>
    <w:p w14:paraId="79C23928" w14:textId="68BF76C0" w:rsidR="00D04A0A" w:rsidRPr="009C4134" w:rsidRDefault="00F01A43">
      <w:r>
        <w:t>F</w:t>
      </w:r>
      <w:r w:rsidR="00F138C0">
        <w:t xml:space="preserve">rom </w:t>
      </w:r>
      <w:r w:rsidR="00D04A0A" w:rsidRPr="009C4134">
        <w:t>the 19</w:t>
      </w:r>
      <w:r w:rsidR="00D04A0A" w:rsidRPr="009C4134">
        <w:rPr>
          <w:vertAlign w:val="superscript"/>
        </w:rPr>
        <w:t>th</w:t>
      </w:r>
      <w:r w:rsidR="00F138C0">
        <w:t xml:space="preserve"> to </w:t>
      </w:r>
      <w:r w:rsidR="00D04A0A" w:rsidRPr="009C4134">
        <w:t>21</w:t>
      </w:r>
      <w:r w:rsidR="00D04A0A" w:rsidRPr="009C4134">
        <w:rPr>
          <w:vertAlign w:val="superscript"/>
        </w:rPr>
        <w:t>st</w:t>
      </w:r>
      <w:r w:rsidR="00D04A0A" w:rsidRPr="009C4134">
        <w:t xml:space="preserve"> </w:t>
      </w:r>
      <w:r w:rsidR="00315962">
        <w:t>c</w:t>
      </w:r>
      <w:r w:rsidR="00D04A0A" w:rsidRPr="009C4134">
        <w:t>entu</w:t>
      </w:r>
      <w:r w:rsidR="00CD4FCF" w:rsidRPr="009C4134">
        <w:t>ry</w:t>
      </w:r>
      <w:r w:rsidR="00D04A0A" w:rsidRPr="009C4134">
        <w:t xml:space="preserve"> </w:t>
      </w:r>
    </w:p>
    <w:p w14:paraId="1C0FE3B6" w14:textId="77777777" w:rsidR="00D04A0A" w:rsidRPr="00CC03FA" w:rsidRDefault="00D04A0A">
      <w:pPr>
        <w:rPr>
          <w:b/>
          <w:bCs/>
        </w:rPr>
      </w:pPr>
    </w:p>
    <w:p w14:paraId="5DBCF836" w14:textId="77777777" w:rsidR="00D04A0A" w:rsidRDefault="00D04A0A"/>
    <w:p w14:paraId="2A7789FA" w14:textId="0E72F08A" w:rsidR="00914657" w:rsidRDefault="006F1DCE">
      <w:r>
        <w:t xml:space="preserve">The primary source I have </w:t>
      </w:r>
      <w:r w:rsidR="0047781D">
        <w:t xml:space="preserve">selected </w:t>
      </w:r>
      <w:r>
        <w:t xml:space="preserve">is </w:t>
      </w:r>
      <w:r w:rsidR="003457C5">
        <w:t xml:space="preserve">an </w:t>
      </w:r>
      <w:r>
        <w:t xml:space="preserve">article </w:t>
      </w:r>
      <w:r w:rsidR="003457C5">
        <w:t xml:space="preserve">by </w:t>
      </w:r>
      <w:r w:rsidR="00A029FF">
        <w:t xml:space="preserve">Ann </w:t>
      </w:r>
      <w:r w:rsidR="003457C5">
        <w:t>Fenech</w:t>
      </w:r>
      <w:r w:rsidR="00A029FF">
        <w:t xml:space="preserve"> (2013) </w:t>
      </w:r>
      <w:r>
        <w:t xml:space="preserve">on </w:t>
      </w:r>
      <w:r w:rsidR="003457C5">
        <w:t xml:space="preserve">the </w:t>
      </w:r>
      <w:r w:rsidR="0073064A">
        <w:t>effect environment</w:t>
      </w:r>
      <w:r w:rsidR="003457C5">
        <w:t xml:space="preserve"> has on the </w:t>
      </w:r>
      <w:r w:rsidR="00BA3751">
        <w:t xml:space="preserve">life </w:t>
      </w:r>
      <w:r w:rsidR="003457C5">
        <w:t>of chromogenic prints in an archival collection</w:t>
      </w:r>
      <w:r w:rsidR="00A029FF">
        <w:t>.</w:t>
      </w:r>
      <w:r w:rsidR="003457C5">
        <w:t xml:space="preserve"> </w:t>
      </w:r>
    </w:p>
    <w:p w14:paraId="7D39B746" w14:textId="77777777" w:rsidR="00A702D2" w:rsidRDefault="00A702D2"/>
    <w:p w14:paraId="26BE90E7" w14:textId="1E772474" w:rsidR="00DB53E7" w:rsidRDefault="00A370D2">
      <w:r>
        <w:t>D</w:t>
      </w:r>
      <w:r w:rsidR="00B23ED2">
        <w:t xml:space="preserve">igitisation today has </w:t>
      </w:r>
      <w:r w:rsidR="00C13A55">
        <w:t xml:space="preserve">led to a decrease in the expertise associated with </w:t>
      </w:r>
      <w:r>
        <w:t>the</w:t>
      </w:r>
      <w:r w:rsidR="00B23ED2">
        <w:t xml:space="preserve"> preservation </w:t>
      </w:r>
      <w:r w:rsidR="00C13A55">
        <w:t xml:space="preserve">and conversation </w:t>
      </w:r>
      <w:r w:rsidR="00B23ED2">
        <w:t xml:space="preserve">of </w:t>
      </w:r>
      <w:r>
        <w:t>traditio</w:t>
      </w:r>
      <w:r w:rsidR="00B23ED2">
        <w:t>nal photography</w:t>
      </w:r>
      <w:r w:rsidR="00C13A55">
        <w:t xml:space="preserve"> </w:t>
      </w:r>
      <w:r w:rsidR="00B23ED2">
        <w:t xml:space="preserve">(Fenech, 2013, p. 107). </w:t>
      </w:r>
      <w:r w:rsidR="00817EC3">
        <w:t>The life expectancy of chromogenic photographs</w:t>
      </w:r>
      <w:r w:rsidR="00707F1E">
        <w:t xml:space="preserve"> </w:t>
      </w:r>
      <w:r w:rsidR="00B23ED2">
        <w:t xml:space="preserve">can be enhanced by the </w:t>
      </w:r>
      <w:r w:rsidR="00614987">
        <w:t>correct s</w:t>
      </w:r>
      <w:r w:rsidR="00966C4A">
        <w:t xml:space="preserve">torage and environmental conditions </w:t>
      </w:r>
      <w:r w:rsidR="00B23ED2">
        <w:t xml:space="preserve">that are applied </w:t>
      </w:r>
      <w:r w:rsidR="00614987">
        <w:t>(Fenech, 2013, p. 108).</w:t>
      </w:r>
      <w:r w:rsidR="00966C4A">
        <w:t xml:space="preserve"> </w:t>
      </w:r>
      <w:r w:rsidR="00914657">
        <w:t xml:space="preserve">Every </w:t>
      </w:r>
      <w:r w:rsidR="0073064A">
        <w:t>image’s life</w:t>
      </w:r>
      <w:r w:rsidR="00817EC3">
        <w:t xml:space="preserve"> </w:t>
      </w:r>
      <w:r w:rsidR="0073064A">
        <w:t>depends</w:t>
      </w:r>
      <w:r w:rsidR="00356F9F">
        <w:t xml:space="preserve"> </w:t>
      </w:r>
      <w:r w:rsidR="00914657">
        <w:t xml:space="preserve">on </w:t>
      </w:r>
      <w:r w:rsidR="00B33659">
        <w:t xml:space="preserve">its </w:t>
      </w:r>
      <w:r w:rsidR="00914657">
        <w:t xml:space="preserve">production, development, material </w:t>
      </w:r>
      <w:r w:rsidR="00356F9F">
        <w:t>used</w:t>
      </w:r>
      <w:r w:rsidR="00CD4FCF">
        <w:t>,</w:t>
      </w:r>
      <w:r w:rsidR="00356F9F">
        <w:t xml:space="preserve"> </w:t>
      </w:r>
      <w:r w:rsidR="00914657">
        <w:t xml:space="preserve">and </w:t>
      </w:r>
      <w:r w:rsidR="009777C7">
        <w:t>its</w:t>
      </w:r>
      <w:r w:rsidR="00E90C1F">
        <w:t xml:space="preserve"> </w:t>
      </w:r>
      <w:r w:rsidR="00914657">
        <w:t xml:space="preserve">social value </w:t>
      </w:r>
      <w:r w:rsidR="00614987">
        <w:t xml:space="preserve">(Fenech, 2013, p. </w:t>
      </w:r>
      <w:r w:rsidR="00620116">
        <w:t>107</w:t>
      </w:r>
      <w:r w:rsidR="00626787">
        <w:t>;</w:t>
      </w:r>
      <w:r w:rsidR="00620116">
        <w:t xml:space="preserve"> 108)</w:t>
      </w:r>
      <w:r w:rsidR="00626787">
        <w:t>.</w:t>
      </w:r>
      <w:r w:rsidR="00914657">
        <w:t xml:space="preserve"> </w:t>
      </w:r>
      <w:r w:rsidR="00817EC3">
        <w:t>Archiv</w:t>
      </w:r>
      <w:r w:rsidR="00900DE7">
        <w:t>al</w:t>
      </w:r>
      <w:r w:rsidR="00C2348C">
        <w:t xml:space="preserve"> </w:t>
      </w:r>
      <w:r w:rsidR="00DA02B0">
        <w:t xml:space="preserve">preservation </w:t>
      </w:r>
      <w:r w:rsidR="00AD2F57">
        <w:t>place</w:t>
      </w:r>
      <w:r w:rsidR="00900DE7">
        <w:t>s</w:t>
      </w:r>
      <w:r w:rsidR="00AD2F57">
        <w:t xml:space="preserve"> a value on the </w:t>
      </w:r>
      <w:r w:rsidR="00C2348C">
        <w:t>information an ima</w:t>
      </w:r>
      <w:r w:rsidR="00DA02B0">
        <w:t>ge</w:t>
      </w:r>
      <w:r w:rsidR="00AD2F57">
        <w:t xml:space="preserve"> provides (Fenech, 2013, p. 108)</w:t>
      </w:r>
      <w:r w:rsidR="00C2348C">
        <w:t xml:space="preserve">. </w:t>
      </w:r>
      <w:r w:rsidR="00900DE7">
        <w:t xml:space="preserve">Fenech </w:t>
      </w:r>
      <w:r w:rsidR="00B90F49">
        <w:t>suggests</w:t>
      </w:r>
      <w:r w:rsidR="00900DE7">
        <w:t xml:space="preserve"> that a</w:t>
      </w:r>
      <w:r w:rsidR="00001886">
        <w:t>s c</w:t>
      </w:r>
      <w:r w:rsidR="00E801F9">
        <w:t xml:space="preserve">oloured photographs </w:t>
      </w:r>
      <w:r w:rsidR="00C92C78">
        <w:t xml:space="preserve">today </w:t>
      </w:r>
      <w:r w:rsidR="00E801F9">
        <w:t xml:space="preserve">are </w:t>
      </w:r>
      <w:r w:rsidR="00B33659">
        <w:t>‘</w:t>
      </w:r>
      <w:r w:rsidR="00E801F9">
        <w:t>well-processed</w:t>
      </w:r>
      <w:r w:rsidR="00B33659">
        <w:t>’</w:t>
      </w:r>
      <w:r w:rsidR="00E801F9">
        <w:t xml:space="preserve">, </w:t>
      </w:r>
      <w:r w:rsidR="00E90C1F">
        <w:t xml:space="preserve">controlling </w:t>
      </w:r>
      <w:r w:rsidR="005D7AF9">
        <w:t xml:space="preserve">the </w:t>
      </w:r>
      <w:r w:rsidR="00E90C1F">
        <w:t>environmental conditi</w:t>
      </w:r>
      <w:r w:rsidR="005D7AF9">
        <w:t>o</w:t>
      </w:r>
      <w:r w:rsidR="00E90C1F">
        <w:t>ns</w:t>
      </w:r>
      <w:r w:rsidR="005D7AF9">
        <w:t xml:space="preserve"> </w:t>
      </w:r>
      <w:r w:rsidR="00C92C78">
        <w:t>are</w:t>
      </w:r>
      <w:r w:rsidR="005E4FDF">
        <w:t xml:space="preserve"> </w:t>
      </w:r>
      <w:r w:rsidR="00C92C78">
        <w:t xml:space="preserve">important </w:t>
      </w:r>
      <w:r w:rsidR="00620116">
        <w:t>(Fenech, 2013, p. 107).</w:t>
      </w:r>
      <w:r w:rsidR="00E801F9">
        <w:t xml:space="preserve"> </w:t>
      </w:r>
      <w:r w:rsidR="00900DE7">
        <w:t>A</w:t>
      </w:r>
      <w:r w:rsidR="00DA61E8">
        <w:t xml:space="preserve">rchives </w:t>
      </w:r>
      <w:r w:rsidR="005D7AF9">
        <w:t>offer</w:t>
      </w:r>
      <w:r w:rsidR="00DA61E8">
        <w:t xml:space="preserve"> controlled storage </w:t>
      </w:r>
      <w:r w:rsidR="005D7AF9">
        <w:t>methods</w:t>
      </w:r>
      <w:r w:rsidR="00DA61E8">
        <w:t xml:space="preserve"> that </w:t>
      </w:r>
      <w:r w:rsidR="00162A3B">
        <w:t xml:space="preserve">can </w:t>
      </w:r>
      <w:r w:rsidR="00B33659">
        <w:t>help</w:t>
      </w:r>
      <w:r w:rsidR="00DA61E8">
        <w:t xml:space="preserve"> with the life</w:t>
      </w:r>
      <w:r w:rsidR="00A67F4B">
        <w:t xml:space="preserve"> </w:t>
      </w:r>
      <w:r w:rsidR="00DA61E8">
        <w:t>expectancy of chromogenic prints</w:t>
      </w:r>
      <w:r w:rsidR="00BB2813">
        <w:t xml:space="preserve"> </w:t>
      </w:r>
      <w:r w:rsidR="00620116">
        <w:t>(Fenech, 2013, p</w:t>
      </w:r>
      <w:r w:rsidR="00DA61E8">
        <w:t>.</w:t>
      </w:r>
      <w:r w:rsidR="00620116">
        <w:t xml:space="preserve">107). </w:t>
      </w:r>
      <w:r w:rsidR="008578CC">
        <w:t>Fenech</w:t>
      </w:r>
      <w:r w:rsidR="00DA61E8">
        <w:t xml:space="preserve"> s</w:t>
      </w:r>
      <w:r w:rsidR="0018540A">
        <w:t>ay</w:t>
      </w:r>
      <w:r w:rsidR="00DA61E8">
        <w:t>s</w:t>
      </w:r>
      <w:r w:rsidR="00315962">
        <w:t>,</w:t>
      </w:r>
      <w:r w:rsidR="00DA61E8">
        <w:t xml:space="preserve"> </w:t>
      </w:r>
      <w:r w:rsidR="00CD616D">
        <w:t xml:space="preserve">‘temperature, relative humidity and pollutants </w:t>
      </w:r>
      <w:r w:rsidR="0018540A">
        <w:t>connected</w:t>
      </w:r>
      <w:r w:rsidR="00950B4E">
        <w:t xml:space="preserve"> </w:t>
      </w:r>
      <w:r w:rsidR="00CD616D">
        <w:t xml:space="preserve">with storage </w:t>
      </w:r>
      <w:r w:rsidR="00C93347">
        <w:t>boxes</w:t>
      </w:r>
      <w:r w:rsidR="00CD4FCA">
        <w:t xml:space="preserve"> </w:t>
      </w:r>
      <w:r w:rsidR="00CD616D">
        <w:t xml:space="preserve">can </w:t>
      </w:r>
      <w:r w:rsidR="00D90BC9">
        <w:t>impact</w:t>
      </w:r>
      <w:r w:rsidR="00CD616D">
        <w:t xml:space="preserve"> preservation</w:t>
      </w:r>
      <w:r w:rsidR="00315962">
        <w:t>.’</w:t>
      </w:r>
      <w:r w:rsidR="00950B4E">
        <w:t xml:space="preserve"> (Fenech, 2013, p. 108)</w:t>
      </w:r>
      <w:r w:rsidR="00CD4FCA">
        <w:t>.</w:t>
      </w:r>
      <w:r w:rsidR="00950B4E">
        <w:t xml:space="preserve"> </w:t>
      </w:r>
      <w:r w:rsidR="00162A3B">
        <w:t>S</w:t>
      </w:r>
      <w:r w:rsidR="00CD616D">
        <w:t>o</w:t>
      </w:r>
      <w:r w:rsidR="00162A3B">
        <w:t xml:space="preserve">, </w:t>
      </w:r>
      <w:r w:rsidR="00CD616D">
        <w:t xml:space="preserve">environmental </w:t>
      </w:r>
      <w:r w:rsidR="009E1655">
        <w:t>boundaries</w:t>
      </w:r>
      <w:r w:rsidR="00CD616D">
        <w:t xml:space="preserve"> </w:t>
      </w:r>
      <w:r w:rsidR="00726D15">
        <w:t xml:space="preserve">should be </w:t>
      </w:r>
      <w:r w:rsidR="009C1CD1">
        <w:t xml:space="preserve">followed to prevent </w:t>
      </w:r>
      <w:r w:rsidR="00626787">
        <w:t>fading</w:t>
      </w:r>
      <w:r w:rsidR="009E1655">
        <w:t xml:space="preserve">, </w:t>
      </w:r>
      <w:r w:rsidR="009C1CD1">
        <w:t xml:space="preserve">reduction of </w:t>
      </w:r>
      <w:r w:rsidR="009E1655">
        <w:t>detail and</w:t>
      </w:r>
      <w:r w:rsidR="009C1CD1">
        <w:t xml:space="preserve"> </w:t>
      </w:r>
      <w:r w:rsidR="00852B5A">
        <w:t>l</w:t>
      </w:r>
      <w:r w:rsidR="009E1655">
        <w:t xml:space="preserve">ifetime </w:t>
      </w:r>
      <w:r w:rsidR="00CD4FCF">
        <w:t xml:space="preserve">lowering </w:t>
      </w:r>
      <w:r w:rsidR="009E1655">
        <w:t xml:space="preserve">of </w:t>
      </w:r>
      <w:r w:rsidR="0018540A">
        <w:t xml:space="preserve">a </w:t>
      </w:r>
      <w:r w:rsidR="009E1655">
        <w:t>print</w:t>
      </w:r>
      <w:r w:rsidR="006F1DCE">
        <w:t xml:space="preserve"> </w:t>
      </w:r>
      <w:r w:rsidR="00620116">
        <w:t>(Fenech, 2013, p</w:t>
      </w:r>
      <w:r w:rsidR="00950B4E">
        <w:t xml:space="preserve">. </w:t>
      </w:r>
      <w:r w:rsidR="00626787">
        <w:t>115).</w:t>
      </w:r>
      <w:r w:rsidR="00620116">
        <w:t xml:space="preserve"> </w:t>
      </w:r>
      <w:r w:rsidR="009E1655">
        <w:t xml:space="preserve"> ‘The Photographic Lifetime Calculator</w:t>
      </w:r>
      <w:r w:rsidR="00852B5A">
        <w:t>’</w:t>
      </w:r>
      <w:r w:rsidR="009E1655">
        <w:t xml:space="preserve"> </w:t>
      </w:r>
      <w:r w:rsidR="00162A3B">
        <w:t xml:space="preserve">can be used </w:t>
      </w:r>
      <w:r w:rsidR="00614987">
        <w:t xml:space="preserve">to </w:t>
      </w:r>
      <w:r w:rsidR="00852B5A">
        <w:t>establish</w:t>
      </w:r>
      <w:r w:rsidR="00614987">
        <w:t xml:space="preserve"> the life of chromogenic prints in </w:t>
      </w:r>
      <w:r w:rsidR="00852B5A">
        <w:t>a</w:t>
      </w:r>
      <w:r w:rsidR="00614987">
        <w:t xml:space="preserve">rchival environmental conditions </w:t>
      </w:r>
      <w:r w:rsidR="009E1655">
        <w:t xml:space="preserve">(Fenech, 2013, p. </w:t>
      </w:r>
      <w:r w:rsidR="00BD26D5">
        <w:t>1</w:t>
      </w:r>
      <w:r w:rsidR="00614987">
        <w:t xml:space="preserve">15). </w:t>
      </w:r>
    </w:p>
    <w:p w14:paraId="23212CF4" w14:textId="4AC65AB7" w:rsidR="00D04A0A" w:rsidRDefault="00D04A0A"/>
    <w:p w14:paraId="369302A9" w14:textId="6F15DE6C" w:rsidR="00D04A0A" w:rsidRPr="00B253C4" w:rsidRDefault="00D04A0A">
      <w:pPr>
        <w:rPr>
          <w:b/>
          <w:bCs/>
        </w:rPr>
      </w:pPr>
      <w:r w:rsidRPr="00B253C4">
        <w:rPr>
          <w:b/>
          <w:bCs/>
        </w:rPr>
        <w:t>Reference List:</w:t>
      </w:r>
    </w:p>
    <w:p w14:paraId="3502D058" w14:textId="47FF8FC4" w:rsidR="00B253C4" w:rsidRPr="00B253C4" w:rsidRDefault="00B253C4">
      <w:pPr>
        <w:rPr>
          <w:b/>
          <w:bCs/>
        </w:rPr>
      </w:pPr>
    </w:p>
    <w:p w14:paraId="7C2C3DC4" w14:textId="4F4ABD5E" w:rsidR="005851F0" w:rsidRDefault="00B253C4" w:rsidP="005851F0">
      <w:pPr>
        <w:ind w:left="720"/>
        <w:textAlignment w:val="baseline"/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</w:pP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Fenech, A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.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(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2013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)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 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‘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Modelling the lifetime of colour photographs in archival collections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’</w:t>
      </w:r>
      <w:r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lang w:eastAsia="en-GB"/>
        </w:rPr>
        <w:t xml:space="preserve">, </w:t>
      </w:r>
      <w:r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shd w:val="clear" w:color="auto" w:fill="FFFFFF"/>
          <w:lang w:eastAsia="en-GB"/>
        </w:rPr>
        <w:t xml:space="preserve">Studies in Conservation, 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58(2), pp. 107-116</w:t>
      </w:r>
      <w:r w:rsidR="00C93347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. Available  at: </w:t>
      </w:r>
      <w:hyperlink r:id="rId4" w:anchor="AN=87668499&amp;db=asu" w:history="1">
        <w:r w:rsidR="00C93347" w:rsidRPr="00863CA3">
          <w:rPr>
            <w:rStyle w:val="Hyperlink"/>
            <w:rFonts w:ascii="Source Sans Pro" w:eastAsia="Times New Roman" w:hAnsi="Source Sans Pro" w:cs="Times New Roman"/>
            <w:sz w:val="23"/>
            <w:szCs w:val="23"/>
            <w:shd w:val="clear" w:color="auto" w:fill="FFFFFF"/>
            <w:lang w:eastAsia="en-GB"/>
          </w:rPr>
          <w:t>https://web.a.ebscohost.com/ehost/detail/detail?vid=0&amp;sid=7c5b82e7-059a-4b97-a1bf-cd8fa6102fb0%40sessionmgr4007&amp;bdata=JnNpdGU9ZWhvc3QtbGl2ZQ%3d%3d#AN=87668499&amp;db=asu</w:t>
        </w:r>
      </w:hyperlink>
      <w:r w:rsidR="00C93347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 (Accessed: 2</w:t>
      </w:r>
      <w:r w:rsidR="0097755B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4</w:t>
      </w:r>
      <w:r w:rsidR="00C93347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October 2020).</w:t>
      </w:r>
    </w:p>
    <w:p w14:paraId="1213C1C2" w14:textId="77777777" w:rsidR="00C93347" w:rsidRPr="005851F0" w:rsidRDefault="00C93347" w:rsidP="005851F0">
      <w:pPr>
        <w:ind w:left="720"/>
        <w:textAlignment w:val="baseline"/>
        <w:rPr>
          <w:rFonts w:ascii="Helvetica" w:eastAsia="Times New Roman" w:hAnsi="Helvetica" w:cs="Times New Roman"/>
          <w:color w:val="333333"/>
          <w:sz w:val="20"/>
          <w:szCs w:val="20"/>
          <w:lang w:eastAsia="en-GB"/>
        </w:rPr>
      </w:pPr>
    </w:p>
    <w:p w14:paraId="323B3D34" w14:textId="484A90A6" w:rsidR="00B253C4" w:rsidRDefault="00B253C4"/>
    <w:p w14:paraId="213ECDE0" w14:textId="016CCDF7" w:rsidR="00D04A0A" w:rsidRDefault="00D04A0A"/>
    <w:p w14:paraId="46262A10" w14:textId="77777777" w:rsidR="00D04A0A" w:rsidRDefault="00D04A0A"/>
    <w:sectPr w:rsidR="00D04A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C4A"/>
    <w:rsid w:val="00001886"/>
    <w:rsid w:val="00071892"/>
    <w:rsid w:val="00086A2B"/>
    <w:rsid w:val="000A2A22"/>
    <w:rsid w:val="00140639"/>
    <w:rsid w:val="00162A3B"/>
    <w:rsid w:val="00170BB8"/>
    <w:rsid w:val="0018540A"/>
    <w:rsid w:val="001D31FD"/>
    <w:rsid w:val="002063DB"/>
    <w:rsid w:val="00207B8E"/>
    <w:rsid w:val="00216F29"/>
    <w:rsid w:val="00287170"/>
    <w:rsid w:val="002906EF"/>
    <w:rsid w:val="002D2A3C"/>
    <w:rsid w:val="00315962"/>
    <w:rsid w:val="003457C5"/>
    <w:rsid w:val="003516D4"/>
    <w:rsid w:val="00353B00"/>
    <w:rsid w:val="00356F9F"/>
    <w:rsid w:val="003646B8"/>
    <w:rsid w:val="003848DB"/>
    <w:rsid w:val="00395D44"/>
    <w:rsid w:val="0047781D"/>
    <w:rsid w:val="004F13C2"/>
    <w:rsid w:val="005773FB"/>
    <w:rsid w:val="005851F0"/>
    <w:rsid w:val="005B7736"/>
    <w:rsid w:val="005D7AF9"/>
    <w:rsid w:val="005E4FDF"/>
    <w:rsid w:val="00604073"/>
    <w:rsid w:val="00614987"/>
    <w:rsid w:val="00620116"/>
    <w:rsid w:val="00626787"/>
    <w:rsid w:val="00686CC5"/>
    <w:rsid w:val="006F1DCE"/>
    <w:rsid w:val="006F66A9"/>
    <w:rsid w:val="00707F1E"/>
    <w:rsid w:val="00726D15"/>
    <w:rsid w:val="0073064A"/>
    <w:rsid w:val="00741CC2"/>
    <w:rsid w:val="00765993"/>
    <w:rsid w:val="007770C4"/>
    <w:rsid w:val="00817EC3"/>
    <w:rsid w:val="00852B5A"/>
    <w:rsid w:val="008578CC"/>
    <w:rsid w:val="008D5F25"/>
    <w:rsid w:val="008D6C57"/>
    <w:rsid w:val="00900DE7"/>
    <w:rsid w:val="00914657"/>
    <w:rsid w:val="00917356"/>
    <w:rsid w:val="009345E1"/>
    <w:rsid w:val="00937ABD"/>
    <w:rsid w:val="00950B4E"/>
    <w:rsid w:val="00966C4A"/>
    <w:rsid w:val="0097755B"/>
    <w:rsid w:val="009777C7"/>
    <w:rsid w:val="009C1CD1"/>
    <w:rsid w:val="009C4134"/>
    <w:rsid w:val="009E1655"/>
    <w:rsid w:val="00A01799"/>
    <w:rsid w:val="00A029FF"/>
    <w:rsid w:val="00A370D2"/>
    <w:rsid w:val="00A419F7"/>
    <w:rsid w:val="00A67F4B"/>
    <w:rsid w:val="00A702D2"/>
    <w:rsid w:val="00A7174A"/>
    <w:rsid w:val="00A85617"/>
    <w:rsid w:val="00AB6032"/>
    <w:rsid w:val="00AD2F57"/>
    <w:rsid w:val="00B1481F"/>
    <w:rsid w:val="00B23ED2"/>
    <w:rsid w:val="00B253C4"/>
    <w:rsid w:val="00B33659"/>
    <w:rsid w:val="00B86E7E"/>
    <w:rsid w:val="00B90F49"/>
    <w:rsid w:val="00BA3751"/>
    <w:rsid w:val="00BB2813"/>
    <w:rsid w:val="00BD26D5"/>
    <w:rsid w:val="00BE06DE"/>
    <w:rsid w:val="00C13A55"/>
    <w:rsid w:val="00C14E3D"/>
    <w:rsid w:val="00C2348C"/>
    <w:rsid w:val="00C92C78"/>
    <w:rsid w:val="00C93347"/>
    <w:rsid w:val="00CB5602"/>
    <w:rsid w:val="00CC03FA"/>
    <w:rsid w:val="00CD4FCA"/>
    <w:rsid w:val="00CD4FCF"/>
    <w:rsid w:val="00CD616D"/>
    <w:rsid w:val="00D04A0A"/>
    <w:rsid w:val="00D47888"/>
    <w:rsid w:val="00D90BC9"/>
    <w:rsid w:val="00DA02B0"/>
    <w:rsid w:val="00DA5521"/>
    <w:rsid w:val="00DA61E8"/>
    <w:rsid w:val="00DD71EB"/>
    <w:rsid w:val="00DF0876"/>
    <w:rsid w:val="00E0370E"/>
    <w:rsid w:val="00E57E39"/>
    <w:rsid w:val="00E76EC2"/>
    <w:rsid w:val="00E801F9"/>
    <w:rsid w:val="00E90C1F"/>
    <w:rsid w:val="00F01A43"/>
    <w:rsid w:val="00F138C0"/>
    <w:rsid w:val="00F17F5B"/>
    <w:rsid w:val="00F3609A"/>
    <w:rsid w:val="00FE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52028D"/>
  <w15:chartTrackingRefBased/>
  <w15:docId w15:val="{63EBBC3C-5863-3B4C-8B12-97E44BD86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33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33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47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eb.a.ebscohost.com/ehost/detail/detail?vid=0&amp;sid=7c5b82e7-059a-4b97-a1bf-cd8fa6102fb0%40sessionmgr4007&amp;bdata=JnNpdGU9ZWhvc3QtbGl2ZQ%3d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036A15B-86C9-254A-8EC5-9ED386E3B31F}">
  <we:reference id="f518cb36-c901-4d52-a9e7-4331342e485d" version="1.1.0.0" store="EXCatalog" storeType="EXCatalog"/>
  <we:alternateReferences>
    <we:reference id="WA200001011" version="1.1.0.0" store="en-GB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1</Pages>
  <Words>323</Words>
  <Characters>1896</Characters>
  <Application>Microsoft Office Word</Application>
  <DocSecurity>0</DocSecurity>
  <Lines>33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John Thompson (2008566)</dc:creator>
  <cp:keywords/>
  <dc:description/>
  <cp:lastModifiedBy>David John Thompson (2008566)</cp:lastModifiedBy>
  <cp:revision>72</cp:revision>
  <dcterms:created xsi:type="dcterms:W3CDTF">2020-10-29T01:37:00Z</dcterms:created>
  <dcterms:modified xsi:type="dcterms:W3CDTF">2020-11-03T13:38:00Z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documentId_4207</vt:lpwstr>
  </property>
  <property fmtid="{D5CDD505-2E9C-101B-9397-08002B2CF9AE}" pid="3" name="grammarly_documentContext">
    <vt:lpwstr>{"goals":[],"domain":"general","emotions":[],"dialect":"american"}</vt:lpwstr>
  </property>
</Properties>
</file>