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93319" w14:textId="77777777" w:rsidR="00DF7BE2" w:rsidRPr="00117C14" w:rsidRDefault="00DF7BE2" w:rsidP="00DF7BE2">
      <w:pPr>
        <w:jc w:val="center"/>
        <w:rPr>
          <w:rFonts w:ascii="Arial" w:hAnsi="Arial" w:cs="Arial"/>
          <w:u w:val="single"/>
        </w:rPr>
      </w:pPr>
      <w:r w:rsidRPr="00117C14">
        <w:rPr>
          <w:rFonts w:ascii="Arial" w:hAnsi="Arial" w:cs="Arial"/>
          <w:u w:val="single"/>
        </w:rPr>
        <w:t>Muhammed Munir-2520391</w:t>
      </w:r>
    </w:p>
    <w:p w14:paraId="07DA1E20" w14:textId="77777777" w:rsidR="00DF7BE2" w:rsidRPr="00117C14" w:rsidRDefault="00DF7BE2" w:rsidP="00DF7BE2">
      <w:pPr>
        <w:jc w:val="center"/>
        <w:rPr>
          <w:rFonts w:ascii="Arial" w:hAnsi="Arial" w:cs="Arial"/>
          <w:u w:val="single"/>
        </w:rPr>
      </w:pPr>
      <w:r w:rsidRPr="00117C14">
        <w:rPr>
          <w:rFonts w:ascii="Arial" w:hAnsi="Arial" w:cs="Arial"/>
          <w:u w:val="single"/>
        </w:rPr>
        <w:t>Tutor- Bianca Dodgen</w:t>
      </w:r>
    </w:p>
    <w:p w14:paraId="55C27582" w14:textId="77777777" w:rsidR="00DF7BE2" w:rsidRPr="00117C14" w:rsidRDefault="00DF7BE2" w:rsidP="00DF7BE2">
      <w:pPr>
        <w:jc w:val="center"/>
        <w:rPr>
          <w:rFonts w:ascii="Arial" w:hAnsi="Arial" w:cs="Arial"/>
          <w:u w:val="single"/>
        </w:rPr>
      </w:pPr>
      <w:r w:rsidRPr="00117C14">
        <w:rPr>
          <w:rFonts w:ascii="Arial" w:hAnsi="Arial" w:cs="Arial"/>
          <w:u w:val="single"/>
        </w:rPr>
        <w:t>Component 2 – Research Report</w:t>
      </w:r>
    </w:p>
    <w:p w14:paraId="2022EBCC" w14:textId="77777777" w:rsidR="00DF7BE2" w:rsidRPr="00117C14" w:rsidRDefault="00DF7BE2" w:rsidP="00DF7BE2">
      <w:pPr>
        <w:jc w:val="center"/>
        <w:rPr>
          <w:rFonts w:ascii="Arial" w:hAnsi="Arial" w:cs="Arial"/>
          <w:u w:val="single"/>
        </w:rPr>
      </w:pPr>
      <w:r w:rsidRPr="00117C14">
        <w:rPr>
          <w:rFonts w:ascii="Arial" w:hAnsi="Arial" w:cs="Arial"/>
          <w:u w:val="single"/>
        </w:rPr>
        <w:t>LCHS4007</w:t>
      </w:r>
    </w:p>
    <w:p w14:paraId="76BCB657" w14:textId="77777777" w:rsidR="00DF7BE2" w:rsidRPr="00117C14" w:rsidRDefault="00DF7BE2" w:rsidP="00DF7BE2">
      <w:pPr>
        <w:rPr>
          <w:rFonts w:ascii="Arial" w:hAnsi="Arial" w:cs="Arial"/>
          <w:u w:val="single"/>
        </w:rPr>
      </w:pPr>
    </w:p>
    <w:p w14:paraId="40AC2184" w14:textId="77777777" w:rsidR="00DF7BE2" w:rsidRPr="00117C14" w:rsidRDefault="00DF7BE2" w:rsidP="00DF7BE2">
      <w:pPr>
        <w:rPr>
          <w:rFonts w:ascii="Arial" w:hAnsi="Arial" w:cs="Arial"/>
          <w:u w:val="single"/>
        </w:rPr>
      </w:pPr>
    </w:p>
    <w:p w14:paraId="268E8CD0" w14:textId="77777777" w:rsidR="00DF7BE2" w:rsidRPr="00117C14" w:rsidRDefault="00DF7BE2" w:rsidP="00DF7BE2">
      <w:pPr>
        <w:rPr>
          <w:rFonts w:ascii="Arial" w:hAnsi="Arial" w:cs="Arial"/>
          <w:u w:val="single"/>
        </w:rPr>
      </w:pPr>
      <w:r w:rsidRPr="00117C14">
        <w:rPr>
          <w:rFonts w:ascii="Arial" w:hAnsi="Arial" w:cs="Arial"/>
          <w:u w:val="single"/>
        </w:rPr>
        <w:t>Introduction</w:t>
      </w:r>
    </w:p>
    <w:p w14:paraId="45BCC275" w14:textId="77777777" w:rsidR="00DF7BE2" w:rsidRPr="00117C14" w:rsidRDefault="00DF7BE2" w:rsidP="00DF7BE2">
      <w:pPr>
        <w:rPr>
          <w:rFonts w:ascii="Arial" w:hAnsi="Arial" w:cs="Arial"/>
        </w:rPr>
      </w:pPr>
      <w:r w:rsidRPr="00117C14">
        <w:rPr>
          <w:rFonts w:ascii="Arial" w:hAnsi="Arial" w:cs="Arial"/>
        </w:rPr>
        <w:t>The issue of patient safety is of significant concern in the UK's health and social care industry, which is paramount to the NHS and all care providers. Patient safety entails the prevention of harm, errors, and injuries that may occur while providing care services. This report focuses on patient safety as an issue affecting the current scenario of hospitals, care homes, and communities across the UK. It provides an overview of who is affected by the issue and why it is important, sources of information, research methods, and data collection techniques. Patient safety is vital to comprehend since it has a direct influence on the quality-of-care services and the lives of service users.</w:t>
      </w:r>
    </w:p>
    <w:p w14:paraId="757CD380" w14:textId="77777777" w:rsidR="00DF7BE2" w:rsidRDefault="00DF7BE2" w:rsidP="00DF7BE2">
      <w:pPr>
        <w:rPr>
          <w:rFonts w:ascii="Arial" w:hAnsi="Arial" w:cs="Arial"/>
          <w:u w:val="single"/>
        </w:rPr>
      </w:pPr>
    </w:p>
    <w:p w14:paraId="50CABCE6" w14:textId="77777777" w:rsidR="00DF7BE2" w:rsidRPr="00117C14" w:rsidRDefault="00DF7BE2" w:rsidP="00DF7BE2">
      <w:pPr>
        <w:rPr>
          <w:rFonts w:ascii="Arial" w:hAnsi="Arial" w:cs="Arial"/>
          <w:u w:val="single"/>
        </w:rPr>
      </w:pPr>
      <w:r w:rsidRPr="00117C14">
        <w:rPr>
          <w:rFonts w:ascii="Arial" w:hAnsi="Arial" w:cs="Arial"/>
          <w:u w:val="single"/>
        </w:rPr>
        <w:t xml:space="preserve">1.Selection Of </w:t>
      </w:r>
      <w:proofErr w:type="gramStart"/>
      <w:r w:rsidRPr="00117C14">
        <w:rPr>
          <w:rFonts w:ascii="Arial" w:hAnsi="Arial" w:cs="Arial"/>
          <w:u w:val="single"/>
        </w:rPr>
        <w:t>A</w:t>
      </w:r>
      <w:proofErr w:type="gramEnd"/>
      <w:r w:rsidRPr="00117C14">
        <w:rPr>
          <w:rFonts w:ascii="Arial" w:hAnsi="Arial" w:cs="Arial"/>
          <w:u w:val="single"/>
        </w:rPr>
        <w:t xml:space="preserve"> Topic Research</w:t>
      </w:r>
    </w:p>
    <w:p w14:paraId="0CBDB6DF" w14:textId="77777777" w:rsidR="00DF7BE2" w:rsidRPr="00117C14" w:rsidRDefault="00DF7BE2" w:rsidP="00DF7BE2">
      <w:pPr>
        <w:rPr>
          <w:rFonts w:ascii="Arial" w:hAnsi="Arial" w:cs="Arial"/>
        </w:rPr>
      </w:pPr>
      <w:r w:rsidRPr="00117C14">
        <w:rPr>
          <w:rFonts w:ascii="Arial" w:hAnsi="Arial" w:cs="Arial"/>
        </w:rPr>
        <w:t>For this assignment, I have chosen the topic of patient safety within the UK’s health and social care systems. Patient safety is all about protecting patients from harm that could have been prevented, which might include errors with medication, misdiagnosis, infections, falls, and poor communication from staff. Even with the advances made within our systems, safety errors still occur and can lead to serious consequences.</w:t>
      </w:r>
    </w:p>
    <w:p w14:paraId="651D5164" w14:textId="77777777" w:rsidR="00DF7BE2" w:rsidRPr="00117C14" w:rsidRDefault="00DF7BE2" w:rsidP="00DF7BE2">
      <w:pPr>
        <w:rPr>
          <w:rFonts w:ascii="Arial" w:hAnsi="Arial" w:cs="Arial"/>
        </w:rPr>
      </w:pPr>
    </w:p>
    <w:p w14:paraId="30C85500" w14:textId="77777777" w:rsidR="00DF7BE2" w:rsidRPr="00117C14" w:rsidRDefault="00DF7BE2" w:rsidP="00DF7BE2">
      <w:pPr>
        <w:rPr>
          <w:rFonts w:ascii="Arial" w:hAnsi="Arial" w:cs="Arial"/>
        </w:rPr>
      </w:pPr>
      <w:r w:rsidRPr="00117C14">
        <w:rPr>
          <w:rFonts w:ascii="Arial" w:hAnsi="Arial" w:cs="Arial"/>
        </w:rPr>
        <w:t>Why it matters: Patient safety is important because it can lead to physical harm, mental stress, longer stays within hospitals, and even death. It can also affect the trust that families place within the care systems. It can lead to legal cases against an organization, financial costs, and even damage to an organization's reputation. It can affect staff by leading to stress and even affecting their career.</w:t>
      </w:r>
    </w:p>
    <w:p w14:paraId="1071BB84" w14:textId="77777777" w:rsidR="00DF7BE2" w:rsidRDefault="00DF7BE2" w:rsidP="00DF7BE2">
      <w:pPr>
        <w:rPr>
          <w:rFonts w:ascii="Arial" w:hAnsi="Arial" w:cs="Arial"/>
        </w:rPr>
      </w:pPr>
    </w:p>
    <w:p w14:paraId="76337A9C" w14:textId="77777777" w:rsidR="00DF7BE2" w:rsidRPr="00117C14" w:rsidRDefault="00DF7BE2" w:rsidP="00DF7BE2">
      <w:pPr>
        <w:rPr>
          <w:rFonts w:ascii="Arial" w:hAnsi="Arial" w:cs="Arial"/>
        </w:rPr>
      </w:pPr>
      <w:r w:rsidRPr="00117C14">
        <w:rPr>
          <w:rFonts w:ascii="Arial" w:hAnsi="Arial" w:cs="Arial"/>
        </w:rPr>
        <w:t>Many people are affected by this issue. Patients and service users are those who are directly affected by this issue, particularly the elderly, those with disabilities, and those who suffer from long-term conditions. Those who work within the care systems, particularly nurses, doctors, and care workers, are those who are responsible for providing care to patients.</w:t>
      </w:r>
    </w:p>
    <w:p w14:paraId="2FF3B3B3" w14:textId="77777777" w:rsidR="00DF7BE2" w:rsidRPr="00117C14" w:rsidRDefault="00DF7BE2" w:rsidP="00DF7BE2">
      <w:pPr>
        <w:rPr>
          <w:rFonts w:ascii="Arial" w:hAnsi="Arial" w:cs="Arial"/>
        </w:rPr>
      </w:pPr>
    </w:p>
    <w:p w14:paraId="3341ABA0" w14:textId="77777777" w:rsidR="00DF7BE2" w:rsidRPr="00117C14" w:rsidRDefault="00DF7BE2" w:rsidP="00DF7BE2">
      <w:pPr>
        <w:rPr>
          <w:rFonts w:ascii="Arial" w:hAnsi="Arial" w:cs="Arial"/>
        </w:rPr>
      </w:pPr>
      <w:r w:rsidRPr="00117C14">
        <w:rPr>
          <w:rFonts w:ascii="Arial" w:hAnsi="Arial" w:cs="Arial"/>
        </w:rPr>
        <w:t>The reason why I chose this topic is because I feel that patient safety is an integral part of the care systems and is closely related to my studies and career aspirations. I would love to work within the healthcare industry, perhaps within a hospital setting or an administrative role within a care facility where safety standards are paramount. I would love to learn more about this topic because I feel that by studying this topic, I would gain a better understanding of why safety standards are important within our care systems.</w:t>
      </w:r>
    </w:p>
    <w:p w14:paraId="7961EB8B" w14:textId="77777777" w:rsidR="00DF7BE2" w:rsidRPr="00117C14" w:rsidRDefault="00DF7BE2" w:rsidP="00DF7BE2">
      <w:pPr>
        <w:rPr>
          <w:rFonts w:ascii="Arial" w:hAnsi="Arial" w:cs="Arial"/>
        </w:rPr>
      </w:pPr>
      <w:r w:rsidRPr="00117C14">
        <w:rPr>
          <w:rFonts w:ascii="Arial" w:hAnsi="Arial" w:cs="Arial"/>
        </w:rPr>
        <w:t>By studying this topic, I would gain more knowledge and feel more responsible within my future role within the care industry by protecting those who are vulnerable within society.</w:t>
      </w:r>
    </w:p>
    <w:p w14:paraId="3C962C35" w14:textId="77777777" w:rsidR="00DF7BE2" w:rsidRPr="00117C14" w:rsidRDefault="00DF7BE2" w:rsidP="00DF7BE2">
      <w:pPr>
        <w:rPr>
          <w:rFonts w:ascii="Arial" w:hAnsi="Arial" w:cs="Arial"/>
        </w:rPr>
      </w:pPr>
    </w:p>
    <w:p w14:paraId="682AB8B4" w14:textId="77777777" w:rsidR="00DF7BE2" w:rsidRPr="00117C14" w:rsidRDefault="00DF7BE2" w:rsidP="00DF7BE2">
      <w:pPr>
        <w:rPr>
          <w:rFonts w:ascii="Arial" w:hAnsi="Arial" w:cs="Arial"/>
          <w:u w:val="single"/>
        </w:rPr>
      </w:pPr>
      <w:r w:rsidRPr="00117C14">
        <w:rPr>
          <w:rFonts w:ascii="Arial" w:hAnsi="Arial" w:cs="Arial"/>
          <w:u w:val="single"/>
        </w:rPr>
        <w:t>Task 2: Evaluating Sources of Information</w:t>
      </w:r>
    </w:p>
    <w:p w14:paraId="49FCCE39" w14:textId="77777777" w:rsidR="00DF7BE2" w:rsidRPr="00117C14" w:rsidRDefault="00DF7BE2" w:rsidP="00DF7BE2">
      <w:pPr>
        <w:rPr>
          <w:rFonts w:ascii="Arial" w:hAnsi="Arial" w:cs="Arial"/>
        </w:rPr>
      </w:pPr>
    </w:p>
    <w:p w14:paraId="02802BB7" w14:textId="77777777" w:rsidR="00DF7BE2" w:rsidRPr="00117C14" w:rsidRDefault="00DF7BE2" w:rsidP="00DF7BE2">
      <w:pPr>
        <w:rPr>
          <w:rFonts w:ascii="Arial" w:hAnsi="Arial" w:cs="Arial"/>
        </w:rPr>
      </w:pPr>
      <w:r w:rsidRPr="00117C14">
        <w:rPr>
          <w:rFonts w:ascii="Arial" w:hAnsi="Arial" w:cs="Arial"/>
        </w:rPr>
        <w:t>To establish a foothold on patient safety within the context of the UK’s healthcare and social care environment, I’ve consulted three reliable sources: the NHS patient safety strategy, a peer-reviewed journal article, and the CQC State of Care report.</w:t>
      </w:r>
    </w:p>
    <w:p w14:paraId="0A19B824" w14:textId="77777777" w:rsidR="00DF7BE2" w:rsidRPr="00117C14" w:rsidRDefault="00DF7BE2" w:rsidP="00DF7BE2">
      <w:pPr>
        <w:rPr>
          <w:rFonts w:ascii="Arial" w:hAnsi="Arial" w:cs="Arial"/>
        </w:rPr>
      </w:pPr>
    </w:p>
    <w:p w14:paraId="17B9FA73" w14:textId="77777777" w:rsidR="00DF7BE2" w:rsidRPr="00117C14" w:rsidRDefault="00DF7BE2" w:rsidP="00DF7BE2">
      <w:pPr>
        <w:rPr>
          <w:rFonts w:ascii="Arial" w:hAnsi="Arial" w:cs="Arial"/>
        </w:rPr>
      </w:pPr>
      <w:r w:rsidRPr="00117C14">
        <w:rPr>
          <w:rFonts w:ascii="Arial" w:hAnsi="Arial" w:cs="Arial"/>
        </w:rPr>
        <w:t>First off is the patient safety strategy from the NHS for 2019. The strategy clearly outlines the national plans to improve patient safety within healthcare services, identifying areas of concern such as the repetitive nature of patient safety incidents involving medications, communication, and systems overload. It emphasizes the importance of learning from mistakes, enhancing staff skills, and utilizing technology to reduce risks. The value of this source is that it provides authoritative guidance based on national priorities, reinforcing the fact that patient safety is a key concern within the UK. The drawback of this source is that it is based on planned improvements rather than existing challenges.</w:t>
      </w:r>
    </w:p>
    <w:p w14:paraId="54C9CF2E" w14:textId="77777777" w:rsidR="00DF7BE2" w:rsidRPr="00117C14" w:rsidRDefault="00DF7BE2" w:rsidP="00DF7BE2">
      <w:pPr>
        <w:rPr>
          <w:rFonts w:ascii="Arial" w:hAnsi="Arial" w:cs="Arial"/>
        </w:rPr>
      </w:pPr>
    </w:p>
    <w:p w14:paraId="5D1DF841" w14:textId="77777777" w:rsidR="00DF7BE2" w:rsidRPr="00117C14" w:rsidRDefault="00DF7BE2" w:rsidP="00DF7BE2">
      <w:pPr>
        <w:rPr>
          <w:rFonts w:ascii="Arial" w:hAnsi="Arial" w:cs="Arial"/>
        </w:rPr>
      </w:pPr>
      <w:r w:rsidRPr="00117C14">
        <w:rPr>
          <w:rFonts w:ascii="Arial" w:hAnsi="Arial" w:cs="Arial"/>
        </w:rPr>
        <w:t xml:space="preserve">The next source is an article written by Vincent and Amalberti (2016) and published in a peer-reviewed journal. The article discusses safety in healthcare systems and emphasizes the importance of learning culture as opposed to blaming culture. The article recognizes that safety issues in healthcare systems often result from system failure as opposed to personal failure. It is relevant to the topic as it suggests that improved teamwork, communication, and organizational culture can improve safety. The article is relevant to the topic as it identifies the root causes of safety issues. The weakness of the article is that it does not specifically address the social care system in the UK. </w:t>
      </w:r>
    </w:p>
    <w:p w14:paraId="61C9C45B" w14:textId="77777777" w:rsidR="00DF7BE2" w:rsidRPr="00117C14" w:rsidRDefault="00DF7BE2" w:rsidP="00DF7BE2">
      <w:pPr>
        <w:rPr>
          <w:rFonts w:ascii="Arial" w:hAnsi="Arial" w:cs="Arial"/>
        </w:rPr>
      </w:pPr>
    </w:p>
    <w:p w14:paraId="147EC2BC" w14:textId="77777777" w:rsidR="00DF7BE2" w:rsidRPr="00117C14" w:rsidRDefault="00DF7BE2" w:rsidP="00DF7BE2">
      <w:pPr>
        <w:rPr>
          <w:rFonts w:ascii="Arial" w:hAnsi="Arial" w:cs="Arial"/>
        </w:rPr>
      </w:pPr>
      <w:r w:rsidRPr="00117C14">
        <w:rPr>
          <w:rFonts w:ascii="Arial" w:hAnsi="Arial" w:cs="Arial"/>
        </w:rPr>
        <w:lastRenderedPageBreak/>
        <w:t>The third source is the State of Care Report published by the CQC (2023). The report evaluates the quality and safety of healthcare services in England. The report highlights some of the issues affecting healthcare services, including staffing, infections, and care quality. The source is relevant to the topic as it is published by the independent regulator of healthcare services. The source supports the topic as it highlights some of the safety issues affecting healthcare services. The weakness of the source is that it does not specifically address the social care system in the UK.</w:t>
      </w:r>
    </w:p>
    <w:p w14:paraId="5E015A72" w14:textId="77777777" w:rsidR="00DF7BE2" w:rsidRDefault="00DF7BE2" w:rsidP="00DF7BE2">
      <w:pPr>
        <w:rPr>
          <w:rFonts w:ascii="Arial" w:hAnsi="Arial" w:cs="Arial"/>
        </w:rPr>
      </w:pPr>
    </w:p>
    <w:p w14:paraId="74F7B16F" w14:textId="77777777" w:rsidR="00DF7BE2" w:rsidRPr="00117C14" w:rsidRDefault="00DF7BE2" w:rsidP="00DF7BE2">
      <w:pPr>
        <w:rPr>
          <w:rFonts w:ascii="Arial" w:hAnsi="Arial" w:cs="Arial"/>
        </w:rPr>
      </w:pPr>
      <w:r w:rsidRPr="00117C14">
        <w:rPr>
          <w:rFonts w:ascii="Arial" w:hAnsi="Arial" w:cs="Arial"/>
        </w:rPr>
        <w:t>Through all these sources, the common threads that stand out are broken communication, stressed staffing, and system design. The mixture of these factors heightens the risk of patient harm and further highlights the importance of continuous improvement, which is not an option. One of the big gaps in the research is patient safety in community and home care, which is not discussed as much, but the risk is just as great.</w:t>
      </w:r>
    </w:p>
    <w:p w14:paraId="5D5EF059" w14:textId="77777777" w:rsidR="00DF7BE2" w:rsidRPr="00117C14" w:rsidRDefault="00DF7BE2" w:rsidP="00DF7BE2">
      <w:pPr>
        <w:rPr>
          <w:rFonts w:ascii="Arial" w:hAnsi="Arial" w:cs="Arial"/>
        </w:rPr>
      </w:pPr>
    </w:p>
    <w:p w14:paraId="1E377E4B" w14:textId="77777777" w:rsidR="00DF7BE2" w:rsidRPr="00117C14" w:rsidRDefault="00DF7BE2" w:rsidP="00DF7BE2">
      <w:pPr>
        <w:rPr>
          <w:rFonts w:ascii="Arial" w:hAnsi="Arial" w:cs="Arial"/>
        </w:rPr>
      </w:pPr>
      <w:r w:rsidRPr="00117C14">
        <w:rPr>
          <w:rFonts w:ascii="Arial" w:hAnsi="Arial" w:cs="Arial"/>
        </w:rPr>
        <w:t>In summary, the overall picture is that patient safety is a complex issue that is influenced by organizational practices, staff education, and resources. The overall message is that effective leadership, effective communication, and an open culture to report and learn from errors is crucial.</w:t>
      </w:r>
    </w:p>
    <w:p w14:paraId="51F4D5AB" w14:textId="77777777" w:rsidR="00DF7BE2" w:rsidRPr="00117C14" w:rsidRDefault="00DF7BE2" w:rsidP="00DF7BE2">
      <w:pPr>
        <w:rPr>
          <w:rFonts w:ascii="Arial" w:hAnsi="Arial" w:cs="Arial"/>
        </w:rPr>
      </w:pPr>
    </w:p>
    <w:p w14:paraId="38B5D378" w14:textId="77777777" w:rsidR="00DF7BE2" w:rsidRPr="00117C14" w:rsidRDefault="00DF7BE2" w:rsidP="00DF7BE2">
      <w:pPr>
        <w:rPr>
          <w:rFonts w:ascii="Arial" w:hAnsi="Arial" w:cs="Arial"/>
          <w:u w:val="single"/>
        </w:rPr>
      </w:pPr>
      <w:r w:rsidRPr="00117C14">
        <w:rPr>
          <w:rFonts w:ascii="Arial" w:hAnsi="Arial" w:cs="Arial"/>
          <w:u w:val="single"/>
        </w:rPr>
        <w:t xml:space="preserve">Task 3: Research Methodologies </w:t>
      </w:r>
    </w:p>
    <w:p w14:paraId="327E6DF9" w14:textId="77777777" w:rsidR="00DF7BE2" w:rsidRPr="00117C14" w:rsidRDefault="00DF7BE2" w:rsidP="00DF7BE2">
      <w:pPr>
        <w:rPr>
          <w:rFonts w:ascii="Arial" w:hAnsi="Arial" w:cs="Arial"/>
        </w:rPr>
      </w:pPr>
    </w:p>
    <w:p w14:paraId="374DB8F5" w14:textId="77777777" w:rsidR="00DF7BE2" w:rsidRPr="00117C14" w:rsidRDefault="00DF7BE2" w:rsidP="00DF7BE2">
      <w:pPr>
        <w:rPr>
          <w:rFonts w:ascii="Arial" w:hAnsi="Arial" w:cs="Arial"/>
        </w:rPr>
      </w:pPr>
      <w:r w:rsidRPr="00117C14">
        <w:rPr>
          <w:rFonts w:ascii="Arial" w:hAnsi="Arial" w:cs="Arial"/>
        </w:rPr>
        <w:t>Research methodologies represent the various ways we collect and interpret data. The major research methodologies include quantitative, qualitative, and mixed research.</w:t>
      </w:r>
    </w:p>
    <w:p w14:paraId="3BBD5E21" w14:textId="77777777" w:rsidR="00DF7BE2" w:rsidRPr="00117C14" w:rsidRDefault="00DF7BE2" w:rsidP="00DF7BE2">
      <w:pPr>
        <w:rPr>
          <w:rFonts w:ascii="Arial" w:hAnsi="Arial" w:cs="Arial"/>
        </w:rPr>
      </w:pPr>
    </w:p>
    <w:p w14:paraId="6AD0EAA2" w14:textId="77777777" w:rsidR="00DF7BE2" w:rsidRPr="00117C14" w:rsidRDefault="00DF7BE2" w:rsidP="00DF7BE2">
      <w:pPr>
        <w:rPr>
          <w:rFonts w:ascii="Arial" w:hAnsi="Arial" w:cs="Arial"/>
        </w:rPr>
      </w:pPr>
      <w:r w:rsidRPr="00117C14">
        <w:rPr>
          <w:rFonts w:ascii="Arial" w:hAnsi="Arial" w:cs="Arial"/>
        </w:rPr>
        <w:t>Quantitative research focuses primarily on data represented in numbers and statistical figures. Quantitative research is helpful in monitoring the frequency with which patient safety incidents occur, for example, monitoring the number of medication errors reported in a hospital setting. Quantitative research often utilizes tools like surveys and audits. Quantitative research assists in identifying trends and patterns, enabling an organization to measure its improvements.</w:t>
      </w:r>
    </w:p>
    <w:p w14:paraId="6BC6301A" w14:textId="77777777" w:rsidR="00DF7BE2" w:rsidRPr="00117C14" w:rsidRDefault="00DF7BE2" w:rsidP="00DF7BE2">
      <w:pPr>
        <w:rPr>
          <w:rFonts w:ascii="Arial" w:hAnsi="Arial" w:cs="Arial"/>
        </w:rPr>
      </w:pPr>
    </w:p>
    <w:p w14:paraId="2D303AD3" w14:textId="77777777" w:rsidR="00DF7BE2" w:rsidRPr="00117C14" w:rsidRDefault="00DF7BE2" w:rsidP="00DF7BE2">
      <w:pPr>
        <w:rPr>
          <w:rFonts w:ascii="Arial" w:hAnsi="Arial" w:cs="Arial"/>
        </w:rPr>
      </w:pPr>
    </w:p>
    <w:p w14:paraId="21534258" w14:textId="77777777" w:rsidR="0096081D" w:rsidRDefault="0096081D" w:rsidP="0096081D">
      <w:pPr>
        <w:rPr>
          <w:rFonts w:ascii="Arial" w:hAnsi="Arial" w:cs="Arial"/>
          <w:u w:val="single"/>
        </w:rPr>
      </w:pPr>
    </w:p>
    <w:p w14:paraId="300D3983" w14:textId="77777777" w:rsidR="0096081D" w:rsidRDefault="0096081D" w:rsidP="0096081D">
      <w:pPr>
        <w:rPr>
          <w:rFonts w:ascii="Arial" w:hAnsi="Arial" w:cs="Arial"/>
          <w:u w:val="single"/>
        </w:rPr>
      </w:pPr>
    </w:p>
    <w:p w14:paraId="65A550BD" w14:textId="1224FD11" w:rsidR="0096081D" w:rsidRDefault="0096081D" w:rsidP="0096081D">
      <w:pPr>
        <w:rPr>
          <w:rFonts w:ascii="Arial" w:hAnsi="Arial" w:cs="Arial"/>
          <w:u w:val="single"/>
        </w:rPr>
      </w:pPr>
      <w:r w:rsidRPr="00056581">
        <w:rPr>
          <w:rFonts w:ascii="Arial" w:hAnsi="Arial" w:cs="Arial"/>
          <w:u w:val="single"/>
        </w:rPr>
        <w:lastRenderedPageBreak/>
        <w:t>References</w:t>
      </w:r>
    </w:p>
    <w:p w14:paraId="0BFAE88B" w14:textId="7E0374D0" w:rsidR="0096081D" w:rsidRPr="0096081D" w:rsidRDefault="0096081D" w:rsidP="0096081D">
      <w:pPr>
        <w:rPr>
          <w:rFonts w:ascii="Arial" w:hAnsi="Arial" w:cs="Arial"/>
          <w:u w:val="single"/>
        </w:rPr>
      </w:pPr>
      <w:r w:rsidRPr="00056581">
        <w:rPr>
          <w:rFonts w:ascii="Arial" w:hAnsi="Arial" w:cs="Arial"/>
        </w:rPr>
        <w:t>Care Quality Commission (2023) The State of Health Care and Adult Social Care in England. London: CQC.</w:t>
      </w:r>
    </w:p>
    <w:p w14:paraId="33B7E387" w14:textId="77777777" w:rsidR="0096081D" w:rsidRPr="00056581" w:rsidRDefault="0096081D" w:rsidP="0096081D">
      <w:pPr>
        <w:rPr>
          <w:rFonts w:ascii="Arial" w:hAnsi="Arial" w:cs="Arial"/>
        </w:rPr>
      </w:pPr>
    </w:p>
    <w:p w14:paraId="30A09360" w14:textId="77777777" w:rsidR="0096081D" w:rsidRPr="00056581" w:rsidRDefault="0096081D" w:rsidP="0096081D">
      <w:pPr>
        <w:rPr>
          <w:rFonts w:ascii="Arial" w:hAnsi="Arial" w:cs="Arial"/>
        </w:rPr>
      </w:pPr>
      <w:r w:rsidRPr="00056581">
        <w:rPr>
          <w:rFonts w:ascii="Arial" w:hAnsi="Arial" w:cs="Arial"/>
        </w:rPr>
        <w:t>NHS (2019) The NHS Patient Safety Strategy. London: NHS England.</w:t>
      </w:r>
    </w:p>
    <w:p w14:paraId="2E4D815A" w14:textId="77777777" w:rsidR="00DF7BE2" w:rsidRPr="00117C14" w:rsidRDefault="00DF7BE2" w:rsidP="00DF7BE2">
      <w:pPr>
        <w:rPr>
          <w:rFonts w:ascii="Arial" w:hAnsi="Arial" w:cs="Arial"/>
        </w:rPr>
      </w:pPr>
    </w:p>
    <w:p w14:paraId="6E682538" w14:textId="77777777" w:rsidR="00DF7BE2" w:rsidRDefault="00DF7BE2" w:rsidP="00DF7BE2">
      <w:pPr>
        <w:rPr>
          <w:rFonts w:ascii="Arial" w:hAnsi="Arial" w:cs="Arial"/>
          <w:u w:val="single"/>
        </w:rPr>
      </w:pPr>
    </w:p>
    <w:p w14:paraId="12770FCD" w14:textId="77777777" w:rsidR="00DF7BE2" w:rsidRDefault="00DF7BE2"/>
    <w:sectPr w:rsidR="00DF7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BE2"/>
    <w:rsid w:val="00905ED5"/>
    <w:rsid w:val="0096081D"/>
    <w:rsid w:val="00DF7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534550"/>
  <w15:chartTrackingRefBased/>
  <w15:docId w15:val="{AC915928-A784-824E-B2BC-58CD96FD4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BE2"/>
  </w:style>
  <w:style w:type="paragraph" w:styleId="Heading1">
    <w:name w:val="heading 1"/>
    <w:basedOn w:val="Normal"/>
    <w:next w:val="Normal"/>
    <w:link w:val="Heading1Char"/>
    <w:uiPriority w:val="9"/>
    <w:qFormat/>
    <w:rsid w:val="00DF7B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7B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7B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7B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7B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7B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7B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7B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7B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B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7B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7B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7B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7B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7B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B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B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BE2"/>
    <w:rPr>
      <w:rFonts w:eastAsiaTheme="majorEastAsia" w:cstheme="majorBidi"/>
      <w:color w:val="272727" w:themeColor="text1" w:themeTint="D8"/>
    </w:rPr>
  </w:style>
  <w:style w:type="paragraph" w:styleId="Title">
    <w:name w:val="Title"/>
    <w:basedOn w:val="Normal"/>
    <w:next w:val="Normal"/>
    <w:link w:val="TitleChar"/>
    <w:uiPriority w:val="10"/>
    <w:qFormat/>
    <w:rsid w:val="00DF7B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B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B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B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BE2"/>
    <w:pPr>
      <w:spacing w:before="160"/>
      <w:jc w:val="center"/>
    </w:pPr>
    <w:rPr>
      <w:i/>
      <w:iCs/>
      <w:color w:val="404040" w:themeColor="text1" w:themeTint="BF"/>
    </w:rPr>
  </w:style>
  <w:style w:type="character" w:customStyle="1" w:styleId="QuoteChar">
    <w:name w:val="Quote Char"/>
    <w:basedOn w:val="DefaultParagraphFont"/>
    <w:link w:val="Quote"/>
    <w:uiPriority w:val="29"/>
    <w:rsid w:val="00DF7BE2"/>
    <w:rPr>
      <w:i/>
      <w:iCs/>
      <w:color w:val="404040" w:themeColor="text1" w:themeTint="BF"/>
    </w:rPr>
  </w:style>
  <w:style w:type="paragraph" w:styleId="ListParagraph">
    <w:name w:val="List Paragraph"/>
    <w:basedOn w:val="Normal"/>
    <w:uiPriority w:val="34"/>
    <w:qFormat/>
    <w:rsid w:val="00DF7BE2"/>
    <w:pPr>
      <w:ind w:left="720"/>
      <w:contextualSpacing/>
    </w:pPr>
  </w:style>
  <w:style w:type="character" w:styleId="IntenseEmphasis">
    <w:name w:val="Intense Emphasis"/>
    <w:basedOn w:val="DefaultParagraphFont"/>
    <w:uiPriority w:val="21"/>
    <w:qFormat/>
    <w:rsid w:val="00DF7BE2"/>
    <w:rPr>
      <w:i/>
      <w:iCs/>
      <w:color w:val="0F4761" w:themeColor="accent1" w:themeShade="BF"/>
    </w:rPr>
  </w:style>
  <w:style w:type="paragraph" w:styleId="IntenseQuote">
    <w:name w:val="Intense Quote"/>
    <w:basedOn w:val="Normal"/>
    <w:next w:val="Normal"/>
    <w:link w:val="IntenseQuoteChar"/>
    <w:uiPriority w:val="30"/>
    <w:qFormat/>
    <w:rsid w:val="00DF7B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7BE2"/>
    <w:rPr>
      <w:i/>
      <w:iCs/>
      <w:color w:val="0F4761" w:themeColor="accent1" w:themeShade="BF"/>
    </w:rPr>
  </w:style>
  <w:style w:type="character" w:styleId="IntenseReference">
    <w:name w:val="Intense Reference"/>
    <w:basedOn w:val="DefaultParagraphFont"/>
    <w:uiPriority w:val="32"/>
    <w:qFormat/>
    <w:rsid w:val="00DF7B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985</Words>
  <Characters>5638</Characters>
  <Application>Microsoft Office Word</Application>
  <DocSecurity>0</DocSecurity>
  <Lines>125</Lines>
  <Paragraphs>91</Paragraphs>
  <ScaleCrop>false</ScaleCrop>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Munir (2520391)</dc:creator>
  <cp:keywords/>
  <dc:description/>
  <cp:lastModifiedBy>Muhammed Munir (2520391)</cp:lastModifiedBy>
  <cp:revision>2</cp:revision>
  <dcterms:created xsi:type="dcterms:W3CDTF">2026-03-10T21:05:00Z</dcterms:created>
  <dcterms:modified xsi:type="dcterms:W3CDTF">2026-03-10T21:10:00Z</dcterms:modified>
</cp:coreProperties>
</file>