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BCA8B" w14:textId="7B8C9C25" w:rsidR="009A2B76" w:rsidRPr="004B5321" w:rsidRDefault="009A2B76" w:rsidP="005C5174">
      <w:pPr>
        <w:spacing w:line="360" w:lineRule="auto"/>
        <w:jc w:val="both"/>
        <w:rPr>
          <w:rFonts w:asciiTheme="majorHAnsi" w:hAnsiTheme="majorHAnsi" w:cstheme="majorHAnsi"/>
          <w:sz w:val="24"/>
          <w:szCs w:val="24"/>
          <w:lang w:val="en-GB"/>
        </w:rPr>
      </w:pPr>
    </w:p>
    <w:p w14:paraId="4E385158" w14:textId="77777777" w:rsidR="009A2B76" w:rsidRPr="004B5321" w:rsidRDefault="009A2B76" w:rsidP="005C5174">
      <w:pPr>
        <w:spacing w:line="360" w:lineRule="auto"/>
        <w:jc w:val="both"/>
        <w:rPr>
          <w:rFonts w:asciiTheme="majorHAnsi" w:hAnsiTheme="majorHAnsi" w:cstheme="majorHAnsi"/>
          <w:sz w:val="24"/>
          <w:szCs w:val="24"/>
          <w:lang w:val="en-GB"/>
        </w:rPr>
      </w:pPr>
    </w:p>
    <w:p w14:paraId="41265067" w14:textId="77777777" w:rsidR="009A2B76" w:rsidRPr="004B5321" w:rsidRDefault="009A2B76" w:rsidP="005C5174">
      <w:pPr>
        <w:spacing w:line="360" w:lineRule="auto"/>
        <w:jc w:val="both"/>
        <w:rPr>
          <w:rFonts w:asciiTheme="majorHAnsi" w:hAnsiTheme="majorHAnsi" w:cstheme="majorHAnsi"/>
          <w:sz w:val="24"/>
          <w:szCs w:val="24"/>
          <w:lang w:val="en-GB"/>
        </w:rPr>
      </w:pPr>
    </w:p>
    <w:p w14:paraId="3734A46E" w14:textId="77777777" w:rsidR="004635C0" w:rsidRPr="004B5321" w:rsidRDefault="004635C0" w:rsidP="005C5174">
      <w:pPr>
        <w:jc w:val="both"/>
        <w:rPr>
          <w:rFonts w:asciiTheme="majorHAnsi" w:hAnsiTheme="majorHAnsi" w:cstheme="majorHAnsi"/>
          <w:sz w:val="24"/>
          <w:szCs w:val="24"/>
          <w:lang w:val="en-GB"/>
        </w:rPr>
      </w:pPr>
      <w:r w:rsidRPr="004B5321">
        <w:rPr>
          <w:rFonts w:asciiTheme="majorHAnsi" w:hAnsiTheme="majorHAnsi" w:cstheme="majorHAnsi"/>
          <w:noProof/>
          <w:sz w:val="24"/>
          <w:szCs w:val="24"/>
          <w:lang w:val="en-GB"/>
        </w:rPr>
        <w:drawing>
          <wp:inline distT="0" distB="0" distL="0" distR="0" wp14:anchorId="498EAE9A" wp14:editId="01CD2BBB">
            <wp:extent cx="4480560" cy="2352468"/>
            <wp:effectExtent l="0" t="0" r="0" b="0"/>
            <wp:docPr id="141119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99302" name="Picture 141119930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86564" cy="2355621"/>
                    </a:xfrm>
                    <a:prstGeom prst="rect">
                      <a:avLst/>
                    </a:prstGeom>
                  </pic:spPr>
                </pic:pic>
              </a:graphicData>
            </a:graphic>
          </wp:inline>
        </w:drawing>
      </w:r>
    </w:p>
    <w:p w14:paraId="7994D651" w14:textId="77777777" w:rsidR="004635C0" w:rsidRPr="004B5321" w:rsidRDefault="004635C0" w:rsidP="005C5174">
      <w:pPr>
        <w:jc w:val="both"/>
        <w:rPr>
          <w:rFonts w:asciiTheme="majorHAnsi" w:hAnsiTheme="majorHAnsi" w:cstheme="majorHAnsi"/>
          <w:bCs/>
          <w:sz w:val="24"/>
          <w:szCs w:val="24"/>
        </w:rPr>
      </w:pPr>
    </w:p>
    <w:p w14:paraId="5DEED0C5" w14:textId="77777777" w:rsidR="004635C0" w:rsidRPr="004B5321" w:rsidRDefault="004635C0" w:rsidP="005C5174">
      <w:pPr>
        <w:jc w:val="both"/>
        <w:rPr>
          <w:rFonts w:asciiTheme="majorHAnsi" w:hAnsiTheme="majorHAnsi" w:cstheme="majorHAnsi"/>
          <w:bCs/>
          <w:sz w:val="24"/>
          <w:szCs w:val="24"/>
        </w:rPr>
      </w:pPr>
    </w:p>
    <w:p w14:paraId="2DCBEC69" w14:textId="77777777" w:rsidR="004635C0" w:rsidRPr="004B5321" w:rsidRDefault="004635C0" w:rsidP="005C5174">
      <w:pPr>
        <w:jc w:val="both"/>
        <w:rPr>
          <w:rFonts w:asciiTheme="majorHAnsi" w:hAnsiTheme="majorHAnsi" w:cstheme="majorHAnsi"/>
          <w:b/>
          <w:sz w:val="34"/>
          <w:szCs w:val="34"/>
        </w:rPr>
      </w:pPr>
      <w:r w:rsidRPr="004B5321">
        <w:rPr>
          <w:rFonts w:asciiTheme="majorHAnsi" w:hAnsiTheme="majorHAnsi" w:cstheme="majorHAnsi"/>
          <w:b/>
          <w:sz w:val="34"/>
          <w:szCs w:val="34"/>
        </w:rPr>
        <w:t>Assignment</w:t>
      </w:r>
    </w:p>
    <w:tbl>
      <w:tblPr>
        <w:tblStyle w:val="TableGrid"/>
        <w:tblW w:w="0" w:type="auto"/>
        <w:tblLook w:val="04A0" w:firstRow="1" w:lastRow="0" w:firstColumn="1" w:lastColumn="0" w:noHBand="0" w:noVBand="1"/>
      </w:tblPr>
      <w:tblGrid>
        <w:gridCol w:w="2689"/>
        <w:gridCol w:w="6327"/>
      </w:tblGrid>
      <w:tr w:rsidR="004635C0" w:rsidRPr="004B5321" w14:paraId="3CFDA086" w14:textId="77777777" w:rsidTr="003E70F2">
        <w:tc>
          <w:tcPr>
            <w:tcW w:w="2689" w:type="dxa"/>
          </w:tcPr>
          <w:p w14:paraId="03393FA1" w14:textId="77777777" w:rsidR="004635C0" w:rsidRPr="004B5321" w:rsidRDefault="004635C0" w:rsidP="005C5174">
            <w:pPr>
              <w:spacing w:line="360" w:lineRule="auto"/>
              <w:jc w:val="both"/>
              <w:rPr>
                <w:rFonts w:asciiTheme="majorHAnsi" w:hAnsiTheme="majorHAnsi" w:cstheme="majorHAnsi"/>
                <w:b/>
                <w:bCs/>
                <w:sz w:val="28"/>
                <w:szCs w:val="28"/>
                <w:lang w:val="en-GB"/>
              </w:rPr>
            </w:pPr>
            <w:r w:rsidRPr="004B5321">
              <w:rPr>
                <w:rFonts w:asciiTheme="majorHAnsi" w:hAnsiTheme="majorHAnsi" w:cstheme="majorHAnsi"/>
                <w:b/>
                <w:bCs/>
                <w:sz w:val="28"/>
                <w:szCs w:val="28"/>
                <w:lang w:val="en-GB"/>
              </w:rPr>
              <w:t>Student Name:</w:t>
            </w:r>
          </w:p>
        </w:tc>
        <w:tc>
          <w:tcPr>
            <w:tcW w:w="6327" w:type="dxa"/>
          </w:tcPr>
          <w:p w14:paraId="464AC1E7" w14:textId="77777777" w:rsidR="004635C0" w:rsidRPr="004B5321" w:rsidRDefault="004635C0" w:rsidP="005C5174">
            <w:pPr>
              <w:spacing w:line="360" w:lineRule="auto"/>
              <w:jc w:val="both"/>
              <w:rPr>
                <w:rFonts w:asciiTheme="majorHAnsi" w:hAnsiTheme="majorHAnsi" w:cstheme="majorHAnsi"/>
                <w:sz w:val="28"/>
                <w:szCs w:val="28"/>
                <w:lang w:val="en-GB"/>
              </w:rPr>
            </w:pPr>
            <w:r w:rsidRPr="004B5321">
              <w:rPr>
                <w:rFonts w:asciiTheme="majorHAnsi" w:hAnsiTheme="majorHAnsi" w:cstheme="majorHAnsi"/>
                <w:sz w:val="28"/>
                <w:szCs w:val="28"/>
                <w:lang w:val="en-GB"/>
              </w:rPr>
              <w:t>Riddhi Damjibhai Mendpara</w:t>
            </w:r>
          </w:p>
        </w:tc>
      </w:tr>
      <w:tr w:rsidR="004635C0" w:rsidRPr="004B5321" w14:paraId="1B7CDFA9" w14:textId="77777777" w:rsidTr="003E70F2">
        <w:tc>
          <w:tcPr>
            <w:tcW w:w="2689" w:type="dxa"/>
          </w:tcPr>
          <w:p w14:paraId="69040AD8" w14:textId="77777777" w:rsidR="004635C0" w:rsidRPr="004B5321" w:rsidRDefault="004635C0" w:rsidP="005C5174">
            <w:pPr>
              <w:spacing w:line="360" w:lineRule="auto"/>
              <w:jc w:val="both"/>
              <w:rPr>
                <w:rFonts w:asciiTheme="majorHAnsi" w:hAnsiTheme="majorHAnsi" w:cstheme="majorHAnsi"/>
                <w:b/>
                <w:bCs/>
                <w:sz w:val="28"/>
                <w:szCs w:val="28"/>
                <w:lang w:val="en-GB"/>
              </w:rPr>
            </w:pPr>
            <w:r w:rsidRPr="004B5321">
              <w:rPr>
                <w:rFonts w:asciiTheme="majorHAnsi" w:hAnsiTheme="majorHAnsi" w:cstheme="majorHAnsi"/>
                <w:b/>
                <w:bCs/>
                <w:sz w:val="28"/>
                <w:szCs w:val="28"/>
                <w:lang w:val="en-GB"/>
              </w:rPr>
              <w:t>Student ID:</w:t>
            </w:r>
          </w:p>
        </w:tc>
        <w:tc>
          <w:tcPr>
            <w:tcW w:w="6327" w:type="dxa"/>
          </w:tcPr>
          <w:p w14:paraId="5B20FC53" w14:textId="77777777" w:rsidR="004635C0" w:rsidRPr="004B5321" w:rsidRDefault="004635C0" w:rsidP="005C5174">
            <w:pPr>
              <w:spacing w:line="360" w:lineRule="auto"/>
              <w:jc w:val="both"/>
              <w:rPr>
                <w:rFonts w:asciiTheme="majorHAnsi" w:hAnsiTheme="majorHAnsi" w:cstheme="majorHAnsi"/>
                <w:sz w:val="28"/>
                <w:szCs w:val="28"/>
                <w:lang w:val="en-GB"/>
              </w:rPr>
            </w:pPr>
            <w:r w:rsidRPr="004B5321">
              <w:rPr>
                <w:rFonts w:asciiTheme="majorHAnsi" w:hAnsiTheme="majorHAnsi" w:cstheme="majorHAnsi"/>
                <w:sz w:val="28"/>
                <w:szCs w:val="28"/>
                <w:lang w:val="en-GB"/>
              </w:rPr>
              <w:t>2518862</w:t>
            </w:r>
          </w:p>
        </w:tc>
      </w:tr>
      <w:tr w:rsidR="00586CA2" w:rsidRPr="004B5321" w14:paraId="589A43B7" w14:textId="77777777" w:rsidTr="003E70F2">
        <w:tc>
          <w:tcPr>
            <w:tcW w:w="2689" w:type="dxa"/>
          </w:tcPr>
          <w:p w14:paraId="209D1244" w14:textId="77777777" w:rsidR="00586CA2" w:rsidRPr="004B5321" w:rsidRDefault="00586CA2" w:rsidP="005C5174">
            <w:pPr>
              <w:spacing w:line="360" w:lineRule="auto"/>
              <w:jc w:val="both"/>
              <w:rPr>
                <w:rFonts w:asciiTheme="majorHAnsi" w:hAnsiTheme="majorHAnsi" w:cstheme="majorHAnsi"/>
                <w:b/>
                <w:bCs/>
                <w:sz w:val="28"/>
                <w:szCs w:val="28"/>
                <w:lang w:val="en-GB"/>
              </w:rPr>
            </w:pPr>
            <w:r w:rsidRPr="004B5321">
              <w:rPr>
                <w:rFonts w:asciiTheme="majorHAnsi" w:hAnsiTheme="majorHAnsi" w:cstheme="majorHAnsi"/>
                <w:b/>
                <w:bCs/>
                <w:sz w:val="28"/>
                <w:szCs w:val="28"/>
                <w:lang w:val="en-GB"/>
              </w:rPr>
              <w:t>Module:</w:t>
            </w:r>
          </w:p>
        </w:tc>
        <w:tc>
          <w:tcPr>
            <w:tcW w:w="6327" w:type="dxa"/>
          </w:tcPr>
          <w:p w14:paraId="44D27333" w14:textId="6B2A986B" w:rsidR="00586CA2" w:rsidRPr="004B5321" w:rsidRDefault="00586CA2" w:rsidP="005C5174">
            <w:pPr>
              <w:spacing w:line="360" w:lineRule="auto"/>
              <w:jc w:val="both"/>
              <w:rPr>
                <w:rFonts w:asciiTheme="majorHAnsi" w:hAnsiTheme="majorHAnsi" w:cstheme="majorHAnsi"/>
                <w:sz w:val="28"/>
                <w:szCs w:val="28"/>
                <w:lang w:val="en-GB"/>
              </w:rPr>
            </w:pPr>
            <w:r>
              <w:rPr>
                <w:rFonts w:ascii="Times New Roman" w:hAnsi="Times New Roman" w:cs="Times New Roman"/>
                <w:sz w:val="28"/>
                <w:szCs w:val="28"/>
                <w:lang w:val="en-GB"/>
              </w:rPr>
              <w:t>ACCA7032 Enterprise Network Security</w:t>
            </w:r>
          </w:p>
        </w:tc>
      </w:tr>
      <w:tr w:rsidR="00586CA2" w:rsidRPr="004B5321" w14:paraId="634D21F9" w14:textId="77777777" w:rsidTr="003E70F2">
        <w:tc>
          <w:tcPr>
            <w:tcW w:w="2689" w:type="dxa"/>
          </w:tcPr>
          <w:p w14:paraId="3124BBAB" w14:textId="77777777" w:rsidR="00586CA2" w:rsidRPr="004B5321" w:rsidRDefault="00586CA2" w:rsidP="005C5174">
            <w:pPr>
              <w:spacing w:line="360" w:lineRule="auto"/>
              <w:jc w:val="both"/>
              <w:rPr>
                <w:rFonts w:asciiTheme="majorHAnsi" w:hAnsiTheme="majorHAnsi" w:cstheme="majorHAnsi"/>
                <w:b/>
                <w:bCs/>
                <w:sz w:val="28"/>
                <w:szCs w:val="28"/>
                <w:lang w:val="en-GB"/>
              </w:rPr>
            </w:pPr>
            <w:r w:rsidRPr="004B5321">
              <w:rPr>
                <w:rFonts w:asciiTheme="majorHAnsi" w:hAnsiTheme="majorHAnsi" w:cstheme="majorHAnsi"/>
                <w:b/>
                <w:bCs/>
                <w:sz w:val="28"/>
                <w:szCs w:val="28"/>
                <w:lang w:val="en-GB"/>
              </w:rPr>
              <w:t>Lecturer:</w:t>
            </w:r>
          </w:p>
        </w:tc>
        <w:tc>
          <w:tcPr>
            <w:tcW w:w="6327" w:type="dxa"/>
          </w:tcPr>
          <w:p w14:paraId="69405015" w14:textId="5C26414C" w:rsidR="00586CA2" w:rsidRPr="004B5321" w:rsidRDefault="00586CA2" w:rsidP="005C5174">
            <w:pPr>
              <w:spacing w:line="360" w:lineRule="auto"/>
              <w:jc w:val="both"/>
              <w:rPr>
                <w:rFonts w:asciiTheme="majorHAnsi" w:hAnsiTheme="majorHAnsi" w:cstheme="majorHAnsi"/>
                <w:sz w:val="28"/>
                <w:szCs w:val="28"/>
                <w:lang w:val="en-GB"/>
              </w:rPr>
            </w:pPr>
            <w:r>
              <w:rPr>
                <w:rFonts w:ascii="Times New Roman" w:hAnsi="Times New Roman" w:cs="Times New Roman"/>
                <w:sz w:val="28"/>
                <w:szCs w:val="28"/>
                <w:lang w:val="en-GB"/>
              </w:rPr>
              <w:t xml:space="preserve">Mr. Munyaradzi </w:t>
            </w:r>
            <w:proofErr w:type="spellStart"/>
            <w:r>
              <w:rPr>
                <w:rFonts w:ascii="Times New Roman" w:hAnsi="Times New Roman" w:cs="Times New Roman"/>
                <w:sz w:val="28"/>
                <w:szCs w:val="28"/>
                <w:lang w:val="en-GB"/>
              </w:rPr>
              <w:t>Murira</w:t>
            </w:r>
            <w:proofErr w:type="spellEnd"/>
          </w:p>
        </w:tc>
      </w:tr>
      <w:tr w:rsidR="00586CA2" w:rsidRPr="004B5321" w14:paraId="094DAB08" w14:textId="77777777" w:rsidTr="003E70F2">
        <w:tc>
          <w:tcPr>
            <w:tcW w:w="2689" w:type="dxa"/>
          </w:tcPr>
          <w:p w14:paraId="211D4053" w14:textId="77777777" w:rsidR="00586CA2" w:rsidRPr="004B5321" w:rsidRDefault="00586CA2" w:rsidP="005C5174">
            <w:pPr>
              <w:spacing w:line="360" w:lineRule="auto"/>
              <w:jc w:val="both"/>
              <w:rPr>
                <w:rFonts w:asciiTheme="majorHAnsi" w:hAnsiTheme="majorHAnsi" w:cstheme="majorHAnsi"/>
                <w:b/>
                <w:bCs/>
                <w:sz w:val="28"/>
                <w:szCs w:val="28"/>
                <w:lang w:val="en-GB"/>
              </w:rPr>
            </w:pPr>
            <w:r w:rsidRPr="004B5321">
              <w:rPr>
                <w:rFonts w:asciiTheme="majorHAnsi" w:hAnsiTheme="majorHAnsi" w:cstheme="majorHAnsi"/>
                <w:b/>
                <w:bCs/>
                <w:sz w:val="28"/>
                <w:szCs w:val="28"/>
                <w:lang w:val="en-GB"/>
              </w:rPr>
              <w:t>Submission Date:</w:t>
            </w:r>
          </w:p>
        </w:tc>
        <w:tc>
          <w:tcPr>
            <w:tcW w:w="6327" w:type="dxa"/>
          </w:tcPr>
          <w:p w14:paraId="7A397515" w14:textId="42A3E756" w:rsidR="00586CA2" w:rsidRPr="004B5321" w:rsidRDefault="00586CA2" w:rsidP="005C5174">
            <w:pPr>
              <w:spacing w:line="360" w:lineRule="auto"/>
              <w:jc w:val="both"/>
              <w:rPr>
                <w:rFonts w:asciiTheme="majorHAnsi" w:hAnsiTheme="majorHAnsi" w:cstheme="majorHAnsi"/>
                <w:sz w:val="28"/>
                <w:szCs w:val="28"/>
                <w:lang w:val="en-GB"/>
              </w:rPr>
            </w:pPr>
            <w:r>
              <w:rPr>
                <w:rFonts w:ascii="Times New Roman" w:hAnsi="Times New Roman" w:cs="Times New Roman"/>
                <w:sz w:val="28"/>
                <w:szCs w:val="28"/>
                <w:lang w:val="en-GB"/>
              </w:rPr>
              <w:t>20</w:t>
            </w:r>
            <w:r w:rsidRPr="00881B8C">
              <w:rPr>
                <w:rFonts w:ascii="Times New Roman" w:hAnsi="Times New Roman" w:cs="Times New Roman"/>
                <w:sz w:val="28"/>
                <w:szCs w:val="28"/>
                <w:vertAlign w:val="superscript"/>
                <w:lang w:val="en-GB"/>
              </w:rPr>
              <w:t>th</w:t>
            </w:r>
            <w:r>
              <w:rPr>
                <w:rFonts w:ascii="Times New Roman" w:hAnsi="Times New Roman" w:cs="Times New Roman"/>
                <w:sz w:val="28"/>
                <w:szCs w:val="28"/>
                <w:lang w:val="en-GB"/>
              </w:rPr>
              <w:t xml:space="preserve"> July 2026</w:t>
            </w:r>
          </w:p>
        </w:tc>
      </w:tr>
    </w:tbl>
    <w:p w14:paraId="03A703E3" w14:textId="77777777" w:rsidR="004635C0" w:rsidRPr="004B5321" w:rsidRDefault="004635C0" w:rsidP="005C5174">
      <w:pPr>
        <w:spacing w:line="360" w:lineRule="auto"/>
        <w:jc w:val="both"/>
        <w:rPr>
          <w:rFonts w:asciiTheme="majorHAnsi" w:hAnsiTheme="majorHAnsi" w:cstheme="majorHAnsi"/>
          <w:sz w:val="24"/>
          <w:szCs w:val="24"/>
          <w:lang w:val="en-GB"/>
        </w:rPr>
      </w:pPr>
    </w:p>
    <w:p w14:paraId="394CD4DC" w14:textId="77777777" w:rsidR="004635C0" w:rsidRPr="004B5321" w:rsidRDefault="004635C0" w:rsidP="005C5174">
      <w:pPr>
        <w:jc w:val="both"/>
        <w:rPr>
          <w:rFonts w:asciiTheme="majorHAnsi" w:hAnsiTheme="majorHAnsi" w:cstheme="majorHAnsi"/>
          <w:sz w:val="24"/>
          <w:szCs w:val="24"/>
          <w:lang w:val="en-GB"/>
        </w:rPr>
      </w:pPr>
    </w:p>
    <w:p w14:paraId="538EDB01" w14:textId="77777777" w:rsidR="004635C0" w:rsidRPr="004B5321" w:rsidRDefault="004635C0" w:rsidP="005C5174">
      <w:pPr>
        <w:jc w:val="both"/>
        <w:rPr>
          <w:rFonts w:asciiTheme="majorHAnsi" w:hAnsiTheme="majorHAnsi" w:cstheme="majorHAnsi"/>
          <w:sz w:val="24"/>
          <w:szCs w:val="24"/>
          <w:lang w:val="en-GB"/>
        </w:rPr>
      </w:pPr>
    </w:p>
    <w:p w14:paraId="2A74A276" w14:textId="77777777" w:rsidR="004635C0" w:rsidRPr="004B5321" w:rsidRDefault="004635C0" w:rsidP="005C5174">
      <w:pPr>
        <w:jc w:val="both"/>
        <w:rPr>
          <w:rFonts w:asciiTheme="majorHAnsi" w:hAnsiTheme="majorHAnsi" w:cstheme="majorHAnsi"/>
          <w:sz w:val="24"/>
          <w:szCs w:val="24"/>
          <w:lang w:val="en-GB"/>
        </w:rPr>
      </w:pPr>
    </w:p>
    <w:p w14:paraId="57894E53" w14:textId="77777777" w:rsidR="004635C0" w:rsidRPr="004B5321" w:rsidRDefault="004635C0" w:rsidP="005C5174">
      <w:pPr>
        <w:jc w:val="both"/>
        <w:rPr>
          <w:rFonts w:asciiTheme="majorHAnsi" w:hAnsiTheme="majorHAnsi" w:cstheme="majorHAnsi"/>
          <w:sz w:val="24"/>
          <w:szCs w:val="24"/>
          <w:lang w:val="en-GB"/>
        </w:rPr>
      </w:pPr>
    </w:p>
    <w:p w14:paraId="3F39EA1B" w14:textId="77777777" w:rsidR="009A2B76" w:rsidRDefault="009A2B76" w:rsidP="005C5174">
      <w:pPr>
        <w:spacing w:line="276" w:lineRule="auto"/>
        <w:jc w:val="both"/>
        <w:rPr>
          <w:rFonts w:asciiTheme="majorHAnsi" w:hAnsiTheme="majorHAnsi" w:cstheme="majorHAnsi"/>
          <w:sz w:val="24"/>
          <w:szCs w:val="24"/>
          <w:lang w:val="en-GB"/>
        </w:rPr>
      </w:pPr>
    </w:p>
    <w:p w14:paraId="6BB935F4" w14:textId="77777777" w:rsidR="00E95B5A" w:rsidRDefault="00E95B5A" w:rsidP="005C5174">
      <w:pPr>
        <w:spacing w:line="276" w:lineRule="auto"/>
        <w:jc w:val="both"/>
        <w:rPr>
          <w:rFonts w:asciiTheme="majorHAnsi" w:hAnsiTheme="majorHAnsi" w:cstheme="majorHAnsi"/>
          <w:sz w:val="24"/>
          <w:szCs w:val="24"/>
          <w:lang w:val="en-GB"/>
        </w:rPr>
      </w:pPr>
    </w:p>
    <w:sdt>
      <w:sdtPr>
        <w:rPr>
          <w:rFonts w:asciiTheme="minorHAnsi" w:eastAsiaTheme="minorHAnsi" w:hAnsiTheme="minorHAnsi" w:cstheme="minorBidi"/>
          <w:color w:val="auto"/>
          <w:kern w:val="2"/>
          <w:sz w:val="22"/>
          <w:szCs w:val="22"/>
          <w:lang w:val="en-IN"/>
          <w14:ligatures w14:val="standardContextual"/>
        </w:rPr>
        <w:id w:val="600610743"/>
        <w:docPartObj>
          <w:docPartGallery w:val="Table of Contents"/>
          <w:docPartUnique/>
        </w:docPartObj>
      </w:sdtPr>
      <w:sdtEndPr>
        <w:rPr>
          <w:b/>
          <w:bCs/>
          <w:noProof/>
        </w:rPr>
      </w:sdtEndPr>
      <w:sdtContent>
        <w:p w14:paraId="0AC6F5C7" w14:textId="78D8028A" w:rsidR="00E95B5A" w:rsidRDefault="00E95B5A" w:rsidP="005C5174">
          <w:pPr>
            <w:pStyle w:val="TOCHeading"/>
            <w:jc w:val="both"/>
          </w:pPr>
          <w:r>
            <w:t>Contents</w:t>
          </w:r>
        </w:p>
        <w:p w14:paraId="0FD124CF" w14:textId="67668BD1" w:rsidR="00E95B5A" w:rsidRDefault="00E95B5A" w:rsidP="005C5174">
          <w:pPr>
            <w:pStyle w:val="TOC1"/>
            <w:tabs>
              <w:tab w:val="right" w:leader="dot" w:pos="9016"/>
            </w:tabs>
            <w:jc w:val="both"/>
            <w:rPr>
              <w:noProof/>
            </w:rPr>
          </w:pPr>
          <w:r>
            <w:fldChar w:fldCharType="begin"/>
          </w:r>
          <w:r>
            <w:instrText xml:space="preserve"> TOC \o "1-3" \h \z \u </w:instrText>
          </w:r>
          <w:r>
            <w:fldChar w:fldCharType="separate"/>
          </w:r>
          <w:hyperlink w:anchor="_Toc235358386" w:history="1">
            <w:r w:rsidRPr="00876777">
              <w:rPr>
                <w:rStyle w:val="Hyperlink"/>
                <w:noProof/>
                <w:lang w:val="en-GB"/>
              </w:rPr>
              <w:t>Abstract</w:t>
            </w:r>
            <w:r>
              <w:rPr>
                <w:noProof/>
                <w:webHidden/>
              </w:rPr>
              <w:tab/>
            </w:r>
            <w:r>
              <w:rPr>
                <w:noProof/>
                <w:webHidden/>
              </w:rPr>
              <w:fldChar w:fldCharType="begin"/>
            </w:r>
            <w:r>
              <w:rPr>
                <w:noProof/>
                <w:webHidden/>
              </w:rPr>
              <w:instrText xml:space="preserve"> PAGEREF _Toc235358386 \h </w:instrText>
            </w:r>
            <w:r>
              <w:rPr>
                <w:noProof/>
                <w:webHidden/>
              </w:rPr>
            </w:r>
            <w:r>
              <w:rPr>
                <w:noProof/>
                <w:webHidden/>
              </w:rPr>
              <w:fldChar w:fldCharType="separate"/>
            </w:r>
            <w:r>
              <w:rPr>
                <w:noProof/>
                <w:webHidden/>
              </w:rPr>
              <w:t>3</w:t>
            </w:r>
            <w:r>
              <w:rPr>
                <w:noProof/>
                <w:webHidden/>
              </w:rPr>
              <w:fldChar w:fldCharType="end"/>
            </w:r>
          </w:hyperlink>
        </w:p>
        <w:p w14:paraId="657DDA29" w14:textId="22AB6804" w:rsidR="00E95B5A" w:rsidRDefault="00E95B5A" w:rsidP="005C5174">
          <w:pPr>
            <w:pStyle w:val="TOC1"/>
            <w:tabs>
              <w:tab w:val="right" w:leader="dot" w:pos="9016"/>
            </w:tabs>
            <w:jc w:val="both"/>
            <w:rPr>
              <w:noProof/>
            </w:rPr>
          </w:pPr>
          <w:hyperlink w:anchor="_Toc235358387" w:history="1">
            <w:r w:rsidRPr="00876777">
              <w:rPr>
                <w:rStyle w:val="Hyperlink"/>
                <w:noProof/>
                <w:lang w:val="en-GB"/>
              </w:rPr>
              <w:t>1. Introduction</w:t>
            </w:r>
            <w:r>
              <w:rPr>
                <w:noProof/>
                <w:webHidden/>
              </w:rPr>
              <w:tab/>
            </w:r>
            <w:r>
              <w:rPr>
                <w:noProof/>
                <w:webHidden/>
              </w:rPr>
              <w:fldChar w:fldCharType="begin"/>
            </w:r>
            <w:r>
              <w:rPr>
                <w:noProof/>
                <w:webHidden/>
              </w:rPr>
              <w:instrText xml:space="preserve"> PAGEREF _Toc235358387 \h </w:instrText>
            </w:r>
            <w:r>
              <w:rPr>
                <w:noProof/>
                <w:webHidden/>
              </w:rPr>
            </w:r>
            <w:r>
              <w:rPr>
                <w:noProof/>
                <w:webHidden/>
              </w:rPr>
              <w:fldChar w:fldCharType="separate"/>
            </w:r>
            <w:r>
              <w:rPr>
                <w:noProof/>
                <w:webHidden/>
              </w:rPr>
              <w:t>3</w:t>
            </w:r>
            <w:r>
              <w:rPr>
                <w:noProof/>
                <w:webHidden/>
              </w:rPr>
              <w:fldChar w:fldCharType="end"/>
            </w:r>
          </w:hyperlink>
        </w:p>
        <w:p w14:paraId="2827433E" w14:textId="44760276" w:rsidR="00E95B5A" w:rsidRDefault="00E95B5A" w:rsidP="005C5174">
          <w:pPr>
            <w:pStyle w:val="TOC1"/>
            <w:tabs>
              <w:tab w:val="right" w:leader="dot" w:pos="9016"/>
            </w:tabs>
            <w:jc w:val="both"/>
            <w:rPr>
              <w:noProof/>
            </w:rPr>
          </w:pPr>
          <w:hyperlink w:anchor="_Toc235358388" w:history="1">
            <w:r w:rsidRPr="00876777">
              <w:rPr>
                <w:rStyle w:val="Hyperlink"/>
                <w:noProof/>
                <w:lang w:val="en-GB"/>
              </w:rPr>
              <w:t>2. Enterprise Network Security Overview</w:t>
            </w:r>
            <w:r>
              <w:rPr>
                <w:noProof/>
                <w:webHidden/>
              </w:rPr>
              <w:tab/>
            </w:r>
            <w:r>
              <w:rPr>
                <w:noProof/>
                <w:webHidden/>
              </w:rPr>
              <w:fldChar w:fldCharType="begin"/>
            </w:r>
            <w:r>
              <w:rPr>
                <w:noProof/>
                <w:webHidden/>
              </w:rPr>
              <w:instrText xml:space="preserve"> PAGEREF _Toc235358388 \h </w:instrText>
            </w:r>
            <w:r>
              <w:rPr>
                <w:noProof/>
                <w:webHidden/>
              </w:rPr>
            </w:r>
            <w:r>
              <w:rPr>
                <w:noProof/>
                <w:webHidden/>
              </w:rPr>
              <w:fldChar w:fldCharType="separate"/>
            </w:r>
            <w:r>
              <w:rPr>
                <w:noProof/>
                <w:webHidden/>
              </w:rPr>
              <w:t>4</w:t>
            </w:r>
            <w:r>
              <w:rPr>
                <w:noProof/>
                <w:webHidden/>
              </w:rPr>
              <w:fldChar w:fldCharType="end"/>
            </w:r>
          </w:hyperlink>
        </w:p>
        <w:p w14:paraId="054B6E07" w14:textId="5B1DF099" w:rsidR="00E95B5A" w:rsidRDefault="00E95B5A" w:rsidP="005C5174">
          <w:pPr>
            <w:pStyle w:val="TOC1"/>
            <w:tabs>
              <w:tab w:val="right" w:leader="dot" w:pos="9016"/>
            </w:tabs>
            <w:jc w:val="both"/>
            <w:rPr>
              <w:noProof/>
            </w:rPr>
          </w:pPr>
          <w:hyperlink w:anchor="_Toc235358389" w:history="1">
            <w:r w:rsidRPr="00876777">
              <w:rPr>
                <w:rStyle w:val="Hyperlink"/>
                <w:noProof/>
                <w:lang w:val="en-GB"/>
              </w:rPr>
              <w:t>3. Gateway Installation and Configuration</w:t>
            </w:r>
            <w:r>
              <w:rPr>
                <w:noProof/>
                <w:webHidden/>
              </w:rPr>
              <w:tab/>
            </w:r>
            <w:r>
              <w:rPr>
                <w:noProof/>
                <w:webHidden/>
              </w:rPr>
              <w:fldChar w:fldCharType="begin"/>
            </w:r>
            <w:r>
              <w:rPr>
                <w:noProof/>
                <w:webHidden/>
              </w:rPr>
              <w:instrText xml:space="preserve"> PAGEREF _Toc235358389 \h </w:instrText>
            </w:r>
            <w:r>
              <w:rPr>
                <w:noProof/>
                <w:webHidden/>
              </w:rPr>
            </w:r>
            <w:r>
              <w:rPr>
                <w:noProof/>
                <w:webHidden/>
              </w:rPr>
              <w:fldChar w:fldCharType="separate"/>
            </w:r>
            <w:r>
              <w:rPr>
                <w:noProof/>
                <w:webHidden/>
              </w:rPr>
              <w:t>5</w:t>
            </w:r>
            <w:r>
              <w:rPr>
                <w:noProof/>
                <w:webHidden/>
              </w:rPr>
              <w:fldChar w:fldCharType="end"/>
            </w:r>
          </w:hyperlink>
        </w:p>
        <w:p w14:paraId="39C8C77A" w14:textId="7D0128C3" w:rsidR="00E95B5A" w:rsidRDefault="00E95B5A" w:rsidP="005C5174">
          <w:pPr>
            <w:pStyle w:val="TOC1"/>
            <w:tabs>
              <w:tab w:val="right" w:leader="dot" w:pos="9016"/>
            </w:tabs>
            <w:jc w:val="both"/>
            <w:rPr>
              <w:noProof/>
            </w:rPr>
          </w:pPr>
          <w:hyperlink w:anchor="_Toc235358390" w:history="1">
            <w:r w:rsidRPr="00876777">
              <w:rPr>
                <w:rStyle w:val="Hyperlink"/>
                <w:noProof/>
              </w:rPr>
              <w:t>4. Gaia Configuration</w:t>
            </w:r>
            <w:r>
              <w:rPr>
                <w:noProof/>
                <w:webHidden/>
              </w:rPr>
              <w:tab/>
            </w:r>
            <w:r>
              <w:rPr>
                <w:noProof/>
                <w:webHidden/>
              </w:rPr>
              <w:fldChar w:fldCharType="begin"/>
            </w:r>
            <w:r>
              <w:rPr>
                <w:noProof/>
                <w:webHidden/>
              </w:rPr>
              <w:instrText xml:space="preserve"> PAGEREF _Toc235358390 \h </w:instrText>
            </w:r>
            <w:r>
              <w:rPr>
                <w:noProof/>
                <w:webHidden/>
              </w:rPr>
            </w:r>
            <w:r>
              <w:rPr>
                <w:noProof/>
                <w:webHidden/>
              </w:rPr>
              <w:fldChar w:fldCharType="separate"/>
            </w:r>
            <w:r>
              <w:rPr>
                <w:noProof/>
                <w:webHidden/>
              </w:rPr>
              <w:t>7</w:t>
            </w:r>
            <w:r>
              <w:rPr>
                <w:noProof/>
                <w:webHidden/>
              </w:rPr>
              <w:fldChar w:fldCharType="end"/>
            </w:r>
          </w:hyperlink>
        </w:p>
        <w:p w14:paraId="6699715A" w14:textId="77BE7A7C" w:rsidR="00E95B5A" w:rsidRDefault="003B6FDB" w:rsidP="005C5174">
          <w:pPr>
            <w:pStyle w:val="TOC1"/>
            <w:tabs>
              <w:tab w:val="right" w:leader="dot" w:pos="9016"/>
            </w:tabs>
            <w:jc w:val="both"/>
            <w:rPr>
              <w:noProof/>
            </w:rPr>
          </w:pPr>
          <w:hyperlink w:anchor="_Toc235358391" w:history="1">
            <w:r>
              <w:rPr>
                <w:rStyle w:val="Hyperlink"/>
                <w:noProof/>
              </w:rPr>
              <w:t>5</w:t>
            </w:r>
            <w:r w:rsidR="00E95B5A" w:rsidRPr="00876777">
              <w:rPr>
                <w:rStyle w:val="Hyperlink"/>
                <w:noProof/>
              </w:rPr>
              <w:t>.Gateway Configuration</w:t>
            </w:r>
            <w:r w:rsidR="00E95B5A">
              <w:rPr>
                <w:noProof/>
                <w:webHidden/>
              </w:rPr>
              <w:tab/>
            </w:r>
            <w:r w:rsidR="00E95B5A">
              <w:rPr>
                <w:noProof/>
                <w:webHidden/>
              </w:rPr>
              <w:fldChar w:fldCharType="begin"/>
            </w:r>
            <w:r w:rsidR="00E95B5A">
              <w:rPr>
                <w:noProof/>
                <w:webHidden/>
              </w:rPr>
              <w:instrText xml:space="preserve"> PAGEREF _Toc235358391 \h </w:instrText>
            </w:r>
            <w:r w:rsidR="00E95B5A">
              <w:rPr>
                <w:noProof/>
                <w:webHidden/>
              </w:rPr>
            </w:r>
            <w:r w:rsidR="00E95B5A">
              <w:rPr>
                <w:noProof/>
                <w:webHidden/>
              </w:rPr>
              <w:fldChar w:fldCharType="separate"/>
            </w:r>
            <w:r w:rsidR="00E95B5A">
              <w:rPr>
                <w:noProof/>
                <w:webHidden/>
              </w:rPr>
              <w:t>8</w:t>
            </w:r>
            <w:r w:rsidR="00E95B5A">
              <w:rPr>
                <w:noProof/>
                <w:webHidden/>
              </w:rPr>
              <w:fldChar w:fldCharType="end"/>
            </w:r>
          </w:hyperlink>
        </w:p>
        <w:p w14:paraId="279E8853" w14:textId="4DCC50C3" w:rsidR="00E95B5A" w:rsidRDefault="003B6FDB" w:rsidP="005C5174">
          <w:pPr>
            <w:pStyle w:val="TOC1"/>
            <w:tabs>
              <w:tab w:val="right" w:leader="dot" w:pos="9016"/>
            </w:tabs>
            <w:jc w:val="both"/>
            <w:rPr>
              <w:noProof/>
            </w:rPr>
          </w:pPr>
          <w:hyperlink w:anchor="_Toc235358392" w:history="1">
            <w:r>
              <w:rPr>
                <w:rStyle w:val="Hyperlink"/>
                <w:noProof/>
              </w:rPr>
              <w:t>6</w:t>
            </w:r>
            <w:r w:rsidR="00E95B5A" w:rsidRPr="00876777">
              <w:rPr>
                <w:rStyle w:val="Hyperlink"/>
                <w:noProof/>
              </w:rPr>
              <w:t>. Gateway Console Verification</w:t>
            </w:r>
            <w:r w:rsidR="00E95B5A">
              <w:rPr>
                <w:noProof/>
                <w:webHidden/>
              </w:rPr>
              <w:tab/>
            </w:r>
            <w:r w:rsidR="00E95B5A">
              <w:rPr>
                <w:noProof/>
                <w:webHidden/>
              </w:rPr>
              <w:fldChar w:fldCharType="begin"/>
            </w:r>
            <w:r w:rsidR="00E95B5A">
              <w:rPr>
                <w:noProof/>
                <w:webHidden/>
              </w:rPr>
              <w:instrText xml:space="preserve"> PAGEREF _Toc235358392 \h </w:instrText>
            </w:r>
            <w:r w:rsidR="00E95B5A">
              <w:rPr>
                <w:noProof/>
                <w:webHidden/>
              </w:rPr>
            </w:r>
            <w:r w:rsidR="00E95B5A">
              <w:rPr>
                <w:noProof/>
                <w:webHidden/>
              </w:rPr>
              <w:fldChar w:fldCharType="separate"/>
            </w:r>
            <w:r w:rsidR="00E95B5A">
              <w:rPr>
                <w:noProof/>
                <w:webHidden/>
              </w:rPr>
              <w:t>10</w:t>
            </w:r>
            <w:r w:rsidR="00E95B5A">
              <w:rPr>
                <w:noProof/>
                <w:webHidden/>
              </w:rPr>
              <w:fldChar w:fldCharType="end"/>
            </w:r>
          </w:hyperlink>
        </w:p>
        <w:p w14:paraId="07E0B0F2" w14:textId="5442E2A2" w:rsidR="00E95B5A" w:rsidRDefault="003B6FDB" w:rsidP="005C5174">
          <w:pPr>
            <w:pStyle w:val="TOC1"/>
            <w:tabs>
              <w:tab w:val="right" w:leader="dot" w:pos="9016"/>
            </w:tabs>
            <w:jc w:val="both"/>
            <w:rPr>
              <w:noProof/>
            </w:rPr>
          </w:pPr>
          <w:hyperlink w:anchor="_Toc235358393" w:history="1">
            <w:r>
              <w:rPr>
                <w:rStyle w:val="Hyperlink"/>
                <w:noProof/>
              </w:rPr>
              <w:t>7</w:t>
            </w:r>
            <w:r w:rsidR="00E95B5A" w:rsidRPr="00876777">
              <w:rPr>
                <w:rStyle w:val="Hyperlink"/>
                <w:noProof/>
              </w:rPr>
              <w:t>. Gateway Setup Complete</w:t>
            </w:r>
            <w:r w:rsidR="00E95B5A">
              <w:rPr>
                <w:noProof/>
                <w:webHidden/>
              </w:rPr>
              <w:tab/>
            </w:r>
            <w:r w:rsidR="00E95B5A">
              <w:rPr>
                <w:noProof/>
                <w:webHidden/>
              </w:rPr>
              <w:fldChar w:fldCharType="begin"/>
            </w:r>
            <w:r w:rsidR="00E95B5A">
              <w:rPr>
                <w:noProof/>
                <w:webHidden/>
              </w:rPr>
              <w:instrText xml:space="preserve"> PAGEREF _Toc235358393 \h </w:instrText>
            </w:r>
            <w:r w:rsidR="00E95B5A">
              <w:rPr>
                <w:noProof/>
                <w:webHidden/>
              </w:rPr>
            </w:r>
            <w:r w:rsidR="00E95B5A">
              <w:rPr>
                <w:noProof/>
                <w:webHidden/>
              </w:rPr>
              <w:fldChar w:fldCharType="separate"/>
            </w:r>
            <w:r w:rsidR="00E95B5A">
              <w:rPr>
                <w:noProof/>
                <w:webHidden/>
              </w:rPr>
              <w:t>11</w:t>
            </w:r>
            <w:r w:rsidR="00E95B5A">
              <w:rPr>
                <w:noProof/>
                <w:webHidden/>
              </w:rPr>
              <w:fldChar w:fldCharType="end"/>
            </w:r>
          </w:hyperlink>
        </w:p>
        <w:p w14:paraId="51F0F0C1" w14:textId="3FA943CE" w:rsidR="00E95B5A" w:rsidRDefault="003B6FDB" w:rsidP="005C5174">
          <w:pPr>
            <w:pStyle w:val="TOC1"/>
            <w:tabs>
              <w:tab w:val="right" w:leader="dot" w:pos="9016"/>
            </w:tabs>
            <w:jc w:val="both"/>
            <w:rPr>
              <w:noProof/>
            </w:rPr>
          </w:pPr>
          <w:hyperlink w:anchor="_Toc235358394" w:history="1">
            <w:r>
              <w:rPr>
                <w:rStyle w:val="Hyperlink"/>
                <w:noProof/>
              </w:rPr>
              <w:t>8</w:t>
            </w:r>
            <w:r w:rsidR="00E95B5A" w:rsidRPr="00876777">
              <w:rPr>
                <w:rStyle w:val="Hyperlink"/>
                <w:noProof/>
              </w:rPr>
              <w:t>. Gateway Server</w:t>
            </w:r>
            <w:r w:rsidR="00E95B5A">
              <w:rPr>
                <w:noProof/>
                <w:webHidden/>
              </w:rPr>
              <w:tab/>
            </w:r>
            <w:r w:rsidR="00E95B5A">
              <w:rPr>
                <w:noProof/>
                <w:webHidden/>
              </w:rPr>
              <w:fldChar w:fldCharType="begin"/>
            </w:r>
            <w:r w:rsidR="00E95B5A">
              <w:rPr>
                <w:noProof/>
                <w:webHidden/>
              </w:rPr>
              <w:instrText xml:space="preserve"> PAGEREF _Toc235358394 \h </w:instrText>
            </w:r>
            <w:r w:rsidR="00E95B5A">
              <w:rPr>
                <w:noProof/>
                <w:webHidden/>
              </w:rPr>
            </w:r>
            <w:r w:rsidR="00E95B5A">
              <w:rPr>
                <w:noProof/>
                <w:webHidden/>
              </w:rPr>
              <w:fldChar w:fldCharType="separate"/>
            </w:r>
            <w:r w:rsidR="00E95B5A">
              <w:rPr>
                <w:noProof/>
                <w:webHidden/>
              </w:rPr>
              <w:t>13</w:t>
            </w:r>
            <w:r w:rsidR="00E95B5A">
              <w:rPr>
                <w:noProof/>
                <w:webHidden/>
              </w:rPr>
              <w:fldChar w:fldCharType="end"/>
            </w:r>
          </w:hyperlink>
        </w:p>
        <w:p w14:paraId="235108D6" w14:textId="655F20E8" w:rsidR="00E95B5A" w:rsidRDefault="003B6FDB" w:rsidP="005C5174">
          <w:pPr>
            <w:pStyle w:val="TOC1"/>
            <w:tabs>
              <w:tab w:val="right" w:leader="dot" w:pos="9016"/>
            </w:tabs>
            <w:jc w:val="both"/>
            <w:rPr>
              <w:noProof/>
            </w:rPr>
          </w:pPr>
          <w:hyperlink w:anchor="_Toc235358395" w:history="1">
            <w:r>
              <w:rPr>
                <w:rStyle w:val="Hyperlink"/>
                <w:noProof/>
              </w:rPr>
              <w:t>9</w:t>
            </w:r>
            <w:r w:rsidR="00E95B5A" w:rsidRPr="00876777">
              <w:rPr>
                <w:rStyle w:val="Hyperlink"/>
                <w:noProof/>
              </w:rPr>
              <w:t>. Security Management Server Installation</w:t>
            </w:r>
            <w:r w:rsidR="00E95B5A">
              <w:rPr>
                <w:noProof/>
                <w:webHidden/>
              </w:rPr>
              <w:tab/>
            </w:r>
            <w:r w:rsidR="00E95B5A">
              <w:rPr>
                <w:noProof/>
                <w:webHidden/>
              </w:rPr>
              <w:fldChar w:fldCharType="begin"/>
            </w:r>
            <w:r w:rsidR="00E95B5A">
              <w:rPr>
                <w:noProof/>
                <w:webHidden/>
              </w:rPr>
              <w:instrText xml:space="preserve"> PAGEREF _Toc235358395 \h </w:instrText>
            </w:r>
            <w:r w:rsidR="00E95B5A">
              <w:rPr>
                <w:noProof/>
                <w:webHidden/>
              </w:rPr>
            </w:r>
            <w:r w:rsidR="00E95B5A">
              <w:rPr>
                <w:noProof/>
                <w:webHidden/>
              </w:rPr>
              <w:fldChar w:fldCharType="separate"/>
            </w:r>
            <w:r w:rsidR="00E95B5A">
              <w:rPr>
                <w:noProof/>
                <w:webHidden/>
              </w:rPr>
              <w:t>15</w:t>
            </w:r>
            <w:r w:rsidR="00E95B5A">
              <w:rPr>
                <w:noProof/>
                <w:webHidden/>
              </w:rPr>
              <w:fldChar w:fldCharType="end"/>
            </w:r>
          </w:hyperlink>
        </w:p>
        <w:p w14:paraId="76CCC2B8" w14:textId="3C969907" w:rsidR="00E95B5A" w:rsidRDefault="003B6FDB" w:rsidP="005C5174">
          <w:pPr>
            <w:pStyle w:val="TOC1"/>
            <w:tabs>
              <w:tab w:val="right" w:leader="dot" w:pos="9016"/>
            </w:tabs>
            <w:jc w:val="both"/>
            <w:rPr>
              <w:noProof/>
            </w:rPr>
          </w:pPr>
          <w:hyperlink w:anchor="_Toc235358396" w:history="1">
            <w:r>
              <w:rPr>
                <w:rStyle w:val="Hyperlink"/>
                <w:noProof/>
                <w:lang w:val="en-GB"/>
              </w:rPr>
              <w:t>10</w:t>
            </w:r>
            <w:r w:rsidR="00E95B5A" w:rsidRPr="00876777">
              <w:rPr>
                <w:rStyle w:val="Hyperlink"/>
                <w:noProof/>
                <w:lang w:val="en-GB"/>
              </w:rPr>
              <w:t>. SMS Configuration</w:t>
            </w:r>
            <w:r w:rsidR="00E95B5A">
              <w:rPr>
                <w:noProof/>
                <w:webHidden/>
              </w:rPr>
              <w:tab/>
            </w:r>
            <w:r w:rsidR="00E95B5A">
              <w:rPr>
                <w:noProof/>
                <w:webHidden/>
              </w:rPr>
              <w:fldChar w:fldCharType="begin"/>
            </w:r>
            <w:r w:rsidR="00E95B5A">
              <w:rPr>
                <w:noProof/>
                <w:webHidden/>
              </w:rPr>
              <w:instrText xml:space="preserve"> PAGEREF _Toc235358396 \h </w:instrText>
            </w:r>
            <w:r w:rsidR="00E95B5A">
              <w:rPr>
                <w:noProof/>
                <w:webHidden/>
              </w:rPr>
            </w:r>
            <w:r w:rsidR="00E95B5A">
              <w:rPr>
                <w:noProof/>
                <w:webHidden/>
              </w:rPr>
              <w:fldChar w:fldCharType="separate"/>
            </w:r>
            <w:r w:rsidR="00E95B5A">
              <w:rPr>
                <w:noProof/>
                <w:webHidden/>
              </w:rPr>
              <w:t>17</w:t>
            </w:r>
            <w:r w:rsidR="00E95B5A">
              <w:rPr>
                <w:noProof/>
                <w:webHidden/>
              </w:rPr>
              <w:fldChar w:fldCharType="end"/>
            </w:r>
          </w:hyperlink>
        </w:p>
        <w:p w14:paraId="285709E7" w14:textId="5EB577E5" w:rsidR="00E95B5A" w:rsidRDefault="003B6FDB" w:rsidP="005C5174">
          <w:pPr>
            <w:pStyle w:val="TOC1"/>
            <w:tabs>
              <w:tab w:val="right" w:leader="dot" w:pos="9016"/>
            </w:tabs>
            <w:jc w:val="both"/>
            <w:rPr>
              <w:noProof/>
            </w:rPr>
          </w:pPr>
          <w:hyperlink w:anchor="_Toc235358397" w:history="1">
            <w:r>
              <w:rPr>
                <w:rStyle w:val="Hyperlink"/>
                <w:noProof/>
                <w:lang w:val="en-GB"/>
              </w:rPr>
              <w:t>11</w:t>
            </w:r>
            <w:r w:rsidR="00E95B5A" w:rsidRPr="00876777">
              <w:rPr>
                <w:rStyle w:val="Hyperlink"/>
                <w:noProof/>
                <w:lang w:val="en-GB"/>
              </w:rPr>
              <w:t>. Smart Console Installation and Configuration</w:t>
            </w:r>
            <w:r w:rsidR="00E95B5A">
              <w:rPr>
                <w:noProof/>
                <w:webHidden/>
              </w:rPr>
              <w:tab/>
            </w:r>
            <w:r w:rsidR="00E95B5A">
              <w:rPr>
                <w:noProof/>
                <w:webHidden/>
              </w:rPr>
              <w:fldChar w:fldCharType="begin"/>
            </w:r>
            <w:r w:rsidR="00E95B5A">
              <w:rPr>
                <w:noProof/>
                <w:webHidden/>
              </w:rPr>
              <w:instrText xml:space="preserve"> PAGEREF _Toc235358397 \h </w:instrText>
            </w:r>
            <w:r w:rsidR="00E95B5A">
              <w:rPr>
                <w:noProof/>
                <w:webHidden/>
              </w:rPr>
            </w:r>
            <w:r w:rsidR="00E95B5A">
              <w:rPr>
                <w:noProof/>
                <w:webHidden/>
              </w:rPr>
              <w:fldChar w:fldCharType="separate"/>
            </w:r>
            <w:r w:rsidR="00E95B5A">
              <w:rPr>
                <w:noProof/>
                <w:webHidden/>
              </w:rPr>
              <w:t>18</w:t>
            </w:r>
            <w:r w:rsidR="00E95B5A">
              <w:rPr>
                <w:noProof/>
                <w:webHidden/>
              </w:rPr>
              <w:fldChar w:fldCharType="end"/>
            </w:r>
          </w:hyperlink>
        </w:p>
        <w:p w14:paraId="2E239C8A" w14:textId="6690308B" w:rsidR="00E95B5A" w:rsidRDefault="003B6FDB" w:rsidP="005C5174">
          <w:pPr>
            <w:pStyle w:val="TOC1"/>
            <w:tabs>
              <w:tab w:val="right" w:leader="dot" w:pos="9016"/>
            </w:tabs>
            <w:jc w:val="both"/>
            <w:rPr>
              <w:noProof/>
            </w:rPr>
          </w:pPr>
          <w:hyperlink w:anchor="_Toc235358398" w:history="1">
            <w:r>
              <w:rPr>
                <w:rStyle w:val="Hyperlink"/>
                <w:noProof/>
                <w:lang w:val="en-GB"/>
              </w:rPr>
              <w:t>12</w:t>
            </w:r>
            <w:r w:rsidR="00E95B5A" w:rsidRPr="00876777">
              <w:rPr>
                <w:rStyle w:val="Hyperlink"/>
                <w:noProof/>
                <w:lang w:val="en-GB"/>
              </w:rPr>
              <w:t>. License Activation and Configuration</w:t>
            </w:r>
            <w:r w:rsidR="00E95B5A">
              <w:rPr>
                <w:noProof/>
                <w:webHidden/>
              </w:rPr>
              <w:tab/>
            </w:r>
            <w:r w:rsidR="00E95B5A">
              <w:rPr>
                <w:noProof/>
                <w:webHidden/>
              </w:rPr>
              <w:fldChar w:fldCharType="begin"/>
            </w:r>
            <w:r w:rsidR="00E95B5A">
              <w:rPr>
                <w:noProof/>
                <w:webHidden/>
              </w:rPr>
              <w:instrText xml:space="preserve"> PAGEREF _Toc235358398 \h </w:instrText>
            </w:r>
            <w:r w:rsidR="00E95B5A">
              <w:rPr>
                <w:noProof/>
                <w:webHidden/>
              </w:rPr>
            </w:r>
            <w:r w:rsidR="00E95B5A">
              <w:rPr>
                <w:noProof/>
                <w:webHidden/>
              </w:rPr>
              <w:fldChar w:fldCharType="separate"/>
            </w:r>
            <w:r w:rsidR="00E95B5A">
              <w:rPr>
                <w:noProof/>
                <w:webHidden/>
              </w:rPr>
              <w:t>20</w:t>
            </w:r>
            <w:r w:rsidR="00E95B5A">
              <w:rPr>
                <w:noProof/>
                <w:webHidden/>
              </w:rPr>
              <w:fldChar w:fldCharType="end"/>
            </w:r>
          </w:hyperlink>
        </w:p>
        <w:p w14:paraId="273927C3" w14:textId="3C5733AA" w:rsidR="00E95B5A" w:rsidRDefault="003B6FDB" w:rsidP="005C5174">
          <w:pPr>
            <w:pStyle w:val="TOC1"/>
            <w:tabs>
              <w:tab w:val="right" w:leader="dot" w:pos="9016"/>
            </w:tabs>
            <w:jc w:val="both"/>
            <w:rPr>
              <w:noProof/>
            </w:rPr>
          </w:pPr>
          <w:hyperlink w:anchor="_Toc235358399" w:history="1">
            <w:r>
              <w:rPr>
                <w:rStyle w:val="Hyperlink"/>
                <w:noProof/>
                <w:lang w:val="en-GB"/>
              </w:rPr>
              <w:t>13</w:t>
            </w:r>
            <w:r w:rsidR="00E95B5A" w:rsidRPr="00876777">
              <w:rPr>
                <w:rStyle w:val="Hyperlink"/>
                <w:noProof/>
                <w:lang w:val="en-GB"/>
              </w:rPr>
              <w:t>. Firewall Rules Configuration</w:t>
            </w:r>
            <w:r w:rsidR="00E95B5A">
              <w:rPr>
                <w:noProof/>
                <w:webHidden/>
              </w:rPr>
              <w:tab/>
            </w:r>
            <w:r w:rsidR="00E95B5A">
              <w:rPr>
                <w:noProof/>
                <w:webHidden/>
              </w:rPr>
              <w:fldChar w:fldCharType="begin"/>
            </w:r>
            <w:r w:rsidR="00E95B5A">
              <w:rPr>
                <w:noProof/>
                <w:webHidden/>
              </w:rPr>
              <w:instrText xml:space="preserve"> PAGEREF _Toc235358399 \h </w:instrText>
            </w:r>
            <w:r w:rsidR="00E95B5A">
              <w:rPr>
                <w:noProof/>
                <w:webHidden/>
              </w:rPr>
            </w:r>
            <w:r w:rsidR="00E95B5A">
              <w:rPr>
                <w:noProof/>
                <w:webHidden/>
              </w:rPr>
              <w:fldChar w:fldCharType="separate"/>
            </w:r>
            <w:r w:rsidR="00E95B5A">
              <w:rPr>
                <w:noProof/>
                <w:webHidden/>
              </w:rPr>
              <w:t>23</w:t>
            </w:r>
            <w:r w:rsidR="00E95B5A">
              <w:rPr>
                <w:noProof/>
                <w:webHidden/>
              </w:rPr>
              <w:fldChar w:fldCharType="end"/>
            </w:r>
          </w:hyperlink>
        </w:p>
        <w:p w14:paraId="56B71E35" w14:textId="3916BB49" w:rsidR="00E95B5A" w:rsidRDefault="003B6FDB" w:rsidP="005C5174">
          <w:pPr>
            <w:pStyle w:val="TOC1"/>
            <w:tabs>
              <w:tab w:val="right" w:leader="dot" w:pos="9016"/>
            </w:tabs>
            <w:jc w:val="both"/>
            <w:rPr>
              <w:noProof/>
            </w:rPr>
          </w:pPr>
          <w:hyperlink w:anchor="_Toc235358400" w:history="1">
            <w:r>
              <w:rPr>
                <w:rStyle w:val="Hyperlink"/>
                <w:noProof/>
                <w:lang w:val="en-GB"/>
              </w:rPr>
              <w:t>14</w:t>
            </w:r>
            <w:r w:rsidR="00E95B5A" w:rsidRPr="00876777">
              <w:rPr>
                <w:rStyle w:val="Hyperlink"/>
                <w:noProof/>
                <w:lang w:val="en-GB"/>
              </w:rPr>
              <w:t>. ICMP (Ping) Connectivity Test</w:t>
            </w:r>
            <w:r w:rsidR="00E95B5A">
              <w:rPr>
                <w:noProof/>
                <w:webHidden/>
              </w:rPr>
              <w:tab/>
            </w:r>
            <w:r w:rsidR="00E95B5A">
              <w:rPr>
                <w:noProof/>
                <w:webHidden/>
              </w:rPr>
              <w:fldChar w:fldCharType="begin"/>
            </w:r>
            <w:r w:rsidR="00E95B5A">
              <w:rPr>
                <w:noProof/>
                <w:webHidden/>
              </w:rPr>
              <w:instrText xml:space="preserve"> PAGEREF _Toc235358400 \h </w:instrText>
            </w:r>
            <w:r w:rsidR="00E95B5A">
              <w:rPr>
                <w:noProof/>
                <w:webHidden/>
              </w:rPr>
            </w:r>
            <w:r w:rsidR="00E95B5A">
              <w:rPr>
                <w:noProof/>
                <w:webHidden/>
              </w:rPr>
              <w:fldChar w:fldCharType="separate"/>
            </w:r>
            <w:r w:rsidR="00E95B5A">
              <w:rPr>
                <w:noProof/>
                <w:webHidden/>
              </w:rPr>
              <w:t>23</w:t>
            </w:r>
            <w:r w:rsidR="00E95B5A">
              <w:rPr>
                <w:noProof/>
                <w:webHidden/>
              </w:rPr>
              <w:fldChar w:fldCharType="end"/>
            </w:r>
          </w:hyperlink>
        </w:p>
        <w:p w14:paraId="4A0EC433" w14:textId="7F784358" w:rsidR="00E95B5A" w:rsidRDefault="003B6FDB" w:rsidP="005C5174">
          <w:pPr>
            <w:pStyle w:val="TOC1"/>
            <w:tabs>
              <w:tab w:val="right" w:leader="dot" w:pos="9016"/>
            </w:tabs>
            <w:jc w:val="both"/>
            <w:rPr>
              <w:noProof/>
            </w:rPr>
          </w:pPr>
          <w:hyperlink w:anchor="_Toc235358401" w:history="1">
            <w:r>
              <w:rPr>
                <w:rStyle w:val="Hyperlink"/>
                <w:noProof/>
                <w:lang w:val="en-GB"/>
              </w:rPr>
              <w:t>15</w:t>
            </w:r>
            <w:r w:rsidR="00E95B5A" w:rsidRPr="00876777">
              <w:rPr>
                <w:rStyle w:val="Hyperlink"/>
                <w:noProof/>
                <w:lang w:val="en-GB"/>
              </w:rPr>
              <w:t>. HTTP Traffic Verification</w:t>
            </w:r>
            <w:r w:rsidR="00E95B5A">
              <w:rPr>
                <w:noProof/>
                <w:webHidden/>
              </w:rPr>
              <w:tab/>
            </w:r>
            <w:r w:rsidR="00E95B5A">
              <w:rPr>
                <w:noProof/>
                <w:webHidden/>
              </w:rPr>
              <w:fldChar w:fldCharType="begin"/>
            </w:r>
            <w:r w:rsidR="00E95B5A">
              <w:rPr>
                <w:noProof/>
                <w:webHidden/>
              </w:rPr>
              <w:instrText xml:space="preserve"> PAGEREF _Toc235358401 \h </w:instrText>
            </w:r>
            <w:r w:rsidR="00E95B5A">
              <w:rPr>
                <w:noProof/>
                <w:webHidden/>
              </w:rPr>
            </w:r>
            <w:r w:rsidR="00E95B5A">
              <w:rPr>
                <w:noProof/>
                <w:webHidden/>
              </w:rPr>
              <w:fldChar w:fldCharType="separate"/>
            </w:r>
            <w:r w:rsidR="00E95B5A">
              <w:rPr>
                <w:noProof/>
                <w:webHidden/>
              </w:rPr>
              <w:t>24</w:t>
            </w:r>
            <w:r w:rsidR="00E95B5A">
              <w:rPr>
                <w:noProof/>
                <w:webHidden/>
              </w:rPr>
              <w:fldChar w:fldCharType="end"/>
            </w:r>
          </w:hyperlink>
        </w:p>
        <w:p w14:paraId="3389B66A" w14:textId="19D5C56A" w:rsidR="00E95B5A" w:rsidRDefault="00E95B5A" w:rsidP="005C5174">
          <w:pPr>
            <w:pStyle w:val="TOC1"/>
            <w:tabs>
              <w:tab w:val="right" w:leader="dot" w:pos="9016"/>
            </w:tabs>
            <w:jc w:val="both"/>
            <w:rPr>
              <w:noProof/>
            </w:rPr>
          </w:pPr>
          <w:hyperlink w:anchor="_Toc235358402" w:history="1">
            <w:r w:rsidRPr="00876777">
              <w:rPr>
                <w:rStyle w:val="Hyperlink"/>
                <w:noProof/>
                <w:lang w:val="en-GB"/>
              </w:rPr>
              <w:t>1</w:t>
            </w:r>
            <w:r w:rsidR="003B6FDB">
              <w:rPr>
                <w:rStyle w:val="Hyperlink"/>
                <w:noProof/>
                <w:lang w:val="en-GB"/>
              </w:rPr>
              <w:t>6</w:t>
            </w:r>
            <w:r w:rsidRPr="00876777">
              <w:rPr>
                <w:rStyle w:val="Hyperlink"/>
                <w:noProof/>
                <w:lang w:val="en-GB"/>
              </w:rPr>
              <w:t>. FTP Traffic Verification</w:t>
            </w:r>
            <w:r>
              <w:rPr>
                <w:noProof/>
                <w:webHidden/>
              </w:rPr>
              <w:tab/>
            </w:r>
            <w:r>
              <w:rPr>
                <w:noProof/>
                <w:webHidden/>
              </w:rPr>
              <w:fldChar w:fldCharType="begin"/>
            </w:r>
            <w:r>
              <w:rPr>
                <w:noProof/>
                <w:webHidden/>
              </w:rPr>
              <w:instrText xml:space="preserve"> PAGEREF _Toc235358402 \h </w:instrText>
            </w:r>
            <w:r>
              <w:rPr>
                <w:noProof/>
                <w:webHidden/>
              </w:rPr>
            </w:r>
            <w:r>
              <w:rPr>
                <w:noProof/>
                <w:webHidden/>
              </w:rPr>
              <w:fldChar w:fldCharType="separate"/>
            </w:r>
            <w:r>
              <w:rPr>
                <w:noProof/>
                <w:webHidden/>
              </w:rPr>
              <w:t>24</w:t>
            </w:r>
            <w:r>
              <w:rPr>
                <w:noProof/>
                <w:webHidden/>
              </w:rPr>
              <w:fldChar w:fldCharType="end"/>
            </w:r>
          </w:hyperlink>
        </w:p>
        <w:p w14:paraId="4527CAD6" w14:textId="4C42BD75" w:rsidR="00E95B5A" w:rsidRDefault="00E95B5A" w:rsidP="005C5174">
          <w:pPr>
            <w:pStyle w:val="TOC1"/>
            <w:tabs>
              <w:tab w:val="right" w:leader="dot" w:pos="9016"/>
            </w:tabs>
            <w:jc w:val="both"/>
            <w:rPr>
              <w:noProof/>
            </w:rPr>
          </w:pPr>
          <w:hyperlink w:anchor="_Toc235358403" w:history="1">
            <w:r w:rsidRPr="00876777">
              <w:rPr>
                <w:rStyle w:val="Hyperlink"/>
                <w:noProof/>
                <w:lang w:val="en-GB"/>
              </w:rPr>
              <w:t>1</w:t>
            </w:r>
            <w:r w:rsidR="003B6FDB">
              <w:rPr>
                <w:rStyle w:val="Hyperlink"/>
                <w:noProof/>
                <w:lang w:val="en-GB"/>
              </w:rPr>
              <w:t>7</w:t>
            </w:r>
            <w:r w:rsidRPr="00876777">
              <w:rPr>
                <w:rStyle w:val="Hyperlink"/>
                <w:noProof/>
                <w:lang w:val="en-GB"/>
              </w:rPr>
              <w:t>. SSH Secure Remote Access</w:t>
            </w:r>
            <w:r>
              <w:rPr>
                <w:noProof/>
                <w:webHidden/>
              </w:rPr>
              <w:tab/>
            </w:r>
            <w:r>
              <w:rPr>
                <w:noProof/>
                <w:webHidden/>
              </w:rPr>
              <w:fldChar w:fldCharType="begin"/>
            </w:r>
            <w:r>
              <w:rPr>
                <w:noProof/>
                <w:webHidden/>
              </w:rPr>
              <w:instrText xml:space="preserve"> PAGEREF _Toc235358403 \h </w:instrText>
            </w:r>
            <w:r>
              <w:rPr>
                <w:noProof/>
                <w:webHidden/>
              </w:rPr>
            </w:r>
            <w:r>
              <w:rPr>
                <w:noProof/>
                <w:webHidden/>
              </w:rPr>
              <w:fldChar w:fldCharType="separate"/>
            </w:r>
            <w:r>
              <w:rPr>
                <w:noProof/>
                <w:webHidden/>
              </w:rPr>
              <w:t>24</w:t>
            </w:r>
            <w:r>
              <w:rPr>
                <w:noProof/>
                <w:webHidden/>
              </w:rPr>
              <w:fldChar w:fldCharType="end"/>
            </w:r>
          </w:hyperlink>
        </w:p>
        <w:p w14:paraId="229D54C7" w14:textId="1E7159BB" w:rsidR="00E95B5A" w:rsidRDefault="00E95B5A" w:rsidP="005C5174">
          <w:pPr>
            <w:pStyle w:val="TOC1"/>
            <w:tabs>
              <w:tab w:val="right" w:leader="dot" w:pos="9016"/>
            </w:tabs>
            <w:jc w:val="both"/>
            <w:rPr>
              <w:noProof/>
            </w:rPr>
          </w:pPr>
          <w:hyperlink w:anchor="_Toc235358404" w:history="1">
            <w:r w:rsidRPr="00876777">
              <w:rPr>
                <w:rStyle w:val="Hyperlink"/>
                <w:noProof/>
                <w:lang w:val="en-GB"/>
              </w:rPr>
              <w:t>1</w:t>
            </w:r>
            <w:r w:rsidR="003B6FDB">
              <w:rPr>
                <w:rStyle w:val="Hyperlink"/>
                <w:noProof/>
                <w:lang w:val="en-GB"/>
              </w:rPr>
              <w:t>8</w:t>
            </w:r>
            <w:r w:rsidRPr="00876777">
              <w:rPr>
                <w:rStyle w:val="Hyperlink"/>
                <w:noProof/>
                <w:lang w:val="en-GB"/>
              </w:rPr>
              <w:t>. Additional Security Features</w:t>
            </w:r>
            <w:r>
              <w:rPr>
                <w:noProof/>
                <w:webHidden/>
              </w:rPr>
              <w:tab/>
            </w:r>
            <w:r>
              <w:rPr>
                <w:noProof/>
                <w:webHidden/>
              </w:rPr>
              <w:fldChar w:fldCharType="begin"/>
            </w:r>
            <w:r>
              <w:rPr>
                <w:noProof/>
                <w:webHidden/>
              </w:rPr>
              <w:instrText xml:space="preserve"> PAGEREF _Toc235358404 \h </w:instrText>
            </w:r>
            <w:r>
              <w:rPr>
                <w:noProof/>
                <w:webHidden/>
              </w:rPr>
            </w:r>
            <w:r>
              <w:rPr>
                <w:noProof/>
                <w:webHidden/>
              </w:rPr>
              <w:fldChar w:fldCharType="separate"/>
            </w:r>
            <w:r>
              <w:rPr>
                <w:noProof/>
                <w:webHidden/>
              </w:rPr>
              <w:t>25</w:t>
            </w:r>
            <w:r>
              <w:rPr>
                <w:noProof/>
                <w:webHidden/>
              </w:rPr>
              <w:fldChar w:fldCharType="end"/>
            </w:r>
          </w:hyperlink>
        </w:p>
        <w:p w14:paraId="08CA1264" w14:textId="05D46CFC" w:rsidR="00E95B5A" w:rsidRDefault="003B6FDB" w:rsidP="005C5174">
          <w:pPr>
            <w:pStyle w:val="TOC1"/>
            <w:tabs>
              <w:tab w:val="right" w:leader="dot" w:pos="9016"/>
            </w:tabs>
            <w:jc w:val="both"/>
            <w:rPr>
              <w:noProof/>
            </w:rPr>
          </w:pPr>
          <w:hyperlink w:anchor="_Toc235358405" w:history="1">
            <w:r>
              <w:rPr>
                <w:rStyle w:val="Hyperlink"/>
                <w:noProof/>
                <w:lang w:val="en-GB"/>
              </w:rPr>
              <w:t>19.</w:t>
            </w:r>
            <w:r w:rsidR="00E95B5A" w:rsidRPr="00876777">
              <w:rPr>
                <w:rStyle w:val="Hyperlink"/>
                <w:noProof/>
                <w:lang w:val="en-GB"/>
              </w:rPr>
              <w:t xml:space="preserve"> Intrusion Prevention System (IPS)</w:t>
            </w:r>
            <w:r w:rsidR="00E95B5A">
              <w:rPr>
                <w:noProof/>
                <w:webHidden/>
              </w:rPr>
              <w:tab/>
            </w:r>
            <w:r w:rsidR="00E95B5A">
              <w:rPr>
                <w:noProof/>
                <w:webHidden/>
              </w:rPr>
              <w:fldChar w:fldCharType="begin"/>
            </w:r>
            <w:r w:rsidR="00E95B5A">
              <w:rPr>
                <w:noProof/>
                <w:webHidden/>
              </w:rPr>
              <w:instrText xml:space="preserve"> PAGEREF _Toc235358405 \h </w:instrText>
            </w:r>
            <w:r w:rsidR="00E95B5A">
              <w:rPr>
                <w:noProof/>
                <w:webHidden/>
              </w:rPr>
            </w:r>
            <w:r w:rsidR="00E95B5A">
              <w:rPr>
                <w:noProof/>
                <w:webHidden/>
              </w:rPr>
              <w:fldChar w:fldCharType="separate"/>
            </w:r>
            <w:r w:rsidR="00E95B5A">
              <w:rPr>
                <w:noProof/>
                <w:webHidden/>
              </w:rPr>
              <w:t>25</w:t>
            </w:r>
            <w:r w:rsidR="00E95B5A">
              <w:rPr>
                <w:noProof/>
                <w:webHidden/>
              </w:rPr>
              <w:fldChar w:fldCharType="end"/>
            </w:r>
          </w:hyperlink>
        </w:p>
        <w:p w14:paraId="4B302D5E" w14:textId="56EFD906" w:rsidR="00E95B5A" w:rsidRDefault="003B6FDB" w:rsidP="005C5174">
          <w:pPr>
            <w:pStyle w:val="TOC1"/>
            <w:tabs>
              <w:tab w:val="right" w:leader="dot" w:pos="9016"/>
            </w:tabs>
            <w:jc w:val="both"/>
            <w:rPr>
              <w:noProof/>
            </w:rPr>
          </w:pPr>
          <w:hyperlink w:anchor="_Toc235358406" w:history="1">
            <w:r>
              <w:t>20.</w:t>
            </w:r>
            <w:r w:rsidR="00E95B5A" w:rsidRPr="00876777">
              <w:rPr>
                <w:rStyle w:val="Hyperlink"/>
                <w:noProof/>
                <w:lang w:val="en-GB"/>
              </w:rPr>
              <w:t xml:space="preserve"> Awareness of Identity</w:t>
            </w:r>
            <w:r w:rsidR="00E95B5A">
              <w:rPr>
                <w:noProof/>
                <w:webHidden/>
              </w:rPr>
              <w:tab/>
            </w:r>
            <w:r w:rsidR="00E95B5A">
              <w:rPr>
                <w:noProof/>
                <w:webHidden/>
              </w:rPr>
              <w:fldChar w:fldCharType="begin"/>
            </w:r>
            <w:r w:rsidR="00E95B5A">
              <w:rPr>
                <w:noProof/>
                <w:webHidden/>
              </w:rPr>
              <w:instrText xml:space="preserve"> PAGEREF _Toc235358406 \h </w:instrText>
            </w:r>
            <w:r w:rsidR="00E95B5A">
              <w:rPr>
                <w:noProof/>
                <w:webHidden/>
              </w:rPr>
            </w:r>
            <w:r w:rsidR="00E95B5A">
              <w:rPr>
                <w:noProof/>
                <w:webHidden/>
              </w:rPr>
              <w:fldChar w:fldCharType="separate"/>
            </w:r>
            <w:r w:rsidR="00E95B5A">
              <w:rPr>
                <w:noProof/>
                <w:webHidden/>
              </w:rPr>
              <w:t>26</w:t>
            </w:r>
            <w:r w:rsidR="00E95B5A">
              <w:rPr>
                <w:noProof/>
                <w:webHidden/>
              </w:rPr>
              <w:fldChar w:fldCharType="end"/>
            </w:r>
          </w:hyperlink>
        </w:p>
        <w:p w14:paraId="12493AFB" w14:textId="731D90BB" w:rsidR="00E95B5A" w:rsidRDefault="003B6FDB" w:rsidP="005C5174">
          <w:pPr>
            <w:pStyle w:val="TOC1"/>
            <w:tabs>
              <w:tab w:val="right" w:leader="dot" w:pos="9016"/>
            </w:tabs>
            <w:jc w:val="both"/>
            <w:rPr>
              <w:noProof/>
            </w:rPr>
          </w:pPr>
          <w:hyperlink w:anchor="_Toc235358407" w:history="1">
            <w:r>
              <w:rPr>
                <w:rStyle w:val="Hyperlink"/>
                <w:noProof/>
                <w:lang w:val="en-GB"/>
              </w:rPr>
              <w:t>21.</w:t>
            </w:r>
            <w:r w:rsidR="00E95B5A" w:rsidRPr="00876777">
              <w:rPr>
                <w:rStyle w:val="Hyperlink"/>
                <w:noProof/>
                <w:lang w:val="en-GB"/>
              </w:rPr>
              <w:t xml:space="preserve"> Anti-Malware Protection</w:t>
            </w:r>
            <w:r w:rsidR="00E95B5A">
              <w:rPr>
                <w:noProof/>
                <w:webHidden/>
              </w:rPr>
              <w:tab/>
            </w:r>
            <w:r w:rsidR="00E95B5A">
              <w:rPr>
                <w:noProof/>
                <w:webHidden/>
              </w:rPr>
              <w:fldChar w:fldCharType="begin"/>
            </w:r>
            <w:r w:rsidR="00E95B5A">
              <w:rPr>
                <w:noProof/>
                <w:webHidden/>
              </w:rPr>
              <w:instrText xml:space="preserve"> PAGEREF _Toc235358407 \h </w:instrText>
            </w:r>
            <w:r w:rsidR="00E95B5A">
              <w:rPr>
                <w:noProof/>
                <w:webHidden/>
              </w:rPr>
            </w:r>
            <w:r w:rsidR="00E95B5A">
              <w:rPr>
                <w:noProof/>
                <w:webHidden/>
              </w:rPr>
              <w:fldChar w:fldCharType="separate"/>
            </w:r>
            <w:r w:rsidR="00E95B5A">
              <w:rPr>
                <w:noProof/>
                <w:webHidden/>
              </w:rPr>
              <w:t>26</w:t>
            </w:r>
            <w:r w:rsidR="00E95B5A">
              <w:rPr>
                <w:noProof/>
                <w:webHidden/>
              </w:rPr>
              <w:fldChar w:fldCharType="end"/>
            </w:r>
          </w:hyperlink>
        </w:p>
        <w:p w14:paraId="1E685BC5" w14:textId="5025175A" w:rsidR="00E95B5A" w:rsidRDefault="003B6FDB" w:rsidP="005C5174">
          <w:pPr>
            <w:pStyle w:val="TOC1"/>
            <w:tabs>
              <w:tab w:val="right" w:leader="dot" w:pos="9016"/>
            </w:tabs>
            <w:jc w:val="both"/>
            <w:rPr>
              <w:noProof/>
            </w:rPr>
          </w:pPr>
          <w:r>
            <w:t>22.</w:t>
          </w:r>
          <w:hyperlink w:anchor="_Toc235358408" w:history="1">
            <w:r w:rsidR="00E95B5A" w:rsidRPr="00876777">
              <w:rPr>
                <w:rStyle w:val="Hyperlink"/>
                <w:noProof/>
                <w:lang w:val="en-GB"/>
              </w:rPr>
              <w:t>Conclusion</w:t>
            </w:r>
            <w:r w:rsidR="00E95B5A">
              <w:rPr>
                <w:noProof/>
                <w:webHidden/>
              </w:rPr>
              <w:tab/>
            </w:r>
            <w:r w:rsidR="00E95B5A">
              <w:rPr>
                <w:noProof/>
                <w:webHidden/>
              </w:rPr>
              <w:fldChar w:fldCharType="begin"/>
            </w:r>
            <w:r w:rsidR="00E95B5A">
              <w:rPr>
                <w:noProof/>
                <w:webHidden/>
              </w:rPr>
              <w:instrText xml:space="preserve"> PAGEREF _Toc235358408 \h </w:instrText>
            </w:r>
            <w:r w:rsidR="00E95B5A">
              <w:rPr>
                <w:noProof/>
                <w:webHidden/>
              </w:rPr>
            </w:r>
            <w:r w:rsidR="00E95B5A">
              <w:rPr>
                <w:noProof/>
                <w:webHidden/>
              </w:rPr>
              <w:fldChar w:fldCharType="separate"/>
            </w:r>
            <w:r w:rsidR="00E95B5A">
              <w:rPr>
                <w:noProof/>
                <w:webHidden/>
              </w:rPr>
              <w:t>27</w:t>
            </w:r>
            <w:r w:rsidR="00E95B5A">
              <w:rPr>
                <w:noProof/>
                <w:webHidden/>
              </w:rPr>
              <w:fldChar w:fldCharType="end"/>
            </w:r>
          </w:hyperlink>
        </w:p>
        <w:p w14:paraId="602B601C" w14:textId="2EC01EDA" w:rsidR="008268F2" w:rsidRDefault="00E95B5A" w:rsidP="005C5174">
          <w:pPr>
            <w:pStyle w:val="TOC1"/>
            <w:tabs>
              <w:tab w:val="right" w:leader="dot" w:pos="9016"/>
            </w:tabs>
            <w:jc w:val="both"/>
            <w:rPr>
              <w:noProof/>
            </w:rPr>
          </w:pPr>
          <w:r>
            <w:rPr>
              <w:b/>
              <w:bCs/>
              <w:noProof/>
            </w:rPr>
            <w:fldChar w:fldCharType="end"/>
          </w:r>
          <w:r w:rsidR="008268F2">
            <w:t xml:space="preserve">23.References </w:t>
          </w:r>
          <w:proofErr w:type="gramStart"/>
          <w:r w:rsidR="008268F2">
            <w:t>…..</w:t>
          </w:r>
          <w:proofErr w:type="gramEnd"/>
          <w:r w:rsidR="008268F2">
            <w:t>…………………………………………………………………………………………………………………………….28</w:t>
          </w:r>
        </w:p>
        <w:p w14:paraId="0DCF7D42" w14:textId="7B1307CE" w:rsidR="00E95B5A" w:rsidRDefault="00E27F8C" w:rsidP="005C5174">
          <w:pPr>
            <w:jc w:val="both"/>
          </w:pPr>
        </w:p>
      </w:sdtContent>
    </w:sdt>
    <w:p w14:paraId="06A31CF8" w14:textId="77777777" w:rsidR="00E95B5A" w:rsidRDefault="00E95B5A" w:rsidP="005C5174">
      <w:pPr>
        <w:pStyle w:val="Heading1"/>
        <w:jc w:val="both"/>
        <w:rPr>
          <w:lang w:val="en-GB"/>
        </w:rPr>
      </w:pPr>
    </w:p>
    <w:p w14:paraId="33E4FC08" w14:textId="77777777" w:rsidR="00E95B5A" w:rsidRDefault="00E95B5A" w:rsidP="005C5174">
      <w:pPr>
        <w:jc w:val="both"/>
        <w:rPr>
          <w:lang w:val="en-GB"/>
        </w:rPr>
      </w:pPr>
    </w:p>
    <w:p w14:paraId="51C2B885" w14:textId="77777777" w:rsidR="00E95B5A" w:rsidRDefault="00E95B5A" w:rsidP="005C5174">
      <w:pPr>
        <w:jc w:val="both"/>
        <w:rPr>
          <w:lang w:val="en-GB"/>
        </w:rPr>
      </w:pPr>
    </w:p>
    <w:p w14:paraId="0515DC77" w14:textId="77777777" w:rsidR="00E95B5A" w:rsidRPr="00E95B5A" w:rsidRDefault="00E95B5A" w:rsidP="005C5174">
      <w:pPr>
        <w:jc w:val="both"/>
        <w:rPr>
          <w:lang w:val="en-GB"/>
        </w:rPr>
      </w:pPr>
    </w:p>
    <w:p w14:paraId="0145527C" w14:textId="607F1706" w:rsidR="009A2B76" w:rsidRPr="004B5321" w:rsidRDefault="009A2B76" w:rsidP="005C5174">
      <w:pPr>
        <w:pStyle w:val="Heading1"/>
        <w:jc w:val="both"/>
        <w:rPr>
          <w:lang w:val="en-GB"/>
        </w:rPr>
      </w:pPr>
      <w:bookmarkStart w:id="0" w:name="_Toc235358386"/>
      <w:r w:rsidRPr="004B5321">
        <w:rPr>
          <w:lang w:val="en-GB"/>
        </w:rPr>
        <w:lastRenderedPageBreak/>
        <w:t>Abstract</w:t>
      </w:r>
      <w:bookmarkEnd w:id="0"/>
    </w:p>
    <w:p w14:paraId="79788E94" w14:textId="06A3BE8A"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This document outlines the deployment and assessment of a corporate network security solution utilizing the Check Point security framework. The initiative encompassed implementing and setting up the Security Gateway, Security Management Server (SMS), Smart Console, and software licensing to create a secure and centrally controlled network infrastructure. Firewall rules were established to manage network traffic and implement access control policies, while ICMP, HTTP, FTP, SSH, and Telnet testing were used to confirm network connectivity and security policy enforcement. Furthermore, sophisticated security functionalities, such as Intrusion Prevention System (IPS), Identity Awareness, and Anti-Malware, were set up to deliver improved defence against cyber threats. These security measures enhance the network by identifying harmful activities, blocking unauthorized access, and safeguarding organizational resources from malware and various attacks. The execution illustrates the real-world application of corporate security principles, such as defence-in-depth and Zero Trust, via multi-layered security measures and centralized policy governance. The project emphasizes the necessity of integrating firewall security, identity-driven access management, ongoing monitoring, and sophisticated threat defence to enhance the confidentiality, integrity, and availability of corporate network resources. The effective implementation and validation of the security solution showcase a successful method for safeguarding contemporary enterprise networks from advancing cybersecurity risks.</w:t>
      </w:r>
    </w:p>
    <w:p w14:paraId="0E88E1B8" w14:textId="77777777" w:rsidR="009A2B76" w:rsidRPr="004B5321" w:rsidRDefault="009A2B76" w:rsidP="005C5174">
      <w:pPr>
        <w:spacing w:line="276" w:lineRule="auto"/>
        <w:jc w:val="both"/>
        <w:rPr>
          <w:rFonts w:asciiTheme="majorHAnsi" w:hAnsiTheme="majorHAnsi" w:cstheme="majorHAnsi"/>
          <w:sz w:val="24"/>
          <w:szCs w:val="24"/>
          <w:lang w:val="en-GB"/>
        </w:rPr>
      </w:pPr>
    </w:p>
    <w:p w14:paraId="2453478D" w14:textId="77777777" w:rsidR="009A2B76" w:rsidRPr="004B5321" w:rsidRDefault="009A2B76" w:rsidP="005C5174">
      <w:pPr>
        <w:pStyle w:val="Heading1"/>
        <w:jc w:val="both"/>
        <w:rPr>
          <w:lang w:val="en-GB"/>
        </w:rPr>
      </w:pPr>
      <w:bookmarkStart w:id="1" w:name="_Toc235358387"/>
      <w:r w:rsidRPr="004B5321">
        <w:rPr>
          <w:lang w:val="en-GB"/>
        </w:rPr>
        <w:t>1. Introduction</w:t>
      </w:r>
      <w:bookmarkEnd w:id="1"/>
    </w:p>
    <w:p w14:paraId="792F9FBC"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Business networks are increasingly exposed to sophisticated cyber threats targeting network systems, applications, and sensitive company data. As digital services expand and interconnected systems become common, conventional perimeter security approaches are insufficient to defend against modern attack strategies. Consequently, companies are implementing advanced security frameworks that combine centralized security management, next-generation firewalls, and Zero Trust principles to guarantee comprehensive protection against unauthorized access, malware, and network-related attacks. These techniques improve an organization's ability to monitor network activity, enforce security measures, and quickly respond to emerging threats while maintaining the confidentiality, integrity, and availability of essential information assets [3], [4], [5].</w:t>
      </w:r>
    </w:p>
    <w:p w14:paraId="330FE7A2" w14:textId="1DBF4FB2"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Check Point's Gaia OS provides a strong framework for deploying and managing network security infrastructure through Security Gateways and Security Management Servers (SMS). By integrating centralized policy management, establishing secure communication channels between management and gateway devices, and improving threat prevention capabilities, </w:t>
      </w:r>
      <w:r w:rsidRPr="004B5321">
        <w:rPr>
          <w:rFonts w:asciiTheme="majorHAnsi" w:hAnsiTheme="majorHAnsi" w:cstheme="majorHAnsi"/>
          <w:sz w:val="24"/>
          <w:szCs w:val="24"/>
          <w:lang w:val="en-GB"/>
        </w:rPr>
        <w:lastRenderedPageBreak/>
        <w:t xml:space="preserve">organizations can consistently apply security policies in distributed environments. Features such as Smart Console, centralized logging, license management, and Secure Internal Communication (SIC) enable administrators to efficiently set up, monitor, and maintain enterprise security, reducing configuration errors and improving operational visibility </w:t>
      </w:r>
      <w:sdt>
        <w:sdtPr>
          <w:rPr>
            <w:rFonts w:ascii="Calibri Light" w:hAnsi="Calibri Light" w:cs="Calibri Light"/>
            <w:color w:val="000000"/>
            <w:sz w:val="24"/>
            <w:szCs w:val="24"/>
            <w:highlight w:val="white"/>
            <w:lang w:val="en-GB"/>
          </w:rPr>
          <w:alias w:val="Citation"/>
          <w:tag w:val="{&quot;referencesIds&quot;:[&quot;doc:6a5d97a1c2ecfb3df85287de&quot;,&quot;doc:6a5d979ac2ecfb3df85287da&quot;],&quot;referencesOptions&quot;:{&quot;doc:6a5d97a1c2ecfb3df85287de&quot;:{&quot;author&quot;:true,&quot;year&quot;:true,&quot;formatAuthorYear&quot;:false,&quot;pageReplace&quot;:&quot;&quot;,&quot;additionalField&quot;:&quot;&quot;,&quot;additionalValue&quot;:&quot;&quot;,&quot;prefix&quot;:&quot;&quot;,&quot;suffix&quot;:&quot;&quot;},&quot;doc:6a5d979ac2ecfb3df8528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2276145,&quot;citationText&quot;:&quot;&lt;span style=\&quot;font-family:Calibri Light;font-size:16px;color:#000000\&quot;&gt;[1], [2]&lt;/span&gt;&quot;}"/>
          <w:id w:val="732276145"/>
          <w:placeholder>
            <w:docPart w:val="0C1CC943D84F4A6D97CE2F5A3273230A"/>
          </w:placeholder>
        </w:sdtPr>
        <w:sdtEndPr/>
        <w:sdtContent>
          <w:r w:rsidR="00586CA2">
            <w:rPr>
              <w:rFonts w:ascii="Calibri Light" w:eastAsia="Times New Roman" w:hAnsi="Calibri Light" w:cs="Calibri Light"/>
              <w:color w:val="000000"/>
            </w:rPr>
            <w:t>[1], [2]</w:t>
          </w:r>
        </w:sdtContent>
      </w:sdt>
      <w:r w:rsidRPr="004B5321">
        <w:rPr>
          <w:rFonts w:asciiTheme="majorHAnsi" w:hAnsiTheme="majorHAnsi" w:cstheme="majorHAnsi"/>
          <w:sz w:val="24"/>
          <w:szCs w:val="24"/>
          <w:lang w:val="en-GB"/>
        </w:rPr>
        <w:t>.</w:t>
      </w:r>
    </w:p>
    <w:p w14:paraId="043600E8" w14:textId="77777777" w:rsidR="009A2B76" w:rsidRPr="004B5321" w:rsidRDefault="009A2B76" w:rsidP="005C5174">
      <w:pPr>
        <w:spacing w:line="276" w:lineRule="auto"/>
        <w:jc w:val="both"/>
        <w:rPr>
          <w:rFonts w:asciiTheme="majorHAnsi" w:hAnsiTheme="majorHAnsi" w:cstheme="majorHAnsi"/>
          <w:sz w:val="24"/>
          <w:szCs w:val="24"/>
          <w:lang w:val="en-GB"/>
        </w:rPr>
      </w:pPr>
    </w:p>
    <w:p w14:paraId="26CD6999" w14:textId="770266E8"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This document details the establishment of a secure corporate network using Check Point Gaia devices for the practical assessment of Enterprise Network Security. The process includes establishing and configuring the Security Gateway (A-GW), Security Management Server (A-SMS), and Smart Console, followed by applying appropriate licenses and establishing secure connections between the Swansea corporate network and the management server. Furthermore, the report depicts the creation and implementation of firewall regulations to manage incoming and outgoing traffic, including protocols such as ICMP, HTTP, FTP, SSH, and Telnet, consistent with enterprise security standards. Additional security enhancements, utilizing advanced protective techniques and policy enforcement measures, are also implemented to strengthen the network's overall security posture. In the end, the report evaluates the effectiveness of the implemented solution through configuration verification, connectivity assessments, and security policy evaluations, demonstrating how centralized security management helps protect enterprise network resources from contemporary cyber threats [1],[2],[3],[4].</w:t>
      </w:r>
    </w:p>
    <w:p w14:paraId="4C3255C0" w14:textId="77777777" w:rsidR="009A2B76" w:rsidRPr="004B5321" w:rsidRDefault="009A2B76" w:rsidP="005C5174">
      <w:pPr>
        <w:spacing w:line="276" w:lineRule="auto"/>
        <w:jc w:val="both"/>
        <w:rPr>
          <w:rFonts w:asciiTheme="majorHAnsi" w:hAnsiTheme="majorHAnsi" w:cstheme="majorHAnsi"/>
          <w:sz w:val="24"/>
          <w:szCs w:val="24"/>
          <w:lang w:val="en-GB"/>
        </w:rPr>
      </w:pPr>
    </w:p>
    <w:p w14:paraId="79E3C9A9" w14:textId="04563F80" w:rsidR="009A2B76" w:rsidRPr="004B5321" w:rsidRDefault="009A2B76" w:rsidP="005C5174">
      <w:pPr>
        <w:pStyle w:val="Heading1"/>
        <w:jc w:val="both"/>
        <w:rPr>
          <w:lang w:val="en-GB"/>
        </w:rPr>
      </w:pPr>
      <w:bookmarkStart w:id="2" w:name="_Toc235358388"/>
      <w:r w:rsidRPr="004B5321">
        <w:rPr>
          <w:lang w:val="en-GB"/>
        </w:rPr>
        <w:t>2. Enterprise Network Security Overview</w:t>
      </w:r>
      <w:bookmarkEnd w:id="2"/>
    </w:p>
    <w:p w14:paraId="319BE20B" w14:textId="46CC68EB"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Enterprise network security encompasses safeguarding an organization's network structure, systems, applications, and information against cyber threats like unauthorized access, malware, ransomware, and data breaches. The primary objective of enterprise security is to uphold the confidentiality, integrity, and availability of information while guaranteeing dependable business operations [1], [2]. Contemporary organizations encounter progressively intricate dangers stemming from cloud services, remote work, third-party links, and sophisticated attack methods. As a result, conventional perimeter-based security is inadequate now. Businesses now employ a defence-in-depth strategy that integrates firewalls, encryption, endpoint protection, access controls, and ongoing monitoring to mitigate security threats [3], [4].</w:t>
      </w:r>
    </w:p>
    <w:p w14:paraId="3A255F79"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Identity and access management (IAM) is a crucial component of organizational security, guaranteeing that only permitted users can reach confidential resources. Robust authentication techniques, multi-factor authentication (MFA), and least-privilege access are effective in thwarting credential-based attacks [5]. Furthermore, the Zero Trust security framework </w:t>
      </w:r>
      <w:r w:rsidRPr="004B5321">
        <w:rPr>
          <w:rFonts w:asciiTheme="majorHAnsi" w:hAnsiTheme="majorHAnsi" w:cstheme="majorHAnsi"/>
          <w:sz w:val="24"/>
          <w:szCs w:val="24"/>
          <w:lang w:val="en-GB"/>
        </w:rPr>
        <w:lastRenderedPageBreak/>
        <w:t>enhances security by consistently validating users, devices, and network activities rather than indiscriminately trusting internal connections [6].</w:t>
      </w:r>
    </w:p>
    <w:p w14:paraId="3853A0DC" w14:textId="443B8335"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Enterprise security necessitates continual vulnerability evaluations, threat surveillance, and incident response procedures. Security frameworks like MITRE ATT&amp;CK assist organizations in comprehending attacker behaviour and enhancing their detection and defensive skills [7], [8]. In summary, robust enterprise network security necessitates an integration of technology, policies, and proactive risk management to safeguard essential business assets from advancing cyber threats [9].</w:t>
      </w:r>
    </w:p>
    <w:p w14:paraId="26A0BEB9" w14:textId="77777777" w:rsidR="009A2B76" w:rsidRPr="004B5321" w:rsidRDefault="009A2B76" w:rsidP="005C5174">
      <w:pPr>
        <w:spacing w:line="276" w:lineRule="auto"/>
        <w:jc w:val="both"/>
        <w:rPr>
          <w:rFonts w:asciiTheme="majorHAnsi" w:hAnsiTheme="majorHAnsi" w:cstheme="majorHAnsi"/>
          <w:sz w:val="24"/>
          <w:szCs w:val="24"/>
          <w:lang w:val="en-GB"/>
        </w:rPr>
      </w:pPr>
    </w:p>
    <w:p w14:paraId="559B195E" w14:textId="37F64AAB" w:rsidR="009A2B76" w:rsidRPr="004B5321" w:rsidRDefault="009A2B76" w:rsidP="005C5174">
      <w:pPr>
        <w:pStyle w:val="Heading1"/>
        <w:jc w:val="both"/>
        <w:rPr>
          <w:lang w:val="en-GB"/>
        </w:rPr>
      </w:pPr>
      <w:bookmarkStart w:id="3" w:name="_Toc235358389"/>
      <w:r w:rsidRPr="004B5321">
        <w:rPr>
          <w:lang w:val="en-GB"/>
        </w:rPr>
        <w:t>3. Gateway Installation and Configuration</w:t>
      </w:r>
      <w:bookmarkEnd w:id="3"/>
    </w:p>
    <w:p w14:paraId="3CC684D2" w14:textId="2AE1CF8C"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gateway was set up and configured to create a secure communication barrier between the internal enterprise network and external network domains. In an enterprise security architecture, the gateway is crucial as it manages network traffic flow, applies security policies, and safeguards internal resources from unauthorized access. The installation procedure required placing the gateway appliance in the network environment and fulfilling the initial configuration needs. At this stage, the gateway software was set up, necessary system components were adjusted, and the appliance was readied for additional network security configuration. Figure X illustrates the gateway installation procedure, in which the gateway deployment was effectively started and finished.</w:t>
      </w:r>
    </w:p>
    <w:p w14:paraId="48499CE1" w14:textId="4165A830"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drawing>
          <wp:inline distT="0" distB="0" distL="0" distR="0" wp14:anchorId="6CB9BAFE" wp14:editId="7D3B356C">
            <wp:extent cx="5731510" cy="3565525"/>
            <wp:effectExtent l="0" t="0" r="2540" b="0"/>
            <wp:docPr id="84300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65525"/>
                    </a:xfrm>
                    <a:prstGeom prst="rect">
                      <a:avLst/>
                    </a:prstGeom>
                    <a:noFill/>
                    <a:ln>
                      <a:noFill/>
                    </a:ln>
                  </pic:spPr>
                </pic:pic>
              </a:graphicData>
            </a:graphic>
          </wp:inline>
        </w:drawing>
      </w:r>
    </w:p>
    <w:p w14:paraId="4B14472B" w14:textId="5BB46870"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lastRenderedPageBreak/>
        <w:t>Figure 1: Gateway Installation Process</w:t>
      </w:r>
    </w:p>
    <w:p w14:paraId="63FB17E2" w14:textId="77777777" w:rsidR="009A2B76" w:rsidRPr="004B5321" w:rsidRDefault="009A2B76" w:rsidP="005C5174">
      <w:pPr>
        <w:spacing w:line="276" w:lineRule="auto"/>
        <w:jc w:val="both"/>
        <w:rPr>
          <w:rFonts w:asciiTheme="majorHAnsi" w:hAnsiTheme="majorHAnsi" w:cstheme="majorHAnsi"/>
          <w:sz w:val="24"/>
          <w:szCs w:val="24"/>
          <w:lang w:val="en-GB"/>
        </w:rPr>
      </w:pPr>
    </w:p>
    <w:p w14:paraId="32D01C15"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Following the installation, the configuration of the gateway was carried out to ready the system for safe network activities. The setup involved configuring network parameters, designating necessary interfaces, and implementing basic security settings. Figure Y illustrates the gateway setup interface, verifying that the installed gateway has been correctly configured and is prepared for the application of security measures.</w:t>
      </w:r>
    </w:p>
    <w:p w14:paraId="74D22971" w14:textId="77777777" w:rsidR="009A2B76" w:rsidRPr="004B5321" w:rsidRDefault="009A2B76" w:rsidP="005C5174">
      <w:pPr>
        <w:spacing w:line="276" w:lineRule="auto"/>
        <w:jc w:val="both"/>
        <w:rPr>
          <w:rFonts w:asciiTheme="majorHAnsi" w:hAnsiTheme="majorHAnsi" w:cstheme="majorHAnsi"/>
          <w:sz w:val="24"/>
          <w:szCs w:val="24"/>
          <w:lang w:val="en-GB"/>
        </w:rPr>
      </w:pPr>
    </w:p>
    <w:p w14:paraId="3D8CCFC2" w14:textId="58AEE2ED"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drawing>
          <wp:inline distT="0" distB="0" distL="0" distR="0" wp14:anchorId="53960ECF" wp14:editId="7EA42C7C">
            <wp:extent cx="5731510" cy="6195695"/>
            <wp:effectExtent l="0" t="0" r="2540" b="0"/>
            <wp:docPr id="3577661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95695"/>
                    </a:xfrm>
                    <a:prstGeom prst="rect">
                      <a:avLst/>
                    </a:prstGeom>
                    <a:noFill/>
                    <a:ln>
                      <a:noFill/>
                    </a:ln>
                  </pic:spPr>
                </pic:pic>
              </a:graphicData>
            </a:graphic>
          </wp:inline>
        </w:drawing>
      </w:r>
    </w:p>
    <w:p w14:paraId="6B1C3F56" w14:textId="1A27976B"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lastRenderedPageBreak/>
        <w:t>Figure 2: Gateway Configuration Interface</w:t>
      </w:r>
    </w:p>
    <w:p w14:paraId="32A0FF08" w14:textId="3203296B"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deployed gateway establishes a basis for executing enterprise security measures like firewall regulations, access control policies, network address translation (NAT), and traffic surveillance. Correct gateway setup minimizes security threats by regulating interactions between reliable internal users and outside networks. Additionally, ongoing observation and recording capabilities can support administrators in identifying unusual behaviours and addressing possible cybersecurity risks.</w:t>
      </w:r>
    </w:p>
    <w:p w14:paraId="4DA45A6D" w14:textId="77777777" w:rsidR="00D72847" w:rsidRPr="004B5321" w:rsidRDefault="00D72847" w:rsidP="005C5174">
      <w:pPr>
        <w:spacing w:line="276" w:lineRule="auto"/>
        <w:jc w:val="both"/>
        <w:rPr>
          <w:rFonts w:asciiTheme="majorHAnsi" w:hAnsiTheme="majorHAnsi" w:cstheme="majorHAnsi"/>
          <w:sz w:val="24"/>
          <w:szCs w:val="24"/>
          <w:lang w:val="en-GB"/>
        </w:rPr>
      </w:pPr>
    </w:p>
    <w:p w14:paraId="1F054C3E" w14:textId="0A1A0D1F" w:rsidR="00D72847" w:rsidRPr="004B5321" w:rsidRDefault="00D72847" w:rsidP="005C5174">
      <w:pPr>
        <w:pStyle w:val="Heading1"/>
        <w:jc w:val="both"/>
        <w:rPr>
          <w:lang w:val="en-GB"/>
        </w:rPr>
      </w:pPr>
      <w:bookmarkStart w:id="4" w:name="_Toc235358390"/>
      <w:r w:rsidRPr="004B5321">
        <w:t>4. Gaia Configuration</w:t>
      </w:r>
      <w:bookmarkEnd w:id="4"/>
    </w:p>
    <w:p w14:paraId="31BD18BD" w14:textId="6DB34FFD"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 xml:space="preserve">Gaia is the operating system used by Check Point Security Gateways and Security Management Servers to provide a secure and centralized platform for network security administration. After the successful installation of the gateway, the Gaia web interface was accessed to perform the initial system configuration. The configuration process included verifying the system settings, configuring network interfaces, assigning the management IP address, and preparing the device for communication with the Security Management Server (SMS). Gaia provides both a web-based interface and a command-line interface (CLI), enabling administrators to efficiently manage system configuration, monitor device status, and perform routine administrative tasks. Proper configuration of the Gaia operating system ensures a stable foundation for implementing enterprise security policies, secure communications, and advanced threat prevention features </w:t>
      </w:r>
      <w:r w:rsidRPr="004B5321">
        <w:rPr>
          <w:rFonts w:asciiTheme="majorHAnsi" w:hAnsiTheme="majorHAnsi" w:cstheme="majorHAnsi"/>
          <w:b/>
          <w:bCs/>
          <w:sz w:val="24"/>
          <w:szCs w:val="24"/>
        </w:rPr>
        <w:t>[1], [2]</w:t>
      </w:r>
      <w:r w:rsidRPr="004B5321">
        <w:rPr>
          <w:rFonts w:asciiTheme="majorHAnsi" w:hAnsiTheme="majorHAnsi" w:cstheme="majorHAnsi"/>
          <w:sz w:val="24"/>
          <w:szCs w:val="24"/>
        </w:rPr>
        <w:t>.</w:t>
      </w:r>
    </w:p>
    <w:p w14:paraId="7BC4DD2E" w14:textId="77777777" w:rsidR="00D72847" w:rsidRPr="004B5321" w:rsidRDefault="00D72847" w:rsidP="005C5174">
      <w:pPr>
        <w:spacing w:line="276" w:lineRule="auto"/>
        <w:jc w:val="both"/>
        <w:rPr>
          <w:rFonts w:asciiTheme="majorHAnsi" w:hAnsiTheme="majorHAnsi" w:cstheme="majorHAnsi"/>
          <w:sz w:val="24"/>
          <w:szCs w:val="24"/>
        </w:rPr>
      </w:pPr>
    </w:p>
    <w:p w14:paraId="4CD6DD83" w14:textId="0DAEF41E" w:rsidR="00D72847" w:rsidRPr="004B5321" w:rsidRDefault="00D72847"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lastRenderedPageBreak/>
        <w:drawing>
          <wp:inline distT="0" distB="0" distL="0" distR="0" wp14:anchorId="46C89797" wp14:editId="1C919EB5">
            <wp:extent cx="5731510" cy="4776470"/>
            <wp:effectExtent l="0" t="0" r="2540" b="5080"/>
            <wp:docPr id="7055316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76470"/>
                    </a:xfrm>
                    <a:prstGeom prst="rect">
                      <a:avLst/>
                    </a:prstGeom>
                    <a:noFill/>
                    <a:ln>
                      <a:noFill/>
                    </a:ln>
                  </pic:spPr>
                </pic:pic>
              </a:graphicData>
            </a:graphic>
          </wp:inline>
        </w:drawing>
      </w:r>
    </w:p>
    <w:p w14:paraId="3483F67A" w14:textId="4517AB42"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 xml:space="preserve">Figure </w:t>
      </w:r>
      <w:r w:rsidR="005C5174">
        <w:rPr>
          <w:rFonts w:asciiTheme="majorHAnsi" w:hAnsiTheme="majorHAnsi" w:cstheme="majorHAnsi"/>
          <w:sz w:val="24"/>
          <w:szCs w:val="24"/>
        </w:rPr>
        <w:t>3</w:t>
      </w:r>
      <w:r w:rsidRPr="004B5321">
        <w:rPr>
          <w:rFonts w:asciiTheme="majorHAnsi" w:hAnsiTheme="majorHAnsi" w:cstheme="majorHAnsi"/>
          <w:sz w:val="24"/>
          <w:szCs w:val="24"/>
        </w:rPr>
        <w:t>: Check Point Gaia Operating System Configuration</w:t>
      </w:r>
    </w:p>
    <w:p w14:paraId="6F9AF125" w14:textId="3315B415" w:rsidR="00D72847" w:rsidRDefault="005C5174" w:rsidP="005C5174">
      <w:pPr>
        <w:pStyle w:val="Heading1"/>
        <w:jc w:val="both"/>
      </w:pPr>
      <w:bookmarkStart w:id="5" w:name="_Toc235358391"/>
      <w:r>
        <w:t>5</w:t>
      </w:r>
      <w:r w:rsidR="00D72847" w:rsidRPr="004B5321">
        <w:t>.Gateway Configuration</w:t>
      </w:r>
      <w:bookmarkEnd w:id="5"/>
    </w:p>
    <w:p w14:paraId="4AF4F3E3" w14:textId="5D559023" w:rsidR="005C5174" w:rsidRPr="005C5174" w:rsidRDefault="005C5174" w:rsidP="005C5174">
      <w:pPr>
        <w:jc w:val="both"/>
      </w:pPr>
      <w:r>
        <w:t>Following the successful setup of the Check Point Security Gateway, the configuration of the gateway was finalized utilizing the Gaia management interface. The setup procedure included designating the management IP address, adjusting the network interfaces, establishing the default gateway, and specifying the hostname to facilitate interaction with the Security Management Server (SMS). Suitable network parameters were confirmed to guarantee dependable connectivity and protected communication throughout the enterprise network. The Security Gateway was set up to act as the main security enforcement point, inspecting all incoming and outgoing network traffic based on the established security policies. Correct gateway configuration is crucial for enabling firewall enforcement, Secure Internal Communication (SIC), logging, and sophisticated threat prevention services. After the configuration was finished, the settings were saved and confirmed to guarantee that the gateway was prepared for policy deployment and centralized management via Smart Console. This setup creates a robust base for safeguarding corporate network assets from unauthorized access and cyber threats [1], [3].</w:t>
      </w:r>
    </w:p>
    <w:p w14:paraId="7D256831" w14:textId="1F1B1D70" w:rsidR="00D72847" w:rsidRPr="004B5321" w:rsidRDefault="00D72847"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lastRenderedPageBreak/>
        <w:drawing>
          <wp:inline distT="0" distB="0" distL="0" distR="0" wp14:anchorId="2ABB00AF" wp14:editId="22DC73EA">
            <wp:extent cx="5731510" cy="6195695"/>
            <wp:effectExtent l="0" t="0" r="2540" b="0"/>
            <wp:docPr id="15413011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95695"/>
                    </a:xfrm>
                    <a:prstGeom prst="rect">
                      <a:avLst/>
                    </a:prstGeom>
                    <a:noFill/>
                    <a:ln>
                      <a:noFill/>
                    </a:ln>
                  </pic:spPr>
                </pic:pic>
              </a:graphicData>
            </a:graphic>
          </wp:inline>
        </w:drawing>
      </w:r>
    </w:p>
    <w:p w14:paraId="64CDE980" w14:textId="1FDB34E7" w:rsidR="00D72847" w:rsidRPr="004B5321" w:rsidRDefault="00D72847" w:rsidP="005C5174">
      <w:pPr>
        <w:spacing w:line="276" w:lineRule="auto"/>
        <w:jc w:val="both"/>
        <w:rPr>
          <w:rFonts w:asciiTheme="majorHAnsi" w:hAnsiTheme="majorHAnsi" w:cstheme="majorHAnsi"/>
          <w:b/>
          <w:bCs/>
          <w:sz w:val="24"/>
          <w:szCs w:val="24"/>
        </w:rPr>
      </w:pPr>
      <w:r w:rsidRPr="004B5321">
        <w:rPr>
          <w:rFonts w:asciiTheme="majorHAnsi" w:hAnsiTheme="majorHAnsi" w:cstheme="majorHAnsi"/>
          <w:b/>
          <w:bCs/>
          <w:sz w:val="24"/>
          <w:szCs w:val="24"/>
        </w:rPr>
        <w:t xml:space="preserve">Figure </w:t>
      </w:r>
      <w:r w:rsidR="005C5174">
        <w:rPr>
          <w:rFonts w:asciiTheme="majorHAnsi" w:hAnsiTheme="majorHAnsi" w:cstheme="majorHAnsi"/>
          <w:b/>
          <w:bCs/>
          <w:sz w:val="24"/>
          <w:szCs w:val="24"/>
        </w:rPr>
        <w:t>4</w:t>
      </w:r>
      <w:r w:rsidRPr="004B5321">
        <w:rPr>
          <w:rFonts w:asciiTheme="majorHAnsi" w:hAnsiTheme="majorHAnsi" w:cstheme="majorHAnsi"/>
          <w:b/>
          <w:bCs/>
          <w:sz w:val="24"/>
          <w:szCs w:val="24"/>
        </w:rPr>
        <w:t>: Security Gateway Network Configuration</w:t>
      </w:r>
    </w:p>
    <w:p w14:paraId="4F907ABE" w14:textId="77777777" w:rsidR="00D72847" w:rsidRPr="004B5321" w:rsidRDefault="00D72847" w:rsidP="005C5174">
      <w:pPr>
        <w:spacing w:line="276" w:lineRule="auto"/>
        <w:jc w:val="both"/>
        <w:rPr>
          <w:rFonts w:asciiTheme="majorHAnsi" w:hAnsiTheme="majorHAnsi" w:cstheme="majorHAnsi"/>
          <w:b/>
          <w:bCs/>
          <w:sz w:val="24"/>
          <w:szCs w:val="24"/>
        </w:rPr>
      </w:pPr>
    </w:p>
    <w:p w14:paraId="450C5661" w14:textId="3BE51938" w:rsidR="00D72847" w:rsidRPr="004B5321" w:rsidRDefault="005C5174" w:rsidP="005C5174">
      <w:pPr>
        <w:pStyle w:val="Heading1"/>
        <w:jc w:val="both"/>
      </w:pPr>
      <w:bookmarkStart w:id="6" w:name="_Toc235358392"/>
      <w:r>
        <w:t>6</w:t>
      </w:r>
      <w:r w:rsidR="00D72847" w:rsidRPr="004B5321">
        <w:t>. Gateway Console Verification</w:t>
      </w:r>
      <w:bookmarkEnd w:id="6"/>
    </w:p>
    <w:p w14:paraId="44E8C609" w14:textId="7B359452" w:rsidR="005C5174" w:rsidRDefault="005C5174" w:rsidP="005C5174">
      <w:pPr>
        <w:spacing w:line="276" w:lineRule="auto"/>
        <w:jc w:val="both"/>
        <w:rPr>
          <w:rFonts w:asciiTheme="majorHAnsi" w:hAnsiTheme="majorHAnsi" w:cstheme="majorHAnsi"/>
          <w:sz w:val="24"/>
          <w:szCs w:val="24"/>
        </w:rPr>
      </w:pPr>
      <w:r w:rsidRPr="005C5174">
        <w:rPr>
          <w:rFonts w:asciiTheme="majorHAnsi" w:hAnsiTheme="majorHAnsi" w:cstheme="majorHAnsi"/>
          <w:sz w:val="24"/>
          <w:szCs w:val="24"/>
        </w:rPr>
        <w:t xml:space="preserve">After successfully configuring the Security Gateway, the gateway console was accessed to confirm that the system was functioning properly and that all critical services were operating successfully. The console offers administrators immediate access to the operating system, enabling them to oversee system status, confirm network connectivity, check configuration </w:t>
      </w:r>
      <w:r w:rsidRPr="005C5174">
        <w:rPr>
          <w:rFonts w:asciiTheme="majorHAnsi" w:hAnsiTheme="majorHAnsi" w:cstheme="majorHAnsi"/>
          <w:sz w:val="24"/>
          <w:szCs w:val="24"/>
        </w:rPr>
        <w:lastRenderedPageBreak/>
        <w:t>settings, and carry out administrative functions. Console verification is a crucial part of ensuring that the gateway has been properly set up and is prepared to implement enterprise security policies.</w:t>
      </w:r>
      <w:r>
        <w:rPr>
          <w:rFonts w:asciiTheme="majorHAnsi" w:hAnsiTheme="majorHAnsi" w:cstheme="majorHAnsi"/>
          <w:sz w:val="24"/>
          <w:szCs w:val="24"/>
        </w:rPr>
        <w:t xml:space="preserve"> </w:t>
      </w:r>
      <w:r w:rsidRPr="005C5174">
        <w:rPr>
          <w:rFonts w:asciiTheme="majorHAnsi" w:hAnsiTheme="majorHAnsi" w:cstheme="majorHAnsi"/>
          <w:sz w:val="24"/>
          <w:szCs w:val="24"/>
        </w:rPr>
        <w:t xml:space="preserve">The verification process validated that the Security Gateway was operating correctly and able to interact with the Security Management Server (SMS). Administrators may also utilize the console to diagnose configuration problems, oversee system performance, and run management commands when necessary. Consistent checking of the gateway console aids in maintaining system stability, enhances efficient network management, and establishes a dependable basis for enforcing firewall policies and other security services in the organizational </w:t>
      </w:r>
      <w:proofErr w:type="gramStart"/>
      <w:r w:rsidRPr="005C5174">
        <w:rPr>
          <w:rFonts w:asciiTheme="majorHAnsi" w:hAnsiTheme="majorHAnsi" w:cstheme="majorHAnsi"/>
          <w:sz w:val="24"/>
          <w:szCs w:val="24"/>
        </w:rPr>
        <w:t>setting</w:t>
      </w:r>
      <w:r>
        <w:rPr>
          <w:rFonts w:asciiTheme="majorHAnsi" w:hAnsiTheme="majorHAnsi" w:cstheme="majorHAnsi"/>
          <w:sz w:val="24"/>
          <w:szCs w:val="24"/>
        </w:rPr>
        <w:t xml:space="preserve"> </w:t>
      </w:r>
      <w:r w:rsidRPr="005C5174">
        <w:rPr>
          <w:rFonts w:asciiTheme="majorHAnsi" w:hAnsiTheme="majorHAnsi" w:cstheme="majorHAnsi"/>
          <w:sz w:val="24"/>
          <w:szCs w:val="24"/>
        </w:rPr>
        <w:t xml:space="preserve"> </w:t>
      </w:r>
      <w:r>
        <w:rPr>
          <w:rFonts w:asciiTheme="majorHAnsi" w:hAnsiTheme="majorHAnsi" w:cstheme="majorHAnsi"/>
          <w:sz w:val="24"/>
          <w:szCs w:val="24"/>
        </w:rPr>
        <w:t>[</w:t>
      </w:r>
      <w:proofErr w:type="gramEnd"/>
      <w:r>
        <w:rPr>
          <w:rFonts w:asciiTheme="majorHAnsi" w:hAnsiTheme="majorHAnsi" w:cstheme="majorHAnsi"/>
          <w:sz w:val="24"/>
          <w:szCs w:val="24"/>
        </w:rPr>
        <w:t>1],[2].</w:t>
      </w:r>
    </w:p>
    <w:p w14:paraId="2D61777F" w14:textId="732A9D7D"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noProof/>
          <w:sz w:val="24"/>
          <w:szCs w:val="24"/>
        </w:rPr>
        <w:drawing>
          <wp:inline distT="0" distB="0" distL="0" distR="0" wp14:anchorId="60F874C2" wp14:editId="7D6A7164">
            <wp:extent cx="5731510" cy="6188075"/>
            <wp:effectExtent l="0" t="0" r="2540" b="3175"/>
            <wp:docPr id="9347818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188075"/>
                    </a:xfrm>
                    <a:prstGeom prst="rect">
                      <a:avLst/>
                    </a:prstGeom>
                    <a:noFill/>
                    <a:ln>
                      <a:noFill/>
                    </a:ln>
                  </pic:spPr>
                </pic:pic>
              </a:graphicData>
            </a:graphic>
          </wp:inline>
        </w:drawing>
      </w:r>
    </w:p>
    <w:p w14:paraId="4C5E15F0" w14:textId="2813FB5F"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lastRenderedPageBreak/>
        <w:t xml:space="preserve">Figure </w:t>
      </w:r>
      <w:r w:rsidR="005C5174">
        <w:rPr>
          <w:rFonts w:asciiTheme="majorHAnsi" w:hAnsiTheme="majorHAnsi" w:cstheme="majorHAnsi"/>
          <w:sz w:val="24"/>
          <w:szCs w:val="24"/>
        </w:rPr>
        <w:t>5</w:t>
      </w:r>
      <w:r w:rsidRPr="004B5321">
        <w:rPr>
          <w:rFonts w:asciiTheme="majorHAnsi" w:hAnsiTheme="majorHAnsi" w:cstheme="majorHAnsi"/>
          <w:sz w:val="24"/>
          <w:szCs w:val="24"/>
        </w:rPr>
        <w:t>: Security Gateway Console Verification</w:t>
      </w:r>
    </w:p>
    <w:p w14:paraId="5FD53241" w14:textId="77777777" w:rsidR="00D72847" w:rsidRPr="004B5321" w:rsidRDefault="00D72847" w:rsidP="005C5174">
      <w:pPr>
        <w:spacing w:line="276" w:lineRule="auto"/>
        <w:jc w:val="both"/>
        <w:rPr>
          <w:rFonts w:asciiTheme="majorHAnsi" w:hAnsiTheme="majorHAnsi" w:cstheme="majorHAnsi"/>
          <w:sz w:val="24"/>
          <w:szCs w:val="24"/>
        </w:rPr>
      </w:pPr>
    </w:p>
    <w:p w14:paraId="7643B44A" w14:textId="66D42C18" w:rsidR="00D72847" w:rsidRPr="004B5321" w:rsidRDefault="005C5174" w:rsidP="005C5174">
      <w:pPr>
        <w:pStyle w:val="Heading1"/>
        <w:jc w:val="both"/>
      </w:pPr>
      <w:bookmarkStart w:id="7" w:name="_Toc235358393"/>
      <w:r>
        <w:t>7</w:t>
      </w:r>
      <w:r w:rsidR="00D72847" w:rsidRPr="004B5321">
        <w:t>. Gateway Setup Complete</w:t>
      </w:r>
      <w:bookmarkEnd w:id="7"/>
    </w:p>
    <w:p w14:paraId="2831DB65" w14:textId="0FBB15AC" w:rsidR="00D72847" w:rsidRPr="004B5321" w:rsidRDefault="005C5174" w:rsidP="005C5174">
      <w:pPr>
        <w:spacing w:line="276" w:lineRule="auto"/>
        <w:jc w:val="both"/>
        <w:rPr>
          <w:rFonts w:asciiTheme="majorHAnsi" w:hAnsiTheme="majorHAnsi" w:cstheme="majorHAnsi"/>
          <w:sz w:val="24"/>
          <w:szCs w:val="24"/>
        </w:rPr>
      </w:pPr>
      <w:r w:rsidRPr="005C5174">
        <w:rPr>
          <w:rFonts w:asciiTheme="majorHAnsi" w:hAnsiTheme="majorHAnsi" w:cstheme="majorHAnsi"/>
          <w:sz w:val="24"/>
          <w:szCs w:val="24"/>
        </w:rPr>
        <w:t>Upon finishing the installation and configuration of the Check Point Security Gateway, the system setup was checked to confirm that all necessary configuration steps had been properly implemented. The gateway was verified to be working with the set network configurations, management interface, and communication services operating properly. This validation phase confirmed that the Security Gateway was prepared to function as the main security enforcement focal point within the organizational network.</w:t>
      </w:r>
      <w:r>
        <w:rPr>
          <w:rFonts w:asciiTheme="majorHAnsi" w:hAnsiTheme="majorHAnsi" w:cstheme="majorHAnsi"/>
          <w:sz w:val="24"/>
          <w:szCs w:val="24"/>
        </w:rPr>
        <w:t xml:space="preserve"> </w:t>
      </w:r>
      <w:r w:rsidRPr="005C5174">
        <w:rPr>
          <w:rFonts w:asciiTheme="majorHAnsi" w:hAnsiTheme="majorHAnsi" w:cstheme="majorHAnsi"/>
          <w:sz w:val="24"/>
          <w:szCs w:val="24"/>
        </w:rPr>
        <w:t>The successful setup of the gateway indicates that the device is ready to accept security policies from the Security Management Server (SMS) and implement access control rules on network traffic. It additionally confirms that the gateway can facilitate centralized management, secure communication, and the advanced security services offered by the Check Point platform. Finalizing the setup phase is a crucial milestone in the implementation of enterprise network security, as it creates a reliable and secure base for executing firewall policies, threat prevention strategies, and ongoing network surveillance [1], [3].</w:t>
      </w:r>
    </w:p>
    <w:p w14:paraId="5CFDE3CB" w14:textId="3925E126"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noProof/>
          <w:sz w:val="24"/>
          <w:szCs w:val="24"/>
        </w:rPr>
        <w:lastRenderedPageBreak/>
        <w:drawing>
          <wp:inline distT="0" distB="0" distL="0" distR="0" wp14:anchorId="273D33BB" wp14:editId="3FCBAFBE">
            <wp:extent cx="5731510" cy="6204585"/>
            <wp:effectExtent l="0" t="0" r="2540" b="5715"/>
            <wp:docPr id="15330271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204585"/>
                    </a:xfrm>
                    <a:prstGeom prst="rect">
                      <a:avLst/>
                    </a:prstGeom>
                    <a:noFill/>
                    <a:ln>
                      <a:noFill/>
                    </a:ln>
                  </pic:spPr>
                </pic:pic>
              </a:graphicData>
            </a:graphic>
          </wp:inline>
        </w:drawing>
      </w:r>
    </w:p>
    <w:p w14:paraId="259E4863" w14:textId="72BC2753"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 xml:space="preserve">Figure </w:t>
      </w:r>
      <w:r w:rsidR="005C5174">
        <w:rPr>
          <w:rFonts w:asciiTheme="majorHAnsi" w:hAnsiTheme="majorHAnsi" w:cstheme="majorHAnsi"/>
          <w:sz w:val="24"/>
          <w:szCs w:val="24"/>
        </w:rPr>
        <w:t>6</w:t>
      </w:r>
      <w:r w:rsidRPr="004B5321">
        <w:rPr>
          <w:rFonts w:asciiTheme="majorHAnsi" w:hAnsiTheme="majorHAnsi" w:cstheme="majorHAnsi"/>
          <w:sz w:val="24"/>
          <w:szCs w:val="24"/>
        </w:rPr>
        <w:t>: Security Gateway Setup Completion</w:t>
      </w:r>
    </w:p>
    <w:p w14:paraId="5F5736E5" w14:textId="77777777" w:rsidR="00D72847" w:rsidRPr="004B5321" w:rsidRDefault="00D72847" w:rsidP="005C5174">
      <w:pPr>
        <w:spacing w:line="276" w:lineRule="auto"/>
        <w:jc w:val="both"/>
        <w:rPr>
          <w:rFonts w:asciiTheme="majorHAnsi" w:hAnsiTheme="majorHAnsi" w:cstheme="majorHAnsi"/>
          <w:sz w:val="24"/>
          <w:szCs w:val="24"/>
        </w:rPr>
      </w:pPr>
    </w:p>
    <w:p w14:paraId="08C6B195" w14:textId="18FFD442" w:rsidR="00D72847" w:rsidRPr="004B5321" w:rsidRDefault="005C5174" w:rsidP="005C5174">
      <w:pPr>
        <w:pStyle w:val="Heading1"/>
        <w:jc w:val="both"/>
        <w:rPr>
          <w:sz w:val="30"/>
          <w:szCs w:val="30"/>
        </w:rPr>
      </w:pPr>
      <w:bookmarkStart w:id="8" w:name="_Toc235358394"/>
      <w:r>
        <w:rPr>
          <w:sz w:val="30"/>
          <w:szCs w:val="30"/>
        </w:rPr>
        <w:t>8</w:t>
      </w:r>
      <w:r w:rsidR="00D72847" w:rsidRPr="004B5321">
        <w:rPr>
          <w:sz w:val="30"/>
          <w:szCs w:val="30"/>
        </w:rPr>
        <w:t>. Gateway Server</w:t>
      </w:r>
      <w:bookmarkEnd w:id="8"/>
    </w:p>
    <w:p w14:paraId="5AC782C3" w14:textId="77777777" w:rsidR="005D7C64" w:rsidRDefault="005C5174" w:rsidP="005C5174">
      <w:pPr>
        <w:spacing w:line="276" w:lineRule="auto"/>
        <w:jc w:val="both"/>
        <w:rPr>
          <w:rFonts w:asciiTheme="majorHAnsi" w:hAnsiTheme="majorHAnsi" w:cstheme="majorHAnsi"/>
          <w:sz w:val="24"/>
          <w:szCs w:val="24"/>
        </w:rPr>
      </w:pPr>
      <w:r w:rsidRPr="005C5174">
        <w:rPr>
          <w:rFonts w:asciiTheme="majorHAnsi" w:hAnsiTheme="majorHAnsi" w:cstheme="majorHAnsi"/>
          <w:sz w:val="24"/>
          <w:szCs w:val="24"/>
        </w:rPr>
        <w:t xml:space="preserve">Upon finishing the installation and initial setup, access was gained to the Security Gateway server to check that the gateway services were functioning properly. The server validation procedure verified that the gateway had launched successfully and was operating as anticipated within the corporate network setting. Administrators assessed the system condition </w:t>
      </w:r>
      <w:r w:rsidRPr="005C5174">
        <w:rPr>
          <w:rFonts w:asciiTheme="majorHAnsi" w:hAnsiTheme="majorHAnsi" w:cstheme="majorHAnsi"/>
          <w:sz w:val="24"/>
          <w:szCs w:val="24"/>
        </w:rPr>
        <w:lastRenderedPageBreak/>
        <w:t xml:space="preserve">to confirm that the </w:t>
      </w:r>
      <w:proofErr w:type="gramStart"/>
      <w:r w:rsidRPr="005C5174">
        <w:rPr>
          <w:rFonts w:asciiTheme="majorHAnsi" w:hAnsiTheme="majorHAnsi" w:cstheme="majorHAnsi"/>
          <w:sz w:val="24"/>
          <w:szCs w:val="24"/>
        </w:rPr>
        <w:t>set up</w:t>
      </w:r>
      <w:proofErr w:type="gramEnd"/>
      <w:r w:rsidRPr="005C5174">
        <w:rPr>
          <w:rFonts w:asciiTheme="majorHAnsi" w:hAnsiTheme="majorHAnsi" w:cstheme="majorHAnsi"/>
          <w:sz w:val="24"/>
          <w:szCs w:val="24"/>
        </w:rPr>
        <w:t xml:space="preserve"> network interfaces, management services, and crucial gateway processes were operational and prepared to assist enterprise security functions.</w:t>
      </w:r>
      <w:r>
        <w:rPr>
          <w:rFonts w:asciiTheme="majorHAnsi" w:hAnsiTheme="majorHAnsi" w:cstheme="majorHAnsi"/>
          <w:sz w:val="24"/>
          <w:szCs w:val="24"/>
        </w:rPr>
        <w:t xml:space="preserve"> </w:t>
      </w:r>
      <w:r w:rsidRPr="005C5174">
        <w:rPr>
          <w:rFonts w:asciiTheme="majorHAnsi" w:hAnsiTheme="majorHAnsi" w:cstheme="majorHAnsi"/>
          <w:sz w:val="24"/>
          <w:szCs w:val="24"/>
        </w:rPr>
        <w:t>The Security Gateway server serves as the main enforcement point for executing firewall policies, overseeing network traffic, and safeguarding internal assets from unauthorized access and cyber threats. Checking the operational condition of the gateway server guarantees it can interact properly with the Security Management Server (SMS), obtain security policy updates, and deliver dependable security services throughout the network. This validation phase is a crucial element of the deployment procedure, as it validates the Security Gateway's preparedness to facilitate centralized management and uphold the confidentiality, integrity, and availability of corporate network assets [1], [2].</w:t>
      </w:r>
    </w:p>
    <w:p w14:paraId="233EC2F5" w14:textId="69B8349E" w:rsidR="00D72847" w:rsidRPr="004B5321" w:rsidRDefault="00D72847" w:rsidP="005C5174">
      <w:pPr>
        <w:spacing w:line="276" w:lineRule="auto"/>
        <w:jc w:val="both"/>
        <w:rPr>
          <w:rFonts w:asciiTheme="majorHAnsi" w:hAnsiTheme="majorHAnsi" w:cstheme="majorHAnsi"/>
          <w:sz w:val="24"/>
          <w:szCs w:val="24"/>
        </w:rPr>
      </w:pPr>
      <w:r w:rsidRPr="004B5321">
        <w:rPr>
          <w:rFonts w:asciiTheme="majorHAnsi" w:hAnsiTheme="majorHAnsi" w:cstheme="majorHAnsi"/>
          <w:noProof/>
          <w:sz w:val="24"/>
          <w:szCs w:val="24"/>
        </w:rPr>
        <w:lastRenderedPageBreak/>
        <w:drawing>
          <wp:inline distT="0" distB="0" distL="0" distR="0" wp14:anchorId="0D82CE14" wp14:editId="1A527563">
            <wp:extent cx="5731510" cy="6207760"/>
            <wp:effectExtent l="0" t="0" r="2540" b="2540"/>
            <wp:docPr id="16719433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207760"/>
                    </a:xfrm>
                    <a:prstGeom prst="rect">
                      <a:avLst/>
                    </a:prstGeom>
                    <a:noFill/>
                    <a:ln>
                      <a:noFill/>
                    </a:ln>
                  </pic:spPr>
                </pic:pic>
              </a:graphicData>
            </a:graphic>
          </wp:inline>
        </w:drawing>
      </w:r>
    </w:p>
    <w:p w14:paraId="76EFAF5A" w14:textId="528917B4" w:rsidR="00711A6C" w:rsidRPr="004B5321" w:rsidRDefault="00711A6C" w:rsidP="005C5174">
      <w:pPr>
        <w:spacing w:line="276" w:lineRule="auto"/>
        <w:jc w:val="both"/>
        <w:rPr>
          <w:rFonts w:asciiTheme="majorHAnsi" w:hAnsiTheme="majorHAnsi" w:cstheme="majorHAnsi"/>
          <w:sz w:val="24"/>
          <w:szCs w:val="24"/>
        </w:rPr>
      </w:pPr>
      <w:r w:rsidRPr="004B5321">
        <w:rPr>
          <w:rFonts w:asciiTheme="majorHAnsi" w:hAnsiTheme="majorHAnsi" w:cstheme="majorHAnsi"/>
          <w:b/>
          <w:bCs/>
          <w:sz w:val="24"/>
          <w:szCs w:val="24"/>
        </w:rPr>
        <w:t xml:space="preserve">Figure </w:t>
      </w:r>
      <w:r w:rsidR="005C5174">
        <w:rPr>
          <w:rFonts w:asciiTheme="majorHAnsi" w:hAnsiTheme="majorHAnsi" w:cstheme="majorHAnsi"/>
          <w:b/>
          <w:bCs/>
          <w:sz w:val="24"/>
          <w:szCs w:val="24"/>
        </w:rPr>
        <w:t>7</w:t>
      </w:r>
      <w:r w:rsidRPr="004B5321">
        <w:rPr>
          <w:rFonts w:asciiTheme="majorHAnsi" w:hAnsiTheme="majorHAnsi" w:cstheme="majorHAnsi"/>
          <w:b/>
          <w:bCs/>
          <w:sz w:val="24"/>
          <w:szCs w:val="24"/>
        </w:rPr>
        <w:t>: Security Gateway Server Verification</w:t>
      </w:r>
    </w:p>
    <w:p w14:paraId="1BDA9B08" w14:textId="115EA514" w:rsidR="00711A6C" w:rsidRPr="004B5321" w:rsidRDefault="00711A6C"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ab/>
      </w:r>
    </w:p>
    <w:p w14:paraId="1FA91083" w14:textId="77777777" w:rsidR="00711A6C" w:rsidRPr="004B5321" w:rsidRDefault="00711A6C" w:rsidP="005C5174">
      <w:pPr>
        <w:spacing w:line="276" w:lineRule="auto"/>
        <w:jc w:val="both"/>
        <w:rPr>
          <w:rFonts w:asciiTheme="majorHAnsi" w:hAnsiTheme="majorHAnsi" w:cstheme="majorHAnsi"/>
          <w:sz w:val="24"/>
          <w:szCs w:val="24"/>
        </w:rPr>
      </w:pPr>
    </w:p>
    <w:p w14:paraId="6177F223" w14:textId="7AB0F0B4" w:rsidR="00711A6C" w:rsidRPr="004B5321" w:rsidRDefault="005C5174" w:rsidP="005C5174">
      <w:pPr>
        <w:pStyle w:val="Heading1"/>
        <w:jc w:val="both"/>
      </w:pPr>
      <w:bookmarkStart w:id="9" w:name="_Toc235358395"/>
      <w:r>
        <w:t>9</w:t>
      </w:r>
      <w:r w:rsidR="00711A6C" w:rsidRPr="004B5321">
        <w:t>. Security Management Server Installation</w:t>
      </w:r>
      <w:bookmarkEnd w:id="9"/>
    </w:p>
    <w:p w14:paraId="73AE6FB3" w14:textId="4B663E2F" w:rsidR="005D7C64" w:rsidRDefault="005D7C64" w:rsidP="005D7C64">
      <w:pPr>
        <w:spacing w:line="276" w:lineRule="auto"/>
        <w:jc w:val="both"/>
        <w:rPr>
          <w:rFonts w:asciiTheme="majorHAnsi" w:hAnsiTheme="majorHAnsi" w:cstheme="majorHAnsi"/>
          <w:sz w:val="24"/>
          <w:szCs w:val="24"/>
        </w:rPr>
      </w:pPr>
      <w:r w:rsidRPr="005D7C64">
        <w:rPr>
          <w:rFonts w:asciiTheme="majorHAnsi" w:hAnsiTheme="majorHAnsi" w:cstheme="majorHAnsi"/>
          <w:sz w:val="24"/>
          <w:szCs w:val="24"/>
        </w:rPr>
        <w:t xml:space="preserve">The Security Management Server (SMS) was implemented to enable centralized control and oversight of the enterprise network security framework. Throughout the installation process, </w:t>
      </w:r>
      <w:r w:rsidRPr="005D7C64">
        <w:rPr>
          <w:rFonts w:asciiTheme="majorHAnsi" w:hAnsiTheme="majorHAnsi" w:cstheme="majorHAnsi"/>
          <w:sz w:val="24"/>
          <w:szCs w:val="24"/>
        </w:rPr>
        <w:lastRenderedPageBreak/>
        <w:t>the necessary management components were set up to facilitate policy development, device administration, logging, monitoring, and interaction with the Security Gateway. The setup was finalized using the installation wizard by defining the system configuration, management options, and admin credentials needed for secure functioning.</w:t>
      </w:r>
      <w:r>
        <w:rPr>
          <w:rFonts w:asciiTheme="majorHAnsi" w:hAnsiTheme="majorHAnsi" w:cstheme="majorHAnsi"/>
          <w:sz w:val="24"/>
          <w:szCs w:val="24"/>
        </w:rPr>
        <w:t xml:space="preserve"> </w:t>
      </w:r>
      <w:r w:rsidRPr="005D7C64">
        <w:rPr>
          <w:rFonts w:asciiTheme="majorHAnsi" w:hAnsiTheme="majorHAnsi" w:cstheme="majorHAnsi"/>
          <w:sz w:val="24"/>
          <w:szCs w:val="24"/>
        </w:rPr>
        <w:t xml:space="preserve">After the installation, the Security Management Server was checked to confirm that all management services were functioning properly and were prepared to interact with the Security Gateway via Secure Internal Communication (SIC). The SMS functions as the primary management hub for developing, releasing, and applying security policies, overseeing network activities, and upholding security settings across the organization. The effective setup of the Security Management Server allows administrators to maintain centralized oversight of the organization’s security framework, enhancing operational efficiency, ensuring policy uniformity, and bolstering overall network </w:t>
      </w:r>
      <w:proofErr w:type="spellStart"/>
      <w:r w:rsidRPr="005D7C64">
        <w:rPr>
          <w:rFonts w:asciiTheme="majorHAnsi" w:hAnsiTheme="majorHAnsi" w:cstheme="majorHAnsi"/>
          <w:sz w:val="24"/>
          <w:szCs w:val="24"/>
        </w:rPr>
        <w:t>defense</w:t>
      </w:r>
      <w:proofErr w:type="spellEnd"/>
      <w:r w:rsidRPr="005D7C64">
        <w:rPr>
          <w:rFonts w:asciiTheme="majorHAnsi" w:hAnsiTheme="majorHAnsi" w:cstheme="majorHAnsi"/>
          <w:sz w:val="24"/>
          <w:szCs w:val="24"/>
        </w:rPr>
        <w:t xml:space="preserve"> against emerging cyber threats [1], [2].</w:t>
      </w:r>
    </w:p>
    <w:p w14:paraId="41D989E2" w14:textId="4FCC8245" w:rsidR="00711A6C" w:rsidRPr="004B5321" w:rsidRDefault="00711A6C" w:rsidP="005D7C64">
      <w:pPr>
        <w:spacing w:line="276" w:lineRule="auto"/>
        <w:jc w:val="both"/>
        <w:rPr>
          <w:rFonts w:asciiTheme="majorHAnsi" w:hAnsiTheme="majorHAnsi" w:cstheme="majorHAnsi"/>
          <w:sz w:val="24"/>
          <w:szCs w:val="24"/>
        </w:rPr>
      </w:pPr>
      <w:r w:rsidRPr="004B5321">
        <w:rPr>
          <w:rFonts w:asciiTheme="majorHAnsi" w:hAnsiTheme="majorHAnsi" w:cstheme="majorHAnsi"/>
          <w:noProof/>
          <w:sz w:val="24"/>
          <w:szCs w:val="24"/>
        </w:rPr>
        <w:drawing>
          <wp:inline distT="0" distB="0" distL="0" distR="0" wp14:anchorId="6D46D046" wp14:editId="6A1C9F7B">
            <wp:extent cx="5731510" cy="3882390"/>
            <wp:effectExtent l="0" t="0" r="2540" b="3810"/>
            <wp:docPr id="6587741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82390"/>
                    </a:xfrm>
                    <a:prstGeom prst="rect">
                      <a:avLst/>
                    </a:prstGeom>
                    <a:noFill/>
                    <a:ln>
                      <a:noFill/>
                    </a:ln>
                  </pic:spPr>
                </pic:pic>
              </a:graphicData>
            </a:graphic>
          </wp:inline>
        </w:drawing>
      </w:r>
    </w:p>
    <w:p w14:paraId="4AB87674" w14:textId="0E7A7F3D" w:rsidR="00711A6C" w:rsidRPr="004B5321" w:rsidRDefault="00711A6C"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 xml:space="preserve">Figure </w:t>
      </w:r>
      <w:r w:rsidR="005C5174">
        <w:rPr>
          <w:rFonts w:asciiTheme="majorHAnsi" w:hAnsiTheme="majorHAnsi" w:cstheme="majorHAnsi"/>
          <w:sz w:val="24"/>
          <w:szCs w:val="24"/>
        </w:rPr>
        <w:t>8</w:t>
      </w:r>
      <w:r w:rsidRPr="004B5321">
        <w:rPr>
          <w:rFonts w:asciiTheme="majorHAnsi" w:hAnsiTheme="majorHAnsi" w:cstheme="majorHAnsi"/>
          <w:sz w:val="24"/>
          <w:szCs w:val="24"/>
        </w:rPr>
        <w:t>: Security Management Server Installation</w:t>
      </w:r>
    </w:p>
    <w:p w14:paraId="38A3BDA8" w14:textId="77777777" w:rsidR="00711A6C" w:rsidRPr="004B5321" w:rsidRDefault="00711A6C" w:rsidP="005C5174">
      <w:pPr>
        <w:spacing w:line="276" w:lineRule="auto"/>
        <w:jc w:val="both"/>
        <w:rPr>
          <w:rFonts w:asciiTheme="majorHAnsi" w:hAnsiTheme="majorHAnsi" w:cstheme="majorHAnsi"/>
          <w:sz w:val="24"/>
          <w:szCs w:val="24"/>
        </w:rPr>
      </w:pPr>
    </w:p>
    <w:p w14:paraId="7F7506E1" w14:textId="77777777" w:rsidR="00D72847" w:rsidRPr="004B5321" w:rsidRDefault="00D72847" w:rsidP="005C5174">
      <w:pPr>
        <w:spacing w:line="276" w:lineRule="auto"/>
        <w:jc w:val="both"/>
        <w:rPr>
          <w:rFonts w:asciiTheme="majorHAnsi" w:hAnsiTheme="majorHAnsi" w:cstheme="majorHAnsi"/>
          <w:sz w:val="24"/>
          <w:szCs w:val="24"/>
          <w:lang w:val="en-GB"/>
        </w:rPr>
      </w:pPr>
    </w:p>
    <w:p w14:paraId="39A25861" w14:textId="19B58C02" w:rsidR="009A2B76" w:rsidRPr="004B5321" w:rsidRDefault="005C5174" w:rsidP="005C5174">
      <w:pPr>
        <w:pStyle w:val="Heading1"/>
        <w:jc w:val="both"/>
        <w:rPr>
          <w:lang w:val="en-GB"/>
        </w:rPr>
      </w:pPr>
      <w:bookmarkStart w:id="10" w:name="_Toc235358396"/>
      <w:r>
        <w:rPr>
          <w:lang w:val="en-GB"/>
        </w:rPr>
        <w:lastRenderedPageBreak/>
        <w:t>10</w:t>
      </w:r>
      <w:r w:rsidR="009A2B76" w:rsidRPr="004B5321">
        <w:rPr>
          <w:lang w:val="en-GB"/>
        </w:rPr>
        <w:t>. SMS Configuration</w:t>
      </w:r>
      <w:bookmarkEnd w:id="10"/>
    </w:p>
    <w:p w14:paraId="0718C7E3"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Security Management Server (SMS) was set up to offer centralized control over the enterprise network security framework. The SMS oversees the management of security policies, monitors gateway functions, maintains the security database, and distributes security settings to the gateway. Centralized oversight enhances administrative effectiveness and guarantees uniform application of security policies throughout the enterprise network [1], [3].</w:t>
      </w:r>
    </w:p>
    <w:p w14:paraId="2425510A" w14:textId="6FA77AA4"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installation procedure involved setting up the Security Management Server in the virtual environment through the Check Point installation wizard. While installing, the management server was set up with necessary system configurations, admin credentials, licensing details, and network settings. After the installation was successfully finished, the SMS was set up to securely interact with the Security Gateway and oversee enterprise security tasks. The setup process adhered to the standard installation steps outlined in the Check Point Administration Guide (</w:t>
      </w:r>
      <w:proofErr w:type="spellStart"/>
      <w:r w:rsidRPr="004B5321">
        <w:rPr>
          <w:rFonts w:asciiTheme="majorHAnsi" w:hAnsiTheme="majorHAnsi" w:cstheme="majorHAnsi"/>
          <w:sz w:val="24"/>
          <w:szCs w:val="24"/>
          <w:lang w:val="en-GB"/>
        </w:rPr>
        <w:t>Kortex</w:t>
      </w:r>
      <w:proofErr w:type="spellEnd"/>
      <w:r w:rsidRPr="004B5321">
        <w:rPr>
          <w:rFonts w:asciiTheme="majorHAnsi" w:hAnsiTheme="majorHAnsi" w:cstheme="majorHAnsi"/>
          <w:sz w:val="24"/>
          <w:szCs w:val="24"/>
          <w:lang w:val="en-GB"/>
        </w:rPr>
        <w:t>).</w:t>
      </w:r>
    </w:p>
    <w:p w14:paraId="7EC7FA94" w14:textId="4E6473E4"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drawing>
          <wp:inline distT="0" distB="0" distL="0" distR="0" wp14:anchorId="786BB2BF" wp14:editId="59D81825">
            <wp:extent cx="5731510" cy="2319655"/>
            <wp:effectExtent l="0" t="0" r="2540" b="4445"/>
            <wp:docPr id="1556299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noFill/>
                    </a:ln>
                  </pic:spPr>
                </pic:pic>
              </a:graphicData>
            </a:graphic>
          </wp:inline>
        </w:drawing>
      </w:r>
    </w:p>
    <w:p w14:paraId="58E4F10F" w14:textId="3F7ECA6C"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Figure </w:t>
      </w:r>
      <w:r w:rsidR="005C5174">
        <w:rPr>
          <w:rFonts w:asciiTheme="majorHAnsi" w:hAnsiTheme="majorHAnsi" w:cstheme="majorHAnsi"/>
          <w:sz w:val="24"/>
          <w:szCs w:val="24"/>
          <w:lang w:val="en-GB"/>
        </w:rPr>
        <w:t>9</w:t>
      </w:r>
      <w:r w:rsidRPr="004B5321">
        <w:rPr>
          <w:rFonts w:asciiTheme="majorHAnsi" w:hAnsiTheme="majorHAnsi" w:cstheme="majorHAnsi"/>
          <w:sz w:val="24"/>
          <w:szCs w:val="24"/>
          <w:lang w:val="en-GB"/>
        </w:rPr>
        <w:t>: Security Management Server (SMS) Installation</w:t>
      </w:r>
    </w:p>
    <w:p w14:paraId="6200A40A" w14:textId="77777777" w:rsidR="009A2B76" w:rsidRPr="004B5321" w:rsidRDefault="009A2B76" w:rsidP="005C5174">
      <w:pPr>
        <w:spacing w:line="276" w:lineRule="auto"/>
        <w:jc w:val="both"/>
        <w:rPr>
          <w:rFonts w:asciiTheme="majorHAnsi" w:hAnsiTheme="majorHAnsi" w:cstheme="majorHAnsi"/>
          <w:sz w:val="24"/>
          <w:szCs w:val="24"/>
          <w:lang w:val="en-GB"/>
        </w:rPr>
      </w:pPr>
    </w:p>
    <w:p w14:paraId="4C322EB5" w14:textId="27851FCA"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Post-installation, the Security Management Server was set up using the Smart Console management interface. This setup allows administrators to establish security policies, specify access control regulations, observe network traffic, handle users, and evaluate security incidents from a unified console. The Smart Console enables administrators to deploy and publish security policies to the Security Gateway, guaranteeing that all established rules are applied across the enterprise network [2], [8].The effective implementation of the SMS enables centralized policy governance, streamlines security oversight, and improves the overall security stance of the enterprise network. Ongoing monitoring, policy implementation, and centralized logging allow administrators to swiftly detect security incidents and effectively address possible cyber threats [5], [9].</w:t>
      </w:r>
    </w:p>
    <w:p w14:paraId="6626E4F6" w14:textId="77777777" w:rsidR="009A2B76" w:rsidRPr="004B5321" w:rsidRDefault="009A2B76" w:rsidP="005C5174">
      <w:pPr>
        <w:spacing w:line="276" w:lineRule="auto"/>
        <w:jc w:val="both"/>
        <w:rPr>
          <w:rFonts w:asciiTheme="majorHAnsi" w:hAnsiTheme="majorHAnsi" w:cstheme="majorHAnsi"/>
          <w:sz w:val="24"/>
          <w:szCs w:val="24"/>
          <w:lang w:val="en-GB"/>
        </w:rPr>
      </w:pPr>
    </w:p>
    <w:p w14:paraId="05693AE7" w14:textId="2611DC9F" w:rsidR="009A2B76" w:rsidRPr="004B5321" w:rsidRDefault="005C5174" w:rsidP="005C5174">
      <w:pPr>
        <w:pStyle w:val="Heading1"/>
        <w:jc w:val="both"/>
        <w:rPr>
          <w:lang w:val="en-GB"/>
        </w:rPr>
      </w:pPr>
      <w:bookmarkStart w:id="11" w:name="_Toc235358397"/>
      <w:r>
        <w:rPr>
          <w:lang w:val="en-GB"/>
        </w:rPr>
        <w:t>11</w:t>
      </w:r>
      <w:r w:rsidR="009A2B76" w:rsidRPr="004B5321">
        <w:rPr>
          <w:lang w:val="en-GB"/>
        </w:rPr>
        <w:t>. Smart</w:t>
      </w:r>
      <w:r w:rsidR="00F304A7" w:rsidRPr="004B5321">
        <w:rPr>
          <w:lang w:val="en-GB"/>
        </w:rPr>
        <w:t xml:space="preserve"> </w:t>
      </w:r>
      <w:r w:rsidR="009A2B76" w:rsidRPr="004B5321">
        <w:rPr>
          <w:lang w:val="en-GB"/>
        </w:rPr>
        <w:t>Console Installation and Configuration</w:t>
      </w:r>
      <w:bookmarkEnd w:id="11"/>
    </w:p>
    <w:p w14:paraId="234DEEEF" w14:textId="77777777" w:rsidR="00F304A7"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was set up as the main management tool for overseeing the Check Point Security Management Server (SMS). It offers a unified graphical interface that allows administrators to set up security policies, oversee network activity, handle Security Gateways, and review security logs from one platform.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enhances administrative efficiency by centralizing security management and guarantees uniform application of corporate security policies [1], [3].</w:t>
      </w:r>
    </w:p>
    <w:p w14:paraId="3105706F" w14:textId="7FD3F9FF"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installation of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took place following the successful setup of the Security Management Server. Throughout the installation procedure, the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client linked to the SMS by utilizing the management server's IP address along with the administrator credentials. Following successful authentication, the management database was synchronized, enabling the administrator to access and set up the enterprise network security framework. The setup adhered to the typical installation protocol outlined in the Check Point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Administration Guide.</w:t>
      </w:r>
    </w:p>
    <w:p w14:paraId="692A795C" w14:textId="5A734B60" w:rsidR="009A2B76" w:rsidRPr="004B5321" w:rsidRDefault="00F304A7"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lastRenderedPageBreak/>
        <w:drawing>
          <wp:inline distT="0" distB="0" distL="0" distR="0" wp14:anchorId="30422FDF" wp14:editId="45F953B4">
            <wp:extent cx="5731510" cy="6233160"/>
            <wp:effectExtent l="0" t="0" r="2540" b="0"/>
            <wp:docPr id="807892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233160"/>
                    </a:xfrm>
                    <a:prstGeom prst="rect">
                      <a:avLst/>
                    </a:prstGeom>
                    <a:noFill/>
                    <a:ln>
                      <a:noFill/>
                    </a:ln>
                  </pic:spPr>
                </pic:pic>
              </a:graphicData>
            </a:graphic>
          </wp:inline>
        </w:drawing>
      </w:r>
    </w:p>
    <w:p w14:paraId="1D7E9F3B" w14:textId="0EE19360"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Figure </w:t>
      </w:r>
      <w:r w:rsidR="005C5174">
        <w:rPr>
          <w:rFonts w:asciiTheme="majorHAnsi" w:hAnsiTheme="majorHAnsi" w:cstheme="majorHAnsi"/>
          <w:sz w:val="24"/>
          <w:szCs w:val="24"/>
          <w:lang w:val="en-GB"/>
        </w:rPr>
        <w:t>10</w:t>
      </w:r>
      <w:r w:rsidRPr="004B5321">
        <w:rPr>
          <w:rFonts w:asciiTheme="majorHAnsi" w:hAnsiTheme="majorHAnsi" w:cstheme="majorHAnsi"/>
          <w:sz w:val="24"/>
          <w:szCs w:val="24"/>
          <w:lang w:val="en-GB"/>
        </w:rPr>
        <w:t>: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Installation and Login Interface</w:t>
      </w:r>
    </w:p>
    <w:p w14:paraId="1DAF67FD" w14:textId="77777777" w:rsidR="009A2B76" w:rsidRPr="004B5321" w:rsidRDefault="009A2B76" w:rsidP="005C5174">
      <w:pPr>
        <w:spacing w:line="276" w:lineRule="auto"/>
        <w:jc w:val="both"/>
        <w:rPr>
          <w:rFonts w:asciiTheme="majorHAnsi" w:hAnsiTheme="majorHAnsi" w:cstheme="majorHAnsi"/>
          <w:sz w:val="24"/>
          <w:szCs w:val="24"/>
          <w:lang w:val="en-GB"/>
        </w:rPr>
      </w:pPr>
    </w:p>
    <w:p w14:paraId="6D35084F" w14:textId="77901CF2"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After the installation,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configured network entities, established security zones, developed firewall and access control policies, and tracked gateway operations. The console also offers immediate insight into security events, threat logs, and policy status, allowing administrators to efficiently identify and react to security incidents. After the necessary security policies were set up, they were deployed and installed on the Security Gateway to implement network protection throughout the enterprise infrastructure [2], [8].</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 xml:space="preserve">The successful setup of </w:t>
      </w:r>
      <w:r w:rsidRPr="004B5321">
        <w:rPr>
          <w:rFonts w:asciiTheme="majorHAnsi" w:hAnsiTheme="majorHAnsi" w:cstheme="majorHAnsi"/>
          <w:sz w:val="24"/>
          <w:szCs w:val="24"/>
          <w:lang w:val="en-GB"/>
        </w:rPr>
        <w:lastRenderedPageBreak/>
        <w:t>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offers a secure and centralized management system for enterprise network control. It facilitates policy oversight, event tracking, user verification, and security analysis, allowing organizations to uphold a robust security stance while streamlining daily network administration [5], [9].</w:t>
      </w:r>
    </w:p>
    <w:p w14:paraId="268CAFC5" w14:textId="77777777" w:rsidR="009A2B76" w:rsidRPr="004B5321" w:rsidRDefault="009A2B76" w:rsidP="005C5174">
      <w:pPr>
        <w:spacing w:line="276" w:lineRule="auto"/>
        <w:jc w:val="both"/>
        <w:rPr>
          <w:rFonts w:asciiTheme="majorHAnsi" w:hAnsiTheme="majorHAnsi" w:cstheme="majorHAnsi"/>
          <w:sz w:val="24"/>
          <w:szCs w:val="24"/>
          <w:lang w:val="en-GB"/>
        </w:rPr>
      </w:pPr>
    </w:p>
    <w:p w14:paraId="7E3FCFC9" w14:textId="77777777" w:rsidR="009A2B76" w:rsidRPr="004B5321" w:rsidRDefault="009A2B76" w:rsidP="005C5174">
      <w:pPr>
        <w:spacing w:line="276" w:lineRule="auto"/>
        <w:jc w:val="both"/>
        <w:rPr>
          <w:rFonts w:asciiTheme="majorHAnsi" w:hAnsiTheme="majorHAnsi" w:cstheme="majorHAnsi"/>
          <w:sz w:val="24"/>
          <w:szCs w:val="24"/>
          <w:lang w:val="en-GB"/>
        </w:rPr>
      </w:pPr>
    </w:p>
    <w:p w14:paraId="6A58189A" w14:textId="469F8642" w:rsidR="00F304A7" w:rsidRPr="004B5321" w:rsidRDefault="005C5174" w:rsidP="005C5174">
      <w:pPr>
        <w:pStyle w:val="Heading1"/>
        <w:jc w:val="both"/>
        <w:rPr>
          <w:lang w:val="en-GB"/>
        </w:rPr>
      </w:pPr>
      <w:bookmarkStart w:id="12" w:name="_Toc235358398"/>
      <w:r>
        <w:rPr>
          <w:lang w:val="en-GB"/>
        </w:rPr>
        <w:t>12</w:t>
      </w:r>
      <w:r w:rsidR="00F304A7" w:rsidRPr="004B5321">
        <w:rPr>
          <w:lang w:val="en-GB"/>
        </w:rPr>
        <w:t>.</w:t>
      </w:r>
      <w:r w:rsidR="009A2B76" w:rsidRPr="004B5321">
        <w:rPr>
          <w:lang w:val="en-GB"/>
        </w:rPr>
        <w:t xml:space="preserve"> License Activation and Configuration</w:t>
      </w:r>
      <w:bookmarkEnd w:id="12"/>
    </w:p>
    <w:p w14:paraId="2709E0F4" w14:textId="77777777" w:rsidR="00F304A7"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Upon finishing the setup of the Security Gateway, Security Management Server (SMS), and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the correct license was activated to allow all enterprise security functionalities. Licensing is a crucial process as it permits the utilization of Check Point security services and grants access to advanced features like firewall protection, policy management, threat prevention, logging, monitoring, and software updates. In the absence of a valid license, many security functions are inaccessible or function with restrictions [1], [3].</w:t>
      </w:r>
    </w:p>
    <w:p w14:paraId="7ACD7A06" w14:textId="144E9DD6"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license activation was conducted via the Smart</w:t>
      </w:r>
      <w:r w:rsidR="00F304A7"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management interface by assigning the correct license to both the Security Gateway and the Security Management Server. After the licence was confirmed, the management server updated the licence details with the gateway, enabling all licensed security services to start functioning. Figure X displays the license activation screen, indicating that the enterprise security environment has been successfully licensed and is prepared for deployment.</w:t>
      </w:r>
    </w:p>
    <w:p w14:paraId="39E0C09D" w14:textId="1960A8A3" w:rsidR="009A2B76" w:rsidRPr="004B5321" w:rsidRDefault="00F304A7"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lastRenderedPageBreak/>
        <w:drawing>
          <wp:inline distT="0" distB="0" distL="0" distR="0" wp14:anchorId="420E4C5F" wp14:editId="1B267D3C">
            <wp:extent cx="5731510" cy="4291330"/>
            <wp:effectExtent l="0" t="0" r="2540" b="0"/>
            <wp:docPr id="14269954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1330"/>
                    </a:xfrm>
                    <a:prstGeom prst="rect">
                      <a:avLst/>
                    </a:prstGeom>
                    <a:noFill/>
                    <a:ln>
                      <a:noFill/>
                    </a:ln>
                  </pic:spPr>
                </pic:pic>
              </a:graphicData>
            </a:graphic>
          </wp:inline>
        </w:drawing>
      </w:r>
    </w:p>
    <w:p w14:paraId="7E4A248B" w14:textId="7EDF830B" w:rsidR="009A2B76" w:rsidRPr="004B5321" w:rsidRDefault="009A2B76" w:rsidP="005C5174">
      <w:pPr>
        <w:spacing w:line="276" w:lineRule="auto"/>
        <w:jc w:val="both"/>
        <w:rPr>
          <w:rFonts w:asciiTheme="majorHAnsi" w:hAnsiTheme="majorHAnsi" w:cstheme="majorHAnsi"/>
          <w:sz w:val="24"/>
          <w:szCs w:val="24"/>
          <w:lang w:val="en-GB"/>
        </w:rPr>
      </w:pPr>
      <w:proofErr w:type="gramStart"/>
      <w:r w:rsidRPr="004B5321">
        <w:rPr>
          <w:rFonts w:asciiTheme="majorHAnsi" w:hAnsiTheme="majorHAnsi" w:cstheme="majorHAnsi"/>
          <w:sz w:val="24"/>
          <w:szCs w:val="24"/>
          <w:lang w:val="en-GB"/>
        </w:rPr>
        <w:t>Figure :</w:t>
      </w:r>
      <w:proofErr w:type="gramEnd"/>
      <w:r w:rsidRPr="004B5321">
        <w:rPr>
          <w:rFonts w:asciiTheme="majorHAnsi" w:hAnsiTheme="majorHAnsi" w:cstheme="majorHAnsi"/>
          <w:sz w:val="24"/>
          <w:szCs w:val="24"/>
          <w:lang w:val="en-GB"/>
        </w:rPr>
        <w:t xml:space="preserve"> </w:t>
      </w:r>
      <w:r w:rsidR="00F304A7" w:rsidRPr="004B5321">
        <w:rPr>
          <w:rFonts w:asciiTheme="majorHAnsi" w:hAnsiTheme="majorHAnsi" w:cstheme="majorHAnsi"/>
          <w:sz w:val="24"/>
          <w:szCs w:val="24"/>
        </w:rPr>
        <w:t>License &amp; Contracts Configuration</w:t>
      </w:r>
    </w:p>
    <w:p w14:paraId="7D68DCB5" w14:textId="77777777" w:rsidR="009A2B76" w:rsidRPr="004B5321" w:rsidRDefault="009A2B76" w:rsidP="005C5174">
      <w:pPr>
        <w:spacing w:line="276" w:lineRule="auto"/>
        <w:jc w:val="both"/>
        <w:rPr>
          <w:rFonts w:asciiTheme="majorHAnsi" w:hAnsiTheme="majorHAnsi" w:cstheme="majorHAnsi"/>
          <w:sz w:val="24"/>
          <w:szCs w:val="24"/>
          <w:lang w:val="en-GB"/>
        </w:rPr>
      </w:pPr>
    </w:p>
    <w:p w14:paraId="16BA43AD" w14:textId="77777777" w:rsidR="00F304A7"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After the licence was activated, the administrator checked the licence status to confirm that all necessary software blades and security services were properly enabled. The licensing procedure guarantees adherence to the vendor's criteria while offering ongoing access to security updates, threat insights, and technical assistance. A valid license also ensures dependable functioning of firewall rules, access control systems, logging, and network surveillance features, thus enhancing the overall security stance of the enterprise network [2], [8].</w:t>
      </w:r>
    </w:p>
    <w:p w14:paraId="72F254B2" w14:textId="6F58265E" w:rsidR="00BA7BC6" w:rsidRPr="004B5321" w:rsidRDefault="00BA7BC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noProof/>
          <w:sz w:val="24"/>
          <w:szCs w:val="24"/>
        </w:rPr>
        <w:lastRenderedPageBreak/>
        <w:drawing>
          <wp:inline distT="0" distB="0" distL="0" distR="0" wp14:anchorId="137026B0" wp14:editId="2330F644">
            <wp:extent cx="5731510" cy="6218555"/>
            <wp:effectExtent l="0" t="0" r="2540" b="0"/>
            <wp:docPr id="6918224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218555"/>
                    </a:xfrm>
                    <a:prstGeom prst="rect">
                      <a:avLst/>
                    </a:prstGeom>
                    <a:noFill/>
                    <a:ln>
                      <a:noFill/>
                    </a:ln>
                  </pic:spPr>
                </pic:pic>
              </a:graphicData>
            </a:graphic>
          </wp:inline>
        </w:drawing>
      </w:r>
    </w:p>
    <w:p w14:paraId="2B5F7876" w14:textId="0927188E" w:rsidR="00BA7BC6" w:rsidRPr="004B5321" w:rsidRDefault="00BA7BC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rPr>
        <w:t>Figure 6: License Status Verification</w:t>
      </w:r>
    </w:p>
    <w:p w14:paraId="3AE80178" w14:textId="3B0A570C"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Effective license management is a crucial aspect of enterprise network security as it allows organizations to uphold a secure, operational, and current security system. Consistent license verification and prompt renewal aid in maintaining continuous security services and robust defen</w:t>
      </w:r>
      <w:r w:rsidR="00F304A7" w:rsidRPr="004B5321">
        <w:rPr>
          <w:rFonts w:asciiTheme="majorHAnsi" w:hAnsiTheme="majorHAnsi" w:cstheme="majorHAnsi"/>
          <w:sz w:val="24"/>
          <w:szCs w:val="24"/>
          <w:lang w:val="en-GB"/>
        </w:rPr>
        <w:t>c</w:t>
      </w:r>
      <w:r w:rsidRPr="004B5321">
        <w:rPr>
          <w:rFonts w:asciiTheme="majorHAnsi" w:hAnsiTheme="majorHAnsi" w:cstheme="majorHAnsi"/>
          <w:sz w:val="24"/>
          <w:szCs w:val="24"/>
          <w:lang w:val="en-GB"/>
        </w:rPr>
        <w:t>e against advancing cyber threats [5], [9].</w:t>
      </w:r>
    </w:p>
    <w:p w14:paraId="718D19DB" w14:textId="77777777" w:rsidR="009A2B76" w:rsidRPr="004B5321" w:rsidRDefault="009A2B76" w:rsidP="005C5174">
      <w:pPr>
        <w:spacing w:line="276" w:lineRule="auto"/>
        <w:jc w:val="both"/>
        <w:rPr>
          <w:rFonts w:asciiTheme="majorHAnsi" w:hAnsiTheme="majorHAnsi" w:cstheme="majorHAnsi"/>
          <w:sz w:val="24"/>
          <w:szCs w:val="24"/>
          <w:lang w:val="en-GB"/>
        </w:rPr>
      </w:pPr>
    </w:p>
    <w:p w14:paraId="4D25C86A" w14:textId="77777777" w:rsidR="009A2B76" w:rsidRPr="004B5321" w:rsidRDefault="009A2B76" w:rsidP="005C5174">
      <w:pPr>
        <w:spacing w:line="276" w:lineRule="auto"/>
        <w:jc w:val="both"/>
        <w:rPr>
          <w:rFonts w:asciiTheme="majorHAnsi" w:hAnsiTheme="majorHAnsi" w:cstheme="majorHAnsi"/>
          <w:sz w:val="24"/>
          <w:szCs w:val="24"/>
          <w:lang w:val="en-GB"/>
        </w:rPr>
      </w:pPr>
    </w:p>
    <w:p w14:paraId="3D866D0A" w14:textId="74C3E77F" w:rsidR="009A2B76" w:rsidRPr="004B5321" w:rsidRDefault="005C5174" w:rsidP="005C5174">
      <w:pPr>
        <w:pStyle w:val="Heading1"/>
        <w:jc w:val="both"/>
        <w:rPr>
          <w:lang w:val="en-GB"/>
        </w:rPr>
      </w:pPr>
      <w:bookmarkStart w:id="13" w:name="_Toc235358399"/>
      <w:r>
        <w:rPr>
          <w:lang w:val="en-GB"/>
        </w:rPr>
        <w:lastRenderedPageBreak/>
        <w:t>13</w:t>
      </w:r>
      <w:r w:rsidR="00BA7BC6" w:rsidRPr="004B5321">
        <w:rPr>
          <w:lang w:val="en-GB"/>
        </w:rPr>
        <w:t>.</w:t>
      </w:r>
      <w:r w:rsidR="009A2B76" w:rsidRPr="004B5321">
        <w:rPr>
          <w:lang w:val="en-GB"/>
        </w:rPr>
        <w:t xml:space="preserve"> Firewall Rules Configuration</w:t>
      </w:r>
      <w:bookmarkEnd w:id="13"/>
    </w:p>
    <w:p w14:paraId="5D051FB4" w14:textId="77777777" w:rsidR="002A071F" w:rsidRPr="004B5321" w:rsidRDefault="002A071F"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Firewall configurations were implemented to oversee and safeguard data flow between the internal network and external network settings. The firewall acts as the primary line of </w:t>
      </w:r>
      <w:proofErr w:type="spellStart"/>
      <w:r w:rsidRPr="004B5321">
        <w:rPr>
          <w:rFonts w:asciiTheme="majorHAnsi" w:hAnsiTheme="majorHAnsi" w:cstheme="majorHAnsi"/>
          <w:sz w:val="24"/>
          <w:szCs w:val="24"/>
        </w:rPr>
        <w:t>defense</w:t>
      </w:r>
      <w:proofErr w:type="spellEnd"/>
      <w:r w:rsidRPr="004B5321">
        <w:rPr>
          <w:rFonts w:asciiTheme="majorHAnsi" w:hAnsiTheme="majorHAnsi" w:cstheme="majorHAnsi"/>
          <w:sz w:val="24"/>
          <w:szCs w:val="24"/>
        </w:rPr>
        <w:t> by examining all incoming and outgoing traffic in line with set security protocols. These rules ensure that only permitted users, devices, and services can reach network resources while blocking unapproved or damaging traffic. Well-structured firewall rules are essential for protecting corporate systems against cyber threats and maintaining network confidentiality, integrity, and availability [1], [3].</w:t>
      </w:r>
    </w:p>
    <w:p w14:paraId="74B0D6F8" w14:textId="77777777" w:rsidR="002A071F" w:rsidRPr="004B5321" w:rsidRDefault="002A071F"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Once the Security Gateway and Security Management Server (SMS) were configured, firewall rules were created using the Smart Console management interface. The configuration involved recognizing the source and destination networks, specifying permitted services and protocols, selecting appropriate actions (Allow or Drop), and enabling logging to monitor network activity. Figure X illustrates the settings interface for firewall rules, showcasing the creation of access control policies within the corporate network.</w:t>
      </w:r>
    </w:p>
    <w:p w14:paraId="570B72BF" w14:textId="77777777" w:rsidR="002A071F" w:rsidRPr="004B5321" w:rsidRDefault="002A071F"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t>Once the firewall rules were implemented, the Security Gateway consistently tracked network traffic and applied the established policies in real time, preventing unauthorized access while permitting valid business interactions. Logging and monitoring capabilities were activated to capture security incidents, assisting administrators in identifying suspicious actions and aiding forensic inquiries [2], [8].</w:t>
      </w:r>
    </w:p>
    <w:p w14:paraId="2E60F1CB" w14:textId="6827B9B0" w:rsidR="009A2B76" w:rsidRPr="004B5321" w:rsidRDefault="002A071F" w:rsidP="005C5174">
      <w:pPr>
        <w:spacing w:line="276" w:lineRule="auto"/>
        <w:jc w:val="both"/>
        <w:rPr>
          <w:rFonts w:asciiTheme="majorHAnsi" w:hAnsiTheme="majorHAnsi" w:cstheme="majorHAnsi"/>
          <w:sz w:val="24"/>
          <w:szCs w:val="24"/>
        </w:rPr>
      </w:pPr>
      <w:r w:rsidRPr="004B5321">
        <w:rPr>
          <w:rFonts w:asciiTheme="majorHAnsi" w:hAnsiTheme="majorHAnsi" w:cstheme="majorHAnsi"/>
          <w:sz w:val="24"/>
          <w:szCs w:val="24"/>
        </w:rPr>
        <w:br/>
        <w:t>The deployment of firewall rules greatly enhances corporate network security by minimizing the attack surface, blocking unauthorized access, and ensuring adherence to organizational security protocols. Consistent evaluation and upkeep of firewall rules allow organizations to respond to evolving business needs and rising cyber threats while ensuring a secure and robust network infrastructure [5], [9].</w:t>
      </w:r>
    </w:p>
    <w:p w14:paraId="7CA45E52" w14:textId="77777777" w:rsidR="002A071F" w:rsidRPr="004B5321" w:rsidRDefault="002A071F" w:rsidP="005C5174">
      <w:pPr>
        <w:spacing w:line="276" w:lineRule="auto"/>
        <w:jc w:val="both"/>
        <w:rPr>
          <w:rFonts w:asciiTheme="majorHAnsi" w:hAnsiTheme="majorHAnsi" w:cstheme="majorHAnsi"/>
          <w:sz w:val="24"/>
          <w:szCs w:val="24"/>
        </w:rPr>
      </w:pPr>
    </w:p>
    <w:p w14:paraId="5828BDD4" w14:textId="4416A168" w:rsidR="009A2B76" w:rsidRPr="004B5321" w:rsidRDefault="005C5174" w:rsidP="005C5174">
      <w:pPr>
        <w:pStyle w:val="Heading1"/>
        <w:jc w:val="both"/>
        <w:rPr>
          <w:lang w:val="en-GB"/>
        </w:rPr>
      </w:pPr>
      <w:bookmarkStart w:id="14" w:name="_Toc235358400"/>
      <w:r>
        <w:rPr>
          <w:lang w:val="en-GB"/>
        </w:rPr>
        <w:t>14</w:t>
      </w:r>
      <w:r w:rsidR="002A071F" w:rsidRPr="004B5321">
        <w:rPr>
          <w:lang w:val="en-GB"/>
        </w:rPr>
        <w:t>.</w:t>
      </w:r>
      <w:r w:rsidR="009A2B76" w:rsidRPr="004B5321">
        <w:rPr>
          <w:lang w:val="en-GB"/>
        </w:rPr>
        <w:t xml:space="preserve"> ICMP (Ping) Connectivity Test</w:t>
      </w:r>
      <w:bookmarkEnd w:id="14"/>
    </w:p>
    <w:p w14:paraId="23ACD7DF" w14:textId="24275F52" w:rsidR="009A2B76" w:rsidRPr="004B5321" w:rsidRDefault="00821EA9" w:rsidP="005C5174">
      <w:pPr>
        <w:spacing w:line="276" w:lineRule="auto"/>
        <w:jc w:val="both"/>
        <w:rPr>
          <w:rFonts w:asciiTheme="majorHAnsi" w:hAnsiTheme="majorHAnsi" w:cstheme="majorHAnsi"/>
          <w:b/>
          <w:bCs/>
          <w:sz w:val="24"/>
          <w:szCs w:val="24"/>
        </w:rPr>
      </w:pPr>
      <w:r w:rsidRPr="004B5321">
        <w:rPr>
          <w:rFonts w:asciiTheme="majorHAnsi" w:hAnsiTheme="majorHAnsi" w:cstheme="majorHAnsi"/>
          <w:sz w:val="24"/>
          <w:szCs w:val="24"/>
        </w:rPr>
        <w:t xml:space="preserve">The Internet Control Message Protocol (ICMP) was evaluated to verify network connectivity between the client and the target server through the configured Security Gateway. ICMP is commonly used for network diagnostics and troubleshooting by transmitting echo request and echo </w:t>
      </w:r>
      <w:proofErr w:type="gramStart"/>
      <w:r w:rsidRPr="004B5321">
        <w:rPr>
          <w:rFonts w:asciiTheme="majorHAnsi" w:hAnsiTheme="majorHAnsi" w:cstheme="majorHAnsi"/>
          <w:sz w:val="24"/>
          <w:szCs w:val="24"/>
        </w:rPr>
        <w:t>reply</w:t>
      </w:r>
      <w:proofErr w:type="gramEnd"/>
      <w:r w:rsidRPr="004B5321">
        <w:rPr>
          <w:rFonts w:asciiTheme="majorHAnsi" w:hAnsiTheme="majorHAnsi" w:cstheme="majorHAnsi"/>
          <w:sz w:val="24"/>
          <w:szCs w:val="24"/>
        </w:rPr>
        <w:t xml:space="preserve"> messages between devices. The firewall policy was configured to permit ICMP traffic between authorised hosts, ensuring that the Security Gateway correctly allowed legitimate communication while maintaining the defined security policies. The successful connectivity </w:t>
      </w:r>
      <w:r w:rsidRPr="004B5321">
        <w:rPr>
          <w:rFonts w:asciiTheme="majorHAnsi" w:hAnsiTheme="majorHAnsi" w:cstheme="majorHAnsi"/>
          <w:sz w:val="24"/>
          <w:szCs w:val="24"/>
        </w:rPr>
        <w:lastRenderedPageBreak/>
        <w:t xml:space="preserve">verification confirmed that the configured firewall policies and network settings enabled secure communication between network devices, demonstrating the correct implementation of the enterprise network configuration </w:t>
      </w:r>
      <w:r w:rsidRPr="004B5321">
        <w:rPr>
          <w:rFonts w:asciiTheme="majorHAnsi" w:hAnsiTheme="majorHAnsi" w:cstheme="majorHAnsi"/>
          <w:b/>
          <w:bCs/>
          <w:sz w:val="24"/>
          <w:szCs w:val="24"/>
        </w:rPr>
        <w:t>[1], [2].</w:t>
      </w:r>
    </w:p>
    <w:p w14:paraId="1FBC2BBA" w14:textId="77777777" w:rsidR="00821EA9" w:rsidRPr="004B5321" w:rsidRDefault="00821EA9" w:rsidP="005C5174">
      <w:pPr>
        <w:spacing w:line="276" w:lineRule="auto"/>
        <w:jc w:val="both"/>
        <w:rPr>
          <w:rFonts w:asciiTheme="majorHAnsi" w:hAnsiTheme="majorHAnsi" w:cstheme="majorHAnsi"/>
          <w:sz w:val="24"/>
          <w:szCs w:val="24"/>
          <w:lang w:val="en-GB"/>
        </w:rPr>
      </w:pPr>
    </w:p>
    <w:p w14:paraId="38E25C1B" w14:textId="4CF8181F" w:rsidR="009A2B76" w:rsidRPr="004B5321" w:rsidRDefault="005C5174" w:rsidP="005C5174">
      <w:pPr>
        <w:pStyle w:val="Heading1"/>
        <w:jc w:val="both"/>
        <w:rPr>
          <w:lang w:val="en-GB"/>
        </w:rPr>
      </w:pPr>
      <w:bookmarkStart w:id="15" w:name="_Toc235358401"/>
      <w:r>
        <w:rPr>
          <w:lang w:val="en-GB"/>
        </w:rPr>
        <w:t>15</w:t>
      </w:r>
      <w:r w:rsidR="00821EA9" w:rsidRPr="004B5321">
        <w:rPr>
          <w:lang w:val="en-GB"/>
        </w:rPr>
        <w:t>.</w:t>
      </w:r>
      <w:r w:rsidR="009A2B76" w:rsidRPr="004B5321">
        <w:rPr>
          <w:lang w:val="en-GB"/>
        </w:rPr>
        <w:t xml:space="preserve"> HTTP Traffic Verification</w:t>
      </w:r>
      <w:bookmarkEnd w:id="15"/>
    </w:p>
    <w:p w14:paraId="2BEE1AA3" w14:textId="5F0D97D2" w:rsidR="009A2B76" w:rsidRPr="004B5321" w:rsidRDefault="00821EA9"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rPr>
        <w:t xml:space="preserve">The Hypertext Transfer Protocol (HTTP) was evaluated to verify that web traffic could be securely transmitted through the configured Security Gateway in accordance with the defined firewall policy. HTTP traffic was permitted only for authorised users and approved services, ensuring controlled access to web resources while maintaining network security. The Security Gateway applied the configured access control policies to inspect and regulate HTTP traffic, allowing legitimate communication and preventing unauthorised access. The successful configuration demonstrates the gateway's ability to securely manage application-layer traffic and enforce enterprise security policies for web-based communication </w:t>
      </w:r>
      <w:r w:rsidRPr="004B5321">
        <w:rPr>
          <w:rFonts w:asciiTheme="majorHAnsi" w:hAnsiTheme="majorHAnsi" w:cstheme="majorHAnsi"/>
          <w:b/>
          <w:bCs/>
          <w:sz w:val="24"/>
          <w:szCs w:val="24"/>
        </w:rPr>
        <w:t>[3], [5]</w:t>
      </w:r>
      <w:r w:rsidRPr="004B5321">
        <w:rPr>
          <w:rFonts w:asciiTheme="majorHAnsi" w:hAnsiTheme="majorHAnsi" w:cstheme="majorHAnsi"/>
          <w:sz w:val="24"/>
          <w:szCs w:val="24"/>
        </w:rPr>
        <w:t>.</w:t>
      </w:r>
    </w:p>
    <w:p w14:paraId="656FE134" w14:textId="77777777" w:rsidR="00821EA9" w:rsidRPr="004B5321" w:rsidRDefault="00821EA9" w:rsidP="005C5174">
      <w:pPr>
        <w:spacing w:line="276" w:lineRule="auto"/>
        <w:jc w:val="both"/>
        <w:rPr>
          <w:rFonts w:asciiTheme="majorHAnsi" w:hAnsiTheme="majorHAnsi" w:cstheme="majorHAnsi"/>
          <w:sz w:val="24"/>
          <w:szCs w:val="24"/>
          <w:lang w:val="en-GB"/>
        </w:rPr>
      </w:pPr>
    </w:p>
    <w:p w14:paraId="6880A259" w14:textId="0A69AAE1" w:rsidR="009A2B76" w:rsidRPr="004B5321" w:rsidRDefault="00821EA9" w:rsidP="005C5174">
      <w:pPr>
        <w:pStyle w:val="Heading1"/>
        <w:jc w:val="both"/>
        <w:rPr>
          <w:lang w:val="en-GB"/>
        </w:rPr>
      </w:pPr>
      <w:bookmarkStart w:id="16" w:name="_Toc235358402"/>
      <w:r w:rsidRPr="004B5321">
        <w:rPr>
          <w:lang w:val="en-GB"/>
        </w:rPr>
        <w:t>1</w:t>
      </w:r>
      <w:r w:rsidR="005C5174">
        <w:rPr>
          <w:lang w:val="en-GB"/>
        </w:rPr>
        <w:t>6</w:t>
      </w:r>
      <w:r w:rsidRPr="004B5321">
        <w:rPr>
          <w:lang w:val="en-GB"/>
        </w:rPr>
        <w:t>.</w:t>
      </w:r>
      <w:r w:rsidR="009A2B76" w:rsidRPr="004B5321">
        <w:rPr>
          <w:lang w:val="en-GB"/>
        </w:rPr>
        <w:t xml:space="preserve"> FTP Traffic Verification</w:t>
      </w:r>
      <w:bookmarkEnd w:id="16"/>
    </w:p>
    <w:p w14:paraId="3D9FD9FF"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File Transfer Protocol (FTP) was evaluated to verify secure file transmission between authorized systems across the corporate network. Proper firewall rules were set up to allow FTP communication while blocking unauthorized access. The successful initiation of the FTP session shows that the Security Gateway effectively handles file transfer traffic in line with organizational security policies. Observing FTP communication allows administrators to identify unauthorized file transfer attempts and ensure data security [1], [8].</w:t>
      </w:r>
    </w:p>
    <w:p w14:paraId="750CF97C" w14:textId="77777777" w:rsidR="009A2B76" w:rsidRPr="004B5321" w:rsidRDefault="009A2B76" w:rsidP="005C5174">
      <w:pPr>
        <w:spacing w:line="276" w:lineRule="auto"/>
        <w:jc w:val="both"/>
        <w:rPr>
          <w:rFonts w:asciiTheme="majorHAnsi" w:hAnsiTheme="majorHAnsi" w:cstheme="majorHAnsi"/>
          <w:sz w:val="24"/>
          <w:szCs w:val="24"/>
          <w:lang w:val="en-GB"/>
        </w:rPr>
      </w:pPr>
    </w:p>
    <w:p w14:paraId="65A122CA" w14:textId="64242A76" w:rsidR="009A2B76" w:rsidRPr="004B5321" w:rsidRDefault="00821EA9" w:rsidP="005C5174">
      <w:pPr>
        <w:pStyle w:val="Heading1"/>
        <w:jc w:val="both"/>
        <w:rPr>
          <w:lang w:val="en-GB"/>
        </w:rPr>
      </w:pPr>
      <w:bookmarkStart w:id="17" w:name="_Toc235358403"/>
      <w:r w:rsidRPr="004B5321">
        <w:rPr>
          <w:lang w:val="en-GB"/>
        </w:rPr>
        <w:t>1</w:t>
      </w:r>
      <w:r w:rsidR="005C5174">
        <w:rPr>
          <w:lang w:val="en-GB"/>
        </w:rPr>
        <w:t>7</w:t>
      </w:r>
      <w:r w:rsidRPr="004B5321">
        <w:rPr>
          <w:lang w:val="en-GB"/>
        </w:rPr>
        <w:t>.</w:t>
      </w:r>
      <w:r w:rsidR="009A2B76" w:rsidRPr="004B5321">
        <w:rPr>
          <w:lang w:val="en-GB"/>
        </w:rPr>
        <w:t xml:space="preserve"> SSH Secure Remote Access</w:t>
      </w:r>
      <w:bookmarkEnd w:id="17"/>
    </w:p>
    <w:p w14:paraId="71C09D1C"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Secure Shell (SSH) was evaluated to confirm secure remote management via the </w:t>
      </w:r>
      <w:proofErr w:type="gramStart"/>
      <w:r w:rsidRPr="004B5321">
        <w:rPr>
          <w:rFonts w:asciiTheme="majorHAnsi" w:hAnsiTheme="majorHAnsi" w:cstheme="majorHAnsi"/>
          <w:sz w:val="24"/>
          <w:szCs w:val="24"/>
          <w:lang w:val="en-GB"/>
        </w:rPr>
        <w:t>set up</w:t>
      </w:r>
      <w:proofErr w:type="gramEnd"/>
      <w:r w:rsidRPr="004B5321">
        <w:rPr>
          <w:rFonts w:asciiTheme="majorHAnsi" w:hAnsiTheme="majorHAnsi" w:cstheme="majorHAnsi"/>
          <w:sz w:val="24"/>
          <w:szCs w:val="24"/>
          <w:lang w:val="en-GB"/>
        </w:rPr>
        <w:t xml:space="preserve"> Security Gateway. SSH offers encrypted communication between the client and the remote server, guaranteeing confidentiality and integrity throughout administrative tasks. The firewall policy permitted SSH traffic solely from approved management systems, blocking unauthorised remote access while facilitating secure network management. The successful SSH connection verifies that secure management access is properly set up in the corporate network [2], [9].</w:t>
      </w:r>
    </w:p>
    <w:p w14:paraId="221D30DB" w14:textId="77777777" w:rsidR="00821EA9" w:rsidRPr="004B5321" w:rsidRDefault="00821EA9" w:rsidP="005C5174">
      <w:pPr>
        <w:spacing w:line="276" w:lineRule="auto"/>
        <w:jc w:val="both"/>
        <w:rPr>
          <w:rFonts w:asciiTheme="majorHAnsi" w:hAnsiTheme="majorHAnsi" w:cstheme="majorHAnsi"/>
          <w:sz w:val="24"/>
          <w:szCs w:val="24"/>
          <w:lang w:val="en-GB"/>
        </w:rPr>
      </w:pPr>
    </w:p>
    <w:p w14:paraId="0C5D8728" w14:textId="17E40840" w:rsidR="009A2B76" w:rsidRPr="004B5321" w:rsidRDefault="00821EA9"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12.</w:t>
      </w:r>
      <w:r w:rsidR="009A2B76" w:rsidRPr="004B5321">
        <w:rPr>
          <w:rFonts w:asciiTheme="majorHAnsi" w:hAnsiTheme="majorHAnsi" w:cstheme="majorHAnsi"/>
          <w:sz w:val="24"/>
          <w:szCs w:val="24"/>
          <w:lang w:val="en-GB"/>
        </w:rPr>
        <w:t xml:space="preserve"> Telnet Traffic Verification</w:t>
      </w:r>
    </w:p>
    <w:p w14:paraId="4C905C50" w14:textId="5CBE3F0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lastRenderedPageBreak/>
        <w:t xml:space="preserve">Connectivity via Telnet was assessed to </w:t>
      </w:r>
      <w:r w:rsidR="00821EA9" w:rsidRPr="004B5321">
        <w:rPr>
          <w:rFonts w:asciiTheme="majorHAnsi" w:hAnsiTheme="majorHAnsi" w:cstheme="majorHAnsi"/>
          <w:sz w:val="24"/>
          <w:szCs w:val="24"/>
          <w:lang w:val="en-GB"/>
        </w:rPr>
        <w:t>analyse</w:t>
      </w:r>
      <w:r w:rsidRPr="004B5321">
        <w:rPr>
          <w:rFonts w:asciiTheme="majorHAnsi" w:hAnsiTheme="majorHAnsi" w:cstheme="majorHAnsi"/>
          <w:sz w:val="24"/>
          <w:szCs w:val="24"/>
          <w:lang w:val="en-GB"/>
        </w:rPr>
        <w:t xml:space="preserve"> the enforcement of firewall rules for traditional remote access services. In contrast to SSH, Telnet sends information in unencrypted form and lacks encryption, rendering it inappropriate for secure business settings. During the examination, the firewall policy regulated Telnet access in accordance with organizational security standards. In contemporary business networks, Telnet is typically advised to be blocked or limited due to its exposure of authentication credentials and communication information to possible interception. This approach adheres to security best practices by encouraging the use of encrypted remote access techniques like SSH [3], [5].</w:t>
      </w:r>
    </w:p>
    <w:p w14:paraId="4B056E89" w14:textId="77777777" w:rsidR="00882EC8" w:rsidRPr="004B5321" w:rsidRDefault="00882EC8" w:rsidP="005C5174">
      <w:pPr>
        <w:spacing w:line="276" w:lineRule="auto"/>
        <w:jc w:val="both"/>
        <w:rPr>
          <w:rFonts w:asciiTheme="majorHAnsi" w:hAnsiTheme="majorHAnsi" w:cstheme="majorHAnsi"/>
          <w:sz w:val="24"/>
          <w:szCs w:val="24"/>
          <w:lang w:val="en-GB"/>
        </w:rPr>
      </w:pPr>
    </w:p>
    <w:p w14:paraId="593238B6" w14:textId="29AAB2D6" w:rsidR="009A2B76" w:rsidRPr="004B5321" w:rsidRDefault="00882EC8" w:rsidP="005C5174">
      <w:pPr>
        <w:pStyle w:val="Heading1"/>
        <w:jc w:val="both"/>
        <w:rPr>
          <w:lang w:val="en-GB"/>
        </w:rPr>
      </w:pPr>
      <w:bookmarkStart w:id="18" w:name="_Toc235358404"/>
      <w:r w:rsidRPr="004B5321">
        <w:rPr>
          <w:lang w:val="en-GB"/>
        </w:rPr>
        <w:t>1</w:t>
      </w:r>
      <w:r w:rsidR="005C5174">
        <w:rPr>
          <w:lang w:val="en-GB"/>
        </w:rPr>
        <w:t>8</w:t>
      </w:r>
      <w:r w:rsidRPr="004B5321">
        <w:rPr>
          <w:lang w:val="en-GB"/>
        </w:rPr>
        <w:t>.</w:t>
      </w:r>
      <w:r w:rsidR="009A2B76" w:rsidRPr="004B5321">
        <w:rPr>
          <w:lang w:val="en-GB"/>
        </w:rPr>
        <w:t xml:space="preserve"> Additional Security Features</w:t>
      </w:r>
      <w:bookmarkEnd w:id="18"/>
    </w:p>
    <w:p w14:paraId="51A05E1D"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To enhance the security infrastructure of the enterprise network, extra security features such as Intrusion Prevention System (IPS), Identity Awareness, and Anti-Malware were activated on the Check Point Security Gateway. These sophisticated security measures offer preventive </w:t>
      </w:r>
      <w:proofErr w:type="spellStart"/>
      <w:r w:rsidRPr="004B5321">
        <w:rPr>
          <w:rFonts w:asciiTheme="majorHAnsi" w:hAnsiTheme="majorHAnsi" w:cstheme="majorHAnsi"/>
          <w:sz w:val="24"/>
          <w:szCs w:val="24"/>
          <w:lang w:val="en-GB"/>
        </w:rPr>
        <w:t>defense</w:t>
      </w:r>
      <w:proofErr w:type="spellEnd"/>
      <w:r w:rsidRPr="004B5321">
        <w:rPr>
          <w:rFonts w:asciiTheme="majorHAnsi" w:hAnsiTheme="majorHAnsi" w:cstheme="majorHAnsi"/>
          <w:sz w:val="24"/>
          <w:szCs w:val="24"/>
          <w:lang w:val="en-GB"/>
        </w:rPr>
        <w:t xml:space="preserve"> against cyber threats by identifying harmful activities, implementing user-specific access control, and averting malware infections. Incorporating various security layers improves the comprehensive protection of the enterprise network and aligns with the concepts of defence-in-depth and Zero Trust security architecture [1], [3].</w:t>
      </w:r>
    </w:p>
    <w:p w14:paraId="1047669D" w14:textId="77777777" w:rsidR="009A2B76" w:rsidRPr="004B5321" w:rsidRDefault="009A2B76" w:rsidP="005C5174">
      <w:pPr>
        <w:spacing w:line="276" w:lineRule="auto"/>
        <w:jc w:val="both"/>
        <w:rPr>
          <w:rFonts w:asciiTheme="majorHAnsi" w:hAnsiTheme="majorHAnsi" w:cstheme="majorHAnsi"/>
          <w:sz w:val="24"/>
          <w:szCs w:val="24"/>
          <w:lang w:val="en-GB"/>
        </w:rPr>
      </w:pPr>
    </w:p>
    <w:p w14:paraId="71FA6779" w14:textId="64CA0EDB" w:rsidR="009A2B76" w:rsidRPr="00E95B5A" w:rsidRDefault="005C5174" w:rsidP="005C5174">
      <w:pPr>
        <w:pStyle w:val="Heading1"/>
        <w:jc w:val="both"/>
        <w:rPr>
          <w:lang w:val="en-GB"/>
        </w:rPr>
      </w:pPr>
      <w:bookmarkStart w:id="19" w:name="_Toc235358405"/>
      <w:r>
        <w:rPr>
          <w:lang w:val="en-GB"/>
        </w:rPr>
        <w:t>19.</w:t>
      </w:r>
      <w:r w:rsidR="009A2B76" w:rsidRPr="00E95B5A">
        <w:rPr>
          <w:lang w:val="en-GB"/>
        </w:rPr>
        <w:t xml:space="preserve"> Intrusion Prevention System (IPS)</w:t>
      </w:r>
      <w:bookmarkEnd w:id="19"/>
    </w:p>
    <w:p w14:paraId="590EA096" w14:textId="5C800C75"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The Intrusion Prevention System (IPS) was activated to identify and prevent harmful network actions prior to jeopardizing company assets. IPS constantly monitors network traffic through established signatures, </w:t>
      </w:r>
      <w:r w:rsidR="00882EC8" w:rsidRPr="004B5321">
        <w:rPr>
          <w:rFonts w:asciiTheme="majorHAnsi" w:hAnsiTheme="majorHAnsi" w:cstheme="majorHAnsi"/>
          <w:sz w:val="24"/>
          <w:szCs w:val="24"/>
          <w:lang w:val="en-GB"/>
        </w:rPr>
        <w:t>behavioural</w:t>
      </w:r>
      <w:r w:rsidRPr="004B5321">
        <w:rPr>
          <w:rFonts w:asciiTheme="majorHAnsi" w:hAnsiTheme="majorHAnsi" w:cstheme="majorHAnsi"/>
          <w:sz w:val="24"/>
          <w:szCs w:val="24"/>
          <w:lang w:val="en-GB"/>
        </w:rPr>
        <w:t xml:space="preserve"> analysis, and threat intelligence to detect attacks, including exploitation attempts, malware communication, denial-of-service attacks, and various other network threats. Upon detecting a threat, the IPS automatically obstructs or halts the harmful traffic in accordance with the established security policy. Figure X displays the IPS setup interface in the Check Point Security Gateway.</w:t>
      </w:r>
    </w:p>
    <w:p w14:paraId="21338FE9"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deployment of IPS greatly enhances corporate network security by enabling immediate threat identification and interception. This lowers the chances of effective cyberattacks and improves network strength against new security challenges [2], [8].</w:t>
      </w:r>
    </w:p>
    <w:p w14:paraId="52249158" w14:textId="77777777" w:rsidR="009A2B76" w:rsidRPr="004B5321" w:rsidRDefault="009A2B76" w:rsidP="005C5174">
      <w:pPr>
        <w:spacing w:line="276" w:lineRule="auto"/>
        <w:jc w:val="both"/>
        <w:rPr>
          <w:rFonts w:asciiTheme="majorHAnsi" w:hAnsiTheme="majorHAnsi" w:cstheme="majorHAnsi"/>
          <w:sz w:val="24"/>
          <w:szCs w:val="24"/>
          <w:lang w:val="en-GB"/>
        </w:rPr>
      </w:pPr>
    </w:p>
    <w:p w14:paraId="7FA29EE2" w14:textId="002B59C1" w:rsidR="009A2B76" w:rsidRPr="00E95B5A" w:rsidRDefault="005C5174" w:rsidP="005C5174">
      <w:pPr>
        <w:pStyle w:val="Heading1"/>
        <w:jc w:val="both"/>
        <w:rPr>
          <w:lang w:val="en-GB"/>
        </w:rPr>
      </w:pPr>
      <w:bookmarkStart w:id="20" w:name="_Toc235358406"/>
      <w:r>
        <w:rPr>
          <w:lang w:val="en-GB"/>
        </w:rPr>
        <w:lastRenderedPageBreak/>
        <w:t>20.</w:t>
      </w:r>
      <w:r w:rsidR="009A2B76" w:rsidRPr="00E95B5A">
        <w:rPr>
          <w:lang w:val="en-GB"/>
        </w:rPr>
        <w:t xml:space="preserve"> Awareness of Identity</w:t>
      </w:r>
      <w:bookmarkEnd w:id="20"/>
    </w:p>
    <w:p w14:paraId="75FAB9AE" w14:textId="5C2562EB"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Identity Awareness was set up to enforce security policies based on verified user identities rather than depending only on IP addresses. This capability combines user authentication with network security, enabling administrators to implement role-based access control and observe user actions throughout the enterprise network. Security policies </w:t>
      </w:r>
      <w:r w:rsidR="00882EC8" w:rsidRPr="004B5321">
        <w:rPr>
          <w:rFonts w:asciiTheme="majorHAnsi" w:hAnsiTheme="majorHAnsi" w:cstheme="majorHAnsi"/>
          <w:sz w:val="24"/>
          <w:szCs w:val="24"/>
          <w:lang w:val="en-GB"/>
        </w:rPr>
        <w:t>cantered</w:t>
      </w:r>
      <w:r w:rsidRPr="004B5321">
        <w:rPr>
          <w:rFonts w:asciiTheme="majorHAnsi" w:hAnsiTheme="majorHAnsi" w:cstheme="majorHAnsi"/>
          <w:sz w:val="24"/>
          <w:szCs w:val="24"/>
          <w:lang w:val="en-GB"/>
        </w:rPr>
        <w:t xml:space="preserve"> on identity enhance visibility, bolster access management, and align with Zero Trust security principles by guaranteeing that only permitted users can reach critical network resources. Figure Y displays the configuration interface for Identity Awareness.</w:t>
      </w:r>
    </w:p>
    <w:p w14:paraId="2EB24126"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Access control based on identity minimizes the likelihood of unauthorized access and allows organizations to enforce more detailed security policies while ensuring adherence to enterprise security standards [3], [5].</w:t>
      </w:r>
    </w:p>
    <w:p w14:paraId="077A08E1" w14:textId="77777777" w:rsidR="009A2B76" w:rsidRPr="004B5321" w:rsidRDefault="009A2B76" w:rsidP="005C5174">
      <w:pPr>
        <w:spacing w:line="276" w:lineRule="auto"/>
        <w:jc w:val="both"/>
        <w:rPr>
          <w:rFonts w:asciiTheme="majorHAnsi" w:hAnsiTheme="majorHAnsi" w:cstheme="majorHAnsi"/>
          <w:sz w:val="24"/>
          <w:szCs w:val="24"/>
          <w:lang w:val="en-GB"/>
        </w:rPr>
      </w:pPr>
    </w:p>
    <w:p w14:paraId="6FB34A72" w14:textId="77777777" w:rsidR="009A2B76" w:rsidRPr="004B5321" w:rsidRDefault="009A2B76" w:rsidP="005C5174">
      <w:pPr>
        <w:spacing w:line="276" w:lineRule="auto"/>
        <w:jc w:val="both"/>
        <w:rPr>
          <w:rFonts w:asciiTheme="majorHAnsi" w:hAnsiTheme="majorHAnsi" w:cstheme="majorHAnsi"/>
          <w:sz w:val="24"/>
          <w:szCs w:val="24"/>
          <w:lang w:val="en-GB"/>
        </w:rPr>
      </w:pPr>
    </w:p>
    <w:p w14:paraId="30EB18ED" w14:textId="73DAC209" w:rsidR="009A2B76" w:rsidRPr="00E95B5A" w:rsidRDefault="005C5174" w:rsidP="005C5174">
      <w:pPr>
        <w:pStyle w:val="Heading1"/>
        <w:jc w:val="both"/>
        <w:rPr>
          <w:lang w:val="en-GB"/>
        </w:rPr>
      </w:pPr>
      <w:bookmarkStart w:id="21" w:name="_Toc235358407"/>
      <w:r>
        <w:rPr>
          <w:lang w:val="en-GB"/>
        </w:rPr>
        <w:t>21.</w:t>
      </w:r>
      <w:r w:rsidR="009A2B76" w:rsidRPr="00E95B5A">
        <w:rPr>
          <w:lang w:val="en-GB"/>
        </w:rPr>
        <w:t xml:space="preserve"> Anti-Malware Protection</w:t>
      </w:r>
      <w:bookmarkEnd w:id="21"/>
    </w:p>
    <w:p w14:paraId="46280BD2" w14:textId="4B5A79ED"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The Anti-Malware security blade was activated to safeguard corporate systems from viruses, ransomware, spyware, and various harmful software. The security gateway persistently monitors network traffic and downloaded files through signature-based detection, </w:t>
      </w:r>
      <w:r w:rsidR="00882EC8" w:rsidRPr="004B5321">
        <w:rPr>
          <w:rFonts w:asciiTheme="majorHAnsi" w:hAnsiTheme="majorHAnsi" w:cstheme="majorHAnsi"/>
          <w:sz w:val="24"/>
          <w:szCs w:val="24"/>
          <w:lang w:val="en-GB"/>
        </w:rPr>
        <w:t>behavioural</w:t>
      </w:r>
      <w:r w:rsidRPr="004B5321">
        <w:rPr>
          <w:rFonts w:asciiTheme="majorHAnsi" w:hAnsiTheme="majorHAnsi" w:cstheme="majorHAnsi"/>
          <w:sz w:val="24"/>
          <w:szCs w:val="24"/>
          <w:lang w:val="en-GB"/>
        </w:rPr>
        <w:t xml:space="preserve"> analysis, and updates from threat intelligence to detect and prevent malware from accessing internal systems. Figure Z illustrates the configuration of Anti-Malware in the Security Gateway.</w:t>
      </w:r>
    </w:p>
    <w:p w14:paraId="4CBAD9A0"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implementation of Anti-Malware protection strengthens the enterprise security architecture by preventing malware infections, reducing the likelihood of data breaches, and supporting continuous monitoring of malicious activities. Combined with IPS and Identity Awareness, Anti-Malware provides a comprehensive defence mechanism capable of protecting enterprise assets against modern cyber threats [5], [9].</w:t>
      </w:r>
    </w:p>
    <w:p w14:paraId="373BA166" w14:textId="77777777" w:rsidR="009A2B76" w:rsidRPr="004B5321" w:rsidRDefault="009A2B76" w:rsidP="005C5174">
      <w:pPr>
        <w:spacing w:line="276" w:lineRule="auto"/>
        <w:jc w:val="both"/>
        <w:rPr>
          <w:rFonts w:asciiTheme="majorHAnsi" w:hAnsiTheme="majorHAnsi" w:cstheme="majorHAnsi"/>
          <w:sz w:val="24"/>
          <w:szCs w:val="24"/>
          <w:lang w:val="en-GB"/>
        </w:rPr>
      </w:pPr>
    </w:p>
    <w:p w14:paraId="71C4059A" w14:textId="77777777" w:rsidR="00E95B5A" w:rsidRDefault="00E95B5A" w:rsidP="005C5174">
      <w:pPr>
        <w:spacing w:line="276" w:lineRule="auto"/>
        <w:jc w:val="both"/>
        <w:rPr>
          <w:rFonts w:asciiTheme="majorHAnsi" w:hAnsiTheme="majorHAnsi" w:cstheme="majorHAnsi"/>
          <w:sz w:val="24"/>
          <w:szCs w:val="24"/>
          <w:lang w:val="en-GB"/>
        </w:rPr>
      </w:pPr>
    </w:p>
    <w:p w14:paraId="15D32A98" w14:textId="77777777" w:rsidR="00E95B5A" w:rsidRDefault="00E95B5A" w:rsidP="005C5174">
      <w:pPr>
        <w:spacing w:line="276" w:lineRule="auto"/>
        <w:jc w:val="both"/>
        <w:rPr>
          <w:rFonts w:asciiTheme="majorHAnsi" w:hAnsiTheme="majorHAnsi" w:cstheme="majorHAnsi"/>
          <w:sz w:val="24"/>
          <w:szCs w:val="24"/>
          <w:lang w:val="en-GB"/>
        </w:rPr>
      </w:pPr>
    </w:p>
    <w:p w14:paraId="1C02D2AC" w14:textId="77777777" w:rsidR="00E95B5A" w:rsidRDefault="00E95B5A" w:rsidP="005C5174">
      <w:pPr>
        <w:spacing w:line="276" w:lineRule="auto"/>
        <w:jc w:val="both"/>
        <w:rPr>
          <w:rFonts w:asciiTheme="majorHAnsi" w:hAnsiTheme="majorHAnsi" w:cstheme="majorHAnsi"/>
          <w:sz w:val="24"/>
          <w:szCs w:val="24"/>
          <w:lang w:val="en-GB"/>
        </w:rPr>
      </w:pPr>
    </w:p>
    <w:p w14:paraId="7148502E" w14:textId="77777777" w:rsidR="00E95B5A" w:rsidRDefault="00E95B5A" w:rsidP="005C5174">
      <w:pPr>
        <w:spacing w:line="276" w:lineRule="auto"/>
        <w:jc w:val="both"/>
        <w:rPr>
          <w:rFonts w:asciiTheme="majorHAnsi" w:hAnsiTheme="majorHAnsi" w:cstheme="majorHAnsi"/>
          <w:sz w:val="24"/>
          <w:szCs w:val="24"/>
          <w:lang w:val="en-GB"/>
        </w:rPr>
      </w:pPr>
    </w:p>
    <w:p w14:paraId="692431D2" w14:textId="77777777" w:rsidR="00E95B5A" w:rsidRDefault="00E95B5A" w:rsidP="005C5174">
      <w:pPr>
        <w:spacing w:line="276" w:lineRule="auto"/>
        <w:jc w:val="both"/>
        <w:rPr>
          <w:rFonts w:asciiTheme="majorHAnsi" w:hAnsiTheme="majorHAnsi" w:cstheme="majorHAnsi"/>
          <w:sz w:val="24"/>
          <w:szCs w:val="24"/>
          <w:lang w:val="en-GB"/>
        </w:rPr>
      </w:pPr>
    </w:p>
    <w:p w14:paraId="65B7E696" w14:textId="77777777" w:rsidR="00E95B5A" w:rsidRDefault="00E95B5A" w:rsidP="005C5174">
      <w:pPr>
        <w:spacing w:line="276" w:lineRule="auto"/>
        <w:jc w:val="both"/>
        <w:rPr>
          <w:rFonts w:asciiTheme="majorHAnsi" w:hAnsiTheme="majorHAnsi" w:cstheme="majorHAnsi"/>
          <w:sz w:val="24"/>
          <w:szCs w:val="24"/>
          <w:lang w:val="en-GB"/>
        </w:rPr>
      </w:pPr>
    </w:p>
    <w:p w14:paraId="20EBCADA" w14:textId="2C9831B6" w:rsidR="009A2B76" w:rsidRPr="00E95B5A" w:rsidRDefault="009A2B76" w:rsidP="005C5174">
      <w:pPr>
        <w:pStyle w:val="Heading1"/>
        <w:jc w:val="both"/>
        <w:rPr>
          <w:lang w:val="en-GB"/>
        </w:rPr>
      </w:pPr>
      <w:bookmarkStart w:id="22" w:name="_Toc235358408"/>
      <w:r w:rsidRPr="00E95B5A">
        <w:rPr>
          <w:lang w:val="en-GB"/>
        </w:rPr>
        <w:lastRenderedPageBreak/>
        <w:t>Conclusion</w:t>
      </w:r>
      <w:bookmarkEnd w:id="22"/>
    </w:p>
    <w:p w14:paraId="5DEFA915" w14:textId="6150DECD"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This project effectively showcased the design, execution, and administration of a secure corporate network utilizing the Check Point security platform. The practical execution involved the setup and configuration of the Security Gateway, Security Management Server (SMS), Smart</w:t>
      </w:r>
      <w:r w:rsidR="00882EC8" w:rsidRPr="004B5321">
        <w:rPr>
          <w:rFonts w:asciiTheme="majorHAnsi" w:hAnsiTheme="majorHAnsi" w:cstheme="majorHAnsi"/>
          <w:sz w:val="24"/>
          <w:szCs w:val="24"/>
          <w:lang w:val="en-GB"/>
        </w:rPr>
        <w:t xml:space="preserve"> </w:t>
      </w:r>
      <w:r w:rsidRPr="004B5321">
        <w:rPr>
          <w:rFonts w:asciiTheme="majorHAnsi" w:hAnsiTheme="majorHAnsi" w:cstheme="majorHAnsi"/>
          <w:sz w:val="24"/>
          <w:szCs w:val="24"/>
          <w:lang w:val="en-GB"/>
        </w:rPr>
        <w:t>Console, and software licensing, establishing a robust base for centralized management of network security. Firewall settings were established to manage network traffic and implement access control policies, guaranteeing that only permitted users and services could interact over the enterprise network. ICMP, HTTP, FTP, SSH, and Telnet testing validated network connectivity and policy enforcement, confirming that the established security policies operated correctly.</w:t>
      </w:r>
    </w:p>
    <w:p w14:paraId="171268C5" w14:textId="76803CF4"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 xml:space="preserve">Additionally, sophisticated security functionalities such as Intrusion Prevention System (IPS), Identity Awareness, and Anti-Malware were activated to improve the overall security stance of the corporate environment. These security measures offer proactive </w:t>
      </w:r>
      <w:r w:rsidR="00882EC8" w:rsidRPr="004B5321">
        <w:rPr>
          <w:rFonts w:asciiTheme="majorHAnsi" w:hAnsiTheme="majorHAnsi" w:cstheme="majorHAnsi"/>
          <w:sz w:val="24"/>
          <w:szCs w:val="24"/>
          <w:lang w:val="en-GB"/>
        </w:rPr>
        <w:t>defence</w:t>
      </w:r>
      <w:r w:rsidRPr="004B5321">
        <w:rPr>
          <w:rFonts w:asciiTheme="majorHAnsi" w:hAnsiTheme="majorHAnsi" w:cstheme="majorHAnsi"/>
          <w:sz w:val="24"/>
          <w:szCs w:val="24"/>
          <w:lang w:val="en-GB"/>
        </w:rPr>
        <w:t xml:space="preserve"> by identifying harmful activities, implementing identity-based access control, and stopping malware infections before they can endanger essential organizational resources. The deployment of these multi-tiered security measures illustrates the real-world usage of defence-in-depth and Zero Trust security concepts, acknowledged as vital approaches for safeguarding contemporary enterprise networks [3], [5].</w:t>
      </w:r>
    </w:p>
    <w:p w14:paraId="384A096F" w14:textId="77777777" w:rsidR="009A2B76" w:rsidRPr="004B5321" w:rsidRDefault="009A2B76" w:rsidP="005C5174">
      <w:pPr>
        <w:spacing w:line="276" w:lineRule="auto"/>
        <w:jc w:val="both"/>
        <w:rPr>
          <w:rFonts w:asciiTheme="majorHAnsi" w:hAnsiTheme="majorHAnsi" w:cstheme="majorHAnsi"/>
          <w:sz w:val="24"/>
          <w:szCs w:val="24"/>
          <w:lang w:val="en-GB"/>
        </w:rPr>
      </w:pPr>
      <w:r w:rsidRPr="004B5321">
        <w:rPr>
          <w:rFonts w:asciiTheme="majorHAnsi" w:hAnsiTheme="majorHAnsi" w:cstheme="majorHAnsi"/>
          <w:sz w:val="24"/>
          <w:szCs w:val="24"/>
          <w:lang w:val="en-GB"/>
        </w:rPr>
        <w:t>The project emphasizes the significance of combining various security technologies within a unified management system to safeguard enterprise systems from advancing cyber threats. The successful implementation and validation of the Check Point security solution illustrate how efficient policy management, ongoing monitoring, and sophisticated threat prevention play a vital role in preserving the confidentiality, integrity, and availability of enterprise network resources. The execution conforms to contemporary cybersecurity standards and offers a scalable and dependable security framework for today's organizations [1], [2], [8], [9].</w:t>
      </w:r>
    </w:p>
    <w:p w14:paraId="404B8F63" w14:textId="77777777" w:rsidR="00586CA2" w:rsidRDefault="009A2B76" w:rsidP="005C5174">
      <w:pPr>
        <w:jc w:val="both"/>
        <w:divId w:val="803547618"/>
        <w:rPr>
          <w:rFonts w:asciiTheme="majorHAnsi" w:hAnsiTheme="majorHAnsi" w:cstheme="majorHAnsi"/>
          <w:sz w:val="24"/>
          <w:szCs w:val="24"/>
          <w:lang w:val="en-GB"/>
        </w:rPr>
      </w:pPr>
      <w:r w:rsidRPr="004B5321">
        <w:rPr>
          <w:rFonts w:asciiTheme="majorHAnsi" w:hAnsiTheme="majorHAnsi" w:cstheme="majorHAnsi"/>
          <w:sz w:val="24"/>
          <w:szCs w:val="24"/>
          <w:lang w:val="en-GB"/>
        </w:rPr>
        <w:tab/>
      </w:r>
      <w:r w:rsidR="00586CA2">
        <w:rPr>
          <w:rFonts w:asciiTheme="majorHAnsi" w:hAnsiTheme="majorHAnsi" w:cstheme="majorHAnsi"/>
          <w:sz w:val="24"/>
          <w:szCs w:val="24"/>
          <w:lang w:val="en-GB"/>
        </w:rPr>
        <w:br/>
      </w:r>
    </w:p>
    <w:p w14:paraId="66646851" w14:textId="4EBA153C" w:rsidR="009A2B76" w:rsidRDefault="009A2B76" w:rsidP="005C5174">
      <w:pPr>
        <w:spacing w:line="276" w:lineRule="auto"/>
        <w:jc w:val="both"/>
        <w:rPr>
          <w:rFonts w:ascii="Calibri Light" w:eastAsia="Times New Roman" w:hAnsi="Calibri Light" w:cs="Calibri Light"/>
          <w:color w:val="000000"/>
        </w:rPr>
      </w:pPr>
    </w:p>
    <w:p w14:paraId="324B520F" w14:textId="77777777" w:rsidR="003B6FDB" w:rsidRDefault="003B6FDB" w:rsidP="005C5174">
      <w:pPr>
        <w:spacing w:line="276" w:lineRule="auto"/>
        <w:jc w:val="both"/>
        <w:rPr>
          <w:rFonts w:asciiTheme="majorHAnsi" w:hAnsiTheme="majorHAnsi" w:cstheme="majorHAnsi"/>
          <w:sz w:val="24"/>
          <w:szCs w:val="24"/>
          <w:lang w:val="en-GB"/>
        </w:rPr>
      </w:pPr>
    </w:p>
    <w:p w14:paraId="73EEBFF1" w14:textId="77777777" w:rsidR="003B6FDB" w:rsidRDefault="003B6FDB" w:rsidP="005C5174">
      <w:pPr>
        <w:spacing w:line="276" w:lineRule="auto"/>
        <w:jc w:val="both"/>
        <w:rPr>
          <w:rFonts w:asciiTheme="majorHAnsi" w:hAnsiTheme="majorHAnsi" w:cstheme="majorHAnsi"/>
          <w:sz w:val="24"/>
          <w:szCs w:val="24"/>
          <w:lang w:val="en-GB"/>
        </w:rPr>
      </w:pPr>
    </w:p>
    <w:p w14:paraId="0CCF8B97" w14:textId="77777777" w:rsidR="003B6FDB" w:rsidRDefault="003B6FDB" w:rsidP="005C5174">
      <w:pPr>
        <w:spacing w:line="276" w:lineRule="auto"/>
        <w:jc w:val="both"/>
        <w:rPr>
          <w:rFonts w:asciiTheme="majorHAnsi" w:hAnsiTheme="majorHAnsi" w:cstheme="majorHAnsi"/>
          <w:sz w:val="24"/>
          <w:szCs w:val="24"/>
          <w:lang w:val="en-GB"/>
        </w:rPr>
      </w:pPr>
    </w:p>
    <w:p w14:paraId="3489C393" w14:textId="77777777" w:rsidR="003B6FDB" w:rsidRDefault="003B6FDB" w:rsidP="005C5174">
      <w:pPr>
        <w:spacing w:line="276" w:lineRule="auto"/>
        <w:jc w:val="both"/>
        <w:rPr>
          <w:rFonts w:asciiTheme="majorHAnsi" w:hAnsiTheme="majorHAnsi" w:cstheme="majorHAnsi"/>
          <w:sz w:val="24"/>
          <w:szCs w:val="24"/>
          <w:lang w:val="en-GB"/>
        </w:rPr>
      </w:pPr>
    </w:p>
    <w:p w14:paraId="169C5073" w14:textId="77777777" w:rsidR="003B6FDB" w:rsidRDefault="003B6FDB" w:rsidP="005C5174">
      <w:pPr>
        <w:spacing w:line="276" w:lineRule="auto"/>
        <w:jc w:val="both"/>
        <w:rPr>
          <w:rFonts w:asciiTheme="majorHAnsi" w:hAnsiTheme="majorHAnsi" w:cstheme="majorHAnsi"/>
          <w:sz w:val="24"/>
          <w:szCs w:val="24"/>
          <w:lang w:val="en-GB"/>
        </w:rPr>
      </w:pPr>
    </w:p>
    <w:p w14:paraId="3D805AB1" w14:textId="77777777" w:rsidR="003B6FDB" w:rsidRDefault="003B6FDB" w:rsidP="005C5174">
      <w:pPr>
        <w:spacing w:line="276" w:lineRule="auto"/>
        <w:jc w:val="both"/>
        <w:rPr>
          <w:rFonts w:asciiTheme="majorHAnsi" w:hAnsiTheme="majorHAnsi" w:cstheme="majorHAnsi"/>
          <w:sz w:val="24"/>
          <w:szCs w:val="24"/>
          <w:lang w:val="en-GB"/>
        </w:rPr>
      </w:pPr>
    </w:p>
    <w:p w14:paraId="6FAA637F" w14:textId="54A04E0A" w:rsidR="003B6FDB" w:rsidRPr="003B6FDB" w:rsidRDefault="003B6FDB" w:rsidP="005C5174">
      <w:pPr>
        <w:spacing w:line="276" w:lineRule="auto"/>
        <w:jc w:val="both"/>
        <w:rPr>
          <w:rFonts w:asciiTheme="majorHAnsi" w:hAnsiTheme="majorHAnsi" w:cstheme="majorHAnsi"/>
          <w:b/>
          <w:bCs/>
          <w:sz w:val="40"/>
          <w:szCs w:val="40"/>
          <w:lang w:val="en-GB"/>
        </w:rPr>
      </w:pPr>
      <w:r w:rsidRPr="003B6FDB">
        <w:rPr>
          <w:rFonts w:asciiTheme="majorHAnsi" w:hAnsiTheme="majorHAnsi" w:cstheme="majorHAnsi"/>
          <w:b/>
          <w:bCs/>
          <w:sz w:val="40"/>
          <w:szCs w:val="40"/>
          <w:lang w:val="en-GB"/>
        </w:rPr>
        <w:lastRenderedPageBreak/>
        <w:t>References</w:t>
      </w:r>
    </w:p>
    <w:p w14:paraId="07DA8BAD" w14:textId="77777777" w:rsidR="003B6FDB" w:rsidRDefault="003B6FDB" w:rsidP="005C5174">
      <w:pPr>
        <w:spacing w:line="276" w:lineRule="auto"/>
        <w:jc w:val="both"/>
        <w:rPr>
          <w:rFonts w:asciiTheme="majorHAnsi" w:hAnsiTheme="majorHAnsi" w:cstheme="majorHAnsi"/>
          <w:sz w:val="24"/>
          <w:szCs w:val="24"/>
          <w:lang w:val="en-GB"/>
        </w:rPr>
      </w:pPr>
    </w:p>
    <w:p w14:paraId="785CA44D" w14:textId="76B7E509"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 xml:space="preserve">[1] H. Bhattarai, A. R. Kulkarni, and M. </w:t>
      </w:r>
      <w:proofErr w:type="spellStart"/>
      <w:r w:rsidRPr="003B6FDB">
        <w:rPr>
          <w:rFonts w:asciiTheme="majorHAnsi" w:hAnsiTheme="majorHAnsi" w:cstheme="majorHAnsi"/>
          <w:sz w:val="24"/>
          <w:szCs w:val="24"/>
          <w:lang w:val="en-GB"/>
        </w:rPr>
        <w:t>Niamat,"Fuzzy</w:t>
      </w:r>
      <w:proofErr w:type="spellEnd"/>
      <w:r w:rsidRPr="003B6FDB">
        <w:rPr>
          <w:rFonts w:asciiTheme="majorHAnsi" w:hAnsiTheme="majorHAnsi" w:cstheme="majorHAnsi"/>
          <w:sz w:val="24"/>
          <w:szCs w:val="24"/>
          <w:lang w:val="en-GB"/>
        </w:rPr>
        <w:t xml:space="preserve"> Logic Based Zero Trust Architecture for Security of AMI in Smart Grids,"2025 1st International Conference on Secure IoT, Assured and Trusted Computing (SATC</w:t>
      </w:r>
      <w:proofErr w:type="gramStart"/>
      <w:r w:rsidRPr="003B6FDB">
        <w:rPr>
          <w:rFonts w:asciiTheme="majorHAnsi" w:hAnsiTheme="majorHAnsi" w:cstheme="majorHAnsi"/>
          <w:sz w:val="24"/>
          <w:szCs w:val="24"/>
          <w:lang w:val="en-GB"/>
        </w:rPr>
        <w:t>),pp.</w:t>
      </w:r>
      <w:proofErr w:type="gramEnd"/>
      <w:r w:rsidRPr="003B6FDB">
        <w:rPr>
          <w:rFonts w:asciiTheme="majorHAnsi" w:hAnsiTheme="majorHAnsi" w:cstheme="majorHAnsi"/>
          <w:sz w:val="24"/>
          <w:szCs w:val="24"/>
          <w:lang w:val="en-GB"/>
        </w:rPr>
        <w:t xml:space="preserve"> 1–6, 2025.DOI: 10.1109/SATC65530.2025.11137056.</w:t>
      </w:r>
    </w:p>
    <w:p w14:paraId="578FCA02" w14:textId="568C1B06"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[2] F. Policy et al., "Guidelines on Firewalls,"2009.</w:t>
      </w:r>
    </w:p>
    <w:p w14:paraId="04AE2526" w14:textId="4B947613"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[3] S. Rose, O. Borchert, S. Mitchell, and S. Connelly, "Zero Trust Architecture, "NIST Special Publication 800-207, National Institute of Standards and Technology, 2020. DOI:  10.6028/NIST.SP.800-207.</w:t>
      </w:r>
    </w:p>
    <w:p w14:paraId="038B8872" w14:textId="2EB75DC1"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 xml:space="preserve">[4] P. </w:t>
      </w:r>
      <w:proofErr w:type="spellStart"/>
      <w:r w:rsidRPr="003B6FDB">
        <w:rPr>
          <w:rFonts w:asciiTheme="majorHAnsi" w:hAnsiTheme="majorHAnsi" w:cstheme="majorHAnsi"/>
          <w:sz w:val="24"/>
          <w:szCs w:val="24"/>
          <w:lang w:val="en-GB"/>
        </w:rPr>
        <w:t>Phiyavura</w:t>
      </w:r>
      <w:proofErr w:type="spellEnd"/>
      <w:r w:rsidRPr="003B6FDB">
        <w:rPr>
          <w:rFonts w:asciiTheme="majorHAnsi" w:hAnsiTheme="majorHAnsi" w:cstheme="majorHAnsi"/>
          <w:sz w:val="24"/>
          <w:szCs w:val="24"/>
          <w:lang w:val="en-GB"/>
        </w:rPr>
        <w:t xml:space="preserve"> and S. </w:t>
      </w:r>
      <w:proofErr w:type="spellStart"/>
      <w:r w:rsidRPr="003B6FDB">
        <w:rPr>
          <w:rFonts w:asciiTheme="majorHAnsi" w:hAnsiTheme="majorHAnsi" w:cstheme="majorHAnsi"/>
          <w:sz w:val="24"/>
          <w:szCs w:val="24"/>
          <w:lang w:val="en-GB"/>
        </w:rPr>
        <w:t>Teerakanok</w:t>
      </w:r>
      <w:proofErr w:type="spellEnd"/>
      <w:r w:rsidRPr="003B6FDB">
        <w:rPr>
          <w:rFonts w:asciiTheme="majorHAnsi" w:hAnsiTheme="majorHAnsi" w:cstheme="majorHAnsi"/>
          <w:sz w:val="24"/>
          <w:szCs w:val="24"/>
          <w:lang w:val="en-GB"/>
        </w:rPr>
        <w:t>, "A Comprehensive Framework for Migrating to Zero Trust Architecture," IEEE Access, vol. 11, pp. 19487–19511, 2023. DOI: 10.1109/ACCESS.2023.3248622.</w:t>
      </w:r>
    </w:p>
    <w:p w14:paraId="25614419" w14:textId="6CDE7EE7"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 xml:space="preserve">[5] T. </w:t>
      </w:r>
      <w:proofErr w:type="spellStart"/>
      <w:r w:rsidRPr="003B6FDB">
        <w:rPr>
          <w:rFonts w:asciiTheme="majorHAnsi" w:hAnsiTheme="majorHAnsi" w:cstheme="majorHAnsi"/>
          <w:sz w:val="24"/>
          <w:szCs w:val="24"/>
          <w:lang w:val="en-GB"/>
        </w:rPr>
        <w:t>Sarkorn</w:t>
      </w:r>
      <w:proofErr w:type="spellEnd"/>
      <w:r w:rsidRPr="003B6FDB">
        <w:rPr>
          <w:rFonts w:asciiTheme="majorHAnsi" w:hAnsiTheme="majorHAnsi" w:cstheme="majorHAnsi"/>
          <w:sz w:val="24"/>
          <w:szCs w:val="24"/>
          <w:lang w:val="en-GB"/>
        </w:rPr>
        <w:t xml:space="preserve"> and K. </w:t>
      </w:r>
      <w:proofErr w:type="spellStart"/>
      <w:r w:rsidRPr="003B6FDB">
        <w:rPr>
          <w:rFonts w:asciiTheme="majorHAnsi" w:hAnsiTheme="majorHAnsi" w:cstheme="majorHAnsi"/>
          <w:sz w:val="24"/>
          <w:szCs w:val="24"/>
          <w:lang w:val="en-GB"/>
        </w:rPr>
        <w:t>Chimmanee</w:t>
      </w:r>
      <w:proofErr w:type="spellEnd"/>
      <w:r w:rsidRPr="003B6FDB">
        <w:rPr>
          <w:rFonts w:asciiTheme="majorHAnsi" w:hAnsiTheme="majorHAnsi" w:cstheme="majorHAnsi"/>
          <w:sz w:val="24"/>
          <w:szCs w:val="24"/>
          <w:lang w:val="en-GB"/>
        </w:rPr>
        <w:t>, "Review on Zero Trust Architecture Apply in Enterprise Next Generation Firewall," 2024 8th International Conference on Information Technology (</w:t>
      </w:r>
      <w:proofErr w:type="spellStart"/>
      <w:r w:rsidRPr="003B6FDB">
        <w:rPr>
          <w:rFonts w:asciiTheme="majorHAnsi" w:hAnsiTheme="majorHAnsi" w:cstheme="majorHAnsi"/>
          <w:sz w:val="24"/>
          <w:szCs w:val="24"/>
          <w:lang w:val="en-GB"/>
        </w:rPr>
        <w:t>InCIT</w:t>
      </w:r>
      <w:proofErr w:type="spellEnd"/>
      <w:r w:rsidRPr="003B6FDB">
        <w:rPr>
          <w:rFonts w:asciiTheme="majorHAnsi" w:hAnsiTheme="majorHAnsi" w:cstheme="majorHAnsi"/>
          <w:sz w:val="24"/>
          <w:szCs w:val="24"/>
          <w:lang w:val="en-GB"/>
        </w:rPr>
        <w:t>), pp. 255–260, 2024. DOI: 10.1109/InCIT63192.2024.10810611.</w:t>
      </w:r>
    </w:p>
    <w:p w14:paraId="45A2AD3C" w14:textId="06DB741D"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[6] N. F. Syed et al., "Zero Trust Architecture (ZTA): A Comprehensive Survey," IEEE Access, vol. 10, pp. 57143–57179, 2022. DOI: 10.1109/ACCESS.2022.3174679.</w:t>
      </w:r>
    </w:p>
    <w:p w14:paraId="0785A501" w14:textId="2C023CAD" w:rsidR="003B6FDB" w:rsidRPr="003B6FDB"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 xml:space="preserve">[7] T. </w:t>
      </w:r>
      <w:proofErr w:type="spellStart"/>
      <w:r w:rsidRPr="003B6FDB">
        <w:rPr>
          <w:rFonts w:asciiTheme="majorHAnsi" w:hAnsiTheme="majorHAnsi" w:cstheme="majorHAnsi"/>
          <w:sz w:val="24"/>
          <w:szCs w:val="24"/>
          <w:lang w:val="en-GB"/>
        </w:rPr>
        <w:t>Sarkorn</w:t>
      </w:r>
      <w:proofErr w:type="spellEnd"/>
      <w:r w:rsidRPr="003B6FDB">
        <w:rPr>
          <w:rFonts w:asciiTheme="majorHAnsi" w:hAnsiTheme="majorHAnsi" w:cstheme="majorHAnsi"/>
          <w:sz w:val="24"/>
          <w:szCs w:val="24"/>
          <w:lang w:val="en-GB"/>
        </w:rPr>
        <w:t xml:space="preserve"> and K. </w:t>
      </w:r>
      <w:proofErr w:type="spellStart"/>
      <w:r w:rsidRPr="003B6FDB">
        <w:rPr>
          <w:rFonts w:asciiTheme="majorHAnsi" w:hAnsiTheme="majorHAnsi" w:cstheme="majorHAnsi"/>
          <w:sz w:val="24"/>
          <w:szCs w:val="24"/>
          <w:lang w:val="en-GB"/>
        </w:rPr>
        <w:t>Chimmanee</w:t>
      </w:r>
      <w:proofErr w:type="spellEnd"/>
      <w:r w:rsidRPr="003B6FDB">
        <w:rPr>
          <w:rFonts w:asciiTheme="majorHAnsi" w:hAnsiTheme="majorHAnsi" w:cstheme="majorHAnsi"/>
          <w:sz w:val="24"/>
          <w:szCs w:val="24"/>
          <w:lang w:val="en-GB"/>
        </w:rPr>
        <w:t>, "Review on Zero Trust Architecture Apply in Enterprise Next Generation Firewall," 2024 8th International Conference on Information Technology (</w:t>
      </w:r>
      <w:proofErr w:type="spellStart"/>
      <w:r w:rsidRPr="003B6FDB">
        <w:rPr>
          <w:rFonts w:asciiTheme="majorHAnsi" w:hAnsiTheme="majorHAnsi" w:cstheme="majorHAnsi"/>
          <w:sz w:val="24"/>
          <w:szCs w:val="24"/>
          <w:lang w:val="en-GB"/>
        </w:rPr>
        <w:t>InCIT</w:t>
      </w:r>
      <w:proofErr w:type="spellEnd"/>
      <w:r w:rsidRPr="003B6FDB">
        <w:rPr>
          <w:rFonts w:asciiTheme="majorHAnsi" w:hAnsiTheme="majorHAnsi" w:cstheme="majorHAnsi"/>
          <w:sz w:val="24"/>
          <w:szCs w:val="24"/>
          <w:lang w:val="en-GB"/>
        </w:rPr>
        <w:t>), pp. 255–260, 2024. DOI: 10.1109/InCIT63192.2024.10810611.</w:t>
      </w:r>
    </w:p>
    <w:p w14:paraId="02ADA2B2" w14:textId="2D17D88D" w:rsidR="003B6FDB" w:rsidRPr="004B5321" w:rsidRDefault="003B6FDB" w:rsidP="005C5174">
      <w:pPr>
        <w:spacing w:line="276" w:lineRule="auto"/>
        <w:jc w:val="both"/>
        <w:rPr>
          <w:rFonts w:asciiTheme="majorHAnsi" w:hAnsiTheme="majorHAnsi" w:cstheme="majorHAnsi"/>
          <w:sz w:val="24"/>
          <w:szCs w:val="24"/>
          <w:lang w:val="en-GB"/>
        </w:rPr>
      </w:pPr>
      <w:r w:rsidRPr="003B6FDB">
        <w:rPr>
          <w:rFonts w:asciiTheme="majorHAnsi" w:hAnsiTheme="majorHAnsi" w:cstheme="majorHAnsi"/>
          <w:sz w:val="24"/>
          <w:szCs w:val="24"/>
          <w:lang w:val="en-GB"/>
        </w:rPr>
        <w:t>[8] F. A. Qazi, "Study of Zero Trust Architecture for Applications and Network Security," 2022 IEEE 19th International Conference on Smart Communities: Improving Quality of Life using ICT, IoT and AI (HONET), pp. 111–116, 2022. DOI: 10.1109/HONET56683.2022.10019186.</w:t>
      </w:r>
    </w:p>
    <w:sectPr w:rsidR="003B6FDB" w:rsidRPr="004B532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4E211" w14:textId="77777777" w:rsidR="00E27F8C" w:rsidRDefault="00E27F8C" w:rsidP="004635C0">
      <w:pPr>
        <w:spacing w:after="0" w:line="240" w:lineRule="auto"/>
      </w:pPr>
      <w:r>
        <w:separator/>
      </w:r>
    </w:p>
  </w:endnote>
  <w:endnote w:type="continuationSeparator" w:id="0">
    <w:p w14:paraId="6A0B9F7C" w14:textId="77777777" w:rsidR="00E27F8C" w:rsidRDefault="00E27F8C" w:rsidP="00463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714608"/>
      <w:docPartObj>
        <w:docPartGallery w:val="Page Numbers (Bottom of Page)"/>
        <w:docPartUnique/>
      </w:docPartObj>
    </w:sdtPr>
    <w:sdtEndPr>
      <w:rPr>
        <w:noProof/>
      </w:rPr>
    </w:sdtEndPr>
    <w:sdtContent>
      <w:p w14:paraId="21CEA610" w14:textId="23F88978" w:rsidR="004635C0" w:rsidRDefault="004635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42A3FA" w14:textId="77777777" w:rsidR="004635C0" w:rsidRDefault="004635C0" w:rsidP="004635C0">
    <w:pPr>
      <w:pStyle w:val="Footer"/>
      <w:tabs>
        <w:tab w:val="clear" w:pos="4513"/>
      </w:tabs>
      <w:spacing w:line="480" w:lineRule="auto"/>
    </w:pPr>
    <w:r>
      <w:t>2518862</w:t>
    </w:r>
    <w:r>
      <w:tab/>
      <w:t>@U</w:t>
    </w:r>
    <w:r w:rsidRPr="00032A9A">
      <w:t xml:space="preserve">niversity of </w:t>
    </w:r>
    <w:r>
      <w:t>W</w:t>
    </w:r>
    <w:r w:rsidRPr="00032A9A">
      <w:t xml:space="preserve">ales </w:t>
    </w:r>
    <w:r>
      <w:t>T</w:t>
    </w:r>
    <w:r w:rsidRPr="00032A9A">
      <w:t xml:space="preserve">rinity </w:t>
    </w:r>
    <w:r>
      <w:t>S</w:t>
    </w:r>
    <w:r w:rsidRPr="00032A9A">
      <w:t xml:space="preserve">aint </w:t>
    </w:r>
    <w:r>
      <w:t>D</w:t>
    </w:r>
    <w:r w:rsidRPr="00032A9A">
      <w:t>avid</w:t>
    </w:r>
  </w:p>
  <w:p w14:paraId="6DC856A1" w14:textId="77777777" w:rsidR="004635C0" w:rsidRDefault="00463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B202D" w14:textId="77777777" w:rsidR="00E27F8C" w:rsidRDefault="00E27F8C" w:rsidP="004635C0">
      <w:pPr>
        <w:spacing w:after="0" w:line="240" w:lineRule="auto"/>
      </w:pPr>
      <w:r>
        <w:separator/>
      </w:r>
    </w:p>
  </w:footnote>
  <w:footnote w:type="continuationSeparator" w:id="0">
    <w:p w14:paraId="4331D251" w14:textId="77777777" w:rsidR="00E27F8C" w:rsidRDefault="00E27F8C" w:rsidP="004635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C9D70" w14:textId="50F9BC98" w:rsidR="004635C0" w:rsidRDefault="004635C0" w:rsidP="004635C0">
    <w:pPr>
      <w:pStyle w:val="Header"/>
      <w:jc w:val="right"/>
    </w:pPr>
    <w:r>
      <w:rPr>
        <w:noProof/>
      </w:rPr>
      <w:drawing>
        <wp:inline distT="0" distB="0" distL="0" distR="0" wp14:anchorId="17C4E9D7" wp14:editId="0AE86E8E">
          <wp:extent cx="1352550" cy="710141"/>
          <wp:effectExtent l="0" t="0" r="0" b="0"/>
          <wp:docPr id="1559642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42200" name="Picture 1559642200"/>
                  <pic:cNvPicPr/>
                </pic:nvPicPr>
                <pic:blipFill>
                  <a:blip r:embed="rId1">
                    <a:extLst>
                      <a:ext uri="{28A0092B-C50C-407E-A947-70E740481C1C}">
                        <a14:useLocalDpi xmlns:a14="http://schemas.microsoft.com/office/drawing/2010/main" val="0"/>
                      </a:ext>
                    </a:extLst>
                  </a:blip>
                  <a:stretch>
                    <a:fillRect/>
                  </a:stretch>
                </pic:blipFill>
                <pic:spPr>
                  <a:xfrm>
                    <a:off x="0" y="0"/>
                    <a:ext cx="1391081" cy="730371"/>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B76"/>
    <w:rsid w:val="00077715"/>
    <w:rsid w:val="002A071F"/>
    <w:rsid w:val="002D0C27"/>
    <w:rsid w:val="0030078E"/>
    <w:rsid w:val="003B6FDB"/>
    <w:rsid w:val="003E70F2"/>
    <w:rsid w:val="004635C0"/>
    <w:rsid w:val="004B5321"/>
    <w:rsid w:val="00586CA2"/>
    <w:rsid w:val="005C5174"/>
    <w:rsid w:val="005D2C63"/>
    <w:rsid w:val="005D7C64"/>
    <w:rsid w:val="00704357"/>
    <w:rsid w:val="00711A6C"/>
    <w:rsid w:val="00821EA9"/>
    <w:rsid w:val="008268F2"/>
    <w:rsid w:val="00874F53"/>
    <w:rsid w:val="00882EC8"/>
    <w:rsid w:val="008D5A73"/>
    <w:rsid w:val="00977B07"/>
    <w:rsid w:val="009A2B76"/>
    <w:rsid w:val="00BA7BC6"/>
    <w:rsid w:val="00C23A79"/>
    <w:rsid w:val="00D12D6A"/>
    <w:rsid w:val="00D72847"/>
    <w:rsid w:val="00E27F8C"/>
    <w:rsid w:val="00E95B5A"/>
    <w:rsid w:val="00F304A7"/>
    <w:rsid w:val="00F520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C56A4"/>
  <w15:chartTrackingRefBased/>
  <w15:docId w15:val="{ED784F95-9286-4BFB-B99A-6065DE50A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B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2B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2B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2B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2B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2B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B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B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B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B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2B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2B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2B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2B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2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B76"/>
    <w:rPr>
      <w:rFonts w:eastAsiaTheme="majorEastAsia" w:cstheme="majorBidi"/>
      <w:color w:val="272727" w:themeColor="text1" w:themeTint="D8"/>
    </w:rPr>
  </w:style>
  <w:style w:type="paragraph" w:styleId="Title">
    <w:name w:val="Title"/>
    <w:basedOn w:val="Normal"/>
    <w:next w:val="Normal"/>
    <w:link w:val="TitleChar"/>
    <w:uiPriority w:val="10"/>
    <w:qFormat/>
    <w:rsid w:val="009A2B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B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B76"/>
    <w:pPr>
      <w:spacing w:before="160"/>
      <w:jc w:val="center"/>
    </w:pPr>
    <w:rPr>
      <w:i/>
      <w:iCs/>
      <w:color w:val="404040" w:themeColor="text1" w:themeTint="BF"/>
    </w:rPr>
  </w:style>
  <w:style w:type="character" w:customStyle="1" w:styleId="QuoteChar">
    <w:name w:val="Quote Char"/>
    <w:basedOn w:val="DefaultParagraphFont"/>
    <w:link w:val="Quote"/>
    <w:uiPriority w:val="29"/>
    <w:rsid w:val="009A2B76"/>
    <w:rPr>
      <w:i/>
      <w:iCs/>
      <w:color w:val="404040" w:themeColor="text1" w:themeTint="BF"/>
    </w:rPr>
  </w:style>
  <w:style w:type="paragraph" w:styleId="ListParagraph">
    <w:name w:val="List Paragraph"/>
    <w:basedOn w:val="Normal"/>
    <w:uiPriority w:val="34"/>
    <w:qFormat/>
    <w:rsid w:val="009A2B76"/>
    <w:pPr>
      <w:ind w:left="720"/>
      <w:contextualSpacing/>
    </w:pPr>
  </w:style>
  <w:style w:type="character" w:styleId="IntenseEmphasis">
    <w:name w:val="Intense Emphasis"/>
    <w:basedOn w:val="DefaultParagraphFont"/>
    <w:uiPriority w:val="21"/>
    <w:qFormat/>
    <w:rsid w:val="009A2B76"/>
    <w:rPr>
      <w:i/>
      <w:iCs/>
      <w:color w:val="2F5496" w:themeColor="accent1" w:themeShade="BF"/>
    </w:rPr>
  </w:style>
  <w:style w:type="paragraph" w:styleId="IntenseQuote">
    <w:name w:val="Intense Quote"/>
    <w:basedOn w:val="Normal"/>
    <w:next w:val="Normal"/>
    <w:link w:val="IntenseQuoteChar"/>
    <w:uiPriority w:val="30"/>
    <w:qFormat/>
    <w:rsid w:val="009A2B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2B76"/>
    <w:rPr>
      <w:i/>
      <w:iCs/>
      <w:color w:val="2F5496" w:themeColor="accent1" w:themeShade="BF"/>
    </w:rPr>
  </w:style>
  <w:style w:type="character" w:styleId="IntenseReference">
    <w:name w:val="Intense Reference"/>
    <w:basedOn w:val="DefaultParagraphFont"/>
    <w:uiPriority w:val="32"/>
    <w:qFormat/>
    <w:rsid w:val="009A2B76"/>
    <w:rPr>
      <w:b/>
      <w:bCs/>
      <w:smallCaps/>
      <w:color w:val="2F5496" w:themeColor="accent1" w:themeShade="BF"/>
      <w:spacing w:val="5"/>
    </w:rPr>
  </w:style>
  <w:style w:type="table" w:styleId="TableGrid">
    <w:name w:val="Table Grid"/>
    <w:basedOn w:val="TableNormal"/>
    <w:uiPriority w:val="39"/>
    <w:rsid w:val="004635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3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5C0"/>
  </w:style>
  <w:style w:type="paragraph" w:styleId="Footer">
    <w:name w:val="footer"/>
    <w:basedOn w:val="Normal"/>
    <w:link w:val="FooterChar"/>
    <w:uiPriority w:val="99"/>
    <w:unhideWhenUsed/>
    <w:rsid w:val="00463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5C0"/>
  </w:style>
  <w:style w:type="paragraph" w:styleId="TOCHeading">
    <w:name w:val="TOC Heading"/>
    <w:basedOn w:val="Heading1"/>
    <w:next w:val="Normal"/>
    <w:uiPriority w:val="39"/>
    <w:unhideWhenUsed/>
    <w:qFormat/>
    <w:rsid w:val="00E95B5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95B5A"/>
    <w:pPr>
      <w:spacing w:after="100"/>
    </w:pPr>
  </w:style>
  <w:style w:type="character" w:styleId="Hyperlink">
    <w:name w:val="Hyperlink"/>
    <w:basedOn w:val="DefaultParagraphFont"/>
    <w:uiPriority w:val="99"/>
    <w:unhideWhenUsed/>
    <w:rsid w:val="00E95B5A"/>
    <w:rPr>
      <w:color w:val="0563C1" w:themeColor="hyperlink"/>
      <w:u w:val="single"/>
    </w:rPr>
  </w:style>
  <w:style w:type="character" w:styleId="PlaceholderText">
    <w:name w:val="Placeholder Text"/>
    <w:basedOn w:val="DefaultParagraphFont"/>
    <w:uiPriority w:val="99"/>
    <w:semiHidden/>
    <w:rsid w:val="00586CA2"/>
    <w:rPr>
      <w:color w:val="666666"/>
    </w:rPr>
  </w:style>
  <w:style w:type="paragraph" w:styleId="NormalWeb">
    <w:name w:val="Normal (Web)"/>
    <w:basedOn w:val="Normal"/>
    <w:uiPriority w:val="99"/>
    <w:semiHidden/>
    <w:unhideWhenUsed/>
    <w:rsid w:val="00586CA2"/>
    <w:pPr>
      <w:spacing w:before="100" w:beforeAutospacing="1" w:after="100" w:afterAutospacing="1" w:line="240" w:lineRule="auto"/>
    </w:pPr>
    <w:rPr>
      <w:rFonts w:ascii="Times New Roman" w:eastAsiaTheme="minorEastAsia"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196688">
      <w:marLeft w:val="0"/>
      <w:marRight w:val="0"/>
      <w:marTop w:val="0"/>
      <w:marBottom w:val="0"/>
      <w:divBdr>
        <w:top w:val="none" w:sz="0" w:space="0" w:color="auto"/>
        <w:left w:val="none" w:sz="0" w:space="0" w:color="auto"/>
        <w:bottom w:val="none" w:sz="0" w:space="0" w:color="auto"/>
        <w:right w:val="none" w:sz="0" w:space="0" w:color="auto"/>
      </w:divBdr>
      <w:divsChild>
        <w:div w:id="1650404617">
          <w:marLeft w:val="0"/>
          <w:marRight w:val="0"/>
          <w:marTop w:val="0"/>
          <w:marBottom w:val="0"/>
          <w:divBdr>
            <w:top w:val="none" w:sz="0" w:space="0" w:color="auto"/>
            <w:left w:val="none" w:sz="0" w:space="0" w:color="auto"/>
            <w:bottom w:val="none" w:sz="0" w:space="0" w:color="auto"/>
            <w:right w:val="none" w:sz="0" w:space="0" w:color="auto"/>
          </w:divBdr>
          <w:divsChild>
            <w:div w:id="803547618">
              <w:marLeft w:val="0"/>
              <w:marRight w:val="0"/>
              <w:marTop w:val="0"/>
              <w:marBottom w:val="0"/>
              <w:divBdr>
                <w:top w:val="none" w:sz="0" w:space="0" w:color="auto"/>
                <w:left w:val="none" w:sz="0" w:space="0" w:color="auto"/>
                <w:bottom w:val="none" w:sz="0" w:space="0" w:color="auto"/>
                <w:right w:val="none" w:sz="0" w:space="0" w:color="auto"/>
              </w:divBdr>
            </w:div>
            <w:div w:id="1662922451">
              <w:marLeft w:val="0"/>
              <w:marRight w:val="0"/>
              <w:marTop w:val="0"/>
              <w:marBottom w:val="0"/>
              <w:divBdr>
                <w:top w:val="none" w:sz="0" w:space="0" w:color="auto"/>
                <w:left w:val="none" w:sz="0" w:space="0" w:color="auto"/>
                <w:bottom w:val="none" w:sz="0" w:space="0" w:color="auto"/>
                <w:right w:val="none" w:sz="0" w:space="0" w:color="auto"/>
              </w:divBdr>
            </w:div>
          </w:divsChild>
        </w:div>
        <w:div w:id="2065524483">
          <w:marLeft w:val="0"/>
          <w:marRight w:val="0"/>
          <w:marTop w:val="0"/>
          <w:marBottom w:val="0"/>
          <w:divBdr>
            <w:top w:val="none" w:sz="0" w:space="0" w:color="auto"/>
            <w:left w:val="none" w:sz="0" w:space="0" w:color="auto"/>
            <w:bottom w:val="none" w:sz="0" w:space="0" w:color="auto"/>
            <w:right w:val="none" w:sz="0" w:space="0" w:color="auto"/>
          </w:divBdr>
          <w:divsChild>
            <w:div w:id="1722289617">
              <w:marLeft w:val="0"/>
              <w:marRight w:val="0"/>
              <w:marTop w:val="0"/>
              <w:marBottom w:val="0"/>
              <w:divBdr>
                <w:top w:val="none" w:sz="0" w:space="0" w:color="auto"/>
                <w:left w:val="none" w:sz="0" w:space="0" w:color="auto"/>
                <w:bottom w:val="none" w:sz="0" w:space="0" w:color="auto"/>
                <w:right w:val="none" w:sz="0" w:space="0" w:color="auto"/>
              </w:divBdr>
            </w:div>
            <w:div w:id="28601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1CC943D84F4A6D97CE2F5A3273230A"/>
        <w:category>
          <w:name w:val="General"/>
          <w:gallery w:val="placeholder"/>
        </w:category>
        <w:types>
          <w:type w:val="bbPlcHdr"/>
        </w:types>
        <w:behaviors>
          <w:behavior w:val="content"/>
        </w:behaviors>
        <w:guid w:val="{E631C4B8-A93D-4F0D-947A-5753F0E79FAA}"/>
      </w:docPartPr>
      <w:docPartBody>
        <w:p w:rsidR="00D80377" w:rsidRDefault="00146B8E">
          <w:r w:rsidRPr="000A3F9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B8E"/>
    <w:rsid w:val="00037E3B"/>
    <w:rsid w:val="00146B8E"/>
    <w:rsid w:val="002D0C27"/>
    <w:rsid w:val="00A33209"/>
    <w:rsid w:val="00D12D6A"/>
    <w:rsid w:val="00D803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6B8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94DD9F-25F8-4D38-8C0A-982E97A314A6}">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732276145&quot;:{&quot;referencesIds&quot;:[&quot;doc:6a5d97a1c2ecfb3df85287de&quot;,&quot;doc:6a5d979ac2ecfb3df85287da&quot;],&quot;referencesOptions&quot;:{&quot;doc:6a5d97a1c2ecfb3df85287de&quot;:{&quot;author&quot;:true,&quot;year&quot;:true,&quot;formatAuthorYear&quot;:false,&quot;additionalField&quot;:&quot;Page&quot;,&quot;additionalValue&quot;:&quot;&quot;,&quot;prefix&quot;:&quot;&quot;,&quot;suffix&quot;:&quot;&quot;},&quot;doc:6a5d979ac2ecfb3df85287d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32276145,&quot;citationText&quot;:&quot;&lt;span style=\&quot;font-family:Calibri Light;font-size:16px;color:#000000\&quot;&gt;[4], [5]&lt;/span&gt;&quot;},&quot;-114138557&quot;:{&quot;referencesIds&quot;:[&quot;doc:6a5d9799755c93472ccdd4a1&quot;,&quot;doc:6a5d979a2db3087ec5ef56c8&quot;],&quot;referencesOptions&quot;:{&quot;doc:6a5d9799755c93472ccdd4a1&quot;:{&quot;author&quot;:true,&quot;year&quot;:true,&quot;formatAuthorYear&quot;:false,&quot;additionalField&quot;:&quot;Page&quot;,&quot;additionalValue&quot;:&quot;&quot;,&quot;prefix&quot;:&quot;&quot;,&quot;suffix&quot;:&quot;&quot;},&quot;doc:6a5d979a2db3087ec5ef56c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4138557,&quot;citationText&quot;:&quot;&lt;span style=\&quot;font-family:Calibri Light;font-size:16px;color:#000000\&quot;&gt;[1], [2]&lt;/span&gt;&quot;},&quot;-1704013369&quot;:{&quot;referencesIds&quot;:[&quot;doc:6a5d979ac2ecfb3df85287dc&quot;],&quot;referencesOptions&quot;:{&quot;doc:6a5d979ac2ecfb3df85287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013369,&quot;citationText&quot;:&quot;&lt;span style=\&quot;font-family:Calibri Light;font-size:16px;color:#000000\&quot;&gt;[3]&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478BB457-F2E6-420E-BB82-1958A9415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5418</Words>
  <Characters>30883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Riddhi Damjibhai Mendpara (2518862)</dc:creator>
  <cp:keywords/>
  <dc:description/>
  <cp:lastModifiedBy>Riddhi Damjibhai Mendpara (2518862)</cp:lastModifiedBy>
  <cp:revision>2</cp:revision>
  <dcterms:created xsi:type="dcterms:W3CDTF">2026-07-20T08:08:00Z</dcterms:created>
  <dcterms:modified xsi:type="dcterms:W3CDTF">2026-07-20T08:08:00Z</dcterms:modified>
</cp:coreProperties>
</file>