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6E736" w14:textId="77777777" w:rsidR="00241B6E" w:rsidRPr="002463AF" w:rsidRDefault="00241B6E" w:rsidP="002463AF">
      <w:pPr>
        <w:jc w:val="left"/>
        <w:rPr>
          <w:rFonts w:cs="Times New Roman"/>
          <w:lang w:val="en-GB"/>
        </w:rPr>
      </w:pPr>
      <w:r w:rsidRPr="002463AF">
        <w:rPr>
          <w:rFonts w:cs="Times New Roman"/>
          <w:noProof/>
          <w:lang w:val="en-GB"/>
        </w:rPr>
        <w:drawing>
          <wp:inline distT="0" distB="0" distL="0" distR="0" wp14:anchorId="6AF7D375" wp14:editId="40782465">
            <wp:extent cx="3590925" cy="13810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pic:nvPicPr>
                  <pic:blipFill>
                    <a:blip r:embed="rId8"/>
                    <a:stretch>
                      <a:fillRect/>
                    </a:stretch>
                  </pic:blipFill>
                  <pic:spPr>
                    <a:xfrm>
                      <a:off x="0" y="0"/>
                      <a:ext cx="3615238" cy="1390375"/>
                    </a:xfrm>
                    <a:prstGeom prst="rect">
                      <a:avLst/>
                    </a:prstGeom>
                  </pic:spPr>
                </pic:pic>
              </a:graphicData>
            </a:graphic>
          </wp:inline>
        </w:drawing>
      </w:r>
    </w:p>
    <w:p w14:paraId="7870D70F" w14:textId="77777777" w:rsidR="002463AF" w:rsidRPr="002463AF" w:rsidRDefault="002463AF" w:rsidP="002463AF">
      <w:pPr>
        <w:jc w:val="center"/>
        <w:rPr>
          <w:rStyle w:val="Strong"/>
          <w:rFonts w:cs="Times New Roman"/>
          <w:sz w:val="36"/>
          <w:szCs w:val="36"/>
        </w:rPr>
      </w:pPr>
      <w:r w:rsidRPr="002463AF">
        <w:rPr>
          <w:rStyle w:val="Strong"/>
          <w:rFonts w:cs="Times New Roman"/>
          <w:sz w:val="36"/>
          <w:szCs w:val="36"/>
          <w:shd w:val="clear" w:color="auto" w:fill="FFFFFF"/>
        </w:rPr>
        <w:t>Changemakers: Creativity and Value Creation</w:t>
      </w:r>
    </w:p>
    <w:p w14:paraId="1BF74F7D" w14:textId="77777777" w:rsidR="002463AF" w:rsidRPr="002463AF" w:rsidRDefault="002463AF" w:rsidP="002463AF">
      <w:pPr>
        <w:jc w:val="center"/>
        <w:rPr>
          <w:rStyle w:val="Strong"/>
          <w:rFonts w:cs="Times New Roman"/>
          <w:sz w:val="36"/>
          <w:szCs w:val="36"/>
        </w:rPr>
      </w:pPr>
      <w:r w:rsidRPr="002463AF">
        <w:rPr>
          <w:rStyle w:val="Strong"/>
          <w:rFonts w:cs="Times New Roman"/>
          <w:sz w:val="36"/>
          <w:szCs w:val="36"/>
        </w:rPr>
        <w:t>Professions (BMHP5014)</w:t>
      </w:r>
    </w:p>
    <w:p w14:paraId="79B13D9B" w14:textId="77777777" w:rsidR="00241B6E" w:rsidRPr="002463AF" w:rsidRDefault="00241B6E" w:rsidP="002463AF">
      <w:pPr>
        <w:jc w:val="center"/>
        <w:rPr>
          <w:rFonts w:cs="Times New Roman"/>
          <w:b/>
          <w:lang w:val="en-GB"/>
        </w:rPr>
      </w:pPr>
      <w:r w:rsidRPr="002463AF">
        <w:rPr>
          <w:rFonts w:cs="Times New Roman"/>
          <w:b/>
          <w:sz w:val="30"/>
          <w:lang w:val="en-GB"/>
        </w:rPr>
        <w:t xml:space="preserve">BMHP5014 </w:t>
      </w:r>
      <w:r w:rsidR="002463AF" w:rsidRPr="002463AF">
        <w:rPr>
          <w:rFonts w:cs="Times New Roman"/>
          <w:b/>
          <w:sz w:val="30"/>
          <w:lang w:val="en-GB"/>
        </w:rPr>
        <w:t>-</w:t>
      </w:r>
      <w:r w:rsidRPr="002463AF">
        <w:rPr>
          <w:rFonts w:cs="Times New Roman"/>
          <w:b/>
          <w:sz w:val="30"/>
          <w:lang w:val="en-GB"/>
        </w:rPr>
        <w:t>Component 2: Poster and Pitch</w:t>
      </w:r>
    </w:p>
    <w:p w14:paraId="1F95634A" w14:textId="77777777" w:rsidR="0039678D" w:rsidRPr="002463AF" w:rsidRDefault="0039678D" w:rsidP="002463AF">
      <w:pPr>
        <w:jc w:val="center"/>
        <w:rPr>
          <w:rFonts w:cs="Times New Roman"/>
          <w:b/>
          <w:sz w:val="32"/>
          <w:lang w:val="en-GB"/>
        </w:rPr>
      </w:pPr>
      <w:r w:rsidRPr="002463AF">
        <w:rPr>
          <w:rFonts w:cs="Times New Roman"/>
          <w:b/>
          <w:sz w:val="32"/>
          <w:lang w:val="en-GB"/>
        </w:rPr>
        <w:t>‘</w:t>
      </w:r>
      <w:r w:rsidR="00241B6E" w:rsidRPr="002463AF">
        <w:rPr>
          <w:rFonts w:cs="Times New Roman"/>
          <w:b/>
          <w:sz w:val="32"/>
          <w:lang w:val="en-GB"/>
        </w:rPr>
        <w:t>Preventing Burnout Through Early Support, Safer Work Design and a Culture of Respect</w:t>
      </w:r>
      <w:r w:rsidRPr="002463AF">
        <w:rPr>
          <w:rFonts w:cs="Times New Roman"/>
          <w:b/>
          <w:sz w:val="32"/>
          <w:lang w:val="en-GB"/>
        </w:rPr>
        <w:t>’</w:t>
      </w:r>
    </w:p>
    <w:p w14:paraId="410ECAA6" w14:textId="77777777" w:rsidR="002463AF" w:rsidRPr="002463AF" w:rsidRDefault="002463AF" w:rsidP="00241B6E">
      <w:pPr>
        <w:jc w:val="center"/>
        <w:rPr>
          <w:rFonts w:cs="Times New Roman"/>
          <w:b/>
          <w:color w:val="323232"/>
          <w:sz w:val="32"/>
          <w:lang w:val="en-GB"/>
        </w:rPr>
      </w:pPr>
    </w:p>
    <w:p w14:paraId="6F81280E" w14:textId="45126742" w:rsidR="002463AF" w:rsidRPr="002463AF" w:rsidRDefault="002463AF" w:rsidP="002463AF">
      <w:pPr>
        <w:rPr>
          <w:rStyle w:val="Strong"/>
          <w:rFonts w:cs="Times New Roman"/>
          <w:color w:val="1D2125"/>
          <w:sz w:val="32"/>
          <w:szCs w:val="32"/>
        </w:rPr>
      </w:pPr>
      <w:r w:rsidRPr="002463AF">
        <w:rPr>
          <w:rStyle w:val="Strong"/>
          <w:rFonts w:cs="Times New Roman"/>
          <w:color w:val="1D2125"/>
          <w:sz w:val="32"/>
          <w:szCs w:val="32"/>
        </w:rPr>
        <w:t xml:space="preserve">Student </w:t>
      </w:r>
      <w:proofErr w:type="spellStart"/>
      <w:proofErr w:type="gramStart"/>
      <w:r w:rsidRPr="002463AF">
        <w:rPr>
          <w:rStyle w:val="Strong"/>
          <w:rFonts w:cs="Times New Roman"/>
          <w:color w:val="1D2125"/>
          <w:sz w:val="32"/>
          <w:szCs w:val="32"/>
        </w:rPr>
        <w:t>name:</w:t>
      </w:r>
      <w:r w:rsidR="00AA5DA9">
        <w:rPr>
          <w:rStyle w:val="Strong"/>
          <w:rFonts w:cs="Times New Roman"/>
          <w:color w:val="1D2125"/>
          <w:sz w:val="32"/>
          <w:szCs w:val="32"/>
        </w:rPr>
        <w:t>Mercy</w:t>
      </w:r>
      <w:proofErr w:type="spellEnd"/>
      <w:proofErr w:type="gramEnd"/>
      <w:r w:rsidR="00AA5DA9">
        <w:rPr>
          <w:rStyle w:val="Strong"/>
          <w:rFonts w:cs="Times New Roman"/>
          <w:color w:val="1D2125"/>
          <w:sz w:val="32"/>
          <w:szCs w:val="32"/>
        </w:rPr>
        <w:t xml:space="preserve"> </w:t>
      </w:r>
      <w:proofErr w:type="spellStart"/>
      <w:r w:rsidR="00AA5DA9">
        <w:rPr>
          <w:rStyle w:val="Strong"/>
          <w:rFonts w:cs="Times New Roman"/>
          <w:color w:val="1D2125"/>
          <w:sz w:val="32"/>
          <w:szCs w:val="32"/>
        </w:rPr>
        <w:t>Reoja</w:t>
      </w:r>
      <w:proofErr w:type="spellEnd"/>
      <w:r w:rsidR="00AA5DA9">
        <w:rPr>
          <w:rStyle w:val="Strong"/>
          <w:rFonts w:cs="Times New Roman"/>
          <w:color w:val="1D2125"/>
          <w:sz w:val="32"/>
          <w:szCs w:val="32"/>
        </w:rPr>
        <w:t xml:space="preserve"> Fiel</w:t>
      </w:r>
    </w:p>
    <w:p w14:paraId="48EA948D" w14:textId="5CBED82F" w:rsidR="002463AF" w:rsidRPr="002463AF" w:rsidRDefault="002463AF" w:rsidP="002463AF">
      <w:pPr>
        <w:rPr>
          <w:rStyle w:val="Strong"/>
          <w:rFonts w:cs="Times New Roman"/>
          <w:color w:val="1D2125"/>
          <w:sz w:val="32"/>
          <w:szCs w:val="32"/>
        </w:rPr>
      </w:pPr>
      <w:r w:rsidRPr="002463AF">
        <w:rPr>
          <w:rStyle w:val="Strong"/>
          <w:rFonts w:cs="Times New Roman"/>
          <w:color w:val="1D2125"/>
          <w:sz w:val="32"/>
          <w:szCs w:val="32"/>
        </w:rPr>
        <w:t>Student number:</w:t>
      </w:r>
      <w:r w:rsidR="00AA5DA9">
        <w:rPr>
          <w:rStyle w:val="Strong"/>
          <w:rFonts w:cs="Times New Roman"/>
          <w:color w:val="1D2125"/>
          <w:sz w:val="32"/>
          <w:szCs w:val="32"/>
        </w:rPr>
        <w:t>2427852</w:t>
      </w:r>
    </w:p>
    <w:p w14:paraId="6A51BB9D" w14:textId="62E219D3" w:rsidR="002463AF" w:rsidRPr="002463AF" w:rsidRDefault="002463AF" w:rsidP="002463AF">
      <w:pPr>
        <w:rPr>
          <w:rStyle w:val="Strong"/>
          <w:rFonts w:cs="Times New Roman"/>
          <w:color w:val="1D2125"/>
          <w:sz w:val="32"/>
          <w:szCs w:val="32"/>
        </w:rPr>
      </w:pPr>
      <w:r w:rsidRPr="002463AF">
        <w:rPr>
          <w:rStyle w:val="Strong"/>
          <w:rFonts w:cs="Times New Roman"/>
          <w:color w:val="1D2125"/>
          <w:sz w:val="32"/>
          <w:szCs w:val="32"/>
        </w:rPr>
        <w:t xml:space="preserve">Lecturer’s </w:t>
      </w:r>
      <w:proofErr w:type="spellStart"/>
      <w:proofErr w:type="gramStart"/>
      <w:r w:rsidRPr="002463AF">
        <w:rPr>
          <w:rStyle w:val="Strong"/>
          <w:rFonts w:cs="Times New Roman"/>
          <w:color w:val="1D2125"/>
          <w:sz w:val="32"/>
          <w:szCs w:val="32"/>
        </w:rPr>
        <w:t>name:</w:t>
      </w:r>
      <w:r w:rsidR="00AA5DA9">
        <w:rPr>
          <w:rStyle w:val="Strong"/>
          <w:rFonts w:cs="Times New Roman"/>
          <w:color w:val="1D2125"/>
          <w:sz w:val="32"/>
          <w:szCs w:val="32"/>
        </w:rPr>
        <w:t>Laila</w:t>
      </w:r>
      <w:proofErr w:type="spellEnd"/>
      <w:proofErr w:type="gramEnd"/>
      <w:r w:rsidR="00AA5DA9">
        <w:rPr>
          <w:rStyle w:val="Strong"/>
          <w:rFonts w:cs="Times New Roman"/>
          <w:color w:val="1D2125"/>
          <w:sz w:val="32"/>
          <w:szCs w:val="32"/>
        </w:rPr>
        <w:t xml:space="preserve"> Surani </w:t>
      </w:r>
    </w:p>
    <w:p w14:paraId="5C97606F" w14:textId="77777777" w:rsidR="002463AF" w:rsidRPr="002463AF" w:rsidRDefault="002463AF" w:rsidP="002463AF">
      <w:pPr>
        <w:jc w:val="left"/>
        <w:rPr>
          <w:rFonts w:cs="Times New Roman"/>
          <w:b/>
          <w:color w:val="323232"/>
          <w:sz w:val="32"/>
          <w:lang w:val="en-GB"/>
        </w:rPr>
      </w:pPr>
    </w:p>
    <w:p w14:paraId="365B5977" w14:textId="77777777" w:rsidR="0039678D" w:rsidRPr="002463AF" w:rsidRDefault="0039678D">
      <w:pPr>
        <w:spacing w:line="259" w:lineRule="auto"/>
        <w:jc w:val="left"/>
        <w:rPr>
          <w:rFonts w:cs="Times New Roman"/>
          <w:b/>
          <w:color w:val="323232"/>
          <w:sz w:val="32"/>
          <w:lang w:val="en-GB"/>
        </w:rPr>
      </w:pPr>
      <w:r w:rsidRPr="002463AF">
        <w:rPr>
          <w:rFonts w:cs="Times New Roman"/>
          <w:b/>
          <w:color w:val="323232"/>
          <w:sz w:val="32"/>
          <w:lang w:val="en-GB"/>
        </w:rPr>
        <w:br w:type="page"/>
      </w:r>
    </w:p>
    <w:sdt>
      <w:sdtPr>
        <w:rPr>
          <w:rFonts w:ascii="Times New Roman" w:eastAsiaTheme="minorEastAsia" w:hAnsi="Times New Roman" w:cs="Times New Roman"/>
          <w:color w:val="auto"/>
          <w:sz w:val="24"/>
          <w:szCs w:val="24"/>
          <w:lang w:val="en-GB" w:eastAsia="zh-TW"/>
        </w:rPr>
        <w:id w:val="168842644"/>
        <w:docPartObj>
          <w:docPartGallery w:val="Table of Contents"/>
          <w:docPartUnique/>
        </w:docPartObj>
      </w:sdtPr>
      <w:sdtEndPr>
        <w:rPr>
          <w:b/>
        </w:rPr>
      </w:sdtEndPr>
      <w:sdtContent>
        <w:p w14:paraId="69840D95" w14:textId="77777777" w:rsidR="0039678D" w:rsidRPr="002463AF" w:rsidRDefault="0039678D" w:rsidP="002463AF">
          <w:pPr>
            <w:pStyle w:val="TOCHeading"/>
            <w:spacing w:line="360" w:lineRule="auto"/>
            <w:rPr>
              <w:rFonts w:ascii="Times New Roman" w:hAnsi="Times New Roman" w:cs="Times New Roman"/>
              <w:b/>
              <w:lang w:val="en-GB"/>
            </w:rPr>
          </w:pPr>
          <w:r w:rsidRPr="002463AF">
            <w:rPr>
              <w:rFonts w:ascii="Times New Roman" w:hAnsi="Times New Roman" w:cs="Times New Roman"/>
              <w:b/>
              <w:lang w:val="en-GB"/>
            </w:rPr>
            <w:t>Table of Contents</w:t>
          </w:r>
        </w:p>
        <w:p w14:paraId="0A0A07CA" w14:textId="20EAFDFC" w:rsidR="00A73454" w:rsidRDefault="0039678D">
          <w:pPr>
            <w:pStyle w:val="TOC1"/>
            <w:tabs>
              <w:tab w:val="right" w:leader="dot" w:pos="9350"/>
            </w:tabs>
            <w:rPr>
              <w:rFonts w:asciiTheme="minorHAnsi" w:hAnsiTheme="minorHAnsi"/>
              <w:noProof/>
              <w:sz w:val="22"/>
              <w:lang w:eastAsia="en-US"/>
            </w:rPr>
          </w:pPr>
          <w:r w:rsidRPr="002463AF">
            <w:rPr>
              <w:rFonts w:cs="Times New Roman"/>
              <w:lang w:val="en-GB"/>
            </w:rPr>
            <w:fldChar w:fldCharType="begin"/>
          </w:r>
          <w:r w:rsidRPr="002463AF">
            <w:rPr>
              <w:rFonts w:cs="Times New Roman"/>
              <w:lang w:val="en-GB"/>
            </w:rPr>
            <w:instrText xml:space="preserve"> TOC \o "1-3" \h \z \u </w:instrText>
          </w:r>
          <w:r w:rsidRPr="002463AF">
            <w:rPr>
              <w:rFonts w:cs="Times New Roman"/>
              <w:lang w:val="en-GB"/>
            </w:rPr>
            <w:fldChar w:fldCharType="separate"/>
          </w:r>
          <w:hyperlink w:anchor="_Toc235825288" w:history="1">
            <w:r w:rsidR="00A73454" w:rsidRPr="00C85C5C">
              <w:rPr>
                <w:rStyle w:val="Hyperlink"/>
                <w:rFonts w:cs="Times New Roman"/>
                <w:noProof/>
                <w:lang w:val="en-GB"/>
              </w:rPr>
              <w:t>Poster</w:t>
            </w:r>
            <w:r w:rsidR="00A73454">
              <w:rPr>
                <w:noProof/>
                <w:webHidden/>
              </w:rPr>
              <w:tab/>
            </w:r>
            <w:r w:rsidR="00A73454">
              <w:rPr>
                <w:noProof/>
                <w:webHidden/>
              </w:rPr>
              <w:fldChar w:fldCharType="begin"/>
            </w:r>
            <w:r w:rsidR="00A73454">
              <w:rPr>
                <w:noProof/>
                <w:webHidden/>
              </w:rPr>
              <w:instrText xml:space="preserve"> PAGEREF _Toc235825288 \h </w:instrText>
            </w:r>
            <w:r w:rsidR="00A73454">
              <w:rPr>
                <w:noProof/>
                <w:webHidden/>
              </w:rPr>
            </w:r>
            <w:r w:rsidR="00A73454">
              <w:rPr>
                <w:noProof/>
                <w:webHidden/>
              </w:rPr>
              <w:fldChar w:fldCharType="separate"/>
            </w:r>
            <w:r w:rsidR="00385555">
              <w:rPr>
                <w:noProof/>
                <w:webHidden/>
              </w:rPr>
              <w:t>3</w:t>
            </w:r>
            <w:r w:rsidR="00A73454">
              <w:rPr>
                <w:noProof/>
                <w:webHidden/>
              </w:rPr>
              <w:fldChar w:fldCharType="end"/>
            </w:r>
          </w:hyperlink>
        </w:p>
        <w:p w14:paraId="3DD9911F" w14:textId="27F35F0B" w:rsidR="00A73454" w:rsidRDefault="00A73454">
          <w:pPr>
            <w:pStyle w:val="TOC1"/>
            <w:tabs>
              <w:tab w:val="right" w:leader="dot" w:pos="9350"/>
            </w:tabs>
            <w:rPr>
              <w:rFonts w:asciiTheme="minorHAnsi" w:hAnsiTheme="minorHAnsi"/>
              <w:noProof/>
              <w:sz w:val="22"/>
              <w:lang w:eastAsia="en-US"/>
            </w:rPr>
          </w:pPr>
          <w:hyperlink w:anchor="_Toc235825289" w:history="1">
            <w:r w:rsidRPr="00C85C5C">
              <w:rPr>
                <w:rStyle w:val="Hyperlink"/>
                <w:rFonts w:cs="Times New Roman"/>
                <w:noProof/>
                <w:lang w:val="en-GB"/>
              </w:rPr>
              <w:t>Pitch</w:t>
            </w:r>
            <w:r>
              <w:rPr>
                <w:noProof/>
                <w:webHidden/>
              </w:rPr>
              <w:tab/>
            </w:r>
            <w:r>
              <w:rPr>
                <w:noProof/>
                <w:webHidden/>
              </w:rPr>
              <w:fldChar w:fldCharType="begin"/>
            </w:r>
            <w:r>
              <w:rPr>
                <w:noProof/>
                <w:webHidden/>
              </w:rPr>
              <w:instrText xml:space="preserve"> PAGEREF _Toc235825289 \h </w:instrText>
            </w:r>
            <w:r>
              <w:rPr>
                <w:noProof/>
                <w:webHidden/>
              </w:rPr>
            </w:r>
            <w:r>
              <w:rPr>
                <w:noProof/>
                <w:webHidden/>
              </w:rPr>
              <w:fldChar w:fldCharType="separate"/>
            </w:r>
            <w:r w:rsidR="00385555">
              <w:rPr>
                <w:noProof/>
                <w:webHidden/>
              </w:rPr>
              <w:t>7</w:t>
            </w:r>
            <w:r>
              <w:rPr>
                <w:noProof/>
                <w:webHidden/>
              </w:rPr>
              <w:fldChar w:fldCharType="end"/>
            </w:r>
          </w:hyperlink>
        </w:p>
        <w:p w14:paraId="5EA129B4" w14:textId="7F254435" w:rsidR="00A73454" w:rsidRDefault="00A73454">
          <w:pPr>
            <w:pStyle w:val="TOC2"/>
            <w:tabs>
              <w:tab w:val="right" w:leader="dot" w:pos="9350"/>
            </w:tabs>
            <w:rPr>
              <w:rFonts w:asciiTheme="minorHAnsi" w:hAnsiTheme="minorHAnsi"/>
              <w:noProof/>
              <w:sz w:val="22"/>
              <w:lang w:eastAsia="en-US"/>
            </w:rPr>
          </w:pPr>
          <w:hyperlink w:anchor="_Toc235825290" w:history="1">
            <w:r w:rsidRPr="00C85C5C">
              <w:rPr>
                <w:rStyle w:val="Hyperlink"/>
                <w:rFonts w:cs="Times New Roman"/>
                <w:noProof/>
                <w:lang w:val="en-GB"/>
              </w:rPr>
              <w:t>Introduction and value proposition</w:t>
            </w:r>
            <w:r>
              <w:rPr>
                <w:noProof/>
                <w:webHidden/>
              </w:rPr>
              <w:tab/>
            </w:r>
            <w:r>
              <w:rPr>
                <w:noProof/>
                <w:webHidden/>
              </w:rPr>
              <w:fldChar w:fldCharType="begin"/>
            </w:r>
            <w:r>
              <w:rPr>
                <w:noProof/>
                <w:webHidden/>
              </w:rPr>
              <w:instrText xml:space="preserve"> PAGEREF _Toc235825290 \h </w:instrText>
            </w:r>
            <w:r>
              <w:rPr>
                <w:noProof/>
                <w:webHidden/>
              </w:rPr>
            </w:r>
            <w:r>
              <w:rPr>
                <w:noProof/>
                <w:webHidden/>
              </w:rPr>
              <w:fldChar w:fldCharType="separate"/>
            </w:r>
            <w:r w:rsidR="00385555">
              <w:rPr>
                <w:noProof/>
                <w:webHidden/>
              </w:rPr>
              <w:t>7</w:t>
            </w:r>
            <w:r>
              <w:rPr>
                <w:noProof/>
                <w:webHidden/>
              </w:rPr>
              <w:fldChar w:fldCharType="end"/>
            </w:r>
          </w:hyperlink>
        </w:p>
        <w:p w14:paraId="67C9B741" w14:textId="22327D07" w:rsidR="00A73454" w:rsidRDefault="00A73454">
          <w:pPr>
            <w:pStyle w:val="TOC2"/>
            <w:tabs>
              <w:tab w:val="right" w:leader="dot" w:pos="9350"/>
            </w:tabs>
            <w:rPr>
              <w:rFonts w:asciiTheme="minorHAnsi" w:hAnsiTheme="minorHAnsi"/>
              <w:noProof/>
              <w:sz w:val="22"/>
              <w:lang w:eastAsia="en-US"/>
            </w:rPr>
          </w:pPr>
          <w:hyperlink w:anchor="_Toc235825291" w:history="1">
            <w:r w:rsidRPr="00C85C5C">
              <w:rPr>
                <w:rStyle w:val="Hyperlink"/>
                <w:rFonts w:cs="Times New Roman"/>
                <w:noProof/>
                <w:lang w:val="en-GB"/>
              </w:rPr>
              <w:t>Why change is necessary</w:t>
            </w:r>
            <w:r>
              <w:rPr>
                <w:noProof/>
                <w:webHidden/>
              </w:rPr>
              <w:tab/>
            </w:r>
            <w:r>
              <w:rPr>
                <w:noProof/>
                <w:webHidden/>
              </w:rPr>
              <w:fldChar w:fldCharType="begin"/>
            </w:r>
            <w:r>
              <w:rPr>
                <w:noProof/>
                <w:webHidden/>
              </w:rPr>
              <w:instrText xml:space="preserve"> PAGEREF _Toc235825291 \h </w:instrText>
            </w:r>
            <w:r>
              <w:rPr>
                <w:noProof/>
                <w:webHidden/>
              </w:rPr>
            </w:r>
            <w:r>
              <w:rPr>
                <w:noProof/>
                <w:webHidden/>
              </w:rPr>
              <w:fldChar w:fldCharType="separate"/>
            </w:r>
            <w:r w:rsidR="00385555">
              <w:rPr>
                <w:noProof/>
                <w:webHidden/>
              </w:rPr>
              <w:t>8</w:t>
            </w:r>
            <w:r>
              <w:rPr>
                <w:noProof/>
                <w:webHidden/>
              </w:rPr>
              <w:fldChar w:fldCharType="end"/>
            </w:r>
          </w:hyperlink>
        </w:p>
        <w:p w14:paraId="408822C9" w14:textId="5E81BF14" w:rsidR="00A73454" w:rsidRDefault="00A73454">
          <w:pPr>
            <w:pStyle w:val="TOC2"/>
            <w:tabs>
              <w:tab w:val="right" w:leader="dot" w:pos="9350"/>
            </w:tabs>
            <w:rPr>
              <w:rFonts w:asciiTheme="minorHAnsi" w:hAnsiTheme="minorHAnsi"/>
              <w:noProof/>
              <w:sz w:val="22"/>
              <w:lang w:eastAsia="en-US"/>
            </w:rPr>
          </w:pPr>
          <w:hyperlink w:anchor="_Toc235825292" w:history="1">
            <w:r w:rsidRPr="00C85C5C">
              <w:rPr>
                <w:rStyle w:val="Hyperlink"/>
                <w:rFonts w:cs="Times New Roman"/>
                <w:noProof/>
                <w:lang w:val="en-GB"/>
              </w:rPr>
              <w:t>A critically informed innovation</w:t>
            </w:r>
            <w:r>
              <w:rPr>
                <w:noProof/>
                <w:webHidden/>
              </w:rPr>
              <w:tab/>
            </w:r>
            <w:r>
              <w:rPr>
                <w:noProof/>
                <w:webHidden/>
              </w:rPr>
              <w:fldChar w:fldCharType="begin"/>
            </w:r>
            <w:r>
              <w:rPr>
                <w:noProof/>
                <w:webHidden/>
              </w:rPr>
              <w:instrText xml:space="preserve"> PAGEREF _Toc235825292 \h </w:instrText>
            </w:r>
            <w:r>
              <w:rPr>
                <w:noProof/>
                <w:webHidden/>
              </w:rPr>
            </w:r>
            <w:r>
              <w:rPr>
                <w:noProof/>
                <w:webHidden/>
              </w:rPr>
              <w:fldChar w:fldCharType="separate"/>
            </w:r>
            <w:r w:rsidR="00385555">
              <w:rPr>
                <w:noProof/>
                <w:webHidden/>
              </w:rPr>
              <w:t>9</w:t>
            </w:r>
            <w:r>
              <w:rPr>
                <w:noProof/>
                <w:webHidden/>
              </w:rPr>
              <w:fldChar w:fldCharType="end"/>
            </w:r>
          </w:hyperlink>
        </w:p>
        <w:p w14:paraId="41AB619F" w14:textId="4C0CA566" w:rsidR="00A73454" w:rsidRDefault="00A73454">
          <w:pPr>
            <w:pStyle w:val="TOC2"/>
            <w:tabs>
              <w:tab w:val="right" w:leader="dot" w:pos="9350"/>
            </w:tabs>
            <w:rPr>
              <w:rFonts w:asciiTheme="minorHAnsi" w:hAnsiTheme="minorHAnsi"/>
              <w:noProof/>
              <w:sz w:val="22"/>
              <w:lang w:eastAsia="en-US"/>
            </w:rPr>
          </w:pPr>
          <w:hyperlink w:anchor="_Toc235825293" w:history="1">
            <w:r w:rsidRPr="00C85C5C">
              <w:rPr>
                <w:rStyle w:val="Hyperlink"/>
                <w:rFonts w:cs="Times New Roman"/>
                <w:noProof/>
                <w:lang w:val="en-GB"/>
              </w:rPr>
              <w:t>Creative design and value creation</w:t>
            </w:r>
            <w:r>
              <w:rPr>
                <w:noProof/>
                <w:webHidden/>
              </w:rPr>
              <w:tab/>
            </w:r>
            <w:r>
              <w:rPr>
                <w:noProof/>
                <w:webHidden/>
              </w:rPr>
              <w:fldChar w:fldCharType="begin"/>
            </w:r>
            <w:r>
              <w:rPr>
                <w:noProof/>
                <w:webHidden/>
              </w:rPr>
              <w:instrText xml:space="preserve"> PAGEREF _Toc235825293 \h </w:instrText>
            </w:r>
            <w:r>
              <w:rPr>
                <w:noProof/>
                <w:webHidden/>
              </w:rPr>
            </w:r>
            <w:r>
              <w:rPr>
                <w:noProof/>
                <w:webHidden/>
              </w:rPr>
              <w:fldChar w:fldCharType="separate"/>
            </w:r>
            <w:r w:rsidR="00385555">
              <w:rPr>
                <w:noProof/>
                <w:webHidden/>
              </w:rPr>
              <w:t>10</w:t>
            </w:r>
            <w:r>
              <w:rPr>
                <w:noProof/>
                <w:webHidden/>
              </w:rPr>
              <w:fldChar w:fldCharType="end"/>
            </w:r>
          </w:hyperlink>
        </w:p>
        <w:p w14:paraId="66CCDA1D" w14:textId="484BE8B3" w:rsidR="00A73454" w:rsidRDefault="00A73454">
          <w:pPr>
            <w:pStyle w:val="TOC2"/>
            <w:tabs>
              <w:tab w:val="right" w:leader="dot" w:pos="9350"/>
            </w:tabs>
            <w:rPr>
              <w:rFonts w:asciiTheme="minorHAnsi" w:hAnsiTheme="minorHAnsi"/>
              <w:noProof/>
              <w:sz w:val="22"/>
              <w:lang w:eastAsia="en-US"/>
            </w:rPr>
          </w:pPr>
          <w:hyperlink w:anchor="_Toc235825294" w:history="1">
            <w:r w:rsidRPr="00C85C5C">
              <w:rPr>
                <w:rStyle w:val="Hyperlink"/>
                <w:rFonts w:cs="Times New Roman"/>
                <w:noProof/>
                <w:lang w:val="en-GB"/>
              </w:rPr>
              <w:t>Implementation and leadership</w:t>
            </w:r>
            <w:r>
              <w:rPr>
                <w:noProof/>
                <w:webHidden/>
              </w:rPr>
              <w:tab/>
            </w:r>
            <w:r>
              <w:rPr>
                <w:noProof/>
                <w:webHidden/>
              </w:rPr>
              <w:fldChar w:fldCharType="begin"/>
            </w:r>
            <w:r>
              <w:rPr>
                <w:noProof/>
                <w:webHidden/>
              </w:rPr>
              <w:instrText xml:space="preserve"> PAGEREF _Toc235825294 \h </w:instrText>
            </w:r>
            <w:r>
              <w:rPr>
                <w:noProof/>
                <w:webHidden/>
              </w:rPr>
            </w:r>
            <w:r>
              <w:rPr>
                <w:noProof/>
                <w:webHidden/>
              </w:rPr>
              <w:fldChar w:fldCharType="separate"/>
            </w:r>
            <w:r w:rsidR="00385555">
              <w:rPr>
                <w:noProof/>
                <w:webHidden/>
              </w:rPr>
              <w:t>11</w:t>
            </w:r>
            <w:r>
              <w:rPr>
                <w:noProof/>
                <w:webHidden/>
              </w:rPr>
              <w:fldChar w:fldCharType="end"/>
            </w:r>
          </w:hyperlink>
        </w:p>
        <w:p w14:paraId="5BD88411" w14:textId="422058E6" w:rsidR="00A73454" w:rsidRDefault="00A73454">
          <w:pPr>
            <w:pStyle w:val="TOC2"/>
            <w:tabs>
              <w:tab w:val="right" w:leader="dot" w:pos="9350"/>
            </w:tabs>
            <w:rPr>
              <w:rFonts w:asciiTheme="minorHAnsi" w:hAnsiTheme="minorHAnsi"/>
              <w:noProof/>
              <w:sz w:val="22"/>
              <w:lang w:eastAsia="en-US"/>
            </w:rPr>
          </w:pPr>
          <w:hyperlink w:anchor="_Toc235825295" w:history="1">
            <w:r w:rsidRPr="00C85C5C">
              <w:rPr>
                <w:rStyle w:val="Hyperlink"/>
                <w:rFonts w:cs="Times New Roman"/>
                <w:noProof/>
                <w:lang w:val="en-GB"/>
              </w:rPr>
              <w:t>Policy, legislation and professional safeguards</w:t>
            </w:r>
            <w:r>
              <w:rPr>
                <w:noProof/>
                <w:webHidden/>
              </w:rPr>
              <w:tab/>
            </w:r>
            <w:r>
              <w:rPr>
                <w:noProof/>
                <w:webHidden/>
              </w:rPr>
              <w:fldChar w:fldCharType="begin"/>
            </w:r>
            <w:r>
              <w:rPr>
                <w:noProof/>
                <w:webHidden/>
              </w:rPr>
              <w:instrText xml:space="preserve"> PAGEREF _Toc235825295 \h </w:instrText>
            </w:r>
            <w:r>
              <w:rPr>
                <w:noProof/>
                <w:webHidden/>
              </w:rPr>
            </w:r>
            <w:r>
              <w:rPr>
                <w:noProof/>
                <w:webHidden/>
              </w:rPr>
              <w:fldChar w:fldCharType="separate"/>
            </w:r>
            <w:r w:rsidR="00385555">
              <w:rPr>
                <w:noProof/>
                <w:webHidden/>
              </w:rPr>
              <w:t>12</w:t>
            </w:r>
            <w:r>
              <w:rPr>
                <w:noProof/>
                <w:webHidden/>
              </w:rPr>
              <w:fldChar w:fldCharType="end"/>
            </w:r>
          </w:hyperlink>
        </w:p>
        <w:p w14:paraId="1C4F71D8" w14:textId="7492E62A" w:rsidR="00A73454" w:rsidRDefault="00A73454">
          <w:pPr>
            <w:pStyle w:val="TOC2"/>
            <w:tabs>
              <w:tab w:val="right" w:leader="dot" w:pos="9350"/>
            </w:tabs>
            <w:rPr>
              <w:rFonts w:asciiTheme="minorHAnsi" w:hAnsiTheme="minorHAnsi"/>
              <w:noProof/>
              <w:sz w:val="22"/>
              <w:lang w:eastAsia="en-US"/>
            </w:rPr>
          </w:pPr>
          <w:hyperlink w:anchor="_Toc235825296" w:history="1">
            <w:r w:rsidRPr="00C85C5C">
              <w:rPr>
                <w:rStyle w:val="Hyperlink"/>
                <w:rFonts w:cs="Times New Roman"/>
                <w:noProof/>
                <w:lang w:val="en-GB"/>
              </w:rPr>
              <w:t>Data protection and AI governance</w:t>
            </w:r>
            <w:r>
              <w:rPr>
                <w:noProof/>
                <w:webHidden/>
              </w:rPr>
              <w:tab/>
            </w:r>
            <w:r>
              <w:rPr>
                <w:noProof/>
                <w:webHidden/>
              </w:rPr>
              <w:fldChar w:fldCharType="begin"/>
            </w:r>
            <w:r>
              <w:rPr>
                <w:noProof/>
                <w:webHidden/>
              </w:rPr>
              <w:instrText xml:space="preserve"> PAGEREF _Toc235825296 \h </w:instrText>
            </w:r>
            <w:r>
              <w:rPr>
                <w:noProof/>
                <w:webHidden/>
              </w:rPr>
            </w:r>
            <w:r>
              <w:rPr>
                <w:noProof/>
                <w:webHidden/>
              </w:rPr>
              <w:fldChar w:fldCharType="separate"/>
            </w:r>
            <w:r w:rsidR="00385555">
              <w:rPr>
                <w:noProof/>
                <w:webHidden/>
              </w:rPr>
              <w:t>13</w:t>
            </w:r>
            <w:r>
              <w:rPr>
                <w:noProof/>
                <w:webHidden/>
              </w:rPr>
              <w:fldChar w:fldCharType="end"/>
            </w:r>
          </w:hyperlink>
        </w:p>
        <w:p w14:paraId="2ECF3400" w14:textId="613F6E71" w:rsidR="00A73454" w:rsidRDefault="00A73454">
          <w:pPr>
            <w:pStyle w:val="TOC2"/>
            <w:tabs>
              <w:tab w:val="right" w:leader="dot" w:pos="9350"/>
            </w:tabs>
            <w:rPr>
              <w:rFonts w:asciiTheme="minorHAnsi" w:hAnsiTheme="minorHAnsi"/>
              <w:noProof/>
              <w:sz w:val="22"/>
              <w:lang w:eastAsia="en-US"/>
            </w:rPr>
          </w:pPr>
          <w:hyperlink w:anchor="_Toc235825297" w:history="1">
            <w:r w:rsidRPr="00C85C5C">
              <w:rPr>
                <w:rStyle w:val="Hyperlink"/>
                <w:rFonts w:cs="Times New Roman"/>
                <w:noProof/>
                <w:lang w:val="en-GB"/>
              </w:rPr>
              <w:t>Technology assurance and accessibility</w:t>
            </w:r>
            <w:r>
              <w:rPr>
                <w:noProof/>
                <w:webHidden/>
              </w:rPr>
              <w:tab/>
            </w:r>
            <w:r>
              <w:rPr>
                <w:noProof/>
                <w:webHidden/>
              </w:rPr>
              <w:fldChar w:fldCharType="begin"/>
            </w:r>
            <w:r>
              <w:rPr>
                <w:noProof/>
                <w:webHidden/>
              </w:rPr>
              <w:instrText xml:space="preserve"> PAGEREF _Toc235825297 \h </w:instrText>
            </w:r>
            <w:r>
              <w:rPr>
                <w:noProof/>
                <w:webHidden/>
              </w:rPr>
            </w:r>
            <w:r>
              <w:rPr>
                <w:noProof/>
                <w:webHidden/>
              </w:rPr>
              <w:fldChar w:fldCharType="separate"/>
            </w:r>
            <w:r w:rsidR="00385555">
              <w:rPr>
                <w:noProof/>
                <w:webHidden/>
              </w:rPr>
              <w:t>14</w:t>
            </w:r>
            <w:r>
              <w:rPr>
                <w:noProof/>
                <w:webHidden/>
              </w:rPr>
              <w:fldChar w:fldCharType="end"/>
            </w:r>
          </w:hyperlink>
        </w:p>
        <w:p w14:paraId="5E0AB73E" w14:textId="2645EDDE" w:rsidR="00A73454" w:rsidRDefault="00A73454">
          <w:pPr>
            <w:pStyle w:val="TOC2"/>
            <w:tabs>
              <w:tab w:val="right" w:leader="dot" w:pos="9350"/>
            </w:tabs>
            <w:rPr>
              <w:rFonts w:asciiTheme="minorHAnsi" w:hAnsiTheme="minorHAnsi"/>
              <w:noProof/>
              <w:sz w:val="22"/>
              <w:lang w:eastAsia="en-US"/>
            </w:rPr>
          </w:pPr>
          <w:hyperlink w:anchor="_Toc235825298" w:history="1">
            <w:r w:rsidRPr="00C85C5C">
              <w:rPr>
                <w:rStyle w:val="Hyperlink"/>
                <w:rFonts w:cs="Times New Roman"/>
                <w:noProof/>
                <w:lang w:val="en-GB"/>
              </w:rPr>
              <w:t>Dissemination and public involvement</w:t>
            </w:r>
            <w:r>
              <w:rPr>
                <w:noProof/>
                <w:webHidden/>
              </w:rPr>
              <w:tab/>
            </w:r>
            <w:r>
              <w:rPr>
                <w:noProof/>
                <w:webHidden/>
              </w:rPr>
              <w:fldChar w:fldCharType="begin"/>
            </w:r>
            <w:r>
              <w:rPr>
                <w:noProof/>
                <w:webHidden/>
              </w:rPr>
              <w:instrText xml:space="preserve"> PAGEREF _Toc235825298 \h </w:instrText>
            </w:r>
            <w:r>
              <w:rPr>
                <w:noProof/>
                <w:webHidden/>
              </w:rPr>
            </w:r>
            <w:r>
              <w:rPr>
                <w:noProof/>
                <w:webHidden/>
              </w:rPr>
              <w:fldChar w:fldCharType="separate"/>
            </w:r>
            <w:r w:rsidR="00385555">
              <w:rPr>
                <w:noProof/>
                <w:webHidden/>
              </w:rPr>
              <w:t>15</w:t>
            </w:r>
            <w:r>
              <w:rPr>
                <w:noProof/>
                <w:webHidden/>
              </w:rPr>
              <w:fldChar w:fldCharType="end"/>
            </w:r>
          </w:hyperlink>
        </w:p>
        <w:p w14:paraId="5C24BE28" w14:textId="4EFE9894" w:rsidR="00A73454" w:rsidRDefault="00A73454">
          <w:pPr>
            <w:pStyle w:val="TOC2"/>
            <w:tabs>
              <w:tab w:val="right" w:leader="dot" w:pos="9350"/>
            </w:tabs>
            <w:rPr>
              <w:rFonts w:asciiTheme="minorHAnsi" w:hAnsiTheme="minorHAnsi"/>
              <w:noProof/>
              <w:sz w:val="22"/>
              <w:lang w:eastAsia="en-US"/>
            </w:rPr>
          </w:pPr>
          <w:hyperlink w:anchor="_Toc235825299" w:history="1">
            <w:r w:rsidRPr="00C85C5C">
              <w:rPr>
                <w:rStyle w:val="Hyperlink"/>
                <w:rFonts w:cs="Times New Roman"/>
                <w:noProof/>
                <w:lang w:val="en-GB"/>
              </w:rPr>
              <w:t>Evaluation, limitations and conclusion</w:t>
            </w:r>
            <w:r>
              <w:rPr>
                <w:noProof/>
                <w:webHidden/>
              </w:rPr>
              <w:tab/>
            </w:r>
            <w:r>
              <w:rPr>
                <w:noProof/>
                <w:webHidden/>
              </w:rPr>
              <w:fldChar w:fldCharType="begin"/>
            </w:r>
            <w:r>
              <w:rPr>
                <w:noProof/>
                <w:webHidden/>
              </w:rPr>
              <w:instrText xml:space="preserve"> PAGEREF _Toc235825299 \h </w:instrText>
            </w:r>
            <w:r>
              <w:rPr>
                <w:noProof/>
                <w:webHidden/>
              </w:rPr>
            </w:r>
            <w:r>
              <w:rPr>
                <w:noProof/>
                <w:webHidden/>
              </w:rPr>
              <w:fldChar w:fldCharType="separate"/>
            </w:r>
            <w:r w:rsidR="00385555">
              <w:rPr>
                <w:noProof/>
                <w:webHidden/>
              </w:rPr>
              <w:t>16</w:t>
            </w:r>
            <w:r>
              <w:rPr>
                <w:noProof/>
                <w:webHidden/>
              </w:rPr>
              <w:fldChar w:fldCharType="end"/>
            </w:r>
          </w:hyperlink>
        </w:p>
        <w:p w14:paraId="089FEF4F" w14:textId="0F947D02" w:rsidR="00A73454" w:rsidRDefault="00A73454">
          <w:pPr>
            <w:pStyle w:val="TOC1"/>
            <w:tabs>
              <w:tab w:val="right" w:leader="dot" w:pos="9350"/>
            </w:tabs>
            <w:rPr>
              <w:rFonts w:asciiTheme="minorHAnsi" w:hAnsiTheme="minorHAnsi"/>
              <w:noProof/>
              <w:sz w:val="22"/>
              <w:lang w:eastAsia="en-US"/>
            </w:rPr>
          </w:pPr>
          <w:hyperlink w:anchor="_Toc235825300" w:history="1">
            <w:r w:rsidRPr="00C85C5C">
              <w:rPr>
                <w:rStyle w:val="Hyperlink"/>
                <w:rFonts w:cs="Times New Roman"/>
                <w:noProof/>
                <w:lang w:val="en-GB"/>
              </w:rPr>
              <w:t>Reference List</w:t>
            </w:r>
            <w:r>
              <w:rPr>
                <w:noProof/>
                <w:webHidden/>
              </w:rPr>
              <w:tab/>
            </w:r>
            <w:r>
              <w:rPr>
                <w:noProof/>
                <w:webHidden/>
              </w:rPr>
              <w:fldChar w:fldCharType="begin"/>
            </w:r>
            <w:r>
              <w:rPr>
                <w:noProof/>
                <w:webHidden/>
              </w:rPr>
              <w:instrText xml:space="preserve"> PAGEREF _Toc235825300 \h </w:instrText>
            </w:r>
            <w:r>
              <w:rPr>
                <w:noProof/>
                <w:webHidden/>
              </w:rPr>
            </w:r>
            <w:r>
              <w:rPr>
                <w:noProof/>
                <w:webHidden/>
              </w:rPr>
              <w:fldChar w:fldCharType="separate"/>
            </w:r>
            <w:r w:rsidR="00385555">
              <w:rPr>
                <w:noProof/>
                <w:webHidden/>
              </w:rPr>
              <w:t>17</w:t>
            </w:r>
            <w:r>
              <w:rPr>
                <w:noProof/>
                <w:webHidden/>
              </w:rPr>
              <w:fldChar w:fldCharType="end"/>
            </w:r>
          </w:hyperlink>
        </w:p>
        <w:p w14:paraId="7AAC56F4" w14:textId="77777777" w:rsidR="0039678D" w:rsidRPr="002463AF" w:rsidRDefault="0039678D">
          <w:pPr>
            <w:rPr>
              <w:rFonts w:cs="Times New Roman"/>
              <w:lang w:val="en-GB"/>
            </w:rPr>
          </w:pPr>
          <w:r w:rsidRPr="002463AF">
            <w:rPr>
              <w:rFonts w:cs="Times New Roman"/>
              <w:b/>
              <w:bCs/>
              <w:noProof/>
              <w:lang w:val="en-GB"/>
            </w:rPr>
            <w:fldChar w:fldCharType="end"/>
          </w:r>
        </w:p>
      </w:sdtContent>
    </w:sdt>
    <w:p w14:paraId="4090C3C1" w14:textId="77777777" w:rsidR="00241B6E" w:rsidRPr="002463AF" w:rsidRDefault="00241B6E" w:rsidP="0039678D">
      <w:pPr>
        <w:rPr>
          <w:rFonts w:cs="Times New Roman"/>
          <w:lang w:val="en-GB"/>
        </w:rPr>
      </w:pPr>
    </w:p>
    <w:p w14:paraId="0CB2995C" w14:textId="77777777" w:rsidR="00241B6E" w:rsidRPr="002463AF" w:rsidRDefault="00241B6E">
      <w:pPr>
        <w:spacing w:line="259" w:lineRule="auto"/>
        <w:jc w:val="left"/>
        <w:rPr>
          <w:rFonts w:cs="Times New Roman"/>
          <w:b/>
          <w:lang w:val="en-GB"/>
        </w:rPr>
      </w:pPr>
      <w:r w:rsidRPr="002463AF">
        <w:rPr>
          <w:rFonts w:cs="Times New Roman"/>
          <w:b/>
          <w:lang w:val="en-GB"/>
        </w:rPr>
        <w:br w:type="page"/>
      </w:r>
    </w:p>
    <w:p w14:paraId="3AB21485" w14:textId="77777777" w:rsidR="00241B6E" w:rsidRPr="002463AF" w:rsidRDefault="00241B6E" w:rsidP="00332E53">
      <w:pPr>
        <w:pStyle w:val="Heading1"/>
        <w:rPr>
          <w:rFonts w:cs="Times New Roman"/>
          <w:lang w:val="en-GB"/>
        </w:rPr>
      </w:pPr>
      <w:bookmarkStart w:id="0" w:name="_Toc235825288"/>
      <w:r w:rsidRPr="002463AF">
        <w:rPr>
          <w:rFonts w:cs="Times New Roman"/>
          <w:lang w:val="en-GB"/>
        </w:rPr>
        <w:lastRenderedPageBreak/>
        <w:t>Poster</w:t>
      </w:r>
      <w:bookmarkEnd w:id="0"/>
    </w:p>
    <w:p w14:paraId="5CCA11B3" w14:textId="355BB6EB" w:rsidR="001D50C3" w:rsidRPr="002463AF" w:rsidRDefault="00501570" w:rsidP="00501570">
      <w:pPr>
        <w:jc w:val="left"/>
        <w:rPr>
          <w:rFonts w:cs="Times New Roman"/>
          <w:b/>
          <w:lang w:val="en-GB"/>
        </w:rPr>
      </w:pPr>
      <w:r w:rsidRPr="00501570">
        <w:rPr>
          <w:rFonts w:cs="Times New Roman"/>
          <w:b/>
          <w:lang w:val="en-GB"/>
        </w:rPr>
        <w:drawing>
          <wp:inline distT="0" distB="0" distL="0" distR="0" wp14:anchorId="1A851D01" wp14:editId="213F3FA3">
            <wp:extent cx="6604560" cy="3861881"/>
            <wp:effectExtent l="0" t="0" r="0" b="0"/>
            <wp:docPr id="606210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210108" name=""/>
                    <pic:cNvPicPr/>
                  </pic:nvPicPr>
                  <pic:blipFill>
                    <a:blip r:embed="rId9"/>
                    <a:stretch>
                      <a:fillRect/>
                    </a:stretch>
                  </pic:blipFill>
                  <pic:spPr>
                    <a:xfrm>
                      <a:off x="0" y="0"/>
                      <a:ext cx="6643499" cy="3884650"/>
                    </a:xfrm>
                    <a:prstGeom prst="rect">
                      <a:avLst/>
                    </a:prstGeom>
                  </pic:spPr>
                </pic:pic>
              </a:graphicData>
            </a:graphic>
          </wp:inline>
        </w:drawing>
      </w:r>
    </w:p>
    <w:p w14:paraId="4F15E2A2" w14:textId="77777777" w:rsidR="00717AB3" w:rsidRPr="002463AF" w:rsidRDefault="00717AB3" w:rsidP="00631874">
      <w:pPr>
        <w:rPr>
          <w:rFonts w:cs="Times New Roman"/>
          <w:b/>
          <w:lang w:val="en-GB"/>
        </w:rPr>
      </w:pPr>
      <w:r w:rsidRPr="002463AF">
        <w:rPr>
          <w:rFonts w:cs="Times New Roman"/>
          <w:b/>
          <w:lang w:val="en-GB"/>
        </w:rPr>
        <w:t>Innovation Overview</w:t>
      </w:r>
    </w:p>
    <w:p w14:paraId="15A43C31" w14:textId="77777777" w:rsidR="00E93369" w:rsidRPr="002463AF" w:rsidRDefault="00E93369" w:rsidP="00E93369">
      <w:pPr>
        <w:rPr>
          <w:rFonts w:cs="Times New Roman"/>
          <w:lang w:val="en-GB"/>
        </w:rPr>
      </w:pPr>
      <w:proofErr w:type="spellStart"/>
      <w:r w:rsidRPr="002463AF">
        <w:rPr>
          <w:rFonts w:cs="Times New Roman"/>
          <w:lang w:val="en-GB"/>
        </w:rPr>
        <w:t>CareWell</w:t>
      </w:r>
      <w:proofErr w:type="spellEnd"/>
      <w:r w:rsidRPr="002463AF">
        <w:rPr>
          <w:rFonts w:cs="Times New Roman"/>
          <w:lang w:val="en-GB"/>
        </w:rPr>
        <w:t xml:space="preserve"> Connect is the co-designed digital wellbeing service and culture-change campaign to NHS and adult social care staff. It includes weekly wellbeing check-ins that are confidential, quick access to human support, workload intelligence on a team level and a public-facing </w:t>
      </w:r>
      <w:r w:rsidR="00F4417B" w:rsidRPr="002463AF">
        <w:rPr>
          <w:rFonts w:cs="Times New Roman"/>
          <w:lang w:val="en-GB"/>
        </w:rPr>
        <w:t>‘</w:t>
      </w:r>
      <w:r w:rsidRPr="002463AF">
        <w:rPr>
          <w:rFonts w:cs="Times New Roman"/>
          <w:lang w:val="en-GB"/>
        </w:rPr>
        <w:t>Respect the People Who Care</w:t>
      </w:r>
      <w:r w:rsidR="00F4417B" w:rsidRPr="002463AF">
        <w:rPr>
          <w:rFonts w:cs="Times New Roman"/>
          <w:lang w:val="en-GB"/>
        </w:rPr>
        <w:t>’</w:t>
      </w:r>
      <w:r w:rsidRPr="002463AF">
        <w:rPr>
          <w:rFonts w:cs="Times New Roman"/>
          <w:lang w:val="en-GB"/>
        </w:rPr>
        <w:t xml:space="preserve"> campaign.</w:t>
      </w:r>
    </w:p>
    <w:p w14:paraId="58A5E763" w14:textId="77777777" w:rsidR="00E93369" w:rsidRPr="002463AF" w:rsidRDefault="00E93369" w:rsidP="00E93369">
      <w:pPr>
        <w:rPr>
          <w:rFonts w:cs="Times New Roman"/>
          <w:lang w:val="en-GB"/>
        </w:rPr>
      </w:pPr>
      <w:r w:rsidRPr="002463AF">
        <w:rPr>
          <w:rFonts w:cs="Times New Roman"/>
          <w:lang w:val="en-GB"/>
        </w:rPr>
        <w:t>The innovation is not a diagnostic or performance-management tool (</w:t>
      </w:r>
      <w:proofErr w:type="spellStart"/>
      <w:r w:rsidRPr="002463AF">
        <w:rPr>
          <w:rFonts w:cs="Times New Roman"/>
          <w:lang w:val="en-GB"/>
        </w:rPr>
        <w:t>Demartini</w:t>
      </w:r>
      <w:proofErr w:type="spellEnd"/>
      <w:r w:rsidRPr="002463AF">
        <w:rPr>
          <w:rFonts w:cs="Times New Roman"/>
          <w:lang w:val="en-GB"/>
        </w:rPr>
        <w:t xml:space="preserve"> and </w:t>
      </w:r>
      <w:proofErr w:type="spellStart"/>
      <w:r w:rsidRPr="002463AF">
        <w:rPr>
          <w:rFonts w:cs="Times New Roman"/>
          <w:lang w:val="en-GB"/>
        </w:rPr>
        <w:t>Mella</w:t>
      </w:r>
      <w:proofErr w:type="spellEnd"/>
      <w:r w:rsidRPr="002463AF">
        <w:rPr>
          <w:rFonts w:cs="Times New Roman"/>
          <w:lang w:val="en-GB"/>
        </w:rPr>
        <w:t>, 2013). It is meant to determine patterns at an early stage, match staff with necessary support and demand organisations to act on preventable causes of stress.</w:t>
      </w:r>
    </w:p>
    <w:p w14:paraId="6FAA94A8" w14:textId="77777777" w:rsidR="00E93369" w:rsidRPr="002463AF" w:rsidRDefault="00E93369" w:rsidP="00631874">
      <w:pPr>
        <w:rPr>
          <w:rFonts w:cs="Times New Roman"/>
          <w:b/>
          <w:lang w:val="en-GB"/>
        </w:rPr>
      </w:pPr>
      <w:r w:rsidRPr="002463AF">
        <w:rPr>
          <w:rFonts w:cs="Times New Roman"/>
          <w:b/>
          <w:lang w:val="en-GB"/>
        </w:rPr>
        <w:t>The Issue / Gap</w:t>
      </w:r>
    </w:p>
    <w:p w14:paraId="7E15ED1C" w14:textId="77777777" w:rsidR="00E93369" w:rsidRPr="002463AF" w:rsidRDefault="00E93369" w:rsidP="00E93369">
      <w:pPr>
        <w:rPr>
          <w:rFonts w:cs="Times New Roman"/>
          <w:lang w:val="en-GB"/>
        </w:rPr>
      </w:pPr>
      <w:r w:rsidRPr="002463AF">
        <w:rPr>
          <w:rFonts w:cs="Times New Roman"/>
          <w:lang w:val="en-GB"/>
        </w:rPr>
        <w:t>One patient-safety and service-sustainability issue is workforce pressure. The NHS Staff Survey of 2025 showed that 42.36% of people had felt unwell due to work-related stress, 31.47% had frequently or always felt burnt out and 56.01% had gone to work when they were not well enough to do their job (NHS Staff Survey, 2026).</w:t>
      </w:r>
    </w:p>
    <w:p w14:paraId="2A364395" w14:textId="77777777" w:rsidR="00E93369" w:rsidRPr="002463AF" w:rsidRDefault="00E93369" w:rsidP="00E93369">
      <w:pPr>
        <w:rPr>
          <w:rFonts w:cs="Times New Roman"/>
          <w:lang w:val="en-GB"/>
        </w:rPr>
      </w:pPr>
      <w:r w:rsidRPr="002463AF">
        <w:rPr>
          <w:rFonts w:cs="Times New Roman"/>
          <w:lang w:val="en-GB"/>
        </w:rPr>
        <w:lastRenderedPageBreak/>
        <w:t>Current support is sometimes spread out through occupational health, employee assistance programmes, managers and external websites. Staff might not be aware of wh</w:t>
      </w:r>
      <w:r w:rsidR="00FC15E8" w:rsidRPr="002463AF">
        <w:rPr>
          <w:rFonts w:cs="Times New Roman"/>
          <w:lang w:val="en-GB"/>
        </w:rPr>
        <w:t>ere to turn may be stigmatized</w:t>
      </w:r>
      <w:r w:rsidRPr="002463AF">
        <w:rPr>
          <w:rFonts w:cs="Times New Roman"/>
          <w:lang w:val="en-GB"/>
        </w:rPr>
        <w:t xml:space="preserve"> or may be give</w:t>
      </w:r>
      <w:r w:rsidR="00FC15E8" w:rsidRPr="002463AF">
        <w:rPr>
          <w:rFonts w:cs="Times New Roman"/>
          <w:lang w:val="en-GB"/>
        </w:rPr>
        <w:t>n a tailored self-care guidance</w:t>
      </w:r>
      <w:r w:rsidRPr="002463AF">
        <w:rPr>
          <w:rFonts w:cs="Times New Roman"/>
          <w:lang w:val="en-GB"/>
        </w:rPr>
        <w:t xml:space="preserve"> but workload, staffing and team culture will stay the same. There are also ongoing recruitment and workforce-sustainability demands in social care (Skills for Care, 2025).</w:t>
      </w:r>
    </w:p>
    <w:p w14:paraId="7ECB8111" w14:textId="77777777" w:rsidR="00E93369" w:rsidRPr="002463AF" w:rsidRDefault="00E93369" w:rsidP="00E93369">
      <w:pPr>
        <w:rPr>
          <w:rFonts w:cs="Times New Roman"/>
          <w:b/>
          <w:lang w:val="en-GB"/>
        </w:rPr>
      </w:pPr>
      <w:r w:rsidRPr="002463AF">
        <w:rPr>
          <w:rFonts w:cs="Times New Roman"/>
          <w:b/>
          <w:lang w:val="en-GB"/>
        </w:rPr>
        <w:t>Target Audience + Common Good</w:t>
      </w:r>
    </w:p>
    <w:p w14:paraId="6023767D" w14:textId="77777777" w:rsidR="00E93369" w:rsidRPr="002463AF" w:rsidRDefault="00E93369" w:rsidP="00E93369">
      <w:pPr>
        <w:rPr>
          <w:rFonts w:cs="Times New Roman"/>
          <w:lang w:val="en-GB"/>
        </w:rPr>
      </w:pPr>
      <w:r w:rsidRPr="002463AF">
        <w:rPr>
          <w:rFonts w:cs="Times New Roman"/>
          <w:lang w:val="en-GB"/>
        </w:rPr>
        <w:t>The main audience includes nurses, care workers, healthcare assistants, allied health professionals, doctors, social workers, support staff and managers in health and social care in the UK.</w:t>
      </w:r>
    </w:p>
    <w:p w14:paraId="4B858947" w14:textId="77777777" w:rsidR="00E93369" w:rsidRPr="002463AF" w:rsidRDefault="00E93369" w:rsidP="00E93369">
      <w:pPr>
        <w:rPr>
          <w:rFonts w:cs="Times New Roman"/>
          <w:lang w:val="en-GB"/>
        </w:rPr>
      </w:pPr>
      <w:r w:rsidRPr="002463AF">
        <w:rPr>
          <w:rFonts w:cs="Times New Roman"/>
          <w:lang w:val="en-GB"/>
        </w:rPr>
        <w:t>Priority access will be provided to the shift workers, new starters, the internationally recruited staff and disabled staff and teams with high sickness absence or turnover. Employees enjoy more time-sensitive and confidential support and a greater voice (Rimmer, 2021). Organisational benefits include enhanced information on prevention, retention and safer work design.</w:t>
      </w:r>
    </w:p>
    <w:p w14:paraId="5CF049E6" w14:textId="77777777" w:rsidR="00E93369" w:rsidRPr="002463AF" w:rsidRDefault="00E93369" w:rsidP="00E93369">
      <w:pPr>
        <w:rPr>
          <w:rFonts w:cs="Times New Roman"/>
          <w:lang w:val="en-GB"/>
        </w:rPr>
      </w:pPr>
      <w:r w:rsidRPr="002463AF">
        <w:rPr>
          <w:rFonts w:cs="Times New Roman"/>
          <w:lang w:val="en-GB"/>
        </w:rPr>
        <w:t>The indirect beneficiaries are the patients and service users as the supported, adequately resourced staff can more easily offer compassionate, continuous and safe care.</w:t>
      </w:r>
    </w:p>
    <w:p w14:paraId="094FE5FC" w14:textId="77777777" w:rsidR="00E93369" w:rsidRPr="002463AF" w:rsidRDefault="00E93369" w:rsidP="00E93369">
      <w:pPr>
        <w:rPr>
          <w:rFonts w:cs="Times New Roman"/>
          <w:b/>
          <w:lang w:val="en-GB"/>
        </w:rPr>
      </w:pPr>
      <w:r w:rsidRPr="002463AF">
        <w:rPr>
          <w:rFonts w:cs="Times New Roman"/>
          <w:b/>
          <w:lang w:val="en-GB"/>
        </w:rPr>
        <w:t>How It Works</w:t>
      </w:r>
    </w:p>
    <w:p w14:paraId="59369776" w14:textId="77777777" w:rsidR="00E93369" w:rsidRPr="002463AF" w:rsidRDefault="00E93369" w:rsidP="00E93369">
      <w:pPr>
        <w:rPr>
          <w:rFonts w:cs="Times New Roman"/>
          <w:lang w:val="en-GB"/>
        </w:rPr>
      </w:pPr>
      <w:r w:rsidRPr="002463AF">
        <w:rPr>
          <w:rFonts w:cs="Times New Roman"/>
          <w:lang w:val="en-GB"/>
        </w:rPr>
        <w:t>1. CHECK IN: Two-minute mobile, web or kiosk pulse inquires about energy, workload, support, role clarity, relationships and change. Employees have the option to leave questions or leave anonymously.</w:t>
      </w:r>
    </w:p>
    <w:p w14:paraId="1E5D7C6F" w14:textId="77777777" w:rsidR="00E93369" w:rsidRPr="002463AF" w:rsidRDefault="00E93369" w:rsidP="00E93369">
      <w:pPr>
        <w:rPr>
          <w:rFonts w:cs="Times New Roman"/>
          <w:lang w:val="en-GB"/>
        </w:rPr>
      </w:pPr>
      <w:r w:rsidRPr="002463AF">
        <w:rPr>
          <w:rFonts w:cs="Times New Roman"/>
          <w:lang w:val="en-GB"/>
        </w:rPr>
        <w:t>2. GET SUPPORT: The site offers customized signposting to occupational health, counselling, peer support, trade unions, reasonable-adjustment paths and emergency assistance. High-risk disclosures are dealt with by a human professional rather than an algorithm.</w:t>
      </w:r>
    </w:p>
    <w:p w14:paraId="037B7DC1" w14:textId="77777777" w:rsidR="00E93369" w:rsidRPr="002463AF" w:rsidRDefault="00717AB3" w:rsidP="00E93369">
      <w:pPr>
        <w:rPr>
          <w:rFonts w:cs="Times New Roman"/>
          <w:lang w:val="en-GB"/>
        </w:rPr>
      </w:pPr>
      <w:r w:rsidRPr="002463AF">
        <w:rPr>
          <w:rFonts w:cs="Times New Roman"/>
          <w:lang w:val="en-GB"/>
        </w:rPr>
        <w:t xml:space="preserve">3. IMPROVE THE SYSTEM: </w:t>
      </w:r>
      <w:r w:rsidR="00E93369" w:rsidRPr="002463AF">
        <w:rPr>
          <w:rFonts w:cs="Times New Roman"/>
          <w:lang w:val="en-GB"/>
        </w:rPr>
        <w:t xml:space="preserve">Authorised managers and wellbeing leads only see de-identified team-level trends. Mapping explainable analytics theme to the six Management Standards of </w:t>
      </w:r>
      <w:r w:rsidR="00FC15E8" w:rsidRPr="002463AF">
        <w:rPr>
          <w:rFonts w:cs="Times New Roman"/>
          <w:lang w:val="en-GB"/>
        </w:rPr>
        <w:t>the Health and Safety Executive</w:t>
      </w:r>
      <w:r w:rsidR="00E93369" w:rsidRPr="002463AF">
        <w:rPr>
          <w:rFonts w:cs="Times New Roman"/>
          <w:lang w:val="en-GB"/>
        </w:rPr>
        <w:t xml:space="preserve"> which include, demands, control, support, relationships, role and change.</w:t>
      </w:r>
    </w:p>
    <w:p w14:paraId="3393F6E8" w14:textId="77777777" w:rsidR="00E93369" w:rsidRPr="002463AF" w:rsidRDefault="00E93369" w:rsidP="00E93369">
      <w:pPr>
        <w:rPr>
          <w:rFonts w:cs="Times New Roman"/>
          <w:lang w:val="en-GB"/>
        </w:rPr>
      </w:pPr>
      <w:r w:rsidRPr="002463AF">
        <w:rPr>
          <w:rFonts w:cs="Times New Roman"/>
          <w:lang w:val="en-GB"/>
        </w:rPr>
        <w:t xml:space="preserve">4. CLOSE THE LOOP: Teams post brief </w:t>
      </w:r>
      <w:r w:rsidR="00631874" w:rsidRPr="002463AF">
        <w:rPr>
          <w:rFonts w:cs="Times New Roman"/>
          <w:color w:val="1E1E1E"/>
          <w:sz w:val="22"/>
          <w:lang w:val="en-GB"/>
        </w:rPr>
        <w:t xml:space="preserve">You said—We did’ </w:t>
      </w:r>
      <w:r w:rsidRPr="002463AF">
        <w:rPr>
          <w:rFonts w:cs="Times New Roman"/>
          <w:lang w:val="en-GB"/>
        </w:rPr>
        <w:t>action update, to ensure staff can determine whether concerns are translated into change.</w:t>
      </w:r>
    </w:p>
    <w:p w14:paraId="4E73F90C" w14:textId="77777777" w:rsidR="00E93369" w:rsidRPr="002463AF" w:rsidRDefault="00E93369" w:rsidP="00E93369">
      <w:pPr>
        <w:rPr>
          <w:rFonts w:cs="Times New Roman"/>
          <w:b/>
          <w:lang w:val="en-GB"/>
        </w:rPr>
      </w:pPr>
      <w:r w:rsidRPr="002463AF">
        <w:rPr>
          <w:rFonts w:cs="Times New Roman"/>
          <w:b/>
          <w:lang w:val="en-GB"/>
        </w:rPr>
        <w:lastRenderedPageBreak/>
        <w:t>Implementation + Timeline</w:t>
      </w:r>
    </w:p>
    <w:p w14:paraId="5226283C" w14:textId="77777777" w:rsidR="00E93369" w:rsidRPr="002463AF" w:rsidRDefault="00E93369" w:rsidP="00E93369">
      <w:pPr>
        <w:rPr>
          <w:rFonts w:cs="Times New Roman"/>
          <w:lang w:val="en-GB"/>
        </w:rPr>
      </w:pPr>
      <w:r w:rsidRPr="002463AF">
        <w:rPr>
          <w:rFonts w:cs="Times New Roman"/>
          <w:lang w:val="en-GB"/>
        </w:rPr>
        <w:t>The pilot will be operating within one NHS trust and two partners adult social care providers. Frontline staff, HR, occupational health, information governance, IT/cyber-security, equality leads, staff-side or trade union representatives, patient and public representatives and senior sponsors wi</w:t>
      </w:r>
      <w:r w:rsidR="00631874" w:rsidRPr="002463AF">
        <w:rPr>
          <w:rFonts w:cs="Times New Roman"/>
          <w:lang w:val="en-GB"/>
        </w:rPr>
        <w:t>ll be part of a steering group.</w:t>
      </w:r>
    </w:p>
    <w:tbl>
      <w:tblPr>
        <w:tblStyle w:val="GridTable5Dark-Accent1"/>
        <w:tblW w:w="9408" w:type="dxa"/>
        <w:tblLook w:val="04A0" w:firstRow="1" w:lastRow="0" w:firstColumn="1" w:lastColumn="0" w:noHBand="0" w:noVBand="1"/>
      </w:tblPr>
      <w:tblGrid>
        <w:gridCol w:w="1449"/>
        <w:gridCol w:w="7959"/>
      </w:tblGrid>
      <w:tr w:rsidR="00717AB3" w:rsidRPr="002463AF" w14:paraId="43131EE1" w14:textId="77777777" w:rsidTr="00631874">
        <w:trPr>
          <w:cnfStyle w:val="100000000000" w:firstRow="1" w:lastRow="0" w:firstColumn="0" w:lastColumn="0" w:oddVBand="0" w:evenVBand="0" w:oddHBand="0" w:evenHBand="0" w:firstRowFirstColumn="0" w:firstRowLastColumn="0" w:lastRowFirstColumn="0" w:lastRowLastColumn="0"/>
          <w:trHeight w:val="455"/>
        </w:trPr>
        <w:tc>
          <w:tcPr>
            <w:cnfStyle w:val="001000000000" w:firstRow="0" w:lastRow="0" w:firstColumn="1" w:lastColumn="0" w:oddVBand="0" w:evenVBand="0" w:oddHBand="0" w:evenHBand="0" w:firstRowFirstColumn="0" w:firstRowLastColumn="0" w:lastRowFirstColumn="0" w:lastRowLastColumn="0"/>
            <w:tcW w:w="0" w:type="auto"/>
            <w:hideMark/>
          </w:tcPr>
          <w:p w14:paraId="1CE26EB3" w14:textId="77777777" w:rsidR="00717AB3" w:rsidRPr="002463AF" w:rsidRDefault="00717AB3" w:rsidP="00824A6E">
            <w:pPr>
              <w:spacing w:line="240" w:lineRule="auto"/>
              <w:jc w:val="center"/>
              <w:rPr>
                <w:rFonts w:eastAsia="Times New Roman" w:cs="Times New Roman"/>
                <w:szCs w:val="24"/>
                <w:lang w:val="en-GB"/>
              </w:rPr>
            </w:pPr>
            <w:r w:rsidRPr="002463AF">
              <w:rPr>
                <w:rFonts w:eastAsia="Times New Roman" w:cs="Times New Roman"/>
                <w:szCs w:val="24"/>
                <w:lang w:val="en-GB"/>
              </w:rPr>
              <w:t>Timeline</w:t>
            </w:r>
          </w:p>
        </w:tc>
        <w:tc>
          <w:tcPr>
            <w:tcW w:w="0" w:type="auto"/>
            <w:hideMark/>
          </w:tcPr>
          <w:p w14:paraId="35BD87E5" w14:textId="77777777" w:rsidR="00717AB3" w:rsidRPr="002463AF" w:rsidRDefault="00717AB3" w:rsidP="00824A6E">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rPr>
            </w:pPr>
            <w:r w:rsidRPr="002463AF">
              <w:rPr>
                <w:rFonts w:eastAsia="Times New Roman" w:cs="Times New Roman"/>
                <w:szCs w:val="24"/>
                <w:lang w:val="en-GB"/>
              </w:rPr>
              <w:t>Key Activities</w:t>
            </w:r>
          </w:p>
        </w:tc>
      </w:tr>
      <w:tr w:rsidR="00631874" w:rsidRPr="002463AF" w14:paraId="153EBB1B" w14:textId="77777777" w:rsidTr="00631874">
        <w:trPr>
          <w:cnfStyle w:val="000000100000" w:firstRow="0" w:lastRow="0" w:firstColumn="0" w:lastColumn="0" w:oddVBand="0" w:evenVBand="0" w:oddHBand="1" w:evenHBand="0" w:firstRowFirstColumn="0" w:firstRowLastColumn="0" w:lastRowFirstColumn="0" w:lastRowLastColumn="0"/>
          <w:trHeight w:val="937"/>
        </w:trPr>
        <w:tc>
          <w:tcPr>
            <w:cnfStyle w:val="001000000000" w:firstRow="0" w:lastRow="0" w:firstColumn="1" w:lastColumn="0" w:oddVBand="0" w:evenVBand="0" w:oddHBand="0" w:evenHBand="0" w:firstRowFirstColumn="0" w:firstRowLastColumn="0" w:lastRowFirstColumn="0" w:lastRowLastColumn="0"/>
            <w:tcW w:w="0" w:type="auto"/>
            <w:hideMark/>
          </w:tcPr>
          <w:p w14:paraId="4F946A8A" w14:textId="77777777" w:rsidR="00717AB3" w:rsidRPr="002463AF" w:rsidRDefault="00717AB3" w:rsidP="00824A6E">
            <w:pPr>
              <w:spacing w:line="240" w:lineRule="auto"/>
              <w:rPr>
                <w:rFonts w:eastAsia="Times New Roman" w:cs="Times New Roman"/>
                <w:szCs w:val="24"/>
                <w:lang w:val="en-GB"/>
              </w:rPr>
            </w:pPr>
            <w:r w:rsidRPr="002463AF">
              <w:rPr>
                <w:rFonts w:eastAsia="Times New Roman" w:cs="Times New Roman"/>
                <w:szCs w:val="24"/>
                <w:lang w:val="en-GB"/>
              </w:rPr>
              <w:t>Months 1–2</w:t>
            </w:r>
          </w:p>
        </w:tc>
        <w:tc>
          <w:tcPr>
            <w:tcW w:w="0" w:type="auto"/>
            <w:hideMark/>
          </w:tcPr>
          <w:p w14:paraId="0BC810F2" w14:textId="77777777" w:rsidR="00717AB3" w:rsidRPr="002463AF" w:rsidRDefault="00717AB3" w:rsidP="00824A6E">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rPr>
            </w:pPr>
            <w:r w:rsidRPr="002463AF">
              <w:rPr>
                <w:rFonts w:eastAsia="Times New Roman" w:cs="Times New Roman"/>
                <w:szCs w:val="24"/>
                <w:lang w:val="en-GB"/>
              </w:rPr>
              <w:t>Co-design activities, Equality Impact Assessment, Data Protection Impact Assessment, and collection of baseline measures</w:t>
            </w:r>
          </w:p>
        </w:tc>
      </w:tr>
      <w:tr w:rsidR="00717AB3" w:rsidRPr="002463AF" w14:paraId="36B5DF4D" w14:textId="77777777" w:rsidTr="00631874">
        <w:trPr>
          <w:trHeight w:val="455"/>
        </w:trPr>
        <w:tc>
          <w:tcPr>
            <w:cnfStyle w:val="001000000000" w:firstRow="0" w:lastRow="0" w:firstColumn="1" w:lastColumn="0" w:oddVBand="0" w:evenVBand="0" w:oddHBand="0" w:evenHBand="0" w:firstRowFirstColumn="0" w:firstRowLastColumn="0" w:lastRowFirstColumn="0" w:lastRowLastColumn="0"/>
            <w:tcW w:w="0" w:type="auto"/>
            <w:hideMark/>
          </w:tcPr>
          <w:p w14:paraId="229CAE36" w14:textId="77777777" w:rsidR="00717AB3" w:rsidRPr="002463AF" w:rsidRDefault="00717AB3" w:rsidP="00824A6E">
            <w:pPr>
              <w:spacing w:line="240" w:lineRule="auto"/>
              <w:rPr>
                <w:rFonts w:eastAsia="Times New Roman" w:cs="Times New Roman"/>
                <w:szCs w:val="24"/>
                <w:lang w:val="en-GB"/>
              </w:rPr>
            </w:pPr>
            <w:r w:rsidRPr="002463AF">
              <w:rPr>
                <w:rFonts w:eastAsia="Times New Roman" w:cs="Times New Roman"/>
                <w:szCs w:val="24"/>
                <w:lang w:val="en-GB"/>
              </w:rPr>
              <w:t>Months 3–4</w:t>
            </w:r>
          </w:p>
        </w:tc>
        <w:tc>
          <w:tcPr>
            <w:tcW w:w="0" w:type="auto"/>
            <w:hideMark/>
          </w:tcPr>
          <w:p w14:paraId="6FD41851" w14:textId="77777777" w:rsidR="00717AB3" w:rsidRPr="002463AF" w:rsidRDefault="00717AB3" w:rsidP="00824A6E">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rPr>
            </w:pPr>
            <w:r w:rsidRPr="002463AF">
              <w:rPr>
                <w:rFonts w:eastAsia="Times New Roman" w:cs="Times New Roman"/>
                <w:szCs w:val="24"/>
                <w:lang w:val="en-GB"/>
              </w:rPr>
              <w:t>Prototype development, usability testing, and staff training</w:t>
            </w:r>
          </w:p>
        </w:tc>
      </w:tr>
      <w:tr w:rsidR="00631874" w:rsidRPr="002463AF" w14:paraId="2E9EA7AE" w14:textId="77777777" w:rsidTr="00631874">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0" w:type="auto"/>
            <w:hideMark/>
          </w:tcPr>
          <w:p w14:paraId="7A445AD2" w14:textId="77777777" w:rsidR="00717AB3" w:rsidRPr="002463AF" w:rsidRDefault="00717AB3" w:rsidP="00824A6E">
            <w:pPr>
              <w:spacing w:line="240" w:lineRule="auto"/>
              <w:rPr>
                <w:rFonts w:eastAsia="Times New Roman" w:cs="Times New Roman"/>
                <w:szCs w:val="24"/>
                <w:lang w:val="en-GB"/>
              </w:rPr>
            </w:pPr>
            <w:r w:rsidRPr="002463AF">
              <w:rPr>
                <w:rFonts w:eastAsia="Times New Roman" w:cs="Times New Roman"/>
                <w:szCs w:val="24"/>
                <w:lang w:val="en-GB"/>
              </w:rPr>
              <w:t>Months 5–7</w:t>
            </w:r>
          </w:p>
        </w:tc>
        <w:tc>
          <w:tcPr>
            <w:tcW w:w="0" w:type="auto"/>
            <w:hideMark/>
          </w:tcPr>
          <w:p w14:paraId="2B5D1FEE" w14:textId="77777777" w:rsidR="00717AB3" w:rsidRPr="002463AF" w:rsidRDefault="00717AB3" w:rsidP="00824A6E">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rPr>
            </w:pPr>
            <w:r w:rsidRPr="002463AF">
              <w:rPr>
                <w:rFonts w:eastAsia="Times New Roman" w:cs="Times New Roman"/>
                <w:szCs w:val="24"/>
                <w:lang w:val="en-GB"/>
              </w:rPr>
              <w:t>Pilot implementation in selected wards, community teams, and care services</w:t>
            </w:r>
          </w:p>
        </w:tc>
      </w:tr>
      <w:tr w:rsidR="00717AB3" w:rsidRPr="002463AF" w14:paraId="3BA6128A" w14:textId="77777777" w:rsidTr="00631874">
        <w:trPr>
          <w:trHeight w:val="455"/>
        </w:trPr>
        <w:tc>
          <w:tcPr>
            <w:cnfStyle w:val="001000000000" w:firstRow="0" w:lastRow="0" w:firstColumn="1" w:lastColumn="0" w:oddVBand="0" w:evenVBand="0" w:oddHBand="0" w:evenHBand="0" w:firstRowFirstColumn="0" w:firstRowLastColumn="0" w:lastRowFirstColumn="0" w:lastRowLastColumn="0"/>
            <w:tcW w:w="0" w:type="auto"/>
            <w:hideMark/>
          </w:tcPr>
          <w:p w14:paraId="17939D39" w14:textId="77777777" w:rsidR="00717AB3" w:rsidRPr="002463AF" w:rsidRDefault="00717AB3" w:rsidP="00824A6E">
            <w:pPr>
              <w:spacing w:line="240" w:lineRule="auto"/>
              <w:rPr>
                <w:rFonts w:eastAsia="Times New Roman" w:cs="Times New Roman"/>
                <w:szCs w:val="24"/>
                <w:lang w:val="en-GB"/>
              </w:rPr>
            </w:pPr>
            <w:r w:rsidRPr="002463AF">
              <w:rPr>
                <w:rFonts w:eastAsia="Times New Roman" w:cs="Times New Roman"/>
                <w:szCs w:val="24"/>
                <w:lang w:val="en-GB"/>
              </w:rPr>
              <w:t>Months 8–9</w:t>
            </w:r>
          </w:p>
        </w:tc>
        <w:tc>
          <w:tcPr>
            <w:tcW w:w="0" w:type="auto"/>
            <w:hideMark/>
          </w:tcPr>
          <w:p w14:paraId="15035379" w14:textId="77777777" w:rsidR="00717AB3" w:rsidRPr="002463AF" w:rsidRDefault="00717AB3" w:rsidP="00824A6E">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rPr>
            </w:pPr>
            <w:r w:rsidRPr="002463AF">
              <w:rPr>
                <w:rFonts w:eastAsia="Times New Roman" w:cs="Times New Roman"/>
                <w:szCs w:val="24"/>
                <w:lang w:val="en-GB"/>
              </w:rPr>
              <w:t>Review of safety, trust, uptake, and unintended effects</w:t>
            </w:r>
          </w:p>
        </w:tc>
      </w:tr>
      <w:tr w:rsidR="00631874" w:rsidRPr="002463AF" w14:paraId="3E0F4D96" w14:textId="77777777" w:rsidTr="00631874">
        <w:trPr>
          <w:cnfStyle w:val="000000100000" w:firstRow="0" w:lastRow="0" w:firstColumn="0" w:lastColumn="0" w:oddVBand="0" w:evenVBand="0" w:oddHBand="1" w:evenHBand="0" w:firstRowFirstColumn="0" w:firstRowLastColumn="0" w:lastRowFirstColumn="0" w:lastRowLastColumn="0"/>
          <w:trHeight w:val="912"/>
        </w:trPr>
        <w:tc>
          <w:tcPr>
            <w:cnfStyle w:val="001000000000" w:firstRow="0" w:lastRow="0" w:firstColumn="1" w:lastColumn="0" w:oddVBand="0" w:evenVBand="0" w:oddHBand="0" w:evenHBand="0" w:firstRowFirstColumn="0" w:firstRowLastColumn="0" w:lastRowFirstColumn="0" w:lastRowLastColumn="0"/>
            <w:tcW w:w="0" w:type="auto"/>
            <w:hideMark/>
          </w:tcPr>
          <w:p w14:paraId="6D21F9D8" w14:textId="77777777" w:rsidR="00717AB3" w:rsidRPr="002463AF" w:rsidRDefault="00717AB3" w:rsidP="00824A6E">
            <w:pPr>
              <w:spacing w:line="240" w:lineRule="auto"/>
              <w:rPr>
                <w:rFonts w:eastAsia="Times New Roman" w:cs="Times New Roman"/>
                <w:szCs w:val="24"/>
                <w:lang w:val="en-GB"/>
              </w:rPr>
            </w:pPr>
            <w:r w:rsidRPr="002463AF">
              <w:rPr>
                <w:rFonts w:eastAsia="Times New Roman" w:cs="Times New Roman"/>
                <w:szCs w:val="24"/>
                <w:lang w:val="en-GB"/>
              </w:rPr>
              <w:t>Months 10–12</w:t>
            </w:r>
          </w:p>
        </w:tc>
        <w:tc>
          <w:tcPr>
            <w:tcW w:w="0" w:type="auto"/>
            <w:hideMark/>
          </w:tcPr>
          <w:p w14:paraId="4B7AB8C5" w14:textId="77777777" w:rsidR="00717AB3" w:rsidRPr="002463AF" w:rsidRDefault="00717AB3" w:rsidP="00824A6E">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rPr>
            </w:pPr>
            <w:r w:rsidRPr="002463AF">
              <w:rPr>
                <w:rFonts w:eastAsia="Times New Roman" w:cs="Times New Roman"/>
                <w:szCs w:val="24"/>
                <w:lang w:val="en-GB"/>
              </w:rPr>
              <w:t>Refinement, independent evaluation, and decision on staged roll-out</w:t>
            </w:r>
          </w:p>
        </w:tc>
      </w:tr>
    </w:tbl>
    <w:p w14:paraId="6C203C2C" w14:textId="77777777" w:rsidR="00E93369" w:rsidRPr="002463AF" w:rsidRDefault="00717AB3" w:rsidP="00E93369">
      <w:pPr>
        <w:rPr>
          <w:rFonts w:cs="Times New Roman"/>
          <w:lang w:val="en-GB"/>
        </w:rPr>
      </w:pPr>
      <w:r w:rsidRPr="002463AF">
        <w:rPr>
          <w:rFonts w:cs="Times New Roman"/>
          <w:lang w:val="en-GB"/>
        </w:rPr>
        <w:br/>
      </w:r>
      <w:r w:rsidR="00E93369" w:rsidRPr="002463AF">
        <w:rPr>
          <w:rFonts w:cs="Times New Roman"/>
          <w:lang w:val="en-GB"/>
        </w:rPr>
        <w:t>Secured personnel time and visible management backing are crucial; digital access will not resolve organisational burnout reasons.</w:t>
      </w:r>
    </w:p>
    <w:p w14:paraId="2BB1452B" w14:textId="77777777" w:rsidR="00E93369" w:rsidRPr="002463AF" w:rsidRDefault="00E93369" w:rsidP="00E93369">
      <w:pPr>
        <w:rPr>
          <w:rFonts w:cs="Times New Roman"/>
          <w:b/>
          <w:lang w:val="en-GB"/>
        </w:rPr>
      </w:pPr>
      <w:r w:rsidRPr="002463AF">
        <w:rPr>
          <w:rFonts w:cs="Times New Roman"/>
          <w:b/>
          <w:lang w:val="en-GB"/>
        </w:rPr>
        <w:t>Technology, Regulation + Ethics</w:t>
      </w:r>
    </w:p>
    <w:p w14:paraId="4AB74CBA" w14:textId="77777777" w:rsidR="00E93369" w:rsidRPr="002463AF" w:rsidRDefault="00E93369" w:rsidP="00E93369">
      <w:pPr>
        <w:rPr>
          <w:rFonts w:cs="Times New Roman"/>
          <w:lang w:val="en-GB"/>
        </w:rPr>
      </w:pPr>
      <w:proofErr w:type="spellStart"/>
      <w:r w:rsidRPr="002463AF">
        <w:rPr>
          <w:rFonts w:cs="Times New Roman"/>
          <w:lang w:val="en-GB"/>
        </w:rPr>
        <w:t>CareWell</w:t>
      </w:r>
      <w:proofErr w:type="spellEnd"/>
      <w:r w:rsidRPr="002463AF">
        <w:rPr>
          <w:rFonts w:cs="Times New Roman"/>
          <w:lang w:val="en-GB"/>
        </w:rPr>
        <w:t xml:space="preserve"> Connect will incorporate encryption, role based access, data minimisation, brief retention and audit logs. Health and wellbeing data is</w:t>
      </w:r>
      <w:r w:rsidR="00FC15E8" w:rsidRPr="002463AF">
        <w:rPr>
          <w:rFonts w:cs="Times New Roman"/>
          <w:lang w:val="en-GB"/>
        </w:rPr>
        <w:t xml:space="preserve"> special-category personal data and must be processed lawfully</w:t>
      </w:r>
      <w:r w:rsidRPr="002463AF">
        <w:rPr>
          <w:rFonts w:cs="Times New Roman"/>
          <w:lang w:val="en-GB"/>
        </w:rPr>
        <w:t xml:space="preserve"> with an Article 9 condition, privacy information must be clear and a data protection impact assessment provided.</w:t>
      </w:r>
    </w:p>
    <w:p w14:paraId="750747B2" w14:textId="77777777" w:rsidR="00E93369" w:rsidRPr="002463AF" w:rsidRDefault="00E93369" w:rsidP="00E93369">
      <w:pPr>
        <w:rPr>
          <w:rFonts w:cs="Times New Roman"/>
          <w:lang w:val="en-GB"/>
        </w:rPr>
      </w:pPr>
      <w:r w:rsidRPr="002463AF">
        <w:rPr>
          <w:rFonts w:cs="Times New Roman"/>
          <w:lang w:val="en-GB"/>
        </w:rPr>
        <w:t>Appraisal, discipline, rota allocation or promotion will never be based on individual scores. NHS adoption will be evaluated through Digital Technology Assessment Criteria of clinical safety, data protection, technical security, interoperability, usability and accessibility.</w:t>
      </w:r>
    </w:p>
    <w:p w14:paraId="3356667C" w14:textId="77777777" w:rsidR="00E93369" w:rsidRPr="002463AF" w:rsidRDefault="00E93369" w:rsidP="00E93369">
      <w:pPr>
        <w:rPr>
          <w:rFonts w:cs="Times New Roman"/>
          <w:lang w:val="en-GB"/>
        </w:rPr>
      </w:pPr>
      <w:r w:rsidRPr="002463AF">
        <w:rPr>
          <w:rFonts w:cs="Times New Roman"/>
          <w:lang w:val="en-GB"/>
        </w:rPr>
        <w:t xml:space="preserve">The purpose will not be diagnosis and treatment; nevertheless, any future clinical claims will be </w:t>
      </w:r>
      <w:r w:rsidR="00FC3312" w:rsidRPr="002463AF">
        <w:rPr>
          <w:rFonts w:cs="Times New Roman"/>
          <w:lang w:val="en-GB"/>
        </w:rPr>
        <w:t>analysed</w:t>
      </w:r>
      <w:r w:rsidRPr="002463AF">
        <w:rPr>
          <w:rFonts w:cs="Times New Roman"/>
          <w:lang w:val="en-GB"/>
        </w:rPr>
        <w:t xml:space="preserve"> in terms of the medical-device regulation requirements.</w:t>
      </w:r>
    </w:p>
    <w:p w14:paraId="14A66F67" w14:textId="77777777" w:rsidR="00A32A2D" w:rsidRPr="002463AF" w:rsidRDefault="00A32A2D">
      <w:pPr>
        <w:spacing w:line="259" w:lineRule="auto"/>
        <w:jc w:val="left"/>
        <w:rPr>
          <w:rFonts w:cs="Times New Roman"/>
          <w:b/>
          <w:lang w:val="en-GB"/>
        </w:rPr>
      </w:pPr>
      <w:r w:rsidRPr="002463AF">
        <w:rPr>
          <w:rFonts w:cs="Times New Roman"/>
          <w:b/>
          <w:lang w:val="en-GB"/>
        </w:rPr>
        <w:br w:type="page"/>
      </w:r>
    </w:p>
    <w:p w14:paraId="500C796A" w14:textId="77777777" w:rsidR="00E93369" w:rsidRPr="002463AF" w:rsidRDefault="00E93369" w:rsidP="00E93369">
      <w:pPr>
        <w:rPr>
          <w:rFonts w:cs="Times New Roman"/>
          <w:b/>
          <w:lang w:val="en-GB"/>
        </w:rPr>
      </w:pPr>
      <w:r w:rsidRPr="002463AF">
        <w:rPr>
          <w:rFonts w:cs="Times New Roman"/>
          <w:b/>
          <w:lang w:val="en-GB"/>
        </w:rPr>
        <w:lastRenderedPageBreak/>
        <w:t>Promoti</w:t>
      </w:r>
      <w:r w:rsidR="00FC3312" w:rsidRPr="002463AF">
        <w:rPr>
          <w:rFonts w:cs="Times New Roman"/>
          <w:b/>
          <w:lang w:val="en-GB"/>
        </w:rPr>
        <w:t>on, Assessment + Call to Action</w:t>
      </w:r>
    </w:p>
    <w:p w14:paraId="099ABDCA" w14:textId="77777777" w:rsidR="00E93369" w:rsidRPr="002463AF" w:rsidRDefault="00E93369" w:rsidP="00FC3312">
      <w:pPr>
        <w:pStyle w:val="ListParagraph"/>
        <w:numPr>
          <w:ilvl w:val="0"/>
          <w:numId w:val="1"/>
        </w:numPr>
        <w:rPr>
          <w:rFonts w:cs="Times New Roman"/>
          <w:lang w:val="en-GB"/>
        </w:rPr>
      </w:pPr>
      <w:r w:rsidRPr="002463AF">
        <w:rPr>
          <w:rFonts w:cs="Times New Roman"/>
          <w:lang w:val="en-GB"/>
        </w:rPr>
        <w:t>Launch tactics will involve employee briefings, QR posters, intranet communication, payslip links, wellbeing champions, induction and trade-union communication.</w:t>
      </w:r>
    </w:p>
    <w:p w14:paraId="106F9F8A" w14:textId="77777777" w:rsidR="00E93369" w:rsidRPr="002463AF" w:rsidRDefault="00E93369" w:rsidP="00FC3312">
      <w:pPr>
        <w:pStyle w:val="ListParagraph"/>
        <w:numPr>
          <w:ilvl w:val="0"/>
          <w:numId w:val="1"/>
        </w:numPr>
        <w:rPr>
          <w:rFonts w:cs="Times New Roman"/>
          <w:lang w:val="en-GB"/>
        </w:rPr>
      </w:pPr>
      <w:r w:rsidRPr="002463AF">
        <w:rPr>
          <w:rFonts w:cs="Times New Roman"/>
          <w:lang w:val="en-GB"/>
        </w:rPr>
        <w:t>The community-based campaign will involve the use of waiting-room screens and community partners to inform the public that respectful behaviour helps to provide safer care.</w:t>
      </w:r>
    </w:p>
    <w:p w14:paraId="25482A9B" w14:textId="77777777" w:rsidR="00E93369" w:rsidRPr="002463AF" w:rsidRDefault="00E93369" w:rsidP="00FC3312">
      <w:pPr>
        <w:pStyle w:val="ListParagraph"/>
        <w:numPr>
          <w:ilvl w:val="0"/>
          <w:numId w:val="1"/>
        </w:numPr>
        <w:rPr>
          <w:rFonts w:cs="Times New Roman"/>
          <w:lang w:val="en-GB"/>
        </w:rPr>
      </w:pPr>
      <w:r w:rsidRPr="002463AF">
        <w:rPr>
          <w:rFonts w:cs="Times New Roman"/>
          <w:lang w:val="en-GB"/>
        </w:rPr>
        <w:t>The comparison of baseline, six-month and twelve-month outcomes, including work-related stress, burnout, sickness absence, turnover intention, service uptake, response times and staff trust, will be done. Role and characteristic of protection of data will be reviewed to find unequal impact.</w:t>
      </w:r>
    </w:p>
    <w:p w14:paraId="5C973BFF" w14:textId="77777777" w:rsidR="001C453E" w:rsidRPr="002463AF" w:rsidRDefault="00E93369" w:rsidP="00FC3312">
      <w:pPr>
        <w:pStyle w:val="ListParagraph"/>
        <w:numPr>
          <w:ilvl w:val="0"/>
          <w:numId w:val="1"/>
        </w:numPr>
        <w:rPr>
          <w:rFonts w:cs="Times New Roman"/>
          <w:lang w:val="en-GB"/>
        </w:rPr>
      </w:pPr>
      <w:proofErr w:type="spellStart"/>
      <w:r w:rsidRPr="002463AF">
        <w:rPr>
          <w:rFonts w:cs="Times New Roman"/>
          <w:lang w:val="en-GB"/>
        </w:rPr>
        <w:t>CareWell</w:t>
      </w:r>
      <w:proofErr w:type="spellEnd"/>
      <w:r w:rsidRPr="002463AF">
        <w:rPr>
          <w:rFonts w:cs="Times New Roman"/>
          <w:lang w:val="en-GB"/>
        </w:rPr>
        <w:t xml:space="preserve"> Connect must be implemented only in the case it proves advantageous, safeguards confidentiality and yields organisational action- not merely additional accountability among already overworked employees.</w:t>
      </w:r>
    </w:p>
    <w:p w14:paraId="30E58E9D" w14:textId="77777777" w:rsidR="00E93369" w:rsidRPr="002463AF" w:rsidRDefault="00E93369">
      <w:pPr>
        <w:spacing w:line="259" w:lineRule="auto"/>
        <w:jc w:val="left"/>
        <w:rPr>
          <w:rFonts w:cs="Times New Roman"/>
          <w:lang w:val="en-GB"/>
        </w:rPr>
      </w:pPr>
      <w:r w:rsidRPr="002463AF">
        <w:rPr>
          <w:rFonts w:cs="Times New Roman"/>
          <w:lang w:val="en-GB"/>
        </w:rPr>
        <w:br w:type="page"/>
      </w:r>
    </w:p>
    <w:p w14:paraId="719CE2DE" w14:textId="77777777" w:rsidR="000B05D3" w:rsidRPr="002463AF" w:rsidRDefault="00332E53" w:rsidP="000B05D3">
      <w:pPr>
        <w:pStyle w:val="Heading1"/>
        <w:rPr>
          <w:rFonts w:cs="Times New Roman"/>
          <w:lang w:val="en-GB"/>
        </w:rPr>
      </w:pPr>
      <w:bookmarkStart w:id="1" w:name="_Toc235825289"/>
      <w:r w:rsidRPr="002463AF">
        <w:rPr>
          <w:rFonts w:cs="Times New Roman"/>
          <w:lang w:val="en-GB"/>
        </w:rPr>
        <w:lastRenderedPageBreak/>
        <w:t>Pitch</w:t>
      </w:r>
      <w:bookmarkEnd w:id="1"/>
    </w:p>
    <w:p w14:paraId="2AB84394" w14:textId="77777777" w:rsidR="000B05D3" w:rsidRPr="002463AF" w:rsidRDefault="00717AB3" w:rsidP="00A73454">
      <w:pPr>
        <w:pStyle w:val="Heading2"/>
        <w:rPr>
          <w:rFonts w:cs="Times New Roman"/>
          <w:lang w:val="en-GB"/>
        </w:rPr>
      </w:pPr>
      <w:bookmarkStart w:id="2" w:name="_Toc235825290"/>
      <w:r w:rsidRPr="002463AF">
        <w:rPr>
          <w:rFonts w:cs="Times New Roman"/>
          <w:lang w:val="en-GB"/>
        </w:rPr>
        <w:t>Introduction and value proposition</w:t>
      </w:r>
      <w:bookmarkEnd w:id="2"/>
    </w:p>
    <w:p w14:paraId="7A055203" w14:textId="77777777" w:rsidR="00E93369" w:rsidRPr="002463AF" w:rsidRDefault="00E93369" w:rsidP="00E93369">
      <w:pPr>
        <w:rPr>
          <w:rFonts w:cs="Times New Roman"/>
          <w:lang w:val="en-GB"/>
        </w:rPr>
      </w:pPr>
      <w:proofErr w:type="spellStart"/>
      <w:r w:rsidRPr="002463AF">
        <w:rPr>
          <w:rFonts w:cs="Times New Roman"/>
          <w:lang w:val="en-GB"/>
        </w:rPr>
        <w:t>CareWell</w:t>
      </w:r>
      <w:proofErr w:type="spellEnd"/>
      <w:r w:rsidRPr="002463AF">
        <w:rPr>
          <w:rFonts w:cs="Times New Roman"/>
          <w:lang w:val="en-GB"/>
        </w:rPr>
        <w:t xml:space="preserve"> Connect addresses an issue that was noted during the previous portfolio: the interacting pressures that generate staff stress include workload, excessive hours, emotional labour, insufficient management support and inadequate resources. That analysis becomes a service that can be realised by the proposed innovation. It provides one confidential pathway to support and transform staff experience into de-identified evidence to improve organisations. It is not its value t</w:t>
      </w:r>
      <w:r w:rsidR="00FC15E8" w:rsidRPr="002463AF">
        <w:rPr>
          <w:rFonts w:cs="Times New Roman"/>
          <w:lang w:val="en-GB"/>
        </w:rPr>
        <w:t>o develop another wellbeing app</w:t>
      </w:r>
      <w:r w:rsidRPr="002463AF">
        <w:rPr>
          <w:rFonts w:cs="Times New Roman"/>
          <w:lang w:val="en-GB"/>
        </w:rPr>
        <w:t xml:space="preserve"> but to combine personal support</w:t>
      </w:r>
      <w:r w:rsidR="00FC15E8" w:rsidRPr="002463AF">
        <w:rPr>
          <w:rFonts w:cs="Times New Roman"/>
          <w:lang w:val="en-GB"/>
        </w:rPr>
        <w:t>, responsible management action</w:t>
      </w:r>
      <w:r w:rsidRPr="002463AF">
        <w:rPr>
          <w:rFonts w:cs="Times New Roman"/>
          <w:lang w:val="en-GB"/>
        </w:rPr>
        <w:t xml:space="preserve"> and societal respect in a single prevention pathway.</w:t>
      </w:r>
    </w:p>
    <w:p w14:paraId="392847B5" w14:textId="77777777" w:rsidR="004C05C8" w:rsidRPr="002463AF" w:rsidRDefault="004C05C8">
      <w:pPr>
        <w:spacing w:line="259" w:lineRule="auto"/>
        <w:jc w:val="left"/>
        <w:rPr>
          <w:rFonts w:eastAsiaTheme="majorEastAsia" w:cs="Times New Roman"/>
          <w:b/>
          <w:color w:val="2E74B5" w:themeColor="accent1" w:themeShade="BF"/>
          <w:sz w:val="28"/>
          <w:szCs w:val="26"/>
          <w:lang w:val="en-GB"/>
        </w:rPr>
      </w:pPr>
      <w:r w:rsidRPr="002463AF">
        <w:rPr>
          <w:rFonts w:cs="Times New Roman"/>
          <w:lang w:val="en-GB"/>
        </w:rPr>
        <w:br w:type="page"/>
      </w:r>
    </w:p>
    <w:p w14:paraId="5953C5F1" w14:textId="77777777" w:rsidR="004C05C8" w:rsidRPr="002463AF" w:rsidRDefault="00717AB3" w:rsidP="00A73454">
      <w:pPr>
        <w:pStyle w:val="Heading2"/>
        <w:rPr>
          <w:rFonts w:cs="Times New Roman"/>
          <w:lang w:val="en-GB"/>
        </w:rPr>
      </w:pPr>
      <w:bookmarkStart w:id="3" w:name="_Toc235825291"/>
      <w:r w:rsidRPr="002463AF">
        <w:rPr>
          <w:rFonts w:cs="Times New Roman"/>
          <w:lang w:val="en-GB"/>
        </w:rPr>
        <w:lastRenderedPageBreak/>
        <w:t>Why change is necessary</w:t>
      </w:r>
      <w:bookmarkEnd w:id="3"/>
      <w:r w:rsidRPr="002463AF">
        <w:rPr>
          <w:rFonts w:cs="Times New Roman"/>
          <w:lang w:val="en-GB"/>
        </w:rPr>
        <w:t xml:space="preserve"> </w:t>
      </w:r>
    </w:p>
    <w:p w14:paraId="7DDD8A8F" w14:textId="77777777" w:rsidR="00E93369" w:rsidRPr="002463AF" w:rsidRDefault="00E93369" w:rsidP="00E93369">
      <w:pPr>
        <w:rPr>
          <w:rFonts w:cs="Times New Roman"/>
          <w:lang w:val="en-GB"/>
        </w:rPr>
      </w:pPr>
      <w:r w:rsidRPr="002463AF">
        <w:rPr>
          <w:rFonts w:cs="Times New Roman"/>
          <w:lang w:val="en-GB"/>
        </w:rPr>
        <w:t>There is an urgent need of change. The 2025 NHS Staff Survey, which included over 760,000 employees, discovered that 42.36% of employees had experienced work-related stress, 31.47% freq</w:t>
      </w:r>
      <w:r w:rsidR="00FC15E8" w:rsidRPr="002463AF">
        <w:rPr>
          <w:rFonts w:cs="Times New Roman"/>
          <w:lang w:val="en-GB"/>
        </w:rPr>
        <w:t>uently or always felt burnt out</w:t>
      </w:r>
      <w:r w:rsidRPr="002463AF">
        <w:rPr>
          <w:rFonts w:cs="Times New Roman"/>
          <w:lang w:val="en-GB"/>
        </w:rPr>
        <w:t xml:space="preserve"> and 56.01% were working despite feeling ill (NHS Staff Survey, 2026). Such pressures may diminish the energy of staff, their foc</w:t>
      </w:r>
      <w:r w:rsidR="00FC15E8" w:rsidRPr="002463AF">
        <w:rPr>
          <w:rFonts w:cs="Times New Roman"/>
          <w:lang w:val="en-GB"/>
        </w:rPr>
        <w:t>us and dedication to their work</w:t>
      </w:r>
      <w:r w:rsidRPr="002463AF">
        <w:rPr>
          <w:rFonts w:cs="Times New Roman"/>
          <w:lang w:val="en-GB"/>
        </w:rPr>
        <w:t xml:space="preserve"> which may compromise safe, compassionate and regular care. NHS England recognises the close relationship between positive workplace culture and patient safety. Adult social care is characterized by similar recruitment, retention and sustainability issues (Skills for Care, 2025).</w:t>
      </w:r>
    </w:p>
    <w:p w14:paraId="37199240" w14:textId="77777777" w:rsidR="004C05C8" w:rsidRPr="002463AF" w:rsidRDefault="004C05C8">
      <w:pPr>
        <w:spacing w:line="259" w:lineRule="auto"/>
        <w:jc w:val="left"/>
        <w:rPr>
          <w:rFonts w:eastAsiaTheme="majorEastAsia" w:cs="Times New Roman"/>
          <w:b/>
          <w:color w:val="2E74B5" w:themeColor="accent1" w:themeShade="BF"/>
          <w:sz w:val="28"/>
          <w:szCs w:val="26"/>
          <w:lang w:val="en-GB"/>
        </w:rPr>
      </w:pPr>
      <w:r w:rsidRPr="002463AF">
        <w:rPr>
          <w:rFonts w:cs="Times New Roman"/>
          <w:lang w:val="en-GB"/>
        </w:rPr>
        <w:br w:type="page"/>
      </w:r>
    </w:p>
    <w:p w14:paraId="6B0C764B" w14:textId="77777777" w:rsidR="004C05C8" w:rsidRPr="002463AF" w:rsidRDefault="00717AB3" w:rsidP="00A73454">
      <w:pPr>
        <w:pStyle w:val="Heading2"/>
        <w:rPr>
          <w:rFonts w:cs="Times New Roman"/>
          <w:lang w:val="en-GB"/>
        </w:rPr>
      </w:pPr>
      <w:bookmarkStart w:id="4" w:name="_Toc235825292"/>
      <w:r w:rsidRPr="002463AF">
        <w:rPr>
          <w:rFonts w:cs="Times New Roman"/>
          <w:lang w:val="en-GB"/>
        </w:rPr>
        <w:lastRenderedPageBreak/>
        <w:t>A critically informed innovation</w:t>
      </w:r>
      <w:bookmarkEnd w:id="4"/>
      <w:r w:rsidRPr="002463AF">
        <w:rPr>
          <w:rFonts w:cs="Times New Roman"/>
          <w:lang w:val="en-GB"/>
        </w:rPr>
        <w:t xml:space="preserve"> </w:t>
      </w:r>
    </w:p>
    <w:p w14:paraId="5822FB4E" w14:textId="77777777" w:rsidR="00E93369" w:rsidRPr="002463AF" w:rsidRDefault="00E93369" w:rsidP="00E93369">
      <w:pPr>
        <w:rPr>
          <w:rFonts w:cs="Times New Roman"/>
          <w:lang w:val="en-GB"/>
        </w:rPr>
      </w:pPr>
      <w:proofErr w:type="spellStart"/>
      <w:r w:rsidRPr="002463AF">
        <w:rPr>
          <w:rFonts w:cs="Times New Roman"/>
          <w:lang w:val="en-GB"/>
        </w:rPr>
        <w:t>CareWell</w:t>
      </w:r>
      <w:proofErr w:type="spellEnd"/>
      <w:r w:rsidRPr="002463AF">
        <w:rPr>
          <w:rFonts w:cs="Times New Roman"/>
          <w:lang w:val="en-GB"/>
        </w:rPr>
        <w:t xml:space="preserve"> Connect is not just a digital self-help tool, but a socio-technical intervention. Wellbeing programmes in the workplace can alleviate burnout, yet the evidence is still inconclusive due to different quality and design of interventions (Cohen et al., 2023). Digital-based programmes tend to emphasise personal coping and overlook organisational sources of stress, emphasising the importance of enhanced workplace support (Adam et al., 2023). The mere promotion of resilience might only shift the blame to the workers but not the unsafe demands. </w:t>
      </w:r>
      <w:proofErr w:type="spellStart"/>
      <w:r w:rsidRPr="002463AF">
        <w:rPr>
          <w:rFonts w:cs="Times New Roman"/>
          <w:lang w:val="en-GB"/>
        </w:rPr>
        <w:t>CareWell</w:t>
      </w:r>
      <w:proofErr w:type="spellEnd"/>
      <w:r w:rsidRPr="002463AF">
        <w:rPr>
          <w:rFonts w:cs="Times New Roman"/>
          <w:lang w:val="en-GB"/>
        </w:rPr>
        <w:t xml:space="preserve"> Connect is thus the integration of individual choice and compulsory team review, organisational responsibility and visible action.</w:t>
      </w:r>
    </w:p>
    <w:p w14:paraId="510FB3EE" w14:textId="77777777" w:rsidR="004C05C8" w:rsidRPr="002463AF" w:rsidRDefault="004C05C8">
      <w:pPr>
        <w:spacing w:line="259" w:lineRule="auto"/>
        <w:jc w:val="left"/>
        <w:rPr>
          <w:rFonts w:eastAsiaTheme="majorEastAsia" w:cs="Times New Roman"/>
          <w:b/>
          <w:color w:val="2E74B5" w:themeColor="accent1" w:themeShade="BF"/>
          <w:sz w:val="28"/>
          <w:szCs w:val="26"/>
          <w:lang w:val="en-GB"/>
        </w:rPr>
      </w:pPr>
      <w:r w:rsidRPr="002463AF">
        <w:rPr>
          <w:rFonts w:cs="Times New Roman"/>
          <w:lang w:val="en-GB"/>
        </w:rPr>
        <w:br w:type="page"/>
      </w:r>
    </w:p>
    <w:p w14:paraId="62768E12" w14:textId="77777777" w:rsidR="004C05C8" w:rsidRPr="002463AF" w:rsidRDefault="00717AB3" w:rsidP="00A73454">
      <w:pPr>
        <w:pStyle w:val="Heading2"/>
        <w:rPr>
          <w:rFonts w:cs="Times New Roman"/>
          <w:lang w:val="en-GB"/>
        </w:rPr>
      </w:pPr>
      <w:bookmarkStart w:id="5" w:name="_Toc235825293"/>
      <w:r w:rsidRPr="002463AF">
        <w:rPr>
          <w:rFonts w:cs="Times New Roman"/>
          <w:lang w:val="en-GB"/>
        </w:rPr>
        <w:lastRenderedPageBreak/>
        <w:t>Creative design and value creation</w:t>
      </w:r>
      <w:bookmarkEnd w:id="5"/>
    </w:p>
    <w:p w14:paraId="793535DB" w14:textId="77777777" w:rsidR="00E93369" w:rsidRPr="002463AF" w:rsidRDefault="00E93369" w:rsidP="004C05C8">
      <w:pPr>
        <w:rPr>
          <w:rFonts w:eastAsia="Times New Roman" w:cs="Times New Roman"/>
          <w:szCs w:val="24"/>
          <w:lang w:val="en-GB"/>
        </w:rPr>
      </w:pPr>
      <w:r w:rsidRPr="002463AF">
        <w:rPr>
          <w:rFonts w:cs="Times New Roman"/>
          <w:lang w:val="en-GB"/>
        </w:rPr>
        <w:t xml:space="preserve">The service uses divergent and convergent thinking. In co-design, employees will come up with a vast amount of ideas </w:t>
      </w:r>
      <w:r w:rsidR="004C05C8" w:rsidRPr="002463AF">
        <w:rPr>
          <w:rFonts w:cs="Times New Roman"/>
          <w:lang w:val="en-GB"/>
        </w:rPr>
        <w:t>regarding barriers to wellbeing</w:t>
      </w:r>
      <w:r w:rsidRPr="002463AF">
        <w:rPr>
          <w:rFonts w:cs="Times New Roman"/>
          <w:lang w:val="en-GB"/>
        </w:rPr>
        <w:t xml:space="preserve"> such as shift patterns, communication, discrimination, emotional pressure and access to support</w:t>
      </w:r>
      <w:r w:rsidR="004C05C8" w:rsidRPr="002463AF">
        <w:rPr>
          <w:rFonts w:cs="Times New Roman"/>
          <w:lang w:val="en-GB"/>
        </w:rPr>
        <w:t xml:space="preserve"> </w:t>
      </w:r>
      <w:r w:rsidR="004C05C8" w:rsidRPr="002463AF">
        <w:rPr>
          <w:rFonts w:eastAsia="Times New Roman" w:cs="Times New Roman"/>
          <w:szCs w:val="24"/>
          <w:lang w:val="en-GB"/>
        </w:rPr>
        <w:t>(Lee and Chung, 2025)</w:t>
      </w:r>
      <w:r w:rsidRPr="002463AF">
        <w:rPr>
          <w:rFonts w:cs="Times New Roman"/>
          <w:lang w:val="en-GB"/>
        </w:rPr>
        <w:t xml:space="preserve">. The project team will then test and refine viable features with evidence, safety, privacy and accessibility criteria. The main creative element is the </w:t>
      </w:r>
      <w:r w:rsidR="00717AB3" w:rsidRPr="002463AF">
        <w:rPr>
          <w:rFonts w:cs="Times New Roman"/>
          <w:color w:val="1E1E1E"/>
          <w:sz w:val="22"/>
          <w:lang w:val="en-GB"/>
        </w:rPr>
        <w:t xml:space="preserve">‘closed loop’: </w:t>
      </w:r>
      <w:r w:rsidRPr="002463AF">
        <w:rPr>
          <w:rFonts w:cs="Times New Roman"/>
          <w:lang w:val="en-GB"/>
        </w:rPr>
        <w:t xml:space="preserve">employees will check in, the system will find aggregated patterns, managers will agree on actions and the teams will get a </w:t>
      </w:r>
      <w:r w:rsidR="00717AB3" w:rsidRPr="002463AF">
        <w:rPr>
          <w:rFonts w:cs="Times New Roman"/>
          <w:color w:val="1E1E1E"/>
          <w:sz w:val="22"/>
          <w:lang w:val="en-GB"/>
        </w:rPr>
        <w:t xml:space="preserve">You said—We did’ response. </w:t>
      </w:r>
      <w:r w:rsidRPr="002463AF">
        <w:rPr>
          <w:rFonts w:cs="Times New Roman"/>
          <w:lang w:val="en-GB"/>
        </w:rPr>
        <w:t xml:space="preserve">This adds value in a number of ways. Employees are better supported earlier; managers are presented with an organised risk image; organisations are able to focus on prevention resources and patients have more continuity as fewer employees leave or go missing. Value is thus perceived as improved results and experience in terms of </w:t>
      </w:r>
      <w:r w:rsidR="001359AE" w:rsidRPr="002463AF">
        <w:rPr>
          <w:rFonts w:cs="Times New Roman"/>
          <w:lang w:val="en-GB"/>
        </w:rPr>
        <w:t>the already available resources</w:t>
      </w:r>
      <w:r w:rsidRPr="002463AF">
        <w:rPr>
          <w:rFonts w:cs="Times New Roman"/>
          <w:lang w:val="en-GB"/>
        </w:rPr>
        <w:t xml:space="preserve"> as opposed to technology per se.</w:t>
      </w:r>
    </w:p>
    <w:p w14:paraId="0960134A" w14:textId="77777777" w:rsidR="004C05C8" w:rsidRPr="002463AF" w:rsidRDefault="004C05C8">
      <w:pPr>
        <w:spacing w:line="259" w:lineRule="auto"/>
        <w:jc w:val="left"/>
        <w:rPr>
          <w:rFonts w:eastAsiaTheme="majorEastAsia" w:cs="Times New Roman"/>
          <w:b/>
          <w:color w:val="2E74B5" w:themeColor="accent1" w:themeShade="BF"/>
          <w:sz w:val="28"/>
          <w:szCs w:val="26"/>
          <w:lang w:val="en-GB"/>
        </w:rPr>
      </w:pPr>
      <w:r w:rsidRPr="002463AF">
        <w:rPr>
          <w:rFonts w:cs="Times New Roman"/>
          <w:lang w:val="en-GB"/>
        </w:rPr>
        <w:br w:type="page"/>
      </w:r>
    </w:p>
    <w:p w14:paraId="45D0B39B" w14:textId="77777777" w:rsidR="004C05C8" w:rsidRPr="002463AF" w:rsidRDefault="00717AB3" w:rsidP="00A73454">
      <w:pPr>
        <w:pStyle w:val="Heading2"/>
        <w:rPr>
          <w:rFonts w:cs="Times New Roman"/>
          <w:lang w:val="en-GB"/>
        </w:rPr>
      </w:pPr>
      <w:bookmarkStart w:id="6" w:name="_Toc235825294"/>
      <w:r w:rsidRPr="002463AF">
        <w:rPr>
          <w:rFonts w:cs="Times New Roman"/>
          <w:lang w:val="en-GB"/>
        </w:rPr>
        <w:lastRenderedPageBreak/>
        <w:t>Implementation and leadership</w:t>
      </w:r>
      <w:bookmarkEnd w:id="6"/>
    </w:p>
    <w:p w14:paraId="72872436" w14:textId="77777777" w:rsidR="00E93369" w:rsidRPr="002463AF" w:rsidRDefault="00E93369" w:rsidP="004C05C8">
      <w:pPr>
        <w:rPr>
          <w:rFonts w:eastAsia="Times New Roman" w:cs="Times New Roman"/>
          <w:szCs w:val="24"/>
          <w:lang w:val="en-GB"/>
        </w:rPr>
      </w:pPr>
      <w:r w:rsidRPr="002463AF">
        <w:rPr>
          <w:rFonts w:cs="Times New Roman"/>
          <w:lang w:val="en-GB"/>
        </w:rPr>
        <w:t>It will be implemented with a twelve-month pilot in one NHS trust and two adult social care providers. The leadership will be caring, participative and sponsored by seniors</w:t>
      </w:r>
      <w:r w:rsidR="004C05C8" w:rsidRPr="002463AF">
        <w:rPr>
          <w:rFonts w:cs="Times New Roman"/>
          <w:lang w:val="en-GB"/>
        </w:rPr>
        <w:t xml:space="preserve"> </w:t>
      </w:r>
      <w:r w:rsidR="004C05C8" w:rsidRPr="002463AF">
        <w:rPr>
          <w:rFonts w:eastAsia="Times New Roman" w:cs="Times New Roman"/>
          <w:szCs w:val="24"/>
          <w:lang w:val="en-GB"/>
        </w:rPr>
        <w:t>(Hariri, 2021)</w:t>
      </w:r>
      <w:r w:rsidRPr="002463AF">
        <w:rPr>
          <w:rFonts w:cs="Times New Roman"/>
          <w:lang w:val="en-GB"/>
        </w:rPr>
        <w:t>. Decisions will be shared in a m</w:t>
      </w:r>
      <w:r w:rsidR="004C05C8" w:rsidRPr="002463AF">
        <w:rPr>
          <w:rFonts w:cs="Times New Roman"/>
          <w:lang w:val="en-GB"/>
        </w:rPr>
        <w:t>ultidisciplinary steering group</w:t>
      </w:r>
      <w:r w:rsidRPr="002463AF">
        <w:rPr>
          <w:rFonts w:cs="Times New Roman"/>
          <w:lang w:val="en-GB"/>
        </w:rPr>
        <w:t xml:space="preserve"> which involves frontline staff, unions, HR, occupational health, equality leads, IT specialists, managers and patient representatives to create trust and avoid forced change. The first phases will determine the baseline measures and trial an inclusive prototype. The process will then be piloted using selected teams and then the evaluation, redesign and staged roll-out will follow. Training will be provided to the managers on the use of data in a psychologically safe and supportive and non-punitive manner.</w:t>
      </w:r>
    </w:p>
    <w:p w14:paraId="458522D4" w14:textId="77777777" w:rsidR="004C05C8" w:rsidRPr="002463AF" w:rsidRDefault="004C05C8">
      <w:pPr>
        <w:spacing w:line="259" w:lineRule="auto"/>
        <w:jc w:val="left"/>
        <w:rPr>
          <w:rFonts w:eastAsiaTheme="majorEastAsia" w:cs="Times New Roman"/>
          <w:b/>
          <w:color w:val="2E74B5" w:themeColor="accent1" w:themeShade="BF"/>
          <w:sz w:val="28"/>
          <w:szCs w:val="26"/>
          <w:lang w:val="en-GB"/>
        </w:rPr>
      </w:pPr>
      <w:r w:rsidRPr="002463AF">
        <w:rPr>
          <w:rFonts w:cs="Times New Roman"/>
          <w:lang w:val="en-GB"/>
        </w:rPr>
        <w:br w:type="page"/>
      </w:r>
    </w:p>
    <w:p w14:paraId="1F95F88F" w14:textId="77777777" w:rsidR="004C05C8" w:rsidRPr="002463AF" w:rsidRDefault="00717AB3" w:rsidP="00A73454">
      <w:pPr>
        <w:pStyle w:val="Heading2"/>
        <w:rPr>
          <w:rFonts w:cs="Times New Roman"/>
          <w:lang w:val="en-GB"/>
        </w:rPr>
      </w:pPr>
      <w:bookmarkStart w:id="7" w:name="_Toc235825295"/>
      <w:r w:rsidRPr="002463AF">
        <w:rPr>
          <w:rFonts w:cs="Times New Roman"/>
          <w:lang w:val="en-GB"/>
        </w:rPr>
        <w:lastRenderedPageBreak/>
        <w:t>Policy, legislation and professional safeguards</w:t>
      </w:r>
      <w:bookmarkEnd w:id="7"/>
    </w:p>
    <w:p w14:paraId="576D3BBF" w14:textId="77777777" w:rsidR="00E93369" w:rsidRPr="002463AF" w:rsidRDefault="00E93369" w:rsidP="004C05C8">
      <w:pPr>
        <w:rPr>
          <w:rFonts w:eastAsia="Times New Roman" w:cs="Times New Roman"/>
          <w:szCs w:val="24"/>
          <w:lang w:val="en-GB"/>
        </w:rPr>
      </w:pPr>
      <w:r w:rsidRPr="002463AF">
        <w:rPr>
          <w:rFonts w:cs="Times New Roman"/>
          <w:lang w:val="en-GB"/>
        </w:rPr>
        <w:t>The innovation benefits the NHS People Promise, especially: we are safe and healthy, we each have a voice that counts and w</w:t>
      </w:r>
      <w:r w:rsidR="00717AB3" w:rsidRPr="002463AF">
        <w:rPr>
          <w:rFonts w:cs="Times New Roman"/>
          <w:lang w:val="en-GB"/>
        </w:rPr>
        <w:t>e work flexibly</w:t>
      </w:r>
      <w:r w:rsidRPr="002463AF">
        <w:rPr>
          <w:rFonts w:cs="Times New Roman"/>
          <w:lang w:val="en-GB"/>
        </w:rPr>
        <w:t>. It also offers a viable way of fulfilling the responsibility of the employer to evaluate and respond to work-related stress</w:t>
      </w:r>
      <w:r w:rsidR="004C05C8" w:rsidRPr="002463AF">
        <w:rPr>
          <w:rFonts w:cs="Times New Roman"/>
          <w:lang w:val="en-GB"/>
        </w:rPr>
        <w:t xml:space="preserve"> </w:t>
      </w:r>
      <w:r w:rsidR="004C05C8" w:rsidRPr="002463AF">
        <w:rPr>
          <w:rFonts w:eastAsia="Times New Roman" w:cs="Times New Roman"/>
          <w:szCs w:val="24"/>
          <w:lang w:val="en-GB"/>
        </w:rPr>
        <w:t>(Ford, 2024)</w:t>
      </w:r>
      <w:r w:rsidRPr="002463AF">
        <w:rPr>
          <w:rFonts w:cs="Times New Roman"/>
          <w:lang w:val="en-GB"/>
        </w:rPr>
        <w:t xml:space="preserve">. The HSE Management Standards provide six key areas of work design linked to stress, namely, demands, control, support, </w:t>
      </w:r>
      <w:r w:rsidR="00717AB3" w:rsidRPr="002463AF">
        <w:rPr>
          <w:rFonts w:cs="Times New Roman"/>
          <w:lang w:val="en-GB"/>
        </w:rPr>
        <w:t>relationships, role and change</w:t>
      </w:r>
      <w:r w:rsidRPr="002463AF">
        <w:rPr>
          <w:rFonts w:cs="Times New Roman"/>
          <w:lang w:val="en-GB"/>
        </w:rPr>
        <w:t xml:space="preserve">. </w:t>
      </w:r>
      <w:proofErr w:type="spellStart"/>
      <w:r w:rsidRPr="002463AF">
        <w:rPr>
          <w:rFonts w:cs="Times New Roman"/>
          <w:lang w:val="en-GB"/>
        </w:rPr>
        <w:t>CareWell</w:t>
      </w:r>
      <w:proofErr w:type="spellEnd"/>
      <w:r w:rsidRPr="002463AF">
        <w:rPr>
          <w:rFonts w:cs="Times New Roman"/>
          <w:lang w:val="en-GB"/>
        </w:rPr>
        <w:t xml:space="preserve"> connect applies these domains to s</w:t>
      </w:r>
      <w:r w:rsidR="00E00507" w:rsidRPr="002463AF">
        <w:rPr>
          <w:rFonts w:cs="Times New Roman"/>
          <w:lang w:val="en-GB"/>
        </w:rPr>
        <w:t>tructure team-level information. H</w:t>
      </w:r>
      <w:r w:rsidRPr="002463AF">
        <w:rPr>
          <w:rFonts w:cs="Times New Roman"/>
          <w:lang w:val="en-GB"/>
        </w:rPr>
        <w:t>owever, it does not take the place of a legally adequate risk assessment or professional judgement. Employers continue t</w:t>
      </w:r>
      <w:r w:rsidR="00E00507" w:rsidRPr="002463AF">
        <w:rPr>
          <w:rFonts w:cs="Times New Roman"/>
          <w:lang w:val="en-GB"/>
        </w:rPr>
        <w:t>o have a duty to act on hazards</w:t>
      </w:r>
      <w:r w:rsidRPr="002463AF">
        <w:rPr>
          <w:rFonts w:cs="Times New Roman"/>
          <w:lang w:val="en-GB"/>
        </w:rPr>
        <w:t xml:space="preserve"> such as redesigning rotas, defining roles, enhancing staffing processes or dealing with bullying.</w:t>
      </w:r>
    </w:p>
    <w:p w14:paraId="1499F843" w14:textId="77777777" w:rsidR="004C05C8" w:rsidRPr="002463AF" w:rsidRDefault="004C05C8">
      <w:pPr>
        <w:spacing w:line="259" w:lineRule="auto"/>
        <w:jc w:val="left"/>
        <w:rPr>
          <w:rFonts w:eastAsiaTheme="majorEastAsia" w:cs="Times New Roman"/>
          <w:b/>
          <w:color w:val="2E74B5" w:themeColor="accent1" w:themeShade="BF"/>
          <w:sz w:val="28"/>
          <w:szCs w:val="26"/>
          <w:lang w:val="en-GB"/>
        </w:rPr>
      </w:pPr>
      <w:r w:rsidRPr="002463AF">
        <w:rPr>
          <w:rFonts w:cs="Times New Roman"/>
          <w:lang w:val="en-GB"/>
        </w:rPr>
        <w:br w:type="page"/>
      </w:r>
    </w:p>
    <w:p w14:paraId="71D5EF10" w14:textId="77777777" w:rsidR="004C05C8" w:rsidRPr="002463AF" w:rsidRDefault="00717AB3" w:rsidP="00A73454">
      <w:pPr>
        <w:pStyle w:val="Heading2"/>
        <w:rPr>
          <w:rFonts w:cs="Times New Roman"/>
          <w:lang w:val="en-GB"/>
        </w:rPr>
      </w:pPr>
      <w:bookmarkStart w:id="8" w:name="_Toc235825296"/>
      <w:r w:rsidRPr="002463AF">
        <w:rPr>
          <w:rFonts w:cs="Times New Roman"/>
          <w:lang w:val="en-GB"/>
        </w:rPr>
        <w:lastRenderedPageBreak/>
        <w:t>Data protection and AI governance</w:t>
      </w:r>
      <w:bookmarkEnd w:id="8"/>
    </w:p>
    <w:p w14:paraId="37413904" w14:textId="77777777" w:rsidR="00E93369" w:rsidRPr="002463AF" w:rsidRDefault="00E93369" w:rsidP="004C05C8">
      <w:pPr>
        <w:rPr>
          <w:rFonts w:eastAsia="Times New Roman" w:cs="Times New Roman"/>
          <w:szCs w:val="24"/>
          <w:lang w:val="en-GB"/>
        </w:rPr>
      </w:pPr>
      <w:r w:rsidRPr="002463AF">
        <w:rPr>
          <w:rFonts w:cs="Times New Roman"/>
          <w:lang w:val="en-GB"/>
        </w:rPr>
        <w:t>The primary ethical issue is privacy since the wellbeing data can disclose sensitive information about the employees</w:t>
      </w:r>
      <w:r w:rsidR="004C05C8" w:rsidRPr="002463AF">
        <w:rPr>
          <w:rFonts w:cs="Times New Roman"/>
          <w:lang w:val="en-GB"/>
        </w:rPr>
        <w:t xml:space="preserve"> </w:t>
      </w:r>
      <w:r w:rsidR="004C05C8" w:rsidRPr="002463AF">
        <w:rPr>
          <w:rFonts w:eastAsia="Times New Roman" w:cs="Times New Roman"/>
          <w:szCs w:val="24"/>
          <w:lang w:val="en-GB"/>
        </w:rPr>
        <w:t>(Ishaq, 2014)</w:t>
      </w:r>
      <w:r w:rsidRPr="002463AF">
        <w:rPr>
          <w:rFonts w:cs="Times New Roman"/>
          <w:lang w:val="en-GB"/>
        </w:rPr>
        <w:t xml:space="preserve">. Workers health information is considered special-category data by the ICO, and must have an Article 6 lawful basis, an Article 9 condition and applicable Data Protection Act 2018 safeguards (ICO, 2023). Since the consent in the workplace will not necessarily be entirely voluntary, the pilot will reduce identifiable information, </w:t>
      </w:r>
      <w:r w:rsidR="00E00507" w:rsidRPr="002463AF">
        <w:rPr>
          <w:rFonts w:cs="Times New Roman"/>
          <w:lang w:val="en-GB"/>
        </w:rPr>
        <w:t>given</w:t>
      </w:r>
      <w:r w:rsidRPr="002463AF">
        <w:rPr>
          <w:rFonts w:cs="Times New Roman"/>
          <w:lang w:val="en-GB"/>
        </w:rPr>
        <w:t xml:space="preserve"> the option of anonymity, decouple support and employment history, and conduct a data protection impact assessment. There will be no disciplinary action, automated em</w:t>
      </w:r>
      <w:r w:rsidR="00E00507" w:rsidRPr="002463AF">
        <w:rPr>
          <w:rFonts w:cs="Times New Roman"/>
          <w:lang w:val="en-GB"/>
        </w:rPr>
        <w:t>ployment or performance scoring</w:t>
      </w:r>
      <w:r w:rsidRPr="002463AF">
        <w:rPr>
          <w:rFonts w:cs="Times New Roman"/>
          <w:lang w:val="en-GB"/>
        </w:rPr>
        <w:t xml:space="preserve"> which will be supported by data.</w:t>
      </w:r>
    </w:p>
    <w:p w14:paraId="5C352033" w14:textId="77777777" w:rsidR="004C05C8" w:rsidRPr="002463AF" w:rsidRDefault="004C05C8">
      <w:pPr>
        <w:spacing w:line="259" w:lineRule="auto"/>
        <w:jc w:val="left"/>
        <w:rPr>
          <w:rFonts w:eastAsiaTheme="majorEastAsia" w:cs="Times New Roman"/>
          <w:b/>
          <w:color w:val="2E74B5" w:themeColor="accent1" w:themeShade="BF"/>
          <w:sz w:val="28"/>
          <w:szCs w:val="26"/>
          <w:lang w:val="en-GB"/>
        </w:rPr>
      </w:pPr>
      <w:r w:rsidRPr="002463AF">
        <w:rPr>
          <w:rFonts w:cs="Times New Roman"/>
          <w:lang w:val="en-GB"/>
        </w:rPr>
        <w:br w:type="page"/>
      </w:r>
    </w:p>
    <w:p w14:paraId="7D2124E2" w14:textId="77777777" w:rsidR="004C05C8" w:rsidRPr="002463AF" w:rsidRDefault="00717AB3" w:rsidP="00A73454">
      <w:pPr>
        <w:pStyle w:val="Heading2"/>
        <w:rPr>
          <w:rFonts w:cs="Times New Roman"/>
          <w:lang w:val="en-GB"/>
        </w:rPr>
      </w:pPr>
      <w:bookmarkStart w:id="9" w:name="_Toc235825297"/>
      <w:r w:rsidRPr="002463AF">
        <w:rPr>
          <w:rFonts w:cs="Times New Roman"/>
          <w:lang w:val="en-GB"/>
        </w:rPr>
        <w:lastRenderedPageBreak/>
        <w:t>Technology assurance and accessibility</w:t>
      </w:r>
      <w:bookmarkEnd w:id="9"/>
    </w:p>
    <w:p w14:paraId="7B90E291" w14:textId="77777777" w:rsidR="00E93369" w:rsidRPr="002463AF" w:rsidRDefault="00E93369" w:rsidP="00E93369">
      <w:pPr>
        <w:rPr>
          <w:rFonts w:cs="Times New Roman"/>
          <w:lang w:val="en-GB"/>
        </w:rPr>
      </w:pPr>
      <w:r w:rsidRPr="002463AF">
        <w:rPr>
          <w:rFonts w:cs="Times New Roman"/>
          <w:lang w:val="en-GB"/>
        </w:rPr>
        <w:t xml:space="preserve">The analytics system will not diagnose or evaluate named workers, it will use explainable methods to identify aggregated patterns. Immediate revelations will take a coherent, human-centric response route. The service will </w:t>
      </w:r>
      <w:r w:rsidR="001D5464" w:rsidRPr="002463AF">
        <w:rPr>
          <w:rFonts w:cs="Times New Roman"/>
          <w:lang w:val="en-GB"/>
        </w:rPr>
        <w:t>fulfil</w:t>
      </w:r>
      <w:r w:rsidRPr="002463AF">
        <w:rPr>
          <w:rFonts w:cs="Times New Roman"/>
          <w:lang w:val="en-GB"/>
        </w:rPr>
        <w:t xml:space="preserve"> NHS Digital Technology Assessment Criteria of clinical safety, privacy, cybersecurity, interoperability, usability and accessibility (NHS England, 2023). It is a wellbeing support and org</w:t>
      </w:r>
      <w:r w:rsidR="001D5464" w:rsidRPr="002463AF">
        <w:rPr>
          <w:rFonts w:cs="Times New Roman"/>
          <w:lang w:val="en-GB"/>
        </w:rPr>
        <w:t>anisational risk-awareness tool</w:t>
      </w:r>
      <w:r w:rsidRPr="002463AF">
        <w:rPr>
          <w:rFonts w:cs="Times New Roman"/>
          <w:lang w:val="en-GB"/>
        </w:rPr>
        <w:t xml:space="preserve"> as opposed to treatment. Since the regulation of software depends on the intended purpose, the medical-device status will be revisited whenever the functions change (MHRA, 2023). Alternatives and reasonable adjustments will also be available and accessible and inclusive.</w:t>
      </w:r>
    </w:p>
    <w:p w14:paraId="0050C73F" w14:textId="77777777" w:rsidR="004C05C8" w:rsidRPr="002463AF" w:rsidRDefault="004C05C8">
      <w:pPr>
        <w:spacing w:line="259" w:lineRule="auto"/>
        <w:jc w:val="left"/>
        <w:rPr>
          <w:rFonts w:eastAsiaTheme="majorEastAsia" w:cs="Times New Roman"/>
          <w:b/>
          <w:color w:val="2E74B5" w:themeColor="accent1" w:themeShade="BF"/>
          <w:sz w:val="28"/>
          <w:szCs w:val="26"/>
          <w:lang w:val="en-GB"/>
        </w:rPr>
      </w:pPr>
      <w:r w:rsidRPr="002463AF">
        <w:rPr>
          <w:rFonts w:cs="Times New Roman"/>
          <w:lang w:val="en-GB"/>
        </w:rPr>
        <w:br w:type="page"/>
      </w:r>
    </w:p>
    <w:p w14:paraId="35F86506" w14:textId="77777777" w:rsidR="004C05C8" w:rsidRPr="002463AF" w:rsidRDefault="00717AB3" w:rsidP="00A73454">
      <w:pPr>
        <w:pStyle w:val="Heading2"/>
        <w:rPr>
          <w:rFonts w:cs="Times New Roman"/>
          <w:lang w:val="en-GB"/>
        </w:rPr>
      </w:pPr>
      <w:bookmarkStart w:id="10" w:name="_Toc235825298"/>
      <w:r w:rsidRPr="002463AF">
        <w:rPr>
          <w:rFonts w:cs="Times New Roman"/>
          <w:lang w:val="en-GB"/>
        </w:rPr>
        <w:lastRenderedPageBreak/>
        <w:t>Dissemination and public involvement</w:t>
      </w:r>
      <w:bookmarkEnd w:id="10"/>
    </w:p>
    <w:p w14:paraId="1548664F" w14:textId="77777777" w:rsidR="00E93369" w:rsidRPr="002463AF" w:rsidRDefault="00E93369" w:rsidP="004C05C8">
      <w:pPr>
        <w:rPr>
          <w:rFonts w:eastAsia="Times New Roman" w:cs="Times New Roman"/>
          <w:szCs w:val="24"/>
          <w:lang w:val="en-GB"/>
        </w:rPr>
      </w:pPr>
      <w:r w:rsidRPr="002463AF">
        <w:rPr>
          <w:rFonts w:cs="Times New Roman"/>
          <w:lang w:val="en-GB"/>
        </w:rPr>
        <w:t>The dissemination will be through reliable messengers such as wellbeing champions, managers, occupational-health teams, staff networks and trade unions, via induction, team meetings and protected learning time</w:t>
      </w:r>
      <w:r w:rsidR="004C05C8" w:rsidRPr="002463AF">
        <w:rPr>
          <w:rFonts w:cs="Times New Roman"/>
          <w:lang w:val="en-GB"/>
        </w:rPr>
        <w:t xml:space="preserve"> </w:t>
      </w:r>
      <w:r w:rsidR="004C05C8" w:rsidRPr="002463AF">
        <w:rPr>
          <w:rFonts w:eastAsia="Times New Roman" w:cs="Times New Roman"/>
          <w:szCs w:val="24"/>
          <w:lang w:val="en-GB"/>
        </w:rPr>
        <w:t>(ZHANG, JIN and ZHUO, 2014)</w:t>
      </w:r>
      <w:r w:rsidRPr="002463AF">
        <w:rPr>
          <w:rFonts w:cs="Times New Roman"/>
          <w:lang w:val="en-GB"/>
        </w:rPr>
        <w:t>. The campaign will engage patients, service users and carers to co-design messages to be put in community spaces and on social media, as part of the Respect the People Who Care campaign. The community will be motivated to treat the staff with respect, confront abuse and give constructive feedback. The evaluation group will also include patient representatives, so that the workforce wellbeing, public participation and care quality improvement will be closely linked.</w:t>
      </w:r>
    </w:p>
    <w:p w14:paraId="15899F5F" w14:textId="77777777" w:rsidR="004C05C8" w:rsidRPr="002463AF" w:rsidRDefault="004C05C8">
      <w:pPr>
        <w:spacing w:line="259" w:lineRule="auto"/>
        <w:jc w:val="left"/>
        <w:rPr>
          <w:rFonts w:eastAsiaTheme="majorEastAsia" w:cs="Times New Roman"/>
          <w:b/>
          <w:color w:val="2E74B5" w:themeColor="accent1" w:themeShade="BF"/>
          <w:sz w:val="28"/>
          <w:szCs w:val="26"/>
          <w:lang w:val="en-GB"/>
        </w:rPr>
      </w:pPr>
      <w:r w:rsidRPr="002463AF">
        <w:rPr>
          <w:rFonts w:cs="Times New Roman"/>
          <w:lang w:val="en-GB"/>
        </w:rPr>
        <w:br w:type="page"/>
      </w:r>
    </w:p>
    <w:p w14:paraId="5BB3BB9A" w14:textId="77777777" w:rsidR="004C05C8" w:rsidRPr="002463AF" w:rsidRDefault="00717AB3" w:rsidP="00A73454">
      <w:pPr>
        <w:pStyle w:val="Heading2"/>
        <w:rPr>
          <w:rFonts w:cs="Times New Roman"/>
          <w:lang w:val="en-GB"/>
        </w:rPr>
      </w:pPr>
      <w:bookmarkStart w:id="11" w:name="_Toc235825299"/>
      <w:r w:rsidRPr="002463AF">
        <w:rPr>
          <w:rFonts w:cs="Times New Roman"/>
          <w:lang w:val="en-GB"/>
        </w:rPr>
        <w:lastRenderedPageBreak/>
        <w:t>Evaluation, limitations and conclusion</w:t>
      </w:r>
      <w:bookmarkEnd w:id="11"/>
    </w:p>
    <w:p w14:paraId="1930F6B6" w14:textId="77777777" w:rsidR="00E93369" w:rsidRPr="002463AF" w:rsidRDefault="00E93369" w:rsidP="00E93369">
      <w:pPr>
        <w:rPr>
          <w:rFonts w:cs="Times New Roman"/>
          <w:lang w:val="en-GB"/>
        </w:rPr>
      </w:pPr>
      <w:r w:rsidRPr="002463AF">
        <w:rPr>
          <w:rFonts w:cs="Times New Roman"/>
          <w:lang w:val="en-GB"/>
        </w:rPr>
        <w:t xml:space="preserve">The evaluation of success will be based on mixed-method evaluation at baseline, six and twelve months. Indicators will encompass the staff-survey outcomes, sickness absence, turnover intention, referral times, platform utilization and team action completion. Trust, accessibility, usefulness and unintended effects will be studied via interviews and focus groups. The comparison of results will be carried out between the groups of the staff and the guarded features to detect inequalities. These are limitations such as digital exclusion, survey fatigue, self-selection, low trust and weak managerial action. Only in case it enhances support and work design without adding surveillance, </w:t>
      </w:r>
      <w:proofErr w:type="spellStart"/>
      <w:r w:rsidRPr="002463AF">
        <w:rPr>
          <w:rFonts w:cs="Times New Roman"/>
          <w:lang w:val="en-GB"/>
        </w:rPr>
        <w:t>CareWell</w:t>
      </w:r>
      <w:proofErr w:type="spellEnd"/>
      <w:r w:rsidRPr="002463AF">
        <w:rPr>
          <w:rFonts w:cs="Times New Roman"/>
          <w:lang w:val="en-GB"/>
        </w:rPr>
        <w:t xml:space="preserve"> Connect should be maintained.</w:t>
      </w:r>
    </w:p>
    <w:p w14:paraId="06756FF3" w14:textId="77777777" w:rsidR="00717AB3" w:rsidRPr="002463AF" w:rsidRDefault="00717AB3" w:rsidP="00E93369">
      <w:pPr>
        <w:rPr>
          <w:rFonts w:cs="Times New Roman"/>
          <w:lang w:val="en-GB"/>
        </w:rPr>
      </w:pPr>
      <w:r w:rsidRPr="002463AF">
        <w:rPr>
          <w:rFonts w:cs="Times New Roman"/>
          <w:lang w:val="en-GB"/>
        </w:rPr>
        <w:br/>
      </w:r>
      <w:r w:rsidRPr="002463AF">
        <w:rPr>
          <w:rFonts w:cs="Times New Roman"/>
          <w:lang w:val="en-GB"/>
        </w:rPr>
        <w:br/>
      </w:r>
    </w:p>
    <w:p w14:paraId="625469DC" w14:textId="77777777" w:rsidR="00717AB3" w:rsidRPr="002463AF" w:rsidRDefault="00717AB3" w:rsidP="00717AB3">
      <w:pPr>
        <w:rPr>
          <w:rFonts w:cs="Times New Roman"/>
          <w:lang w:val="en-GB"/>
        </w:rPr>
      </w:pPr>
      <w:r w:rsidRPr="002463AF">
        <w:rPr>
          <w:rFonts w:cs="Times New Roman"/>
          <w:lang w:val="en-GB"/>
        </w:rPr>
        <w:br w:type="page"/>
      </w:r>
    </w:p>
    <w:p w14:paraId="5B6DF9AF" w14:textId="77777777" w:rsidR="004C05C8" w:rsidRPr="002463AF" w:rsidRDefault="00717AB3" w:rsidP="00A73454">
      <w:pPr>
        <w:pStyle w:val="Heading1"/>
        <w:rPr>
          <w:rFonts w:cs="Times New Roman"/>
          <w:lang w:val="en-GB"/>
        </w:rPr>
      </w:pPr>
      <w:bookmarkStart w:id="12" w:name="_Toc235825300"/>
      <w:r w:rsidRPr="002463AF">
        <w:rPr>
          <w:rFonts w:cs="Times New Roman"/>
          <w:lang w:val="en-GB"/>
        </w:rPr>
        <w:lastRenderedPageBreak/>
        <w:t>Reference List</w:t>
      </w:r>
      <w:bookmarkEnd w:id="12"/>
    </w:p>
    <w:p w14:paraId="25108378" w14:textId="77777777" w:rsidR="002463AF" w:rsidRPr="002463AF" w:rsidRDefault="002463AF" w:rsidP="002463AF">
      <w:pPr>
        <w:pStyle w:val="NormalWeb"/>
        <w:spacing w:line="360" w:lineRule="auto"/>
        <w:jc w:val="both"/>
        <w:rPr>
          <w:lang w:val="en-GB"/>
        </w:rPr>
      </w:pPr>
      <w:r w:rsidRPr="002463AF">
        <w:rPr>
          <w:lang w:val="en-GB"/>
        </w:rPr>
        <w:t xml:space="preserve">Adam, D., </w:t>
      </w:r>
      <w:proofErr w:type="spellStart"/>
      <w:r w:rsidRPr="002463AF">
        <w:rPr>
          <w:lang w:val="en-GB"/>
        </w:rPr>
        <w:t>Berschick</w:t>
      </w:r>
      <w:proofErr w:type="spellEnd"/>
      <w:r w:rsidRPr="002463AF">
        <w:rPr>
          <w:lang w:val="en-GB"/>
        </w:rPr>
        <w:t xml:space="preserve">, J., Schiele, J.K., </w:t>
      </w:r>
      <w:proofErr w:type="spellStart"/>
      <w:r w:rsidRPr="002463AF">
        <w:rPr>
          <w:lang w:val="en-GB"/>
        </w:rPr>
        <w:t>Bogdanski</w:t>
      </w:r>
      <w:proofErr w:type="spellEnd"/>
      <w:r w:rsidRPr="002463AF">
        <w:rPr>
          <w:lang w:val="en-GB"/>
        </w:rPr>
        <w:t xml:space="preserve">, M., </w:t>
      </w:r>
      <w:proofErr w:type="spellStart"/>
      <w:r w:rsidRPr="002463AF">
        <w:rPr>
          <w:lang w:val="en-GB"/>
        </w:rPr>
        <w:t>Schröter</w:t>
      </w:r>
      <w:proofErr w:type="spellEnd"/>
      <w:r w:rsidRPr="002463AF">
        <w:rPr>
          <w:lang w:val="en-GB"/>
        </w:rPr>
        <w:t xml:space="preserve">, M., Steinmetz, M., Koch, A.K., </w:t>
      </w:r>
      <w:proofErr w:type="spellStart"/>
      <w:r w:rsidRPr="002463AF">
        <w:rPr>
          <w:lang w:val="en-GB"/>
        </w:rPr>
        <w:t>Sehouli</w:t>
      </w:r>
      <w:proofErr w:type="spellEnd"/>
      <w:r w:rsidRPr="002463AF">
        <w:rPr>
          <w:lang w:val="en-GB"/>
        </w:rPr>
        <w:t xml:space="preserve">, J., Reschke, S., </w:t>
      </w:r>
      <w:proofErr w:type="spellStart"/>
      <w:r w:rsidRPr="002463AF">
        <w:rPr>
          <w:lang w:val="en-GB"/>
        </w:rPr>
        <w:t>Stritter</w:t>
      </w:r>
      <w:proofErr w:type="spellEnd"/>
      <w:r w:rsidRPr="002463AF">
        <w:rPr>
          <w:lang w:val="en-GB"/>
        </w:rPr>
        <w:t xml:space="preserve">, W., Kessler, C.S. and Seifert, G. (2023) ‘Interventions to reduce stress and prevent burnout in healthcare professionals supported by digital applications: a scoping review’, </w:t>
      </w:r>
      <w:r w:rsidRPr="002463AF">
        <w:rPr>
          <w:i/>
          <w:iCs/>
          <w:lang w:val="en-GB"/>
        </w:rPr>
        <w:t>Frontiers in Public Health</w:t>
      </w:r>
      <w:r w:rsidRPr="002463AF">
        <w:rPr>
          <w:lang w:val="en-GB"/>
        </w:rPr>
        <w:t xml:space="preserve">, 11, p. 1231266. Available at: </w:t>
      </w:r>
      <w:hyperlink r:id="rId10" w:tgtFrame="_blank" w:history="1">
        <w:r w:rsidRPr="002463AF">
          <w:rPr>
            <w:rStyle w:val="Hyperlink"/>
            <w:lang w:val="en-GB"/>
          </w:rPr>
          <w:t>https://doi.org/10.3389/fpubh.2023.1231266</w:t>
        </w:r>
      </w:hyperlink>
      <w:r w:rsidRPr="002463AF">
        <w:rPr>
          <w:lang w:val="en-GB"/>
        </w:rPr>
        <w:t xml:space="preserve"> (Accessed: 24 July 2026).</w:t>
      </w:r>
    </w:p>
    <w:p w14:paraId="059064B8" w14:textId="77777777" w:rsidR="002463AF" w:rsidRPr="002463AF" w:rsidRDefault="002463AF" w:rsidP="002463AF">
      <w:pPr>
        <w:pStyle w:val="NormalWeb"/>
        <w:spacing w:line="360" w:lineRule="auto"/>
        <w:jc w:val="both"/>
        <w:rPr>
          <w:lang w:val="en-GB"/>
        </w:rPr>
      </w:pPr>
      <w:r w:rsidRPr="002463AF">
        <w:rPr>
          <w:lang w:val="en-GB"/>
        </w:rPr>
        <w:t xml:space="preserve">Cohen, C., </w:t>
      </w:r>
      <w:proofErr w:type="spellStart"/>
      <w:r w:rsidRPr="002463AF">
        <w:rPr>
          <w:lang w:val="en-GB"/>
        </w:rPr>
        <w:t>Pignata</w:t>
      </w:r>
      <w:proofErr w:type="spellEnd"/>
      <w:r w:rsidRPr="002463AF">
        <w:rPr>
          <w:lang w:val="en-GB"/>
        </w:rPr>
        <w:t xml:space="preserve">, S., </w:t>
      </w:r>
      <w:proofErr w:type="spellStart"/>
      <w:r w:rsidRPr="002463AF">
        <w:rPr>
          <w:lang w:val="en-GB"/>
        </w:rPr>
        <w:t>Bezak</w:t>
      </w:r>
      <w:proofErr w:type="spellEnd"/>
      <w:r w:rsidRPr="002463AF">
        <w:rPr>
          <w:lang w:val="en-GB"/>
        </w:rPr>
        <w:t xml:space="preserve">, E., Tie, M. and Childs, J. (2023) ‘Workplace interventions to improve well-being and reduce burnout for nurses, physicians and allied healthcare professionals: a systematic review’, </w:t>
      </w:r>
      <w:r w:rsidRPr="002463AF">
        <w:rPr>
          <w:i/>
          <w:iCs/>
          <w:lang w:val="en-GB"/>
        </w:rPr>
        <w:t>BMJ Open</w:t>
      </w:r>
      <w:r w:rsidRPr="002463AF">
        <w:rPr>
          <w:lang w:val="en-GB"/>
        </w:rPr>
        <w:t xml:space="preserve">, 13(7), p. e071203. Available at: </w:t>
      </w:r>
      <w:hyperlink r:id="rId11" w:tgtFrame="_blank" w:history="1">
        <w:r w:rsidRPr="002463AF">
          <w:rPr>
            <w:rStyle w:val="Hyperlink"/>
            <w:lang w:val="en-GB"/>
          </w:rPr>
          <w:t>https://doi.org/10.1136/bmjopen-2022-071203</w:t>
        </w:r>
      </w:hyperlink>
      <w:r w:rsidRPr="002463AF">
        <w:rPr>
          <w:lang w:val="en-GB"/>
        </w:rPr>
        <w:t xml:space="preserve"> (Accessed: 24 July 2026).</w:t>
      </w:r>
    </w:p>
    <w:p w14:paraId="0F749D52" w14:textId="77777777" w:rsidR="002463AF" w:rsidRPr="002463AF" w:rsidRDefault="002463AF" w:rsidP="002463AF">
      <w:pPr>
        <w:pStyle w:val="NormalWeb"/>
        <w:spacing w:before="0" w:beforeAutospacing="0" w:after="240" w:afterAutospacing="0" w:line="360" w:lineRule="auto"/>
        <w:jc w:val="both"/>
        <w:rPr>
          <w:lang w:val="en-GB"/>
        </w:rPr>
      </w:pPr>
      <w:proofErr w:type="spellStart"/>
      <w:r w:rsidRPr="002463AF">
        <w:rPr>
          <w:lang w:val="en-GB"/>
        </w:rPr>
        <w:t>Demartini</w:t>
      </w:r>
      <w:proofErr w:type="spellEnd"/>
      <w:r w:rsidRPr="002463AF">
        <w:rPr>
          <w:lang w:val="en-GB"/>
        </w:rPr>
        <w:t xml:space="preserve">, C. and </w:t>
      </w:r>
      <w:proofErr w:type="spellStart"/>
      <w:r w:rsidRPr="002463AF">
        <w:rPr>
          <w:lang w:val="en-GB"/>
        </w:rPr>
        <w:t>Mella</w:t>
      </w:r>
      <w:proofErr w:type="spellEnd"/>
      <w:r w:rsidRPr="002463AF">
        <w:rPr>
          <w:lang w:val="en-GB"/>
        </w:rPr>
        <w:t xml:space="preserve">, P. (2013). Beyond feedback control: </w:t>
      </w:r>
      <w:proofErr w:type="spellStart"/>
      <w:r w:rsidRPr="002463AF">
        <w:rPr>
          <w:lang w:val="en-GB"/>
        </w:rPr>
        <w:t>Theinteractiveuse</w:t>
      </w:r>
      <w:proofErr w:type="spellEnd"/>
      <w:r w:rsidRPr="002463AF">
        <w:rPr>
          <w:lang w:val="en-GB"/>
        </w:rPr>
        <w:t xml:space="preserve"> of performance management systems. Implications for process innovation in </w:t>
      </w:r>
      <w:proofErr w:type="spellStart"/>
      <w:r w:rsidRPr="002463AF">
        <w:rPr>
          <w:lang w:val="en-GB"/>
        </w:rPr>
        <w:t>italian</w:t>
      </w:r>
      <w:proofErr w:type="spellEnd"/>
      <w:r w:rsidRPr="002463AF">
        <w:rPr>
          <w:lang w:val="en-GB"/>
        </w:rPr>
        <w:t xml:space="preserve"> healthcare organizations. </w:t>
      </w:r>
      <w:r w:rsidRPr="002463AF">
        <w:rPr>
          <w:i/>
          <w:iCs/>
          <w:lang w:val="en-GB"/>
        </w:rPr>
        <w:t>The international journal of Health planning and management</w:t>
      </w:r>
      <w:r w:rsidRPr="002463AF">
        <w:rPr>
          <w:lang w:val="en-GB"/>
        </w:rPr>
        <w:t xml:space="preserve">, 29(1), </w:t>
      </w:r>
      <w:proofErr w:type="gramStart"/>
      <w:r w:rsidRPr="002463AF">
        <w:rPr>
          <w:lang w:val="en-GB"/>
        </w:rPr>
        <w:t>pp.e</w:t>
      </w:r>
      <w:proofErr w:type="gramEnd"/>
      <w:r w:rsidRPr="002463AF">
        <w:rPr>
          <w:lang w:val="en-GB"/>
        </w:rPr>
        <w:t>1-e30. doi:10.1002/hpm.2177.</w:t>
      </w:r>
    </w:p>
    <w:p w14:paraId="07C4084B" w14:textId="77777777" w:rsidR="002463AF" w:rsidRPr="002463AF" w:rsidRDefault="002463AF" w:rsidP="002463AF">
      <w:pPr>
        <w:pStyle w:val="NormalWeb"/>
        <w:spacing w:before="0" w:beforeAutospacing="0" w:after="240" w:afterAutospacing="0" w:line="360" w:lineRule="auto"/>
        <w:jc w:val="both"/>
        <w:rPr>
          <w:lang w:val="en-GB"/>
        </w:rPr>
      </w:pPr>
      <w:r w:rsidRPr="002463AF">
        <w:rPr>
          <w:lang w:val="en-GB"/>
        </w:rPr>
        <w:t xml:space="preserve">Ford, L. (2024). Benefits of moving from NHS to social care nursing. </w:t>
      </w:r>
      <w:r w:rsidRPr="002463AF">
        <w:rPr>
          <w:i/>
          <w:iCs/>
          <w:lang w:val="en-GB"/>
        </w:rPr>
        <w:t>Nursing older people</w:t>
      </w:r>
      <w:r w:rsidRPr="002463AF">
        <w:rPr>
          <w:lang w:val="en-GB"/>
        </w:rPr>
        <w:t>, 36(1), pp.18–19. doi:10.7748/nop.36.1.</w:t>
      </w:r>
      <w:proofErr w:type="gramStart"/>
      <w:r w:rsidRPr="002463AF">
        <w:rPr>
          <w:lang w:val="en-GB"/>
        </w:rPr>
        <w:t>18.s</w:t>
      </w:r>
      <w:proofErr w:type="gramEnd"/>
      <w:r w:rsidRPr="002463AF">
        <w:rPr>
          <w:lang w:val="en-GB"/>
        </w:rPr>
        <w:t>7.</w:t>
      </w:r>
    </w:p>
    <w:p w14:paraId="067ECCE3" w14:textId="77777777" w:rsidR="002463AF" w:rsidRPr="002463AF" w:rsidRDefault="002463AF" w:rsidP="002463AF">
      <w:pPr>
        <w:pStyle w:val="NormalWeb"/>
        <w:spacing w:before="0" w:beforeAutospacing="0" w:after="240" w:afterAutospacing="0" w:line="360" w:lineRule="auto"/>
        <w:jc w:val="both"/>
        <w:rPr>
          <w:lang w:val="en-GB"/>
        </w:rPr>
      </w:pPr>
      <w:r w:rsidRPr="002463AF">
        <w:rPr>
          <w:lang w:val="en-GB"/>
        </w:rPr>
        <w:t xml:space="preserve">Hariri, H. (2021). Participative leadership practice in Asia context: A literature review. </w:t>
      </w:r>
      <w:r w:rsidRPr="002463AF">
        <w:rPr>
          <w:i/>
          <w:iCs/>
          <w:lang w:val="en-GB"/>
        </w:rPr>
        <w:t>International journal of Current science research and review</w:t>
      </w:r>
      <w:r w:rsidRPr="002463AF">
        <w:rPr>
          <w:lang w:val="en-GB"/>
        </w:rPr>
        <w:t>, 04(08). doi:10.47191/</w:t>
      </w:r>
      <w:proofErr w:type="spellStart"/>
      <w:r w:rsidRPr="002463AF">
        <w:rPr>
          <w:lang w:val="en-GB"/>
        </w:rPr>
        <w:t>ijcsrr</w:t>
      </w:r>
      <w:proofErr w:type="spellEnd"/>
      <w:r w:rsidRPr="002463AF">
        <w:rPr>
          <w:lang w:val="en-GB"/>
        </w:rPr>
        <w:t>/v4-i8-06.</w:t>
      </w:r>
    </w:p>
    <w:p w14:paraId="4986D750" w14:textId="77777777" w:rsidR="002463AF" w:rsidRPr="002463AF" w:rsidRDefault="002463AF" w:rsidP="002463AF">
      <w:pPr>
        <w:pStyle w:val="NormalWeb"/>
        <w:spacing w:line="360" w:lineRule="auto"/>
        <w:jc w:val="both"/>
        <w:rPr>
          <w:lang w:val="en-GB"/>
        </w:rPr>
      </w:pPr>
      <w:r w:rsidRPr="002463AF">
        <w:rPr>
          <w:lang w:val="en-GB"/>
        </w:rPr>
        <w:t xml:space="preserve">Health and Safety Executive (HSE) (n.d.) </w:t>
      </w:r>
      <w:r w:rsidRPr="002463AF">
        <w:rPr>
          <w:i/>
          <w:iCs/>
          <w:lang w:val="en-GB"/>
        </w:rPr>
        <w:t>What are the Management Standards?</w:t>
      </w:r>
      <w:r w:rsidRPr="002463AF">
        <w:rPr>
          <w:lang w:val="en-GB"/>
        </w:rPr>
        <w:t xml:space="preserve"> Available at: </w:t>
      </w:r>
      <w:hyperlink r:id="rId12" w:tgtFrame="_blank" w:history="1">
        <w:r w:rsidRPr="002463AF">
          <w:rPr>
            <w:rStyle w:val="Hyperlink"/>
            <w:lang w:val="en-GB"/>
          </w:rPr>
          <w:t>https://www.hse.gov.uk/stress/standards/overview.htm</w:t>
        </w:r>
      </w:hyperlink>
      <w:r w:rsidRPr="002463AF">
        <w:rPr>
          <w:lang w:val="en-GB"/>
        </w:rPr>
        <w:t xml:space="preserve"> (Accessed: 24 July 2026).</w:t>
      </w:r>
    </w:p>
    <w:p w14:paraId="54FEF067" w14:textId="77777777" w:rsidR="002463AF" w:rsidRPr="002463AF" w:rsidRDefault="002463AF" w:rsidP="002463AF">
      <w:pPr>
        <w:pStyle w:val="NormalWeb"/>
        <w:spacing w:line="360" w:lineRule="auto"/>
        <w:jc w:val="both"/>
        <w:rPr>
          <w:lang w:val="en-GB"/>
        </w:rPr>
      </w:pPr>
      <w:r w:rsidRPr="002463AF">
        <w:rPr>
          <w:lang w:val="en-GB"/>
        </w:rPr>
        <w:t xml:space="preserve">Information Commissioner’s Office (ICO) (2023) </w:t>
      </w:r>
      <w:r w:rsidRPr="002463AF">
        <w:rPr>
          <w:i/>
          <w:iCs/>
          <w:lang w:val="en-GB"/>
        </w:rPr>
        <w:t>Data protection and workers’ health information</w:t>
      </w:r>
      <w:r w:rsidRPr="002463AF">
        <w:rPr>
          <w:lang w:val="en-GB"/>
        </w:rPr>
        <w:t xml:space="preserve">. Available at: </w:t>
      </w:r>
      <w:hyperlink r:id="rId13" w:tgtFrame="_blank" w:history="1">
        <w:r w:rsidRPr="002463AF">
          <w:rPr>
            <w:rStyle w:val="Hyperlink"/>
            <w:lang w:val="en-GB"/>
          </w:rPr>
          <w:t>https://ico.org.uk/for-organisations/uk-gdpr-guidance-and-resources/employment/information-about-workers-health/data-protection-and-workers-health-information/</w:t>
        </w:r>
      </w:hyperlink>
      <w:r w:rsidRPr="002463AF">
        <w:rPr>
          <w:lang w:val="en-GB"/>
        </w:rPr>
        <w:t xml:space="preserve"> (Accessed: 24 July 2026).</w:t>
      </w:r>
    </w:p>
    <w:p w14:paraId="53597F2D" w14:textId="77777777" w:rsidR="002463AF" w:rsidRPr="002463AF" w:rsidRDefault="002463AF" w:rsidP="002463AF">
      <w:pPr>
        <w:pStyle w:val="NormalWeb"/>
        <w:spacing w:before="0" w:beforeAutospacing="0" w:after="240" w:afterAutospacing="0" w:line="360" w:lineRule="auto"/>
        <w:jc w:val="both"/>
        <w:rPr>
          <w:lang w:val="en-GB"/>
        </w:rPr>
      </w:pPr>
      <w:r w:rsidRPr="002463AF">
        <w:rPr>
          <w:lang w:val="en-GB"/>
        </w:rPr>
        <w:lastRenderedPageBreak/>
        <w:t xml:space="preserve">Ishaq, S. (2014). When can </w:t>
      </w:r>
      <w:proofErr w:type="spellStart"/>
      <w:r w:rsidRPr="002463AF">
        <w:rPr>
          <w:lang w:val="en-GB"/>
        </w:rPr>
        <w:t>i</w:t>
      </w:r>
      <w:proofErr w:type="spellEnd"/>
      <w:r w:rsidRPr="002463AF">
        <w:rPr>
          <w:lang w:val="en-GB"/>
        </w:rPr>
        <w:t xml:space="preserve"> disclose patient information? </w:t>
      </w:r>
      <w:r w:rsidRPr="002463AF">
        <w:rPr>
          <w:i/>
          <w:iCs/>
          <w:lang w:val="en-GB"/>
        </w:rPr>
        <w:t>BDJ team</w:t>
      </w:r>
      <w:r w:rsidRPr="002463AF">
        <w:rPr>
          <w:lang w:val="en-GB"/>
        </w:rPr>
        <w:t>, 1(1). doi:10.1038/bdjteam.2014.110.</w:t>
      </w:r>
    </w:p>
    <w:p w14:paraId="2B70C06F" w14:textId="77777777" w:rsidR="002463AF" w:rsidRPr="002463AF" w:rsidRDefault="002463AF" w:rsidP="002463AF">
      <w:pPr>
        <w:pStyle w:val="NormalWeb"/>
        <w:spacing w:before="0" w:beforeAutospacing="0" w:after="240" w:afterAutospacing="0" w:line="360" w:lineRule="auto"/>
        <w:jc w:val="both"/>
        <w:rPr>
          <w:lang w:val="en-GB"/>
        </w:rPr>
      </w:pPr>
      <w:r w:rsidRPr="002463AF">
        <w:rPr>
          <w:lang w:val="en-GB"/>
        </w:rPr>
        <w:t xml:space="preserve">Lee, H.-Y. and Chung, C.-Y. (2025). Physical education Pre-Service teachers as design thinkers: Exploring the role of Divergent and convergent thinking and </w:t>
      </w:r>
      <w:proofErr w:type="spellStart"/>
      <w:r w:rsidRPr="002463AF">
        <w:rPr>
          <w:lang w:val="en-GB"/>
        </w:rPr>
        <w:t>tpack</w:t>
      </w:r>
      <w:proofErr w:type="spellEnd"/>
      <w:r w:rsidRPr="002463AF">
        <w:rPr>
          <w:lang w:val="en-GB"/>
        </w:rPr>
        <w:t xml:space="preserve">. </w:t>
      </w:r>
      <w:r w:rsidRPr="002463AF">
        <w:rPr>
          <w:i/>
          <w:iCs/>
          <w:lang w:val="en-GB"/>
        </w:rPr>
        <w:t>Thinking skills and creativity</w:t>
      </w:r>
      <w:r w:rsidRPr="002463AF">
        <w:rPr>
          <w:lang w:val="en-GB"/>
        </w:rPr>
        <w:t xml:space="preserve">, 56, p.101698. </w:t>
      </w:r>
      <w:proofErr w:type="gramStart"/>
      <w:r w:rsidRPr="002463AF">
        <w:rPr>
          <w:lang w:val="en-GB"/>
        </w:rPr>
        <w:t>doi:10.1016/j.tsc</w:t>
      </w:r>
      <w:proofErr w:type="gramEnd"/>
      <w:r w:rsidRPr="002463AF">
        <w:rPr>
          <w:lang w:val="en-GB"/>
        </w:rPr>
        <w:t>.2024.101698.</w:t>
      </w:r>
    </w:p>
    <w:p w14:paraId="1F93290F" w14:textId="77777777" w:rsidR="002463AF" w:rsidRPr="002463AF" w:rsidRDefault="002463AF" w:rsidP="002463AF">
      <w:pPr>
        <w:pStyle w:val="NormalWeb"/>
        <w:spacing w:line="360" w:lineRule="auto"/>
        <w:jc w:val="both"/>
        <w:rPr>
          <w:lang w:val="en-GB"/>
        </w:rPr>
      </w:pPr>
      <w:r w:rsidRPr="002463AF">
        <w:rPr>
          <w:lang w:val="en-GB"/>
        </w:rPr>
        <w:t xml:space="preserve">Medicines and Healthcare products Regulatory Agency (MHRA) (2023) </w:t>
      </w:r>
      <w:r w:rsidRPr="002463AF">
        <w:rPr>
          <w:i/>
          <w:iCs/>
          <w:lang w:val="en-GB"/>
        </w:rPr>
        <w:t>Crafting an intended purpose in the context of software as a medical device (</w:t>
      </w:r>
      <w:proofErr w:type="spellStart"/>
      <w:r w:rsidRPr="002463AF">
        <w:rPr>
          <w:i/>
          <w:iCs/>
          <w:lang w:val="en-GB"/>
        </w:rPr>
        <w:t>SaMD</w:t>
      </w:r>
      <w:proofErr w:type="spellEnd"/>
      <w:r w:rsidRPr="002463AF">
        <w:rPr>
          <w:i/>
          <w:iCs/>
          <w:lang w:val="en-GB"/>
        </w:rPr>
        <w:t>)</w:t>
      </w:r>
      <w:r w:rsidRPr="002463AF">
        <w:rPr>
          <w:lang w:val="en-GB"/>
        </w:rPr>
        <w:t xml:space="preserve">. Available at: </w:t>
      </w:r>
      <w:hyperlink r:id="rId14" w:tgtFrame="_blank" w:history="1">
        <w:r w:rsidRPr="002463AF">
          <w:rPr>
            <w:rStyle w:val="Hyperlink"/>
            <w:lang w:val="en-GB"/>
          </w:rPr>
          <w:t>https://www.gov.uk/government/publications/crafting-an-intended-purpose-in-the-context-of-software-as-a-medical-device-samd</w:t>
        </w:r>
      </w:hyperlink>
      <w:r w:rsidRPr="002463AF">
        <w:rPr>
          <w:lang w:val="en-GB"/>
        </w:rPr>
        <w:t xml:space="preserve"> (Accessed: 24 July 2026).</w:t>
      </w:r>
    </w:p>
    <w:p w14:paraId="6B9AE9E8" w14:textId="77777777" w:rsidR="002463AF" w:rsidRPr="002463AF" w:rsidRDefault="002463AF" w:rsidP="002463AF">
      <w:pPr>
        <w:pStyle w:val="NormalWeb"/>
        <w:spacing w:line="360" w:lineRule="auto"/>
        <w:jc w:val="both"/>
        <w:rPr>
          <w:lang w:val="en-GB"/>
        </w:rPr>
      </w:pPr>
      <w:r w:rsidRPr="002463AF">
        <w:rPr>
          <w:lang w:val="en-GB"/>
        </w:rPr>
        <w:t xml:space="preserve">NHS England (2023) </w:t>
      </w:r>
      <w:r w:rsidRPr="002463AF">
        <w:rPr>
          <w:i/>
          <w:iCs/>
          <w:lang w:val="en-GB"/>
        </w:rPr>
        <w:t>Medical devices and digital tools</w:t>
      </w:r>
      <w:r w:rsidRPr="002463AF">
        <w:rPr>
          <w:lang w:val="en-GB"/>
        </w:rPr>
        <w:t xml:space="preserve">. Available at: </w:t>
      </w:r>
      <w:hyperlink r:id="rId15" w:tgtFrame="_blank" w:history="1">
        <w:r w:rsidRPr="002463AF">
          <w:rPr>
            <w:rStyle w:val="Hyperlink"/>
            <w:lang w:val="en-GB"/>
          </w:rPr>
          <w:t>https://www.england.nhs.uk/long-read/medical-devices-and-digital-tools/</w:t>
        </w:r>
      </w:hyperlink>
      <w:r w:rsidRPr="002463AF">
        <w:rPr>
          <w:lang w:val="en-GB"/>
        </w:rPr>
        <w:t xml:space="preserve"> (Accessed: 24 July 2026).</w:t>
      </w:r>
    </w:p>
    <w:p w14:paraId="310C51BC" w14:textId="77777777" w:rsidR="002463AF" w:rsidRPr="002463AF" w:rsidRDefault="002463AF" w:rsidP="002463AF">
      <w:pPr>
        <w:pStyle w:val="NormalWeb"/>
        <w:spacing w:line="360" w:lineRule="auto"/>
        <w:jc w:val="both"/>
        <w:rPr>
          <w:lang w:val="en-GB"/>
        </w:rPr>
      </w:pPr>
      <w:r w:rsidRPr="002463AF">
        <w:rPr>
          <w:lang w:val="en-GB"/>
        </w:rPr>
        <w:t xml:space="preserve">NHS Staff Survey (2026) </w:t>
      </w:r>
      <w:r w:rsidRPr="002463AF">
        <w:rPr>
          <w:i/>
          <w:iCs/>
          <w:lang w:val="en-GB"/>
        </w:rPr>
        <w:t>2025 NHS Staff Survey: National results briefing</w:t>
      </w:r>
      <w:r w:rsidRPr="002463AF">
        <w:rPr>
          <w:lang w:val="en-GB"/>
        </w:rPr>
        <w:t xml:space="preserve">. Available at: </w:t>
      </w:r>
      <w:hyperlink r:id="rId16" w:tgtFrame="_blank" w:history="1">
        <w:r w:rsidRPr="002463AF">
          <w:rPr>
            <w:rStyle w:val="Hyperlink"/>
            <w:lang w:val="en-GB"/>
          </w:rPr>
          <w:t>https://www.nhsstaffsurveys.com/static/98fbf017ea18aad1523254e02072cd02/National-Results-Briefing-2025.pdf</w:t>
        </w:r>
      </w:hyperlink>
      <w:r w:rsidRPr="002463AF">
        <w:rPr>
          <w:lang w:val="en-GB"/>
        </w:rPr>
        <w:t xml:space="preserve"> (Accessed: 24 July 2026).</w:t>
      </w:r>
    </w:p>
    <w:p w14:paraId="40A854B7" w14:textId="77777777" w:rsidR="002463AF" w:rsidRPr="002463AF" w:rsidRDefault="002463AF" w:rsidP="002463AF">
      <w:pPr>
        <w:pStyle w:val="NormalWeb"/>
        <w:spacing w:before="0" w:beforeAutospacing="0" w:after="240" w:afterAutospacing="0" w:line="360" w:lineRule="auto"/>
        <w:jc w:val="both"/>
        <w:rPr>
          <w:lang w:val="en-GB"/>
        </w:rPr>
      </w:pPr>
      <w:r w:rsidRPr="002463AF">
        <w:rPr>
          <w:lang w:val="en-GB"/>
        </w:rPr>
        <w:t xml:space="preserve">Rimmer, A. (2021). Healthcare workers must be given priority access to fuel, say unions. </w:t>
      </w:r>
      <w:r w:rsidRPr="002463AF">
        <w:rPr>
          <w:i/>
          <w:iCs/>
          <w:lang w:val="en-GB"/>
        </w:rPr>
        <w:t>BMJ</w:t>
      </w:r>
      <w:r w:rsidRPr="002463AF">
        <w:rPr>
          <w:lang w:val="en-GB"/>
        </w:rPr>
        <w:t>, p.n2387. doi:10.1136/</w:t>
      </w:r>
      <w:proofErr w:type="gramStart"/>
      <w:r w:rsidRPr="002463AF">
        <w:rPr>
          <w:lang w:val="en-GB"/>
        </w:rPr>
        <w:t>bmj.n</w:t>
      </w:r>
      <w:proofErr w:type="gramEnd"/>
      <w:r w:rsidRPr="002463AF">
        <w:rPr>
          <w:lang w:val="en-GB"/>
        </w:rPr>
        <w:t>2387</w:t>
      </w:r>
    </w:p>
    <w:p w14:paraId="14C6CBE5" w14:textId="77777777" w:rsidR="002463AF" w:rsidRPr="002463AF" w:rsidRDefault="002463AF" w:rsidP="002463AF">
      <w:pPr>
        <w:pStyle w:val="NormalWeb"/>
        <w:spacing w:line="360" w:lineRule="auto"/>
        <w:jc w:val="both"/>
        <w:rPr>
          <w:lang w:val="en-GB"/>
        </w:rPr>
      </w:pPr>
      <w:r w:rsidRPr="002463AF">
        <w:rPr>
          <w:lang w:val="en-GB"/>
        </w:rPr>
        <w:t xml:space="preserve">Skills for Care (2025) </w:t>
      </w:r>
      <w:r w:rsidRPr="002463AF">
        <w:rPr>
          <w:i/>
          <w:iCs/>
          <w:lang w:val="en-GB"/>
        </w:rPr>
        <w:t>The state of the adult social care sector and workforce in England</w:t>
      </w:r>
      <w:r w:rsidRPr="002463AF">
        <w:rPr>
          <w:lang w:val="en-GB"/>
        </w:rPr>
        <w:t xml:space="preserve">. Available at: </w:t>
      </w:r>
      <w:hyperlink r:id="rId17" w:tgtFrame="_blank" w:history="1">
        <w:r w:rsidRPr="002463AF">
          <w:rPr>
            <w:rStyle w:val="Hyperlink"/>
            <w:lang w:val="en-GB"/>
          </w:rPr>
          <w:t>https://www.skillsforcare.org.uk/Adult-Social-Care-Workforce-Data/workforceintelligence/Reports-and-visualisations/National-information/The-State-of-report.aspx</w:t>
        </w:r>
      </w:hyperlink>
      <w:r w:rsidRPr="002463AF">
        <w:rPr>
          <w:lang w:val="en-GB"/>
        </w:rPr>
        <w:t xml:space="preserve"> (Accessed: 24 July 2026).</w:t>
      </w:r>
    </w:p>
    <w:p w14:paraId="2988DABF" w14:textId="77777777" w:rsidR="002463AF" w:rsidRPr="002463AF" w:rsidRDefault="002463AF" w:rsidP="002463AF">
      <w:pPr>
        <w:pStyle w:val="NormalWeb"/>
        <w:spacing w:before="0" w:beforeAutospacing="0" w:after="240" w:afterAutospacing="0" w:line="360" w:lineRule="auto"/>
        <w:jc w:val="both"/>
        <w:rPr>
          <w:lang w:val="en-GB"/>
        </w:rPr>
      </w:pPr>
      <w:r w:rsidRPr="002463AF">
        <w:rPr>
          <w:lang w:val="en-GB"/>
        </w:rPr>
        <w:t xml:space="preserve">ZHANG, L.-F., JIN, B.-H. and ZHUO, W. (2014). On Connectivity-Aware and reliable data dissemination in VANETs. </w:t>
      </w:r>
      <w:r w:rsidRPr="002463AF">
        <w:rPr>
          <w:i/>
          <w:iCs/>
          <w:lang w:val="en-GB"/>
        </w:rPr>
        <w:t>Chinese journal of Computers</w:t>
      </w:r>
      <w:r w:rsidRPr="002463AF">
        <w:rPr>
          <w:lang w:val="en-GB"/>
        </w:rPr>
        <w:t>, 36(4), pp.701–715. doi:10.3724/sp.j.1016.2013.00701.</w:t>
      </w:r>
    </w:p>
    <w:p w14:paraId="023CA0F7" w14:textId="77777777" w:rsidR="00717AB3" w:rsidRPr="002463AF" w:rsidRDefault="00717AB3" w:rsidP="00E93369">
      <w:pPr>
        <w:rPr>
          <w:rFonts w:cs="Times New Roman"/>
          <w:lang w:val="en-GB"/>
        </w:rPr>
      </w:pPr>
    </w:p>
    <w:sectPr w:rsidR="00717AB3" w:rsidRPr="002463AF">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A1955" w14:textId="77777777" w:rsidR="004A4DDF" w:rsidRDefault="004A4DDF" w:rsidP="00451782">
      <w:pPr>
        <w:spacing w:after="0" w:line="240" w:lineRule="auto"/>
      </w:pPr>
      <w:r>
        <w:separator/>
      </w:r>
    </w:p>
  </w:endnote>
  <w:endnote w:type="continuationSeparator" w:id="0">
    <w:p w14:paraId="22FE72DA" w14:textId="77777777" w:rsidR="004A4DDF" w:rsidRDefault="004A4DDF" w:rsidP="00451782">
      <w:pPr>
        <w:spacing w:after="0" w:line="240" w:lineRule="auto"/>
      </w:pPr>
      <w:r>
        <w:continuationSeparator/>
      </w:r>
    </w:p>
  </w:endnote>
  <w:endnote w:type="continuationNotice" w:id="1">
    <w:p w14:paraId="64A409C1" w14:textId="77777777" w:rsidR="00501570" w:rsidRDefault="005015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1514013"/>
      <w:docPartObj>
        <w:docPartGallery w:val="Page Numbers (Bottom of Page)"/>
        <w:docPartUnique/>
      </w:docPartObj>
    </w:sdtPr>
    <w:sdtEndPr>
      <w:rPr>
        <w:noProof/>
      </w:rPr>
    </w:sdtEndPr>
    <w:sdtContent>
      <w:p w14:paraId="48E6122E" w14:textId="77777777" w:rsidR="00451782" w:rsidRDefault="00451782">
        <w:pPr>
          <w:pStyle w:val="Footer"/>
          <w:jc w:val="right"/>
        </w:pPr>
        <w:r>
          <w:fldChar w:fldCharType="begin"/>
        </w:r>
        <w:r>
          <w:instrText xml:space="preserve"> PAGE   \* MERGEFORMAT </w:instrText>
        </w:r>
        <w:r>
          <w:fldChar w:fldCharType="separate"/>
        </w:r>
        <w:r w:rsidR="00A32A2D">
          <w:rPr>
            <w:noProof/>
          </w:rPr>
          <w:t>18</w:t>
        </w:r>
        <w:r>
          <w:rPr>
            <w:noProof/>
          </w:rPr>
          <w:fldChar w:fldCharType="end"/>
        </w:r>
      </w:p>
    </w:sdtContent>
  </w:sdt>
  <w:p w14:paraId="3D545A29" w14:textId="77777777" w:rsidR="00451782" w:rsidRDefault="00451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2DD26" w14:textId="77777777" w:rsidR="004A4DDF" w:rsidRDefault="004A4DDF" w:rsidP="00451782">
      <w:pPr>
        <w:spacing w:after="0" w:line="240" w:lineRule="auto"/>
      </w:pPr>
      <w:r>
        <w:separator/>
      </w:r>
    </w:p>
  </w:footnote>
  <w:footnote w:type="continuationSeparator" w:id="0">
    <w:p w14:paraId="593C1962" w14:textId="77777777" w:rsidR="004A4DDF" w:rsidRDefault="004A4DDF" w:rsidP="00451782">
      <w:pPr>
        <w:spacing w:after="0" w:line="240" w:lineRule="auto"/>
      </w:pPr>
      <w:r>
        <w:continuationSeparator/>
      </w:r>
    </w:p>
  </w:footnote>
  <w:footnote w:type="continuationNotice" w:id="1">
    <w:p w14:paraId="7BE88C05" w14:textId="77777777" w:rsidR="00501570" w:rsidRDefault="0050157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0C0253"/>
    <w:multiLevelType w:val="hybridMultilevel"/>
    <w:tmpl w:val="BBF2DF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2585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369"/>
    <w:rsid w:val="00023D35"/>
    <w:rsid w:val="000B05D3"/>
    <w:rsid w:val="000D4764"/>
    <w:rsid w:val="000F52BD"/>
    <w:rsid w:val="001359AE"/>
    <w:rsid w:val="001C453E"/>
    <w:rsid w:val="001D50C3"/>
    <w:rsid w:val="001D5464"/>
    <w:rsid w:val="00241B6E"/>
    <w:rsid w:val="002463AF"/>
    <w:rsid w:val="00332E53"/>
    <w:rsid w:val="00385555"/>
    <w:rsid w:val="0039678D"/>
    <w:rsid w:val="003D1B17"/>
    <w:rsid w:val="00451782"/>
    <w:rsid w:val="004A4DDF"/>
    <w:rsid w:val="004B278D"/>
    <w:rsid w:val="004C05C8"/>
    <w:rsid w:val="00501570"/>
    <w:rsid w:val="00631874"/>
    <w:rsid w:val="00650094"/>
    <w:rsid w:val="0065180C"/>
    <w:rsid w:val="00712A4C"/>
    <w:rsid w:val="00717AB3"/>
    <w:rsid w:val="009A28DB"/>
    <w:rsid w:val="009D3D8A"/>
    <w:rsid w:val="00A32A2D"/>
    <w:rsid w:val="00A73454"/>
    <w:rsid w:val="00AA5DA9"/>
    <w:rsid w:val="00AE36F4"/>
    <w:rsid w:val="00C146CD"/>
    <w:rsid w:val="00C635BE"/>
    <w:rsid w:val="00C7197E"/>
    <w:rsid w:val="00D36868"/>
    <w:rsid w:val="00E00507"/>
    <w:rsid w:val="00E93369"/>
    <w:rsid w:val="00F4417B"/>
    <w:rsid w:val="00FC15E8"/>
    <w:rsid w:val="00FC3312"/>
    <w:rsid w:val="14959BA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9F886"/>
  <w15:chartTrackingRefBased/>
  <w15:docId w15:val="{10228EC9-DDAF-47B5-8D2C-AE426C35B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6F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E36F4"/>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E36F4"/>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6F4"/>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AE36F4"/>
    <w:rPr>
      <w:rFonts w:ascii="Times New Roman" w:eastAsiaTheme="majorEastAsia" w:hAnsi="Times New Roman" w:cstheme="majorBidi"/>
      <w:b/>
      <w:color w:val="2E74B5" w:themeColor="accent1" w:themeShade="BF"/>
      <w:sz w:val="28"/>
      <w:szCs w:val="26"/>
    </w:rPr>
  </w:style>
  <w:style w:type="table" w:styleId="PlainTable1">
    <w:name w:val="Plain Table 1"/>
    <w:basedOn w:val="TableNormal"/>
    <w:uiPriority w:val="99"/>
    <w:rsid w:val="00717AB3"/>
    <w:pPr>
      <w:spacing w:after="0" w:line="240" w:lineRule="auto"/>
    </w:pPr>
    <w:rPr>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717AB3"/>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717AB3"/>
    <w:rPr>
      <w:color w:val="0000FF"/>
      <w:u w:val="single"/>
    </w:rPr>
  </w:style>
  <w:style w:type="table" w:styleId="GridTable5Dark-Accent3">
    <w:name w:val="Grid Table 5 Dark Accent 3"/>
    <w:basedOn w:val="TableNormal"/>
    <w:uiPriority w:val="50"/>
    <w:rsid w:val="0063187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63187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ListParagraph">
    <w:name w:val="List Paragraph"/>
    <w:basedOn w:val="Normal"/>
    <w:uiPriority w:val="34"/>
    <w:qFormat/>
    <w:rsid w:val="00FC3312"/>
    <w:pPr>
      <w:ind w:left="720"/>
      <w:contextualSpacing/>
    </w:pPr>
  </w:style>
  <w:style w:type="paragraph" w:styleId="Header">
    <w:name w:val="header"/>
    <w:basedOn w:val="Normal"/>
    <w:link w:val="HeaderChar"/>
    <w:uiPriority w:val="99"/>
    <w:unhideWhenUsed/>
    <w:rsid w:val="004517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1782"/>
    <w:rPr>
      <w:rFonts w:ascii="Times New Roman" w:hAnsi="Times New Roman"/>
      <w:sz w:val="24"/>
    </w:rPr>
  </w:style>
  <w:style w:type="paragraph" w:styleId="Footer">
    <w:name w:val="footer"/>
    <w:basedOn w:val="Normal"/>
    <w:link w:val="FooterChar"/>
    <w:uiPriority w:val="99"/>
    <w:unhideWhenUsed/>
    <w:rsid w:val="004517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1782"/>
    <w:rPr>
      <w:rFonts w:ascii="Times New Roman" w:hAnsi="Times New Roman"/>
      <w:sz w:val="24"/>
    </w:rPr>
  </w:style>
  <w:style w:type="paragraph" w:styleId="TOCHeading">
    <w:name w:val="TOC Heading"/>
    <w:basedOn w:val="Heading1"/>
    <w:next w:val="Normal"/>
    <w:uiPriority w:val="39"/>
    <w:unhideWhenUsed/>
    <w:qFormat/>
    <w:rsid w:val="0039678D"/>
    <w:pPr>
      <w:spacing w:line="259" w:lineRule="auto"/>
      <w:jc w:val="left"/>
      <w:outlineLvl w:val="9"/>
    </w:pPr>
    <w:rPr>
      <w:rFonts w:asciiTheme="majorHAnsi" w:hAnsiTheme="majorHAnsi"/>
      <w:b w:val="0"/>
      <w:lang w:eastAsia="en-US"/>
    </w:rPr>
  </w:style>
  <w:style w:type="paragraph" w:styleId="TOC1">
    <w:name w:val="toc 1"/>
    <w:basedOn w:val="Normal"/>
    <w:next w:val="Normal"/>
    <w:autoRedefine/>
    <w:uiPriority w:val="39"/>
    <w:unhideWhenUsed/>
    <w:rsid w:val="0039678D"/>
    <w:pPr>
      <w:spacing w:after="100"/>
    </w:pPr>
  </w:style>
  <w:style w:type="paragraph" w:styleId="TOC2">
    <w:name w:val="toc 2"/>
    <w:basedOn w:val="Normal"/>
    <w:next w:val="Normal"/>
    <w:autoRedefine/>
    <w:uiPriority w:val="39"/>
    <w:unhideWhenUsed/>
    <w:rsid w:val="0039678D"/>
    <w:pPr>
      <w:spacing w:after="100"/>
      <w:ind w:left="240"/>
    </w:pPr>
  </w:style>
  <w:style w:type="paragraph" w:styleId="BalloonText">
    <w:name w:val="Balloon Text"/>
    <w:basedOn w:val="Normal"/>
    <w:link w:val="BalloonTextChar"/>
    <w:uiPriority w:val="99"/>
    <w:semiHidden/>
    <w:unhideWhenUsed/>
    <w:rsid w:val="002463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63AF"/>
    <w:rPr>
      <w:rFonts w:ascii="Segoe UI" w:hAnsi="Segoe UI" w:cs="Segoe UI"/>
      <w:sz w:val="18"/>
      <w:szCs w:val="18"/>
    </w:rPr>
  </w:style>
  <w:style w:type="character" w:styleId="Strong">
    <w:name w:val="Strong"/>
    <w:uiPriority w:val="22"/>
    <w:qFormat/>
    <w:rsid w:val="002463A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858640">
      <w:bodyDiv w:val="1"/>
      <w:marLeft w:val="0"/>
      <w:marRight w:val="0"/>
      <w:marTop w:val="0"/>
      <w:marBottom w:val="0"/>
      <w:divBdr>
        <w:top w:val="none" w:sz="0" w:space="0" w:color="auto"/>
        <w:left w:val="none" w:sz="0" w:space="0" w:color="auto"/>
        <w:bottom w:val="none" w:sz="0" w:space="0" w:color="auto"/>
        <w:right w:val="none" w:sz="0" w:space="0" w:color="auto"/>
      </w:divBdr>
      <w:divsChild>
        <w:div w:id="378626735">
          <w:marLeft w:val="0"/>
          <w:marRight w:val="0"/>
          <w:marTop w:val="0"/>
          <w:marBottom w:val="0"/>
          <w:divBdr>
            <w:top w:val="none" w:sz="0" w:space="0" w:color="auto"/>
            <w:left w:val="none" w:sz="0" w:space="0" w:color="auto"/>
            <w:bottom w:val="none" w:sz="0" w:space="0" w:color="auto"/>
            <w:right w:val="none" w:sz="0" w:space="0" w:color="auto"/>
          </w:divBdr>
        </w:div>
      </w:divsChild>
    </w:div>
    <w:div w:id="81806124">
      <w:bodyDiv w:val="1"/>
      <w:marLeft w:val="0"/>
      <w:marRight w:val="0"/>
      <w:marTop w:val="0"/>
      <w:marBottom w:val="0"/>
      <w:divBdr>
        <w:top w:val="none" w:sz="0" w:space="0" w:color="auto"/>
        <w:left w:val="none" w:sz="0" w:space="0" w:color="auto"/>
        <w:bottom w:val="none" w:sz="0" w:space="0" w:color="auto"/>
        <w:right w:val="none" w:sz="0" w:space="0" w:color="auto"/>
      </w:divBdr>
    </w:div>
    <w:div w:id="282804779">
      <w:bodyDiv w:val="1"/>
      <w:marLeft w:val="0"/>
      <w:marRight w:val="0"/>
      <w:marTop w:val="0"/>
      <w:marBottom w:val="0"/>
      <w:divBdr>
        <w:top w:val="none" w:sz="0" w:space="0" w:color="auto"/>
        <w:left w:val="none" w:sz="0" w:space="0" w:color="auto"/>
        <w:bottom w:val="none" w:sz="0" w:space="0" w:color="auto"/>
        <w:right w:val="none" w:sz="0" w:space="0" w:color="auto"/>
      </w:divBdr>
      <w:divsChild>
        <w:div w:id="1657568275">
          <w:marLeft w:val="0"/>
          <w:marRight w:val="0"/>
          <w:marTop w:val="0"/>
          <w:marBottom w:val="0"/>
          <w:divBdr>
            <w:top w:val="none" w:sz="0" w:space="0" w:color="auto"/>
            <w:left w:val="none" w:sz="0" w:space="0" w:color="auto"/>
            <w:bottom w:val="none" w:sz="0" w:space="0" w:color="auto"/>
            <w:right w:val="none" w:sz="0" w:space="0" w:color="auto"/>
          </w:divBdr>
        </w:div>
      </w:divsChild>
    </w:div>
    <w:div w:id="330185653">
      <w:bodyDiv w:val="1"/>
      <w:marLeft w:val="0"/>
      <w:marRight w:val="0"/>
      <w:marTop w:val="0"/>
      <w:marBottom w:val="0"/>
      <w:divBdr>
        <w:top w:val="none" w:sz="0" w:space="0" w:color="auto"/>
        <w:left w:val="none" w:sz="0" w:space="0" w:color="auto"/>
        <w:bottom w:val="none" w:sz="0" w:space="0" w:color="auto"/>
        <w:right w:val="none" w:sz="0" w:space="0" w:color="auto"/>
      </w:divBdr>
    </w:div>
    <w:div w:id="466319082">
      <w:bodyDiv w:val="1"/>
      <w:marLeft w:val="0"/>
      <w:marRight w:val="0"/>
      <w:marTop w:val="0"/>
      <w:marBottom w:val="0"/>
      <w:divBdr>
        <w:top w:val="none" w:sz="0" w:space="0" w:color="auto"/>
        <w:left w:val="none" w:sz="0" w:space="0" w:color="auto"/>
        <w:bottom w:val="none" w:sz="0" w:space="0" w:color="auto"/>
        <w:right w:val="none" w:sz="0" w:space="0" w:color="auto"/>
      </w:divBdr>
    </w:div>
    <w:div w:id="1082797381">
      <w:bodyDiv w:val="1"/>
      <w:marLeft w:val="0"/>
      <w:marRight w:val="0"/>
      <w:marTop w:val="0"/>
      <w:marBottom w:val="0"/>
      <w:divBdr>
        <w:top w:val="none" w:sz="0" w:space="0" w:color="auto"/>
        <w:left w:val="none" w:sz="0" w:space="0" w:color="auto"/>
        <w:bottom w:val="none" w:sz="0" w:space="0" w:color="auto"/>
        <w:right w:val="none" w:sz="0" w:space="0" w:color="auto"/>
      </w:divBdr>
    </w:div>
    <w:div w:id="1128669094">
      <w:bodyDiv w:val="1"/>
      <w:marLeft w:val="0"/>
      <w:marRight w:val="0"/>
      <w:marTop w:val="0"/>
      <w:marBottom w:val="0"/>
      <w:divBdr>
        <w:top w:val="none" w:sz="0" w:space="0" w:color="auto"/>
        <w:left w:val="none" w:sz="0" w:space="0" w:color="auto"/>
        <w:bottom w:val="none" w:sz="0" w:space="0" w:color="auto"/>
        <w:right w:val="none" w:sz="0" w:space="0" w:color="auto"/>
      </w:divBdr>
      <w:divsChild>
        <w:div w:id="1855683204">
          <w:marLeft w:val="0"/>
          <w:marRight w:val="0"/>
          <w:marTop w:val="0"/>
          <w:marBottom w:val="0"/>
          <w:divBdr>
            <w:top w:val="none" w:sz="0" w:space="0" w:color="auto"/>
            <w:left w:val="none" w:sz="0" w:space="0" w:color="auto"/>
            <w:bottom w:val="none" w:sz="0" w:space="0" w:color="auto"/>
            <w:right w:val="none" w:sz="0" w:space="0" w:color="auto"/>
          </w:divBdr>
        </w:div>
      </w:divsChild>
    </w:div>
    <w:div w:id="1237787872">
      <w:bodyDiv w:val="1"/>
      <w:marLeft w:val="0"/>
      <w:marRight w:val="0"/>
      <w:marTop w:val="0"/>
      <w:marBottom w:val="0"/>
      <w:divBdr>
        <w:top w:val="none" w:sz="0" w:space="0" w:color="auto"/>
        <w:left w:val="none" w:sz="0" w:space="0" w:color="auto"/>
        <w:bottom w:val="none" w:sz="0" w:space="0" w:color="auto"/>
        <w:right w:val="none" w:sz="0" w:space="0" w:color="auto"/>
      </w:divBdr>
      <w:divsChild>
        <w:div w:id="356546483">
          <w:marLeft w:val="0"/>
          <w:marRight w:val="0"/>
          <w:marTop w:val="0"/>
          <w:marBottom w:val="0"/>
          <w:divBdr>
            <w:top w:val="none" w:sz="0" w:space="0" w:color="auto"/>
            <w:left w:val="none" w:sz="0" w:space="0" w:color="auto"/>
            <w:bottom w:val="none" w:sz="0" w:space="0" w:color="auto"/>
            <w:right w:val="none" w:sz="0" w:space="0" w:color="auto"/>
          </w:divBdr>
        </w:div>
      </w:divsChild>
    </w:div>
    <w:div w:id="1268200060">
      <w:bodyDiv w:val="1"/>
      <w:marLeft w:val="0"/>
      <w:marRight w:val="0"/>
      <w:marTop w:val="0"/>
      <w:marBottom w:val="0"/>
      <w:divBdr>
        <w:top w:val="none" w:sz="0" w:space="0" w:color="auto"/>
        <w:left w:val="none" w:sz="0" w:space="0" w:color="auto"/>
        <w:bottom w:val="none" w:sz="0" w:space="0" w:color="auto"/>
        <w:right w:val="none" w:sz="0" w:space="0" w:color="auto"/>
      </w:divBdr>
      <w:divsChild>
        <w:div w:id="357390608">
          <w:marLeft w:val="0"/>
          <w:marRight w:val="0"/>
          <w:marTop w:val="0"/>
          <w:marBottom w:val="0"/>
          <w:divBdr>
            <w:top w:val="none" w:sz="0" w:space="0" w:color="auto"/>
            <w:left w:val="none" w:sz="0" w:space="0" w:color="auto"/>
            <w:bottom w:val="none" w:sz="0" w:space="0" w:color="auto"/>
            <w:right w:val="none" w:sz="0" w:space="0" w:color="auto"/>
          </w:divBdr>
        </w:div>
      </w:divsChild>
    </w:div>
    <w:div w:id="1449545704">
      <w:bodyDiv w:val="1"/>
      <w:marLeft w:val="0"/>
      <w:marRight w:val="0"/>
      <w:marTop w:val="0"/>
      <w:marBottom w:val="0"/>
      <w:divBdr>
        <w:top w:val="none" w:sz="0" w:space="0" w:color="auto"/>
        <w:left w:val="none" w:sz="0" w:space="0" w:color="auto"/>
        <w:bottom w:val="none" w:sz="0" w:space="0" w:color="auto"/>
        <w:right w:val="none" w:sz="0" w:space="0" w:color="auto"/>
      </w:divBdr>
    </w:div>
    <w:div w:id="1585728223">
      <w:bodyDiv w:val="1"/>
      <w:marLeft w:val="0"/>
      <w:marRight w:val="0"/>
      <w:marTop w:val="0"/>
      <w:marBottom w:val="0"/>
      <w:divBdr>
        <w:top w:val="none" w:sz="0" w:space="0" w:color="auto"/>
        <w:left w:val="none" w:sz="0" w:space="0" w:color="auto"/>
        <w:bottom w:val="none" w:sz="0" w:space="0" w:color="auto"/>
        <w:right w:val="none" w:sz="0" w:space="0" w:color="auto"/>
      </w:divBdr>
    </w:div>
    <w:div w:id="1716736488">
      <w:bodyDiv w:val="1"/>
      <w:marLeft w:val="0"/>
      <w:marRight w:val="0"/>
      <w:marTop w:val="0"/>
      <w:marBottom w:val="0"/>
      <w:divBdr>
        <w:top w:val="none" w:sz="0" w:space="0" w:color="auto"/>
        <w:left w:val="none" w:sz="0" w:space="0" w:color="auto"/>
        <w:bottom w:val="none" w:sz="0" w:space="0" w:color="auto"/>
        <w:right w:val="none" w:sz="0" w:space="0" w:color="auto"/>
      </w:divBdr>
      <w:divsChild>
        <w:div w:id="1635722145">
          <w:marLeft w:val="0"/>
          <w:marRight w:val="0"/>
          <w:marTop w:val="0"/>
          <w:marBottom w:val="0"/>
          <w:divBdr>
            <w:top w:val="none" w:sz="0" w:space="0" w:color="auto"/>
            <w:left w:val="none" w:sz="0" w:space="0" w:color="auto"/>
            <w:bottom w:val="none" w:sz="0" w:space="0" w:color="auto"/>
            <w:right w:val="none" w:sz="0" w:space="0" w:color="auto"/>
          </w:divBdr>
        </w:div>
      </w:divsChild>
    </w:div>
    <w:div w:id="2112626770">
      <w:bodyDiv w:val="1"/>
      <w:marLeft w:val="0"/>
      <w:marRight w:val="0"/>
      <w:marTop w:val="0"/>
      <w:marBottom w:val="0"/>
      <w:divBdr>
        <w:top w:val="none" w:sz="0" w:space="0" w:color="auto"/>
        <w:left w:val="none" w:sz="0" w:space="0" w:color="auto"/>
        <w:bottom w:val="none" w:sz="0" w:space="0" w:color="auto"/>
        <w:right w:val="none" w:sz="0" w:space="0" w:color="auto"/>
      </w:divBdr>
      <w:divsChild>
        <w:div w:id="11643983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ico.org.uk/for-organisations/uk-gdpr-guidance-and-resources/employment/information-about-workers-health/data-protection-and-workers-health-informatio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stress/standards/overview.htm" TargetMode="External"/><Relationship Id="rId17" Type="http://schemas.openxmlformats.org/officeDocument/2006/relationships/hyperlink" Target="https://www.skillsforcare.org.uk/Adult-Social-Care-Workforce-Data/workforceintelligence/Reports-and-visualisations/National-information/The-State-of-report.aspx" TargetMode="External"/><Relationship Id="rId2" Type="http://schemas.openxmlformats.org/officeDocument/2006/relationships/numbering" Target="numbering.xml"/><Relationship Id="rId16" Type="http://schemas.openxmlformats.org/officeDocument/2006/relationships/hyperlink" Target="https://www.nhsstaffsurveys.com/static/98fbf017ea18aad1523254e02072cd02/National-Results-Briefing-2025.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open-2022-071203" TargetMode="External"/><Relationship Id="rId5" Type="http://schemas.openxmlformats.org/officeDocument/2006/relationships/webSettings" Target="webSettings.xml"/><Relationship Id="rId15" Type="http://schemas.openxmlformats.org/officeDocument/2006/relationships/hyperlink" Target="https://www.england.nhs.uk/long-read/medical-devices-and-digital-tools/" TargetMode="External"/><Relationship Id="rId10" Type="http://schemas.openxmlformats.org/officeDocument/2006/relationships/hyperlink" Target="https://doi.org/10.3389/fpubh.2023.1231266"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gov.uk/government/publications/crafting-an-intended-purpose-in-the-context-of-software-as-a-medical-device-sam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0A4CD3-F06A-4C51-9ACE-78889C693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18</Pages>
  <Words>2895</Words>
  <Characters>16503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Mercy Reoja Fiel (2427852)</cp:lastModifiedBy>
  <cp:revision>5</cp:revision>
  <cp:lastPrinted>2026-08-06T09:06:00Z</cp:lastPrinted>
  <dcterms:created xsi:type="dcterms:W3CDTF">2026-08-06T09:44:00Z</dcterms:created>
  <dcterms:modified xsi:type="dcterms:W3CDTF">2026-08-07T12:57:00Z</dcterms:modified>
</cp:coreProperties>
</file>