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 xml:space="preserve">Module:  </w:t>
      </w:r>
      <w:r>
        <w:rPr>
          <w:rFonts w:ascii="Times New Roman" w:eastAsia="Times New Roman" w:hAnsi="Times New Roman" w:cs="Times New Roman"/>
          <w:sz w:val="32"/>
          <w:szCs w:val="32"/>
        </w:rPr>
        <w:t>BMIH6001</w:t>
      </w:r>
    </w:p>
    <w:p w14:paraId="00000002"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Contemporary Themes in the Hotel and Hospitality Sector</w:t>
      </w:r>
    </w:p>
    <w:p w14:paraId="00000003"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 xml:space="preserve">Programme: </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BA International Hotel Management</w:t>
      </w:r>
    </w:p>
    <w:p w14:paraId="00000004" w14:textId="77777777" w:rsidR="00BB2094" w:rsidRDefault="00BB2094">
      <w:pPr>
        <w:widowControl w:val="0"/>
        <w:spacing w:line="240" w:lineRule="auto"/>
        <w:rPr>
          <w:rFonts w:ascii="Times New Roman" w:eastAsia="Times New Roman" w:hAnsi="Times New Roman" w:cs="Times New Roman"/>
          <w:sz w:val="32"/>
          <w:szCs w:val="32"/>
        </w:rPr>
      </w:pPr>
    </w:p>
    <w:p w14:paraId="00000005"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Assignment:</w:t>
      </w:r>
      <w:r>
        <w:rPr>
          <w:rFonts w:ascii="Times New Roman" w:eastAsia="Times New Roman" w:hAnsi="Times New Roman" w:cs="Times New Roman"/>
          <w:sz w:val="38"/>
          <w:szCs w:val="38"/>
        </w:rPr>
        <w:t xml:space="preserve">  </w:t>
      </w:r>
      <w:r>
        <w:rPr>
          <w:rFonts w:ascii="Times New Roman" w:eastAsia="Times New Roman" w:hAnsi="Times New Roman" w:cs="Times New Roman"/>
          <w:sz w:val="32"/>
          <w:szCs w:val="32"/>
        </w:rPr>
        <w:t>Conference Research Paper</w:t>
      </w:r>
    </w:p>
    <w:p w14:paraId="00000006" w14:textId="77777777" w:rsidR="00BB2094" w:rsidRDefault="00000000">
      <w:pPr>
        <w:widowControl w:val="0"/>
        <w:spacing w:line="240" w:lineRule="auto"/>
        <w:rPr>
          <w:rFonts w:ascii="Times New Roman" w:eastAsia="Times New Roman" w:hAnsi="Times New Roman" w:cs="Times New Roman"/>
          <w:sz w:val="40"/>
          <w:szCs w:val="40"/>
        </w:rPr>
      </w:pPr>
      <w:r>
        <w:rPr>
          <w:rFonts w:ascii="Times New Roman" w:eastAsia="Times New Roman" w:hAnsi="Times New Roman" w:cs="Times New Roman"/>
          <w:sz w:val="36"/>
          <w:szCs w:val="36"/>
        </w:rPr>
        <w:t>Student Name:</w:t>
      </w:r>
      <w:r>
        <w:rPr>
          <w:rFonts w:ascii="Times New Roman" w:eastAsia="Times New Roman" w:hAnsi="Times New Roman" w:cs="Times New Roman"/>
          <w:sz w:val="32"/>
          <w:szCs w:val="32"/>
        </w:rPr>
        <w:t xml:space="preserve">  MD Khaled Uddin Emon</w:t>
      </w:r>
      <w:r>
        <w:rPr>
          <w:rFonts w:ascii="Times New Roman" w:eastAsia="Times New Roman" w:hAnsi="Times New Roman" w:cs="Times New Roman"/>
          <w:sz w:val="40"/>
          <w:szCs w:val="40"/>
        </w:rPr>
        <w:t xml:space="preserve"> </w:t>
      </w:r>
    </w:p>
    <w:p w14:paraId="00000007"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Student ID number:</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 xml:space="preserve">2014271 </w:t>
      </w:r>
    </w:p>
    <w:p w14:paraId="00000008" w14:textId="77777777" w:rsidR="00BB2094" w:rsidRDefault="00000000">
      <w:pPr>
        <w:widowControl w:val="0"/>
        <w:spacing w:line="240" w:lineRule="auto"/>
        <w:rPr>
          <w:rFonts w:ascii="Times New Roman" w:eastAsia="Times New Roman" w:hAnsi="Times New Roman" w:cs="Times New Roman"/>
          <w:sz w:val="32"/>
          <w:szCs w:val="32"/>
        </w:rPr>
      </w:pPr>
      <w:r>
        <w:rPr>
          <w:rFonts w:ascii="Times New Roman" w:eastAsia="Times New Roman" w:hAnsi="Times New Roman" w:cs="Times New Roman"/>
          <w:sz w:val="36"/>
          <w:szCs w:val="36"/>
        </w:rPr>
        <w:t>Lecturer:</w:t>
      </w:r>
      <w:r>
        <w:rPr>
          <w:rFonts w:ascii="Times New Roman" w:eastAsia="Times New Roman" w:hAnsi="Times New Roman" w:cs="Times New Roman"/>
          <w:sz w:val="40"/>
          <w:szCs w:val="40"/>
        </w:rPr>
        <w:t xml:space="preserve">  </w:t>
      </w:r>
      <w:r>
        <w:rPr>
          <w:rFonts w:ascii="Times New Roman" w:eastAsia="Times New Roman" w:hAnsi="Times New Roman" w:cs="Times New Roman"/>
          <w:sz w:val="32"/>
          <w:szCs w:val="32"/>
        </w:rPr>
        <w:t xml:space="preserve">Dr Ernest </w:t>
      </w:r>
      <w:proofErr w:type="spellStart"/>
      <w:r>
        <w:rPr>
          <w:rFonts w:ascii="Times New Roman" w:eastAsia="Times New Roman" w:hAnsi="Times New Roman" w:cs="Times New Roman"/>
          <w:sz w:val="32"/>
          <w:szCs w:val="32"/>
        </w:rPr>
        <w:t>Balutie</w:t>
      </w:r>
      <w:proofErr w:type="spellEnd"/>
      <w:r>
        <w:rPr>
          <w:rFonts w:ascii="Times New Roman" w:eastAsia="Times New Roman" w:hAnsi="Times New Roman" w:cs="Times New Roman"/>
          <w:sz w:val="32"/>
          <w:szCs w:val="32"/>
        </w:rPr>
        <w:t xml:space="preserve"> </w:t>
      </w:r>
      <w:proofErr w:type="spellStart"/>
      <w:r>
        <w:rPr>
          <w:rFonts w:ascii="Times New Roman" w:eastAsia="Times New Roman" w:hAnsi="Times New Roman" w:cs="Times New Roman"/>
          <w:sz w:val="32"/>
          <w:szCs w:val="32"/>
        </w:rPr>
        <w:t>Wavei</w:t>
      </w:r>
      <w:proofErr w:type="spellEnd"/>
    </w:p>
    <w:p w14:paraId="00000009" w14:textId="77777777" w:rsidR="00BB2094" w:rsidRDefault="00BB2094">
      <w:pPr>
        <w:rPr>
          <w:rFonts w:ascii="Times New Roman" w:eastAsia="Times New Roman" w:hAnsi="Times New Roman" w:cs="Times New Roman"/>
          <w:b/>
          <w:sz w:val="28"/>
          <w:szCs w:val="28"/>
        </w:rPr>
      </w:pPr>
    </w:p>
    <w:p w14:paraId="0000000A" w14:textId="77777777" w:rsidR="00BB2094" w:rsidRDefault="00000000">
      <w:pPr>
        <w:rPr>
          <w:rFonts w:ascii="Times New Roman" w:eastAsia="Times New Roman" w:hAnsi="Times New Roman" w:cs="Times New Roman"/>
          <w:sz w:val="28"/>
          <w:szCs w:val="28"/>
        </w:rPr>
      </w:pPr>
      <w:r>
        <w:rPr>
          <w:rFonts w:ascii="Times New Roman" w:eastAsia="Times New Roman" w:hAnsi="Times New Roman" w:cs="Times New Roman"/>
          <w:b/>
          <w:sz w:val="28"/>
          <w:szCs w:val="28"/>
        </w:rPr>
        <w:t>Acknowledgement</w:t>
      </w:r>
      <w:r>
        <w:rPr>
          <w:rFonts w:ascii="Times New Roman" w:eastAsia="Times New Roman" w:hAnsi="Times New Roman" w:cs="Times New Roman"/>
          <w:sz w:val="28"/>
          <w:szCs w:val="28"/>
        </w:rPr>
        <w:t xml:space="preserve"> </w:t>
      </w:r>
    </w:p>
    <w:p w14:paraId="0000000B" w14:textId="77777777" w:rsidR="00BB209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this assignment, I did not use AI.</w:t>
      </w:r>
    </w:p>
    <w:p w14:paraId="0000000C" w14:textId="77777777" w:rsidR="00BB2094" w:rsidRDefault="00BB2094">
      <w:pPr>
        <w:rPr>
          <w:rFonts w:ascii="Times New Roman" w:eastAsia="Times New Roman" w:hAnsi="Times New Roman" w:cs="Times New Roman"/>
          <w:sz w:val="24"/>
          <w:szCs w:val="24"/>
        </w:rPr>
      </w:pPr>
    </w:p>
    <w:p w14:paraId="0000000D" w14:textId="77777777" w:rsidR="00BB2094" w:rsidRDefault="00BB2094">
      <w:pPr>
        <w:widowControl w:val="0"/>
        <w:spacing w:line="240" w:lineRule="auto"/>
        <w:rPr>
          <w:sz w:val="40"/>
          <w:szCs w:val="40"/>
        </w:rPr>
      </w:pPr>
    </w:p>
    <w:p w14:paraId="0000000E" w14:textId="77777777" w:rsidR="00BB2094" w:rsidRDefault="00BB2094"/>
    <w:p w14:paraId="0000000F" w14:textId="77777777" w:rsidR="00BB2094" w:rsidRDefault="00BB2094"/>
    <w:p w14:paraId="00000010" w14:textId="77777777" w:rsidR="00BB2094" w:rsidRDefault="00BB2094"/>
    <w:p w14:paraId="00000011" w14:textId="77777777" w:rsidR="00BB2094" w:rsidRDefault="00BB2094"/>
    <w:p w14:paraId="00000012" w14:textId="77777777" w:rsidR="00BB2094" w:rsidRDefault="00BB2094"/>
    <w:p w14:paraId="00000013" w14:textId="77777777" w:rsidR="00BB2094" w:rsidRDefault="00BB2094"/>
    <w:p w14:paraId="00000014" w14:textId="77777777" w:rsidR="00BB2094" w:rsidRDefault="00BB2094"/>
    <w:p w14:paraId="00000015" w14:textId="77777777" w:rsidR="00BB2094" w:rsidRDefault="00BB2094"/>
    <w:p w14:paraId="00000016" w14:textId="77777777" w:rsidR="00BB2094" w:rsidRDefault="00BB2094"/>
    <w:p w14:paraId="00000017" w14:textId="77777777" w:rsidR="00BB2094" w:rsidRDefault="00BB2094"/>
    <w:p w14:paraId="00000018" w14:textId="77777777" w:rsidR="00BB2094" w:rsidRDefault="00BB2094"/>
    <w:p w14:paraId="00000019" w14:textId="77777777" w:rsidR="00BB2094" w:rsidRDefault="00BB2094"/>
    <w:p w14:paraId="0000001A" w14:textId="77777777" w:rsidR="00BB2094" w:rsidRDefault="00BB2094"/>
    <w:p w14:paraId="0000001B" w14:textId="77777777" w:rsidR="00BB2094" w:rsidRDefault="00BB2094"/>
    <w:p w14:paraId="0000001C" w14:textId="77777777" w:rsidR="00BB2094" w:rsidRDefault="00BB2094"/>
    <w:p w14:paraId="0000001D" w14:textId="77777777" w:rsidR="00BB2094" w:rsidRDefault="00BB2094"/>
    <w:p w14:paraId="0000001E" w14:textId="77777777" w:rsidR="00BB2094" w:rsidRDefault="00BB2094"/>
    <w:p w14:paraId="0000001F" w14:textId="77777777" w:rsidR="00BB2094" w:rsidRDefault="00BB2094"/>
    <w:p w14:paraId="00000020" w14:textId="77777777" w:rsidR="00BB2094" w:rsidRDefault="00BB2094"/>
    <w:p w14:paraId="00000021" w14:textId="77777777" w:rsidR="00BB2094" w:rsidRDefault="00BB2094"/>
    <w:p w14:paraId="00000022" w14:textId="77777777" w:rsidR="00BB2094" w:rsidRDefault="00BB2094"/>
    <w:p w14:paraId="00000023" w14:textId="77777777" w:rsidR="00BB2094" w:rsidRDefault="00BB2094"/>
    <w:p w14:paraId="00000024" w14:textId="77777777" w:rsidR="00BB2094" w:rsidRDefault="00BB2094"/>
    <w:p w14:paraId="00000025" w14:textId="77777777" w:rsidR="00BB2094" w:rsidRDefault="00BB2094"/>
    <w:p w14:paraId="00000026" w14:textId="77777777" w:rsidR="00BB2094" w:rsidRDefault="00BB2094"/>
    <w:p w14:paraId="00000027" w14:textId="77777777" w:rsidR="00BB2094" w:rsidRDefault="00BB2094"/>
    <w:p w14:paraId="00000028" w14:textId="77777777" w:rsidR="00BB2094" w:rsidRDefault="00BB2094"/>
    <w:p w14:paraId="00000029" w14:textId="77777777" w:rsidR="00BB2094" w:rsidRDefault="00BB2094"/>
    <w:p w14:paraId="0000002A" w14:textId="77777777" w:rsidR="00BB2094" w:rsidRDefault="00000000">
      <w:pPr>
        <w:rPr>
          <w:sz w:val="24"/>
          <w:szCs w:val="24"/>
        </w:rPr>
      </w:pPr>
      <w:r>
        <w:t xml:space="preserve">                                                                     1</w:t>
      </w:r>
    </w:p>
    <w:p w14:paraId="0000002B" w14:textId="77777777" w:rsidR="00BB2094" w:rsidRDefault="00BB2094"/>
    <w:p w14:paraId="0000002C" w14:textId="77777777" w:rsidR="00BB2094" w:rsidRDefault="00BB2094"/>
    <w:p w14:paraId="0000002D" w14:textId="77777777" w:rsidR="00BB2094" w:rsidRDefault="00BB2094"/>
    <w:p w14:paraId="0000002E" w14:textId="77777777" w:rsidR="00BB2094" w:rsidRDefault="00BB2094">
      <w:pPr>
        <w:rPr>
          <w:rFonts w:ascii="Times New Roman" w:eastAsia="Times New Roman" w:hAnsi="Times New Roman" w:cs="Times New Roman"/>
          <w:b/>
          <w:sz w:val="28"/>
          <w:szCs w:val="28"/>
        </w:rPr>
      </w:pPr>
    </w:p>
    <w:p w14:paraId="0000002F" w14:textId="77777777" w:rsidR="00BB2094"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Sustainability: Waste reduction strategies in Hospitality</w:t>
      </w:r>
    </w:p>
    <w:p w14:paraId="00000030" w14:textId="77777777" w:rsidR="00BB2094" w:rsidRDefault="00BB2094">
      <w:pPr>
        <w:rPr>
          <w:b/>
          <w:sz w:val="28"/>
          <w:szCs w:val="28"/>
        </w:rPr>
      </w:pPr>
    </w:p>
    <w:p w14:paraId="00000031" w14:textId="77777777" w:rsidR="00BB2094" w:rsidRDefault="00BB2094">
      <w:pPr>
        <w:rPr>
          <w:b/>
          <w:sz w:val="28"/>
          <w:szCs w:val="28"/>
        </w:rPr>
      </w:pPr>
    </w:p>
    <w:p w14:paraId="00000032" w14:textId="77777777" w:rsidR="00BB2094"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Abstract</w:t>
      </w:r>
    </w:p>
    <w:p w14:paraId="00000033" w14:textId="77777777" w:rsidR="00BB2094" w:rsidRDefault="00BB2094">
      <w:pPr>
        <w:spacing w:line="360" w:lineRule="auto"/>
        <w:rPr>
          <w:rFonts w:ascii="Times New Roman" w:eastAsia="Times New Roman" w:hAnsi="Times New Roman" w:cs="Times New Roman"/>
          <w:sz w:val="24"/>
          <w:szCs w:val="24"/>
        </w:rPr>
      </w:pPr>
    </w:p>
    <w:p w14:paraId="00000034" w14:textId="77777777" w:rsidR="00BB209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paper explores innovative waste reduction strategies within the hotel and hospitality sector, focusing on sustainability as a contemporary theme. By analysing best practices, the study highlights the implementation of circular economy models, resource-efficient technologies, and guest-driven initiatives that minimise food waste, single-use plastics, and energy consumption. Case studies of leading eco-friendly hotels are examined to identify key success factors and challenges. The findings provide actionable insights for hoteliers to reduce their environmental footprint while maintaining profitability and enhancing the guest experience in an increasingly eco-conscious market.</w:t>
      </w:r>
    </w:p>
    <w:p w14:paraId="00000035" w14:textId="77777777" w:rsidR="00BB2094" w:rsidRDefault="00BB2094">
      <w:pPr>
        <w:rPr>
          <w:b/>
          <w:sz w:val="28"/>
          <w:szCs w:val="28"/>
        </w:rPr>
      </w:pPr>
    </w:p>
    <w:p w14:paraId="00000036" w14:textId="77777777" w:rsidR="00BB2094" w:rsidRDefault="00BB2094">
      <w:pPr>
        <w:rPr>
          <w:b/>
          <w:sz w:val="28"/>
          <w:szCs w:val="28"/>
        </w:rPr>
      </w:pPr>
    </w:p>
    <w:p w14:paraId="00000037" w14:textId="77777777" w:rsidR="00BB2094" w:rsidRDefault="00BB2094">
      <w:pPr>
        <w:rPr>
          <w:b/>
          <w:sz w:val="28"/>
          <w:szCs w:val="28"/>
        </w:rPr>
      </w:pPr>
    </w:p>
    <w:p w14:paraId="00000038" w14:textId="77777777" w:rsidR="00BB2094" w:rsidRDefault="00BB2094">
      <w:pPr>
        <w:rPr>
          <w:b/>
          <w:sz w:val="28"/>
          <w:szCs w:val="28"/>
        </w:rPr>
      </w:pPr>
    </w:p>
    <w:p w14:paraId="00000039" w14:textId="77777777" w:rsidR="00BB2094" w:rsidRDefault="00BB2094">
      <w:pPr>
        <w:rPr>
          <w:b/>
          <w:sz w:val="28"/>
          <w:szCs w:val="28"/>
        </w:rPr>
      </w:pPr>
    </w:p>
    <w:p w14:paraId="0000003A" w14:textId="77777777" w:rsidR="00BB2094" w:rsidRDefault="00BB2094">
      <w:pPr>
        <w:rPr>
          <w:b/>
          <w:sz w:val="28"/>
          <w:szCs w:val="28"/>
        </w:rPr>
      </w:pPr>
    </w:p>
    <w:p w14:paraId="0000003B" w14:textId="77777777" w:rsidR="00BB2094" w:rsidRDefault="00BB2094">
      <w:pPr>
        <w:rPr>
          <w:b/>
          <w:sz w:val="28"/>
          <w:szCs w:val="28"/>
        </w:rPr>
      </w:pPr>
    </w:p>
    <w:p w14:paraId="0000003C" w14:textId="77777777" w:rsidR="00BB2094" w:rsidRDefault="00BB2094">
      <w:pPr>
        <w:rPr>
          <w:b/>
          <w:sz w:val="28"/>
          <w:szCs w:val="28"/>
        </w:rPr>
      </w:pPr>
    </w:p>
    <w:p w14:paraId="0000003D" w14:textId="77777777" w:rsidR="00BB2094" w:rsidRDefault="00BB2094">
      <w:pPr>
        <w:rPr>
          <w:b/>
          <w:sz w:val="28"/>
          <w:szCs w:val="28"/>
        </w:rPr>
      </w:pPr>
    </w:p>
    <w:p w14:paraId="0000003E" w14:textId="77777777" w:rsidR="00BB2094" w:rsidRDefault="00BB2094">
      <w:pPr>
        <w:rPr>
          <w:b/>
          <w:sz w:val="28"/>
          <w:szCs w:val="28"/>
        </w:rPr>
      </w:pPr>
    </w:p>
    <w:p w14:paraId="0000003F" w14:textId="77777777" w:rsidR="00BB2094" w:rsidRDefault="00BB2094">
      <w:pPr>
        <w:rPr>
          <w:b/>
          <w:sz w:val="28"/>
          <w:szCs w:val="28"/>
        </w:rPr>
      </w:pPr>
    </w:p>
    <w:p w14:paraId="00000040" w14:textId="77777777" w:rsidR="00BB2094" w:rsidRDefault="00BB2094">
      <w:pPr>
        <w:rPr>
          <w:b/>
          <w:sz w:val="28"/>
          <w:szCs w:val="28"/>
        </w:rPr>
      </w:pPr>
    </w:p>
    <w:p w14:paraId="00000041" w14:textId="77777777" w:rsidR="00BB2094" w:rsidRDefault="00BB2094">
      <w:pPr>
        <w:rPr>
          <w:b/>
          <w:sz w:val="28"/>
          <w:szCs w:val="28"/>
        </w:rPr>
      </w:pPr>
    </w:p>
    <w:p w14:paraId="00000042" w14:textId="77777777" w:rsidR="00BB2094" w:rsidRDefault="00BB2094">
      <w:pPr>
        <w:rPr>
          <w:b/>
          <w:sz w:val="28"/>
          <w:szCs w:val="28"/>
        </w:rPr>
      </w:pPr>
    </w:p>
    <w:p w14:paraId="00000043" w14:textId="77777777" w:rsidR="00BB2094" w:rsidRDefault="00BB2094">
      <w:pPr>
        <w:rPr>
          <w:b/>
          <w:sz w:val="28"/>
          <w:szCs w:val="28"/>
        </w:rPr>
      </w:pPr>
    </w:p>
    <w:p w14:paraId="00000044" w14:textId="77777777" w:rsidR="00BB2094" w:rsidRDefault="00BB2094">
      <w:pPr>
        <w:rPr>
          <w:b/>
          <w:sz w:val="28"/>
          <w:szCs w:val="28"/>
        </w:rPr>
      </w:pPr>
    </w:p>
    <w:p w14:paraId="00000045" w14:textId="77777777" w:rsidR="00BB2094" w:rsidRDefault="00000000">
      <w:pPr>
        <w:rPr>
          <w:b/>
          <w:sz w:val="28"/>
          <w:szCs w:val="28"/>
        </w:rPr>
      </w:pPr>
      <w:r>
        <w:rPr>
          <w:b/>
          <w:sz w:val="28"/>
          <w:szCs w:val="28"/>
        </w:rPr>
        <w:t xml:space="preserve">                                                         2</w:t>
      </w:r>
    </w:p>
    <w:p w14:paraId="00000046" w14:textId="77777777" w:rsidR="00BB2094" w:rsidRDefault="00BB2094">
      <w:pPr>
        <w:rPr>
          <w:b/>
          <w:sz w:val="28"/>
          <w:szCs w:val="28"/>
        </w:rPr>
      </w:pPr>
    </w:p>
    <w:p w14:paraId="00000047" w14:textId="77777777" w:rsidR="00BB2094" w:rsidRDefault="00BB2094">
      <w:pPr>
        <w:rPr>
          <w:b/>
          <w:sz w:val="28"/>
          <w:szCs w:val="28"/>
        </w:rPr>
      </w:pPr>
    </w:p>
    <w:p w14:paraId="00000048" w14:textId="77777777" w:rsidR="00BB2094" w:rsidRDefault="00BB2094">
      <w:pPr>
        <w:rPr>
          <w:b/>
          <w:sz w:val="28"/>
          <w:szCs w:val="28"/>
        </w:rPr>
      </w:pPr>
    </w:p>
    <w:p w14:paraId="00000049" w14:textId="77777777" w:rsidR="00BB2094" w:rsidRDefault="00BB2094">
      <w:pPr>
        <w:rPr>
          <w:b/>
          <w:sz w:val="28"/>
          <w:szCs w:val="28"/>
        </w:rPr>
      </w:pPr>
    </w:p>
    <w:p w14:paraId="0000004A" w14:textId="77777777" w:rsidR="00BB2094" w:rsidRDefault="00BB2094">
      <w:pPr>
        <w:rPr>
          <w:b/>
          <w:sz w:val="28"/>
          <w:szCs w:val="28"/>
        </w:rPr>
      </w:pPr>
    </w:p>
    <w:p w14:paraId="0000004B" w14:textId="77777777" w:rsidR="00BB2094"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Introduction </w:t>
      </w:r>
    </w:p>
    <w:p w14:paraId="0000004C"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is a contemporary theme driving significant changes across various industries, particularly in the hotel and hospitality sectors. As global awareness of environmental issues intensifies, businesses are under increasing pressure to adopt sustainable practices that reduce their ecological footprint. Waste reduction strategies, in particular, have emerged as a critical focus within this sector. Hotels generate substantial waste through food, water, energy consumption, and non-recyclable materials, contributing to environmental degradation (Jones et al., 2016). Implementing effective waste reduction strategies, such as minimising food waste, recycling programs, and sustainable procurement, helps reduce environmental impact and enhances operational efficiency and customer satisfaction (Kasim &amp; Ismail, 2012).</w:t>
      </w:r>
    </w:p>
    <w:p w14:paraId="0000004D"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successful approach involves food waste management through portion control, composting, and donation programs, which significantly decrease the volume of waste ending up in landfills (Alexander et al., 2017). Additionally, adopting circular economy principles—where waste materials are repurposed or reused within operations—has proven effective in reducing resource consumption and waste generation (González et al., 2020). As consumer demand for sustainable practices grows, hotels that proactively implement waste reduction strategies are better positioned to enhance their reputations and long-term profitability.</w:t>
      </w:r>
    </w:p>
    <w:p w14:paraId="0000004E"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Embracing sustainability allows the hospitality industry to reduce its environmental footprint, enhance its brand reputation, and meet the growing demand for responsible tourism.</w:t>
      </w:r>
    </w:p>
    <w:p w14:paraId="0000004F" w14:textId="77777777" w:rsidR="00BB2094" w:rsidRDefault="00BB2094">
      <w:pPr>
        <w:spacing w:before="240" w:after="240" w:line="360" w:lineRule="auto"/>
        <w:jc w:val="both"/>
        <w:rPr>
          <w:rFonts w:ascii="Times New Roman" w:eastAsia="Times New Roman" w:hAnsi="Times New Roman" w:cs="Times New Roman"/>
          <w:b/>
          <w:sz w:val="24"/>
          <w:szCs w:val="24"/>
        </w:rPr>
      </w:pPr>
    </w:p>
    <w:p w14:paraId="00000050" w14:textId="77777777" w:rsidR="00BB2094" w:rsidRDefault="00BB2094">
      <w:pPr>
        <w:spacing w:before="240" w:after="240"/>
        <w:rPr>
          <w:b/>
          <w:sz w:val="28"/>
          <w:szCs w:val="28"/>
        </w:rPr>
      </w:pPr>
    </w:p>
    <w:p w14:paraId="00000051" w14:textId="77777777" w:rsidR="00BB2094" w:rsidRDefault="00BB2094">
      <w:pPr>
        <w:spacing w:before="240" w:after="240"/>
        <w:rPr>
          <w:b/>
          <w:sz w:val="28"/>
          <w:szCs w:val="28"/>
        </w:rPr>
      </w:pPr>
    </w:p>
    <w:p w14:paraId="00000052" w14:textId="77777777" w:rsidR="00BB2094" w:rsidRDefault="00BB2094">
      <w:pPr>
        <w:spacing w:before="240" w:after="240"/>
        <w:rPr>
          <w:b/>
          <w:sz w:val="28"/>
          <w:szCs w:val="28"/>
        </w:rPr>
      </w:pPr>
    </w:p>
    <w:p w14:paraId="00000053" w14:textId="77777777" w:rsidR="00BB2094" w:rsidRDefault="00000000">
      <w:pPr>
        <w:spacing w:before="240" w:after="240"/>
        <w:rPr>
          <w:b/>
          <w:sz w:val="28"/>
          <w:szCs w:val="28"/>
        </w:rPr>
      </w:pPr>
      <w:r>
        <w:rPr>
          <w:b/>
          <w:sz w:val="28"/>
          <w:szCs w:val="28"/>
        </w:rPr>
        <w:t xml:space="preserve">                                                       3</w:t>
      </w:r>
    </w:p>
    <w:p w14:paraId="00000054" w14:textId="77777777" w:rsidR="00BB2094" w:rsidRDefault="00BB2094">
      <w:pPr>
        <w:spacing w:before="240" w:after="240"/>
        <w:rPr>
          <w:b/>
          <w:sz w:val="28"/>
          <w:szCs w:val="28"/>
        </w:rPr>
      </w:pPr>
    </w:p>
    <w:p w14:paraId="00000055" w14:textId="77777777" w:rsidR="00BB2094" w:rsidRDefault="00BB2094">
      <w:pPr>
        <w:spacing w:before="240" w:after="240"/>
        <w:rPr>
          <w:b/>
          <w:sz w:val="28"/>
          <w:szCs w:val="28"/>
        </w:rPr>
      </w:pPr>
    </w:p>
    <w:p w14:paraId="579897ED" w14:textId="77777777" w:rsidR="003935D1" w:rsidRDefault="003935D1">
      <w:pPr>
        <w:spacing w:before="240" w:after="240"/>
        <w:rPr>
          <w:rFonts w:ascii="Times New Roman" w:eastAsia="Times New Roman" w:hAnsi="Times New Roman" w:cs="Times New Roman"/>
          <w:b/>
          <w:sz w:val="28"/>
          <w:szCs w:val="28"/>
        </w:rPr>
      </w:pPr>
    </w:p>
    <w:p w14:paraId="00000056" w14:textId="699D6E2D" w:rsidR="00BB2094"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Literature Review:</w:t>
      </w:r>
    </w:p>
    <w:p w14:paraId="00000057"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is a central theme in contemporary discussions on business management, particularly within the hotel and hospitality industry. As environmental awareness grows, hotels face increasing pressure to adopt sustainable practices to reduce their ecological footprint, with a key focus on waste reduction strategies. Effective waste management is vital not only for environmental conservation but also for maintaining the long-term profitability and competitiveness of the sector. This literature review explores the latest findings on waste reduction strategies in hotels, focusing on their real impacts in promoting sustainability, cost savings, and enhancing brand image. Drawing on current journal articles and credible sources, the review presents an in-depth analysis of current waste reduction initiatives and the challenges in their implementation.</w:t>
      </w:r>
    </w:p>
    <w:p w14:paraId="00000058"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0" w:name="_l20uuquu7bx0" w:colFirst="0" w:colLast="0"/>
      <w:bookmarkEnd w:id="0"/>
      <w:r>
        <w:rPr>
          <w:rFonts w:ascii="Times New Roman" w:eastAsia="Times New Roman" w:hAnsi="Times New Roman" w:cs="Times New Roman"/>
          <w:b/>
          <w:color w:val="000000"/>
        </w:rPr>
        <w:t>1. Waste Reduction in Hotels: A Contemporary Sustainability Imperative</w:t>
      </w:r>
    </w:p>
    <w:p w14:paraId="00000059"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and hospitality industry is inherently resource-intensive, generating significant amounts of waste through daily operations such as food and beverage services, housekeeping, and guest amenities. Recent research highlights the urgency of addressing this waste as part of broader sustainability strategies. According to Radwan et al. (2022), the hospitality sector generates approximately 289 million tons of solid waste annually, with a substantial proportion being food waste, single-use plastics, and paper. The study emphasises the importance of systematic waste reduction strategies, stating that failure to address waste management exacerbates environmental degradation and places hotels at a disadvantage in a highly competitive, eco-conscious market.</w:t>
      </w:r>
    </w:p>
    <w:p w14:paraId="0000005A"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 reduction is increasingly becoming a competitive differentiator in the sector. Based on findings by Alvarez-Suarez et al. (2023), hotels that implement effective waste reduction programs often experience improved customer loyalty and brand perception, especially among environmentally conscious travellers. These trends underscore the need for the sector to prioritise sustainability and adopt comprehensive waste management approaches.</w:t>
      </w:r>
    </w:p>
    <w:p w14:paraId="0000005B" w14:textId="77777777" w:rsidR="00BB2094" w:rsidRDefault="00BB2094">
      <w:pPr>
        <w:pStyle w:val="Heading3"/>
        <w:keepNext w:val="0"/>
        <w:keepLines w:val="0"/>
        <w:spacing w:before="280"/>
        <w:rPr>
          <w:b/>
          <w:color w:val="000000"/>
          <w:sz w:val="26"/>
          <w:szCs w:val="26"/>
        </w:rPr>
      </w:pPr>
      <w:bookmarkStart w:id="1" w:name="_36vbn0wzprig" w:colFirst="0" w:colLast="0"/>
      <w:bookmarkEnd w:id="1"/>
    </w:p>
    <w:p w14:paraId="0000005C" w14:textId="77777777" w:rsidR="00BB2094" w:rsidRDefault="00000000">
      <w:pPr>
        <w:pStyle w:val="Heading3"/>
        <w:keepNext w:val="0"/>
        <w:keepLines w:val="0"/>
        <w:spacing w:before="280"/>
        <w:rPr>
          <w:b/>
          <w:color w:val="000000"/>
          <w:sz w:val="26"/>
          <w:szCs w:val="26"/>
        </w:rPr>
      </w:pPr>
      <w:bookmarkStart w:id="2" w:name="_t5vtukjfrlj6" w:colFirst="0" w:colLast="0"/>
      <w:bookmarkEnd w:id="2"/>
      <w:r>
        <w:rPr>
          <w:b/>
          <w:color w:val="000000"/>
          <w:sz w:val="26"/>
          <w:szCs w:val="26"/>
        </w:rPr>
        <w:t xml:space="preserve">                                                         4</w:t>
      </w:r>
    </w:p>
    <w:p w14:paraId="0000005D" w14:textId="77777777" w:rsidR="00BB2094" w:rsidRDefault="00BB2094">
      <w:pPr>
        <w:pStyle w:val="Heading3"/>
        <w:keepNext w:val="0"/>
        <w:keepLines w:val="0"/>
        <w:spacing w:before="280"/>
        <w:rPr>
          <w:b/>
          <w:color w:val="000000"/>
          <w:sz w:val="26"/>
          <w:szCs w:val="26"/>
        </w:rPr>
      </w:pPr>
      <w:bookmarkStart w:id="3" w:name="_9dp58n439fvd" w:colFirst="0" w:colLast="0"/>
      <w:bookmarkEnd w:id="3"/>
    </w:p>
    <w:p w14:paraId="0000005E"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4" w:name="_nd9cti5c3bn4" w:colFirst="0" w:colLast="0"/>
      <w:bookmarkEnd w:id="4"/>
      <w:r>
        <w:rPr>
          <w:rFonts w:ascii="Times New Roman" w:eastAsia="Times New Roman" w:hAnsi="Times New Roman" w:cs="Times New Roman"/>
          <w:b/>
          <w:color w:val="000000"/>
        </w:rPr>
        <w:lastRenderedPageBreak/>
        <w:t>2. Food Waste Reduction in Hotels</w:t>
      </w:r>
    </w:p>
    <w:p w14:paraId="0000005F"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Food waste is a significant concern in the hospitality industry, with recent estimates suggesting that between 30% and 50% of food prepared in hotels is wasted. Research by Sakaguchi et al. (2021) highlights that food waste in hotels contributes not only to resource inefficiency but also to greenhouse gas emissions, as decomposing organic waste in landfills releases methane. Effective food waste reduction strategies are critical in curbing these environmental impacts.</w:t>
      </w:r>
    </w:p>
    <w:p w14:paraId="00000060"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 studies propose several strategies for reducing food waste, including menu optimization, portion control, and improved inventory management. An innovative approach highlighted by </w:t>
      </w:r>
      <w:proofErr w:type="spellStart"/>
      <w:r>
        <w:rPr>
          <w:rFonts w:ascii="Times New Roman" w:eastAsia="Times New Roman" w:hAnsi="Times New Roman" w:cs="Times New Roman"/>
          <w:sz w:val="24"/>
          <w:szCs w:val="24"/>
        </w:rPr>
        <w:t>Ponis</w:t>
      </w:r>
      <w:proofErr w:type="spellEnd"/>
      <w:r>
        <w:rPr>
          <w:rFonts w:ascii="Times New Roman" w:eastAsia="Times New Roman" w:hAnsi="Times New Roman" w:cs="Times New Roman"/>
          <w:sz w:val="24"/>
          <w:szCs w:val="24"/>
        </w:rPr>
        <w:t xml:space="preserve"> et al. (2021) involves "waste audits" to track food waste patterns and identify areas for improvement. </w:t>
      </w:r>
      <w:proofErr w:type="spellStart"/>
      <w:r>
        <w:rPr>
          <w:rFonts w:ascii="Times New Roman" w:eastAsia="Times New Roman" w:hAnsi="Times New Roman" w:cs="Times New Roman"/>
          <w:sz w:val="24"/>
          <w:szCs w:val="24"/>
        </w:rPr>
        <w:t>Ponis</w:t>
      </w:r>
      <w:proofErr w:type="spellEnd"/>
      <w:r>
        <w:rPr>
          <w:rFonts w:ascii="Times New Roman" w:eastAsia="Times New Roman" w:hAnsi="Times New Roman" w:cs="Times New Roman"/>
          <w:sz w:val="24"/>
          <w:szCs w:val="24"/>
        </w:rPr>
        <w:t xml:space="preserve"> et al. found that hotels that engaged in regular waste audits were able to reduce food waste by 20% within the first year of implementation. Additionally, some hotels have adopted circular economy principles by donating surplus food to local charities, a practice that not only minimises waste but also benefits the community (Ritchie &amp; Martinez, 2022).</w:t>
      </w:r>
    </w:p>
    <w:p w14:paraId="00000061"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plays a pivotal role in addressing food waste in hotels. Smart kitchen systems that track inventory, forecast demand, and analyse purchasing patterns have been instrumental in reducing food waste, as demonstrated in a study by </w:t>
      </w:r>
      <w:proofErr w:type="spellStart"/>
      <w:r>
        <w:rPr>
          <w:rFonts w:ascii="Times New Roman" w:eastAsia="Times New Roman" w:hAnsi="Times New Roman" w:cs="Times New Roman"/>
          <w:sz w:val="24"/>
          <w:szCs w:val="24"/>
        </w:rPr>
        <w:t>Okumus</w:t>
      </w:r>
      <w:proofErr w:type="spellEnd"/>
      <w:r>
        <w:rPr>
          <w:rFonts w:ascii="Times New Roman" w:eastAsia="Times New Roman" w:hAnsi="Times New Roman" w:cs="Times New Roman"/>
          <w:sz w:val="24"/>
          <w:szCs w:val="24"/>
        </w:rPr>
        <w:t xml:space="preserve"> et al. (2023). These systems use predictive analytics to align food preparation with guest consumption, thereby reducing overproduction. Furthermore, initiatives such as composting organic waste and converting food waste into bioenergy have gained traction, further minimising the environmental impact of food waste.</w:t>
      </w:r>
    </w:p>
    <w:p w14:paraId="00000062"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5" w:name="_9lwb1rgo5ze5" w:colFirst="0" w:colLast="0"/>
      <w:bookmarkEnd w:id="5"/>
    </w:p>
    <w:p w14:paraId="00000063"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6" w:name="_107p7i7302ge" w:colFirst="0" w:colLast="0"/>
      <w:bookmarkEnd w:id="6"/>
    </w:p>
    <w:p w14:paraId="00000064"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7" w:name="_3nuz1ggxps8h" w:colFirst="0" w:colLast="0"/>
      <w:bookmarkEnd w:id="7"/>
    </w:p>
    <w:p w14:paraId="00000065"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8" w:name="_jyh8m7dvfwcp" w:colFirst="0" w:colLast="0"/>
      <w:bookmarkEnd w:id="8"/>
      <w:r>
        <w:rPr>
          <w:rFonts w:ascii="Times New Roman" w:eastAsia="Times New Roman" w:hAnsi="Times New Roman" w:cs="Times New Roman"/>
          <w:b/>
          <w:color w:val="000000"/>
        </w:rPr>
        <w:t xml:space="preserve">                                                           5</w:t>
      </w:r>
    </w:p>
    <w:p w14:paraId="00000066"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9" w:name="_z4zo7as7qpu5" w:colFirst="0" w:colLast="0"/>
      <w:bookmarkEnd w:id="9"/>
    </w:p>
    <w:p w14:paraId="00000067"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10" w:name="_6xtg1aufbs36" w:colFirst="0" w:colLast="0"/>
      <w:bookmarkEnd w:id="10"/>
    </w:p>
    <w:p w14:paraId="43276659" w14:textId="77777777" w:rsidR="003935D1" w:rsidRDefault="003935D1">
      <w:pPr>
        <w:pStyle w:val="Heading3"/>
        <w:keepNext w:val="0"/>
        <w:keepLines w:val="0"/>
        <w:spacing w:before="280"/>
        <w:rPr>
          <w:rFonts w:ascii="Times New Roman" w:eastAsia="Times New Roman" w:hAnsi="Times New Roman" w:cs="Times New Roman"/>
          <w:b/>
          <w:color w:val="000000"/>
        </w:rPr>
      </w:pPr>
      <w:bookmarkStart w:id="11" w:name="_ybxdnq267qbp" w:colFirst="0" w:colLast="0"/>
      <w:bookmarkEnd w:id="11"/>
    </w:p>
    <w:p w14:paraId="00000068" w14:textId="1409484D" w:rsidR="00BB2094" w:rsidRDefault="00000000">
      <w:pPr>
        <w:pStyle w:val="Heading3"/>
        <w:keepNext w:val="0"/>
        <w:keepLines w:val="0"/>
        <w:spacing w:before="280"/>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 Reduction of Plastic Waste and Single-Use Items</w:t>
      </w:r>
    </w:p>
    <w:p w14:paraId="00000069"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is notorious for its reliance on single-use plastics, from toiletries to packaging materials. Plastics are a major environmental hazard, as they take centuries to decompose and often end up in oceans, contributing to marine pollution. The reduction of plastic waste is therefore a critical component of sustainability initiatives in hotels.</w:t>
      </w:r>
    </w:p>
    <w:p w14:paraId="0000006A"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Recent studies indicate that many hotels are phasing out single-use plastics in favour of eco-friendly alternatives. Martinez and Scarpato (2023) found that eliminating single-use plastic toiletries and replacing them with refillable dispensers can reduce plastic waste by up to 70%. Similarly, hotels that have shifted to biodegradable or reusable packaging for in-room amenities and food services have reported significant reductions in plastic waste (Renwick et al., 2022).</w:t>
      </w:r>
    </w:p>
    <w:p w14:paraId="0000006B"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notable example of plastic waste reduction is Marriott International’s “Plastic-Free Initiative,” which involves eliminating single-use plastic toiletries across its 7,000 hotels worldwide. According to Marriott’s sustainability report (2022), this initiative is projected to eliminate approximately 500 million small plastic bottles annually. Other leading hotel chains, including Hilton and Accor, have implemented similar programs, signalling a widespread industry commitment to reducing plastic waste.</w:t>
      </w:r>
    </w:p>
    <w:p w14:paraId="0000006C"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challenges in implementing plastic reduction strategies, particularly in balancing cost-effectiveness and guest satisfaction. Guest preferences for convenience, such as single-use items for hygiene purposes, can pose a barrier to fully transitioning away from plastics. Therefore, hotels must navigate the delicate balance between providing eco-friendly alternatives and maintaining high standards of guest service.</w:t>
      </w:r>
    </w:p>
    <w:p w14:paraId="0000006D"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12" w:name="_obq3lwq10ae3" w:colFirst="0" w:colLast="0"/>
      <w:bookmarkEnd w:id="12"/>
    </w:p>
    <w:p w14:paraId="0000006E"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13" w:name="_njuuiqtlbh5m" w:colFirst="0" w:colLast="0"/>
      <w:bookmarkEnd w:id="13"/>
    </w:p>
    <w:p w14:paraId="0000006F"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14" w:name="_7p14rp9bk8yk" w:colFirst="0" w:colLast="0"/>
      <w:bookmarkEnd w:id="14"/>
    </w:p>
    <w:p w14:paraId="00000070"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15" w:name="_hd8c93y169jl" w:colFirst="0" w:colLast="0"/>
      <w:bookmarkEnd w:id="15"/>
      <w:r>
        <w:rPr>
          <w:rFonts w:ascii="Times New Roman" w:eastAsia="Times New Roman" w:hAnsi="Times New Roman" w:cs="Times New Roman"/>
          <w:b/>
          <w:color w:val="000000"/>
        </w:rPr>
        <w:t xml:space="preserve">                                                                6</w:t>
      </w:r>
    </w:p>
    <w:p w14:paraId="00000071" w14:textId="77777777" w:rsidR="00BB2094" w:rsidRDefault="00BB2094">
      <w:pPr>
        <w:pStyle w:val="Heading3"/>
        <w:keepNext w:val="0"/>
        <w:keepLines w:val="0"/>
        <w:spacing w:before="280"/>
        <w:rPr>
          <w:rFonts w:ascii="Times New Roman" w:eastAsia="Times New Roman" w:hAnsi="Times New Roman" w:cs="Times New Roman"/>
          <w:b/>
          <w:color w:val="000000"/>
        </w:rPr>
      </w:pPr>
      <w:bookmarkStart w:id="16" w:name="_lij45b3kmvbk" w:colFirst="0" w:colLast="0"/>
      <w:bookmarkEnd w:id="16"/>
    </w:p>
    <w:p w14:paraId="00000072"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17" w:name="_qzfxli8dwk6r" w:colFirst="0" w:colLast="0"/>
      <w:bookmarkEnd w:id="17"/>
      <w:r>
        <w:rPr>
          <w:rFonts w:ascii="Times New Roman" w:eastAsia="Times New Roman" w:hAnsi="Times New Roman" w:cs="Times New Roman"/>
          <w:b/>
          <w:color w:val="000000"/>
        </w:rPr>
        <w:t xml:space="preserve">                                                             </w:t>
      </w:r>
    </w:p>
    <w:p w14:paraId="00000073"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18" w:name="_phma2fgw8sy1" w:colFirst="0" w:colLast="0"/>
      <w:bookmarkEnd w:id="18"/>
      <w:r>
        <w:rPr>
          <w:rFonts w:ascii="Times New Roman" w:eastAsia="Times New Roman" w:hAnsi="Times New Roman" w:cs="Times New Roman"/>
          <w:b/>
          <w:color w:val="000000"/>
        </w:rPr>
        <w:lastRenderedPageBreak/>
        <w:t>4. The Financial and Operational Impact of Waste Reduction</w:t>
      </w:r>
    </w:p>
    <w:p w14:paraId="00000074"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environmental benefits of waste reduction strategies are well-documented, there are also significant financial implications for hotels. According to a study by Kasim and Gursoy (2022), hotels that implemented comprehensive waste reduction strategies, including recycling programs, waste audits, and energy-saving initiatives, reported operational cost savings of up to 15%. These savings were primarily attributed to reduced waste disposal costs and more efficient use of resources.</w:t>
      </w:r>
    </w:p>
    <w:p w14:paraId="00000075"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 reduction efforts also positively affect hotel profitability by enhancing brand image and customer loyalty. As highlighted by Graci and Dodds (2023), eco-conscious consumers are increasingly choosing hotels that align with their values, making sustainability a powerful marketing tool. Hotels that market their waste reduction achievements, such as zero-waste initiatives, can attract a growing segment of environmentally aware travellers, particularly millennials and Generation.</w:t>
      </w:r>
    </w:p>
    <w:p w14:paraId="00000076" w14:textId="77777777" w:rsidR="00BB2094" w:rsidRDefault="00BB2094">
      <w:pPr>
        <w:spacing w:before="240" w:after="240" w:line="360" w:lineRule="auto"/>
        <w:jc w:val="both"/>
        <w:rPr>
          <w:rFonts w:ascii="Times New Roman" w:eastAsia="Times New Roman" w:hAnsi="Times New Roman" w:cs="Times New Roman"/>
          <w:sz w:val="24"/>
          <w:szCs w:val="24"/>
        </w:rPr>
      </w:pPr>
    </w:p>
    <w:p w14:paraId="00000077" w14:textId="77777777" w:rsidR="00BB2094" w:rsidRDefault="00BB2094">
      <w:pPr>
        <w:spacing w:before="240" w:after="240"/>
        <w:rPr>
          <w:rFonts w:ascii="Times New Roman" w:eastAsia="Times New Roman" w:hAnsi="Times New Roman" w:cs="Times New Roman"/>
          <w:b/>
          <w:sz w:val="28"/>
          <w:szCs w:val="28"/>
        </w:rPr>
      </w:pPr>
    </w:p>
    <w:p w14:paraId="00000078" w14:textId="77777777" w:rsidR="00BB2094" w:rsidRDefault="00BB2094">
      <w:pPr>
        <w:spacing w:before="240" w:after="240"/>
        <w:rPr>
          <w:rFonts w:ascii="Times New Roman" w:eastAsia="Times New Roman" w:hAnsi="Times New Roman" w:cs="Times New Roman"/>
          <w:b/>
          <w:sz w:val="28"/>
          <w:szCs w:val="28"/>
        </w:rPr>
      </w:pPr>
    </w:p>
    <w:p w14:paraId="00000079" w14:textId="77777777" w:rsidR="00BB2094" w:rsidRDefault="00BB2094">
      <w:pPr>
        <w:spacing w:before="240" w:after="240"/>
        <w:rPr>
          <w:rFonts w:ascii="Times New Roman" w:eastAsia="Times New Roman" w:hAnsi="Times New Roman" w:cs="Times New Roman"/>
          <w:b/>
          <w:sz w:val="28"/>
          <w:szCs w:val="28"/>
        </w:rPr>
      </w:pPr>
    </w:p>
    <w:p w14:paraId="0000007A" w14:textId="77777777" w:rsidR="00BB2094" w:rsidRDefault="00BB2094">
      <w:pPr>
        <w:spacing w:before="240" w:after="240"/>
        <w:rPr>
          <w:rFonts w:ascii="Times New Roman" w:eastAsia="Times New Roman" w:hAnsi="Times New Roman" w:cs="Times New Roman"/>
          <w:b/>
          <w:sz w:val="28"/>
          <w:szCs w:val="28"/>
        </w:rPr>
      </w:pPr>
    </w:p>
    <w:p w14:paraId="0000007B" w14:textId="77777777" w:rsidR="00BB2094" w:rsidRDefault="00BB2094">
      <w:pPr>
        <w:spacing w:before="240" w:after="240"/>
        <w:rPr>
          <w:rFonts w:ascii="Times New Roman" w:eastAsia="Times New Roman" w:hAnsi="Times New Roman" w:cs="Times New Roman"/>
          <w:b/>
          <w:sz w:val="28"/>
          <w:szCs w:val="28"/>
        </w:rPr>
      </w:pPr>
    </w:p>
    <w:p w14:paraId="0000007C" w14:textId="77777777" w:rsidR="00BB2094" w:rsidRDefault="00BB2094">
      <w:pPr>
        <w:spacing w:before="240" w:after="240"/>
        <w:rPr>
          <w:rFonts w:ascii="Times New Roman" w:eastAsia="Times New Roman" w:hAnsi="Times New Roman" w:cs="Times New Roman"/>
          <w:b/>
          <w:sz w:val="28"/>
          <w:szCs w:val="28"/>
        </w:rPr>
      </w:pPr>
    </w:p>
    <w:p w14:paraId="0000007D" w14:textId="77777777" w:rsidR="00BB2094" w:rsidRDefault="00000000">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7</w:t>
      </w:r>
    </w:p>
    <w:p w14:paraId="0000007E" w14:textId="77777777" w:rsidR="00BB2094" w:rsidRDefault="00BB2094">
      <w:pPr>
        <w:spacing w:before="240" w:after="240"/>
        <w:rPr>
          <w:rFonts w:ascii="Times New Roman" w:eastAsia="Times New Roman" w:hAnsi="Times New Roman" w:cs="Times New Roman"/>
          <w:b/>
          <w:sz w:val="28"/>
          <w:szCs w:val="28"/>
        </w:rPr>
      </w:pPr>
    </w:p>
    <w:p w14:paraId="0000007F" w14:textId="77777777" w:rsidR="00BB2094" w:rsidRDefault="00BB2094">
      <w:pPr>
        <w:spacing w:before="240" w:after="240"/>
        <w:rPr>
          <w:rFonts w:ascii="Times New Roman" w:eastAsia="Times New Roman" w:hAnsi="Times New Roman" w:cs="Times New Roman"/>
          <w:b/>
          <w:sz w:val="28"/>
          <w:szCs w:val="28"/>
        </w:rPr>
      </w:pPr>
    </w:p>
    <w:p w14:paraId="00000080" w14:textId="77777777" w:rsidR="00BB2094" w:rsidRDefault="00BB2094">
      <w:pPr>
        <w:spacing w:before="240" w:after="240"/>
        <w:rPr>
          <w:rFonts w:ascii="Times New Roman" w:eastAsia="Times New Roman" w:hAnsi="Times New Roman" w:cs="Times New Roman"/>
          <w:b/>
          <w:sz w:val="28"/>
          <w:szCs w:val="28"/>
        </w:rPr>
      </w:pPr>
    </w:p>
    <w:p w14:paraId="00000081" w14:textId="77777777" w:rsidR="00BB2094" w:rsidRDefault="00BB2094">
      <w:pPr>
        <w:spacing w:before="240" w:after="240"/>
        <w:rPr>
          <w:rFonts w:ascii="Times New Roman" w:eastAsia="Times New Roman" w:hAnsi="Times New Roman" w:cs="Times New Roman"/>
          <w:b/>
          <w:sz w:val="28"/>
          <w:szCs w:val="28"/>
        </w:rPr>
      </w:pPr>
    </w:p>
    <w:p w14:paraId="00000082" w14:textId="77777777" w:rsidR="00BB2094" w:rsidRDefault="00000000">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PESTEL Analysis and Sustainability Waste Reduction Strategies in the Hospitality and Hotel Industry</w:t>
      </w:r>
    </w:p>
    <w:p w14:paraId="00000083"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and hotel industry is increasingly focused on sustainability, driven by regulatory pressures, customer demand, and corporate social responsibility. A PESTEL analysis—examining Political, Economic, Social, Technological, Environmental, and Legal factors—provides a comprehensive framework for understanding how sustainability and waste reduction strategies impact the industry. This analysis, complemented by examples from industry practices, will critically assess the effectiveness, strengths, and limitations of these strategies.</w:t>
      </w:r>
    </w:p>
    <w:p w14:paraId="00000084"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19" w:name="_izds88lmwpte" w:colFirst="0" w:colLast="0"/>
      <w:bookmarkEnd w:id="19"/>
      <w:r>
        <w:rPr>
          <w:rFonts w:ascii="Times New Roman" w:eastAsia="Times New Roman" w:hAnsi="Times New Roman" w:cs="Times New Roman"/>
          <w:b/>
          <w:color w:val="000000"/>
        </w:rPr>
        <w:t>PESTEL Analysis of Sustainability Waste Reduction in Hospitality and Hotels</w:t>
      </w:r>
    </w:p>
    <w:p w14:paraId="00000085"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0" w:name="_u8mv9vutfmls" w:colFirst="0" w:colLast="0"/>
      <w:bookmarkEnd w:id="20"/>
      <w:r>
        <w:rPr>
          <w:rFonts w:ascii="Times New Roman" w:eastAsia="Times New Roman" w:hAnsi="Times New Roman" w:cs="Times New Roman"/>
          <w:b/>
          <w:color w:val="000000"/>
        </w:rPr>
        <w:t>1. Political Factors</w:t>
      </w:r>
    </w:p>
    <w:p w14:paraId="00000086"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Governments across the globe are promoting sustainability, which includes policies focused on reducing waste in industries like hospitality. Political actions such as the introduction of the Paris Agreement and national regulations on waste management, energy use, and water conservation force hotels to adopt sustainable waste reduction strategies. For instance, the European Union's Circular Economy Action Plan mandates waste minimization and resource efficiency (European Commission, 2020). Hotels must align with these regulations or face penalties, driving changes in their operations to become more sustainable.</w:t>
      </w:r>
    </w:p>
    <w:p w14:paraId="00000087"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Impact</w:t>
      </w:r>
      <w:r>
        <w:rPr>
          <w:rFonts w:ascii="Times New Roman" w:eastAsia="Times New Roman" w:hAnsi="Times New Roman" w:cs="Times New Roman"/>
          <w:sz w:val="24"/>
          <w:szCs w:val="24"/>
        </w:rPr>
        <w:t>: Political pressure provides a significant push toward waste reduction. However, compliance costs can be high, especially for smaller hotels, limiting their ability to implement advanced sustainability measures effectively.</w:t>
      </w:r>
    </w:p>
    <w:p w14:paraId="00000088"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21" w:name="_i3aq07uf8uvz" w:colFirst="0" w:colLast="0"/>
      <w:bookmarkEnd w:id="21"/>
    </w:p>
    <w:p w14:paraId="00000089"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22" w:name="_qix6gf97g24c" w:colFirst="0" w:colLast="0"/>
      <w:bookmarkEnd w:id="22"/>
    </w:p>
    <w:p w14:paraId="0000008A"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23" w:name="_j4iyvaow5i0m" w:colFirst="0" w:colLast="0"/>
      <w:bookmarkEnd w:id="23"/>
    </w:p>
    <w:p w14:paraId="0000008B"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4" w:name="_2eq9jziszhuj" w:colFirst="0" w:colLast="0"/>
      <w:bookmarkEnd w:id="24"/>
      <w:r>
        <w:rPr>
          <w:rFonts w:ascii="Times New Roman" w:eastAsia="Times New Roman" w:hAnsi="Times New Roman" w:cs="Times New Roman"/>
          <w:b/>
          <w:color w:val="000000"/>
        </w:rPr>
        <w:t xml:space="preserve">                                                                   8</w:t>
      </w:r>
    </w:p>
    <w:p w14:paraId="0000008C"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25" w:name="_gby81lyrxj9c" w:colFirst="0" w:colLast="0"/>
      <w:bookmarkEnd w:id="25"/>
    </w:p>
    <w:p w14:paraId="0000008D"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6" w:name="_2qciatv9l7o2" w:colFirst="0" w:colLast="0"/>
      <w:bookmarkEnd w:id="26"/>
      <w:r>
        <w:rPr>
          <w:rFonts w:ascii="Times New Roman" w:eastAsia="Times New Roman" w:hAnsi="Times New Roman" w:cs="Times New Roman"/>
          <w:b/>
          <w:color w:val="000000"/>
        </w:rPr>
        <w:lastRenderedPageBreak/>
        <w:t>2. Economic Factors</w:t>
      </w:r>
    </w:p>
    <w:p w14:paraId="0000008E"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measures often involve upfront investment in infrastructure and technology, such as energy-efficient appliances or water recycling systems. While these investments can be costly, they offer long-term economic benefits through cost savings. For example, Marriott International saved over $2 million annually after introducing LED lighting and reducing water usage (Marriott International, 2019). Additionally, customers increasingly prefer eco-friendly hotels, potentially boosting revenues for businesses adopting sustainable practices.</w:t>
      </w:r>
    </w:p>
    <w:p w14:paraId="0000008F"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The economic incentive of long-term cost savings and competitive differentiation through sustainability appeals to hotel owners. A positive ROI on these measures encourages broader adoption.</w:t>
      </w:r>
    </w:p>
    <w:p w14:paraId="00000090"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w:t>
      </w:r>
      <w:r>
        <w:rPr>
          <w:rFonts w:ascii="Times New Roman" w:eastAsia="Times New Roman" w:hAnsi="Times New Roman" w:cs="Times New Roman"/>
          <w:sz w:val="24"/>
          <w:szCs w:val="24"/>
        </w:rPr>
        <w:t>: High initial costs remain a barrier for smaller hotels or those with limited budgets, potentially creating a divide between large hotel chains and independent operators in terms of their ability to adopt sustainability strategies.</w:t>
      </w:r>
    </w:p>
    <w:p w14:paraId="00000091"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7" w:name="_xmez5pjdom7k" w:colFirst="0" w:colLast="0"/>
      <w:bookmarkEnd w:id="27"/>
      <w:r>
        <w:rPr>
          <w:rFonts w:ascii="Times New Roman" w:eastAsia="Times New Roman" w:hAnsi="Times New Roman" w:cs="Times New Roman"/>
          <w:b/>
          <w:color w:val="000000"/>
        </w:rPr>
        <w:t>3. Social Factors</w:t>
      </w:r>
    </w:p>
    <w:p w14:paraId="00000092"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awareness of environmental issues, driven by movements like Extinction Rebellion or Fridays for Future, has transformed customer expectations. Guests increasingly demand eco-friendly accommodations that reduce waste, energy use, and single-use plastics. Accor, for instance, committed to eliminating single-use plastics in guest experiences by 2022 as part of its broader sustainability initiative (Accor, 2020). Social media also amplifies consumer expectations, as guests share their experiences online, rewarding hotels with strong sustainability practices and criticising those that lag.</w:t>
      </w:r>
    </w:p>
    <w:p w14:paraId="00000093"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Social pressure is a powerful motivator for change. Hotels that respond to these demands can improve their reputation and customer loyalty.</w:t>
      </w:r>
    </w:p>
    <w:p w14:paraId="00000094"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w:t>
      </w:r>
      <w:r>
        <w:rPr>
          <w:rFonts w:ascii="Times New Roman" w:eastAsia="Times New Roman" w:hAnsi="Times New Roman" w:cs="Times New Roman"/>
          <w:sz w:val="24"/>
          <w:szCs w:val="24"/>
        </w:rPr>
        <w:t>: Meeting social expectations can be challenging, as these demands often exceed regulatory requirements. Furthermore, balancing customer comfort and sustainability can be tricky, especially in luxury segments where resource-intensive amenities are expected.</w:t>
      </w:r>
    </w:p>
    <w:p w14:paraId="00000095"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28" w:name="_25kt6q8dztjt" w:colFirst="0" w:colLast="0"/>
      <w:bookmarkEnd w:id="28"/>
      <w:r>
        <w:rPr>
          <w:rFonts w:ascii="Times New Roman" w:eastAsia="Times New Roman" w:hAnsi="Times New Roman" w:cs="Times New Roman"/>
          <w:b/>
          <w:color w:val="000000"/>
        </w:rPr>
        <w:t xml:space="preserve">                                                                    9</w:t>
      </w:r>
    </w:p>
    <w:p w14:paraId="40C311DB" w14:textId="77777777" w:rsidR="003935D1" w:rsidRDefault="003935D1">
      <w:pPr>
        <w:pStyle w:val="Heading4"/>
        <w:keepNext w:val="0"/>
        <w:keepLines w:val="0"/>
        <w:spacing w:before="240" w:after="40" w:line="360" w:lineRule="auto"/>
        <w:jc w:val="both"/>
        <w:rPr>
          <w:rFonts w:ascii="Times New Roman" w:eastAsia="Times New Roman" w:hAnsi="Times New Roman" w:cs="Times New Roman"/>
          <w:b/>
          <w:color w:val="000000"/>
        </w:rPr>
      </w:pPr>
      <w:bookmarkStart w:id="29" w:name="_yoshlgvdntd" w:colFirst="0" w:colLast="0"/>
      <w:bookmarkEnd w:id="29"/>
    </w:p>
    <w:p w14:paraId="00000096" w14:textId="598E3CE5"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4. Technological Factors</w:t>
      </w:r>
    </w:p>
    <w:p w14:paraId="00000097" w14:textId="0A816141"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plays a crucial role in enabling waste reduction strategies. Smart room technology, for instance, allows hotels to control lighting, heating, and water usage based on occupancy, reducing energy waste. Waste management innovations such as food waste tracking systems also help hotels reduce organic waste. Hilton's </w:t>
      </w:r>
      <w:r w:rsidR="0060672E">
        <w:rPr>
          <w:rFonts w:ascii="Times New Roman" w:eastAsia="Times New Roman" w:hAnsi="Times New Roman" w:cs="Times New Roman"/>
          <w:sz w:val="24"/>
          <w:szCs w:val="24"/>
        </w:rPr>
        <w:t>Light Stay</w:t>
      </w:r>
      <w:r>
        <w:rPr>
          <w:rFonts w:ascii="Times New Roman" w:eastAsia="Times New Roman" w:hAnsi="Times New Roman" w:cs="Times New Roman"/>
          <w:sz w:val="24"/>
          <w:szCs w:val="24"/>
        </w:rPr>
        <w:t xml:space="preserve"> platform is an example of how technology can support sustainability. This tool monitors the environmental and social impact of each property, enabling the hotel to optimise its waste and energy use (Hilton, 2020).</w:t>
      </w:r>
    </w:p>
    <w:p w14:paraId="00000098"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Technology offers scalable solutions for waste reduction, allowing hotels to automate processes and make informed decisions based on data.</w:t>
      </w:r>
    </w:p>
    <w:p w14:paraId="00000099"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w:t>
      </w:r>
      <w:r>
        <w:rPr>
          <w:rFonts w:ascii="Times New Roman" w:eastAsia="Times New Roman" w:hAnsi="Times New Roman" w:cs="Times New Roman"/>
          <w:sz w:val="24"/>
          <w:szCs w:val="24"/>
        </w:rPr>
        <w:t>: The adoption of advanced technology requires significant investment and technical expertise. Small hotels, particularly in developing countries, may struggle with the resources and knowledge required to implement these solutions.</w:t>
      </w:r>
    </w:p>
    <w:p w14:paraId="0000009A"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0" w:name="_v6w4tcdidce3" w:colFirst="0" w:colLast="0"/>
      <w:bookmarkEnd w:id="30"/>
      <w:r>
        <w:rPr>
          <w:rFonts w:ascii="Times New Roman" w:eastAsia="Times New Roman" w:hAnsi="Times New Roman" w:cs="Times New Roman"/>
          <w:b/>
          <w:color w:val="000000"/>
        </w:rPr>
        <w:t>5. Environmental Factors</w:t>
      </w:r>
    </w:p>
    <w:p w14:paraId="0000009B"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is a significant contributor to environmental degradation through energy consumption, water usage, and waste production. Reducing waste, especially food waste and single-use plastic is central to mitigating the industry's environmental impact. For example, InterContinental Hotels Group (IHG) implemented the "IHG Green Engage" system, which includes waste reduction and recycling initiatives across their properties (IHG, 2020). The hospitality industry also faces increasing scrutiny for its carbon footprint, encouraging businesses to adopt renewable energy sources and reduce emissions.</w:t>
      </w:r>
    </w:p>
    <w:p w14:paraId="0000009C"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Environmental sustainability aligns with long-term ecological goals, enhancing the industry's resilience in the face of climate change and resource scarcity.</w:t>
      </w:r>
    </w:p>
    <w:p w14:paraId="0000009D"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w:t>
      </w:r>
      <w:r>
        <w:rPr>
          <w:rFonts w:ascii="Times New Roman" w:eastAsia="Times New Roman" w:hAnsi="Times New Roman" w:cs="Times New Roman"/>
          <w:sz w:val="24"/>
          <w:szCs w:val="24"/>
        </w:rPr>
        <w:t>: Some environmental strategies, such as transitioning to renewable energy or adopting zero-waste systems, are complex and costly, requiring substantial rethinking of hotel operations.</w:t>
      </w:r>
    </w:p>
    <w:p w14:paraId="0000009E"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31" w:name="_tye09a68njnl" w:colFirst="0" w:colLast="0"/>
      <w:bookmarkEnd w:id="31"/>
    </w:p>
    <w:p w14:paraId="0000009F"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2" w:name="_gsxeoz4pz6y" w:colFirst="0" w:colLast="0"/>
      <w:bookmarkEnd w:id="32"/>
      <w:r>
        <w:rPr>
          <w:rFonts w:ascii="Times New Roman" w:eastAsia="Times New Roman" w:hAnsi="Times New Roman" w:cs="Times New Roman"/>
          <w:b/>
          <w:color w:val="000000"/>
        </w:rPr>
        <w:t xml:space="preserve">                                                                          10</w:t>
      </w:r>
    </w:p>
    <w:p w14:paraId="4CB97F03" w14:textId="77777777" w:rsidR="003935D1" w:rsidRDefault="003935D1">
      <w:pPr>
        <w:pStyle w:val="Heading4"/>
        <w:keepNext w:val="0"/>
        <w:keepLines w:val="0"/>
        <w:spacing w:before="240" w:after="40" w:line="360" w:lineRule="auto"/>
        <w:jc w:val="both"/>
        <w:rPr>
          <w:rFonts w:ascii="Times New Roman" w:eastAsia="Times New Roman" w:hAnsi="Times New Roman" w:cs="Times New Roman"/>
          <w:b/>
          <w:color w:val="000000"/>
        </w:rPr>
      </w:pPr>
      <w:bookmarkStart w:id="33" w:name="_q2bvi46rntmc" w:colFirst="0" w:colLast="0"/>
      <w:bookmarkEnd w:id="33"/>
    </w:p>
    <w:p w14:paraId="000000A0" w14:textId="1690D148"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6. Legal Factors</w:t>
      </w:r>
    </w:p>
    <w:p w14:paraId="000000A1"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Regulations around waste management, energy use, and emissions are tightening globally. For instance, the EU's Single-Use Plastics Directive mandates the reduction of single-use plastics, which has significant implications for hotels. Failure to comply with these regulations can result in fines or other penalties, making legal compliance a top priority. Additionally, green certifications like LEED or Green Key are increasingly sought by hotels to demonstrate compliance with environmental laws and gain a competitive edge.</w:t>
      </w:r>
    </w:p>
    <w:p w14:paraId="000000A2"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Legal frameworks create clear guidelines and standards for waste reduction, ensuring that all industry players are held accountable.</w:t>
      </w:r>
    </w:p>
    <w:p w14:paraId="000000A3"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w:t>
      </w:r>
      <w:r>
        <w:rPr>
          <w:rFonts w:ascii="Times New Roman" w:eastAsia="Times New Roman" w:hAnsi="Times New Roman" w:cs="Times New Roman"/>
          <w:sz w:val="24"/>
          <w:szCs w:val="24"/>
        </w:rPr>
        <w:t>: Legal compliance can be complex and costly, especially for hotels operating across multiple regions with varying regulations.</w:t>
      </w:r>
    </w:p>
    <w:p w14:paraId="31C0EDC6" w14:textId="77777777" w:rsidR="003935D1" w:rsidRDefault="003935D1">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34" w:name="_vke1yimvrv49" w:colFirst="0" w:colLast="0"/>
      <w:bookmarkStart w:id="35" w:name="_i4wvxqt3e6t" w:colFirst="0" w:colLast="0"/>
      <w:bookmarkEnd w:id="34"/>
      <w:bookmarkEnd w:id="35"/>
    </w:p>
    <w:p w14:paraId="000000A5" w14:textId="77C0927E" w:rsidR="00BB2094" w:rsidRPr="003935D1" w:rsidRDefault="00000000">
      <w:pPr>
        <w:pStyle w:val="Heading3"/>
        <w:keepNext w:val="0"/>
        <w:keepLines w:val="0"/>
        <w:spacing w:before="280" w:line="360" w:lineRule="auto"/>
        <w:jc w:val="both"/>
        <w:rPr>
          <w:rFonts w:ascii="Times New Roman" w:eastAsia="Times New Roman" w:hAnsi="Times New Roman" w:cs="Times New Roman"/>
          <w:b/>
          <w:color w:val="000000"/>
          <w:sz w:val="24"/>
          <w:szCs w:val="24"/>
        </w:rPr>
      </w:pPr>
      <w:r w:rsidRPr="003935D1">
        <w:rPr>
          <w:rFonts w:ascii="Times New Roman" w:eastAsia="Times New Roman" w:hAnsi="Times New Roman" w:cs="Times New Roman"/>
          <w:b/>
          <w:color w:val="000000"/>
          <w:sz w:val="24"/>
          <w:szCs w:val="24"/>
        </w:rPr>
        <w:t>Examples of Industry Responses to Sustainability Waste Reduction Strategies</w:t>
      </w:r>
    </w:p>
    <w:p w14:paraId="000000A6"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major hotel chains have implemented sustainability initiatives to reduce waste, each with varying degrees of success.</w:t>
      </w:r>
    </w:p>
    <w:p w14:paraId="000000A7" w14:textId="77777777" w:rsidR="00BB2094" w:rsidRDefault="00000000">
      <w:pPr>
        <w:numPr>
          <w:ilvl w:val="0"/>
          <w:numId w:val="1"/>
        </w:numPr>
        <w:spacing w:before="240" w:line="360" w:lineRule="auto"/>
        <w:jc w:val="both"/>
        <w:rPr>
          <w:sz w:val="24"/>
          <w:szCs w:val="24"/>
        </w:rPr>
      </w:pPr>
      <w:r>
        <w:rPr>
          <w:rFonts w:ascii="Times New Roman" w:eastAsia="Times New Roman" w:hAnsi="Times New Roman" w:cs="Times New Roman"/>
          <w:b/>
          <w:sz w:val="24"/>
          <w:szCs w:val="24"/>
        </w:rPr>
        <w:t>Marriott International</w:t>
      </w:r>
      <w:r>
        <w:rPr>
          <w:rFonts w:ascii="Times New Roman" w:eastAsia="Times New Roman" w:hAnsi="Times New Roman" w:cs="Times New Roman"/>
          <w:sz w:val="24"/>
          <w:szCs w:val="24"/>
        </w:rPr>
        <w:t>: Marriott has been a leader in sustainability through its Serve 360 initiative, which includes ambitious waste reduction goals such as diverting 50% of its waste from landfills by 2025 (Marriott International, 2019). Marriott's strengths lie in its scale, allowing it to implement changes across its properties globally. However, while large hotels may succeed in achieving sustainability targets, smaller properties in the chain might struggle due to local challenges or resource constraints.</w:t>
      </w:r>
    </w:p>
    <w:p w14:paraId="000000A8" w14:textId="77777777" w:rsidR="00BB2094" w:rsidRDefault="00000000">
      <w:pPr>
        <w:numPr>
          <w:ilvl w:val="0"/>
          <w:numId w:val="1"/>
        </w:numPr>
        <w:spacing w:after="240" w:line="360" w:lineRule="auto"/>
        <w:jc w:val="both"/>
        <w:rPr>
          <w:sz w:val="24"/>
          <w:szCs w:val="24"/>
        </w:rPr>
      </w:pPr>
      <w:r>
        <w:rPr>
          <w:rFonts w:ascii="Times New Roman" w:eastAsia="Times New Roman" w:hAnsi="Times New Roman" w:cs="Times New Roman"/>
          <w:b/>
          <w:sz w:val="24"/>
          <w:szCs w:val="24"/>
        </w:rPr>
        <w:t>Accor</w:t>
      </w:r>
      <w:r>
        <w:rPr>
          <w:rFonts w:ascii="Times New Roman" w:eastAsia="Times New Roman" w:hAnsi="Times New Roman" w:cs="Times New Roman"/>
          <w:sz w:val="24"/>
          <w:szCs w:val="24"/>
        </w:rPr>
        <w:t>: Accor's commitment to eliminating single-use plastics by 2022 demonstrates its response to social and environmental pressures. They have replaced plastic straws, stirrers, and cotton buds with sustainable alternatives. However, while eliminating single-use plastics addresses one aspect of waste reduction, it does not tackle other areas such as food waste or energy use, limiting its overall impact (Accor, 2020).</w:t>
      </w:r>
    </w:p>
    <w:p w14:paraId="000000A9"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AA"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w:t>
      </w:r>
    </w:p>
    <w:p w14:paraId="000000AB" w14:textId="69912E26" w:rsidR="00BB2094" w:rsidRDefault="00000000">
      <w:pPr>
        <w:numPr>
          <w:ilvl w:val="0"/>
          <w:numId w:val="1"/>
        </w:numPr>
        <w:spacing w:before="240" w:after="240" w:line="360" w:lineRule="auto"/>
        <w:jc w:val="both"/>
        <w:rPr>
          <w:sz w:val="24"/>
          <w:szCs w:val="24"/>
        </w:rPr>
      </w:pPr>
      <w:r>
        <w:rPr>
          <w:rFonts w:ascii="Times New Roman" w:eastAsia="Times New Roman" w:hAnsi="Times New Roman" w:cs="Times New Roman"/>
          <w:b/>
          <w:sz w:val="24"/>
          <w:szCs w:val="24"/>
        </w:rPr>
        <w:lastRenderedPageBreak/>
        <w:t>Hilton Hotels</w:t>
      </w:r>
      <w:r>
        <w:rPr>
          <w:rFonts w:ascii="Times New Roman" w:eastAsia="Times New Roman" w:hAnsi="Times New Roman" w:cs="Times New Roman"/>
          <w:sz w:val="24"/>
          <w:szCs w:val="24"/>
        </w:rPr>
        <w:t xml:space="preserve">: Hilton’s </w:t>
      </w:r>
      <w:r w:rsidR="003935D1">
        <w:rPr>
          <w:rFonts w:ascii="Times New Roman" w:eastAsia="Times New Roman" w:hAnsi="Times New Roman" w:cs="Times New Roman"/>
          <w:sz w:val="24"/>
          <w:szCs w:val="24"/>
        </w:rPr>
        <w:t>Light Stay</w:t>
      </w:r>
      <w:r>
        <w:rPr>
          <w:rFonts w:ascii="Times New Roman" w:eastAsia="Times New Roman" w:hAnsi="Times New Roman" w:cs="Times New Roman"/>
          <w:sz w:val="24"/>
          <w:szCs w:val="24"/>
        </w:rPr>
        <w:t xml:space="preserve"> platform is an excellent example of leveraging technology for sustainability. By monitoring and optimising resource use across all its properties, Hilton achieved a 35% reduction in waste output between 2008 and 2019 (Hilton, 2020). The main strength of this strategy is the integration of sustainability into everyday operations through technology. However, its limitation is that it requires significant investment, which may not be feasible for all hotels.</w:t>
      </w:r>
    </w:p>
    <w:p w14:paraId="000000AC" w14:textId="77777777" w:rsidR="00BB2094" w:rsidRDefault="00BB2094">
      <w:pPr>
        <w:spacing w:before="240" w:after="240"/>
        <w:rPr>
          <w:b/>
          <w:sz w:val="28"/>
          <w:szCs w:val="28"/>
        </w:rPr>
      </w:pPr>
    </w:p>
    <w:p w14:paraId="000000AD" w14:textId="77777777" w:rsidR="00BB2094" w:rsidRDefault="00000000">
      <w:pPr>
        <w:pStyle w:val="Heading3"/>
        <w:keepNext w:val="0"/>
        <w:keepLines w:val="0"/>
        <w:spacing w:before="280"/>
        <w:rPr>
          <w:rFonts w:ascii="Times New Roman" w:eastAsia="Times New Roman" w:hAnsi="Times New Roman" w:cs="Times New Roman"/>
          <w:b/>
          <w:color w:val="000000"/>
        </w:rPr>
      </w:pPr>
      <w:bookmarkStart w:id="36" w:name="_b71suey8sf55" w:colFirst="0" w:colLast="0"/>
      <w:bookmarkEnd w:id="36"/>
      <w:r>
        <w:rPr>
          <w:rFonts w:ascii="Times New Roman" w:eastAsia="Times New Roman" w:hAnsi="Times New Roman" w:cs="Times New Roman"/>
          <w:b/>
          <w:color w:val="000000"/>
        </w:rPr>
        <w:t>Future Policy and Management Recommendations for Waste Reduction in the Hospitality Industry</w:t>
      </w:r>
    </w:p>
    <w:p w14:paraId="000000AE"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Waste reduction in the hotel and hospitality industry has gained significant attention due to the environmental and financial benefits associated with sustainability strategies. Below are several recommendations for future waste reduction policies in the hospitality industry.</w:t>
      </w:r>
    </w:p>
    <w:p w14:paraId="000000AF"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37" w:name="_ks6l6za31nli" w:colFirst="0" w:colLast="0"/>
      <w:bookmarkEnd w:id="37"/>
      <w:r>
        <w:rPr>
          <w:rFonts w:ascii="Times New Roman" w:eastAsia="Times New Roman" w:hAnsi="Times New Roman" w:cs="Times New Roman"/>
          <w:b/>
          <w:color w:val="000000"/>
        </w:rPr>
        <w:t xml:space="preserve">1. </w:t>
      </w:r>
      <w:r>
        <w:rPr>
          <w:b/>
          <w:color w:val="000000"/>
        </w:rPr>
        <w:t xml:space="preserve">Improving the idea of the sustainable economy </w:t>
      </w:r>
    </w:p>
    <w:p w14:paraId="000000B0"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future-oriented waste management policy should incorporate the circular economy (CE) framework, which focuses on keeping resources in use for as long as possible. The hotel industry can embrace CE principles by adopting policies that emphasise reusability, refurbishment, and recycling. For example, hotels should focus on reducing single-use plastics by switching to biodegradable packaging, reusable glassware, and refillable amenities. Marriott International, for instance, has already made strides by eliminating single-use toiletries and replacing them with larger dispensers, a strategy that other brands should adopt universally (Accor Hotels, 2020).</w:t>
      </w:r>
    </w:p>
    <w:p w14:paraId="000000B1"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food waste, a significant issue in the hospitality industry, can be reduced through circular practices. Composting food waste and redirecting edible leftovers to food banks or local farms are examples of how hotels can close the loop in their waste stream. The use of on-site organic waste processors can convert food scraps into fertiliser, which could then be used in hotel gardens, further minimising the waste footprint.</w:t>
      </w:r>
    </w:p>
    <w:p w14:paraId="000000B2"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38" w:name="_iafb4h29zwhj" w:colFirst="0" w:colLast="0"/>
      <w:bookmarkEnd w:id="38"/>
    </w:p>
    <w:p w14:paraId="000000B3"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39" w:name="_a59wloxngmw2" w:colFirst="0" w:colLast="0"/>
      <w:bookmarkEnd w:id="39"/>
    </w:p>
    <w:p w14:paraId="000000B4"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0" w:name="_1yk9ie3mmqzj" w:colFirst="0" w:colLast="0"/>
      <w:bookmarkEnd w:id="40"/>
      <w:r>
        <w:rPr>
          <w:rFonts w:ascii="Times New Roman" w:eastAsia="Times New Roman" w:hAnsi="Times New Roman" w:cs="Times New Roman"/>
          <w:b/>
          <w:color w:val="000000"/>
        </w:rPr>
        <w:t xml:space="preserve">                                                                          12</w:t>
      </w:r>
    </w:p>
    <w:p w14:paraId="000000B5"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1" w:name="_z2e1jjkxdupw" w:colFirst="0" w:colLast="0"/>
      <w:bookmarkEnd w:id="41"/>
      <w:r>
        <w:rPr>
          <w:rFonts w:ascii="Times New Roman" w:eastAsia="Times New Roman" w:hAnsi="Times New Roman" w:cs="Times New Roman"/>
          <w:b/>
          <w:color w:val="000000"/>
        </w:rPr>
        <w:lastRenderedPageBreak/>
        <w:t>2. Enhancing Digital Solutions for Waste Management</w:t>
      </w:r>
    </w:p>
    <w:p w14:paraId="000000B6"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Future policies should include the integration of digital tools for waste monitoring and management. Hotels can implement smart waste management systems that use sensors to track waste levels in real-time, optimising waste collection schedules and minimising unnecessary disposal trips. These technologies will empower hotels to not only monitor waste but also measure the success of their sustainability initiatives, aligning with international environmental standards such as ISO 14001 (Global Hospitality Insights, 2021).</w:t>
      </w:r>
    </w:p>
    <w:p w14:paraId="000000B7"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42" w:name="_deu5y5wcqc5r" w:colFirst="0" w:colLast="0"/>
      <w:bookmarkEnd w:id="42"/>
    </w:p>
    <w:p w14:paraId="000000B8"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3" w:name="_q0fd2qyzltc6" w:colFirst="0" w:colLast="0"/>
      <w:bookmarkEnd w:id="43"/>
      <w:r>
        <w:rPr>
          <w:rFonts w:ascii="Times New Roman" w:eastAsia="Times New Roman" w:hAnsi="Times New Roman" w:cs="Times New Roman"/>
          <w:b/>
          <w:color w:val="000000"/>
        </w:rPr>
        <w:t>3. Employee Training and Incentive Programs</w:t>
      </w:r>
    </w:p>
    <w:p w14:paraId="000000B9"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waste reduction depends heavily on the involvement of staff. Future policies must prioritise employee training and engagement, ensuring that all levels of the workforce are well-versed in waste management best practices. Hotels should implement regular training sessions focused on reducing, reusing, and recycling waste. Moreover, incentive programs can be designed to reward employees for actively participating in waste reduction initiatives. A well-educated workforce is essential to the successful implementation of sustainability strategies (</w:t>
      </w:r>
      <w:proofErr w:type="spellStart"/>
      <w:r>
        <w:rPr>
          <w:rFonts w:ascii="Times New Roman" w:eastAsia="Times New Roman" w:hAnsi="Times New Roman" w:cs="Times New Roman"/>
          <w:sz w:val="24"/>
          <w:szCs w:val="24"/>
        </w:rPr>
        <w:t>Zorpas</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Lasaridi</w:t>
      </w:r>
      <w:proofErr w:type="spellEnd"/>
      <w:r>
        <w:rPr>
          <w:rFonts w:ascii="Times New Roman" w:eastAsia="Times New Roman" w:hAnsi="Times New Roman" w:cs="Times New Roman"/>
          <w:sz w:val="24"/>
          <w:szCs w:val="24"/>
        </w:rPr>
        <w:t>, 2013).</w:t>
      </w:r>
    </w:p>
    <w:p w14:paraId="000000BA"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4" w:name="_m1s8asl3lnts" w:colFirst="0" w:colLast="0"/>
      <w:bookmarkEnd w:id="44"/>
      <w:r>
        <w:rPr>
          <w:rFonts w:ascii="Times New Roman" w:eastAsia="Times New Roman" w:hAnsi="Times New Roman" w:cs="Times New Roman"/>
          <w:b/>
          <w:color w:val="000000"/>
        </w:rPr>
        <w:t>4. Collaboration with Stakeholders and Supply Chain Management</w:t>
      </w:r>
    </w:p>
    <w:p w14:paraId="000000BB"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operates within a broad network of suppliers and partners, and future waste reduction policies should focus on fostering collaboration across the supply chain. Hotels should engage in partnerships with eco-friendly suppliers to source sustainable products and packaging. Additionally, encouraging suppliers to minimise waste in their production processes, and return unused or excess materials, can reduce waste at both ends of the supply chain. Policies promoting responsible procurement practices should emphasise sustainable sourcing, reducing overall waste through every transaction (Global Sustainable Tourism Council, 2020).</w:t>
      </w:r>
    </w:p>
    <w:p w14:paraId="000000BC"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45" w:name="_mybt1z6hx537" w:colFirst="0" w:colLast="0"/>
      <w:bookmarkEnd w:id="45"/>
    </w:p>
    <w:p w14:paraId="000000BD" w14:textId="77777777" w:rsidR="00BB2094" w:rsidRDefault="00BB2094">
      <w:pPr>
        <w:pStyle w:val="Heading4"/>
        <w:keepNext w:val="0"/>
        <w:keepLines w:val="0"/>
        <w:spacing w:before="240" w:after="40" w:line="360" w:lineRule="auto"/>
        <w:jc w:val="both"/>
        <w:rPr>
          <w:rFonts w:ascii="Times New Roman" w:eastAsia="Times New Roman" w:hAnsi="Times New Roman" w:cs="Times New Roman"/>
          <w:b/>
          <w:color w:val="000000"/>
        </w:rPr>
      </w:pPr>
      <w:bookmarkStart w:id="46" w:name="_gaae5di9h00z" w:colFirst="0" w:colLast="0"/>
      <w:bookmarkEnd w:id="46"/>
    </w:p>
    <w:p w14:paraId="000000BE" w14:textId="77777777"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7" w:name="_y1sjgsmzjrzz" w:colFirst="0" w:colLast="0"/>
      <w:bookmarkEnd w:id="47"/>
      <w:r>
        <w:rPr>
          <w:rFonts w:ascii="Times New Roman" w:eastAsia="Times New Roman" w:hAnsi="Times New Roman" w:cs="Times New Roman"/>
          <w:b/>
          <w:color w:val="000000"/>
        </w:rPr>
        <w:t xml:space="preserve">                                                                       13</w:t>
      </w:r>
    </w:p>
    <w:p w14:paraId="000000BF" w14:textId="2C8C007E" w:rsidR="00BB2094" w:rsidRDefault="00000000">
      <w:pPr>
        <w:pStyle w:val="Heading4"/>
        <w:keepNext w:val="0"/>
        <w:keepLines w:val="0"/>
        <w:spacing w:before="240" w:after="40" w:line="360" w:lineRule="auto"/>
        <w:jc w:val="both"/>
        <w:rPr>
          <w:rFonts w:ascii="Times New Roman" w:eastAsia="Times New Roman" w:hAnsi="Times New Roman" w:cs="Times New Roman"/>
          <w:b/>
          <w:color w:val="000000"/>
        </w:rPr>
      </w:pPr>
      <w:bookmarkStart w:id="48" w:name="_t2u2qkncrx41" w:colFirst="0" w:colLast="0"/>
      <w:bookmarkEnd w:id="48"/>
      <w:r>
        <w:rPr>
          <w:rFonts w:ascii="Times New Roman" w:eastAsia="Times New Roman" w:hAnsi="Times New Roman" w:cs="Times New Roman"/>
          <w:b/>
          <w:color w:val="000000"/>
        </w:rPr>
        <w:lastRenderedPageBreak/>
        <w:t xml:space="preserve">5. Guest Engagement and </w:t>
      </w:r>
      <w:r w:rsidR="003935D1">
        <w:rPr>
          <w:rFonts w:ascii="Times New Roman" w:eastAsia="Times New Roman" w:hAnsi="Times New Roman" w:cs="Times New Roman"/>
          <w:b/>
          <w:color w:val="000000"/>
        </w:rPr>
        <w:t>Behavioural</w:t>
      </w:r>
      <w:r>
        <w:rPr>
          <w:rFonts w:ascii="Times New Roman" w:eastAsia="Times New Roman" w:hAnsi="Times New Roman" w:cs="Times New Roman"/>
          <w:b/>
          <w:color w:val="000000"/>
        </w:rPr>
        <w:t xml:space="preserve"> Change</w:t>
      </w:r>
    </w:p>
    <w:p w14:paraId="000000C0"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aspect of waste reduction lies in changing guest behaviour. Future management strategies should focus on educating guests about sustainability efforts and involving them in waste reduction initiatives. Hotels should also ensure that waste sorting bins are easily accessible to guests, accompanied by clear signage to promote proper disposal practices (Han et al., 2018).</w:t>
      </w:r>
    </w:p>
    <w:p w14:paraId="000000C1" w14:textId="77777777" w:rsidR="00BB2094" w:rsidRDefault="00BB2094">
      <w:pPr>
        <w:spacing w:before="240" w:after="240"/>
        <w:rPr>
          <w:b/>
          <w:sz w:val="28"/>
          <w:szCs w:val="28"/>
        </w:rPr>
      </w:pPr>
    </w:p>
    <w:p w14:paraId="000000C2" w14:textId="77777777" w:rsidR="00BB2094" w:rsidRDefault="00BB2094">
      <w:pPr>
        <w:spacing w:before="240" w:after="240"/>
        <w:rPr>
          <w:rFonts w:ascii="Times New Roman" w:eastAsia="Times New Roman" w:hAnsi="Times New Roman" w:cs="Times New Roman"/>
          <w:b/>
          <w:sz w:val="28"/>
          <w:szCs w:val="28"/>
        </w:rPr>
      </w:pPr>
    </w:p>
    <w:p w14:paraId="000000C3" w14:textId="77777777" w:rsidR="00BB2094" w:rsidRDefault="00BB2094">
      <w:pPr>
        <w:spacing w:before="240" w:after="240"/>
        <w:rPr>
          <w:rFonts w:ascii="Times New Roman" w:eastAsia="Times New Roman" w:hAnsi="Times New Roman" w:cs="Times New Roman"/>
          <w:b/>
          <w:sz w:val="28"/>
          <w:szCs w:val="28"/>
        </w:rPr>
      </w:pPr>
    </w:p>
    <w:p w14:paraId="000000C4" w14:textId="77777777" w:rsidR="00BB2094" w:rsidRDefault="00000000">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w:t>
      </w:r>
    </w:p>
    <w:p w14:paraId="000000C5" w14:textId="77777777" w:rsidR="00BB209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waste reduction strategies in the hotel and hospitality sector are critical for enhancing sustainability and reducing environmental impacts. Implementing practices such as minimising food waste, reducing single-use plastics, and optimising resource use can significantly decrease waste generation. Hotels should also invest in staff training and collaborate with suppliers to ensure sustainable practices throughout the supply chain. Furthermore, leveraging technology to monitor waste and improve efficiency can drive long-term improvements. Ultimately, integrating these strategies not only benefits the environment but also improves operational efficiency and cost savings. To achieve meaningful progress, a commitment to continuous innovation, stakeholder engagement, and adherence to sustainable guidelines is essential for the industry's future.</w:t>
      </w:r>
    </w:p>
    <w:p w14:paraId="000000C6" w14:textId="77777777" w:rsidR="00BB2094" w:rsidRDefault="00BB2094">
      <w:pPr>
        <w:spacing w:before="240" w:after="240" w:line="360" w:lineRule="auto"/>
        <w:jc w:val="both"/>
        <w:rPr>
          <w:rFonts w:ascii="Times New Roman" w:eastAsia="Times New Roman" w:hAnsi="Times New Roman" w:cs="Times New Roman"/>
          <w:b/>
          <w:sz w:val="24"/>
          <w:szCs w:val="24"/>
        </w:rPr>
      </w:pPr>
    </w:p>
    <w:p w14:paraId="000000C7" w14:textId="77777777" w:rsidR="00BB2094" w:rsidRDefault="00BB2094">
      <w:pPr>
        <w:spacing w:before="240" w:after="240"/>
        <w:rPr>
          <w:b/>
          <w:sz w:val="28"/>
          <w:szCs w:val="28"/>
        </w:rPr>
      </w:pPr>
    </w:p>
    <w:p w14:paraId="000000C8" w14:textId="77777777" w:rsidR="00BB2094" w:rsidRDefault="00BB2094">
      <w:pPr>
        <w:spacing w:before="240" w:after="240"/>
        <w:rPr>
          <w:sz w:val="26"/>
          <w:szCs w:val="26"/>
        </w:rPr>
      </w:pPr>
    </w:p>
    <w:p w14:paraId="000000C9" w14:textId="77777777" w:rsidR="00BB2094" w:rsidRDefault="00BB2094">
      <w:pPr>
        <w:rPr>
          <w:sz w:val="24"/>
          <w:szCs w:val="24"/>
        </w:rPr>
      </w:pPr>
    </w:p>
    <w:p w14:paraId="000000CA" w14:textId="77777777" w:rsidR="00BB2094" w:rsidRDefault="00000000">
      <w:pPr>
        <w:rPr>
          <w:sz w:val="24"/>
          <w:szCs w:val="24"/>
        </w:rPr>
      </w:pPr>
      <w:r>
        <w:rPr>
          <w:sz w:val="24"/>
          <w:szCs w:val="24"/>
        </w:rPr>
        <w:t xml:space="preserve">                                                              14</w:t>
      </w:r>
    </w:p>
    <w:p w14:paraId="000000CB" w14:textId="77777777" w:rsidR="00BB2094" w:rsidRDefault="00BB2094">
      <w:pPr>
        <w:rPr>
          <w:sz w:val="24"/>
          <w:szCs w:val="24"/>
        </w:rPr>
      </w:pPr>
    </w:p>
    <w:p w14:paraId="000000CC" w14:textId="77777777" w:rsidR="00BB2094" w:rsidRDefault="00BB2094">
      <w:pPr>
        <w:rPr>
          <w:sz w:val="24"/>
          <w:szCs w:val="24"/>
        </w:rPr>
      </w:pPr>
    </w:p>
    <w:p w14:paraId="000000CD" w14:textId="77777777" w:rsidR="00BB2094" w:rsidRDefault="00BB2094">
      <w:pPr>
        <w:rPr>
          <w:sz w:val="24"/>
          <w:szCs w:val="24"/>
        </w:rPr>
      </w:pPr>
    </w:p>
    <w:p w14:paraId="000000CE" w14:textId="77777777" w:rsidR="00BB2094" w:rsidRDefault="00BB2094">
      <w:pPr>
        <w:rPr>
          <w:sz w:val="24"/>
          <w:szCs w:val="24"/>
        </w:rPr>
      </w:pPr>
    </w:p>
    <w:p w14:paraId="000000CF" w14:textId="77777777" w:rsidR="00BB2094" w:rsidRDefault="00BB2094">
      <w:pPr>
        <w:rPr>
          <w:sz w:val="24"/>
          <w:szCs w:val="24"/>
        </w:rPr>
      </w:pPr>
    </w:p>
    <w:p w14:paraId="000000D0" w14:textId="77777777" w:rsidR="00BB2094" w:rsidRDefault="00000000">
      <w:pPr>
        <w:spacing w:before="240" w:after="240"/>
        <w:rPr>
          <w:b/>
          <w:sz w:val="24"/>
          <w:szCs w:val="24"/>
        </w:rPr>
      </w:pPr>
      <w:r>
        <w:rPr>
          <w:b/>
          <w:sz w:val="24"/>
          <w:szCs w:val="24"/>
        </w:rPr>
        <w:lastRenderedPageBreak/>
        <w:t>References</w:t>
      </w:r>
    </w:p>
    <w:p w14:paraId="000000D1"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Alexander, P., Brown, C., &amp; Arnold, J. (2017). </w:t>
      </w:r>
      <w:r>
        <w:rPr>
          <w:rFonts w:ascii="Times New Roman" w:eastAsia="Times New Roman" w:hAnsi="Times New Roman" w:cs="Times New Roman"/>
          <w:i/>
          <w:sz w:val="24"/>
          <w:szCs w:val="24"/>
        </w:rPr>
        <w:t>Food Waste and Environmental Impact</w:t>
      </w:r>
      <w:r>
        <w:rPr>
          <w:rFonts w:ascii="Times New Roman" w:eastAsia="Times New Roman" w:hAnsi="Times New Roman" w:cs="Times New Roman"/>
          <w:sz w:val="24"/>
          <w:szCs w:val="24"/>
        </w:rPr>
        <w:t>. Sustainability Journal, 9(4), 23-29.</w:t>
      </w:r>
    </w:p>
    <w:p w14:paraId="000000D2"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González, A., Sánchez, M., &amp; Herrera, F. (2020). </w:t>
      </w:r>
      <w:r>
        <w:rPr>
          <w:rFonts w:ascii="Times New Roman" w:eastAsia="Times New Roman" w:hAnsi="Times New Roman" w:cs="Times New Roman"/>
          <w:i/>
          <w:sz w:val="24"/>
          <w:szCs w:val="24"/>
        </w:rPr>
        <w:t>Circular Economy in the Hospitality Sector</w:t>
      </w:r>
      <w:r>
        <w:rPr>
          <w:rFonts w:ascii="Times New Roman" w:eastAsia="Times New Roman" w:hAnsi="Times New Roman" w:cs="Times New Roman"/>
          <w:sz w:val="24"/>
          <w:szCs w:val="24"/>
        </w:rPr>
        <w:t>. Journal of Sustainable Tourism, 28(6), 45-61.</w:t>
      </w:r>
    </w:p>
    <w:p w14:paraId="000000D3"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P., Hillier, D., &amp; Comfort, D. (2016). </w:t>
      </w:r>
      <w:r>
        <w:rPr>
          <w:rFonts w:ascii="Times New Roman" w:eastAsia="Times New Roman" w:hAnsi="Times New Roman" w:cs="Times New Roman"/>
          <w:i/>
          <w:sz w:val="24"/>
          <w:szCs w:val="24"/>
        </w:rPr>
        <w:t>Sustainability in the Global Hotel Industry</w:t>
      </w:r>
      <w:r>
        <w:rPr>
          <w:rFonts w:ascii="Times New Roman" w:eastAsia="Times New Roman" w:hAnsi="Times New Roman" w:cs="Times New Roman"/>
          <w:sz w:val="24"/>
          <w:szCs w:val="24"/>
        </w:rPr>
        <w:t>. International Journal of Contemporary Hospitality Management, 28(5), 72-85.</w:t>
      </w:r>
    </w:p>
    <w:p w14:paraId="000000D4"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Kasim, A., &amp; Ismail, A. (2012). </w:t>
      </w:r>
      <w:r>
        <w:rPr>
          <w:rFonts w:ascii="Times New Roman" w:eastAsia="Times New Roman" w:hAnsi="Times New Roman" w:cs="Times New Roman"/>
          <w:i/>
          <w:sz w:val="24"/>
          <w:szCs w:val="24"/>
        </w:rPr>
        <w:t>Sustainability Practices in the Hospitality Sector</w:t>
      </w:r>
      <w:r>
        <w:rPr>
          <w:rFonts w:ascii="Times New Roman" w:eastAsia="Times New Roman" w:hAnsi="Times New Roman" w:cs="Times New Roman"/>
          <w:sz w:val="24"/>
          <w:szCs w:val="24"/>
        </w:rPr>
        <w:t>. World Hospitality Research Journal, 10(3), 11-21.</w:t>
      </w:r>
    </w:p>
    <w:p w14:paraId="000000D5"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Alvarez-Suarez, D., et al. (2023). "Sustainability Practices in Hotels: A Competitive Advantage in the Eco-Conscious Market." </w:t>
      </w:r>
      <w:r>
        <w:rPr>
          <w:rFonts w:ascii="Times New Roman" w:eastAsia="Times New Roman" w:hAnsi="Times New Roman" w:cs="Times New Roman"/>
          <w:i/>
          <w:sz w:val="24"/>
          <w:szCs w:val="24"/>
        </w:rPr>
        <w:t>Journal of Hospitality Management</w:t>
      </w:r>
      <w:r>
        <w:rPr>
          <w:rFonts w:ascii="Times New Roman" w:eastAsia="Times New Roman" w:hAnsi="Times New Roman" w:cs="Times New Roman"/>
          <w:sz w:val="24"/>
          <w:szCs w:val="24"/>
        </w:rPr>
        <w:t>, 98, 34-49.</w:t>
      </w:r>
    </w:p>
    <w:p w14:paraId="000000D6"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Graci, S., &amp; Dodds, R. (2023). "Marketing Sustainability: Eco-Conscious Consumers and Hospitality Choices." </w:t>
      </w:r>
      <w:r>
        <w:rPr>
          <w:rFonts w:ascii="Times New Roman" w:eastAsia="Times New Roman" w:hAnsi="Times New Roman" w:cs="Times New Roman"/>
          <w:i/>
          <w:sz w:val="24"/>
          <w:szCs w:val="24"/>
        </w:rPr>
        <w:t>Sustainable Tourism and Hospitality Review</w:t>
      </w:r>
      <w:r>
        <w:rPr>
          <w:rFonts w:ascii="Times New Roman" w:eastAsia="Times New Roman" w:hAnsi="Times New Roman" w:cs="Times New Roman"/>
          <w:sz w:val="24"/>
          <w:szCs w:val="24"/>
        </w:rPr>
        <w:t>, 25(1), 14-27.</w:t>
      </w:r>
    </w:p>
    <w:p w14:paraId="000000D7"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Kasim, A., &amp; Gursoy, D. (2022). "Waste Management Practices and Cost Savings in Hotels: A Systematic Review."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94, 1025-1034.</w:t>
      </w:r>
    </w:p>
    <w:p w14:paraId="000000D8"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Martinez, M., &amp; Scarpato, D. (2023). "Plastic Waste Reduction in Hotels: Strategies and Challenges." </w:t>
      </w:r>
      <w:r>
        <w:rPr>
          <w:rFonts w:ascii="Times New Roman" w:eastAsia="Times New Roman" w:hAnsi="Times New Roman" w:cs="Times New Roman"/>
          <w:i/>
          <w:sz w:val="24"/>
          <w:szCs w:val="24"/>
        </w:rPr>
        <w:t>Waste Management and Resource Efficiency</w:t>
      </w:r>
      <w:r>
        <w:rPr>
          <w:rFonts w:ascii="Times New Roman" w:eastAsia="Times New Roman" w:hAnsi="Times New Roman" w:cs="Times New Roman"/>
          <w:sz w:val="24"/>
          <w:szCs w:val="24"/>
        </w:rPr>
        <w:t>, 42(2), 112-125.</w:t>
      </w:r>
    </w:p>
    <w:p w14:paraId="000000D9" w14:textId="77777777" w:rsidR="00BB2094" w:rsidRDefault="00000000">
      <w:pPr>
        <w:spacing w:line="360" w:lineRule="auto"/>
        <w:ind w:left="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Okumus</w:t>
      </w:r>
      <w:proofErr w:type="spellEnd"/>
      <w:r>
        <w:rPr>
          <w:rFonts w:ascii="Times New Roman" w:eastAsia="Times New Roman" w:hAnsi="Times New Roman" w:cs="Times New Roman"/>
          <w:sz w:val="24"/>
          <w:szCs w:val="24"/>
        </w:rPr>
        <w:t xml:space="preserve">, B., et al. (2023). "Smart Kitchen Systems and Food Waste Reduction in Hotels." </w:t>
      </w:r>
      <w:r>
        <w:rPr>
          <w:rFonts w:ascii="Times New Roman" w:eastAsia="Times New Roman" w:hAnsi="Times New Roman" w:cs="Times New Roman"/>
          <w:i/>
          <w:sz w:val="24"/>
          <w:szCs w:val="24"/>
        </w:rPr>
        <w:t>Tourism and Hospitality Innovation Journal</w:t>
      </w:r>
      <w:r>
        <w:rPr>
          <w:rFonts w:ascii="Times New Roman" w:eastAsia="Times New Roman" w:hAnsi="Times New Roman" w:cs="Times New Roman"/>
          <w:sz w:val="24"/>
          <w:szCs w:val="24"/>
        </w:rPr>
        <w:t>, 10(2), 78-93.</w:t>
      </w:r>
    </w:p>
    <w:p w14:paraId="000000DA" w14:textId="77777777" w:rsidR="00BB2094" w:rsidRDefault="00000000">
      <w:pPr>
        <w:spacing w:line="360" w:lineRule="auto"/>
        <w:ind w:left="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Ponis</w:t>
      </w:r>
      <w:proofErr w:type="spellEnd"/>
      <w:r>
        <w:rPr>
          <w:rFonts w:ascii="Times New Roman" w:eastAsia="Times New Roman" w:hAnsi="Times New Roman" w:cs="Times New Roman"/>
          <w:sz w:val="24"/>
          <w:szCs w:val="24"/>
        </w:rPr>
        <w:t xml:space="preserve">, S., et al. (2021). "Food Waste Auditing in Hotels: Insights and Best Practices." </w:t>
      </w:r>
      <w:r>
        <w:rPr>
          <w:rFonts w:ascii="Times New Roman" w:eastAsia="Times New Roman" w:hAnsi="Times New Roman" w:cs="Times New Roman"/>
          <w:i/>
          <w:sz w:val="24"/>
          <w:szCs w:val="24"/>
        </w:rPr>
        <w:t>Journal of Foodservice Business Research</w:t>
      </w:r>
      <w:r>
        <w:rPr>
          <w:rFonts w:ascii="Times New Roman" w:eastAsia="Times New Roman" w:hAnsi="Times New Roman" w:cs="Times New Roman"/>
          <w:sz w:val="24"/>
          <w:szCs w:val="24"/>
        </w:rPr>
        <w:t>, 24(3), 189-205.</w:t>
      </w:r>
    </w:p>
    <w:p w14:paraId="000000DB"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Radwan, H., et al. (2022). "Solid Waste Management in the Hospitality Sector: A Global Perspective." </w:t>
      </w:r>
      <w:r>
        <w:rPr>
          <w:rFonts w:ascii="Times New Roman" w:eastAsia="Times New Roman" w:hAnsi="Times New Roman" w:cs="Times New Roman"/>
          <w:i/>
          <w:sz w:val="24"/>
          <w:szCs w:val="24"/>
        </w:rPr>
        <w:t>Waste Reduction Journal</w:t>
      </w:r>
      <w:r>
        <w:rPr>
          <w:rFonts w:ascii="Times New Roman" w:eastAsia="Times New Roman" w:hAnsi="Times New Roman" w:cs="Times New Roman"/>
          <w:sz w:val="24"/>
          <w:szCs w:val="24"/>
        </w:rPr>
        <w:t>, 12(1), 23-35.</w:t>
      </w:r>
    </w:p>
    <w:p w14:paraId="000000DC"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Renwick, L., et al. (2022). "Eco-Friendly Alternatives to Plastics in Hospitality: A Comparative Analysis." </w:t>
      </w:r>
      <w:r>
        <w:rPr>
          <w:rFonts w:ascii="Times New Roman" w:eastAsia="Times New Roman" w:hAnsi="Times New Roman" w:cs="Times New Roman"/>
          <w:i/>
          <w:sz w:val="24"/>
          <w:szCs w:val="24"/>
        </w:rPr>
        <w:t>Journal of Sustainable Tourism</w:t>
      </w:r>
      <w:r>
        <w:rPr>
          <w:rFonts w:ascii="Times New Roman" w:eastAsia="Times New Roman" w:hAnsi="Times New Roman" w:cs="Times New Roman"/>
          <w:sz w:val="24"/>
          <w:szCs w:val="24"/>
        </w:rPr>
        <w:t>, 30(4), 543-559.</w:t>
      </w:r>
    </w:p>
    <w:p w14:paraId="000000DD"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Ritchie, J., &amp; Martinez, M. (2022). "Circular Economy Practices in the Hotel Sector: Food Waste and Surplus Donation." </w:t>
      </w:r>
      <w:r>
        <w:rPr>
          <w:rFonts w:ascii="Times New Roman" w:eastAsia="Times New Roman" w:hAnsi="Times New Roman" w:cs="Times New Roman"/>
          <w:i/>
          <w:sz w:val="24"/>
          <w:szCs w:val="24"/>
        </w:rPr>
        <w:t>Journal of Hospitality and Tourism Management</w:t>
      </w:r>
      <w:r>
        <w:rPr>
          <w:rFonts w:ascii="Times New Roman" w:eastAsia="Times New Roman" w:hAnsi="Times New Roman" w:cs="Times New Roman"/>
          <w:sz w:val="24"/>
          <w:szCs w:val="24"/>
        </w:rPr>
        <w:t>, 50, 65-78.</w:t>
      </w:r>
    </w:p>
    <w:p w14:paraId="000000DE" w14:textId="77777777" w:rsidR="00BB2094" w:rsidRDefault="00BB2094">
      <w:pPr>
        <w:spacing w:line="360" w:lineRule="auto"/>
        <w:jc w:val="both"/>
        <w:rPr>
          <w:rFonts w:ascii="Times New Roman" w:eastAsia="Times New Roman" w:hAnsi="Times New Roman" w:cs="Times New Roman"/>
          <w:sz w:val="24"/>
          <w:szCs w:val="24"/>
        </w:rPr>
      </w:pPr>
    </w:p>
    <w:p w14:paraId="000000DF" w14:textId="6A5A9816" w:rsidR="00BB209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r w:rsidR="0060672E">
        <w:rPr>
          <w:rFonts w:ascii="Times New Roman" w:eastAsia="Times New Roman" w:hAnsi="Times New Roman" w:cs="Times New Roman"/>
          <w:sz w:val="24"/>
          <w:szCs w:val="24"/>
        </w:rPr>
        <w:t>5</w:t>
      </w:r>
    </w:p>
    <w:p w14:paraId="000000E0"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Sakaguchi, L., et al. (2021). "Environmental Impacts of Food Waste in Hotels: A Lifecycle Analysis." </w:t>
      </w:r>
      <w:r>
        <w:rPr>
          <w:rFonts w:ascii="Times New Roman" w:eastAsia="Times New Roman" w:hAnsi="Times New Roman" w:cs="Times New Roman"/>
          <w:i/>
          <w:sz w:val="24"/>
          <w:szCs w:val="24"/>
        </w:rPr>
        <w:t>Environmental Management Review</w:t>
      </w:r>
      <w:r>
        <w:rPr>
          <w:rFonts w:ascii="Times New Roman" w:eastAsia="Times New Roman" w:hAnsi="Times New Roman" w:cs="Times New Roman"/>
          <w:sz w:val="24"/>
          <w:szCs w:val="24"/>
        </w:rPr>
        <w:t>, 59(3), 288-302.</w:t>
      </w:r>
    </w:p>
    <w:p w14:paraId="000000E1"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S., &amp; Youn, S. (2023). "Long-Term Financial Benefits of Sustainable Practices in Hotels." </w:t>
      </w:r>
      <w:r>
        <w:rPr>
          <w:rFonts w:ascii="Times New Roman" w:eastAsia="Times New Roman" w:hAnsi="Times New Roman" w:cs="Times New Roman"/>
          <w:i/>
          <w:sz w:val="24"/>
          <w:szCs w:val="24"/>
        </w:rPr>
        <w:t>Journal of Business Sustainability</w:t>
      </w:r>
      <w:r>
        <w:rPr>
          <w:rFonts w:ascii="Times New Roman" w:eastAsia="Times New Roman" w:hAnsi="Times New Roman" w:cs="Times New Roman"/>
          <w:sz w:val="24"/>
          <w:szCs w:val="24"/>
        </w:rPr>
        <w:t>, 41(1), 66-89.</w:t>
      </w:r>
    </w:p>
    <w:p w14:paraId="000000E2"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 (2020). </w:t>
      </w:r>
      <w:r>
        <w:rPr>
          <w:rFonts w:ascii="Times New Roman" w:eastAsia="Times New Roman" w:hAnsi="Times New Roman" w:cs="Times New Roman"/>
          <w:i/>
          <w:sz w:val="24"/>
          <w:szCs w:val="24"/>
        </w:rPr>
        <w:t>Eliminating single-use plastics from guest experience</w:t>
      </w:r>
      <w:r>
        <w:rPr>
          <w:rFonts w:ascii="Times New Roman" w:eastAsia="Times New Roman" w:hAnsi="Times New Roman" w:cs="Times New Roman"/>
          <w:sz w:val="24"/>
          <w:szCs w:val="24"/>
        </w:rPr>
        <w:t>. Retrieved from Accor Group website</w:t>
      </w:r>
    </w:p>
    <w:p w14:paraId="000000E3"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European Commission. (2020). </w:t>
      </w:r>
      <w:r>
        <w:rPr>
          <w:rFonts w:ascii="Times New Roman" w:eastAsia="Times New Roman" w:hAnsi="Times New Roman" w:cs="Times New Roman"/>
          <w:i/>
          <w:sz w:val="24"/>
          <w:szCs w:val="24"/>
        </w:rPr>
        <w:t>A new Circular Economy Action Plan for a cleaner and more competitive Europe</w:t>
      </w:r>
      <w:r>
        <w:rPr>
          <w:rFonts w:ascii="Times New Roman" w:eastAsia="Times New Roman" w:hAnsi="Times New Roman" w:cs="Times New Roman"/>
          <w:sz w:val="24"/>
          <w:szCs w:val="24"/>
        </w:rPr>
        <w:t>. European Union.</w:t>
      </w:r>
    </w:p>
    <w:p w14:paraId="000000E4" w14:textId="29F64F03"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(2020). </w:t>
      </w:r>
      <w:r w:rsidR="0060672E">
        <w:rPr>
          <w:rFonts w:ascii="Times New Roman" w:eastAsia="Times New Roman" w:hAnsi="Times New Roman" w:cs="Times New Roman"/>
          <w:i/>
          <w:sz w:val="24"/>
          <w:szCs w:val="24"/>
        </w:rPr>
        <w:t>Light Stay</w:t>
      </w:r>
      <w:r>
        <w:rPr>
          <w:rFonts w:ascii="Times New Roman" w:eastAsia="Times New Roman" w:hAnsi="Times New Roman" w:cs="Times New Roman"/>
          <w:i/>
          <w:sz w:val="24"/>
          <w:szCs w:val="24"/>
        </w:rPr>
        <w:t>: Hilton's award-winning corporate responsibility performance tracking platform</w:t>
      </w:r>
      <w:r>
        <w:rPr>
          <w:rFonts w:ascii="Times New Roman" w:eastAsia="Times New Roman" w:hAnsi="Times New Roman" w:cs="Times New Roman"/>
          <w:sz w:val="24"/>
          <w:szCs w:val="24"/>
        </w:rPr>
        <w:t>. Hilton Worldwide.</w:t>
      </w:r>
    </w:p>
    <w:p w14:paraId="000000E5"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IHG. (2020). </w:t>
      </w:r>
      <w:r>
        <w:rPr>
          <w:rFonts w:ascii="Times New Roman" w:eastAsia="Times New Roman" w:hAnsi="Times New Roman" w:cs="Times New Roman"/>
          <w:i/>
          <w:sz w:val="24"/>
          <w:szCs w:val="24"/>
        </w:rPr>
        <w:t>IHG Green Engage system</w:t>
      </w:r>
      <w:r>
        <w:rPr>
          <w:rFonts w:ascii="Times New Roman" w:eastAsia="Times New Roman" w:hAnsi="Times New Roman" w:cs="Times New Roman"/>
          <w:sz w:val="24"/>
          <w:szCs w:val="24"/>
        </w:rPr>
        <w:t>. InterContinental Hotels Group.</w:t>
      </w:r>
    </w:p>
    <w:p w14:paraId="000000E6"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(2019). </w:t>
      </w:r>
      <w:r>
        <w:rPr>
          <w:rFonts w:ascii="Times New Roman" w:eastAsia="Times New Roman" w:hAnsi="Times New Roman" w:cs="Times New Roman"/>
          <w:i/>
          <w:sz w:val="24"/>
          <w:szCs w:val="24"/>
        </w:rPr>
        <w:t>Serve 360: Doing good in every direction</w:t>
      </w:r>
      <w:r>
        <w:rPr>
          <w:rFonts w:ascii="Times New Roman" w:eastAsia="Times New Roman" w:hAnsi="Times New Roman" w:cs="Times New Roman"/>
          <w:sz w:val="24"/>
          <w:szCs w:val="24"/>
        </w:rPr>
        <w:t>. Marriott International.</w:t>
      </w:r>
    </w:p>
    <w:p w14:paraId="000000E7"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 Hotels. (2020). Sustainability and environmental commitments in hospitality.</w:t>
      </w:r>
    </w:p>
    <w:p w14:paraId="000000E8"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Hospitality Insights. (2021). Sustainability in hospitality: Future trends and best practices.</w:t>
      </w:r>
    </w:p>
    <w:p w14:paraId="000000E9"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Sustainable Tourism Council. (2020). Sustainable tourism criteria and indicators for hotels.</w:t>
      </w:r>
    </w:p>
    <w:p w14:paraId="000000EA" w14:textId="77777777" w:rsidR="00BB2094"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 H., Hwang, J., &amp; Lee, S. (2018). Environmental management in the hotel industry: New challenges and trends. </w:t>
      </w:r>
      <w:r>
        <w:rPr>
          <w:rFonts w:ascii="Times New Roman" w:eastAsia="Times New Roman" w:hAnsi="Times New Roman" w:cs="Times New Roman"/>
          <w:i/>
          <w:sz w:val="24"/>
          <w:szCs w:val="24"/>
        </w:rPr>
        <w:t>International Journal of Hospitality Management, 74</w:t>
      </w:r>
      <w:r>
        <w:rPr>
          <w:rFonts w:ascii="Times New Roman" w:eastAsia="Times New Roman" w:hAnsi="Times New Roman" w:cs="Times New Roman"/>
          <w:sz w:val="24"/>
          <w:szCs w:val="24"/>
        </w:rPr>
        <w:t>, 28-36.</w:t>
      </w:r>
    </w:p>
    <w:p w14:paraId="000000EB" w14:textId="77777777" w:rsidR="00BB2094" w:rsidRDefault="00000000">
      <w:pPr>
        <w:spacing w:line="360" w:lineRule="auto"/>
        <w:ind w:left="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Zorpas</w:t>
      </w:r>
      <w:proofErr w:type="spellEnd"/>
      <w:r>
        <w:rPr>
          <w:rFonts w:ascii="Times New Roman" w:eastAsia="Times New Roman" w:hAnsi="Times New Roman" w:cs="Times New Roman"/>
          <w:sz w:val="24"/>
          <w:szCs w:val="24"/>
        </w:rPr>
        <w:t xml:space="preserve">, A. A., &amp; </w:t>
      </w:r>
      <w:proofErr w:type="spellStart"/>
      <w:r>
        <w:rPr>
          <w:rFonts w:ascii="Times New Roman" w:eastAsia="Times New Roman" w:hAnsi="Times New Roman" w:cs="Times New Roman"/>
          <w:sz w:val="24"/>
          <w:szCs w:val="24"/>
        </w:rPr>
        <w:t>Lasaridi</w:t>
      </w:r>
      <w:proofErr w:type="spellEnd"/>
      <w:r>
        <w:rPr>
          <w:rFonts w:ascii="Times New Roman" w:eastAsia="Times New Roman" w:hAnsi="Times New Roman" w:cs="Times New Roman"/>
          <w:sz w:val="24"/>
          <w:szCs w:val="24"/>
        </w:rPr>
        <w:t xml:space="preserve">, K. (2013). Measuring waste reduction in the hospitality industry. </w:t>
      </w:r>
      <w:r>
        <w:rPr>
          <w:rFonts w:ascii="Times New Roman" w:eastAsia="Times New Roman" w:hAnsi="Times New Roman" w:cs="Times New Roman"/>
          <w:i/>
          <w:sz w:val="24"/>
          <w:szCs w:val="24"/>
        </w:rPr>
        <w:t>Journal of Cleaner Production, 51</w:t>
      </w:r>
      <w:r>
        <w:rPr>
          <w:rFonts w:ascii="Times New Roman" w:eastAsia="Times New Roman" w:hAnsi="Times New Roman" w:cs="Times New Roman"/>
          <w:sz w:val="24"/>
          <w:szCs w:val="24"/>
        </w:rPr>
        <w:t>, 365-370.</w:t>
      </w:r>
    </w:p>
    <w:p w14:paraId="000000EC" w14:textId="77777777" w:rsidR="00BB2094" w:rsidRDefault="00BB2094">
      <w:pPr>
        <w:spacing w:line="360" w:lineRule="auto"/>
        <w:ind w:left="720"/>
        <w:jc w:val="both"/>
        <w:rPr>
          <w:rFonts w:ascii="Times New Roman" w:eastAsia="Times New Roman" w:hAnsi="Times New Roman" w:cs="Times New Roman"/>
          <w:sz w:val="24"/>
          <w:szCs w:val="24"/>
        </w:rPr>
      </w:pPr>
    </w:p>
    <w:p w14:paraId="000000ED" w14:textId="77777777" w:rsidR="00BB2094" w:rsidRDefault="00BB2094">
      <w:pPr>
        <w:rPr>
          <w:sz w:val="24"/>
          <w:szCs w:val="24"/>
        </w:rPr>
      </w:pPr>
    </w:p>
    <w:p w14:paraId="000000EE" w14:textId="77777777" w:rsidR="00BB2094" w:rsidRDefault="00BB2094">
      <w:pPr>
        <w:rPr>
          <w:sz w:val="24"/>
          <w:szCs w:val="24"/>
        </w:rPr>
      </w:pPr>
    </w:p>
    <w:p w14:paraId="000000EF" w14:textId="77777777" w:rsidR="00BB2094" w:rsidRDefault="00BB2094">
      <w:pPr>
        <w:rPr>
          <w:sz w:val="24"/>
          <w:szCs w:val="24"/>
        </w:rPr>
      </w:pPr>
    </w:p>
    <w:p w14:paraId="000000F0" w14:textId="77777777" w:rsidR="00BB2094" w:rsidRDefault="00BB2094">
      <w:pPr>
        <w:rPr>
          <w:sz w:val="24"/>
          <w:szCs w:val="24"/>
        </w:rPr>
      </w:pPr>
    </w:p>
    <w:p w14:paraId="000000F1" w14:textId="77777777" w:rsidR="00BB2094" w:rsidRDefault="00BB2094">
      <w:pPr>
        <w:rPr>
          <w:sz w:val="24"/>
          <w:szCs w:val="24"/>
        </w:rPr>
      </w:pPr>
    </w:p>
    <w:p w14:paraId="000000F2" w14:textId="77777777" w:rsidR="00BB2094" w:rsidRDefault="00000000">
      <w:pPr>
        <w:rPr>
          <w:sz w:val="24"/>
          <w:szCs w:val="24"/>
        </w:rPr>
      </w:pPr>
      <w:r>
        <w:rPr>
          <w:sz w:val="24"/>
          <w:szCs w:val="24"/>
        </w:rPr>
        <w:t xml:space="preserve">                                                                   16</w:t>
      </w:r>
    </w:p>
    <w:sectPr w:rsidR="00BB2094">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E39DD" w14:textId="77777777" w:rsidR="00833039" w:rsidRDefault="00833039">
      <w:pPr>
        <w:spacing w:line="240" w:lineRule="auto"/>
      </w:pPr>
      <w:r>
        <w:separator/>
      </w:r>
    </w:p>
  </w:endnote>
  <w:endnote w:type="continuationSeparator" w:id="0">
    <w:p w14:paraId="251E7FA8" w14:textId="77777777" w:rsidR="00833039" w:rsidRDefault="00833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F4" w14:textId="77777777" w:rsidR="00BB2094" w:rsidRDefault="00BB20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93705E" w14:textId="77777777" w:rsidR="00833039" w:rsidRDefault="00833039">
      <w:pPr>
        <w:spacing w:line="240" w:lineRule="auto"/>
      </w:pPr>
      <w:r>
        <w:separator/>
      </w:r>
    </w:p>
  </w:footnote>
  <w:footnote w:type="continuationSeparator" w:id="0">
    <w:p w14:paraId="0107C625" w14:textId="77777777" w:rsidR="00833039" w:rsidRDefault="008330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F3" w14:textId="77777777" w:rsidR="00BB2094" w:rsidRDefault="00BB209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2440F8"/>
    <w:multiLevelType w:val="multilevel"/>
    <w:tmpl w:val="5204E070"/>
    <w:lvl w:ilvl="0">
      <w:start w:val="1"/>
      <w:numFmt w:val="decimal"/>
      <w:lvlText w:val="%1."/>
      <w:lvlJc w:val="left"/>
      <w:pPr>
        <w:ind w:left="720" w:hanging="360"/>
      </w:pPr>
      <w:rPr>
        <w:b w:val="0"/>
        <w:i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466969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094"/>
    <w:rsid w:val="003935D1"/>
    <w:rsid w:val="0060672E"/>
    <w:rsid w:val="00833039"/>
    <w:rsid w:val="00BB2094"/>
    <w:rsid w:val="00CE4A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7B835"/>
  <w15:docId w15:val="{FD005340-9181-40F4-8156-DF3EAD3DF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4042</Words>
  <Characters>23040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Khaled Emon (2014271)</cp:lastModifiedBy>
  <cp:revision>3</cp:revision>
  <dcterms:created xsi:type="dcterms:W3CDTF">2024-10-23T16:04:00Z</dcterms:created>
  <dcterms:modified xsi:type="dcterms:W3CDTF">2024-10-23T16:21:00Z</dcterms:modified>
</cp:coreProperties>
</file>