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EB9DC" w14:textId="77777777" w:rsidR="0040532B" w:rsidRPr="009D4E90" w:rsidRDefault="0040532B" w:rsidP="0040532B">
      <w:pPr>
        <w:spacing w:line="360" w:lineRule="auto"/>
        <w:rPr>
          <w:rFonts w:ascii="Arial" w:hAnsi="Arial" w:cs="Arial"/>
        </w:rPr>
      </w:pPr>
    </w:p>
    <w:p w14:paraId="31056609" w14:textId="77777777" w:rsidR="0040532B" w:rsidRPr="009D4E90" w:rsidRDefault="0040532B" w:rsidP="0040532B">
      <w:pPr>
        <w:spacing w:line="360" w:lineRule="auto"/>
        <w:rPr>
          <w:rFonts w:ascii="Arial" w:hAnsi="Arial" w:cs="Arial"/>
        </w:rPr>
      </w:pPr>
    </w:p>
    <w:p w14:paraId="1D372DC7" w14:textId="77777777" w:rsidR="0040532B" w:rsidRPr="009D4E90" w:rsidRDefault="0040532B" w:rsidP="0040532B">
      <w:pPr>
        <w:spacing w:line="360" w:lineRule="auto"/>
        <w:rPr>
          <w:rFonts w:ascii="Arial" w:hAnsi="Arial" w:cs="Arial"/>
        </w:rPr>
      </w:pPr>
    </w:p>
    <w:p w14:paraId="0D190CE0" w14:textId="77777777" w:rsidR="0040532B" w:rsidRPr="009D4E90" w:rsidRDefault="0040532B" w:rsidP="0040532B">
      <w:pPr>
        <w:spacing w:line="360" w:lineRule="auto"/>
        <w:rPr>
          <w:rFonts w:ascii="Arial" w:hAnsi="Arial" w:cs="Arial"/>
        </w:rPr>
      </w:pPr>
    </w:p>
    <w:p w14:paraId="1286A949" w14:textId="77777777" w:rsidR="0040532B" w:rsidRPr="009D4E90" w:rsidRDefault="0040532B" w:rsidP="0040532B">
      <w:pPr>
        <w:spacing w:line="360" w:lineRule="auto"/>
        <w:rPr>
          <w:rFonts w:ascii="Arial" w:hAnsi="Arial" w:cs="Arial"/>
        </w:rPr>
      </w:pPr>
    </w:p>
    <w:p w14:paraId="2330B07F" w14:textId="77777777" w:rsidR="00695BA3" w:rsidRPr="009D4E90" w:rsidRDefault="00695BA3" w:rsidP="00695BA3">
      <w:pPr>
        <w:spacing w:line="360" w:lineRule="auto"/>
        <w:ind w:firstLine="720"/>
        <w:rPr>
          <w:rFonts w:ascii="Arial" w:hAnsi="Arial" w:cs="Arial"/>
        </w:rPr>
      </w:pPr>
      <w:r w:rsidRPr="009D4E90">
        <w:rPr>
          <w:rFonts w:ascii="Arial" w:hAnsi="Arial" w:cs="Arial"/>
          <w:noProof/>
        </w:rPr>
        <w:drawing>
          <wp:inline distT="0" distB="0" distL="0" distR="0" wp14:anchorId="60ABE643" wp14:editId="3DAD8C41">
            <wp:extent cx="3098800" cy="2266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695BA3" w:rsidRPr="009D4E90" w14:paraId="424BEBFD" w14:textId="77777777" w:rsidTr="0078677D">
        <w:trPr>
          <w:trHeight w:val="489"/>
        </w:trPr>
        <w:tc>
          <w:tcPr>
            <w:tcW w:w="4508" w:type="dxa"/>
          </w:tcPr>
          <w:p w14:paraId="1DEFAE76" w14:textId="77777777" w:rsidR="00695BA3" w:rsidRPr="009D4E90" w:rsidRDefault="00695BA3" w:rsidP="0078677D">
            <w:pPr>
              <w:spacing w:line="360" w:lineRule="auto"/>
              <w:rPr>
                <w:rFonts w:ascii="Arial" w:hAnsi="Arial" w:cs="Arial"/>
              </w:rPr>
            </w:pPr>
            <w:r w:rsidRPr="009D4E90">
              <w:rPr>
                <w:rFonts w:ascii="Arial" w:hAnsi="Arial" w:cs="Arial"/>
              </w:rPr>
              <w:t>Student Name</w:t>
            </w:r>
          </w:p>
        </w:tc>
        <w:tc>
          <w:tcPr>
            <w:tcW w:w="4508" w:type="dxa"/>
          </w:tcPr>
          <w:p w14:paraId="0F04B2CC" w14:textId="77777777" w:rsidR="00695BA3" w:rsidRPr="009D4E90" w:rsidRDefault="00695BA3" w:rsidP="0078677D">
            <w:pPr>
              <w:spacing w:line="360" w:lineRule="auto"/>
              <w:rPr>
                <w:rFonts w:ascii="Arial" w:hAnsi="Arial" w:cs="Arial"/>
              </w:rPr>
            </w:pPr>
            <w:r w:rsidRPr="009D4E90">
              <w:rPr>
                <w:rFonts w:ascii="Arial" w:hAnsi="Arial" w:cs="Arial"/>
              </w:rPr>
              <w:t>Gladys Appiah-</w:t>
            </w:r>
            <w:proofErr w:type="spellStart"/>
            <w:r w:rsidRPr="009D4E90">
              <w:rPr>
                <w:rFonts w:ascii="Arial" w:hAnsi="Arial" w:cs="Arial"/>
              </w:rPr>
              <w:t>Kubi</w:t>
            </w:r>
            <w:proofErr w:type="spellEnd"/>
          </w:p>
        </w:tc>
      </w:tr>
      <w:tr w:rsidR="00695BA3" w:rsidRPr="009D4E90" w14:paraId="57290FDF" w14:textId="77777777" w:rsidTr="0078677D">
        <w:trPr>
          <w:trHeight w:val="492"/>
        </w:trPr>
        <w:tc>
          <w:tcPr>
            <w:tcW w:w="4508" w:type="dxa"/>
          </w:tcPr>
          <w:p w14:paraId="75A9255E" w14:textId="77777777" w:rsidR="00695BA3" w:rsidRPr="009D4E90" w:rsidRDefault="00695BA3" w:rsidP="0078677D">
            <w:pPr>
              <w:spacing w:line="360" w:lineRule="auto"/>
              <w:rPr>
                <w:rFonts w:ascii="Arial" w:hAnsi="Arial" w:cs="Arial"/>
              </w:rPr>
            </w:pPr>
            <w:r w:rsidRPr="009D4E90">
              <w:rPr>
                <w:rFonts w:ascii="Arial" w:hAnsi="Arial" w:cs="Arial"/>
              </w:rPr>
              <w:t>Student Number</w:t>
            </w:r>
          </w:p>
        </w:tc>
        <w:tc>
          <w:tcPr>
            <w:tcW w:w="4508" w:type="dxa"/>
          </w:tcPr>
          <w:p w14:paraId="750B8CE4" w14:textId="77777777" w:rsidR="00695BA3" w:rsidRPr="009D4E90" w:rsidRDefault="00695BA3" w:rsidP="0078677D">
            <w:pPr>
              <w:spacing w:line="360" w:lineRule="auto"/>
              <w:rPr>
                <w:rFonts w:ascii="Arial" w:hAnsi="Arial" w:cs="Arial"/>
              </w:rPr>
            </w:pPr>
            <w:r w:rsidRPr="009D4E90">
              <w:rPr>
                <w:rFonts w:ascii="Arial" w:hAnsi="Arial" w:cs="Arial"/>
              </w:rPr>
              <w:t>1813887</w:t>
            </w:r>
          </w:p>
        </w:tc>
      </w:tr>
      <w:tr w:rsidR="00695BA3" w:rsidRPr="009D4E90" w14:paraId="36840093" w14:textId="77777777" w:rsidTr="0078677D">
        <w:trPr>
          <w:trHeight w:val="511"/>
        </w:trPr>
        <w:tc>
          <w:tcPr>
            <w:tcW w:w="4508" w:type="dxa"/>
          </w:tcPr>
          <w:p w14:paraId="5D52C064" w14:textId="77777777" w:rsidR="00695BA3" w:rsidRPr="009D4E90" w:rsidRDefault="00695BA3" w:rsidP="0078677D">
            <w:pPr>
              <w:spacing w:line="360" w:lineRule="auto"/>
              <w:rPr>
                <w:rFonts w:ascii="Arial" w:hAnsi="Arial" w:cs="Arial"/>
              </w:rPr>
            </w:pPr>
            <w:r w:rsidRPr="009D4E90">
              <w:rPr>
                <w:rFonts w:ascii="Arial" w:hAnsi="Arial" w:cs="Arial"/>
              </w:rPr>
              <w:t xml:space="preserve">Programme </w:t>
            </w:r>
          </w:p>
        </w:tc>
        <w:tc>
          <w:tcPr>
            <w:tcW w:w="4508" w:type="dxa"/>
          </w:tcPr>
          <w:p w14:paraId="4AABA920" w14:textId="5C94CC40" w:rsidR="00695BA3" w:rsidRPr="009D4E90" w:rsidRDefault="00B11EAD" w:rsidP="0078677D">
            <w:pPr>
              <w:spacing w:line="360" w:lineRule="auto"/>
              <w:rPr>
                <w:rFonts w:ascii="Arial" w:hAnsi="Arial" w:cs="Arial"/>
              </w:rPr>
            </w:pPr>
            <w:r w:rsidRPr="009D4E90">
              <w:rPr>
                <w:rFonts w:ascii="Arial" w:hAnsi="Arial" w:cs="Arial"/>
              </w:rPr>
              <w:t>BSc Health and Social Care</w:t>
            </w:r>
          </w:p>
        </w:tc>
      </w:tr>
      <w:tr w:rsidR="00695BA3" w:rsidRPr="009D4E90" w14:paraId="0FAA0D2A" w14:textId="77777777" w:rsidTr="0078677D">
        <w:trPr>
          <w:trHeight w:val="511"/>
        </w:trPr>
        <w:tc>
          <w:tcPr>
            <w:tcW w:w="4508" w:type="dxa"/>
          </w:tcPr>
          <w:p w14:paraId="0116D9FA" w14:textId="77777777" w:rsidR="00695BA3" w:rsidRPr="009D4E90" w:rsidRDefault="00695BA3" w:rsidP="0078677D">
            <w:pPr>
              <w:spacing w:line="360" w:lineRule="auto"/>
              <w:rPr>
                <w:rFonts w:ascii="Arial" w:hAnsi="Arial" w:cs="Arial"/>
              </w:rPr>
            </w:pPr>
            <w:r w:rsidRPr="009D4E90">
              <w:rPr>
                <w:rFonts w:ascii="Arial" w:hAnsi="Arial" w:cs="Arial"/>
              </w:rPr>
              <w:t>Module Title</w:t>
            </w:r>
          </w:p>
        </w:tc>
        <w:tc>
          <w:tcPr>
            <w:tcW w:w="4508" w:type="dxa"/>
          </w:tcPr>
          <w:p w14:paraId="64B505BD" w14:textId="591FD705" w:rsidR="00695BA3" w:rsidRPr="009D4E90" w:rsidRDefault="00B11EAD" w:rsidP="0078677D">
            <w:pPr>
              <w:spacing w:line="360" w:lineRule="auto"/>
              <w:rPr>
                <w:rFonts w:ascii="Arial" w:hAnsi="Arial" w:cs="Arial"/>
              </w:rPr>
            </w:pPr>
            <w:r w:rsidRPr="009D4E90">
              <w:rPr>
                <w:rFonts w:ascii="Arial" w:hAnsi="Arial" w:cs="Arial"/>
              </w:rPr>
              <w:t>Mental Disorders and Psychopathology</w:t>
            </w:r>
          </w:p>
        </w:tc>
      </w:tr>
      <w:tr w:rsidR="00695BA3" w:rsidRPr="009D4E90" w14:paraId="7C6DF2BF" w14:textId="77777777" w:rsidTr="0078677D">
        <w:trPr>
          <w:trHeight w:val="500"/>
        </w:trPr>
        <w:tc>
          <w:tcPr>
            <w:tcW w:w="4508" w:type="dxa"/>
          </w:tcPr>
          <w:p w14:paraId="09C7B99C" w14:textId="77777777" w:rsidR="00695BA3" w:rsidRPr="009D4E90" w:rsidRDefault="00695BA3" w:rsidP="0078677D">
            <w:pPr>
              <w:spacing w:line="360" w:lineRule="auto"/>
              <w:rPr>
                <w:rFonts w:ascii="Arial" w:hAnsi="Arial" w:cs="Arial"/>
              </w:rPr>
            </w:pPr>
            <w:r w:rsidRPr="009D4E90">
              <w:rPr>
                <w:rFonts w:ascii="Arial" w:hAnsi="Arial" w:cs="Arial"/>
              </w:rPr>
              <w:t>Module Code</w:t>
            </w:r>
          </w:p>
        </w:tc>
        <w:tc>
          <w:tcPr>
            <w:tcW w:w="4508" w:type="dxa"/>
          </w:tcPr>
          <w:p w14:paraId="4E2855BC" w14:textId="6CD4DE44" w:rsidR="00695BA3" w:rsidRPr="009D4E90" w:rsidRDefault="00B11EAD" w:rsidP="0078677D">
            <w:pPr>
              <w:spacing w:line="360" w:lineRule="auto"/>
              <w:rPr>
                <w:rFonts w:ascii="Arial" w:hAnsi="Arial" w:cs="Arial"/>
              </w:rPr>
            </w:pPr>
            <w:r w:rsidRPr="009D4E90">
              <w:rPr>
                <w:rFonts w:ascii="Arial" w:hAnsi="Arial" w:cs="Arial"/>
              </w:rPr>
              <w:t>BMHP6006</w:t>
            </w:r>
            <w:r w:rsidR="00695BA3" w:rsidRPr="009D4E90">
              <w:rPr>
                <w:rFonts w:ascii="Arial" w:hAnsi="Arial" w:cs="Arial"/>
              </w:rPr>
              <w:t xml:space="preserve"> LONDON</w:t>
            </w:r>
          </w:p>
        </w:tc>
      </w:tr>
      <w:tr w:rsidR="00695BA3" w:rsidRPr="009D4E90" w14:paraId="45F68695" w14:textId="77777777" w:rsidTr="0078677D">
        <w:trPr>
          <w:trHeight w:val="519"/>
        </w:trPr>
        <w:tc>
          <w:tcPr>
            <w:tcW w:w="4508" w:type="dxa"/>
          </w:tcPr>
          <w:p w14:paraId="21068758" w14:textId="77777777" w:rsidR="00695BA3" w:rsidRPr="009D4E90" w:rsidRDefault="00695BA3" w:rsidP="0078677D">
            <w:pPr>
              <w:spacing w:line="360" w:lineRule="auto"/>
              <w:rPr>
                <w:rFonts w:ascii="Arial" w:hAnsi="Arial" w:cs="Arial"/>
              </w:rPr>
            </w:pPr>
            <w:r w:rsidRPr="009D4E90">
              <w:rPr>
                <w:rFonts w:ascii="Arial" w:hAnsi="Arial" w:cs="Arial"/>
              </w:rPr>
              <w:t>Word Count</w:t>
            </w:r>
          </w:p>
        </w:tc>
        <w:tc>
          <w:tcPr>
            <w:tcW w:w="4508" w:type="dxa"/>
          </w:tcPr>
          <w:p w14:paraId="1282FB7C" w14:textId="77777777" w:rsidR="00695BA3" w:rsidRPr="009D4E90" w:rsidRDefault="00695BA3" w:rsidP="0078677D">
            <w:pPr>
              <w:spacing w:line="360" w:lineRule="auto"/>
              <w:rPr>
                <w:rFonts w:ascii="Arial" w:hAnsi="Arial" w:cs="Arial"/>
              </w:rPr>
            </w:pPr>
            <w:r w:rsidRPr="009D4E90">
              <w:rPr>
                <w:rFonts w:ascii="Arial" w:hAnsi="Arial" w:cs="Arial"/>
              </w:rPr>
              <w:t>3000 words (+/- 10%)</w:t>
            </w:r>
          </w:p>
        </w:tc>
      </w:tr>
      <w:tr w:rsidR="00695BA3" w:rsidRPr="009D4E90" w14:paraId="23BB39FA" w14:textId="77777777" w:rsidTr="0078677D">
        <w:trPr>
          <w:trHeight w:val="522"/>
        </w:trPr>
        <w:tc>
          <w:tcPr>
            <w:tcW w:w="4508" w:type="dxa"/>
          </w:tcPr>
          <w:p w14:paraId="1D95E75C" w14:textId="77777777" w:rsidR="00695BA3" w:rsidRPr="009D4E90" w:rsidRDefault="00695BA3" w:rsidP="0078677D">
            <w:pPr>
              <w:spacing w:line="360" w:lineRule="auto"/>
              <w:rPr>
                <w:rFonts w:ascii="Arial" w:hAnsi="Arial" w:cs="Arial"/>
              </w:rPr>
            </w:pPr>
            <w:r w:rsidRPr="009D4E90">
              <w:rPr>
                <w:rFonts w:ascii="Arial" w:hAnsi="Arial" w:cs="Arial"/>
              </w:rPr>
              <w:t>Lecturer Name</w:t>
            </w:r>
          </w:p>
        </w:tc>
        <w:tc>
          <w:tcPr>
            <w:tcW w:w="4508" w:type="dxa"/>
          </w:tcPr>
          <w:p w14:paraId="1AD9771C" w14:textId="630FC288" w:rsidR="00695BA3" w:rsidRPr="009D4E90" w:rsidRDefault="00B11EAD" w:rsidP="0078677D">
            <w:pPr>
              <w:spacing w:line="360" w:lineRule="auto"/>
              <w:rPr>
                <w:rFonts w:ascii="Arial" w:hAnsi="Arial" w:cs="Arial"/>
              </w:rPr>
            </w:pPr>
            <w:r w:rsidRPr="009D4E90">
              <w:rPr>
                <w:rFonts w:ascii="Arial" w:hAnsi="Arial" w:cs="Arial"/>
              </w:rPr>
              <w:t xml:space="preserve">Diya </w:t>
            </w:r>
            <w:proofErr w:type="spellStart"/>
            <w:r w:rsidRPr="009D4E90">
              <w:rPr>
                <w:rFonts w:ascii="Arial" w:hAnsi="Arial" w:cs="Arial"/>
              </w:rPr>
              <w:t>Ganguly</w:t>
            </w:r>
            <w:proofErr w:type="spellEnd"/>
          </w:p>
        </w:tc>
      </w:tr>
    </w:tbl>
    <w:p w14:paraId="04359C65" w14:textId="77777777" w:rsidR="0040532B" w:rsidRPr="009D4E90" w:rsidRDefault="0040532B" w:rsidP="0040532B">
      <w:pPr>
        <w:spacing w:line="360" w:lineRule="auto"/>
        <w:rPr>
          <w:rFonts w:ascii="Arial" w:hAnsi="Arial" w:cs="Arial"/>
        </w:rPr>
      </w:pPr>
    </w:p>
    <w:p w14:paraId="0E90D200" w14:textId="64D4F5AE" w:rsidR="0040532B" w:rsidRPr="009D4E90" w:rsidRDefault="0040532B" w:rsidP="0040532B">
      <w:pPr>
        <w:spacing w:line="360" w:lineRule="auto"/>
        <w:rPr>
          <w:rFonts w:ascii="Arial" w:hAnsi="Arial" w:cs="Arial"/>
        </w:rPr>
      </w:pPr>
    </w:p>
    <w:p w14:paraId="58E21071" w14:textId="739D9F08" w:rsidR="0040532B" w:rsidRPr="009D4E90" w:rsidRDefault="0040532B" w:rsidP="0040532B">
      <w:pPr>
        <w:spacing w:line="360" w:lineRule="auto"/>
        <w:rPr>
          <w:rFonts w:ascii="Arial" w:hAnsi="Arial" w:cs="Arial"/>
        </w:rPr>
      </w:pPr>
    </w:p>
    <w:p w14:paraId="00EAE9E6" w14:textId="4F1BD6EC" w:rsidR="0040532B" w:rsidRPr="009D4E90" w:rsidRDefault="0040532B" w:rsidP="0040532B">
      <w:pPr>
        <w:spacing w:line="360" w:lineRule="auto"/>
        <w:rPr>
          <w:rFonts w:ascii="Arial" w:hAnsi="Arial" w:cs="Arial"/>
        </w:rPr>
      </w:pPr>
    </w:p>
    <w:sdt>
      <w:sdtPr>
        <w:rPr>
          <w:rFonts w:ascii="Arial" w:eastAsiaTheme="minorHAnsi" w:hAnsi="Arial" w:cs="Arial"/>
          <w:color w:val="auto"/>
          <w:sz w:val="22"/>
          <w:szCs w:val="22"/>
          <w:lang w:val="en-GB"/>
        </w:rPr>
        <w:id w:val="975650045"/>
        <w:docPartObj>
          <w:docPartGallery w:val="Table of Contents"/>
          <w:docPartUnique/>
        </w:docPartObj>
      </w:sdtPr>
      <w:sdtEndPr>
        <w:rPr>
          <w:noProof/>
        </w:rPr>
      </w:sdtEndPr>
      <w:sdtContent>
        <w:p w14:paraId="69FABCE2" w14:textId="43787176" w:rsidR="0040532B" w:rsidRPr="009D4E90" w:rsidRDefault="0040532B" w:rsidP="00870E38">
          <w:pPr>
            <w:pStyle w:val="TOCHeading"/>
            <w:spacing w:line="360" w:lineRule="auto"/>
            <w:jc w:val="center"/>
            <w:rPr>
              <w:rFonts w:ascii="Arial" w:hAnsi="Arial" w:cs="Arial"/>
              <w:b/>
              <w:bCs/>
              <w:color w:val="auto"/>
              <w:sz w:val="22"/>
              <w:szCs w:val="22"/>
            </w:rPr>
          </w:pPr>
          <w:r w:rsidRPr="009D4E90">
            <w:rPr>
              <w:rFonts w:ascii="Arial" w:hAnsi="Arial" w:cs="Arial"/>
              <w:b/>
              <w:bCs/>
              <w:color w:val="auto"/>
              <w:sz w:val="22"/>
              <w:szCs w:val="22"/>
            </w:rPr>
            <w:t>Table of Contents</w:t>
          </w:r>
        </w:p>
        <w:p w14:paraId="03FBDA91" w14:textId="57A84CF3" w:rsidR="00870E38" w:rsidRPr="009D4E90" w:rsidRDefault="0040532B" w:rsidP="00870E38">
          <w:pPr>
            <w:pStyle w:val="TOC1"/>
            <w:tabs>
              <w:tab w:val="right" w:leader="dot" w:pos="9350"/>
            </w:tabs>
            <w:spacing w:line="360" w:lineRule="auto"/>
            <w:rPr>
              <w:rFonts w:ascii="Arial" w:eastAsiaTheme="minorEastAsia" w:hAnsi="Arial" w:cs="Arial"/>
              <w:noProof/>
              <w:lang w:eastAsia="en-GB"/>
            </w:rPr>
          </w:pPr>
          <w:r w:rsidRPr="009D4E90">
            <w:rPr>
              <w:rFonts w:ascii="Arial" w:hAnsi="Arial" w:cs="Arial"/>
            </w:rPr>
            <w:fldChar w:fldCharType="begin"/>
          </w:r>
          <w:r w:rsidRPr="009D4E90">
            <w:rPr>
              <w:rFonts w:ascii="Arial" w:hAnsi="Arial" w:cs="Arial"/>
            </w:rPr>
            <w:instrText xml:space="preserve"> TOC \o "1-3" \h \z \u </w:instrText>
          </w:r>
          <w:r w:rsidRPr="009D4E90">
            <w:rPr>
              <w:rFonts w:ascii="Arial" w:hAnsi="Arial" w:cs="Arial"/>
            </w:rPr>
            <w:fldChar w:fldCharType="separate"/>
          </w:r>
          <w:hyperlink w:anchor="_Toc70181828" w:history="1">
            <w:r w:rsidR="00870E38" w:rsidRPr="009D4E90">
              <w:rPr>
                <w:rStyle w:val="Hyperlink"/>
                <w:rFonts w:ascii="Arial" w:hAnsi="Arial" w:cs="Arial"/>
                <w:noProof/>
                <w:color w:val="auto"/>
              </w:rPr>
              <w:t>Mental Disorders and Psychopathology</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_Toc70181828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4</w:t>
            </w:r>
            <w:r w:rsidR="00870E38" w:rsidRPr="009D4E90">
              <w:rPr>
                <w:rFonts w:ascii="Arial" w:hAnsi="Arial" w:cs="Arial"/>
                <w:noProof/>
                <w:webHidden/>
              </w:rPr>
              <w:fldChar w:fldCharType="end"/>
            </w:r>
          </w:hyperlink>
        </w:p>
        <w:p w14:paraId="6FFC9DFA" w14:textId="15AD3549" w:rsidR="00870E38" w:rsidRPr="009D4E90" w:rsidRDefault="004B4815" w:rsidP="00870E38">
          <w:pPr>
            <w:pStyle w:val="TOC1"/>
            <w:tabs>
              <w:tab w:val="right" w:leader="dot" w:pos="9350"/>
            </w:tabs>
            <w:spacing w:line="360" w:lineRule="auto"/>
            <w:rPr>
              <w:rFonts w:ascii="Arial" w:eastAsiaTheme="minorEastAsia" w:hAnsi="Arial" w:cs="Arial"/>
              <w:noProof/>
              <w:lang w:eastAsia="en-GB"/>
            </w:rPr>
          </w:pPr>
          <w:hyperlink w:anchor="_Toc70181829" w:history="1">
            <w:r w:rsidR="00870E38" w:rsidRPr="009D4E90">
              <w:rPr>
                <w:rStyle w:val="Hyperlink"/>
                <w:rFonts w:ascii="Arial" w:hAnsi="Arial" w:cs="Arial"/>
                <w:noProof/>
                <w:color w:val="auto"/>
              </w:rPr>
              <w:t>Introduction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_Toc70181829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4</w:t>
            </w:r>
            <w:r w:rsidR="00870E38" w:rsidRPr="009D4E90">
              <w:rPr>
                <w:rFonts w:ascii="Arial" w:hAnsi="Arial" w:cs="Arial"/>
                <w:noProof/>
                <w:webHidden/>
              </w:rPr>
              <w:fldChar w:fldCharType="end"/>
            </w:r>
          </w:hyperlink>
        </w:p>
        <w:p w14:paraId="49456D97" w14:textId="66F806D7" w:rsidR="00870E38" w:rsidRPr="009D4E90" w:rsidRDefault="004B4815" w:rsidP="00870E38">
          <w:pPr>
            <w:pStyle w:val="TOC1"/>
            <w:tabs>
              <w:tab w:val="right" w:leader="dot" w:pos="9350"/>
            </w:tabs>
            <w:spacing w:line="360" w:lineRule="auto"/>
            <w:rPr>
              <w:rFonts w:ascii="Arial" w:eastAsiaTheme="minorEastAsia" w:hAnsi="Arial" w:cs="Arial"/>
              <w:noProof/>
              <w:lang w:eastAsia="en-GB"/>
            </w:rPr>
          </w:pPr>
          <w:hyperlink w:anchor="_Toc70181830" w:history="1">
            <w:r w:rsidR="00870E38" w:rsidRPr="009D4E90">
              <w:rPr>
                <w:rStyle w:val="Hyperlink"/>
                <w:rFonts w:ascii="Arial" w:hAnsi="Arial" w:cs="Arial"/>
                <w:noProof/>
                <w:color w:val="auto"/>
              </w:rPr>
              <w:t>General Anxiety Disorder (GAD)</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_Toc70181830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4</w:t>
            </w:r>
            <w:r w:rsidR="00870E38" w:rsidRPr="009D4E90">
              <w:rPr>
                <w:rFonts w:ascii="Arial" w:hAnsi="Arial" w:cs="Arial"/>
                <w:noProof/>
                <w:webHidden/>
              </w:rPr>
              <w:fldChar w:fldCharType="end"/>
            </w:r>
          </w:hyperlink>
        </w:p>
        <w:p w14:paraId="078A17BF" w14:textId="1B26EE3E"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31" w:history="1">
            <w:r w:rsidR="00870E38" w:rsidRPr="009D4E90">
              <w:rPr>
                <w:rStyle w:val="Hyperlink"/>
                <w:rFonts w:ascii="Arial" w:hAnsi="Arial" w:cs="Arial"/>
                <w:noProof/>
                <w:color w:val="auto"/>
              </w:rPr>
              <w:t>The Classification of GAD in ICD-10</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_Toc70181831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4</w:t>
            </w:r>
            <w:r w:rsidR="00870E38" w:rsidRPr="009D4E90">
              <w:rPr>
                <w:rFonts w:ascii="Arial" w:hAnsi="Arial" w:cs="Arial"/>
                <w:noProof/>
                <w:webHidden/>
              </w:rPr>
              <w:fldChar w:fldCharType="end"/>
            </w:r>
          </w:hyperlink>
        </w:p>
        <w:p w14:paraId="57BD9E5A" w14:textId="59499B8C"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32" w:history="1">
            <w:r w:rsidR="00870E38" w:rsidRPr="009D4E90">
              <w:rPr>
                <w:rStyle w:val="Hyperlink"/>
                <w:rFonts w:ascii="Arial" w:hAnsi="Arial" w:cs="Arial"/>
                <w:noProof/>
                <w:color w:val="auto"/>
              </w:rPr>
              <w:t>Causes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_Toc70181832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5</w:t>
            </w:r>
            <w:r w:rsidR="00870E38" w:rsidRPr="009D4E90">
              <w:rPr>
                <w:rFonts w:ascii="Arial" w:hAnsi="Arial" w:cs="Arial"/>
                <w:noProof/>
                <w:webHidden/>
              </w:rPr>
              <w:fldChar w:fldCharType="end"/>
            </w:r>
          </w:hyperlink>
        </w:p>
        <w:p w14:paraId="2070C3BB" w14:textId="14CCC890"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33" w:history="1">
            <w:r w:rsidR="00870E38" w:rsidRPr="009D4E90">
              <w:rPr>
                <w:rStyle w:val="Hyperlink"/>
                <w:rFonts w:ascii="Arial" w:hAnsi="Arial" w:cs="Arial"/>
                <w:noProof/>
                <w:color w:val="auto"/>
              </w:rPr>
              <w:t>Symptoms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_Toc70181833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5</w:t>
            </w:r>
            <w:r w:rsidR="00870E38" w:rsidRPr="009D4E90">
              <w:rPr>
                <w:rFonts w:ascii="Arial" w:hAnsi="Arial" w:cs="Arial"/>
                <w:noProof/>
                <w:webHidden/>
              </w:rPr>
              <w:fldChar w:fldCharType="end"/>
            </w:r>
          </w:hyperlink>
        </w:p>
        <w:p w14:paraId="21119907" w14:textId="4A23E3D9"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34" w:history="1">
            <w:r w:rsidR="00870E38" w:rsidRPr="009D4E90">
              <w:rPr>
                <w:rStyle w:val="Hyperlink"/>
                <w:rFonts w:ascii="Arial" w:hAnsi="Arial" w:cs="Arial"/>
                <w:noProof/>
                <w:color w:val="auto"/>
              </w:rPr>
              <w:t>Diagnosis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_Toc70181834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5</w:t>
            </w:r>
            <w:r w:rsidR="00870E38" w:rsidRPr="009D4E90">
              <w:rPr>
                <w:rFonts w:ascii="Arial" w:hAnsi="Arial" w:cs="Arial"/>
                <w:noProof/>
                <w:webHidden/>
              </w:rPr>
              <w:fldChar w:fldCharType="end"/>
            </w:r>
          </w:hyperlink>
        </w:p>
        <w:p w14:paraId="3B286EF2" w14:textId="4762C447"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35" w:history="1">
            <w:r w:rsidR="00870E38" w:rsidRPr="009D4E90">
              <w:rPr>
                <w:rStyle w:val="Hyperlink"/>
                <w:rFonts w:ascii="Arial" w:hAnsi="Arial" w:cs="Arial"/>
                <w:noProof/>
                <w:color w:val="auto"/>
              </w:rPr>
              <w:t>Treatment</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_Toc70181835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6</w:t>
            </w:r>
            <w:r w:rsidR="00870E38" w:rsidRPr="009D4E90">
              <w:rPr>
                <w:rFonts w:ascii="Arial" w:hAnsi="Arial" w:cs="Arial"/>
                <w:noProof/>
                <w:webHidden/>
              </w:rPr>
              <w:fldChar w:fldCharType="end"/>
            </w:r>
          </w:hyperlink>
        </w:p>
        <w:p w14:paraId="193505BF" w14:textId="23C8D686" w:rsidR="00870E38" w:rsidRPr="009D4E90" w:rsidRDefault="004B4815" w:rsidP="00870E38">
          <w:pPr>
            <w:pStyle w:val="TOC3"/>
            <w:tabs>
              <w:tab w:val="right" w:leader="dot" w:pos="9350"/>
            </w:tabs>
            <w:spacing w:line="360" w:lineRule="auto"/>
            <w:rPr>
              <w:rFonts w:ascii="Arial" w:eastAsiaTheme="minorEastAsia" w:hAnsi="Arial" w:cs="Arial"/>
              <w:noProof/>
              <w:lang w:eastAsia="en-GB"/>
            </w:rPr>
          </w:pPr>
          <w:hyperlink w:anchor="_Toc70181836" w:history="1">
            <w:r w:rsidR="00870E38" w:rsidRPr="009D4E90">
              <w:rPr>
                <w:rStyle w:val="Hyperlink"/>
                <w:rFonts w:ascii="Arial" w:hAnsi="Arial" w:cs="Arial"/>
                <w:noProof/>
                <w:color w:val="auto"/>
              </w:rPr>
              <w:t>Cognitive behavioural therapy (CBT)</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_Toc70181836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6</w:t>
            </w:r>
            <w:r w:rsidR="00870E38" w:rsidRPr="009D4E90">
              <w:rPr>
                <w:rFonts w:ascii="Arial" w:hAnsi="Arial" w:cs="Arial"/>
                <w:noProof/>
                <w:webHidden/>
              </w:rPr>
              <w:fldChar w:fldCharType="end"/>
            </w:r>
          </w:hyperlink>
        </w:p>
        <w:p w14:paraId="222A1CF9" w14:textId="5F619B49" w:rsidR="00870E38" w:rsidRPr="009D4E90" w:rsidRDefault="004B4815" w:rsidP="00870E38">
          <w:pPr>
            <w:pStyle w:val="TOC3"/>
            <w:tabs>
              <w:tab w:val="right" w:leader="dot" w:pos="9350"/>
            </w:tabs>
            <w:spacing w:line="360" w:lineRule="auto"/>
            <w:rPr>
              <w:rFonts w:ascii="Arial" w:eastAsiaTheme="minorEastAsia" w:hAnsi="Arial" w:cs="Arial"/>
              <w:noProof/>
              <w:lang w:eastAsia="en-GB"/>
            </w:rPr>
          </w:pPr>
          <w:hyperlink w:anchor="_Toc70181837" w:history="1">
            <w:r w:rsidR="00870E38" w:rsidRPr="009D4E90">
              <w:rPr>
                <w:rStyle w:val="Hyperlink"/>
                <w:rFonts w:ascii="Arial" w:hAnsi="Arial" w:cs="Arial"/>
                <w:noProof/>
                <w:color w:val="auto"/>
              </w:rPr>
              <w:t>Applied relaxation.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_Toc70181837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6</w:t>
            </w:r>
            <w:r w:rsidR="00870E38" w:rsidRPr="009D4E90">
              <w:rPr>
                <w:rFonts w:ascii="Arial" w:hAnsi="Arial" w:cs="Arial"/>
                <w:noProof/>
                <w:webHidden/>
              </w:rPr>
              <w:fldChar w:fldCharType="end"/>
            </w:r>
          </w:hyperlink>
        </w:p>
        <w:p w14:paraId="44A632DB" w14:textId="12B5B122" w:rsidR="00870E38" w:rsidRPr="009D4E90" w:rsidRDefault="004B4815" w:rsidP="00870E38">
          <w:pPr>
            <w:pStyle w:val="TOC3"/>
            <w:tabs>
              <w:tab w:val="right" w:leader="dot" w:pos="9350"/>
            </w:tabs>
            <w:spacing w:line="360" w:lineRule="auto"/>
            <w:rPr>
              <w:rFonts w:ascii="Arial" w:eastAsiaTheme="minorEastAsia" w:hAnsi="Arial" w:cs="Arial"/>
              <w:noProof/>
              <w:lang w:eastAsia="en-GB"/>
            </w:rPr>
          </w:pPr>
          <w:hyperlink w:anchor="_Toc70181838" w:history="1">
            <w:r w:rsidR="00870E38" w:rsidRPr="009D4E90">
              <w:rPr>
                <w:rStyle w:val="Hyperlink"/>
                <w:rFonts w:ascii="Arial" w:hAnsi="Arial" w:cs="Arial"/>
                <w:noProof/>
                <w:color w:val="auto"/>
              </w:rPr>
              <w:t>Medications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_Toc70181838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6</w:t>
            </w:r>
            <w:r w:rsidR="00870E38" w:rsidRPr="009D4E90">
              <w:rPr>
                <w:rFonts w:ascii="Arial" w:hAnsi="Arial" w:cs="Arial"/>
                <w:noProof/>
                <w:webHidden/>
              </w:rPr>
              <w:fldChar w:fldCharType="end"/>
            </w:r>
          </w:hyperlink>
        </w:p>
        <w:p w14:paraId="36F9D074" w14:textId="773A18C6" w:rsidR="00870E38" w:rsidRPr="009D4E90" w:rsidRDefault="004B4815" w:rsidP="00870E38">
          <w:pPr>
            <w:pStyle w:val="TOC3"/>
            <w:tabs>
              <w:tab w:val="right" w:leader="dot" w:pos="9350"/>
            </w:tabs>
            <w:spacing w:line="360" w:lineRule="auto"/>
            <w:rPr>
              <w:rFonts w:ascii="Arial" w:eastAsiaTheme="minorEastAsia" w:hAnsi="Arial" w:cs="Arial"/>
              <w:noProof/>
              <w:lang w:eastAsia="en-GB"/>
            </w:rPr>
          </w:pPr>
          <w:hyperlink w:anchor="_Toc70181839" w:history="1">
            <w:r w:rsidR="00870E38" w:rsidRPr="009D4E90">
              <w:rPr>
                <w:rStyle w:val="Hyperlink"/>
                <w:rFonts w:ascii="Arial" w:hAnsi="Arial" w:cs="Arial"/>
                <w:noProof/>
                <w:color w:val="auto"/>
              </w:rPr>
              <w:t>Other drugs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_Toc70181839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6</w:t>
            </w:r>
            <w:r w:rsidR="00870E38" w:rsidRPr="009D4E90">
              <w:rPr>
                <w:rFonts w:ascii="Arial" w:hAnsi="Arial" w:cs="Arial"/>
                <w:noProof/>
                <w:webHidden/>
              </w:rPr>
              <w:fldChar w:fldCharType="end"/>
            </w:r>
          </w:hyperlink>
        </w:p>
        <w:p w14:paraId="28BEC444" w14:textId="33CBE800"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0" w:history="1">
            <w:r w:rsidR="00870E38" w:rsidRPr="009D4E90">
              <w:rPr>
                <w:rStyle w:val="Hyperlink"/>
                <w:rFonts w:ascii="Arial" w:hAnsi="Arial" w:cs="Arial"/>
                <w:noProof/>
                <w:color w:val="auto"/>
              </w:rPr>
              <w:t>Measurements of Rehabilitation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_Toc70181840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6</w:t>
            </w:r>
            <w:r w:rsidR="00870E38" w:rsidRPr="009D4E90">
              <w:rPr>
                <w:rFonts w:ascii="Arial" w:hAnsi="Arial" w:cs="Arial"/>
                <w:noProof/>
                <w:webHidden/>
              </w:rPr>
              <w:fldChar w:fldCharType="end"/>
            </w:r>
          </w:hyperlink>
        </w:p>
        <w:p w14:paraId="397C1B2D" w14:textId="2449A876"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1" w:history="1">
            <w:r w:rsidR="00870E38" w:rsidRPr="009D4E90">
              <w:rPr>
                <w:rStyle w:val="Hyperlink"/>
                <w:rFonts w:ascii="Arial" w:hAnsi="Arial" w:cs="Arial"/>
                <w:noProof/>
                <w:color w:val="auto"/>
              </w:rPr>
              <w:t>Conclusion and Recommendation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_Toc70181841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7</w:t>
            </w:r>
            <w:r w:rsidR="00870E38" w:rsidRPr="009D4E90">
              <w:rPr>
                <w:rFonts w:ascii="Arial" w:hAnsi="Arial" w:cs="Arial"/>
                <w:noProof/>
                <w:webHidden/>
              </w:rPr>
              <w:fldChar w:fldCharType="end"/>
            </w:r>
          </w:hyperlink>
        </w:p>
        <w:p w14:paraId="692B6935" w14:textId="30C2CA2A" w:rsidR="00870E38" w:rsidRPr="009D4E90" w:rsidRDefault="004B4815" w:rsidP="00870E38">
          <w:pPr>
            <w:pStyle w:val="TOC1"/>
            <w:tabs>
              <w:tab w:val="right" w:leader="dot" w:pos="9350"/>
            </w:tabs>
            <w:spacing w:line="360" w:lineRule="auto"/>
            <w:rPr>
              <w:rFonts w:ascii="Arial" w:eastAsiaTheme="minorEastAsia" w:hAnsi="Arial" w:cs="Arial"/>
              <w:noProof/>
              <w:lang w:eastAsia="en-GB"/>
            </w:rPr>
          </w:pPr>
          <w:hyperlink w:anchor="_Toc70181842" w:history="1">
            <w:r w:rsidR="00870E38" w:rsidRPr="009D4E90">
              <w:rPr>
                <w:rStyle w:val="Hyperlink"/>
                <w:rFonts w:ascii="Arial" w:eastAsia="Times New Roman" w:hAnsi="Arial" w:cs="Arial"/>
                <w:noProof/>
                <w:color w:val="auto"/>
                <w:lang w:eastAsia="en-GB"/>
              </w:rPr>
              <w:t>Schizophrenia</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_Toc70181842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7</w:t>
            </w:r>
            <w:r w:rsidR="00870E38" w:rsidRPr="009D4E90">
              <w:rPr>
                <w:rFonts w:ascii="Arial" w:hAnsi="Arial" w:cs="Arial"/>
                <w:noProof/>
                <w:webHidden/>
              </w:rPr>
              <w:fldChar w:fldCharType="end"/>
            </w:r>
          </w:hyperlink>
        </w:p>
        <w:p w14:paraId="41700A9E" w14:textId="1595C744"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3" w:history="1">
            <w:r w:rsidR="00870E38" w:rsidRPr="009D4E90">
              <w:rPr>
                <w:rStyle w:val="Hyperlink"/>
                <w:rFonts w:ascii="Arial" w:eastAsia="Times New Roman" w:hAnsi="Arial" w:cs="Arial"/>
                <w:noProof/>
                <w:color w:val="auto"/>
                <w:lang w:eastAsia="en-GB"/>
              </w:rPr>
              <w:t>Classification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_Toc70181843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7</w:t>
            </w:r>
            <w:r w:rsidR="00870E38" w:rsidRPr="009D4E90">
              <w:rPr>
                <w:rFonts w:ascii="Arial" w:hAnsi="Arial" w:cs="Arial"/>
                <w:noProof/>
                <w:webHidden/>
              </w:rPr>
              <w:fldChar w:fldCharType="end"/>
            </w:r>
          </w:hyperlink>
        </w:p>
        <w:p w14:paraId="02542C9D" w14:textId="5AE8850A"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4" w:history="1">
            <w:r w:rsidR="00870E38" w:rsidRPr="009D4E90">
              <w:rPr>
                <w:rStyle w:val="Hyperlink"/>
                <w:rFonts w:ascii="Arial" w:eastAsia="Times New Roman" w:hAnsi="Arial" w:cs="Arial"/>
                <w:noProof/>
                <w:color w:val="auto"/>
                <w:lang w:eastAsia="en-GB"/>
              </w:rPr>
              <w:t>Causes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_Toc70181844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7</w:t>
            </w:r>
            <w:r w:rsidR="00870E38" w:rsidRPr="009D4E90">
              <w:rPr>
                <w:rFonts w:ascii="Arial" w:hAnsi="Arial" w:cs="Arial"/>
                <w:noProof/>
                <w:webHidden/>
              </w:rPr>
              <w:fldChar w:fldCharType="end"/>
            </w:r>
          </w:hyperlink>
        </w:p>
        <w:p w14:paraId="72403502" w14:textId="5AEA207A"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5" w:history="1">
            <w:r w:rsidR="00870E38" w:rsidRPr="009D4E90">
              <w:rPr>
                <w:rStyle w:val="Hyperlink"/>
                <w:rFonts w:ascii="Arial" w:eastAsia="Times New Roman" w:hAnsi="Arial" w:cs="Arial"/>
                <w:noProof/>
                <w:color w:val="auto"/>
                <w:lang w:eastAsia="en-GB"/>
              </w:rPr>
              <w:t>Symptoms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_Toc70181845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8</w:t>
            </w:r>
            <w:r w:rsidR="00870E38" w:rsidRPr="009D4E90">
              <w:rPr>
                <w:rFonts w:ascii="Arial" w:hAnsi="Arial" w:cs="Arial"/>
                <w:noProof/>
                <w:webHidden/>
              </w:rPr>
              <w:fldChar w:fldCharType="end"/>
            </w:r>
          </w:hyperlink>
        </w:p>
        <w:p w14:paraId="243E93DA" w14:textId="2EF2DB4D"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6" w:history="1">
            <w:r w:rsidR="00870E38" w:rsidRPr="009D4E90">
              <w:rPr>
                <w:rStyle w:val="Hyperlink"/>
                <w:rFonts w:ascii="Arial" w:eastAsia="Times New Roman" w:hAnsi="Arial" w:cs="Arial"/>
                <w:noProof/>
                <w:color w:val="auto"/>
                <w:lang w:eastAsia="en-GB"/>
              </w:rPr>
              <w:t>Diagnosis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_Toc70181846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9</w:t>
            </w:r>
            <w:r w:rsidR="00870E38" w:rsidRPr="009D4E90">
              <w:rPr>
                <w:rFonts w:ascii="Arial" w:hAnsi="Arial" w:cs="Arial"/>
                <w:noProof/>
                <w:webHidden/>
              </w:rPr>
              <w:fldChar w:fldCharType="end"/>
            </w:r>
          </w:hyperlink>
        </w:p>
        <w:p w14:paraId="0FBAE1FF" w14:textId="1E8A0D93"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7" w:history="1">
            <w:r w:rsidR="00870E38" w:rsidRPr="009D4E90">
              <w:rPr>
                <w:rStyle w:val="Hyperlink"/>
                <w:rFonts w:ascii="Arial" w:eastAsia="Times New Roman" w:hAnsi="Arial" w:cs="Arial"/>
                <w:noProof/>
                <w:color w:val="auto"/>
                <w:lang w:eastAsia="en-GB"/>
              </w:rPr>
              <w:t>Treatment</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_Toc70181847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9</w:t>
            </w:r>
            <w:r w:rsidR="00870E38" w:rsidRPr="009D4E90">
              <w:rPr>
                <w:rFonts w:ascii="Arial" w:hAnsi="Arial" w:cs="Arial"/>
                <w:noProof/>
                <w:webHidden/>
              </w:rPr>
              <w:fldChar w:fldCharType="end"/>
            </w:r>
          </w:hyperlink>
        </w:p>
        <w:p w14:paraId="0F7CB846" w14:textId="38D81FBA"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8" w:history="1">
            <w:r w:rsidR="00870E38" w:rsidRPr="009D4E90">
              <w:rPr>
                <w:rStyle w:val="Hyperlink"/>
                <w:rFonts w:ascii="Arial" w:eastAsia="Times New Roman" w:hAnsi="Arial" w:cs="Arial"/>
                <w:noProof/>
                <w:color w:val="auto"/>
                <w:lang w:eastAsia="en-GB"/>
              </w:rPr>
              <w:t>Measurements of rehabilitation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_Toc70181848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10</w:t>
            </w:r>
            <w:r w:rsidR="00870E38" w:rsidRPr="009D4E90">
              <w:rPr>
                <w:rFonts w:ascii="Arial" w:hAnsi="Arial" w:cs="Arial"/>
                <w:noProof/>
                <w:webHidden/>
              </w:rPr>
              <w:fldChar w:fldCharType="end"/>
            </w:r>
          </w:hyperlink>
        </w:p>
        <w:p w14:paraId="3EB61797" w14:textId="56B1B127"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49" w:history="1">
            <w:r w:rsidR="00870E38" w:rsidRPr="009D4E90">
              <w:rPr>
                <w:rStyle w:val="Hyperlink"/>
                <w:rFonts w:ascii="Arial" w:eastAsia="Times New Roman" w:hAnsi="Arial" w:cs="Arial"/>
                <w:noProof/>
                <w:color w:val="auto"/>
                <w:lang w:eastAsia="en-GB"/>
              </w:rPr>
              <w:t>Conclusion and Recommendation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_Toc70181849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10</w:t>
            </w:r>
            <w:r w:rsidR="00870E38" w:rsidRPr="009D4E90">
              <w:rPr>
                <w:rFonts w:ascii="Arial" w:hAnsi="Arial" w:cs="Arial"/>
                <w:noProof/>
                <w:webHidden/>
              </w:rPr>
              <w:fldChar w:fldCharType="end"/>
            </w:r>
          </w:hyperlink>
        </w:p>
        <w:p w14:paraId="6AB3E49A" w14:textId="06412F3D" w:rsidR="00870E38" w:rsidRPr="009D4E90" w:rsidRDefault="004B4815" w:rsidP="00870E38">
          <w:pPr>
            <w:pStyle w:val="TOC1"/>
            <w:tabs>
              <w:tab w:val="right" w:leader="dot" w:pos="9350"/>
            </w:tabs>
            <w:spacing w:line="360" w:lineRule="auto"/>
            <w:rPr>
              <w:rFonts w:ascii="Arial" w:eastAsiaTheme="minorEastAsia" w:hAnsi="Arial" w:cs="Arial"/>
              <w:noProof/>
              <w:lang w:eastAsia="en-GB"/>
            </w:rPr>
          </w:pPr>
          <w:hyperlink w:anchor="_Toc70181850" w:history="1">
            <w:r w:rsidR="00870E38" w:rsidRPr="009D4E90">
              <w:rPr>
                <w:rStyle w:val="Hyperlink"/>
                <w:rFonts w:ascii="Arial" w:eastAsia="Times New Roman" w:hAnsi="Arial" w:cs="Arial"/>
                <w:noProof/>
                <w:color w:val="auto"/>
                <w:lang w:eastAsia="en-GB"/>
              </w:rPr>
              <w:t>Autism</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_Toc70181850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10</w:t>
            </w:r>
            <w:r w:rsidR="00870E38" w:rsidRPr="009D4E90">
              <w:rPr>
                <w:rFonts w:ascii="Arial" w:hAnsi="Arial" w:cs="Arial"/>
                <w:noProof/>
                <w:webHidden/>
              </w:rPr>
              <w:fldChar w:fldCharType="end"/>
            </w:r>
          </w:hyperlink>
        </w:p>
        <w:p w14:paraId="1255E59A" w14:textId="4CA820D0"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51" w:history="1">
            <w:r w:rsidR="00870E38" w:rsidRPr="009D4E90">
              <w:rPr>
                <w:rStyle w:val="Hyperlink"/>
                <w:rFonts w:ascii="Arial" w:eastAsia="Times New Roman" w:hAnsi="Arial" w:cs="Arial"/>
                <w:noProof/>
                <w:color w:val="auto"/>
                <w:lang w:eastAsia="en-GB"/>
              </w:rPr>
              <w:t>Classification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_Toc70181851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10</w:t>
            </w:r>
            <w:r w:rsidR="00870E38" w:rsidRPr="009D4E90">
              <w:rPr>
                <w:rFonts w:ascii="Arial" w:hAnsi="Arial" w:cs="Arial"/>
                <w:noProof/>
                <w:webHidden/>
              </w:rPr>
              <w:fldChar w:fldCharType="end"/>
            </w:r>
          </w:hyperlink>
        </w:p>
        <w:p w14:paraId="04560FE1" w14:textId="3478DB12"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52" w:history="1">
            <w:r w:rsidR="00870E38" w:rsidRPr="009D4E90">
              <w:rPr>
                <w:rStyle w:val="Hyperlink"/>
                <w:rFonts w:ascii="Arial" w:eastAsia="Times New Roman" w:hAnsi="Arial" w:cs="Arial"/>
                <w:noProof/>
                <w:color w:val="auto"/>
                <w:lang w:eastAsia="en-GB"/>
              </w:rPr>
              <w:t>Causes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_Toc70181852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11</w:t>
            </w:r>
            <w:r w:rsidR="00870E38" w:rsidRPr="009D4E90">
              <w:rPr>
                <w:rFonts w:ascii="Arial" w:hAnsi="Arial" w:cs="Arial"/>
                <w:noProof/>
                <w:webHidden/>
              </w:rPr>
              <w:fldChar w:fldCharType="end"/>
            </w:r>
          </w:hyperlink>
        </w:p>
        <w:p w14:paraId="74ABD06D" w14:textId="0F58B2B5"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53" w:history="1">
            <w:r w:rsidR="00870E38" w:rsidRPr="009D4E90">
              <w:rPr>
                <w:rStyle w:val="Hyperlink"/>
                <w:rFonts w:ascii="Arial" w:eastAsia="Times New Roman" w:hAnsi="Arial" w:cs="Arial"/>
                <w:noProof/>
                <w:color w:val="auto"/>
                <w:lang w:eastAsia="en-GB"/>
              </w:rPr>
              <w:t>Symptoms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_Toc70181853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11</w:t>
            </w:r>
            <w:r w:rsidR="00870E38" w:rsidRPr="009D4E90">
              <w:rPr>
                <w:rFonts w:ascii="Arial" w:hAnsi="Arial" w:cs="Arial"/>
                <w:noProof/>
                <w:webHidden/>
              </w:rPr>
              <w:fldChar w:fldCharType="end"/>
            </w:r>
          </w:hyperlink>
        </w:p>
        <w:p w14:paraId="7E67CD72" w14:textId="399C3EB5"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54" w:history="1">
            <w:r w:rsidR="00870E38" w:rsidRPr="009D4E90">
              <w:rPr>
                <w:rStyle w:val="Hyperlink"/>
                <w:rFonts w:ascii="Arial" w:hAnsi="Arial" w:cs="Arial"/>
                <w:noProof/>
                <w:color w:val="auto"/>
              </w:rPr>
              <w:t>Diagnosis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_Toc70181854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12</w:t>
            </w:r>
            <w:r w:rsidR="00870E38" w:rsidRPr="009D4E90">
              <w:rPr>
                <w:rFonts w:ascii="Arial" w:hAnsi="Arial" w:cs="Arial"/>
                <w:noProof/>
                <w:webHidden/>
              </w:rPr>
              <w:fldChar w:fldCharType="end"/>
            </w:r>
          </w:hyperlink>
        </w:p>
        <w:p w14:paraId="6F418553" w14:textId="3E59C42B"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55" w:history="1">
            <w:r w:rsidR="00870E38" w:rsidRPr="009D4E90">
              <w:rPr>
                <w:rStyle w:val="Hyperlink"/>
                <w:rFonts w:ascii="Arial" w:hAnsi="Arial" w:cs="Arial"/>
                <w:noProof/>
                <w:color w:val="auto"/>
              </w:rPr>
              <w:t>Treatment</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_Toc70181855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12</w:t>
            </w:r>
            <w:r w:rsidR="00870E38" w:rsidRPr="009D4E90">
              <w:rPr>
                <w:rFonts w:ascii="Arial" w:hAnsi="Arial" w:cs="Arial"/>
                <w:noProof/>
                <w:webHidden/>
              </w:rPr>
              <w:fldChar w:fldCharType="end"/>
            </w:r>
          </w:hyperlink>
        </w:p>
        <w:p w14:paraId="3FA4A52F" w14:textId="43A86C98" w:rsidR="00870E38" w:rsidRPr="009D4E90" w:rsidRDefault="004B4815" w:rsidP="00870E38">
          <w:pPr>
            <w:pStyle w:val="TOC3"/>
            <w:tabs>
              <w:tab w:val="right" w:leader="dot" w:pos="9350"/>
            </w:tabs>
            <w:spacing w:line="360" w:lineRule="auto"/>
            <w:rPr>
              <w:rFonts w:ascii="Arial" w:eastAsiaTheme="minorEastAsia" w:hAnsi="Arial" w:cs="Arial"/>
              <w:noProof/>
              <w:lang w:eastAsia="en-GB"/>
            </w:rPr>
          </w:pPr>
          <w:hyperlink w:anchor="_Toc70181856" w:history="1">
            <w:r w:rsidR="00870E38" w:rsidRPr="009D4E90">
              <w:rPr>
                <w:rStyle w:val="Hyperlink"/>
                <w:rFonts w:ascii="Arial" w:hAnsi="Arial" w:cs="Arial"/>
                <w:noProof/>
                <w:color w:val="auto"/>
              </w:rPr>
              <w:t>Behaviour and Communication Approaches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_Toc70181856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12</w:t>
            </w:r>
            <w:r w:rsidR="00870E38" w:rsidRPr="009D4E90">
              <w:rPr>
                <w:rFonts w:ascii="Arial" w:hAnsi="Arial" w:cs="Arial"/>
                <w:noProof/>
                <w:webHidden/>
              </w:rPr>
              <w:fldChar w:fldCharType="end"/>
            </w:r>
          </w:hyperlink>
        </w:p>
        <w:p w14:paraId="2A61C26F" w14:textId="490AFAB6" w:rsidR="00870E38" w:rsidRPr="009D4E90" w:rsidRDefault="004B4815" w:rsidP="00870E38">
          <w:pPr>
            <w:pStyle w:val="TOC3"/>
            <w:tabs>
              <w:tab w:val="right" w:leader="dot" w:pos="9350"/>
            </w:tabs>
            <w:spacing w:line="360" w:lineRule="auto"/>
            <w:rPr>
              <w:rFonts w:ascii="Arial" w:eastAsiaTheme="minorEastAsia" w:hAnsi="Arial" w:cs="Arial"/>
              <w:noProof/>
              <w:lang w:eastAsia="en-GB"/>
            </w:rPr>
          </w:pPr>
          <w:hyperlink w:anchor="_Toc70181857" w:history="1">
            <w:r w:rsidR="00870E38" w:rsidRPr="009D4E90">
              <w:rPr>
                <w:rStyle w:val="Hyperlink"/>
                <w:rFonts w:ascii="Arial" w:hAnsi="Arial" w:cs="Arial"/>
                <w:noProof/>
                <w:color w:val="auto"/>
              </w:rPr>
              <w:t>Medication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_Toc70181857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13</w:t>
            </w:r>
            <w:r w:rsidR="00870E38" w:rsidRPr="009D4E90">
              <w:rPr>
                <w:rFonts w:ascii="Arial" w:hAnsi="Arial" w:cs="Arial"/>
                <w:noProof/>
                <w:webHidden/>
              </w:rPr>
              <w:fldChar w:fldCharType="end"/>
            </w:r>
          </w:hyperlink>
        </w:p>
        <w:p w14:paraId="036CE54F" w14:textId="67E551CB" w:rsidR="00870E38" w:rsidRPr="009D4E90" w:rsidRDefault="004B4815" w:rsidP="00870E38">
          <w:pPr>
            <w:pStyle w:val="TOC3"/>
            <w:tabs>
              <w:tab w:val="right" w:leader="dot" w:pos="9350"/>
            </w:tabs>
            <w:spacing w:line="360" w:lineRule="auto"/>
            <w:rPr>
              <w:rFonts w:ascii="Arial" w:eastAsiaTheme="minorEastAsia" w:hAnsi="Arial" w:cs="Arial"/>
              <w:noProof/>
              <w:lang w:eastAsia="en-GB"/>
            </w:rPr>
          </w:pPr>
          <w:hyperlink w:anchor="_Toc70181858" w:history="1">
            <w:r w:rsidR="00870E38" w:rsidRPr="009D4E90">
              <w:rPr>
                <w:rStyle w:val="Hyperlink"/>
                <w:rFonts w:ascii="Arial" w:hAnsi="Arial" w:cs="Arial"/>
                <w:noProof/>
                <w:color w:val="auto"/>
              </w:rPr>
              <w:t>Complementary and Alternative Medicine (CAM)</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_Toc70181858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13</w:t>
            </w:r>
            <w:r w:rsidR="00870E38" w:rsidRPr="009D4E90">
              <w:rPr>
                <w:rFonts w:ascii="Arial" w:hAnsi="Arial" w:cs="Arial"/>
                <w:noProof/>
                <w:webHidden/>
              </w:rPr>
              <w:fldChar w:fldCharType="end"/>
            </w:r>
          </w:hyperlink>
        </w:p>
        <w:p w14:paraId="03A5B808" w14:textId="3959C378"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59" w:history="1">
            <w:r w:rsidR="00870E38" w:rsidRPr="009D4E90">
              <w:rPr>
                <w:rStyle w:val="Hyperlink"/>
                <w:rFonts w:ascii="Arial" w:hAnsi="Arial" w:cs="Arial"/>
                <w:noProof/>
                <w:color w:val="auto"/>
              </w:rPr>
              <w:t>Measurements of Rehabilitation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_Toc70181859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13</w:t>
            </w:r>
            <w:r w:rsidR="00870E38" w:rsidRPr="009D4E90">
              <w:rPr>
                <w:rFonts w:ascii="Arial" w:hAnsi="Arial" w:cs="Arial"/>
                <w:noProof/>
                <w:webHidden/>
              </w:rPr>
              <w:fldChar w:fldCharType="end"/>
            </w:r>
          </w:hyperlink>
        </w:p>
        <w:p w14:paraId="0791C474" w14:textId="51ADB803" w:rsidR="00870E38" w:rsidRPr="009D4E90" w:rsidRDefault="004B4815" w:rsidP="00870E38">
          <w:pPr>
            <w:pStyle w:val="TOC2"/>
            <w:tabs>
              <w:tab w:val="right" w:leader="dot" w:pos="9350"/>
            </w:tabs>
            <w:spacing w:line="360" w:lineRule="auto"/>
            <w:rPr>
              <w:rFonts w:ascii="Arial" w:eastAsiaTheme="minorEastAsia" w:hAnsi="Arial" w:cs="Arial"/>
              <w:noProof/>
              <w:lang w:eastAsia="en-GB"/>
            </w:rPr>
          </w:pPr>
          <w:hyperlink w:anchor="_Toc70181860" w:history="1">
            <w:r w:rsidR="00870E38" w:rsidRPr="009D4E90">
              <w:rPr>
                <w:rStyle w:val="Hyperlink"/>
                <w:rFonts w:ascii="Arial" w:hAnsi="Arial" w:cs="Arial"/>
                <w:noProof/>
                <w:color w:val="auto"/>
              </w:rPr>
              <w:t>Conclusion and Recommendation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_Toc70181860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13</w:t>
            </w:r>
            <w:r w:rsidR="00870E38" w:rsidRPr="009D4E90">
              <w:rPr>
                <w:rFonts w:ascii="Arial" w:hAnsi="Arial" w:cs="Arial"/>
                <w:noProof/>
                <w:webHidden/>
              </w:rPr>
              <w:fldChar w:fldCharType="end"/>
            </w:r>
          </w:hyperlink>
        </w:p>
        <w:p w14:paraId="7E2A5CCB" w14:textId="1644E533" w:rsidR="00870E38" w:rsidRPr="009D4E90" w:rsidRDefault="004B4815" w:rsidP="00870E38">
          <w:pPr>
            <w:pStyle w:val="TOC1"/>
            <w:tabs>
              <w:tab w:val="right" w:leader="dot" w:pos="9350"/>
            </w:tabs>
            <w:spacing w:line="360" w:lineRule="auto"/>
            <w:rPr>
              <w:rFonts w:ascii="Arial" w:eastAsiaTheme="minorEastAsia" w:hAnsi="Arial" w:cs="Arial"/>
              <w:noProof/>
              <w:lang w:eastAsia="en-GB"/>
            </w:rPr>
          </w:pPr>
          <w:hyperlink w:anchor="_Toc70181861" w:history="1">
            <w:r w:rsidR="00870E38" w:rsidRPr="009D4E90">
              <w:rPr>
                <w:rStyle w:val="Hyperlink"/>
                <w:rFonts w:ascii="Arial" w:hAnsi="Arial" w:cs="Arial"/>
                <w:noProof/>
                <w:color w:val="auto"/>
              </w:rPr>
              <w:t>Legislations and Policies</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_Toc70181861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13</w:t>
            </w:r>
            <w:r w:rsidR="00870E38" w:rsidRPr="009D4E90">
              <w:rPr>
                <w:rFonts w:ascii="Arial" w:hAnsi="Arial" w:cs="Arial"/>
                <w:noProof/>
                <w:webHidden/>
              </w:rPr>
              <w:fldChar w:fldCharType="end"/>
            </w:r>
          </w:hyperlink>
        </w:p>
        <w:p w14:paraId="3A36E2F7" w14:textId="2C86E792" w:rsidR="00870E38" w:rsidRPr="009D4E90" w:rsidRDefault="004B4815" w:rsidP="00870E38">
          <w:pPr>
            <w:pStyle w:val="TOC1"/>
            <w:tabs>
              <w:tab w:val="right" w:leader="dot" w:pos="9350"/>
            </w:tabs>
            <w:spacing w:line="360" w:lineRule="auto"/>
            <w:rPr>
              <w:rFonts w:ascii="Arial" w:eastAsiaTheme="minorEastAsia" w:hAnsi="Arial" w:cs="Arial"/>
              <w:noProof/>
              <w:lang w:eastAsia="en-GB"/>
            </w:rPr>
          </w:pPr>
          <w:hyperlink w:anchor="_Toc70181862" w:history="1">
            <w:r w:rsidR="00870E38" w:rsidRPr="009D4E90">
              <w:rPr>
                <w:rStyle w:val="Hyperlink"/>
                <w:rFonts w:ascii="Arial" w:hAnsi="Arial" w:cs="Arial"/>
                <w:noProof/>
                <w:color w:val="auto"/>
              </w:rPr>
              <w:t>Conclusion</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_Toc70181862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14</w:t>
            </w:r>
            <w:r w:rsidR="00870E38" w:rsidRPr="009D4E90">
              <w:rPr>
                <w:rFonts w:ascii="Arial" w:hAnsi="Arial" w:cs="Arial"/>
                <w:noProof/>
                <w:webHidden/>
              </w:rPr>
              <w:fldChar w:fldCharType="end"/>
            </w:r>
          </w:hyperlink>
        </w:p>
        <w:p w14:paraId="66ADE416" w14:textId="0104B248" w:rsidR="00870E38" w:rsidRPr="009D4E90" w:rsidRDefault="004B4815" w:rsidP="00870E38">
          <w:pPr>
            <w:pStyle w:val="TOC1"/>
            <w:tabs>
              <w:tab w:val="right" w:leader="dot" w:pos="9350"/>
            </w:tabs>
            <w:spacing w:line="360" w:lineRule="auto"/>
            <w:rPr>
              <w:rFonts w:ascii="Arial" w:eastAsiaTheme="minorEastAsia" w:hAnsi="Arial" w:cs="Arial"/>
              <w:noProof/>
              <w:lang w:eastAsia="en-GB"/>
            </w:rPr>
          </w:pPr>
          <w:hyperlink w:anchor="_Toc70181863" w:history="1">
            <w:r w:rsidR="00870E38" w:rsidRPr="009D4E90">
              <w:rPr>
                <w:rStyle w:val="Hyperlink"/>
                <w:rFonts w:ascii="Arial" w:hAnsi="Arial" w:cs="Arial"/>
                <w:noProof/>
                <w:color w:val="auto"/>
              </w:rPr>
              <w:t>Reference List</w:t>
            </w:r>
            <w:r w:rsidR="00870E38" w:rsidRPr="009D4E90">
              <w:rPr>
                <w:rFonts w:ascii="Arial" w:hAnsi="Arial" w:cs="Arial"/>
                <w:noProof/>
                <w:webHidden/>
              </w:rPr>
              <w:tab/>
            </w:r>
            <w:r w:rsidR="00870E38" w:rsidRPr="009D4E90">
              <w:rPr>
                <w:rFonts w:ascii="Arial" w:hAnsi="Arial" w:cs="Arial"/>
                <w:noProof/>
                <w:webHidden/>
              </w:rPr>
              <w:fldChar w:fldCharType="begin"/>
            </w:r>
            <w:r w:rsidR="00870E38" w:rsidRPr="009D4E90">
              <w:rPr>
                <w:rFonts w:ascii="Arial" w:hAnsi="Arial" w:cs="Arial"/>
                <w:noProof/>
                <w:webHidden/>
              </w:rPr>
              <w:instrText xml:space="preserve"> PAGEREF _Toc70181863 \h </w:instrText>
            </w:r>
            <w:r w:rsidR="00870E38" w:rsidRPr="009D4E90">
              <w:rPr>
                <w:rFonts w:ascii="Arial" w:hAnsi="Arial" w:cs="Arial"/>
                <w:noProof/>
                <w:webHidden/>
              </w:rPr>
            </w:r>
            <w:r w:rsidR="00870E38" w:rsidRPr="009D4E90">
              <w:rPr>
                <w:rFonts w:ascii="Arial" w:hAnsi="Arial" w:cs="Arial"/>
                <w:noProof/>
                <w:webHidden/>
              </w:rPr>
              <w:fldChar w:fldCharType="separate"/>
            </w:r>
            <w:r w:rsidR="00933769">
              <w:rPr>
                <w:rFonts w:ascii="Arial" w:hAnsi="Arial" w:cs="Arial"/>
                <w:noProof/>
                <w:webHidden/>
              </w:rPr>
              <w:t>15</w:t>
            </w:r>
            <w:r w:rsidR="00870E38" w:rsidRPr="009D4E90">
              <w:rPr>
                <w:rFonts w:ascii="Arial" w:hAnsi="Arial" w:cs="Arial"/>
                <w:noProof/>
                <w:webHidden/>
              </w:rPr>
              <w:fldChar w:fldCharType="end"/>
            </w:r>
          </w:hyperlink>
        </w:p>
        <w:p w14:paraId="532D1027" w14:textId="38140F56" w:rsidR="0040532B" w:rsidRPr="009D4E90" w:rsidRDefault="0040532B" w:rsidP="00870E38">
          <w:pPr>
            <w:spacing w:line="360" w:lineRule="auto"/>
            <w:rPr>
              <w:rFonts w:ascii="Arial" w:hAnsi="Arial" w:cs="Arial"/>
            </w:rPr>
          </w:pPr>
          <w:r w:rsidRPr="009D4E90">
            <w:rPr>
              <w:rFonts w:ascii="Arial" w:hAnsi="Arial" w:cs="Arial"/>
              <w:noProof/>
            </w:rPr>
            <w:fldChar w:fldCharType="end"/>
          </w:r>
        </w:p>
      </w:sdtContent>
    </w:sdt>
    <w:p w14:paraId="7A1108AE" w14:textId="77777777" w:rsidR="0040532B" w:rsidRPr="009D4E90" w:rsidRDefault="0040532B" w:rsidP="00870E38">
      <w:pPr>
        <w:spacing w:line="360" w:lineRule="auto"/>
        <w:rPr>
          <w:rFonts w:ascii="Arial" w:hAnsi="Arial" w:cs="Arial"/>
        </w:rPr>
      </w:pPr>
    </w:p>
    <w:p w14:paraId="05CB8812" w14:textId="77777777" w:rsidR="0040532B" w:rsidRPr="009D4E90" w:rsidRDefault="0040532B" w:rsidP="0040532B">
      <w:pPr>
        <w:spacing w:line="360" w:lineRule="auto"/>
        <w:rPr>
          <w:rFonts w:ascii="Arial" w:hAnsi="Arial" w:cs="Arial"/>
        </w:rPr>
      </w:pPr>
    </w:p>
    <w:p w14:paraId="7FA090E6" w14:textId="77777777" w:rsidR="0040532B" w:rsidRPr="009D4E90" w:rsidRDefault="0040532B" w:rsidP="0040532B">
      <w:pPr>
        <w:spacing w:line="360" w:lineRule="auto"/>
        <w:rPr>
          <w:rFonts w:ascii="Arial" w:hAnsi="Arial" w:cs="Arial"/>
        </w:rPr>
      </w:pPr>
    </w:p>
    <w:p w14:paraId="36FD2904" w14:textId="77777777" w:rsidR="0040532B" w:rsidRPr="009D4E90" w:rsidRDefault="0040532B" w:rsidP="0040532B">
      <w:pPr>
        <w:spacing w:line="360" w:lineRule="auto"/>
        <w:rPr>
          <w:rFonts w:ascii="Arial" w:hAnsi="Arial" w:cs="Arial"/>
        </w:rPr>
      </w:pPr>
    </w:p>
    <w:p w14:paraId="192B2604" w14:textId="77777777" w:rsidR="0040532B" w:rsidRPr="009D4E90" w:rsidRDefault="0040532B" w:rsidP="0040532B">
      <w:pPr>
        <w:spacing w:line="360" w:lineRule="auto"/>
        <w:rPr>
          <w:rFonts w:ascii="Arial" w:hAnsi="Arial" w:cs="Arial"/>
        </w:rPr>
      </w:pPr>
    </w:p>
    <w:p w14:paraId="6197BE7C" w14:textId="39A6932D" w:rsidR="0040532B" w:rsidRPr="009D4E90" w:rsidRDefault="0040532B" w:rsidP="0040532B">
      <w:pPr>
        <w:spacing w:line="360" w:lineRule="auto"/>
        <w:rPr>
          <w:rFonts w:ascii="Arial" w:hAnsi="Arial" w:cs="Arial"/>
        </w:rPr>
      </w:pPr>
    </w:p>
    <w:p w14:paraId="4668EC4E" w14:textId="0D9EFC2F" w:rsidR="0040532B" w:rsidRPr="009D4E90" w:rsidRDefault="0040532B" w:rsidP="0040532B">
      <w:pPr>
        <w:spacing w:line="360" w:lineRule="auto"/>
        <w:rPr>
          <w:rFonts w:ascii="Arial" w:hAnsi="Arial" w:cs="Arial"/>
        </w:rPr>
      </w:pPr>
    </w:p>
    <w:p w14:paraId="273D44DB" w14:textId="74875EB8" w:rsidR="00870E38" w:rsidRPr="009D4E90" w:rsidRDefault="00870E38" w:rsidP="0040532B">
      <w:pPr>
        <w:spacing w:line="360" w:lineRule="auto"/>
        <w:rPr>
          <w:rFonts w:ascii="Arial" w:hAnsi="Arial" w:cs="Arial"/>
        </w:rPr>
      </w:pPr>
    </w:p>
    <w:p w14:paraId="0849BEE5" w14:textId="102D0906" w:rsidR="00870E38" w:rsidRPr="009D4E90" w:rsidRDefault="00870E38" w:rsidP="0040532B">
      <w:pPr>
        <w:spacing w:line="360" w:lineRule="auto"/>
        <w:rPr>
          <w:rFonts w:ascii="Arial" w:hAnsi="Arial" w:cs="Arial"/>
        </w:rPr>
      </w:pPr>
    </w:p>
    <w:p w14:paraId="2ABFD6A4" w14:textId="1C9A128B" w:rsidR="00870E38" w:rsidRPr="009D4E90" w:rsidRDefault="00870E38" w:rsidP="0040532B">
      <w:pPr>
        <w:spacing w:line="360" w:lineRule="auto"/>
        <w:rPr>
          <w:rFonts w:ascii="Arial" w:hAnsi="Arial" w:cs="Arial"/>
        </w:rPr>
      </w:pPr>
    </w:p>
    <w:p w14:paraId="5DC6247A" w14:textId="77777777" w:rsidR="00870E38" w:rsidRPr="009D4E90" w:rsidRDefault="00870E38" w:rsidP="0040532B">
      <w:pPr>
        <w:spacing w:line="360" w:lineRule="auto"/>
        <w:rPr>
          <w:rFonts w:ascii="Arial" w:hAnsi="Arial" w:cs="Arial"/>
        </w:rPr>
      </w:pPr>
    </w:p>
    <w:p w14:paraId="7F311D39" w14:textId="77777777" w:rsidR="00755910" w:rsidRPr="009D4E90" w:rsidRDefault="00755910" w:rsidP="0040532B">
      <w:pPr>
        <w:spacing w:line="360" w:lineRule="auto"/>
        <w:rPr>
          <w:rFonts w:ascii="Arial" w:hAnsi="Arial" w:cs="Arial"/>
        </w:rPr>
      </w:pPr>
    </w:p>
    <w:p w14:paraId="09499AC9" w14:textId="725DD1D6" w:rsidR="0040532B" w:rsidRPr="009D4E90" w:rsidRDefault="0040532B" w:rsidP="0040532B">
      <w:pPr>
        <w:pStyle w:val="Heading1"/>
        <w:spacing w:line="360" w:lineRule="auto"/>
        <w:jc w:val="center"/>
        <w:rPr>
          <w:rFonts w:ascii="Arial" w:hAnsi="Arial" w:cs="Arial"/>
          <w:b/>
          <w:bCs/>
          <w:color w:val="auto"/>
          <w:sz w:val="22"/>
          <w:szCs w:val="22"/>
        </w:rPr>
      </w:pPr>
      <w:bookmarkStart w:id="0" w:name="_Toc70181828"/>
      <w:r w:rsidRPr="009D4E90">
        <w:rPr>
          <w:rFonts w:ascii="Arial" w:hAnsi="Arial" w:cs="Arial"/>
          <w:b/>
          <w:bCs/>
          <w:color w:val="auto"/>
          <w:sz w:val="22"/>
          <w:szCs w:val="22"/>
        </w:rPr>
        <w:lastRenderedPageBreak/>
        <w:t>Mental Disorders and Psychopathology</w:t>
      </w:r>
      <w:bookmarkEnd w:id="0"/>
    </w:p>
    <w:p w14:paraId="2582E453" w14:textId="77777777" w:rsidR="00755910" w:rsidRPr="009D4E90" w:rsidRDefault="00755910" w:rsidP="00F26DF6">
      <w:pPr>
        <w:pStyle w:val="Heading1"/>
        <w:spacing w:line="360" w:lineRule="auto"/>
        <w:rPr>
          <w:rFonts w:ascii="Arial" w:hAnsi="Arial" w:cs="Arial"/>
          <w:b/>
          <w:bCs/>
          <w:color w:val="auto"/>
          <w:sz w:val="22"/>
          <w:szCs w:val="22"/>
        </w:rPr>
      </w:pPr>
      <w:bookmarkStart w:id="1" w:name="_Toc70181829"/>
      <w:r w:rsidRPr="009D4E90">
        <w:rPr>
          <w:rFonts w:ascii="Arial" w:hAnsi="Arial" w:cs="Arial"/>
          <w:b/>
          <w:bCs/>
          <w:color w:val="auto"/>
          <w:sz w:val="22"/>
          <w:szCs w:val="22"/>
        </w:rPr>
        <w:t>Introduction</w:t>
      </w:r>
      <w:bookmarkEnd w:id="1"/>
    </w:p>
    <w:p w14:paraId="71C984D2" w14:textId="1F383D0A" w:rsidR="00B33CC0" w:rsidRPr="009D4E90" w:rsidRDefault="00755910" w:rsidP="00755910">
      <w:pPr>
        <w:spacing w:line="360" w:lineRule="auto"/>
        <w:ind w:firstLine="720"/>
        <w:rPr>
          <w:rFonts w:ascii="Arial" w:hAnsi="Arial" w:cs="Arial"/>
        </w:rPr>
      </w:pPr>
      <w:r w:rsidRPr="009D4E90">
        <w:rPr>
          <w:rFonts w:ascii="Arial" w:hAnsi="Arial" w:cs="Arial"/>
        </w:rPr>
        <w:t>Mental disorders are conditions that affect a person</w:t>
      </w:r>
      <w:r w:rsidR="00216862">
        <w:rPr>
          <w:rFonts w:ascii="Arial" w:hAnsi="Arial" w:cs="Arial"/>
        </w:rPr>
        <w:t>'</w:t>
      </w:r>
      <w:r w:rsidRPr="009D4E90">
        <w:rPr>
          <w:rFonts w:ascii="Arial" w:hAnsi="Arial" w:cs="Arial"/>
        </w:rPr>
        <w:t>s mood, feeling, thinking and behaviour. These conditions may be chronic or occasional. Typically, they affect an individual</w:t>
      </w:r>
      <w:r w:rsidR="00216862">
        <w:rPr>
          <w:rFonts w:ascii="Arial" w:hAnsi="Arial" w:cs="Arial"/>
        </w:rPr>
        <w:t>'</w:t>
      </w:r>
      <w:r w:rsidRPr="009D4E90">
        <w:rPr>
          <w:rFonts w:ascii="Arial" w:hAnsi="Arial" w:cs="Arial"/>
        </w:rPr>
        <w:t xml:space="preserve">s ability to function and relate to others. Indeed, they are one of the </w:t>
      </w:r>
      <w:r w:rsidR="005C332C">
        <w:rPr>
          <w:rFonts w:ascii="Arial" w:hAnsi="Arial" w:cs="Arial"/>
        </w:rPr>
        <w:t>leading</w:t>
      </w:r>
      <w:r w:rsidRPr="009D4E90">
        <w:rPr>
          <w:rFonts w:ascii="Arial" w:hAnsi="Arial" w:cs="Arial"/>
        </w:rPr>
        <w:t xml:space="preserve"> causes of disease burden globally. For instance, they are responsible for 28% of the total disease burden compared to 16% for heart disease and cancer (Gournay, 2015). Treatment depends on the type of the mental disorder and its seriousness. The treatment plan often involves therapies, medicines, social support and education on managing the disorders. </w:t>
      </w:r>
      <w:r w:rsidR="00B33CC0" w:rsidRPr="009D4E90">
        <w:rPr>
          <w:rFonts w:ascii="Arial" w:hAnsi="Arial" w:cs="Arial"/>
        </w:rPr>
        <w:t>This report critically examine</w:t>
      </w:r>
      <w:r w:rsidR="00C4514D" w:rsidRPr="009D4E90">
        <w:rPr>
          <w:rFonts w:ascii="Arial" w:hAnsi="Arial" w:cs="Arial"/>
        </w:rPr>
        <w:t>s</w:t>
      </w:r>
      <w:r w:rsidR="00B33CC0" w:rsidRPr="009D4E90">
        <w:rPr>
          <w:rFonts w:ascii="Arial" w:hAnsi="Arial" w:cs="Arial"/>
        </w:rPr>
        <w:t xml:space="preserve"> the classification, diagnosis, </w:t>
      </w:r>
      <w:r w:rsidR="006770AF" w:rsidRPr="009D4E90">
        <w:rPr>
          <w:rFonts w:ascii="Arial" w:hAnsi="Arial" w:cs="Arial"/>
        </w:rPr>
        <w:t>treatment,</w:t>
      </w:r>
      <w:r w:rsidR="00B33CC0" w:rsidRPr="009D4E90">
        <w:rPr>
          <w:rFonts w:ascii="Arial" w:hAnsi="Arial" w:cs="Arial"/>
        </w:rPr>
        <w:t xml:space="preserve"> and rehabilitation </w:t>
      </w:r>
      <w:r w:rsidR="002D7C48">
        <w:rPr>
          <w:rFonts w:ascii="Arial" w:hAnsi="Arial" w:cs="Arial"/>
        </w:rPr>
        <w:t xml:space="preserve">measurement </w:t>
      </w:r>
      <w:r w:rsidR="004015FD">
        <w:rPr>
          <w:rFonts w:ascii="Arial" w:hAnsi="Arial" w:cs="Arial"/>
        </w:rPr>
        <w:t xml:space="preserve">of </w:t>
      </w:r>
      <w:r w:rsidR="00B33CC0" w:rsidRPr="009D4E90">
        <w:rPr>
          <w:rFonts w:ascii="Arial" w:hAnsi="Arial" w:cs="Arial"/>
        </w:rPr>
        <w:t>General Anxiety Disorder, Schizophrenia and Autism.</w:t>
      </w:r>
    </w:p>
    <w:p w14:paraId="5AF952B7" w14:textId="77777777" w:rsidR="00B33CC0" w:rsidRPr="009D4E90" w:rsidRDefault="00B33CC0" w:rsidP="00F26DF6">
      <w:pPr>
        <w:pStyle w:val="Heading1"/>
        <w:spacing w:line="360" w:lineRule="auto"/>
        <w:rPr>
          <w:rFonts w:ascii="Arial" w:hAnsi="Arial" w:cs="Arial"/>
          <w:b/>
          <w:bCs/>
          <w:color w:val="auto"/>
          <w:sz w:val="22"/>
          <w:szCs w:val="22"/>
        </w:rPr>
      </w:pPr>
      <w:bookmarkStart w:id="2" w:name="_Toc70181830"/>
      <w:r w:rsidRPr="009D4E90">
        <w:rPr>
          <w:rFonts w:ascii="Arial" w:hAnsi="Arial" w:cs="Arial"/>
          <w:b/>
          <w:bCs/>
          <w:color w:val="auto"/>
          <w:sz w:val="22"/>
          <w:szCs w:val="22"/>
        </w:rPr>
        <w:t>General Anxiety Disorder (GAD)</w:t>
      </w:r>
      <w:bookmarkEnd w:id="2"/>
    </w:p>
    <w:p w14:paraId="29E71C03" w14:textId="3C8C450D" w:rsidR="00B33CC0" w:rsidRPr="009D4E90" w:rsidRDefault="00B33CC0" w:rsidP="0040532B">
      <w:pPr>
        <w:spacing w:line="360" w:lineRule="auto"/>
        <w:ind w:firstLine="720"/>
        <w:rPr>
          <w:rFonts w:ascii="Arial" w:hAnsi="Arial" w:cs="Arial"/>
        </w:rPr>
      </w:pPr>
      <w:r w:rsidRPr="009D4E90">
        <w:rPr>
          <w:rFonts w:ascii="Arial" w:hAnsi="Arial" w:cs="Arial"/>
        </w:rPr>
        <w:t xml:space="preserve">GAD is a mental health condition characterised by uncontrollable worry and anxiousness about a wide range of issues and situations. For instance, they may worry or feel anxious about school or job-related issues, their health or loved ones, getting errands done or disasters. Many individuals experience anxiety and </w:t>
      </w:r>
      <w:r w:rsidR="00C45BEF">
        <w:rPr>
          <w:rFonts w:ascii="Arial" w:hAnsi="Arial" w:cs="Arial"/>
        </w:rPr>
        <w:t>fear</w:t>
      </w:r>
      <w:r w:rsidRPr="009D4E90">
        <w:rPr>
          <w:rFonts w:ascii="Arial" w:hAnsi="Arial" w:cs="Arial"/>
        </w:rPr>
        <w:t xml:space="preserve"> at a given moment in their life, but the symptoms are much more severe for those with GAD. According to NHS (2018), G</w:t>
      </w:r>
      <w:r w:rsidR="00FE2D9D" w:rsidRPr="009D4E90">
        <w:rPr>
          <w:rFonts w:ascii="Arial" w:hAnsi="Arial" w:cs="Arial"/>
        </w:rPr>
        <w:t>AD</w:t>
      </w:r>
      <w:r w:rsidRPr="009D4E90">
        <w:rPr>
          <w:rFonts w:ascii="Arial" w:hAnsi="Arial" w:cs="Arial"/>
        </w:rPr>
        <w:t xml:space="preserve"> affects approximately 5% of UK the population. The disorder is more common in people aged 35 to 59 years</w:t>
      </w:r>
      <w:r w:rsidR="000A2142">
        <w:rPr>
          <w:rFonts w:ascii="Arial" w:hAnsi="Arial" w:cs="Arial"/>
        </w:rPr>
        <w:t xml:space="preserve"> and affects</w:t>
      </w:r>
      <w:r w:rsidR="00EE6046">
        <w:rPr>
          <w:rFonts w:ascii="Arial" w:hAnsi="Arial" w:cs="Arial"/>
        </w:rPr>
        <w:t xml:space="preserve"> </w:t>
      </w:r>
      <w:r w:rsidRPr="009D4E90">
        <w:rPr>
          <w:rFonts w:ascii="Arial" w:hAnsi="Arial" w:cs="Arial"/>
        </w:rPr>
        <w:t xml:space="preserve">slightly more female </w:t>
      </w:r>
      <w:r w:rsidR="000A2142">
        <w:rPr>
          <w:rFonts w:ascii="Arial" w:hAnsi="Arial" w:cs="Arial"/>
        </w:rPr>
        <w:t>t</w:t>
      </w:r>
      <w:r w:rsidRPr="009D4E90">
        <w:rPr>
          <w:rFonts w:ascii="Arial" w:hAnsi="Arial" w:cs="Arial"/>
        </w:rPr>
        <w:t xml:space="preserve">han male (NHS, 2018).  </w:t>
      </w:r>
    </w:p>
    <w:p w14:paraId="222A574A" w14:textId="77777777" w:rsidR="00B33CC0" w:rsidRPr="009D4E90" w:rsidRDefault="00B33CC0" w:rsidP="0040532B">
      <w:pPr>
        <w:pStyle w:val="Heading2"/>
        <w:spacing w:line="360" w:lineRule="auto"/>
        <w:rPr>
          <w:rFonts w:ascii="Arial" w:hAnsi="Arial" w:cs="Arial"/>
          <w:b/>
          <w:bCs/>
          <w:color w:val="auto"/>
          <w:sz w:val="22"/>
          <w:szCs w:val="22"/>
        </w:rPr>
      </w:pPr>
      <w:bookmarkStart w:id="3" w:name="_Toc70181831"/>
      <w:r w:rsidRPr="009D4E90">
        <w:rPr>
          <w:rFonts w:ascii="Arial" w:hAnsi="Arial" w:cs="Arial"/>
          <w:b/>
          <w:bCs/>
          <w:color w:val="auto"/>
          <w:sz w:val="22"/>
          <w:szCs w:val="22"/>
        </w:rPr>
        <w:t>The Classification of GAD in ICD-10</w:t>
      </w:r>
      <w:bookmarkEnd w:id="3"/>
    </w:p>
    <w:p w14:paraId="4D636E33" w14:textId="7E9194B8" w:rsidR="00B33CC0" w:rsidRPr="009D4E90" w:rsidRDefault="00B33CC0" w:rsidP="0040532B">
      <w:pPr>
        <w:spacing w:line="360" w:lineRule="auto"/>
        <w:ind w:firstLine="720"/>
        <w:rPr>
          <w:rFonts w:ascii="Arial" w:hAnsi="Arial" w:cs="Arial"/>
        </w:rPr>
      </w:pPr>
      <w:r w:rsidRPr="009D4E90">
        <w:rPr>
          <w:rFonts w:ascii="Arial" w:hAnsi="Arial" w:cs="Arial"/>
        </w:rPr>
        <w:t>According to ICD-10, GAD is classif</w:t>
      </w:r>
      <w:r w:rsidR="00E62973">
        <w:rPr>
          <w:rFonts w:ascii="Arial" w:hAnsi="Arial" w:cs="Arial"/>
        </w:rPr>
        <w:t>ying</w:t>
      </w:r>
      <w:r w:rsidRPr="009D4E90">
        <w:rPr>
          <w:rFonts w:ascii="Arial" w:hAnsi="Arial" w:cs="Arial"/>
        </w:rPr>
        <w:t xml:space="preserve"> within F40-F48 Neurotic, stress-related and somatoform disorders. Code F41.1 is the diagnosis code used for the condition. The condition is characteris</w:t>
      </w:r>
      <w:r w:rsidR="00582B4D">
        <w:rPr>
          <w:rFonts w:ascii="Arial" w:hAnsi="Arial" w:cs="Arial"/>
        </w:rPr>
        <w:t>ing</w:t>
      </w:r>
      <w:r w:rsidRPr="009D4E90">
        <w:rPr>
          <w:rFonts w:ascii="Arial" w:hAnsi="Arial" w:cs="Arial"/>
        </w:rPr>
        <w:t xml:space="preserve"> by feelings of apprehension, prominent tension and worries that last six months or longer. ICD-10 requires 4 of 22 symptoms and give pr</w:t>
      </w:r>
      <w:r w:rsidR="00E10F61">
        <w:rPr>
          <w:rFonts w:ascii="Arial" w:hAnsi="Arial" w:cs="Arial"/>
        </w:rPr>
        <w:t>ecedence</w:t>
      </w:r>
      <w:r w:rsidRPr="009D4E90">
        <w:rPr>
          <w:rFonts w:ascii="Arial" w:hAnsi="Arial" w:cs="Arial"/>
        </w:rPr>
        <w:t xml:space="preserve"> to dry mouth, which is not due to dehydration or medication, shaking or trembling, sweating, accelerated heart rate, pounding heart or palpitations (WHO, 1992). Other symptoms include abdominal distress, chest discomfort, difficulty breathing, symptoms involving mental state like feeling dizzy, derealisation, and depersonalisation. Subsequently, general symptoms include tingling sensations, cold chills or hot flushes, while tension symptoms include restlessness, muscle tension, aches and pains. Other non-specific symptoms include persistent irritability, difficulty concentrating, difficulty getting sleep due to worrying and being a startled or exaggerated response to minor surprises. Further, ICD-10 also require that GAD does not meet the criteria for another mental health </w:t>
      </w:r>
      <w:r w:rsidRPr="009D4E90">
        <w:rPr>
          <w:rFonts w:ascii="Arial" w:hAnsi="Arial" w:cs="Arial"/>
        </w:rPr>
        <w:lastRenderedPageBreak/>
        <w:t>disorder.  The condition should also not result from an organic mental disorder, a physical disorder such as hyperthyroidism or a psychoactive substance-related dis</w:t>
      </w:r>
      <w:r w:rsidR="00643454">
        <w:rPr>
          <w:rFonts w:ascii="Arial" w:hAnsi="Arial" w:cs="Arial"/>
        </w:rPr>
        <w:t>ease</w:t>
      </w:r>
      <w:r w:rsidRPr="009D4E90">
        <w:rPr>
          <w:rFonts w:ascii="Arial" w:hAnsi="Arial" w:cs="Arial"/>
        </w:rPr>
        <w:t xml:space="preserve"> (WHO, 1992).</w:t>
      </w:r>
    </w:p>
    <w:p w14:paraId="7A877CD4" w14:textId="77777777" w:rsidR="00B33CC0" w:rsidRPr="009D4E90" w:rsidRDefault="00B33CC0" w:rsidP="0040532B">
      <w:pPr>
        <w:pStyle w:val="Heading2"/>
        <w:spacing w:line="360" w:lineRule="auto"/>
        <w:rPr>
          <w:rFonts w:ascii="Arial" w:hAnsi="Arial" w:cs="Arial"/>
          <w:b/>
          <w:bCs/>
          <w:color w:val="auto"/>
          <w:sz w:val="22"/>
          <w:szCs w:val="22"/>
        </w:rPr>
      </w:pPr>
      <w:bookmarkStart w:id="4" w:name="_Toc70181832"/>
      <w:r w:rsidRPr="009D4E90">
        <w:rPr>
          <w:rFonts w:ascii="Arial" w:hAnsi="Arial" w:cs="Arial"/>
          <w:b/>
          <w:bCs/>
          <w:color w:val="auto"/>
          <w:sz w:val="22"/>
          <w:szCs w:val="22"/>
        </w:rPr>
        <w:t>Causes</w:t>
      </w:r>
      <w:bookmarkEnd w:id="4"/>
    </w:p>
    <w:p w14:paraId="3ACCDD35" w14:textId="706D6325" w:rsidR="00B33CC0" w:rsidRPr="009D4E90" w:rsidRDefault="00B33CC0" w:rsidP="0040532B">
      <w:pPr>
        <w:spacing w:line="360" w:lineRule="auto"/>
        <w:ind w:firstLine="720"/>
        <w:rPr>
          <w:rFonts w:ascii="Arial" w:hAnsi="Arial" w:cs="Arial"/>
        </w:rPr>
      </w:pPr>
      <w:r w:rsidRPr="009D4E90">
        <w:rPr>
          <w:rFonts w:ascii="Arial" w:hAnsi="Arial" w:cs="Arial"/>
        </w:rPr>
        <w:t>The precise cause of GAD is unknown, but numerous factors play a role. Evidence reveals that people with GAD may experience persistent brain parts involved in behaviour and emotions (Locke</w:t>
      </w:r>
      <w:r w:rsidR="004E4C75">
        <w:rPr>
          <w:rFonts w:ascii="Arial" w:hAnsi="Arial" w:cs="Arial"/>
        </w:rPr>
        <w:t xml:space="preserve"> et al</w:t>
      </w:r>
      <w:r w:rsidR="006F710B">
        <w:rPr>
          <w:rFonts w:ascii="Arial" w:hAnsi="Arial" w:cs="Arial"/>
        </w:rPr>
        <w:t>.</w:t>
      </w:r>
      <w:r w:rsidR="008624FC">
        <w:rPr>
          <w:rFonts w:ascii="Arial" w:hAnsi="Arial" w:cs="Arial"/>
        </w:rPr>
        <w:t xml:space="preserve">, </w:t>
      </w:r>
      <w:r w:rsidRPr="009D4E90">
        <w:rPr>
          <w:rFonts w:ascii="Arial" w:hAnsi="Arial" w:cs="Arial"/>
        </w:rPr>
        <w:t xml:space="preserve">2015). Further, genetic studies </w:t>
      </w:r>
      <w:r w:rsidR="00BF5341">
        <w:rPr>
          <w:rFonts w:ascii="Arial" w:hAnsi="Arial" w:cs="Arial"/>
        </w:rPr>
        <w:t>indicate</w:t>
      </w:r>
      <w:r w:rsidRPr="009D4E90">
        <w:rPr>
          <w:rFonts w:ascii="Arial" w:hAnsi="Arial" w:cs="Arial"/>
        </w:rPr>
        <w:t xml:space="preserve"> that multiple genes are likely involved. A person is project</w:t>
      </w:r>
      <w:r w:rsidR="00F413FB">
        <w:rPr>
          <w:rFonts w:ascii="Arial" w:hAnsi="Arial" w:cs="Arial"/>
        </w:rPr>
        <w:t>ing</w:t>
      </w:r>
      <w:r w:rsidRPr="009D4E90">
        <w:rPr>
          <w:rFonts w:ascii="Arial" w:hAnsi="Arial" w:cs="Arial"/>
        </w:rPr>
        <w:t xml:space="preserve"> to be five times more likely to develop the condition if their close relative has the disorder (NHS, 2018). According to Gottschalk and Domschke (2017), there is genetic heritability of nearly 30% for GAD, and the same predisposing genes are present across sexes. Besides, biological contributions </w:t>
      </w:r>
      <w:r w:rsidR="007F4C14">
        <w:rPr>
          <w:rFonts w:ascii="Arial" w:hAnsi="Arial" w:cs="Arial"/>
        </w:rPr>
        <w:t>include</w:t>
      </w:r>
      <w:r w:rsidRPr="009D4E90">
        <w:rPr>
          <w:rFonts w:ascii="Arial" w:hAnsi="Arial" w:cs="Arial"/>
        </w:rPr>
        <w:t xml:space="preserve"> an imbalance in brain chemicals, specifically Gamma-aminobutyric acid, </w:t>
      </w:r>
      <w:proofErr w:type="gramStart"/>
      <w:r w:rsidRPr="009D4E90">
        <w:rPr>
          <w:rFonts w:ascii="Arial" w:hAnsi="Arial" w:cs="Arial"/>
        </w:rPr>
        <w:t>serotonin</w:t>
      </w:r>
      <w:proofErr w:type="gramEnd"/>
      <w:r w:rsidRPr="009D4E90">
        <w:rPr>
          <w:rFonts w:ascii="Arial" w:hAnsi="Arial" w:cs="Arial"/>
        </w:rPr>
        <w:t xml:space="preserve"> and norepinephrine</w:t>
      </w:r>
      <w:r w:rsidR="007552ED" w:rsidRPr="009D4E90">
        <w:rPr>
          <w:rFonts w:ascii="Arial" w:hAnsi="Arial" w:cs="Arial"/>
        </w:rPr>
        <w:t xml:space="preserve"> (</w:t>
      </w:r>
      <w:r w:rsidR="007552ED" w:rsidRPr="009D4E90">
        <w:rPr>
          <w:rFonts w:ascii="Arial" w:hAnsi="Arial" w:cs="Arial"/>
          <w:shd w:val="clear" w:color="auto" w:fill="FFFFFF"/>
        </w:rPr>
        <w:t>Goodwin</w:t>
      </w:r>
      <w:r w:rsidR="00420AE1">
        <w:rPr>
          <w:rFonts w:ascii="Arial" w:hAnsi="Arial" w:cs="Arial"/>
          <w:shd w:val="clear" w:color="auto" w:fill="FFFFFF"/>
        </w:rPr>
        <w:t xml:space="preserve"> et al</w:t>
      </w:r>
      <w:r w:rsidR="003D4EA8">
        <w:rPr>
          <w:rFonts w:ascii="Arial" w:hAnsi="Arial" w:cs="Arial"/>
          <w:shd w:val="clear" w:color="auto" w:fill="FFFFFF"/>
        </w:rPr>
        <w:t>.,</w:t>
      </w:r>
      <w:r w:rsidR="007552ED" w:rsidRPr="009D4E90">
        <w:rPr>
          <w:rFonts w:ascii="Arial" w:hAnsi="Arial" w:cs="Arial"/>
          <w:shd w:val="clear" w:color="auto" w:fill="FFFFFF"/>
        </w:rPr>
        <w:t xml:space="preserve"> 2017</w:t>
      </w:r>
      <w:r w:rsidR="007552ED" w:rsidRPr="009D4E90">
        <w:rPr>
          <w:rFonts w:ascii="Arial" w:hAnsi="Arial" w:cs="Arial"/>
        </w:rPr>
        <w:t>)</w:t>
      </w:r>
      <w:r w:rsidRPr="009D4E90">
        <w:rPr>
          <w:rFonts w:ascii="Arial" w:hAnsi="Arial" w:cs="Arial"/>
        </w:rPr>
        <w:t xml:space="preserve">. Other causes include prolonged stress, past experiences of traumatic or uncontrollable events, having a history of drug abuse and a painful long-term illness. NHS (2018) states that numerous individuals develop the condition for no apparent reason.    </w:t>
      </w:r>
    </w:p>
    <w:p w14:paraId="604F0E66" w14:textId="77777777" w:rsidR="00B33CC0" w:rsidRPr="009D4E90" w:rsidRDefault="00B33CC0" w:rsidP="0040532B">
      <w:pPr>
        <w:pStyle w:val="Heading2"/>
        <w:spacing w:line="360" w:lineRule="auto"/>
        <w:rPr>
          <w:rFonts w:ascii="Arial" w:hAnsi="Arial" w:cs="Arial"/>
          <w:b/>
          <w:bCs/>
          <w:color w:val="auto"/>
          <w:sz w:val="22"/>
          <w:szCs w:val="22"/>
        </w:rPr>
      </w:pPr>
      <w:bookmarkStart w:id="5" w:name="_Toc70181833"/>
      <w:r w:rsidRPr="009D4E90">
        <w:rPr>
          <w:rFonts w:ascii="Arial" w:hAnsi="Arial" w:cs="Arial"/>
          <w:b/>
          <w:bCs/>
          <w:color w:val="auto"/>
          <w:sz w:val="22"/>
          <w:szCs w:val="22"/>
        </w:rPr>
        <w:t>Symptoms</w:t>
      </w:r>
      <w:bookmarkEnd w:id="5"/>
    </w:p>
    <w:p w14:paraId="53E83838" w14:textId="76240A81" w:rsidR="00B33CC0" w:rsidRPr="009D4E90" w:rsidRDefault="00B33CC0" w:rsidP="0040532B">
      <w:pPr>
        <w:spacing w:line="360" w:lineRule="auto"/>
        <w:ind w:firstLine="720"/>
        <w:rPr>
          <w:rFonts w:ascii="Arial" w:hAnsi="Arial" w:cs="Arial"/>
        </w:rPr>
      </w:pPr>
      <w:r w:rsidRPr="009D4E90">
        <w:rPr>
          <w:rFonts w:ascii="Arial" w:hAnsi="Arial" w:cs="Arial"/>
        </w:rPr>
        <w:t>GAD can cause both physical and mental symptoms. Some of the physical symptoms include shortness of breath, stomach ache, excessive sweating, shaking or trembling, palpitations, tension and muscle ache, insomnia, tiredness and dizziness. According to the ICD-10, GAD is characteris</w:t>
      </w:r>
      <w:r w:rsidR="00F947F2">
        <w:rPr>
          <w:rFonts w:ascii="Arial" w:hAnsi="Arial" w:cs="Arial"/>
        </w:rPr>
        <w:t xml:space="preserve">ing </w:t>
      </w:r>
      <w:r w:rsidRPr="009D4E90">
        <w:rPr>
          <w:rFonts w:ascii="Arial" w:hAnsi="Arial" w:cs="Arial"/>
        </w:rPr>
        <w:t xml:space="preserve">by fears based on </w:t>
      </w:r>
      <w:r w:rsidR="004B2BAB">
        <w:rPr>
          <w:rFonts w:ascii="Arial" w:hAnsi="Arial" w:cs="Arial"/>
        </w:rPr>
        <w:t xml:space="preserve">the </w:t>
      </w:r>
      <w:r w:rsidRPr="009D4E90">
        <w:rPr>
          <w:rFonts w:ascii="Arial" w:hAnsi="Arial" w:cs="Arial"/>
        </w:rPr>
        <w:t xml:space="preserve">dangers </w:t>
      </w:r>
      <w:r w:rsidR="00912656">
        <w:rPr>
          <w:rFonts w:ascii="Arial" w:hAnsi="Arial" w:cs="Arial"/>
        </w:rPr>
        <w:t xml:space="preserve">of </w:t>
      </w:r>
      <w:r w:rsidR="00540A35">
        <w:rPr>
          <w:rFonts w:ascii="Arial" w:hAnsi="Arial" w:cs="Arial"/>
        </w:rPr>
        <w:t>losing a loved one in an accident, the likelihood of exaggerat</w:t>
      </w:r>
      <w:r w:rsidR="00372B05">
        <w:rPr>
          <w:rFonts w:ascii="Arial" w:hAnsi="Arial" w:cs="Arial"/>
        </w:rPr>
        <w:t>ing</w:t>
      </w:r>
      <w:r w:rsidR="00540A35">
        <w:rPr>
          <w:rFonts w:ascii="Arial" w:hAnsi="Arial" w:cs="Arial"/>
        </w:rPr>
        <w:t>,</w:t>
      </w:r>
      <w:r w:rsidRPr="009D4E90">
        <w:rPr>
          <w:rFonts w:ascii="Arial" w:hAnsi="Arial" w:cs="Arial"/>
        </w:rPr>
        <w:t xml:space="preserve"> and the effects of which are perceived as catastrophic or devastating (WHO,</w:t>
      </w:r>
      <w:r w:rsidR="00775C73">
        <w:rPr>
          <w:rFonts w:ascii="Arial" w:hAnsi="Arial" w:cs="Arial"/>
        </w:rPr>
        <w:t xml:space="preserve"> </w:t>
      </w:r>
      <w:r w:rsidRPr="009D4E90">
        <w:rPr>
          <w:rFonts w:ascii="Arial" w:hAnsi="Arial" w:cs="Arial"/>
        </w:rPr>
        <w:t>1992). Moreover, the disorder can change a person's behaviour, the way they feel, and think about matters, leading to irritability, difficulty concentrating, and a sense of dread and restlessness. These symptoms may compel an individual to withdraw from social contact to avoid dread and worry feelings.</w:t>
      </w:r>
    </w:p>
    <w:p w14:paraId="0EC19C08" w14:textId="77777777" w:rsidR="00B33CC0" w:rsidRPr="009D4E90" w:rsidRDefault="00B33CC0" w:rsidP="0040532B">
      <w:pPr>
        <w:pStyle w:val="Heading2"/>
        <w:spacing w:line="360" w:lineRule="auto"/>
        <w:rPr>
          <w:rFonts w:ascii="Arial" w:hAnsi="Arial" w:cs="Arial"/>
          <w:b/>
          <w:bCs/>
          <w:color w:val="auto"/>
          <w:sz w:val="22"/>
          <w:szCs w:val="22"/>
        </w:rPr>
      </w:pPr>
      <w:bookmarkStart w:id="6" w:name="_Toc70181834"/>
      <w:r w:rsidRPr="009D4E90">
        <w:rPr>
          <w:rFonts w:ascii="Arial" w:hAnsi="Arial" w:cs="Arial"/>
          <w:b/>
          <w:bCs/>
          <w:color w:val="auto"/>
          <w:sz w:val="22"/>
          <w:szCs w:val="22"/>
        </w:rPr>
        <w:t>Diagnosis</w:t>
      </w:r>
      <w:bookmarkEnd w:id="6"/>
    </w:p>
    <w:p w14:paraId="348B90A9" w14:textId="535864E9" w:rsidR="00B33CC0" w:rsidRPr="009D4E90" w:rsidRDefault="00B33CC0" w:rsidP="0040532B">
      <w:pPr>
        <w:spacing w:line="360" w:lineRule="auto"/>
        <w:ind w:firstLine="720"/>
        <w:rPr>
          <w:rFonts w:ascii="Arial" w:hAnsi="Arial" w:cs="Arial"/>
        </w:rPr>
      </w:pPr>
      <w:r w:rsidRPr="009D4E90">
        <w:rPr>
          <w:rFonts w:ascii="Arial" w:hAnsi="Arial" w:cs="Arial"/>
        </w:rPr>
        <w:t>To help diagnose GAD, a healthcare professional may ask detailed questions about patients' symptoms and medical history. The clinician may examine the patient physically to look for signs that the patient</w:t>
      </w:r>
      <w:r w:rsidR="00216862">
        <w:rPr>
          <w:rFonts w:ascii="Arial" w:hAnsi="Arial" w:cs="Arial"/>
        </w:rPr>
        <w:t>'</w:t>
      </w:r>
      <w:r w:rsidRPr="009D4E90">
        <w:rPr>
          <w:rFonts w:ascii="Arial" w:hAnsi="Arial" w:cs="Arial"/>
        </w:rPr>
        <w:t>s anxiety and worry might not be associated with medications or an underlying medical illness. Subsequently, a test may be necessary if a medical condition is suspected. A clinician may use psychological questionnaires to help determine a diagnosis and the criteria listed in the ICD-10. ICD-10 indicates that the diagnosis should be made if a patient has had symptoms for six months</w:t>
      </w:r>
      <w:r w:rsidR="007E1151" w:rsidRPr="009D4E90">
        <w:rPr>
          <w:rFonts w:ascii="Arial" w:hAnsi="Arial" w:cs="Arial"/>
        </w:rPr>
        <w:t xml:space="preserve"> (WHO, 1992)</w:t>
      </w:r>
      <w:r w:rsidRPr="009D4E90">
        <w:rPr>
          <w:rFonts w:ascii="Arial" w:hAnsi="Arial" w:cs="Arial"/>
        </w:rPr>
        <w:t>. For a GAD diagnosis, a patient must be experiencing prominent tension, anxious worry and fears about everyday events and problems.</w:t>
      </w:r>
    </w:p>
    <w:p w14:paraId="69396E3F" w14:textId="77777777" w:rsidR="00B33CC0" w:rsidRPr="009D4E90" w:rsidRDefault="00B33CC0" w:rsidP="0040532B">
      <w:pPr>
        <w:pStyle w:val="Heading2"/>
        <w:spacing w:line="360" w:lineRule="auto"/>
        <w:rPr>
          <w:rFonts w:ascii="Arial" w:hAnsi="Arial" w:cs="Arial"/>
          <w:b/>
          <w:bCs/>
          <w:color w:val="auto"/>
          <w:sz w:val="22"/>
          <w:szCs w:val="22"/>
        </w:rPr>
      </w:pPr>
      <w:bookmarkStart w:id="7" w:name="_Toc70181835"/>
      <w:r w:rsidRPr="009D4E90">
        <w:rPr>
          <w:rFonts w:ascii="Arial" w:hAnsi="Arial" w:cs="Arial"/>
          <w:b/>
          <w:bCs/>
          <w:color w:val="auto"/>
          <w:sz w:val="22"/>
          <w:szCs w:val="22"/>
        </w:rPr>
        <w:lastRenderedPageBreak/>
        <w:t>Treatment</w:t>
      </w:r>
      <w:bookmarkEnd w:id="7"/>
    </w:p>
    <w:p w14:paraId="42F8E538" w14:textId="5785E268" w:rsidR="00B33CC0" w:rsidRPr="009D4E90" w:rsidRDefault="0040532B" w:rsidP="00C00A80">
      <w:pPr>
        <w:pStyle w:val="Heading3"/>
        <w:spacing w:line="360" w:lineRule="auto"/>
        <w:rPr>
          <w:rFonts w:ascii="Arial" w:hAnsi="Arial" w:cs="Arial"/>
          <w:b/>
          <w:bCs/>
          <w:color w:val="auto"/>
          <w:sz w:val="22"/>
          <w:szCs w:val="22"/>
        </w:rPr>
      </w:pPr>
      <w:bookmarkStart w:id="8" w:name="_Toc70181836"/>
      <w:r w:rsidRPr="009D4E90">
        <w:rPr>
          <w:rFonts w:ascii="Arial" w:hAnsi="Arial" w:cs="Arial"/>
          <w:b/>
          <w:bCs/>
          <w:color w:val="auto"/>
          <w:sz w:val="22"/>
          <w:szCs w:val="22"/>
        </w:rPr>
        <w:t xml:space="preserve"> </w:t>
      </w:r>
      <w:r w:rsidR="00B33CC0" w:rsidRPr="009D4E90">
        <w:rPr>
          <w:rFonts w:ascii="Arial" w:hAnsi="Arial" w:cs="Arial"/>
          <w:color w:val="auto"/>
          <w:sz w:val="22"/>
          <w:szCs w:val="22"/>
        </w:rPr>
        <w:t>The National Institute for Health and Clinical Excellence (NICE) recommends</w:t>
      </w:r>
      <w:r w:rsidR="00C00A80">
        <w:rPr>
          <w:rFonts w:ascii="Arial" w:hAnsi="Arial" w:cs="Arial"/>
          <w:color w:val="auto"/>
          <w:sz w:val="22"/>
          <w:szCs w:val="22"/>
        </w:rPr>
        <w:t xml:space="preserve"> cognitive</w:t>
      </w:r>
      <w:r w:rsidR="000D69E2">
        <w:rPr>
          <w:rFonts w:ascii="Arial" w:hAnsi="Arial" w:cs="Arial"/>
          <w:color w:val="auto"/>
          <w:sz w:val="22"/>
          <w:szCs w:val="22"/>
        </w:rPr>
        <w:t xml:space="preserve"> behavioural therapy</w:t>
      </w:r>
      <w:r w:rsidR="00B33CC0" w:rsidRPr="009D4E90">
        <w:rPr>
          <w:rFonts w:ascii="Arial" w:hAnsi="Arial" w:cs="Arial"/>
          <w:color w:val="auto"/>
          <w:sz w:val="22"/>
          <w:szCs w:val="22"/>
        </w:rPr>
        <w:t xml:space="preserve"> </w:t>
      </w:r>
      <w:r w:rsidR="00C00A80">
        <w:rPr>
          <w:rFonts w:ascii="Arial" w:hAnsi="Arial" w:cs="Arial"/>
          <w:color w:val="auto"/>
          <w:sz w:val="22"/>
          <w:szCs w:val="22"/>
        </w:rPr>
        <w:t>(</w:t>
      </w:r>
      <w:r w:rsidR="00B33CC0" w:rsidRPr="009D4E90">
        <w:rPr>
          <w:rFonts w:ascii="Arial" w:hAnsi="Arial" w:cs="Arial"/>
          <w:color w:val="auto"/>
          <w:sz w:val="22"/>
          <w:szCs w:val="22"/>
        </w:rPr>
        <w:t>CBT</w:t>
      </w:r>
      <w:r w:rsidR="00B67C5E">
        <w:rPr>
          <w:rFonts w:ascii="Arial" w:hAnsi="Arial" w:cs="Arial"/>
          <w:color w:val="auto"/>
          <w:sz w:val="22"/>
          <w:szCs w:val="22"/>
        </w:rPr>
        <w:t>)</w:t>
      </w:r>
      <w:r w:rsidR="00B33CC0" w:rsidRPr="009D4E90">
        <w:rPr>
          <w:rFonts w:ascii="Arial" w:hAnsi="Arial" w:cs="Arial"/>
          <w:color w:val="auto"/>
          <w:sz w:val="22"/>
          <w:szCs w:val="22"/>
        </w:rPr>
        <w:t xml:space="preserve"> as the first</w:t>
      </w:r>
      <w:r w:rsidR="00B67C5E">
        <w:rPr>
          <w:rFonts w:ascii="Arial" w:hAnsi="Arial" w:cs="Arial"/>
          <w:color w:val="auto"/>
          <w:sz w:val="22"/>
          <w:szCs w:val="22"/>
        </w:rPr>
        <w:t>-</w:t>
      </w:r>
      <w:r w:rsidR="00B33CC0" w:rsidRPr="009D4E90">
        <w:rPr>
          <w:rFonts w:ascii="Arial" w:hAnsi="Arial" w:cs="Arial"/>
          <w:color w:val="auto"/>
          <w:sz w:val="22"/>
          <w:szCs w:val="22"/>
        </w:rPr>
        <w:t xml:space="preserve">line treatment. A patient </w:t>
      </w:r>
      <w:r w:rsidR="00B67C5E">
        <w:rPr>
          <w:rFonts w:ascii="Arial" w:hAnsi="Arial" w:cs="Arial"/>
          <w:color w:val="auto"/>
          <w:sz w:val="22"/>
          <w:szCs w:val="22"/>
        </w:rPr>
        <w:t>must</w:t>
      </w:r>
      <w:r w:rsidR="00B33CC0" w:rsidRPr="009D4E90">
        <w:rPr>
          <w:rFonts w:ascii="Arial" w:hAnsi="Arial" w:cs="Arial"/>
          <w:color w:val="auto"/>
          <w:sz w:val="22"/>
          <w:szCs w:val="22"/>
        </w:rPr>
        <w:t xml:space="preserve"> meet a professional therapist for a one-hour session weekly for 3 to 4 months (NHS, 2018). CBT focuses on patients</w:t>
      </w:r>
      <w:r w:rsidR="00216862">
        <w:rPr>
          <w:rFonts w:ascii="Arial" w:hAnsi="Arial" w:cs="Arial"/>
          <w:color w:val="auto"/>
          <w:sz w:val="22"/>
          <w:szCs w:val="22"/>
        </w:rPr>
        <w:t>'</w:t>
      </w:r>
      <w:r w:rsidR="00B33CC0" w:rsidRPr="009D4E90">
        <w:rPr>
          <w:rFonts w:ascii="Arial" w:hAnsi="Arial" w:cs="Arial"/>
          <w:color w:val="auto"/>
          <w:sz w:val="22"/>
          <w:szCs w:val="22"/>
        </w:rPr>
        <w:t xml:space="preserve"> thoughts and beliefs and helps them change their anxious thoughts. The therapy</w:t>
      </w:r>
      <w:r w:rsidR="00216862">
        <w:rPr>
          <w:rFonts w:ascii="Arial" w:hAnsi="Arial" w:cs="Arial"/>
          <w:color w:val="auto"/>
          <w:sz w:val="22"/>
          <w:szCs w:val="22"/>
        </w:rPr>
        <w:t>'</w:t>
      </w:r>
      <w:r w:rsidR="00B33CC0" w:rsidRPr="009D4E90">
        <w:rPr>
          <w:rFonts w:ascii="Arial" w:hAnsi="Arial" w:cs="Arial"/>
          <w:color w:val="auto"/>
          <w:sz w:val="22"/>
          <w:szCs w:val="22"/>
        </w:rPr>
        <w:t xml:space="preserve">s behavioural treatment often encompasses training patients to relax </w:t>
      </w:r>
      <w:r w:rsidR="00132524">
        <w:rPr>
          <w:rFonts w:ascii="Arial" w:hAnsi="Arial" w:cs="Arial"/>
          <w:color w:val="auto"/>
          <w:sz w:val="22"/>
          <w:szCs w:val="22"/>
        </w:rPr>
        <w:t>profound</w:t>
      </w:r>
      <w:r w:rsidR="00B33CC0" w:rsidRPr="009D4E90">
        <w:rPr>
          <w:rFonts w:ascii="Arial" w:hAnsi="Arial" w:cs="Arial"/>
          <w:color w:val="auto"/>
          <w:sz w:val="22"/>
          <w:szCs w:val="22"/>
        </w:rPr>
        <w:t xml:space="preserve">ly and helps desensitise them to triggers that provoke anxiety </w:t>
      </w:r>
      <w:r w:rsidR="0053642E">
        <w:rPr>
          <w:rFonts w:ascii="Arial" w:hAnsi="Arial" w:cs="Arial"/>
          <w:color w:val="auto"/>
          <w:sz w:val="22"/>
          <w:szCs w:val="22"/>
        </w:rPr>
        <w:t>(</w:t>
      </w:r>
      <w:r w:rsidR="00B33CC0" w:rsidRPr="009D4E90">
        <w:rPr>
          <w:rFonts w:ascii="Arial" w:hAnsi="Arial" w:cs="Arial"/>
          <w:color w:val="auto"/>
          <w:sz w:val="22"/>
          <w:szCs w:val="22"/>
        </w:rPr>
        <w:t>Munir</w:t>
      </w:r>
      <w:r w:rsidR="0053642E">
        <w:rPr>
          <w:rFonts w:ascii="Arial" w:hAnsi="Arial" w:cs="Arial"/>
          <w:color w:val="auto"/>
          <w:sz w:val="22"/>
          <w:szCs w:val="22"/>
        </w:rPr>
        <w:t xml:space="preserve"> et al.,</w:t>
      </w:r>
      <w:r w:rsidR="00B33CC0" w:rsidRPr="009D4E90">
        <w:rPr>
          <w:rFonts w:ascii="Arial" w:hAnsi="Arial" w:cs="Arial"/>
          <w:color w:val="auto"/>
          <w:sz w:val="22"/>
          <w:szCs w:val="22"/>
        </w:rPr>
        <w:t xml:space="preserve"> 2017).</w:t>
      </w:r>
      <w:bookmarkEnd w:id="8"/>
    </w:p>
    <w:p w14:paraId="4A70B043" w14:textId="2D6A1B61" w:rsidR="00B33CC0" w:rsidRPr="009D4E90" w:rsidRDefault="00B33CC0" w:rsidP="0040532B">
      <w:pPr>
        <w:pStyle w:val="Heading3"/>
        <w:spacing w:line="360" w:lineRule="auto"/>
        <w:ind w:firstLine="720"/>
        <w:rPr>
          <w:rFonts w:ascii="Arial" w:hAnsi="Arial" w:cs="Arial"/>
          <w:b/>
          <w:bCs/>
          <w:color w:val="auto"/>
          <w:sz w:val="22"/>
          <w:szCs w:val="22"/>
        </w:rPr>
      </w:pPr>
      <w:bookmarkStart w:id="9" w:name="_Toc70181837"/>
      <w:r w:rsidRPr="009D4E90">
        <w:rPr>
          <w:rFonts w:ascii="Arial" w:hAnsi="Arial" w:cs="Arial"/>
          <w:b/>
          <w:bCs/>
          <w:color w:val="auto"/>
          <w:sz w:val="22"/>
          <w:szCs w:val="22"/>
        </w:rPr>
        <w:t xml:space="preserve">Applied </w:t>
      </w:r>
      <w:r w:rsidR="0040532B" w:rsidRPr="009D4E90">
        <w:rPr>
          <w:rFonts w:ascii="Arial" w:hAnsi="Arial" w:cs="Arial"/>
          <w:b/>
          <w:bCs/>
          <w:color w:val="auto"/>
          <w:sz w:val="22"/>
          <w:szCs w:val="22"/>
        </w:rPr>
        <w:t>r</w:t>
      </w:r>
      <w:r w:rsidRPr="009D4E90">
        <w:rPr>
          <w:rFonts w:ascii="Arial" w:hAnsi="Arial" w:cs="Arial"/>
          <w:b/>
          <w:bCs/>
          <w:color w:val="auto"/>
          <w:sz w:val="22"/>
          <w:szCs w:val="22"/>
        </w:rPr>
        <w:t>elaxation</w:t>
      </w:r>
      <w:r w:rsidR="0040532B" w:rsidRPr="009D4E90">
        <w:rPr>
          <w:rFonts w:ascii="Arial" w:hAnsi="Arial" w:cs="Arial"/>
          <w:b/>
          <w:bCs/>
          <w:color w:val="auto"/>
          <w:sz w:val="22"/>
          <w:szCs w:val="22"/>
        </w:rPr>
        <w:t xml:space="preserve">. </w:t>
      </w:r>
      <w:r w:rsidR="0040532B" w:rsidRPr="009D4E90">
        <w:rPr>
          <w:rFonts w:ascii="Arial" w:hAnsi="Arial" w:cs="Arial"/>
          <w:color w:val="auto"/>
          <w:sz w:val="22"/>
          <w:szCs w:val="22"/>
        </w:rPr>
        <w:t>A</w:t>
      </w:r>
      <w:r w:rsidRPr="009D4E90">
        <w:rPr>
          <w:rFonts w:ascii="Arial" w:hAnsi="Arial" w:cs="Arial"/>
          <w:color w:val="auto"/>
          <w:sz w:val="22"/>
          <w:szCs w:val="22"/>
        </w:rPr>
        <w:t>pplied relaxation includes relaxing a patient</w:t>
      </w:r>
      <w:r w:rsidR="00216862">
        <w:rPr>
          <w:rFonts w:ascii="Arial" w:hAnsi="Arial" w:cs="Arial"/>
          <w:color w:val="auto"/>
          <w:sz w:val="22"/>
          <w:szCs w:val="22"/>
        </w:rPr>
        <w:t>'</w:t>
      </w:r>
      <w:r w:rsidRPr="009D4E90">
        <w:rPr>
          <w:rFonts w:ascii="Arial" w:hAnsi="Arial" w:cs="Arial"/>
          <w:color w:val="auto"/>
          <w:sz w:val="22"/>
          <w:szCs w:val="22"/>
        </w:rPr>
        <w:t>s muscles during events that typically cause anxiety. A trained therapist trains patient on how to relax muscles in situations that make them anxious</w:t>
      </w:r>
      <w:r w:rsidR="00B52E53" w:rsidRPr="009D4E90">
        <w:rPr>
          <w:rFonts w:ascii="Arial" w:hAnsi="Arial" w:cs="Arial"/>
          <w:color w:val="auto"/>
          <w:sz w:val="22"/>
          <w:szCs w:val="22"/>
        </w:rPr>
        <w:t xml:space="preserve"> (</w:t>
      </w:r>
      <w:r w:rsidR="00B52E53" w:rsidRPr="009D4E90">
        <w:rPr>
          <w:rFonts w:ascii="Arial" w:hAnsi="Arial" w:cs="Arial"/>
          <w:color w:val="auto"/>
          <w:sz w:val="22"/>
          <w:szCs w:val="22"/>
          <w:shd w:val="clear" w:color="auto" w:fill="FFFFFF"/>
        </w:rPr>
        <w:t>Crocq, 2017</w:t>
      </w:r>
      <w:r w:rsidR="00B52E53" w:rsidRPr="009D4E90">
        <w:rPr>
          <w:rFonts w:ascii="Arial" w:hAnsi="Arial" w:cs="Arial"/>
          <w:color w:val="auto"/>
          <w:sz w:val="22"/>
          <w:szCs w:val="22"/>
        </w:rPr>
        <w:t>)</w:t>
      </w:r>
      <w:r w:rsidRPr="009D4E90">
        <w:rPr>
          <w:rFonts w:ascii="Arial" w:hAnsi="Arial" w:cs="Arial"/>
          <w:color w:val="auto"/>
          <w:sz w:val="22"/>
          <w:szCs w:val="22"/>
        </w:rPr>
        <w:t>. Relaxation response training has been added to CBT or used alone. Progressive muscle relaxation includes tensing and relaxing different body muscles and then applying this relaxation in worry or distress moments</w:t>
      </w:r>
      <w:r w:rsidR="007E1151" w:rsidRPr="009D4E90">
        <w:rPr>
          <w:rFonts w:ascii="Arial" w:hAnsi="Arial" w:cs="Arial"/>
          <w:color w:val="auto"/>
          <w:sz w:val="22"/>
          <w:szCs w:val="22"/>
        </w:rPr>
        <w:t xml:space="preserve"> (NHS, 2018)</w:t>
      </w:r>
      <w:r w:rsidRPr="009D4E90">
        <w:rPr>
          <w:rFonts w:ascii="Arial" w:hAnsi="Arial" w:cs="Arial"/>
          <w:color w:val="auto"/>
          <w:sz w:val="22"/>
          <w:szCs w:val="22"/>
        </w:rPr>
        <w:t>.</w:t>
      </w:r>
      <w:bookmarkEnd w:id="9"/>
    </w:p>
    <w:p w14:paraId="4F0DDEB5" w14:textId="1B932CE6" w:rsidR="00B33CC0" w:rsidRPr="009D4E90" w:rsidRDefault="00B33CC0" w:rsidP="0040532B">
      <w:pPr>
        <w:pStyle w:val="Heading3"/>
        <w:spacing w:line="360" w:lineRule="auto"/>
        <w:ind w:firstLine="720"/>
        <w:rPr>
          <w:rFonts w:ascii="Arial" w:hAnsi="Arial" w:cs="Arial"/>
          <w:color w:val="auto"/>
          <w:sz w:val="22"/>
          <w:szCs w:val="22"/>
        </w:rPr>
      </w:pPr>
      <w:bookmarkStart w:id="10" w:name="_Toc70181838"/>
      <w:r w:rsidRPr="009D4E90">
        <w:rPr>
          <w:rFonts w:ascii="Arial" w:hAnsi="Arial" w:cs="Arial"/>
          <w:b/>
          <w:bCs/>
          <w:color w:val="auto"/>
          <w:sz w:val="22"/>
          <w:szCs w:val="22"/>
        </w:rPr>
        <w:t>Medications</w:t>
      </w:r>
      <w:r w:rsidR="0040532B" w:rsidRPr="009D4E90">
        <w:rPr>
          <w:rFonts w:ascii="Arial" w:hAnsi="Arial" w:cs="Arial"/>
          <w:b/>
          <w:bCs/>
          <w:color w:val="auto"/>
          <w:sz w:val="22"/>
          <w:szCs w:val="22"/>
        </w:rPr>
        <w:t>.</w:t>
      </w:r>
      <w:r w:rsidR="0040532B" w:rsidRPr="009D4E90">
        <w:rPr>
          <w:rFonts w:ascii="Arial" w:hAnsi="Arial" w:cs="Arial"/>
          <w:color w:val="auto"/>
          <w:sz w:val="22"/>
          <w:szCs w:val="22"/>
        </w:rPr>
        <w:t xml:space="preserve"> </w:t>
      </w:r>
      <w:r w:rsidRPr="009D4E90">
        <w:rPr>
          <w:rFonts w:ascii="Arial" w:hAnsi="Arial" w:cs="Arial"/>
          <w:color w:val="auto"/>
          <w:sz w:val="22"/>
          <w:szCs w:val="22"/>
        </w:rPr>
        <w:t xml:space="preserve">Antidepressants have well-documented efficacy in GAD treatment. For instance, serotonin-norepinephrine and selective serotonin reuptake inhibitors (SSRIs) </w:t>
      </w:r>
      <w:r w:rsidR="009C52AA">
        <w:rPr>
          <w:rFonts w:ascii="Arial" w:hAnsi="Arial" w:cs="Arial"/>
          <w:color w:val="auto"/>
          <w:sz w:val="22"/>
          <w:szCs w:val="22"/>
        </w:rPr>
        <w:t xml:space="preserve">must </w:t>
      </w:r>
      <w:r w:rsidRPr="009D4E90">
        <w:rPr>
          <w:rFonts w:ascii="Arial" w:hAnsi="Arial" w:cs="Arial"/>
          <w:color w:val="auto"/>
          <w:sz w:val="22"/>
          <w:szCs w:val="22"/>
        </w:rPr>
        <w:t>recommend first</w:t>
      </w:r>
      <w:r w:rsidR="009C52AA">
        <w:rPr>
          <w:rFonts w:ascii="Arial" w:hAnsi="Arial" w:cs="Arial"/>
          <w:color w:val="auto"/>
          <w:sz w:val="22"/>
          <w:szCs w:val="22"/>
        </w:rPr>
        <w:t>-</w:t>
      </w:r>
      <w:r w:rsidRPr="009D4E90">
        <w:rPr>
          <w:rFonts w:ascii="Arial" w:hAnsi="Arial" w:cs="Arial"/>
          <w:color w:val="auto"/>
          <w:sz w:val="22"/>
          <w:szCs w:val="22"/>
        </w:rPr>
        <w:t>line treatment options primarily because of their combined eff</w:t>
      </w:r>
      <w:r w:rsidR="009C52AA">
        <w:rPr>
          <w:rFonts w:ascii="Arial" w:hAnsi="Arial" w:cs="Arial"/>
          <w:color w:val="auto"/>
          <w:sz w:val="22"/>
          <w:szCs w:val="22"/>
        </w:rPr>
        <w:t>ectiveness</w:t>
      </w:r>
      <w:r w:rsidRPr="009D4E90">
        <w:rPr>
          <w:rFonts w:ascii="Arial" w:hAnsi="Arial" w:cs="Arial"/>
          <w:color w:val="auto"/>
          <w:sz w:val="22"/>
          <w:szCs w:val="22"/>
        </w:rPr>
        <w:t xml:space="preserve">, </w:t>
      </w:r>
      <w:r w:rsidR="006770AF" w:rsidRPr="009D4E90">
        <w:rPr>
          <w:rFonts w:ascii="Arial" w:hAnsi="Arial" w:cs="Arial"/>
          <w:color w:val="auto"/>
          <w:sz w:val="22"/>
          <w:szCs w:val="22"/>
        </w:rPr>
        <w:t>tolerability,</w:t>
      </w:r>
      <w:r w:rsidRPr="009D4E90">
        <w:rPr>
          <w:rFonts w:ascii="Arial" w:hAnsi="Arial" w:cs="Arial"/>
          <w:color w:val="auto"/>
          <w:sz w:val="22"/>
          <w:szCs w:val="22"/>
        </w:rPr>
        <w:t xml:space="preserve"> and safety (Hoge</w:t>
      </w:r>
      <w:r w:rsidR="00F61662">
        <w:rPr>
          <w:rFonts w:ascii="Arial" w:hAnsi="Arial" w:cs="Arial"/>
          <w:color w:val="auto"/>
          <w:sz w:val="22"/>
          <w:szCs w:val="22"/>
        </w:rPr>
        <w:t xml:space="preserve"> et al.</w:t>
      </w:r>
      <w:r w:rsidR="002D53E4">
        <w:rPr>
          <w:rFonts w:ascii="Arial" w:hAnsi="Arial" w:cs="Arial"/>
          <w:color w:val="auto"/>
          <w:sz w:val="22"/>
          <w:szCs w:val="22"/>
        </w:rPr>
        <w:t>,</w:t>
      </w:r>
      <w:r w:rsidRPr="009D4E90">
        <w:rPr>
          <w:rFonts w:ascii="Arial" w:hAnsi="Arial" w:cs="Arial"/>
          <w:color w:val="auto"/>
          <w:sz w:val="22"/>
          <w:szCs w:val="22"/>
        </w:rPr>
        <w:t xml:space="preserve"> 2016). Examples of SSRIs include paroxetine, escitalopram and sertraline. The medication increases serotonin levels in the brain.</w:t>
      </w:r>
      <w:bookmarkEnd w:id="10"/>
    </w:p>
    <w:p w14:paraId="58685BE4" w14:textId="789C00C9" w:rsidR="00B33CC0" w:rsidRPr="009D4E90" w:rsidRDefault="00B33CC0" w:rsidP="0040532B">
      <w:pPr>
        <w:pStyle w:val="Heading3"/>
        <w:spacing w:line="360" w:lineRule="auto"/>
        <w:ind w:firstLine="720"/>
        <w:rPr>
          <w:rFonts w:ascii="Arial" w:hAnsi="Arial" w:cs="Arial"/>
          <w:color w:val="auto"/>
          <w:sz w:val="22"/>
          <w:szCs w:val="22"/>
        </w:rPr>
      </w:pPr>
      <w:bookmarkStart w:id="11" w:name="_Toc70181839"/>
      <w:r w:rsidRPr="009D4E90">
        <w:rPr>
          <w:rFonts w:ascii="Arial" w:hAnsi="Arial" w:cs="Arial"/>
          <w:b/>
          <w:bCs/>
          <w:color w:val="auto"/>
          <w:sz w:val="22"/>
          <w:szCs w:val="22"/>
        </w:rPr>
        <w:t xml:space="preserve">Other </w:t>
      </w:r>
      <w:r w:rsidR="0040532B" w:rsidRPr="009D4E90">
        <w:rPr>
          <w:rFonts w:ascii="Arial" w:hAnsi="Arial" w:cs="Arial"/>
          <w:b/>
          <w:bCs/>
          <w:color w:val="auto"/>
          <w:sz w:val="22"/>
          <w:szCs w:val="22"/>
        </w:rPr>
        <w:t>d</w:t>
      </w:r>
      <w:r w:rsidRPr="009D4E90">
        <w:rPr>
          <w:rFonts w:ascii="Arial" w:hAnsi="Arial" w:cs="Arial"/>
          <w:b/>
          <w:bCs/>
          <w:color w:val="auto"/>
          <w:sz w:val="22"/>
          <w:szCs w:val="22"/>
        </w:rPr>
        <w:t>rugs</w:t>
      </w:r>
      <w:r w:rsidR="0040532B" w:rsidRPr="009D4E90">
        <w:rPr>
          <w:rFonts w:ascii="Arial" w:hAnsi="Arial" w:cs="Arial"/>
          <w:b/>
          <w:bCs/>
          <w:color w:val="auto"/>
          <w:sz w:val="22"/>
          <w:szCs w:val="22"/>
        </w:rPr>
        <w:t>.</w:t>
      </w:r>
      <w:r w:rsidR="0040532B" w:rsidRPr="009D4E90">
        <w:rPr>
          <w:rFonts w:ascii="Arial" w:hAnsi="Arial" w:cs="Arial"/>
          <w:color w:val="auto"/>
          <w:sz w:val="22"/>
          <w:szCs w:val="22"/>
        </w:rPr>
        <w:t xml:space="preserve"> </w:t>
      </w:r>
      <w:r w:rsidRPr="009D4E90">
        <w:rPr>
          <w:rFonts w:ascii="Arial" w:hAnsi="Arial" w:cs="Arial"/>
          <w:color w:val="auto"/>
          <w:sz w:val="22"/>
          <w:szCs w:val="22"/>
        </w:rPr>
        <w:t xml:space="preserve">According to NICE guidelines, pregabalin </w:t>
      </w:r>
      <w:r w:rsidR="00081490">
        <w:rPr>
          <w:rFonts w:ascii="Arial" w:hAnsi="Arial" w:cs="Arial"/>
          <w:color w:val="auto"/>
          <w:sz w:val="22"/>
          <w:szCs w:val="22"/>
        </w:rPr>
        <w:t>must</w:t>
      </w:r>
      <w:r w:rsidRPr="009D4E90">
        <w:rPr>
          <w:rFonts w:ascii="Arial" w:hAnsi="Arial" w:cs="Arial"/>
          <w:color w:val="auto"/>
          <w:sz w:val="22"/>
          <w:szCs w:val="22"/>
        </w:rPr>
        <w:t xml:space="preserve"> </w:t>
      </w:r>
      <w:r w:rsidR="00081490">
        <w:rPr>
          <w:rFonts w:ascii="Arial" w:hAnsi="Arial" w:cs="Arial"/>
          <w:color w:val="auto"/>
          <w:sz w:val="22"/>
          <w:szCs w:val="22"/>
        </w:rPr>
        <w:t>be used as an initial treatment option that</w:t>
      </w:r>
      <w:r w:rsidRPr="009D4E90">
        <w:rPr>
          <w:rFonts w:ascii="Arial" w:hAnsi="Arial" w:cs="Arial"/>
          <w:color w:val="auto"/>
          <w:sz w:val="22"/>
          <w:szCs w:val="22"/>
        </w:rPr>
        <w:t xml:space="preserve"> cannot tolerate serotonin-norepinephrine and SSRIs (NHS, 2018). The medication is referred to as anticonvulsant and treats anxiety. Benzodiazepine is a type of sedative that can be used to treat severe anxiety as a short-term treatment. Typically, it helps ease the symptoms within half an hour to one and a half hours of taking the medication (NHS, 2018).</w:t>
      </w:r>
      <w:bookmarkEnd w:id="11"/>
    </w:p>
    <w:p w14:paraId="369A1338" w14:textId="77777777" w:rsidR="00B33CC0" w:rsidRPr="009D4E90" w:rsidRDefault="00B33CC0" w:rsidP="0040532B">
      <w:pPr>
        <w:pStyle w:val="Heading2"/>
        <w:spacing w:line="360" w:lineRule="auto"/>
        <w:rPr>
          <w:rFonts w:ascii="Arial" w:hAnsi="Arial" w:cs="Arial"/>
          <w:b/>
          <w:bCs/>
          <w:color w:val="auto"/>
          <w:sz w:val="22"/>
          <w:szCs w:val="22"/>
        </w:rPr>
      </w:pPr>
      <w:bookmarkStart w:id="12" w:name="_Toc70181840"/>
      <w:r w:rsidRPr="009D4E90">
        <w:rPr>
          <w:rFonts w:ascii="Arial" w:hAnsi="Arial" w:cs="Arial"/>
          <w:b/>
          <w:bCs/>
          <w:color w:val="auto"/>
          <w:sz w:val="22"/>
          <w:szCs w:val="22"/>
        </w:rPr>
        <w:t>Measurements of Rehabilitation</w:t>
      </w:r>
      <w:bookmarkEnd w:id="12"/>
    </w:p>
    <w:p w14:paraId="4FE01991" w14:textId="5821BE0B" w:rsidR="00B33CC0" w:rsidRPr="009D4E90" w:rsidRDefault="00B33CC0" w:rsidP="0040532B">
      <w:pPr>
        <w:spacing w:line="360" w:lineRule="auto"/>
        <w:ind w:firstLine="720"/>
        <w:rPr>
          <w:rFonts w:ascii="Arial" w:hAnsi="Arial" w:cs="Arial"/>
        </w:rPr>
      </w:pPr>
      <w:r w:rsidRPr="009D4E90">
        <w:rPr>
          <w:rFonts w:ascii="Arial" w:hAnsi="Arial" w:cs="Arial"/>
        </w:rPr>
        <w:t>The generalised anxiety disorder (GAD-7) questionnaire is a seven-item that assesses or measures the severity of GAD. Each item asks the person to rate the severity of their symptoms over the past 14 days.</w:t>
      </w:r>
      <w:r w:rsidR="00B52E53" w:rsidRPr="009D4E90">
        <w:rPr>
          <w:rFonts w:ascii="Arial" w:hAnsi="Arial" w:cs="Arial"/>
        </w:rPr>
        <w:t xml:space="preserve"> </w:t>
      </w:r>
      <w:r w:rsidRPr="009D4E90">
        <w:rPr>
          <w:rFonts w:ascii="Arial" w:hAnsi="Arial" w:cs="Arial"/>
        </w:rPr>
        <w:t>The tool is equally suited as a disorder-specific tool to detect change. Higher GAD-7 scores match functional impairment in measures like work productivity</w:t>
      </w:r>
      <w:r w:rsidR="00DB169A" w:rsidRPr="009D4E90">
        <w:rPr>
          <w:rFonts w:ascii="Arial" w:hAnsi="Arial" w:cs="Arial"/>
        </w:rPr>
        <w:t xml:space="preserve"> (</w:t>
      </w:r>
      <w:r w:rsidR="00DB169A" w:rsidRPr="009D4E90">
        <w:rPr>
          <w:rFonts w:ascii="Arial" w:hAnsi="Arial" w:cs="Arial"/>
          <w:shd w:val="clear" w:color="auto" w:fill="FFFFFF"/>
        </w:rPr>
        <w:t>Jordan</w:t>
      </w:r>
      <w:r w:rsidR="00B1322E">
        <w:rPr>
          <w:rFonts w:ascii="Arial" w:hAnsi="Arial" w:cs="Arial"/>
          <w:shd w:val="clear" w:color="auto" w:fill="FFFFFF"/>
        </w:rPr>
        <w:t xml:space="preserve"> et al.,</w:t>
      </w:r>
      <w:r w:rsidR="00DB169A" w:rsidRPr="009D4E90">
        <w:rPr>
          <w:rFonts w:ascii="Arial" w:hAnsi="Arial" w:cs="Arial"/>
          <w:shd w:val="clear" w:color="auto" w:fill="FFFFFF"/>
        </w:rPr>
        <w:t xml:space="preserve"> 2017</w:t>
      </w:r>
      <w:r w:rsidR="00DB169A" w:rsidRPr="009D4E90">
        <w:rPr>
          <w:rFonts w:ascii="Arial" w:hAnsi="Arial" w:cs="Arial"/>
        </w:rPr>
        <w:t>)</w:t>
      </w:r>
      <w:r w:rsidRPr="009D4E90">
        <w:rPr>
          <w:rFonts w:ascii="Arial" w:hAnsi="Arial" w:cs="Arial"/>
        </w:rPr>
        <w:t xml:space="preserve">.     </w:t>
      </w:r>
    </w:p>
    <w:p w14:paraId="6341C1CA" w14:textId="77777777" w:rsidR="00B33CC0" w:rsidRPr="009D4E90" w:rsidRDefault="00B33CC0" w:rsidP="0040532B">
      <w:pPr>
        <w:pStyle w:val="Heading2"/>
        <w:spacing w:line="360" w:lineRule="auto"/>
        <w:rPr>
          <w:rFonts w:ascii="Arial" w:hAnsi="Arial" w:cs="Arial"/>
          <w:b/>
          <w:bCs/>
          <w:color w:val="auto"/>
          <w:sz w:val="22"/>
          <w:szCs w:val="22"/>
        </w:rPr>
      </w:pPr>
      <w:bookmarkStart w:id="13" w:name="_Toc70181841"/>
      <w:r w:rsidRPr="009D4E90">
        <w:rPr>
          <w:rFonts w:ascii="Arial" w:hAnsi="Arial" w:cs="Arial"/>
          <w:b/>
          <w:bCs/>
          <w:color w:val="auto"/>
          <w:sz w:val="22"/>
          <w:szCs w:val="22"/>
        </w:rPr>
        <w:t>Conclusion and Recommendation</w:t>
      </w:r>
      <w:bookmarkEnd w:id="13"/>
      <w:r w:rsidRPr="009D4E90">
        <w:rPr>
          <w:rFonts w:ascii="Arial" w:hAnsi="Arial" w:cs="Arial"/>
          <w:b/>
          <w:bCs/>
          <w:color w:val="auto"/>
          <w:sz w:val="22"/>
          <w:szCs w:val="22"/>
        </w:rPr>
        <w:t xml:space="preserve">    </w:t>
      </w:r>
    </w:p>
    <w:p w14:paraId="6CB454B9" w14:textId="6B97CE05" w:rsidR="00B33CC0" w:rsidRPr="009D4E90" w:rsidRDefault="00B33CC0" w:rsidP="0040532B">
      <w:pPr>
        <w:spacing w:line="360" w:lineRule="auto"/>
        <w:ind w:firstLine="720"/>
        <w:rPr>
          <w:rFonts w:ascii="Arial" w:hAnsi="Arial" w:cs="Arial"/>
        </w:rPr>
      </w:pPr>
      <w:r w:rsidRPr="009D4E90">
        <w:rPr>
          <w:rFonts w:ascii="Arial" w:hAnsi="Arial" w:cs="Arial"/>
        </w:rPr>
        <w:t xml:space="preserve">Overall, GAD is a common mental condition associated with persistent, excessive and unrealistic worry, fear and anxiousness. The disorder </w:t>
      </w:r>
      <w:r w:rsidR="001A3932">
        <w:rPr>
          <w:rFonts w:ascii="Arial" w:hAnsi="Arial" w:cs="Arial"/>
        </w:rPr>
        <w:t xml:space="preserve">has </w:t>
      </w:r>
      <w:r w:rsidRPr="009D4E90">
        <w:rPr>
          <w:rFonts w:ascii="Arial" w:hAnsi="Arial" w:cs="Arial"/>
        </w:rPr>
        <w:t>accompan</w:t>
      </w:r>
      <w:r w:rsidR="0067025F">
        <w:rPr>
          <w:rFonts w:ascii="Arial" w:hAnsi="Arial" w:cs="Arial"/>
        </w:rPr>
        <w:t>ied</w:t>
      </w:r>
      <w:r w:rsidR="00335BC3">
        <w:rPr>
          <w:rFonts w:ascii="Arial" w:hAnsi="Arial" w:cs="Arial"/>
        </w:rPr>
        <w:t xml:space="preserve"> </w:t>
      </w:r>
      <w:r w:rsidRPr="009D4E90">
        <w:rPr>
          <w:rFonts w:ascii="Arial" w:hAnsi="Arial" w:cs="Arial"/>
        </w:rPr>
        <w:t xml:space="preserve">by numerous non-specific psychological and physical symptoms. It is recommendable that when a healthcare </w:t>
      </w:r>
      <w:r w:rsidRPr="009D4E90">
        <w:rPr>
          <w:rFonts w:ascii="Arial" w:hAnsi="Arial" w:cs="Arial"/>
        </w:rPr>
        <w:lastRenderedPageBreak/>
        <w:t>professional is making a referral for GAD treatment, they should consider the patient preference when choosing from various evidence-based treatments.</w:t>
      </w:r>
    </w:p>
    <w:p w14:paraId="0109B35A" w14:textId="23C8A8C2" w:rsidR="00AD0914" w:rsidRPr="009D4E90" w:rsidRDefault="00AD0914" w:rsidP="00CB6A0B">
      <w:pPr>
        <w:pStyle w:val="Heading1"/>
        <w:spacing w:line="360" w:lineRule="auto"/>
        <w:rPr>
          <w:rFonts w:ascii="Arial" w:eastAsia="Times New Roman" w:hAnsi="Arial" w:cs="Arial"/>
          <w:b/>
          <w:bCs/>
          <w:color w:val="auto"/>
          <w:sz w:val="22"/>
          <w:szCs w:val="22"/>
          <w:lang w:eastAsia="en-GB"/>
        </w:rPr>
      </w:pPr>
      <w:bookmarkStart w:id="14" w:name="_Toc70181842"/>
      <w:r w:rsidRPr="009D4E90">
        <w:rPr>
          <w:rFonts w:ascii="Arial" w:eastAsia="Times New Roman" w:hAnsi="Arial" w:cs="Arial"/>
          <w:b/>
          <w:bCs/>
          <w:color w:val="auto"/>
          <w:sz w:val="22"/>
          <w:szCs w:val="22"/>
          <w:lang w:eastAsia="en-GB"/>
        </w:rPr>
        <w:t>Schizophrenia</w:t>
      </w:r>
      <w:bookmarkEnd w:id="14"/>
    </w:p>
    <w:p w14:paraId="6C3227CF" w14:textId="0AFE32E8"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Schizophrenia is a se</w:t>
      </w:r>
      <w:r w:rsidR="00286490">
        <w:rPr>
          <w:rFonts w:ascii="Arial" w:eastAsia="Times New Roman" w:hAnsi="Arial" w:cs="Arial"/>
          <w:lang w:eastAsia="en-GB"/>
        </w:rPr>
        <w:t>vere</w:t>
      </w:r>
      <w:r w:rsidRPr="009D4E90">
        <w:rPr>
          <w:rFonts w:ascii="Arial" w:eastAsia="Times New Roman" w:hAnsi="Arial" w:cs="Arial"/>
          <w:lang w:eastAsia="en-GB"/>
        </w:rPr>
        <w:t xml:space="preserve"> psychosis, a mental disorder that distorts perception, thinking, language, emotions, sense of self and behaviour. Statistically, according to Barnes and Haddad (2020), one out of six people in the UK will require mental health treatment in their lifetime. More specifically, at a given time in their lifetime, one in 100 people suffer a schizophrenic episode. Therefore, approximately 220,000 people</w:t>
      </w:r>
      <w:r w:rsidR="00DC16AE">
        <w:rPr>
          <w:rFonts w:ascii="Arial" w:eastAsia="Times New Roman" w:hAnsi="Arial" w:cs="Arial"/>
          <w:lang w:eastAsia="en-GB"/>
        </w:rPr>
        <w:t xml:space="preserve"> in the UK</w:t>
      </w:r>
      <w:r w:rsidRPr="009D4E90">
        <w:rPr>
          <w:rFonts w:ascii="Arial" w:eastAsia="Times New Roman" w:hAnsi="Arial" w:cs="Arial"/>
          <w:lang w:eastAsia="en-GB"/>
        </w:rPr>
        <w:t xml:space="preserve"> </w:t>
      </w:r>
      <w:r w:rsidR="00EA0419">
        <w:rPr>
          <w:rFonts w:ascii="Arial" w:eastAsia="Times New Roman" w:hAnsi="Arial" w:cs="Arial"/>
          <w:lang w:eastAsia="en-GB"/>
        </w:rPr>
        <w:t xml:space="preserve">are </w:t>
      </w:r>
      <w:r w:rsidRPr="009D4E90">
        <w:rPr>
          <w:rFonts w:ascii="Arial" w:eastAsia="Times New Roman" w:hAnsi="Arial" w:cs="Arial"/>
          <w:lang w:eastAsia="en-GB"/>
        </w:rPr>
        <w:t>treated for th</w:t>
      </w:r>
      <w:r w:rsidR="00A51642">
        <w:rPr>
          <w:rFonts w:ascii="Arial" w:eastAsia="Times New Roman" w:hAnsi="Arial" w:cs="Arial"/>
          <w:lang w:eastAsia="en-GB"/>
        </w:rPr>
        <w:t>is</w:t>
      </w:r>
      <w:r w:rsidRPr="009D4E90">
        <w:rPr>
          <w:rFonts w:ascii="Arial" w:eastAsia="Times New Roman" w:hAnsi="Arial" w:cs="Arial"/>
          <w:lang w:eastAsia="en-GB"/>
        </w:rPr>
        <w:t xml:space="preserve"> condition (NHS, 2021). </w:t>
      </w:r>
    </w:p>
    <w:p w14:paraId="5B2E1F2B"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15" w:name="_Toc70181843"/>
      <w:r w:rsidRPr="009D4E90">
        <w:rPr>
          <w:rFonts w:ascii="Arial" w:eastAsia="Times New Roman" w:hAnsi="Arial" w:cs="Arial"/>
          <w:b/>
          <w:bCs/>
          <w:color w:val="auto"/>
          <w:sz w:val="22"/>
          <w:szCs w:val="22"/>
          <w:lang w:eastAsia="en-GB"/>
        </w:rPr>
        <w:t>Classification</w:t>
      </w:r>
      <w:bookmarkEnd w:id="15"/>
    </w:p>
    <w:p w14:paraId="136E9A74" w14:textId="0ED4C03B" w:rsidR="00AD0914" w:rsidRPr="00477976" w:rsidRDefault="00AD0914" w:rsidP="00477976">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 xml:space="preserve">Schizophrenia is a mental health disorder classified under organic delusional </w:t>
      </w:r>
      <w:r w:rsidR="001C3611">
        <w:rPr>
          <w:rFonts w:ascii="Arial" w:eastAsia="Times New Roman" w:hAnsi="Arial" w:cs="Arial"/>
          <w:lang w:eastAsia="en-GB"/>
        </w:rPr>
        <w:t>condition</w:t>
      </w:r>
      <w:r w:rsidRPr="009D4E90">
        <w:rPr>
          <w:rFonts w:ascii="Arial" w:eastAsia="Times New Roman" w:hAnsi="Arial" w:cs="Arial"/>
          <w:lang w:eastAsia="en-GB"/>
        </w:rPr>
        <w:t>s.</w:t>
      </w:r>
      <w:r w:rsidR="00416CD2" w:rsidRPr="009D4E90">
        <w:rPr>
          <w:rFonts w:ascii="Arial" w:eastAsia="Times New Roman" w:hAnsi="Arial" w:cs="Arial"/>
          <w:lang w:eastAsia="en-GB"/>
        </w:rPr>
        <w:t xml:space="preserve"> </w:t>
      </w:r>
      <w:r w:rsidR="00416CD2" w:rsidRPr="009D4E90">
        <w:rPr>
          <w:rFonts w:ascii="Arial" w:hAnsi="Arial" w:cs="Arial"/>
        </w:rPr>
        <w:t xml:space="preserve">According to ICD-10, Schizophrenia is classified within F20-F29 </w:t>
      </w:r>
      <w:r w:rsidR="00FB6792">
        <w:rPr>
          <w:rFonts w:ascii="Arial" w:hAnsi="Arial" w:cs="Arial"/>
        </w:rPr>
        <w:t>s</w:t>
      </w:r>
      <w:r w:rsidR="00416CD2" w:rsidRPr="009D4E90">
        <w:rPr>
          <w:rFonts w:ascii="Arial" w:hAnsi="Arial" w:cs="Arial"/>
        </w:rPr>
        <w:t>chizophrenia, schizotypal and delusional disorders. The ICD-10 code F20.0–F20.9 is used to code Schizophrenia. Typically,</w:t>
      </w:r>
      <w:r w:rsidRPr="009D4E90">
        <w:rPr>
          <w:rFonts w:ascii="Arial" w:eastAsia="Times New Roman" w:hAnsi="Arial" w:cs="Arial"/>
          <w:lang w:eastAsia="en-GB"/>
        </w:rPr>
        <w:t xml:space="preserve"> this condition</w:t>
      </w:r>
      <w:r w:rsidR="00416CD2" w:rsidRPr="009D4E90">
        <w:rPr>
          <w:rFonts w:ascii="Arial" w:eastAsia="Times New Roman" w:hAnsi="Arial" w:cs="Arial"/>
          <w:lang w:eastAsia="en-GB"/>
        </w:rPr>
        <w:t xml:space="preserve"> is</w:t>
      </w:r>
      <w:r w:rsidRPr="009D4E90">
        <w:rPr>
          <w:rFonts w:ascii="Arial" w:eastAsia="Times New Roman" w:hAnsi="Arial" w:cs="Arial"/>
          <w:lang w:eastAsia="en-GB"/>
        </w:rPr>
        <w:t xml:space="preserve"> categori</w:t>
      </w:r>
      <w:r w:rsidR="00C45BEF">
        <w:rPr>
          <w:rFonts w:ascii="Arial" w:eastAsia="Times New Roman" w:hAnsi="Arial" w:cs="Arial"/>
          <w:lang w:eastAsia="en-GB"/>
        </w:rPr>
        <w:t>s</w:t>
      </w:r>
      <w:r w:rsidRPr="009D4E90">
        <w:rPr>
          <w:rFonts w:ascii="Arial" w:eastAsia="Times New Roman" w:hAnsi="Arial" w:cs="Arial"/>
          <w:lang w:eastAsia="en-GB"/>
        </w:rPr>
        <w:t xml:space="preserve">ed into paranoid, Hebephrenic, simple, catatonic, residual, undifferentiated </w:t>
      </w:r>
      <w:r w:rsidR="00FB6792">
        <w:rPr>
          <w:rFonts w:ascii="Arial" w:eastAsia="Times New Roman" w:hAnsi="Arial" w:cs="Arial"/>
          <w:lang w:eastAsia="en-GB"/>
        </w:rPr>
        <w:t>s</w:t>
      </w:r>
      <w:r w:rsidRPr="009D4E90">
        <w:rPr>
          <w:rFonts w:ascii="Arial" w:eastAsia="Times New Roman" w:hAnsi="Arial" w:cs="Arial"/>
          <w:lang w:eastAsia="en-GB"/>
        </w:rPr>
        <w:t>chizophrenia, or Post-schizophrenic depression (WHO, 1992).</w:t>
      </w:r>
      <w:r w:rsidR="00477976">
        <w:rPr>
          <w:rFonts w:ascii="Arial" w:eastAsia="Times New Roman" w:hAnsi="Arial" w:cs="Arial"/>
          <w:lang w:eastAsia="en-GB"/>
        </w:rPr>
        <w:t xml:space="preserve"> </w:t>
      </w:r>
      <w:r w:rsidR="00477976" w:rsidRPr="009D4E90">
        <w:rPr>
          <w:rFonts w:ascii="Arial" w:eastAsia="Times New Roman" w:hAnsi="Arial" w:cs="Arial"/>
          <w:lang w:eastAsia="en-GB"/>
        </w:rPr>
        <w:t>In ICD-10, schizophrenia diagnosis is contingent on the presence of hallucinations, typical delusions, or other signs and symptoms, and a one-month minimum duration is quantified.</w:t>
      </w:r>
      <w:r w:rsidRPr="009D4E90">
        <w:rPr>
          <w:rFonts w:ascii="Arial" w:eastAsia="Times New Roman" w:hAnsi="Arial" w:cs="Arial"/>
          <w:lang w:eastAsia="en-GB"/>
        </w:rPr>
        <w:t xml:space="preserve"> The disturbances caused by this condition impact the most fundamental functions from which a</w:t>
      </w:r>
      <w:r w:rsidR="00FE4AF1">
        <w:rPr>
          <w:rFonts w:ascii="Arial" w:eastAsia="Times New Roman" w:hAnsi="Arial" w:cs="Arial"/>
          <w:lang w:eastAsia="en-GB"/>
        </w:rPr>
        <w:t>n average</w:t>
      </w:r>
      <w:r w:rsidRPr="009D4E90">
        <w:rPr>
          <w:rFonts w:ascii="Arial" w:eastAsia="Times New Roman" w:hAnsi="Arial" w:cs="Arial"/>
          <w:lang w:eastAsia="en-GB"/>
        </w:rPr>
        <w:t xml:space="preserve"> person gets feelings of uniqueness, individuality, and self-direction. </w:t>
      </w:r>
      <w:proofErr w:type="gramStart"/>
      <w:r w:rsidRPr="009D4E90">
        <w:rPr>
          <w:rFonts w:ascii="Arial" w:eastAsia="Times New Roman" w:hAnsi="Arial" w:cs="Arial"/>
          <w:lang w:eastAsia="en-GB"/>
        </w:rPr>
        <w:t>Th</w:t>
      </w:r>
      <w:r w:rsidR="00061DF8">
        <w:rPr>
          <w:rFonts w:ascii="Arial" w:eastAsia="Times New Roman" w:hAnsi="Arial" w:cs="Arial"/>
          <w:lang w:eastAsia="en-GB"/>
        </w:rPr>
        <w:t xml:space="preserve">en </w:t>
      </w:r>
      <w:r w:rsidRPr="009D4E90">
        <w:rPr>
          <w:rFonts w:ascii="Arial" w:eastAsia="Times New Roman" w:hAnsi="Arial" w:cs="Arial"/>
          <w:lang w:eastAsia="en-GB"/>
        </w:rPr>
        <w:t xml:space="preserve">being so, </w:t>
      </w:r>
      <w:r w:rsidR="005F2F90" w:rsidRPr="009D4E90">
        <w:rPr>
          <w:rFonts w:ascii="Arial" w:eastAsia="Times New Roman" w:hAnsi="Arial" w:cs="Arial"/>
          <w:lang w:eastAsia="en-GB"/>
        </w:rPr>
        <w:t>normal,</w:t>
      </w:r>
      <w:r w:rsidRPr="009D4E90">
        <w:rPr>
          <w:rFonts w:ascii="Arial" w:eastAsia="Times New Roman" w:hAnsi="Arial" w:cs="Arial"/>
          <w:lang w:eastAsia="en-GB"/>
        </w:rPr>
        <w:t xml:space="preserve"> and paranormal forces</w:t>
      </w:r>
      <w:proofErr w:type="gramEnd"/>
      <w:r w:rsidRPr="009D4E90">
        <w:rPr>
          <w:rFonts w:ascii="Arial" w:eastAsia="Times New Roman" w:hAnsi="Arial" w:cs="Arial"/>
          <w:lang w:eastAsia="en-GB"/>
        </w:rPr>
        <w:t xml:space="preserve"> usually act upon the individual to impact his or her thoughts and actions in inexplicable ways. Hallucinations, specifically auditory ones, are common, and the individual may see himself and herself as the axis of everything that is taking place (Birnbaum and Weinberger, 2017). There are different ways in which this condition frequently disturbs perception: colours or sound might appear disproportionately vivid or different in quality</w:t>
      </w:r>
      <w:r w:rsidR="005C0604">
        <w:rPr>
          <w:rFonts w:ascii="Arial" w:eastAsia="Times New Roman" w:hAnsi="Arial" w:cs="Arial"/>
          <w:lang w:eastAsia="en-GB"/>
        </w:rPr>
        <w:t>. E</w:t>
      </w:r>
      <w:r w:rsidRPr="009D4E90">
        <w:rPr>
          <w:rFonts w:ascii="Arial" w:eastAsia="Times New Roman" w:hAnsi="Arial" w:cs="Arial"/>
          <w:lang w:eastAsia="en-GB"/>
        </w:rPr>
        <w:t xml:space="preserve">xtraneous features of </w:t>
      </w:r>
      <w:r w:rsidR="00180BC7">
        <w:rPr>
          <w:rFonts w:ascii="Arial" w:eastAsia="Times New Roman" w:hAnsi="Arial" w:cs="Arial"/>
          <w:lang w:eastAsia="en-GB"/>
        </w:rPr>
        <w:t>everyday</w:t>
      </w:r>
      <w:r w:rsidRPr="009D4E90">
        <w:rPr>
          <w:rFonts w:ascii="Arial" w:eastAsia="Times New Roman" w:hAnsi="Arial" w:cs="Arial"/>
          <w:lang w:eastAsia="en-GB"/>
        </w:rPr>
        <w:t xml:space="preserve"> things may seem more </w:t>
      </w:r>
      <w:r w:rsidR="00AB5A4C">
        <w:rPr>
          <w:rFonts w:ascii="Arial" w:eastAsia="Times New Roman" w:hAnsi="Arial" w:cs="Arial"/>
          <w:lang w:eastAsia="en-GB"/>
        </w:rPr>
        <w:t>vital</w:t>
      </w:r>
      <w:r w:rsidRPr="009D4E90">
        <w:rPr>
          <w:rFonts w:ascii="Arial" w:eastAsia="Times New Roman" w:hAnsi="Arial" w:cs="Arial"/>
          <w:lang w:eastAsia="en-GB"/>
        </w:rPr>
        <w:t xml:space="preserve"> than the entire situation or object. </w:t>
      </w:r>
    </w:p>
    <w:p w14:paraId="152801DA"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16" w:name="_Toc70181844"/>
      <w:r w:rsidRPr="009D4E90">
        <w:rPr>
          <w:rFonts w:ascii="Arial" w:eastAsia="Times New Roman" w:hAnsi="Arial" w:cs="Arial"/>
          <w:b/>
          <w:bCs/>
          <w:color w:val="auto"/>
          <w:sz w:val="22"/>
          <w:szCs w:val="22"/>
          <w:lang w:eastAsia="en-GB"/>
        </w:rPr>
        <w:t>Causes</w:t>
      </w:r>
      <w:bookmarkEnd w:id="16"/>
    </w:p>
    <w:p w14:paraId="3ADBB407" w14:textId="7B4ABA53"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There are equal chances for both men and women to developmental conditions, despite that the start for men is often earlier</w:t>
      </w:r>
      <w:r w:rsidR="00793013" w:rsidRPr="009D4E90">
        <w:rPr>
          <w:rFonts w:ascii="Arial" w:eastAsia="Times New Roman" w:hAnsi="Arial" w:cs="Arial"/>
          <w:lang w:eastAsia="en-GB"/>
        </w:rPr>
        <w:t xml:space="preserve"> (Warland et al., 2020)</w:t>
      </w:r>
      <w:r w:rsidRPr="009D4E90">
        <w:rPr>
          <w:rFonts w:ascii="Arial" w:eastAsia="Times New Roman" w:hAnsi="Arial" w:cs="Arial"/>
          <w:lang w:eastAsia="en-GB"/>
        </w:rPr>
        <w:t xml:space="preserve">. </w:t>
      </w:r>
      <w:r w:rsidR="00CB1029">
        <w:rPr>
          <w:rFonts w:ascii="Arial" w:eastAsia="Times New Roman" w:hAnsi="Arial" w:cs="Arial"/>
          <w:lang w:eastAsia="en-GB"/>
        </w:rPr>
        <w:t>T</w:t>
      </w:r>
      <w:r w:rsidRPr="009D4E90">
        <w:rPr>
          <w:rFonts w:ascii="Arial" w:eastAsia="Times New Roman" w:hAnsi="Arial" w:cs="Arial"/>
          <w:lang w:eastAsia="en-GB"/>
        </w:rPr>
        <w:t xml:space="preserve">here are no explicitly highlighted causes of </w:t>
      </w:r>
      <w:r w:rsidR="00FB6792">
        <w:rPr>
          <w:rFonts w:ascii="Arial" w:eastAsia="Times New Roman" w:hAnsi="Arial" w:cs="Arial"/>
          <w:lang w:eastAsia="en-GB"/>
        </w:rPr>
        <w:t>s</w:t>
      </w:r>
      <w:r w:rsidRPr="009D4E90">
        <w:rPr>
          <w:rFonts w:ascii="Arial" w:eastAsia="Times New Roman" w:hAnsi="Arial" w:cs="Arial"/>
          <w:lang w:eastAsia="en-GB"/>
        </w:rPr>
        <w:t>chizophrenia, but a combination of factors may play a role in its onset and development. </w:t>
      </w:r>
    </w:p>
    <w:p w14:paraId="1996545A" w14:textId="24C4FBEA" w:rsidR="00AD0914" w:rsidRPr="009D4E90" w:rsidRDefault="00AD0914" w:rsidP="0040532B">
      <w:pPr>
        <w:numPr>
          <w:ilvl w:val="0"/>
          <w:numId w:val="1"/>
        </w:numPr>
        <w:spacing w:after="0" w:line="360" w:lineRule="auto"/>
        <w:rPr>
          <w:rFonts w:ascii="Arial" w:eastAsia="Times New Roman" w:hAnsi="Arial" w:cs="Arial"/>
          <w:lang w:eastAsia="en-GB"/>
        </w:rPr>
      </w:pPr>
      <w:r w:rsidRPr="009D4E90">
        <w:rPr>
          <w:rFonts w:ascii="Arial" w:eastAsia="Times New Roman" w:hAnsi="Arial" w:cs="Arial"/>
          <w:b/>
          <w:bCs/>
          <w:lang w:eastAsia="en-GB"/>
        </w:rPr>
        <w:t>Genetic factors</w:t>
      </w:r>
      <w:r w:rsidRPr="009D4E90">
        <w:rPr>
          <w:rFonts w:ascii="Arial" w:eastAsia="Times New Roman" w:hAnsi="Arial" w:cs="Arial"/>
          <w:lang w:eastAsia="en-GB"/>
        </w:rPr>
        <w:t xml:space="preserve">: a predisposition to this condition can run in the family. If one parent has </w:t>
      </w:r>
      <w:r w:rsidR="00FB6792">
        <w:rPr>
          <w:rFonts w:ascii="Arial" w:eastAsia="Times New Roman" w:hAnsi="Arial" w:cs="Arial"/>
          <w:lang w:eastAsia="en-GB"/>
        </w:rPr>
        <w:t>s</w:t>
      </w:r>
      <w:r w:rsidRPr="009D4E90">
        <w:rPr>
          <w:rFonts w:ascii="Arial" w:eastAsia="Times New Roman" w:hAnsi="Arial" w:cs="Arial"/>
          <w:lang w:eastAsia="en-GB"/>
        </w:rPr>
        <w:t>chizophrenia, there is a 10% likelihood that a child or children will develop the illness</w:t>
      </w:r>
      <w:r w:rsidR="00793013" w:rsidRPr="009D4E90">
        <w:rPr>
          <w:rFonts w:ascii="Arial" w:eastAsia="Times New Roman" w:hAnsi="Arial" w:cs="Arial"/>
          <w:lang w:eastAsia="en-GB"/>
        </w:rPr>
        <w:t xml:space="preserve"> (Warland et al., 2020)</w:t>
      </w:r>
      <w:r w:rsidRPr="009D4E90">
        <w:rPr>
          <w:rFonts w:ascii="Arial" w:eastAsia="Times New Roman" w:hAnsi="Arial" w:cs="Arial"/>
          <w:lang w:eastAsia="en-GB"/>
        </w:rPr>
        <w:t>. </w:t>
      </w:r>
    </w:p>
    <w:p w14:paraId="372EB213" w14:textId="75044D5F" w:rsidR="00AD0914" w:rsidRPr="009D4E90" w:rsidRDefault="00AD0914" w:rsidP="0040532B">
      <w:pPr>
        <w:numPr>
          <w:ilvl w:val="0"/>
          <w:numId w:val="1"/>
        </w:numPr>
        <w:spacing w:after="0" w:line="360" w:lineRule="auto"/>
        <w:rPr>
          <w:rFonts w:ascii="Arial" w:eastAsia="Times New Roman" w:hAnsi="Arial" w:cs="Arial"/>
          <w:lang w:eastAsia="en-GB"/>
        </w:rPr>
      </w:pPr>
      <w:r w:rsidRPr="009D4E90">
        <w:rPr>
          <w:rFonts w:ascii="Arial" w:eastAsia="Times New Roman" w:hAnsi="Arial" w:cs="Arial"/>
          <w:b/>
          <w:bCs/>
          <w:lang w:eastAsia="en-GB"/>
        </w:rPr>
        <w:lastRenderedPageBreak/>
        <w:t>Biochemical factors: </w:t>
      </w:r>
      <w:r w:rsidRPr="009D4E90">
        <w:rPr>
          <w:rFonts w:ascii="Arial" w:eastAsia="Times New Roman" w:hAnsi="Arial" w:cs="Arial"/>
          <w:lang w:eastAsia="en-GB"/>
        </w:rPr>
        <w:t>There are particular substances in the brain involved in this condition, precisely a neurotransmitter known as dopamine. A likely reason behind this chemical imbalance is the individual</w:t>
      </w:r>
      <w:r w:rsidR="00216862">
        <w:rPr>
          <w:rFonts w:ascii="Arial" w:eastAsia="Times New Roman" w:hAnsi="Arial" w:cs="Arial"/>
          <w:lang w:eastAsia="en-GB"/>
        </w:rPr>
        <w:t>'</w:t>
      </w:r>
      <w:r w:rsidRPr="009D4E90">
        <w:rPr>
          <w:rFonts w:ascii="Arial" w:eastAsia="Times New Roman" w:hAnsi="Arial" w:cs="Arial"/>
          <w:lang w:eastAsia="en-GB"/>
        </w:rPr>
        <w:t xml:space="preserve">s predisposition to the </w:t>
      </w:r>
      <w:r w:rsidR="00A52FC1">
        <w:rPr>
          <w:rFonts w:ascii="Arial" w:eastAsia="Times New Roman" w:hAnsi="Arial" w:cs="Arial"/>
          <w:lang w:eastAsia="en-GB"/>
        </w:rPr>
        <w:t>disease</w:t>
      </w:r>
      <w:r w:rsidRPr="009D4E90">
        <w:rPr>
          <w:rFonts w:ascii="Arial" w:eastAsia="Times New Roman" w:hAnsi="Arial" w:cs="Arial"/>
          <w:lang w:eastAsia="en-GB"/>
        </w:rPr>
        <w:t xml:space="preserve"> (Warland et al., 2020). Other causes include structural damage to the brain as a result of complications during pregnancy.</w:t>
      </w:r>
    </w:p>
    <w:p w14:paraId="15725148" w14:textId="67752EC4" w:rsidR="00AD0914" w:rsidRPr="009D4E90" w:rsidRDefault="00AD0914" w:rsidP="0040532B">
      <w:pPr>
        <w:numPr>
          <w:ilvl w:val="0"/>
          <w:numId w:val="1"/>
        </w:numPr>
        <w:spacing w:after="0" w:line="360" w:lineRule="auto"/>
        <w:rPr>
          <w:rFonts w:ascii="Arial" w:eastAsia="Times New Roman" w:hAnsi="Arial" w:cs="Arial"/>
          <w:lang w:eastAsia="en-GB"/>
        </w:rPr>
      </w:pPr>
      <w:r w:rsidRPr="009D4E90">
        <w:rPr>
          <w:rFonts w:ascii="Arial" w:eastAsia="Times New Roman" w:hAnsi="Arial" w:cs="Arial"/>
          <w:b/>
          <w:bCs/>
          <w:lang w:eastAsia="en-GB"/>
        </w:rPr>
        <w:t>Stress: </w:t>
      </w:r>
      <w:r w:rsidRPr="009D4E90">
        <w:rPr>
          <w:rFonts w:ascii="Arial" w:eastAsia="Times New Roman" w:hAnsi="Arial" w:cs="Arial"/>
          <w:lang w:eastAsia="en-GB"/>
        </w:rPr>
        <w:t xml:space="preserve">Stressful incidents, which may be present as precipitating events in susceptible people, </w:t>
      </w:r>
      <w:r w:rsidR="00BF52F7">
        <w:rPr>
          <w:rFonts w:ascii="Arial" w:eastAsia="Times New Roman" w:hAnsi="Arial" w:cs="Arial"/>
          <w:lang w:eastAsia="en-GB"/>
        </w:rPr>
        <w:t>usu</w:t>
      </w:r>
      <w:r w:rsidRPr="009D4E90">
        <w:rPr>
          <w:rFonts w:ascii="Arial" w:eastAsia="Times New Roman" w:hAnsi="Arial" w:cs="Arial"/>
          <w:lang w:eastAsia="en-GB"/>
        </w:rPr>
        <w:t xml:space="preserve">ally precede the start of </w:t>
      </w:r>
      <w:r w:rsidR="00FB6792">
        <w:rPr>
          <w:rFonts w:ascii="Arial" w:eastAsia="Times New Roman" w:hAnsi="Arial" w:cs="Arial"/>
          <w:lang w:eastAsia="en-GB"/>
        </w:rPr>
        <w:t>s</w:t>
      </w:r>
      <w:r w:rsidRPr="009D4E90">
        <w:rPr>
          <w:rFonts w:ascii="Arial" w:eastAsia="Times New Roman" w:hAnsi="Arial" w:cs="Arial"/>
          <w:lang w:eastAsia="en-GB"/>
        </w:rPr>
        <w:t xml:space="preserve">chizophrenia. Based on Müller (2018) assertions, people with this illness </w:t>
      </w:r>
      <w:r w:rsidR="003D527B">
        <w:rPr>
          <w:rFonts w:ascii="Arial" w:eastAsia="Times New Roman" w:hAnsi="Arial" w:cs="Arial"/>
          <w:lang w:eastAsia="en-GB"/>
        </w:rPr>
        <w:t>usu</w:t>
      </w:r>
      <w:r w:rsidRPr="009D4E90">
        <w:rPr>
          <w:rFonts w:ascii="Arial" w:eastAsia="Times New Roman" w:hAnsi="Arial" w:cs="Arial"/>
          <w:lang w:eastAsia="en-GB"/>
        </w:rPr>
        <w:t>ally become irritable, anxious, or lack the aptitude to concentrate before acute symptoms show. </w:t>
      </w:r>
    </w:p>
    <w:p w14:paraId="5DA4EA7B" w14:textId="19BAC63D" w:rsidR="00AD0914" w:rsidRPr="009D4E90" w:rsidRDefault="00AD0914" w:rsidP="0040532B">
      <w:pPr>
        <w:numPr>
          <w:ilvl w:val="0"/>
          <w:numId w:val="1"/>
        </w:numPr>
        <w:spacing w:after="0" w:line="360" w:lineRule="auto"/>
        <w:rPr>
          <w:rFonts w:ascii="Arial" w:eastAsia="Times New Roman" w:hAnsi="Arial" w:cs="Arial"/>
          <w:lang w:eastAsia="en-GB"/>
        </w:rPr>
      </w:pPr>
      <w:r w:rsidRPr="009D4E90">
        <w:rPr>
          <w:rFonts w:ascii="Arial" w:eastAsia="Times New Roman" w:hAnsi="Arial" w:cs="Arial"/>
          <w:b/>
          <w:bCs/>
          <w:lang w:eastAsia="en-GB"/>
        </w:rPr>
        <w:t>Alcohol and drugs:</w:t>
      </w:r>
      <w:r w:rsidRPr="009D4E90">
        <w:rPr>
          <w:rFonts w:ascii="Arial" w:eastAsia="Times New Roman" w:hAnsi="Arial" w:cs="Arial"/>
          <w:lang w:eastAsia="en-GB"/>
        </w:rPr>
        <w:t> Pennington and McCrone (2017) emphasi</w:t>
      </w:r>
      <w:r w:rsidR="00C45BEF">
        <w:rPr>
          <w:rFonts w:ascii="Arial" w:eastAsia="Times New Roman" w:hAnsi="Arial" w:cs="Arial"/>
          <w:lang w:eastAsia="en-GB"/>
        </w:rPr>
        <w:t>s</w:t>
      </w:r>
      <w:r w:rsidRPr="009D4E90">
        <w:rPr>
          <w:rFonts w:ascii="Arial" w:eastAsia="Times New Roman" w:hAnsi="Arial" w:cs="Arial"/>
          <w:lang w:eastAsia="en-GB"/>
        </w:rPr>
        <w:t xml:space="preserve">e that abusing alcohol and such </w:t>
      </w:r>
      <w:r w:rsidR="005A085E">
        <w:rPr>
          <w:rFonts w:ascii="Arial" w:eastAsia="Times New Roman" w:hAnsi="Arial" w:cs="Arial"/>
          <w:lang w:eastAsia="en-GB"/>
        </w:rPr>
        <w:t>medicine</w:t>
      </w:r>
      <w:r w:rsidRPr="009D4E90">
        <w:rPr>
          <w:rFonts w:ascii="Arial" w:eastAsia="Times New Roman" w:hAnsi="Arial" w:cs="Arial"/>
          <w:lang w:eastAsia="en-GB"/>
        </w:rPr>
        <w:t xml:space="preserve">s as amphetamine and cannabis may trigger or worsen psychosis in people susceptible to </w:t>
      </w:r>
      <w:r w:rsidR="00FB6792">
        <w:rPr>
          <w:rFonts w:ascii="Arial" w:eastAsia="Times New Roman" w:hAnsi="Arial" w:cs="Arial"/>
          <w:lang w:eastAsia="en-GB"/>
        </w:rPr>
        <w:t>s</w:t>
      </w:r>
      <w:r w:rsidRPr="009D4E90">
        <w:rPr>
          <w:rFonts w:ascii="Arial" w:eastAsia="Times New Roman" w:hAnsi="Arial" w:cs="Arial"/>
          <w:lang w:eastAsia="en-GB"/>
        </w:rPr>
        <w:t>chizophrenia. </w:t>
      </w:r>
    </w:p>
    <w:p w14:paraId="1AC45AC9"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17" w:name="_Toc70181845"/>
      <w:r w:rsidRPr="009D4E90">
        <w:rPr>
          <w:rFonts w:ascii="Arial" w:eastAsia="Times New Roman" w:hAnsi="Arial" w:cs="Arial"/>
          <w:b/>
          <w:bCs/>
          <w:color w:val="auto"/>
          <w:sz w:val="22"/>
          <w:szCs w:val="22"/>
          <w:lang w:eastAsia="en-GB"/>
        </w:rPr>
        <w:t>Symptoms</w:t>
      </w:r>
      <w:bookmarkEnd w:id="17"/>
    </w:p>
    <w:p w14:paraId="79DB8C49" w14:textId="679BCCEA"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Schizophrenia entails a range of behavioural, thinking, and emotional problems. While its signs and symptoms may vary, they usually involve illusions, misapprehensions or disorgani</w:t>
      </w:r>
      <w:r w:rsidR="00C45BEF">
        <w:rPr>
          <w:rFonts w:ascii="Arial" w:eastAsia="Times New Roman" w:hAnsi="Arial" w:cs="Arial"/>
          <w:lang w:eastAsia="en-GB"/>
        </w:rPr>
        <w:t>s</w:t>
      </w:r>
      <w:r w:rsidRPr="009D4E90">
        <w:rPr>
          <w:rFonts w:ascii="Arial" w:eastAsia="Times New Roman" w:hAnsi="Arial" w:cs="Arial"/>
          <w:lang w:eastAsia="en-GB"/>
        </w:rPr>
        <w:t>ed speech and show distorted capacity to function. The symptoms may encompass;</w:t>
      </w:r>
    </w:p>
    <w:p w14:paraId="76A1C05B" w14:textId="3B99DDF5" w:rsidR="00AD0914" w:rsidRPr="009D4E90" w:rsidRDefault="00AD0914" w:rsidP="0040532B">
      <w:pPr>
        <w:numPr>
          <w:ilvl w:val="0"/>
          <w:numId w:val="2"/>
        </w:numPr>
        <w:spacing w:after="0" w:line="360" w:lineRule="auto"/>
        <w:rPr>
          <w:rFonts w:ascii="Arial" w:eastAsia="Times New Roman" w:hAnsi="Arial" w:cs="Arial"/>
          <w:lang w:eastAsia="en-GB"/>
        </w:rPr>
      </w:pPr>
      <w:r w:rsidRPr="009D4E90">
        <w:rPr>
          <w:rFonts w:ascii="Arial" w:eastAsia="Times New Roman" w:hAnsi="Arial" w:cs="Arial"/>
          <w:b/>
          <w:bCs/>
          <w:lang w:eastAsia="en-GB"/>
        </w:rPr>
        <w:t>Delusions</w:t>
      </w:r>
      <w:r w:rsidRPr="009D4E90">
        <w:rPr>
          <w:rFonts w:ascii="Arial" w:eastAsia="Times New Roman" w:hAnsi="Arial" w:cs="Arial"/>
          <w:lang w:eastAsia="en-GB"/>
        </w:rPr>
        <w:t xml:space="preserve">: Delusions are false principles that </w:t>
      </w:r>
      <w:r w:rsidR="00E120A0">
        <w:rPr>
          <w:rFonts w:ascii="Arial" w:eastAsia="Times New Roman" w:hAnsi="Arial" w:cs="Arial"/>
          <w:lang w:eastAsia="en-GB"/>
        </w:rPr>
        <w:t>have</w:t>
      </w:r>
      <w:r w:rsidRPr="009D4E90">
        <w:rPr>
          <w:rFonts w:ascii="Arial" w:eastAsia="Times New Roman" w:hAnsi="Arial" w:cs="Arial"/>
          <w:lang w:eastAsia="en-GB"/>
        </w:rPr>
        <w:t xml:space="preserve"> not founded on reality. For instance, a person may think they are being harassed or harmed, or </w:t>
      </w:r>
      <w:r w:rsidR="00502FC5">
        <w:rPr>
          <w:rFonts w:ascii="Arial" w:eastAsia="Times New Roman" w:hAnsi="Arial" w:cs="Arial"/>
          <w:lang w:eastAsia="en-GB"/>
        </w:rPr>
        <w:t>specific</w:t>
      </w:r>
      <w:r w:rsidRPr="009D4E90">
        <w:rPr>
          <w:rFonts w:ascii="Arial" w:eastAsia="Times New Roman" w:hAnsi="Arial" w:cs="Arial"/>
          <w:lang w:eastAsia="en-GB"/>
        </w:rPr>
        <w:t xml:space="preserve"> comments or gestures </w:t>
      </w:r>
      <w:r w:rsidR="00E120A0">
        <w:rPr>
          <w:rFonts w:ascii="Arial" w:eastAsia="Times New Roman" w:hAnsi="Arial" w:cs="Arial"/>
          <w:lang w:eastAsia="en-GB"/>
        </w:rPr>
        <w:t>have</w:t>
      </w:r>
      <w:r w:rsidRPr="009D4E90">
        <w:rPr>
          <w:rFonts w:ascii="Arial" w:eastAsia="Times New Roman" w:hAnsi="Arial" w:cs="Arial"/>
          <w:lang w:eastAsia="en-GB"/>
        </w:rPr>
        <w:t xml:space="preserve"> directed them. Firth et al. (2018) assert that it is also possible to feel like one has exceptional fame or ability or a major disaster is about to happen. </w:t>
      </w:r>
    </w:p>
    <w:p w14:paraId="365D5C5E" w14:textId="090EB1A7" w:rsidR="00AD0914" w:rsidRPr="009D4E90" w:rsidRDefault="00AD0914" w:rsidP="0040532B">
      <w:pPr>
        <w:numPr>
          <w:ilvl w:val="0"/>
          <w:numId w:val="2"/>
        </w:numPr>
        <w:spacing w:after="0" w:line="360" w:lineRule="auto"/>
        <w:rPr>
          <w:rFonts w:ascii="Arial" w:eastAsia="Times New Roman" w:hAnsi="Arial" w:cs="Arial"/>
          <w:lang w:eastAsia="en-GB"/>
        </w:rPr>
      </w:pPr>
      <w:r w:rsidRPr="009D4E90">
        <w:rPr>
          <w:rFonts w:ascii="Arial" w:eastAsia="Times New Roman" w:hAnsi="Arial" w:cs="Arial"/>
          <w:b/>
          <w:bCs/>
          <w:lang w:eastAsia="en-GB"/>
        </w:rPr>
        <w:t>Hallucinations</w:t>
      </w:r>
      <w:r w:rsidRPr="009D4E90">
        <w:rPr>
          <w:rFonts w:ascii="Arial" w:eastAsia="Times New Roman" w:hAnsi="Arial" w:cs="Arial"/>
          <w:lang w:eastAsia="en-GB"/>
        </w:rPr>
        <w:t xml:space="preserve">: people with this condition usually see or hear non-existent things, yet they have the full force and effect of an </w:t>
      </w:r>
      <w:r w:rsidR="007E6653">
        <w:rPr>
          <w:rFonts w:ascii="Arial" w:eastAsia="Times New Roman" w:hAnsi="Arial" w:cs="Arial"/>
          <w:lang w:eastAsia="en-GB"/>
        </w:rPr>
        <w:t>everyda</w:t>
      </w:r>
      <w:r w:rsidRPr="009D4E90">
        <w:rPr>
          <w:rFonts w:ascii="Arial" w:eastAsia="Times New Roman" w:hAnsi="Arial" w:cs="Arial"/>
          <w:lang w:eastAsia="en-GB"/>
        </w:rPr>
        <w:t xml:space="preserve">y experience. The most common form of hallucination associated with this condition </w:t>
      </w:r>
      <w:r w:rsidR="005D5B34">
        <w:rPr>
          <w:rFonts w:ascii="Arial" w:eastAsia="Times New Roman" w:hAnsi="Arial" w:cs="Arial"/>
          <w:lang w:eastAsia="en-GB"/>
        </w:rPr>
        <w:t>hears</w:t>
      </w:r>
      <w:r w:rsidRPr="009D4E90">
        <w:rPr>
          <w:rFonts w:ascii="Arial" w:eastAsia="Times New Roman" w:hAnsi="Arial" w:cs="Arial"/>
          <w:lang w:eastAsia="en-GB"/>
        </w:rPr>
        <w:t xml:space="preserve"> voices. </w:t>
      </w:r>
    </w:p>
    <w:p w14:paraId="36AD5EFC" w14:textId="12222924" w:rsidR="00AD0914" w:rsidRPr="009D4E90" w:rsidRDefault="00AD0914" w:rsidP="0040532B">
      <w:pPr>
        <w:numPr>
          <w:ilvl w:val="0"/>
          <w:numId w:val="2"/>
        </w:numPr>
        <w:spacing w:after="0" w:line="360" w:lineRule="auto"/>
        <w:rPr>
          <w:rFonts w:ascii="Arial" w:eastAsia="Times New Roman" w:hAnsi="Arial" w:cs="Arial"/>
          <w:lang w:eastAsia="en-GB"/>
        </w:rPr>
      </w:pPr>
      <w:r w:rsidRPr="009D4E90">
        <w:rPr>
          <w:rFonts w:ascii="Arial" w:eastAsia="Times New Roman" w:hAnsi="Arial" w:cs="Arial"/>
          <w:b/>
          <w:bCs/>
          <w:lang w:eastAsia="en-GB"/>
        </w:rPr>
        <w:t>Disorgani</w:t>
      </w:r>
      <w:r w:rsidR="00C45BEF">
        <w:rPr>
          <w:rFonts w:ascii="Arial" w:eastAsia="Times New Roman" w:hAnsi="Arial" w:cs="Arial"/>
          <w:b/>
          <w:bCs/>
          <w:lang w:eastAsia="en-GB"/>
        </w:rPr>
        <w:t>s</w:t>
      </w:r>
      <w:r w:rsidRPr="009D4E90">
        <w:rPr>
          <w:rFonts w:ascii="Arial" w:eastAsia="Times New Roman" w:hAnsi="Arial" w:cs="Arial"/>
          <w:b/>
          <w:bCs/>
          <w:lang w:eastAsia="en-GB"/>
        </w:rPr>
        <w:t>ed speech/thinking</w:t>
      </w:r>
      <w:r w:rsidRPr="009D4E90">
        <w:rPr>
          <w:rFonts w:ascii="Arial" w:eastAsia="Times New Roman" w:hAnsi="Arial" w:cs="Arial"/>
          <w:lang w:eastAsia="en-GB"/>
        </w:rPr>
        <w:t>: disorgani</w:t>
      </w:r>
      <w:r w:rsidR="00C45BEF">
        <w:rPr>
          <w:rFonts w:ascii="Arial" w:eastAsia="Times New Roman" w:hAnsi="Arial" w:cs="Arial"/>
          <w:lang w:eastAsia="en-GB"/>
        </w:rPr>
        <w:t>s</w:t>
      </w:r>
      <w:r w:rsidRPr="009D4E90">
        <w:rPr>
          <w:rFonts w:ascii="Arial" w:eastAsia="Times New Roman" w:hAnsi="Arial" w:cs="Arial"/>
          <w:lang w:eastAsia="en-GB"/>
        </w:rPr>
        <w:t>ed thinking and speech typical result in impaired communication. For instance, carriers of this condition may give partial or completely unrelated answers to questions (Hayes et al., 2017). Though rare, speeches may entail putting together words that are either meaningless or cannot be understood. </w:t>
      </w:r>
    </w:p>
    <w:p w14:paraId="3421C569" w14:textId="41D0DA76" w:rsidR="00AD0914" w:rsidRPr="009D4E90" w:rsidRDefault="00AD0914" w:rsidP="0040532B">
      <w:pPr>
        <w:numPr>
          <w:ilvl w:val="0"/>
          <w:numId w:val="2"/>
        </w:numPr>
        <w:spacing w:after="0" w:line="360" w:lineRule="auto"/>
        <w:rPr>
          <w:rFonts w:ascii="Arial" w:eastAsia="Times New Roman" w:hAnsi="Arial" w:cs="Arial"/>
          <w:lang w:eastAsia="en-GB"/>
        </w:rPr>
      </w:pPr>
      <w:r w:rsidRPr="009D4E90">
        <w:rPr>
          <w:rFonts w:ascii="Arial" w:eastAsia="Times New Roman" w:hAnsi="Arial" w:cs="Arial"/>
          <w:b/>
          <w:bCs/>
          <w:lang w:eastAsia="en-GB"/>
        </w:rPr>
        <w:t>Extremely muddled or abnormal motor behaviour: </w:t>
      </w:r>
      <w:r w:rsidRPr="009D4E90">
        <w:rPr>
          <w:rFonts w:ascii="Arial" w:eastAsia="Times New Roman" w:hAnsi="Arial" w:cs="Arial"/>
          <w:lang w:eastAsia="en-GB"/>
        </w:rPr>
        <w:t xml:space="preserve">Such symptoms may demonstrate in several ways, from naive silliness to erratic agitation. Given that behaviour </w:t>
      </w:r>
      <w:r w:rsidR="00755396">
        <w:rPr>
          <w:rFonts w:ascii="Arial" w:eastAsia="Times New Roman" w:hAnsi="Arial" w:cs="Arial"/>
          <w:lang w:eastAsia="en-GB"/>
        </w:rPr>
        <w:t>has</w:t>
      </w:r>
      <w:r w:rsidRPr="009D4E90">
        <w:rPr>
          <w:rFonts w:ascii="Arial" w:eastAsia="Times New Roman" w:hAnsi="Arial" w:cs="Arial"/>
          <w:lang w:eastAsia="en-GB"/>
        </w:rPr>
        <w:t xml:space="preserve"> not fixated on a goal, it becomes hard to work on tasks. </w:t>
      </w:r>
    </w:p>
    <w:p w14:paraId="0E9F1B26" w14:textId="77777777" w:rsidR="00AD0914" w:rsidRPr="009D4E90" w:rsidRDefault="00AD0914" w:rsidP="0040532B">
      <w:pPr>
        <w:numPr>
          <w:ilvl w:val="0"/>
          <w:numId w:val="2"/>
        </w:numPr>
        <w:spacing w:after="0" w:line="360" w:lineRule="auto"/>
        <w:rPr>
          <w:rFonts w:ascii="Arial" w:eastAsia="Times New Roman" w:hAnsi="Arial" w:cs="Arial"/>
          <w:lang w:eastAsia="en-GB"/>
        </w:rPr>
      </w:pPr>
      <w:r w:rsidRPr="009D4E90">
        <w:rPr>
          <w:rFonts w:ascii="Arial" w:eastAsia="Times New Roman" w:hAnsi="Arial" w:cs="Arial"/>
          <w:b/>
          <w:bCs/>
          <w:lang w:eastAsia="en-GB"/>
        </w:rPr>
        <w:t>Negative symptoms:</w:t>
      </w:r>
      <w:r w:rsidRPr="009D4E90">
        <w:rPr>
          <w:rFonts w:ascii="Arial" w:eastAsia="Times New Roman" w:hAnsi="Arial" w:cs="Arial"/>
          <w:lang w:eastAsia="en-GB"/>
        </w:rPr>
        <w:t> It is common for schizophrenic individuals to experience reduced or lack of aptitude to function normally. For instance, an individual can appear to lack emotions or neglect personal hygiene. </w:t>
      </w:r>
    </w:p>
    <w:p w14:paraId="08E137A8"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18" w:name="_Toc70181846"/>
      <w:r w:rsidRPr="009D4E90">
        <w:rPr>
          <w:rFonts w:ascii="Arial" w:eastAsia="Times New Roman" w:hAnsi="Arial" w:cs="Arial"/>
          <w:b/>
          <w:bCs/>
          <w:color w:val="auto"/>
          <w:sz w:val="22"/>
          <w:szCs w:val="22"/>
          <w:lang w:eastAsia="en-GB"/>
        </w:rPr>
        <w:lastRenderedPageBreak/>
        <w:t>Diagnosis</w:t>
      </w:r>
      <w:bookmarkEnd w:id="18"/>
    </w:p>
    <w:p w14:paraId="4320DA02" w14:textId="490DB79F"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 xml:space="preserve">The diagnosis for </w:t>
      </w:r>
      <w:r w:rsidR="00FB6792">
        <w:rPr>
          <w:rFonts w:ascii="Arial" w:eastAsia="Times New Roman" w:hAnsi="Arial" w:cs="Arial"/>
          <w:lang w:eastAsia="en-GB"/>
        </w:rPr>
        <w:t>s</w:t>
      </w:r>
      <w:r w:rsidRPr="009D4E90">
        <w:rPr>
          <w:rFonts w:ascii="Arial" w:eastAsia="Times New Roman" w:hAnsi="Arial" w:cs="Arial"/>
          <w:lang w:eastAsia="en-GB"/>
        </w:rPr>
        <w:t>chizophrenia entails ruling out other cognitive health disorders and ascertaining that symptoms do not result from medication, substance abuse, or a medical condition (Cadge</w:t>
      </w:r>
      <w:r w:rsidR="006F00E7">
        <w:rPr>
          <w:rFonts w:ascii="Arial" w:eastAsia="Times New Roman" w:hAnsi="Arial" w:cs="Arial"/>
          <w:lang w:eastAsia="en-GB"/>
        </w:rPr>
        <w:t xml:space="preserve"> et al.</w:t>
      </w:r>
      <w:r w:rsidRPr="009D4E90">
        <w:rPr>
          <w:rFonts w:ascii="Arial" w:eastAsia="Times New Roman" w:hAnsi="Arial" w:cs="Arial"/>
          <w:lang w:eastAsia="en-GB"/>
        </w:rPr>
        <w:t xml:space="preserve"> 2019). Therefore, diagnostic actions taken include:</w:t>
      </w:r>
    </w:p>
    <w:p w14:paraId="5E585E7C" w14:textId="716CE325" w:rsidR="00AD0914" w:rsidRPr="009D4E90" w:rsidRDefault="00AD0914" w:rsidP="0040532B">
      <w:pPr>
        <w:numPr>
          <w:ilvl w:val="0"/>
          <w:numId w:val="3"/>
        </w:numPr>
        <w:spacing w:after="0" w:line="360" w:lineRule="auto"/>
        <w:rPr>
          <w:rFonts w:ascii="Arial" w:eastAsia="Times New Roman" w:hAnsi="Arial" w:cs="Arial"/>
          <w:lang w:eastAsia="en-GB"/>
        </w:rPr>
      </w:pPr>
      <w:r w:rsidRPr="009D4E90">
        <w:rPr>
          <w:rFonts w:ascii="Arial" w:eastAsia="Times New Roman" w:hAnsi="Arial" w:cs="Arial"/>
          <w:b/>
          <w:bCs/>
          <w:lang w:eastAsia="en-GB"/>
        </w:rPr>
        <w:t>Physical examination</w:t>
      </w:r>
      <w:r w:rsidRPr="009D4E90">
        <w:rPr>
          <w:rFonts w:ascii="Arial" w:eastAsia="Times New Roman" w:hAnsi="Arial" w:cs="Arial"/>
          <w:lang w:eastAsia="en-GB"/>
        </w:rPr>
        <w:t xml:space="preserve">: this is done to identify related conditions that could be causing symptoms and identify </w:t>
      </w:r>
      <w:r w:rsidR="003832E2">
        <w:rPr>
          <w:rFonts w:ascii="Arial" w:eastAsia="Times New Roman" w:hAnsi="Arial" w:cs="Arial"/>
          <w:lang w:eastAsia="en-GB"/>
        </w:rPr>
        <w:t>associ</w:t>
      </w:r>
      <w:r w:rsidRPr="009D4E90">
        <w:rPr>
          <w:rFonts w:ascii="Arial" w:eastAsia="Times New Roman" w:hAnsi="Arial" w:cs="Arial"/>
          <w:lang w:eastAsia="en-GB"/>
        </w:rPr>
        <w:t>ated complications if any. </w:t>
      </w:r>
    </w:p>
    <w:p w14:paraId="7F2D9A21" w14:textId="7F6B7357" w:rsidR="00AD0914" w:rsidRPr="009D4E90" w:rsidRDefault="00AD0914" w:rsidP="0040532B">
      <w:pPr>
        <w:numPr>
          <w:ilvl w:val="0"/>
          <w:numId w:val="3"/>
        </w:numPr>
        <w:spacing w:after="0" w:line="360" w:lineRule="auto"/>
        <w:rPr>
          <w:rFonts w:ascii="Arial" w:eastAsia="Times New Roman" w:hAnsi="Arial" w:cs="Arial"/>
          <w:lang w:eastAsia="en-GB"/>
        </w:rPr>
      </w:pPr>
      <w:r w:rsidRPr="009D4E90">
        <w:rPr>
          <w:rFonts w:ascii="Arial" w:eastAsia="Times New Roman" w:hAnsi="Arial" w:cs="Arial"/>
          <w:b/>
          <w:bCs/>
          <w:lang w:eastAsia="en-GB"/>
        </w:rPr>
        <w:t>Tests and screening</w:t>
      </w:r>
      <w:r w:rsidRPr="009D4E90">
        <w:rPr>
          <w:rFonts w:ascii="Arial" w:eastAsia="Times New Roman" w:hAnsi="Arial" w:cs="Arial"/>
          <w:lang w:eastAsia="en-GB"/>
        </w:rPr>
        <w:t xml:space="preserve">: These </w:t>
      </w:r>
      <w:r w:rsidR="00166A08">
        <w:rPr>
          <w:rFonts w:ascii="Arial" w:eastAsia="Times New Roman" w:hAnsi="Arial" w:cs="Arial"/>
          <w:lang w:eastAsia="en-GB"/>
        </w:rPr>
        <w:t>typic</w:t>
      </w:r>
      <w:r w:rsidRPr="009D4E90">
        <w:rPr>
          <w:rFonts w:ascii="Arial" w:eastAsia="Times New Roman" w:hAnsi="Arial" w:cs="Arial"/>
          <w:lang w:eastAsia="en-GB"/>
        </w:rPr>
        <w:t>ally include tests to rule out conditions with similar symptoms, as well as alcohol and drugs screening. Physicians doing the tests may also be required to do imaging studies like a CT scan or MRI. </w:t>
      </w:r>
    </w:p>
    <w:p w14:paraId="137ED116" w14:textId="5209D859" w:rsidR="00AD0914" w:rsidRPr="009D4E90" w:rsidRDefault="00AD0914" w:rsidP="0040532B">
      <w:pPr>
        <w:numPr>
          <w:ilvl w:val="0"/>
          <w:numId w:val="3"/>
        </w:numPr>
        <w:spacing w:after="0" w:line="360" w:lineRule="auto"/>
        <w:rPr>
          <w:rFonts w:ascii="Arial" w:eastAsia="Times New Roman" w:hAnsi="Arial" w:cs="Arial"/>
          <w:lang w:eastAsia="en-GB"/>
        </w:rPr>
      </w:pPr>
      <w:r w:rsidRPr="009D4E90">
        <w:rPr>
          <w:rFonts w:ascii="Arial" w:eastAsia="Times New Roman" w:hAnsi="Arial" w:cs="Arial"/>
          <w:b/>
          <w:bCs/>
          <w:lang w:eastAsia="en-GB"/>
        </w:rPr>
        <w:t>Psychiatric evaluation</w:t>
      </w:r>
      <w:r w:rsidRPr="009D4E90">
        <w:rPr>
          <w:rFonts w:ascii="Arial" w:eastAsia="Times New Roman" w:hAnsi="Arial" w:cs="Arial"/>
          <w:lang w:eastAsia="en-GB"/>
        </w:rPr>
        <w:t>: A physician or cognitive health professional assesses mental status by observing demeanour and appearance by asking about moods, thoughts, hallucinations, delusions, substance abuse, and potential for violence or suicide (Green</w:t>
      </w:r>
      <w:r w:rsidR="006F00E7">
        <w:rPr>
          <w:rFonts w:ascii="Arial" w:eastAsia="Times New Roman" w:hAnsi="Arial" w:cs="Arial"/>
          <w:lang w:eastAsia="en-GB"/>
        </w:rPr>
        <w:t xml:space="preserve"> et al</w:t>
      </w:r>
      <w:r w:rsidRPr="009D4E90">
        <w:rPr>
          <w:rFonts w:ascii="Arial" w:eastAsia="Times New Roman" w:hAnsi="Arial" w:cs="Arial"/>
          <w:lang w:eastAsia="en-GB"/>
        </w:rPr>
        <w:t xml:space="preserve"> 2019). </w:t>
      </w:r>
    </w:p>
    <w:p w14:paraId="0327FE74"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19" w:name="_Toc70181847"/>
      <w:r w:rsidRPr="009D4E90">
        <w:rPr>
          <w:rFonts w:ascii="Arial" w:eastAsia="Times New Roman" w:hAnsi="Arial" w:cs="Arial"/>
          <w:b/>
          <w:bCs/>
          <w:color w:val="auto"/>
          <w:sz w:val="22"/>
          <w:szCs w:val="22"/>
          <w:lang w:eastAsia="en-GB"/>
        </w:rPr>
        <w:t>Treatment</w:t>
      </w:r>
      <w:bookmarkEnd w:id="19"/>
    </w:p>
    <w:p w14:paraId="714D14DA" w14:textId="580A7BF2" w:rsidR="00AD0914" w:rsidRPr="009D4E90" w:rsidRDefault="00AD0914" w:rsidP="0040532B">
      <w:pPr>
        <w:numPr>
          <w:ilvl w:val="0"/>
          <w:numId w:val="4"/>
        </w:numPr>
        <w:spacing w:after="0" w:line="360" w:lineRule="auto"/>
        <w:rPr>
          <w:rFonts w:ascii="Arial" w:eastAsia="Times New Roman" w:hAnsi="Arial" w:cs="Arial"/>
          <w:lang w:eastAsia="en-GB"/>
        </w:rPr>
      </w:pPr>
      <w:r w:rsidRPr="009D4E90">
        <w:rPr>
          <w:rFonts w:ascii="Arial" w:eastAsia="Times New Roman" w:hAnsi="Arial" w:cs="Arial"/>
          <w:b/>
          <w:bCs/>
          <w:lang w:eastAsia="en-GB"/>
        </w:rPr>
        <w:t>Humanistic approach</w:t>
      </w:r>
      <w:r w:rsidRPr="009D4E90">
        <w:rPr>
          <w:rFonts w:ascii="Arial" w:eastAsia="Times New Roman" w:hAnsi="Arial" w:cs="Arial"/>
          <w:lang w:eastAsia="en-GB"/>
        </w:rPr>
        <w:t>: this entails using Milieu therapy which is based on humanistic principles. Here, the social climate concept is emphasi</w:t>
      </w:r>
      <w:r w:rsidR="00C45BEF">
        <w:rPr>
          <w:rFonts w:ascii="Arial" w:eastAsia="Times New Roman" w:hAnsi="Arial" w:cs="Arial"/>
          <w:lang w:eastAsia="en-GB"/>
        </w:rPr>
        <w:t>s</w:t>
      </w:r>
      <w:r w:rsidRPr="009D4E90">
        <w:rPr>
          <w:rFonts w:ascii="Arial" w:eastAsia="Times New Roman" w:hAnsi="Arial" w:cs="Arial"/>
          <w:lang w:eastAsia="en-GB"/>
        </w:rPr>
        <w:t>ed (Stępnicki</w:t>
      </w:r>
      <w:r w:rsidR="000122F2">
        <w:rPr>
          <w:rFonts w:ascii="Arial" w:eastAsia="Times New Roman" w:hAnsi="Arial" w:cs="Arial"/>
          <w:lang w:eastAsia="en-GB"/>
        </w:rPr>
        <w:t xml:space="preserve"> et al.,</w:t>
      </w:r>
      <w:r w:rsidRPr="009D4E90">
        <w:rPr>
          <w:rFonts w:ascii="Arial" w:eastAsia="Times New Roman" w:hAnsi="Arial" w:cs="Arial"/>
          <w:lang w:eastAsia="en-GB"/>
        </w:rPr>
        <w:t xml:space="preserve"> 2018). Upon focusing on the patient</w:t>
      </w:r>
      <w:r w:rsidR="00216862">
        <w:rPr>
          <w:rFonts w:ascii="Arial" w:eastAsia="Times New Roman" w:hAnsi="Arial" w:cs="Arial"/>
          <w:lang w:eastAsia="en-GB"/>
        </w:rPr>
        <w:t>'</w:t>
      </w:r>
      <w:r w:rsidRPr="009D4E90">
        <w:rPr>
          <w:rFonts w:ascii="Arial" w:eastAsia="Times New Roman" w:hAnsi="Arial" w:cs="Arial"/>
          <w:lang w:eastAsia="en-GB"/>
        </w:rPr>
        <w:t>s self-respect and promoting individual responsibility, this approach indicates moderate success.</w:t>
      </w:r>
    </w:p>
    <w:p w14:paraId="3525E19D" w14:textId="226B5B26" w:rsidR="00AD0914" w:rsidRPr="009D4E90" w:rsidRDefault="00AD0914" w:rsidP="0040532B">
      <w:pPr>
        <w:numPr>
          <w:ilvl w:val="0"/>
          <w:numId w:val="4"/>
        </w:numPr>
        <w:spacing w:after="0" w:line="360" w:lineRule="auto"/>
        <w:rPr>
          <w:rFonts w:ascii="Arial" w:eastAsia="Times New Roman" w:hAnsi="Arial" w:cs="Arial"/>
          <w:lang w:eastAsia="en-GB"/>
        </w:rPr>
      </w:pPr>
      <w:r w:rsidRPr="009D4E90">
        <w:rPr>
          <w:rFonts w:ascii="Arial" w:eastAsia="Times New Roman" w:hAnsi="Arial" w:cs="Arial"/>
          <w:b/>
          <w:bCs/>
          <w:lang w:eastAsia="en-GB"/>
        </w:rPr>
        <w:t>Behavioural approach</w:t>
      </w:r>
      <w:r w:rsidRPr="009D4E90">
        <w:rPr>
          <w:rFonts w:ascii="Arial" w:eastAsia="Times New Roman" w:hAnsi="Arial" w:cs="Arial"/>
          <w:lang w:eastAsia="en-GB"/>
        </w:rPr>
        <w:t>: A token economy is an approach based on behavioural principles. It necessitates operant conditioning to restore socially acceptable behaviours in the individual. However, research on this approach has shown a decline in psychotic behaviour</w:t>
      </w:r>
      <w:r w:rsidR="00CE3D20" w:rsidRPr="009D4E90">
        <w:rPr>
          <w:rFonts w:ascii="Arial" w:eastAsia="Times New Roman" w:hAnsi="Arial" w:cs="Arial"/>
          <w:lang w:eastAsia="en-GB"/>
        </w:rPr>
        <w:t xml:space="preserve"> (</w:t>
      </w:r>
      <w:proofErr w:type="spellStart"/>
      <w:r w:rsidR="00CE3D20" w:rsidRPr="009D4E90">
        <w:rPr>
          <w:rFonts w:ascii="Arial" w:eastAsia="Times New Roman" w:hAnsi="Arial" w:cs="Arial"/>
          <w:lang w:eastAsia="en-GB"/>
        </w:rPr>
        <w:t>Stępnicki</w:t>
      </w:r>
      <w:proofErr w:type="spellEnd"/>
      <w:r w:rsidR="00137FA1">
        <w:rPr>
          <w:rFonts w:ascii="Arial" w:eastAsia="Times New Roman" w:hAnsi="Arial" w:cs="Arial"/>
          <w:lang w:eastAsia="en-GB"/>
        </w:rPr>
        <w:t xml:space="preserve"> et al.</w:t>
      </w:r>
      <w:r w:rsidR="00CE3D20" w:rsidRPr="009D4E90">
        <w:rPr>
          <w:rFonts w:ascii="Arial" w:eastAsia="Times New Roman" w:hAnsi="Arial" w:cs="Arial"/>
          <w:lang w:eastAsia="en-GB"/>
        </w:rPr>
        <w:t xml:space="preserve"> 2018)</w:t>
      </w:r>
      <w:r w:rsidRPr="009D4E90">
        <w:rPr>
          <w:rFonts w:ascii="Arial" w:eastAsia="Times New Roman" w:hAnsi="Arial" w:cs="Arial"/>
          <w:lang w:eastAsia="en-GB"/>
        </w:rPr>
        <w:t>.</w:t>
      </w:r>
    </w:p>
    <w:p w14:paraId="094D059A" w14:textId="63AC54B4" w:rsidR="00AD0914" w:rsidRPr="009D4E90" w:rsidRDefault="00AD0914" w:rsidP="0040532B">
      <w:pPr>
        <w:numPr>
          <w:ilvl w:val="0"/>
          <w:numId w:val="4"/>
        </w:numPr>
        <w:spacing w:after="0" w:line="360" w:lineRule="auto"/>
        <w:rPr>
          <w:rFonts w:ascii="Arial" w:eastAsia="Times New Roman" w:hAnsi="Arial" w:cs="Arial"/>
          <w:lang w:eastAsia="en-GB"/>
        </w:rPr>
      </w:pPr>
      <w:r w:rsidRPr="009D4E90">
        <w:rPr>
          <w:rFonts w:ascii="Arial" w:eastAsia="Times New Roman" w:hAnsi="Arial" w:cs="Arial"/>
          <w:b/>
          <w:bCs/>
          <w:lang w:eastAsia="en-GB"/>
        </w:rPr>
        <w:t>Biological approach</w:t>
      </w:r>
      <w:r w:rsidRPr="009D4E90">
        <w:rPr>
          <w:rFonts w:ascii="Arial" w:eastAsia="Times New Roman" w:hAnsi="Arial" w:cs="Arial"/>
          <w:lang w:eastAsia="en-GB"/>
        </w:rPr>
        <w:t xml:space="preserve">: Notably, this method was proposed in 1950 and identified as the most effective measure. Conventional drugs such as neuroleptic drugs may be used though they have sometimes show undesirable side effects. On the other hand, atypical drugs reduce at least 65% of the symptoms, and maximum improvement </w:t>
      </w:r>
      <w:r w:rsidR="002F3AA5">
        <w:rPr>
          <w:rFonts w:ascii="Arial" w:eastAsia="Times New Roman" w:hAnsi="Arial" w:cs="Arial"/>
          <w:lang w:eastAsia="en-GB"/>
        </w:rPr>
        <w:t xml:space="preserve">has </w:t>
      </w:r>
      <w:r w:rsidRPr="009D4E90">
        <w:rPr>
          <w:rFonts w:ascii="Arial" w:eastAsia="Times New Roman" w:hAnsi="Arial" w:cs="Arial"/>
          <w:lang w:eastAsia="en-GB"/>
        </w:rPr>
        <w:t>observed within six months of treatment</w:t>
      </w:r>
      <w:r w:rsidR="00CE3D20" w:rsidRPr="009D4E90">
        <w:rPr>
          <w:rFonts w:ascii="Arial" w:eastAsia="Times New Roman" w:hAnsi="Arial" w:cs="Arial"/>
          <w:lang w:eastAsia="en-GB"/>
        </w:rPr>
        <w:t xml:space="preserve"> (</w:t>
      </w:r>
      <w:proofErr w:type="spellStart"/>
      <w:r w:rsidR="00CE3D20" w:rsidRPr="009D4E90">
        <w:rPr>
          <w:rFonts w:ascii="Arial" w:eastAsia="Times New Roman" w:hAnsi="Arial" w:cs="Arial"/>
          <w:lang w:eastAsia="en-GB"/>
        </w:rPr>
        <w:t>Stępnicki</w:t>
      </w:r>
      <w:proofErr w:type="spellEnd"/>
      <w:r w:rsidR="00355A90">
        <w:rPr>
          <w:rFonts w:ascii="Arial" w:eastAsia="Times New Roman" w:hAnsi="Arial" w:cs="Arial"/>
          <w:lang w:eastAsia="en-GB"/>
        </w:rPr>
        <w:t xml:space="preserve"> et al.</w:t>
      </w:r>
      <w:r w:rsidR="00CE3D20" w:rsidRPr="009D4E90">
        <w:rPr>
          <w:rFonts w:ascii="Arial" w:eastAsia="Times New Roman" w:hAnsi="Arial" w:cs="Arial"/>
          <w:lang w:eastAsia="en-GB"/>
        </w:rPr>
        <w:t xml:space="preserve"> 2018)</w:t>
      </w:r>
      <w:r w:rsidRPr="009D4E90">
        <w:rPr>
          <w:rFonts w:ascii="Arial" w:eastAsia="Times New Roman" w:hAnsi="Arial" w:cs="Arial"/>
          <w:lang w:eastAsia="en-GB"/>
        </w:rPr>
        <w:t>.</w:t>
      </w:r>
    </w:p>
    <w:p w14:paraId="6ADC95F2"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20" w:name="_Toc70181848"/>
      <w:r w:rsidRPr="009D4E90">
        <w:rPr>
          <w:rFonts w:ascii="Arial" w:eastAsia="Times New Roman" w:hAnsi="Arial" w:cs="Arial"/>
          <w:b/>
          <w:bCs/>
          <w:color w:val="auto"/>
          <w:sz w:val="22"/>
          <w:szCs w:val="22"/>
          <w:lang w:eastAsia="en-GB"/>
        </w:rPr>
        <w:t>Measurements of rehabilitation</w:t>
      </w:r>
      <w:bookmarkEnd w:id="20"/>
    </w:p>
    <w:p w14:paraId="2B715D2D" w14:textId="206D77AF"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When rehabilitating this condition, The QuIRC tool is used, and the stages involved include the psychotic stage that entails hospitali</w:t>
      </w:r>
      <w:r w:rsidR="00C45BEF">
        <w:rPr>
          <w:rFonts w:ascii="Arial" w:eastAsia="Times New Roman" w:hAnsi="Arial" w:cs="Arial"/>
          <w:lang w:eastAsia="en-GB"/>
        </w:rPr>
        <w:t>s</w:t>
      </w:r>
      <w:r w:rsidRPr="009D4E90">
        <w:rPr>
          <w:rFonts w:ascii="Arial" w:eastAsia="Times New Roman" w:hAnsi="Arial" w:cs="Arial"/>
          <w:lang w:eastAsia="en-GB"/>
        </w:rPr>
        <w:t xml:space="preserve">ation and biological line of treatment. With time, gentle reassurance and counselling are vital in explaining the nature of the illness to the patient and relatives, the need for a regulated </w:t>
      </w:r>
      <w:r w:rsidR="005F2F90" w:rsidRPr="009D4E90">
        <w:rPr>
          <w:rFonts w:ascii="Arial" w:eastAsia="Times New Roman" w:hAnsi="Arial" w:cs="Arial"/>
          <w:lang w:eastAsia="en-GB"/>
        </w:rPr>
        <w:t>stepladder</w:t>
      </w:r>
      <w:r w:rsidRPr="009D4E90">
        <w:rPr>
          <w:rFonts w:ascii="Arial" w:eastAsia="Times New Roman" w:hAnsi="Arial" w:cs="Arial"/>
          <w:lang w:eastAsia="en-GB"/>
        </w:rPr>
        <w:t xml:space="preserve"> approach and continued supervision of the patient</w:t>
      </w:r>
      <w:r w:rsidR="00216862">
        <w:rPr>
          <w:rFonts w:ascii="Arial" w:eastAsia="Times New Roman" w:hAnsi="Arial" w:cs="Arial"/>
          <w:lang w:eastAsia="en-GB"/>
        </w:rPr>
        <w:t>'</w:t>
      </w:r>
      <w:r w:rsidRPr="009D4E90">
        <w:rPr>
          <w:rFonts w:ascii="Arial" w:eastAsia="Times New Roman" w:hAnsi="Arial" w:cs="Arial"/>
          <w:lang w:eastAsia="en-GB"/>
        </w:rPr>
        <w:t>s medication</w:t>
      </w:r>
      <w:r w:rsidR="00CE3D20" w:rsidRPr="009D4E90">
        <w:rPr>
          <w:rFonts w:ascii="Arial" w:eastAsia="Times New Roman" w:hAnsi="Arial" w:cs="Arial"/>
          <w:lang w:eastAsia="en-GB"/>
        </w:rPr>
        <w:t xml:space="preserve"> (Hayes et al., 2017)</w:t>
      </w:r>
      <w:r w:rsidRPr="009D4E90">
        <w:rPr>
          <w:rFonts w:ascii="Arial" w:eastAsia="Times New Roman" w:hAnsi="Arial" w:cs="Arial"/>
          <w:lang w:eastAsia="en-GB"/>
        </w:rPr>
        <w:t xml:space="preserve">. Also, the patient </w:t>
      </w:r>
      <w:r w:rsidR="00A47740">
        <w:rPr>
          <w:rFonts w:ascii="Arial" w:eastAsia="Times New Roman" w:hAnsi="Arial" w:cs="Arial"/>
          <w:lang w:eastAsia="en-GB"/>
        </w:rPr>
        <w:t xml:space="preserve">has </w:t>
      </w:r>
      <w:r w:rsidRPr="009D4E90">
        <w:rPr>
          <w:rFonts w:ascii="Arial" w:eastAsia="Times New Roman" w:hAnsi="Arial" w:cs="Arial"/>
          <w:lang w:eastAsia="en-GB"/>
        </w:rPr>
        <w:t xml:space="preserve">entrusted to perform easy duties to engage his mechanical capabilities and rote functioning. Most importantly, part-time </w:t>
      </w:r>
      <w:r w:rsidRPr="009D4E90">
        <w:rPr>
          <w:rFonts w:ascii="Arial" w:eastAsia="Times New Roman" w:hAnsi="Arial" w:cs="Arial"/>
          <w:lang w:eastAsia="en-GB"/>
        </w:rPr>
        <w:lastRenderedPageBreak/>
        <w:t xml:space="preserve">functioning with high schedules of reinforcement requires that </w:t>
      </w:r>
      <w:r w:rsidR="002E3709">
        <w:rPr>
          <w:rFonts w:ascii="Arial" w:eastAsia="Times New Roman" w:hAnsi="Arial" w:cs="Arial"/>
          <w:lang w:eastAsia="en-GB"/>
        </w:rPr>
        <w:t>the patient is given work patterns of plans on a part-time basi</w:t>
      </w:r>
      <w:r w:rsidRPr="009D4E90">
        <w:rPr>
          <w:rFonts w:ascii="Arial" w:eastAsia="Times New Roman" w:hAnsi="Arial" w:cs="Arial"/>
          <w:lang w:eastAsia="en-GB"/>
        </w:rPr>
        <w:t>s and is reward</w:t>
      </w:r>
      <w:r w:rsidR="00F720BF">
        <w:rPr>
          <w:rFonts w:ascii="Arial" w:eastAsia="Times New Roman" w:hAnsi="Arial" w:cs="Arial"/>
          <w:lang w:eastAsia="en-GB"/>
        </w:rPr>
        <w:t>ing</w:t>
      </w:r>
      <w:r w:rsidRPr="009D4E90">
        <w:rPr>
          <w:rFonts w:ascii="Arial" w:eastAsia="Times New Roman" w:hAnsi="Arial" w:cs="Arial"/>
          <w:lang w:eastAsia="en-GB"/>
        </w:rPr>
        <w:t xml:space="preserve">. The sole criterion of </w:t>
      </w:r>
      <w:r w:rsidR="00C174C3">
        <w:rPr>
          <w:rFonts w:ascii="Arial" w:eastAsia="Times New Roman" w:hAnsi="Arial" w:cs="Arial"/>
          <w:lang w:eastAsia="en-GB"/>
        </w:rPr>
        <w:t>suppor</w:t>
      </w:r>
      <w:r w:rsidRPr="009D4E90">
        <w:rPr>
          <w:rFonts w:ascii="Arial" w:eastAsia="Times New Roman" w:hAnsi="Arial" w:cs="Arial"/>
          <w:lang w:eastAsia="en-GB"/>
        </w:rPr>
        <w:t>t or rewarding at this stage is to increase the patient</w:t>
      </w:r>
      <w:r w:rsidR="00216862">
        <w:rPr>
          <w:rFonts w:ascii="Arial" w:eastAsia="Times New Roman" w:hAnsi="Arial" w:cs="Arial"/>
          <w:lang w:eastAsia="en-GB"/>
        </w:rPr>
        <w:t>'</w:t>
      </w:r>
      <w:r w:rsidRPr="009D4E90">
        <w:rPr>
          <w:rFonts w:ascii="Arial" w:eastAsia="Times New Roman" w:hAnsi="Arial" w:cs="Arial"/>
          <w:lang w:eastAsia="en-GB"/>
        </w:rPr>
        <w:t>s confidence and desire to keep functioning</w:t>
      </w:r>
      <w:r w:rsidR="00CE3D20" w:rsidRPr="009D4E90">
        <w:rPr>
          <w:rFonts w:ascii="Arial" w:eastAsia="Times New Roman" w:hAnsi="Arial" w:cs="Arial"/>
          <w:lang w:eastAsia="en-GB"/>
        </w:rPr>
        <w:t xml:space="preserve"> (Hayes et al., 2017)</w:t>
      </w:r>
      <w:r w:rsidRPr="009D4E90">
        <w:rPr>
          <w:rFonts w:ascii="Arial" w:eastAsia="Times New Roman" w:hAnsi="Arial" w:cs="Arial"/>
          <w:lang w:eastAsia="en-GB"/>
        </w:rPr>
        <w:t xml:space="preserve">. Later, repeat reassurance and further counselling </w:t>
      </w:r>
      <w:r w:rsidR="00C174C3">
        <w:rPr>
          <w:rFonts w:ascii="Arial" w:eastAsia="Times New Roman" w:hAnsi="Arial" w:cs="Arial"/>
          <w:lang w:eastAsia="en-GB"/>
        </w:rPr>
        <w:t>are</w:t>
      </w:r>
      <w:r w:rsidRPr="009D4E90">
        <w:rPr>
          <w:rFonts w:ascii="Arial" w:eastAsia="Times New Roman" w:hAnsi="Arial" w:cs="Arial"/>
          <w:lang w:eastAsia="en-GB"/>
        </w:rPr>
        <w:t xml:space="preserve"> needed</w:t>
      </w:r>
      <w:r w:rsidR="00C174C3">
        <w:rPr>
          <w:rFonts w:ascii="Arial" w:eastAsia="Times New Roman" w:hAnsi="Arial" w:cs="Arial"/>
          <w:lang w:eastAsia="en-GB"/>
        </w:rPr>
        <w:t>. L</w:t>
      </w:r>
      <w:r w:rsidRPr="009D4E90">
        <w:rPr>
          <w:rFonts w:ascii="Arial" w:eastAsia="Times New Roman" w:hAnsi="Arial" w:cs="Arial"/>
          <w:lang w:eastAsia="en-GB"/>
        </w:rPr>
        <w:t>astly, full utili</w:t>
      </w:r>
      <w:r w:rsidR="00C45BEF">
        <w:rPr>
          <w:rFonts w:ascii="Arial" w:eastAsia="Times New Roman" w:hAnsi="Arial" w:cs="Arial"/>
          <w:lang w:eastAsia="en-GB"/>
        </w:rPr>
        <w:t>s</w:t>
      </w:r>
      <w:r w:rsidRPr="009D4E90">
        <w:rPr>
          <w:rFonts w:ascii="Arial" w:eastAsia="Times New Roman" w:hAnsi="Arial" w:cs="Arial"/>
          <w:lang w:eastAsia="en-GB"/>
        </w:rPr>
        <w:t>ation of the patient</w:t>
      </w:r>
      <w:r w:rsidR="00216862">
        <w:rPr>
          <w:rFonts w:ascii="Arial" w:eastAsia="Times New Roman" w:hAnsi="Arial" w:cs="Arial"/>
          <w:lang w:eastAsia="en-GB"/>
        </w:rPr>
        <w:t>'</w:t>
      </w:r>
      <w:r w:rsidRPr="009D4E90">
        <w:rPr>
          <w:rFonts w:ascii="Arial" w:eastAsia="Times New Roman" w:hAnsi="Arial" w:cs="Arial"/>
          <w:lang w:eastAsia="en-GB"/>
        </w:rPr>
        <w:t xml:space="preserve">s potential: the patient </w:t>
      </w:r>
      <w:r w:rsidR="005F2F90" w:rsidRPr="009D4E90">
        <w:rPr>
          <w:rFonts w:ascii="Arial" w:eastAsia="Times New Roman" w:hAnsi="Arial" w:cs="Arial"/>
          <w:lang w:eastAsia="en-GB"/>
        </w:rPr>
        <w:t>can</w:t>
      </w:r>
      <w:r w:rsidRPr="009D4E90">
        <w:rPr>
          <w:rFonts w:ascii="Arial" w:eastAsia="Times New Roman" w:hAnsi="Arial" w:cs="Arial"/>
          <w:lang w:eastAsia="en-GB"/>
        </w:rPr>
        <w:t xml:space="preserve"> do what he chooses in any field of his choice.</w:t>
      </w:r>
    </w:p>
    <w:p w14:paraId="37104F5B"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21" w:name="_Toc70181849"/>
      <w:r w:rsidRPr="009D4E90">
        <w:rPr>
          <w:rFonts w:ascii="Arial" w:eastAsia="Times New Roman" w:hAnsi="Arial" w:cs="Arial"/>
          <w:b/>
          <w:bCs/>
          <w:color w:val="auto"/>
          <w:sz w:val="22"/>
          <w:szCs w:val="22"/>
          <w:lang w:eastAsia="en-GB"/>
        </w:rPr>
        <w:t>Conclusion and Recommendation</w:t>
      </w:r>
      <w:bookmarkEnd w:id="21"/>
    </w:p>
    <w:p w14:paraId="07C11EE5" w14:textId="0AF5ECDE"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Schizophrenia has become a se</w:t>
      </w:r>
      <w:r w:rsidR="008B5532">
        <w:rPr>
          <w:rFonts w:ascii="Arial" w:eastAsia="Times New Roman" w:hAnsi="Arial" w:cs="Arial"/>
          <w:lang w:eastAsia="en-GB"/>
        </w:rPr>
        <w:t>vere</w:t>
      </w:r>
      <w:r w:rsidRPr="009D4E90">
        <w:rPr>
          <w:rFonts w:ascii="Arial" w:eastAsia="Times New Roman" w:hAnsi="Arial" w:cs="Arial"/>
          <w:lang w:eastAsia="en-GB"/>
        </w:rPr>
        <w:t xml:space="preserve"> psychological disorder that distorts perception, thinking, language, emotions, sense of self and behaviour. In the UK, the social model of cognitive health advocates for diagnostic and treatment approaches that focus on social recovery and inclusion</w:t>
      </w:r>
      <w:r w:rsidR="008B5532">
        <w:rPr>
          <w:rFonts w:ascii="Arial" w:eastAsia="Times New Roman" w:hAnsi="Arial" w:cs="Arial"/>
          <w:lang w:eastAsia="en-GB"/>
        </w:rPr>
        <w:t>. I</w:t>
      </w:r>
      <w:r w:rsidRPr="009D4E90">
        <w:rPr>
          <w:rFonts w:ascii="Arial" w:eastAsia="Times New Roman" w:hAnsi="Arial" w:cs="Arial"/>
          <w:lang w:eastAsia="en-GB"/>
        </w:rPr>
        <w:t xml:space="preserve">ndividuals with </w:t>
      </w:r>
      <w:r w:rsidR="00FB6792">
        <w:rPr>
          <w:rFonts w:ascii="Arial" w:eastAsia="Times New Roman" w:hAnsi="Arial" w:cs="Arial"/>
          <w:lang w:eastAsia="en-GB"/>
        </w:rPr>
        <w:t>s</w:t>
      </w:r>
      <w:r w:rsidRPr="009D4E90">
        <w:rPr>
          <w:rFonts w:ascii="Arial" w:eastAsia="Times New Roman" w:hAnsi="Arial" w:cs="Arial"/>
          <w:lang w:eastAsia="en-GB"/>
        </w:rPr>
        <w:t>chizophrenia are protec</w:t>
      </w:r>
      <w:r w:rsidR="00417EF3">
        <w:rPr>
          <w:rFonts w:ascii="Arial" w:eastAsia="Times New Roman" w:hAnsi="Arial" w:cs="Arial"/>
          <w:lang w:eastAsia="en-GB"/>
        </w:rPr>
        <w:t>ting</w:t>
      </w:r>
      <w:r w:rsidRPr="009D4E90">
        <w:rPr>
          <w:rFonts w:ascii="Arial" w:eastAsia="Times New Roman" w:hAnsi="Arial" w:cs="Arial"/>
          <w:lang w:eastAsia="en-GB"/>
        </w:rPr>
        <w:t xml:space="preserve"> from discrimination by the Equality Act 2010. Therefore, it is recommendable to consider the social circumstance for individuals who are vulnerable or have </w:t>
      </w:r>
      <w:r w:rsidR="00FB6792">
        <w:rPr>
          <w:rFonts w:ascii="Arial" w:eastAsia="Times New Roman" w:hAnsi="Arial" w:cs="Arial"/>
          <w:lang w:eastAsia="en-GB"/>
        </w:rPr>
        <w:t>s</w:t>
      </w:r>
      <w:r w:rsidRPr="009D4E90">
        <w:rPr>
          <w:rFonts w:ascii="Arial" w:eastAsia="Times New Roman" w:hAnsi="Arial" w:cs="Arial"/>
          <w:lang w:eastAsia="en-GB"/>
        </w:rPr>
        <w:t xml:space="preserve">chizophrenia. Besides treating them with compassion and in a non-judgmental manner, adequate attention </w:t>
      </w:r>
      <w:r w:rsidR="00A27929">
        <w:rPr>
          <w:rFonts w:ascii="Arial" w:eastAsia="Times New Roman" w:hAnsi="Arial" w:cs="Arial"/>
          <w:lang w:eastAsia="en-GB"/>
        </w:rPr>
        <w:t>should</w:t>
      </w:r>
      <w:r w:rsidRPr="009D4E90">
        <w:rPr>
          <w:rFonts w:ascii="Arial" w:eastAsia="Times New Roman" w:hAnsi="Arial" w:cs="Arial"/>
          <w:lang w:eastAsia="en-GB"/>
        </w:rPr>
        <w:t xml:space="preserve"> be given to their </w:t>
      </w:r>
      <w:r w:rsidR="0056133D">
        <w:rPr>
          <w:rFonts w:ascii="Arial" w:eastAsia="Times New Roman" w:hAnsi="Arial" w:cs="Arial"/>
          <w:lang w:eastAsia="en-GB"/>
        </w:rPr>
        <w:t xml:space="preserve">medication </w:t>
      </w:r>
      <w:r w:rsidRPr="009D4E90">
        <w:rPr>
          <w:rFonts w:ascii="Arial" w:eastAsia="Times New Roman" w:hAnsi="Arial" w:cs="Arial"/>
          <w:lang w:eastAsia="en-GB"/>
        </w:rPr>
        <w:t>adherence</w:t>
      </w:r>
      <w:r w:rsidR="00EA7B43">
        <w:rPr>
          <w:rFonts w:ascii="Arial" w:eastAsia="Times New Roman" w:hAnsi="Arial" w:cs="Arial"/>
          <w:lang w:eastAsia="en-GB"/>
        </w:rPr>
        <w:t>.</w:t>
      </w:r>
    </w:p>
    <w:p w14:paraId="58F355FA" w14:textId="25ED543D" w:rsidR="00AD0914" w:rsidRPr="009D4E90" w:rsidRDefault="00AD0914" w:rsidP="00355A90">
      <w:pPr>
        <w:pStyle w:val="Heading1"/>
        <w:spacing w:line="360" w:lineRule="auto"/>
        <w:rPr>
          <w:rFonts w:ascii="Arial" w:eastAsia="Times New Roman" w:hAnsi="Arial" w:cs="Arial"/>
          <w:b/>
          <w:bCs/>
          <w:color w:val="auto"/>
          <w:sz w:val="22"/>
          <w:szCs w:val="22"/>
          <w:lang w:eastAsia="en-GB"/>
        </w:rPr>
      </w:pPr>
      <w:bookmarkStart w:id="22" w:name="_Toc70181850"/>
      <w:r w:rsidRPr="009D4E90">
        <w:rPr>
          <w:rFonts w:ascii="Arial" w:eastAsia="Times New Roman" w:hAnsi="Arial" w:cs="Arial"/>
          <w:b/>
          <w:bCs/>
          <w:color w:val="auto"/>
          <w:sz w:val="22"/>
          <w:szCs w:val="22"/>
          <w:lang w:eastAsia="en-GB"/>
        </w:rPr>
        <w:t>Autism</w:t>
      </w:r>
      <w:bookmarkEnd w:id="22"/>
    </w:p>
    <w:p w14:paraId="0A364A50" w14:textId="16F21C88"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Autism is defin</w:t>
      </w:r>
      <w:r w:rsidR="00C52AA6">
        <w:rPr>
          <w:rFonts w:ascii="Arial" w:eastAsia="Times New Roman" w:hAnsi="Arial" w:cs="Arial"/>
          <w:lang w:eastAsia="en-GB"/>
        </w:rPr>
        <w:t>ing</w:t>
      </w:r>
      <w:r w:rsidRPr="009D4E90">
        <w:rPr>
          <w:rFonts w:ascii="Arial" w:eastAsia="Times New Roman" w:hAnsi="Arial" w:cs="Arial"/>
          <w:lang w:eastAsia="en-GB"/>
        </w:rPr>
        <w:t xml:space="preserve"> as an array of conditions characteri</w:t>
      </w:r>
      <w:r w:rsidR="00C45BEF">
        <w:rPr>
          <w:rFonts w:ascii="Arial" w:eastAsia="Times New Roman" w:hAnsi="Arial" w:cs="Arial"/>
          <w:lang w:eastAsia="en-GB"/>
        </w:rPr>
        <w:t>s</w:t>
      </w:r>
      <w:r w:rsidRPr="009D4E90">
        <w:rPr>
          <w:rFonts w:ascii="Arial" w:eastAsia="Times New Roman" w:hAnsi="Arial" w:cs="Arial"/>
          <w:lang w:eastAsia="en-GB"/>
        </w:rPr>
        <w:t xml:space="preserve">ed by social skills, speech, repetitive </w:t>
      </w:r>
      <w:proofErr w:type="gramStart"/>
      <w:r w:rsidRPr="009D4E90">
        <w:rPr>
          <w:rFonts w:ascii="Arial" w:eastAsia="Times New Roman" w:hAnsi="Arial" w:cs="Arial"/>
          <w:lang w:eastAsia="en-GB"/>
        </w:rPr>
        <w:t>behaviour</w:t>
      </w:r>
      <w:proofErr w:type="gramEnd"/>
      <w:r w:rsidRPr="009D4E90">
        <w:rPr>
          <w:rFonts w:ascii="Arial" w:eastAsia="Times New Roman" w:hAnsi="Arial" w:cs="Arial"/>
          <w:lang w:eastAsia="en-GB"/>
        </w:rPr>
        <w:t xml:space="preserve"> and nonverbal communication challenges. It is a lifetime condition that has no cure, but the challenges faced by people with the ailment are manageable through early intervention. According to estimates by the NHS Information Centre, autism affects about 1% of the population in the UK. In other words, this is approximately 700 000 people living with the condition (NHS, 2021). </w:t>
      </w:r>
    </w:p>
    <w:p w14:paraId="5FCDA784"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23" w:name="_Toc70181851"/>
      <w:r w:rsidRPr="009D4E90">
        <w:rPr>
          <w:rFonts w:ascii="Arial" w:eastAsia="Times New Roman" w:hAnsi="Arial" w:cs="Arial"/>
          <w:b/>
          <w:bCs/>
          <w:color w:val="auto"/>
          <w:sz w:val="22"/>
          <w:szCs w:val="22"/>
          <w:lang w:eastAsia="en-GB"/>
        </w:rPr>
        <w:t>Classification</w:t>
      </w:r>
      <w:bookmarkEnd w:id="23"/>
    </w:p>
    <w:p w14:paraId="3CB3DDB9" w14:textId="3945E3A1" w:rsidR="00D9158F" w:rsidRPr="009D4E90" w:rsidRDefault="0095438A" w:rsidP="00477976">
      <w:pPr>
        <w:spacing w:line="360" w:lineRule="auto"/>
        <w:ind w:firstLine="360"/>
        <w:rPr>
          <w:rFonts w:ascii="Arial" w:hAnsi="Arial" w:cs="Arial"/>
        </w:rPr>
      </w:pPr>
      <w:r w:rsidRPr="009D4E90">
        <w:rPr>
          <w:rFonts w:ascii="Arial" w:hAnsi="Arial" w:cs="Arial"/>
        </w:rPr>
        <w:t xml:space="preserve">Autism is classified within F80-F89 Disorders of psychological development according to ICD-10. Code F84.0 is the diagnosis code used for the condition. </w:t>
      </w:r>
      <w:r w:rsidRPr="009D4E90">
        <w:rPr>
          <w:rFonts w:ascii="Arial" w:eastAsia="Times New Roman" w:hAnsi="Arial" w:cs="Arial"/>
          <w:lang w:eastAsia="en-GB"/>
        </w:rPr>
        <w:t xml:space="preserve">The disorder </w:t>
      </w:r>
      <w:r w:rsidR="00AD0914" w:rsidRPr="009D4E90">
        <w:rPr>
          <w:rFonts w:ascii="Arial" w:eastAsia="Times New Roman" w:hAnsi="Arial" w:cs="Arial"/>
          <w:lang w:eastAsia="en-GB"/>
        </w:rPr>
        <w:t>is part of the five pervasive developmental disorders (PDD) characteri</w:t>
      </w:r>
      <w:r w:rsidR="00C45BEF">
        <w:rPr>
          <w:rFonts w:ascii="Arial" w:eastAsia="Times New Roman" w:hAnsi="Arial" w:cs="Arial"/>
          <w:lang w:eastAsia="en-GB"/>
        </w:rPr>
        <w:t>s</w:t>
      </w:r>
      <w:r w:rsidR="00AD0914" w:rsidRPr="009D4E90">
        <w:rPr>
          <w:rFonts w:ascii="Arial" w:eastAsia="Times New Roman" w:hAnsi="Arial" w:cs="Arial"/>
          <w:lang w:eastAsia="en-GB"/>
        </w:rPr>
        <w:t>ed by social communication and interaction abnormalities (Gurbuz</w:t>
      </w:r>
      <w:r w:rsidR="009B1036">
        <w:rPr>
          <w:rFonts w:ascii="Arial" w:eastAsia="Times New Roman" w:hAnsi="Arial" w:cs="Arial"/>
          <w:lang w:eastAsia="en-GB"/>
        </w:rPr>
        <w:t xml:space="preserve"> et al</w:t>
      </w:r>
      <w:r w:rsidR="00AD0914" w:rsidRPr="009D4E90">
        <w:rPr>
          <w:rFonts w:ascii="Arial" w:eastAsia="Times New Roman" w:hAnsi="Arial" w:cs="Arial"/>
          <w:lang w:eastAsia="en-GB"/>
        </w:rPr>
        <w:t xml:space="preserve"> 2019). The index of these conditions covers a </w:t>
      </w:r>
      <w:r w:rsidR="0069423F">
        <w:rPr>
          <w:rFonts w:ascii="Arial" w:eastAsia="Times New Roman" w:hAnsi="Arial" w:cs="Arial"/>
          <w:lang w:eastAsia="en-GB"/>
        </w:rPr>
        <w:t>broad</w:t>
      </w:r>
      <w:r w:rsidR="00AD0914" w:rsidRPr="009D4E90">
        <w:rPr>
          <w:rFonts w:ascii="Arial" w:eastAsia="Times New Roman" w:hAnsi="Arial" w:cs="Arial"/>
          <w:lang w:eastAsia="en-GB"/>
        </w:rPr>
        <w:t xml:space="preserve"> spectrum, from people with severe impairments to less affected individuals, who may depict active but odd social approaches. According to Legg and Tickle (2019), the autistic disorder is</w:t>
      </w:r>
      <w:r w:rsidR="000866E9">
        <w:rPr>
          <w:rFonts w:ascii="Arial" w:eastAsia="Times New Roman" w:hAnsi="Arial" w:cs="Arial"/>
          <w:lang w:eastAsia="en-GB"/>
        </w:rPr>
        <w:t xml:space="preserve"> more</w:t>
      </w:r>
      <w:r w:rsidR="00AD0914" w:rsidRPr="009D4E90">
        <w:rPr>
          <w:rFonts w:ascii="Arial" w:eastAsia="Times New Roman" w:hAnsi="Arial" w:cs="Arial"/>
          <w:lang w:eastAsia="en-GB"/>
        </w:rPr>
        <w:t xml:space="preserve"> into childhood autism and atypical autism. </w:t>
      </w:r>
      <w:r w:rsidR="00D9158F" w:rsidRPr="009D4E90">
        <w:rPr>
          <w:rFonts w:ascii="Arial" w:eastAsia="Times New Roman" w:hAnsi="Arial" w:cs="Arial"/>
          <w:lang w:eastAsia="en-GB"/>
        </w:rPr>
        <w:t>According to ICD-10 criteria for childhood autism, impaired or abnormal development is evident before three years of age in at least one of the following areas:</w:t>
      </w:r>
    </w:p>
    <w:p w14:paraId="5B4DD7B3" w14:textId="77777777" w:rsidR="00D9158F" w:rsidRPr="009D4E90" w:rsidRDefault="00D9158F" w:rsidP="0040532B">
      <w:pPr>
        <w:numPr>
          <w:ilvl w:val="0"/>
          <w:numId w:val="9"/>
        </w:numPr>
        <w:spacing w:after="0" w:line="360" w:lineRule="auto"/>
        <w:rPr>
          <w:rFonts w:ascii="Arial" w:eastAsia="Times New Roman" w:hAnsi="Arial" w:cs="Arial"/>
          <w:lang w:eastAsia="en-GB"/>
        </w:rPr>
      </w:pPr>
      <w:r w:rsidRPr="009D4E90">
        <w:rPr>
          <w:rFonts w:ascii="Arial" w:eastAsia="Times New Roman" w:hAnsi="Arial" w:cs="Arial"/>
          <w:lang w:eastAsia="en-GB"/>
        </w:rPr>
        <w:t>Symbolic or functional play</w:t>
      </w:r>
    </w:p>
    <w:p w14:paraId="5458D188" w14:textId="77777777" w:rsidR="00D9158F" w:rsidRPr="009D4E90" w:rsidRDefault="00D9158F" w:rsidP="0040532B">
      <w:pPr>
        <w:numPr>
          <w:ilvl w:val="0"/>
          <w:numId w:val="9"/>
        </w:numPr>
        <w:spacing w:after="0" w:line="360" w:lineRule="auto"/>
        <w:rPr>
          <w:rFonts w:ascii="Arial" w:eastAsia="Times New Roman" w:hAnsi="Arial" w:cs="Arial"/>
          <w:lang w:eastAsia="en-GB"/>
        </w:rPr>
      </w:pPr>
      <w:r w:rsidRPr="009D4E90">
        <w:rPr>
          <w:rFonts w:ascii="Arial" w:eastAsia="Times New Roman" w:hAnsi="Arial" w:cs="Arial"/>
          <w:lang w:eastAsia="en-GB"/>
        </w:rPr>
        <w:t>The development of reciprocal social interaction</w:t>
      </w:r>
    </w:p>
    <w:p w14:paraId="6FA06597" w14:textId="0FB770CC" w:rsidR="00AD0914" w:rsidRPr="009D4E90" w:rsidRDefault="00D9158F" w:rsidP="0040532B">
      <w:pPr>
        <w:numPr>
          <w:ilvl w:val="0"/>
          <w:numId w:val="9"/>
        </w:numPr>
        <w:spacing w:after="0" w:line="360" w:lineRule="auto"/>
        <w:rPr>
          <w:rFonts w:ascii="Arial" w:eastAsia="Times New Roman" w:hAnsi="Arial" w:cs="Arial"/>
          <w:lang w:eastAsia="en-GB"/>
        </w:rPr>
      </w:pPr>
      <w:r w:rsidRPr="009D4E90">
        <w:rPr>
          <w:rFonts w:ascii="Arial" w:eastAsia="Times New Roman" w:hAnsi="Arial" w:cs="Arial"/>
          <w:lang w:eastAsia="en-GB"/>
        </w:rPr>
        <w:lastRenderedPageBreak/>
        <w:t xml:space="preserve">Expressive or receptive language </w:t>
      </w:r>
      <w:r w:rsidR="009B5175">
        <w:rPr>
          <w:rFonts w:ascii="Arial" w:eastAsia="Times New Roman" w:hAnsi="Arial" w:cs="Arial"/>
          <w:lang w:eastAsia="en-GB"/>
        </w:rPr>
        <w:t>i</w:t>
      </w:r>
      <w:r w:rsidRPr="009D4E90">
        <w:rPr>
          <w:rFonts w:ascii="Arial" w:eastAsia="Times New Roman" w:hAnsi="Arial" w:cs="Arial"/>
          <w:lang w:eastAsia="en-GB"/>
        </w:rPr>
        <w:t>s use</w:t>
      </w:r>
      <w:r w:rsidR="00255C36">
        <w:rPr>
          <w:rFonts w:ascii="Arial" w:eastAsia="Times New Roman" w:hAnsi="Arial" w:cs="Arial"/>
          <w:lang w:eastAsia="en-GB"/>
        </w:rPr>
        <w:t>d</w:t>
      </w:r>
      <w:r w:rsidRPr="009D4E90">
        <w:rPr>
          <w:rFonts w:ascii="Arial" w:eastAsia="Times New Roman" w:hAnsi="Arial" w:cs="Arial"/>
          <w:lang w:eastAsia="en-GB"/>
        </w:rPr>
        <w:t xml:space="preserve"> in social communication (WHO, 1992).</w:t>
      </w:r>
    </w:p>
    <w:p w14:paraId="77664E9C"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24" w:name="_Toc70181852"/>
      <w:r w:rsidRPr="009D4E90">
        <w:rPr>
          <w:rFonts w:ascii="Arial" w:eastAsia="Times New Roman" w:hAnsi="Arial" w:cs="Arial"/>
          <w:b/>
          <w:bCs/>
          <w:color w:val="auto"/>
          <w:sz w:val="22"/>
          <w:szCs w:val="22"/>
          <w:lang w:eastAsia="en-GB"/>
        </w:rPr>
        <w:t>Causes</w:t>
      </w:r>
      <w:bookmarkEnd w:id="24"/>
    </w:p>
    <w:p w14:paraId="2AE2A126" w14:textId="77777777" w:rsidR="00AD0914" w:rsidRPr="009D4E90" w:rsidRDefault="00AD0914" w:rsidP="0040532B">
      <w:pPr>
        <w:spacing w:after="0" w:line="360" w:lineRule="auto"/>
        <w:ind w:firstLine="720"/>
        <w:rPr>
          <w:rFonts w:ascii="Arial" w:eastAsia="Times New Roman" w:hAnsi="Arial" w:cs="Arial"/>
          <w:lang w:eastAsia="en-GB"/>
        </w:rPr>
      </w:pPr>
      <w:r w:rsidRPr="009D4E90">
        <w:rPr>
          <w:rFonts w:ascii="Arial" w:eastAsia="Times New Roman" w:hAnsi="Arial" w:cs="Arial"/>
          <w:lang w:eastAsia="en-GB"/>
        </w:rPr>
        <w:t>The condition has no single cause, but it is widely accepted that they result from abnormalities in the brain structure and function. Given its complexity and the fact that its severity and symptoms vary, there are many genetic and environmental causes. </w:t>
      </w:r>
    </w:p>
    <w:p w14:paraId="534CE6A0" w14:textId="192ADD0C" w:rsidR="00AD0914" w:rsidRPr="009D4E90" w:rsidRDefault="00AD0914" w:rsidP="0040532B">
      <w:pPr>
        <w:numPr>
          <w:ilvl w:val="0"/>
          <w:numId w:val="5"/>
        </w:numPr>
        <w:spacing w:after="0" w:line="360" w:lineRule="auto"/>
        <w:rPr>
          <w:rFonts w:ascii="Arial" w:eastAsia="Times New Roman" w:hAnsi="Arial" w:cs="Arial"/>
          <w:lang w:eastAsia="en-GB"/>
        </w:rPr>
      </w:pPr>
      <w:r w:rsidRPr="009D4E90">
        <w:rPr>
          <w:rFonts w:ascii="Arial" w:eastAsia="Times New Roman" w:hAnsi="Arial" w:cs="Arial"/>
          <w:b/>
          <w:bCs/>
          <w:lang w:eastAsia="en-GB"/>
        </w:rPr>
        <w:t>Genetic factors</w:t>
      </w:r>
      <w:r w:rsidRPr="009D4E90">
        <w:rPr>
          <w:rFonts w:ascii="Arial" w:eastAsia="Times New Roman" w:hAnsi="Arial" w:cs="Arial"/>
          <w:lang w:eastAsia="en-GB"/>
        </w:rPr>
        <w:t xml:space="preserve">: There are distinct genes that appear to be involved in autism spectrum disorder. For </w:t>
      </w:r>
      <w:r w:rsidR="00255C36">
        <w:rPr>
          <w:rFonts w:ascii="Arial" w:eastAsia="Times New Roman" w:hAnsi="Arial" w:cs="Arial"/>
          <w:lang w:eastAsia="en-GB"/>
        </w:rPr>
        <w:t>sure</w:t>
      </w:r>
      <w:r w:rsidR="00E24297">
        <w:rPr>
          <w:rFonts w:ascii="Arial" w:eastAsia="Times New Roman" w:hAnsi="Arial" w:cs="Arial"/>
          <w:lang w:eastAsia="en-GB"/>
        </w:rPr>
        <w:t>,</w:t>
      </w:r>
      <w:r w:rsidRPr="009D4E90">
        <w:rPr>
          <w:rFonts w:ascii="Arial" w:eastAsia="Times New Roman" w:hAnsi="Arial" w:cs="Arial"/>
          <w:lang w:eastAsia="en-GB"/>
        </w:rPr>
        <w:t xml:space="preserve"> </w:t>
      </w:r>
      <w:r w:rsidR="00E24297">
        <w:rPr>
          <w:rFonts w:ascii="Arial" w:eastAsia="Times New Roman" w:hAnsi="Arial" w:cs="Arial"/>
          <w:lang w:eastAsia="en-GB"/>
        </w:rPr>
        <w:t xml:space="preserve">in </w:t>
      </w:r>
      <w:r w:rsidRPr="009D4E90">
        <w:rPr>
          <w:rFonts w:ascii="Arial" w:eastAsia="Times New Roman" w:hAnsi="Arial" w:cs="Arial"/>
          <w:lang w:eastAsia="en-GB"/>
        </w:rPr>
        <w:t xml:space="preserve">children, the </w:t>
      </w:r>
      <w:r w:rsidR="00E24297">
        <w:rPr>
          <w:rFonts w:ascii="Arial" w:eastAsia="Times New Roman" w:hAnsi="Arial" w:cs="Arial"/>
          <w:lang w:eastAsia="en-GB"/>
        </w:rPr>
        <w:t>condition</w:t>
      </w:r>
      <w:r w:rsidRPr="009D4E90">
        <w:rPr>
          <w:rFonts w:ascii="Arial" w:eastAsia="Times New Roman" w:hAnsi="Arial" w:cs="Arial"/>
          <w:lang w:eastAsia="en-GB"/>
        </w:rPr>
        <w:t xml:space="preserve"> is associated with related genetic dis</w:t>
      </w:r>
      <w:r w:rsidR="00E24297">
        <w:rPr>
          <w:rFonts w:ascii="Arial" w:eastAsia="Times New Roman" w:hAnsi="Arial" w:cs="Arial"/>
          <w:lang w:eastAsia="en-GB"/>
        </w:rPr>
        <w:t>ease</w:t>
      </w:r>
      <w:r w:rsidRPr="009D4E90">
        <w:rPr>
          <w:rFonts w:ascii="Arial" w:eastAsia="Times New Roman" w:hAnsi="Arial" w:cs="Arial"/>
          <w:lang w:eastAsia="en-GB"/>
        </w:rPr>
        <w:t>s like fragile X syndrome or Rett syndrome (Hayes et al., 2018). For other children, genetic mutations appear to increase the risk of the condition whereby some genes affect brain development or communication in brain cells </w:t>
      </w:r>
    </w:p>
    <w:p w14:paraId="48386E54" w14:textId="1C34797F" w:rsidR="00AD0914" w:rsidRPr="009D4E90" w:rsidRDefault="00AD0914" w:rsidP="0040532B">
      <w:pPr>
        <w:numPr>
          <w:ilvl w:val="0"/>
          <w:numId w:val="5"/>
        </w:numPr>
        <w:spacing w:after="0" w:line="360" w:lineRule="auto"/>
        <w:rPr>
          <w:rFonts w:ascii="Arial" w:eastAsia="Times New Roman" w:hAnsi="Arial" w:cs="Arial"/>
          <w:lang w:eastAsia="en-GB"/>
        </w:rPr>
      </w:pPr>
      <w:r w:rsidRPr="009D4E90">
        <w:rPr>
          <w:rFonts w:ascii="Arial" w:eastAsia="Times New Roman" w:hAnsi="Arial" w:cs="Arial"/>
          <w:b/>
          <w:bCs/>
          <w:lang w:eastAsia="en-GB"/>
        </w:rPr>
        <w:t>Environmental factors</w:t>
      </w:r>
      <w:r w:rsidRPr="009D4E90">
        <w:rPr>
          <w:rFonts w:ascii="Arial" w:eastAsia="Times New Roman" w:hAnsi="Arial" w:cs="Arial"/>
          <w:lang w:eastAsia="en-GB"/>
        </w:rPr>
        <w:t xml:space="preserve">: Such factors as pregnancy medications and complications, viral infections, or air pollutants play a </w:t>
      </w:r>
      <w:r w:rsidR="00E019A0">
        <w:rPr>
          <w:rFonts w:ascii="Arial" w:eastAsia="Times New Roman" w:hAnsi="Arial" w:cs="Arial"/>
          <w:lang w:eastAsia="en-GB"/>
        </w:rPr>
        <w:t>crucial</w:t>
      </w:r>
      <w:r w:rsidRPr="009D4E90">
        <w:rPr>
          <w:rFonts w:ascii="Arial" w:eastAsia="Times New Roman" w:hAnsi="Arial" w:cs="Arial"/>
          <w:lang w:eastAsia="en-GB"/>
        </w:rPr>
        <w:t xml:space="preserve"> role in triggering this disorder. </w:t>
      </w:r>
    </w:p>
    <w:p w14:paraId="37ED5D10" w14:textId="77777777" w:rsidR="00AD0914" w:rsidRPr="009D4E90" w:rsidRDefault="00AD0914" w:rsidP="0040532B">
      <w:pPr>
        <w:pStyle w:val="Heading2"/>
        <w:spacing w:line="360" w:lineRule="auto"/>
        <w:rPr>
          <w:rFonts w:ascii="Arial" w:eastAsia="Times New Roman" w:hAnsi="Arial" w:cs="Arial"/>
          <w:b/>
          <w:bCs/>
          <w:color w:val="auto"/>
          <w:sz w:val="22"/>
          <w:szCs w:val="22"/>
          <w:lang w:eastAsia="en-GB"/>
        </w:rPr>
      </w:pPr>
      <w:bookmarkStart w:id="25" w:name="_Toc70181853"/>
      <w:r w:rsidRPr="009D4E90">
        <w:rPr>
          <w:rFonts w:ascii="Arial" w:eastAsia="Times New Roman" w:hAnsi="Arial" w:cs="Arial"/>
          <w:b/>
          <w:bCs/>
          <w:color w:val="auto"/>
          <w:sz w:val="22"/>
          <w:szCs w:val="22"/>
          <w:lang w:eastAsia="en-GB"/>
        </w:rPr>
        <w:t>Symptoms</w:t>
      </w:r>
      <w:bookmarkEnd w:id="25"/>
    </w:p>
    <w:p w14:paraId="281812C5" w14:textId="77777777" w:rsidR="00AD0914" w:rsidRPr="009D4E90" w:rsidRDefault="00AD0914" w:rsidP="0040532B">
      <w:pPr>
        <w:spacing w:after="0" w:line="360" w:lineRule="auto"/>
        <w:rPr>
          <w:rFonts w:ascii="Arial" w:eastAsia="Times New Roman" w:hAnsi="Arial" w:cs="Arial"/>
          <w:lang w:eastAsia="en-GB"/>
        </w:rPr>
      </w:pPr>
      <w:r w:rsidRPr="009D4E90">
        <w:rPr>
          <w:rFonts w:ascii="Arial" w:eastAsia="Times New Roman" w:hAnsi="Arial" w:cs="Arial"/>
          <w:lang w:eastAsia="en-GB"/>
        </w:rPr>
        <w:t>Some children demonstrate the symptoms of this disorder in early infancy. These include reduced eye contact or indifference to caregivers. There is a unique behaviour pattern and severity level associated with each case. </w:t>
      </w:r>
    </w:p>
    <w:p w14:paraId="3E94CEE2" w14:textId="65A722CC" w:rsidR="00AD0914" w:rsidRPr="009D4E90" w:rsidRDefault="00AD0914" w:rsidP="0040532B">
      <w:pPr>
        <w:spacing w:after="0" w:line="360" w:lineRule="auto"/>
        <w:rPr>
          <w:rFonts w:ascii="Arial" w:eastAsia="Times New Roman" w:hAnsi="Arial" w:cs="Arial"/>
          <w:lang w:eastAsia="en-GB"/>
        </w:rPr>
      </w:pPr>
      <w:r w:rsidRPr="009D4E90">
        <w:rPr>
          <w:rFonts w:ascii="Arial" w:eastAsia="Times New Roman" w:hAnsi="Arial" w:cs="Arial"/>
          <w:lang w:eastAsia="en-GB"/>
        </w:rPr>
        <w:t xml:space="preserve">Social communication and interaction: Legg and Tickle (2019) explain that a child or </w:t>
      </w:r>
      <w:r w:rsidR="00D30C18">
        <w:rPr>
          <w:rFonts w:ascii="Arial" w:eastAsia="Times New Roman" w:hAnsi="Arial" w:cs="Arial"/>
          <w:lang w:eastAsia="en-GB"/>
        </w:rPr>
        <w:t>a</w:t>
      </w:r>
      <w:r w:rsidRPr="009D4E90">
        <w:rPr>
          <w:rFonts w:ascii="Arial" w:eastAsia="Times New Roman" w:hAnsi="Arial" w:cs="Arial"/>
          <w:lang w:eastAsia="en-GB"/>
        </w:rPr>
        <w:t>dult with this condition demonstrates communication skills and social interaction challenges with signs like:</w:t>
      </w:r>
    </w:p>
    <w:p w14:paraId="6DD17A3B" w14:textId="77777777" w:rsidR="00AD0914" w:rsidRPr="009D4E90" w:rsidRDefault="00AD0914" w:rsidP="0040532B">
      <w:pPr>
        <w:numPr>
          <w:ilvl w:val="0"/>
          <w:numId w:val="6"/>
        </w:numPr>
        <w:spacing w:after="0" w:line="360" w:lineRule="auto"/>
        <w:rPr>
          <w:rFonts w:ascii="Arial" w:eastAsia="Times New Roman" w:hAnsi="Arial" w:cs="Arial"/>
          <w:lang w:eastAsia="en-GB"/>
        </w:rPr>
      </w:pPr>
      <w:r w:rsidRPr="009D4E90">
        <w:rPr>
          <w:rFonts w:ascii="Arial" w:eastAsia="Times New Roman" w:hAnsi="Arial" w:cs="Arial"/>
          <w:lang w:eastAsia="en-GB"/>
        </w:rPr>
        <w:t>Failure to respond to their names</w:t>
      </w:r>
    </w:p>
    <w:p w14:paraId="184B2A3D" w14:textId="77777777" w:rsidR="00AD0914" w:rsidRPr="009D4E90" w:rsidRDefault="00AD0914" w:rsidP="0040532B">
      <w:pPr>
        <w:numPr>
          <w:ilvl w:val="0"/>
          <w:numId w:val="6"/>
        </w:numPr>
        <w:spacing w:after="0" w:line="360" w:lineRule="auto"/>
        <w:rPr>
          <w:rFonts w:ascii="Arial" w:eastAsia="Times New Roman" w:hAnsi="Arial" w:cs="Arial"/>
          <w:lang w:eastAsia="en-GB"/>
        </w:rPr>
      </w:pPr>
      <w:r w:rsidRPr="009D4E90">
        <w:rPr>
          <w:rFonts w:ascii="Arial" w:eastAsia="Times New Roman" w:hAnsi="Arial" w:cs="Arial"/>
          <w:lang w:eastAsia="en-GB"/>
        </w:rPr>
        <w:t>Resistance to cuddling and holding, they appear to prefer playing alone.</w:t>
      </w:r>
    </w:p>
    <w:p w14:paraId="16A022EE" w14:textId="77777777" w:rsidR="00AD0914" w:rsidRPr="009D4E90" w:rsidRDefault="00AD0914" w:rsidP="0040532B">
      <w:pPr>
        <w:numPr>
          <w:ilvl w:val="0"/>
          <w:numId w:val="6"/>
        </w:numPr>
        <w:spacing w:after="0" w:line="360" w:lineRule="auto"/>
        <w:rPr>
          <w:rFonts w:ascii="Arial" w:eastAsia="Times New Roman" w:hAnsi="Arial" w:cs="Arial"/>
          <w:lang w:eastAsia="en-GB"/>
        </w:rPr>
      </w:pPr>
      <w:r w:rsidRPr="009D4E90">
        <w:rPr>
          <w:rFonts w:ascii="Arial" w:eastAsia="Times New Roman" w:hAnsi="Arial" w:cs="Arial"/>
          <w:lang w:eastAsia="en-GB"/>
        </w:rPr>
        <w:t>Lack of facial expression</w:t>
      </w:r>
    </w:p>
    <w:p w14:paraId="1868C3DA" w14:textId="2EB13CC7" w:rsidR="00AD0914" w:rsidRPr="009D4E90" w:rsidRDefault="00AD0914" w:rsidP="0040532B">
      <w:pPr>
        <w:numPr>
          <w:ilvl w:val="0"/>
          <w:numId w:val="6"/>
        </w:numPr>
        <w:spacing w:after="0" w:line="360" w:lineRule="auto"/>
        <w:rPr>
          <w:rFonts w:ascii="Arial" w:eastAsia="Times New Roman" w:hAnsi="Arial" w:cs="Arial"/>
          <w:lang w:eastAsia="en-GB"/>
        </w:rPr>
      </w:pPr>
      <w:r w:rsidRPr="009D4E90">
        <w:rPr>
          <w:rFonts w:ascii="Arial" w:eastAsia="Times New Roman" w:hAnsi="Arial" w:cs="Arial"/>
          <w:lang w:eastAsia="en-GB"/>
        </w:rPr>
        <w:t>Inability to start and maintain a conversation</w:t>
      </w:r>
    </w:p>
    <w:p w14:paraId="062E4F4D" w14:textId="77777777" w:rsidR="00AD0914" w:rsidRPr="009D4E90" w:rsidRDefault="00AD0914" w:rsidP="0040532B">
      <w:pPr>
        <w:numPr>
          <w:ilvl w:val="0"/>
          <w:numId w:val="6"/>
        </w:numPr>
        <w:spacing w:after="0" w:line="360" w:lineRule="auto"/>
        <w:rPr>
          <w:rFonts w:ascii="Arial" w:eastAsia="Times New Roman" w:hAnsi="Arial" w:cs="Arial"/>
          <w:lang w:eastAsia="en-GB"/>
        </w:rPr>
      </w:pPr>
      <w:r w:rsidRPr="009D4E90">
        <w:rPr>
          <w:rFonts w:ascii="Arial" w:eastAsia="Times New Roman" w:hAnsi="Arial" w:cs="Arial"/>
          <w:lang w:eastAsia="en-GB"/>
        </w:rPr>
        <w:t>Speaking with abnormal rhythm or tone</w:t>
      </w:r>
    </w:p>
    <w:p w14:paraId="39A4ECED" w14:textId="77777777" w:rsidR="00AD0914" w:rsidRPr="009D4E90" w:rsidRDefault="00AD0914" w:rsidP="0040532B">
      <w:pPr>
        <w:numPr>
          <w:ilvl w:val="0"/>
          <w:numId w:val="6"/>
        </w:numPr>
        <w:spacing w:after="0" w:line="360" w:lineRule="auto"/>
        <w:rPr>
          <w:rFonts w:ascii="Arial" w:eastAsia="Times New Roman" w:hAnsi="Arial" w:cs="Arial"/>
          <w:lang w:eastAsia="en-GB"/>
        </w:rPr>
      </w:pPr>
      <w:r w:rsidRPr="009D4E90">
        <w:rPr>
          <w:rFonts w:ascii="Arial" w:eastAsia="Times New Roman" w:hAnsi="Arial" w:cs="Arial"/>
          <w:lang w:eastAsia="en-GB"/>
        </w:rPr>
        <w:t>Repetition of certain words or verbatims during a conversation</w:t>
      </w:r>
    </w:p>
    <w:p w14:paraId="07222388" w14:textId="77777777" w:rsidR="00AD0914" w:rsidRPr="009D4E90" w:rsidRDefault="00AD0914" w:rsidP="0040532B">
      <w:pPr>
        <w:spacing w:after="0" w:line="360" w:lineRule="auto"/>
        <w:rPr>
          <w:rFonts w:ascii="Arial" w:eastAsia="Times New Roman" w:hAnsi="Arial" w:cs="Arial"/>
          <w:lang w:eastAsia="en-GB"/>
        </w:rPr>
      </w:pPr>
      <w:r w:rsidRPr="009D4E90">
        <w:rPr>
          <w:rFonts w:ascii="Arial" w:eastAsia="Times New Roman" w:hAnsi="Arial" w:cs="Arial"/>
          <w:lang w:eastAsia="en-GB"/>
        </w:rPr>
        <w:t>Patterns of behaviour: individuals with the disorder may portray limited, repetitive behaviour patterns, activities or interests. </w:t>
      </w:r>
    </w:p>
    <w:p w14:paraId="43B9CD4E" w14:textId="77777777" w:rsidR="00AD0914" w:rsidRPr="009D4E90" w:rsidRDefault="00AD0914" w:rsidP="0040532B">
      <w:pPr>
        <w:numPr>
          <w:ilvl w:val="0"/>
          <w:numId w:val="7"/>
        </w:numPr>
        <w:spacing w:after="0" w:line="360" w:lineRule="auto"/>
        <w:rPr>
          <w:rFonts w:ascii="Arial" w:eastAsia="Times New Roman" w:hAnsi="Arial" w:cs="Arial"/>
          <w:lang w:eastAsia="en-GB"/>
        </w:rPr>
      </w:pPr>
      <w:r w:rsidRPr="009D4E90">
        <w:rPr>
          <w:rFonts w:ascii="Arial" w:eastAsia="Times New Roman" w:hAnsi="Arial" w:cs="Arial"/>
          <w:lang w:eastAsia="en-GB"/>
        </w:rPr>
        <w:t>Performing repetitive movements</w:t>
      </w:r>
    </w:p>
    <w:p w14:paraId="4A060C51" w14:textId="77777777" w:rsidR="00AD0914" w:rsidRPr="009D4E90" w:rsidRDefault="00AD0914" w:rsidP="0040532B">
      <w:pPr>
        <w:numPr>
          <w:ilvl w:val="0"/>
          <w:numId w:val="7"/>
        </w:numPr>
        <w:spacing w:after="0" w:line="360" w:lineRule="auto"/>
        <w:rPr>
          <w:rFonts w:ascii="Arial" w:eastAsia="Times New Roman" w:hAnsi="Arial" w:cs="Arial"/>
          <w:lang w:eastAsia="en-GB"/>
        </w:rPr>
      </w:pPr>
      <w:r w:rsidRPr="009D4E90">
        <w:rPr>
          <w:rFonts w:ascii="Arial" w:eastAsia="Times New Roman" w:hAnsi="Arial" w:cs="Arial"/>
          <w:lang w:eastAsia="en-GB"/>
        </w:rPr>
        <w:t>Performing activities could cause self-harm, such as head-banging</w:t>
      </w:r>
    </w:p>
    <w:p w14:paraId="6513573D" w14:textId="77777777" w:rsidR="00AD0914" w:rsidRPr="009D4E90" w:rsidRDefault="00AD0914" w:rsidP="0040532B">
      <w:pPr>
        <w:numPr>
          <w:ilvl w:val="0"/>
          <w:numId w:val="7"/>
        </w:numPr>
        <w:spacing w:after="0" w:line="360" w:lineRule="auto"/>
        <w:rPr>
          <w:rFonts w:ascii="Arial" w:eastAsia="Times New Roman" w:hAnsi="Arial" w:cs="Arial"/>
          <w:lang w:eastAsia="en-GB"/>
        </w:rPr>
      </w:pPr>
      <w:r w:rsidRPr="009D4E90">
        <w:rPr>
          <w:rFonts w:ascii="Arial" w:eastAsia="Times New Roman" w:hAnsi="Arial" w:cs="Arial"/>
          <w:lang w:eastAsia="en-GB"/>
        </w:rPr>
        <w:t>Coordination problems</w:t>
      </w:r>
    </w:p>
    <w:p w14:paraId="3206BADE" w14:textId="77777777" w:rsidR="00AD0914" w:rsidRPr="009D4E90" w:rsidRDefault="00AD0914" w:rsidP="0040532B">
      <w:pPr>
        <w:numPr>
          <w:ilvl w:val="0"/>
          <w:numId w:val="7"/>
        </w:numPr>
        <w:spacing w:after="0" w:line="360" w:lineRule="auto"/>
        <w:rPr>
          <w:rFonts w:ascii="Arial" w:eastAsia="Times New Roman" w:hAnsi="Arial" w:cs="Arial"/>
          <w:lang w:eastAsia="en-GB"/>
        </w:rPr>
      </w:pPr>
      <w:r w:rsidRPr="009D4E90">
        <w:rPr>
          <w:rFonts w:ascii="Arial" w:eastAsia="Times New Roman" w:hAnsi="Arial" w:cs="Arial"/>
          <w:lang w:eastAsia="en-GB"/>
        </w:rPr>
        <w:t>Sensitivity to light, sound or touch</w:t>
      </w:r>
    </w:p>
    <w:p w14:paraId="473BAC37" w14:textId="77777777" w:rsidR="00AD0914" w:rsidRPr="009D4E90" w:rsidRDefault="00AD0914" w:rsidP="0040532B">
      <w:pPr>
        <w:numPr>
          <w:ilvl w:val="0"/>
          <w:numId w:val="7"/>
        </w:numPr>
        <w:spacing w:after="0" w:line="360" w:lineRule="auto"/>
        <w:rPr>
          <w:rFonts w:ascii="Arial" w:eastAsia="Times New Roman" w:hAnsi="Arial" w:cs="Arial"/>
          <w:lang w:eastAsia="en-GB"/>
        </w:rPr>
      </w:pPr>
      <w:r w:rsidRPr="009D4E90">
        <w:rPr>
          <w:rFonts w:ascii="Arial" w:eastAsia="Times New Roman" w:hAnsi="Arial" w:cs="Arial"/>
          <w:lang w:eastAsia="en-GB"/>
        </w:rPr>
        <w:t>Specific food preferences</w:t>
      </w:r>
    </w:p>
    <w:p w14:paraId="574AA474" w14:textId="77777777" w:rsidR="00AD0914" w:rsidRPr="009D4E90" w:rsidRDefault="00AD0914" w:rsidP="0040532B">
      <w:pPr>
        <w:pStyle w:val="Heading2"/>
        <w:spacing w:line="360" w:lineRule="auto"/>
        <w:rPr>
          <w:rFonts w:ascii="Arial" w:hAnsi="Arial" w:cs="Arial"/>
          <w:b/>
          <w:bCs/>
          <w:color w:val="auto"/>
          <w:sz w:val="22"/>
          <w:szCs w:val="22"/>
        </w:rPr>
      </w:pPr>
      <w:bookmarkStart w:id="26" w:name="_Toc70181854"/>
      <w:r w:rsidRPr="009D4E90">
        <w:rPr>
          <w:rFonts w:ascii="Arial" w:hAnsi="Arial" w:cs="Arial"/>
          <w:b/>
          <w:bCs/>
          <w:color w:val="auto"/>
          <w:sz w:val="22"/>
          <w:szCs w:val="22"/>
        </w:rPr>
        <w:lastRenderedPageBreak/>
        <w:t>Diagnosis</w:t>
      </w:r>
      <w:bookmarkEnd w:id="26"/>
    </w:p>
    <w:p w14:paraId="6593D440" w14:textId="068FA209" w:rsidR="00AD0914" w:rsidRPr="009D4E90" w:rsidRDefault="00AD0914" w:rsidP="0040532B">
      <w:pPr>
        <w:spacing w:line="360" w:lineRule="auto"/>
        <w:ind w:firstLine="720"/>
        <w:rPr>
          <w:rFonts w:ascii="Arial" w:hAnsi="Arial" w:cs="Arial"/>
        </w:rPr>
      </w:pPr>
      <w:r w:rsidRPr="009D4E90">
        <w:rPr>
          <w:rFonts w:ascii="Arial" w:hAnsi="Arial" w:cs="Arial"/>
        </w:rPr>
        <w:t>Diagnosing autism can be difficult because there is no medical test. However, diagnosis is made based on careful observation and assessment of the individual and detailed information obtained from the child</w:t>
      </w:r>
      <w:r w:rsidR="00216862">
        <w:rPr>
          <w:rFonts w:ascii="Arial" w:hAnsi="Arial" w:cs="Arial"/>
        </w:rPr>
        <w:t>'</w:t>
      </w:r>
      <w:r w:rsidRPr="009D4E90">
        <w:rPr>
          <w:rFonts w:ascii="Arial" w:hAnsi="Arial" w:cs="Arial"/>
        </w:rPr>
        <w:t>s caregivers. Typically, a team of autism specialists assess the child</w:t>
      </w:r>
      <w:r w:rsidR="00216862">
        <w:rPr>
          <w:rFonts w:ascii="Arial" w:hAnsi="Arial" w:cs="Arial"/>
        </w:rPr>
        <w:t>'</w:t>
      </w:r>
      <w:r w:rsidRPr="009D4E90">
        <w:rPr>
          <w:rFonts w:ascii="Arial" w:hAnsi="Arial" w:cs="Arial"/>
        </w:rPr>
        <w:t xml:space="preserve">s developmental history and behaviour to diagnose. The team may also watch how the parents interact with the child and how the child plays. It is also necessary to </w:t>
      </w:r>
      <w:r w:rsidR="006C5C44">
        <w:rPr>
          <w:rFonts w:ascii="Arial" w:hAnsi="Arial" w:cs="Arial"/>
        </w:rPr>
        <w:t>observe</w:t>
      </w:r>
      <w:r w:rsidRPr="009D4E90">
        <w:rPr>
          <w:rFonts w:ascii="Arial" w:hAnsi="Arial" w:cs="Arial"/>
        </w:rPr>
        <w:t xml:space="preserve"> how a child behaves and interacts with others at school (</w:t>
      </w:r>
      <w:r w:rsidRPr="009D4E90">
        <w:rPr>
          <w:rFonts w:ascii="Arial" w:hAnsi="Arial" w:cs="Arial"/>
          <w:shd w:val="clear" w:color="auto" w:fill="FFFFFF"/>
        </w:rPr>
        <w:t>Crowe and Salt, 2015</w:t>
      </w:r>
      <w:r w:rsidRPr="009D4E90">
        <w:rPr>
          <w:rFonts w:ascii="Arial" w:hAnsi="Arial" w:cs="Arial"/>
        </w:rPr>
        <w:t xml:space="preserve">). For adults, the assessment team diagnose them through a series of in-person observations and interactions. Clinicians also consider any symptoms the patient reports experiencing. If the child and </w:t>
      </w:r>
      <w:r w:rsidR="00D30C18">
        <w:rPr>
          <w:rFonts w:ascii="Arial" w:hAnsi="Arial" w:cs="Arial"/>
        </w:rPr>
        <w:t>a</w:t>
      </w:r>
      <w:r w:rsidRPr="009D4E90">
        <w:rPr>
          <w:rFonts w:ascii="Arial" w:hAnsi="Arial" w:cs="Arial"/>
        </w:rPr>
        <w:t xml:space="preserve">dult are autistic, then they meet the criteria for autism spectrum diagnosis. ICD-10 diagnosis is based on deficits in social impairments, repetitive and stereotyped behaviours and communication difficulties (WHO, 1992).   </w:t>
      </w:r>
    </w:p>
    <w:p w14:paraId="73427A7B" w14:textId="77777777" w:rsidR="00AD0914" w:rsidRPr="009D4E90" w:rsidRDefault="00AD0914" w:rsidP="0040532B">
      <w:pPr>
        <w:pStyle w:val="Heading2"/>
        <w:spacing w:line="360" w:lineRule="auto"/>
        <w:rPr>
          <w:rFonts w:ascii="Arial" w:hAnsi="Arial" w:cs="Arial"/>
          <w:b/>
          <w:bCs/>
          <w:color w:val="auto"/>
          <w:sz w:val="22"/>
          <w:szCs w:val="22"/>
        </w:rPr>
      </w:pPr>
      <w:bookmarkStart w:id="27" w:name="_Toc70181855"/>
      <w:r w:rsidRPr="009D4E90">
        <w:rPr>
          <w:rFonts w:ascii="Arial" w:hAnsi="Arial" w:cs="Arial"/>
          <w:b/>
          <w:bCs/>
          <w:color w:val="auto"/>
          <w:sz w:val="22"/>
          <w:szCs w:val="22"/>
        </w:rPr>
        <w:t>Treatment</w:t>
      </w:r>
      <w:bookmarkEnd w:id="27"/>
    </w:p>
    <w:p w14:paraId="5861BBB7" w14:textId="77777777" w:rsidR="00AD0914" w:rsidRPr="009D4E90" w:rsidRDefault="00AD0914" w:rsidP="00817427">
      <w:pPr>
        <w:pStyle w:val="Heading3"/>
        <w:spacing w:line="360" w:lineRule="auto"/>
        <w:ind w:firstLine="360"/>
        <w:rPr>
          <w:rFonts w:ascii="Arial" w:hAnsi="Arial" w:cs="Arial"/>
          <w:b/>
          <w:bCs/>
          <w:color w:val="auto"/>
          <w:sz w:val="22"/>
          <w:szCs w:val="22"/>
        </w:rPr>
      </w:pPr>
      <w:bookmarkStart w:id="28" w:name="_Toc70181856"/>
      <w:r w:rsidRPr="009D4E90">
        <w:rPr>
          <w:rFonts w:ascii="Arial" w:hAnsi="Arial" w:cs="Arial"/>
          <w:b/>
          <w:bCs/>
          <w:color w:val="auto"/>
          <w:sz w:val="22"/>
          <w:szCs w:val="22"/>
        </w:rPr>
        <w:t>Behaviour and Communication Approaches</w:t>
      </w:r>
      <w:bookmarkEnd w:id="28"/>
    </w:p>
    <w:p w14:paraId="386B3F36" w14:textId="4D51A096" w:rsidR="00AD0914" w:rsidRPr="009D4E90" w:rsidRDefault="00AD0914" w:rsidP="0040532B">
      <w:pPr>
        <w:pStyle w:val="ListParagraph"/>
        <w:numPr>
          <w:ilvl w:val="0"/>
          <w:numId w:val="8"/>
        </w:numPr>
        <w:spacing w:line="360" w:lineRule="auto"/>
        <w:rPr>
          <w:rFonts w:ascii="Arial" w:hAnsi="Arial" w:cs="Arial"/>
        </w:rPr>
      </w:pPr>
      <w:r w:rsidRPr="009D4E90">
        <w:rPr>
          <w:rFonts w:ascii="Arial" w:hAnsi="Arial" w:cs="Arial"/>
        </w:rPr>
        <w:t>Applied behaviour analysis (ABA) discourages negative behaviours and encourages positive behaviours to improve various skills. For instance, pivotal response training is a type of ABA that intends to monitor a child</w:t>
      </w:r>
      <w:r w:rsidR="00216862">
        <w:rPr>
          <w:rFonts w:ascii="Arial" w:hAnsi="Arial" w:cs="Arial"/>
        </w:rPr>
        <w:t>'</w:t>
      </w:r>
      <w:r w:rsidRPr="009D4E90">
        <w:rPr>
          <w:rFonts w:ascii="Arial" w:hAnsi="Arial" w:cs="Arial"/>
        </w:rPr>
        <w:t xml:space="preserve">s behaviour, elevate their learning </w:t>
      </w:r>
      <w:proofErr w:type="gramStart"/>
      <w:r w:rsidRPr="009D4E90">
        <w:rPr>
          <w:rFonts w:ascii="Arial" w:hAnsi="Arial" w:cs="Arial"/>
        </w:rPr>
        <w:t>motivation</w:t>
      </w:r>
      <w:proofErr w:type="gramEnd"/>
      <w:r w:rsidRPr="009D4E90">
        <w:rPr>
          <w:rFonts w:ascii="Arial" w:hAnsi="Arial" w:cs="Arial"/>
        </w:rPr>
        <w:t xml:space="preserve"> and initiate communication with others </w:t>
      </w:r>
      <w:r w:rsidRPr="009D4E90">
        <w:rPr>
          <w:rFonts w:ascii="Arial" w:hAnsi="Arial" w:cs="Arial"/>
          <w:shd w:val="clear" w:color="auto" w:fill="FFFFFF"/>
        </w:rPr>
        <w:t>(CDC, 2019</w:t>
      </w:r>
      <w:r w:rsidRPr="009D4E90">
        <w:rPr>
          <w:rFonts w:ascii="Arial" w:hAnsi="Arial" w:cs="Arial"/>
        </w:rPr>
        <w:t xml:space="preserve">). Positive alterations in these behaviours influence other behaviours.    </w:t>
      </w:r>
    </w:p>
    <w:p w14:paraId="0564CB65" w14:textId="1EEADBA0" w:rsidR="00AD0914" w:rsidRPr="009D4E90" w:rsidRDefault="00AD0914" w:rsidP="0040532B">
      <w:pPr>
        <w:pStyle w:val="ListParagraph"/>
        <w:numPr>
          <w:ilvl w:val="0"/>
          <w:numId w:val="8"/>
        </w:numPr>
        <w:spacing w:line="360" w:lineRule="auto"/>
        <w:rPr>
          <w:rFonts w:ascii="Arial" w:hAnsi="Arial" w:cs="Arial"/>
        </w:rPr>
      </w:pPr>
      <w:r w:rsidRPr="009D4E90">
        <w:rPr>
          <w:rFonts w:ascii="Arial" w:hAnsi="Arial" w:cs="Arial"/>
        </w:rPr>
        <w:t xml:space="preserve">Assistive technology includes electronic tablets and communication boards that can help autistic individuals interact and communicate with others </w:t>
      </w:r>
      <w:r w:rsidRPr="009D4E90">
        <w:rPr>
          <w:rFonts w:ascii="Arial" w:hAnsi="Arial" w:cs="Arial"/>
          <w:shd w:val="clear" w:color="auto" w:fill="FFFFFF"/>
        </w:rPr>
        <w:t>(CDC, 2019</w:t>
      </w:r>
      <w:r w:rsidRPr="009D4E90">
        <w:rPr>
          <w:rFonts w:ascii="Arial" w:hAnsi="Arial" w:cs="Arial"/>
        </w:rPr>
        <w:t xml:space="preserve">). </w:t>
      </w:r>
    </w:p>
    <w:p w14:paraId="06DB8DD4" w14:textId="77777777" w:rsidR="00AD0914" w:rsidRPr="009D4E90" w:rsidRDefault="00AD0914" w:rsidP="0040532B">
      <w:pPr>
        <w:pStyle w:val="ListParagraph"/>
        <w:numPr>
          <w:ilvl w:val="0"/>
          <w:numId w:val="8"/>
        </w:numPr>
        <w:spacing w:line="360" w:lineRule="auto"/>
        <w:rPr>
          <w:rFonts w:ascii="Arial" w:hAnsi="Arial" w:cs="Arial"/>
        </w:rPr>
      </w:pPr>
      <w:r w:rsidRPr="009D4E90">
        <w:rPr>
          <w:rFonts w:ascii="Arial" w:hAnsi="Arial" w:cs="Arial"/>
        </w:rPr>
        <w:t xml:space="preserve">Occupational therapy teaches skills such as bathing and dressing to help the patient live independently as possible. </w:t>
      </w:r>
    </w:p>
    <w:p w14:paraId="2FDCB0F8" w14:textId="0C110467" w:rsidR="00AD0914" w:rsidRPr="009D4E90" w:rsidRDefault="00AD0914" w:rsidP="0040532B">
      <w:pPr>
        <w:pStyle w:val="ListParagraph"/>
        <w:numPr>
          <w:ilvl w:val="0"/>
          <w:numId w:val="8"/>
        </w:numPr>
        <w:spacing w:line="360" w:lineRule="auto"/>
        <w:rPr>
          <w:rFonts w:ascii="Arial" w:hAnsi="Arial" w:cs="Arial"/>
        </w:rPr>
      </w:pPr>
      <w:r w:rsidRPr="009D4E90">
        <w:rPr>
          <w:rFonts w:ascii="Arial" w:hAnsi="Arial" w:cs="Arial"/>
        </w:rPr>
        <w:t>Speech therapy aims to improve the person</w:t>
      </w:r>
      <w:r w:rsidR="00216862">
        <w:rPr>
          <w:rFonts w:ascii="Arial" w:hAnsi="Arial" w:cs="Arial"/>
        </w:rPr>
        <w:t>'</w:t>
      </w:r>
      <w:r w:rsidRPr="009D4E90">
        <w:rPr>
          <w:rFonts w:ascii="Arial" w:hAnsi="Arial" w:cs="Arial"/>
        </w:rPr>
        <w:t xml:space="preserve">s communication skills. </w:t>
      </w:r>
    </w:p>
    <w:p w14:paraId="383B0992" w14:textId="7C1964FF" w:rsidR="00AD0914" w:rsidRPr="009D4E90" w:rsidRDefault="00AD0914" w:rsidP="00817427">
      <w:pPr>
        <w:pStyle w:val="Heading3"/>
        <w:spacing w:line="360" w:lineRule="auto"/>
        <w:ind w:firstLine="360"/>
        <w:rPr>
          <w:rFonts w:ascii="Arial" w:hAnsi="Arial" w:cs="Arial"/>
          <w:color w:val="auto"/>
          <w:sz w:val="22"/>
          <w:szCs w:val="22"/>
        </w:rPr>
      </w:pPr>
      <w:bookmarkStart w:id="29" w:name="_Toc70181857"/>
      <w:r w:rsidRPr="009D4E90">
        <w:rPr>
          <w:rFonts w:ascii="Arial" w:hAnsi="Arial" w:cs="Arial"/>
          <w:b/>
          <w:bCs/>
          <w:color w:val="auto"/>
          <w:sz w:val="22"/>
          <w:szCs w:val="22"/>
        </w:rPr>
        <w:lastRenderedPageBreak/>
        <w:t>Medication</w:t>
      </w:r>
      <w:r w:rsidR="00817427" w:rsidRPr="009D4E90">
        <w:rPr>
          <w:rFonts w:ascii="Arial" w:hAnsi="Arial" w:cs="Arial"/>
          <w:b/>
          <w:bCs/>
          <w:color w:val="auto"/>
          <w:sz w:val="22"/>
          <w:szCs w:val="22"/>
        </w:rPr>
        <w:t xml:space="preserve">. </w:t>
      </w:r>
      <w:r w:rsidRPr="009D4E90">
        <w:rPr>
          <w:rFonts w:ascii="Arial" w:hAnsi="Arial" w:cs="Arial"/>
          <w:color w:val="auto"/>
          <w:sz w:val="22"/>
          <w:szCs w:val="22"/>
        </w:rPr>
        <w:t>Autism has no cure, but some medic</w:t>
      </w:r>
      <w:r w:rsidR="00F9202A">
        <w:rPr>
          <w:rFonts w:ascii="Arial" w:hAnsi="Arial" w:cs="Arial"/>
          <w:color w:val="auto"/>
          <w:sz w:val="22"/>
          <w:szCs w:val="22"/>
        </w:rPr>
        <w:t>ine</w:t>
      </w:r>
      <w:r w:rsidRPr="009D4E90">
        <w:rPr>
          <w:rFonts w:ascii="Arial" w:hAnsi="Arial" w:cs="Arial"/>
          <w:color w:val="auto"/>
          <w:sz w:val="22"/>
          <w:szCs w:val="22"/>
        </w:rPr>
        <w:t>s might help a patient to function well. The management of the behavioural symptoms associated with Autism in the UK has only approved risperidone as the only psychotropic medication (</w:t>
      </w:r>
      <w:r w:rsidRPr="009D4E90">
        <w:rPr>
          <w:rFonts w:ascii="Arial" w:hAnsi="Arial" w:cs="Arial"/>
          <w:color w:val="auto"/>
          <w:sz w:val="22"/>
          <w:szCs w:val="22"/>
          <w:shd w:val="clear" w:color="auto" w:fill="FFFFFF"/>
        </w:rPr>
        <w:t>Crowe and Salt, 2015</w:t>
      </w:r>
      <w:r w:rsidRPr="009D4E90">
        <w:rPr>
          <w:rFonts w:ascii="Arial" w:hAnsi="Arial" w:cs="Arial"/>
          <w:color w:val="auto"/>
          <w:sz w:val="22"/>
          <w:szCs w:val="22"/>
        </w:rPr>
        <w:t>).</w:t>
      </w:r>
      <w:bookmarkEnd w:id="29"/>
      <w:r w:rsidRPr="009D4E90">
        <w:rPr>
          <w:rFonts w:ascii="Arial" w:hAnsi="Arial" w:cs="Arial"/>
          <w:color w:val="auto"/>
          <w:sz w:val="22"/>
          <w:szCs w:val="22"/>
        </w:rPr>
        <w:t xml:space="preserve"> </w:t>
      </w:r>
    </w:p>
    <w:p w14:paraId="0F4504FC" w14:textId="6124D0B6" w:rsidR="00AD0914" w:rsidRPr="009D4E90" w:rsidRDefault="00AD0914" w:rsidP="00817427">
      <w:pPr>
        <w:pStyle w:val="Heading3"/>
        <w:spacing w:line="360" w:lineRule="auto"/>
        <w:ind w:firstLine="360"/>
        <w:rPr>
          <w:rFonts w:ascii="Arial" w:hAnsi="Arial" w:cs="Arial"/>
          <w:color w:val="auto"/>
          <w:sz w:val="22"/>
          <w:szCs w:val="22"/>
        </w:rPr>
      </w:pPr>
      <w:bookmarkStart w:id="30" w:name="_Toc70181858"/>
      <w:r w:rsidRPr="009D4E90">
        <w:rPr>
          <w:rFonts w:ascii="Arial" w:hAnsi="Arial" w:cs="Arial"/>
          <w:b/>
          <w:bCs/>
          <w:color w:val="auto"/>
          <w:sz w:val="22"/>
          <w:szCs w:val="22"/>
        </w:rPr>
        <w:t>Complementary and Alternative Medicine (CAM)</w:t>
      </w:r>
      <w:r w:rsidR="00817427" w:rsidRPr="009D4E90">
        <w:rPr>
          <w:rFonts w:ascii="Arial" w:hAnsi="Arial" w:cs="Arial"/>
          <w:b/>
          <w:bCs/>
          <w:color w:val="auto"/>
          <w:sz w:val="22"/>
          <w:szCs w:val="22"/>
        </w:rPr>
        <w:t>.</w:t>
      </w:r>
      <w:r w:rsidR="00817427" w:rsidRPr="009D4E90">
        <w:rPr>
          <w:rFonts w:ascii="Arial" w:hAnsi="Arial" w:cs="Arial"/>
          <w:color w:val="auto"/>
          <w:sz w:val="22"/>
          <w:szCs w:val="22"/>
        </w:rPr>
        <w:t xml:space="preserve"> </w:t>
      </w:r>
      <w:r w:rsidRPr="009D4E90">
        <w:rPr>
          <w:rFonts w:ascii="Arial" w:hAnsi="Arial" w:cs="Arial"/>
          <w:color w:val="auto"/>
          <w:sz w:val="22"/>
          <w:szCs w:val="22"/>
        </w:rPr>
        <w:t>C</w:t>
      </w:r>
      <w:r w:rsidR="00F9202A">
        <w:rPr>
          <w:rFonts w:ascii="Arial" w:hAnsi="Arial" w:cs="Arial"/>
          <w:color w:val="auto"/>
          <w:sz w:val="22"/>
          <w:szCs w:val="22"/>
        </w:rPr>
        <w:t>ams</w:t>
      </w:r>
      <w:r w:rsidRPr="009D4E90">
        <w:rPr>
          <w:rFonts w:ascii="Arial" w:hAnsi="Arial" w:cs="Arial"/>
          <w:color w:val="auto"/>
          <w:sz w:val="22"/>
          <w:szCs w:val="22"/>
        </w:rPr>
        <w:t xml:space="preserve"> are services or products used instead of or in addition to traditional medicine. For instance, chelation is a treatment used to remove heavy metals like lead from the body, special diets and dietary supplements </w:t>
      </w:r>
      <w:r w:rsidRPr="009D4E90">
        <w:rPr>
          <w:rFonts w:ascii="Arial" w:hAnsi="Arial" w:cs="Arial"/>
          <w:color w:val="auto"/>
          <w:sz w:val="22"/>
          <w:szCs w:val="22"/>
          <w:shd w:val="clear" w:color="auto" w:fill="FFFFFF"/>
        </w:rPr>
        <w:t>(CDC, 2019</w:t>
      </w:r>
      <w:r w:rsidRPr="009D4E90">
        <w:rPr>
          <w:rFonts w:ascii="Arial" w:hAnsi="Arial" w:cs="Arial"/>
          <w:color w:val="auto"/>
          <w:sz w:val="22"/>
          <w:szCs w:val="22"/>
        </w:rPr>
        <w:t>).</w:t>
      </w:r>
      <w:bookmarkEnd w:id="30"/>
    </w:p>
    <w:p w14:paraId="65DCFA4E" w14:textId="77777777" w:rsidR="00AD0914" w:rsidRPr="009D4E90" w:rsidRDefault="00AD0914" w:rsidP="0040532B">
      <w:pPr>
        <w:pStyle w:val="Heading2"/>
        <w:spacing w:line="360" w:lineRule="auto"/>
        <w:rPr>
          <w:rFonts w:ascii="Arial" w:hAnsi="Arial" w:cs="Arial"/>
          <w:b/>
          <w:bCs/>
          <w:color w:val="auto"/>
          <w:sz w:val="22"/>
          <w:szCs w:val="22"/>
        </w:rPr>
      </w:pPr>
      <w:bookmarkStart w:id="31" w:name="_Toc70181859"/>
      <w:r w:rsidRPr="009D4E90">
        <w:rPr>
          <w:rFonts w:ascii="Arial" w:hAnsi="Arial" w:cs="Arial"/>
          <w:b/>
          <w:bCs/>
          <w:color w:val="auto"/>
          <w:sz w:val="22"/>
          <w:szCs w:val="22"/>
        </w:rPr>
        <w:t>Measurements of Rehabilitation</w:t>
      </w:r>
      <w:bookmarkEnd w:id="31"/>
    </w:p>
    <w:p w14:paraId="697B7C78" w14:textId="25AFAD48" w:rsidR="00AD0914" w:rsidRPr="009D4E90" w:rsidRDefault="00AD0914" w:rsidP="0040532B">
      <w:pPr>
        <w:spacing w:line="360" w:lineRule="auto"/>
        <w:ind w:firstLine="720"/>
        <w:rPr>
          <w:rFonts w:ascii="Arial" w:hAnsi="Arial" w:cs="Arial"/>
        </w:rPr>
      </w:pPr>
      <w:r w:rsidRPr="009D4E90">
        <w:rPr>
          <w:rFonts w:ascii="Arial" w:hAnsi="Arial" w:cs="Arial"/>
        </w:rPr>
        <w:t>The Autism Diagnostic Observation Schedule (ADOS) is a semi-structured autism observation measure. The tool severity score is an overall autism measure. Typically, the protocol entails numerous structured and semi-structured tasks that include social interaction between an autism specialist and the patient (</w:t>
      </w:r>
      <w:r w:rsidRPr="009D4E90">
        <w:rPr>
          <w:rFonts w:ascii="Arial" w:hAnsi="Arial" w:cs="Arial"/>
          <w:shd w:val="clear" w:color="auto" w:fill="FFFFFF"/>
        </w:rPr>
        <w:t>Payakachat et al., 2016</w:t>
      </w:r>
      <w:r w:rsidRPr="009D4E90">
        <w:rPr>
          <w:rFonts w:ascii="Arial" w:hAnsi="Arial" w:cs="Arial"/>
        </w:rPr>
        <w:t>). The specialist observes and identifies the patient</w:t>
      </w:r>
      <w:r w:rsidR="00216862">
        <w:rPr>
          <w:rFonts w:ascii="Arial" w:hAnsi="Arial" w:cs="Arial"/>
        </w:rPr>
        <w:t>'</w:t>
      </w:r>
      <w:r w:rsidRPr="009D4E90">
        <w:rPr>
          <w:rFonts w:ascii="Arial" w:hAnsi="Arial" w:cs="Arial"/>
        </w:rPr>
        <w:t>s behaviour and assigns these to predetermined observational groups. Subsequently, the observational groups are combined to produce quantitative scores for analysis. Autisms Diagnostic Observation Schedule includes social interaction, response to names, playing, smile, conversation about emotions and communication.</w:t>
      </w:r>
    </w:p>
    <w:p w14:paraId="4162E448" w14:textId="77777777" w:rsidR="00AD0914" w:rsidRPr="009D4E90" w:rsidRDefault="00AD0914" w:rsidP="0040532B">
      <w:pPr>
        <w:pStyle w:val="Heading2"/>
        <w:spacing w:line="360" w:lineRule="auto"/>
        <w:rPr>
          <w:rFonts w:ascii="Arial" w:hAnsi="Arial" w:cs="Arial"/>
          <w:b/>
          <w:bCs/>
          <w:color w:val="auto"/>
          <w:sz w:val="22"/>
          <w:szCs w:val="22"/>
        </w:rPr>
      </w:pPr>
      <w:bookmarkStart w:id="32" w:name="_Toc70181860"/>
      <w:r w:rsidRPr="009D4E90">
        <w:rPr>
          <w:rFonts w:ascii="Arial" w:hAnsi="Arial" w:cs="Arial"/>
          <w:b/>
          <w:bCs/>
          <w:color w:val="auto"/>
          <w:sz w:val="22"/>
          <w:szCs w:val="22"/>
        </w:rPr>
        <w:t>Conclusion and Recommendation</w:t>
      </w:r>
      <w:bookmarkEnd w:id="32"/>
    </w:p>
    <w:p w14:paraId="09DC6C16" w14:textId="195F1E17" w:rsidR="00AD0914" w:rsidRPr="009D4E90" w:rsidRDefault="00AD0914" w:rsidP="0040532B">
      <w:pPr>
        <w:spacing w:line="360" w:lineRule="auto"/>
        <w:ind w:firstLine="720"/>
        <w:rPr>
          <w:rFonts w:ascii="Arial" w:hAnsi="Arial" w:cs="Arial"/>
        </w:rPr>
      </w:pPr>
      <w:r w:rsidRPr="009D4E90">
        <w:rPr>
          <w:rFonts w:ascii="Arial" w:hAnsi="Arial" w:cs="Arial"/>
        </w:rPr>
        <w:t>Autism is a se</w:t>
      </w:r>
      <w:r w:rsidR="006538A3">
        <w:rPr>
          <w:rFonts w:ascii="Arial" w:hAnsi="Arial" w:cs="Arial"/>
        </w:rPr>
        <w:t>vere</w:t>
      </w:r>
      <w:r w:rsidRPr="009D4E90">
        <w:rPr>
          <w:rFonts w:ascii="Arial" w:hAnsi="Arial" w:cs="Arial"/>
        </w:rPr>
        <w:t xml:space="preserve"> neurodevelopmental disorder affecting many people. Its symptoms cause impairments in communication, social interaction and behaviour with stereotyped and restricted interests.  The treatment and intervention services for the dis</w:t>
      </w:r>
      <w:r w:rsidR="00851B7F">
        <w:rPr>
          <w:rFonts w:ascii="Arial" w:hAnsi="Arial" w:cs="Arial"/>
        </w:rPr>
        <w:t>ease</w:t>
      </w:r>
      <w:r w:rsidRPr="009D4E90">
        <w:rPr>
          <w:rFonts w:ascii="Arial" w:hAnsi="Arial" w:cs="Arial"/>
        </w:rPr>
        <w:t xml:space="preserve"> improve daily living skills and cognitive ability, minimise symptoms, and maximise a child</w:t>
      </w:r>
      <w:r w:rsidR="00216862">
        <w:rPr>
          <w:rFonts w:ascii="Arial" w:hAnsi="Arial" w:cs="Arial"/>
        </w:rPr>
        <w:t>'</w:t>
      </w:r>
      <w:r w:rsidRPr="009D4E90">
        <w:rPr>
          <w:rFonts w:ascii="Arial" w:hAnsi="Arial" w:cs="Arial"/>
        </w:rPr>
        <w:t xml:space="preserve">s ability to participate and function in the community. It is recommendable that pharmacoeconomic and outcomes research </w:t>
      </w:r>
      <w:r w:rsidR="00B33B4E">
        <w:rPr>
          <w:rFonts w:ascii="Arial" w:hAnsi="Arial" w:cs="Arial"/>
        </w:rPr>
        <w:t xml:space="preserve">should </w:t>
      </w:r>
      <w:r w:rsidRPr="009D4E90">
        <w:rPr>
          <w:rFonts w:ascii="Arial" w:hAnsi="Arial" w:cs="Arial"/>
        </w:rPr>
        <w:t xml:space="preserve">contribute </w:t>
      </w:r>
      <w:r w:rsidR="000C1110">
        <w:rPr>
          <w:rFonts w:ascii="Arial" w:hAnsi="Arial" w:cs="Arial"/>
        </w:rPr>
        <w:t>significan</w:t>
      </w:r>
      <w:r w:rsidRPr="009D4E90">
        <w:rPr>
          <w:rFonts w:ascii="Arial" w:hAnsi="Arial" w:cs="Arial"/>
        </w:rPr>
        <w:t xml:space="preserve">tly to the autism field by describing clinical, treatment, and health services applications.   </w:t>
      </w:r>
    </w:p>
    <w:p w14:paraId="2ED5080A" w14:textId="77777777" w:rsidR="00416CD2" w:rsidRPr="009D4E90" w:rsidRDefault="00416CD2" w:rsidP="00C64351">
      <w:pPr>
        <w:pStyle w:val="Heading1"/>
        <w:spacing w:line="360" w:lineRule="auto"/>
        <w:rPr>
          <w:rFonts w:ascii="Arial" w:hAnsi="Arial" w:cs="Arial"/>
          <w:b/>
          <w:bCs/>
          <w:color w:val="auto"/>
          <w:sz w:val="22"/>
          <w:szCs w:val="22"/>
        </w:rPr>
      </w:pPr>
      <w:bookmarkStart w:id="33" w:name="_Toc70181861"/>
      <w:r w:rsidRPr="009D4E90">
        <w:rPr>
          <w:rFonts w:ascii="Arial" w:hAnsi="Arial" w:cs="Arial"/>
          <w:b/>
          <w:bCs/>
          <w:color w:val="auto"/>
          <w:sz w:val="22"/>
          <w:szCs w:val="22"/>
        </w:rPr>
        <w:t>Legislations and Policies</w:t>
      </w:r>
      <w:bookmarkEnd w:id="33"/>
    </w:p>
    <w:p w14:paraId="5F4D2D70" w14:textId="1014629A" w:rsidR="00416CD2" w:rsidRPr="009D4E90" w:rsidRDefault="00416CD2" w:rsidP="00416CD2">
      <w:pPr>
        <w:spacing w:line="360" w:lineRule="auto"/>
        <w:ind w:firstLine="720"/>
        <w:rPr>
          <w:rFonts w:ascii="Arial" w:hAnsi="Arial" w:cs="Arial"/>
        </w:rPr>
      </w:pPr>
      <w:r w:rsidRPr="009D4E90">
        <w:rPr>
          <w:rFonts w:ascii="Arial" w:hAnsi="Arial" w:cs="Arial"/>
        </w:rPr>
        <w:t>The Mental Health Act is key to ensuring the promotion and protection of patients</w:t>
      </w:r>
      <w:r w:rsidR="00216862">
        <w:rPr>
          <w:rFonts w:ascii="Arial" w:hAnsi="Arial" w:cs="Arial"/>
        </w:rPr>
        <w:t>'</w:t>
      </w:r>
      <w:r w:rsidRPr="009D4E90">
        <w:rPr>
          <w:rFonts w:ascii="Arial" w:hAnsi="Arial" w:cs="Arial"/>
        </w:rPr>
        <w:t xml:space="preserve"> rights. To control the rising number of undetected or untreated cases of mental conditions including GAD, </w:t>
      </w:r>
      <w:r w:rsidR="00EB0773">
        <w:rPr>
          <w:rFonts w:ascii="Arial" w:hAnsi="Arial" w:cs="Arial"/>
        </w:rPr>
        <w:t>S</w:t>
      </w:r>
      <w:r w:rsidRPr="009D4E90">
        <w:rPr>
          <w:rFonts w:ascii="Arial" w:hAnsi="Arial" w:cs="Arial"/>
        </w:rPr>
        <w:t xml:space="preserve">chizophrenia and Autism, the Act in the UK permits involuntary hospitalisation whereby patients are </w:t>
      </w:r>
      <w:r w:rsidR="00216862">
        <w:rPr>
          <w:rFonts w:ascii="Arial" w:hAnsi="Arial" w:cs="Arial"/>
        </w:rPr>
        <w:t>"</w:t>
      </w:r>
      <w:r w:rsidRPr="009D4E90">
        <w:rPr>
          <w:rFonts w:ascii="Arial" w:hAnsi="Arial" w:cs="Arial"/>
        </w:rPr>
        <w:t>sectioned.</w:t>
      </w:r>
      <w:r w:rsidR="00216862">
        <w:rPr>
          <w:rFonts w:ascii="Arial" w:hAnsi="Arial" w:cs="Arial"/>
        </w:rPr>
        <w:t>"</w:t>
      </w:r>
      <w:r w:rsidRPr="009D4E90">
        <w:rPr>
          <w:rFonts w:ascii="Arial" w:hAnsi="Arial" w:cs="Arial"/>
        </w:rPr>
        <w:t xml:space="preserve"> The legislation has a Compulsory Treatment Orders (CTOs) provision, a legal means for making people with several mental ailments accept treatment</w:t>
      </w:r>
      <w:r w:rsidR="00170CA1">
        <w:rPr>
          <w:rFonts w:ascii="Arial" w:hAnsi="Arial" w:cs="Arial"/>
        </w:rPr>
        <w:t xml:space="preserve"> (</w:t>
      </w:r>
      <w:r w:rsidR="00170CA1" w:rsidRPr="00170CA1">
        <w:rPr>
          <w:rFonts w:ascii="Arial" w:hAnsi="Arial" w:cs="Arial"/>
          <w:color w:val="222222"/>
          <w:shd w:val="clear" w:color="auto" w:fill="FFFFFF"/>
        </w:rPr>
        <w:t>Keown</w:t>
      </w:r>
      <w:r w:rsidR="00170CA1">
        <w:rPr>
          <w:rFonts w:ascii="Arial" w:hAnsi="Arial" w:cs="Arial"/>
          <w:color w:val="222222"/>
          <w:shd w:val="clear" w:color="auto" w:fill="FFFFFF"/>
        </w:rPr>
        <w:t xml:space="preserve"> et a., 2018</w:t>
      </w:r>
      <w:r w:rsidR="00170CA1">
        <w:rPr>
          <w:rFonts w:ascii="Arial" w:hAnsi="Arial" w:cs="Arial"/>
        </w:rPr>
        <w:t>)</w:t>
      </w:r>
      <w:r w:rsidRPr="009D4E90">
        <w:rPr>
          <w:rFonts w:ascii="Arial" w:hAnsi="Arial" w:cs="Arial"/>
        </w:rPr>
        <w:t xml:space="preserve">. Moreover, the Equality Act 2010 protects people with mental health conditions from victimisation, harassment and discrimination (GOV.UK, 2018). There is also the Autism Act 2009 that is the first-ever disability-specific legislation to be passed in the UK. The law has a </w:t>
      </w:r>
      <w:r w:rsidRPr="009D4E90">
        <w:rPr>
          <w:rFonts w:ascii="Arial" w:hAnsi="Arial" w:cs="Arial"/>
        </w:rPr>
        <w:lastRenderedPageBreak/>
        <w:t>provision that requires NHS and local authorities to implement statutory guidance in staff training, identification and planning and transition planning as individuals move from children to adult services, criminal justice and employment</w:t>
      </w:r>
      <w:r w:rsidR="006A3AD0">
        <w:rPr>
          <w:rFonts w:ascii="Arial" w:hAnsi="Arial" w:cs="Arial"/>
        </w:rPr>
        <w:t xml:space="preserve"> (</w:t>
      </w:r>
      <w:r w:rsidR="006A3AD0" w:rsidRPr="00F92C72">
        <w:rPr>
          <w:rFonts w:ascii="Arial" w:hAnsi="Arial" w:cs="Arial"/>
          <w:shd w:val="clear" w:color="auto" w:fill="FFFFFF"/>
        </w:rPr>
        <w:t>Shannon,</w:t>
      </w:r>
      <w:r w:rsidR="006A3AD0">
        <w:rPr>
          <w:rFonts w:ascii="Arial" w:hAnsi="Arial" w:cs="Arial"/>
          <w:shd w:val="clear" w:color="auto" w:fill="FFFFFF"/>
        </w:rPr>
        <w:t xml:space="preserve"> </w:t>
      </w:r>
      <w:r w:rsidR="006A3AD0" w:rsidRPr="00F92C72">
        <w:rPr>
          <w:rFonts w:ascii="Arial" w:hAnsi="Arial" w:cs="Arial"/>
          <w:shd w:val="clear" w:color="auto" w:fill="FFFFFF"/>
        </w:rPr>
        <w:t>2019</w:t>
      </w:r>
      <w:r w:rsidR="006A3AD0">
        <w:rPr>
          <w:rFonts w:ascii="Arial" w:hAnsi="Arial" w:cs="Arial"/>
        </w:rPr>
        <w:t>)</w:t>
      </w:r>
      <w:r w:rsidRPr="009D4E90">
        <w:rPr>
          <w:rFonts w:ascii="Arial" w:hAnsi="Arial" w:cs="Arial"/>
        </w:rPr>
        <w:t xml:space="preserve">. According to the Act, a government strategy must be in place to improve services for autistic adults, underpinned by legally binding guidance to councils. </w:t>
      </w:r>
    </w:p>
    <w:p w14:paraId="53AE773A" w14:textId="77777777" w:rsidR="00416CD2" w:rsidRPr="009D4E90" w:rsidRDefault="00416CD2" w:rsidP="00C64351">
      <w:pPr>
        <w:pStyle w:val="Heading1"/>
        <w:spacing w:line="360" w:lineRule="auto"/>
        <w:rPr>
          <w:rFonts w:ascii="Arial" w:hAnsi="Arial" w:cs="Arial"/>
          <w:b/>
          <w:bCs/>
          <w:color w:val="auto"/>
          <w:sz w:val="22"/>
          <w:szCs w:val="22"/>
        </w:rPr>
      </w:pPr>
      <w:bookmarkStart w:id="34" w:name="_Toc70181862"/>
      <w:r w:rsidRPr="009D4E90">
        <w:rPr>
          <w:rFonts w:ascii="Arial" w:hAnsi="Arial" w:cs="Arial"/>
          <w:b/>
          <w:bCs/>
          <w:color w:val="auto"/>
          <w:sz w:val="22"/>
          <w:szCs w:val="22"/>
        </w:rPr>
        <w:t>Conclusion</w:t>
      </w:r>
      <w:bookmarkEnd w:id="34"/>
    </w:p>
    <w:p w14:paraId="430EFC2C" w14:textId="641C3452" w:rsidR="00817427" w:rsidRPr="009D4E90" w:rsidRDefault="00416CD2" w:rsidP="00416CD2">
      <w:pPr>
        <w:spacing w:line="360" w:lineRule="auto"/>
        <w:ind w:firstLine="720"/>
        <w:rPr>
          <w:rFonts w:ascii="Arial" w:hAnsi="Arial" w:cs="Arial"/>
        </w:rPr>
      </w:pPr>
      <w:r w:rsidRPr="009D4E90">
        <w:rPr>
          <w:rFonts w:ascii="Arial" w:hAnsi="Arial" w:cs="Arial"/>
        </w:rPr>
        <w:t xml:space="preserve">Mental illnesses are common in the UK and impose a heavy burden regarding stigmatisation, social exclusion and economic costs for them and their families. Over time, the future </w:t>
      </w:r>
      <w:r w:rsidR="0053013C">
        <w:rPr>
          <w:rFonts w:ascii="Arial" w:hAnsi="Arial" w:cs="Arial"/>
        </w:rPr>
        <w:t>commitment</w:t>
      </w:r>
      <w:r w:rsidRPr="009D4E90">
        <w:rPr>
          <w:rFonts w:ascii="Arial" w:hAnsi="Arial" w:cs="Arial"/>
        </w:rPr>
        <w:t xml:space="preserve"> is likely to increase due to the population ageing and stresses </w:t>
      </w:r>
      <w:r w:rsidR="000349CC">
        <w:rPr>
          <w:rFonts w:ascii="Arial" w:hAnsi="Arial" w:cs="Arial"/>
        </w:rPr>
        <w:t>resulting from</w:t>
      </w:r>
      <w:r w:rsidRPr="009D4E90">
        <w:rPr>
          <w:rFonts w:ascii="Arial" w:hAnsi="Arial" w:cs="Arial"/>
        </w:rPr>
        <w:t xml:space="preserve"> social problems. In the UK, service providers and policymakers have acknowledged the need to take measures or actions to prevent </w:t>
      </w:r>
      <w:r w:rsidR="000349CC">
        <w:rPr>
          <w:rFonts w:ascii="Arial" w:hAnsi="Arial" w:cs="Arial"/>
        </w:rPr>
        <w:t>issue</w:t>
      </w:r>
      <w:r w:rsidRPr="009D4E90">
        <w:rPr>
          <w:rFonts w:ascii="Arial" w:hAnsi="Arial" w:cs="Arial"/>
        </w:rPr>
        <w:t xml:space="preserve">s from arising. They also seek to respond more effectively to the increasing </w:t>
      </w:r>
      <w:r w:rsidR="000349CC">
        <w:rPr>
          <w:rFonts w:ascii="Arial" w:hAnsi="Arial" w:cs="Arial"/>
        </w:rPr>
        <w:t>deman</w:t>
      </w:r>
      <w:r w:rsidRPr="009D4E90">
        <w:rPr>
          <w:rFonts w:ascii="Arial" w:hAnsi="Arial" w:cs="Arial"/>
        </w:rPr>
        <w:t>d for mental care services. Promoting early identification of mental health needs and access to quality services will help improve individuals</w:t>
      </w:r>
      <w:r w:rsidR="00216862">
        <w:rPr>
          <w:rFonts w:ascii="Arial" w:hAnsi="Arial" w:cs="Arial"/>
        </w:rPr>
        <w:t>'</w:t>
      </w:r>
      <w:r w:rsidRPr="009D4E90">
        <w:rPr>
          <w:rFonts w:ascii="Arial" w:hAnsi="Arial" w:cs="Arial"/>
        </w:rPr>
        <w:t xml:space="preserve"> health at every stage of life.     </w:t>
      </w:r>
    </w:p>
    <w:p w14:paraId="146918DA" w14:textId="1EEB2C2E" w:rsidR="00FD072C" w:rsidRPr="009D4E90" w:rsidRDefault="00FD072C" w:rsidP="00416CD2">
      <w:pPr>
        <w:spacing w:line="360" w:lineRule="auto"/>
        <w:ind w:firstLine="720"/>
        <w:rPr>
          <w:rFonts w:ascii="Arial" w:hAnsi="Arial" w:cs="Arial"/>
        </w:rPr>
      </w:pPr>
    </w:p>
    <w:p w14:paraId="3F0A910A" w14:textId="2E327806" w:rsidR="00FD072C" w:rsidRPr="009D4E90" w:rsidRDefault="00FD072C" w:rsidP="00416CD2">
      <w:pPr>
        <w:spacing w:line="360" w:lineRule="auto"/>
        <w:ind w:firstLine="720"/>
        <w:rPr>
          <w:rFonts w:ascii="Arial" w:hAnsi="Arial" w:cs="Arial"/>
        </w:rPr>
      </w:pPr>
    </w:p>
    <w:p w14:paraId="61334463" w14:textId="40F6C693" w:rsidR="00FD072C" w:rsidRPr="009D4E90" w:rsidRDefault="00FD072C" w:rsidP="00416CD2">
      <w:pPr>
        <w:spacing w:line="360" w:lineRule="auto"/>
        <w:ind w:firstLine="720"/>
        <w:rPr>
          <w:rFonts w:ascii="Arial" w:hAnsi="Arial" w:cs="Arial"/>
        </w:rPr>
      </w:pPr>
    </w:p>
    <w:p w14:paraId="562CC340" w14:textId="2F5D975F" w:rsidR="00FD072C" w:rsidRPr="009D4E90" w:rsidRDefault="00FD072C" w:rsidP="00416CD2">
      <w:pPr>
        <w:spacing w:line="360" w:lineRule="auto"/>
        <w:ind w:firstLine="720"/>
        <w:rPr>
          <w:rFonts w:ascii="Arial" w:hAnsi="Arial" w:cs="Arial"/>
        </w:rPr>
      </w:pPr>
    </w:p>
    <w:p w14:paraId="3484D747" w14:textId="62C53BCB" w:rsidR="00FD072C" w:rsidRPr="009D4E90" w:rsidRDefault="00FD072C" w:rsidP="00416CD2">
      <w:pPr>
        <w:spacing w:line="360" w:lineRule="auto"/>
        <w:ind w:firstLine="720"/>
        <w:rPr>
          <w:rFonts w:ascii="Arial" w:hAnsi="Arial" w:cs="Arial"/>
        </w:rPr>
      </w:pPr>
    </w:p>
    <w:p w14:paraId="4393CAC4" w14:textId="3D03AE8D" w:rsidR="00FD072C" w:rsidRPr="009D4E90" w:rsidRDefault="00FD072C" w:rsidP="00416CD2">
      <w:pPr>
        <w:spacing w:line="360" w:lineRule="auto"/>
        <w:ind w:firstLine="720"/>
        <w:rPr>
          <w:rFonts w:ascii="Arial" w:hAnsi="Arial" w:cs="Arial"/>
        </w:rPr>
      </w:pPr>
    </w:p>
    <w:p w14:paraId="514C1C61" w14:textId="14E83907" w:rsidR="00FD072C" w:rsidRPr="009D4E90" w:rsidRDefault="00FD072C" w:rsidP="00416CD2">
      <w:pPr>
        <w:spacing w:line="360" w:lineRule="auto"/>
        <w:ind w:firstLine="720"/>
        <w:rPr>
          <w:rFonts w:ascii="Arial" w:hAnsi="Arial" w:cs="Arial"/>
        </w:rPr>
      </w:pPr>
    </w:p>
    <w:p w14:paraId="2BE07ADD" w14:textId="3D5ADC84" w:rsidR="00FD072C" w:rsidRPr="009D4E90" w:rsidRDefault="00FD072C" w:rsidP="00416CD2">
      <w:pPr>
        <w:spacing w:line="360" w:lineRule="auto"/>
        <w:ind w:firstLine="720"/>
        <w:rPr>
          <w:rFonts w:ascii="Arial" w:hAnsi="Arial" w:cs="Arial"/>
        </w:rPr>
      </w:pPr>
    </w:p>
    <w:p w14:paraId="61CA7990" w14:textId="4DD24B17" w:rsidR="00FD072C" w:rsidRPr="009D4E90" w:rsidRDefault="00FD072C" w:rsidP="00416CD2">
      <w:pPr>
        <w:spacing w:line="360" w:lineRule="auto"/>
        <w:ind w:firstLine="720"/>
        <w:rPr>
          <w:rFonts w:ascii="Arial" w:hAnsi="Arial" w:cs="Arial"/>
        </w:rPr>
      </w:pPr>
    </w:p>
    <w:p w14:paraId="179787D3" w14:textId="2EADEA74" w:rsidR="00FD072C" w:rsidRPr="009D4E90" w:rsidRDefault="00FD072C" w:rsidP="00416CD2">
      <w:pPr>
        <w:spacing w:line="360" w:lineRule="auto"/>
        <w:ind w:firstLine="720"/>
        <w:rPr>
          <w:rFonts w:ascii="Arial" w:hAnsi="Arial" w:cs="Arial"/>
        </w:rPr>
      </w:pPr>
    </w:p>
    <w:p w14:paraId="610834E9" w14:textId="7691A0F7" w:rsidR="00FD072C" w:rsidRPr="009D4E90" w:rsidRDefault="00FD072C" w:rsidP="00416CD2">
      <w:pPr>
        <w:spacing w:line="360" w:lineRule="auto"/>
        <w:ind w:firstLine="720"/>
        <w:rPr>
          <w:rFonts w:ascii="Arial" w:hAnsi="Arial" w:cs="Arial"/>
        </w:rPr>
      </w:pPr>
    </w:p>
    <w:p w14:paraId="4BD919F8" w14:textId="6D61D014" w:rsidR="00FD072C" w:rsidRPr="009D4E90" w:rsidRDefault="00FD072C" w:rsidP="00416CD2">
      <w:pPr>
        <w:spacing w:line="360" w:lineRule="auto"/>
        <w:ind w:firstLine="720"/>
        <w:rPr>
          <w:rFonts w:ascii="Arial" w:hAnsi="Arial" w:cs="Arial"/>
        </w:rPr>
      </w:pPr>
    </w:p>
    <w:p w14:paraId="75DE833F" w14:textId="77777777" w:rsidR="00FD072C" w:rsidRPr="009D4E90" w:rsidRDefault="00FD072C" w:rsidP="00F92C72">
      <w:pPr>
        <w:spacing w:line="360" w:lineRule="auto"/>
        <w:rPr>
          <w:rFonts w:ascii="Arial" w:hAnsi="Arial" w:cs="Arial"/>
        </w:rPr>
      </w:pPr>
    </w:p>
    <w:p w14:paraId="2E470A2D" w14:textId="77777777" w:rsidR="0040532B" w:rsidRPr="009D4E90" w:rsidRDefault="0040532B" w:rsidP="00C64351">
      <w:pPr>
        <w:pStyle w:val="Heading1"/>
        <w:spacing w:line="360" w:lineRule="auto"/>
        <w:rPr>
          <w:rFonts w:ascii="Arial" w:hAnsi="Arial" w:cs="Arial"/>
          <w:b/>
          <w:bCs/>
          <w:color w:val="auto"/>
          <w:sz w:val="22"/>
          <w:szCs w:val="22"/>
        </w:rPr>
      </w:pPr>
      <w:bookmarkStart w:id="35" w:name="_Toc70181863"/>
      <w:r w:rsidRPr="009D4E90">
        <w:rPr>
          <w:rFonts w:ascii="Arial" w:hAnsi="Arial" w:cs="Arial"/>
          <w:b/>
          <w:bCs/>
          <w:color w:val="auto"/>
          <w:sz w:val="22"/>
          <w:szCs w:val="22"/>
        </w:rPr>
        <w:lastRenderedPageBreak/>
        <w:t>Reference List</w:t>
      </w:r>
      <w:bookmarkEnd w:id="35"/>
    </w:p>
    <w:p w14:paraId="49811CE0" w14:textId="3C41952F" w:rsidR="00F92C72" w:rsidRPr="009D4E90" w:rsidRDefault="00F92C72" w:rsidP="0024742E">
      <w:pPr>
        <w:spacing w:line="360" w:lineRule="auto"/>
        <w:ind w:left="720" w:hanging="720"/>
        <w:rPr>
          <w:rFonts w:ascii="Arial" w:hAnsi="Arial" w:cs="Arial"/>
        </w:rPr>
      </w:pPr>
      <w:r w:rsidRPr="009D4E90">
        <w:rPr>
          <w:rFonts w:ascii="Arial" w:hAnsi="Arial" w:cs="Arial"/>
        </w:rPr>
        <w:t xml:space="preserve">Barnes, T.R. and Haddad, P.M., </w:t>
      </w:r>
      <w:r w:rsidR="006A3AD0">
        <w:rPr>
          <w:rFonts w:ascii="Arial" w:hAnsi="Arial" w:cs="Arial"/>
        </w:rPr>
        <w:t>(</w:t>
      </w:r>
      <w:r w:rsidRPr="009D4E90">
        <w:rPr>
          <w:rFonts w:ascii="Arial" w:hAnsi="Arial" w:cs="Arial"/>
        </w:rPr>
        <w:t>2020</w:t>
      </w:r>
      <w:r w:rsidR="006A3AD0">
        <w:rPr>
          <w:rFonts w:ascii="Arial" w:hAnsi="Arial" w:cs="Arial"/>
        </w:rPr>
        <w:t>)</w:t>
      </w:r>
      <w:r w:rsidRPr="009D4E90">
        <w:rPr>
          <w:rFonts w:ascii="Arial" w:hAnsi="Arial" w:cs="Arial"/>
        </w:rPr>
        <w:t>. Working with people with mental health difficulties to improve adherence to medication. </w:t>
      </w:r>
      <w:r w:rsidRPr="009D4E90">
        <w:rPr>
          <w:rFonts w:ascii="Arial" w:hAnsi="Arial" w:cs="Arial"/>
          <w:i/>
          <w:iCs/>
        </w:rPr>
        <w:t>The Wiley Handbook of Healthcare Treatment Engagement: Theory, Research, and Clinical Practice</w:t>
      </w:r>
      <w:r w:rsidRPr="009D4E90">
        <w:rPr>
          <w:rFonts w:ascii="Arial" w:hAnsi="Arial" w:cs="Arial"/>
        </w:rPr>
        <w:t>, pp.430-454.</w:t>
      </w:r>
    </w:p>
    <w:p w14:paraId="793D9F01" w14:textId="7995EB8E" w:rsidR="00F92C72" w:rsidRPr="009D4E90" w:rsidRDefault="00F92C72" w:rsidP="0024742E">
      <w:pPr>
        <w:spacing w:line="360" w:lineRule="auto"/>
        <w:ind w:left="720" w:hanging="720"/>
        <w:rPr>
          <w:rFonts w:ascii="Arial" w:hAnsi="Arial" w:cs="Arial"/>
        </w:rPr>
      </w:pPr>
      <w:r w:rsidRPr="009D4E90">
        <w:rPr>
          <w:rFonts w:ascii="Arial" w:hAnsi="Arial" w:cs="Arial"/>
        </w:rPr>
        <w:t xml:space="preserve">Birnbaum, R. and Weinberger, D.R., </w:t>
      </w:r>
      <w:r w:rsidR="006A3AD0">
        <w:rPr>
          <w:rFonts w:ascii="Arial" w:hAnsi="Arial" w:cs="Arial"/>
        </w:rPr>
        <w:t>(</w:t>
      </w:r>
      <w:r w:rsidRPr="009D4E90">
        <w:rPr>
          <w:rFonts w:ascii="Arial" w:hAnsi="Arial" w:cs="Arial"/>
        </w:rPr>
        <w:t>2017</w:t>
      </w:r>
      <w:r w:rsidR="006A3AD0">
        <w:rPr>
          <w:rFonts w:ascii="Arial" w:hAnsi="Arial" w:cs="Arial"/>
        </w:rPr>
        <w:t>)</w:t>
      </w:r>
      <w:r w:rsidRPr="009D4E90">
        <w:rPr>
          <w:rFonts w:ascii="Arial" w:hAnsi="Arial" w:cs="Arial"/>
        </w:rPr>
        <w:t xml:space="preserve">. Genetic insights into the neurodevelopmental origins of </w:t>
      </w:r>
      <w:r w:rsidR="00FB6792">
        <w:rPr>
          <w:rFonts w:ascii="Arial" w:hAnsi="Arial" w:cs="Arial"/>
        </w:rPr>
        <w:t>s</w:t>
      </w:r>
      <w:r w:rsidRPr="009D4E90">
        <w:rPr>
          <w:rFonts w:ascii="Arial" w:hAnsi="Arial" w:cs="Arial"/>
        </w:rPr>
        <w:t>chizophrenia. </w:t>
      </w:r>
      <w:r w:rsidRPr="009D4E90">
        <w:rPr>
          <w:rFonts w:ascii="Arial" w:hAnsi="Arial" w:cs="Arial"/>
          <w:i/>
          <w:iCs/>
        </w:rPr>
        <w:t>Nature Reviews Neuroscience</w:t>
      </w:r>
      <w:r w:rsidRPr="009D4E90">
        <w:rPr>
          <w:rFonts w:ascii="Arial" w:hAnsi="Arial" w:cs="Arial"/>
        </w:rPr>
        <w:t>, </w:t>
      </w:r>
      <w:r w:rsidRPr="009D4E90">
        <w:rPr>
          <w:rFonts w:ascii="Arial" w:hAnsi="Arial" w:cs="Arial"/>
          <w:i/>
          <w:iCs/>
        </w:rPr>
        <w:t>18</w:t>
      </w:r>
      <w:r w:rsidRPr="009D4E90">
        <w:rPr>
          <w:rFonts w:ascii="Arial" w:hAnsi="Arial" w:cs="Arial"/>
        </w:rPr>
        <w:t>(12), pp.727-740.</w:t>
      </w:r>
    </w:p>
    <w:p w14:paraId="4C09DD34" w14:textId="680CD121" w:rsidR="00F92C72" w:rsidRPr="009D4E90" w:rsidRDefault="00F92C72" w:rsidP="0024742E">
      <w:pPr>
        <w:spacing w:line="360" w:lineRule="auto"/>
        <w:ind w:left="720" w:hanging="720"/>
        <w:rPr>
          <w:rFonts w:ascii="Arial" w:hAnsi="Arial" w:cs="Arial"/>
        </w:rPr>
      </w:pPr>
      <w:r w:rsidRPr="009D4E90">
        <w:rPr>
          <w:rFonts w:ascii="Arial" w:hAnsi="Arial" w:cs="Arial"/>
        </w:rPr>
        <w:t xml:space="preserve">Cadge, C., Connor, C. and Greenfield, S., </w:t>
      </w:r>
      <w:r w:rsidR="006A3AD0">
        <w:rPr>
          <w:rFonts w:ascii="Arial" w:hAnsi="Arial" w:cs="Arial"/>
        </w:rPr>
        <w:t>(</w:t>
      </w:r>
      <w:r w:rsidRPr="009D4E90">
        <w:rPr>
          <w:rFonts w:ascii="Arial" w:hAnsi="Arial" w:cs="Arial"/>
        </w:rPr>
        <w:t>2019</w:t>
      </w:r>
      <w:r w:rsidR="006A3AD0">
        <w:rPr>
          <w:rFonts w:ascii="Arial" w:hAnsi="Arial" w:cs="Arial"/>
        </w:rPr>
        <w:t>)</w:t>
      </w:r>
      <w:r w:rsidRPr="009D4E90">
        <w:rPr>
          <w:rFonts w:ascii="Arial" w:hAnsi="Arial" w:cs="Arial"/>
        </w:rPr>
        <w:t>. University students</w:t>
      </w:r>
      <w:r w:rsidR="00216862">
        <w:rPr>
          <w:rFonts w:ascii="Arial" w:hAnsi="Arial" w:cs="Arial"/>
        </w:rPr>
        <w:t>'</w:t>
      </w:r>
      <w:r w:rsidRPr="009D4E90">
        <w:rPr>
          <w:rFonts w:ascii="Arial" w:hAnsi="Arial" w:cs="Arial"/>
        </w:rPr>
        <w:t xml:space="preserve"> understanding and perceptions of </w:t>
      </w:r>
      <w:r w:rsidR="00EB0773">
        <w:rPr>
          <w:rFonts w:ascii="Arial" w:hAnsi="Arial" w:cs="Arial"/>
        </w:rPr>
        <w:t>S</w:t>
      </w:r>
      <w:r w:rsidRPr="009D4E90">
        <w:rPr>
          <w:rFonts w:ascii="Arial" w:hAnsi="Arial" w:cs="Arial"/>
        </w:rPr>
        <w:t>chizophrenia in the UK: a qualitative study. </w:t>
      </w:r>
      <w:r w:rsidRPr="009D4E90">
        <w:rPr>
          <w:rFonts w:ascii="Arial" w:hAnsi="Arial" w:cs="Arial"/>
          <w:i/>
          <w:iCs/>
        </w:rPr>
        <w:t xml:space="preserve">BMJ </w:t>
      </w:r>
      <w:r w:rsidR="000349CC">
        <w:rPr>
          <w:rFonts w:ascii="Arial" w:hAnsi="Arial" w:cs="Arial"/>
          <w:i/>
          <w:iCs/>
        </w:rPr>
        <w:t>O</w:t>
      </w:r>
      <w:r w:rsidRPr="009D4E90">
        <w:rPr>
          <w:rFonts w:ascii="Arial" w:hAnsi="Arial" w:cs="Arial"/>
          <w:i/>
          <w:iCs/>
        </w:rPr>
        <w:t>pen</w:t>
      </w:r>
      <w:r w:rsidRPr="009D4E90">
        <w:rPr>
          <w:rFonts w:ascii="Arial" w:hAnsi="Arial" w:cs="Arial"/>
        </w:rPr>
        <w:t>, </w:t>
      </w:r>
      <w:r w:rsidRPr="009D4E90">
        <w:rPr>
          <w:rFonts w:ascii="Arial" w:hAnsi="Arial" w:cs="Arial"/>
          <w:i/>
          <w:iCs/>
        </w:rPr>
        <w:t>9</w:t>
      </w:r>
      <w:r w:rsidRPr="009D4E90">
        <w:rPr>
          <w:rFonts w:ascii="Arial" w:hAnsi="Arial" w:cs="Arial"/>
        </w:rPr>
        <w:t>(4), p.e025813.</w:t>
      </w:r>
    </w:p>
    <w:p w14:paraId="3177E6D6" w14:textId="77777777" w:rsidR="00F92C72" w:rsidRPr="009D4E90" w:rsidRDefault="00F92C72" w:rsidP="0024742E">
      <w:pPr>
        <w:spacing w:line="360" w:lineRule="auto"/>
        <w:ind w:left="720" w:hanging="720"/>
        <w:rPr>
          <w:rFonts w:ascii="Arial" w:hAnsi="Arial" w:cs="Arial"/>
        </w:rPr>
      </w:pPr>
      <w:r w:rsidRPr="009D4E90">
        <w:rPr>
          <w:rFonts w:ascii="Arial" w:hAnsi="Arial" w:cs="Arial"/>
          <w:shd w:val="clear" w:color="auto" w:fill="FFFFFF"/>
        </w:rPr>
        <w:t>Centres for Disease Control and Prevention (CDC), (2019). Treatment and intervention services for autism spectrum disorder.</w:t>
      </w:r>
    </w:p>
    <w:p w14:paraId="5FDF7C80" w14:textId="199D6026" w:rsidR="00F92C72" w:rsidRPr="009D4E90" w:rsidRDefault="00F92C72" w:rsidP="0024742E">
      <w:pPr>
        <w:spacing w:line="360" w:lineRule="auto"/>
        <w:ind w:left="720" w:hanging="720"/>
        <w:rPr>
          <w:rFonts w:ascii="Arial" w:hAnsi="Arial" w:cs="Arial"/>
          <w:shd w:val="clear" w:color="auto" w:fill="FFFFFF"/>
        </w:rPr>
      </w:pPr>
      <w:r w:rsidRPr="009D4E90">
        <w:rPr>
          <w:rFonts w:ascii="Arial" w:hAnsi="Arial" w:cs="Arial"/>
          <w:shd w:val="clear" w:color="auto" w:fill="FFFFFF"/>
        </w:rPr>
        <w:t>Crocq, M.A., (2017). The history of generali</w:t>
      </w:r>
      <w:r w:rsidR="00C45BEF">
        <w:rPr>
          <w:rFonts w:ascii="Arial" w:hAnsi="Arial" w:cs="Arial"/>
          <w:shd w:val="clear" w:color="auto" w:fill="FFFFFF"/>
        </w:rPr>
        <w:t>s</w:t>
      </w:r>
      <w:r w:rsidRPr="009D4E90">
        <w:rPr>
          <w:rFonts w:ascii="Arial" w:hAnsi="Arial" w:cs="Arial"/>
          <w:shd w:val="clear" w:color="auto" w:fill="FFFFFF"/>
        </w:rPr>
        <w:t>ed anxiety disorder as a diagnostic category. </w:t>
      </w:r>
      <w:r w:rsidRPr="009D4E90">
        <w:rPr>
          <w:rFonts w:ascii="Arial" w:hAnsi="Arial" w:cs="Arial"/>
          <w:i/>
          <w:iCs/>
        </w:rPr>
        <w:t>Dialogues in clinical neuroscience</w:t>
      </w:r>
      <w:r w:rsidRPr="009D4E90">
        <w:rPr>
          <w:rFonts w:ascii="Arial" w:hAnsi="Arial" w:cs="Arial"/>
        </w:rPr>
        <w:t>, </w:t>
      </w:r>
      <w:r w:rsidRPr="009D4E90">
        <w:rPr>
          <w:rFonts w:ascii="Arial" w:hAnsi="Arial" w:cs="Arial"/>
          <w:i/>
          <w:iCs/>
        </w:rPr>
        <w:t>19</w:t>
      </w:r>
      <w:r w:rsidRPr="009D4E90">
        <w:rPr>
          <w:rFonts w:ascii="Arial" w:hAnsi="Arial" w:cs="Arial"/>
        </w:rPr>
        <w:t>(2), p.107.</w:t>
      </w:r>
    </w:p>
    <w:p w14:paraId="1BB835C2" w14:textId="03FC74D2" w:rsidR="00F92C72" w:rsidRPr="009D4E90" w:rsidRDefault="00F92C72" w:rsidP="0024742E">
      <w:pPr>
        <w:spacing w:line="360" w:lineRule="auto"/>
        <w:ind w:left="720" w:hanging="720"/>
        <w:rPr>
          <w:rFonts w:ascii="Arial" w:hAnsi="Arial" w:cs="Arial"/>
        </w:rPr>
      </w:pPr>
      <w:r w:rsidRPr="009D4E90">
        <w:rPr>
          <w:rFonts w:ascii="Arial" w:hAnsi="Arial" w:cs="Arial"/>
          <w:shd w:val="clear" w:color="auto" w:fill="FFFFFF"/>
        </w:rPr>
        <w:t>Crowe, B.H. and Salt, A</w:t>
      </w:r>
      <w:r w:rsidR="00C45BEF">
        <w:rPr>
          <w:rFonts w:ascii="Arial" w:hAnsi="Arial" w:cs="Arial"/>
          <w:shd w:val="clear" w:color="auto" w:fill="FFFFFF"/>
        </w:rPr>
        <w:t>T</w:t>
      </w:r>
      <w:r w:rsidRPr="009D4E90">
        <w:rPr>
          <w:rFonts w:ascii="Arial" w:hAnsi="Arial" w:cs="Arial"/>
          <w:shd w:val="clear" w:color="auto" w:fill="FFFFFF"/>
        </w:rPr>
        <w:t>, (2015). Autism: the management and support of children and young people on the autism spectrum (NICE Clinical Guideline 170). </w:t>
      </w:r>
      <w:r w:rsidRPr="009D4E90">
        <w:rPr>
          <w:rFonts w:ascii="Arial" w:hAnsi="Arial" w:cs="Arial"/>
          <w:i/>
          <w:iCs/>
        </w:rPr>
        <w:t>Archives of Disease in Childhood-Education and Practice</w:t>
      </w:r>
      <w:r w:rsidRPr="009D4E90">
        <w:rPr>
          <w:rFonts w:ascii="Arial" w:hAnsi="Arial" w:cs="Arial"/>
        </w:rPr>
        <w:t>, </w:t>
      </w:r>
      <w:r w:rsidRPr="009D4E90">
        <w:rPr>
          <w:rFonts w:ascii="Arial" w:hAnsi="Arial" w:cs="Arial"/>
          <w:i/>
          <w:iCs/>
        </w:rPr>
        <w:t>100</w:t>
      </w:r>
      <w:r w:rsidRPr="009D4E90">
        <w:rPr>
          <w:rFonts w:ascii="Arial" w:hAnsi="Arial" w:cs="Arial"/>
        </w:rPr>
        <w:t>(1), pp.20-23.</w:t>
      </w:r>
    </w:p>
    <w:p w14:paraId="04F3259A" w14:textId="31DF4C9A" w:rsidR="00F92C72" w:rsidRPr="009D4E90" w:rsidRDefault="00F92C72" w:rsidP="0024742E">
      <w:pPr>
        <w:spacing w:line="360" w:lineRule="auto"/>
        <w:ind w:left="720" w:hanging="720"/>
        <w:rPr>
          <w:rFonts w:ascii="Arial" w:hAnsi="Arial" w:cs="Arial"/>
        </w:rPr>
      </w:pPr>
      <w:r w:rsidRPr="009D4E90">
        <w:rPr>
          <w:rFonts w:ascii="Arial" w:hAnsi="Arial" w:cs="Arial"/>
        </w:rPr>
        <w:t xml:space="preserve">Firth, J., Stubbs, B., Vancampfort, D., Schuch, F.B., Rosenbaum, S., Ward, P.B., Firth, J.A., Sarris, J. and Yung, A.R., </w:t>
      </w:r>
      <w:r w:rsidR="006A3AD0">
        <w:rPr>
          <w:rFonts w:ascii="Arial" w:hAnsi="Arial" w:cs="Arial"/>
        </w:rPr>
        <w:t>(</w:t>
      </w:r>
      <w:r w:rsidRPr="009D4E90">
        <w:rPr>
          <w:rFonts w:ascii="Arial" w:hAnsi="Arial" w:cs="Arial"/>
        </w:rPr>
        <w:t>2018</w:t>
      </w:r>
      <w:r w:rsidR="006A3AD0">
        <w:rPr>
          <w:rFonts w:ascii="Arial" w:hAnsi="Arial" w:cs="Arial"/>
        </w:rPr>
        <w:t>)</w:t>
      </w:r>
      <w:r w:rsidRPr="009D4E90">
        <w:rPr>
          <w:rFonts w:ascii="Arial" w:hAnsi="Arial" w:cs="Arial"/>
        </w:rPr>
        <w:t xml:space="preserve">. The validity and value of self-reported physical activity and accelerometry in people with </w:t>
      </w:r>
      <w:r w:rsidR="00FB6792">
        <w:rPr>
          <w:rFonts w:ascii="Arial" w:hAnsi="Arial" w:cs="Arial"/>
        </w:rPr>
        <w:t>s</w:t>
      </w:r>
      <w:r w:rsidRPr="009D4E90">
        <w:rPr>
          <w:rFonts w:ascii="Arial" w:hAnsi="Arial" w:cs="Arial"/>
        </w:rPr>
        <w:t>chizophrenia: a population-scale study of the UK Biobank. </w:t>
      </w:r>
      <w:r w:rsidRPr="009D4E90">
        <w:rPr>
          <w:rFonts w:ascii="Arial" w:hAnsi="Arial" w:cs="Arial"/>
          <w:i/>
          <w:iCs/>
        </w:rPr>
        <w:t xml:space="preserve">Schizophrenia </w:t>
      </w:r>
      <w:r w:rsidR="000349CC">
        <w:rPr>
          <w:rFonts w:ascii="Arial" w:hAnsi="Arial" w:cs="Arial"/>
          <w:i/>
          <w:iCs/>
        </w:rPr>
        <w:t>B</w:t>
      </w:r>
      <w:r w:rsidRPr="009D4E90">
        <w:rPr>
          <w:rFonts w:ascii="Arial" w:hAnsi="Arial" w:cs="Arial"/>
          <w:i/>
          <w:iCs/>
        </w:rPr>
        <w:t>ulletin</w:t>
      </w:r>
      <w:r w:rsidRPr="009D4E90">
        <w:rPr>
          <w:rFonts w:ascii="Arial" w:hAnsi="Arial" w:cs="Arial"/>
        </w:rPr>
        <w:t>, </w:t>
      </w:r>
      <w:r w:rsidRPr="009D4E90">
        <w:rPr>
          <w:rFonts w:ascii="Arial" w:hAnsi="Arial" w:cs="Arial"/>
          <w:i/>
          <w:iCs/>
        </w:rPr>
        <w:t>44</w:t>
      </w:r>
      <w:r w:rsidRPr="009D4E90">
        <w:rPr>
          <w:rFonts w:ascii="Arial" w:hAnsi="Arial" w:cs="Arial"/>
        </w:rPr>
        <w:t>(6), pp.1293-1300.</w:t>
      </w:r>
    </w:p>
    <w:p w14:paraId="7EF63B6A" w14:textId="1C4AFDC2" w:rsidR="00F92C72" w:rsidRPr="009D4E90" w:rsidRDefault="00F92C72" w:rsidP="0024742E">
      <w:pPr>
        <w:spacing w:line="360" w:lineRule="auto"/>
        <w:ind w:left="720" w:hanging="720"/>
        <w:rPr>
          <w:rFonts w:ascii="Arial" w:hAnsi="Arial" w:cs="Arial"/>
          <w:shd w:val="clear" w:color="auto" w:fill="FFFFFF"/>
        </w:rPr>
      </w:pPr>
      <w:r w:rsidRPr="009D4E90">
        <w:rPr>
          <w:rFonts w:ascii="Arial" w:hAnsi="Arial" w:cs="Arial"/>
          <w:shd w:val="clear" w:color="auto" w:fill="FFFFFF"/>
        </w:rPr>
        <w:t xml:space="preserve">Goodwin, H., Yiend, J. and Hirsch, C.R., (2017). </w:t>
      </w:r>
      <w:proofErr w:type="gramStart"/>
      <w:r w:rsidRPr="009D4E90">
        <w:rPr>
          <w:rFonts w:ascii="Arial" w:hAnsi="Arial" w:cs="Arial"/>
          <w:shd w:val="clear" w:color="auto" w:fill="FFFFFF"/>
        </w:rPr>
        <w:t>Generali</w:t>
      </w:r>
      <w:r w:rsidR="00C45BEF">
        <w:rPr>
          <w:rFonts w:ascii="Arial" w:hAnsi="Arial" w:cs="Arial"/>
          <w:shd w:val="clear" w:color="auto" w:fill="FFFFFF"/>
        </w:rPr>
        <w:t>s</w:t>
      </w:r>
      <w:r w:rsidRPr="009D4E90">
        <w:rPr>
          <w:rFonts w:ascii="Arial" w:hAnsi="Arial" w:cs="Arial"/>
          <w:shd w:val="clear" w:color="auto" w:fill="FFFFFF"/>
        </w:rPr>
        <w:t>ed Anxiety Disorder,</w:t>
      </w:r>
      <w:proofErr w:type="gramEnd"/>
      <w:r w:rsidRPr="009D4E90">
        <w:rPr>
          <w:rFonts w:ascii="Arial" w:hAnsi="Arial" w:cs="Arial"/>
          <w:shd w:val="clear" w:color="auto" w:fill="FFFFFF"/>
        </w:rPr>
        <w:t xml:space="preserve"> worry and attention to threat: A systematic review. </w:t>
      </w:r>
      <w:r w:rsidRPr="009D4E90">
        <w:rPr>
          <w:rFonts w:ascii="Arial" w:hAnsi="Arial" w:cs="Arial"/>
          <w:i/>
          <w:iCs/>
        </w:rPr>
        <w:t>Clinical Psychology Review</w:t>
      </w:r>
      <w:r w:rsidRPr="009D4E90">
        <w:rPr>
          <w:rFonts w:ascii="Arial" w:hAnsi="Arial" w:cs="Arial"/>
        </w:rPr>
        <w:t>, </w:t>
      </w:r>
      <w:r w:rsidRPr="009D4E90">
        <w:rPr>
          <w:rFonts w:ascii="Arial" w:hAnsi="Arial" w:cs="Arial"/>
          <w:i/>
          <w:iCs/>
        </w:rPr>
        <w:t>54</w:t>
      </w:r>
      <w:r w:rsidRPr="009D4E90">
        <w:rPr>
          <w:rFonts w:ascii="Arial" w:hAnsi="Arial" w:cs="Arial"/>
        </w:rPr>
        <w:t>, pp.107-122.</w:t>
      </w:r>
    </w:p>
    <w:p w14:paraId="475253BC" w14:textId="029EDFD1" w:rsidR="00F92C72" w:rsidRPr="009D4E90" w:rsidRDefault="00F92C72" w:rsidP="0024742E">
      <w:pPr>
        <w:spacing w:line="360" w:lineRule="auto"/>
        <w:ind w:left="720" w:hanging="720"/>
        <w:rPr>
          <w:rFonts w:ascii="Arial" w:hAnsi="Arial" w:cs="Arial"/>
          <w:shd w:val="clear" w:color="auto" w:fill="FFFFFF"/>
        </w:rPr>
      </w:pPr>
      <w:r w:rsidRPr="009D4E90">
        <w:rPr>
          <w:rFonts w:ascii="Arial" w:hAnsi="Arial" w:cs="Arial"/>
          <w:shd w:val="clear" w:color="auto" w:fill="FFFFFF"/>
        </w:rPr>
        <w:t>Gottschalk, M.G. and Domschke, K., (2017). Genetics of generali</w:t>
      </w:r>
      <w:r w:rsidR="00C45BEF">
        <w:rPr>
          <w:rFonts w:ascii="Arial" w:hAnsi="Arial" w:cs="Arial"/>
          <w:shd w:val="clear" w:color="auto" w:fill="FFFFFF"/>
        </w:rPr>
        <w:t>s</w:t>
      </w:r>
      <w:r w:rsidRPr="009D4E90">
        <w:rPr>
          <w:rFonts w:ascii="Arial" w:hAnsi="Arial" w:cs="Arial"/>
          <w:shd w:val="clear" w:color="auto" w:fill="FFFFFF"/>
        </w:rPr>
        <w:t>ed anxiety disorder and related traits. </w:t>
      </w:r>
      <w:r w:rsidRPr="009D4E90">
        <w:rPr>
          <w:rFonts w:ascii="Arial" w:hAnsi="Arial" w:cs="Arial"/>
          <w:i/>
          <w:iCs/>
          <w:shd w:val="clear" w:color="auto" w:fill="FFFFFF"/>
        </w:rPr>
        <w:t>Dialogues in clinical neuroscience</w:t>
      </w:r>
      <w:r w:rsidRPr="009D4E90">
        <w:rPr>
          <w:rFonts w:ascii="Arial" w:hAnsi="Arial" w:cs="Arial"/>
          <w:shd w:val="clear" w:color="auto" w:fill="FFFFFF"/>
        </w:rPr>
        <w:t>, </w:t>
      </w:r>
      <w:r w:rsidRPr="009D4E90">
        <w:rPr>
          <w:rFonts w:ascii="Arial" w:hAnsi="Arial" w:cs="Arial"/>
          <w:i/>
          <w:iCs/>
          <w:shd w:val="clear" w:color="auto" w:fill="FFFFFF"/>
        </w:rPr>
        <w:t>19</w:t>
      </w:r>
      <w:r w:rsidRPr="009D4E90">
        <w:rPr>
          <w:rFonts w:ascii="Arial" w:hAnsi="Arial" w:cs="Arial"/>
          <w:shd w:val="clear" w:color="auto" w:fill="FFFFFF"/>
        </w:rPr>
        <w:t>(2), p.159.</w:t>
      </w:r>
    </w:p>
    <w:p w14:paraId="3C632173" w14:textId="77777777" w:rsidR="00F92C72" w:rsidRPr="009D4E90" w:rsidRDefault="00F92C72" w:rsidP="0024742E">
      <w:pPr>
        <w:spacing w:line="360" w:lineRule="auto"/>
        <w:ind w:left="720" w:hanging="720"/>
        <w:rPr>
          <w:rFonts w:ascii="Arial" w:hAnsi="Arial" w:cs="Arial"/>
          <w:lang w:eastAsia="en-GB"/>
        </w:rPr>
      </w:pPr>
      <w:r w:rsidRPr="009D4E90">
        <w:rPr>
          <w:rFonts w:ascii="Arial" w:hAnsi="Arial" w:cs="Arial"/>
          <w:shd w:val="clear" w:color="auto" w:fill="FFFFFF"/>
        </w:rPr>
        <w:t>Gournay, K., (2015). Mental healthcare in the UK: What is the solution? </w:t>
      </w:r>
      <w:r w:rsidRPr="009D4E90">
        <w:rPr>
          <w:rFonts w:ascii="Arial" w:hAnsi="Arial" w:cs="Arial"/>
          <w:i/>
          <w:iCs/>
          <w:shd w:val="clear" w:color="auto" w:fill="FFFFFF"/>
        </w:rPr>
        <w:t>British Journal of Mental Health Nursing</w:t>
      </w:r>
      <w:r w:rsidRPr="009D4E90">
        <w:rPr>
          <w:rFonts w:ascii="Arial" w:hAnsi="Arial" w:cs="Arial"/>
          <w:shd w:val="clear" w:color="auto" w:fill="FFFFFF"/>
        </w:rPr>
        <w:t>, </w:t>
      </w:r>
      <w:r w:rsidRPr="009D4E90">
        <w:rPr>
          <w:rFonts w:ascii="Arial" w:hAnsi="Arial" w:cs="Arial"/>
          <w:i/>
          <w:iCs/>
          <w:shd w:val="clear" w:color="auto" w:fill="FFFFFF"/>
        </w:rPr>
        <w:t>4</w:t>
      </w:r>
      <w:r w:rsidRPr="009D4E90">
        <w:rPr>
          <w:rFonts w:ascii="Arial" w:hAnsi="Arial" w:cs="Arial"/>
          <w:shd w:val="clear" w:color="auto" w:fill="FFFFFF"/>
        </w:rPr>
        <w:t>(6), pp.250-251.</w:t>
      </w:r>
    </w:p>
    <w:p w14:paraId="4206FD90" w14:textId="77777777" w:rsidR="00F92C72" w:rsidRPr="009D4E90" w:rsidRDefault="00F92C72" w:rsidP="0024742E">
      <w:pPr>
        <w:spacing w:line="360" w:lineRule="auto"/>
        <w:ind w:left="720" w:hanging="720"/>
        <w:rPr>
          <w:rFonts w:ascii="Arial" w:hAnsi="Arial" w:cs="Arial"/>
          <w:shd w:val="clear" w:color="auto" w:fill="FFFFFF"/>
        </w:rPr>
      </w:pPr>
      <w:bookmarkStart w:id="36" w:name="_Hlk69914011"/>
      <w:r w:rsidRPr="009D4E90">
        <w:rPr>
          <w:rFonts w:ascii="Arial" w:hAnsi="Arial" w:cs="Arial"/>
          <w:shd w:val="clear" w:color="auto" w:fill="FFFFFF"/>
        </w:rPr>
        <w:t>GOV.UK, (2018)</w:t>
      </w:r>
      <w:bookmarkEnd w:id="36"/>
      <w:r w:rsidRPr="009D4E90">
        <w:rPr>
          <w:rFonts w:ascii="Arial" w:hAnsi="Arial" w:cs="Arial"/>
          <w:shd w:val="clear" w:color="auto" w:fill="FFFFFF"/>
        </w:rPr>
        <w:t>. </w:t>
      </w:r>
      <w:r w:rsidRPr="009D4E90">
        <w:rPr>
          <w:rFonts w:ascii="Arial" w:hAnsi="Arial" w:cs="Arial"/>
          <w:i/>
          <w:iCs/>
        </w:rPr>
        <w:t>When a mental health condition becomes a disability</w:t>
      </w:r>
      <w:r w:rsidRPr="009D4E90">
        <w:rPr>
          <w:rFonts w:ascii="Arial" w:hAnsi="Arial" w:cs="Arial"/>
        </w:rPr>
        <w:t>. [online] GOV.UK. Available at: &lt;https://www.gov.uk/when-mental-health-condition-becomes-disability&gt; [Accessed 5 April 2021].</w:t>
      </w:r>
    </w:p>
    <w:p w14:paraId="213A4D6A" w14:textId="163328A6" w:rsidR="00F92C72" w:rsidRPr="009D4E90" w:rsidRDefault="00F92C72" w:rsidP="0024742E">
      <w:pPr>
        <w:spacing w:line="360" w:lineRule="auto"/>
        <w:ind w:left="720" w:hanging="720"/>
        <w:rPr>
          <w:rFonts w:ascii="Arial" w:hAnsi="Arial" w:cs="Arial"/>
        </w:rPr>
      </w:pPr>
      <w:r w:rsidRPr="009D4E90">
        <w:rPr>
          <w:rFonts w:ascii="Arial" w:hAnsi="Arial" w:cs="Arial"/>
        </w:rPr>
        <w:lastRenderedPageBreak/>
        <w:t xml:space="preserve">Green, M.F., Horan, W.P. and Lee, J., </w:t>
      </w:r>
      <w:r w:rsidR="006A3AD0">
        <w:rPr>
          <w:rFonts w:ascii="Arial" w:hAnsi="Arial" w:cs="Arial"/>
        </w:rPr>
        <w:t>(</w:t>
      </w:r>
      <w:r w:rsidRPr="009D4E90">
        <w:rPr>
          <w:rFonts w:ascii="Arial" w:hAnsi="Arial" w:cs="Arial"/>
        </w:rPr>
        <w:t>2019</w:t>
      </w:r>
      <w:r w:rsidR="006A3AD0">
        <w:rPr>
          <w:rFonts w:ascii="Arial" w:hAnsi="Arial" w:cs="Arial"/>
        </w:rPr>
        <w:t>)</w:t>
      </w:r>
      <w:r w:rsidRPr="009D4E90">
        <w:rPr>
          <w:rFonts w:ascii="Arial" w:hAnsi="Arial" w:cs="Arial"/>
        </w:rPr>
        <w:t xml:space="preserve">. Nonsocial and social cognition in </w:t>
      </w:r>
      <w:r w:rsidR="00FB6792">
        <w:rPr>
          <w:rFonts w:ascii="Arial" w:hAnsi="Arial" w:cs="Arial"/>
        </w:rPr>
        <w:t>s</w:t>
      </w:r>
      <w:r w:rsidRPr="009D4E90">
        <w:rPr>
          <w:rFonts w:ascii="Arial" w:hAnsi="Arial" w:cs="Arial"/>
        </w:rPr>
        <w:t>chizophrenia: current evidence and future directions. </w:t>
      </w:r>
      <w:r w:rsidRPr="009D4E90">
        <w:rPr>
          <w:rFonts w:ascii="Arial" w:hAnsi="Arial" w:cs="Arial"/>
          <w:i/>
          <w:iCs/>
        </w:rPr>
        <w:t>World Psychiatry</w:t>
      </w:r>
      <w:r w:rsidRPr="009D4E90">
        <w:rPr>
          <w:rFonts w:ascii="Arial" w:hAnsi="Arial" w:cs="Arial"/>
        </w:rPr>
        <w:t>, </w:t>
      </w:r>
      <w:r w:rsidRPr="009D4E90">
        <w:rPr>
          <w:rFonts w:ascii="Arial" w:hAnsi="Arial" w:cs="Arial"/>
          <w:i/>
          <w:iCs/>
        </w:rPr>
        <w:t>18</w:t>
      </w:r>
      <w:r w:rsidRPr="009D4E90">
        <w:rPr>
          <w:rFonts w:ascii="Arial" w:hAnsi="Arial" w:cs="Arial"/>
        </w:rPr>
        <w:t>(2), pp.146-161.</w:t>
      </w:r>
    </w:p>
    <w:p w14:paraId="54B895A7" w14:textId="0DDACFED" w:rsidR="00F92C72" w:rsidRPr="009D4E90" w:rsidRDefault="00F92C72" w:rsidP="0024742E">
      <w:pPr>
        <w:spacing w:line="360" w:lineRule="auto"/>
        <w:ind w:left="720" w:hanging="720"/>
        <w:rPr>
          <w:rFonts w:ascii="Arial" w:hAnsi="Arial" w:cs="Arial"/>
        </w:rPr>
      </w:pPr>
      <w:r w:rsidRPr="009D4E90">
        <w:rPr>
          <w:rFonts w:ascii="Arial" w:hAnsi="Arial" w:cs="Arial"/>
        </w:rPr>
        <w:t xml:space="preserve">Gurbuz, E., Hanley, M. and Riby, D.M., (2019). University students with autism: The social and academic experiences of </w:t>
      </w:r>
      <w:r w:rsidR="00C30770">
        <w:rPr>
          <w:rFonts w:ascii="Arial" w:hAnsi="Arial" w:cs="Arial"/>
        </w:rPr>
        <w:t xml:space="preserve">the </w:t>
      </w:r>
      <w:r w:rsidRPr="009D4E90">
        <w:rPr>
          <w:rFonts w:ascii="Arial" w:hAnsi="Arial" w:cs="Arial"/>
        </w:rPr>
        <w:t>university in the UK. </w:t>
      </w:r>
      <w:r w:rsidRPr="009D4E90">
        <w:rPr>
          <w:rFonts w:ascii="Arial" w:hAnsi="Arial" w:cs="Arial"/>
          <w:i/>
          <w:iCs/>
        </w:rPr>
        <w:t>Journal of autism and developmental disorders</w:t>
      </w:r>
      <w:r w:rsidRPr="009D4E90">
        <w:rPr>
          <w:rFonts w:ascii="Arial" w:hAnsi="Arial" w:cs="Arial"/>
        </w:rPr>
        <w:t>, </w:t>
      </w:r>
      <w:r w:rsidRPr="009D4E90">
        <w:rPr>
          <w:rFonts w:ascii="Arial" w:hAnsi="Arial" w:cs="Arial"/>
          <w:i/>
          <w:iCs/>
        </w:rPr>
        <w:t>49</w:t>
      </w:r>
      <w:r w:rsidRPr="009D4E90">
        <w:rPr>
          <w:rFonts w:ascii="Arial" w:hAnsi="Arial" w:cs="Arial"/>
        </w:rPr>
        <w:t>(2), pp.617-631.</w:t>
      </w:r>
    </w:p>
    <w:p w14:paraId="4851FFB5" w14:textId="6D5A6CDA" w:rsidR="00F92C72" w:rsidRPr="009D4E90" w:rsidRDefault="00F92C72" w:rsidP="0024742E">
      <w:pPr>
        <w:spacing w:line="360" w:lineRule="auto"/>
        <w:ind w:left="720" w:hanging="720"/>
        <w:rPr>
          <w:rFonts w:ascii="Arial" w:hAnsi="Arial" w:cs="Arial"/>
        </w:rPr>
      </w:pPr>
      <w:r w:rsidRPr="009D4E90">
        <w:rPr>
          <w:rFonts w:ascii="Arial" w:hAnsi="Arial" w:cs="Arial"/>
        </w:rPr>
        <w:t xml:space="preserve">Hayes, J., Ford, T., Rafeeque, H. and Russell, G., (2018). Clinical practice guidelines for </w:t>
      </w:r>
      <w:r w:rsidR="001511BF">
        <w:rPr>
          <w:rFonts w:ascii="Arial" w:hAnsi="Arial" w:cs="Arial"/>
        </w:rPr>
        <w:t xml:space="preserve">the </w:t>
      </w:r>
      <w:r w:rsidRPr="009D4E90">
        <w:rPr>
          <w:rFonts w:ascii="Arial" w:hAnsi="Arial" w:cs="Arial"/>
        </w:rPr>
        <w:t>diagnosis of autism spectrum disorder in adults and children in the UK: a narrative review. </w:t>
      </w:r>
      <w:r w:rsidRPr="009D4E90">
        <w:rPr>
          <w:rFonts w:ascii="Arial" w:hAnsi="Arial" w:cs="Arial"/>
          <w:i/>
          <w:iCs/>
        </w:rPr>
        <w:t>BMC psychiatry</w:t>
      </w:r>
      <w:r w:rsidRPr="009D4E90">
        <w:rPr>
          <w:rFonts w:ascii="Arial" w:hAnsi="Arial" w:cs="Arial"/>
        </w:rPr>
        <w:t>, </w:t>
      </w:r>
      <w:r w:rsidRPr="009D4E90">
        <w:rPr>
          <w:rFonts w:ascii="Arial" w:hAnsi="Arial" w:cs="Arial"/>
          <w:i/>
          <w:iCs/>
        </w:rPr>
        <w:t>18</w:t>
      </w:r>
      <w:r w:rsidRPr="009D4E90">
        <w:rPr>
          <w:rFonts w:ascii="Arial" w:hAnsi="Arial" w:cs="Arial"/>
        </w:rPr>
        <w:t>(1), pp.1-25.</w:t>
      </w:r>
    </w:p>
    <w:p w14:paraId="0CCBAD01" w14:textId="10A10948" w:rsidR="00F92C72" w:rsidRPr="009D4E90" w:rsidRDefault="00F92C72" w:rsidP="0024742E">
      <w:pPr>
        <w:spacing w:line="360" w:lineRule="auto"/>
        <w:ind w:left="720" w:hanging="720"/>
        <w:rPr>
          <w:rFonts w:ascii="Arial" w:hAnsi="Arial" w:cs="Arial"/>
        </w:rPr>
      </w:pPr>
      <w:r w:rsidRPr="009D4E90">
        <w:rPr>
          <w:rFonts w:ascii="Arial" w:hAnsi="Arial" w:cs="Arial"/>
        </w:rPr>
        <w:t xml:space="preserve">Hayes, J.F., Marston, L., Walters, K., King, M.B. and Osborn, D.P., </w:t>
      </w:r>
      <w:r w:rsidR="006A3AD0">
        <w:rPr>
          <w:rFonts w:ascii="Arial" w:hAnsi="Arial" w:cs="Arial"/>
        </w:rPr>
        <w:t>(</w:t>
      </w:r>
      <w:r w:rsidRPr="009D4E90">
        <w:rPr>
          <w:rFonts w:ascii="Arial" w:hAnsi="Arial" w:cs="Arial"/>
        </w:rPr>
        <w:t>2017</w:t>
      </w:r>
      <w:r w:rsidR="006A3AD0">
        <w:rPr>
          <w:rFonts w:ascii="Arial" w:hAnsi="Arial" w:cs="Arial"/>
        </w:rPr>
        <w:t>)</w:t>
      </w:r>
      <w:r w:rsidRPr="009D4E90">
        <w:rPr>
          <w:rFonts w:ascii="Arial" w:hAnsi="Arial" w:cs="Arial"/>
        </w:rPr>
        <w:t xml:space="preserve">. Mortality gap for people with bipolar disorder and </w:t>
      </w:r>
      <w:r w:rsidR="00EB0773">
        <w:rPr>
          <w:rFonts w:ascii="Arial" w:hAnsi="Arial" w:cs="Arial"/>
        </w:rPr>
        <w:t>S</w:t>
      </w:r>
      <w:r w:rsidRPr="009D4E90">
        <w:rPr>
          <w:rFonts w:ascii="Arial" w:hAnsi="Arial" w:cs="Arial"/>
        </w:rPr>
        <w:t>chizophrenia: UK-based cohort study 2000–2014. </w:t>
      </w:r>
      <w:r w:rsidRPr="009D4E90">
        <w:rPr>
          <w:rFonts w:ascii="Arial" w:hAnsi="Arial" w:cs="Arial"/>
          <w:i/>
          <w:iCs/>
        </w:rPr>
        <w:t>The British Journal of Psychiatry</w:t>
      </w:r>
      <w:r w:rsidRPr="009D4E90">
        <w:rPr>
          <w:rFonts w:ascii="Arial" w:hAnsi="Arial" w:cs="Arial"/>
        </w:rPr>
        <w:t>, </w:t>
      </w:r>
      <w:r w:rsidRPr="009D4E90">
        <w:rPr>
          <w:rFonts w:ascii="Arial" w:hAnsi="Arial" w:cs="Arial"/>
          <w:i/>
          <w:iCs/>
        </w:rPr>
        <w:t>211</w:t>
      </w:r>
      <w:r w:rsidRPr="009D4E90">
        <w:rPr>
          <w:rFonts w:ascii="Arial" w:hAnsi="Arial" w:cs="Arial"/>
        </w:rPr>
        <w:t>(3), pp.175-181.</w:t>
      </w:r>
    </w:p>
    <w:p w14:paraId="7CB8C891" w14:textId="71A25EE3" w:rsidR="00F92C72" w:rsidRPr="009D4E90" w:rsidRDefault="00F92C72" w:rsidP="0024742E">
      <w:pPr>
        <w:spacing w:line="360" w:lineRule="auto"/>
        <w:ind w:left="720" w:hanging="720"/>
        <w:rPr>
          <w:rFonts w:ascii="Arial" w:hAnsi="Arial" w:cs="Arial"/>
          <w:shd w:val="clear" w:color="auto" w:fill="FFFFFF"/>
        </w:rPr>
      </w:pPr>
      <w:bookmarkStart w:id="37" w:name="_Hlk69899964"/>
      <w:r w:rsidRPr="009D4E90">
        <w:rPr>
          <w:rFonts w:ascii="Arial" w:hAnsi="Arial" w:cs="Arial"/>
          <w:shd w:val="clear" w:color="auto" w:fill="FFFFFF"/>
        </w:rPr>
        <w:t>Hoge, E.A., Ivkovic, A. and Fricchione, G.L., (2016)</w:t>
      </w:r>
      <w:bookmarkEnd w:id="37"/>
      <w:r w:rsidRPr="009D4E90">
        <w:rPr>
          <w:rFonts w:ascii="Arial" w:hAnsi="Arial" w:cs="Arial"/>
          <w:shd w:val="clear" w:color="auto" w:fill="FFFFFF"/>
        </w:rPr>
        <w:t>. Generali</w:t>
      </w:r>
      <w:r w:rsidR="00C45BEF">
        <w:rPr>
          <w:rFonts w:ascii="Arial" w:hAnsi="Arial" w:cs="Arial"/>
          <w:shd w:val="clear" w:color="auto" w:fill="FFFFFF"/>
        </w:rPr>
        <w:t>s</w:t>
      </w:r>
      <w:r w:rsidRPr="009D4E90">
        <w:rPr>
          <w:rFonts w:ascii="Arial" w:hAnsi="Arial" w:cs="Arial"/>
          <w:shd w:val="clear" w:color="auto" w:fill="FFFFFF"/>
        </w:rPr>
        <w:t>ed anxiety disorder: diagnosis and treatment. </w:t>
      </w:r>
      <w:r w:rsidRPr="009D4E90">
        <w:rPr>
          <w:rFonts w:ascii="Arial" w:hAnsi="Arial" w:cs="Arial"/>
          <w:i/>
          <w:iCs/>
        </w:rPr>
        <w:t>B</w:t>
      </w:r>
      <w:r w:rsidR="001511BF">
        <w:rPr>
          <w:rFonts w:ascii="Arial" w:hAnsi="Arial" w:cs="Arial"/>
          <w:i/>
          <w:iCs/>
        </w:rPr>
        <w:t>MJ</w:t>
      </w:r>
      <w:r w:rsidRPr="009D4E90">
        <w:rPr>
          <w:rFonts w:ascii="Arial" w:hAnsi="Arial" w:cs="Arial"/>
        </w:rPr>
        <w:t>, </w:t>
      </w:r>
      <w:r w:rsidRPr="009D4E90">
        <w:rPr>
          <w:rFonts w:ascii="Arial" w:hAnsi="Arial" w:cs="Arial"/>
          <w:i/>
          <w:iCs/>
        </w:rPr>
        <w:t>345</w:t>
      </w:r>
      <w:r w:rsidRPr="009D4E90">
        <w:rPr>
          <w:rFonts w:ascii="Arial" w:hAnsi="Arial" w:cs="Arial"/>
        </w:rPr>
        <w:t>.</w:t>
      </w:r>
    </w:p>
    <w:p w14:paraId="57F34E46" w14:textId="6E696C9E" w:rsidR="00F92C72" w:rsidRPr="009D4E90" w:rsidRDefault="00F92C72" w:rsidP="0024742E">
      <w:pPr>
        <w:spacing w:line="360" w:lineRule="auto"/>
        <w:ind w:left="720" w:hanging="720"/>
        <w:rPr>
          <w:rFonts w:ascii="Arial" w:hAnsi="Arial" w:cs="Arial"/>
          <w:shd w:val="clear" w:color="auto" w:fill="FFFFFF"/>
        </w:rPr>
      </w:pPr>
      <w:bookmarkStart w:id="38" w:name="_Hlk69914159"/>
      <w:r w:rsidRPr="009D4E90">
        <w:rPr>
          <w:rFonts w:ascii="Arial" w:hAnsi="Arial" w:cs="Arial"/>
          <w:shd w:val="clear" w:color="auto" w:fill="FFFFFF"/>
        </w:rPr>
        <w:t>Jordan, P., Shedden-Mora, M.C. and Löwe, B., (2017)</w:t>
      </w:r>
      <w:bookmarkEnd w:id="38"/>
      <w:r w:rsidRPr="009D4E90">
        <w:rPr>
          <w:rFonts w:ascii="Arial" w:hAnsi="Arial" w:cs="Arial"/>
          <w:shd w:val="clear" w:color="auto" w:fill="FFFFFF"/>
        </w:rPr>
        <w:t>. Psychometric analysis of the Generali</w:t>
      </w:r>
      <w:r w:rsidR="00C45BEF">
        <w:rPr>
          <w:rFonts w:ascii="Arial" w:hAnsi="Arial" w:cs="Arial"/>
          <w:shd w:val="clear" w:color="auto" w:fill="FFFFFF"/>
        </w:rPr>
        <w:t>s</w:t>
      </w:r>
      <w:r w:rsidRPr="009D4E90">
        <w:rPr>
          <w:rFonts w:ascii="Arial" w:hAnsi="Arial" w:cs="Arial"/>
          <w:shd w:val="clear" w:color="auto" w:fill="FFFFFF"/>
        </w:rPr>
        <w:t>ed Anxiety Disorder scale (GAD-7) in primary care using modern item response theory. </w:t>
      </w:r>
      <w:r w:rsidRPr="009D4E90">
        <w:rPr>
          <w:rFonts w:ascii="Arial" w:hAnsi="Arial" w:cs="Arial"/>
          <w:i/>
          <w:iCs/>
        </w:rPr>
        <w:t>PloS one</w:t>
      </w:r>
      <w:r w:rsidRPr="009D4E90">
        <w:rPr>
          <w:rFonts w:ascii="Arial" w:hAnsi="Arial" w:cs="Arial"/>
        </w:rPr>
        <w:t>, </w:t>
      </w:r>
      <w:r w:rsidRPr="009D4E90">
        <w:rPr>
          <w:rFonts w:ascii="Arial" w:hAnsi="Arial" w:cs="Arial"/>
          <w:i/>
          <w:iCs/>
        </w:rPr>
        <w:t>12</w:t>
      </w:r>
      <w:r w:rsidRPr="009D4E90">
        <w:rPr>
          <w:rFonts w:ascii="Arial" w:hAnsi="Arial" w:cs="Arial"/>
        </w:rPr>
        <w:t>(8), p.e0182162.</w:t>
      </w:r>
    </w:p>
    <w:p w14:paraId="2C0EA6FA" w14:textId="77777777" w:rsidR="00F92C72" w:rsidRPr="00170CA1" w:rsidRDefault="00F92C72" w:rsidP="0024742E">
      <w:pPr>
        <w:spacing w:line="360" w:lineRule="auto"/>
        <w:ind w:left="720" w:hanging="720"/>
        <w:rPr>
          <w:rFonts w:ascii="Arial" w:hAnsi="Arial" w:cs="Arial"/>
          <w:shd w:val="clear" w:color="auto" w:fill="FFFFFF"/>
        </w:rPr>
      </w:pPr>
      <w:r w:rsidRPr="00170CA1">
        <w:rPr>
          <w:rFonts w:ascii="Arial" w:hAnsi="Arial" w:cs="Arial"/>
          <w:color w:val="222222"/>
          <w:shd w:val="clear" w:color="auto" w:fill="FFFFFF"/>
        </w:rPr>
        <w:t xml:space="preserve">Keown, P., Murphy, H., McKenna, D. and McKinnon, I., </w:t>
      </w:r>
      <w:r>
        <w:rPr>
          <w:rFonts w:ascii="Arial" w:hAnsi="Arial" w:cs="Arial"/>
          <w:color w:val="222222"/>
          <w:shd w:val="clear" w:color="auto" w:fill="FFFFFF"/>
        </w:rPr>
        <w:t>(</w:t>
      </w:r>
      <w:r w:rsidRPr="00170CA1">
        <w:rPr>
          <w:rFonts w:ascii="Arial" w:hAnsi="Arial" w:cs="Arial"/>
          <w:color w:val="222222"/>
          <w:shd w:val="clear" w:color="auto" w:fill="FFFFFF"/>
        </w:rPr>
        <w:t>2018</w:t>
      </w:r>
      <w:r>
        <w:rPr>
          <w:rFonts w:ascii="Arial" w:hAnsi="Arial" w:cs="Arial"/>
          <w:color w:val="222222"/>
          <w:shd w:val="clear" w:color="auto" w:fill="FFFFFF"/>
        </w:rPr>
        <w:t>)</w:t>
      </w:r>
      <w:r w:rsidRPr="00170CA1">
        <w:rPr>
          <w:rFonts w:ascii="Arial" w:hAnsi="Arial" w:cs="Arial"/>
          <w:color w:val="222222"/>
          <w:shd w:val="clear" w:color="auto" w:fill="FFFFFF"/>
        </w:rPr>
        <w:t>. Changes in the use of the Mental Health Act 1983 in England 1984/85 to 2015/16. </w:t>
      </w:r>
      <w:r w:rsidRPr="00170CA1">
        <w:rPr>
          <w:rFonts w:ascii="Arial" w:hAnsi="Arial" w:cs="Arial"/>
          <w:i/>
          <w:iCs/>
          <w:color w:val="222222"/>
          <w:shd w:val="clear" w:color="auto" w:fill="FFFFFF"/>
        </w:rPr>
        <w:t>The British Journal of Psychiatry</w:t>
      </w:r>
      <w:r w:rsidRPr="00170CA1">
        <w:rPr>
          <w:rFonts w:ascii="Arial" w:hAnsi="Arial" w:cs="Arial"/>
          <w:color w:val="222222"/>
          <w:shd w:val="clear" w:color="auto" w:fill="FFFFFF"/>
        </w:rPr>
        <w:t>, </w:t>
      </w:r>
      <w:r w:rsidRPr="00170CA1">
        <w:rPr>
          <w:rFonts w:ascii="Arial" w:hAnsi="Arial" w:cs="Arial"/>
          <w:i/>
          <w:iCs/>
          <w:color w:val="222222"/>
          <w:shd w:val="clear" w:color="auto" w:fill="FFFFFF"/>
        </w:rPr>
        <w:t>213</w:t>
      </w:r>
      <w:r w:rsidRPr="00170CA1">
        <w:rPr>
          <w:rFonts w:ascii="Arial" w:hAnsi="Arial" w:cs="Arial"/>
          <w:color w:val="222222"/>
          <w:shd w:val="clear" w:color="auto" w:fill="FFFFFF"/>
        </w:rPr>
        <w:t>(4), pp.595-599.</w:t>
      </w:r>
    </w:p>
    <w:p w14:paraId="49288C9A" w14:textId="500F62FA" w:rsidR="00F92C72" w:rsidRPr="009D4E90" w:rsidRDefault="00F92C72" w:rsidP="0024742E">
      <w:pPr>
        <w:spacing w:line="360" w:lineRule="auto"/>
        <w:ind w:left="720" w:hanging="720"/>
        <w:rPr>
          <w:rFonts w:ascii="Arial" w:hAnsi="Arial" w:cs="Arial"/>
        </w:rPr>
      </w:pPr>
      <w:r w:rsidRPr="009D4E90">
        <w:rPr>
          <w:rFonts w:ascii="Arial" w:hAnsi="Arial" w:cs="Arial"/>
        </w:rPr>
        <w:t>Legg, H. and Tickle, A., (2019). UK parents</w:t>
      </w:r>
      <w:r w:rsidR="00216862">
        <w:rPr>
          <w:rFonts w:ascii="Arial" w:hAnsi="Arial" w:cs="Arial"/>
        </w:rPr>
        <w:t>'</w:t>
      </w:r>
      <w:r w:rsidRPr="009D4E90">
        <w:rPr>
          <w:rFonts w:ascii="Arial" w:hAnsi="Arial" w:cs="Arial"/>
        </w:rPr>
        <w:t xml:space="preserve"> experiences of their child receiving a diagnosis of autism spectrum disorder: A systematic review of the qualitative evidence. </w:t>
      </w:r>
      <w:r w:rsidRPr="009D4E90">
        <w:rPr>
          <w:rFonts w:ascii="Arial" w:hAnsi="Arial" w:cs="Arial"/>
          <w:i/>
          <w:iCs/>
        </w:rPr>
        <w:t>Autism</w:t>
      </w:r>
      <w:r w:rsidRPr="009D4E90">
        <w:rPr>
          <w:rFonts w:ascii="Arial" w:hAnsi="Arial" w:cs="Arial"/>
        </w:rPr>
        <w:t>, </w:t>
      </w:r>
      <w:r w:rsidRPr="009D4E90">
        <w:rPr>
          <w:rFonts w:ascii="Arial" w:hAnsi="Arial" w:cs="Arial"/>
          <w:i/>
          <w:iCs/>
        </w:rPr>
        <w:t>23</w:t>
      </w:r>
      <w:r w:rsidRPr="009D4E90">
        <w:rPr>
          <w:rFonts w:ascii="Arial" w:hAnsi="Arial" w:cs="Arial"/>
        </w:rPr>
        <w:t>(8), pp.1897-1910.</w:t>
      </w:r>
    </w:p>
    <w:p w14:paraId="33A6CA3C" w14:textId="7F0EB413" w:rsidR="00F92C72" w:rsidRPr="009D4E90" w:rsidRDefault="00F92C72" w:rsidP="0024742E">
      <w:pPr>
        <w:spacing w:line="360" w:lineRule="auto"/>
        <w:ind w:left="720" w:hanging="720"/>
        <w:rPr>
          <w:rFonts w:ascii="Arial" w:hAnsi="Arial" w:cs="Arial"/>
          <w:shd w:val="clear" w:color="auto" w:fill="FFFFFF"/>
        </w:rPr>
      </w:pPr>
      <w:bookmarkStart w:id="39" w:name="_Hlk69843878"/>
      <w:r w:rsidRPr="009D4E90">
        <w:rPr>
          <w:rFonts w:ascii="Arial" w:hAnsi="Arial" w:cs="Arial"/>
          <w:shd w:val="clear" w:color="auto" w:fill="FFFFFF"/>
        </w:rPr>
        <w:t>Locke, A., Kirst, N. and Shultz, C.G., (2015)</w:t>
      </w:r>
      <w:bookmarkEnd w:id="39"/>
      <w:r w:rsidRPr="009D4E90">
        <w:rPr>
          <w:rFonts w:ascii="Arial" w:hAnsi="Arial" w:cs="Arial"/>
          <w:shd w:val="clear" w:color="auto" w:fill="FFFFFF"/>
        </w:rPr>
        <w:t>. Diagnosis and management of generali</w:t>
      </w:r>
      <w:r w:rsidR="00C45BEF">
        <w:rPr>
          <w:rFonts w:ascii="Arial" w:hAnsi="Arial" w:cs="Arial"/>
          <w:shd w:val="clear" w:color="auto" w:fill="FFFFFF"/>
        </w:rPr>
        <w:t>s</w:t>
      </w:r>
      <w:r w:rsidRPr="009D4E90">
        <w:rPr>
          <w:rFonts w:ascii="Arial" w:hAnsi="Arial" w:cs="Arial"/>
          <w:shd w:val="clear" w:color="auto" w:fill="FFFFFF"/>
        </w:rPr>
        <w:t>ed anxiety disorder and panic disorder in adults. </w:t>
      </w:r>
      <w:r w:rsidRPr="009D4E90">
        <w:rPr>
          <w:rFonts w:ascii="Arial" w:hAnsi="Arial" w:cs="Arial"/>
          <w:i/>
          <w:iCs/>
          <w:shd w:val="clear" w:color="auto" w:fill="FFFFFF"/>
        </w:rPr>
        <w:t>American family physician</w:t>
      </w:r>
      <w:r w:rsidRPr="009D4E90">
        <w:rPr>
          <w:rFonts w:ascii="Arial" w:hAnsi="Arial" w:cs="Arial"/>
          <w:shd w:val="clear" w:color="auto" w:fill="FFFFFF"/>
        </w:rPr>
        <w:t>, </w:t>
      </w:r>
      <w:r w:rsidRPr="009D4E90">
        <w:rPr>
          <w:rFonts w:ascii="Arial" w:hAnsi="Arial" w:cs="Arial"/>
          <w:i/>
          <w:iCs/>
          <w:shd w:val="clear" w:color="auto" w:fill="FFFFFF"/>
        </w:rPr>
        <w:t>91</w:t>
      </w:r>
      <w:r w:rsidRPr="009D4E90">
        <w:rPr>
          <w:rFonts w:ascii="Arial" w:hAnsi="Arial" w:cs="Arial"/>
          <w:shd w:val="clear" w:color="auto" w:fill="FFFFFF"/>
        </w:rPr>
        <w:t>(9), pp.617-624.</w:t>
      </w:r>
    </w:p>
    <w:p w14:paraId="20A934EB" w14:textId="0D90C04A" w:rsidR="00F92C72" w:rsidRPr="009D4E90" w:rsidRDefault="00F92C72" w:rsidP="0024742E">
      <w:pPr>
        <w:spacing w:line="360" w:lineRule="auto"/>
        <w:ind w:left="720" w:hanging="720"/>
        <w:rPr>
          <w:rFonts w:ascii="Arial" w:hAnsi="Arial" w:cs="Arial"/>
        </w:rPr>
      </w:pPr>
      <w:r w:rsidRPr="009D4E90">
        <w:rPr>
          <w:rFonts w:ascii="Arial" w:hAnsi="Arial" w:cs="Arial"/>
        </w:rPr>
        <w:t xml:space="preserve">Müller, N., 2018. Inflammation in </w:t>
      </w:r>
      <w:r w:rsidR="00FB6792">
        <w:rPr>
          <w:rFonts w:ascii="Arial" w:hAnsi="Arial" w:cs="Arial"/>
        </w:rPr>
        <w:t>s</w:t>
      </w:r>
      <w:r w:rsidRPr="009D4E90">
        <w:rPr>
          <w:rFonts w:ascii="Arial" w:hAnsi="Arial" w:cs="Arial"/>
        </w:rPr>
        <w:t>chizophrenia: pathogenetic aspects and therapeutic considerations. </w:t>
      </w:r>
      <w:r w:rsidRPr="009D4E90">
        <w:rPr>
          <w:rFonts w:ascii="Arial" w:hAnsi="Arial" w:cs="Arial"/>
          <w:i/>
          <w:iCs/>
        </w:rPr>
        <w:t xml:space="preserve">Schizophrenia </w:t>
      </w:r>
      <w:r w:rsidR="00645C0F">
        <w:rPr>
          <w:rFonts w:ascii="Arial" w:hAnsi="Arial" w:cs="Arial"/>
          <w:i/>
          <w:iCs/>
        </w:rPr>
        <w:t>B</w:t>
      </w:r>
      <w:r w:rsidRPr="009D4E90">
        <w:rPr>
          <w:rFonts w:ascii="Arial" w:hAnsi="Arial" w:cs="Arial"/>
          <w:i/>
          <w:iCs/>
        </w:rPr>
        <w:t>ulletin</w:t>
      </w:r>
      <w:r w:rsidRPr="009D4E90">
        <w:rPr>
          <w:rFonts w:ascii="Arial" w:hAnsi="Arial" w:cs="Arial"/>
        </w:rPr>
        <w:t>, </w:t>
      </w:r>
      <w:r w:rsidRPr="009D4E90">
        <w:rPr>
          <w:rFonts w:ascii="Arial" w:hAnsi="Arial" w:cs="Arial"/>
          <w:i/>
          <w:iCs/>
        </w:rPr>
        <w:t>44</w:t>
      </w:r>
      <w:r w:rsidRPr="009D4E90">
        <w:rPr>
          <w:rFonts w:ascii="Arial" w:hAnsi="Arial" w:cs="Arial"/>
        </w:rPr>
        <w:t>(5), pp.973-982.</w:t>
      </w:r>
    </w:p>
    <w:p w14:paraId="165FDC09" w14:textId="30DA44C4" w:rsidR="00F92C72" w:rsidRPr="009D4E90" w:rsidRDefault="00F92C72" w:rsidP="0024742E">
      <w:pPr>
        <w:spacing w:line="360" w:lineRule="auto"/>
        <w:ind w:left="720" w:hanging="720"/>
        <w:rPr>
          <w:rFonts w:ascii="Arial" w:hAnsi="Arial" w:cs="Arial"/>
          <w:shd w:val="clear" w:color="auto" w:fill="FFFFFF"/>
        </w:rPr>
      </w:pPr>
      <w:bookmarkStart w:id="40" w:name="_Hlk69897683"/>
      <w:r w:rsidRPr="009D4E90">
        <w:rPr>
          <w:rFonts w:ascii="Arial" w:hAnsi="Arial" w:cs="Arial"/>
          <w:shd w:val="clear" w:color="auto" w:fill="FFFFFF"/>
        </w:rPr>
        <w:t>Munir, S., Gondal, Z. and Takov, V., (2017)</w:t>
      </w:r>
      <w:bookmarkEnd w:id="40"/>
      <w:r w:rsidRPr="009D4E90">
        <w:rPr>
          <w:rFonts w:ascii="Arial" w:hAnsi="Arial" w:cs="Arial"/>
          <w:shd w:val="clear" w:color="auto" w:fill="FFFFFF"/>
        </w:rPr>
        <w:t>. Generali</w:t>
      </w:r>
      <w:r w:rsidR="00C45BEF">
        <w:rPr>
          <w:rFonts w:ascii="Arial" w:hAnsi="Arial" w:cs="Arial"/>
          <w:shd w:val="clear" w:color="auto" w:fill="FFFFFF"/>
        </w:rPr>
        <w:t>s</w:t>
      </w:r>
      <w:r w:rsidRPr="009D4E90">
        <w:rPr>
          <w:rFonts w:ascii="Arial" w:hAnsi="Arial" w:cs="Arial"/>
          <w:shd w:val="clear" w:color="auto" w:fill="FFFFFF"/>
        </w:rPr>
        <w:t>ed anxiety disorder (GAD).</w:t>
      </w:r>
    </w:p>
    <w:p w14:paraId="768915BD" w14:textId="77777777" w:rsidR="00F92C72" w:rsidRPr="009D4E90" w:rsidRDefault="00F92C72" w:rsidP="0024742E">
      <w:pPr>
        <w:spacing w:line="360" w:lineRule="auto"/>
        <w:ind w:left="720" w:hanging="720"/>
        <w:rPr>
          <w:rFonts w:ascii="Arial" w:hAnsi="Arial" w:cs="Arial"/>
          <w:shd w:val="clear" w:color="auto" w:fill="FFFFFF"/>
        </w:rPr>
      </w:pPr>
      <w:bookmarkStart w:id="41" w:name="_Hlk69830685"/>
      <w:r w:rsidRPr="009D4E90">
        <w:rPr>
          <w:rFonts w:ascii="Arial" w:hAnsi="Arial" w:cs="Arial"/>
          <w:shd w:val="clear" w:color="auto" w:fill="FFFFFF"/>
        </w:rPr>
        <w:t>NHS, (2018)</w:t>
      </w:r>
      <w:bookmarkEnd w:id="41"/>
      <w:r w:rsidRPr="009D4E90">
        <w:rPr>
          <w:rFonts w:ascii="Arial" w:hAnsi="Arial" w:cs="Arial"/>
          <w:shd w:val="clear" w:color="auto" w:fill="FFFFFF"/>
        </w:rPr>
        <w:t>. </w:t>
      </w:r>
      <w:r w:rsidRPr="009D4E90">
        <w:rPr>
          <w:rFonts w:ascii="Arial" w:hAnsi="Arial" w:cs="Arial"/>
          <w:i/>
          <w:iCs/>
          <w:shd w:val="clear" w:color="auto" w:fill="FFFFFF"/>
        </w:rPr>
        <w:t>Overview - Generalised anxiety disorder in adults</w:t>
      </w:r>
      <w:r w:rsidRPr="009D4E90">
        <w:rPr>
          <w:rFonts w:ascii="Arial" w:hAnsi="Arial" w:cs="Arial"/>
          <w:shd w:val="clear" w:color="auto" w:fill="FFFFFF"/>
        </w:rPr>
        <w:t>. [online] nhs.uk. Available at: &lt;https://www.nhs.uk/mental-health/conditions/generalised-anxiety-</w:t>
      </w:r>
      <w:r w:rsidRPr="009D4E90">
        <w:rPr>
          <w:rFonts w:ascii="Arial" w:hAnsi="Arial" w:cs="Arial"/>
          <w:shd w:val="clear" w:color="auto" w:fill="FFFFFF"/>
        </w:rPr>
        <w:lastRenderedPageBreak/>
        <w:t>disorder/overview/#:~:text=GAD%20is%20a%20common%20condition,ages%20of%2035%20to%2059.&gt; [Accessed 7 March 2021].</w:t>
      </w:r>
    </w:p>
    <w:p w14:paraId="0413F703" w14:textId="77777777" w:rsidR="00F92C72" w:rsidRPr="009D4E90" w:rsidRDefault="00F92C72" w:rsidP="0024742E">
      <w:pPr>
        <w:spacing w:line="360" w:lineRule="auto"/>
        <w:ind w:left="720" w:hanging="720"/>
        <w:rPr>
          <w:rFonts w:ascii="Arial" w:hAnsi="Arial" w:cs="Arial"/>
        </w:rPr>
      </w:pPr>
      <w:r w:rsidRPr="009D4E90">
        <w:rPr>
          <w:rFonts w:ascii="Arial" w:hAnsi="Arial" w:cs="Arial"/>
        </w:rPr>
        <w:t>NHS.UK. (2021). </w:t>
      </w:r>
      <w:r w:rsidRPr="009D4E90">
        <w:rPr>
          <w:rFonts w:ascii="Arial" w:hAnsi="Arial" w:cs="Arial"/>
          <w:i/>
          <w:iCs/>
        </w:rPr>
        <w:t>Signs of autism</w:t>
      </w:r>
      <w:r w:rsidRPr="009D4E90">
        <w:rPr>
          <w:rFonts w:ascii="Arial" w:hAnsi="Arial" w:cs="Arial"/>
        </w:rPr>
        <w:t>. [online] Available at: &lt;https://www.nhs.uk/conditions/autism/signs/&gt; [Accessed 11 April 2021].</w:t>
      </w:r>
    </w:p>
    <w:p w14:paraId="0CF7F19B" w14:textId="0EB4F6C3" w:rsidR="00F92C72" w:rsidRPr="009D4E90" w:rsidRDefault="00F92C72" w:rsidP="0024742E">
      <w:pPr>
        <w:spacing w:line="360" w:lineRule="auto"/>
        <w:ind w:left="720" w:hanging="720"/>
        <w:rPr>
          <w:rFonts w:ascii="Arial" w:hAnsi="Arial" w:cs="Arial"/>
        </w:rPr>
      </w:pPr>
      <w:r w:rsidRPr="009D4E90">
        <w:rPr>
          <w:rFonts w:ascii="Arial" w:hAnsi="Arial" w:cs="Arial"/>
          <w:shd w:val="clear" w:color="auto" w:fill="FFFFFF"/>
        </w:rPr>
        <w:t>Payakachat, N., Tilford, J.M., Kovacs, E. and Kuhlthau, K., (2016). Autism spectrum disorders: a review of measures for clinical, health services and cost</w:t>
      </w:r>
      <w:r w:rsidR="006B602E">
        <w:rPr>
          <w:rFonts w:ascii="Arial" w:hAnsi="Arial" w:cs="Arial"/>
          <w:shd w:val="clear" w:color="auto" w:fill="FFFFFF"/>
        </w:rPr>
        <w:t>-</w:t>
      </w:r>
      <w:r w:rsidRPr="009D4E90">
        <w:rPr>
          <w:rFonts w:ascii="Arial" w:hAnsi="Arial" w:cs="Arial"/>
          <w:shd w:val="clear" w:color="auto" w:fill="FFFFFF"/>
        </w:rPr>
        <w:t>effectiveness applications. </w:t>
      </w:r>
      <w:r w:rsidRPr="009D4E90">
        <w:rPr>
          <w:rFonts w:ascii="Arial" w:hAnsi="Arial" w:cs="Arial"/>
          <w:i/>
          <w:iCs/>
        </w:rPr>
        <w:t>Expert review of pharmacoeconomics &amp; outcomes research</w:t>
      </w:r>
      <w:r w:rsidRPr="009D4E90">
        <w:rPr>
          <w:rFonts w:ascii="Arial" w:hAnsi="Arial" w:cs="Arial"/>
        </w:rPr>
        <w:t>, </w:t>
      </w:r>
      <w:r w:rsidRPr="009D4E90">
        <w:rPr>
          <w:rFonts w:ascii="Arial" w:hAnsi="Arial" w:cs="Arial"/>
          <w:i/>
          <w:iCs/>
        </w:rPr>
        <w:t>12</w:t>
      </w:r>
      <w:r w:rsidRPr="009D4E90">
        <w:rPr>
          <w:rFonts w:ascii="Arial" w:hAnsi="Arial" w:cs="Arial"/>
        </w:rPr>
        <w:t>(4), pp.485-503.</w:t>
      </w:r>
    </w:p>
    <w:p w14:paraId="1EFC6DAD" w14:textId="3DAC6071" w:rsidR="00F92C72" w:rsidRPr="009D4E90" w:rsidRDefault="00F92C72" w:rsidP="0024742E">
      <w:pPr>
        <w:spacing w:line="360" w:lineRule="auto"/>
        <w:ind w:left="720" w:hanging="720"/>
        <w:rPr>
          <w:rFonts w:ascii="Arial" w:hAnsi="Arial" w:cs="Arial"/>
        </w:rPr>
      </w:pPr>
      <w:r w:rsidRPr="009D4E90">
        <w:rPr>
          <w:rFonts w:ascii="Arial" w:hAnsi="Arial" w:cs="Arial"/>
        </w:rPr>
        <w:t xml:space="preserve">Pennington, M. and McCrone, P., </w:t>
      </w:r>
      <w:r w:rsidR="006A3AD0">
        <w:rPr>
          <w:rFonts w:ascii="Arial" w:hAnsi="Arial" w:cs="Arial"/>
        </w:rPr>
        <w:t>(</w:t>
      </w:r>
      <w:r w:rsidRPr="009D4E90">
        <w:rPr>
          <w:rFonts w:ascii="Arial" w:hAnsi="Arial" w:cs="Arial"/>
        </w:rPr>
        <w:t>2017</w:t>
      </w:r>
      <w:r w:rsidR="006A3AD0">
        <w:rPr>
          <w:rFonts w:ascii="Arial" w:hAnsi="Arial" w:cs="Arial"/>
        </w:rPr>
        <w:t>)</w:t>
      </w:r>
      <w:r w:rsidRPr="009D4E90">
        <w:rPr>
          <w:rFonts w:ascii="Arial" w:hAnsi="Arial" w:cs="Arial"/>
        </w:rPr>
        <w:t xml:space="preserve">. The cost of relapse in </w:t>
      </w:r>
      <w:r w:rsidR="00FB6792">
        <w:rPr>
          <w:rFonts w:ascii="Arial" w:hAnsi="Arial" w:cs="Arial"/>
        </w:rPr>
        <w:t>s</w:t>
      </w:r>
      <w:r w:rsidRPr="009D4E90">
        <w:rPr>
          <w:rFonts w:ascii="Arial" w:hAnsi="Arial" w:cs="Arial"/>
        </w:rPr>
        <w:t>chizophrenia. </w:t>
      </w:r>
      <w:r w:rsidRPr="009D4E90">
        <w:rPr>
          <w:rFonts w:ascii="Arial" w:hAnsi="Arial" w:cs="Arial"/>
          <w:i/>
          <w:iCs/>
        </w:rPr>
        <w:t>Pharmacoeconomics</w:t>
      </w:r>
      <w:r w:rsidRPr="009D4E90">
        <w:rPr>
          <w:rFonts w:ascii="Arial" w:hAnsi="Arial" w:cs="Arial"/>
        </w:rPr>
        <w:t>, </w:t>
      </w:r>
      <w:r w:rsidRPr="009D4E90">
        <w:rPr>
          <w:rFonts w:ascii="Arial" w:hAnsi="Arial" w:cs="Arial"/>
          <w:i/>
          <w:iCs/>
        </w:rPr>
        <w:t>35</w:t>
      </w:r>
      <w:r w:rsidRPr="009D4E90">
        <w:rPr>
          <w:rFonts w:ascii="Arial" w:hAnsi="Arial" w:cs="Arial"/>
        </w:rPr>
        <w:t>(9), pp.921-936.</w:t>
      </w:r>
    </w:p>
    <w:p w14:paraId="55083953" w14:textId="1F59B478" w:rsidR="00F92C72" w:rsidRPr="00F92C72" w:rsidRDefault="00F92C72" w:rsidP="0024742E">
      <w:pPr>
        <w:spacing w:line="360" w:lineRule="auto"/>
        <w:ind w:left="720" w:hanging="720"/>
        <w:rPr>
          <w:rFonts w:ascii="Arial" w:hAnsi="Arial" w:cs="Arial"/>
          <w:shd w:val="clear" w:color="auto" w:fill="FFFFFF"/>
        </w:rPr>
      </w:pPr>
      <w:r w:rsidRPr="00F92C72">
        <w:rPr>
          <w:rFonts w:ascii="Arial" w:hAnsi="Arial" w:cs="Arial"/>
          <w:shd w:val="clear" w:color="auto" w:fill="FFFFFF"/>
        </w:rPr>
        <w:t xml:space="preserve">Shannon, C., </w:t>
      </w:r>
      <w:r w:rsidR="006A3AD0">
        <w:rPr>
          <w:rFonts w:ascii="Arial" w:hAnsi="Arial" w:cs="Arial"/>
          <w:shd w:val="clear" w:color="auto" w:fill="FFFFFF"/>
        </w:rPr>
        <w:t>(</w:t>
      </w:r>
      <w:r w:rsidRPr="00F92C72">
        <w:rPr>
          <w:rFonts w:ascii="Arial" w:hAnsi="Arial" w:cs="Arial"/>
          <w:shd w:val="clear" w:color="auto" w:fill="FFFFFF"/>
        </w:rPr>
        <w:t>2019</w:t>
      </w:r>
      <w:r w:rsidR="006A3AD0">
        <w:rPr>
          <w:rFonts w:ascii="Arial" w:hAnsi="Arial" w:cs="Arial"/>
          <w:shd w:val="clear" w:color="auto" w:fill="FFFFFF"/>
        </w:rPr>
        <w:t>)</w:t>
      </w:r>
      <w:r w:rsidRPr="00F92C72">
        <w:rPr>
          <w:rFonts w:ascii="Arial" w:hAnsi="Arial" w:cs="Arial"/>
          <w:shd w:val="clear" w:color="auto" w:fill="FFFFFF"/>
        </w:rPr>
        <w:t>. Understanding autism. </w:t>
      </w:r>
      <w:r w:rsidRPr="00F92C72">
        <w:rPr>
          <w:rFonts w:ascii="Arial" w:hAnsi="Arial" w:cs="Arial"/>
          <w:i/>
          <w:iCs/>
          <w:shd w:val="clear" w:color="auto" w:fill="FFFFFF"/>
        </w:rPr>
        <w:t>Community Practitioner</w:t>
      </w:r>
      <w:r w:rsidRPr="00F92C72">
        <w:rPr>
          <w:rFonts w:ascii="Arial" w:hAnsi="Arial" w:cs="Arial"/>
          <w:shd w:val="clear" w:color="auto" w:fill="FFFFFF"/>
        </w:rPr>
        <w:t>, </w:t>
      </w:r>
      <w:r w:rsidRPr="00F92C72">
        <w:rPr>
          <w:rFonts w:ascii="Arial" w:hAnsi="Arial" w:cs="Arial"/>
          <w:i/>
          <w:iCs/>
          <w:shd w:val="clear" w:color="auto" w:fill="FFFFFF"/>
        </w:rPr>
        <w:t>92</w:t>
      </w:r>
      <w:r w:rsidRPr="00F92C72">
        <w:rPr>
          <w:rFonts w:ascii="Arial" w:hAnsi="Arial" w:cs="Arial"/>
          <w:shd w:val="clear" w:color="auto" w:fill="FFFFFF"/>
        </w:rPr>
        <w:t>(9), pp.30-32.</w:t>
      </w:r>
    </w:p>
    <w:p w14:paraId="378BF6D3" w14:textId="30AE5B94" w:rsidR="00F92C72" w:rsidRPr="009D4E90" w:rsidRDefault="00F92C72" w:rsidP="0024742E">
      <w:pPr>
        <w:spacing w:line="360" w:lineRule="auto"/>
        <w:ind w:left="720" w:hanging="720"/>
        <w:rPr>
          <w:rFonts w:ascii="Arial" w:hAnsi="Arial" w:cs="Arial"/>
        </w:rPr>
      </w:pPr>
      <w:r w:rsidRPr="009D4E90">
        <w:rPr>
          <w:rFonts w:ascii="Arial" w:hAnsi="Arial" w:cs="Arial"/>
        </w:rPr>
        <w:t xml:space="preserve">Stępnicki, P., Kondej, M. and Kaczor, A.A., </w:t>
      </w:r>
      <w:r w:rsidR="006A3AD0">
        <w:rPr>
          <w:rFonts w:ascii="Arial" w:hAnsi="Arial" w:cs="Arial"/>
        </w:rPr>
        <w:t>(</w:t>
      </w:r>
      <w:r w:rsidRPr="009D4E90">
        <w:rPr>
          <w:rFonts w:ascii="Arial" w:hAnsi="Arial" w:cs="Arial"/>
        </w:rPr>
        <w:t>2018</w:t>
      </w:r>
      <w:r w:rsidR="006A3AD0">
        <w:rPr>
          <w:rFonts w:ascii="Arial" w:hAnsi="Arial" w:cs="Arial"/>
        </w:rPr>
        <w:t>)</w:t>
      </w:r>
      <w:r w:rsidRPr="009D4E90">
        <w:rPr>
          <w:rFonts w:ascii="Arial" w:hAnsi="Arial" w:cs="Arial"/>
        </w:rPr>
        <w:t xml:space="preserve">. Current concepts and treatments of </w:t>
      </w:r>
      <w:r w:rsidR="00FB6792">
        <w:rPr>
          <w:rFonts w:ascii="Arial" w:hAnsi="Arial" w:cs="Arial"/>
        </w:rPr>
        <w:t>s</w:t>
      </w:r>
      <w:r w:rsidRPr="009D4E90">
        <w:rPr>
          <w:rFonts w:ascii="Arial" w:hAnsi="Arial" w:cs="Arial"/>
        </w:rPr>
        <w:t>chizophrenia. </w:t>
      </w:r>
      <w:r w:rsidRPr="009D4E90">
        <w:rPr>
          <w:rFonts w:ascii="Arial" w:hAnsi="Arial" w:cs="Arial"/>
          <w:i/>
          <w:iCs/>
        </w:rPr>
        <w:t>Molecules</w:t>
      </w:r>
      <w:r w:rsidRPr="009D4E90">
        <w:rPr>
          <w:rFonts w:ascii="Arial" w:hAnsi="Arial" w:cs="Arial"/>
        </w:rPr>
        <w:t>, </w:t>
      </w:r>
      <w:r w:rsidRPr="009D4E90">
        <w:rPr>
          <w:rFonts w:ascii="Arial" w:hAnsi="Arial" w:cs="Arial"/>
          <w:i/>
          <w:iCs/>
        </w:rPr>
        <w:t>23</w:t>
      </w:r>
      <w:r w:rsidRPr="009D4E90">
        <w:rPr>
          <w:rFonts w:ascii="Arial" w:hAnsi="Arial" w:cs="Arial"/>
        </w:rPr>
        <w:t>(8), p.2087.</w:t>
      </w:r>
    </w:p>
    <w:p w14:paraId="0F88D60C" w14:textId="2B94B0C2" w:rsidR="00F92C72" w:rsidRPr="009D4E90" w:rsidRDefault="00F92C72" w:rsidP="0024742E">
      <w:pPr>
        <w:spacing w:line="360" w:lineRule="auto"/>
        <w:ind w:left="720" w:hanging="720"/>
        <w:rPr>
          <w:rFonts w:ascii="Arial" w:hAnsi="Arial" w:cs="Arial"/>
        </w:rPr>
      </w:pPr>
      <w:r w:rsidRPr="009D4E90">
        <w:rPr>
          <w:rFonts w:ascii="Arial" w:hAnsi="Arial" w:cs="Arial"/>
        </w:rPr>
        <w:t xml:space="preserve">Warland, A., Kendall, K.M., Rees, E., Kirov, G. and Caseras, X., </w:t>
      </w:r>
      <w:r w:rsidR="006A3AD0">
        <w:rPr>
          <w:rFonts w:ascii="Arial" w:hAnsi="Arial" w:cs="Arial"/>
        </w:rPr>
        <w:t>(</w:t>
      </w:r>
      <w:r w:rsidRPr="009D4E90">
        <w:rPr>
          <w:rFonts w:ascii="Arial" w:hAnsi="Arial" w:cs="Arial"/>
        </w:rPr>
        <w:t>2020</w:t>
      </w:r>
      <w:r w:rsidR="006A3AD0">
        <w:rPr>
          <w:rFonts w:ascii="Arial" w:hAnsi="Arial" w:cs="Arial"/>
        </w:rPr>
        <w:t>)</w:t>
      </w:r>
      <w:r w:rsidRPr="009D4E90">
        <w:rPr>
          <w:rFonts w:ascii="Arial" w:hAnsi="Arial" w:cs="Arial"/>
        </w:rPr>
        <w:t>. Schizophrenia-associated genomic copy number variants and subcortical brain volumes in the UK Biobank. </w:t>
      </w:r>
      <w:r w:rsidRPr="009D4E90">
        <w:rPr>
          <w:rFonts w:ascii="Arial" w:hAnsi="Arial" w:cs="Arial"/>
          <w:i/>
          <w:iCs/>
        </w:rPr>
        <w:t>Molecular psychiatry</w:t>
      </w:r>
      <w:r w:rsidRPr="009D4E90">
        <w:rPr>
          <w:rFonts w:ascii="Arial" w:hAnsi="Arial" w:cs="Arial"/>
        </w:rPr>
        <w:t>, </w:t>
      </w:r>
      <w:r w:rsidRPr="009D4E90">
        <w:rPr>
          <w:rFonts w:ascii="Arial" w:hAnsi="Arial" w:cs="Arial"/>
          <w:i/>
          <w:iCs/>
        </w:rPr>
        <w:t>25</w:t>
      </w:r>
      <w:r w:rsidRPr="009D4E90">
        <w:rPr>
          <w:rFonts w:ascii="Arial" w:hAnsi="Arial" w:cs="Arial"/>
        </w:rPr>
        <w:t>(4), pp.854-862.</w:t>
      </w:r>
    </w:p>
    <w:p w14:paraId="0F883239" w14:textId="77777777" w:rsidR="00F92C72" w:rsidRDefault="00F92C72" w:rsidP="0024742E">
      <w:pPr>
        <w:spacing w:line="360" w:lineRule="auto"/>
        <w:ind w:left="720" w:hanging="720"/>
        <w:rPr>
          <w:rFonts w:ascii="Arial" w:hAnsi="Arial" w:cs="Arial"/>
          <w:shd w:val="clear" w:color="auto" w:fill="FFFFFF"/>
        </w:rPr>
      </w:pPr>
      <w:r w:rsidRPr="009D4E90">
        <w:rPr>
          <w:rFonts w:ascii="Arial" w:hAnsi="Arial" w:cs="Arial"/>
          <w:shd w:val="clear" w:color="auto" w:fill="FFFFFF"/>
        </w:rPr>
        <w:t>World Health Organization (WHO), (1992). The ICD-10 classification of mental and behavioural disorders: clinical descriptions and diagnostic guidelines. World Health Organization.</w:t>
      </w:r>
    </w:p>
    <w:p w14:paraId="0E5C21BC" w14:textId="77777777" w:rsidR="0024742E" w:rsidRPr="00170CA1" w:rsidRDefault="0024742E" w:rsidP="0024742E">
      <w:pPr>
        <w:spacing w:line="360" w:lineRule="auto"/>
        <w:ind w:left="720" w:hanging="720"/>
        <w:rPr>
          <w:rFonts w:ascii="Arial" w:hAnsi="Arial" w:cs="Arial"/>
          <w:shd w:val="clear" w:color="auto" w:fill="FFFFFF"/>
        </w:rPr>
      </w:pPr>
    </w:p>
    <w:p w14:paraId="5F5B4B05" w14:textId="77777777" w:rsidR="0040532B" w:rsidRPr="009D4E90" w:rsidRDefault="0040532B" w:rsidP="0040532B">
      <w:pPr>
        <w:spacing w:line="360" w:lineRule="auto"/>
        <w:rPr>
          <w:rFonts w:ascii="Arial" w:hAnsi="Arial" w:cs="Arial"/>
        </w:rPr>
      </w:pPr>
    </w:p>
    <w:p w14:paraId="16CAD996" w14:textId="77777777" w:rsidR="00AD0914" w:rsidRPr="009D4E90" w:rsidRDefault="00AD0914" w:rsidP="0040532B">
      <w:pPr>
        <w:spacing w:after="0" w:line="360" w:lineRule="auto"/>
        <w:rPr>
          <w:rFonts w:ascii="Arial" w:eastAsia="Times New Roman" w:hAnsi="Arial" w:cs="Arial"/>
          <w:lang w:eastAsia="en-GB"/>
        </w:rPr>
      </w:pPr>
    </w:p>
    <w:p w14:paraId="7F0A1147" w14:textId="77777777" w:rsidR="00AD0914" w:rsidRPr="009D4E90" w:rsidRDefault="00AD0914" w:rsidP="0040532B">
      <w:pPr>
        <w:spacing w:after="0" w:line="360" w:lineRule="auto"/>
        <w:rPr>
          <w:rFonts w:ascii="Arial" w:eastAsia="Times New Roman" w:hAnsi="Arial" w:cs="Arial"/>
          <w:lang w:eastAsia="en-GB"/>
        </w:rPr>
      </w:pPr>
    </w:p>
    <w:p w14:paraId="7C452929" w14:textId="77777777" w:rsidR="00AD0914" w:rsidRPr="009D4E90" w:rsidRDefault="00AD0914" w:rsidP="0040532B">
      <w:pPr>
        <w:spacing w:line="360" w:lineRule="auto"/>
        <w:ind w:firstLine="720"/>
        <w:rPr>
          <w:rFonts w:ascii="Arial" w:hAnsi="Arial" w:cs="Arial"/>
        </w:rPr>
      </w:pPr>
    </w:p>
    <w:p w14:paraId="474F96C7" w14:textId="72FD12DC" w:rsidR="00D409AE" w:rsidRPr="009D4E90" w:rsidRDefault="00D409AE" w:rsidP="0040532B">
      <w:pPr>
        <w:spacing w:line="360" w:lineRule="auto"/>
        <w:rPr>
          <w:rFonts w:ascii="Arial" w:hAnsi="Arial" w:cs="Arial"/>
        </w:rPr>
      </w:pPr>
    </w:p>
    <w:sectPr w:rsidR="00D409AE" w:rsidRPr="009D4E9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CAFDE8" w14:textId="77777777" w:rsidR="00435359" w:rsidRDefault="00435359" w:rsidP="00695BA3">
      <w:pPr>
        <w:spacing w:after="0" w:line="240" w:lineRule="auto"/>
      </w:pPr>
      <w:r>
        <w:separator/>
      </w:r>
    </w:p>
  </w:endnote>
  <w:endnote w:type="continuationSeparator" w:id="0">
    <w:p w14:paraId="2226CB81" w14:textId="77777777" w:rsidR="00435359" w:rsidRDefault="00435359" w:rsidP="00695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7E863F" w14:textId="77777777" w:rsidR="00435359" w:rsidRDefault="00435359" w:rsidP="00695BA3">
      <w:pPr>
        <w:spacing w:after="0" w:line="240" w:lineRule="auto"/>
      </w:pPr>
      <w:r>
        <w:separator/>
      </w:r>
    </w:p>
  </w:footnote>
  <w:footnote w:type="continuationSeparator" w:id="0">
    <w:p w14:paraId="0FFE8F32" w14:textId="77777777" w:rsidR="00435359" w:rsidRDefault="00435359" w:rsidP="00695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8883F1" w14:textId="77777777" w:rsidR="0078677D" w:rsidRDefault="007867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D00A4"/>
    <w:multiLevelType w:val="multilevel"/>
    <w:tmpl w:val="8172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40AE2"/>
    <w:multiLevelType w:val="multilevel"/>
    <w:tmpl w:val="84287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8A4D2F"/>
    <w:multiLevelType w:val="multilevel"/>
    <w:tmpl w:val="7B723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ED6745"/>
    <w:multiLevelType w:val="multilevel"/>
    <w:tmpl w:val="FB4C4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092C0C"/>
    <w:multiLevelType w:val="hybridMultilevel"/>
    <w:tmpl w:val="EC4C9E86"/>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9C47AE7"/>
    <w:multiLevelType w:val="multilevel"/>
    <w:tmpl w:val="A51A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8A498A"/>
    <w:multiLevelType w:val="multilevel"/>
    <w:tmpl w:val="F2DEF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B5513B"/>
    <w:multiLevelType w:val="multilevel"/>
    <w:tmpl w:val="030E9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2F348F"/>
    <w:multiLevelType w:val="multilevel"/>
    <w:tmpl w:val="3294A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6"/>
  </w:num>
  <w:num w:numId="5">
    <w:abstractNumId w:val="7"/>
  </w:num>
  <w:num w:numId="6">
    <w:abstractNumId w:val="5"/>
  </w:num>
  <w:num w:numId="7">
    <w:abstractNumId w:val="0"/>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3MDYzM7Q0MDM0NjFS0lEKTi0uzszPAykwqgUA/3OwbywAAAA="/>
  </w:docVars>
  <w:rsids>
    <w:rsidRoot w:val="00F904EE"/>
    <w:rsid w:val="0000540A"/>
    <w:rsid w:val="000122F2"/>
    <w:rsid w:val="000176DC"/>
    <w:rsid w:val="00020393"/>
    <w:rsid w:val="00023414"/>
    <w:rsid w:val="00023EBA"/>
    <w:rsid w:val="000328BB"/>
    <w:rsid w:val="000349CC"/>
    <w:rsid w:val="00045E25"/>
    <w:rsid w:val="0005090C"/>
    <w:rsid w:val="00061DF8"/>
    <w:rsid w:val="00066083"/>
    <w:rsid w:val="00075BA8"/>
    <w:rsid w:val="00075D90"/>
    <w:rsid w:val="00081490"/>
    <w:rsid w:val="000866E9"/>
    <w:rsid w:val="00092433"/>
    <w:rsid w:val="00092B89"/>
    <w:rsid w:val="000A2142"/>
    <w:rsid w:val="000C1110"/>
    <w:rsid w:val="000D1914"/>
    <w:rsid w:val="000D69E2"/>
    <w:rsid w:val="000E5C41"/>
    <w:rsid w:val="000F2AE5"/>
    <w:rsid w:val="000F74BE"/>
    <w:rsid w:val="001012B6"/>
    <w:rsid w:val="00104C1E"/>
    <w:rsid w:val="00132524"/>
    <w:rsid w:val="001342CE"/>
    <w:rsid w:val="00134452"/>
    <w:rsid w:val="00137FA1"/>
    <w:rsid w:val="00144C4F"/>
    <w:rsid w:val="001511BF"/>
    <w:rsid w:val="00157489"/>
    <w:rsid w:val="00165E82"/>
    <w:rsid w:val="00166A08"/>
    <w:rsid w:val="00170CA1"/>
    <w:rsid w:val="00180BC7"/>
    <w:rsid w:val="00191439"/>
    <w:rsid w:val="001973E2"/>
    <w:rsid w:val="001A3932"/>
    <w:rsid w:val="001A6E58"/>
    <w:rsid w:val="001B5672"/>
    <w:rsid w:val="001C3611"/>
    <w:rsid w:val="001F66F3"/>
    <w:rsid w:val="001F7FA4"/>
    <w:rsid w:val="00216862"/>
    <w:rsid w:val="0022278E"/>
    <w:rsid w:val="002436E0"/>
    <w:rsid w:val="0024742E"/>
    <w:rsid w:val="00255C36"/>
    <w:rsid w:val="00256D5B"/>
    <w:rsid w:val="002841E9"/>
    <w:rsid w:val="00286490"/>
    <w:rsid w:val="002B2AC7"/>
    <w:rsid w:val="002B2B45"/>
    <w:rsid w:val="002B6F5D"/>
    <w:rsid w:val="002C12B2"/>
    <w:rsid w:val="002D53E4"/>
    <w:rsid w:val="002D7100"/>
    <w:rsid w:val="002D7C48"/>
    <w:rsid w:val="002E3709"/>
    <w:rsid w:val="002F3AA5"/>
    <w:rsid w:val="002F7FCC"/>
    <w:rsid w:val="00300148"/>
    <w:rsid w:val="00323063"/>
    <w:rsid w:val="00325440"/>
    <w:rsid w:val="00335BC3"/>
    <w:rsid w:val="00346928"/>
    <w:rsid w:val="00355A90"/>
    <w:rsid w:val="0036450D"/>
    <w:rsid w:val="00372B05"/>
    <w:rsid w:val="0037463F"/>
    <w:rsid w:val="00382E8A"/>
    <w:rsid w:val="003832E2"/>
    <w:rsid w:val="003961B5"/>
    <w:rsid w:val="003A4F9A"/>
    <w:rsid w:val="003D4EA8"/>
    <w:rsid w:val="003D527B"/>
    <w:rsid w:val="004015FD"/>
    <w:rsid w:val="00403EE6"/>
    <w:rsid w:val="0040532B"/>
    <w:rsid w:val="00405CBE"/>
    <w:rsid w:val="00416CD2"/>
    <w:rsid w:val="00417EF3"/>
    <w:rsid w:val="00420AE1"/>
    <w:rsid w:val="00426F60"/>
    <w:rsid w:val="00435359"/>
    <w:rsid w:val="004503E7"/>
    <w:rsid w:val="00456F77"/>
    <w:rsid w:val="00457873"/>
    <w:rsid w:val="00461E73"/>
    <w:rsid w:val="00477976"/>
    <w:rsid w:val="004A4854"/>
    <w:rsid w:val="004B2BAB"/>
    <w:rsid w:val="004E4C75"/>
    <w:rsid w:val="004F125B"/>
    <w:rsid w:val="004F6061"/>
    <w:rsid w:val="00502FC5"/>
    <w:rsid w:val="0053013C"/>
    <w:rsid w:val="005343CA"/>
    <w:rsid w:val="0053642E"/>
    <w:rsid w:val="00540A35"/>
    <w:rsid w:val="005456B2"/>
    <w:rsid w:val="00547164"/>
    <w:rsid w:val="00555F37"/>
    <w:rsid w:val="005607BD"/>
    <w:rsid w:val="0056133D"/>
    <w:rsid w:val="00577E1E"/>
    <w:rsid w:val="00582B4D"/>
    <w:rsid w:val="005A085E"/>
    <w:rsid w:val="005C0604"/>
    <w:rsid w:val="005C15E9"/>
    <w:rsid w:val="005C332C"/>
    <w:rsid w:val="005D5B34"/>
    <w:rsid w:val="005E44CF"/>
    <w:rsid w:val="005F05B2"/>
    <w:rsid w:val="005F2F90"/>
    <w:rsid w:val="005F5D80"/>
    <w:rsid w:val="005F71BB"/>
    <w:rsid w:val="006020F8"/>
    <w:rsid w:val="00603EAA"/>
    <w:rsid w:val="006123E4"/>
    <w:rsid w:val="00621374"/>
    <w:rsid w:val="00625E9E"/>
    <w:rsid w:val="00626F66"/>
    <w:rsid w:val="00643454"/>
    <w:rsid w:val="00645C0F"/>
    <w:rsid w:val="006538A3"/>
    <w:rsid w:val="00655B21"/>
    <w:rsid w:val="0067025F"/>
    <w:rsid w:val="0067105D"/>
    <w:rsid w:val="006770AF"/>
    <w:rsid w:val="00684437"/>
    <w:rsid w:val="0069137A"/>
    <w:rsid w:val="0069423F"/>
    <w:rsid w:val="00695BA3"/>
    <w:rsid w:val="006A22B9"/>
    <w:rsid w:val="006A3AD0"/>
    <w:rsid w:val="006A3F12"/>
    <w:rsid w:val="006B602E"/>
    <w:rsid w:val="006C5C44"/>
    <w:rsid w:val="006C6190"/>
    <w:rsid w:val="006D73B5"/>
    <w:rsid w:val="006F00E7"/>
    <w:rsid w:val="006F710B"/>
    <w:rsid w:val="006F7626"/>
    <w:rsid w:val="007165F0"/>
    <w:rsid w:val="00724E6E"/>
    <w:rsid w:val="007252A3"/>
    <w:rsid w:val="00740E8D"/>
    <w:rsid w:val="00741917"/>
    <w:rsid w:val="007552ED"/>
    <w:rsid w:val="00755396"/>
    <w:rsid w:val="00755910"/>
    <w:rsid w:val="0076637B"/>
    <w:rsid w:val="00775C73"/>
    <w:rsid w:val="0078677D"/>
    <w:rsid w:val="00793013"/>
    <w:rsid w:val="007B0E04"/>
    <w:rsid w:val="007B5822"/>
    <w:rsid w:val="007C0BC6"/>
    <w:rsid w:val="007C3387"/>
    <w:rsid w:val="007E1151"/>
    <w:rsid w:val="007E4523"/>
    <w:rsid w:val="007E6653"/>
    <w:rsid w:val="007F1692"/>
    <w:rsid w:val="007F4C14"/>
    <w:rsid w:val="007F57C0"/>
    <w:rsid w:val="0081026A"/>
    <w:rsid w:val="00815572"/>
    <w:rsid w:val="00817427"/>
    <w:rsid w:val="00817780"/>
    <w:rsid w:val="00830714"/>
    <w:rsid w:val="00851B7F"/>
    <w:rsid w:val="00861392"/>
    <w:rsid w:val="008624FC"/>
    <w:rsid w:val="00863C33"/>
    <w:rsid w:val="00870B76"/>
    <w:rsid w:val="00870E38"/>
    <w:rsid w:val="008B5532"/>
    <w:rsid w:val="008D2BE2"/>
    <w:rsid w:val="009048C9"/>
    <w:rsid w:val="00906F10"/>
    <w:rsid w:val="00912656"/>
    <w:rsid w:val="00933769"/>
    <w:rsid w:val="00947DA5"/>
    <w:rsid w:val="00950268"/>
    <w:rsid w:val="0095438A"/>
    <w:rsid w:val="009551FC"/>
    <w:rsid w:val="0096168F"/>
    <w:rsid w:val="00963C65"/>
    <w:rsid w:val="00976298"/>
    <w:rsid w:val="009B1036"/>
    <w:rsid w:val="009B5175"/>
    <w:rsid w:val="009C52AA"/>
    <w:rsid w:val="009D4E90"/>
    <w:rsid w:val="009F5780"/>
    <w:rsid w:val="00A019C8"/>
    <w:rsid w:val="00A27929"/>
    <w:rsid w:val="00A37E8A"/>
    <w:rsid w:val="00A40CCB"/>
    <w:rsid w:val="00A42F24"/>
    <w:rsid w:val="00A47740"/>
    <w:rsid w:val="00A51642"/>
    <w:rsid w:val="00A52FC1"/>
    <w:rsid w:val="00A62046"/>
    <w:rsid w:val="00A65892"/>
    <w:rsid w:val="00A91870"/>
    <w:rsid w:val="00A93852"/>
    <w:rsid w:val="00AA6061"/>
    <w:rsid w:val="00AA75DC"/>
    <w:rsid w:val="00AB5A4C"/>
    <w:rsid w:val="00AC1F31"/>
    <w:rsid w:val="00AD0914"/>
    <w:rsid w:val="00AD3EB3"/>
    <w:rsid w:val="00AE241F"/>
    <w:rsid w:val="00B11EAD"/>
    <w:rsid w:val="00B1322E"/>
    <w:rsid w:val="00B136C9"/>
    <w:rsid w:val="00B15AA5"/>
    <w:rsid w:val="00B24A9A"/>
    <w:rsid w:val="00B25F78"/>
    <w:rsid w:val="00B30747"/>
    <w:rsid w:val="00B33B4E"/>
    <w:rsid w:val="00B33CC0"/>
    <w:rsid w:val="00B36F0F"/>
    <w:rsid w:val="00B46028"/>
    <w:rsid w:val="00B52E53"/>
    <w:rsid w:val="00B6263C"/>
    <w:rsid w:val="00B644F6"/>
    <w:rsid w:val="00B67C5E"/>
    <w:rsid w:val="00B9313E"/>
    <w:rsid w:val="00B96242"/>
    <w:rsid w:val="00BA0DA6"/>
    <w:rsid w:val="00BB7639"/>
    <w:rsid w:val="00BC1C4B"/>
    <w:rsid w:val="00BD1FE8"/>
    <w:rsid w:val="00BE6DB8"/>
    <w:rsid w:val="00BF52F7"/>
    <w:rsid w:val="00BF5341"/>
    <w:rsid w:val="00C00A80"/>
    <w:rsid w:val="00C174C3"/>
    <w:rsid w:val="00C24051"/>
    <w:rsid w:val="00C30770"/>
    <w:rsid w:val="00C37A54"/>
    <w:rsid w:val="00C42FB0"/>
    <w:rsid w:val="00C4514D"/>
    <w:rsid w:val="00C45BEF"/>
    <w:rsid w:val="00C52AA6"/>
    <w:rsid w:val="00C64351"/>
    <w:rsid w:val="00C72B04"/>
    <w:rsid w:val="00C872D8"/>
    <w:rsid w:val="00CA34EA"/>
    <w:rsid w:val="00CA64CE"/>
    <w:rsid w:val="00CB1029"/>
    <w:rsid w:val="00CB6A0B"/>
    <w:rsid w:val="00CC0CF1"/>
    <w:rsid w:val="00CC41EB"/>
    <w:rsid w:val="00CE3D20"/>
    <w:rsid w:val="00D14FD5"/>
    <w:rsid w:val="00D30C18"/>
    <w:rsid w:val="00D31C53"/>
    <w:rsid w:val="00D409AE"/>
    <w:rsid w:val="00D470FC"/>
    <w:rsid w:val="00D5215F"/>
    <w:rsid w:val="00D541AC"/>
    <w:rsid w:val="00D55DD8"/>
    <w:rsid w:val="00D80E42"/>
    <w:rsid w:val="00D82B5E"/>
    <w:rsid w:val="00D84C21"/>
    <w:rsid w:val="00D9158F"/>
    <w:rsid w:val="00DB169A"/>
    <w:rsid w:val="00DC16AE"/>
    <w:rsid w:val="00DE4C52"/>
    <w:rsid w:val="00DF613D"/>
    <w:rsid w:val="00E019A0"/>
    <w:rsid w:val="00E04AA1"/>
    <w:rsid w:val="00E072AE"/>
    <w:rsid w:val="00E10F61"/>
    <w:rsid w:val="00E120A0"/>
    <w:rsid w:val="00E24297"/>
    <w:rsid w:val="00E3378C"/>
    <w:rsid w:val="00E502A6"/>
    <w:rsid w:val="00E6009A"/>
    <w:rsid w:val="00E62973"/>
    <w:rsid w:val="00E67008"/>
    <w:rsid w:val="00E87242"/>
    <w:rsid w:val="00E96FD4"/>
    <w:rsid w:val="00EA0419"/>
    <w:rsid w:val="00EA0F0F"/>
    <w:rsid w:val="00EA36EF"/>
    <w:rsid w:val="00EA7B43"/>
    <w:rsid w:val="00EB0773"/>
    <w:rsid w:val="00EB3D06"/>
    <w:rsid w:val="00EB69C6"/>
    <w:rsid w:val="00EC30F6"/>
    <w:rsid w:val="00EC5F53"/>
    <w:rsid w:val="00EE6046"/>
    <w:rsid w:val="00EF1492"/>
    <w:rsid w:val="00F06E03"/>
    <w:rsid w:val="00F21B5C"/>
    <w:rsid w:val="00F26DF6"/>
    <w:rsid w:val="00F413FB"/>
    <w:rsid w:val="00F47E09"/>
    <w:rsid w:val="00F61662"/>
    <w:rsid w:val="00F720BF"/>
    <w:rsid w:val="00F77F42"/>
    <w:rsid w:val="00F83596"/>
    <w:rsid w:val="00F904EE"/>
    <w:rsid w:val="00F9202A"/>
    <w:rsid w:val="00F92C72"/>
    <w:rsid w:val="00F947F2"/>
    <w:rsid w:val="00FB6792"/>
    <w:rsid w:val="00FD072C"/>
    <w:rsid w:val="00FD75FA"/>
    <w:rsid w:val="00FE2D9D"/>
    <w:rsid w:val="00FE4AF1"/>
    <w:rsid w:val="00FF4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74CD1"/>
  <w15:chartTrackingRefBased/>
  <w15:docId w15:val="{412A1163-2FAD-4C63-974E-76BEFACE3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3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53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53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0914"/>
    <w:pPr>
      <w:ind w:left="720"/>
      <w:contextualSpacing/>
    </w:pPr>
  </w:style>
  <w:style w:type="character" w:customStyle="1" w:styleId="Heading1Char">
    <w:name w:val="Heading 1 Char"/>
    <w:basedOn w:val="DefaultParagraphFont"/>
    <w:link w:val="Heading1"/>
    <w:uiPriority w:val="9"/>
    <w:rsid w:val="004053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53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0532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0532B"/>
    <w:pPr>
      <w:outlineLvl w:val="9"/>
    </w:pPr>
    <w:rPr>
      <w:lang w:val="en-US"/>
    </w:rPr>
  </w:style>
  <w:style w:type="paragraph" w:styleId="TOC1">
    <w:name w:val="toc 1"/>
    <w:basedOn w:val="Normal"/>
    <w:next w:val="Normal"/>
    <w:autoRedefine/>
    <w:uiPriority w:val="39"/>
    <w:unhideWhenUsed/>
    <w:rsid w:val="0040532B"/>
    <w:pPr>
      <w:spacing w:after="100"/>
    </w:pPr>
  </w:style>
  <w:style w:type="paragraph" w:styleId="TOC2">
    <w:name w:val="toc 2"/>
    <w:basedOn w:val="Normal"/>
    <w:next w:val="Normal"/>
    <w:autoRedefine/>
    <w:uiPriority w:val="39"/>
    <w:unhideWhenUsed/>
    <w:rsid w:val="0040532B"/>
    <w:pPr>
      <w:spacing w:after="100"/>
      <w:ind w:left="220"/>
    </w:pPr>
  </w:style>
  <w:style w:type="paragraph" w:styleId="TOC3">
    <w:name w:val="toc 3"/>
    <w:basedOn w:val="Normal"/>
    <w:next w:val="Normal"/>
    <w:autoRedefine/>
    <w:uiPriority w:val="39"/>
    <w:unhideWhenUsed/>
    <w:rsid w:val="0040532B"/>
    <w:pPr>
      <w:spacing w:after="100"/>
      <w:ind w:left="440"/>
    </w:pPr>
  </w:style>
  <w:style w:type="character" w:styleId="Hyperlink">
    <w:name w:val="Hyperlink"/>
    <w:basedOn w:val="DefaultParagraphFont"/>
    <w:uiPriority w:val="99"/>
    <w:unhideWhenUsed/>
    <w:rsid w:val="0040532B"/>
    <w:rPr>
      <w:color w:val="0563C1" w:themeColor="hyperlink"/>
      <w:u w:val="single"/>
    </w:rPr>
  </w:style>
  <w:style w:type="paragraph" w:styleId="Header">
    <w:name w:val="header"/>
    <w:basedOn w:val="Normal"/>
    <w:link w:val="HeaderChar"/>
    <w:uiPriority w:val="99"/>
    <w:unhideWhenUsed/>
    <w:rsid w:val="00695B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5BA3"/>
  </w:style>
  <w:style w:type="paragraph" w:styleId="Footer">
    <w:name w:val="footer"/>
    <w:basedOn w:val="Normal"/>
    <w:link w:val="FooterChar"/>
    <w:uiPriority w:val="99"/>
    <w:unhideWhenUsed/>
    <w:rsid w:val="00695B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5BA3"/>
  </w:style>
  <w:style w:type="table" w:styleId="TableGrid">
    <w:name w:val="Table Grid"/>
    <w:basedOn w:val="TableNormal"/>
    <w:uiPriority w:val="39"/>
    <w:rsid w:val="00695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70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E986A7C-0675-4382-A350-17A38FF21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5072</Words>
  <Characters>28911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Gladys A</dc:creator>
  <cp:keywords/>
  <dc:description/>
  <cp:lastModifiedBy>Gladys A</cp:lastModifiedBy>
  <cp:revision>2</cp:revision>
  <dcterms:created xsi:type="dcterms:W3CDTF">2021-04-27T17:54:00Z</dcterms:created>
  <dcterms:modified xsi:type="dcterms:W3CDTF">2021-04-27T17:54:00Z</dcterms:modified>
</cp:coreProperties>
</file>