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2</wp:posOffset>
            </wp:positionH>
            <wp:positionV relativeFrom="paragraph">
              <wp:posOffset>292100</wp:posOffset>
            </wp:positionV>
            <wp:extent cx="1809750" cy="723900"/>
            <wp:effectExtent b="0" l="0" r="0" t="0"/>
            <wp:wrapSquare wrapText="bothSides" distB="0" distT="0" distL="114300" distR="114300"/>
            <wp:docPr descr="Discover University of Wales Trinity Saint David" id="9"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5">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6">
      <w:pPr>
        <w:tabs>
          <w:tab w:val="left" w:leader="none" w:pos="6540"/>
        </w:tabs>
        <w:spacing w:line="360" w:lineRule="auto"/>
        <w:rPr>
          <w:rFonts w:ascii="Arial" w:cs="Arial" w:eastAsia="Arial" w:hAnsi="Arial"/>
          <w:sz w:val="36"/>
          <w:szCs w:val="36"/>
        </w:rPr>
      </w:pPr>
      <w:bookmarkStart w:colFirst="0" w:colLast="0" w:name="_h4bimk499rm9" w:id="0"/>
      <w:bookmarkEnd w:id="0"/>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            </w:t>
      </w:r>
      <w:r w:rsidDel="00000000" w:rsidR="00000000" w:rsidRPr="00000000">
        <w:rPr>
          <w:rFonts w:ascii="Arial" w:cs="Arial" w:eastAsia="Arial" w:hAnsi="Arial"/>
          <w:sz w:val="30"/>
          <w:szCs w:val="30"/>
          <w:rtl w:val="0"/>
        </w:rPr>
        <w:t xml:space="preserve"> </w:t>
      </w:r>
      <w:r w:rsidDel="00000000" w:rsidR="00000000" w:rsidRPr="00000000">
        <w:rPr>
          <w:rFonts w:ascii="Arial" w:cs="Arial" w:eastAsia="Arial" w:hAnsi="Arial"/>
          <w:sz w:val="36"/>
          <w:szCs w:val="36"/>
          <w:rtl w:val="0"/>
        </w:rPr>
        <w:t xml:space="preserve">Muhammad Zubair Hamayo</w:t>
      </w:r>
    </w:p>
    <w:p w:rsidR="00000000" w:rsidDel="00000000" w:rsidP="00000000" w:rsidRDefault="00000000" w:rsidRPr="00000000" w14:paraId="00000007">
      <w:pPr>
        <w:tabs>
          <w:tab w:val="left" w:leader="none" w:pos="6540"/>
        </w:tabs>
        <w:spacing w:line="360" w:lineRule="auto"/>
        <w:rPr>
          <w:rFonts w:ascii="Arial" w:cs="Arial" w:eastAsia="Arial" w:hAnsi="Arial"/>
          <w:sz w:val="36"/>
          <w:szCs w:val="36"/>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                   </w:t>
      </w:r>
      <w:r w:rsidDel="00000000" w:rsidR="00000000" w:rsidRPr="00000000">
        <w:rPr>
          <w:rFonts w:ascii="Arial" w:cs="Arial" w:eastAsia="Arial" w:hAnsi="Arial"/>
          <w:sz w:val="36"/>
          <w:szCs w:val="36"/>
          <w:rtl w:val="0"/>
        </w:rPr>
        <w:t xml:space="preserve">2514993</w:t>
      </w:r>
    </w:p>
    <w:p w:rsidR="00000000" w:rsidDel="00000000" w:rsidP="00000000" w:rsidRDefault="00000000" w:rsidRPr="00000000" w14:paraId="00000008">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9">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A">
      <w:pPr>
        <w:tabs>
          <w:tab w:val="left" w:leader="none" w:pos="6540"/>
        </w:tabs>
        <w:spacing w:line="360" w:lineRule="auto"/>
        <w:rPr>
          <w:rFonts w:ascii="Arial" w:cs="Arial" w:eastAsia="Arial" w:hAnsi="Arial"/>
          <w:i w:val="1"/>
          <w:iCs w:val="1"/>
          <w:sz w:val="34"/>
          <w:szCs w:val="34"/>
        </w:rPr>
      </w:pPr>
      <w:r w:rsidDel="00000000" w:rsidR="00000000" w:rsidRPr="00000000">
        <w:rPr>
          <w:rFonts w:ascii="Arial" w:cs="Arial" w:eastAsia="Arial" w:hAnsi="Arial"/>
          <w:b w:val="1"/>
          <w:bCs w:val="1"/>
          <w:sz w:val="28"/>
          <w:szCs w:val="28"/>
          <w:rtl w:val="0"/>
        </w:rPr>
        <w:t xml:space="preserve">Module name</w:t>
      </w:r>
      <w:r w:rsidDel="00000000" w:rsidR="00000000" w:rsidRPr="00000000">
        <w:rPr>
          <w:rFonts w:ascii="Arial" w:cs="Arial" w:eastAsia="Arial" w:hAnsi="Arial"/>
          <w:sz w:val="28"/>
          <w:szCs w:val="28"/>
          <w:rtl w:val="0"/>
        </w:rPr>
        <w:t xml:space="preserve">:          </w:t>
      </w:r>
      <w:r w:rsidDel="00000000" w:rsidR="00000000" w:rsidRPr="00000000">
        <w:rPr>
          <w:rFonts w:ascii="Arial" w:cs="Arial" w:eastAsia="Arial" w:hAnsi="Arial"/>
          <w:sz w:val="36"/>
          <w:szCs w:val="36"/>
          <w:rtl w:val="0"/>
        </w:rPr>
        <w:t xml:space="preserve">Introduction to Health and Social Care </w:t>
      </w:r>
      <w:r w:rsidDel="00000000" w:rsidR="00000000" w:rsidRPr="00000000">
        <w:rPr>
          <w:rtl w:val="0"/>
        </w:rPr>
      </w:r>
    </w:p>
    <w:p w:rsidR="00000000" w:rsidDel="00000000" w:rsidP="00000000" w:rsidRDefault="00000000" w:rsidRPr="00000000" w14:paraId="0000000B">
      <w:pPr>
        <w:tabs>
          <w:tab w:val="left" w:leader="none" w:pos="6540"/>
        </w:tabs>
        <w:spacing w:line="360" w:lineRule="auto"/>
        <w:rPr>
          <w:rFonts w:ascii="Arial" w:cs="Arial" w:eastAsia="Arial" w:hAnsi="Arial"/>
          <w:sz w:val="36"/>
          <w:szCs w:val="36"/>
        </w:rPr>
      </w:pPr>
      <w:r w:rsidDel="00000000" w:rsidR="00000000" w:rsidRPr="00000000">
        <w:rPr>
          <w:rFonts w:ascii="Arial" w:cs="Arial" w:eastAsia="Arial" w:hAnsi="Arial"/>
          <w:b w:val="1"/>
          <w:bCs w:val="1"/>
          <w:sz w:val="28"/>
          <w:szCs w:val="28"/>
          <w:rtl w:val="0"/>
        </w:rPr>
        <w:t xml:space="preserve">Module code</w:t>
      </w:r>
      <w:r w:rsidDel="00000000" w:rsidR="00000000" w:rsidRPr="00000000">
        <w:rPr>
          <w:rFonts w:ascii="Arial" w:cs="Arial" w:eastAsia="Arial" w:hAnsi="Arial"/>
          <w:sz w:val="28"/>
          <w:szCs w:val="28"/>
          <w:rtl w:val="0"/>
        </w:rPr>
        <w:t xml:space="preserve">:           </w:t>
      </w:r>
      <w:r w:rsidDel="00000000" w:rsidR="00000000" w:rsidRPr="00000000">
        <w:rPr>
          <w:rFonts w:ascii="Arial" w:cs="Arial" w:eastAsia="Arial" w:hAnsi="Arial"/>
          <w:sz w:val="36"/>
          <w:szCs w:val="36"/>
          <w:rtl w:val="0"/>
        </w:rPr>
        <w:t xml:space="preserve"> </w:t>
      </w:r>
      <w:r w:rsidDel="00000000" w:rsidR="00000000" w:rsidRPr="00000000">
        <w:rPr>
          <w:rFonts w:ascii="Arial" w:cs="Arial" w:eastAsia="Arial" w:hAnsi="Arial"/>
          <w:i w:val="1"/>
          <w:iCs w:val="1"/>
          <w:sz w:val="36"/>
          <w:szCs w:val="36"/>
          <w:rtl w:val="0"/>
        </w:rPr>
        <w:t xml:space="preserve">(</w:t>
      </w:r>
      <w:r w:rsidDel="00000000" w:rsidR="00000000" w:rsidRPr="00000000">
        <w:rPr>
          <w:rFonts w:ascii="Arial" w:cs="Arial" w:eastAsia="Arial" w:hAnsi="Arial"/>
          <w:sz w:val="36"/>
          <w:szCs w:val="36"/>
          <w:rtl w:val="0"/>
        </w:rPr>
        <w:t xml:space="preserve">LCHS4003_LON)</w:t>
      </w:r>
    </w:p>
    <w:p w:rsidR="00000000" w:rsidDel="00000000" w:rsidP="00000000" w:rsidRDefault="00000000" w:rsidRPr="00000000" w14:paraId="0000000C">
      <w:pPr>
        <w:tabs>
          <w:tab w:val="left" w:leader="none"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D">
      <w:pPr>
        <w:rPr>
          <w:sz w:val="36"/>
          <w:szCs w:val="36"/>
        </w:rPr>
        <w:sectPr>
          <w:headerReference r:id="rId7" w:type="default"/>
          <w:footerReference r:id="rId8" w:type="default"/>
          <w:pgSz w:h="11906" w:w="16838" w:orient="landscape"/>
          <w:pgMar w:bottom="1440" w:top="1440" w:left="1440" w:right="1440" w:header="708" w:footer="708"/>
          <w:pgNumType w:start="1"/>
        </w:sectPr>
      </w:pPr>
      <w:r w:rsidDel="00000000" w:rsidR="00000000" w:rsidRPr="00000000">
        <w:rPr>
          <w:rFonts w:ascii="Arial" w:cs="Arial" w:eastAsia="Arial" w:hAnsi="Arial"/>
          <w:b w:val="1"/>
          <w:bCs w:val="1"/>
          <w:sz w:val="28"/>
          <w:szCs w:val="28"/>
          <w:rtl w:val="0"/>
        </w:rPr>
        <w:t xml:space="preserve">Lecturer name:</w:t>
      </w:r>
      <w:r w:rsidDel="00000000" w:rsidR="00000000" w:rsidRPr="00000000">
        <w:rPr>
          <w:rtl w:val="0"/>
        </w:rPr>
        <w:t xml:space="preserve">              </w:t>
      </w:r>
      <w:r w:rsidDel="00000000" w:rsidR="00000000" w:rsidRPr="00000000">
        <w:rPr>
          <w:sz w:val="36"/>
          <w:szCs w:val="36"/>
          <w:rtl w:val="0"/>
        </w:rPr>
        <w:t xml:space="preserve">Jolly Nwankwo</w:t>
      </w:r>
    </w:p>
    <w:p w:rsidR="00000000" w:rsidDel="00000000" w:rsidP="00000000" w:rsidRDefault="00000000" w:rsidRPr="00000000" w14:paraId="0000000E">
      <w:pPr>
        <w:rPr>
          <w:rFonts w:ascii="Arial" w:cs="Arial" w:eastAsia="Arial" w:hAnsi="Arial"/>
          <w:b w:val="1"/>
          <w:bCs w:val="1"/>
          <w:color w:val="3d85c6"/>
          <w:sz w:val="56"/>
          <w:szCs w:val="56"/>
        </w:rPr>
      </w:pPr>
      <w:r w:rsidDel="00000000" w:rsidR="00000000" w:rsidRPr="00000000">
        <w:rPr>
          <w:rFonts w:ascii="Arial" w:cs="Arial" w:eastAsia="Arial" w:hAnsi="Arial"/>
          <w:b w:val="1"/>
          <w:bCs w:val="1"/>
          <w:color w:val="3d85c6"/>
          <w:sz w:val="56"/>
          <w:szCs w:val="56"/>
          <w:rtl w:val="0"/>
        </w:rPr>
        <w:t xml:space="preserve">Content page </w:t>
      </w:r>
    </w:p>
    <w:p w:rsidR="00000000" w:rsidDel="00000000" w:rsidP="00000000" w:rsidRDefault="00000000" w:rsidRPr="00000000" w14:paraId="0000000F">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0">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Element 1 …………………………………………………………….. Page 1</w:t>
      </w:r>
    </w:p>
    <w:p w:rsidR="00000000" w:rsidDel="00000000" w:rsidP="00000000" w:rsidRDefault="00000000" w:rsidRPr="00000000" w14:paraId="00000011">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2">
      <w:pP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Element 2 ……………………………………………………………. Page 2</w:t>
      </w:r>
    </w:p>
    <w:p w:rsidR="00000000" w:rsidDel="00000000" w:rsidP="00000000" w:rsidRDefault="00000000" w:rsidRPr="00000000" w14:paraId="00000013">
      <w:pPr>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4">
      <w:pPr>
        <w:rPr>
          <w:rFonts w:ascii="Arial" w:cs="Arial" w:eastAsia="Arial" w:hAnsi="Arial"/>
          <w:b w:val="1"/>
          <w:bCs w:val="1"/>
          <w:sz w:val="28"/>
          <w:szCs w:val="28"/>
        </w:rPr>
        <w:sectPr>
          <w:type w:val="nextPage"/>
          <w:pgSz w:h="11906" w:w="16838" w:orient="landscape"/>
          <w:pgMar w:bottom="1440" w:top="1440" w:left="1440" w:right="1440" w:header="708" w:footer="708"/>
        </w:sectPr>
      </w:pPr>
      <w:r w:rsidDel="00000000" w:rsidR="00000000" w:rsidRPr="00000000">
        <w:rPr>
          <w:rFonts w:ascii="Arial" w:cs="Arial" w:eastAsia="Arial" w:hAnsi="Arial"/>
          <w:b w:val="1"/>
          <w:bCs w:val="1"/>
          <w:sz w:val="28"/>
          <w:szCs w:val="28"/>
          <w:rtl w:val="0"/>
        </w:rPr>
        <w:t xml:space="preserve">References …………………………………………………………… Page 6</w:t>
      </w:r>
    </w:p>
    <w:p w:rsidR="00000000" w:rsidDel="00000000" w:rsidP="00000000" w:rsidRDefault="00000000" w:rsidRPr="00000000" w14:paraId="00000015">
      <w:pPr>
        <w:pStyle w:val="Title"/>
        <w:rPr>
          <w:rFonts w:ascii="Arial" w:cs="Arial" w:eastAsia="Arial" w:hAnsi="Arial"/>
        </w:rPr>
        <w:sectPr>
          <w:type w:val="nextPage"/>
          <w:pgSz w:h="11906" w:w="16838" w:orient="landscape"/>
          <w:pgMar w:bottom="1440" w:top="1440" w:left="1440" w:right="1440" w:header="708" w:footer="708"/>
          <w:pgNumType w:start="1"/>
        </w:sectPr>
      </w:pPr>
      <w:bookmarkStart w:colFirst="0" w:colLast="0" w:name="_ky9ltevc3jr0" w:id="1"/>
      <w:bookmarkEnd w:id="1"/>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-2492373</wp:posOffset>
                </wp:positionH>
                <wp:positionV relativeFrom="paragraph">
                  <wp:posOffset>5594350</wp:posOffset>
                </wp:positionV>
                <wp:extent cx="10701020" cy="6883400"/>
                <wp:effectExtent b="0" l="0" r="0" t="0"/>
                <wp:wrapNone/>
                <wp:docPr id="7" name=""/>
                <a:graphic>
                  <a:graphicData uri="http://schemas.microsoft.com/office/word/2010/wordprocessingShape">
                    <wps:wsp>
                      <wps:cNvSpPr/>
                      <wps:cNvPr id="14" name="Shape 14"/>
                      <wps:spPr>
                        <a:xfrm>
                          <a:off x="8190" y="351000"/>
                          <a:ext cx="10675620" cy="6858000"/>
                        </a:xfrm>
                        <a:prstGeom prst="rect">
                          <a:avLst/>
                        </a:prstGeom>
                        <a:solidFill>
                          <a:srgbClr val="7F7F7F">
                            <a:alpha val="45882"/>
                          </a:srgbClr>
                        </a:solidFill>
                        <a:ln cap="flat" cmpd="sng" w="12700">
                          <a:solidFill>
                            <a:srgbClr val="92D050"/>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-2492373</wp:posOffset>
                </wp:positionH>
                <wp:positionV relativeFrom="paragraph">
                  <wp:posOffset>5594350</wp:posOffset>
                </wp:positionV>
                <wp:extent cx="10701020" cy="6883400"/>
                <wp:effectExtent b="0" l="0" r="0" t="0"/>
                <wp:wrapNone/>
                <wp:docPr id="7" name="image9.png"/>
                <a:graphic>
                  <a:graphicData uri="http://schemas.openxmlformats.org/drawingml/2006/picture">
                    <pic:pic>
                      <pic:nvPicPr>
                        <pic:cNvPr id="0" name="image9.png"/>
                        <pic:cNvPicPr preferRelativeResize="0"/>
                      </pic:nvPicPr>
                      <pic:blipFill>
                        <a:blip r:embed="rId9"/>
                        <a:srcRect/>
                        <a:stretch>
                          <a:fillRect/>
                        </a:stretch>
                      </pic:blipFill>
                      <pic:spPr>
                        <a:xfrm>
                          <a:off x="0" y="0"/>
                          <a:ext cx="10701020" cy="6883400"/>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-790574</wp:posOffset>
                </wp:positionH>
                <wp:positionV relativeFrom="paragraph">
                  <wp:posOffset>3827145</wp:posOffset>
                </wp:positionV>
                <wp:extent cx="3676650" cy="2793550"/>
                <wp:effectExtent b="12700" l="12700" r="12700" t="12700"/>
                <wp:wrapSquare wrapText="bothSides" distB="45720" distT="45720" distL="114300" distR="114300"/>
                <wp:docPr id="3" name=""/>
                <a:graphic>
                  <a:graphicData uri="http://schemas.microsoft.com/office/word/2010/wordprocessingShape">
                    <wps:wsp>
                      <wps:cNvSpPr/>
                      <wps:cNvPr id="5" name="Shape 5"/>
                      <wps:spPr>
                        <a:xfrm>
                          <a:off x="379650" y="0"/>
                          <a:ext cx="9932700" cy="11554500"/>
                        </a:xfrm>
                        <a:prstGeom prst="rect">
                          <a:avLst/>
                        </a:prstGeom>
                        <a:solidFill>
                          <a:srgbClr val="FFFFFF"/>
                        </a:solidFill>
                        <a:ln cap="flat" cmpd="sng" w="47625">
                          <a:solidFill>
                            <a:srgbClr val="3D85C6"/>
                          </a:solidFill>
                          <a:prstDash val="solid"/>
                          <a:miter lim="800000"/>
                          <a:headEnd len="sm" w="sm" type="none"/>
                          <a:tailEnd len="sm" w="sm" type="none"/>
                        </a:ln>
                      </wps:spPr>
                      <wps:txbx>
                        <w:txbxContent>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Arial" w:cs="Arial" w:eastAsia="Arial" w:hAnsi="Arial"/>
                                <w:b w:val="1"/>
                                <w:i w:val="0"/>
                                <w:smallCaps w:val="0"/>
                                <w:strike w:val="0"/>
                                <w:color w:val="3d85c6"/>
                                <w:sz w:val="58"/>
                                <w:vertAlign w:val="baseline"/>
                              </w:rPr>
                              <w:t xml:space="preserve">Current Fu</w:t>
                            </w:r>
                            <w:r w:rsidDel="00000000" w:rsidR="00000000" w:rsidRPr="00000000">
                              <w:rPr>
                                <w:rFonts w:ascii="Arial" w:cs="Arial" w:eastAsia="Arial" w:hAnsi="Arial"/>
                                <w:b w:val="1"/>
                                <w:i w:val="0"/>
                                <w:smallCaps w:val="0"/>
                                <w:strike w:val="0"/>
                                <w:color w:val="3d85c6"/>
                                <w:sz w:val="58"/>
                                <w:vertAlign w:val="baseline"/>
                              </w:rPr>
                              <w:t xml:space="preserve">nction</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1"/>
                                <w:i w:val="0"/>
                                <w:smallCaps w:val="0"/>
                                <w:strike w:val="0"/>
                                <w:color w:val="3d85c6"/>
                                <w:sz w:val="58"/>
                                <w:vertAlign w:val="baseline"/>
                              </w:rPr>
                            </w:r>
                            <w:r w:rsidDel="00000000" w:rsidR="00000000" w:rsidRPr="00000000">
                              <w:rPr>
                                <w:rFonts w:ascii="Arial" w:cs="Arial" w:eastAsia="Arial" w:hAnsi="Arial"/>
                                <w:b w:val="0"/>
                                <w:i w:val="0"/>
                                <w:smallCaps w:val="0"/>
                                <w:strike w:val="0"/>
                                <w:color w:val="000000"/>
                                <w:sz w:val="36"/>
                                <w:vertAlign w:val="baseline"/>
                              </w:rPr>
                              <w:t xml:space="preserve">Healthcare providers, social care agencies, and local government agencies work together to provide domiciliary care services. After being evaluated by medical specialists or social workers, patients typically seek treatment</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1"/>
                                <w:i w:val="0"/>
                                <w:smallCaps w:val="0"/>
                                <w:strike w:val="0"/>
                                <w:color w:val="000000"/>
                                <w:sz w:val="36"/>
                                <w:vertAlign w:val="baseline"/>
                              </w:rPr>
                              <w:t xml:space="preserve">Diagram : How Domiciliary Care Services Work</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Arial" w:cs="Arial" w:eastAsia="Arial" w:hAnsi="Arial"/>
                                <w:b w:val="1"/>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 Patient Referral </w:t>
                            </w:r>
                          </w:p>
                          <w:p w:rsidR="00000000" w:rsidDel="00000000" w:rsidP="00000000" w:rsidRDefault="00000000" w:rsidRPr="00000000">
                            <w:pPr>
                              <w:spacing w:after="160" w:before="0" w:line="259.0000820159912"/>
                              <w:ind w:left="0" w:right="0" w:firstLine="0"/>
                              <w:jc w:val="both"/>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      ↓</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Social Worker </w:t>
                            </w:r>
                            <w:r w:rsidDel="00000000" w:rsidR="00000000" w:rsidRPr="00000000">
                              <w:rPr>
                                <w:rFonts w:ascii="Arial" w:cs="Arial" w:eastAsia="Arial" w:hAnsi="Arial"/>
                                <w:b w:val="0"/>
                                <w:i w:val="0"/>
                                <w:smallCaps w:val="0"/>
                                <w:strike w:val="0"/>
                                <w:color w:val="000000"/>
                                <w:sz w:val="36"/>
                                <w:vertAlign w:val="baseline"/>
                              </w:rPr>
                              <w:t xml:space="preserve">Assessment</w:t>
                            </w:r>
                            <w:r w:rsidDel="00000000" w:rsidR="00000000" w:rsidRPr="00000000">
                              <w:rPr>
                                <w:rFonts w:ascii="Arial" w:cs="Arial" w:eastAsia="Arial" w:hAnsi="Arial"/>
                                <w:b w:val="0"/>
                                <w:i w:val="0"/>
                                <w:smallCaps w:val="0"/>
                                <w:strike w:val="0"/>
                                <w:color w:val="000000"/>
                                <w:sz w:val="36"/>
                                <w:vertAlign w:val="baseline"/>
                              </w:rPr>
                              <w:t xml:space="preserve"> </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      ↓</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Personalised Care Plan Creation</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      ↓</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Care Worker </w:t>
                            </w:r>
                            <w:r w:rsidDel="00000000" w:rsidR="00000000" w:rsidRPr="00000000">
                              <w:rPr>
                                <w:rFonts w:ascii="Arial" w:cs="Arial" w:eastAsia="Arial" w:hAnsi="Arial"/>
                                <w:b w:val="0"/>
                                <w:i w:val="0"/>
                                <w:smallCaps w:val="0"/>
                                <w:strike w:val="0"/>
                                <w:color w:val="000000"/>
                                <w:sz w:val="36"/>
                                <w:vertAlign w:val="baseline"/>
                              </w:rPr>
                              <w:t xml:space="preserve">Assignment </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      ↓</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Regular Home Visits</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      ↓</w:t>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Monitoring and Care Review</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Assistance is given in accordance with the person's care plan, which may include housekeeping help, medication support, and personal care.The functionality of domiciliary care is gradually being improved by the deployment of digital technologies. Telehealth consultations, remote monitoring equipment, and electronic care planning all contribute to increased productivity, continuity, and real-time data for decision-making. However, due to differences in funding and infrastructure, the application of these technologies is still uneven among regions.</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For better track patient health and coordinate care, many healthcare providers now make use of remote monitoring devices and digital care records (Hamblin, 2020).By avoiding needless hospital admissions and facilitating earlier patient discharge, domiciliary care services helps lessen the strain on hospitals.</w:t>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-790574</wp:posOffset>
                </wp:positionH>
                <wp:positionV relativeFrom="paragraph">
                  <wp:posOffset>3827145</wp:posOffset>
                </wp:positionV>
                <wp:extent cx="3676650" cy="2793550"/>
                <wp:effectExtent b="12700" l="12700" r="12700" t="12700"/>
                <wp:wrapSquare wrapText="bothSides" distB="45720" distT="45720" distL="114300" distR="114300"/>
                <wp:docPr id="3" name="image4.png"/>
                <a:graphic>
                  <a:graphicData uri="http://schemas.openxmlformats.org/drawingml/2006/picture">
                    <pic:pic>
                      <pic:nvPicPr>
                        <pic:cNvPr id="0" name="image4.png"/>
                        <pic:cNvPicPr preferRelativeResize="0"/>
                      </pic:nvPicPr>
                      <pic:blipFill>
                        <a:blip r:embed="rId9"/>
                        <a:srcRect/>
                        <a:stretch>
                          <a:fillRect/>
                        </a:stretch>
                      </pic:blipFill>
                      <pic:spPr>
                        <a:xfrm>
                          <a:off x="0" y="0"/>
                          <a:ext cx="3676650" cy="2793550"/>
                        </a:xfrm>
                        <a:prstGeom prst="rect"/>
                        <a:ln w="12700">
                          <a:solidFill>
                            <a:srgbClr val="000000"/>
                          </a:solidFill>
                          <a:prstDash val="solid"/>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-57149</wp:posOffset>
                </wp:positionH>
                <wp:positionV relativeFrom="paragraph">
                  <wp:posOffset>45720</wp:posOffset>
                </wp:positionV>
                <wp:extent cx="8877300" cy="1196657"/>
                <wp:effectExtent b="0" l="0" r="0" t="0"/>
                <wp:wrapSquare wrapText="bothSides" distB="45720" distT="45720" distL="114300" distR="114300"/>
                <wp:docPr id="5" name=""/>
                <a:graphic>
                  <a:graphicData uri="http://schemas.microsoft.com/office/word/2010/wordprocessingShape">
                    <wps:wsp>
                      <wps:cNvSpPr/>
                      <wps:cNvPr id="7" name="Shape 7"/>
                      <wps:spPr>
                        <a:xfrm>
                          <a:off x="2077655" y="3203420"/>
                          <a:ext cx="6536690" cy="1153160"/>
                        </a:xfrm>
                        <a:prstGeom prst="rect">
                          <a:avLst/>
                        </a:prstGeom>
                        <a:solidFill>
                          <a:srgbClr val="FFD966"/>
                        </a:solidFill>
                        <a:ln cap="flat" cmpd="sng" w="9525">
                          <a:solidFill>
                            <a:srgbClr val="000000"/>
                          </a:solidFill>
                          <a:prstDash val="solid"/>
                          <a:miter lim="800000"/>
                          <a:headEnd len="sm" w="sm" type="none"/>
                          <a:tailEnd len="sm" w="sm" type="none"/>
                        </a:ln>
                      </wps:spPr>
                      <wps:txbx>
                        <w:txbxContent>
                          <w:p w:rsidR="00000000" w:rsidDel="00000000" w:rsidP="00000000" w:rsidRDefault="00000000" w:rsidRPr="00000000">
                            <w:pPr>
                              <w:spacing w:after="160" w:before="0" w:line="259.0000820159912"/>
                              <w:ind w:left="0" w:right="0" w:firstLine="0"/>
                              <w:jc w:val="center"/>
                              <w:textDirection w:val="btLr"/>
                            </w:pPr>
                            <w:r w:rsidDel="00000000" w:rsidR="00000000" w:rsidRPr="00000000">
                              <w:rPr>
                                <w:rFonts w:ascii="Calibri" w:cs="Calibri" w:eastAsia="Calibri" w:hAnsi="Calibri"/>
                                <w:b w:val="1"/>
                                <w:i w:val="1"/>
                                <w:smallCaps w:val="0"/>
                                <w:strike w:val="0"/>
                                <w:color w:val="00b0f0"/>
                                <w:sz w:val="70"/>
                                <w:vertAlign w:val="baseline"/>
                              </w:rPr>
                              <w:t xml:space="preserve">Domiciliary Care Services Within The Community</w:t>
                            </w:r>
                          </w:p>
                          <w:p w:rsidR="00000000" w:rsidDel="00000000" w:rsidP="00000000" w:rsidRDefault="00000000" w:rsidRPr="00000000">
                            <w:pPr>
                              <w:spacing w:after="160" w:before="0" w:line="259.0000820159912"/>
                              <w:ind w:left="0" w:right="0" w:firstLine="0"/>
                              <w:jc w:val="center"/>
                              <w:textDirection w:val="btLr"/>
                            </w:pPr>
                            <w:r w:rsidDel="00000000" w:rsidR="00000000" w:rsidRPr="00000000">
                              <w:rPr>
                                <w:rFonts w:ascii="Calibri" w:cs="Calibri" w:eastAsia="Calibri" w:hAnsi="Calibri"/>
                                <w:b w:val="1"/>
                                <w:i w:val="1"/>
                                <w:smallCaps w:val="0"/>
                                <w:strike w:val="0"/>
                                <w:color w:val="00b0f0"/>
                                <w:sz w:val="70"/>
                                <w:vertAlign w:val="baseline"/>
                              </w:rPr>
                            </w:r>
                          </w:p>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Calibri" w:cs="Calibri" w:eastAsia="Calibri" w:hAnsi="Calibri"/>
                                <w:b w:val="1"/>
                                <w:i w:val="1"/>
                                <w:smallCaps w:val="0"/>
                                <w:strike w:val="0"/>
                                <w:color w:val="00b0f0"/>
                                <w:sz w:val="70"/>
                                <w:vertAlign w:val="baseline"/>
                              </w:rPr>
                            </w:r>
                          </w:p>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1"/>
                                <w:smallCaps w:val="0"/>
                                <w:strike w:val="0"/>
                                <w:color w:val="00b0f0"/>
                                <w:sz w:val="70"/>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-57149</wp:posOffset>
                </wp:positionH>
                <wp:positionV relativeFrom="paragraph">
                  <wp:posOffset>45720</wp:posOffset>
                </wp:positionV>
                <wp:extent cx="8877300" cy="1196657"/>
                <wp:effectExtent b="0" l="0" r="0" t="0"/>
                <wp:wrapSquare wrapText="bothSides" distB="45720" distT="45720" distL="114300" distR="114300"/>
                <wp:docPr id="5" name="image7.png"/>
                <a:graphic>
                  <a:graphicData uri="http://schemas.openxmlformats.org/drawingml/2006/picture">
                    <pic:pic>
                      <pic:nvPicPr>
                        <pic:cNvPr id="0" name="image7.png"/>
                        <pic:cNvPicPr preferRelativeResize="0"/>
                      </pic:nvPicPr>
                      <pic:blipFill>
                        <a:blip r:embed="rId9"/>
                        <a:srcRect/>
                        <a:stretch>
                          <a:fillRect/>
                        </a:stretch>
                      </pic:blipFill>
                      <pic:spPr>
                        <a:xfrm>
                          <a:off x="0" y="0"/>
                          <a:ext cx="8877300" cy="1196657"/>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-609599</wp:posOffset>
                </wp:positionH>
                <wp:positionV relativeFrom="paragraph">
                  <wp:posOffset>1398270</wp:posOffset>
                </wp:positionV>
                <wp:extent cx="3343275" cy="2413237"/>
                <wp:effectExtent b="12700" l="12700" r="12700" t="12700"/>
                <wp:wrapSquare wrapText="bothSides" distB="45720" distT="45720" distL="114300" distR="114300"/>
                <wp:docPr id="8" name=""/>
                <a:graphic>
                  <a:graphicData uri="http://schemas.microsoft.com/office/word/2010/wordprocessingShape">
                    <wps:wsp>
                      <wps:cNvSpPr/>
                      <wps:cNvPr id="15" name="Shape 15"/>
                      <wps:spPr>
                        <a:xfrm>
                          <a:off x="142650" y="0"/>
                          <a:ext cx="10461300" cy="8745000"/>
                        </a:xfrm>
                        <a:prstGeom prst="rect">
                          <a:avLst/>
                        </a:prstGeom>
                        <a:solidFill>
                          <a:srgbClr val="FFFFFF"/>
                        </a:solidFill>
                        <a:ln cap="flat" cmpd="sng" w="47625">
                          <a:solidFill>
                            <a:srgbClr val="000000"/>
                          </a:solidFill>
                          <a:prstDash val="solid"/>
                          <a:miter lim="800000"/>
                          <a:headEnd len="sm" w="sm" type="none"/>
                          <a:tailEnd len="sm" w="sm" type="none"/>
                        </a:ln>
                      </wps:spPr>
                      <wps:txbx>
                        <w:txbxContent>
                          <w:p w:rsidR="00000000" w:rsidDel="00000000" w:rsidP="00000000" w:rsidRDefault="00000000" w:rsidRPr="00000000">
                            <w:pPr>
                              <w:spacing w:after="160" w:before="0" w:line="259.0000820159912"/>
                              <w:ind w:left="0" w:right="0" w:firstLine="0"/>
                              <w:jc w:val="both"/>
                              <w:textDirection w:val="btLr"/>
                            </w:pPr>
                            <w:r w:rsidDel="00000000" w:rsidR="00000000" w:rsidRPr="00000000">
                              <w:rPr>
                                <w:rFonts w:ascii="Arial" w:cs="Arial" w:eastAsia="Arial" w:hAnsi="Arial"/>
                                <w:b w:val="1"/>
                                <w:i w:val="1"/>
                                <w:smallCaps w:val="0"/>
                                <w:strike w:val="0"/>
                                <w:color w:val="3d85c6"/>
                                <w:sz w:val="56"/>
                                <w:vertAlign w:val="baseline"/>
                              </w:rPr>
                              <w:t xml:space="preserve">      </w:t>
                            </w:r>
                            <w:r w:rsidDel="00000000" w:rsidR="00000000" w:rsidRPr="00000000">
                              <w:rPr>
                                <w:rFonts w:ascii="Arial" w:cs="Arial" w:eastAsia="Arial" w:hAnsi="Arial"/>
                                <w:b w:val="1"/>
                                <w:i w:val="1"/>
                                <w:smallCaps w:val="0"/>
                                <w:strike w:val="0"/>
                                <w:color w:val="3d85c6"/>
                                <w:sz w:val="36"/>
                                <w:vertAlign w:val="baseline"/>
                              </w:rPr>
                              <w:t xml:space="preserve"> </w:t>
                            </w:r>
                            <w:r w:rsidDel="00000000" w:rsidR="00000000" w:rsidRPr="00000000">
                              <w:rPr>
                                <w:rFonts w:ascii="Arial" w:cs="Arial" w:eastAsia="Arial" w:hAnsi="Arial"/>
                                <w:b w:val="1"/>
                                <w:i w:val="1"/>
                                <w:smallCaps w:val="0"/>
                                <w:strike w:val="0"/>
                                <w:color w:val="3d85c6"/>
                                <w:sz w:val="58"/>
                                <w:vertAlign w:val="baseline"/>
                              </w:rPr>
                              <w:t xml:space="preserve"> </w:t>
                            </w:r>
                            <w:r w:rsidDel="00000000" w:rsidR="00000000" w:rsidRPr="00000000">
                              <w:rPr>
                                <w:rFonts w:ascii="Arial" w:cs="Arial" w:eastAsia="Arial" w:hAnsi="Arial"/>
                                <w:b w:val="1"/>
                                <w:i w:val="1"/>
                                <w:smallCaps w:val="0"/>
                                <w:strike w:val="0"/>
                                <w:color w:val="3d85c6"/>
                                <w:sz w:val="50"/>
                                <w:vertAlign w:val="baseline"/>
                              </w:rPr>
                              <w:t xml:space="preserve">Explanation of Domiciliary Care Services Within </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1"/>
                                <w:i w:val="1"/>
                                <w:smallCaps w:val="0"/>
                                <w:strike w:val="0"/>
                                <w:color w:val="3d85c6"/>
                                <w:sz w:val="50"/>
                                <w:vertAlign w:val="baseline"/>
                              </w:rPr>
                            </w:r>
                            <w:r w:rsidDel="00000000" w:rsidR="00000000" w:rsidRPr="00000000">
                              <w:rPr>
                                <w:rFonts w:ascii="Arial" w:cs="Arial" w:eastAsia="Arial" w:hAnsi="Arial"/>
                                <w:b w:val="1"/>
                                <w:i w:val="1"/>
                                <w:smallCaps w:val="0"/>
                                <w:strike w:val="0"/>
                                <w:color w:val="3d85c6"/>
                                <w:sz w:val="50"/>
                                <w:vertAlign w:val="baseline"/>
                              </w:rPr>
                              <w:t xml:space="preserve">                                  The Community</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1"/>
                                <w:i w:val="1"/>
                                <w:smallCaps w:val="0"/>
                                <w:strike w:val="0"/>
                                <w:color w:val="3d85c6"/>
                                <w:sz w:val="50"/>
                                <w:vertAlign w:val="baseline"/>
                              </w:rPr>
                            </w:r>
                            <w:r w:rsidDel="00000000" w:rsidR="00000000" w:rsidRPr="00000000">
                              <w:rPr>
                                <w:rFonts w:ascii="Arial" w:cs="Arial" w:eastAsia="Arial" w:hAnsi="Arial"/>
                                <w:b w:val="0"/>
                                <w:i w:val="0"/>
                                <w:smallCaps w:val="0"/>
                                <w:strike w:val="0"/>
                                <w:color w:val="000000"/>
                                <w:sz w:val="36"/>
                                <w:vertAlign w:val="baseline"/>
                              </w:rPr>
                              <w:t xml:space="preserve">Regulated care provided in a person's home to support everyday life and medical requirements is known as domiciliary care. It collaborates with general practitioners (GPs), district nurses, occupational therapists, and social workers as part of integrated community care.</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1"/>
                                <w:i w:val="1"/>
                                <w:smallCaps w:val="0"/>
                                <w:strike w:val="0"/>
                                <w:color w:val="000000"/>
                                <w:sz w:val="36"/>
                                <w:vertAlign w:val="baseline"/>
                              </w:rPr>
                              <w:t xml:space="preserve">Main </w:t>
                            </w:r>
                            <w:r w:rsidDel="00000000" w:rsidR="00000000" w:rsidRPr="00000000">
                              <w:rPr>
                                <w:rFonts w:ascii="Arial" w:cs="Arial" w:eastAsia="Arial" w:hAnsi="Arial"/>
                                <w:b w:val="1"/>
                                <w:i w:val="1"/>
                                <w:smallCaps w:val="0"/>
                                <w:strike w:val="0"/>
                                <w:color w:val="000000"/>
                                <w:sz w:val="36"/>
                                <w:vertAlign w:val="baseline"/>
                              </w:rPr>
                              <w:t xml:space="preserve">Domiciliary care services </w:t>
                            </w:r>
                          </w:p>
                          <w:p w:rsidR="00000000" w:rsidDel="00000000" w:rsidP="00000000" w:rsidRDefault="00000000" w:rsidRPr="00000000">
                            <w:pPr>
                              <w:spacing w:after="160" w:before="0" w:line="360"/>
                              <w:ind w:left="720" w:right="0" w:firstLine="720"/>
                              <w:jc w:val="both"/>
                              <w:textDirection w:val="btLr"/>
                            </w:pPr>
                            <w:r w:rsidDel="00000000" w:rsidR="00000000" w:rsidRPr="00000000">
                              <w:rPr>
                                <w:rFonts w:ascii="Arial" w:cs="Arial" w:eastAsia="Arial" w:hAnsi="Arial"/>
                                <w:b w:val="0"/>
                                <w:i w:val="1"/>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Personal care includes help with dressing, grooming, bathing, and using the restroom.</w:t>
                            </w:r>
                          </w:p>
                          <w:p w:rsidR="00000000" w:rsidDel="00000000" w:rsidP="00000000" w:rsidRDefault="00000000" w:rsidRPr="00000000">
                            <w:pPr>
                              <w:spacing w:after="160" w:before="0" w:line="360"/>
                              <w:ind w:left="720" w:right="0" w:firstLine="720"/>
                              <w:jc w:val="both"/>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Reminders or the administration of prescribed medication are examples of medication support.</w:t>
                            </w:r>
                          </w:p>
                          <w:p w:rsidR="00000000" w:rsidDel="00000000" w:rsidP="00000000" w:rsidRDefault="00000000" w:rsidRPr="00000000">
                            <w:pPr>
                              <w:spacing w:after="160" w:before="0" w:line="360"/>
                              <w:ind w:left="720" w:right="0" w:firstLine="720"/>
                              <w:jc w:val="both"/>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Help around the house: cooking, cleaning, and laundry</w:t>
                            </w:r>
                          </w:p>
                          <w:p w:rsidR="00000000" w:rsidDel="00000000" w:rsidP="00000000" w:rsidRDefault="00000000" w:rsidRPr="00000000">
                            <w:pPr>
                              <w:spacing w:after="160" w:before="0" w:line="360"/>
                              <w:ind w:left="720" w:right="0" w:firstLine="720"/>
                              <w:jc w:val="both"/>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Social and emotional support, including company and help participating in community events</w:t>
                            </w:r>
                          </w:p>
                          <w:p w:rsidR="00000000" w:rsidDel="00000000" w:rsidP="00000000" w:rsidRDefault="00000000" w:rsidRPr="00000000">
                            <w:pPr>
                              <w:spacing w:after="160" w:before="0" w:line="360"/>
                              <w:ind w:left="720" w:right="0" w:firstLine="720"/>
                              <w:jc w:val="both"/>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Specialist care for significant medical requirements, palliative care, or dementia</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The National Health Service (NHS) and local councils frequently coordinate these services, especially when nursing or medical care is needed (NHS, 2023) </w:t>
                            </w:r>
                            <w:r w:rsidDel="00000000" w:rsidR="00000000" w:rsidRPr="00000000">
                              <w:rPr>
                                <w:rFonts w:ascii="Arial" w:cs="Arial" w:eastAsia="Arial" w:hAnsi="Arial"/>
                                <w:b w:val="0"/>
                                <w:i w:val="0"/>
                                <w:smallCaps w:val="0"/>
                                <w:strike w:val="0"/>
                                <w:color w:val="000000"/>
                                <w:sz w:val="36"/>
                                <w:vertAlign w:val="baseline"/>
                              </w:rPr>
                              <w:t xml:space="preserve">and usually provided by nurses, healthcare assistants, and specialised care workers who make frequent visits to patients. People with long-term conditions benefit most from domiciliary care since it enables them to get professional care in familiar surroundings (Glasby, 2017).</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Diagram: “Types of Services Provided in Domiciliary Care” showing categories: Personal Care, Health Support, Household Assistance, Reablement.</w:t>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-609599</wp:posOffset>
                </wp:positionH>
                <wp:positionV relativeFrom="paragraph">
                  <wp:posOffset>1398270</wp:posOffset>
                </wp:positionV>
                <wp:extent cx="3343275" cy="2413237"/>
                <wp:effectExtent b="12700" l="12700" r="12700" t="12700"/>
                <wp:wrapSquare wrapText="bothSides" distB="45720" distT="45720" distL="114300" distR="114300"/>
                <wp:docPr id="8" name="image11.png"/>
                <a:graphic>
                  <a:graphicData uri="http://schemas.openxmlformats.org/drawingml/2006/picture">
                    <pic:pic>
                      <pic:nvPicPr>
                        <pic:cNvPr id="0" name="image11.png"/>
                        <pic:cNvPicPr preferRelativeResize="0"/>
                      </pic:nvPicPr>
                      <pic:blipFill>
                        <a:blip r:embed="rId9"/>
                        <a:srcRect/>
                        <a:stretch>
                          <a:fillRect/>
                        </a:stretch>
                      </pic:blipFill>
                      <pic:spPr>
                        <a:xfrm>
                          <a:off x="0" y="0"/>
                          <a:ext cx="3343275" cy="2413237"/>
                        </a:xfrm>
                        <a:prstGeom prst="rect"/>
                        <a:ln w="12700">
                          <a:solidFill>
                            <a:srgbClr val="000000"/>
                          </a:solidFill>
                          <a:prstDash val="solid"/>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2909888</wp:posOffset>
                </wp:positionH>
                <wp:positionV relativeFrom="paragraph">
                  <wp:posOffset>1431608</wp:posOffset>
                </wp:positionV>
                <wp:extent cx="3086100" cy="2195666"/>
                <wp:effectExtent b="25400" l="25400" r="25400" t="25400"/>
                <wp:wrapSquare wrapText="bothSides" distB="45720" distT="45720" distL="114300" distR="114300"/>
                <wp:docPr id="6" name=""/>
                <a:graphic>
                  <a:graphicData uri="http://schemas.microsoft.com/office/word/2010/wordprocessingGroup">
                    <wpg:wgp>
                      <wpg:cNvGrpSpPr/>
                      <wpg:grpSpPr>
                        <a:xfrm>
                          <a:off x="0" y="0"/>
                          <a:ext cx="3086100" cy="2195666"/>
                          <a:chOff x="0" y="0"/>
                          <a:chExt cx="10619100" cy="7560000"/>
                        </a:xfrm>
                      </wpg:grpSpPr>
                      <wpg:grpSp>
                        <wpg:cNvGrpSpPr/>
                        <wpg:grpSpPr>
                          <a:xfrm>
                            <a:off x="0" y="-464404"/>
                            <a:ext cx="10406475" cy="9051418"/>
                            <a:chOff x="147875" y="87125"/>
                            <a:chExt cx="11285625" cy="51781567"/>
                          </a:xfrm>
                        </wpg:grpSpPr>
                        <wps:wsp>
                          <wps:cNvSpPr/>
                          <wps:cNvPr id="9" name="Shape 9"/>
                          <wps:spPr>
                            <a:xfrm>
                              <a:off x="147875" y="87125"/>
                              <a:ext cx="10478150" cy="71067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pic:pic>
                          <pic:nvPicPr>
                            <pic:cNvPr id="10" name="Shape 10" title="IMG_2755.jpg"/>
                            <pic:cNvPicPr preferRelativeResize="0"/>
                          </pic:nvPicPr>
                          <pic:blipFill rotWithShape="1">
                            <a:blip r:embed="rId10">
                              <a:alphaModFix/>
                            </a:blip>
                            <a:srcRect b="0" l="0" r="0" t="0"/>
                            <a:stretch/>
                          </pic:blipFill>
                          <pic:spPr>
                            <a:xfrm>
                              <a:off x="170297" y="224306"/>
                              <a:ext cx="4246717" cy="23285184"/>
                            </a:xfrm>
                            <a:prstGeom prst="rect">
                              <a:avLst/>
                            </a:prstGeom>
                            <a:noFill/>
                            <a:ln>
                              <a:noFill/>
                            </a:ln>
                          </pic:spPr>
                        </pic:pic>
                        <wps:wsp>
                          <wps:cNvSpPr/>
                          <wps:cNvPr id="11" name="Shape 11"/>
                          <wps:spPr>
                            <a:xfrm flipH="1" rot="-92">
                              <a:off x="170300" y="23874342"/>
                              <a:ext cx="11263200" cy="27994200"/>
                            </a:xfrm>
                            <a:prstGeom prst="rect">
                              <a:avLst/>
                            </a:prstGeom>
                            <a:solidFill>
                              <a:srgbClr val="FFFFFF"/>
                            </a:solidFill>
                            <a:ln cap="flat" cmpd="sng" w="44450">
                              <a:solidFill>
                                <a:srgbClr val="000000"/>
                              </a:solidFill>
                              <a:prstDash val="solid"/>
                              <a:miter lim="800000"/>
                              <a:headEnd len="sm" w="sm" type="none"/>
                              <a:tailEnd len="sm" w="sm" type="none"/>
                            </a:ln>
                          </wps:spPr>
                          <wps:txbx>
                            <w:txbxContent>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                                                                           </w:t>
                                </w:r>
                                <w:r w:rsidDel="00000000" w:rsidR="00000000" w:rsidRPr="00000000">
                                  <w:rPr>
                                    <w:rFonts w:ascii="Arial" w:cs="Arial" w:eastAsia="Arial" w:hAnsi="Arial"/>
                                    <w:b w:val="1"/>
                                    <w:i w:val="1"/>
                                    <w:smallCaps w:val="0"/>
                                    <w:strike w:val="0"/>
                                    <w:color w:val="6fa8dc"/>
                                    <w:sz w:val="62"/>
                                    <w:vertAlign w:val="baseline"/>
                                  </w:rPr>
                                  <w:t xml:space="preserve">I</w:t>
                                </w:r>
                                <w:r w:rsidDel="00000000" w:rsidR="00000000" w:rsidRPr="00000000">
                                  <w:rPr>
                                    <w:rFonts w:ascii="Arial" w:cs="Arial" w:eastAsia="Arial" w:hAnsi="Arial"/>
                                    <w:b w:val="1"/>
                                    <w:i w:val="1"/>
                                    <w:smallCaps w:val="0"/>
                                    <w:strike w:val="0"/>
                                    <w:color w:val="3c78d8"/>
                                    <w:sz w:val="62"/>
                                    <w:vertAlign w:val="baseline"/>
                                  </w:rPr>
                                  <w:t xml:space="preserve">ntroduction</w:t>
                                </w:r>
                              </w:p>
                              <w:p w:rsidR="00000000" w:rsidDel="00000000" w:rsidP="00000000" w:rsidRDefault="00000000" w:rsidRPr="00000000">
                                <w:pPr>
                                  <w:spacing w:after="240" w:before="240" w:line="360"/>
                                  <w:ind w:left="0" w:right="0" w:firstLine="0"/>
                                  <w:jc w:val="both"/>
                                  <w:textDirection w:val="btLr"/>
                                </w:pPr>
                                <w:r w:rsidDel="00000000" w:rsidR="00000000" w:rsidRPr="00000000">
                                  <w:rPr>
                                    <w:rFonts w:ascii="Arial" w:cs="Arial" w:eastAsia="Arial" w:hAnsi="Arial"/>
                                    <w:b w:val="1"/>
                                    <w:i w:val="1"/>
                                    <w:smallCaps w:val="0"/>
                                    <w:strike w:val="0"/>
                                    <w:color w:val="3c78d8"/>
                                    <w:sz w:val="62"/>
                                    <w:vertAlign w:val="baseline"/>
                                  </w:rPr>
                                </w:r>
                                <w:r w:rsidDel="00000000" w:rsidR="00000000" w:rsidRPr="00000000">
                                  <w:rPr>
                                    <w:rFonts w:ascii="Arial" w:cs="Arial" w:eastAsia="Arial" w:hAnsi="Arial"/>
                                    <w:b w:val="0"/>
                                    <w:i w:val="0"/>
                                    <w:smallCaps w:val="0"/>
                                    <w:strike w:val="0"/>
                                    <w:color w:val="000000"/>
                                    <w:sz w:val="36"/>
                                    <w:vertAlign w:val="baseline"/>
                                  </w:rPr>
                                  <w:t xml:space="preserve">Domiciliary care services, sometimes referred to as home care services, offer social and medical assistance to people in their homes. These programmes are intended for those with chronic illnesses, those recovering from surgery, older folks, and people with disabilities. Promoting independence while maintaining community safety and well-being is the primary goal. As the population ages and hospital capacity rises, community-based care has taken centre stage in UK health and social care policy (Department of Health and Social Care, 2021).The explanation of domiciliary care services, their historical evolution, their current operation, and two significant issues impacting the service are all covered in this assignment.</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0"/>
                                    <w:i w:val="0"/>
                                    <w:smallCaps w:val="0"/>
                                    <w:strike w:val="0"/>
                                    <w:color w:val="000000"/>
                                    <w:sz w:val="36"/>
                                    <w:vertAlign w:val="baseline"/>
                                  </w:rPr>
                                </w:r>
                              </w:p>
                            </w:txbxContent>
                          </wps:txbx>
                          <wps:bodyPr anchorCtr="0" anchor="t" bIns="45700" lIns="91425" spcFirstLastPara="1" rIns="91425" wrap="square" tIns="45700">
                            <a:noAutofit/>
                          </wps:bodyPr>
                        </wps:wsp>
                      </wpg:grpSp>
                      <pic:pic>
                        <pic:nvPicPr>
                          <pic:cNvPr id="12" name="Shape 12" title="IMG_2875.jpg"/>
                          <pic:cNvPicPr preferRelativeResize="0"/>
                        </pic:nvPicPr>
                        <pic:blipFill>
                          <a:blip r:embed="rId11">
                            <a:alphaModFix/>
                          </a:blip>
                          <a:stretch>
                            <a:fillRect/>
                          </a:stretch>
                        </pic:blipFill>
                        <pic:spPr>
                          <a:xfrm>
                            <a:off x="7110775" y="-440425"/>
                            <a:ext cx="3508324" cy="4070251"/>
                          </a:xfrm>
                          <a:prstGeom prst="rect">
                            <a:avLst/>
                          </a:prstGeom>
                          <a:noFill/>
                          <a:ln>
                            <a:noFill/>
                          </a:ln>
                        </pic:spPr>
                      </pic:pic>
                      <pic:pic>
                        <pic:nvPicPr>
                          <pic:cNvPr id="13" name="Shape 13" title="IMG_2876.jpg"/>
                          <pic:cNvPicPr preferRelativeResize="0"/>
                        </pic:nvPicPr>
                        <pic:blipFill>
                          <a:blip r:embed="rId12">
                            <a:alphaModFix/>
                          </a:blip>
                          <a:stretch>
                            <a:fillRect/>
                          </a:stretch>
                        </pic:blipFill>
                        <pic:spPr>
                          <a:xfrm>
                            <a:off x="3936575" y="-464400"/>
                            <a:ext cx="3265324" cy="4094225"/>
                          </a:xfrm>
                          <a:prstGeom prst="rect">
                            <a:avLst/>
                          </a:prstGeom>
                          <a:noFill/>
                          <a:ln>
                            <a:noFill/>
                          </a:ln>
                        </pic:spPr>
                      </pic:pic>
                    </wpg:wgp>
                  </a:graphicData>
                </a:graphic>
              </wp:anchor>
            </w:drawing>
          </mc:Choice>
          <mc:Fallback>
            <w:drawing>
              <wp:anchor allowOverlap="1" behindDoc="0" distB="45720" distT="45720" distL="114300" distR="114300" hidden="0" layoutInCell="1" locked="0" relativeHeight="0" simplePos="0">
                <wp:simplePos x="0" y="0"/>
                <wp:positionH relativeFrom="column">
                  <wp:posOffset>2909888</wp:posOffset>
                </wp:positionH>
                <wp:positionV relativeFrom="paragraph">
                  <wp:posOffset>1431608</wp:posOffset>
                </wp:positionV>
                <wp:extent cx="3086100" cy="2195666"/>
                <wp:effectExtent b="25400" l="25400" r="25400" t="25400"/>
                <wp:wrapSquare wrapText="bothSides" distB="45720" distT="45720" distL="114300" distR="114300"/>
                <wp:docPr id="6" name="image8.png"/>
                <a:graphic>
                  <a:graphicData uri="http://schemas.openxmlformats.org/drawingml/2006/picture">
                    <pic:pic>
                      <pic:nvPicPr>
                        <pic:cNvPr id="0" name="image8.png"/>
                        <pic:cNvPicPr preferRelativeResize="0"/>
                      </pic:nvPicPr>
                      <pic:blipFill>
                        <a:blip r:embed="rId9"/>
                        <a:srcRect/>
                        <a:stretch>
                          <a:fillRect/>
                        </a:stretch>
                      </pic:blipFill>
                      <pic:spPr>
                        <a:xfrm>
                          <a:off x="0" y="0"/>
                          <a:ext cx="3086100" cy="2195666"/>
                        </a:xfrm>
                        <a:prstGeom prst="rect"/>
                        <a:ln w="25400">
                          <a:solidFill>
                            <a:srgbClr val="000000"/>
                          </a:solidFill>
                          <a:prstDash val="solid"/>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6353175</wp:posOffset>
                </wp:positionH>
                <wp:positionV relativeFrom="paragraph">
                  <wp:posOffset>3827145</wp:posOffset>
                </wp:positionV>
                <wp:extent cx="3324225" cy="2638425"/>
                <wp:effectExtent b="12700" l="12700" r="12700" t="12700"/>
                <wp:wrapSquare wrapText="bothSides" distB="45720" distT="45720" distL="114300" distR="114300"/>
                <wp:docPr id="2" name=""/>
                <a:graphic>
                  <a:graphicData uri="http://schemas.microsoft.com/office/word/2010/wordprocessingGroup">
                    <wpg:wgp>
                      <wpg:cNvGrpSpPr/>
                      <wpg:grpSpPr>
                        <a:xfrm>
                          <a:off x="431000" y="0"/>
                          <a:ext cx="3324225" cy="2638425"/>
                          <a:chOff x="431000" y="0"/>
                          <a:chExt cx="10045675" cy="7560000"/>
                        </a:xfrm>
                      </wpg:grpSpPr>
                      <wps:wsp>
                        <wps:cNvSpPr/>
                        <wps:cNvPr id="3" name="Shape 3"/>
                        <wps:spPr>
                          <a:xfrm>
                            <a:off x="440550" y="0"/>
                            <a:ext cx="10026600" cy="9072900"/>
                          </a:xfrm>
                          <a:prstGeom prst="rect">
                            <a:avLst/>
                          </a:prstGeom>
                          <a:solidFill>
                            <a:srgbClr val="FFFFFF"/>
                          </a:solidFill>
                          <a:ln cap="flat" cmpd="sng" w="19050">
                            <a:solidFill>
                              <a:srgbClr val="000000"/>
                            </a:solidFill>
                            <a:prstDash val="solid"/>
                            <a:miter lim="800000"/>
                            <a:headEnd len="sm" w="sm" type="none"/>
                            <a:tailEnd len="sm" w="sm" type="none"/>
                          </a:ln>
                        </wps:spPr>
                        <wps:txbx>
                          <w:txbxContent>
                            <w:p w:rsidR="00000000" w:rsidDel="00000000" w:rsidP="00000000" w:rsidRDefault="00000000" w:rsidRPr="00000000">
                              <w:pPr>
                                <w:spacing w:after="160" w:before="0" w:line="259.0000820159912"/>
                                <w:ind w:left="0" w:right="0" w:firstLine="0"/>
                                <w:jc w:val="left"/>
                                <w:textDirection w:val="btLr"/>
                              </w:pP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d85c6"/>
                                  <w:sz w:val="90"/>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d85c6"/>
                                  <w:sz w:val="90"/>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d85c6"/>
                                  <w:sz w:val="90"/>
                                  <w:vertAlign w:val="baseline"/>
                                </w:rPr>
                              </w:r>
                            </w:p>
                            <w:p w:rsidR="00000000" w:rsidDel="00000000" w:rsidP="00000000" w:rsidRDefault="00000000" w:rsidRPr="00000000">
                              <w:pPr>
                                <w:spacing w:after="160" w:before="0" w:line="259.0000820159912"/>
                                <w:ind w:left="0" w:right="0" w:firstLine="0"/>
                                <w:jc w:val="left"/>
                                <w:textDirection w:val="btLr"/>
                              </w:pPr>
                              <w:r w:rsidDel="00000000" w:rsidR="00000000" w:rsidRPr="00000000">
                                <w:rPr>
                                  <w:rFonts w:ascii="Calibri" w:cs="Calibri" w:eastAsia="Calibri" w:hAnsi="Calibri"/>
                                  <w:b w:val="1"/>
                                  <w:i w:val="0"/>
                                  <w:smallCaps w:val="0"/>
                                  <w:strike w:val="0"/>
                                  <w:color w:val="3d85c6"/>
                                  <w:sz w:val="90"/>
                                  <w:vertAlign w:val="baseline"/>
                                </w:rPr>
                              </w:r>
                              <w:r w:rsidDel="00000000" w:rsidR="00000000" w:rsidRPr="00000000">
                                <w:rPr>
                                  <w:rFonts w:ascii="Calibri" w:cs="Calibri" w:eastAsia="Calibri" w:hAnsi="Calibri"/>
                                  <w:b w:val="1"/>
                                  <w:i w:val="0"/>
                                  <w:smallCaps w:val="0"/>
                                  <w:strike w:val="0"/>
                                  <w:color w:val="3d85c6"/>
                                  <w:sz w:val="90"/>
                                  <w:vertAlign w:val="baseline"/>
                                </w:rPr>
                                <w:t xml:space="preserve">   </w:t>
                              </w:r>
                              <w:r w:rsidDel="00000000" w:rsidR="00000000" w:rsidRPr="00000000">
                                <w:rPr>
                                  <w:rFonts w:ascii="Arial" w:cs="Arial" w:eastAsia="Arial" w:hAnsi="Arial"/>
                                  <w:b w:val="1"/>
                                  <w:i w:val="0"/>
                                  <w:smallCaps w:val="0"/>
                                  <w:strike w:val="0"/>
                                  <w:color w:val="3d85c6"/>
                                  <w:sz w:val="90"/>
                                  <w:vertAlign w:val="baseline"/>
                                </w:rPr>
                                <w:t xml:space="preserve">                     C</w:t>
                              </w:r>
                              <w:r w:rsidDel="00000000" w:rsidR="00000000" w:rsidRPr="00000000">
                                <w:rPr>
                                  <w:rFonts w:ascii="Arial" w:cs="Arial" w:eastAsia="Arial" w:hAnsi="Arial"/>
                                  <w:b w:val="1"/>
                                  <w:i w:val="0"/>
                                  <w:smallCaps w:val="0"/>
                                  <w:strike w:val="0"/>
                                  <w:color w:val="3d85c6"/>
                                  <w:sz w:val="90"/>
                                  <w:vertAlign w:val="baseline"/>
                                </w:rPr>
                                <w:t xml:space="preserve">onclusion</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1"/>
                                  <w:i w:val="0"/>
                                  <w:smallCaps w:val="0"/>
                                  <w:strike w:val="0"/>
                                  <w:color w:val="3d85c6"/>
                                  <w:sz w:val="90"/>
                                  <w:vertAlign w:val="baseline"/>
                                </w:rPr>
                              </w:r>
                              <w:r w:rsidDel="00000000" w:rsidR="00000000" w:rsidRPr="00000000">
                                <w:rPr>
                                  <w:rFonts w:ascii="Arial" w:cs="Arial" w:eastAsia="Arial" w:hAnsi="Arial"/>
                                  <w:b w:val="1"/>
                                  <w:i w:val="0"/>
                                  <w:smallCaps w:val="0"/>
                                  <w:strike w:val="0"/>
                                  <w:color w:val="385623"/>
                                  <w:sz w:val="36"/>
                                  <w:vertAlign w:val="baseline"/>
                                </w:rPr>
                                <w:t xml:space="preserve">In order to help people live freely in their communities, domiciliary care services are crucial. Community-based care has grown essential to the UK's social care system since the NHS was established in 1948 and later changes including the NHS and Community Care Act 1990 and the Care Act 2014.</w:t>
                              </w:r>
                              <w:r w:rsidDel="00000000" w:rsidR="00000000" w:rsidRPr="00000000">
                                <w:rPr>
                                  <w:rFonts w:ascii="Arial" w:cs="Arial" w:eastAsia="Arial" w:hAnsi="Arial"/>
                                  <w:b w:val="1"/>
                                  <w:i w:val="0"/>
                                  <w:smallCaps w:val="0"/>
                                  <w:strike w:val="0"/>
                                  <w:color w:val="385623"/>
                                  <w:sz w:val="36"/>
                                  <w:vertAlign w:val="baseline"/>
                                </w:rPr>
                                <w:t xml:space="preserve"> </w:t>
                              </w:r>
                              <w:r w:rsidDel="00000000" w:rsidR="00000000" w:rsidRPr="00000000">
                                <w:rPr>
                                  <w:rFonts w:ascii="Arial" w:cs="Arial" w:eastAsia="Arial" w:hAnsi="Arial"/>
                                  <w:b w:val="1"/>
                                  <w:i w:val="0"/>
                                  <w:smallCaps w:val="0"/>
                                  <w:strike w:val="0"/>
                                  <w:color w:val="385623"/>
                                  <w:sz w:val="36"/>
                                  <w:vertAlign w:val="baseline"/>
                                </w:rPr>
                                <w:t xml:space="preserve">These days, domiciliary care plays a major role in promoting long-term health management, reducing hospital admissions, and enhancing quality of life. But there are issues facing the industry, such as a lack of workers and rising demand. Stronger integration between the health and social care systems, increased budget, and workforce development are all necessary to address these issues.</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1"/>
                                  <w:i w:val="0"/>
                                  <w:smallCaps w:val="0"/>
                                  <w:strike w:val="0"/>
                                  <w:color w:val="385623"/>
                                  <w:sz w:val="36"/>
                                  <w:vertAlign w:val="baseline"/>
                                </w:rPr>
                              </w:r>
                              <w:r w:rsidDel="00000000" w:rsidR="00000000" w:rsidRPr="00000000">
                                <w:rPr>
                                  <w:rFonts w:ascii="Arial" w:cs="Arial" w:eastAsia="Arial" w:hAnsi="Arial"/>
                                  <w:b w:val="1"/>
                                  <w:i w:val="0"/>
                                  <w:smallCaps w:val="0"/>
                                  <w:strike w:val="0"/>
                                  <w:color w:val="385623"/>
                                  <w:sz w:val="36"/>
                                  <w:vertAlign w:val="baseline"/>
                                </w:rPr>
                                <w:t xml:space="preserve">However, domiciliary care services continue to fulfil expanding community needs, encourage autonomy, and enhance the general quality of life for service users, it is imperative to address these structural and resource-related issues (NHS England, 2023; The King's Fund, 2022).</w:t>
                              </w:r>
                            </w:p>
                          </w:txbxContent>
                        </wps:txbx>
                        <wps:bodyPr anchorCtr="0" anchor="t" bIns="45700" lIns="91425" spcFirstLastPara="1" rIns="91425" wrap="square" tIns="45700">
                          <a:noAutofit/>
                        </wps:bodyPr>
                      </wps:wsp>
                      <pic:pic>
                        <pic:nvPicPr>
                          <pic:cNvPr id="4" name="Shape 4" title="IMG_2754.jpg"/>
                          <pic:cNvPicPr preferRelativeResize="0"/>
                        </pic:nvPicPr>
                        <pic:blipFill>
                          <a:blip r:embed="rId13">
                            <a:alphaModFix/>
                          </a:blip>
                          <a:stretch>
                            <a:fillRect/>
                          </a:stretch>
                        </pic:blipFill>
                        <pic:spPr>
                          <a:xfrm>
                            <a:off x="3237975" y="0"/>
                            <a:ext cx="4996675" cy="3450601"/>
                          </a:xfrm>
                          <a:prstGeom prst="rect">
                            <a:avLst/>
                          </a:prstGeom>
                          <a:noFill/>
                          <a:ln cap="flat" cmpd="sng" w="38100">
                            <a:solidFill>
                              <a:srgbClr val="FF9900"/>
                            </a:solidFill>
                            <a:prstDash val="solid"/>
                            <a:round/>
                            <a:headEnd len="sm" w="sm" type="none"/>
                            <a:tailEnd len="sm" w="sm" type="none"/>
                          </a:ln>
                        </pic:spPr>
                      </pic:pic>
                    </wpg:wgp>
                  </a:graphicData>
                </a:graphic>
              </wp:anchor>
            </w:drawing>
          </mc:Choice>
          <mc:Fallback>
            <w:drawing>
              <wp:anchor allowOverlap="1" behindDoc="0" distB="45720" distT="45720" distL="114300" distR="114300" hidden="0" layoutInCell="1" locked="0" relativeHeight="0" simplePos="0">
                <wp:simplePos x="0" y="0"/>
                <wp:positionH relativeFrom="column">
                  <wp:posOffset>6353175</wp:posOffset>
                </wp:positionH>
                <wp:positionV relativeFrom="paragraph">
                  <wp:posOffset>3827145</wp:posOffset>
                </wp:positionV>
                <wp:extent cx="3324225" cy="2638425"/>
                <wp:effectExtent b="12700" l="12700" r="12700" t="12700"/>
                <wp:wrapSquare wrapText="bothSides" distB="45720" distT="45720" distL="114300" distR="114300"/>
                <wp:docPr id="2" name="image3.png"/>
                <a:graphic>
                  <a:graphicData uri="http://schemas.openxmlformats.org/drawingml/2006/picture">
                    <pic:pic>
                      <pic:nvPicPr>
                        <pic:cNvPr id="0" name="image3.png"/>
                        <pic:cNvPicPr preferRelativeResize="0"/>
                      </pic:nvPicPr>
                      <pic:blipFill>
                        <a:blip r:embed="rId9"/>
                        <a:srcRect/>
                        <a:stretch>
                          <a:fillRect/>
                        </a:stretch>
                      </pic:blipFill>
                      <pic:spPr>
                        <a:xfrm>
                          <a:off x="0" y="0"/>
                          <a:ext cx="3324225" cy="2638425"/>
                        </a:xfrm>
                        <a:prstGeom prst="rect"/>
                        <a:ln w="12700">
                          <a:solidFill>
                            <a:srgbClr val="000000"/>
                          </a:solidFill>
                          <a:prstDash val="solid"/>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6210300</wp:posOffset>
                </wp:positionH>
                <wp:positionV relativeFrom="paragraph">
                  <wp:posOffset>1303020</wp:posOffset>
                </wp:positionV>
                <wp:extent cx="3305175" cy="2277724"/>
                <wp:effectExtent b="12700" l="12700" r="12700" t="12700"/>
                <wp:wrapSquare wrapText="bothSides" distB="45720" distT="45720" distL="114300" distR="114300"/>
                <wp:docPr id="1" name=""/>
                <a:graphic>
                  <a:graphicData uri="http://schemas.microsoft.com/office/word/2010/wordprocessingShape">
                    <wps:wsp>
                      <wps:cNvSpPr/>
                      <wps:cNvPr id="2" name="Shape 2"/>
                      <wps:spPr>
                        <a:xfrm>
                          <a:off x="270150" y="561975"/>
                          <a:ext cx="10151700" cy="8836200"/>
                        </a:xfrm>
                        <a:prstGeom prst="rect">
                          <a:avLst/>
                        </a:prstGeom>
                        <a:solidFill>
                          <a:srgbClr val="FFFFFF"/>
                        </a:solidFill>
                        <a:ln cap="flat" cmpd="sng" w="44450">
                          <a:solidFill>
                            <a:srgbClr val="000000"/>
                          </a:solidFill>
                          <a:prstDash val="solid"/>
                          <a:miter lim="800000"/>
                          <a:headEnd len="sm" w="sm" type="none"/>
                          <a:tailEnd len="sm" w="sm" type="none"/>
                        </a:ln>
                      </wps:spPr>
                      <wps:txbx>
                        <w:txbxContent>
                          <w:p w:rsidR="00000000" w:rsidDel="00000000" w:rsidP="00000000" w:rsidRDefault="00000000" w:rsidRPr="00000000">
                            <w:pPr>
                              <w:spacing w:after="160" w:before="0" w:line="259.0000820159912"/>
                              <w:ind w:left="0" w:right="0" w:firstLine="0"/>
                              <w:jc w:val="left"/>
                              <w:textDirection w:val="btLr"/>
                            </w:pPr>
                          </w:p>
                          <w:p w:rsidR="00000000" w:rsidDel="00000000" w:rsidP="00000000" w:rsidRDefault="00000000" w:rsidRPr="00000000">
                            <w:pPr>
                              <w:spacing w:after="160" w:before="0" w:line="259.0000820159912"/>
                              <w:ind w:left="0" w:right="0" w:firstLine="0"/>
                              <w:jc w:val="both"/>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1"/>
                                <w:i w:val="0"/>
                                <w:smallCaps w:val="0"/>
                                <w:strike w:val="0"/>
                                <w:color w:val="3c78d8"/>
                                <w:sz w:val="58"/>
                                <w:vertAlign w:val="baseline"/>
                              </w:rPr>
                              <w:t xml:space="preserve">History </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1"/>
                                <w:i w:val="0"/>
                                <w:smallCaps w:val="0"/>
                                <w:strike w:val="0"/>
                                <w:color w:val="3c78d8"/>
                                <w:sz w:val="58"/>
                                <w:vertAlign w:val="baseline"/>
                              </w:rPr>
                            </w:r>
                            <w:r w:rsidDel="00000000" w:rsidR="00000000" w:rsidRPr="00000000">
                              <w:rPr>
                                <w:rFonts w:ascii="Arial" w:cs="Arial" w:eastAsia="Arial" w:hAnsi="Arial"/>
                                <w:b w:val="0"/>
                                <w:i w:val="0"/>
                                <w:smallCaps w:val="0"/>
                                <w:strike w:val="0"/>
                                <w:color w:val="000000"/>
                                <w:sz w:val="36"/>
                                <w:vertAlign w:val="baseline"/>
                              </w:rPr>
                              <w:t xml:space="preserve">For generations, family members or community support networks have provided informal home-based healthcare. However, as healthcare systems grew increasingly structured in the late 19th and early 20th centuries, formal domiciliary care services started to emerge. Florence Nightingale's work, which stressed the value of providing care for patients in their homes and advocated better healthcare practices, had an impact on community nursing services (Bostridge, 2010).</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The UK government increased community healthcare services with the establishment of the National Health Service in 1948. Structured home assistance services for the elderly and disabled were introduced by local councils. Due to shifting demographics and rising long-term care needs, the industry expanded dramatically over time (Means, Richards, and Smith, 2008). Domiciliary care services are now a crucial component of integrated social and health care systems. </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In recent decades, domiciliary care has grown to encompass a variety of professional services provided by a combination of public, private, and volunteer providers, such as personal care, reablement, and medical assistance. In line with the current emphasis on fostering independence, choice, and quality of life, technological developments and integrated care approaches have further improved service coordination (The King's Fund, 2022).</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Diagram: Key </w:t>
                            </w:r>
                            <w:r w:rsidDel="00000000" w:rsidR="00000000" w:rsidRPr="00000000">
                              <w:rPr>
                                <w:rFonts w:ascii="Arial" w:cs="Arial" w:eastAsia="Arial" w:hAnsi="Arial"/>
                                <w:b w:val="0"/>
                                <w:i w:val="0"/>
                                <w:smallCaps w:val="0"/>
                                <w:strike w:val="0"/>
                                <w:color w:val="000000"/>
                                <w:sz w:val="36"/>
                                <w:vertAlign w:val="baseline"/>
                              </w:rPr>
                              <w:t xml:space="preserve">turning</w:t>
                            </w:r>
                            <w:r w:rsidDel="00000000" w:rsidR="00000000" w:rsidRPr="00000000">
                              <w:rPr>
                                <w:rFonts w:ascii="Arial" w:cs="Arial" w:eastAsia="Arial" w:hAnsi="Arial"/>
                                <w:b w:val="0"/>
                                <w:i w:val="0"/>
                                <w:smallCaps w:val="0"/>
                                <w:strike w:val="0"/>
                                <w:color w:val="000000"/>
                                <w:sz w:val="36"/>
                                <w:vertAlign w:val="baseline"/>
                              </w:rPr>
                              <w:t xml:space="preserve"> points in domiciliary care from informal care → charitable support → NHS integration → person-centred modern care.</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0"/>
                                <w:i w:val="0"/>
                                <w:smallCaps w:val="0"/>
                                <w:strike w:val="0"/>
                                <w:color w:val="000000"/>
                                <w:sz w:val="36"/>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6210300</wp:posOffset>
                </wp:positionH>
                <wp:positionV relativeFrom="paragraph">
                  <wp:posOffset>1303020</wp:posOffset>
                </wp:positionV>
                <wp:extent cx="3305175" cy="2277724"/>
                <wp:effectExtent b="12700" l="12700" r="12700" t="12700"/>
                <wp:wrapSquare wrapText="bothSides" distB="45720" distT="45720" distL="114300" distR="114300"/>
                <wp:docPr id="1" name="image2.png"/>
                <a:graphic>
                  <a:graphicData uri="http://schemas.openxmlformats.org/drawingml/2006/picture">
                    <pic:pic>
                      <pic:nvPicPr>
                        <pic:cNvPr id="0" name="image2.png"/>
                        <pic:cNvPicPr preferRelativeResize="0"/>
                      </pic:nvPicPr>
                      <pic:blipFill>
                        <a:blip r:embed="rId9"/>
                        <a:srcRect/>
                        <a:stretch>
                          <a:fillRect/>
                        </a:stretch>
                      </pic:blipFill>
                      <pic:spPr>
                        <a:xfrm>
                          <a:off x="0" y="0"/>
                          <a:ext cx="3305175" cy="2277724"/>
                        </a:xfrm>
                        <a:prstGeom prst="rect"/>
                        <a:ln w="12700">
                          <a:solidFill>
                            <a:srgbClr val="000000"/>
                          </a:solidFill>
                          <a:prstDash val="solid"/>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2971800</wp:posOffset>
                </wp:positionH>
                <wp:positionV relativeFrom="paragraph">
                  <wp:posOffset>3874770</wp:posOffset>
                </wp:positionV>
                <wp:extent cx="3305175" cy="2615752"/>
                <wp:effectExtent b="12700" l="12700" r="12700" t="12700"/>
                <wp:wrapSquare wrapText="bothSides" distB="45720" distT="45720" distL="114300" distR="114300"/>
                <wp:docPr id="4" name=""/>
                <a:graphic>
                  <a:graphicData uri="http://schemas.microsoft.com/office/word/2010/wordprocessingShape">
                    <wps:wsp>
                      <wps:cNvSpPr/>
                      <wps:cNvPr id="6" name="Shape 6"/>
                      <wps:spPr>
                        <a:xfrm>
                          <a:off x="698550" y="195750"/>
                          <a:ext cx="9294900" cy="7168500"/>
                        </a:xfrm>
                        <a:prstGeom prst="rect">
                          <a:avLst/>
                        </a:prstGeom>
                        <a:solidFill>
                          <a:srgbClr val="FFFFFF"/>
                        </a:solidFill>
                        <a:ln cap="flat" cmpd="sng" w="47625">
                          <a:solidFill>
                            <a:srgbClr val="000000"/>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Calibri" w:cs="Calibri" w:eastAsia="Calibri" w:hAnsi="Calibri"/>
                                <w:b w:val="1"/>
                                <w:i w:val="0"/>
                                <w:smallCaps w:val="0"/>
                                <w:strike w:val="0"/>
                                <w:color w:val="3d85c6"/>
                                <w:sz w:val="58"/>
                                <w:vertAlign w:val="baseline"/>
                              </w:rPr>
                              <w:t xml:space="preserve">Challenges </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Calibri" w:cs="Calibri" w:eastAsia="Calibri" w:hAnsi="Calibri"/>
                                <w:b w:val="1"/>
                                <w:i w:val="0"/>
                                <w:smallCaps w:val="0"/>
                                <w:strike w:val="0"/>
                                <w:color w:val="3d85c6"/>
                                <w:sz w:val="58"/>
                                <w:vertAlign w:val="baseline"/>
                              </w:rPr>
                            </w:r>
                            <w:r w:rsidDel="00000000" w:rsidR="00000000" w:rsidRPr="00000000">
                              <w:rPr>
                                <w:rFonts w:ascii="Arial" w:cs="Arial" w:eastAsia="Arial" w:hAnsi="Arial"/>
                                <w:b w:val="0"/>
                                <w:i w:val="0"/>
                                <w:smallCaps w:val="0"/>
                                <w:strike w:val="0"/>
                                <w:color w:val="000000"/>
                                <w:sz w:val="36"/>
                                <w:vertAlign w:val="baseline"/>
                              </w:rPr>
                              <w:t xml:space="preserve">Domiciliary care services have many advantages, but they also have a number of drawbacks.</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1"/>
                                <w:i w:val="0"/>
                                <w:smallCaps w:val="0"/>
                                <w:strike w:val="0"/>
                                <w:color w:val="000000"/>
                                <w:sz w:val="42"/>
                                <w:vertAlign w:val="baseline"/>
                              </w:rPr>
                              <w:t xml:space="preserve">Lack of Wor</w:t>
                            </w:r>
                            <w:r w:rsidDel="00000000" w:rsidR="00000000" w:rsidRPr="00000000">
                              <w:rPr>
                                <w:rFonts w:ascii="Arial" w:cs="Arial" w:eastAsia="Arial" w:hAnsi="Arial"/>
                                <w:b w:val="1"/>
                                <w:i w:val="0"/>
                                <w:smallCaps w:val="0"/>
                                <w:strike w:val="0"/>
                                <w:color w:val="000000"/>
                                <w:sz w:val="36"/>
                                <w:vertAlign w:val="baseline"/>
                              </w:rPr>
                              <w:t xml:space="preserve">kers</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1"/>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The lack of qualified carers is one of the main issues. Due to comparatively low compensation, difficult working conditions, and little prospects for career advancement, the industry has a significant employee turnover rate (Skills for Care, 2023). The availability and quality of care services may be impacted by a lack of workers.</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1"/>
                                <w:i w:val="0"/>
                                <w:smallCaps w:val="0"/>
                                <w:strike w:val="0"/>
                                <w:color w:val="000000"/>
                                <w:sz w:val="42"/>
                                <w:vertAlign w:val="baseline"/>
                              </w:rPr>
                              <w:t xml:space="preserve">Growing Service Demand</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1"/>
                                <w:i w:val="0"/>
                                <w:smallCaps w:val="0"/>
                                <w:strike w:val="0"/>
                                <w:color w:val="000000"/>
                                <w:sz w:val="42"/>
                                <w:vertAlign w:val="baseline"/>
                              </w:rPr>
                            </w:r>
                            <w:r w:rsidDel="00000000" w:rsidR="00000000" w:rsidRPr="00000000">
                              <w:rPr>
                                <w:rFonts w:ascii="Arial" w:cs="Arial" w:eastAsia="Arial" w:hAnsi="Arial"/>
                                <w:b w:val="0"/>
                                <w:i w:val="0"/>
                                <w:smallCaps w:val="0"/>
                                <w:strike w:val="0"/>
                                <w:color w:val="000000"/>
                                <w:sz w:val="36"/>
                                <w:vertAlign w:val="baseline"/>
                              </w:rPr>
                              <w:t xml:space="preserve">The rising demand for domiciliary care services brought on by ageing populations and the rising incidence of chronic illnesses is another major obstacle. The World Health Organization claims that as the world's population ages quickly, there is a greater demand for community-based healthcare services (WHO, 2021). </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0"/>
                                <w:i w:val="0"/>
                                <w:smallCaps w:val="0"/>
                                <w:strike w:val="0"/>
                                <w:color w:val="000000"/>
                                <w:sz w:val="36"/>
                                <w:vertAlign w:val="baseline"/>
                              </w:rPr>
                            </w:r>
                            <w:r w:rsidDel="00000000" w:rsidR="00000000" w:rsidRPr="00000000">
                              <w:rPr>
                                <w:rFonts w:ascii="Arial" w:cs="Arial" w:eastAsia="Arial" w:hAnsi="Arial"/>
                                <w:b w:val="0"/>
                                <w:i w:val="0"/>
                                <w:smallCaps w:val="0"/>
                                <w:strike w:val="0"/>
                                <w:color w:val="000000"/>
                                <w:sz w:val="36"/>
                                <w:vertAlign w:val="baseline"/>
                              </w:rPr>
                              <w:t xml:space="preserve">Domiciliary care services may find it difficult to satisfy future healthcare demands if these issues are not resolved through additional financing and personnel development.</w:t>
                            </w:r>
                          </w:p>
                          <w:p w:rsidR="00000000" w:rsidDel="00000000" w:rsidP="00000000" w:rsidRDefault="00000000" w:rsidRPr="00000000">
                            <w:pPr>
                              <w:spacing w:after="160" w:before="0" w:line="360"/>
                              <w:ind w:left="0" w:right="0" w:firstLine="0"/>
                              <w:jc w:val="both"/>
                              <w:textDirection w:val="btLr"/>
                            </w:pPr>
                            <w:r w:rsidDel="00000000" w:rsidR="00000000" w:rsidRPr="00000000">
                              <w:rPr>
                                <w:rFonts w:ascii="Arial" w:cs="Arial" w:eastAsia="Arial" w:hAnsi="Arial"/>
                                <w:b w:val="0"/>
                                <w:i w:val="0"/>
                                <w:smallCaps w:val="0"/>
                                <w:strike w:val="0"/>
                                <w:color w:val="000000"/>
                                <w:sz w:val="36"/>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2971800</wp:posOffset>
                </wp:positionH>
                <wp:positionV relativeFrom="paragraph">
                  <wp:posOffset>3874770</wp:posOffset>
                </wp:positionV>
                <wp:extent cx="3305175" cy="2615752"/>
                <wp:effectExtent b="12700" l="12700" r="12700" t="12700"/>
                <wp:wrapSquare wrapText="bothSides" distB="45720" distT="45720" distL="114300" distR="114300"/>
                <wp:docPr id="4" name="image6.png"/>
                <a:graphic>
                  <a:graphicData uri="http://schemas.openxmlformats.org/drawingml/2006/picture">
                    <pic:pic>
                      <pic:nvPicPr>
                        <pic:cNvPr id="0" name="image6.png"/>
                        <pic:cNvPicPr preferRelativeResize="0"/>
                      </pic:nvPicPr>
                      <pic:blipFill>
                        <a:blip r:embed="rId9"/>
                        <a:srcRect/>
                        <a:stretch>
                          <a:fillRect/>
                        </a:stretch>
                      </pic:blipFill>
                      <pic:spPr>
                        <a:xfrm>
                          <a:off x="0" y="0"/>
                          <a:ext cx="3305175" cy="2615752"/>
                        </a:xfrm>
                        <a:prstGeom prst="rect"/>
                        <a:ln w="12700">
                          <a:solidFill>
                            <a:srgbClr val="000000"/>
                          </a:solidFill>
                          <a:prstDash val="solid"/>
                        </a:ln>
                      </pic:spPr>
                    </pic:pic>
                  </a:graphicData>
                </a:graphic>
              </wp:anchor>
            </w:drawing>
          </mc:Fallback>
        </mc:AlternateContent>
      </w:r>
    </w:p>
    <w:p w:rsidR="00000000" w:rsidDel="00000000" w:rsidP="00000000" w:rsidRDefault="00000000" w:rsidRPr="00000000" w14:paraId="00000016">
      <w:pPr>
        <w:rPr>
          <w:rFonts w:ascii="Arial" w:cs="Arial" w:eastAsia="Arial" w:hAnsi="Arial"/>
          <w:b w:val="1"/>
          <w:bCs w:val="1"/>
          <w:i w:val="1"/>
          <w:iCs w:val="1"/>
          <w:color w:val="3d85c6"/>
          <w:sz w:val="60"/>
          <w:szCs w:val="60"/>
        </w:rPr>
      </w:pPr>
      <w:r w:rsidDel="00000000" w:rsidR="00000000" w:rsidRPr="00000000">
        <w:rPr>
          <w:rFonts w:ascii="Arial" w:cs="Arial" w:eastAsia="Arial" w:hAnsi="Arial"/>
          <w:b w:val="1"/>
          <w:bCs w:val="1"/>
          <w:sz w:val="28"/>
          <w:szCs w:val="28"/>
          <w:rtl w:val="0"/>
        </w:rPr>
        <w:t xml:space="preserve">Element 2       </w:t>
      </w:r>
      <w:r w:rsidDel="00000000" w:rsidR="00000000" w:rsidRPr="00000000">
        <w:rPr>
          <w:rFonts w:ascii="Arial" w:cs="Arial" w:eastAsia="Arial" w:hAnsi="Arial"/>
          <w:b w:val="1"/>
          <w:bCs w:val="1"/>
          <w:i w:val="1"/>
          <w:iCs w:val="1"/>
          <w:color w:val="3d85c6"/>
          <w:sz w:val="60"/>
          <w:szCs w:val="60"/>
          <w:rtl w:val="0"/>
        </w:rPr>
        <w:t xml:space="preserve">          </w:t>
      </w:r>
    </w:p>
    <w:p w:rsidR="00000000" w:rsidDel="00000000" w:rsidP="00000000" w:rsidRDefault="00000000" w:rsidRPr="00000000" w14:paraId="00000017">
      <w:pPr>
        <w:rPr>
          <w:rFonts w:ascii="Arial" w:cs="Arial" w:eastAsia="Arial" w:hAnsi="Arial"/>
          <w:b w:val="1"/>
          <w:bCs w:val="1"/>
          <w:i w:val="1"/>
          <w:iCs w:val="1"/>
          <w:color w:val="3d85c6"/>
          <w:sz w:val="60"/>
          <w:szCs w:val="60"/>
        </w:rPr>
      </w:pPr>
      <w:r w:rsidDel="00000000" w:rsidR="00000000" w:rsidRPr="00000000">
        <w:rPr>
          <w:rFonts w:ascii="Arial" w:cs="Arial" w:eastAsia="Arial" w:hAnsi="Arial"/>
          <w:b w:val="1"/>
          <w:bCs w:val="1"/>
          <w:i w:val="1"/>
          <w:iCs w:val="1"/>
          <w:color w:val="3d85c6"/>
          <w:sz w:val="60"/>
          <w:szCs w:val="60"/>
          <w:rtl w:val="0"/>
        </w:rPr>
        <w:t xml:space="preserve">                        Ambulance Services</w:t>
      </w:r>
    </w:p>
    <w:p w:rsidR="00000000" w:rsidDel="00000000" w:rsidP="00000000" w:rsidRDefault="00000000" w:rsidRPr="00000000" w14:paraId="00000018">
      <w:pPr>
        <w:jc w:val="both"/>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9">
      <w:pPr>
        <w:jc w:val="both"/>
        <w:rPr>
          <w:rFonts w:ascii="Arial" w:cs="Arial" w:eastAsia="Arial" w:hAnsi="Arial"/>
          <w:sz w:val="30"/>
          <w:szCs w:val="30"/>
        </w:rPr>
      </w:pPr>
      <w:r w:rsidDel="00000000" w:rsidR="00000000" w:rsidRPr="00000000">
        <w:rPr>
          <w:rFonts w:ascii="Arial" w:cs="Arial" w:eastAsia="Arial" w:hAnsi="Arial"/>
          <w:sz w:val="30"/>
          <w:szCs w:val="30"/>
          <w:rtl w:val="0"/>
        </w:rPr>
        <w:t xml:space="preserve">Ambulance services, which offer quick emergency medical care and transportation for people facing medical emergencies, are an essential part of contemporary healthcare systems. Due to military advancements, technical advancements, and growing public need for coordinated emergency medical response, these services have evolved throughout ages. These days, ambulance services are essential for increasing survival rates, providing pre-hospital treatment, and improving patients' quality of life.</w:t>
      </w:r>
    </w:p>
    <w:p w:rsidR="00000000" w:rsidDel="00000000" w:rsidP="00000000" w:rsidRDefault="00000000" w:rsidRPr="00000000" w14:paraId="0000001A">
      <w:pPr>
        <w:jc w:val="both"/>
        <w:rPr>
          <w:rFonts w:ascii="Arial" w:cs="Arial" w:eastAsia="Arial" w:hAnsi="Arial"/>
          <w:sz w:val="30"/>
          <w:szCs w:val="30"/>
        </w:rPr>
      </w:pPr>
      <w:r w:rsidDel="00000000" w:rsidR="00000000" w:rsidRPr="00000000">
        <w:rPr>
          <w:rtl w:val="0"/>
        </w:rPr>
      </w:r>
    </w:p>
    <w:p w:rsidR="00000000" w:rsidDel="00000000" w:rsidP="00000000" w:rsidRDefault="00000000" w:rsidRPr="00000000" w14:paraId="0000001B">
      <w:pPr>
        <w:jc w:val="both"/>
        <w:rPr>
          <w:rFonts w:ascii="Arial" w:cs="Arial" w:eastAsia="Arial" w:hAnsi="Arial"/>
          <w:b w:val="1"/>
          <w:bCs w:val="1"/>
          <w:i w:val="1"/>
          <w:iCs w:val="1"/>
          <w:color w:val="3d85c6"/>
          <w:sz w:val="34"/>
          <w:szCs w:val="34"/>
        </w:rPr>
      </w:pPr>
      <w:r w:rsidDel="00000000" w:rsidR="00000000" w:rsidRPr="00000000">
        <w:rPr>
          <w:rFonts w:ascii="Arial" w:cs="Arial" w:eastAsia="Arial" w:hAnsi="Arial"/>
          <w:b w:val="1"/>
          <w:bCs w:val="1"/>
          <w:i w:val="1"/>
          <w:iCs w:val="1"/>
          <w:color w:val="3d85c6"/>
          <w:sz w:val="34"/>
          <w:szCs w:val="34"/>
          <w:rtl w:val="0"/>
        </w:rPr>
        <w:t xml:space="preserve"> Origins and Historical Context</w:t>
      </w:r>
    </w:p>
    <w:p w:rsidR="00000000" w:rsidDel="00000000" w:rsidP="00000000" w:rsidRDefault="00000000" w:rsidRPr="00000000" w14:paraId="0000001C">
      <w:pPr>
        <w:jc w:val="both"/>
        <w:rPr>
          <w:rFonts w:ascii="Arial" w:cs="Arial" w:eastAsia="Arial" w:hAnsi="Arial"/>
          <w:sz w:val="30"/>
          <w:szCs w:val="30"/>
        </w:rPr>
      </w:pPr>
      <w:r w:rsidDel="00000000" w:rsidR="00000000" w:rsidRPr="00000000">
        <w:rPr>
          <w:rFonts w:ascii="Arial" w:cs="Arial" w:eastAsia="Arial" w:hAnsi="Arial"/>
          <w:sz w:val="30"/>
          <w:szCs w:val="30"/>
          <w:rtl w:val="0"/>
        </w:rPr>
        <w:t xml:space="preserve">Military medicine is where ambulance services first emerged. During the French Revolutionary Wars in the late eighteenth century, Dominique Jean Larrey, a French military surgeon, created one of the first regulated ambulance services. The idea of 'flying ambulances', horse-drawn vehicles intended to quickly transfer wounded soldiers from the battlefield to field hospitals, was first presented by Larrey. Because injured soldiers could now obtain treatment much more quickly than in the past, this innovation greatly increased survival rates (Porter, 1997).</w:t>
      </w:r>
    </w:p>
    <w:p w:rsidR="00000000" w:rsidDel="00000000" w:rsidP="00000000" w:rsidRDefault="00000000" w:rsidRPr="00000000" w14:paraId="0000001D">
      <w:pPr>
        <w:jc w:val="both"/>
        <w:rPr>
          <w:rFonts w:ascii="Arial" w:cs="Arial" w:eastAsia="Arial" w:hAnsi="Arial"/>
          <w:sz w:val="30"/>
          <w:szCs w:val="30"/>
        </w:rPr>
      </w:pPr>
      <w:r w:rsidDel="00000000" w:rsidR="00000000" w:rsidRPr="00000000">
        <w:rPr>
          <w:rFonts w:ascii="Arial" w:cs="Arial" w:eastAsia="Arial" w:hAnsi="Arial"/>
          <w:sz w:val="30"/>
          <w:szCs w:val="30"/>
          <w:rtl w:val="0"/>
        </w:rPr>
        <w:t xml:space="preserve">Ambulance services started to spread into civilian healthcare systems in the nineteenth century. Horse-drawn ambulances were first used by hospitals in large cities to carry injured patients.The development of first aid training and ambulance transport services for the general public in the UK was greatly aided by volunteer organisations like St John Ambulance (St John Ambulance, 2023). These groups contributed to laying the groundwork for coordinated emergency medical response.</w:t>
      </w:r>
    </w:p>
    <w:p w:rsidR="00000000" w:rsidDel="00000000" w:rsidP="00000000" w:rsidRDefault="00000000" w:rsidRPr="00000000" w14:paraId="0000001E">
      <w:pPr>
        <w:jc w:val="both"/>
        <w:rPr>
          <w:rFonts w:ascii="Arial" w:cs="Arial" w:eastAsia="Arial" w:hAnsi="Arial"/>
          <w:sz w:val="30"/>
          <w:szCs w:val="30"/>
        </w:rPr>
      </w:pPr>
      <w:r w:rsidDel="00000000" w:rsidR="00000000" w:rsidRPr="00000000">
        <w:rPr>
          <w:rFonts w:ascii="Arial" w:cs="Arial" w:eastAsia="Arial" w:hAnsi="Arial"/>
          <w:sz w:val="30"/>
          <w:szCs w:val="30"/>
          <w:rtl w:val="0"/>
        </w:rPr>
        <w:t xml:space="preserve">Early in the 20th century, technological advancements further changed ambulance services. Horse-drawn ambulances were replaced by motorised vehicles, which increased efficiency and response times. After the National Health Service was established in 1948, ambulance services in the UK were eventually incorporated into the country's healthcare system. Emergency medical transport became widely available and publicly supported because to this integration (NHS England, 2023). Over time, paramedics were added to give advanced medical care prior to patients arriving at the hospital, and ambulance personnel became more highly trained.</w:t>
      </w:r>
    </w:p>
    <w:p w:rsidR="00000000" w:rsidDel="00000000" w:rsidP="00000000" w:rsidRDefault="00000000" w:rsidRPr="00000000" w14:paraId="0000001F">
      <w:pPr>
        <w:jc w:val="both"/>
        <w:rPr>
          <w:rFonts w:ascii="Arial" w:cs="Arial" w:eastAsia="Arial" w:hAnsi="Arial"/>
          <w:b w:val="1"/>
          <w:bCs w:val="1"/>
          <w:i w:val="1"/>
          <w:iCs w:val="1"/>
          <w:color w:val="3d85c6"/>
          <w:sz w:val="30"/>
          <w:szCs w:val="30"/>
        </w:rPr>
      </w:pPr>
      <w:r w:rsidDel="00000000" w:rsidR="00000000" w:rsidRPr="00000000">
        <w:rPr>
          <w:rtl w:val="0"/>
        </w:rPr>
      </w:r>
    </w:p>
    <w:p w:rsidR="00000000" w:rsidDel="00000000" w:rsidP="00000000" w:rsidRDefault="00000000" w:rsidRPr="00000000" w14:paraId="00000020">
      <w:pPr>
        <w:jc w:val="both"/>
        <w:rPr>
          <w:rFonts w:ascii="Arial" w:cs="Arial" w:eastAsia="Arial" w:hAnsi="Arial"/>
          <w:b w:val="1"/>
          <w:bCs w:val="1"/>
          <w:i w:val="1"/>
          <w:iCs w:val="1"/>
          <w:color w:val="3d85c6"/>
          <w:sz w:val="34"/>
          <w:szCs w:val="34"/>
        </w:rPr>
      </w:pPr>
      <w:r w:rsidDel="00000000" w:rsidR="00000000" w:rsidRPr="00000000">
        <w:rPr>
          <w:rFonts w:ascii="Arial" w:cs="Arial" w:eastAsia="Arial" w:hAnsi="Arial"/>
          <w:b w:val="1"/>
          <w:bCs w:val="1"/>
          <w:i w:val="1"/>
          <w:iCs w:val="1"/>
          <w:color w:val="3d85c6"/>
          <w:sz w:val="34"/>
          <w:szCs w:val="34"/>
          <w:rtl w:val="0"/>
        </w:rPr>
        <w:t xml:space="preserve"> The Current Function of Ambulance Services</w:t>
      </w:r>
    </w:p>
    <w:p w:rsidR="00000000" w:rsidDel="00000000" w:rsidP="00000000" w:rsidRDefault="00000000" w:rsidRPr="00000000" w14:paraId="00000021">
      <w:pPr>
        <w:jc w:val="both"/>
        <w:rPr>
          <w:rFonts w:ascii="Arial" w:cs="Arial" w:eastAsia="Arial" w:hAnsi="Arial"/>
          <w:sz w:val="30"/>
          <w:szCs w:val="30"/>
        </w:rPr>
      </w:pPr>
      <w:r w:rsidDel="00000000" w:rsidR="00000000" w:rsidRPr="00000000">
        <w:rPr>
          <w:rFonts w:ascii="Arial" w:cs="Arial" w:eastAsia="Arial" w:hAnsi="Arial"/>
          <w:sz w:val="30"/>
          <w:szCs w:val="30"/>
          <w:rtl w:val="0"/>
        </w:rPr>
        <w:t xml:space="preserve">These days, ambulance services function as advanced emergency medical systems that offer pre-hospital care and quick response. The emergency number 999 is used to access ambulance services in the UK, which are coordinated by regional NHS ambulance trusts. According to Turner et al. (2016), emergency call operators evaluate the situation, rank cases according to urgency, and send out the proper medical personnel.</w:t>
      </w:r>
    </w:p>
    <w:p w:rsidR="00000000" w:rsidDel="00000000" w:rsidP="00000000" w:rsidRDefault="00000000" w:rsidRPr="00000000" w14:paraId="00000022">
      <w:pPr>
        <w:jc w:val="both"/>
        <w:rPr>
          <w:rFonts w:ascii="Arial" w:cs="Arial" w:eastAsia="Arial" w:hAnsi="Arial"/>
          <w:sz w:val="30"/>
          <w:szCs w:val="30"/>
        </w:rPr>
      </w:pPr>
      <w:r w:rsidDel="00000000" w:rsidR="00000000" w:rsidRPr="00000000">
        <w:rPr>
          <w:rFonts w:ascii="Arial" w:cs="Arial" w:eastAsia="Arial" w:hAnsi="Arial"/>
          <w:sz w:val="30"/>
          <w:szCs w:val="30"/>
          <w:rtl w:val="0"/>
        </w:rPr>
        <w:t xml:space="preserve">Defibrillators, oxygen equipment, cardiac monitoring systems, and emergency drugs are just a few of the cutting-edge medical devices used in contemporary ambulances. At the scene of an emergency, paramedics are highly skilled medical professionals who can administer life-saving procedures like trauma care, airway management, and cardiopulmonary resuscitation (CPR) (College of Paramedics, 2022). Because early intervention frequently decides whether a patient survives or develops long-term consequences, this pre-hospital treatment is essential.</w:t>
      </w:r>
    </w:p>
    <w:p w:rsidR="00000000" w:rsidDel="00000000" w:rsidP="00000000" w:rsidRDefault="00000000" w:rsidRPr="00000000" w14:paraId="00000023">
      <w:pPr>
        <w:jc w:val="both"/>
        <w:rPr>
          <w:rFonts w:ascii="Arial" w:cs="Arial" w:eastAsia="Arial" w:hAnsi="Arial"/>
          <w:sz w:val="30"/>
          <w:szCs w:val="30"/>
        </w:rPr>
      </w:pPr>
      <w:r w:rsidDel="00000000" w:rsidR="00000000" w:rsidRPr="00000000">
        <w:rPr>
          <w:rFonts w:ascii="Arial" w:cs="Arial" w:eastAsia="Arial" w:hAnsi="Arial"/>
          <w:sz w:val="30"/>
          <w:szCs w:val="30"/>
          <w:rtl w:val="0"/>
        </w:rPr>
        <w:t xml:space="preserve">However, there are a number of major issues facing ambulance services today. Ambulance systems are under a lot of strain due to an ageing population, rising emergency care demand, and overcrowding in hospitals. Ambulances may not be able to promptly return to react to other emergencies if hospital admissions are delayed (O'Cathain et al., 2018). Improvements in workforce investment, community healthcare assistance, and healthcare coordination are necessary to address these issues.</w:t>
      </w:r>
    </w:p>
    <w:p w:rsidR="00000000" w:rsidDel="00000000" w:rsidP="00000000" w:rsidRDefault="00000000" w:rsidRPr="00000000" w14:paraId="00000024">
      <w:pPr>
        <w:jc w:val="both"/>
        <w:rPr>
          <w:rFonts w:ascii="Arial" w:cs="Arial" w:eastAsia="Arial" w:hAnsi="Arial"/>
          <w:b w:val="1"/>
          <w:bCs w:val="1"/>
          <w:color w:val="3d85c6"/>
          <w:sz w:val="34"/>
          <w:szCs w:val="34"/>
        </w:rPr>
      </w:pPr>
      <w:r w:rsidDel="00000000" w:rsidR="00000000" w:rsidRPr="00000000">
        <w:rPr>
          <w:rtl w:val="0"/>
        </w:rPr>
      </w:r>
    </w:p>
    <w:p w:rsidR="00000000" w:rsidDel="00000000" w:rsidP="00000000" w:rsidRDefault="00000000" w:rsidRPr="00000000" w14:paraId="00000025">
      <w:pPr>
        <w:jc w:val="both"/>
        <w:rPr>
          <w:rFonts w:ascii="Arial" w:cs="Arial" w:eastAsia="Arial" w:hAnsi="Arial"/>
          <w:b w:val="1"/>
          <w:bCs w:val="1"/>
          <w:i w:val="1"/>
          <w:iCs w:val="1"/>
          <w:color w:val="3d85c6"/>
          <w:sz w:val="34"/>
          <w:szCs w:val="34"/>
        </w:rPr>
      </w:pPr>
      <w:r w:rsidDel="00000000" w:rsidR="00000000" w:rsidRPr="00000000">
        <w:rPr>
          <w:rFonts w:ascii="Arial" w:cs="Arial" w:eastAsia="Arial" w:hAnsi="Arial"/>
          <w:b w:val="1"/>
          <w:bCs w:val="1"/>
          <w:i w:val="1"/>
          <w:iCs w:val="1"/>
          <w:color w:val="3d85c6"/>
          <w:sz w:val="34"/>
          <w:szCs w:val="34"/>
          <w:rtl w:val="0"/>
        </w:rPr>
        <w:t xml:space="preserve"> Significance in Enhancing Quality of Life</w:t>
      </w:r>
    </w:p>
    <w:p w:rsidR="00000000" w:rsidDel="00000000" w:rsidP="00000000" w:rsidRDefault="00000000" w:rsidRPr="00000000" w14:paraId="00000026">
      <w:pPr>
        <w:jc w:val="both"/>
        <w:rPr>
          <w:rFonts w:ascii="Arial" w:cs="Arial" w:eastAsia="Arial" w:hAnsi="Arial"/>
          <w:sz w:val="30"/>
          <w:szCs w:val="30"/>
        </w:rPr>
      </w:pPr>
      <w:r w:rsidDel="00000000" w:rsidR="00000000" w:rsidRPr="00000000">
        <w:rPr>
          <w:rFonts w:ascii="Arial" w:cs="Arial" w:eastAsia="Arial" w:hAnsi="Arial"/>
          <w:sz w:val="30"/>
          <w:szCs w:val="30"/>
          <w:rtl w:val="0"/>
        </w:rPr>
        <w:t xml:space="preserve">In order to improve the quality of life for both individuals and communities, ambulance services are essential. In life-threatening circumstances such cardiac arrest, stroke, and severe trauma, quick emergency intervention can greatly improve survival rates (World Health Organization, 2019). Paramedics' prompt medical attention helps stabilise patients and lowers the chance of long-term disability.</w:t>
      </w:r>
    </w:p>
    <w:p w:rsidR="00000000" w:rsidDel="00000000" w:rsidP="00000000" w:rsidRDefault="00000000" w:rsidRPr="00000000" w14:paraId="00000027">
      <w:pPr>
        <w:jc w:val="both"/>
        <w:rPr>
          <w:rFonts w:ascii="Arial" w:cs="Arial" w:eastAsia="Arial" w:hAnsi="Arial"/>
          <w:sz w:val="30"/>
          <w:szCs w:val="30"/>
        </w:rPr>
      </w:pPr>
      <w:r w:rsidDel="00000000" w:rsidR="00000000" w:rsidRPr="00000000">
        <w:rPr>
          <w:rFonts w:ascii="Arial" w:cs="Arial" w:eastAsia="Arial" w:hAnsi="Arial"/>
          <w:sz w:val="30"/>
          <w:szCs w:val="30"/>
          <w:rtl w:val="0"/>
        </w:rPr>
        <w:t xml:space="preserve">Ambulance services also support equity and accessibility in healthcare. For access to urgent care, vulnerable groups, such as the elderly and those residing in rural areas, heavily depend on emergency medical transport. Regardless of a person's location or financial situation, the availability of ambulance services guarantees that they can get emergency medical attention.</w:t>
      </w:r>
    </w:p>
    <w:p w:rsidR="00000000" w:rsidDel="00000000" w:rsidP="00000000" w:rsidRDefault="00000000" w:rsidRPr="00000000" w14:paraId="00000028">
      <w:pPr>
        <w:jc w:val="both"/>
        <w:rPr>
          <w:rFonts w:ascii="Arial" w:cs="Arial" w:eastAsia="Arial" w:hAnsi="Arial"/>
          <w:sz w:val="30"/>
          <w:szCs w:val="30"/>
        </w:rPr>
      </w:pPr>
      <w:r w:rsidDel="00000000" w:rsidR="00000000" w:rsidRPr="00000000">
        <w:rPr>
          <w:rFonts w:ascii="Arial" w:cs="Arial" w:eastAsia="Arial" w:hAnsi="Arial"/>
          <w:sz w:val="30"/>
          <w:szCs w:val="30"/>
          <w:rtl w:val="0"/>
        </w:rPr>
        <w:t xml:space="preserve">Additionally, through community education programs, EMS workers support public health. In order to assist communities respond to medical emergencies more successfully, many paramedics take part in programs that teach first aid techniques and emergency awareness. These initiatives enhance general community safety while empowering individuals.</w:t>
      </w:r>
    </w:p>
    <w:p w:rsidR="00000000" w:rsidDel="00000000" w:rsidP="00000000" w:rsidRDefault="00000000" w:rsidRPr="00000000" w14:paraId="00000029">
      <w:pPr>
        <w:jc w:val="both"/>
        <w:rPr>
          <w:rFonts w:ascii="Arial" w:cs="Arial" w:eastAsia="Arial" w:hAnsi="Arial"/>
          <w:sz w:val="30"/>
          <w:szCs w:val="30"/>
        </w:rPr>
      </w:pPr>
      <w:r w:rsidDel="00000000" w:rsidR="00000000" w:rsidRPr="00000000">
        <w:rPr>
          <w:rtl w:val="0"/>
        </w:rPr>
      </w:r>
    </w:p>
    <w:p w:rsidR="00000000" w:rsidDel="00000000" w:rsidP="00000000" w:rsidRDefault="00000000" w:rsidRPr="00000000" w14:paraId="0000002A">
      <w:pPr>
        <w:jc w:val="both"/>
        <w:rPr>
          <w:rFonts w:ascii="Arial" w:cs="Arial" w:eastAsia="Arial" w:hAnsi="Arial"/>
          <w:b w:val="1"/>
          <w:bCs w:val="1"/>
          <w:i w:val="1"/>
          <w:iCs w:val="1"/>
          <w:color w:val="3d85c6"/>
          <w:sz w:val="34"/>
          <w:szCs w:val="34"/>
        </w:rPr>
      </w:pPr>
      <w:r w:rsidDel="00000000" w:rsidR="00000000" w:rsidRPr="00000000">
        <w:rPr>
          <w:rtl w:val="0"/>
        </w:rPr>
      </w:r>
    </w:p>
    <w:p w:rsidR="00000000" w:rsidDel="00000000" w:rsidP="00000000" w:rsidRDefault="00000000" w:rsidRPr="00000000" w14:paraId="0000002B">
      <w:pPr>
        <w:jc w:val="both"/>
        <w:rPr>
          <w:rFonts w:ascii="Arial" w:cs="Arial" w:eastAsia="Arial" w:hAnsi="Arial"/>
          <w:b w:val="1"/>
          <w:bCs w:val="1"/>
          <w:i w:val="1"/>
          <w:iCs w:val="1"/>
          <w:color w:val="3d85c6"/>
          <w:sz w:val="34"/>
          <w:szCs w:val="34"/>
        </w:rPr>
      </w:pPr>
      <w:r w:rsidDel="00000000" w:rsidR="00000000" w:rsidRPr="00000000">
        <w:rPr>
          <w:rFonts w:ascii="Arial" w:cs="Arial" w:eastAsia="Arial" w:hAnsi="Arial"/>
          <w:b w:val="1"/>
          <w:bCs w:val="1"/>
          <w:i w:val="1"/>
          <w:iCs w:val="1"/>
          <w:color w:val="3d85c6"/>
          <w:sz w:val="34"/>
          <w:szCs w:val="34"/>
          <w:rtl w:val="0"/>
        </w:rPr>
        <w:t xml:space="preserve"> Conclusion</w:t>
      </w:r>
    </w:p>
    <w:p w:rsidR="00000000" w:rsidDel="00000000" w:rsidP="00000000" w:rsidRDefault="00000000" w:rsidRPr="00000000" w14:paraId="0000002C">
      <w:pPr>
        <w:jc w:val="both"/>
        <w:rPr>
          <w:rFonts w:ascii="Arial" w:cs="Arial" w:eastAsia="Arial" w:hAnsi="Arial"/>
          <w:sz w:val="30"/>
          <w:szCs w:val="30"/>
        </w:rPr>
        <w:sectPr>
          <w:type w:val="nextPage"/>
          <w:pgSz w:h="11906" w:w="16838" w:orient="landscape"/>
          <w:pgMar w:bottom="1440" w:top="1440" w:left="1440" w:right="1440" w:header="708" w:footer="708"/>
        </w:sectPr>
      </w:pPr>
      <w:r w:rsidDel="00000000" w:rsidR="00000000" w:rsidRPr="00000000">
        <w:rPr>
          <w:rFonts w:ascii="Arial" w:cs="Arial" w:eastAsia="Arial" w:hAnsi="Arial"/>
          <w:sz w:val="30"/>
          <w:szCs w:val="30"/>
          <w:rtl w:val="0"/>
        </w:rPr>
        <w:t xml:space="preserve">In summary, ambulance services have developed into extremely sophisticated emergency medical networks that are vital to contemporary healthcare, from basic battlefield transport systems. Their evolution has been influenced by historical changes, technological developments, and incorporation into national healthcare systems. Ambulance services continue to be essential for saving lives, delivering early medical care, and enhancing patients' quality of life despite persistent obstacles such growing demand and resource constraints.</w:t>
      </w:r>
    </w:p>
    <w:p w:rsidR="00000000" w:rsidDel="00000000" w:rsidP="00000000" w:rsidRDefault="00000000" w:rsidRPr="00000000" w14:paraId="0000002D">
      <w:pPr>
        <w:rPr>
          <w:rFonts w:ascii="Arial" w:cs="Arial" w:eastAsia="Arial" w:hAnsi="Arial"/>
          <w:b w:val="1"/>
          <w:bCs w:val="1"/>
          <w:color w:val="3d85c6"/>
          <w:sz w:val="50"/>
          <w:szCs w:val="50"/>
        </w:rPr>
      </w:pPr>
      <w:r w:rsidDel="00000000" w:rsidR="00000000" w:rsidRPr="00000000">
        <w:rPr>
          <w:rFonts w:ascii="Arial" w:cs="Arial" w:eastAsia="Arial" w:hAnsi="Arial"/>
          <w:b w:val="1"/>
          <w:bCs w:val="1"/>
          <w:color w:val="3d85c6"/>
          <w:sz w:val="50"/>
          <w:szCs w:val="50"/>
          <w:rtl w:val="0"/>
        </w:rPr>
        <w:t xml:space="preserve">                       References</w:t>
      </w:r>
    </w:p>
    <w:p w:rsidR="00000000" w:rsidDel="00000000" w:rsidP="00000000" w:rsidRDefault="00000000" w:rsidRPr="00000000" w14:paraId="0000002E">
      <w:pPr>
        <w:rPr>
          <w:rFonts w:ascii="Arial" w:cs="Arial" w:eastAsia="Arial" w:hAnsi="Arial"/>
          <w:b w:val="1"/>
          <w:bCs w:val="1"/>
          <w:color w:val="3d85c6"/>
          <w:sz w:val="50"/>
          <w:szCs w:val="50"/>
        </w:rPr>
      </w:pPr>
      <w:r w:rsidDel="00000000" w:rsidR="00000000" w:rsidRPr="00000000">
        <w:rPr>
          <w:rtl w:val="0"/>
        </w:rPr>
      </w:r>
    </w:p>
    <w:p w:rsidR="00000000" w:rsidDel="00000000" w:rsidP="00000000" w:rsidRDefault="00000000" w:rsidRPr="00000000" w14:paraId="0000002F">
      <w:pPr>
        <w:rPr/>
      </w:pPr>
      <w:r w:rsidDel="00000000" w:rsidR="00000000" w:rsidRPr="00000000">
        <w:rPr>
          <w:rFonts w:ascii="Arial" w:cs="Arial" w:eastAsia="Arial" w:hAnsi="Arial"/>
          <w:rtl w:val="0"/>
        </w:rPr>
        <w:t xml:space="preserve">Bostridge, M. (2010) </w:t>
      </w:r>
      <w:r w:rsidDel="00000000" w:rsidR="00000000" w:rsidRPr="00000000">
        <w:rPr>
          <w:rFonts w:ascii="Arial" w:cs="Arial" w:eastAsia="Arial" w:hAnsi="Arial"/>
          <w:i w:val="1"/>
          <w:iCs w:val="1"/>
          <w:rtl w:val="0"/>
        </w:rPr>
        <w:t xml:space="preserve">Florence Nightingale: The woman and her legend</w:t>
      </w:r>
      <w:r w:rsidDel="00000000" w:rsidR="00000000" w:rsidRPr="00000000">
        <w:rPr>
          <w:rFonts w:ascii="Arial" w:cs="Arial" w:eastAsia="Arial" w:hAnsi="Arial"/>
          <w:rtl w:val="0"/>
        </w:rPr>
        <w:t xml:space="preserve">. London: Penguin Books.</w:t>
      </w:r>
      <w:r w:rsidDel="00000000" w:rsidR="00000000" w:rsidRPr="00000000">
        <w:rPr>
          <w:rtl w:val="0"/>
        </w:rPr>
      </w:r>
    </w:p>
    <w:p w:rsidR="00000000" w:rsidDel="00000000" w:rsidP="00000000" w:rsidRDefault="00000000" w:rsidRPr="00000000" w14:paraId="00000030">
      <w:pPr>
        <w:spacing w:after="240" w:before="240" w:lineRule="auto"/>
        <w:rPr/>
      </w:pPr>
      <w:r w:rsidDel="00000000" w:rsidR="00000000" w:rsidRPr="00000000">
        <w:rPr>
          <w:rtl w:val="0"/>
        </w:rPr>
        <w:t xml:space="preserve">College of Paramedics (2022) </w:t>
      </w:r>
      <w:r w:rsidDel="00000000" w:rsidR="00000000" w:rsidRPr="00000000">
        <w:rPr>
          <w:i w:val="1"/>
          <w:iCs w:val="1"/>
          <w:rtl w:val="0"/>
        </w:rPr>
        <w:t xml:space="preserve">Paramedic curriculum guidance</w:t>
      </w:r>
      <w:r w:rsidDel="00000000" w:rsidR="00000000" w:rsidRPr="00000000">
        <w:rPr>
          <w:rtl w:val="0"/>
        </w:rPr>
        <w:t xml:space="preserve">. Bridgwater: College of Paramedics.</w:t>
      </w:r>
    </w:p>
    <w:p w:rsidR="00000000" w:rsidDel="00000000" w:rsidP="00000000" w:rsidRDefault="00000000" w:rsidRPr="00000000" w14:paraId="00000031">
      <w:pPr>
        <w:spacing w:after="240" w:before="240" w:lineRule="auto"/>
        <w:rPr>
          <w:rFonts w:ascii="Arial" w:cs="Arial" w:eastAsia="Arial" w:hAnsi="Arial"/>
        </w:rPr>
      </w:pPr>
      <w:r w:rsidDel="00000000" w:rsidR="00000000" w:rsidRPr="00000000">
        <w:rPr>
          <w:rFonts w:ascii="Arial" w:cs="Arial" w:eastAsia="Arial" w:hAnsi="Arial"/>
          <w:rtl w:val="0"/>
        </w:rPr>
        <w:t xml:space="preserve">Glasby, J. (2017) </w:t>
      </w:r>
      <w:r w:rsidDel="00000000" w:rsidR="00000000" w:rsidRPr="00000000">
        <w:rPr>
          <w:rFonts w:ascii="Arial" w:cs="Arial" w:eastAsia="Arial" w:hAnsi="Arial"/>
          <w:i w:val="1"/>
          <w:iCs w:val="1"/>
          <w:rtl w:val="0"/>
        </w:rPr>
        <w:t xml:space="preserve">Understanding health and social care</w:t>
      </w:r>
      <w:r w:rsidDel="00000000" w:rsidR="00000000" w:rsidRPr="00000000">
        <w:rPr>
          <w:rFonts w:ascii="Arial" w:cs="Arial" w:eastAsia="Arial" w:hAnsi="Arial"/>
          <w:rtl w:val="0"/>
        </w:rPr>
        <w:t xml:space="preserve">. 3rd edn. Bristol: Policy Press.</w:t>
      </w:r>
    </w:p>
    <w:p w:rsidR="00000000" w:rsidDel="00000000" w:rsidP="00000000" w:rsidRDefault="00000000" w:rsidRPr="00000000" w14:paraId="00000032">
      <w:pPr>
        <w:spacing w:after="240" w:before="240" w:lineRule="auto"/>
        <w:rPr>
          <w:rFonts w:ascii="Arial" w:cs="Arial" w:eastAsia="Arial" w:hAnsi="Arial"/>
        </w:rPr>
      </w:pPr>
      <w:r w:rsidDel="00000000" w:rsidR="00000000" w:rsidRPr="00000000">
        <w:rPr>
          <w:rFonts w:ascii="Arial" w:cs="Arial" w:eastAsia="Arial" w:hAnsi="Arial"/>
          <w:rtl w:val="0"/>
        </w:rPr>
        <w:t xml:space="preserve">Hamblin, K. (2020) ‘Technology and domiciliary care services’, </w:t>
      </w:r>
      <w:r w:rsidDel="00000000" w:rsidR="00000000" w:rsidRPr="00000000">
        <w:rPr>
          <w:rFonts w:ascii="Arial" w:cs="Arial" w:eastAsia="Arial" w:hAnsi="Arial"/>
          <w:i w:val="1"/>
          <w:iCs w:val="1"/>
          <w:rtl w:val="0"/>
        </w:rPr>
        <w:t xml:space="preserve">Health &amp; Social Care in the Community</w:t>
      </w:r>
      <w:r w:rsidDel="00000000" w:rsidR="00000000" w:rsidRPr="00000000">
        <w:rPr>
          <w:rFonts w:ascii="Arial" w:cs="Arial" w:eastAsia="Arial" w:hAnsi="Arial"/>
          <w:rtl w:val="0"/>
        </w:rPr>
        <w:t xml:space="preserve">, 28(6), pp. 2151–2159.</w:t>
      </w:r>
    </w:p>
    <w:p w:rsidR="00000000" w:rsidDel="00000000" w:rsidP="00000000" w:rsidRDefault="00000000" w:rsidRPr="00000000" w14:paraId="00000033">
      <w:pPr>
        <w:spacing w:after="240" w:before="240" w:lineRule="auto"/>
        <w:rPr>
          <w:rFonts w:ascii="Arial" w:cs="Arial" w:eastAsia="Arial" w:hAnsi="Arial"/>
        </w:rPr>
      </w:pPr>
      <w:r w:rsidDel="00000000" w:rsidR="00000000" w:rsidRPr="00000000">
        <w:rPr>
          <w:rFonts w:ascii="Arial" w:cs="Arial" w:eastAsia="Arial" w:hAnsi="Arial"/>
          <w:rtl w:val="0"/>
        </w:rPr>
        <w:t xml:space="preserve">Means, R., Richards, S. and Smith, R. (2008) </w:t>
      </w:r>
      <w:r w:rsidDel="00000000" w:rsidR="00000000" w:rsidRPr="00000000">
        <w:rPr>
          <w:rFonts w:ascii="Arial" w:cs="Arial" w:eastAsia="Arial" w:hAnsi="Arial"/>
          <w:i w:val="1"/>
          <w:iCs w:val="1"/>
          <w:rtl w:val="0"/>
        </w:rPr>
        <w:t xml:space="preserve">Community care: Policy and practice</w:t>
      </w:r>
      <w:r w:rsidDel="00000000" w:rsidR="00000000" w:rsidRPr="00000000">
        <w:rPr>
          <w:rFonts w:ascii="Arial" w:cs="Arial" w:eastAsia="Arial" w:hAnsi="Arial"/>
          <w:rtl w:val="0"/>
        </w:rPr>
        <w:t xml:space="preserve">. 4th edn. Basingstoke: Palgrave Macmillan.</w:t>
      </w:r>
    </w:p>
    <w:p w:rsidR="00000000" w:rsidDel="00000000" w:rsidP="00000000" w:rsidRDefault="00000000" w:rsidRPr="00000000" w14:paraId="00000034">
      <w:pPr>
        <w:spacing w:after="240" w:before="240" w:lineRule="auto"/>
        <w:rPr/>
      </w:pPr>
      <w:r w:rsidDel="00000000" w:rsidR="00000000" w:rsidRPr="00000000">
        <w:rPr>
          <w:rtl w:val="0"/>
        </w:rPr>
        <w:t xml:space="preserve">NHS England (2023) </w:t>
      </w:r>
      <w:r w:rsidDel="00000000" w:rsidR="00000000" w:rsidRPr="00000000">
        <w:rPr>
          <w:i w:val="1"/>
          <w:iCs w:val="1"/>
          <w:rtl w:val="0"/>
        </w:rPr>
        <w:t xml:space="preserve">Ambulance services in England</w:t>
      </w:r>
      <w:r w:rsidDel="00000000" w:rsidR="00000000" w:rsidRPr="00000000">
        <w:rPr>
          <w:rtl w:val="0"/>
        </w:rPr>
        <w:t xml:space="preserve">. Available at:</w:t>
      </w:r>
      <w:hyperlink r:id="rId14">
        <w:r w:rsidDel="00000000" w:rsidR="00000000" w:rsidRPr="00000000">
          <w:rPr>
            <w:rtl w:val="0"/>
          </w:rPr>
          <w:t xml:space="preserve"> </w:t>
        </w:r>
      </w:hyperlink>
      <w:hyperlink r:id="rId15">
        <w:r w:rsidDel="00000000" w:rsidR="00000000" w:rsidRPr="00000000">
          <w:rPr>
            <w:color w:val="1155cc"/>
            <w:u w:val="single"/>
            <w:rtl w:val="0"/>
          </w:rPr>
          <w:t xml:space="preserve">https://www.england.nhs.uk</w:t>
        </w:r>
      </w:hyperlink>
      <w:r w:rsidDel="00000000" w:rsidR="00000000" w:rsidRPr="00000000">
        <w:rPr>
          <w:rtl w:val="0"/>
        </w:rPr>
        <w:t xml:space="preserve"> (Accessed: 6 March 2026).</w:t>
      </w:r>
    </w:p>
    <w:p w:rsidR="00000000" w:rsidDel="00000000" w:rsidP="00000000" w:rsidRDefault="00000000" w:rsidRPr="00000000" w14:paraId="00000035">
      <w:pPr>
        <w:spacing w:after="240" w:before="240" w:lineRule="auto"/>
        <w:rPr/>
      </w:pPr>
      <w:r w:rsidDel="00000000" w:rsidR="00000000" w:rsidRPr="00000000">
        <w:rPr>
          <w:rtl w:val="0"/>
        </w:rPr>
        <w:t xml:space="preserve">O’Cathain, A., Knowles, E., Turner, J. and Nicholl, J. (2018) ‘Explaining variation in ambulance service performance’, </w:t>
      </w:r>
      <w:r w:rsidDel="00000000" w:rsidR="00000000" w:rsidRPr="00000000">
        <w:rPr>
          <w:i w:val="1"/>
          <w:iCs w:val="1"/>
          <w:rtl w:val="0"/>
        </w:rPr>
        <w:t xml:space="preserve">Emergency Medicine Journal</w:t>
      </w:r>
      <w:r w:rsidDel="00000000" w:rsidR="00000000" w:rsidRPr="00000000">
        <w:rPr>
          <w:rtl w:val="0"/>
        </w:rPr>
        <w:t xml:space="preserve">, 35(3), pp. 191–196.</w:t>
      </w:r>
    </w:p>
    <w:p w:rsidR="00000000" w:rsidDel="00000000" w:rsidP="00000000" w:rsidRDefault="00000000" w:rsidRPr="00000000" w14:paraId="00000036">
      <w:pPr>
        <w:spacing w:after="240" w:before="240" w:lineRule="auto"/>
        <w:rPr/>
      </w:pPr>
      <w:r w:rsidDel="00000000" w:rsidR="00000000" w:rsidRPr="00000000">
        <w:rPr>
          <w:rtl w:val="0"/>
        </w:rPr>
        <w:t xml:space="preserve">Porter, R. (1997) </w:t>
      </w:r>
      <w:r w:rsidDel="00000000" w:rsidR="00000000" w:rsidRPr="00000000">
        <w:rPr>
          <w:i w:val="1"/>
          <w:iCs w:val="1"/>
          <w:rtl w:val="0"/>
        </w:rPr>
        <w:t xml:space="preserve">The greatest benefit to mankind: A medical history of humanity</w:t>
      </w:r>
      <w:r w:rsidDel="00000000" w:rsidR="00000000" w:rsidRPr="00000000">
        <w:rPr>
          <w:rtl w:val="0"/>
        </w:rPr>
        <w:t xml:space="preserve">. London: HarperCollins.</w:t>
      </w:r>
    </w:p>
    <w:p w:rsidR="00000000" w:rsidDel="00000000" w:rsidP="00000000" w:rsidRDefault="00000000" w:rsidRPr="00000000" w14:paraId="00000037">
      <w:pPr>
        <w:spacing w:after="240" w:before="240" w:lineRule="auto"/>
        <w:rPr/>
      </w:pPr>
      <w:r w:rsidDel="00000000" w:rsidR="00000000" w:rsidRPr="00000000">
        <w:rPr>
          <w:rtl w:val="0"/>
        </w:rPr>
        <w:t xml:space="preserve">St John Ambulance (2023) </w:t>
      </w:r>
      <w:r w:rsidDel="00000000" w:rsidR="00000000" w:rsidRPr="00000000">
        <w:rPr>
          <w:i w:val="1"/>
          <w:iCs w:val="1"/>
          <w:rtl w:val="0"/>
        </w:rPr>
        <w:t xml:space="preserve">History of St John Ambulance</w:t>
      </w:r>
      <w:r w:rsidDel="00000000" w:rsidR="00000000" w:rsidRPr="00000000">
        <w:rPr>
          <w:rtl w:val="0"/>
        </w:rPr>
        <w:t xml:space="preserve">. Available at:</w:t>
      </w:r>
      <w:hyperlink r:id="rId16">
        <w:r w:rsidDel="00000000" w:rsidR="00000000" w:rsidRPr="00000000">
          <w:rPr>
            <w:rtl w:val="0"/>
          </w:rPr>
          <w:t xml:space="preserve"> </w:t>
        </w:r>
      </w:hyperlink>
      <w:hyperlink r:id="rId17">
        <w:r w:rsidDel="00000000" w:rsidR="00000000" w:rsidRPr="00000000">
          <w:rPr>
            <w:color w:val="1155cc"/>
            <w:u w:val="single"/>
            <w:rtl w:val="0"/>
          </w:rPr>
          <w:t xml:space="preserve">https://www.sja.org.uk</w:t>
        </w:r>
      </w:hyperlink>
      <w:r w:rsidDel="00000000" w:rsidR="00000000" w:rsidRPr="00000000">
        <w:rPr>
          <w:rtl w:val="0"/>
        </w:rPr>
        <w:t xml:space="preserve"> (Accessed: 6 March 2026).</w:t>
      </w:r>
    </w:p>
    <w:p w:rsidR="00000000" w:rsidDel="00000000" w:rsidP="00000000" w:rsidRDefault="00000000" w:rsidRPr="00000000" w14:paraId="00000038">
      <w:pPr>
        <w:spacing w:after="240" w:before="240" w:lineRule="auto"/>
        <w:rPr>
          <w:rFonts w:ascii="Arial" w:cs="Arial" w:eastAsia="Arial" w:hAnsi="Arial"/>
        </w:rPr>
      </w:pPr>
      <w:r w:rsidDel="00000000" w:rsidR="00000000" w:rsidRPr="00000000">
        <w:rPr>
          <w:rFonts w:ascii="Arial" w:cs="Arial" w:eastAsia="Arial" w:hAnsi="Arial"/>
          <w:rtl w:val="0"/>
        </w:rPr>
        <w:t xml:space="preserve">Skills for Care (2023) </w:t>
      </w:r>
      <w:r w:rsidDel="00000000" w:rsidR="00000000" w:rsidRPr="00000000">
        <w:rPr>
          <w:rFonts w:ascii="Arial" w:cs="Arial" w:eastAsia="Arial" w:hAnsi="Arial"/>
          <w:i w:val="1"/>
          <w:iCs w:val="1"/>
          <w:rtl w:val="0"/>
        </w:rPr>
        <w:t xml:space="preserve">The state of the adult social care sector and workforce in England</w:t>
      </w:r>
      <w:r w:rsidDel="00000000" w:rsidR="00000000" w:rsidRPr="00000000">
        <w:rPr>
          <w:rFonts w:ascii="Arial" w:cs="Arial" w:eastAsia="Arial" w:hAnsi="Arial"/>
          <w:rtl w:val="0"/>
        </w:rPr>
        <w:t xml:space="preserve">. Leeds: Skills for Care.</w:t>
      </w:r>
    </w:p>
    <w:p w:rsidR="00000000" w:rsidDel="00000000" w:rsidP="00000000" w:rsidRDefault="00000000" w:rsidRPr="00000000" w14:paraId="00000039">
      <w:pPr>
        <w:spacing w:after="240" w:before="240" w:lineRule="auto"/>
        <w:rPr/>
      </w:pPr>
      <w:r w:rsidDel="00000000" w:rsidR="00000000" w:rsidRPr="00000000">
        <w:rPr>
          <w:rtl w:val="0"/>
        </w:rPr>
        <w:t xml:space="preserve">Turner, J., O’Cathain, A., Knowles, E. and Nicholl, J. (2016) ‘Impact of the urgent care system on ambulance services’, </w:t>
      </w:r>
      <w:r w:rsidDel="00000000" w:rsidR="00000000" w:rsidRPr="00000000">
        <w:rPr>
          <w:i w:val="1"/>
          <w:iCs w:val="1"/>
          <w:rtl w:val="0"/>
        </w:rPr>
        <w:t xml:space="preserve">BMJ Open</w:t>
      </w:r>
      <w:r w:rsidDel="00000000" w:rsidR="00000000" w:rsidRPr="00000000">
        <w:rPr>
          <w:rtl w:val="0"/>
        </w:rPr>
        <w:t xml:space="preserve">, 6(1), pp. 1–8.</w:t>
      </w:r>
    </w:p>
    <w:p w:rsidR="00000000" w:rsidDel="00000000" w:rsidP="00000000" w:rsidRDefault="00000000" w:rsidRPr="00000000" w14:paraId="0000003A">
      <w:pPr>
        <w:spacing w:after="240" w:before="240" w:lineRule="auto"/>
        <w:rPr/>
      </w:pPr>
      <w:r w:rsidDel="00000000" w:rsidR="00000000" w:rsidRPr="00000000">
        <w:rPr>
          <w:rtl w:val="0"/>
        </w:rPr>
        <w:t xml:space="preserve">The King’s Fund (2022) </w:t>
      </w:r>
      <w:r w:rsidDel="00000000" w:rsidR="00000000" w:rsidRPr="00000000">
        <w:rPr>
          <w:i w:val="1"/>
          <w:iCs w:val="1"/>
          <w:rtl w:val="0"/>
        </w:rPr>
        <w:t xml:space="preserve">Social care 360</w:t>
      </w:r>
      <w:r w:rsidDel="00000000" w:rsidR="00000000" w:rsidRPr="00000000">
        <w:rPr>
          <w:rtl w:val="0"/>
        </w:rPr>
        <w:t xml:space="preserve">. Available at:</w:t>
      </w:r>
      <w:hyperlink r:id="rId18">
        <w:r w:rsidDel="00000000" w:rsidR="00000000" w:rsidRPr="00000000">
          <w:rPr>
            <w:rtl w:val="0"/>
          </w:rPr>
          <w:t xml:space="preserve"> </w:t>
        </w:r>
      </w:hyperlink>
      <w:hyperlink r:id="rId19">
        <w:r w:rsidDel="00000000" w:rsidR="00000000" w:rsidRPr="00000000">
          <w:rPr>
            <w:color w:val="1155cc"/>
            <w:u w:val="single"/>
            <w:rtl w:val="0"/>
          </w:rPr>
          <w:t xml:space="preserve">https://www.kingsfund.org.uk</w:t>
        </w:r>
      </w:hyperlink>
      <w:r w:rsidDel="00000000" w:rsidR="00000000" w:rsidRPr="00000000">
        <w:rPr>
          <w:rtl w:val="0"/>
        </w:rPr>
        <w:t xml:space="preserve"> (Accessed: 18 March 2026).</w:t>
      </w:r>
    </w:p>
    <w:p w:rsidR="00000000" w:rsidDel="00000000" w:rsidP="00000000" w:rsidRDefault="00000000" w:rsidRPr="00000000" w14:paraId="0000003B">
      <w:pPr>
        <w:spacing w:after="240" w:before="240" w:lineRule="auto"/>
        <w:rPr/>
      </w:pPr>
      <w:r w:rsidDel="00000000" w:rsidR="00000000" w:rsidRPr="00000000">
        <w:rPr>
          <w:rtl w:val="0"/>
        </w:rPr>
        <w:t xml:space="preserve">World Health Organization (2019) </w:t>
      </w:r>
      <w:r w:rsidDel="00000000" w:rsidR="00000000" w:rsidRPr="00000000">
        <w:rPr>
          <w:i w:val="1"/>
          <w:iCs w:val="1"/>
          <w:rtl w:val="0"/>
        </w:rPr>
        <w:t xml:space="preserve">Emergency medical services systems in developing countries</w:t>
      </w:r>
      <w:r w:rsidDel="00000000" w:rsidR="00000000" w:rsidRPr="00000000">
        <w:rPr>
          <w:rtl w:val="0"/>
        </w:rPr>
        <w:t xml:space="preserve">. Geneva: World Health Organization.</w:t>
      </w:r>
    </w:p>
    <w:p w:rsidR="00000000" w:rsidDel="00000000" w:rsidP="00000000" w:rsidRDefault="00000000" w:rsidRPr="00000000" w14:paraId="0000003C">
      <w:pPr>
        <w:spacing w:after="240" w:before="240" w:lineRule="auto"/>
        <w:rPr/>
      </w:pPr>
      <w:r w:rsidDel="00000000" w:rsidR="00000000" w:rsidRPr="00000000">
        <w:rPr>
          <w:rFonts w:ascii="Arial" w:cs="Arial" w:eastAsia="Arial" w:hAnsi="Arial"/>
          <w:rtl w:val="0"/>
        </w:rPr>
        <w:t xml:space="preserve">World Health Organization (2021) </w:t>
      </w:r>
      <w:r w:rsidDel="00000000" w:rsidR="00000000" w:rsidRPr="00000000">
        <w:rPr>
          <w:rFonts w:ascii="Arial" w:cs="Arial" w:eastAsia="Arial" w:hAnsi="Arial"/>
          <w:i w:val="1"/>
          <w:iCs w:val="1"/>
          <w:rtl w:val="0"/>
        </w:rPr>
        <w:t xml:space="preserve">Ageing and health</w:t>
      </w:r>
      <w:r w:rsidDel="00000000" w:rsidR="00000000" w:rsidRPr="00000000">
        <w:rPr>
          <w:rFonts w:ascii="Arial" w:cs="Arial" w:eastAsia="Arial" w:hAnsi="Arial"/>
          <w:rtl w:val="0"/>
        </w:rPr>
        <w:t xml:space="preserve">. Geneva: WHO.</w:t>
      </w: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b w:val="1"/>
          <w:bCs w:val="1"/>
          <w:i w:val="1"/>
          <w:iCs w:val="1"/>
          <w:color w:val="3d85c6"/>
        </w:rPr>
      </w:pPr>
      <w:r w:rsidDel="00000000" w:rsidR="00000000" w:rsidRPr="00000000">
        <w:rPr>
          <w:rtl w:val="0"/>
        </w:rPr>
      </w:r>
    </w:p>
    <w:sectPr>
      <w:type w:val="nextPage"/>
      <w:pgSz w:h="11906" w:w="16838" w:orient="landscape"/>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1152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10.jpg"/><Relationship Id="rId10" Type="http://schemas.openxmlformats.org/officeDocument/2006/relationships/image" Target="media/image13.jpg"/><Relationship Id="rId13" Type="http://schemas.openxmlformats.org/officeDocument/2006/relationships/image" Target="media/image5.jpg"/><Relationship Id="rId12" Type="http://schemas.openxmlformats.org/officeDocument/2006/relationships/image" Target="media/image12.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9.png"/><Relationship Id="rId15" Type="http://schemas.openxmlformats.org/officeDocument/2006/relationships/hyperlink" Target="https://www.england.nhs.uk" TargetMode="External"/><Relationship Id="rId14" Type="http://schemas.openxmlformats.org/officeDocument/2006/relationships/hyperlink" Target="https://www.england.nhs.uk" TargetMode="External"/><Relationship Id="rId17" Type="http://schemas.openxmlformats.org/officeDocument/2006/relationships/hyperlink" Target="https://www.sja.org.uk" TargetMode="External"/><Relationship Id="rId16" Type="http://schemas.openxmlformats.org/officeDocument/2006/relationships/hyperlink" Target="https://www.sja.org.uk" TargetMode="External"/><Relationship Id="rId5" Type="http://schemas.openxmlformats.org/officeDocument/2006/relationships/styles" Target="styles.xml"/><Relationship Id="rId19" Type="http://schemas.openxmlformats.org/officeDocument/2006/relationships/hyperlink" Target="https://www.kingsfund.org.uk" TargetMode="External"/><Relationship Id="rId6" Type="http://schemas.openxmlformats.org/officeDocument/2006/relationships/image" Target="media/image1.png"/><Relationship Id="rId18" Type="http://schemas.openxmlformats.org/officeDocument/2006/relationships/hyperlink" Target="https://www.kingsfund.org.uk" TargetMode="Externa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