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37DAA2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562570">
        <w:rPr>
          <w:rFonts w:ascii="Arial" w:hAnsi="Arial" w:cs="Arial"/>
          <w:b/>
          <w:u w:val="single"/>
        </w:rPr>
        <w:t>Agenda</w:t>
      </w:r>
    </w:p>
    <w:p w14:paraId="5C136344" w14:textId="2A7C87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Time and date of the meeting</w:t>
      </w:r>
    </w:p>
    <w:p w14:paraId="05EF9EAA" w14:textId="53DE0C3B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Apologies for those not here toda</w:t>
      </w:r>
      <w:r w:rsidR="00562570">
        <w:rPr>
          <w:rFonts w:ascii="Arial" w:hAnsi="Arial" w:cs="Arial"/>
          <w:bCs/>
          <w:sz w:val="24"/>
          <w:szCs w:val="24"/>
        </w:rPr>
        <w:t>y</w:t>
      </w:r>
    </w:p>
    <w:p w14:paraId="17903DC5" w14:textId="2B8F40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Those who are present in today’s meeting</w:t>
      </w:r>
    </w:p>
    <w:p w14:paraId="41ACCA5C" w14:textId="65420821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Agenda points; A new employee/ po</w:t>
      </w:r>
      <w:bookmarkStart w:id="0" w:name="_GoBack"/>
      <w:bookmarkEnd w:id="0"/>
      <w:r w:rsidRPr="00562570">
        <w:rPr>
          <w:rFonts w:ascii="Arial" w:hAnsi="Arial" w:cs="Arial"/>
          <w:bCs/>
          <w:sz w:val="24"/>
          <w:szCs w:val="24"/>
        </w:rPr>
        <w:t>licies/ procedures (</w:t>
      </w:r>
      <w:r w:rsidR="00562570">
        <w:rPr>
          <w:rFonts w:ascii="Arial" w:hAnsi="Arial" w:cs="Arial"/>
          <w:bCs/>
          <w:sz w:val="24"/>
          <w:szCs w:val="24"/>
        </w:rPr>
        <w:t>M</w:t>
      </w:r>
      <w:r w:rsidRPr="00562570">
        <w:rPr>
          <w:rFonts w:ascii="Arial" w:hAnsi="Arial" w:cs="Arial"/>
          <w:bCs/>
          <w:sz w:val="24"/>
          <w:szCs w:val="24"/>
        </w:rPr>
        <w:t>ichelle)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</w:t>
      </w:r>
      <w:r w:rsidRPr="00562570">
        <w:rPr>
          <w:rFonts w:ascii="Arial" w:hAnsi="Arial" w:cs="Arial"/>
          <w:bCs/>
          <w:sz w:val="24"/>
          <w:szCs w:val="24"/>
        </w:rPr>
        <w:t>safeguarding issue (Charlott</w:t>
      </w:r>
      <w:r w:rsidR="00562570" w:rsidRPr="00562570">
        <w:rPr>
          <w:rFonts w:ascii="Arial" w:hAnsi="Arial" w:cs="Arial"/>
          <w:bCs/>
          <w:sz w:val="24"/>
          <w:szCs w:val="24"/>
        </w:rPr>
        <w:t>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c</w:t>
      </w:r>
      <w:r w:rsidRPr="00562570">
        <w:rPr>
          <w:rFonts w:ascii="Arial" w:hAnsi="Arial" w:cs="Arial"/>
          <w:bCs/>
          <w:sz w:val="24"/>
          <w:szCs w:val="24"/>
        </w:rPr>
        <w:t>omplaint (K</w:t>
      </w:r>
      <w:r w:rsidR="00562570">
        <w:rPr>
          <w:rFonts w:ascii="Arial" w:hAnsi="Arial" w:cs="Arial"/>
          <w:bCs/>
          <w:sz w:val="24"/>
          <w:szCs w:val="24"/>
        </w:rPr>
        <w:t xml:space="preserve">ia) </w:t>
      </w:r>
      <w:r w:rsidR="00562570" w:rsidRPr="00562570">
        <w:rPr>
          <w:rFonts w:ascii="Arial" w:hAnsi="Arial" w:cs="Arial"/>
          <w:bCs/>
          <w:sz w:val="24"/>
          <w:szCs w:val="24"/>
        </w:rPr>
        <w:t>and n</w:t>
      </w:r>
      <w:r w:rsidRPr="00562570">
        <w:rPr>
          <w:rFonts w:ascii="Arial" w:hAnsi="Arial" w:cs="Arial"/>
          <w:bCs/>
          <w:sz w:val="24"/>
          <w:szCs w:val="24"/>
        </w:rPr>
        <w:t>ew one to one (ALN) (Amber)</w:t>
      </w:r>
      <w:r w:rsidR="00562570">
        <w:rPr>
          <w:rFonts w:ascii="Arial" w:hAnsi="Arial" w:cs="Arial"/>
          <w:bCs/>
          <w:sz w:val="24"/>
          <w:szCs w:val="24"/>
        </w:rPr>
        <w:t>.</w:t>
      </w:r>
    </w:p>
    <w:p w14:paraId="41215D3C" w14:textId="62FBA784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Discuss minutes from last meeting</w:t>
      </w:r>
    </w:p>
    <w:p w14:paraId="70993269" w14:textId="31F0C5B8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Summing up the action points raised</w:t>
      </w:r>
    </w:p>
    <w:p w14:paraId="09488EA3" w14:textId="634E7440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Any other business/news</w:t>
      </w:r>
    </w:p>
    <w:p w14:paraId="3F94B185" w14:textId="77777777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Date of next meeting will be 27</w:t>
      </w:r>
      <w:r w:rsidRPr="00562570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562570">
        <w:rPr>
          <w:rFonts w:ascii="Arial" w:hAnsi="Arial" w:cs="Arial"/>
          <w:bCs/>
          <w:sz w:val="24"/>
          <w:szCs w:val="24"/>
        </w:rPr>
        <w:t xml:space="preserve"> February 2020</w:t>
      </w:r>
    </w:p>
    <w:p w14:paraId="466B1EE5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color w:val="FF0000"/>
        </w:rPr>
      </w:pPr>
    </w:p>
    <w:p w14:paraId="527A2D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F207711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09F10A5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BCA2D3B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354643F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509DD2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D18B9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30B3BD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ABBF12D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72B5503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655444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9CEA1E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2E3DE7E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A68364B" w14:textId="33C7F8AF" w:rsidR="00F33914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99C3156" w14:textId="181D68F7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B509277" w14:textId="1D0FA4B1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C2DDC62" w14:textId="066CA3C0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0D2B1E1" w14:textId="7DFEAFE5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EAED602" w14:textId="0454E146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4752E60A" w14:textId="524FDC88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5CCC31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26D4EF1" w14:textId="1ADB4EBC" w:rsidR="007C614D" w:rsidRPr="00562570" w:rsidRDefault="00EE3316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562570">
        <w:rPr>
          <w:rFonts w:ascii="Arial" w:hAnsi="Arial" w:cs="Arial"/>
          <w:b/>
          <w:bCs/>
          <w:u w:val="single"/>
        </w:rPr>
        <w:lastRenderedPageBreak/>
        <w:t>Reference Li</w:t>
      </w:r>
      <w:r w:rsidR="007C614D" w:rsidRPr="00562570">
        <w:rPr>
          <w:rFonts w:ascii="Arial" w:hAnsi="Arial" w:cs="Arial"/>
          <w:b/>
          <w:bCs/>
          <w:u w:val="single"/>
        </w:rPr>
        <w:t>st</w:t>
      </w:r>
    </w:p>
    <w:p w14:paraId="50297F03" w14:textId="2AFF7313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A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>( no date) ‘</w:t>
      </w: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 xml:space="preserve"> codes of practice’ </w:t>
      </w:r>
      <w:hyperlink r:id="rId7" w:history="1">
        <w:r w:rsidRPr="00562570">
          <w:rPr>
            <w:rStyle w:val="Hyperlink"/>
            <w:rFonts w:ascii="Arial" w:hAnsi="Arial" w:cs="Arial"/>
          </w:rPr>
          <w:t>https://www.acas.org.uk/codes-of-practice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71C88B5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FA81C3" w14:textId="24EE765F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B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 xml:space="preserve">(no date) ‘Induction: Getting the first few days right’ </w:t>
      </w:r>
      <w:hyperlink r:id="rId8" w:history="1">
        <w:r w:rsidRPr="00562570">
          <w:rPr>
            <w:rStyle w:val="Hyperlink"/>
            <w:rFonts w:ascii="Arial" w:hAnsi="Arial" w:cs="Arial"/>
          </w:rPr>
          <w:t>https://archive.acas.org.uk/index.aspx?articleid=3754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023DF3C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50F05B" w14:textId="1DBD3C6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British Association of Play Therapist. (2014) ‘Play Therapy Training’ </w:t>
      </w:r>
      <w:hyperlink r:id="rId9" w:history="1">
        <w:r w:rsidRPr="00562570">
          <w:rPr>
            <w:rStyle w:val="Hyperlink"/>
            <w:rFonts w:ascii="Arial" w:hAnsi="Arial" w:cs="Arial"/>
          </w:rPr>
          <w:t>https://www.bapt.info/play-therapy/play-therapy-training/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7FC24C73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F2196B9" w14:textId="5A35DDE9" w:rsidR="00BC0F88" w:rsidRDefault="00BC0F88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62570">
        <w:rPr>
          <w:rFonts w:ascii="Arial" w:hAnsi="Arial" w:cs="Arial"/>
        </w:rPr>
        <w:t>Bubb</w:t>
      </w:r>
      <w:proofErr w:type="spellEnd"/>
      <w:r w:rsidRPr="00562570">
        <w:rPr>
          <w:rFonts w:ascii="Arial" w:hAnsi="Arial" w:cs="Arial"/>
        </w:rPr>
        <w:t xml:space="preserve">, S. and </w:t>
      </w:r>
      <w:proofErr w:type="spellStart"/>
      <w:r w:rsidRPr="00562570">
        <w:rPr>
          <w:rFonts w:ascii="Arial" w:hAnsi="Arial" w:cs="Arial"/>
        </w:rPr>
        <w:t>Earley</w:t>
      </w:r>
      <w:proofErr w:type="spellEnd"/>
      <w:r w:rsidRPr="00562570">
        <w:rPr>
          <w:rFonts w:ascii="Arial" w:hAnsi="Arial" w:cs="Arial"/>
        </w:rPr>
        <w:t>, P. (2010)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562570">
        <w:rPr>
          <w:rFonts w:ascii="Arial" w:eastAsia="Times New Roman" w:hAnsi="Arial" w:cs="Arial"/>
          <w:i/>
          <w:iCs/>
          <w:color w:val="000000"/>
        </w:rPr>
        <w:t>Helping staff develop in schools.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06433">
        <w:rPr>
          <w:rFonts w:ascii="Arial" w:hAnsi="Arial" w:cs="Arial"/>
          <w:color w:val="222222"/>
          <w:shd w:val="clear" w:color="auto" w:fill="FFFFFF"/>
        </w:rPr>
        <w:t xml:space="preserve">London: </w:t>
      </w:r>
      <w:r w:rsidRPr="00562570">
        <w:rPr>
          <w:rFonts w:ascii="Arial" w:eastAsia="Times New Roman" w:hAnsi="Arial" w:cs="Arial"/>
          <w:color w:val="000000"/>
        </w:rPr>
        <w:t>Sage</w:t>
      </w:r>
      <w:r w:rsidR="00B06433">
        <w:rPr>
          <w:rFonts w:ascii="Arial" w:eastAsia="Times New Roman" w:hAnsi="Arial" w:cs="Arial"/>
          <w:color w:val="000000"/>
        </w:rPr>
        <w:t xml:space="preserve"> Publications</w:t>
      </w:r>
      <w:r w:rsidRPr="00562570">
        <w:rPr>
          <w:rFonts w:ascii="Arial" w:hAnsi="Arial" w:cs="Arial"/>
          <w:color w:val="222222"/>
          <w:shd w:val="clear" w:color="auto" w:fill="FFFFFF"/>
        </w:rPr>
        <w:t>.</w:t>
      </w:r>
    </w:p>
    <w:p w14:paraId="653DE51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669FEB81" w14:textId="128A72C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Care and Social Services Inspectorate Wales (CSSIW) (2013) ‘Concerns and Complaints, Guidance for Regulatory Inspectors’ </w:t>
      </w:r>
      <w:hyperlink r:id="rId10" w:history="1">
        <w:r w:rsidRPr="00562570">
          <w:rPr>
            <w:rStyle w:val="Hyperlink"/>
            <w:rFonts w:ascii="Arial" w:hAnsi="Arial" w:cs="Arial"/>
            <w:iCs/>
          </w:rPr>
          <w:t>https://gov.wales/sites/default/files/publications/2019-01/171122atisn11669doc1.pdf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64622ACF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201AABD3" w14:textId="25114455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562570">
        <w:rPr>
          <w:rFonts w:ascii="Arial" w:hAnsi="Arial" w:cs="Arial"/>
          <w:color w:val="000000" w:themeColor="text1"/>
          <w:lang w:val="en-US"/>
        </w:rPr>
        <w:t xml:space="preserve">Care Inspectorate Wales. (2017) </w:t>
      </w:r>
      <w:r w:rsidRPr="00562570">
        <w:rPr>
          <w:rFonts w:ascii="Arial" w:hAnsi="Arial" w:cs="Arial"/>
          <w:i/>
          <w:iCs/>
          <w:color w:val="000000" w:themeColor="text1"/>
          <w:lang w:val="en-US"/>
        </w:rPr>
        <w:t>Interim policy for responding to safeguarding events</w:t>
      </w:r>
      <w:r w:rsidRPr="00562570">
        <w:rPr>
          <w:rFonts w:ascii="Arial" w:hAnsi="Arial" w:cs="Arial"/>
          <w:color w:val="000000" w:themeColor="text1"/>
          <w:lang w:val="en-US"/>
        </w:rPr>
        <w:t xml:space="preserve">. Cardiff: Welsh Government. </w:t>
      </w:r>
    </w:p>
    <w:p w14:paraId="22773165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3A3E9013" w14:textId="51AEB23A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Care Inspectorate Wales. (2018) Care Inspectorate Wales interim policy for responding to safeguarding events </w:t>
      </w:r>
      <w:hyperlink r:id="rId11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https://careinspectorate.wales/sites/default/files/2018-03/180403safeguardingen.pdf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14th January 2020].</w:t>
      </w:r>
    </w:p>
    <w:p w14:paraId="35F8404D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D29FB41" w14:textId="0FC78CA9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Childcare Development Division. (2016) </w:t>
      </w:r>
      <w:r w:rsidRPr="00562570">
        <w:rPr>
          <w:rFonts w:ascii="Arial" w:eastAsia="Times New Roman" w:hAnsi="Arial" w:cs="Arial"/>
          <w:i/>
          <w:lang w:eastAsia="en-GB"/>
        </w:rPr>
        <w:t>National minimum Standards for Regulated Childcare for children up to the age of 12 years.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756BFC31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E9891A1" w14:textId="5F8F21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Children in Wales. (2014) ‘All Wales Child Protection Procedures 2008’ </w:t>
      </w:r>
      <w:hyperlink r:id="rId12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http://www.childreninwales.org.uk/policy-document/wales-child-protection-procedures-2008/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7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10FEDD73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E179CFC" w14:textId="4AB6EAF9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Citizens advice. (no date) ‘Rights at work’ </w:t>
      </w:r>
      <w:hyperlink r:id="rId13" w:history="1">
        <w:r w:rsidRPr="00562570">
          <w:rPr>
            <w:rStyle w:val="Hyperlink"/>
            <w:rFonts w:ascii="Arial" w:hAnsi="Arial" w:cs="Arial"/>
          </w:rPr>
          <w:t>https://www.citizensadvice.org.uk/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661200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EE6509" w14:textId="3715C6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562570">
        <w:rPr>
          <w:rFonts w:ascii="Arial" w:hAnsi="Arial" w:cs="Arial"/>
          <w:color w:val="000000" w:themeColor="text1"/>
        </w:rPr>
        <w:t>Coyle, C. and Dugan, E. (2012) ‘</w:t>
      </w:r>
      <w:r w:rsidRPr="00562570">
        <w:rPr>
          <w:rFonts w:ascii="Arial" w:eastAsia="Times New Roman" w:hAnsi="Arial" w:cs="Arial"/>
          <w:color w:val="000000" w:themeColor="text1"/>
        </w:rPr>
        <w:t xml:space="preserve">Social Isolation, Loneliness and Health Among Older Adults’, </w:t>
      </w:r>
      <w:r w:rsidRPr="00562570">
        <w:rPr>
          <w:rFonts w:ascii="Arial" w:eastAsia="Times New Roman" w:hAnsi="Arial" w:cs="Arial"/>
          <w:i/>
          <w:color w:val="000000" w:themeColor="text1"/>
        </w:rPr>
        <w:t xml:space="preserve">Journal of Aging and Health, </w:t>
      </w:r>
      <w:r w:rsidRPr="00562570">
        <w:rPr>
          <w:rFonts w:ascii="Arial" w:eastAsia="Times New Roman" w:hAnsi="Arial" w:cs="Arial"/>
          <w:color w:val="000000" w:themeColor="text1"/>
        </w:rPr>
        <w:t>Volume 24, Issue 8, September, pp. 1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346-1363. [On-line]. Available at: </w:t>
      </w:r>
      <w:hyperlink r:id="rId14" w:history="1">
        <w:r w:rsidRPr="00562570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https://journals.sagepub.com/doi/abs/10.1177/0898264312460275</w:t>
        </w:r>
      </w:hyperlink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[Accessed: 12th January 2020.</w:t>
      </w:r>
    </w:p>
    <w:p w14:paraId="596C9A7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6A6DCEB" w14:textId="366F17D5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Davies, C. and Ward, H. (2012) </w:t>
      </w:r>
      <w:r w:rsidRPr="00562570">
        <w:rPr>
          <w:rFonts w:ascii="Arial" w:eastAsia="Times New Roman" w:hAnsi="Arial" w:cs="Arial"/>
          <w:i/>
          <w:lang w:eastAsia="en-GB"/>
        </w:rPr>
        <w:t>Safeguarding Children Across Services.</w:t>
      </w:r>
      <w:r w:rsidRPr="00562570">
        <w:rPr>
          <w:rFonts w:ascii="Arial" w:eastAsia="Times New Roman" w:hAnsi="Arial" w:cs="Arial"/>
          <w:lang w:eastAsia="en-GB"/>
        </w:rPr>
        <w:t xml:space="preserve"> London: Jessica Kingsley Publishers. [e-book].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15" w:anchor="v=onepage&amp;q=safeguarding%20children&amp;f=false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https://books.google.co.uk/books?hl=en&amp;lr=&amp;id=91sSBQAAQBAJ&amp;oi=fnd&amp;pg=PA9&amp;dq=safeguarding+children&amp;ots=SGD_JGg_hL&amp;sig=rhtXShZzIxYHg-08S-cjQTzXHSE&amp;redir_esc=y#v=onepage&amp;q=safeguarding%20children&amp;f=false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3</w:t>
      </w:r>
      <w:r w:rsidRPr="00562570">
        <w:rPr>
          <w:rFonts w:ascii="Arial" w:eastAsia="Times New Roman" w:hAnsi="Arial" w:cs="Arial"/>
          <w:vertAlign w:val="superscript"/>
          <w:lang w:eastAsia="en-GB"/>
        </w:rPr>
        <w:t>rd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5EF2143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A75E442" w14:textId="07FEEAB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</w:rPr>
        <w:t xml:space="preserve">Department for Children, Education, Lifelong Learning and Skills. (2010) </w:t>
      </w:r>
      <w:r w:rsidRPr="00562570">
        <w:rPr>
          <w:rFonts w:ascii="Arial" w:hAnsi="Arial" w:cs="Arial"/>
          <w:i/>
          <w:iCs/>
        </w:rPr>
        <w:t xml:space="preserve">The Child Minding and Day Care (Wales) Regulations.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597F02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7C29D5A" w14:textId="78897C40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Department for Children, Education, Lifelong Learning and Skills. (2016) </w:t>
      </w:r>
      <w:r w:rsidRPr="00562570">
        <w:rPr>
          <w:rFonts w:ascii="Arial" w:hAnsi="Arial" w:cs="Arial"/>
          <w:i/>
        </w:rPr>
        <w:t xml:space="preserve">National Minimum Standards for Regulated Childcare for Children up to the age of 12 years.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4D70896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01B7CAE" w14:textId="715317E4" w:rsidR="00BC0F88" w:rsidRDefault="00BC0F88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  <w:r w:rsidRPr="00562570">
        <w:rPr>
          <w:rFonts w:ascii="Arial" w:eastAsiaTheme="minorHAnsi" w:hAnsi="Arial" w:cs="Arial"/>
          <w:color w:val="000000" w:themeColor="text1"/>
        </w:rPr>
        <w:t>Department of Health (2004) Bichard inquiry: Final Report. London, HMSO. </w:t>
      </w:r>
    </w:p>
    <w:p w14:paraId="1BC874E0" w14:textId="77777777" w:rsidR="00562570" w:rsidRPr="00562570" w:rsidRDefault="00562570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</w:p>
    <w:p w14:paraId="198B0A23" w14:textId="743870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Department of Health. (2000) </w:t>
      </w:r>
      <w:r w:rsidRPr="00562570">
        <w:rPr>
          <w:rFonts w:ascii="Arial" w:eastAsia="Times New Roman" w:hAnsi="Arial" w:cs="Arial"/>
          <w:i/>
          <w:lang w:eastAsia="en-GB"/>
        </w:rPr>
        <w:t>Lost in Care (Waterhouse Report).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343AB7F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109BE9" w14:textId="4BAF2F41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lastRenderedPageBreak/>
        <w:t xml:space="preserve">Equality and Human rights commission, (no date) ‘The human rights act 1998 Article 10: Freedom of expression’ </w:t>
      </w:r>
      <w:hyperlink r:id="rId16" w:history="1">
        <w:r w:rsidRPr="00562570">
          <w:rPr>
            <w:rStyle w:val="Hyperlink"/>
            <w:rFonts w:ascii="Arial" w:hAnsi="Arial" w:cs="Arial"/>
          </w:rPr>
          <w:t>https://www.equalityhumanrights.com/en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1AB4ABE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63A0027" w14:textId="2032935C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C031CF">
        <w:rPr>
          <w:rFonts w:ascii="Arial" w:hAnsi="Arial" w:cs="Arial"/>
        </w:rPr>
        <w:t xml:space="preserve">Equality and Human Rights Commission. (2014) What Equality Law Means for You as an Employer: </w:t>
      </w:r>
      <w:r w:rsidRPr="00C031CF">
        <w:rPr>
          <w:rFonts w:ascii="Arial" w:hAnsi="Arial" w:cs="Arial"/>
          <w:i/>
          <w:iCs/>
        </w:rPr>
        <w:t xml:space="preserve">When You Recruit Someone to Work </w:t>
      </w:r>
      <w:proofErr w:type="gramStart"/>
      <w:r w:rsidRPr="00C031CF">
        <w:rPr>
          <w:rFonts w:ascii="Arial" w:hAnsi="Arial" w:cs="Arial"/>
          <w:i/>
          <w:iCs/>
        </w:rPr>
        <w:t>For</w:t>
      </w:r>
      <w:proofErr w:type="gramEnd"/>
      <w:r w:rsidRPr="00C031CF">
        <w:rPr>
          <w:rFonts w:ascii="Arial" w:hAnsi="Arial" w:cs="Arial"/>
          <w:i/>
          <w:iCs/>
        </w:rPr>
        <w:t xml:space="preserve"> You Equality Act 2010 Guidance for Employers</w:t>
      </w:r>
      <w:r w:rsidRPr="00C031CF">
        <w:rPr>
          <w:rFonts w:ascii="Arial" w:hAnsi="Arial" w:cs="Arial"/>
        </w:rPr>
        <w:t xml:space="preserve"> Volume 1 of 7.</w:t>
      </w:r>
    </w:p>
    <w:p w14:paraId="4F4BE1E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3A24AF16" w14:textId="2D2523B8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Estyn. (no date) ‘What does Estyn do?’ </w:t>
      </w:r>
      <w:hyperlink r:id="rId17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https://www.estyn.gov.wales/faq/what-does-estyn-do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28th December 2019].</w:t>
      </w:r>
    </w:p>
    <w:p w14:paraId="04D81F6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C5DAD72" w14:textId="7239E99D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 (2017) </w:t>
      </w:r>
      <w:r w:rsidRPr="00562570">
        <w:rPr>
          <w:rFonts w:ascii="Arial" w:hAnsi="Arial" w:cs="Arial"/>
          <w:i/>
          <w:iCs/>
        </w:rPr>
        <w:t>Flying Start Health Programme Guidance</w:t>
      </w:r>
      <w:r w:rsidRPr="00562570">
        <w:rPr>
          <w:rFonts w:ascii="Arial" w:hAnsi="Arial" w:cs="Arial"/>
        </w:rPr>
        <w:t xml:space="preserve">. Cardiff: Welsh Government. </w:t>
      </w:r>
    </w:p>
    <w:p w14:paraId="32C430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20D3A8B6" w14:textId="2B85CA76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Start. (2017) </w:t>
      </w:r>
      <w:r w:rsidRPr="00562570">
        <w:rPr>
          <w:rFonts w:ascii="Arial" w:hAnsi="Arial" w:cs="Arial"/>
          <w:i/>
          <w:iCs/>
        </w:rPr>
        <w:t>Flying Start Guidance on Speech, Language and Communication</w:t>
      </w:r>
      <w:r w:rsidRPr="00562570">
        <w:rPr>
          <w:rFonts w:ascii="Arial" w:hAnsi="Arial" w:cs="Arial"/>
        </w:rPr>
        <w:t xml:space="preserve">. Cardiff: Welsh Government. </w:t>
      </w:r>
    </w:p>
    <w:p w14:paraId="46B4E589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72FC0DBB" w14:textId="24D69C5A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>GL Assessment (2017) ‘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Early Years and 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Primary’ </w:t>
      </w:r>
      <w:hyperlink r:id="rId18" w:history="1">
        <w:r w:rsidRPr="00562570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5838EB88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4AA7A0F1" w14:textId="1AB09B26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Gov.uk. (no date) ‘Employment contracts’ </w:t>
      </w:r>
      <w:hyperlink r:id="rId19" w:history="1">
        <w:r w:rsidRPr="00562570">
          <w:rPr>
            <w:rStyle w:val="Hyperlink"/>
            <w:rFonts w:ascii="Arial" w:hAnsi="Arial" w:cs="Arial"/>
          </w:rPr>
          <w:t>https://www.gov.uk/employment-contracts-and-conditions/contract-terms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043CB30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D60782" w14:textId="228DC2B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Great Britain: All Local Safeguarding Children Boards. (2008)</w:t>
      </w:r>
      <w:r w:rsidRPr="00562570">
        <w:rPr>
          <w:rFonts w:ascii="Arial" w:hAnsi="Arial" w:cs="Arial"/>
          <w:i/>
        </w:rPr>
        <w:t xml:space="preserve"> All Wales Child Protection Procedures</w:t>
      </w:r>
      <w:r w:rsidRPr="00562570">
        <w:rPr>
          <w:rFonts w:ascii="Arial" w:hAnsi="Arial" w:cs="Arial"/>
          <w:iCs/>
        </w:rPr>
        <w:t>. London</w:t>
      </w:r>
      <w:r w:rsidR="00B06433">
        <w:rPr>
          <w:rFonts w:ascii="Arial" w:hAnsi="Arial" w:cs="Arial"/>
          <w:iCs/>
        </w:rPr>
        <w:t>:</w:t>
      </w:r>
      <w:r w:rsidRPr="00562570">
        <w:rPr>
          <w:rFonts w:ascii="Arial" w:hAnsi="Arial" w:cs="Arial"/>
          <w:iCs/>
        </w:rPr>
        <w:t xml:space="preserve"> HMSO. </w:t>
      </w:r>
    </w:p>
    <w:p w14:paraId="11A23944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7CEAC46A" w14:textId="177BAD90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Information Commissioner’s Office. (2018) </w:t>
      </w:r>
      <w:r w:rsidRPr="00562570">
        <w:rPr>
          <w:rFonts w:ascii="Arial" w:eastAsia="Times New Roman" w:hAnsi="Arial" w:cs="Arial"/>
          <w:i/>
          <w:lang w:eastAsia="en-GB"/>
        </w:rPr>
        <w:t>Guide to the General Data Protection Regulation (GDPR).</w:t>
      </w:r>
      <w:r w:rsidRPr="00562570">
        <w:rPr>
          <w:rFonts w:ascii="Arial" w:eastAsia="Times New Roman" w:hAnsi="Arial" w:cs="Arial"/>
          <w:lang w:eastAsia="en-GB"/>
        </w:rPr>
        <w:t xml:space="preserve"> London: HMSO.</w:t>
      </w:r>
    </w:p>
    <w:p w14:paraId="7EBE2834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57E0D91" w14:textId="17E8CA71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(1989) </w:t>
      </w:r>
      <w:r w:rsidRPr="00562570">
        <w:rPr>
          <w:rFonts w:ascii="Arial" w:eastAsia="Times New Roman" w:hAnsi="Arial" w:cs="Arial"/>
          <w:i/>
          <w:lang w:eastAsia="en-GB"/>
        </w:rPr>
        <w:t>Children Act 1989.</w:t>
      </w:r>
      <w:r w:rsidRPr="00562570">
        <w:rPr>
          <w:rFonts w:ascii="Arial" w:eastAsia="Times New Roman" w:hAnsi="Arial" w:cs="Arial"/>
          <w:lang w:eastAsia="en-GB"/>
        </w:rPr>
        <w:t xml:space="preserve"> Chapter 41. London</w:t>
      </w:r>
      <w:r w:rsidR="00B06433">
        <w:rPr>
          <w:rFonts w:ascii="Arial" w:eastAsia="Times New Roman" w:hAnsi="Arial" w:cs="Arial"/>
          <w:lang w:eastAsia="en-GB"/>
        </w:rPr>
        <w:t>,</w:t>
      </w:r>
      <w:r w:rsidRPr="00562570">
        <w:rPr>
          <w:rFonts w:ascii="Arial" w:eastAsia="Times New Roman" w:hAnsi="Arial" w:cs="Arial"/>
          <w:lang w:eastAsia="en-GB"/>
        </w:rPr>
        <w:t xml:space="preserve"> HMSO.</w:t>
      </w:r>
    </w:p>
    <w:p w14:paraId="454260B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FDB65A4" w14:textId="1E8593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Great Britain: Local Authority. (2003) </w:t>
      </w:r>
      <w:r w:rsidRPr="00562570">
        <w:rPr>
          <w:rFonts w:ascii="Arial" w:eastAsia="Times New Roman" w:hAnsi="Arial" w:cs="Arial"/>
          <w:i/>
          <w:lang w:eastAsia="en-GB"/>
        </w:rPr>
        <w:t>Every Child Matters</w:t>
      </w:r>
      <w:r w:rsidRPr="00562570">
        <w:rPr>
          <w:rFonts w:ascii="Arial" w:eastAsia="Times New Roman" w:hAnsi="Arial" w:cs="Arial"/>
          <w:lang w:eastAsia="en-GB"/>
        </w:rPr>
        <w:t>. London, Stationery Office.</w:t>
      </w:r>
    </w:p>
    <w:p w14:paraId="05780D09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ED728FB" w14:textId="58AB065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(2006) </w:t>
      </w:r>
      <w:r w:rsidRPr="00562570">
        <w:rPr>
          <w:rFonts w:ascii="Arial" w:eastAsia="Times New Roman" w:hAnsi="Arial" w:cs="Arial"/>
          <w:i/>
          <w:lang w:eastAsia="en-GB"/>
        </w:rPr>
        <w:t>Children’s Act 2006.</w:t>
      </w:r>
      <w:r w:rsidRPr="00562570">
        <w:rPr>
          <w:rFonts w:ascii="Arial" w:eastAsia="Times New Roman" w:hAnsi="Arial" w:cs="Arial"/>
          <w:lang w:eastAsia="en-GB"/>
        </w:rPr>
        <w:t xml:space="preserve"> Chapter 21. London, HMSO.</w:t>
      </w:r>
    </w:p>
    <w:p w14:paraId="341E7D9D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F4C0E4F" w14:textId="6998D7F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Humphreys, C. and Bradbury-Jones, C. (2015) ‘Domestic abuse and safeguarding children: focus, response and intervention’, </w:t>
      </w:r>
      <w:r w:rsidRPr="00562570">
        <w:rPr>
          <w:rFonts w:ascii="Arial" w:eastAsia="Times New Roman" w:hAnsi="Arial" w:cs="Arial"/>
          <w:i/>
          <w:lang w:eastAsia="en-GB"/>
        </w:rPr>
        <w:t>Safety Lit,</w:t>
      </w:r>
      <w:r w:rsidRPr="00562570">
        <w:rPr>
          <w:rFonts w:ascii="Arial" w:eastAsia="Times New Roman" w:hAnsi="Arial" w:cs="Arial"/>
          <w:lang w:eastAsia="en-GB"/>
        </w:rPr>
        <w:t xml:space="preserve"> pp. 231-234. [On-line].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20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https://www.safetylit.org/citations/index.php?fuseaction=citations.viewdetails&amp;citationIds%5b%5d=citjournalarticle_574433_25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27A182A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3CDC08B" w14:textId="5C77D90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Jameson, H. and Watson, M</w:t>
      </w:r>
      <w:r w:rsidR="00B06433">
        <w:rPr>
          <w:rFonts w:ascii="Arial" w:hAnsi="Arial" w:cs="Arial"/>
          <w:iCs/>
        </w:rPr>
        <w:t>.</w:t>
      </w:r>
      <w:r w:rsidRPr="00562570">
        <w:rPr>
          <w:rFonts w:ascii="Arial" w:hAnsi="Arial" w:cs="Arial"/>
          <w:iCs/>
        </w:rPr>
        <w:t xml:space="preserve"> (1998) </w:t>
      </w:r>
      <w:r w:rsidRPr="00562570">
        <w:rPr>
          <w:rFonts w:ascii="Arial" w:hAnsi="Arial" w:cs="Arial"/>
          <w:i/>
        </w:rPr>
        <w:t xml:space="preserve">Starting and Running a Nursery. </w:t>
      </w:r>
      <w:r w:rsidRPr="00562570">
        <w:rPr>
          <w:rFonts w:ascii="Arial" w:hAnsi="Arial" w:cs="Arial"/>
          <w:iCs/>
        </w:rPr>
        <w:t>Cheltenham: Stanley Thornes Publishers</w:t>
      </w:r>
      <w:r w:rsidR="00B06433">
        <w:rPr>
          <w:rFonts w:ascii="Arial" w:hAnsi="Arial" w:cs="Arial"/>
          <w:iCs/>
        </w:rPr>
        <w:t xml:space="preserve"> </w:t>
      </w:r>
      <w:r w:rsidRPr="00562570">
        <w:rPr>
          <w:rFonts w:ascii="Arial" w:hAnsi="Arial" w:cs="Arial"/>
          <w:iCs/>
        </w:rPr>
        <w:t xml:space="preserve">Ltd. </w:t>
      </w:r>
    </w:p>
    <w:p w14:paraId="5283719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47607827" w14:textId="17AA0760" w:rsidR="00BC0F88" w:rsidRDefault="00F33914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Jones, P. (2014) ‘Training and workforce issues in the early years’, in G. Pugh and B. Duffy (eds), </w:t>
      </w:r>
      <w:r w:rsidRPr="00562570">
        <w:rPr>
          <w:rFonts w:ascii="Arial" w:hAnsi="Arial" w:cs="Arial"/>
          <w:i/>
          <w:iCs/>
          <w:color w:val="000000" w:themeColor="text1"/>
        </w:rPr>
        <w:t>contemporary issues in the early years (6</w:t>
      </w:r>
      <w:r w:rsidRPr="00562570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i/>
          <w:iCs/>
          <w:color w:val="000000" w:themeColor="text1"/>
        </w:rPr>
        <w:t xml:space="preserve"> edition)</w:t>
      </w:r>
      <w:r w:rsidRPr="00562570">
        <w:rPr>
          <w:rFonts w:ascii="Arial" w:hAnsi="Arial" w:cs="Arial"/>
          <w:color w:val="000000" w:themeColor="text1"/>
        </w:rPr>
        <w:t>. London: Sage, pp. 255-72.</w:t>
      </w:r>
    </w:p>
    <w:p w14:paraId="70E9ACF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EE39F9" w14:textId="4F9D5752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Legislation.gov.uk. (no date) ‘Equality Act 2010’  </w:t>
      </w:r>
      <w:hyperlink r:id="rId21" w:history="1">
        <w:r w:rsidRPr="00562570">
          <w:rPr>
            <w:rStyle w:val="Hyperlink"/>
            <w:rFonts w:ascii="Arial" w:hAnsi="Arial" w:cs="Arial"/>
          </w:rPr>
          <w:t>www.legislation.gov.uk/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22BCBA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32DC14" w14:textId="453121A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Legislation.gov.uk. (no date) ‘The Education Act 2002’</w:t>
      </w:r>
      <w:r w:rsidRPr="00562570">
        <w:rPr>
          <w:rFonts w:ascii="Arial" w:hAnsi="Arial" w:cs="Arial"/>
          <w:i/>
        </w:rPr>
        <w:t xml:space="preserve">  </w:t>
      </w:r>
      <w:r w:rsidRPr="00562570">
        <w:rPr>
          <w:rFonts w:ascii="Arial" w:hAnsi="Arial" w:cs="Arial"/>
          <w:iCs/>
        </w:rPr>
        <w:t xml:space="preserve"> </w:t>
      </w:r>
      <w:hyperlink r:id="rId22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08E50F4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3A319DD8" w14:textId="5687400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Legislation.gov.uk. (no date). ‘The Data Protection Act 2018’  </w:t>
      </w:r>
      <w:hyperlink r:id="rId23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[Accessed: 10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1DB01959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813240" w14:textId="07C925C8" w:rsidR="00BC0F88" w:rsidRDefault="00BC0F88" w:rsidP="00562570">
      <w:pPr>
        <w:spacing w:line="360" w:lineRule="auto"/>
        <w:jc w:val="both"/>
        <w:rPr>
          <w:rFonts w:ascii="Arial" w:hAnsi="Arial" w:cs="Arial"/>
          <w:lang w:val="en-US"/>
        </w:rPr>
      </w:pPr>
      <w:r w:rsidRPr="00562570">
        <w:rPr>
          <w:rFonts w:ascii="Arial" w:eastAsia="Times New Roman" w:hAnsi="Arial" w:cs="Arial"/>
          <w:lang w:eastAsia="en-GB"/>
        </w:rPr>
        <w:t>Local Authority.</w:t>
      </w:r>
      <w:r w:rsidRPr="00562570">
        <w:rPr>
          <w:rFonts w:ascii="Arial" w:hAnsi="Arial" w:cs="Arial"/>
          <w:lang w:val="en-US"/>
        </w:rPr>
        <w:t xml:space="preserve"> (2019) </w:t>
      </w:r>
      <w:r w:rsidRPr="00562570">
        <w:rPr>
          <w:rFonts w:ascii="Arial" w:hAnsi="Arial" w:cs="Arial"/>
          <w:i/>
          <w:lang w:val="en-US"/>
        </w:rPr>
        <w:t>Review of the National Minimum Standards for Regulated Childcare</w:t>
      </w:r>
      <w:r w:rsidRPr="00562570">
        <w:rPr>
          <w:rFonts w:ascii="Arial" w:hAnsi="Arial" w:cs="Arial"/>
          <w:lang w:val="en-US"/>
        </w:rPr>
        <w:t>. Cardiff: Welsh Assembly Government.</w:t>
      </w:r>
    </w:p>
    <w:p w14:paraId="4ABB10D8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3718DC1" w14:textId="3B89E34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lastRenderedPageBreak/>
        <w:t xml:space="preserve">My Space (No date) Creating enabling </w:t>
      </w:r>
      <w:r w:rsidR="00B06433" w:rsidRPr="00562570">
        <w:rPr>
          <w:rFonts w:ascii="Arial" w:hAnsi="Arial" w:cs="Arial"/>
        </w:rPr>
        <w:t>environments</w:t>
      </w:r>
      <w:r w:rsidRPr="00562570">
        <w:rPr>
          <w:rFonts w:ascii="Arial" w:hAnsi="Arial" w:cs="Arial"/>
        </w:rPr>
        <w:t xml:space="preserve"> for young children. </w:t>
      </w:r>
      <w:hyperlink r:id="rId24" w:history="1">
        <w:r w:rsidRPr="00562570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0F9CC9D1" w14:textId="77777777" w:rsidR="00B06433" w:rsidRPr="00562570" w:rsidRDefault="00B06433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57EA0C" w14:textId="0582083D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Nutbrown, C. (2012) </w:t>
      </w:r>
      <w:r w:rsidRPr="00562570">
        <w:rPr>
          <w:rFonts w:ascii="Arial" w:eastAsia="Times New Roman" w:hAnsi="Arial" w:cs="Arial"/>
          <w:i/>
          <w:iCs/>
          <w:color w:val="000000"/>
        </w:rPr>
        <w:t>Foundations for quality: The independent review of early education and childcare qualifications – final report</w:t>
      </w:r>
      <w:r w:rsidRPr="00562570">
        <w:rPr>
          <w:rFonts w:ascii="Arial" w:eastAsia="Times New Roman" w:hAnsi="Arial" w:cs="Arial"/>
          <w:color w:val="000000"/>
        </w:rPr>
        <w:t>. Runcorn: Department for Education.</w:t>
      </w:r>
    </w:p>
    <w:p w14:paraId="6882B08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5BAAC66" w14:textId="78B9FC02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PACEY. (no date) ‘Safeguarding Children Training’ </w:t>
      </w:r>
      <w:hyperlink r:id="rId25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https://www.pacey.org.uk/training-and-qualifications/training-from-pacey/safeguarding-children-training/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19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December 2019].</w:t>
      </w:r>
    </w:p>
    <w:p w14:paraId="1205CCF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657476F4" w14:textId="039408E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PACEY. (no date) ‘Safeguarding’ </w:t>
      </w:r>
      <w:hyperlink r:id="rId26" w:history="1">
        <w:r w:rsidRPr="00562570">
          <w:rPr>
            <w:rStyle w:val="Hyperlink"/>
            <w:rFonts w:ascii="Arial" w:eastAsia="Times New Roman" w:hAnsi="Arial" w:cs="Arial"/>
          </w:rPr>
          <w:t>https://www.pacey.org.uk/working-in-childcare/spotlight-on/safeguarding/</w:t>
        </w:r>
      </w:hyperlink>
      <w:r w:rsidRPr="00562570">
        <w:rPr>
          <w:rFonts w:ascii="Arial" w:eastAsia="Times New Roman" w:hAnsi="Arial" w:cs="Arial"/>
          <w:color w:val="000000"/>
        </w:rPr>
        <w:t xml:space="preserve"> [Accessed 10</w:t>
      </w:r>
      <w:r w:rsidRPr="00562570">
        <w:rPr>
          <w:rFonts w:ascii="Arial" w:eastAsia="Times New Roman" w:hAnsi="Arial" w:cs="Arial"/>
          <w:color w:val="000000"/>
          <w:vertAlign w:val="superscript"/>
        </w:rPr>
        <w:t>th</w:t>
      </w:r>
      <w:r w:rsidRPr="00562570">
        <w:rPr>
          <w:rFonts w:ascii="Arial" w:eastAsia="Times New Roman" w:hAnsi="Arial" w:cs="Arial"/>
          <w:color w:val="000000"/>
        </w:rPr>
        <w:t xml:space="preserve"> January 2020].</w:t>
      </w:r>
    </w:p>
    <w:p w14:paraId="6126471B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046DCB" w14:textId="1482B1B3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Pen Green Centre. (2017) ‘Setting Requirements’ </w:t>
      </w:r>
      <w:hyperlink r:id="rId27" w:history="1">
        <w:r w:rsidRPr="00562570">
          <w:rPr>
            <w:rStyle w:val="Hyperlink"/>
            <w:rFonts w:ascii="Arial" w:hAnsi="Arial" w:cs="Arial"/>
            <w:iCs/>
          </w:rPr>
          <w:t>https://www.pengreen.org/holistic-approach-send-assessment-early-years-section-3/setting-requirements/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</w:t>
      </w:r>
    </w:p>
    <w:p w14:paraId="74E7E02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4F4E7F5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Powys County Council. (2019) Educating children and young people with additional learning needs: </w:t>
      </w:r>
      <w:r w:rsidRPr="00562570">
        <w:rPr>
          <w:rFonts w:ascii="Arial" w:hAnsi="Arial" w:cs="Arial"/>
          <w:i/>
          <w:iCs/>
          <w:color w:val="000000" w:themeColor="text1"/>
        </w:rPr>
        <w:t>Additional learning needs policy</w:t>
      </w:r>
      <w:r w:rsidRPr="00562570">
        <w:rPr>
          <w:rFonts w:ascii="Arial" w:hAnsi="Arial" w:cs="Arial"/>
          <w:color w:val="000000" w:themeColor="text1"/>
        </w:rPr>
        <w:t xml:space="preserve">. Version 3 </w:t>
      </w:r>
    </w:p>
    <w:p w14:paraId="42734200" w14:textId="7E8F97A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Professional Association for Childcare and Early Years (PACEY). (2018) ‘Support members to provide the highest standards of care and learning for children’ </w:t>
      </w:r>
      <w:hyperlink r:id="rId28" w:history="1">
        <w:r w:rsidRPr="00562570">
          <w:rPr>
            <w:rStyle w:val="Hyperlink"/>
            <w:rFonts w:ascii="Arial" w:hAnsi="Arial" w:cs="Arial"/>
            <w:iCs/>
          </w:rPr>
          <w:t>https://www.pacey.org.uk/Pacey/media/Website-files/PACEY%20member%20practice%20guides%20(PDFs)/PACEY%20member%20practice%20guides%202017%20(PDFs)/PG27-Record-keeping.pdf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5BAC1C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AB7C2FB" w14:textId="48A7F755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562570">
        <w:rPr>
          <w:rFonts w:ascii="Arial" w:hAnsi="Arial" w:cs="Arial"/>
        </w:rPr>
        <w:t>Psychalive</w:t>
      </w:r>
      <w:proofErr w:type="spellEnd"/>
      <w:r w:rsidRPr="00562570">
        <w:rPr>
          <w:rFonts w:ascii="Arial" w:hAnsi="Arial" w:cs="Arial"/>
        </w:rPr>
        <w:t xml:space="preserve"> (No Date) ‘What is your attachment style?’ </w:t>
      </w:r>
      <w:hyperlink r:id="rId29" w:history="1">
        <w:r w:rsidRPr="00562570">
          <w:rPr>
            <w:rStyle w:val="Hyperlink"/>
            <w:rFonts w:ascii="Arial" w:hAnsi="Arial" w:cs="Arial"/>
          </w:rPr>
          <w:t>https://www.psychalive.org/what-is-your-attachment-style/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6EC8592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BFEDE0" w14:textId="171064B7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lastRenderedPageBreak/>
        <w:t xml:space="preserve">Public Health England. (2017) ‘Guidance on Infection Control in Schools  and other Childcare Settings’ </w:t>
      </w:r>
      <w:hyperlink r:id="rId30" w:history="1">
        <w:r w:rsidRPr="00562570">
          <w:rPr>
            <w:rStyle w:val="Hyperlink"/>
            <w:rFonts w:ascii="Arial" w:hAnsi="Arial" w:cs="Arial"/>
            <w:iCs/>
          </w:rPr>
          <w:t>https://assets.publishing.service.gov.uk/government/uploads/system/uploads/attachment_data/file/658507/Guidance_on_infection_control_in_schools.pdf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AF4819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158A49" w14:textId="411C7824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Public Health Wales. (2014) ‘Infection Prevention and Control for Childcare Settings (0-5 years) </w:t>
      </w:r>
      <w:hyperlink r:id="rId31" w:history="1">
        <w:r w:rsidRPr="00562570">
          <w:rPr>
            <w:rStyle w:val="Hyperlink"/>
            <w:rFonts w:ascii="Arial" w:hAnsi="Arial" w:cs="Arial"/>
            <w:iCs/>
          </w:rPr>
          <w:t>http://www.wales.nhs.uk/sitesplus/documents/888/Infection%20Prevention%20and%20Control%20for%20Childcare%20Settings%20Final%202014%20%282%29.output.pdf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7C39C1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166D92E" w14:textId="4EBAEC4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Siraj, Blatchford, I., Sylva, K., </w:t>
      </w:r>
      <w:proofErr w:type="spellStart"/>
      <w:r w:rsidRPr="00562570">
        <w:rPr>
          <w:rFonts w:ascii="Arial" w:hAnsi="Arial" w:cs="Arial"/>
          <w:iCs/>
        </w:rPr>
        <w:t>Muttock</w:t>
      </w:r>
      <w:proofErr w:type="spellEnd"/>
      <w:r w:rsidRPr="00562570">
        <w:rPr>
          <w:rFonts w:ascii="Arial" w:hAnsi="Arial" w:cs="Arial"/>
          <w:iCs/>
        </w:rPr>
        <w:t xml:space="preserve">, S., </w:t>
      </w:r>
      <w:proofErr w:type="spellStart"/>
      <w:r w:rsidRPr="00562570">
        <w:rPr>
          <w:rFonts w:ascii="Arial" w:hAnsi="Arial" w:cs="Arial"/>
          <w:iCs/>
        </w:rPr>
        <w:t>Gilden</w:t>
      </w:r>
      <w:proofErr w:type="spellEnd"/>
      <w:r w:rsidRPr="00562570">
        <w:rPr>
          <w:rFonts w:ascii="Arial" w:hAnsi="Arial" w:cs="Arial"/>
          <w:iCs/>
        </w:rPr>
        <w:t xml:space="preserve">, R. and Bell, D. (2002) </w:t>
      </w:r>
      <w:r w:rsidRPr="00562570">
        <w:rPr>
          <w:rFonts w:ascii="Arial" w:hAnsi="Arial" w:cs="Arial"/>
          <w:i/>
        </w:rPr>
        <w:t xml:space="preserve">Researching Effective Pedagogy in the Early Years (REPEY). </w:t>
      </w:r>
      <w:r w:rsidRPr="00562570">
        <w:rPr>
          <w:rFonts w:ascii="Arial" w:hAnsi="Arial" w:cs="Arial"/>
          <w:iCs/>
        </w:rPr>
        <w:t>London: HMSO.</w:t>
      </w:r>
    </w:p>
    <w:p w14:paraId="7407AA0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1A67833" w14:textId="65128B88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Swansea Council. (2016) ‘My child has a disability- First steps’ </w:t>
      </w:r>
      <w:hyperlink r:id="rId32" w:history="1">
        <w:r w:rsidRPr="00562570">
          <w:rPr>
            <w:rStyle w:val="Hyperlink"/>
            <w:rFonts w:ascii="Arial" w:hAnsi="Arial" w:cs="Arial"/>
          </w:rPr>
          <w:t>https://www.swansea.gov.uk/article/12295/My-child-has-a-disability---first-steps</w:t>
        </w:r>
      </w:hyperlink>
      <w:r w:rsidRPr="00562570">
        <w:rPr>
          <w:rFonts w:ascii="Arial" w:hAnsi="Arial" w:cs="Arial"/>
        </w:rPr>
        <w:t xml:space="preserve"> [Accessed: 12th January 2020].</w:t>
      </w:r>
    </w:p>
    <w:p w14:paraId="137FDB3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4A5E2919" w14:textId="5D04AC5C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101C8B">
        <w:rPr>
          <w:rFonts w:ascii="Arial" w:hAnsi="Arial" w:cs="Arial"/>
        </w:rPr>
        <w:t>The Additional Learning Needs Transformation Programme (2019) Frequently asked questions. Cardiff: Welsh Government.</w:t>
      </w:r>
      <w:r w:rsidRPr="00562570">
        <w:rPr>
          <w:rFonts w:ascii="Arial" w:hAnsi="Arial" w:cs="Arial"/>
        </w:rPr>
        <w:t xml:space="preserve"> </w:t>
      </w:r>
    </w:p>
    <w:p w14:paraId="17551BBE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95B90F5" w14:textId="2B099BA8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Unicef</w:t>
      </w:r>
      <w:proofErr w:type="spellEnd"/>
      <w:r w:rsidRPr="00562570">
        <w:rPr>
          <w:rFonts w:ascii="Arial" w:hAnsi="Arial" w:cs="Arial"/>
          <w:color w:val="000000" w:themeColor="text1"/>
        </w:rPr>
        <w:t>. (no date) ‘United Nations Convention on the Rights of the Child 1989’</w:t>
      </w:r>
      <w:r w:rsidRPr="00562570">
        <w:rPr>
          <w:rFonts w:ascii="Arial" w:hAnsi="Arial" w:cs="Arial"/>
        </w:rPr>
        <w:t xml:space="preserve"> </w:t>
      </w:r>
      <w:hyperlink r:id="rId33" w:history="1">
        <w:r w:rsidRPr="00562570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562570">
        <w:rPr>
          <w:rFonts w:ascii="Arial" w:hAnsi="Arial" w:cs="Arial"/>
        </w:rPr>
        <w:t xml:space="preserve"> </w:t>
      </w:r>
      <w:r w:rsidRPr="00562570">
        <w:rPr>
          <w:rFonts w:ascii="Arial" w:hAnsi="Arial" w:cs="Arial"/>
          <w:color w:val="000000" w:themeColor="text1"/>
        </w:rPr>
        <w:t>[Accessed: 9th January 2020].</w:t>
      </w:r>
    </w:p>
    <w:p w14:paraId="2AA54B3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D4B78E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Whalley, M. (2011) </w:t>
      </w:r>
      <w:r w:rsidRPr="00562570">
        <w:rPr>
          <w:rFonts w:ascii="Arial" w:hAnsi="Arial" w:cs="Arial"/>
          <w:i/>
        </w:rPr>
        <w:t xml:space="preserve">Leading Practice in Early Years Settings. </w:t>
      </w:r>
      <w:r w:rsidRPr="00562570">
        <w:rPr>
          <w:rFonts w:ascii="Arial" w:hAnsi="Arial" w:cs="Arial"/>
          <w:iCs/>
        </w:rPr>
        <w:t>Exeter: Learning Matters Ltd.</w:t>
      </w:r>
    </w:p>
    <w:p w14:paraId="4392B766" w14:textId="1DADAE2B" w:rsidR="00BC0F88" w:rsidRPr="00101C8B" w:rsidRDefault="00BC0F88" w:rsidP="00562570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Zimmerman F.,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Gilkerson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J., Richards, JA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Chrisakis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D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A., 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Xu, D.,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Gray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S</w:t>
      </w:r>
      <w:r w:rsidR="00B06433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Yapanel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., U. (2009)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Teaching by listening: the importance of adult child conversations to language development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433" w:rsidRPr="00101C8B">
        <w:rPr>
          <w:rFonts w:ascii="Arial" w:hAnsi="Arial" w:cs="Arial"/>
          <w:i/>
          <w:iCs/>
          <w:color w:val="000000" w:themeColor="text1"/>
          <w:sz w:val="24"/>
          <w:szCs w:val="24"/>
        </w:rPr>
        <w:t>Paediatrics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, 124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1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pp.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342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–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34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9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sectPr w:rsidR="00BC0F88" w:rsidRPr="00101C8B" w:rsidSect="00D8428E">
      <w:headerReference w:type="default" r:id="rId34"/>
      <w:footerReference w:type="even" r:id="rId35"/>
      <w:footerReference w:type="default" r:id="rId3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013289" w14:textId="77777777" w:rsidR="00036E42" w:rsidRDefault="00036E42" w:rsidP="00562570">
      <w:r>
        <w:separator/>
      </w:r>
    </w:p>
  </w:endnote>
  <w:endnote w:type="continuationSeparator" w:id="0">
    <w:p w14:paraId="233386ED" w14:textId="77777777" w:rsidR="00036E42" w:rsidRDefault="00036E42" w:rsidP="005625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92809631"/>
      <w:docPartObj>
        <w:docPartGallery w:val="Page Numbers (Bottom of Page)"/>
        <w:docPartUnique/>
      </w:docPartObj>
    </w:sdtPr>
    <w:sdtContent>
      <w:p w14:paraId="7B7CE8F6" w14:textId="246B8630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8A6620" w14:textId="77777777" w:rsidR="00562570" w:rsidRDefault="00562570" w:rsidP="0056257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23959228"/>
      <w:docPartObj>
        <w:docPartGallery w:val="Page Numbers (Bottom of Page)"/>
        <w:docPartUnique/>
      </w:docPartObj>
    </w:sdtPr>
    <w:sdtContent>
      <w:p w14:paraId="384B32D7" w14:textId="2B59EC38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3FB68E" w14:textId="77777777" w:rsidR="00562570" w:rsidRDefault="00562570" w:rsidP="0056257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3424D0" w14:textId="77777777" w:rsidR="00036E42" w:rsidRDefault="00036E42" w:rsidP="00562570">
      <w:r>
        <w:separator/>
      </w:r>
    </w:p>
  </w:footnote>
  <w:footnote w:type="continuationSeparator" w:id="0">
    <w:p w14:paraId="11CFFEF6" w14:textId="77777777" w:rsidR="00036E42" w:rsidRDefault="00036E42" w:rsidP="0056257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B67713" w14:textId="41A96A99" w:rsidR="00562570" w:rsidRPr="00562570" w:rsidRDefault="00562570">
    <w:pPr>
      <w:pStyle w:val="Header"/>
      <w:rPr>
        <w:lang w:val="en-US"/>
      </w:rPr>
    </w:pPr>
    <w:r>
      <w:rPr>
        <w:lang w:val="en-US"/>
      </w:rPr>
      <w:t xml:space="preserve">Kia Symons </w:t>
    </w:r>
    <w:r w:rsidR="00C031CF">
      <w:rPr>
        <w:lang w:val="en-US"/>
      </w:rPr>
      <w:t>170506</w:t>
    </w:r>
    <w:r w:rsidR="00C031CF">
      <w:rPr>
        <w:lang w:val="en-US"/>
      </w:rPr>
      <w:tab/>
      <w:t>ECEY6002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287610"/>
    <w:multiLevelType w:val="hybridMultilevel"/>
    <w:tmpl w:val="16EE0A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316"/>
    <w:rsid w:val="00036E42"/>
    <w:rsid w:val="0008554D"/>
    <w:rsid w:val="00101C8B"/>
    <w:rsid w:val="002D5708"/>
    <w:rsid w:val="002F3D1B"/>
    <w:rsid w:val="00562570"/>
    <w:rsid w:val="005A67A9"/>
    <w:rsid w:val="007B7C7D"/>
    <w:rsid w:val="007C614D"/>
    <w:rsid w:val="008C341F"/>
    <w:rsid w:val="009A0A8F"/>
    <w:rsid w:val="00B06433"/>
    <w:rsid w:val="00BC0F88"/>
    <w:rsid w:val="00C031CF"/>
    <w:rsid w:val="00EE3316"/>
    <w:rsid w:val="00F33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1715E"/>
  <w15:chartTrackingRefBased/>
  <w15:docId w15:val="{E1D4E5E5-7CAD-4D08-8431-D2792E84C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3316"/>
    <w:pPr>
      <w:spacing w:after="0" w:line="240" w:lineRule="auto"/>
    </w:pPr>
    <w:rPr>
      <w:rFonts w:eastAsiaTheme="minorEastAsi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1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E331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EE3316"/>
  </w:style>
  <w:style w:type="character" w:styleId="UnresolvedMention">
    <w:name w:val="Unresolved Mention"/>
    <w:basedOn w:val="DefaultParagraphFont"/>
    <w:uiPriority w:val="99"/>
    <w:semiHidden/>
    <w:unhideWhenUsed/>
    <w:rsid w:val="008C34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54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33914"/>
    <w:pPr>
      <w:spacing w:after="160" w:line="259" w:lineRule="auto"/>
      <w:ind w:left="720"/>
      <w:contextualSpacing/>
    </w:pPr>
    <w:rPr>
      <w:rFonts w:eastAsiaTheme="minorHAnsi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2570"/>
    <w:rPr>
      <w:rFonts w:eastAsiaTheme="minorEastAsia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2570"/>
    <w:rPr>
      <w:rFonts w:eastAsiaTheme="minorEastAsia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562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tizensadvice.org.uk/" TargetMode="External"/><Relationship Id="rId18" Type="http://schemas.openxmlformats.org/officeDocument/2006/relationships/hyperlink" Target="https://www.gl-assessment.co.uk/products/wellcomm/" TargetMode="External"/><Relationship Id="rId26" Type="http://schemas.openxmlformats.org/officeDocument/2006/relationships/hyperlink" Target="https://www.pacey.org.uk/working-in-childcare/spotlight-on/safeguarding/" TargetMode="External"/><Relationship Id="rId21" Type="http://schemas.openxmlformats.org/officeDocument/2006/relationships/hyperlink" Target="http://www.legislation.gov.uk/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acas.org.uk/codes-of-practice" TargetMode="External"/><Relationship Id="rId12" Type="http://schemas.openxmlformats.org/officeDocument/2006/relationships/hyperlink" Target="http://www.childreninwales.org.uk/policy-document/wales-child-protection-procedures-2008/" TargetMode="External"/><Relationship Id="rId17" Type="http://schemas.openxmlformats.org/officeDocument/2006/relationships/hyperlink" Target="https://www.estyn.gov.wales/faq/what-does-estyn-do" TargetMode="External"/><Relationship Id="rId25" Type="http://schemas.openxmlformats.org/officeDocument/2006/relationships/hyperlink" Target="https://www.pacey.org.uk/training-and-qualifications/training-from-pacey/safeguarding-children-training/" TargetMode="External"/><Relationship Id="rId33" Type="http://schemas.openxmlformats.org/officeDocument/2006/relationships/hyperlink" Target="https://www.unicef.org.uk/what-we-do/un-convention-child-rights/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qualityhumanrights.com/en" TargetMode="External"/><Relationship Id="rId20" Type="http://schemas.openxmlformats.org/officeDocument/2006/relationships/hyperlink" Target="https://www.safetylit.org/citations/index.php?fuseaction=citations.viewdetails&amp;citationIds%5b%5d=citjournalarticle_574433_25" TargetMode="External"/><Relationship Id="rId29" Type="http://schemas.openxmlformats.org/officeDocument/2006/relationships/hyperlink" Target="https://www.psychalive.org/what-is-your-attachment-styl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reinspectorate.wales/sites/default/files/2018-03/180403safeguardingen.pdf" TargetMode="External"/><Relationship Id="rId24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32" Type="http://schemas.openxmlformats.org/officeDocument/2006/relationships/hyperlink" Target="https://www.swansea.gov.uk/article/12295/My-child-has-a-disability---first-steps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?hl=en&amp;lr=&amp;id=91sSBQAAQBAJ&amp;oi=fnd&amp;pg=PA9&amp;dq=safeguarding+children&amp;ots=SGD_JGg_hL&amp;sig=rhtXShZzIxYHg-08S-cjQTzXHSE&amp;redir_esc=y" TargetMode="External"/><Relationship Id="rId23" Type="http://schemas.openxmlformats.org/officeDocument/2006/relationships/hyperlink" Target="http://www.legislation.gov.uk/ukpga/2002/32/section/29" TargetMode="External"/><Relationship Id="rId28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36" Type="http://schemas.openxmlformats.org/officeDocument/2006/relationships/footer" Target="footer2.xml"/><Relationship Id="rId10" Type="http://schemas.openxmlformats.org/officeDocument/2006/relationships/hyperlink" Target="https://gov.wales/sites/default/files/publications/2019-01/171122atisn11669doc1.pdf" TargetMode="External"/><Relationship Id="rId19" Type="http://schemas.openxmlformats.org/officeDocument/2006/relationships/hyperlink" Target="https://www.gov.uk/employment-contracts-and-conditions/contract-terms" TargetMode="External"/><Relationship Id="rId31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pt.info/play-therapy/play-therapy-training/" TargetMode="External"/><Relationship Id="rId14" Type="http://schemas.openxmlformats.org/officeDocument/2006/relationships/hyperlink" Target="https://journals.sagepub.com/doi/abs/10.1177/0898264312460275" TargetMode="External"/><Relationship Id="rId22" Type="http://schemas.openxmlformats.org/officeDocument/2006/relationships/hyperlink" Target="http://www.legislation.gov.uk/ukpga/2002/32/section/29" TargetMode="External"/><Relationship Id="rId27" Type="http://schemas.openxmlformats.org/officeDocument/2006/relationships/hyperlink" Target="https://www.pengreen.org/holistic-approach-send-assessment-early-years-section-3/setting-requirements/" TargetMode="External"/><Relationship Id="rId30" Type="http://schemas.openxmlformats.org/officeDocument/2006/relationships/hyperlink" Target="https://assets.publishing.service.gov.uk/government/uploads/system/uploads/attachment_data/file/658507/Guidance_on_infection_control_in_schools.pdf" TargetMode="External"/><Relationship Id="rId35" Type="http://schemas.openxmlformats.org/officeDocument/2006/relationships/footer" Target="footer1.xml"/><Relationship Id="rId8" Type="http://schemas.openxmlformats.org/officeDocument/2006/relationships/hyperlink" Target="https://archive.acas.org.uk/index.aspx?articleid=3754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7</Pages>
  <Words>1959</Words>
  <Characters>9795</Characters>
  <Application>Microsoft Office Word</Application>
  <DocSecurity>0</DocSecurity>
  <Lines>168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Kia Symons</cp:lastModifiedBy>
  <cp:revision>3</cp:revision>
  <dcterms:created xsi:type="dcterms:W3CDTF">2020-01-16T20:21:00Z</dcterms:created>
  <dcterms:modified xsi:type="dcterms:W3CDTF">2020-01-16T20:26:00Z</dcterms:modified>
</cp:coreProperties>
</file>