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AEE0B" w14:textId="77777777" w:rsidR="001D2B24" w:rsidRPr="00C5475C" w:rsidRDefault="001D2B24" w:rsidP="001D2B24">
      <w:pPr>
        <w:rPr>
          <w:rFonts w:ascii="Calibri" w:hAnsi="Calibri" w:cs="Calibri"/>
        </w:rPr>
      </w:pPr>
      <w:r w:rsidRPr="00C5475C">
        <w:rPr>
          <w:rFonts w:ascii="Calibri" w:hAnsi="Calibri" w:cs="Calibri"/>
          <w:noProof/>
        </w:rPr>
        <w:drawing>
          <wp:inline distT="0" distB="0" distL="0" distR="0" wp14:anchorId="2CC0AE40" wp14:editId="76E9A12B">
            <wp:extent cx="2209800" cy="739140"/>
            <wp:effectExtent l="0" t="0" r="0" b="3810"/>
            <wp:docPr id="840244791" name="Picture 4"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44791" name="Picture 4" descr="A close 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r w:rsidRPr="00C5475C">
        <w:rPr>
          <w:rFonts w:ascii="Calibri" w:hAnsi="Calibri" w:cs="Calibri"/>
        </w:rPr>
        <w:t> </w:t>
      </w:r>
    </w:p>
    <w:p w14:paraId="50FB0438" w14:textId="77777777" w:rsidR="001D2B24" w:rsidRPr="00C5475C" w:rsidRDefault="001D2B24" w:rsidP="001D2B24">
      <w:pPr>
        <w:jc w:val="center"/>
        <w:rPr>
          <w:rFonts w:ascii="Calibri" w:hAnsi="Calibri" w:cs="Calibri"/>
        </w:rPr>
      </w:pPr>
      <w:r w:rsidRPr="00C5475C">
        <w:rPr>
          <w:rFonts w:ascii="Calibri" w:hAnsi="Calibri" w:cs="Calibri"/>
        </w:rPr>
        <w:t>Applied Leadership and Management in the Workplace </w:t>
      </w:r>
      <w:r w:rsidRPr="00C5475C">
        <w:rPr>
          <w:rFonts w:ascii="Calibri" w:hAnsi="Calibri" w:cs="Calibri"/>
        </w:rPr>
        <w:br/>
        <w:t>Module Assignment Submission  </w:t>
      </w:r>
      <w:r w:rsidRPr="00C5475C">
        <w:rPr>
          <w:rFonts w:ascii="Calibri" w:hAnsi="Calibri" w:cs="Calibri"/>
        </w:rPr>
        <w:br/>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5"/>
        <w:gridCol w:w="5760"/>
      </w:tblGrid>
      <w:tr w:rsidR="001D2B24" w:rsidRPr="00C5475C" w14:paraId="0A07C99B" w14:textId="77777777" w:rsidTr="00A4655A">
        <w:trPr>
          <w:trHeight w:val="300"/>
        </w:trPr>
        <w:tc>
          <w:tcPr>
            <w:tcW w:w="3225" w:type="dxa"/>
            <w:tcBorders>
              <w:top w:val="single" w:sz="6" w:space="0" w:color="000000"/>
              <w:left w:val="single" w:sz="6" w:space="0" w:color="000000"/>
              <w:bottom w:val="single" w:sz="6" w:space="0" w:color="000000"/>
              <w:right w:val="single" w:sz="6" w:space="0" w:color="000000"/>
            </w:tcBorders>
            <w:shd w:val="clear" w:color="auto" w:fill="D9D9D9"/>
            <w:hideMark/>
          </w:tcPr>
          <w:p w14:paraId="48DDCBA8" w14:textId="77777777" w:rsidR="001D2B24" w:rsidRPr="00C5475C" w:rsidRDefault="001D2B24" w:rsidP="00A4655A">
            <w:pPr>
              <w:rPr>
                <w:rFonts w:ascii="Calibri" w:hAnsi="Calibri" w:cs="Calibri"/>
              </w:rPr>
            </w:pPr>
            <w:r w:rsidRPr="00C5475C">
              <w:rPr>
                <w:rFonts w:ascii="Calibri" w:hAnsi="Calibri" w:cs="Calibri"/>
              </w:rPr>
              <w:t>Student Name: </w:t>
            </w:r>
          </w:p>
        </w:tc>
        <w:tc>
          <w:tcPr>
            <w:tcW w:w="5760" w:type="dxa"/>
            <w:tcBorders>
              <w:top w:val="single" w:sz="6" w:space="0" w:color="000000"/>
              <w:left w:val="single" w:sz="6" w:space="0" w:color="000000"/>
              <w:bottom w:val="single" w:sz="6" w:space="0" w:color="000000"/>
              <w:right w:val="single" w:sz="6" w:space="0" w:color="000000"/>
            </w:tcBorders>
            <w:hideMark/>
          </w:tcPr>
          <w:p w14:paraId="7FDADAC6" w14:textId="77777777" w:rsidR="001D2B24" w:rsidRPr="00C5475C" w:rsidRDefault="001D2B24" w:rsidP="00A4655A">
            <w:pPr>
              <w:rPr>
                <w:rFonts w:ascii="Calibri" w:hAnsi="Calibri" w:cs="Calibri"/>
              </w:rPr>
            </w:pPr>
            <w:r w:rsidRPr="00C5475C">
              <w:rPr>
                <w:rFonts w:ascii="Calibri" w:hAnsi="Calibri" w:cs="Calibri"/>
              </w:rPr>
              <w:t>Lauren King </w:t>
            </w:r>
          </w:p>
        </w:tc>
      </w:tr>
      <w:tr w:rsidR="001D2B24" w:rsidRPr="00C5475C" w14:paraId="427DB499" w14:textId="77777777" w:rsidTr="00A4655A">
        <w:trPr>
          <w:trHeight w:val="300"/>
        </w:trPr>
        <w:tc>
          <w:tcPr>
            <w:tcW w:w="3225" w:type="dxa"/>
            <w:tcBorders>
              <w:top w:val="single" w:sz="6" w:space="0" w:color="000000"/>
              <w:left w:val="single" w:sz="6" w:space="0" w:color="000000"/>
              <w:bottom w:val="single" w:sz="6" w:space="0" w:color="000000"/>
              <w:right w:val="single" w:sz="6" w:space="0" w:color="000000"/>
            </w:tcBorders>
            <w:shd w:val="clear" w:color="auto" w:fill="D9D9D9"/>
            <w:hideMark/>
          </w:tcPr>
          <w:p w14:paraId="67CDF388" w14:textId="77777777" w:rsidR="001D2B24" w:rsidRPr="00C5475C" w:rsidRDefault="001D2B24" w:rsidP="00A4655A">
            <w:pPr>
              <w:rPr>
                <w:rFonts w:ascii="Calibri" w:hAnsi="Calibri" w:cs="Calibri"/>
              </w:rPr>
            </w:pPr>
            <w:r w:rsidRPr="00C5475C">
              <w:rPr>
                <w:rFonts w:ascii="Calibri" w:hAnsi="Calibri" w:cs="Calibri"/>
              </w:rPr>
              <w:t>Student Number: </w:t>
            </w:r>
          </w:p>
        </w:tc>
        <w:tc>
          <w:tcPr>
            <w:tcW w:w="5760" w:type="dxa"/>
            <w:tcBorders>
              <w:top w:val="single" w:sz="6" w:space="0" w:color="000000"/>
              <w:left w:val="single" w:sz="6" w:space="0" w:color="000000"/>
              <w:bottom w:val="single" w:sz="6" w:space="0" w:color="000000"/>
              <w:right w:val="single" w:sz="6" w:space="0" w:color="000000"/>
            </w:tcBorders>
            <w:hideMark/>
          </w:tcPr>
          <w:p w14:paraId="63049965" w14:textId="77777777" w:rsidR="001D2B24" w:rsidRPr="00C5475C" w:rsidRDefault="001D2B24" w:rsidP="00A4655A">
            <w:pPr>
              <w:rPr>
                <w:rFonts w:ascii="Calibri" w:hAnsi="Calibri" w:cs="Calibri"/>
              </w:rPr>
            </w:pPr>
            <w:r w:rsidRPr="00C5475C">
              <w:rPr>
                <w:rFonts w:ascii="Calibri" w:hAnsi="Calibri" w:cs="Calibri"/>
              </w:rPr>
              <w:t>2418617 </w:t>
            </w:r>
          </w:p>
        </w:tc>
      </w:tr>
      <w:tr w:rsidR="001D2B24" w:rsidRPr="00C5475C" w14:paraId="16EDF23B" w14:textId="77777777" w:rsidTr="00A4655A">
        <w:trPr>
          <w:trHeight w:val="300"/>
        </w:trPr>
        <w:tc>
          <w:tcPr>
            <w:tcW w:w="3225" w:type="dxa"/>
            <w:tcBorders>
              <w:top w:val="single" w:sz="6" w:space="0" w:color="000000"/>
              <w:left w:val="single" w:sz="6" w:space="0" w:color="000000"/>
              <w:bottom w:val="single" w:sz="6" w:space="0" w:color="000000"/>
              <w:right w:val="single" w:sz="6" w:space="0" w:color="000000"/>
            </w:tcBorders>
            <w:shd w:val="clear" w:color="auto" w:fill="D9D9D9"/>
            <w:hideMark/>
          </w:tcPr>
          <w:p w14:paraId="6B86238D" w14:textId="77777777" w:rsidR="001D2B24" w:rsidRPr="00C5475C" w:rsidRDefault="001D2B24" w:rsidP="00A4655A">
            <w:pPr>
              <w:rPr>
                <w:rFonts w:ascii="Calibri" w:hAnsi="Calibri" w:cs="Calibri"/>
              </w:rPr>
            </w:pPr>
            <w:r w:rsidRPr="00C5475C">
              <w:rPr>
                <w:rFonts w:ascii="Calibri" w:hAnsi="Calibri" w:cs="Calibri"/>
              </w:rPr>
              <w:t>Module No: </w:t>
            </w:r>
          </w:p>
        </w:tc>
        <w:tc>
          <w:tcPr>
            <w:tcW w:w="5760" w:type="dxa"/>
            <w:tcBorders>
              <w:top w:val="single" w:sz="6" w:space="0" w:color="000000"/>
              <w:left w:val="single" w:sz="6" w:space="0" w:color="000000"/>
              <w:bottom w:val="single" w:sz="6" w:space="0" w:color="000000"/>
              <w:right w:val="single" w:sz="6" w:space="0" w:color="000000"/>
            </w:tcBorders>
            <w:hideMark/>
          </w:tcPr>
          <w:p w14:paraId="140ECD7D" w14:textId="77777777" w:rsidR="001D2B24" w:rsidRPr="00C5475C" w:rsidRDefault="001D2B24" w:rsidP="00A4655A">
            <w:pPr>
              <w:rPr>
                <w:rFonts w:ascii="Calibri" w:hAnsi="Calibri" w:cs="Calibri"/>
              </w:rPr>
            </w:pPr>
            <w:r w:rsidRPr="00C5475C">
              <w:rPr>
                <w:rFonts w:ascii="Calibri" w:hAnsi="Calibri" w:cs="Calibri"/>
              </w:rPr>
              <w:t>BMSK401</w:t>
            </w:r>
            <w:r>
              <w:rPr>
                <w:rFonts w:ascii="Calibri" w:hAnsi="Calibri" w:cs="Calibri"/>
              </w:rPr>
              <w:t>4</w:t>
            </w:r>
            <w:r w:rsidRPr="00C5475C">
              <w:rPr>
                <w:rFonts w:ascii="Calibri" w:hAnsi="Calibri" w:cs="Calibri"/>
              </w:rPr>
              <w:t> </w:t>
            </w:r>
          </w:p>
        </w:tc>
      </w:tr>
      <w:tr w:rsidR="001D2B24" w:rsidRPr="00C5475C" w14:paraId="31385704" w14:textId="77777777" w:rsidTr="00A4655A">
        <w:trPr>
          <w:trHeight w:val="300"/>
        </w:trPr>
        <w:tc>
          <w:tcPr>
            <w:tcW w:w="3225" w:type="dxa"/>
            <w:tcBorders>
              <w:top w:val="single" w:sz="6" w:space="0" w:color="000000"/>
              <w:left w:val="single" w:sz="6" w:space="0" w:color="000000"/>
              <w:bottom w:val="single" w:sz="6" w:space="0" w:color="000000"/>
              <w:right w:val="single" w:sz="6" w:space="0" w:color="000000"/>
            </w:tcBorders>
            <w:shd w:val="clear" w:color="auto" w:fill="D9D9D9"/>
            <w:hideMark/>
          </w:tcPr>
          <w:p w14:paraId="41726F4A" w14:textId="77777777" w:rsidR="001D2B24" w:rsidRPr="00C5475C" w:rsidRDefault="001D2B24" w:rsidP="00A4655A">
            <w:pPr>
              <w:rPr>
                <w:rFonts w:ascii="Calibri" w:hAnsi="Calibri" w:cs="Calibri"/>
              </w:rPr>
            </w:pPr>
            <w:r w:rsidRPr="00C5475C">
              <w:rPr>
                <w:rFonts w:ascii="Calibri" w:hAnsi="Calibri" w:cs="Calibri"/>
              </w:rPr>
              <w:t>Module Title: </w:t>
            </w:r>
          </w:p>
        </w:tc>
        <w:tc>
          <w:tcPr>
            <w:tcW w:w="5760" w:type="dxa"/>
            <w:tcBorders>
              <w:top w:val="single" w:sz="6" w:space="0" w:color="000000"/>
              <w:left w:val="single" w:sz="6" w:space="0" w:color="000000"/>
              <w:bottom w:val="single" w:sz="6" w:space="0" w:color="000000"/>
              <w:right w:val="single" w:sz="6" w:space="0" w:color="000000"/>
            </w:tcBorders>
            <w:hideMark/>
          </w:tcPr>
          <w:p w14:paraId="5E244A04" w14:textId="77777777" w:rsidR="001D2B24" w:rsidRPr="00C5475C" w:rsidRDefault="001D2B24" w:rsidP="00A4655A">
            <w:pPr>
              <w:rPr>
                <w:rFonts w:ascii="Calibri" w:hAnsi="Calibri" w:cs="Calibri"/>
              </w:rPr>
            </w:pPr>
            <w:r>
              <w:rPr>
                <w:rFonts w:ascii="Calibri" w:hAnsi="Calibri" w:cs="Calibri"/>
              </w:rPr>
              <w:t>Problem Solving and Decision Making</w:t>
            </w:r>
            <w:r w:rsidRPr="00C5475C">
              <w:rPr>
                <w:rFonts w:ascii="Calibri" w:hAnsi="Calibri" w:cs="Calibri"/>
              </w:rPr>
              <w:t> </w:t>
            </w:r>
          </w:p>
        </w:tc>
      </w:tr>
    </w:tbl>
    <w:p w14:paraId="596F0CF1" w14:textId="77777777" w:rsidR="001D2B24" w:rsidRPr="00C5475C" w:rsidRDefault="001D2B24" w:rsidP="001D2B24">
      <w:pPr>
        <w:rPr>
          <w:rFonts w:ascii="Calibri" w:hAnsi="Calibri" w:cs="Calibri"/>
        </w:rPr>
      </w:pPr>
      <w:r w:rsidRPr="00C5475C">
        <w:rPr>
          <w:rFonts w:ascii="Calibri" w:hAnsi="Calibri" w:cs="Calibri"/>
        </w:rPr>
        <w:t>  </w:t>
      </w:r>
    </w:p>
    <w:p w14:paraId="14506740" w14:textId="77777777" w:rsidR="001D2B24" w:rsidRPr="00C5475C" w:rsidRDefault="001D2B24" w:rsidP="001D2B24">
      <w:pPr>
        <w:rPr>
          <w:rFonts w:ascii="Calibri" w:hAnsi="Calibri" w:cs="Calibri"/>
        </w:rPr>
      </w:pPr>
      <w:r w:rsidRPr="00C5475C">
        <w:rPr>
          <w:rFonts w:ascii="Calibri" w:hAnsi="Calibri" w:cs="Calibri"/>
          <w:b/>
          <w:bCs/>
        </w:rPr>
        <w:t>Statement of Confirmation of Authenticity</w:t>
      </w:r>
      <w:r w:rsidRPr="00C5475C">
        <w:rPr>
          <w:rFonts w:ascii="Calibri" w:hAnsi="Calibri" w:cs="Calibri"/>
        </w:rPr>
        <w:t> </w:t>
      </w:r>
    </w:p>
    <w:p w14:paraId="6B95B2BA" w14:textId="71F99F37" w:rsidR="001D2B24" w:rsidRPr="00C5475C" w:rsidRDefault="001D2B24" w:rsidP="001D2B24">
      <w:pPr>
        <w:rPr>
          <w:rFonts w:ascii="Calibri" w:hAnsi="Calibri" w:cs="Calibri"/>
        </w:rPr>
      </w:pPr>
      <w:r w:rsidRPr="00C5475C">
        <w:rPr>
          <w:rFonts w:ascii="Calibri" w:hAnsi="Calibri" w:cs="Calibri"/>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w:t>
      </w:r>
      <w:r w:rsidR="001A5CF2">
        <w:rPr>
          <w:rFonts w:ascii="Calibri" w:hAnsi="Calibri" w:cs="Calibri"/>
        </w:rPr>
        <w:t>,</w:t>
      </w:r>
      <w:r w:rsidRPr="00C5475C">
        <w:rPr>
          <w:rFonts w:ascii="Calibri" w:hAnsi="Calibri" w:cs="Calibri"/>
        </w:rPr>
        <w:t xml:space="preserve"> it has been properly acknowledged. </w:t>
      </w:r>
    </w:p>
    <w:p w14:paraId="68F6776A" w14:textId="77777777" w:rsidR="001D2B24" w:rsidRPr="00C5475C" w:rsidRDefault="001D2B24" w:rsidP="001D2B24">
      <w:pPr>
        <w:rPr>
          <w:rFonts w:ascii="Calibri" w:hAnsi="Calibri" w:cs="Calibri"/>
        </w:rPr>
      </w:pPr>
      <w:r w:rsidRPr="00C5475C">
        <w:rPr>
          <w:rFonts w:ascii="Calibri" w:hAnsi="Calibri" w:cs="Calibri"/>
        </w:rPr>
        <w:t> If this statement is untrue, the student acknowledges that an assessment offence has been committed. </w:t>
      </w:r>
    </w:p>
    <w:p w14:paraId="21262DDF" w14:textId="0D069DEF" w:rsidR="00034518" w:rsidRDefault="001D2B24">
      <w:pPr>
        <w:rPr>
          <w:rFonts w:ascii="Calibri" w:hAnsi="Calibri" w:cs="Calibri"/>
        </w:rPr>
      </w:pPr>
      <w:r w:rsidRPr="00C5475C">
        <w:rPr>
          <w:rFonts w:ascii="Calibri" w:hAnsi="Calibri" w:cs="Calibri"/>
        </w:rPr>
        <w:t>Attention is drawn to the plagiarism and unfair practice policies of both the University and of ILM. </w:t>
      </w:r>
    </w:p>
    <w:p w14:paraId="15267B30" w14:textId="77777777" w:rsidR="00D9040F" w:rsidRDefault="00D9040F">
      <w:pPr>
        <w:rPr>
          <w:rFonts w:ascii="Calibri" w:hAnsi="Calibri" w:cs="Calibri"/>
        </w:rPr>
      </w:pPr>
    </w:p>
    <w:p w14:paraId="3091AF4C" w14:textId="77777777" w:rsidR="00D9040F" w:rsidRDefault="00D9040F">
      <w:pPr>
        <w:rPr>
          <w:rFonts w:ascii="Calibri" w:hAnsi="Calibri" w:cs="Calibri"/>
        </w:rPr>
      </w:pPr>
    </w:p>
    <w:p w14:paraId="4DFCE6EC" w14:textId="77777777" w:rsidR="00D9040F" w:rsidRDefault="00D9040F">
      <w:pPr>
        <w:rPr>
          <w:rFonts w:ascii="Calibri" w:hAnsi="Calibri" w:cs="Calibri"/>
        </w:rPr>
      </w:pPr>
    </w:p>
    <w:p w14:paraId="2DED788F" w14:textId="77777777" w:rsidR="00D9040F" w:rsidRDefault="00D9040F">
      <w:pPr>
        <w:rPr>
          <w:rFonts w:ascii="Calibri" w:hAnsi="Calibri" w:cs="Calibri"/>
        </w:rPr>
      </w:pPr>
    </w:p>
    <w:p w14:paraId="76569880" w14:textId="77777777" w:rsidR="00D9040F" w:rsidRDefault="00D9040F">
      <w:pPr>
        <w:rPr>
          <w:rFonts w:ascii="Calibri" w:hAnsi="Calibri" w:cs="Calibri"/>
        </w:rPr>
      </w:pPr>
    </w:p>
    <w:p w14:paraId="7B272D0D" w14:textId="77777777" w:rsidR="00D9040F" w:rsidRDefault="00D9040F">
      <w:pPr>
        <w:rPr>
          <w:rFonts w:ascii="Calibri" w:hAnsi="Calibri" w:cs="Calibri"/>
        </w:rPr>
      </w:pPr>
    </w:p>
    <w:p w14:paraId="56E1E7BA" w14:textId="77777777" w:rsidR="00D9040F" w:rsidRDefault="00D9040F">
      <w:pPr>
        <w:rPr>
          <w:rFonts w:ascii="Calibri" w:hAnsi="Calibri" w:cs="Calibri"/>
        </w:rPr>
      </w:pPr>
    </w:p>
    <w:p w14:paraId="5B6F8B84" w14:textId="77777777" w:rsidR="00D9040F" w:rsidRDefault="00D9040F">
      <w:pPr>
        <w:rPr>
          <w:rFonts w:ascii="Calibri" w:hAnsi="Calibri" w:cs="Calibri"/>
        </w:rPr>
      </w:pPr>
    </w:p>
    <w:sdt>
      <w:sdtPr>
        <w:id w:val="212680574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2BEB1B3" w14:textId="65FA9328" w:rsidR="00D32DE8" w:rsidRDefault="00F12FC9" w:rsidP="00D32DE8">
          <w:pPr>
            <w:pStyle w:val="TOCHeading"/>
          </w:pPr>
          <w:r>
            <w:t xml:space="preserve">Table of </w:t>
          </w:r>
          <w:r w:rsidR="00D32DE8">
            <w:t>Contents</w:t>
          </w:r>
        </w:p>
        <w:p w14:paraId="2BE25DF6" w14:textId="77777777" w:rsidR="00003FA4" w:rsidRPr="00003FA4" w:rsidRDefault="00003FA4" w:rsidP="00003FA4">
          <w:pPr>
            <w:rPr>
              <w:lang w:eastAsia="en-GB"/>
            </w:rPr>
          </w:pPr>
        </w:p>
        <w:p w14:paraId="3A289631" w14:textId="36296E6B" w:rsidR="00284D73" w:rsidRDefault="00D32D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7534365" w:history="1">
            <w:r w:rsidR="00284D73" w:rsidRPr="00575AB7">
              <w:rPr>
                <w:rStyle w:val="Hyperlink"/>
                <w:rFonts w:ascii="Calibri" w:hAnsi="Calibri" w:cs="Calibri"/>
                <w:noProof/>
              </w:rPr>
              <w:t>Problem Solving and Decision-Making</w:t>
            </w:r>
            <w:r w:rsidR="00284D73">
              <w:rPr>
                <w:noProof/>
                <w:webHidden/>
              </w:rPr>
              <w:tab/>
            </w:r>
            <w:r w:rsidR="00284D73">
              <w:rPr>
                <w:noProof/>
                <w:webHidden/>
              </w:rPr>
              <w:fldChar w:fldCharType="begin"/>
            </w:r>
            <w:r w:rsidR="00284D73">
              <w:rPr>
                <w:noProof/>
                <w:webHidden/>
              </w:rPr>
              <w:instrText xml:space="preserve"> PAGEREF _Toc207534365 \h </w:instrText>
            </w:r>
            <w:r w:rsidR="00284D73">
              <w:rPr>
                <w:noProof/>
                <w:webHidden/>
              </w:rPr>
            </w:r>
            <w:r w:rsidR="00284D73">
              <w:rPr>
                <w:noProof/>
                <w:webHidden/>
              </w:rPr>
              <w:fldChar w:fldCharType="separate"/>
            </w:r>
            <w:r w:rsidR="00284D73">
              <w:rPr>
                <w:noProof/>
                <w:webHidden/>
              </w:rPr>
              <w:t>3</w:t>
            </w:r>
            <w:r w:rsidR="00284D73">
              <w:rPr>
                <w:noProof/>
                <w:webHidden/>
              </w:rPr>
              <w:fldChar w:fldCharType="end"/>
            </w:r>
          </w:hyperlink>
        </w:p>
        <w:p w14:paraId="42169A36" w14:textId="6A7CEBFB" w:rsidR="00284D73" w:rsidRDefault="00284D73">
          <w:pPr>
            <w:pStyle w:val="TOC1"/>
            <w:tabs>
              <w:tab w:val="right" w:leader="dot" w:pos="9016"/>
            </w:tabs>
            <w:rPr>
              <w:rFonts w:eastAsiaTheme="minorEastAsia"/>
              <w:noProof/>
              <w:lang w:eastAsia="en-GB"/>
            </w:rPr>
          </w:pPr>
          <w:hyperlink w:anchor="_Toc207534366" w:history="1">
            <w:r w:rsidRPr="00575AB7">
              <w:rPr>
                <w:rStyle w:val="Hyperlink"/>
                <w:rFonts w:ascii="Calibri" w:hAnsi="Calibri" w:cs="Calibri"/>
                <w:noProof/>
              </w:rPr>
              <w:t>Section 1: Introduction</w:t>
            </w:r>
            <w:r>
              <w:rPr>
                <w:noProof/>
                <w:webHidden/>
              </w:rPr>
              <w:tab/>
            </w:r>
            <w:r>
              <w:rPr>
                <w:noProof/>
                <w:webHidden/>
              </w:rPr>
              <w:fldChar w:fldCharType="begin"/>
            </w:r>
            <w:r>
              <w:rPr>
                <w:noProof/>
                <w:webHidden/>
              </w:rPr>
              <w:instrText xml:space="preserve"> PAGEREF _Toc207534366 \h </w:instrText>
            </w:r>
            <w:r>
              <w:rPr>
                <w:noProof/>
                <w:webHidden/>
              </w:rPr>
            </w:r>
            <w:r>
              <w:rPr>
                <w:noProof/>
                <w:webHidden/>
              </w:rPr>
              <w:fldChar w:fldCharType="separate"/>
            </w:r>
            <w:r>
              <w:rPr>
                <w:noProof/>
                <w:webHidden/>
              </w:rPr>
              <w:t>3</w:t>
            </w:r>
            <w:r>
              <w:rPr>
                <w:noProof/>
                <w:webHidden/>
              </w:rPr>
              <w:fldChar w:fldCharType="end"/>
            </w:r>
          </w:hyperlink>
        </w:p>
        <w:p w14:paraId="7826DD3C" w14:textId="26F65AF4" w:rsidR="00284D73" w:rsidRDefault="00284D73">
          <w:pPr>
            <w:pStyle w:val="TOC1"/>
            <w:tabs>
              <w:tab w:val="right" w:leader="dot" w:pos="9016"/>
            </w:tabs>
            <w:rPr>
              <w:rFonts w:eastAsiaTheme="minorEastAsia"/>
              <w:noProof/>
              <w:lang w:eastAsia="en-GB"/>
            </w:rPr>
          </w:pPr>
          <w:hyperlink w:anchor="_Toc207534367" w:history="1">
            <w:r w:rsidRPr="00575AB7">
              <w:rPr>
                <w:rStyle w:val="Hyperlink"/>
                <w:rFonts w:ascii="Calibri" w:hAnsi="Calibri" w:cs="Calibri"/>
                <w:noProof/>
              </w:rPr>
              <w:t>Section 2: 5 Whys Technique</w:t>
            </w:r>
            <w:r>
              <w:rPr>
                <w:noProof/>
                <w:webHidden/>
              </w:rPr>
              <w:tab/>
            </w:r>
            <w:r>
              <w:rPr>
                <w:noProof/>
                <w:webHidden/>
              </w:rPr>
              <w:fldChar w:fldCharType="begin"/>
            </w:r>
            <w:r>
              <w:rPr>
                <w:noProof/>
                <w:webHidden/>
              </w:rPr>
              <w:instrText xml:space="preserve"> PAGEREF _Toc207534367 \h </w:instrText>
            </w:r>
            <w:r>
              <w:rPr>
                <w:noProof/>
                <w:webHidden/>
              </w:rPr>
            </w:r>
            <w:r>
              <w:rPr>
                <w:noProof/>
                <w:webHidden/>
              </w:rPr>
              <w:fldChar w:fldCharType="separate"/>
            </w:r>
            <w:r>
              <w:rPr>
                <w:noProof/>
                <w:webHidden/>
              </w:rPr>
              <w:t>3</w:t>
            </w:r>
            <w:r>
              <w:rPr>
                <w:noProof/>
                <w:webHidden/>
              </w:rPr>
              <w:fldChar w:fldCharType="end"/>
            </w:r>
          </w:hyperlink>
        </w:p>
        <w:p w14:paraId="06023BEA" w14:textId="6DA243E4" w:rsidR="00284D73" w:rsidRDefault="00284D73">
          <w:pPr>
            <w:pStyle w:val="TOC1"/>
            <w:tabs>
              <w:tab w:val="right" w:leader="dot" w:pos="9016"/>
            </w:tabs>
            <w:rPr>
              <w:rFonts w:eastAsiaTheme="minorEastAsia"/>
              <w:noProof/>
              <w:lang w:eastAsia="en-GB"/>
            </w:rPr>
          </w:pPr>
          <w:hyperlink w:anchor="_Toc207534368" w:history="1">
            <w:r w:rsidRPr="00575AB7">
              <w:rPr>
                <w:rStyle w:val="Hyperlink"/>
                <w:rFonts w:ascii="Calibri" w:hAnsi="Calibri" w:cs="Calibri"/>
                <w:noProof/>
              </w:rPr>
              <w:t>Section 3: Mind Mapping</w:t>
            </w:r>
            <w:r>
              <w:rPr>
                <w:noProof/>
                <w:webHidden/>
              </w:rPr>
              <w:tab/>
            </w:r>
            <w:r>
              <w:rPr>
                <w:noProof/>
                <w:webHidden/>
              </w:rPr>
              <w:fldChar w:fldCharType="begin"/>
            </w:r>
            <w:r>
              <w:rPr>
                <w:noProof/>
                <w:webHidden/>
              </w:rPr>
              <w:instrText xml:space="preserve"> PAGEREF _Toc207534368 \h </w:instrText>
            </w:r>
            <w:r>
              <w:rPr>
                <w:noProof/>
                <w:webHidden/>
              </w:rPr>
            </w:r>
            <w:r>
              <w:rPr>
                <w:noProof/>
                <w:webHidden/>
              </w:rPr>
              <w:fldChar w:fldCharType="separate"/>
            </w:r>
            <w:r>
              <w:rPr>
                <w:noProof/>
                <w:webHidden/>
              </w:rPr>
              <w:t>4</w:t>
            </w:r>
            <w:r>
              <w:rPr>
                <w:noProof/>
                <w:webHidden/>
              </w:rPr>
              <w:fldChar w:fldCharType="end"/>
            </w:r>
          </w:hyperlink>
        </w:p>
        <w:p w14:paraId="1EC12FE4" w14:textId="55C9DD2C" w:rsidR="00284D73" w:rsidRDefault="00284D73">
          <w:pPr>
            <w:pStyle w:val="TOC1"/>
            <w:tabs>
              <w:tab w:val="right" w:leader="dot" w:pos="9016"/>
            </w:tabs>
            <w:rPr>
              <w:rFonts w:eastAsiaTheme="minorEastAsia"/>
              <w:noProof/>
              <w:lang w:eastAsia="en-GB"/>
            </w:rPr>
          </w:pPr>
          <w:hyperlink w:anchor="_Toc207534369" w:history="1">
            <w:r w:rsidRPr="00575AB7">
              <w:rPr>
                <w:rStyle w:val="Hyperlink"/>
                <w:rFonts w:ascii="Calibri" w:hAnsi="Calibri" w:cs="Calibri"/>
                <w:noProof/>
              </w:rPr>
              <w:t>Section 4: Ishikawa (fishbone) Diagram</w:t>
            </w:r>
            <w:r>
              <w:rPr>
                <w:noProof/>
                <w:webHidden/>
              </w:rPr>
              <w:tab/>
            </w:r>
            <w:r>
              <w:rPr>
                <w:noProof/>
                <w:webHidden/>
              </w:rPr>
              <w:fldChar w:fldCharType="begin"/>
            </w:r>
            <w:r>
              <w:rPr>
                <w:noProof/>
                <w:webHidden/>
              </w:rPr>
              <w:instrText xml:space="preserve"> PAGEREF _Toc207534369 \h </w:instrText>
            </w:r>
            <w:r>
              <w:rPr>
                <w:noProof/>
                <w:webHidden/>
              </w:rPr>
            </w:r>
            <w:r>
              <w:rPr>
                <w:noProof/>
                <w:webHidden/>
              </w:rPr>
              <w:fldChar w:fldCharType="separate"/>
            </w:r>
            <w:r>
              <w:rPr>
                <w:noProof/>
                <w:webHidden/>
              </w:rPr>
              <w:t>4</w:t>
            </w:r>
            <w:r>
              <w:rPr>
                <w:noProof/>
                <w:webHidden/>
              </w:rPr>
              <w:fldChar w:fldCharType="end"/>
            </w:r>
          </w:hyperlink>
        </w:p>
        <w:p w14:paraId="7456F3EC" w14:textId="1DA97FCC" w:rsidR="00284D73" w:rsidRDefault="00284D73">
          <w:pPr>
            <w:pStyle w:val="TOC1"/>
            <w:tabs>
              <w:tab w:val="right" w:leader="dot" w:pos="9016"/>
            </w:tabs>
            <w:rPr>
              <w:rFonts w:eastAsiaTheme="minorEastAsia"/>
              <w:noProof/>
              <w:lang w:eastAsia="en-GB"/>
            </w:rPr>
          </w:pPr>
          <w:hyperlink w:anchor="_Toc207534370" w:history="1">
            <w:r w:rsidRPr="00575AB7">
              <w:rPr>
                <w:rStyle w:val="Hyperlink"/>
                <w:rFonts w:ascii="Calibri" w:hAnsi="Calibri" w:cs="Calibri"/>
                <w:noProof/>
              </w:rPr>
              <w:t>Section 5: Decision-Making Technique: Grid Analysis</w:t>
            </w:r>
            <w:r>
              <w:rPr>
                <w:noProof/>
                <w:webHidden/>
              </w:rPr>
              <w:tab/>
            </w:r>
            <w:r>
              <w:rPr>
                <w:noProof/>
                <w:webHidden/>
              </w:rPr>
              <w:fldChar w:fldCharType="begin"/>
            </w:r>
            <w:r>
              <w:rPr>
                <w:noProof/>
                <w:webHidden/>
              </w:rPr>
              <w:instrText xml:space="preserve"> PAGEREF _Toc207534370 \h </w:instrText>
            </w:r>
            <w:r>
              <w:rPr>
                <w:noProof/>
                <w:webHidden/>
              </w:rPr>
            </w:r>
            <w:r>
              <w:rPr>
                <w:noProof/>
                <w:webHidden/>
              </w:rPr>
              <w:fldChar w:fldCharType="separate"/>
            </w:r>
            <w:r>
              <w:rPr>
                <w:noProof/>
                <w:webHidden/>
              </w:rPr>
              <w:t>5</w:t>
            </w:r>
            <w:r>
              <w:rPr>
                <w:noProof/>
                <w:webHidden/>
              </w:rPr>
              <w:fldChar w:fldCharType="end"/>
            </w:r>
          </w:hyperlink>
        </w:p>
        <w:p w14:paraId="46D8AA7B" w14:textId="15B45FDD" w:rsidR="00284D73" w:rsidRDefault="00284D73">
          <w:pPr>
            <w:pStyle w:val="TOC1"/>
            <w:tabs>
              <w:tab w:val="right" w:leader="dot" w:pos="9016"/>
            </w:tabs>
            <w:rPr>
              <w:rFonts w:eastAsiaTheme="minorEastAsia"/>
              <w:noProof/>
              <w:lang w:eastAsia="en-GB"/>
            </w:rPr>
          </w:pPr>
          <w:hyperlink w:anchor="_Toc207534371" w:history="1">
            <w:r w:rsidRPr="00575AB7">
              <w:rPr>
                <w:rStyle w:val="Hyperlink"/>
                <w:rFonts w:ascii="Calibri" w:hAnsi="Calibri" w:cs="Calibri"/>
                <w:noProof/>
              </w:rPr>
              <w:t>Section 6: Cost-Benefit Ratio</w:t>
            </w:r>
            <w:r>
              <w:rPr>
                <w:noProof/>
                <w:webHidden/>
              </w:rPr>
              <w:tab/>
            </w:r>
            <w:r>
              <w:rPr>
                <w:noProof/>
                <w:webHidden/>
              </w:rPr>
              <w:fldChar w:fldCharType="begin"/>
            </w:r>
            <w:r>
              <w:rPr>
                <w:noProof/>
                <w:webHidden/>
              </w:rPr>
              <w:instrText xml:space="preserve"> PAGEREF _Toc207534371 \h </w:instrText>
            </w:r>
            <w:r>
              <w:rPr>
                <w:noProof/>
                <w:webHidden/>
              </w:rPr>
            </w:r>
            <w:r>
              <w:rPr>
                <w:noProof/>
                <w:webHidden/>
              </w:rPr>
              <w:fldChar w:fldCharType="separate"/>
            </w:r>
            <w:r>
              <w:rPr>
                <w:noProof/>
                <w:webHidden/>
              </w:rPr>
              <w:t>8</w:t>
            </w:r>
            <w:r>
              <w:rPr>
                <w:noProof/>
                <w:webHidden/>
              </w:rPr>
              <w:fldChar w:fldCharType="end"/>
            </w:r>
          </w:hyperlink>
        </w:p>
        <w:p w14:paraId="0111135E" w14:textId="5E4BA65D" w:rsidR="00284D73" w:rsidRDefault="00284D73">
          <w:pPr>
            <w:pStyle w:val="TOC1"/>
            <w:tabs>
              <w:tab w:val="right" w:leader="dot" w:pos="9016"/>
            </w:tabs>
            <w:rPr>
              <w:rFonts w:eastAsiaTheme="minorEastAsia"/>
              <w:noProof/>
              <w:lang w:eastAsia="en-GB"/>
            </w:rPr>
          </w:pPr>
          <w:hyperlink w:anchor="_Toc207534372" w:history="1">
            <w:r w:rsidRPr="00575AB7">
              <w:rPr>
                <w:rStyle w:val="Hyperlink"/>
                <w:rFonts w:ascii="Calibri" w:hAnsi="Calibri" w:cs="Calibri"/>
                <w:noProof/>
              </w:rPr>
              <w:t>Section 7: Stakeholder Communication Plan</w:t>
            </w:r>
            <w:r>
              <w:rPr>
                <w:noProof/>
                <w:webHidden/>
              </w:rPr>
              <w:tab/>
            </w:r>
            <w:r>
              <w:rPr>
                <w:noProof/>
                <w:webHidden/>
              </w:rPr>
              <w:fldChar w:fldCharType="begin"/>
            </w:r>
            <w:r>
              <w:rPr>
                <w:noProof/>
                <w:webHidden/>
              </w:rPr>
              <w:instrText xml:space="preserve"> PAGEREF _Toc207534372 \h </w:instrText>
            </w:r>
            <w:r>
              <w:rPr>
                <w:noProof/>
                <w:webHidden/>
              </w:rPr>
            </w:r>
            <w:r>
              <w:rPr>
                <w:noProof/>
                <w:webHidden/>
              </w:rPr>
              <w:fldChar w:fldCharType="separate"/>
            </w:r>
            <w:r>
              <w:rPr>
                <w:noProof/>
                <w:webHidden/>
              </w:rPr>
              <w:t>8</w:t>
            </w:r>
            <w:r>
              <w:rPr>
                <w:noProof/>
                <w:webHidden/>
              </w:rPr>
              <w:fldChar w:fldCharType="end"/>
            </w:r>
          </w:hyperlink>
        </w:p>
        <w:p w14:paraId="0720B918" w14:textId="2BEDF82F" w:rsidR="00284D73" w:rsidRDefault="00284D73">
          <w:pPr>
            <w:pStyle w:val="TOC2"/>
            <w:tabs>
              <w:tab w:val="right" w:leader="dot" w:pos="9016"/>
            </w:tabs>
            <w:rPr>
              <w:rFonts w:eastAsiaTheme="minorEastAsia"/>
              <w:noProof/>
              <w:lang w:eastAsia="en-GB"/>
            </w:rPr>
          </w:pPr>
          <w:hyperlink w:anchor="_Toc207534373" w:history="1">
            <w:r w:rsidRPr="00575AB7">
              <w:rPr>
                <w:rStyle w:val="Hyperlink"/>
                <w:rFonts w:ascii="Calibri" w:hAnsi="Calibri" w:cs="Calibri"/>
                <w:noProof/>
              </w:rPr>
              <w:t>7.1 Stakeholder Analysis</w:t>
            </w:r>
            <w:r>
              <w:rPr>
                <w:noProof/>
                <w:webHidden/>
              </w:rPr>
              <w:tab/>
            </w:r>
            <w:r>
              <w:rPr>
                <w:noProof/>
                <w:webHidden/>
              </w:rPr>
              <w:fldChar w:fldCharType="begin"/>
            </w:r>
            <w:r>
              <w:rPr>
                <w:noProof/>
                <w:webHidden/>
              </w:rPr>
              <w:instrText xml:space="preserve"> PAGEREF _Toc207534373 \h </w:instrText>
            </w:r>
            <w:r>
              <w:rPr>
                <w:noProof/>
                <w:webHidden/>
              </w:rPr>
            </w:r>
            <w:r>
              <w:rPr>
                <w:noProof/>
                <w:webHidden/>
              </w:rPr>
              <w:fldChar w:fldCharType="separate"/>
            </w:r>
            <w:r>
              <w:rPr>
                <w:noProof/>
                <w:webHidden/>
              </w:rPr>
              <w:t>9</w:t>
            </w:r>
            <w:r>
              <w:rPr>
                <w:noProof/>
                <w:webHidden/>
              </w:rPr>
              <w:fldChar w:fldCharType="end"/>
            </w:r>
          </w:hyperlink>
        </w:p>
        <w:p w14:paraId="0D698D30" w14:textId="1A5418A4" w:rsidR="00284D73" w:rsidRDefault="00284D73">
          <w:pPr>
            <w:pStyle w:val="TOC1"/>
            <w:tabs>
              <w:tab w:val="right" w:leader="dot" w:pos="9016"/>
            </w:tabs>
            <w:rPr>
              <w:rFonts w:eastAsiaTheme="minorEastAsia"/>
              <w:noProof/>
              <w:lang w:eastAsia="en-GB"/>
            </w:rPr>
          </w:pPr>
          <w:hyperlink w:anchor="_Toc207534374" w:history="1">
            <w:r w:rsidRPr="00575AB7">
              <w:rPr>
                <w:rStyle w:val="Hyperlink"/>
                <w:rFonts w:ascii="Calibri" w:hAnsi="Calibri" w:cs="Calibri"/>
                <w:noProof/>
              </w:rPr>
              <w:t>Section 8: Monitoring Progress in the Workplace</w:t>
            </w:r>
            <w:r>
              <w:rPr>
                <w:noProof/>
                <w:webHidden/>
              </w:rPr>
              <w:tab/>
            </w:r>
            <w:r>
              <w:rPr>
                <w:noProof/>
                <w:webHidden/>
              </w:rPr>
              <w:fldChar w:fldCharType="begin"/>
            </w:r>
            <w:r>
              <w:rPr>
                <w:noProof/>
                <w:webHidden/>
              </w:rPr>
              <w:instrText xml:space="preserve"> PAGEREF _Toc207534374 \h </w:instrText>
            </w:r>
            <w:r>
              <w:rPr>
                <w:noProof/>
                <w:webHidden/>
              </w:rPr>
            </w:r>
            <w:r>
              <w:rPr>
                <w:noProof/>
                <w:webHidden/>
              </w:rPr>
              <w:fldChar w:fldCharType="separate"/>
            </w:r>
            <w:r>
              <w:rPr>
                <w:noProof/>
                <w:webHidden/>
              </w:rPr>
              <w:t>10</w:t>
            </w:r>
            <w:r>
              <w:rPr>
                <w:noProof/>
                <w:webHidden/>
              </w:rPr>
              <w:fldChar w:fldCharType="end"/>
            </w:r>
          </w:hyperlink>
        </w:p>
        <w:p w14:paraId="255A23A6" w14:textId="2B60DC8F" w:rsidR="00284D73" w:rsidRDefault="00284D73">
          <w:pPr>
            <w:pStyle w:val="TOC2"/>
            <w:tabs>
              <w:tab w:val="right" w:leader="dot" w:pos="9016"/>
            </w:tabs>
            <w:rPr>
              <w:rFonts w:eastAsiaTheme="minorEastAsia"/>
              <w:noProof/>
              <w:lang w:eastAsia="en-GB"/>
            </w:rPr>
          </w:pPr>
          <w:hyperlink w:anchor="_Toc207534375" w:history="1">
            <w:r w:rsidRPr="00575AB7">
              <w:rPr>
                <w:rStyle w:val="Hyperlink"/>
                <w:rFonts w:ascii="Calibri" w:hAnsi="Calibri" w:cs="Calibri"/>
                <w:noProof/>
              </w:rPr>
              <w:t>8.1 Gantt Chart Monitoring</w:t>
            </w:r>
            <w:r>
              <w:rPr>
                <w:noProof/>
                <w:webHidden/>
              </w:rPr>
              <w:tab/>
            </w:r>
            <w:r>
              <w:rPr>
                <w:noProof/>
                <w:webHidden/>
              </w:rPr>
              <w:fldChar w:fldCharType="begin"/>
            </w:r>
            <w:r>
              <w:rPr>
                <w:noProof/>
                <w:webHidden/>
              </w:rPr>
              <w:instrText xml:space="preserve"> PAGEREF _Toc207534375 \h </w:instrText>
            </w:r>
            <w:r>
              <w:rPr>
                <w:noProof/>
                <w:webHidden/>
              </w:rPr>
            </w:r>
            <w:r>
              <w:rPr>
                <w:noProof/>
                <w:webHidden/>
              </w:rPr>
              <w:fldChar w:fldCharType="separate"/>
            </w:r>
            <w:r>
              <w:rPr>
                <w:noProof/>
                <w:webHidden/>
              </w:rPr>
              <w:t>11</w:t>
            </w:r>
            <w:r>
              <w:rPr>
                <w:noProof/>
                <w:webHidden/>
              </w:rPr>
              <w:fldChar w:fldCharType="end"/>
            </w:r>
          </w:hyperlink>
        </w:p>
        <w:p w14:paraId="0E1651CA" w14:textId="40E9D1D7" w:rsidR="00284D73" w:rsidRDefault="00284D73">
          <w:pPr>
            <w:pStyle w:val="TOC1"/>
            <w:tabs>
              <w:tab w:val="right" w:leader="dot" w:pos="9016"/>
            </w:tabs>
            <w:rPr>
              <w:rFonts w:eastAsiaTheme="minorEastAsia"/>
              <w:noProof/>
              <w:lang w:eastAsia="en-GB"/>
            </w:rPr>
          </w:pPr>
          <w:hyperlink w:anchor="_Toc207534376" w:history="1">
            <w:r w:rsidRPr="00575AB7">
              <w:rPr>
                <w:rStyle w:val="Hyperlink"/>
                <w:rFonts w:ascii="Calibri" w:hAnsi="Calibri" w:cs="Calibri"/>
                <w:noProof/>
              </w:rPr>
              <w:t>Section 9: Technology Support in Decision-Making</w:t>
            </w:r>
            <w:r>
              <w:rPr>
                <w:noProof/>
                <w:webHidden/>
              </w:rPr>
              <w:tab/>
            </w:r>
            <w:r>
              <w:rPr>
                <w:noProof/>
                <w:webHidden/>
              </w:rPr>
              <w:fldChar w:fldCharType="begin"/>
            </w:r>
            <w:r>
              <w:rPr>
                <w:noProof/>
                <w:webHidden/>
              </w:rPr>
              <w:instrText xml:space="preserve"> PAGEREF _Toc207534376 \h </w:instrText>
            </w:r>
            <w:r>
              <w:rPr>
                <w:noProof/>
                <w:webHidden/>
              </w:rPr>
            </w:r>
            <w:r>
              <w:rPr>
                <w:noProof/>
                <w:webHidden/>
              </w:rPr>
              <w:fldChar w:fldCharType="separate"/>
            </w:r>
            <w:r>
              <w:rPr>
                <w:noProof/>
                <w:webHidden/>
              </w:rPr>
              <w:t>12</w:t>
            </w:r>
            <w:r>
              <w:rPr>
                <w:noProof/>
                <w:webHidden/>
              </w:rPr>
              <w:fldChar w:fldCharType="end"/>
            </w:r>
          </w:hyperlink>
        </w:p>
        <w:p w14:paraId="2959FD54" w14:textId="094C703D" w:rsidR="00D32DE8" w:rsidRDefault="00D32DE8" w:rsidP="00D32DE8">
          <w:pPr>
            <w:rPr>
              <w:b/>
              <w:bCs/>
            </w:rPr>
          </w:pPr>
          <w:r>
            <w:rPr>
              <w:b/>
              <w:bCs/>
            </w:rPr>
            <w:fldChar w:fldCharType="end"/>
          </w:r>
        </w:p>
      </w:sdtContent>
    </w:sdt>
    <w:p w14:paraId="2760FA72" w14:textId="77777777" w:rsidR="00D9040F" w:rsidRDefault="00D9040F">
      <w:pPr>
        <w:rPr>
          <w:rFonts w:ascii="Calibri" w:hAnsi="Calibri" w:cs="Calibri"/>
        </w:rPr>
      </w:pPr>
    </w:p>
    <w:p w14:paraId="40E780B2" w14:textId="77777777" w:rsidR="008E3BE3" w:rsidRDefault="008E3BE3">
      <w:pPr>
        <w:rPr>
          <w:rFonts w:ascii="Calibri" w:hAnsi="Calibri" w:cs="Calibri"/>
        </w:rPr>
      </w:pPr>
    </w:p>
    <w:p w14:paraId="346A02A2" w14:textId="77777777" w:rsidR="008E3BE3" w:rsidRDefault="008E3BE3">
      <w:pPr>
        <w:rPr>
          <w:rFonts w:ascii="Calibri" w:hAnsi="Calibri" w:cs="Calibri"/>
        </w:rPr>
      </w:pPr>
    </w:p>
    <w:p w14:paraId="615BFE04" w14:textId="77777777" w:rsidR="008E3BE3" w:rsidRDefault="008E3BE3">
      <w:pPr>
        <w:rPr>
          <w:rFonts w:ascii="Calibri" w:hAnsi="Calibri" w:cs="Calibri"/>
        </w:rPr>
      </w:pPr>
    </w:p>
    <w:p w14:paraId="4F7939A1" w14:textId="77777777" w:rsidR="008E3BE3" w:rsidRDefault="008E3BE3">
      <w:pPr>
        <w:rPr>
          <w:rFonts w:ascii="Calibri" w:hAnsi="Calibri" w:cs="Calibri"/>
        </w:rPr>
      </w:pPr>
    </w:p>
    <w:p w14:paraId="601AE45E" w14:textId="77777777" w:rsidR="008E3BE3" w:rsidRDefault="008E3BE3">
      <w:pPr>
        <w:rPr>
          <w:rFonts w:ascii="Calibri" w:hAnsi="Calibri" w:cs="Calibri"/>
        </w:rPr>
      </w:pPr>
    </w:p>
    <w:p w14:paraId="6272E9B7" w14:textId="77777777" w:rsidR="008E3BE3" w:rsidRDefault="008E3BE3">
      <w:pPr>
        <w:rPr>
          <w:rFonts w:ascii="Calibri" w:hAnsi="Calibri" w:cs="Calibri"/>
        </w:rPr>
      </w:pPr>
    </w:p>
    <w:p w14:paraId="6C9BCE9E" w14:textId="77777777" w:rsidR="008E3BE3" w:rsidRDefault="008E3BE3">
      <w:pPr>
        <w:rPr>
          <w:rFonts w:ascii="Calibri" w:hAnsi="Calibri" w:cs="Calibri"/>
        </w:rPr>
      </w:pPr>
    </w:p>
    <w:p w14:paraId="650EA50A" w14:textId="77777777" w:rsidR="008E3BE3" w:rsidRDefault="008E3BE3">
      <w:pPr>
        <w:rPr>
          <w:rFonts w:ascii="Calibri" w:hAnsi="Calibri" w:cs="Calibri"/>
        </w:rPr>
      </w:pPr>
    </w:p>
    <w:p w14:paraId="57CCC83C" w14:textId="77777777" w:rsidR="008E3BE3" w:rsidRDefault="008E3BE3">
      <w:pPr>
        <w:rPr>
          <w:rFonts w:ascii="Calibri" w:hAnsi="Calibri" w:cs="Calibri"/>
        </w:rPr>
      </w:pPr>
    </w:p>
    <w:p w14:paraId="09130F02" w14:textId="77777777" w:rsidR="008E3BE3" w:rsidRDefault="008E3BE3">
      <w:pPr>
        <w:rPr>
          <w:rFonts w:ascii="Calibri" w:hAnsi="Calibri" w:cs="Calibri"/>
        </w:rPr>
      </w:pPr>
    </w:p>
    <w:p w14:paraId="170EDEBB" w14:textId="77777777" w:rsidR="000A3AFE" w:rsidRDefault="000A3AFE" w:rsidP="00946DFA">
      <w:pPr>
        <w:pStyle w:val="Heading1"/>
        <w:rPr>
          <w:rFonts w:ascii="Calibri" w:hAnsi="Calibri" w:cs="Calibri"/>
        </w:rPr>
      </w:pPr>
    </w:p>
    <w:p w14:paraId="4362051D" w14:textId="77777777" w:rsidR="000A3AFE" w:rsidRPr="000A3AFE" w:rsidRDefault="000A3AFE" w:rsidP="000A3AFE"/>
    <w:p w14:paraId="6DF3AD00" w14:textId="7D80793F" w:rsidR="009031A0" w:rsidRPr="009031A0" w:rsidRDefault="009031A0" w:rsidP="009031A0">
      <w:pPr>
        <w:pStyle w:val="Heading1"/>
        <w:rPr>
          <w:rFonts w:ascii="Calibri" w:hAnsi="Calibri" w:cs="Calibri"/>
        </w:rPr>
      </w:pPr>
      <w:bookmarkStart w:id="0" w:name="_Toc207534365"/>
      <w:r w:rsidRPr="009031A0">
        <w:rPr>
          <w:rFonts w:ascii="Calibri" w:hAnsi="Calibri" w:cs="Calibri"/>
        </w:rPr>
        <w:lastRenderedPageBreak/>
        <w:t>Problem Solving and Decision-Making</w:t>
      </w:r>
      <w:bookmarkEnd w:id="0"/>
    </w:p>
    <w:p w14:paraId="4518FB39" w14:textId="0B0F887C" w:rsidR="00946DFA" w:rsidRPr="009031A0" w:rsidRDefault="00F42B10" w:rsidP="00946DFA">
      <w:pPr>
        <w:pStyle w:val="Heading1"/>
        <w:rPr>
          <w:rFonts w:ascii="Calibri" w:hAnsi="Calibri" w:cs="Calibri"/>
          <w:sz w:val="32"/>
          <w:szCs w:val="32"/>
        </w:rPr>
      </w:pPr>
      <w:bookmarkStart w:id="1" w:name="_Toc207534366"/>
      <w:r w:rsidRPr="009031A0">
        <w:rPr>
          <w:rFonts w:ascii="Calibri" w:hAnsi="Calibri" w:cs="Calibri"/>
          <w:sz w:val="32"/>
          <w:szCs w:val="32"/>
        </w:rPr>
        <w:t xml:space="preserve">Section 1: </w:t>
      </w:r>
      <w:r w:rsidR="00946DFA" w:rsidRPr="009031A0">
        <w:rPr>
          <w:rFonts w:ascii="Calibri" w:hAnsi="Calibri" w:cs="Calibri"/>
          <w:sz w:val="32"/>
          <w:szCs w:val="32"/>
        </w:rPr>
        <w:t>Introduction</w:t>
      </w:r>
      <w:bookmarkEnd w:id="1"/>
    </w:p>
    <w:p w14:paraId="42538DCE" w14:textId="57A5F1E5" w:rsidR="006D5D72" w:rsidRDefault="006D5D72">
      <w:pPr>
        <w:rPr>
          <w:rFonts w:ascii="Calibri" w:hAnsi="Calibri" w:cs="Calibri"/>
        </w:rPr>
      </w:pPr>
      <w:r>
        <w:rPr>
          <w:rFonts w:ascii="Calibri" w:hAnsi="Calibri" w:cs="Calibri"/>
        </w:rPr>
        <w:t>A</w:t>
      </w:r>
      <w:r w:rsidRPr="006D5D72">
        <w:rPr>
          <w:rFonts w:ascii="Calibri" w:hAnsi="Calibri" w:cs="Calibri"/>
        </w:rPr>
        <w:t xml:space="preserve"> complex problem refers to a situation that cannot be resolved through simple or routine methods. Unlike straightforward problems with clear solutions, </w:t>
      </w:r>
      <w:r w:rsidR="009531C9">
        <w:rPr>
          <w:rFonts w:ascii="Calibri" w:hAnsi="Calibri" w:cs="Calibri"/>
        </w:rPr>
        <w:t>c</w:t>
      </w:r>
      <w:r w:rsidR="0068503E" w:rsidRPr="0068503E">
        <w:rPr>
          <w:rFonts w:ascii="Calibri" w:hAnsi="Calibri" w:cs="Calibri"/>
        </w:rPr>
        <w:t>omplex problems are usually caused by more than one thing, can be uncertain, and often have different parts that are linked together. They might not have all the information needed, people may have different opinions about them, and the results can be hard to predict. This makes them difficult to solve. To deal with complex problems, we need to think carefully, be creative, and use clear decision-making steps to find the best solution.</w:t>
      </w:r>
      <w:r w:rsidR="00D64480">
        <w:rPr>
          <w:rFonts w:ascii="Calibri" w:hAnsi="Calibri" w:cs="Calibri"/>
        </w:rPr>
        <w:t xml:space="preserve"> (Lindsley, 2022).</w:t>
      </w:r>
    </w:p>
    <w:p w14:paraId="7B42C729" w14:textId="1D96EECA" w:rsidR="00927B1D" w:rsidRDefault="000026B4">
      <w:pPr>
        <w:rPr>
          <w:rFonts w:ascii="Calibri" w:hAnsi="Calibri" w:cs="Calibri"/>
        </w:rPr>
      </w:pPr>
      <w:r w:rsidRPr="000026B4">
        <w:rPr>
          <w:rFonts w:ascii="Calibri" w:hAnsi="Calibri" w:cs="Calibri"/>
        </w:rPr>
        <w:t xml:space="preserve">In a dog grooming salon, maintaining a steady and loyal customer base is crucial for business success. A noticeable decline in clientele can quickly lead to reduced profits, making it a complex problem that requires strong leadership, strategic thinking, and effective </w:t>
      </w:r>
      <w:r w:rsidR="0073326A">
        <w:rPr>
          <w:rFonts w:ascii="Calibri" w:hAnsi="Calibri" w:cs="Calibri"/>
        </w:rPr>
        <w:t>decision-making</w:t>
      </w:r>
      <w:r w:rsidRPr="000026B4">
        <w:rPr>
          <w:rFonts w:ascii="Calibri" w:hAnsi="Calibri" w:cs="Calibri"/>
        </w:rPr>
        <w:t xml:space="preserve">. </w:t>
      </w:r>
    </w:p>
    <w:p w14:paraId="3B6167F0" w14:textId="53BAE342" w:rsidR="00D9040F" w:rsidRDefault="000026B4">
      <w:pPr>
        <w:rPr>
          <w:rFonts w:ascii="Calibri" w:hAnsi="Calibri" w:cs="Calibri"/>
        </w:rPr>
      </w:pPr>
      <w:r w:rsidRPr="000026B4">
        <w:rPr>
          <w:rFonts w:ascii="Calibri" w:hAnsi="Calibri" w:cs="Calibri"/>
        </w:rPr>
        <w:t>This assignment explores how the issue of losing clients was identified, the possible reasons behind the decline, and how leadership approaches were used to analyse the situation and take</w:t>
      </w:r>
      <w:r w:rsidR="00041D85">
        <w:rPr>
          <w:rFonts w:ascii="Calibri" w:hAnsi="Calibri" w:cs="Calibri"/>
        </w:rPr>
        <w:t xml:space="preserve"> positive</w:t>
      </w:r>
      <w:r w:rsidRPr="000026B4">
        <w:rPr>
          <w:rFonts w:ascii="Calibri" w:hAnsi="Calibri" w:cs="Calibri"/>
        </w:rPr>
        <w:t xml:space="preserve"> action. By applying practical problem-solving techniques and decision-making models within the </w:t>
      </w:r>
      <w:r w:rsidR="0073326A">
        <w:rPr>
          <w:rFonts w:ascii="Calibri" w:hAnsi="Calibri" w:cs="Calibri"/>
        </w:rPr>
        <w:t>salon context</w:t>
      </w:r>
      <w:r w:rsidRPr="000026B4">
        <w:rPr>
          <w:rFonts w:ascii="Calibri" w:hAnsi="Calibri" w:cs="Calibri"/>
        </w:rPr>
        <w:t>, this work demonstrates how leadership in a small business setting can directly impact customer retention and overall business performance.</w:t>
      </w:r>
    </w:p>
    <w:p w14:paraId="38549719" w14:textId="77777777" w:rsidR="00BD172C" w:rsidRPr="00BD172C" w:rsidRDefault="00BD172C" w:rsidP="00BD172C">
      <w:pPr>
        <w:rPr>
          <w:rFonts w:ascii="Calibri" w:hAnsi="Calibri" w:cs="Calibri"/>
        </w:rPr>
      </w:pPr>
      <w:r w:rsidRPr="00BD172C">
        <w:rPr>
          <w:rFonts w:ascii="Calibri" w:hAnsi="Calibri" w:cs="Calibri"/>
        </w:rPr>
        <w:t>The key issue facing the dog grooming salon is a steady decline in returning customers, which has directly impacted profits. After reviewing client patterns and gathering informal feedback, it became clear that the lack of a structured booking system was a major contributor to the problem.</w:t>
      </w:r>
    </w:p>
    <w:p w14:paraId="20356AC8" w14:textId="0C61D9FA" w:rsidR="00BD172C" w:rsidRPr="00BD172C" w:rsidRDefault="00BD172C" w:rsidP="00BD172C">
      <w:pPr>
        <w:rPr>
          <w:rFonts w:ascii="Calibri" w:hAnsi="Calibri" w:cs="Calibri"/>
        </w:rPr>
      </w:pPr>
      <w:r w:rsidRPr="00BD172C">
        <w:rPr>
          <w:rFonts w:ascii="Calibri" w:hAnsi="Calibri" w:cs="Calibri"/>
        </w:rPr>
        <w:t>Without a proper booking system in place, appointments were often managed manually, leading to frequent scheduling errors, double bookings, and missed opportunities to fill available slots.</w:t>
      </w:r>
    </w:p>
    <w:p w14:paraId="06748C2C" w14:textId="447D28AD" w:rsidR="00E26A12" w:rsidRPr="00E26A12" w:rsidRDefault="00E26A12" w:rsidP="00E26A12">
      <w:pPr>
        <w:rPr>
          <w:rFonts w:ascii="Calibri" w:hAnsi="Calibri" w:cs="Calibri"/>
        </w:rPr>
      </w:pPr>
      <w:r w:rsidRPr="00E26A12">
        <w:rPr>
          <w:rFonts w:ascii="Calibri" w:hAnsi="Calibri" w:cs="Calibri"/>
        </w:rPr>
        <w:t xml:space="preserve">The scope of the problem extends across several critical functions within the business, impacting both internal operations and external client relationships. One of the most significant areas affected is client experience and satisfaction, particularly for repeat and time-sensitive customers who expect </w:t>
      </w:r>
      <w:r w:rsidR="00D87CED">
        <w:rPr>
          <w:rFonts w:ascii="Calibri" w:hAnsi="Calibri" w:cs="Calibri"/>
        </w:rPr>
        <w:t xml:space="preserve">a </w:t>
      </w:r>
      <w:r w:rsidRPr="00E26A12">
        <w:rPr>
          <w:rFonts w:ascii="Calibri" w:hAnsi="Calibri" w:cs="Calibri"/>
        </w:rPr>
        <w:t>reliable and efficient service. The absence of a formal booking system leads to delays in communication, missed appointments, and limited availability, all of which contribute to a poor customer experience.</w:t>
      </w:r>
      <w:r w:rsidR="00667E5D">
        <w:rPr>
          <w:rFonts w:ascii="Calibri" w:hAnsi="Calibri" w:cs="Calibri"/>
        </w:rPr>
        <w:t xml:space="preserve"> (Hill S, 2023).</w:t>
      </w:r>
    </w:p>
    <w:p w14:paraId="44AE2435" w14:textId="77777777" w:rsidR="00284D73" w:rsidRDefault="00C9770E" w:rsidP="00E26A12">
      <w:pPr>
        <w:rPr>
          <w:rFonts w:ascii="Calibri" w:hAnsi="Calibri" w:cs="Calibri"/>
        </w:rPr>
      </w:pPr>
      <w:r w:rsidRPr="00C9770E">
        <w:rPr>
          <w:rFonts w:ascii="Calibri" w:hAnsi="Calibri" w:cs="Calibri"/>
        </w:rPr>
        <w:t xml:space="preserve">Staff productivity is also compromised, as considerable time is spent managing appointments manually and resolving avoidable errors. This reduces the time available for delivering services and supporting clients effectively. Manual processes increase the likelihood of mistakes such as double bookings, missed appointments, or miscommunication with clients, which can create frustration for both staff and customers. </w:t>
      </w:r>
    </w:p>
    <w:p w14:paraId="58239D73" w14:textId="687752BE" w:rsidR="00EB4CBD" w:rsidRDefault="00C9770E" w:rsidP="00E26A12">
      <w:pPr>
        <w:rPr>
          <w:rFonts w:ascii="Calibri" w:hAnsi="Calibri" w:cs="Calibri"/>
        </w:rPr>
      </w:pPr>
      <w:r w:rsidRPr="00C9770E">
        <w:rPr>
          <w:rFonts w:ascii="Calibri" w:hAnsi="Calibri" w:cs="Calibri"/>
        </w:rPr>
        <w:lastRenderedPageBreak/>
        <w:t>Over time, this can lower staff morale, increase stress levels, and negatively affect the overall quality of service. Implementing more efficient systems or streamlined processes could help free up staff time, allowing them to focus on core responsibilities and improve client satisfaction.</w:t>
      </w:r>
    </w:p>
    <w:p w14:paraId="61E0EBDA" w14:textId="19FEB716" w:rsidR="00E26A12" w:rsidRPr="00E26A12" w:rsidRDefault="007B7826" w:rsidP="00E26A12">
      <w:pPr>
        <w:rPr>
          <w:rFonts w:ascii="Calibri" w:hAnsi="Calibri" w:cs="Calibri"/>
        </w:rPr>
      </w:pPr>
      <w:r>
        <w:rPr>
          <w:rFonts w:ascii="Calibri" w:hAnsi="Calibri" w:cs="Calibri"/>
        </w:rPr>
        <w:t>From an operational perspective, the lack of structured scheduling often leads to underutilised appointment slots, causing inefficiencies and missed revenue opportunities. The disorganisation can also harm the salon’s reputation, as dissatisfied clients may leave negative reviews or share their experiences through word of mouth, potentially deterring new customers.</w:t>
      </w:r>
    </w:p>
    <w:p w14:paraId="0CC4FDBD" w14:textId="77777777" w:rsidR="00E26A12" w:rsidRPr="00E26A12" w:rsidRDefault="00E26A12" w:rsidP="00E26A12">
      <w:pPr>
        <w:rPr>
          <w:rFonts w:ascii="Calibri" w:hAnsi="Calibri" w:cs="Calibri"/>
        </w:rPr>
      </w:pPr>
      <w:r w:rsidRPr="00E26A12">
        <w:rPr>
          <w:rFonts w:ascii="Calibri" w:hAnsi="Calibri" w:cs="Calibri"/>
        </w:rPr>
        <w:t>Furthermore, the problem significantly impacts customer retention. In a competitive market, clients are more likely to move to salons that offer convenient, user-friendly booking systems. As a result, the lack of digital infrastructure places the business at a disadvantage and weakens its ability to compete effectively.</w:t>
      </w:r>
    </w:p>
    <w:p w14:paraId="7C46F294" w14:textId="77777777" w:rsidR="00E26A12" w:rsidRPr="00E26A12" w:rsidRDefault="00E26A12" w:rsidP="00E26A12">
      <w:pPr>
        <w:rPr>
          <w:rFonts w:ascii="Calibri" w:hAnsi="Calibri" w:cs="Calibri"/>
        </w:rPr>
      </w:pPr>
      <w:r w:rsidRPr="00E26A12">
        <w:rPr>
          <w:rFonts w:ascii="Calibri" w:hAnsi="Calibri" w:cs="Calibri"/>
        </w:rPr>
        <w:t>In summary, this is not an isolated issue affecting a few transactions—it influences the entire workflow of the salon, undermining both professionalism and operational efficiency.</w:t>
      </w:r>
    </w:p>
    <w:p w14:paraId="116BE3CE" w14:textId="25C64B66" w:rsidR="00E26A12" w:rsidRPr="009031A0" w:rsidRDefault="00F42B10" w:rsidP="006B0B16">
      <w:pPr>
        <w:pStyle w:val="Heading1"/>
        <w:rPr>
          <w:rFonts w:ascii="Calibri" w:hAnsi="Calibri" w:cs="Calibri"/>
          <w:sz w:val="32"/>
          <w:szCs w:val="32"/>
        </w:rPr>
      </w:pPr>
      <w:bookmarkStart w:id="2" w:name="_Toc207534367"/>
      <w:r w:rsidRPr="009031A0">
        <w:rPr>
          <w:rFonts w:ascii="Calibri" w:hAnsi="Calibri" w:cs="Calibri"/>
          <w:sz w:val="32"/>
          <w:szCs w:val="32"/>
        </w:rPr>
        <w:t xml:space="preserve">Section 2: </w:t>
      </w:r>
      <w:r w:rsidR="006B0B16" w:rsidRPr="009031A0">
        <w:rPr>
          <w:rFonts w:ascii="Calibri" w:hAnsi="Calibri" w:cs="Calibri"/>
          <w:sz w:val="32"/>
          <w:szCs w:val="32"/>
        </w:rPr>
        <w:t>5 Why</w:t>
      </w:r>
      <w:r w:rsidR="00F64704" w:rsidRPr="009031A0">
        <w:rPr>
          <w:rFonts w:ascii="Calibri" w:hAnsi="Calibri" w:cs="Calibri"/>
          <w:sz w:val="32"/>
          <w:szCs w:val="32"/>
        </w:rPr>
        <w:t>s Technique</w:t>
      </w:r>
      <w:bookmarkEnd w:id="2"/>
    </w:p>
    <w:p w14:paraId="4D75E2AF" w14:textId="6B48A6E5" w:rsidR="00863E62" w:rsidRPr="00BD172C" w:rsidRDefault="008A0DB7" w:rsidP="00BD172C">
      <w:pPr>
        <w:rPr>
          <w:rFonts w:ascii="Calibri" w:hAnsi="Calibri" w:cs="Calibri"/>
        </w:rPr>
      </w:pPr>
      <w:r w:rsidRPr="008A0DB7">
        <w:rPr>
          <w:rFonts w:ascii="Calibri" w:hAnsi="Calibri" w:cs="Calibri"/>
        </w:rPr>
        <w:t>The 5 Whys technique is highly valuable for pinpointing complex problems in the workplace because it helps systematically identify the root cause rather than just addressing surface-level symptoms. By repeatedly asking “why” in response to an issue, you can peel away layers of contributing factors until the fundamental cause is revealed</w:t>
      </w:r>
      <w:r w:rsidR="000375E4">
        <w:rPr>
          <w:rFonts w:ascii="Calibri" w:hAnsi="Calibri" w:cs="Calibri"/>
        </w:rPr>
        <w:t xml:space="preserve"> (Atlas</w:t>
      </w:r>
      <w:r w:rsidR="00911D5B">
        <w:rPr>
          <w:rFonts w:ascii="Calibri" w:hAnsi="Calibri" w:cs="Calibri"/>
        </w:rPr>
        <w:t>sian, 202</w:t>
      </w:r>
      <w:r w:rsidR="00120FF0">
        <w:rPr>
          <w:rFonts w:ascii="Calibri" w:hAnsi="Calibri" w:cs="Calibri"/>
        </w:rPr>
        <w:t>5</w:t>
      </w:r>
      <w:r w:rsidR="00911D5B">
        <w:rPr>
          <w:rFonts w:ascii="Calibri" w:hAnsi="Calibri" w:cs="Calibri"/>
        </w:rPr>
        <w:t>):</w:t>
      </w:r>
    </w:p>
    <w:p w14:paraId="42EEA679" w14:textId="77777777" w:rsidR="00BD172C" w:rsidRPr="00BD172C" w:rsidRDefault="00BD172C" w:rsidP="00BD172C">
      <w:pPr>
        <w:numPr>
          <w:ilvl w:val="0"/>
          <w:numId w:val="1"/>
        </w:numPr>
        <w:rPr>
          <w:rFonts w:ascii="Calibri" w:hAnsi="Calibri" w:cs="Calibri"/>
        </w:rPr>
      </w:pPr>
      <w:r w:rsidRPr="00BD172C">
        <w:rPr>
          <w:rFonts w:ascii="Calibri" w:hAnsi="Calibri" w:cs="Calibri"/>
          <w:b/>
          <w:bCs/>
        </w:rPr>
        <w:t>Why are we losing clients?</w:t>
      </w:r>
      <w:r w:rsidRPr="00BD172C">
        <w:rPr>
          <w:rFonts w:ascii="Calibri" w:hAnsi="Calibri" w:cs="Calibri"/>
        </w:rPr>
        <w:t xml:space="preserve"> – Because they’re unhappy with the booking process.</w:t>
      </w:r>
    </w:p>
    <w:p w14:paraId="5875435A" w14:textId="77777777" w:rsidR="00BD172C" w:rsidRPr="00BD172C" w:rsidRDefault="00BD172C" w:rsidP="00BD172C">
      <w:pPr>
        <w:numPr>
          <w:ilvl w:val="0"/>
          <w:numId w:val="1"/>
        </w:numPr>
        <w:rPr>
          <w:rFonts w:ascii="Calibri" w:hAnsi="Calibri" w:cs="Calibri"/>
        </w:rPr>
      </w:pPr>
      <w:r w:rsidRPr="00BD172C">
        <w:rPr>
          <w:rFonts w:ascii="Calibri" w:hAnsi="Calibri" w:cs="Calibri"/>
          <w:b/>
          <w:bCs/>
        </w:rPr>
        <w:t>Why is the booking process frustrating?</w:t>
      </w:r>
      <w:r w:rsidRPr="00BD172C">
        <w:rPr>
          <w:rFonts w:ascii="Calibri" w:hAnsi="Calibri" w:cs="Calibri"/>
        </w:rPr>
        <w:t xml:space="preserve"> – Because it’s slow and unreliable.</w:t>
      </w:r>
    </w:p>
    <w:p w14:paraId="25A5B3E8" w14:textId="77777777" w:rsidR="00BD172C" w:rsidRPr="00BD172C" w:rsidRDefault="00BD172C" w:rsidP="00BD172C">
      <w:pPr>
        <w:numPr>
          <w:ilvl w:val="0"/>
          <w:numId w:val="1"/>
        </w:numPr>
        <w:rPr>
          <w:rFonts w:ascii="Calibri" w:hAnsi="Calibri" w:cs="Calibri"/>
        </w:rPr>
      </w:pPr>
      <w:r w:rsidRPr="00BD172C">
        <w:rPr>
          <w:rFonts w:ascii="Calibri" w:hAnsi="Calibri" w:cs="Calibri"/>
          <w:b/>
          <w:bCs/>
        </w:rPr>
        <w:t>Why is it unreliable?</w:t>
      </w:r>
      <w:r w:rsidRPr="00BD172C">
        <w:rPr>
          <w:rFonts w:ascii="Calibri" w:hAnsi="Calibri" w:cs="Calibri"/>
        </w:rPr>
        <w:t xml:space="preserve"> – Because there is no formal booking system.</w:t>
      </w:r>
    </w:p>
    <w:p w14:paraId="60F38772" w14:textId="77777777" w:rsidR="00BD172C" w:rsidRPr="00BD172C" w:rsidRDefault="00BD172C" w:rsidP="00BD172C">
      <w:pPr>
        <w:numPr>
          <w:ilvl w:val="0"/>
          <w:numId w:val="1"/>
        </w:numPr>
        <w:rPr>
          <w:rFonts w:ascii="Calibri" w:hAnsi="Calibri" w:cs="Calibri"/>
        </w:rPr>
      </w:pPr>
      <w:r w:rsidRPr="00BD172C">
        <w:rPr>
          <w:rFonts w:ascii="Calibri" w:hAnsi="Calibri" w:cs="Calibri"/>
          <w:b/>
          <w:bCs/>
        </w:rPr>
        <w:t>Why is there no formal system?</w:t>
      </w:r>
      <w:r w:rsidRPr="00BD172C">
        <w:rPr>
          <w:rFonts w:ascii="Calibri" w:hAnsi="Calibri" w:cs="Calibri"/>
        </w:rPr>
        <w:t xml:space="preserve"> – Because appointments are managed manually.</w:t>
      </w:r>
    </w:p>
    <w:p w14:paraId="79A01B25" w14:textId="77777777" w:rsidR="00BD172C" w:rsidRPr="00BD172C" w:rsidRDefault="00BD172C" w:rsidP="00BD172C">
      <w:pPr>
        <w:numPr>
          <w:ilvl w:val="0"/>
          <w:numId w:val="1"/>
        </w:numPr>
        <w:rPr>
          <w:rFonts w:ascii="Calibri" w:hAnsi="Calibri" w:cs="Calibri"/>
        </w:rPr>
      </w:pPr>
      <w:r w:rsidRPr="00BD172C">
        <w:rPr>
          <w:rFonts w:ascii="Calibri" w:hAnsi="Calibri" w:cs="Calibri"/>
          <w:b/>
          <w:bCs/>
        </w:rPr>
        <w:t>Why is it still manual?</w:t>
      </w:r>
      <w:r w:rsidRPr="00BD172C">
        <w:rPr>
          <w:rFonts w:ascii="Calibri" w:hAnsi="Calibri" w:cs="Calibri"/>
        </w:rPr>
        <w:t xml:space="preserve"> – Because a digital system hasn’t been researched or implemented.</w:t>
      </w:r>
    </w:p>
    <w:p w14:paraId="6D94181F" w14:textId="77777777" w:rsidR="0011502E" w:rsidRDefault="0011502E" w:rsidP="00522EB5">
      <w:pPr>
        <w:spacing w:before="100" w:beforeAutospacing="1" w:after="100" w:afterAutospacing="1" w:line="240" w:lineRule="auto"/>
        <w:ind w:left="360"/>
        <w:rPr>
          <w:rFonts w:ascii="Calibri" w:eastAsia="Times New Roman" w:hAnsi="Calibri" w:cs="Calibri"/>
          <w:kern w:val="0"/>
          <w:lang w:eastAsia="en-GB"/>
          <w14:ligatures w14:val="none"/>
        </w:rPr>
      </w:pPr>
    </w:p>
    <w:p w14:paraId="12ABE762" w14:textId="3D6883C6" w:rsidR="00D66CC2" w:rsidRPr="00522EB5" w:rsidRDefault="00D66CC2" w:rsidP="00522EB5">
      <w:pPr>
        <w:spacing w:before="100" w:beforeAutospacing="1" w:after="100" w:afterAutospacing="1" w:line="240" w:lineRule="auto"/>
        <w:ind w:left="360"/>
        <w:rPr>
          <w:rFonts w:ascii="Calibri" w:eastAsia="Times New Roman" w:hAnsi="Calibri" w:cs="Calibri"/>
          <w:kern w:val="0"/>
          <w:lang w:eastAsia="en-GB"/>
          <w14:ligatures w14:val="none"/>
        </w:rPr>
      </w:pPr>
      <w:r w:rsidRPr="00522EB5">
        <w:rPr>
          <w:rFonts w:ascii="Calibri" w:eastAsia="Times New Roman" w:hAnsi="Calibri" w:cs="Calibri"/>
          <w:kern w:val="0"/>
          <w:lang w:eastAsia="en-GB"/>
          <w14:ligatures w14:val="none"/>
        </w:rPr>
        <w:t xml:space="preserve">Introducing an efficient, user-friendly booking system is the best decision for my business because it directly addresses several key operational and strategic challenges. Firstly, it enhances customer satisfaction by providing clients with a simple and convenient way to book appointments, reducing frustration caused by missed calls or scheduling errors. Satisfied clients are more likely to return and recommend the service to others, supporting </w:t>
      </w:r>
      <w:r w:rsidRPr="0011502E">
        <w:rPr>
          <w:rFonts w:ascii="Calibri" w:eastAsia="Times New Roman" w:hAnsi="Calibri" w:cs="Calibri"/>
          <w:kern w:val="0"/>
          <w:lang w:eastAsia="en-GB"/>
          <w14:ligatures w14:val="none"/>
        </w:rPr>
        <w:t>client retention.</w:t>
      </w:r>
    </w:p>
    <w:p w14:paraId="67D864B1" w14:textId="39470DB7" w:rsidR="00D66CC2" w:rsidRPr="00522EB5" w:rsidRDefault="00D66CC2" w:rsidP="00522EB5">
      <w:pPr>
        <w:spacing w:before="100" w:beforeAutospacing="1" w:after="100" w:afterAutospacing="1" w:line="240" w:lineRule="auto"/>
        <w:ind w:left="360"/>
        <w:rPr>
          <w:rFonts w:ascii="Calibri" w:eastAsia="Times New Roman" w:hAnsi="Calibri" w:cs="Calibri"/>
          <w:kern w:val="0"/>
          <w:lang w:eastAsia="en-GB"/>
          <w14:ligatures w14:val="none"/>
        </w:rPr>
      </w:pPr>
      <w:r w:rsidRPr="00522EB5">
        <w:rPr>
          <w:rFonts w:ascii="Calibri" w:eastAsia="Times New Roman" w:hAnsi="Calibri" w:cs="Calibri"/>
          <w:kern w:val="0"/>
          <w:lang w:eastAsia="en-GB"/>
          <w14:ligatures w14:val="none"/>
        </w:rPr>
        <w:lastRenderedPageBreak/>
        <w:t xml:space="preserve">Secondly, it helps to </w:t>
      </w:r>
      <w:r w:rsidRPr="0011502E">
        <w:rPr>
          <w:rFonts w:ascii="Calibri" w:eastAsia="Times New Roman" w:hAnsi="Calibri" w:cs="Calibri"/>
          <w:kern w:val="0"/>
          <w:lang w:eastAsia="en-GB"/>
          <w14:ligatures w14:val="none"/>
        </w:rPr>
        <w:t xml:space="preserve">reduce administrative errors. </w:t>
      </w:r>
      <w:r w:rsidRPr="00522EB5">
        <w:rPr>
          <w:rFonts w:ascii="Calibri" w:eastAsia="Times New Roman" w:hAnsi="Calibri" w:cs="Calibri"/>
          <w:kern w:val="0"/>
          <w:lang w:eastAsia="en-GB"/>
          <w14:ligatures w14:val="none"/>
        </w:rPr>
        <w:t>Manual booking methods are prone to mistakes such as double bookings, missed appointments, or miscommunications. Automating this process ensures more accurate scheduling, allowing the business to operate more smoothly and professionally.</w:t>
      </w:r>
    </w:p>
    <w:p w14:paraId="739BCCE7" w14:textId="77777777" w:rsidR="00D66CC2" w:rsidRPr="00522EB5" w:rsidRDefault="00D66CC2" w:rsidP="00522EB5">
      <w:pPr>
        <w:spacing w:before="100" w:beforeAutospacing="1" w:after="100" w:afterAutospacing="1" w:line="240" w:lineRule="auto"/>
        <w:ind w:left="360"/>
        <w:rPr>
          <w:rFonts w:ascii="Calibri" w:eastAsia="Times New Roman" w:hAnsi="Calibri" w:cs="Calibri"/>
          <w:kern w:val="0"/>
          <w:lang w:eastAsia="en-GB"/>
          <w14:ligatures w14:val="none"/>
        </w:rPr>
      </w:pPr>
      <w:r w:rsidRPr="00522EB5">
        <w:rPr>
          <w:rFonts w:ascii="Calibri" w:eastAsia="Times New Roman" w:hAnsi="Calibri" w:cs="Calibri"/>
          <w:kern w:val="0"/>
          <w:lang w:eastAsia="en-GB"/>
          <w14:ligatures w14:val="none"/>
        </w:rPr>
        <w:t xml:space="preserve">Thirdly, the system allows for </w:t>
      </w:r>
      <w:r w:rsidRPr="00E51884">
        <w:rPr>
          <w:rFonts w:ascii="Calibri" w:eastAsia="Times New Roman" w:hAnsi="Calibri" w:cs="Calibri"/>
          <w:kern w:val="0"/>
          <w:lang w:eastAsia="en-GB"/>
          <w14:ligatures w14:val="none"/>
        </w:rPr>
        <w:t>better time management</w:t>
      </w:r>
      <w:r w:rsidRPr="00522EB5">
        <w:rPr>
          <w:rFonts w:ascii="Calibri" w:eastAsia="Times New Roman" w:hAnsi="Calibri" w:cs="Calibri"/>
          <w:kern w:val="0"/>
          <w:lang w:eastAsia="en-GB"/>
          <w14:ligatures w14:val="none"/>
        </w:rPr>
        <w:t>. By freeing up time previously spent on manual administration, I can focus on core business activities, such as providing high-quality grooming services, engaging with clients, and developing business growth strategies.</w:t>
      </w:r>
    </w:p>
    <w:p w14:paraId="3B109FF9" w14:textId="77777777" w:rsidR="00D66CC2" w:rsidRPr="00522EB5" w:rsidRDefault="00D66CC2" w:rsidP="00522EB5">
      <w:pPr>
        <w:spacing w:before="100" w:beforeAutospacing="1" w:after="100" w:afterAutospacing="1" w:line="240" w:lineRule="auto"/>
        <w:ind w:left="360"/>
        <w:rPr>
          <w:rFonts w:ascii="Calibri" w:eastAsia="Times New Roman" w:hAnsi="Calibri" w:cs="Calibri"/>
          <w:kern w:val="0"/>
          <w:lang w:eastAsia="en-GB"/>
          <w14:ligatures w14:val="none"/>
        </w:rPr>
      </w:pPr>
      <w:r w:rsidRPr="00522EB5">
        <w:rPr>
          <w:rFonts w:ascii="Calibri" w:eastAsia="Times New Roman" w:hAnsi="Calibri" w:cs="Calibri"/>
          <w:kern w:val="0"/>
          <w:lang w:eastAsia="en-GB"/>
          <w14:ligatures w14:val="none"/>
        </w:rPr>
        <w:t xml:space="preserve">Finally, these improvements collectively support </w:t>
      </w:r>
      <w:r w:rsidRPr="00E51884">
        <w:rPr>
          <w:rFonts w:ascii="Calibri" w:eastAsia="Times New Roman" w:hAnsi="Calibri" w:cs="Calibri"/>
          <w:kern w:val="0"/>
          <w:lang w:eastAsia="en-GB"/>
          <w14:ligatures w14:val="none"/>
        </w:rPr>
        <w:t>profitability</w:t>
      </w:r>
      <w:r w:rsidRPr="00522EB5">
        <w:rPr>
          <w:rFonts w:ascii="Calibri" w:eastAsia="Times New Roman" w:hAnsi="Calibri" w:cs="Calibri"/>
          <w:kern w:val="0"/>
          <w:lang w:eastAsia="en-GB"/>
          <w14:ligatures w14:val="none"/>
        </w:rPr>
        <w:t>. Streamlined processes and higher client retention lead to more consistent revenue, while reducing errors and inefficiencies lowers operational costs. This decision aligns with both short-term operational needs and long-term strategic goals, making it a practical and sustainable choice for the business.</w:t>
      </w:r>
    </w:p>
    <w:p w14:paraId="472434A9" w14:textId="4004B27F" w:rsidR="00F62E04" w:rsidRPr="009031A0" w:rsidRDefault="00F42B10" w:rsidP="00F62E04">
      <w:pPr>
        <w:pStyle w:val="Heading1"/>
        <w:rPr>
          <w:rFonts w:ascii="Calibri" w:hAnsi="Calibri" w:cs="Calibri"/>
          <w:sz w:val="32"/>
          <w:szCs w:val="32"/>
        </w:rPr>
      </w:pPr>
      <w:bookmarkStart w:id="3" w:name="_Toc207534368"/>
      <w:r w:rsidRPr="009031A0">
        <w:rPr>
          <w:rFonts w:ascii="Calibri" w:hAnsi="Calibri" w:cs="Calibri"/>
          <w:sz w:val="32"/>
          <w:szCs w:val="32"/>
        </w:rPr>
        <w:t xml:space="preserve">Section 3: </w:t>
      </w:r>
      <w:r w:rsidR="00F62E04" w:rsidRPr="009031A0">
        <w:rPr>
          <w:rFonts w:ascii="Calibri" w:hAnsi="Calibri" w:cs="Calibri"/>
          <w:sz w:val="32"/>
          <w:szCs w:val="32"/>
        </w:rPr>
        <w:t>Mind Mapping</w:t>
      </w:r>
      <w:bookmarkEnd w:id="3"/>
    </w:p>
    <w:p w14:paraId="357D369C" w14:textId="0ABE71E6" w:rsidR="00392026" w:rsidRDefault="00392026" w:rsidP="00BD172C">
      <w:pPr>
        <w:rPr>
          <w:rFonts w:ascii="Calibri" w:hAnsi="Calibri" w:cs="Calibri"/>
        </w:rPr>
      </w:pPr>
      <w:r w:rsidRPr="00392026">
        <w:rPr>
          <w:rFonts w:ascii="Calibri" w:hAnsi="Calibri" w:cs="Calibri"/>
        </w:rPr>
        <w:t>Once the core issue of declining clientele was identified, I used Mind Mapping to generate and organise potential contributing factors and solution ideas. This creative technique allowed me to visually capture a broad range of possibilities without prematurely dismissing any options. By grouping related ideas, patterns began to emerge, which informed the more detailed analysis carried out using the Ishikawa diagram.</w:t>
      </w:r>
    </w:p>
    <w:p w14:paraId="221AF4A8" w14:textId="7F3F1A32" w:rsidR="00F62E04" w:rsidRDefault="00FC55A0" w:rsidP="00BD172C">
      <w:pPr>
        <w:rPr>
          <w:rFonts w:ascii="Calibri" w:hAnsi="Calibri" w:cs="Calibri"/>
        </w:rPr>
      </w:pPr>
      <w:r>
        <w:rPr>
          <w:rFonts w:ascii="Calibri" w:hAnsi="Calibri" w:cs="Calibri"/>
          <w:noProof/>
        </w:rPr>
        <w:drawing>
          <wp:inline distT="0" distB="0" distL="0" distR="0" wp14:anchorId="32DCFC82" wp14:editId="11F77C21">
            <wp:extent cx="5731510" cy="4054475"/>
            <wp:effectExtent l="0" t="0" r="2540" b="3175"/>
            <wp:docPr id="208862131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21311" name="Picture 1" descr="A diagram of a compan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4054475"/>
                    </a:xfrm>
                    <a:prstGeom prst="rect">
                      <a:avLst/>
                    </a:prstGeom>
                  </pic:spPr>
                </pic:pic>
              </a:graphicData>
            </a:graphic>
          </wp:inline>
        </w:drawing>
      </w:r>
    </w:p>
    <w:p w14:paraId="1742791F" w14:textId="38583898" w:rsidR="00F93FCE" w:rsidRDefault="00F837A7" w:rsidP="00BD172C">
      <w:pPr>
        <w:rPr>
          <w:rFonts w:ascii="Calibri" w:hAnsi="Calibri" w:cs="Calibri"/>
        </w:rPr>
      </w:pPr>
      <w:r w:rsidRPr="00F837A7">
        <w:rPr>
          <w:rFonts w:ascii="Calibri" w:hAnsi="Calibri" w:cs="Calibri"/>
        </w:rPr>
        <w:lastRenderedPageBreak/>
        <w:t>Mind Mapping helped me capture and connect all possible causes and solutions for the decline in clientele, revealing patterns and priorities that informed later analysis. It provided a creative yet structured starting point for deeper problem-solving in my dog grooming business.</w:t>
      </w:r>
    </w:p>
    <w:p w14:paraId="523C2C35" w14:textId="38FC7EF3" w:rsidR="00F62E04" w:rsidRPr="009031A0" w:rsidRDefault="00F42B10" w:rsidP="00F837A7">
      <w:pPr>
        <w:pStyle w:val="Heading1"/>
        <w:rPr>
          <w:rFonts w:ascii="Calibri" w:hAnsi="Calibri" w:cs="Calibri"/>
          <w:sz w:val="32"/>
          <w:szCs w:val="32"/>
        </w:rPr>
      </w:pPr>
      <w:bookmarkStart w:id="4" w:name="_Toc207534369"/>
      <w:r w:rsidRPr="009031A0">
        <w:rPr>
          <w:rFonts w:ascii="Calibri" w:hAnsi="Calibri" w:cs="Calibri"/>
          <w:sz w:val="32"/>
          <w:szCs w:val="32"/>
        </w:rPr>
        <w:t xml:space="preserve">Section 4: </w:t>
      </w:r>
      <w:r w:rsidR="00F837A7" w:rsidRPr="009031A0">
        <w:rPr>
          <w:rFonts w:ascii="Calibri" w:hAnsi="Calibri" w:cs="Calibri"/>
          <w:sz w:val="32"/>
          <w:szCs w:val="32"/>
        </w:rPr>
        <w:t>Ishikawa (fishbone) Diagram</w:t>
      </w:r>
      <w:bookmarkEnd w:id="4"/>
    </w:p>
    <w:p w14:paraId="24B6EA78" w14:textId="6DE088AC" w:rsidR="00DE55EB" w:rsidRPr="00DE55EB" w:rsidRDefault="00DE55EB" w:rsidP="00DE55EB">
      <w:pPr>
        <w:rPr>
          <w:rFonts w:ascii="Calibri" w:hAnsi="Calibri" w:cs="Calibri"/>
        </w:rPr>
      </w:pPr>
      <w:r w:rsidRPr="00DE55EB">
        <w:rPr>
          <w:rFonts w:ascii="Calibri" w:hAnsi="Calibri" w:cs="Calibri"/>
        </w:rPr>
        <w:t>To</w:t>
      </w:r>
      <w:r w:rsidR="005B1406">
        <w:rPr>
          <w:rFonts w:ascii="Calibri" w:hAnsi="Calibri" w:cs="Calibri"/>
        </w:rPr>
        <w:t xml:space="preserve"> fully</w:t>
      </w:r>
      <w:r w:rsidRPr="00DE55EB">
        <w:rPr>
          <w:rFonts w:ascii="Calibri" w:hAnsi="Calibri" w:cs="Calibri"/>
        </w:rPr>
        <w:t xml:space="preserve"> explore the root causes of the declining clientele and loss of profit, a Fishbone Diagram (Ishikawa Analysis) was</w:t>
      </w:r>
      <w:r w:rsidR="00B65F18">
        <w:rPr>
          <w:rFonts w:ascii="Calibri" w:hAnsi="Calibri" w:cs="Calibri"/>
        </w:rPr>
        <w:t xml:space="preserve"> then</w:t>
      </w:r>
      <w:r w:rsidRPr="00DE55EB">
        <w:rPr>
          <w:rFonts w:ascii="Calibri" w:hAnsi="Calibri" w:cs="Calibri"/>
        </w:rPr>
        <w:t xml:space="preserve"> used. This technique helps visually organise potential causes of a problem by categorising them under key areas, enabling a deeper understanding of contributing factors. The central issue identified was: </w:t>
      </w:r>
      <w:r w:rsidRPr="00DE55EB">
        <w:rPr>
          <w:rFonts w:ascii="Calibri" w:hAnsi="Calibri" w:cs="Calibri"/>
          <w:b/>
          <w:bCs/>
        </w:rPr>
        <w:t>“Loss of Clients and Profit.”</w:t>
      </w:r>
    </w:p>
    <w:p w14:paraId="184DC348" w14:textId="77777777" w:rsidR="00DE55EB" w:rsidRDefault="00DE55EB" w:rsidP="00DE55EB">
      <w:pPr>
        <w:rPr>
          <w:rFonts w:ascii="Calibri" w:hAnsi="Calibri" w:cs="Calibri"/>
        </w:rPr>
      </w:pPr>
      <w:r w:rsidRPr="00DE55EB">
        <w:rPr>
          <w:rFonts w:ascii="Calibri" w:hAnsi="Calibri" w:cs="Calibri"/>
        </w:rPr>
        <w:t xml:space="preserve">The analysis was broken down into six main categories commonly used in service-based industries: </w:t>
      </w:r>
      <w:r w:rsidRPr="00DE55EB">
        <w:rPr>
          <w:rFonts w:ascii="Calibri" w:hAnsi="Calibri" w:cs="Calibri"/>
          <w:b/>
          <w:bCs/>
        </w:rPr>
        <w:t>People, Processes, Technology, Environment, Management, and Customer Service</w:t>
      </w:r>
      <w:r w:rsidRPr="00DE55EB">
        <w:rPr>
          <w:rFonts w:ascii="Calibri" w:hAnsi="Calibri" w:cs="Calibri"/>
        </w:rPr>
        <w:t>.</w:t>
      </w:r>
    </w:p>
    <w:p w14:paraId="10A3A4DD" w14:textId="78C2FD75" w:rsidR="005B1406" w:rsidRPr="00DE55EB" w:rsidRDefault="00F01450" w:rsidP="00DE55EB">
      <w:pPr>
        <w:rPr>
          <w:rFonts w:ascii="Calibri" w:hAnsi="Calibri" w:cs="Calibri"/>
        </w:rPr>
      </w:pPr>
      <w:r>
        <w:rPr>
          <w:rFonts w:ascii="Calibri" w:hAnsi="Calibri" w:cs="Calibri"/>
          <w:noProof/>
        </w:rPr>
        <w:drawing>
          <wp:inline distT="0" distB="0" distL="0" distR="0" wp14:anchorId="6B825F6C" wp14:editId="317AE3C6">
            <wp:extent cx="5463044" cy="3680460"/>
            <wp:effectExtent l="0" t="0" r="4445" b="0"/>
            <wp:docPr id="519107579" name="Picture 3" descr="A diagram of a customer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107579" name="Picture 3" descr="A diagram of a customer servic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468423" cy="3684084"/>
                    </a:xfrm>
                    <a:prstGeom prst="rect">
                      <a:avLst/>
                    </a:prstGeom>
                  </pic:spPr>
                </pic:pic>
              </a:graphicData>
            </a:graphic>
          </wp:inline>
        </w:drawing>
      </w:r>
    </w:p>
    <w:p w14:paraId="5D749747" w14:textId="77777777" w:rsidR="00DE55EB" w:rsidRDefault="00DE55EB" w:rsidP="00BD172C">
      <w:pPr>
        <w:rPr>
          <w:rFonts w:ascii="Calibri" w:hAnsi="Calibri" w:cs="Calibri"/>
        </w:rPr>
      </w:pPr>
    </w:p>
    <w:p w14:paraId="620A6046" w14:textId="62F503F9" w:rsidR="00EA46B2" w:rsidRDefault="00EA46B2" w:rsidP="00EA46B2">
      <w:pPr>
        <w:rPr>
          <w:rFonts w:ascii="Calibri" w:hAnsi="Calibri" w:cs="Calibri"/>
        </w:rPr>
      </w:pPr>
      <w:r w:rsidRPr="00EA46B2">
        <w:rPr>
          <w:rFonts w:ascii="Calibri" w:hAnsi="Calibri" w:cs="Calibri"/>
        </w:rPr>
        <w:t>The Ishikawa diagram has provided a structured and visual method for identifying the root causes behind the loss of clientele and profit at Kings K9 Cuts. By categorising potential causes into key areas</w:t>
      </w:r>
      <w:r w:rsidR="005A1B84">
        <w:rPr>
          <w:rFonts w:ascii="Calibri" w:hAnsi="Calibri" w:cs="Calibri"/>
        </w:rPr>
        <w:t xml:space="preserve">, </w:t>
      </w:r>
      <w:r w:rsidRPr="00EA46B2">
        <w:rPr>
          <w:rFonts w:ascii="Calibri" w:hAnsi="Calibri" w:cs="Calibri"/>
        </w:rPr>
        <w:t xml:space="preserve">it became clear that the problem is not solely due to the absence of a booking system but </w:t>
      </w:r>
      <w:r>
        <w:rPr>
          <w:rFonts w:ascii="Calibri" w:hAnsi="Calibri" w:cs="Calibri"/>
        </w:rPr>
        <w:t xml:space="preserve">is </w:t>
      </w:r>
      <w:r w:rsidRPr="00EA46B2">
        <w:rPr>
          <w:rFonts w:ascii="Calibri" w:hAnsi="Calibri" w:cs="Calibri"/>
        </w:rPr>
        <w:t>also linked to broader operational and management issues.</w:t>
      </w:r>
    </w:p>
    <w:p w14:paraId="5EAFE8AD" w14:textId="77777777" w:rsidR="00284D73" w:rsidRDefault="00284D73" w:rsidP="00EA46B2">
      <w:pPr>
        <w:rPr>
          <w:rFonts w:ascii="Calibri" w:hAnsi="Calibri" w:cs="Calibri"/>
        </w:rPr>
      </w:pPr>
    </w:p>
    <w:p w14:paraId="431C52FE" w14:textId="67AFCF48" w:rsidR="00EA46B2" w:rsidRPr="00EA46B2" w:rsidRDefault="00EA46B2" w:rsidP="00EA46B2">
      <w:pPr>
        <w:rPr>
          <w:rFonts w:ascii="Calibri" w:hAnsi="Calibri" w:cs="Calibri"/>
        </w:rPr>
      </w:pPr>
      <w:r w:rsidRPr="00EA46B2">
        <w:rPr>
          <w:rFonts w:ascii="Calibri" w:hAnsi="Calibri" w:cs="Calibri"/>
        </w:rPr>
        <w:lastRenderedPageBreak/>
        <w:t>Factors such as overwhelmed staff, inconsistent appointment handling, lack of automation, and poor customer booking experiences have all contributed to long waiting times and a decline in client satisfaction. These issues combined have impacted both the efficiency of the salon and the loyalty of its customer base.</w:t>
      </w:r>
    </w:p>
    <w:p w14:paraId="30A8B3E4" w14:textId="77777777" w:rsidR="00EA46B2" w:rsidRDefault="00EA46B2" w:rsidP="00EA46B2">
      <w:pPr>
        <w:rPr>
          <w:rFonts w:ascii="Calibri" w:hAnsi="Calibri" w:cs="Calibri"/>
        </w:rPr>
      </w:pPr>
      <w:r w:rsidRPr="00EA46B2">
        <w:rPr>
          <w:rFonts w:ascii="Calibri" w:hAnsi="Calibri" w:cs="Calibri"/>
        </w:rPr>
        <w:t xml:space="preserve">This analysis highlights the importance of addressing the problem through a holistic approach, ensuring that any solution implemented—such as a new booking system—is supported by appropriate training, better processes, and ongoing management oversight. </w:t>
      </w:r>
    </w:p>
    <w:p w14:paraId="3D6864B2" w14:textId="0AD57100" w:rsidR="00007261" w:rsidRPr="000B502E" w:rsidRDefault="00F42B10" w:rsidP="00F837A7">
      <w:pPr>
        <w:pStyle w:val="Heading1"/>
        <w:rPr>
          <w:rFonts w:ascii="Calibri" w:hAnsi="Calibri" w:cs="Calibri"/>
          <w:sz w:val="32"/>
          <w:szCs w:val="32"/>
        </w:rPr>
      </w:pPr>
      <w:bookmarkStart w:id="5" w:name="_Toc207534370"/>
      <w:r w:rsidRPr="000B502E">
        <w:rPr>
          <w:rFonts w:ascii="Calibri" w:hAnsi="Calibri" w:cs="Calibri"/>
          <w:sz w:val="32"/>
          <w:szCs w:val="32"/>
        </w:rPr>
        <w:t xml:space="preserve">Section 5: </w:t>
      </w:r>
      <w:r w:rsidR="00007261" w:rsidRPr="000B502E">
        <w:rPr>
          <w:rFonts w:ascii="Calibri" w:hAnsi="Calibri" w:cs="Calibri"/>
          <w:sz w:val="32"/>
          <w:szCs w:val="32"/>
        </w:rPr>
        <w:t>Decision-Making Technique: Grid Analysis</w:t>
      </w:r>
      <w:bookmarkEnd w:id="5"/>
    </w:p>
    <w:p w14:paraId="68EBE60A" w14:textId="725231AB" w:rsidR="00007261" w:rsidRDefault="00007261" w:rsidP="00007261">
      <w:pPr>
        <w:rPr>
          <w:rFonts w:ascii="Calibri" w:hAnsi="Calibri" w:cs="Calibri"/>
        </w:rPr>
      </w:pPr>
      <w:r w:rsidRPr="00007261">
        <w:rPr>
          <w:rFonts w:ascii="Calibri" w:hAnsi="Calibri" w:cs="Calibri"/>
        </w:rPr>
        <w:t>Following the identification of the root causes using the Ishikawa diagram, several possible solutions were proposed to address the decline in clientele and profit at Kings K9 Cuts. To select the most suitable option, a Grid Analysis was carried out. This decision-making technique allowed for a structured comparison of different solutions based on key factors relevant to the business.</w:t>
      </w:r>
    </w:p>
    <w:p w14:paraId="12B58095" w14:textId="77777777" w:rsidR="007E4E60" w:rsidRDefault="007E4E60" w:rsidP="00007261">
      <w:pPr>
        <w:rPr>
          <w:rFonts w:ascii="Calibri" w:hAnsi="Calibri" w:cs="Calibri"/>
        </w:rPr>
      </w:pPr>
    </w:p>
    <w:p w14:paraId="59E3573D" w14:textId="0AA3593A" w:rsidR="007E4E60" w:rsidRPr="00007261" w:rsidRDefault="007E4E60" w:rsidP="00007261">
      <w:pPr>
        <w:rPr>
          <w:rFonts w:ascii="Calibri" w:hAnsi="Calibri" w:cs="Calibri"/>
        </w:rPr>
      </w:pPr>
      <w:r>
        <w:rPr>
          <w:rFonts w:ascii="Calibri" w:hAnsi="Calibri" w:cs="Calibri"/>
          <w:noProof/>
        </w:rPr>
        <w:drawing>
          <wp:inline distT="0" distB="0" distL="0" distR="0" wp14:anchorId="37A2B281" wp14:editId="3AEE8940">
            <wp:extent cx="3369253" cy="5730875"/>
            <wp:effectExtent l="0" t="0" r="3175" b="3175"/>
            <wp:docPr id="1230655155" name="Picture 2" descr="A computer and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655155" name="Picture 2" descr="A computer and a piece of paper&#10;&#10;AI-generated content may be incorrect."/>
                    <pic:cNvPicPr/>
                  </pic:nvPicPr>
                  <pic:blipFill rotWithShape="1">
                    <a:blip r:embed="rId10" cstate="print">
                      <a:extLst>
                        <a:ext uri="{28A0092B-C50C-407E-A947-70E740481C1C}">
                          <a14:useLocalDpi xmlns:a14="http://schemas.microsoft.com/office/drawing/2010/main" val="0"/>
                        </a:ext>
                      </a:extLst>
                    </a:blip>
                    <a:srcRect l="39763" r="16048"/>
                    <a:stretch>
                      <a:fillRect/>
                    </a:stretch>
                  </pic:blipFill>
                  <pic:spPr bwMode="auto">
                    <a:xfrm rot="5400000">
                      <a:off x="0" y="0"/>
                      <a:ext cx="3372086" cy="5735693"/>
                    </a:xfrm>
                    <a:prstGeom prst="rect">
                      <a:avLst/>
                    </a:prstGeom>
                    <a:ln>
                      <a:noFill/>
                    </a:ln>
                    <a:extLst>
                      <a:ext uri="{53640926-AAD7-44D8-BBD7-CCE9431645EC}">
                        <a14:shadowObscured xmlns:a14="http://schemas.microsoft.com/office/drawing/2010/main"/>
                      </a:ext>
                    </a:extLst>
                  </pic:spPr>
                </pic:pic>
              </a:graphicData>
            </a:graphic>
          </wp:inline>
        </w:drawing>
      </w:r>
    </w:p>
    <w:p w14:paraId="6EB21C65" w14:textId="77777777" w:rsidR="007E4E60" w:rsidRDefault="007E4E60" w:rsidP="00007261">
      <w:pPr>
        <w:rPr>
          <w:rFonts w:ascii="Calibri" w:hAnsi="Calibri" w:cs="Calibri"/>
          <w:b/>
          <w:bCs/>
        </w:rPr>
      </w:pPr>
    </w:p>
    <w:p w14:paraId="1F313E10" w14:textId="77777777" w:rsidR="00CC12AF" w:rsidRDefault="00CC12AF" w:rsidP="00007261">
      <w:pPr>
        <w:rPr>
          <w:rFonts w:ascii="Calibri" w:hAnsi="Calibri" w:cs="Calibri"/>
        </w:rPr>
      </w:pPr>
      <w:r w:rsidRPr="00CC12AF">
        <w:rPr>
          <w:rFonts w:ascii="Calibri" w:hAnsi="Calibri" w:cs="Calibri"/>
        </w:rPr>
        <w:t xml:space="preserve">I used a Grid Analysis because it provided a clear and unbiased way to compare solutions side by side, using the criteria most important to my dog grooming business. It turned a complex decision into a logical, evidence-based choice that I can confidently justify. By assigning weightings to each criterion, I was able to prioritise factors such as customer satisfaction, cost efficiency, and time management, ensuring that the decision aligned with both short-term operational needs and long-term business goals. </w:t>
      </w:r>
    </w:p>
    <w:p w14:paraId="6945EEFF" w14:textId="1CEF30D6" w:rsidR="007E4E60" w:rsidRDefault="00CC12AF" w:rsidP="00007261">
      <w:pPr>
        <w:rPr>
          <w:rFonts w:ascii="Calibri" w:hAnsi="Calibri" w:cs="Calibri"/>
        </w:rPr>
      </w:pPr>
      <w:r w:rsidRPr="00CC12AF">
        <w:rPr>
          <w:rFonts w:ascii="Calibri" w:hAnsi="Calibri" w:cs="Calibri"/>
        </w:rPr>
        <w:lastRenderedPageBreak/>
        <w:t>The grid also highlighted potential trade-offs between options, allowing me to make a balanced choice rather than focusing on a single advantage. Ultimately, using a grid analysis increased my confidence in the decision-making process, provided a clear rationale that could be communicated to stakeholders, and demonstrated a structured approach to solving complex problems in my business.</w:t>
      </w:r>
    </w:p>
    <w:p w14:paraId="7480A58A" w14:textId="77777777" w:rsidR="006B51AB" w:rsidRDefault="006B51AB" w:rsidP="00007261">
      <w:pPr>
        <w:rPr>
          <w:rFonts w:ascii="Calibri" w:hAnsi="Calibri" w:cs="Calibri"/>
          <w:b/>
          <w:bCs/>
        </w:rPr>
      </w:pPr>
    </w:p>
    <w:p w14:paraId="3CE5049F" w14:textId="41F82F93" w:rsidR="00007261" w:rsidRPr="00007261" w:rsidRDefault="00007261" w:rsidP="00007261">
      <w:pPr>
        <w:rPr>
          <w:rFonts w:ascii="Calibri" w:hAnsi="Calibri" w:cs="Calibri"/>
          <w:b/>
          <w:bCs/>
        </w:rPr>
      </w:pPr>
      <w:r w:rsidRPr="00007261">
        <w:rPr>
          <w:rFonts w:ascii="Calibri" w:hAnsi="Calibri" w:cs="Calibri"/>
          <w:b/>
          <w:bCs/>
        </w:rPr>
        <w:t>Step 1: Identifying the Options</w:t>
      </w:r>
    </w:p>
    <w:p w14:paraId="38EF0C52" w14:textId="77777777" w:rsidR="00007261" w:rsidRPr="00007261" w:rsidRDefault="00007261" w:rsidP="00007261">
      <w:pPr>
        <w:rPr>
          <w:rFonts w:ascii="Calibri" w:hAnsi="Calibri" w:cs="Calibri"/>
        </w:rPr>
      </w:pPr>
      <w:r w:rsidRPr="00007261">
        <w:rPr>
          <w:rFonts w:ascii="Calibri" w:hAnsi="Calibri" w:cs="Calibri"/>
        </w:rPr>
        <w:t>The following options were considered:</w:t>
      </w:r>
    </w:p>
    <w:p w14:paraId="45B88758" w14:textId="4A183504" w:rsidR="00007261" w:rsidRPr="00007261" w:rsidRDefault="00C14E1C" w:rsidP="00007261">
      <w:pPr>
        <w:numPr>
          <w:ilvl w:val="0"/>
          <w:numId w:val="2"/>
        </w:numPr>
        <w:rPr>
          <w:rFonts w:ascii="Calibri" w:hAnsi="Calibri" w:cs="Calibri"/>
        </w:rPr>
      </w:pPr>
      <w:r>
        <w:rPr>
          <w:rFonts w:ascii="Calibri" w:hAnsi="Calibri" w:cs="Calibri"/>
        </w:rPr>
        <w:t>Launch a Loyalty Programme</w:t>
      </w:r>
    </w:p>
    <w:p w14:paraId="532D27D7" w14:textId="38AAB72B" w:rsidR="00007261" w:rsidRPr="00007261" w:rsidRDefault="00C14E1C" w:rsidP="00007261">
      <w:pPr>
        <w:numPr>
          <w:ilvl w:val="0"/>
          <w:numId w:val="2"/>
        </w:numPr>
        <w:rPr>
          <w:rFonts w:ascii="Calibri" w:hAnsi="Calibri" w:cs="Calibri"/>
        </w:rPr>
      </w:pPr>
      <w:r>
        <w:rPr>
          <w:rFonts w:ascii="Calibri" w:hAnsi="Calibri" w:cs="Calibri"/>
        </w:rPr>
        <w:t>Change pricing</w:t>
      </w:r>
    </w:p>
    <w:p w14:paraId="065E3A07" w14:textId="098A5568" w:rsidR="00007261" w:rsidRPr="00007261" w:rsidRDefault="00D63941" w:rsidP="00007261">
      <w:pPr>
        <w:numPr>
          <w:ilvl w:val="0"/>
          <w:numId w:val="2"/>
        </w:numPr>
        <w:rPr>
          <w:rFonts w:ascii="Calibri" w:hAnsi="Calibri" w:cs="Calibri"/>
        </w:rPr>
      </w:pPr>
      <w:r>
        <w:rPr>
          <w:rFonts w:ascii="Calibri" w:hAnsi="Calibri" w:cs="Calibri"/>
        </w:rPr>
        <w:t>Implement the Fresha Booking system</w:t>
      </w:r>
    </w:p>
    <w:p w14:paraId="67E4C6A1" w14:textId="788AF9B1" w:rsidR="00007261" w:rsidRPr="00007261" w:rsidRDefault="00D63941" w:rsidP="00007261">
      <w:pPr>
        <w:numPr>
          <w:ilvl w:val="0"/>
          <w:numId w:val="2"/>
        </w:numPr>
        <w:rPr>
          <w:rFonts w:ascii="Calibri" w:hAnsi="Calibri" w:cs="Calibri"/>
        </w:rPr>
      </w:pPr>
      <w:r>
        <w:rPr>
          <w:rFonts w:ascii="Calibri" w:hAnsi="Calibri" w:cs="Calibri"/>
        </w:rPr>
        <w:t>Run a local Instagram ad campaign</w:t>
      </w:r>
    </w:p>
    <w:p w14:paraId="4EA4EF25" w14:textId="63D71564" w:rsidR="00007261" w:rsidRDefault="00D63941" w:rsidP="00007261">
      <w:pPr>
        <w:numPr>
          <w:ilvl w:val="0"/>
          <w:numId w:val="2"/>
        </w:numPr>
        <w:rPr>
          <w:rFonts w:ascii="Calibri" w:hAnsi="Calibri" w:cs="Calibri"/>
        </w:rPr>
      </w:pPr>
      <w:r>
        <w:rPr>
          <w:rFonts w:ascii="Calibri" w:hAnsi="Calibri" w:cs="Calibri"/>
        </w:rPr>
        <w:t>Offer a client feedback survey</w:t>
      </w:r>
    </w:p>
    <w:p w14:paraId="0D8D572D" w14:textId="77777777" w:rsidR="00CB1FD1" w:rsidRPr="00007261" w:rsidRDefault="00CB1FD1" w:rsidP="00CB1FD1">
      <w:pPr>
        <w:ind w:left="720"/>
        <w:rPr>
          <w:rFonts w:ascii="Calibri" w:hAnsi="Calibri" w:cs="Calibri"/>
        </w:rPr>
      </w:pPr>
    </w:p>
    <w:p w14:paraId="2877446C" w14:textId="77777777" w:rsidR="00007261" w:rsidRPr="00007261" w:rsidRDefault="00007261" w:rsidP="00007261">
      <w:pPr>
        <w:rPr>
          <w:rFonts w:ascii="Calibri" w:hAnsi="Calibri" w:cs="Calibri"/>
          <w:b/>
          <w:bCs/>
        </w:rPr>
      </w:pPr>
      <w:r w:rsidRPr="00007261">
        <w:rPr>
          <w:rFonts w:ascii="Calibri" w:hAnsi="Calibri" w:cs="Calibri"/>
          <w:b/>
          <w:bCs/>
        </w:rPr>
        <w:t>Step 2: Setting Decision Criteria</w:t>
      </w:r>
    </w:p>
    <w:p w14:paraId="02889EE2" w14:textId="77777777" w:rsidR="00007261" w:rsidRPr="00007261" w:rsidRDefault="00007261" w:rsidP="00007261">
      <w:pPr>
        <w:rPr>
          <w:rFonts w:ascii="Calibri" w:hAnsi="Calibri" w:cs="Calibri"/>
        </w:rPr>
      </w:pPr>
      <w:r w:rsidRPr="00007261">
        <w:rPr>
          <w:rFonts w:ascii="Calibri" w:hAnsi="Calibri" w:cs="Calibri"/>
        </w:rPr>
        <w:t>Each option was evaluated against the following criteria:</w:t>
      </w:r>
    </w:p>
    <w:p w14:paraId="4E43E7B1" w14:textId="054BA417" w:rsidR="00007261" w:rsidRPr="00007261" w:rsidRDefault="00007261" w:rsidP="00007261">
      <w:pPr>
        <w:numPr>
          <w:ilvl w:val="0"/>
          <w:numId w:val="3"/>
        </w:numPr>
        <w:rPr>
          <w:rFonts w:ascii="Calibri" w:hAnsi="Calibri" w:cs="Calibri"/>
        </w:rPr>
      </w:pPr>
      <w:r w:rsidRPr="00007261">
        <w:rPr>
          <w:rFonts w:ascii="Calibri" w:hAnsi="Calibri" w:cs="Calibri"/>
          <w:b/>
          <w:bCs/>
        </w:rPr>
        <w:t>Cost</w:t>
      </w:r>
      <w:r w:rsidRPr="00007261">
        <w:rPr>
          <w:rFonts w:ascii="Calibri" w:hAnsi="Calibri" w:cs="Calibri"/>
        </w:rPr>
        <w:t xml:space="preserve"> – Affordability and long-term financial impact</w:t>
      </w:r>
    </w:p>
    <w:p w14:paraId="1E1C55DC" w14:textId="41E2CC44" w:rsidR="00007261" w:rsidRPr="00007261" w:rsidRDefault="00007261" w:rsidP="00007261">
      <w:pPr>
        <w:numPr>
          <w:ilvl w:val="0"/>
          <w:numId w:val="3"/>
        </w:numPr>
        <w:rPr>
          <w:rFonts w:ascii="Calibri" w:hAnsi="Calibri" w:cs="Calibri"/>
        </w:rPr>
      </w:pPr>
      <w:r w:rsidRPr="00007261">
        <w:rPr>
          <w:rFonts w:ascii="Calibri" w:hAnsi="Calibri" w:cs="Calibri"/>
          <w:b/>
          <w:bCs/>
        </w:rPr>
        <w:t>Ease of Implementation</w:t>
      </w:r>
      <w:r w:rsidRPr="00007261">
        <w:rPr>
          <w:rFonts w:ascii="Calibri" w:hAnsi="Calibri" w:cs="Calibri"/>
        </w:rPr>
        <w:t xml:space="preserve"> – How quickly and easily it could be set up</w:t>
      </w:r>
    </w:p>
    <w:p w14:paraId="40169A42" w14:textId="7B8D05CC" w:rsidR="00007261" w:rsidRPr="00007261" w:rsidRDefault="00007261" w:rsidP="00007261">
      <w:pPr>
        <w:numPr>
          <w:ilvl w:val="0"/>
          <w:numId w:val="3"/>
        </w:numPr>
        <w:rPr>
          <w:rFonts w:ascii="Calibri" w:hAnsi="Calibri" w:cs="Calibri"/>
        </w:rPr>
      </w:pPr>
      <w:r w:rsidRPr="00007261">
        <w:rPr>
          <w:rFonts w:ascii="Calibri" w:hAnsi="Calibri" w:cs="Calibri"/>
          <w:b/>
          <w:bCs/>
        </w:rPr>
        <w:t>Impact on Customer Experience</w:t>
      </w:r>
      <w:r w:rsidRPr="00007261">
        <w:rPr>
          <w:rFonts w:ascii="Calibri" w:hAnsi="Calibri" w:cs="Calibri"/>
        </w:rPr>
        <w:t xml:space="preserve"> – How much </w:t>
      </w:r>
      <w:r w:rsidR="00CB1FD1">
        <w:rPr>
          <w:rFonts w:ascii="Calibri" w:hAnsi="Calibri" w:cs="Calibri"/>
        </w:rPr>
        <w:t>would it</w:t>
      </w:r>
      <w:r w:rsidRPr="00007261">
        <w:rPr>
          <w:rFonts w:ascii="Calibri" w:hAnsi="Calibri" w:cs="Calibri"/>
        </w:rPr>
        <w:t xml:space="preserve"> improve client satisfaction</w:t>
      </w:r>
    </w:p>
    <w:p w14:paraId="3E28BECD" w14:textId="3A9F7737" w:rsidR="00007261" w:rsidRPr="00007261" w:rsidRDefault="00007261" w:rsidP="00007261">
      <w:pPr>
        <w:numPr>
          <w:ilvl w:val="0"/>
          <w:numId w:val="3"/>
        </w:numPr>
        <w:rPr>
          <w:rFonts w:ascii="Calibri" w:hAnsi="Calibri" w:cs="Calibri"/>
        </w:rPr>
      </w:pPr>
      <w:r w:rsidRPr="00007261">
        <w:rPr>
          <w:rFonts w:ascii="Calibri" w:hAnsi="Calibri" w:cs="Calibri"/>
          <w:b/>
          <w:bCs/>
        </w:rPr>
        <w:t>Staff Efficiency</w:t>
      </w:r>
      <w:r w:rsidRPr="00007261">
        <w:rPr>
          <w:rFonts w:ascii="Calibri" w:hAnsi="Calibri" w:cs="Calibri"/>
        </w:rPr>
        <w:t xml:space="preserve"> – Effect on daily workload and stress levels</w:t>
      </w:r>
    </w:p>
    <w:p w14:paraId="3C2C9CBC" w14:textId="77DABF01" w:rsidR="00007261" w:rsidRDefault="00007261" w:rsidP="00007261">
      <w:pPr>
        <w:numPr>
          <w:ilvl w:val="0"/>
          <w:numId w:val="3"/>
        </w:numPr>
        <w:rPr>
          <w:rFonts w:ascii="Calibri" w:hAnsi="Calibri" w:cs="Calibri"/>
        </w:rPr>
      </w:pPr>
      <w:r w:rsidRPr="00007261">
        <w:rPr>
          <w:rFonts w:ascii="Calibri" w:hAnsi="Calibri" w:cs="Calibri"/>
          <w:b/>
          <w:bCs/>
        </w:rPr>
        <w:t>Scalability</w:t>
      </w:r>
      <w:r w:rsidRPr="00007261">
        <w:rPr>
          <w:rFonts w:ascii="Calibri" w:hAnsi="Calibri" w:cs="Calibri"/>
        </w:rPr>
        <w:t xml:space="preserve"> – Suitability for future business growth</w:t>
      </w:r>
      <w:r w:rsidR="00CB1FD1">
        <w:rPr>
          <w:rFonts w:ascii="Calibri" w:hAnsi="Calibri" w:cs="Calibri"/>
        </w:rPr>
        <w:t>.</w:t>
      </w:r>
    </w:p>
    <w:p w14:paraId="38EF1B11" w14:textId="77777777" w:rsidR="00CB1FD1" w:rsidRPr="00007261" w:rsidRDefault="00CB1FD1" w:rsidP="00CB1FD1">
      <w:pPr>
        <w:ind w:left="720"/>
        <w:rPr>
          <w:rFonts w:ascii="Calibri" w:hAnsi="Calibri" w:cs="Calibri"/>
        </w:rPr>
      </w:pPr>
    </w:p>
    <w:p w14:paraId="16859F1B" w14:textId="77777777" w:rsidR="00007261" w:rsidRPr="00007261" w:rsidRDefault="00007261" w:rsidP="00007261">
      <w:pPr>
        <w:rPr>
          <w:rFonts w:ascii="Calibri" w:hAnsi="Calibri" w:cs="Calibri"/>
          <w:b/>
          <w:bCs/>
        </w:rPr>
      </w:pPr>
      <w:r w:rsidRPr="00007261">
        <w:rPr>
          <w:rFonts w:ascii="Calibri" w:hAnsi="Calibri" w:cs="Calibri"/>
          <w:b/>
          <w:bCs/>
        </w:rPr>
        <w:t>Step 3: Scoring and Weighting</w:t>
      </w:r>
    </w:p>
    <w:p w14:paraId="1F359B3D" w14:textId="24A3DF18" w:rsidR="00007261" w:rsidRPr="00007261" w:rsidRDefault="00007261" w:rsidP="00007261">
      <w:pPr>
        <w:rPr>
          <w:rFonts w:ascii="Calibri" w:hAnsi="Calibri" w:cs="Calibri"/>
        </w:rPr>
      </w:pPr>
      <w:r w:rsidRPr="00007261">
        <w:rPr>
          <w:rFonts w:ascii="Calibri" w:hAnsi="Calibri" w:cs="Calibri"/>
        </w:rPr>
        <w:t xml:space="preserve">Each </w:t>
      </w:r>
      <w:r w:rsidR="00510BE5">
        <w:rPr>
          <w:rFonts w:ascii="Calibri" w:hAnsi="Calibri" w:cs="Calibri"/>
        </w:rPr>
        <w:t>evaluation factor</w:t>
      </w:r>
      <w:r w:rsidRPr="00007261">
        <w:rPr>
          <w:rFonts w:ascii="Calibri" w:hAnsi="Calibri" w:cs="Calibri"/>
        </w:rPr>
        <w:t xml:space="preserve"> was weighted according to its importance to the business:</w:t>
      </w:r>
    </w:p>
    <w:p w14:paraId="66913120" w14:textId="77777777" w:rsidR="00007261" w:rsidRPr="00510BE5" w:rsidRDefault="00007261" w:rsidP="00007261">
      <w:pPr>
        <w:numPr>
          <w:ilvl w:val="0"/>
          <w:numId w:val="4"/>
        </w:numPr>
        <w:rPr>
          <w:rFonts w:ascii="Calibri" w:hAnsi="Calibri" w:cs="Calibri"/>
          <w:b/>
          <w:bCs/>
        </w:rPr>
      </w:pPr>
      <w:r w:rsidRPr="00007261">
        <w:rPr>
          <w:rFonts w:ascii="Calibri" w:hAnsi="Calibri" w:cs="Calibri"/>
        </w:rPr>
        <w:t xml:space="preserve">Cost </w:t>
      </w:r>
      <w:r w:rsidRPr="00510BE5">
        <w:rPr>
          <w:rFonts w:ascii="Calibri" w:hAnsi="Calibri" w:cs="Calibri"/>
          <w:b/>
          <w:bCs/>
        </w:rPr>
        <w:t>(25%)</w:t>
      </w:r>
    </w:p>
    <w:p w14:paraId="6B167AC7" w14:textId="77777777" w:rsidR="00007261" w:rsidRPr="00007261" w:rsidRDefault="00007261" w:rsidP="00007261">
      <w:pPr>
        <w:numPr>
          <w:ilvl w:val="0"/>
          <w:numId w:val="4"/>
        </w:numPr>
        <w:rPr>
          <w:rFonts w:ascii="Calibri" w:hAnsi="Calibri" w:cs="Calibri"/>
        </w:rPr>
      </w:pPr>
      <w:r w:rsidRPr="00007261">
        <w:rPr>
          <w:rFonts w:ascii="Calibri" w:hAnsi="Calibri" w:cs="Calibri"/>
        </w:rPr>
        <w:t xml:space="preserve">Ease of Implementation </w:t>
      </w:r>
      <w:r w:rsidRPr="00510BE5">
        <w:rPr>
          <w:rFonts w:ascii="Calibri" w:hAnsi="Calibri" w:cs="Calibri"/>
          <w:b/>
          <w:bCs/>
        </w:rPr>
        <w:t>(15%)</w:t>
      </w:r>
    </w:p>
    <w:p w14:paraId="5871228C" w14:textId="77777777" w:rsidR="00007261" w:rsidRPr="00510BE5" w:rsidRDefault="00007261" w:rsidP="00007261">
      <w:pPr>
        <w:numPr>
          <w:ilvl w:val="0"/>
          <w:numId w:val="4"/>
        </w:numPr>
        <w:rPr>
          <w:rFonts w:ascii="Calibri" w:hAnsi="Calibri" w:cs="Calibri"/>
          <w:b/>
          <w:bCs/>
        </w:rPr>
      </w:pPr>
      <w:r w:rsidRPr="00007261">
        <w:rPr>
          <w:rFonts w:ascii="Calibri" w:hAnsi="Calibri" w:cs="Calibri"/>
        </w:rPr>
        <w:t xml:space="preserve">Customer Experience </w:t>
      </w:r>
      <w:r w:rsidRPr="00510BE5">
        <w:rPr>
          <w:rFonts w:ascii="Calibri" w:hAnsi="Calibri" w:cs="Calibri"/>
          <w:b/>
          <w:bCs/>
        </w:rPr>
        <w:t>(30%)</w:t>
      </w:r>
    </w:p>
    <w:p w14:paraId="07473140" w14:textId="77777777" w:rsidR="00007261" w:rsidRPr="00007261" w:rsidRDefault="00007261" w:rsidP="00007261">
      <w:pPr>
        <w:numPr>
          <w:ilvl w:val="0"/>
          <w:numId w:val="4"/>
        </w:numPr>
        <w:rPr>
          <w:rFonts w:ascii="Calibri" w:hAnsi="Calibri" w:cs="Calibri"/>
        </w:rPr>
      </w:pPr>
      <w:r w:rsidRPr="00007261">
        <w:rPr>
          <w:rFonts w:ascii="Calibri" w:hAnsi="Calibri" w:cs="Calibri"/>
        </w:rPr>
        <w:t xml:space="preserve">Staff Efficiency </w:t>
      </w:r>
      <w:r w:rsidRPr="00510BE5">
        <w:rPr>
          <w:rFonts w:ascii="Calibri" w:hAnsi="Calibri" w:cs="Calibri"/>
          <w:b/>
          <w:bCs/>
        </w:rPr>
        <w:t>(20%)</w:t>
      </w:r>
    </w:p>
    <w:p w14:paraId="5139164D" w14:textId="77777777" w:rsidR="00007261" w:rsidRPr="00510BE5" w:rsidRDefault="00007261" w:rsidP="00007261">
      <w:pPr>
        <w:numPr>
          <w:ilvl w:val="0"/>
          <w:numId w:val="4"/>
        </w:numPr>
        <w:rPr>
          <w:rFonts w:ascii="Calibri" w:hAnsi="Calibri" w:cs="Calibri"/>
          <w:b/>
          <w:bCs/>
        </w:rPr>
      </w:pPr>
      <w:r w:rsidRPr="00007261">
        <w:rPr>
          <w:rFonts w:ascii="Calibri" w:hAnsi="Calibri" w:cs="Calibri"/>
        </w:rPr>
        <w:t xml:space="preserve">Scalability </w:t>
      </w:r>
      <w:r w:rsidRPr="00510BE5">
        <w:rPr>
          <w:rFonts w:ascii="Calibri" w:hAnsi="Calibri" w:cs="Calibri"/>
          <w:b/>
          <w:bCs/>
        </w:rPr>
        <w:t>(10%)</w:t>
      </w:r>
    </w:p>
    <w:p w14:paraId="6859BEEE" w14:textId="77777777" w:rsidR="00F01450" w:rsidRDefault="00007261" w:rsidP="00007261">
      <w:pPr>
        <w:rPr>
          <w:rFonts w:ascii="Calibri" w:hAnsi="Calibri" w:cs="Calibri"/>
        </w:rPr>
      </w:pPr>
      <w:r w:rsidRPr="00007261">
        <w:rPr>
          <w:rFonts w:ascii="Calibri" w:hAnsi="Calibri" w:cs="Calibri"/>
        </w:rPr>
        <w:lastRenderedPageBreak/>
        <w:t xml:space="preserve">Each solution was scored on a scale of 1–5 against each </w:t>
      </w:r>
      <w:r w:rsidR="00692DA7">
        <w:rPr>
          <w:rFonts w:ascii="Calibri" w:hAnsi="Calibri" w:cs="Calibri"/>
        </w:rPr>
        <w:t>metric</w:t>
      </w:r>
      <w:r w:rsidRPr="00007261">
        <w:rPr>
          <w:rFonts w:ascii="Calibri" w:hAnsi="Calibri" w:cs="Calibri"/>
        </w:rPr>
        <w:t>. The scores were then multiplied by the weighting to give a weighted total for each option.</w:t>
      </w:r>
    </w:p>
    <w:p w14:paraId="20E48594" w14:textId="55B1CA3A" w:rsidR="00217EFF" w:rsidRPr="00F01450" w:rsidRDefault="00007261" w:rsidP="00007261">
      <w:pPr>
        <w:rPr>
          <w:rFonts w:ascii="Calibri" w:hAnsi="Calibri" w:cs="Calibri"/>
        </w:rPr>
      </w:pPr>
      <w:r w:rsidRPr="00007261">
        <w:rPr>
          <w:rFonts w:ascii="Calibri" w:hAnsi="Calibri" w:cs="Calibri"/>
          <w:b/>
          <w:bCs/>
        </w:rPr>
        <w:t>Step 4: Results</w:t>
      </w:r>
    </w:p>
    <w:p w14:paraId="0E780E62" w14:textId="77777777" w:rsidR="00007261" w:rsidRPr="00007261" w:rsidRDefault="00007261" w:rsidP="00007261">
      <w:pPr>
        <w:rPr>
          <w:rFonts w:ascii="Calibri" w:hAnsi="Calibri" w:cs="Calibri"/>
        </w:rPr>
      </w:pPr>
      <w:r w:rsidRPr="00007261">
        <w:rPr>
          <w:rFonts w:ascii="Calibri" w:hAnsi="Calibri" w:cs="Calibri"/>
        </w:rPr>
        <w:t>The analysis showed that implementing an online booking system scored the highest overall. While it required a small upfront cost and some staff training, it offered the most benefits in terms of improving the client experience, reducing manual workload, and providing a scalable solution for future growth. In contrast, continuing with the current manual system scored lowest due to its ongoing inefficiencies and poor customer impact.</w:t>
      </w:r>
    </w:p>
    <w:p w14:paraId="2ECC878A" w14:textId="77777777" w:rsidR="00007261" w:rsidRPr="00007261" w:rsidRDefault="00007261" w:rsidP="00007261">
      <w:pPr>
        <w:rPr>
          <w:rFonts w:ascii="Calibri" w:hAnsi="Calibri" w:cs="Calibri"/>
          <w:b/>
          <w:bCs/>
        </w:rPr>
      </w:pPr>
      <w:r w:rsidRPr="00007261">
        <w:rPr>
          <w:rFonts w:ascii="Calibri" w:hAnsi="Calibri" w:cs="Calibri"/>
          <w:b/>
          <w:bCs/>
        </w:rPr>
        <w:t>Conclusion</w:t>
      </w:r>
    </w:p>
    <w:p w14:paraId="77788CF9" w14:textId="77777777" w:rsidR="00007261" w:rsidRDefault="00007261" w:rsidP="00007261">
      <w:pPr>
        <w:rPr>
          <w:rFonts w:ascii="Calibri" w:hAnsi="Calibri" w:cs="Calibri"/>
        </w:rPr>
      </w:pPr>
      <w:r w:rsidRPr="00007261">
        <w:rPr>
          <w:rFonts w:ascii="Calibri" w:hAnsi="Calibri" w:cs="Calibri"/>
        </w:rPr>
        <w:t>The Grid Analysis supported a clear and evidence-based decision: to implement an online booking system as the most effective and sustainable solution to the problem. This method ensured that all relevant factors were considered fairly and helped avoid bias or rushed decision-making.</w:t>
      </w:r>
    </w:p>
    <w:p w14:paraId="402C4C0F" w14:textId="1686BC62" w:rsidR="00111749" w:rsidRPr="000B502E" w:rsidRDefault="00F42B10" w:rsidP="00111749">
      <w:pPr>
        <w:pStyle w:val="Heading1"/>
        <w:rPr>
          <w:rFonts w:ascii="Calibri" w:hAnsi="Calibri" w:cs="Calibri"/>
          <w:sz w:val="32"/>
          <w:szCs w:val="32"/>
        </w:rPr>
      </w:pPr>
      <w:bookmarkStart w:id="6" w:name="_Toc207534371"/>
      <w:r w:rsidRPr="000B502E">
        <w:rPr>
          <w:rFonts w:ascii="Calibri" w:hAnsi="Calibri" w:cs="Calibri"/>
          <w:sz w:val="32"/>
          <w:szCs w:val="32"/>
        </w:rPr>
        <w:t xml:space="preserve">Section 6: </w:t>
      </w:r>
      <w:r w:rsidR="00111749" w:rsidRPr="000B502E">
        <w:rPr>
          <w:rFonts w:ascii="Calibri" w:hAnsi="Calibri" w:cs="Calibri"/>
          <w:sz w:val="32"/>
          <w:szCs w:val="32"/>
        </w:rPr>
        <w:t>Cost-Benefit Ratio</w:t>
      </w:r>
      <w:bookmarkEnd w:id="6"/>
    </w:p>
    <w:p w14:paraId="4DF0AFFF" w14:textId="0B769A6E" w:rsidR="00512EC7" w:rsidRPr="00111749" w:rsidRDefault="00512EC7" w:rsidP="00512EC7">
      <w:pPr>
        <w:rPr>
          <w:rFonts w:ascii="Calibri" w:hAnsi="Calibri" w:cs="Calibri"/>
        </w:rPr>
      </w:pPr>
      <w:r w:rsidRPr="00111749">
        <w:rPr>
          <w:rFonts w:ascii="Calibri" w:hAnsi="Calibri" w:cs="Calibri"/>
        </w:rPr>
        <w:t xml:space="preserve">A cost-benefit analysis was carried out to evaluate the financial impact of implementing an online booking system. After estimating all associated monthly costs and benefits, the cost-benefit ratio was calculated at </w:t>
      </w:r>
      <w:r w:rsidRPr="00111749">
        <w:rPr>
          <w:rFonts w:ascii="Calibri" w:hAnsi="Calibri" w:cs="Calibri"/>
          <w:b/>
          <w:bCs/>
        </w:rPr>
        <w:t>6.11</w:t>
      </w:r>
      <w:r w:rsidRPr="00111749">
        <w:rPr>
          <w:rFonts w:ascii="Calibri" w:hAnsi="Calibri" w:cs="Calibri"/>
        </w:rPr>
        <w:t>, indicating that for every £1 spent, the business could gain over £6 in return.</w:t>
      </w:r>
    </w:p>
    <w:p w14:paraId="69E1FC3F" w14:textId="77777777" w:rsidR="00111749" w:rsidRDefault="00111749" w:rsidP="00111749">
      <w:pPr>
        <w:rPr>
          <w:rFonts w:ascii="Calibri" w:hAnsi="Calibri" w:cs="Calibri"/>
          <w:b/>
          <w:bCs/>
        </w:rPr>
      </w:pPr>
      <w:r w:rsidRPr="00111749">
        <w:rPr>
          <w:rFonts w:ascii="Calibri" w:hAnsi="Calibri" w:cs="Calibri"/>
          <w:b/>
          <w:bCs/>
        </w:rPr>
        <w:t>Kings K9 Cuts – Online Booking System</w:t>
      </w:r>
    </w:p>
    <w:tbl>
      <w:tblPr>
        <w:tblStyle w:val="TableGrid"/>
        <w:tblW w:w="0" w:type="auto"/>
        <w:tblLook w:val="04A0" w:firstRow="1" w:lastRow="0" w:firstColumn="1" w:lastColumn="0" w:noHBand="0" w:noVBand="1"/>
      </w:tblPr>
      <w:tblGrid>
        <w:gridCol w:w="3256"/>
        <w:gridCol w:w="5760"/>
      </w:tblGrid>
      <w:tr w:rsidR="000E428C" w14:paraId="4F01BCAF" w14:textId="77777777" w:rsidTr="00056A62">
        <w:tc>
          <w:tcPr>
            <w:tcW w:w="3256" w:type="dxa"/>
          </w:tcPr>
          <w:p w14:paraId="548F825F" w14:textId="07FFD881" w:rsidR="000E428C" w:rsidRDefault="000E428C" w:rsidP="00111749">
            <w:pPr>
              <w:rPr>
                <w:rFonts w:ascii="Calibri" w:hAnsi="Calibri" w:cs="Calibri"/>
                <w:b/>
                <w:bCs/>
              </w:rPr>
            </w:pPr>
            <w:r>
              <w:rPr>
                <w:rFonts w:ascii="Calibri" w:hAnsi="Calibri" w:cs="Calibri"/>
                <w:b/>
                <w:bCs/>
              </w:rPr>
              <w:t>Item</w:t>
            </w:r>
          </w:p>
        </w:tc>
        <w:tc>
          <w:tcPr>
            <w:tcW w:w="5760" w:type="dxa"/>
          </w:tcPr>
          <w:p w14:paraId="20895154" w14:textId="3182BDDD" w:rsidR="000E428C" w:rsidRDefault="000E428C" w:rsidP="00111749">
            <w:pPr>
              <w:rPr>
                <w:rFonts w:ascii="Calibri" w:hAnsi="Calibri" w:cs="Calibri"/>
                <w:b/>
                <w:bCs/>
              </w:rPr>
            </w:pPr>
            <w:r>
              <w:rPr>
                <w:rFonts w:ascii="Calibri" w:hAnsi="Calibri" w:cs="Calibri"/>
                <w:b/>
                <w:bCs/>
              </w:rPr>
              <w:t>Estimated Value (Monthly)</w:t>
            </w:r>
          </w:p>
        </w:tc>
      </w:tr>
      <w:tr w:rsidR="000E428C" w14:paraId="6E2E0DF8" w14:textId="77777777" w:rsidTr="00056A62">
        <w:tc>
          <w:tcPr>
            <w:tcW w:w="3256" w:type="dxa"/>
          </w:tcPr>
          <w:p w14:paraId="10B0761F" w14:textId="4C482FC3" w:rsidR="000E428C" w:rsidRPr="006D459F" w:rsidRDefault="006D459F" w:rsidP="00111749">
            <w:pPr>
              <w:rPr>
                <w:rFonts w:ascii="Calibri" w:hAnsi="Calibri" w:cs="Calibri"/>
                <w:b/>
                <w:bCs/>
              </w:rPr>
            </w:pPr>
            <w:r w:rsidRPr="006D459F">
              <w:rPr>
                <w:rFonts w:ascii="Calibri" w:hAnsi="Calibri" w:cs="Calibri"/>
                <w:b/>
                <w:bCs/>
              </w:rPr>
              <w:t>COSTS</w:t>
            </w:r>
          </w:p>
        </w:tc>
        <w:tc>
          <w:tcPr>
            <w:tcW w:w="5760" w:type="dxa"/>
          </w:tcPr>
          <w:p w14:paraId="5CB02FFE" w14:textId="089D1EA9" w:rsidR="000E428C" w:rsidRPr="0097588E" w:rsidRDefault="000E428C" w:rsidP="00111749">
            <w:pPr>
              <w:rPr>
                <w:rFonts w:ascii="Calibri" w:hAnsi="Calibri" w:cs="Calibri"/>
              </w:rPr>
            </w:pPr>
          </w:p>
        </w:tc>
      </w:tr>
      <w:tr w:rsidR="006D459F" w14:paraId="4BCE32BC" w14:textId="77777777" w:rsidTr="00056A62">
        <w:tc>
          <w:tcPr>
            <w:tcW w:w="3256" w:type="dxa"/>
          </w:tcPr>
          <w:p w14:paraId="77DAD61B" w14:textId="24BBDFD6" w:rsidR="006D459F" w:rsidRPr="0097588E" w:rsidRDefault="006D459F" w:rsidP="006D459F">
            <w:pPr>
              <w:rPr>
                <w:rFonts w:ascii="Calibri" w:hAnsi="Calibri" w:cs="Calibri"/>
              </w:rPr>
            </w:pPr>
            <w:r>
              <w:rPr>
                <w:rFonts w:ascii="Calibri" w:hAnsi="Calibri" w:cs="Calibri"/>
              </w:rPr>
              <w:t>Booking software subscription</w:t>
            </w:r>
          </w:p>
        </w:tc>
        <w:tc>
          <w:tcPr>
            <w:tcW w:w="5760" w:type="dxa"/>
          </w:tcPr>
          <w:p w14:paraId="2154C31F" w14:textId="5686EAAF" w:rsidR="006D459F" w:rsidRPr="0097588E" w:rsidRDefault="006D459F" w:rsidP="006D459F">
            <w:pPr>
              <w:rPr>
                <w:rFonts w:ascii="Calibri" w:hAnsi="Calibri" w:cs="Calibri"/>
              </w:rPr>
            </w:pPr>
            <w:r w:rsidRPr="0097588E">
              <w:rPr>
                <w:rFonts w:ascii="Calibri" w:hAnsi="Calibri" w:cs="Calibri"/>
              </w:rPr>
              <w:t>£30</w:t>
            </w:r>
          </w:p>
        </w:tc>
      </w:tr>
      <w:tr w:rsidR="006D459F" w14:paraId="1F335A68" w14:textId="77777777" w:rsidTr="00056A62">
        <w:tc>
          <w:tcPr>
            <w:tcW w:w="3256" w:type="dxa"/>
          </w:tcPr>
          <w:p w14:paraId="407D3229" w14:textId="10E62287" w:rsidR="006D459F" w:rsidRPr="0097588E" w:rsidRDefault="006D459F" w:rsidP="006D459F">
            <w:pPr>
              <w:rPr>
                <w:rFonts w:ascii="Calibri" w:hAnsi="Calibri" w:cs="Calibri"/>
              </w:rPr>
            </w:pPr>
            <w:r w:rsidRPr="0097588E">
              <w:rPr>
                <w:rFonts w:ascii="Calibri" w:hAnsi="Calibri" w:cs="Calibri"/>
              </w:rPr>
              <w:t>Staff</w:t>
            </w:r>
            <w:r>
              <w:rPr>
                <w:rFonts w:ascii="Calibri" w:hAnsi="Calibri" w:cs="Calibri"/>
              </w:rPr>
              <w:t xml:space="preserve"> training (one-off cost)</w:t>
            </w:r>
          </w:p>
        </w:tc>
        <w:tc>
          <w:tcPr>
            <w:tcW w:w="5760" w:type="dxa"/>
          </w:tcPr>
          <w:p w14:paraId="1DFA1CE6" w14:textId="67C75E8C" w:rsidR="006D459F" w:rsidRPr="0097588E" w:rsidRDefault="006D459F" w:rsidP="006D459F">
            <w:pPr>
              <w:rPr>
                <w:rFonts w:ascii="Calibri" w:hAnsi="Calibri" w:cs="Calibri"/>
              </w:rPr>
            </w:pPr>
            <w:r>
              <w:rPr>
                <w:rFonts w:ascii="Calibri" w:hAnsi="Calibri" w:cs="Calibri"/>
              </w:rPr>
              <w:t>£100 (spread over 12 months = £8.33 a month</w:t>
            </w:r>
          </w:p>
        </w:tc>
      </w:tr>
      <w:tr w:rsidR="006D459F" w14:paraId="3E2E47E2" w14:textId="77777777" w:rsidTr="00056A62">
        <w:tc>
          <w:tcPr>
            <w:tcW w:w="3256" w:type="dxa"/>
          </w:tcPr>
          <w:p w14:paraId="101FF9C3" w14:textId="668301F7" w:rsidR="006D459F" w:rsidRPr="0097588E" w:rsidRDefault="006D459F" w:rsidP="006D459F">
            <w:pPr>
              <w:rPr>
                <w:rFonts w:ascii="Calibri" w:hAnsi="Calibri" w:cs="Calibri"/>
              </w:rPr>
            </w:pPr>
            <w:r>
              <w:rPr>
                <w:rFonts w:ascii="Calibri" w:hAnsi="Calibri" w:cs="Calibri"/>
              </w:rPr>
              <w:t>Admin time during setup</w:t>
            </w:r>
          </w:p>
        </w:tc>
        <w:tc>
          <w:tcPr>
            <w:tcW w:w="5760" w:type="dxa"/>
          </w:tcPr>
          <w:p w14:paraId="35BD673C" w14:textId="4AEF4A27" w:rsidR="006D459F" w:rsidRPr="0097588E" w:rsidRDefault="006D459F" w:rsidP="006D459F">
            <w:pPr>
              <w:rPr>
                <w:rFonts w:ascii="Calibri" w:hAnsi="Calibri" w:cs="Calibri"/>
              </w:rPr>
            </w:pPr>
            <w:r>
              <w:rPr>
                <w:rFonts w:ascii="Calibri" w:hAnsi="Calibri" w:cs="Calibri"/>
              </w:rPr>
              <w:t>£50</w:t>
            </w:r>
          </w:p>
        </w:tc>
      </w:tr>
      <w:tr w:rsidR="006D459F" w14:paraId="285ACEFB" w14:textId="77777777" w:rsidTr="00056A62">
        <w:tc>
          <w:tcPr>
            <w:tcW w:w="3256" w:type="dxa"/>
          </w:tcPr>
          <w:p w14:paraId="10886FD6" w14:textId="704AF170" w:rsidR="006D459F" w:rsidRPr="005133EF" w:rsidRDefault="006D459F" w:rsidP="006D459F">
            <w:pPr>
              <w:rPr>
                <w:rFonts w:ascii="Calibri" w:hAnsi="Calibri" w:cs="Calibri"/>
                <w:b/>
                <w:bCs/>
              </w:rPr>
            </w:pPr>
            <w:r w:rsidRPr="005133EF">
              <w:rPr>
                <w:rFonts w:ascii="Calibri" w:hAnsi="Calibri" w:cs="Calibri"/>
                <w:b/>
                <w:bCs/>
              </w:rPr>
              <w:t>Total monthly cost</w:t>
            </w:r>
          </w:p>
        </w:tc>
        <w:tc>
          <w:tcPr>
            <w:tcW w:w="5760" w:type="dxa"/>
          </w:tcPr>
          <w:p w14:paraId="5D372A33" w14:textId="15B8E29E" w:rsidR="006D459F" w:rsidRPr="005133EF" w:rsidRDefault="00BF3212" w:rsidP="006D459F">
            <w:pPr>
              <w:rPr>
                <w:rFonts w:ascii="Calibri" w:hAnsi="Calibri" w:cs="Calibri"/>
                <w:b/>
                <w:bCs/>
              </w:rPr>
            </w:pPr>
            <w:r w:rsidRPr="005133EF">
              <w:rPr>
                <w:rFonts w:ascii="Calibri" w:hAnsi="Calibri" w:cs="Calibri"/>
                <w:b/>
                <w:bCs/>
              </w:rPr>
              <w:t>£88.33</w:t>
            </w:r>
          </w:p>
        </w:tc>
      </w:tr>
    </w:tbl>
    <w:p w14:paraId="0B44F073" w14:textId="77777777" w:rsidR="00997C79" w:rsidRPr="00111749" w:rsidRDefault="00997C79" w:rsidP="00111749">
      <w:pPr>
        <w:rPr>
          <w:rFonts w:ascii="Calibri" w:hAnsi="Calibri" w:cs="Calibri"/>
          <w:b/>
          <w:bCs/>
        </w:rPr>
      </w:pPr>
    </w:p>
    <w:p w14:paraId="1CB170B5" w14:textId="129B6264" w:rsidR="00111749" w:rsidRPr="00111749" w:rsidRDefault="00111749" w:rsidP="00111749">
      <w:pPr>
        <w:rPr>
          <w:rFonts w:ascii="Calibri" w:hAnsi="Calibri" w:cs="Calibri"/>
        </w:rPr>
      </w:pPr>
      <w:r w:rsidRPr="00111749">
        <w:rPr>
          <w:rFonts w:ascii="Calibri" w:hAnsi="Calibri" w:cs="Calibri"/>
          <w:b/>
          <w:bCs/>
        </w:rPr>
        <w:t>BENEFITS</w:t>
      </w:r>
      <w:r w:rsidRPr="00111749">
        <w:rPr>
          <w:rFonts w:ascii="Calibri" w:hAnsi="Calibri" w:cs="Calibri"/>
        </w:rPr>
        <w:br/>
        <w:t xml:space="preserve"> 3 more clients per week (£30 each) </w:t>
      </w:r>
      <w:r w:rsidRPr="00BF3212">
        <w:rPr>
          <w:rFonts w:ascii="Calibri" w:hAnsi="Calibri" w:cs="Calibri"/>
          <w:b/>
          <w:bCs/>
        </w:rPr>
        <w:t>£360</w:t>
      </w:r>
      <w:r w:rsidRPr="00111749">
        <w:rPr>
          <w:rFonts w:ascii="Calibri" w:hAnsi="Calibri" w:cs="Calibri"/>
        </w:rPr>
        <w:br/>
        <w:t xml:space="preserve"> Fewer no-shows (saving)</w:t>
      </w:r>
      <w:r w:rsidRPr="00BF3212">
        <w:rPr>
          <w:rFonts w:ascii="Calibri" w:hAnsi="Calibri" w:cs="Calibri"/>
          <w:b/>
          <w:bCs/>
        </w:rPr>
        <w:t xml:space="preserve"> £60</w:t>
      </w:r>
      <w:r w:rsidRPr="00111749">
        <w:rPr>
          <w:rFonts w:ascii="Calibri" w:hAnsi="Calibri" w:cs="Calibri"/>
        </w:rPr>
        <w:br/>
        <w:t>Time saved on admin (extra grooming slot)</w:t>
      </w:r>
      <w:r w:rsidR="00BF3212">
        <w:rPr>
          <w:rFonts w:ascii="Calibri" w:hAnsi="Calibri" w:cs="Calibri"/>
        </w:rPr>
        <w:t xml:space="preserve"> </w:t>
      </w:r>
      <w:r w:rsidRPr="00BF3212">
        <w:rPr>
          <w:rFonts w:ascii="Calibri" w:hAnsi="Calibri" w:cs="Calibri"/>
          <w:b/>
          <w:bCs/>
        </w:rPr>
        <w:t>£120</w:t>
      </w:r>
      <w:r w:rsidRPr="00111749">
        <w:rPr>
          <w:rFonts w:ascii="Calibri" w:hAnsi="Calibri" w:cs="Calibri"/>
        </w:rPr>
        <w:br/>
      </w:r>
      <w:r w:rsidRPr="00111749">
        <w:rPr>
          <w:rFonts w:ascii="Calibri" w:hAnsi="Calibri" w:cs="Calibri"/>
          <w:b/>
          <w:bCs/>
        </w:rPr>
        <w:t>Total Monthly Benefit</w:t>
      </w:r>
      <w:r w:rsidRPr="00111749">
        <w:rPr>
          <w:rFonts w:ascii="Calibri" w:hAnsi="Calibri" w:cs="Calibri"/>
        </w:rPr>
        <w:t xml:space="preserve"> </w:t>
      </w:r>
      <w:r w:rsidR="00BF3212">
        <w:rPr>
          <w:rFonts w:ascii="Calibri" w:hAnsi="Calibri" w:cs="Calibri"/>
        </w:rPr>
        <w:t xml:space="preserve">= </w:t>
      </w:r>
      <w:r w:rsidRPr="00111749">
        <w:rPr>
          <w:rFonts w:ascii="Calibri" w:hAnsi="Calibri" w:cs="Calibri"/>
          <w:b/>
          <w:bCs/>
        </w:rPr>
        <w:t>£540</w:t>
      </w:r>
    </w:p>
    <w:p w14:paraId="7947BB72" w14:textId="50033F88" w:rsidR="00111749" w:rsidRPr="00111749" w:rsidRDefault="00111749" w:rsidP="00111749">
      <w:pPr>
        <w:rPr>
          <w:rFonts w:ascii="Calibri" w:hAnsi="Calibri" w:cs="Calibri"/>
        </w:rPr>
      </w:pPr>
      <w:r w:rsidRPr="00111749">
        <w:rPr>
          <w:rFonts w:ascii="Calibri" w:hAnsi="Calibri" w:cs="Calibri"/>
          <w:b/>
          <w:bCs/>
        </w:rPr>
        <w:t>Cost-Benefit Ratio</w:t>
      </w:r>
    </w:p>
    <w:p w14:paraId="571F9E16" w14:textId="7DAEEAD2" w:rsidR="005133EF" w:rsidRDefault="00111749" w:rsidP="00111749">
      <w:pPr>
        <w:rPr>
          <w:rFonts w:ascii="Calibri" w:hAnsi="Calibri" w:cs="Calibri"/>
        </w:rPr>
      </w:pPr>
      <w:r w:rsidRPr="00111749">
        <w:rPr>
          <w:rFonts w:ascii="Calibri" w:hAnsi="Calibri" w:cs="Calibri"/>
        </w:rPr>
        <w:t>C</w:t>
      </w:r>
      <w:r w:rsidR="005133EF">
        <w:rPr>
          <w:rFonts w:ascii="Calibri" w:hAnsi="Calibri" w:cs="Calibri"/>
        </w:rPr>
        <w:t xml:space="preserve">ost </w:t>
      </w:r>
      <w:r w:rsidRPr="00111749">
        <w:rPr>
          <w:rFonts w:ascii="Calibri" w:hAnsi="Calibri" w:cs="Calibri"/>
        </w:rPr>
        <w:t>B</w:t>
      </w:r>
      <w:r w:rsidR="005133EF">
        <w:rPr>
          <w:rFonts w:ascii="Calibri" w:hAnsi="Calibri" w:cs="Calibri"/>
        </w:rPr>
        <w:t xml:space="preserve">enefit </w:t>
      </w:r>
      <w:r w:rsidRPr="00111749">
        <w:rPr>
          <w:rFonts w:ascii="Calibri" w:hAnsi="Calibri" w:cs="Calibri"/>
        </w:rPr>
        <w:t>R</w:t>
      </w:r>
      <w:r w:rsidR="005133EF">
        <w:rPr>
          <w:rFonts w:ascii="Calibri" w:hAnsi="Calibri" w:cs="Calibri"/>
        </w:rPr>
        <w:t>atio</w:t>
      </w:r>
      <w:r w:rsidRPr="00111749">
        <w:rPr>
          <w:rFonts w:ascii="Calibri" w:hAnsi="Calibri" w:cs="Calibri"/>
        </w:rPr>
        <w:t xml:space="preserve"> = £540 / £88.33 </w:t>
      </w:r>
      <w:r w:rsidR="005133EF">
        <w:rPr>
          <w:rFonts w:ascii="Calibri" w:hAnsi="Calibri" w:cs="Calibri"/>
        </w:rPr>
        <w:t>=</w:t>
      </w:r>
      <w:r w:rsidRPr="00111749">
        <w:rPr>
          <w:rFonts w:ascii="Calibri" w:hAnsi="Calibri" w:cs="Calibri"/>
        </w:rPr>
        <w:t xml:space="preserve"> 6.11</w:t>
      </w:r>
    </w:p>
    <w:p w14:paraId="0BC93C4A" w14:textId="77777777" w:rsidR="00284D73" w:rsidRPr="00111749" w:rsidRDefault="00284D73" w:rsidP="00111749">
      <w:pPr>
        <w:rPr>
          <w:rFonts w:ascii="Calibri" w:hAnsi="Calibri" w:cs="Calibri"/>
        </w:rPr>
      </w:pPr>
    </w:p>
    <w:p w14:paraId="121885B8" w14:textId="77777777" w:rsidR="003D40CA" w:rsidRDefault="00111749" w:rsidP="003D40CA">
      <w:pPr>
        <w:rPr>
          <w:rFonts w:ascii="Calibri" w:hAnsi="Calibri" w:cs="Calibri"/>
        </w:rPr>
      </w:pPr>
      <w:r w:rsidRPr="00111749">
        <w:rPr>
          <w:rFonts w:ascii="Calibri" w:hAnsi="Calibri" w:cs="Calibri"/>
          <w:b/>
          <w:bCs/>
        </w:rPr>
        <w:lastRenderedPageBreak/>
        <w:t>Interpretation:</w:t>
      </w:r>
      <w:r w:rsidRPr="00111749">
        <w:rPr>
          <w:rFonts w:ascii="Calibri" w:hAnsi="Calibri" w:cs="Calibri"/>
        </w:rPr>
        <w:br/>
        <w:t xml:space="preserve">For every £1 spent, the salon gains </w:t>
      </w:r>
      <w:r w:rsidR="00512EC7">
        <w:rPr>
          <w:rFonts w:ascii="Calibri" w:hAnsi="Calibri" w:cs="Calibri"/>
        </w:rPr>
        <w:t>roughly</w:t>
      </w:r>
      <w:r w:rsidRPr="00111749">
        <w:rPr>
          <w:rFonts w:ascii="Calibri" w:hAnsi="Calibri" w:cs="Calibri"/>
        </w:rPr>
        <w:t xml:space="preserve"> </w:t>
      </w:r>
      <w:r w:rsidRPr="00111749">
        <w:rPr>
          <w:rFonts w:ascii="Calibri" w:hAnsi="Calibri" w:cs="Calibri"/>
          <w:b/>
          <w:bCs/>
        </w:rPr>
        <w:t>£6.11</w:t>
      </w:r>
      <w:r w:rsidRPr="00111749">
        <w:rPr>
          <w:rFonts w:ascii="Calibri" w:hAnsi="Calibri" w:cs="Calibri"/>
        </w:rPr>
        <w:t xml:space="preserve"> in return. This suggests that investing in an online booking system is a highly cost-effective solution.</w:t>
      </w:r>
      <w:r w:rsidR="003D40CA">
        <w:rPr>
          <w:rFonts w:ascii="Calibri" w:hAnsi="Calibri" w:cs="Calibri"/>
        </w:rPr>
        <w:t xml:space="preserve"> </w:t>
      </w:r>
      <w:r w:rsidR="003D40CA" w:rsidRPr="00111749">
        <w:rPr>
          <w:rFonts w:ascii="Calibri" w:hAnsi="Calibri" w:cs="Calibri"/>
        </w:rPr>
        <w:t>This result strongly supports the decision to implement the solution, both in terms of profitability and long-term value.</w:t>
      </w:r>
    </w:p>
    <w:p w14:paraId="05D67DC3" w14:textId="3E477156" w:rsidR="0051547C" w:rsidRPr="000B502E" w:rsidRDefault="00F42B10" w:rsidP="0051547C">
      <w:pPr>
        <w:pStyle w:val="Heading1"/>
        <w:rPr>
          <w:rFonts w:ascii="Calibri" w:hAnsi="Calibri" w:cs="Calibri"/>
          <w:sz w:val="32"/>
          <w:szCs w:val="32"/>
        </w:rPr>
      </w:pPr>
      <w:bookmarkStart w:id="7" w:name="_Toc207534372"/>
      <w:r w:rsidRPr="000B502E">
        <w:rPr>
          <w:rFonts w:ascii="Calibri" w:hAnsi="Calibri" w:cs="Calibri"/>
          <w:sz w:val="32"/>
          <w:szCs w:val="32"/>
        </w:rPr>
        <w:t xml:space="preserve">Section 7: </w:t>
      </w:r>
      <w:r w:rsidR="00AB6BCC" w:rsidRPr="000B502E">
        <w:rPr>
          <w:rFonts w:ascii="Calibri" w:hAnsi="Calibri" w:cs="Calibri"/>
          <w:sz w:val="32"/>
          <w:szCs w:val="32"/>
        </w:rPr>
        <w:t xml:space="preserve">Stakeholder </w:t>
      </w:r>
      <w:r w:rsidR="0051547C" w:rsidRPr="000B502E">
        <w:rPr>
          <w:rFonts w:ascii="Calibri" w:hAnsi="Calibri" w:cs="Calibri"/>
          <w:sz w:val="32"/>
          <w:szCs w:val="32"/>
        </w:rPr>
        <w:t>Communication Plan</w:t>
      </w:r>
      <w:bookmarkEnd w:id="7"/>
    </w:p>
    <w:p w14:paraId="784C4D85" w14:textId="587C1532" w:rsidR="0051547C" w:rsidRDefault="0037366D" w:rsidP="002E31A0">
      <w:pPr>
        <w:rPr>
          <w:rFonts w:ascii="Calibri" w:hAnsi="Calibri" w:cs="Calibri"/>
        </w:rPr>
      </w:pPr>
      <w:r>
        <w:rPr>
          <w:rFonts w:ascii="Calibri" w:hAnsi="Calibri" w:cs="Calibri"/>
        </w:rPr>
        <w:t>Th</w:t>
      </w:r>
      <w:r w:rsidR="00FF6F77">
        <w:rPr>
          <w:rFonts w:ascii="Calibri" w:hAnsi="Calibri" w:cs="Calibri"/>
        </w:rPr>
        <w:t xml:space="preserve">e table below </w:t>
      </w:r>
      <w:r>
        <w:rPr>
          <w:rFonts w:ascii="Calibri" w:hAnsi="Calibri" w:cs="Calibri"/>
        </w:rPr>
        <w:t>aims to support the implementation of key changes in response to the ongoing issue of declining clientele within my dog grooming business. It outlines how effective communication with stakeholders—such as staff, clients, and suppliers—will be used to promote transparency, encourage engagement, and support informed decision-making throughout the improvement process. Clear and consistent communication is crucial for establishing trust and reducing resistance to change (Clampitt, 2021).</w:t>
      </w:r>
    </w:p>
    <w:p w14:paraId="6586C4E3" w14:textId="77777777" w:rsidR="00EE2C2C" w:rsidRDefault="00EE2C2C" w:rsidP="002E31A0">
      <w:pPr>
        <w:rPr>
          <w:rFonts w:ascii="Calibri" w:hAnsi="Calibri" w:cs="Calibri"/>
        </w:rPr>
      </w:pPr>
    </w:p>
    <w:p w14:paraId="4774ECC5" w14:textId="38AEA164" w:rsidR="0037366D" w:rsidRDefault="00465D8B" w:rsidP="002E31A0">
      <w:pPr>
        <w:rPr>
          <w:rFonts w:ascii="Calibri" w:hAnsi="Calibri" w:cs="Calibri"/>
        </w:rPr>
      </w:pPr>
      <w:r>
        <w:rPr>
          <w:rFonts w:ascii="Calibri" w:hAnsi="Calibri" w:cs="Calibri"/>
          <w:noProof/>
        </w:rPr>
        <w:drawing>
          <wp:inline distT="0" distB="0" distL="0" distR="0" wp14:anchorId="1E724A41" wp14:editId="483F6C19">
            <wp:extent cx="5731510" cy="2914650"/>
            <wp:effectExtent l="0" t="0" r="2540" b="0"/>
            <wp:docPr id="1510004782" name="Picture 1"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04782" name="Picture 1" descr="A white table with black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914650"/>
                    </a:xfrm>
                    <a:prstGeom prst="rect">
                      <a:avLst/>
                    </a:prstGeom>
                  </pic:spPr>
                </pic:pic>
              </a:graphicData>
            </a:graphic>
          </wp:inline>
        </w:drawing>
      </w:r>
    </w:p>
    <w:p w14:paraId="63155ACE" w14:textId="77777777" w:rsidR="00EE2C2C" w:rsidRDefault="00EE2C2C" w:rsidP="002E31A0">
      <w:pPr>
        <w:rPr>
          <w:rFonts w:ascii="Calibri" w:hAnsi="Calibri" w:cs="Calibri"/>
        </w:rPr>
      </w:pPr>
    </w:p>
    <w:p w14:paraId="066B3712" w14:textId="61B131FE" w:rsidR="00AB6BCC" w:rsidRDefault="00DE5B97" w:rsidP="002E31A0">
      <w:pPr>
        <w:rPr>
          <w:rFonts w:ascii="Calibri" w:hAnsi="Calibri" w:cs="Calibri"/>
        </w:rPr>
      </w:pPr>
      <w:r w:rsidRPr="00DE5B97">
        <w:rPr>
          <w:rFonts w:ascii="Calibri" w:hAnsi="Calibri" w:cs="Calibri"/>
        </w:rPr>
        <w:t>This communication plan ensures that each stakeholder receives timely and relevant information in a way that suits their needs. Employees and clients require the most frequent updates, as they are closely involved in daily operations and service delivery. Suppliers and business partners, while less involved in day-to-day activities, still require clear and consistent communication to support the business's ongoing success. By assigning clear responsibilities and using a structured approach, this plan helps build trust and supports the successful delivery of business changes.</w:t>
      </w:r>
    </w:p>
    <w:p w14:paraId="1109F8F8" w14:textId="77777777" w:rsidR="00284D73" w:rsidRDefault="00284D73" w:rsidP="002E31A0">
      <w:pPr>
        <w:rPr>
          <w:rFonts w:ascii="Calibri" w:hAnsi="Calibri" w:cs="Calibri"/>
        </w:rPr>
      </w:pPr>
    </w:p>
    <w:p w14:paraId="74A97B94" w14:textId="3CD9AF87" w:rsidR="00AB6BCC" w:rsidRPr="000B502E" w:rsidRDefault="00400B71" w:rsidP="00462309">
      <w:pPr>
        <w:pStyle w:val="Heading2"/>
        <w:rPr>
          <w:rFonts w:ascii="Calibri" w:hAnsi="Calibri" w:cs="Calibri"/>
        </w:rPr>
      </w:pPr>
      <w:bookmarkStart w:id="8" w:name="_Toc207534373"/>
      <w:r w:rsidRPr="000B502E">
        <w:rPr>
          <w:rFonts w:ascii="Calibri" w:hAnsi="Calibri" w:cs="Calibri"/>
        </w:rPr>
        <w:lastRenderedPageBreak/>
        <w:t xml:space="preserve">7.1 </w:t>
      </w:r>
      <w:r w:rsidR="00AB6BCC" w:rsidRPr="000B502E">
        <w:rPr>
          <w:rFonts w:ascii="Calibri" w:hAnsi="Calibri" w:cs="Calibri"/>
        </w:rPr>
        <w:t>Stakeholder Analysis</w:t>
      </w:r>
      <w:bookmarkEnd w:id="8"/>
    </w:p>
    <w:p w14:paraId="7A71A60D" w14:textId="77777777" w:rsidR="001C2D6F" w:rsidRDefault="001C2D6F" w:rsidP="001C2D6F">
      <w:pPr>
        <w:rPr>
          <w:rFonts w:ascii="Calibri" w:hAnsi="Calibri" w:cs="Calibri"/>
        </w:rPr>
      </w:pPr>
      <w:r>
        <w:rPr>
          <w:rFonts w:ascii="Calibri" w:hAnsi="Calibri" w:cs="Calibri"/>
        </w:rPr>
        <w:t>The following presents a stakeholder analysis for my dog grooming business, focusing</w:t>
      </w:r>
      <w:r w:rsidRPr="004F22C0">
        <w:rPr>
          <w:rFonts w:ascii="Calibri" w:hAnsi="Calibri" w:cs="Calibri"/>
        </w:rPr>
        <w:t xml:space="preserve"> on the issue of losing clientele. It explores each stakeholder’s potential contributions, level of participation, and influence on the decision-making process. This helps identify which stakeholders should be engaged more closely during the implementation of business improvements.</w:t>
      </w:r>
    </w:p>
    <w:p w14:paraId="54D47383" w14:textId="77777777" w:rsidR="000274A9" w:rsidRDefault="00045F31" w:rsidP="000274A9">
      <w:pPr>
        <w:rPr>
          <w:rFonts w:ascii="Calibri" w:hAnsi="Calibri" w:cs="Calibri"/>
        </w:rPr>
      </w:pPr>
      <w:r>
        <w:rPr>
          <w:rFonts w:ascii="Calibri" w:hAnsi="Calibri" w:cs="Calibri"/>
          <w:noProof/>
        </w:rPr>
        <w:drawing>
          <wp:anchor distT="0" distB="0" distL="114300" distR="114300" simplePos="0" relativeHeight="251658240" behindDoc="0" locked="0" layoutInCell="1" allowOverlap="1" wp14:anchorId="065783B9" wp14:editId="40A1AD66">
            <wp:simplePos x="0" y="0"/>
            <wp:positionH relativeFrom="column">
              <wp:posOffset>-457200</wp:posOffset>
            </wp:positionH>
            <wp:positionV relativeFrom="paragraph">
              <wp:posOffset>0</wp:posOffset>
            </wp:positionV>
            <wp:extent cx="6788150" cy="3101340"/>
            <wp:effectExtent l="0" t="0" r="0" b="3810"/>
            <wp:wrapSquare wrapText="bothSides"/>
            <wp:docPr id="1982606392" name="Picture 4" descr="A close-up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06392" name="Picture 4" descr="A close-up of a white shee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788150" cy="3101340"/>
                    </a:xfrm>
                    <a:prstGeom prst="rect">
                      <a:avLst/>
                    </a:prstGeom>
                  </pic:spPr>
                </pic:pic>
              </a:graphicData>
            </a:graphic>
            <wp14:sizeRelH relativeFrom="margin">
              <wp14:pctWidth>0</wp14:pctWidth>
            </wp14:sizeRelH>
            <wp14:sizeRelV relativeFrom="margin">
              <wp14:pctHeight>0</wp14:pctHeight>
            </wp14:sizeRelV>
          </wp:anchor>
        </w:drawing>
      </w:r>
    </w:p>
    <w:p w14:paraId="15AA766C" w14:textId="77E63036" w:rsidR="000274A9" w:rsidRPr="004A6FE0" w:rsidRDefault="000274A9" w:rsidP="000274A9">
      <w:pPr>
        <w:rPr>
          <w:rFonts w:ascii="Calibri" w:hAnsi="Calibri" w:cs="Calibri"/>
        </w:rPr>
      </w:pPr>
      <w:r w:rsidRPr="004A6FE0">
        <w:rPr>
          <w:rFonts w:ascii="Calibri" w:hAnsi="Calibri" w:cs="Calibri"/>
        </w:rPr>
        <w:t>This analysis highlights that clients and employees are the most influential stakeholders in addressing the loss of clientele, due to their direct impact on service quality and customer satisfaction. The business owner remains the key decision-maker, but success depends on effective collaboration and communication with all stakeholders. By understanding each group’s role and level of influence, I can prioritise engagement strategies and make more informed decisions to support business growth.</w:t>
      </w:r>
    </w:p>
    <w:p w14:paraId="551C014C" w14:textId="35308EF1" w:rsidR="0037366D" w:rsidRPr="000B502E" w:rsidRDefault="00400B71" w:rsidP="007D5C8F">
      <w:pPr>
        <w:pStyle w:val="Heading1"/>
        <w:rPr>
          <w:rFonts w:ascii="Calibri" w:hAnsi="Calibri" w:cs="Calibri"/>
          <w:sz w:val="32"/>
          <w:szCs w:val="32"/>
        </w:rPr>
      </w:pPr>
      <w:bookmarkStart w:id="9" w:name="_Toc207534374"/>
      <w:r w:rsidRPr="000B502E">
        <w:rPr>
          <w:rFonts w:ascii="Calibri" w:hAnsi="Calibri" w:cs="Calibri"/>
          <w:sz w:val="32"/>
          <w:szCs w:val="32"/>
        </w:rPr>
        <w:t xml:space="preserve">Section 8: </w:t>
      </w:r>
      <w:r w:rsidR="002A0F24" w:rsidRPr="000B502E">
        <w:rPr>
          <w:rFonts w:ascii="Calibri" w:hAnsi="Calibri" w:cs="Calibri"/>
          <w:sz w:val="32"/>
          <w:szCs w:val="32"/>
        </w:rPr>
        <w:t>Monitoring Progres</w:t>
      </w:r>
      <w:r w:rsidR="000644A3" w:rsidRPr="000B502E">
        <w:rPr>
          <w:rFonts w:ascii="Calibri" w:hAnsi="Calibri" w:cs="Calibri"/>
          <w:sz w:val="32"/>
          <w:szCs w:val="32"/>
        </w:rPr>
        <w:t>s in the Workplace</w:t>
      </w:r>
      <w:bookmarkEnd w:id="9"/>
    </w:p>
    <w:p w14:paraId="3BCF78B7" w14:textId="2413B703" w:rsidR="008417A0" w:rsidRDefault="008417A0" w:rsidP="002A0F24">
      <w:pPr>
        <w:rPr>
          <w:rFonts w:ascii="Calibri" w:hAnsi="Calibri" w:cs="Calibri"/>
        </w:rPr>
      </w:pPr>
      <w:r w:rsidRPr="00361869">
        <w:rPr>
          <w:rFonts w:ascii="Calibri" w:hAnsi="Calibri" w:cs="Calibri"/>
        </w:rPr>
        <w:t xml:space="preserve">Monitoring plays a crucial role in the effective management of a business. It enables decision-makers to assess whether current strategies are aligned with the </w:t>
      </w:r>
      <w:r w:rsidR="00E87E59">
        <w:rPr>
          <w:rFonts w:ascii="Calibri" w:hAnsi="Calibri" w:cs="Calibri"/>
        </w:rPr>
        <w:t>company’s</w:t>
      </w:r>
      <w:r w:rsidRPr="00361869">
        <w:rPr>
          <w:rFonts w:ascii="Calibri" w:hAnsi="Calibri" w:cs="Calibri"/>
        </w:rPr>
        <w:t xml:space="preserve"> goals and to identify areas requiring improvement. According to best practices in business management, monitoring involves the regular review of key performance indicators (KPIs), budgets, processes, and outcomes to ensure that objectives are being met (K</w:t>
      </w:r>
      <w:r w:rsidR="00AC4B30">
        <w:rPr>
          <w:rFonts w:ascii="Calibri" w:hAnsi="Calibri" w:cs="Calibri"/>
        </w:rPr>
        <w:t>abonga, 2019</w:t>
      </w:r>
      <w:r w:rsidRPr="00361869">
        <w:rPr>
          <w:rFonts w:ascii="Calibri" w:hAnsi="Calibri" w:cs="Calibri"/>
        </w:rPr>
        <w:t>).</w:t>
      </w:r>
    </w:p>
    <w:p w14:paraId="0291FBDD" w14:textId="6B61700D" w:rsidR="00B93DE2" w:rsidRPr="00B93DE2" w:rsidRDefault="00B93DE2" w:rsidP="00B93DE2">
      <w:pPr>
        <w:rPr>
          <w:rFonts w:ascii="Calibri" w:hAnsi="Calibri" w:cs="Calibri"/>
        </w:rPr>
      </w:pPr>
      <w:r w:rsidRPr="00B93DE2">
        <w:rPr>
          <w:rFonts w:ascii="Calibri" w:hAnsi="Calibri" w:cs="Calibri"/>
        </w:rPr>
        <w:t>One of the main benefits of monitoring is that it helps keep goals clear. When businesses regularly check how well they are doing compared to their targets, they stay focused and don’t lose direction. Monitoring also helps measure how well the business is performing, like tracking customer happiness, sales, and productivity.</w:t>
      </w:r>
      <w:r w:rsidR="00735AF7">
        <w:rPr>
          <w:rFonts w:ascii="Calibri" w:hAnsi="Calibri" w:cs="Calibri"/>
        </w:rPr>
        <w:t xml:space="preserve"> (Tredgold, 2019).</w:t>
      </w:r>
    </w:p>
    <w:p w14:paraId="35780F5F" w14:textId="77777777" w:rsidR="00B93DE2" w:rsidRPr="00B93DE2" w:rsidRDefault="00B93DE2" w:rsidP="00B93DE2">
      <w:pPr>
        <w:rPr>
          <w:rFonts w:ascii="Calibri" w:hAnsi="Calibri" w:cs="Calibri"/>
        </w:rPr>
      </w:pPr>
      <w:r w:rsidRPr="00B93DE2">
        <w:rPr>
          <w:rFonts w:ascii="Calibri" w:hAnsi="Calibri" w:cs="Calibri"/>
        </w:rPr>
        <w:lastRenderedPageBreak/>
        <w:t>Monitoring also helps spot problems early. For example, if customer interest drops in weekly reports, the business can fix the issue quickly before it affects profits. This is important for managing risks and preventing bigger problems.</w:t>
      </w:r>
    </w:p>
    <w:p w14:paraId="59F2914B" w14:textId="77777777" w:rsidR="00B93DE2" w:rsidRPr="00B93DE2" w:rsidRDefault="00B93DE2" w:rsidP="00B93DE2">
      <w:pPr>
        <w:rPr>
          <w:rFonts w:ascii="Calibri" w:hAnsi="Calibri" w:cs="Calibri"/>
        </w:rPr>
      </w:pPr>
      <w:r w:rsidRPr="00B93DE2">
        <w:rPr>
          <w:rFonts w:ascii="Calibri" w:hAnsi="Calibri" w:cs="Calibri"/>
        </w:rPr>
        <w:t>Additionally, monitoring supports ongoing improvement by showing what’s working and what isn’t. By looking at performance data often, teams can make their processes better and respond to changes in customer needs.</w:t>
      </w:r>
    </w:p>
    <w:p w14:paraId="42C90D54" w14:textId="11CFC673" w:rsidR="000D299F" w:rsidRDefault="00B93DE2" w:rsidP="002A0F24">
      <w:pPr>
        <w:rPr>
          <w:rFonts w:ascii="Calibri" w:hAnsi="Calibri" w:cs="Calibri"/>
        </w:rPr>
      </w:pPr>
      <w:r w:rsidRPr="00B93DE2">
        <w:rPr>
          <w:rFonts w:ascii="Calibri" w:hAnsi="Calibri" w:cs="Calibri"/>
        </w:rPr>
        <w:t xml:space="preserve">From a money perspective, monitoring helps keep spending and income on track. Businesses can adjust their budgets as needed and make </w:t>
      </w:r>
      <w:r w:rsidR="00462309">
        <w:rPr>
          <w:rFonts w:ascii="Calibri" w:hAnsi="Calibri" w:cs="Calibri"/>
        </w:rPr>
        <w:t>informed decisions based on facts rather than guesswork</w:t>
      </w:r>
      <w:r w:rsidRPr="00B93DE2">
        <w:rPr>
          <w:rFonts w:ascii="Calibri" w:hAnsi="Calibri" w:cs="Calibri"/>
        </w:rPr>
        <w:t>.</w:t>
      </w:r>
    </w:p>
    <w:p w14:paraId="7DB1CAC8" w14:textId="7AC20898" w:rsidR="00EB2E96" w:rsidRPr="000B502E" w:rsidRDefault="00400B71" w:rsidP="00462309">
      <w:pPr>
        <w:pStyle w:val="Heading2"/>
        <w:rPr>
          <w:rFonts w:ascii="Calibri" w:hAnsi="Calibri" w:cs="Calibri"/>
        </w:rPr>
      </w:pPr>
      <w:bookmarkStart w:id="10" w:name="_Toc207534375"/>
      <w:r w:rsidRPr="000B502E">
        <w:rPr>
          <w:rFonts w:ascii="Calibri" w:hAnsi="Calibri" w:cs="Calibri"/>
        </w:rPr>
        <w:t xml:space="preserve">8.1 </w:t>
      </w:r>
      <w:r w:rsidR="00EB2E96" w:rsidRPr="000B502E">
        <w:rPr>
          <w:rFonts w:ascii="Calibri" w:hAnsi="Calibri" w:cs="Calibri"/>
        </w:rPr>
        <w:t>Gantt Chart Monitoring</w:t>
      </w:r>
      <w:bookmarkEnd w:id="10"/>
    </w:p>
    <w:p w14:paraId="4AB6E6C1" w14:textId="708F12C1" w:rsidR="002A0F24" w:rsidRDefault="002A0F24" w:rsidP="002A0F24">
      <w:r w:rsidRPr="002A0F24">
        <w:t xml:space="preserve">To address the decline in clientele and profit caused by the absence of a booking system, a structured project plan is essential. A </w:t>
      </w:r>
      <w:r w:rsidRPr="00E72F32">
        <w:t>Gantt chart</w:t>
      </w:r>
      <w:r w:rsidRPr="002A0F24">
        <w:t xml:space="preserve"> will be used to visually map out each phase of the solution—from identifying system requirements to full implementation and review. This tool enables clear scheduling, task allocation, and progress tracking.</w:t>
      </w:r>
    </w:p>
    <w:p w14:paraId="50FE813E" w14:textId="3FB5BDFC" w:rsidR="0049493D" w:rsidRPr="002A0F24" w:rsidRDefault="0049493D" w:rsidP="002A0F24">
      <w:r w:rsidRPr="0049493D">
        <w:t>Kerzner (2017) explains that Gantt charts are essential tools for visualizing project timelines and identifying decision points.</w:t>
      </w:r>
    </w:p>
    <w:p w14:paraId="4CB9682C" w14:textId="414BFC3F" w:rsidR="0037366D" w:rsidRDefault="00696C05" w:rsidP="002E31A0">
      <w:pPr>
        <w:rPr>
          <w:rFonts w:ascii="Calibri" w:hAnsi="Calibri" w:cs="Calibri"/>
        </w:rPr>
      </w:pPr>
      <w:r>
        <w:rPr>
          <w:rFonts w:ascii="Calibri" w:hAnsi="Calibri" w:cs="Calibri"/>
          <w:noProof/>
        </w:rPr>
        <w:drawing>
          <wp:inline distT="0" distB="0" distL="0" distR="0" wp14:anchorId="1B18D143" wp14:editId="2E7865CB">
            <wp:extent cx="5731510" cy="3148965"/>
            <wp:effectExtent l="0" t="0" r="2540" b="0"/>
            <wp:docPr id="928643361" name="Picture 1" descr="A graph with colorful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643361" name="Picture 1" descr="A graph with colorful squares"/>
                    <pic:cNvPicPr/>
                  </pic:nvPicPr>
                  <pic:blipFill>
                    <a:blip r:embed="rId13">
                      <a:extLst>
                        <a:ext uri="{28A0092B-C50C-407E-A947-70E740481C1C}">
                          <a14:useLocalDpi xmlns:a14="http://schemas.microsoft.com/office/drawing/2010/main" val="0"/>
                        </a:ext>
                      </a:extLst>
                    </a:blip>
                    <a:stretch>
                      <a:fillRect/>
                    </a:stretch>
                  </pic:blipFill>
                  <pic:spPr>
                    <a:xfrm>
                      <a:off x="0" y="0"/>
                      <a:ext cx="5731510" cy="3148965"/>
                    </a:xfrm>
                    <a:prstGeom prst="rect">
                      <a:avLst/>
                    </a:prstGeom>
                  </pic:spPr>
                </pic:pic>
              </a:graphicData>
            </a:graphic>
          </wp:inline>
        </w:drawing>
      </w:r>
    </w:p>
    <w:p w14:paraId="274A5B9A" w14:textId="77777777" w:rsidR="00284D73" w:rsidRDefault="003C0851" w:rsidP="00F87950">
      <w:pPr>
        <w:rPr>
          <w:rFonts w:ascii="Calibri" w:hAnsi="Calibri" w:cs="Calibri"/>
        </w:rPr>
      </w:pPr>
      <w:r w:rsidRPr="003C0851">
        <w:rPr>
          <w:rFonts w:ascii="Calibri" w:hAnsi="Calibri" w:cs="Calibri"/>
        </w:rPr>
        <w:t xml:space="preserve">I chose to use a Gantt chart to monitor my progress because it provides a clear visual representation of each </w:t>
      </w:r>
      <w:r w:rsidR="00195484" w:rsidRPr="003C0851">
        <w:rPr>
          <w:rFonts w:ascii="Calibri" w:hAnsi="Calibri" w:cs="Calibri"/>
        </w:rPr>
        <w:t>step</w:t>
      </w:r>
      <w:r w:rsidRPr="003C0851">
        <w:rPr>
          <w:rFonts w:ascii="Calibri" w:hAnsi="Calibri" w:cs="Calibri"/>
        </w:rPr>
        <w:t xml:space="preserve"> I need to take in solving my complex problem</w:t>
      </w:r>
      <w:r w:rsidR="00195484">
        <w:rPr>
          <w:rFonts w:ascii="Calibri" w:hAnsi="Calibri" w:cs="Calibri"/>
        </w:rPr>
        <w:t xml:space="preserve"> -</w:t>
      </w:r>
      <w:r w:rsidRPr="003C0851">
        <w:rPr>
          <w:rFonts w:ascii="Calibri" w:hAnsi="Calibri" w:cs="Calibri"/>
        </w:rPr>
        <w:t xml:space="preserve"> losing clientele and profit due to not having a booking system in place. The chart allows me to break down the overall project into smaller, manageable tasks with defined start and end dates. This helps me to see not only what needs to be completed but also the order in which tasks must be done. </w:t>
      </w:r>
    </w:p>
    <w:p w14:paraId="7AD7B9A4" w14:textId="46A0F100" w:rsidR="00F87950" w:rsidRDefault="003C0851" w:rsidP="00F87950">
      <w:pPr>
        <w:rPr>
          <w:rFonts w:ascii="Calibri" w:hAnsi="Calibri" w:cs="Calibri"/>
        </w:rPr>
      </w:pPr>
      <w:r w:rsidRPr="003C0851">
        <w:rPr>
          <w:rFonts w:ascii="Calibri" w:hAnsi="Calibri" w:cs="Calibri"/>
        </w:rPr>
        <w:lastRenderedPageBreak/>
        <w:t xml:space="preserve">By using the Gantt chart, I can track progress against deadlines, identify any delays quickly, and ensure I stay on schedule to implement the booking system. Overall, it acts as a practical tool for organisation, time management, and accountability, increasing the likelihood of solving my problem effectively and regaining client trust and </w:t>
      </w:r>
      <w:r w:rsidR="00C15471" w:rsidRPr="003C0851">
        <w:rPr>
          <w:rFonts w:ascii="Calibri" w:hAnsi="Calibri" w:cs="Calibri"/>
        </w:rPr>
        <w:t>profit.</w:t>
      </w:r>
      <w:r w:rsidR="00C15471" w:rsidRPr="00F87950">
        <w:rPr>
          <w:rFonts w:ascii="Calibri" w:hAnsi="Calibri" w:cs="Calibri"/>
        </w:rPr>
        <w:t xml:space="preserve"> (</w:t>
      </w:r>
      <w:r w:rsidR="00FA241E">
        <w:rPr>
          <w:rFonts w:ascii="Calibri" w:hAnsi="Calibri" w:cs="Calibri"/>
        </w:rPr>
        <w:t>Bortoff C</w:t>
      </w:r>
      <w:r w:rsidR="00F87950" w:rsidRPr="00F87950">
        <w:rPr>
          <w:rFonts w:ascii="Calibri" w:hAnsi="Calibri" w:cs="Calibri"/>
        </w:rPr>
        <w:t>, 2024).</w:t>
      </w:r>
    </w:p>
    <w:p w14:paraId="1F39E5AF" w14:textId="77777777" w:rsidR="00F12FC9" w:rsidRDefault="00F12FC9" w:rsidP="00F87950">
      <w:pPr>
        <w:rPr>
          <w:rFonts w:ascii="Calibri" w:hAnsi="Calibri" w:cs="Calibri"/>
        </w:rPr>
      </w:pPr>
    </w:p>
    <w:p w14:paraId="1C4D2381" w14:textId="5CE68901" w:rsidR="00EE2FBE" w:rsidRPr="006B51AB" w:rsidRDefault="006B51AB" w:rsidP="006B51AB">
      <w:pPr>
        <w:pStyle w:val="Heading1"/>
        <w:rPr>
          <w:rFonts w:ascii="Calibri" w:hAnsi="Calibri" w:cs="Calibri"/>
          <w:sz w:val="32"/>
          <w:szCs w:val="32"/>
        </w:rPr>
      </w:pPr>
      <w:bookmarkStart w:id="11" w:name="_Toc207534376"/>
      <w:r w:rsidRPr="006B51AB">
        <w:rPr>
          <w:rFonts w:ascii="Calibri" w:hAnsi="Calibri" w:cs="Calibri"/>
          <w:sz w:val="32"/>
          <w:szCs w:val="32"/>
        </w:rPr>
        <w:t xml:space="preserve">Section 9: </w:t>
      </w:r>
      <w:r w:rsidR="00027E1C">
        <w:rPr>
          <w:rFonts w:ascii="Calibri" w:hAnsi="Calibri" w:cs="Calibri"/>
          <w:sz w:val="32"/>
          <w:szCs w:val="32"/>
        </w:rPr>
        <w:t>Technology Support in Decision-Making</w:t>
      </w:r>
      <w:bookmarkEnd w:id="11"/>
    </w:p>
    <w:p w14:paraId="2CFD16B7" w14:textId="0D8B4784" w:rsidR="00F12FC9" w:rsidRDefault="00F12FC9" w:rsidP="00F12FC9">
      <w:pPr>
        <w:rPr>
          <w:rFonts w:ascii="Calibri" w:hAnsi="Calibri" w:cs="Calibri"/>
        </w:rPr>
      </w:pPr>
      <w:r w:rsidRPr="00A277F6">
        <w:rPr>
          <w:rFonts w:ascii="Calibri" w:hAnsi="Calibri" w:cs="Calibri"/>
        </w:rPr>
        <w:t xml:space="preserve">To support my research and analysis, I made use of AI-assisted tools </w:t>
      </w:r>
      <w:r>
        <w:rPr>
          <w:rFonts w:ascii="Calibri" w:hAnsi="Calibri" w:cs="Calibri"/>
        </w:rPr>
        <w:t xml:space="preserve">such as Quillbot and </w:t>
      </w:r>
      <w:r w:rsidRPr="00A277F6">
        <w:rPr>
          <w:rFonts w:ascii="Calibri" w:hAnsi="Calibri" w:cs="Calibri"/>
        </w:rPr>
        <w:t>ChatGPT to help identify potential areas for further investigation and to generate alternative perspectives on my findings. I critically reviewed and refined these suggestions to ensure they were relevant, accurate, and aligned with the assignment requirements.</w:t>
      </w:r>
    </w:p>
    <w:p w14:paraId="5F2B5045" w14:textId="77777777" w:rsidR="00F12FC9" w:rsidRDefault="00F12FC9" w:rsidP="00003FA4">
      <w:pPr>
        <w:pStyle w:val="TOCHeading"/>
        <w:rPr>
          <w:rFonts w:ascii="Calibri" w:hAnsi="Calibri" w:cs="Calibri"/>
        </w:rPr>
      </w:pPr>
    </w:p>
    <w:p w14:paraId="095D7C59" w14:textId="7070E104" w:rsidR="0037366D" w:rsidRDefault="00400B71" w:rsidP="00003FA4">
      <w:pPr>
        <w:pStyle w:val="TOCHeading"/>
        <w:rPr>
          <w:rFonts w:ascii="Calibri" w:hAnsi="Calibri" w:cs="Calibri"/>
        </w:rPr>
      </w:pPr>
      <w:r>
        <w:rPr>
          <w:rFonts w:ascii="Calibri" w:hAnsi="Calibri" w:cs="Calibri"/>
        </w:rPr>
        <w:t xml:space="preserve">Section </w:t>
      </w:r>
      <w:r w:rsidR="006B51AB">
        <w:rPr>
          <w:rFonts w:ascii="Calibri" w:hAnsi="Calibri" w:cs="Calibri"/>
        </w:rPr>
        <w:t>10</w:t>
      </w:r>
      <w:r>
        <w:rPr>
          <w:rFonts w:ascii="Calibri" w:hAnsi="Calibri" w:cs="Calibri"/>
        </w:rPr>
        <w:t xml:space="preserve">: </w:t>
      </w:r>
      <w:r w:rsidR="00F927EE">
        <w:rPr>
          <w:rFonts w:ascii="Calibri" w:hAnsi="Calibri" w:cs="Calibri"/>
        </w:rPr>
        <w:t>Conclusion</w:t>
      </w:r>
    </w:p>
    <w:p w14:paraId="2D87A254" w14:textId="77777777" w:rsidR="007F33EC" w:rsidRDefault="007F33EC" w:rsidP="007F33EC">
      <w:pPr>
        <w:rPr>
          <w:lang w:eastAsia="en-GB"/>
        </w:rPr>
      </w:pPr>
    </w:p>
    <w:p w14:paraId="7797F32E" w14:textId="09F5F4E9" w:rsidR="007F33EC" w:rsidRPr="007F33EC" w:rsidRDefault="007F33EC" w:rsidP="007F33EC">
      <w:pPr>
        <w:rPr>
          <w:rFonts w:ascii="Calibri" w:hAnsi="Calibri" w:cs="Calibri"/>
          <w:lang w:eastAsia="en-GB"/>
        </w:rPr>
      </w:pPr>
      <w:r w:rsidRPr="007F33EC">
        <w:rPr>
          <w:rFonts w:ascii="Calibri" w:hAnsi="Calibri" w:cs="Calibri"/>
          <w:lang w:eastAsia="en-GB"/>
        </w:rPr>
        <w:t>This assignment explored the complex problem of declining client retention and profitability at Kings K9 Cuts. Through the use of problem-solving tools such as the 5 Whys, Mind Mapping, and Ishikawa Diagram, I was able to identify the root causes of the issue, particularly the lack of an efficient booking system. A Grid Analysis provided a structured way to evaluate potential solutions, with an online booking system emerging as the most effective and sustainable option. Cost-benefit analysis confirmed the financial viability of this choice, and a Gantt chart, along with a stakeholder communication plan, ensures structured implementation and monitoring. Overall, applying these techniques has demonstrated how structured problem-solving and evidence-based decision-making can improve customer satisfaction, staff efficiency, and long-term profitability in a small business setting.</w:t>
      </w:r>
    </w:p>
    <w:p w14:paraId="4705DF7B" w14:textId="77777777" w:rsidR="002130E5" w:rsidRDefault="002130E5" w:rsidP="002130E5"/>
    <w:p w14:paraId="44D67776" w14:textId="77777777" w:rsidR="007F33EC" w:rsidRDefault="007F33EC" w:rsidP="007F33EC">
      <w:pPr>
        <w:pStyle w:val="Heading1"/>
        <w:rPr>
          <w:rFonts w:ascii="Calibri" w:hAnsi="Calibri" w:cs="Calibri"/>
          <w:sz w:val="32"/>
          <w:szCs w:val="32"/>
        </w:rPr>
      </w:pPr>
    </w:p>
    <w:p w14:paraId="2A06B8E9" w14:textId="77777777" w:rsidR="007F33EC" w:rsidRDefault="007F33EC" w:rsidP="007F33EC">
      <w:pPr>
        <w:pStyle w:val="Heading1"/>
        <w:rPr>
          <w:rFonts w:ascii="Calibri" w:hAnsi="Calibri" w:cs="Calibri"/>
          <w:sz w:val="32"/>
          <w:szCs w:val="32"/>
        </w:rPr>
      </w:pPr>
    </w:p>
    <w:p w14:paraId="4A85CE35" w14:textId="77777777" w:rsidR="007F33EC" w:rsidRDefault="007F33EC" w:rsidP="007F33EC">
      <w:pPr>
        <w:pStyle w:val="Heading1"/>
        <w:rPr>
          <w:rFonts w:ascii="Calibri" w:hAnsi="Calibri" w:cs="Calibri"/>
          <w:sz w:val="32"/>
          <w:szCs w:val="32"/>
        </w:rPr>
      </w:pPr>
    </w:p>
    <w:p w14:paraId="045C543C" w14:textId="6399C974" w:rsidR="007F33EC" w:rsidRPr="007F33EC" w:rsidRDefault="007F33EC" w:rsidP="007F33EC">
      <w:pPr>
        <w:pStyle w:val="Heading1"/>
        <w:rPr>
          <w:rFonts w:ascii="Calibri" w:hAnsi="Calibri" w:cs="Calibri"/>
          <w:sz w:val="32"/>
          <w:szCs w:val="32"/>
        </w:rPr>
      </w:pPr>
      <w:r w:rsidRPr="007F33EC">
        <w:rPr>
          <w:rFonts w:ascii="Calibri" w:hAnsi="Calibri" w:cs="Calibri"/>
          <w:sz w:val="32"/>
          <w:szCs w:val="32"/>
        </w:rPr>
        <w:t>Section 11: References</w:t>
      </w:r>
    </w:p>
    <w:p w14:paraId="3EDF6F1E" w14:textId="0BD1AE96" w:rsidR="007A196B" w:rsidRPr="007A196B" w:rsidRDefault="007A196B" w:rsidP="007A196B">
      <w:pPr>
        <w:rPr>
          <w:rFonts w:ascii="Calibri" w:hAnsi="Calibri" w:cs="Calibri"/>
        </w:rPr>
      </w:pPr>
      <w:r w:rsidRPr="007A196B">
        <w:rPr>
          <w:rFonts w:ascii="Calibri" w:hAnsi="Calibri" w:cs="Calibri"/>
        </w:rPr>
        <w:t xml:space="preserve">American Society for Quality. (2025). </w:t>
      </w:r>
      <w:r w:rsidRPr="007A196B">
        <w:rPr>
          <w:rFonts w:ascii="Calibri" w:hAnsi="Calibri" w:cs="Calibri"/>
          <w:i/>
          <w:iCs/>
        </w:rPr>
        <w:t>What is Problem Solving? Steps, Process &amp; Techniques</w:t>
      </w:r>
      <w:r w:rsidRPr="007A196B">
        <w:rPr>
          <w:rFonts w:ascii="Calibri" w:hAnsi="Calibri" w:cs="Calibri"/>
        </w:rPr>
        <w:t xml:space="preserve">. Asq.org. </w:t>
      </w:r>
      <w:hyperlink r:id="rId14" w:history="1">
        <w:r w:rsidR="002130E5" w:rsidRPr="007A196B">
          <w:rPr>
            <w:rStyle w:val="Hyperlink"/>
            <w:rFonts w:ascii="Calibri" w:hAnsi="Calibri" w:cs="Calibri"/>
          </w:rPr>
          <w:t>https://asq.org/quality-resources/problem-solving</w:t>
        </w:r>
      </w:hyperlink>
      <w:r w:rsidR="002130E5">
        <w:rPr>
          <w:rFonts w:ascii="Calibri" w:hAnsi="Calibri" w:cs="Calibri"/>
        </w:rPr>
        <w:t xml:space="preserve"> </w:t>
      </w:r>
    </w:p>
    <w:p w14:paraId="3AFB48C7" w14:textId="77777777" w:rsidR="007A196B" w:rsidRDefault="007A196B" w:rsidP="0072071C">
      <w:pPr>
        <w:rPr>
          <w:rFonts w:ascii="Calibri" w:hAnsi="Calibri" w:cs="Calibri"/>
        </w:rPr>
      </w:pPr>
    </w:p>
    <w:p w14:paraId="6DB19280" w14:textId="755AE475" w:rsidR="0072071C" w:rsidRDefault="00120FF0" w:rsidP="0072071C">
      <w:pPr>
        <w:rPr>
          <w:rFonts w:ascii="Calibri" w:hAnsi="Calibri" w:cs="Calibri"/>
        </w:rPr>
      </w:pPr>
      <w:r w:rsidRPr="00120FF0">
        <w:rPr>
          <w:rFonts w:ascii="Calibri" w:hAnsi="Calibri" w:cs="Calibri"/>
        </w:rPr>
        <w:t>Atlassian. (2025). </w:t>
      </w:r>
      <w:r w:rsidRPr="00120FF0">
        <w:rPr>
          <w:rFonts w:ascii="Calibri" w:hAnsi="Calibri" w:cs="Calibri"/>
          <w:i/>
          <w:iCs/>
        </w:rPr>
        <w:t>Run a 5 Whys Exercise with Your Team to Identify Root Causes</w:t>
      </w:r>
      <w:r w:rsidRPr="00120FF0">
        <w:rPr>
          <w:rFonts w:ascii="Calibri" w:hAnsi="Calibri" w:cs="Calibri"/>
        </w:rPr>
        <w:t xml:space="preserve">. Atlassian. </w:t>
      </w:r>
      <w:hyperlink r:id="rId15" w:history="1">
        <w:r w:rsidRPr="00120FF0">
          <w:rPr>
            <w:rStyle w:val="Hyperlink"/>
            <w:rFonts w:ascii="Calibri" w:hAnsi="Calibri" w:cs="Calibri"/>
          </w:rPr>
          <w:t>https://www.atlassian.com/team-playbook/plays/5-whys</w:t>
        </w:r>
      </w:hyperlink>
      <w:r w:rsidRPr="00120FF0">
        <w:rPr>
          <w:rFonts w:ascii="Calibri" w:hAnsi="Calibri" w:cs="Calibri"/>
        </w:rPr>
        <w:t xml:space="preserve"> </w:t>
      </w:r>
    </w:p>
    <w:p w14:paraId="3B16682C" w14:textId="77777777" w:rsidR="00FA241E" w:rsidRPr="00120FF0" w:rsidRDefault="00FA241E" w:rsidP="0072071C">
      <w:pPr>
        <w:rPr>
          <w:rFonts w:ascii="Calibri" w:hAnsi="Calibri" w:cs="Calibri"/>
        </w:rPr>
      </w:pPr>
    </w:p>
    <w:p w14:paraId="07BF689F" w14:textId="0C377B24" w:rsidR="00FA241E" w:rsidRDefault="00FA241E" w:rsidP="00FA241E">
      <w:pPr>
        <w:rPr>
          <w:rFonts w:ascii="Calibri" w:hAnsi="Calibri" w:cs="Calibri"/>
        </w:rPr>
      </w:pPr>
      <w:r w:rsidRPr="00FA241E">
        <w:rPr>
          <w:rFonts w:ascii="Calibri" w:hAnsi="Calibri" w:cs="Calibri"/>
        </w:rPr>
        <w:t xml:space="preserve">Bottorff, C. (2024, February 2). </w:t>
      </w:r>
      <w:r w:rsidRPr="00FA241E">
        <w:rPr>
          <w:rFonts w:ascii="Calibri" w:hAnsi="Calibri" w:cs="Calibri"/>
          <w:i/>
          <w:iCs/>
        </w:rPr>
        <w:t>What Is a Gantt Chart? Here Are the Basics</w:t>
      </w:r>
      <w:r w:rsidRPr="00FA241E">
        <w:rPr>
          <w:rFonts w:ascii="Calibri" w:hAnsi="Calibri" w:cs="Calibri"/>
        </w:rPr>
        <w:t xml:space="preserve">. Forbes Advisor; www.forbes.com. </w:t>
      </w:r>
      <w:hyperlink r:id="rId16" w:history="1">
        <w:r w:rsidRPr="00FA241E">
          <w:rPr>
            <w:rStyle w:val="Hyperlink"/>
            <w:rFonts w:ascii="Calibri" w:hAnsi="Calibri" w:cs="Calibri"/>
          </w:rPr>
          <w:t>https://www.forbes.com/advisor/business/software/what-is-a-gantt-chart/</w:t>
        </w:r>
      </w:hyperlink>
      <w:r>
        <w:rPr>
          <w:rFonts w:ascii="Calibri" w:hAnsi="Calibri" w:cs="Calibri"/>
        </w:rPr>
        <w:t xml:space="preserve"> </w:t>
      </w:r>
    </w:p>
    <w:p w14:paraId="79375C40" w14:textId="77777777" w:rsidR="00DD1116" w:rsidRPr="00FA241E" w:rsidRDefault="00DD1116" w:rsidP="00FA241E">
      <w:pPr>
        <w:rPr>
          <w:rFonts w:ascii="Calibri" w:hAnsi="Calibri" w:cs="Calibri"/>
        </w:rPr>
      </w:pPr>
    </w:p>
    <w:p w14:paraId="36C86193" w14:textId="30C1B3E9" w:rsidR="00DD1116" w:rsidRPr="00DD1116" w:rsidRDefault="00DD1116" w:rsidP="00DD1116">
      <w:pPr>
        <w:rPr>
          <w:rFonts w:ascii="Calibri" w:hAnsi="Calibri" w:cs="Calibri"/>
        </w:rPr>
      </w:pPr>
      <w:r w:rsidRPr="00DD1116">
        <w:rPr>
          <w:rFonts w:ascii="Calibri" w:hAnsi="Calibri" w:cs="Calibri"/>
        </w:rPr>
        <w:t xml:space="preserve">Bryan. (2022, February 1). </w:t>
      </w:r>
      <w:r w:rsidRPr="00DD1116">
        <w:rPr>
          <w:rFonts w:ascii="Calibri" w:hAnsi="Calibri" w:cs="Calibri"/>
          <w:i/>
          <w:iCs/>
        </w:rPr>
        <w:t>What is complex problem-solving and how can I do it?</w:t>
      </w:r>
      <w:r w:rsidRPr="00DD1116">
        <w:rPr>
          <w:rFonts w:ascii="Calibri" w:hAnsi="Calibri" w:cs="Calibri"/>
        </w:rPr>
        <w:t xml:space="preserve"> Bryan Lindsley. </w:t>
      </w:r>
      <w:hyperlink r:id="rId17" w:history="1">
        <w:r w:rsidRPr="00DD1116">
          <w:rPr>
            <w:rStyle w:val="Hyperlink"/>
            <w:rFonts w:ascii="Calibri" w:hAnsi="Calibri" w:cs="Calibri"/>
          </w:rPr>
          <w:t>https://bryanlindsley.com/what-is-complex-problem-solving/</w:t>
        </w:r>
      </w:hyperlink>
      <w:r>
        <w:rPr>
          <w:rFonts w:ascii="Calibri" w:hAnsi="Calibri" w:cs="Calibri"/>
        </w:rPr>
        <w:t xml:space="preserve"> </w:t>
      </w:r>
    </w:p>
    <w:p w14:paraId="408CDE17" w14:textId="77777777" w:rsidR="006608E0" w:rsidRDefault="006608E0" w:rsidP="0072071C">
      <w:pPr>
        <w:rPr>
          <w:rFonts w:ascii="Calibri" w:hAnsi="Calibri" w:cs="Calibri"/>
        </w:rPr>
      </w:pPr>
    </w:p>
    <w:p w14:paraId="4A97BAC0" w14:textId="2AB68E89" w:rsidR="00B07A1B" w:rsidRPr="00B07A1B" w:rsidRDefault="00B07A1B" w:rsidP="00B07A1B">
      <w:pPr>
        <w:rPr>
          <w:rFonts w:ascii="Calibri" w:hAnsi="Calibri" w:cs="Calibri"/>
        </w:rPr>
      </w:pPr>
      <w:r w:rsidRPr="00B07A1B">
        <w:rPr>
          <w:rFonts w:ascii="Calibri" w:hAnsi="Calibri" w:cs="Calibri"/>
        </w:rPr>
        <w:t xml:space="preserve">CMI. (2020, March 31). </w:t>
      </w:r>
      <w:r w:rsidRPr="00B07A1B">
        <w:rPr>
          <w:rFonts w:ascii="Calibri" w:hAnsi="Calibri" w:cs="Calibri"/>
          <w:i/>
          <w:iCs/>
        </w:rPr>
        <w:t>Problem Solving</w:t>
      </w:r>
      <w:r w:rsidRPr="00B07A1B">
        <w:rPr>
          <w:rFonts w:ascii="Calibri" w:hAnsi="Calibri" w:cs="Calibri"/>
        </w:rPr>
        <w:t xml:space="preserve">. CMI. </w:t>
      </w:r>
      <w:hyperlink r:id="rId18" w:history="1">
        <w:r w:rsidRPr="00B07A1B">
          <w:rPr>
            <w:rStyle w:val="Hyperlink"/>
            <w:rFonts w:ascii="Calibri" w:hAnsi="Calibri" w:cs="Calibri"/>
          </w:rPr>
          <w:t>https://www.managers.org.uk/knowledge-and-insights/resource/problem-solving/</w:t>
        </w:r>
      </w:hyperlink>
      <w:r>
        <w:rPr>
          <w:rFonts w:ascii="Calibri" w:hAnsi="Calibri" w:cs="Calibri"/>
        </w:rPr>
        <w:t xml:space="preserve"> </w:t>
      </w:r>
    </w:p>
    <w:p w14:paraId="515A5999" w14:textId="77777777" w:rsidR="00B07A1B" w:rsidRDefault="00B07A1B" w:rsidP="0072071C">
      <w:pPr>
        <w:rPr>
          <w:rFonts w:ascii="Calibri" w:hAnsi="Calibri" w:cs="Calibri"/>
        </w:rPr>
      </w:pPr>
    </w:p>
    <w:p w14:paraId="504E1F13" w14:textId="024FFAEF" w:rsidR="0072071C" w:rsidRDefault="0072071C" w:rsidP="0072071C">
      <w:r w:rsidRPr="0072071C">
        <w:rPr>
          <w:rFonts w:ascii="Calibri" w:hAnsi="Calibri" w:cs="Calibri"/>
        </w:rPr>
        <w:t xml:space="preserve">Communicating for Managerial Effectiveness. Google Books. Published 2016. </w:t>
      </w:r>
      <w:hyperlink r:id="rId19" w:history="1">
        <w:r w:rsidR="00753619" w:rsidRPr="00D777D8">
          <w:rPr>
            <w:rStyle w:val="Hyperlink"/>
            <w:rFonts w:ascii="Calibri" w:hAnsi="Calibri" w:cs="Calibri"/>
          </w:rPr>
          <w:t>https://books.google.co.uk/books/about/Communicating_for_Managerial_Effectivene.html?id=w35ZDwAAQBAJ&amp;redir_esc=y</w:t>
        </w:r>
      </w:hyperlink>
    </w:p>
    <w:p w14:paraId="3D2AEDB6" w14:textId="77777777" w:rsidR="00C3766A" w:rsidRDefault="00C3766A" w:rsidP="0072071C"/>
    <w:p w14:paraId="4D50C601" w14:textId="6BC8EB9D" w:rsidR="00D45B9B" w:rsidRPr="00D45B9B" w:rsidRDefault="00D45B9B" w:rsidP="00D45B9B">
      <w:pPr>
        <w:rPr>
          <w:rFonts w:ascii="Calibri" w:hAnsi="Calibri" w:cs="Calibri"/>
        </w:rPr>
      </w:pPr>
      <w:r w:rsidRPr="00D45B9B">
        <w:rPr>
          <w:rFonts w:ascii="Calibri" w:hAnsi="Calibri" w:cs="Calibri"/>
        </w:rPr>
        <w:t xml:space="preserve">Gordon. (2019, September 11). </w:t>
      </w:r>
      <w:r w:rsidRPr="00D45B9B">
        <w:rPr>
          <w:rFonts w:ascii="Calibri" w:hAnsi="Calibri" w:cs="Calibri"/>
          <w:i/>
          <w:iCs/>
        </w:rPr>
        <w:t>5 Ways To Monitor Your Business Performance</w:t>
      </w:r>
      <w:r w:rsidRPr="00D45B9B">
        <w:rPr>
          <w:rFonts w:ascii="Calibri" w:hAnsi="Calibri" w:cs="Calibri"/>
        </w:rPr>
        <w:t xml:space="preserve">. Gordon. </w:t>
      </w:r>
      <w:hyperlink r:id="rId20" w:history="1">
        <w:r w:rsidRPr="00D45B9B">
          <w:rPr>
            <w:rStyle w:val="Hyperlink"/>
            <w:rFonts w:ascii="Calibri" w:hAnsi="Calibri" w:cs="Calibri"/>
          </w:rPr>
          <w:t>https://gordontredgold.com/5-ways-to-monitor-your-business-performance/</w:t>
        </w:r>
      </w:hyperlink>
      <w:r w:rsidRPr="00D45B9B">
        <w:rPr>
          <w:rFonts w:ascii="Calibri" w:hAnsi="Calibri" w:cs="Calibri"/>
        </w:rPr>
        <w:t xml:space="preserve"> </w:t>
      </w:r>
    </w:p>
    <w:p w14:paraId="6FD07275" w14:textId="77777777" w:rsidR="00D45B9B" w:rsidRDefault="00D45B9B" w:rsidP="0072071C"/>
    <w:p w14:paraId="65ACB5C3" w14:textId="394223F0" w:rsidR="003E7760" w:rsidRPr="003E7760" w:rsidRDefault="003E7760" w:rsidP="003E7760">
      <w:pPr>
        <w:rPr>
          <w:rFonts w:ascii="Calibri" w:hAnsi="Calibri" w:cs="Calibri"/>
        </w:rPr>
      </w:pPr>
      <w:r w:rsidRPr="003E7760">
        <w:rPr>
          <w:rFonts w:ascii="Calibri" w:hAnsi="Calibri" w:cs="Calibri"/>
        </w:rPr>
        <w:t xml:space="preserve">Hayes, A. (2024). </w:t>
      </w:r>
      <w:r w:rsidRPr="003E7760">
        <w:rPr>
          <w:rFonts w:ascii="Calibri" w:hAnsi="Calibri" w:cs="Calibri"/>
          <w:i/>
          <w:iCs/>
        </w:rPr>
        <w:t>Cost-Benefit analysis: How it’s used, pros and cons</w:t>
      </w:r>
      <w:r w:rsidRPr="003E7760">
        <w:rPr>
          <w:rFonts w:ascii="Calibri" w:hAnsi="Calibri" w:cs="Calibri"/>
        </w:rPr>
        <w:t xml:space="preserve">. Investopedia. </w:t>
      </w:r>
      <w:hyperlink r:id="rId21" w:history="1">
        <w:r w:rsidRPr="003E7760">
          <w:rPr>
            <w:rStyle w:val="Hyperlink"/>
            <w:rFonts w:ascii="Calibri" w:hAnsi="Calibri" w:cs="Calibri"/>
          </w:rPr>
          <w:t>https://www.investopedia.com/terms/c/cost-benefitanalysis.asp</w:t>
        </w:r>
      </w:hyperlink>
      <w:r w:rsidRPr="003E7760">
        <w:rPr>
          <w:rFonts w:ascii="Calibri" w:hAnsi="Calibri" w:cs="Calibri"/>
        </w:rPr>
        <w:t xml:space="preserve"> </w:t>
      </w:r>
    </w:p>
    <w:p w14:paraId="6D01B331" w14:textId="77777777" w:rsidR="003E7760" w:rsidRDefault="003E7760" w:rsidP="0072071C"/>
    <w:p w14:paraId="3BE8D27C" w14:textId="6E6B235B" w:rsidR="00C3766A" w:rsidRPr="00AB2044" w:rsidRDefault="00C3766A" w:rsidP="00C3766A">
      <w:pPr>
        <w:rPr>
          <w:rFonts w:ascii="Calibri" w:hAnsi="Calibri" w:cs="Calibri"/>
        </w:rPr>
      </w:pPr>
      <w:r w:rsidRPr="00AB2044">
        <w:rPr>
          <w:rFonts w:ascii="Calibri" w:hAnsi="Calibri" w:cs="Calibri"/>
        </w:rPr>
        <w:t xml:space="preserve">How To Monitor a Project (With Tips). Indeed Career Guide. Published 2025. Accessed August 3, 2025. </w:t>
      </w:r>
      <w:hyperlink r:id="rId22" w:history="1">
        <w:r w:rsidRPr="00D42E76">
          <w:rPr>
            <w:rStyle w:val="Hyperlink"/>
            <w:rFonts w:ascii="Calibri" w:hAnsi="Calibri" w:cs="Calibri"/>
          </w:rPr>
          <w:t>https://www.indeed.com/career-advice/career-development/monitoring-a-project</w:t>
        </w:r>
      </w:hyperlink>
      <w:r>
        <w:rPr>
          <w:rFonts w:ascii="Calibri" w:hAnsi="Calibri" w:cs="Calibri"/>
        </w:rPr>
        <w:t xml:space="preserve"> </w:t>
      </w:r>
    </w:p>
    <w:p w14:paraId="76C9EF28" w14:textId="77777777" w:rsidR="00C3766A" w:rsidRDefault="00C3766A" w:rsidP="0072071C">
      <w:pPr>
        <w:rPr>
          <w:rFonts w:ascii="Calibri" w:hAnsi="Calibri" w:cs="Calibri"/>
        </w:rPr>
      </w:pPr>
    </w:p>
    <w:p w14:paraId="1066A2AE" w14:textId="2034AD63" w:rsidR="00DE10DB" w:rsidRDefault="00DE10DB" w:rsidP="00DE10DB">
      <w:pPr>
        <w:rPr>
          <w:rFonts w:ascii="Calibri" w:hAnsi="Calibri" w:cs="Calibri"/>
        </w:rPr>
      </w:pPr>
      <w:r w:rsidRPr="00DE10DB">
        <w:rPr>
          <w:rFonts w:ascii="Calibri" w:hAnsi="Calibri" w:cs="Calibri"/>
        </w:rPr>
        <w:t xml:space="preserve">Huang, V. (2023, June 13). </w:t>
      </w:r>
      <w:r w:rsidRPr="00DE10DB">
        <w:rPr>
          <w:rFonts w:ascii="Calibri" w:hAnsi="Calibri" w:cs="Calibri"/>
          <w:i/>
          <w:iCs/>
        </w:rPr>
        <w:t>Complete Guide to Gantt Charts for Project Management</w:t>
      </w:r>
      <w:r w:rsidRPr="00DE10DB">
        <w:rPr>
          <w:rFonts w:ascii="Calibri" w:hAnsi="Calibri" w:cs="Calibri"/>
        </w:rPr>
        <w:t xml:space="preserve">. Blog.harvestr.io. </w:t>
      </w:r>
      <w:hyperlink r:id="rId23" w:history="1">
        <w:r w:rsidRPr="00DE10DB">
          <w:rPr>
            <w:rStyle w:val="Hyperlink"/>
            <w:rFonts w:ascii="Calibri" w:hAnsi="Calibri" w:cs="Calibri"/>
          </w:rPr>
          <w:t>https://blog.harvestr.io/ganttchart</w:t>
        </w:r>
      </w:hyperlink>
      <w:r>
        <w:rPr>
          <w:rFonts w:ascii="Calibri" w:hAnsi="Calibri" w:cs="Calibri"/>
        </w:rPr>
        <w:t xml:space="preserve"> </w:t>
      </w:r>
    </w:p>
    <w:p w14:paraId="176CF0D0" w14:textId="77777777" w:rsidR="00F67807" w:rsidRDefault="00F67807" w:rsidP="00F67807">
      <w:pPr>
        <w:rPr>
          <w:rFonts w:ascii="Calibri" w:hAnsi="Calibri" w:cs="Calibri"/>
        </w:rPr>
      </w:pPr>
    </w:p>
    <w:p w14:paraId="34306E9B" w14:textId="5CCB8514" w:rsidR="00F67807" w:rsidRPr="00F67807" w:rsidRDefault="00F67807" w:rsidP="00F67807">
      <w:pPr>
        <w:rPr>
          <w:rFonts w:ascii="Calibri" w:hAnsi="Calibri" w:cs="Calibri"/>
        </w:rPr>
      </w:pPr>
      <w:r w:rsidRPr="00F67807">
        <w:rPr>
          <w:rFonts w:ascii="Calibri" w:hAnsi="Calibri" w:cs="Calibri"/>
        </w:rPr>
        <w:lastRenderedPageBreak/>
        <w:t xml:space="preserve">Indeed Editorial Team. (2021, June 2). </w:t>
      </w:r>
      <w:r w:rsidRPr="00F67807">
        <w:rPr>
          <w:rFonts w:ascii="Calibri" w:hAnsi="Calibri" w:cs="Calibri"/>
          <w:i/>
          <w:iCs/>
        </w:rPr>
        <w:t>Complex Problem-Solving: Definition and Steps</w:t>
      </w:r>
      <w:r w:rsidRPr="00F67807">
        <w:rPr>
          <w:rFonts w:ascii="Calibri" w:hAnsi="Calibri" w:cs="Calibri"/>
        </w:rPr>
        <w:t xml:space="preserve">. Indeed Career Guide. </w:t>
      </w:r>
      <w:hyperlink r:id="rId24" w:history="1">
        <w:r w:rsidRPr="00F67807">
          <w:rPr>
            <w:rStyle w:val="Hyperlink"/>
            <w:rFonts w:ascii="Calibri" w:hAnsi="Calibri" w:cs="Calibri"/>
          </w:rPr>
          <w:t>https://www.indeed.com/career-advice/career-development/complex-problem-solving</w:t>
        </w:r>
      </w:hyperlink>
      <w:r>
        <w:rPr>
          <w:rFonts w:ascii="Calibri" w:hAnsi="Calibri" w:cs="Calibri"/>
        </w:rPr>
        <w:t xml:space="preserve"> </w:t>
      </w:r>
    </w:p>
    <w:p w14:paraId="49642713" w14:textId="6A4599E9" w:rsidR="00B41EA9" w:rsidRPr="00B41EA9" w:rsidRDefault="00B41EA9" w:rsidP="00B41EA9">
      <w:pPr>
        <w:rPr>
          <w:rFonts w:ascii="Calibri" w:hAnsi="Calibri" w:cs="Calibri"/>
        </w:rPr>
      </w:pPr>
    </w:p>
    <w:p w14:paraId="223BDD98" w14:textId="359EE279" w:rsidR="00B41EA9" w:rsidRPr="00B41EA9" w:rsidRDefault="00B41EA9" w:rsidP="00B41EA9">
      <w:pPr>
        <w:rPr>
          <w:rFonts w:ascii="Calibri" w:hAnsi="Calibri" w:cs="Calibri"/>
        </w:rPr>
      </w:pPr>
      <w:r w:rsidRPr="00B41EA9">
        <w:rPr>
          <w:rFonts w:ascii="Calibri" w:hAnsi="Calibri" w:cs="Calibri"/>
        </w:rPr>
        <w:t>Kabonga</w:t>
      </w:r>
      <w:r w:rsidR="00AC4B30">
        <w:rPr>
          <w:rFonts w:ascii="Calibri" w:hAnsi="Calibri" w:cs="Calibri"/>
        </w:rPr>
        <w:t>, I</w:t>
      </w:r>
      <w:r w:rsidRPr="00B41EA9">
        <w:rPr>
          <w:rFonts w:ascii="Calibri" w:hAnsi="Calibri" w:cs="Calibri"/>
        </w:rPr>
        <w:t>. Principles and Practice of Monitoring and Evaluation: A Paraphernalia for Effective Development. </w:t>
      </w:r>
      <w:r w:rsidRPr="00B41EA9">
        <w:rPr>
          <w:rFonts w:ascii="Calibri" w:hAnsi="Calibri" w:cs="Calibri"/>
          <w:i/>
          <w:iCs/>
        </w:rPr>
        <w:t>Africanus Journal of Development Studies</w:t>
      </w:r>
      <w:r w:rsidRPr="00B41EA9">
        <w:rPr>
          <w:rFonts w:ascii="Calibri" w:hAnsi="Calibri" w:cs="Calibri"/>
        </w:rPr>
        <w:t>. 2019;48(2). doi:</w:t>
      </w:r>
      <w:r w:rsidR="00AC4B30">
        <w:rPr>
          <w:rFonts w:ascii="Calibri" w:hAnsi="Calibri" w:cs="Calibri"/>
        </w:rPr>
        <w:t xml:space="preserve"> </w:t>
      </w:r>
      <w:hyperlink r:id="rId25" w:history="1">
        <w:r w:rsidR="00AC4B30" w:rsidRPr="00B41EA9">
          <w:rPr>
            <w:rStyle w:val="Hyperlink"/>
            <w:rFonts w:ascii="Calibri" w:hAnsi="Calibri" w:cs="Calibri"/>
          </w:rPr>
          <w:t>https://doi.org/10.25159/0304-615x/3086</w:t>
        </w:r>
      </w:hyperlink>
      <w:r w:rsidR="00AC4B30">
        <w:rPr>
          <w:rFonts w:ascii="Calibri" w:hAnsi="Calibri" w:cs="Calibri"/>
        </w:rPr>
        <w:t xml:space="preserve"> </w:t>
      </w:r>
    </w:p>
    <w:p w14:paraId="6DB0D3F4" w14:textId="77777777" w:rsidR="00B41EA9" w:rsidRPr="00B41EA9" w:rsidRDefault="00B41EA9" w:rsidP="00B41EA9">
      <w:pPr>
        <w:rPr>
          <w:rFonts w:ascii="Calibri" w:hAnsi="Calibri" w:cs="Calibri"/>
        </w:rPr>
      </w:pPr>
      <w:r w:rsidRPr="00B41EA9">
        <w:rPr>
          <w:rFonts w:ascii="Calibri" w:hAnsi="Calibri" w:cs="Calibri"/>
        </w:rPr>
        <w:t>‌</w:t>
      </w:r>
    </w:p>
    <w:p w14:paraId="659FA1FA" w14:textId="63411B4D" w:rsidR="00EA478E" w:rsidRPr="00DE10DB" w:rsidRDefault="00EA478E" w:rsidP="00DE10DB">
      <w:pPr>
        <w:rPr>
          <w:rFonts w:ascii="Calibri" w:hAnsi="Calibri" w:cs="Calibri"/>
        </w:rPr>
      </w:pPr>
      <w:r w:rsidRPr="00EA478E">
        <w:rPr>
          <w:rFonts w:ascii="Calibri" w:hAnsi="Calibri" w:cs="Calibri"/>
        </w:rPr>
        <w:t>Kerzner, H. (2017). *Project management: A systems approach to planning, scheduling, and controlling* (12th ed.). Wiley.</w:t>
      </w:r>
    </w:p>
    <w:p w14:paraId="07E07129" w14:textId="245B934E" w:rsidR="00CA445B" w:rsidRPr="00CA445B" w:rsidRDefault="0072071C" w:rsidP="00CA445B">
      <w:pPr>
        <w:rPr>
          <w:rFonts w:ascii="Calibri" w:hAnsi="Calibri" w:cs="Calibri"/>
        </w:rPr>
      </w:pPr>
      <w:r w:rsidRPr="0072071C">
        <w:t>‌</w:t>
      </w:r>
    </w:p>
    <w:p w14:paraId="3E4C2281" w14:textId="1294F993" w:rsidR="00E85E2F" w:rsidRPr="00024970" w:rsidRDefault="00CA445B" w:rsidP="00E85E2F">
      <w:pPr>
        <w:rPr>
          <w:rFonts w:ascii="Calibri" w:hAnsi="Calibri" w:cs="Calibri"/>
        </w:rPr>
      </w:pPr>
      <w:r w:rsidRPr="00CA445B">
        <w:rPr>
          <w:rFonts w:ascii="Calibri" w:hAnsi="Calibri" w:cs="Calibri"/>
        </w:rPr>
        <w:t>‌</w:t>
      </w:r>
      <w:r w:rsidR="00E85E2F" w:rsidRPr="00024970">
        <w:rPr>
          <w:rFonts w:ascii="Calibri" w:hAnsi="Calibri" w:cs="Calibri"/>
        </w:rPr>
        <w:t xml:space="preserve">Satyamedh Nandedkar. (2025, February 24). </w:t>
      </w:r>
      <w:r w:rsidR="00E85E2F" w:rsidRPr="00024970">
        <w:rPr>
          <w:rFonts w:ascii="Calibri" w:hAnsi="Calibri" w:cs="Calibri"/>
          <w:i/>
          <w:iCs/>
        </w:rPr>
        <w:t>Managerial Communication: Importance, Types, Barriers &amp; Tips</w:t>
      </w:r>
      <w:r w:rsidR="00E85E2F" w:rsidRPr="00024970">
        <w:rPr>
          <w:rFonts w:ascii="Calibri" w:hAnsi="Calibri" w:cs="Calibri"/>
        </w:rPr>
        <w:t xml:space="preserve">. Plutus Blog. </w:t>
      </w:r>
      <w:hyperlink r:id="rId26" w:history="1">
        <w:r w:rsidR="00E85E2F" w:rsidRPr="00024970">
          <w:rPr>
            <w:rStyle w:val="Hyperlink"/>
            <w:rFonts w:ascii="Calibri" w:hAnsi="Calibri" w:cs="Calibri"/>
          </w:rPr>
          <w:t>https://plutuseducation.com/blog/managerial-communication/</w:t>
        </w:r>
      </w:hyperlink>
      <w:r w:rsidR="00E85E2F" w:rsidRPr="00024970">
        <w:rPr>
          <w:rFonts w:ascii="Calibri" w:hAnsi="Calibri" w:cs="Calibri"/>
        </w:rPr>
        <w:t xml:space="preserve"> </w:t>
      </w:r>
    </w:p>
    <w:p w14:paraId="6DEE6796" w14:textId="09D48D5A" w:rsidR="00CA445B" w:rsidRPr="00CA445B" w:rsidRDefault="00CA445B" w:rsidP="00CA445B"/>
    <w:p w14:paraId="6945B365" w14:textId="77777777" w:rsidR="0037366D" w:rsidRPr="0037366D" w:rsidRDefault="0037366D" w:rsidP="0037366D"/>
    <w:sectPr w:rsidR="0037366D" w:rsidRPr="003736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7D89F" w14:textId="77777777" w:rsidR="00513B26" w:rsidRDefault="00513B26" w:rsidP="00F93FCE">
      <w:pPr>
        <w:spacing w:after="0" w:line="240" w:lineRule="auto"/>
      </w:pPr>
      <w:r>
        <w:separator/>
      </w:r>
    </w:p>
  </w:endnote>
  <w:endnote w:type="continuationSeparator" w:id="0">
    <w:p w14:paraId="49F9BC2E" w14:textId="77777777" w:rsidR="00513B26" w:rsidRDefault="00513B26" w:rsidP="00F93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CFDB0" w14:textId="77777777" w:rsidR="00513B26" w:rsidRDefault="00513B26" w:rsidP="00F93FCE">
      <w:pPr>
        <w:spacing w:after="0" w:line="240" w:lineRule="auto"/>
      </w:pPr>
      <w:r>
        <w:separator/>
      </w:r>
    </w:p>
  </w:footnote>
  <w:footnote w:type="continuationSeparator" w:id="0">
    <w:p w14:paraId="4BB6C501" w14:textId="77777777" w:rsidR="00513B26" w:rsidRDefault="00513B26" w:rsidP="00F93F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3C10"/>
    <w:multiLevelType w:val="multilevel"/>
    <w:tmpl w:val="DC566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F2548D"/>
    <w:multiLevelType w:val="multilevel"/>
    <w:tmpl w:val="E2C8C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8B5C0D"/>
    <w:multiLevelType w:val="multilevel"/>
    <w:tmpl w:val="3D38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7B1245"/>
    <w:multiLevelType w:val="multilevel"/>
    <w:tmpl w:val="26EA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015299">
    <w:abstractNumId w:val="0"/>
  </w:num>
  <w:num w:numId="2" w16cid:durableId="1768038831">
    <w:abstractNumId w:val="1"/>
  </w:num>
  <w:num w:numId="3" w16cid:durableId="1987396140">
    <w:abstractNumId w:val="3"/>
  </w:num>
  <w:num w:numId="4" w16cid:durableId="352996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B24"/>
    <w:rsid w:val="000026B4"/>
    <w:rsid w:val="00003FA4"/>
    <w:rsid w:val="00007261"/>
    <w:rsid w:val="00024970"/>
    <w:rsid w:val="000274A9"/>
    <w:rsid w:val="00027E1C"/>
    <w:rsid w:val="00034518"/>
    <w:rsid w:val="000375E4"/>
    <w:rsid w:val="00041D85"/>
    <w:rsid w:val="00045F31"/>
    <w:rsid w:val="00056A62"/>
    <w:rsid w:val="000644A3"/>
    <w:rsid w:val="000911DA"/>
    <w:rsid w:val="000954FA"/>
    <w:rsid w:val="00096ED0"/>
    <w:rsid w:val="000A3AFE"/>
    <w:rsid w:val="000B502E"/>
    <w:rsid w:val="000C5226"/>
    <w:rsid w:val="000C61F4"/>
    <w:rsid w:val="000D1A3D"/>
    <w:rsid w:val="000D299F"/>
    <w:rsid w:val="000E428C"/>
    <w:rsid w:val="000F12C8"/>
    <w:rsid w:val="000F21CC"/>
    <w:rsid w:val="00111749"/>
    <w:rsid w:val="0011502E"/>
    <w:rsid w:val="00120FF0"/>
    <w:rsid w:val="00195484"/>
    <w:rsid w:val="001A5CF2"/>
    <w:rsid w:val="001B5437"/>
    <w:rsid w:val="001C2D6F"/>
    <w:rsid w:val="001D2B24"/>
    <w:rsid w:val="001E42C6"/>
    <w:rsid w:val="002130E5"/>
    <w:rsid w:val="00217EFF"/>
    <w:rsid w:val="002642EA"/>
    <w:rsid w:val="00280C1F"/>
    <w:rsid w:val="00284D73"/>
    <w:rsid w:val="002A0F24"/>
    <w:rsid w:val="002E31A0"/>
    <w:rsid w:val="003628A7"/>
    <w:rsid w:val="0037366D"/>
    <w:rsid w:val="00392026"/>
    <w:rsid w:val="00393128"/>
    <w:rsid w:val="003C0851"/>
    <w:rsid w:val="003C0D8A"/>
    <w:rsid w:val="003D40CA"/>
    <w:rsid w:val="003E2698"/>
    <w:rsid w:val="003E7760"/>
    <w:rsid w:val="00400B71"/>
    <w:rsid w:val="00462309"/>
    <w:rsid w:val="00465D8B"/>
    <w:rsid w:val="0049493D"/>
    <w:rsid w:val="00510BE5"/>
    <w:rsid w:val="00512EC7"/>
    <w:rsid w:val="005133EF"/>
    <w:rsid w:val="00513B26"/>
    <w:rsid w:val="0051547C"/>
    <w:rsid w:val="00522EB5"/>
    <w:rsid w:val="005A1B84"/>
    <w:rsid w:val="005B1406"/>
    <w:rsid w:val="00634DFE"/>
    <w:rsid w:val="00655BD7"/>
    <w:rsid w:val="00656971"/>
    <w:rsid w:val="006608E0"/>
    <w:rsid w:val="006662B7"/>
    <w:rsid w:val="00667E5D"/>
    <w:rsid w:val="0068503E"/>
    <w:rsid w:val="00687598"/>
    <w:rsid w:val="00692DA7"/>
    <w:rsid w:val="00696C05"/>
    <w:rsid w:val="006A4F3A"/>
    <w:rsid w:val="006B0B16"/>
    <w:rsid w:val="006B51AB"/>
    <w:rsid w:val="006D1894"/>
    <w:rsid w:val="006D459F"/>
    <w:rsid w:val="006D5D72"/>
    <w:rsid w:val="006E3BCD"/>
    <w:rsid w:val="006F07DB"/>
    <w:rsid w:val="006F2B5F"/>
    <w:rsid w:val="007062DD"/>
    <w:rsid w:val="00712FDE"/>
    <w:rsid w:val="0072071C"/>
    <w:rsid w:val="0073326A"/>
    <w:rsid w:val="00735AF7"/>
    <w:rsid w:val="00745756"/>
    <w:rsid w:val="00753619"/>
    <w:rsid w:val="00763F00"/>
    <w:rsid w:val="007677CA"/>
    <w:rsid w:val="007A196B"/>
    <w:rsid w:val="007B7826"/>
    <w:rsid w:val="007D5C8F"/>
    <w:rsid w:val="007E4CAF"/>
    <w:rsid w:val="007E4E60"/>
    <w:rsid w:val="007F33EC"/>
    <w:rsid w:val="0082710A"/>
    <w:rsid w:val="008417A0"/>
    <w:rsid w:val="0084575A"/>
    <w:rsid w:val="00863E62"/>
    <w:rsid w:val="008A0DB7"/>
    <w:rsid w:val="008C1883"/>
    <w:rsid w:val="008D3E3A"/>
    <w:rsid w:val="008E3BE3"/>
    <w:rsid w:val="009031A0"/>
    <w:rsid w:val="00911D5B"/>
    <w:rsid w:val="00927B1D"/>
    <w:rsid w:val="00946DFA"/>
    <w:rsid w:val="009531C9"/>
    <w:rsid w:val="00957977"/>
    <w:rsid w:val="0097588E"/>
    <w:rsid w:val="00997C79"/>
    <w:rsid w:val="009F1911"/>
    <w:rsid w:val="00A03394"/>
    <w:rsid w:val="00A277F6"/>
    <w:rsid w:val="00A33DA1"/>
    <w:rsid w:val="00AA7E1D"/>
    <w:rsid w:val="00AB6BCC"/>
    <w:rsid w:val="00AC4B30"/>
    <w:rsid w:val="00AD2630"/>
    <w:rsid w:val="00AD4823"/>
    <w:rsid w:val="00B07A1B"/>
    <w:rsid w:val="00B41EA9"/>
    <w:rsid w:val="00B65F18"/>
    <w:rsid w:val="00B93DE2"/>
    <w:rsid w:val="00BD172C"/>
    <w:rsid w:val="00BE641C"/>
    <w:rsid w:val="00BF3212"/>
    <w:rsid w:val="00C14E1C"/>
    <w:rsid w:val="00C15471"/>
    <w:rsid w:val="00C3766A"/>
    <w:rsid w:val="00C9770E"/>
    <w:rsid w:val="00CA445B"/>
    <w:rsid w:val="00CB1FD1"/>
    <w:rsid w:val="00CC12AF"/>
    <w:rsid w:val="00CC52CF"/>
    <w:rsid w:val="00CD57A4"/>
    <w:rsid w:val="00D20A81"/>
    <w:rsid w:val="00D32DE8"/>
    <w:rsid w:val="00D45B9B"/>
    <w:rsid w:val="00D63941"/>
    <w:rsid w:val="00D64480"/>
    <w:rsid w:val="00D66CC2"/>
    <w:rsid w:val="00D82AAB"/>
    <w:rsid w:val="00D87CED"/>
    <w:rsid w:val="00D9040F"/>
    <w:rsid w:val="00DD1116"/>
    <w:rsid w:val="00DD6863"/>
    <w:rsid w:val="00DE10DB"/>
    <w:rsid w:val="00DE55EB"/>
    <w:rsid w:val="00DE5B97"/>
    <w:rsid w:val="00E26A12"/>
    <w:rsid w:val="00E51884"/>
    <w:rsid w:val="00E51BED"/>
    <w:rsid w:val="00E663E1"/>
    <w:rsid w:val="00E66E02"/>
    <w:rsid w:val="00E72F32"/>
    <w:rsid w:val="00E85E2F"/>
    <w:rsid w:val="00E87E59"/>
    <w:rsid w:val="00EA46B2"/>
    <w:rsid w:val="00EA478E"/>
    <w:rsid w:val="00EB2E96"/>
    <w:rsid w:val="00EB4CBD"/>
    <w:rsid w:val="00ED4310"/>
    <w:rsid w:val="00EE2C2C"/>
    <w:rsid w:val="00EE2FBE"/>
    <w:rsid w:val="00F00785"/>
    <w:rsid w:val="00F01450"/>
    <w:rsid w:val="00F12FC9"/>
    <w:rsid w:val="00F21162"/>
    <w:rsid w:val="00F42B10"/>
    <w:rsid w:val="00F4613E"/>
    <w:rsid w:val="00F57448"/>
    <w:rsid w:val="00F62E04"/>
    <w:rsid w:val="00F64704"/>
    <w:rsid w:val="00F67807"/>
    <w:rsid w:val="00F837A7"/>
    <w:rsid w:val="00F87950"/>
    <w:rsid w:val="00F927EE"/>
    <w:rsid w:val="00F93FCE"/>
    <w:rsid w:val="00FA241E"/>
    <w:rsid w:val="00FC55A0"/>
    <w:rsid w:val="00FF4B6E"/>
    <w:rsid w:val="00FF6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CAF58"/>
  <w15:chartTrackingRefBased/>
  <w15:docId w15:val="{7FF07BB1-12EA-4029-9177-84982DBC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B24"/>
  </w:style>
  <w:style w:type="paragraph" w:styleId="Heading1">
    <w:name w:val="heading 1"/>
    <w:basedOn w:val="Normal"/>
    <w:next w:val="Normal"/>
    <w:link w:val="Heading1Char"/>
    <w:uiPriority w:val="9"/>
    <w:qFormat/>
    <w:rsid w:val="001D2B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2B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2B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2B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2B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2B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2B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2B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2B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B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2B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2B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2B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2B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2B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2B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2B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2B24"/>
    <w:rPr>
      <w:rFonts w:eastAsiaTheme="majorEastAsia" w:cstheme="majorBidi"/>
      <w:color w:val="272727" w:themeColor="text1" w:themeTint="D8"/>
    </w:rPr>
  </w:style>
  <w:style w:type="paragraph" w:styleId="Title">
    <w:name w:val="Title"/>
    <w:basedOn w:val="Normal"/>
    <w:next w:val="Normal"/>
    <w:link w:val="TitleChar"/>
    <w:uiPriority w:val="10"/>
    <w:qFormat/>
    <w:rsid w:val="001D2B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B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2B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2B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2B24"/>
    <w:pPr>
      <w:spacing w:before="160"/>
      <w:jc w:val="center"/>
    </w:pPr>
    <w:rPr>
      <w:i/>
      <w:iCs/>
      <w:color w:val="404040" w:themeColor="text1" w:themeTint="BF"/>
    </w:rPr>
  </w:style>
  <w:style w:type="character" w:customStyle="1" w:styleId="QuoteChar">
    <w:name w:val="Quote Char"/>
    <w:basedOn w:val="DefaultParagraphFont"/>
    <w:link w:val="Quote"/>
    <w:uiPriority w:val="29"/>
    <w:rsid w:val="001D2B24"/>
    <w:rPr>
      <w:i/>
      <w:iCs/>
      <w:color w:val="404040" w:themeColor="text1" w:themeTint="BF"/>
    </w:rPr>
  </w:style>
  <w:style w:type="paragraph" w:styleId="ListParagraph">
    <w:name w:val="List Paragraph"/>
    <w:basedOn w:val="Normal"/>
    <w:uiPriority w:val="34"/>
    <w:qFormat/>
    <w:rsid w:val="001D2B24"/>
    <w:pPr>
      <w:ind w:left="720"/>
      <w:contextualSpacing/>
    </w:pPr>
  </w:style>
  <w:style w:type="character" w:styleId="IntenseEmphasis">
    <w:name w:val="Intense Emphasis"/>
    <w:basedOn w:val="DefaultParagraphFont"/>
    <w:uiPriority w:val="21"/>
    <w:qFormat/>
    <w:rsid w:val="001D2B24"/>
    <w:rPr>
      <w:i/>
      <w:iCs/>
      <w:color w:val="0F4761" w:themeColor="accent1" w:themeShade="BF"/>
    </w:rPr>
  </w:style>
  <w:style w:type="paragraph" w:styleId="IntenseQuote">
    <w:name w:val="Intense Quote"/>
    <w:basedOn w:val="Normal"/>
    <w:next w:val="Normal"/>
    <w:link w:val="IntenseQuoteChar"/>
    <w:uiPriority w:val="30"/>
    <w:qFormat/>
    <w:rsid w:val="001D2B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2B24"/>
    <w:rPr>
      <w:i/>
      <w:iCs/>
      <w:color w:val="0F4761" w:themeColor="accent1" w:themeShade="BF"/>
    </w:rPr>
  </w:style>
  <w:style w:type="character" w:styleId="IntenseReference">
    <w:name w:val="Intense Reference"/>
    <w:basedOn w:val="DefaultParagraphFont"/>
    <w:uiPriority w:val="32"/>
    <w:qFormat/>
    <w:rsid w:val="001D2B24"/>
    <w:rPr>
      <w:b/>
      <w:bCs/>
      <w:smallCaps/>
      <w:color w:val="0F4761" w:themeColor="accent1" w:themeShade="BF"/>
      <w:spacing w:val="5"/>
    </w:rPr>
  </w:style>
  <w:style w:type="table" w:styleId="TableGrid">
    <w:name w:val="Table Grid"/>
    <w:basedOn w:val="TableNormal"/>
    <w:uiPriority w:val="39"/>
    <w:rsid w:val="000E4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3F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FCE"/>
  </w:style>
  <w:style w:type="paragraph" w:styleId="Footer">
    <w:name w:val="footer"/>
    <w:basedOn w:val="Normal"/>
    <w:link w:val="FooterChar"/>
    <w:uiPriority w:val="99"/>
    <w:unhideWhenUsed/>
    <w:rsid w:val="00F93F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FCE"/>
  </w:style>
  <w:style w:type="character" w:styleId="Hyperlink">
    <w:name w:val="Hyperlink"/>
    <w:basedOn w:val="DefaultParagraphFont"/>
    <w:uiPriority w:val="99"/>
    <w:unhideWhenUsed/>
    <w:rsid w:val="00753619"/>
    <w:rPr>
      <w:color w:val="467886" w:themeColor="hyperlink"/>
      <w:u w:val="single"/>
    </w:rPr>
  </w:style>
  <w:style w:type="character" w:styleId="UnresolvedMention">
    <w:name w:val="Unresolved Mention"/>
    <w:basedOn w:val="DefaultParagraphFont"/>
    <w:uiPriority w:val="99"/>
    <w:semiHidden/>
    <w:unhideWhenUsed/>
    <w:rsid w:val="00753619"/>
    <w:rPr>
      <w:color w:val="605E5C"/>
      <w:shd w:val="clear" w:color="auto" w:fill="E1DFDD"/>
    </w:rPr>
  </w:style>
  <w:style w:type="paragraph" w:styleId="NormalWeb">
    <w:name w:val="Normal (Web)"/>
    <w:basedOn w:val="Normal"/>
    <w:uiPriority w:val="99"/>
    <w:semiHidden/>
    <w:unhideWhenUsed/>
    <w:rsid w:val="00E85E2F"/>
    <w:rPr>
      <w:rFonts w:ascii="Times New Roman" w:hAnsi="Times New Roman" w:cs="Times New Roman"/>
    </w:rPr>
  </w:style>
  <w:style w:type="paragraph" w:styleId="TOCHeading">
    <w:name w:val="TOC Heading"/>
    <w:basedOn w:val="Heading1"/>
    <w:next w:val="Normal"/>
    <w:uiPriority w:val="39"/>
    <w:unhideWhenUsed/>
    <w:qFormat/>
    <w:rsid w:val="00400B7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00B71"/>
    <w:pPr>
      <w:spacing w:after="100"/>
    </w:pPr>
  </w:style>
  <w:style w:type="paragraph" w:styleId="TOC2">
    <w:name w:val="toc 2"/>
    <w:basedOn w:val="Normal"/>
    <w:next w:val="Normal"/>
    <w:autoRedefine/>
    <w:uiPriority w:val="39"/>
    <w:unhideWhenUsed/>
    <w:rsid w:val="00E663E1"/>
    <w:pPr>
      <w:spacing w:after="100"/>
      <w:ind w:left="240"/>
    </w:pPr>
  </w:style>
  <w:style w:type="character" w:styleId="Strong">
    <w:name w:val="Strong"/>
    <w:basedOn w:val="DefaultParagraphFont"/>
    <w:uiPriority w:val="22"/>
    <w:qFormat/>
    <w:rsid w:val="00D66C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anagers.org.uk/knowledge-and-insights/resource/problem-solving/" TargetMode="External"/><Relationship Id="rId26" Type="http://schemas.openxmlformats.org/officeDocument/2006/relationships/hyperlink" Target="https://plutuseducation.com/blog/managerial-communication/" TargetMode="External"/><Relationship Id="rId3" Type="http://schemas.openxmlformats.org/officeDocument/2006/relationships/settings" Target="settings.xml"/><Relationship Id="rId21" Type="http://schemas.openxmlformats.org/officeDocument/2006/relationships/hyperlink" Target="https://www.investopedia.com/terms/c/cost-benefitanalysis.asp"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bryanlindsley.com/what-is-complex-problem-solving/" TargetMode="External"/><Relationship Id="rId25" Type="http://schemas.openxmlformats.org/officeDocument/2006/relationships/hyperlink" Target="https://doi.org/10.25159/0304-615x/3086" TargetMode="External"/><Relationship Id="rId2" Type="http://schemas.openxmlformats.org/officeDocument/2006/relationships/styles" Target="styles.xml"/><Relationship Id="rId16" Type="http://schemas.openxmlformats.org/officeDocument/2006/relationships/hyperlink" Target="https://www.forbes.com/advisor/business/software/what-is-a-gantt-chart/" TargetMode="External"/><Relationship Id="rId20" Type="http://schemas.openxmlformats.org/officeDocument/2006/relationships/hyperlink" Target="https://gordontredgold.com/5-ways-to-monitor-your-business-performa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indeed.com/career-advice/career-development/complex-problem-solving" TargetMode="External"/><Relationship Id="rId5" Type="http://schemas.openxmlformats.org/officeDocument/2006/relationships/footnotes" Target="footnotes.xml"/><Relationship Id="rId15" Type="http://schemas.openxmlformats.org/officeDocument/2006/relationships/hyperlink" Target="https://www.atlassian.com/team-playbook/plays/5-whys" TargetMode="External"/><Relationship Id="rId23" Type="http://schemas.openxmlformats.org/officeDocument/2006/relationships/hyperlink" Target="https://blog.harvestr.io/ganttchart"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books.google.co.uk/books/about/Communicating_for_Managerial_Effectivene.html?id=w35ZDwAAQBAJ&amp;redir_esc=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q.org/quality-resources/problem-solving" TargetMode="External"/><Relationship Id="rId22" Type="http://schemas.openxmlformats.org/officeDocument/2006/relationships/hyperlink" Target="https://www.indeed.com/career-advice/career-development/monitoring-a-projec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2664</TotalTime>
  <Pages>15</Pages>
  <Words>3429</Words>
  <Characters>20781</Characters>
  <Application>Microsoft Office Word</Application>
  <DocSecurity>0</DocSecurity>
  <Lines>442</Lines>
  <Paragraphs>184</Paragraphs>
  <ScaleCrop>false</ScaleCrop>
  <Company/>
  <LinksUpToDate>false</LinksUpToDate>
  <CharactersWithSpaces>24026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King</dc:creator>
  <cp:keywords/>
  <dc:description/>
  <cp:lastModifiedBy>Lauren King</cp:lastModifiedBy>
  <cp:revision>172</cp:revision>
  <dcterms:created xsi:type="dcterms:W3CDTF">2025-08-02T13:11:00Z</dcterms:created>
  <dcterms:modified xsi:type="dcterms:W3CDTF">2025-08-31T11:14:00Z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b405aa67-253a-4e30-a8e6-9693ade1258e</vt:lpwstr>
  </property>
</Properties>
</file>