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334A0" w14:textId="77777777" w:rsidR="00441829" w:rsidRPr="009D3D66" w:rsidRDefault="00441829" w:rsidP="00441829">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Standards for Teaching and Leadership</w:t>
      </w:r>
    </w:p>
    <w:p w14:paraId="4106B318" w14:textId="77777777" w:rsidR="00441829" w:rsidRDefault="00390451" w:rsidP="0085021F">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3360" behindDoc="1" locked="0" layoutInCell="1" allowOverlap="1" wp14:anchorId="7DEA1A30" wp14:editId="18FBAD4F">
            <wp:simplePos x="0" y="0"/>
            <wp:positionH relativeFrom="margin">
              <wp:posOffset>5381625</wp:posOffset>
            </wp:positionH>
            <wp:positionV relativeFrom="paragraph">
              <wp:posOffset>86043</wp:posOffset>
            </wp:positionV>
            <wp:extent cx="2566670" cy="2406015"/>
            <wp:effectExtent l="0" t="0" r="5080" b="0"/>
            <wp:wrapTight wrapText="bothSides">
              <wp:wrapPolygon edited="0">
                <wp:start x="0" y="0"/>
                <wp:lineTo x="0" y="21378"/>
                <wp:lineTo x="21482" y="21378"/>
                <wp:lineTo x="2148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6670" cy="24060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color w:val="000000" w:themeColor="text1"/>
          <w:sz w:val="56"/>
          <w:szCs w:val="5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384" behindDoc="1" locked="0" layoutInCell="1" allowOverlap="1" wp14:anchorId="0A346B92" wp14:editId="180F788A">
            <wp:simplePos x="0" y="0"/>
            <wp:positionH relativeFrom="column">
              <wp:posOffset>1120775</wp:posOffset>
            </wp:positionH>
            <wp:positionV relativeFrom="paragraph">
              <wp:posOffset>5080</wp:posOffset>
            </wp:positionV>
            <wp:extent cx="2384425" cy="2538095"/>
            <wp:effectExtent l="0" t="0" r="0" b="0"/>
            <wp:wrapTight wrapText="bothSides">
              <wp:wrapPolygon edited="0">
                <wp:start x="0" y="0"/>
                <wp:lineTo x="0" y="21400"/>
                <wp:lineTo x="21399" y="21400"/>
                <wp:lineTo x="213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4425" cy="2538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1178CF" w14:textId="77777777" w:rsidR="009D3D66" w:rsidRDefault="00EF2899"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lang w:eastAsia="en-GB"/>
        </w:rPr>
        <mc:AlternateContent>
          <mc:Choice Requires="wps">
            <w:drawing>
              <wp:anchor distT="0" distB="0" distL="114300" distR="114300" simplePos="0" relativeHeight="251665408" behindDoc="0" locked="0" layoutInCell="1" allowOverlap="1" wp14:anchorId="248FF7F6" wp14:editId="42286A30">
                <wp:simplePos x="0" y="0"/>
                <wp:positionH relativeFrom="margin">
                  <wp:align>center</wp:align>
                </wp:positionH>
                <wp:positionV relativeFrom="paragraph">
                  <wp:posOffset>139383</wp:posOffset>
                </wp:positionV>
                <wp:extent cx="1066800" cy="571500"/>
                <wp:effectExtent l="0" t="0" r="19050" b="19050"/>
                <wp:wrapNone/>
                <wp:docPr id="8" name="Left-Right Arrow 8"/>
                <wp:cNvGraphicFramePr/>
                <a:graphic xmlns:a="http://schemas.openxmlformats.org/drawingml/2006/main">
                  <a:graphicData uri="http://schemas.microsoft.com/office/word/2010/wordprocessingShape">
                    <wps:wsp>
                      <wps:cNvSpPr/>
                      <wps:spPr>
                        <a:xfrm>
                          <a:off x="0" y="0"/>
                          <a:ext cx="1066800" cy="571500"/>
                        </a:xfrm>
                        <a:prstGeom prst="lef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C1AE63"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8FF7F6"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8" o:spid="_x0000_s1026" type="#_x0000_t69" style="position:absolute;left:0;text-align:left;margin-left:0;margin-top:11pt;width:84pt;height:4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" adj="5786" filled="f" strokecolor="black [3213]" strokeweight="2pt">
                <v:textbox>
                  <w:txbxContent>
                    <w:p w14:paraId="17C1AE63" w14:textId="77777777" w:rsidR="00CB7864" w:rsidRDefault="00CB7864" w:rsidP="002840F6">
                      <w:pPr>
                        <w:jc w:val="center"/>
                      </w:pPr>
                    </w:p>
                  </w:txbxContent>
                </v:textbox>
                <w10:wrap anchorx="margin"/>
              </v:shape>
            </w:pict>
          </mc:Fallback>
        </mc:AlternateContent>
      </w:r>
    </w:p>
    <w:p w14:paraId="6E5475E9" w14:textId="77777777"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3C6E3F" w14:textId="77777777" w:rsidR="009D3D66" w:rsidRDefault="009D3D66" w:rsidP="00390451">
      <w:pP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5E3170" w14:textId="77777777" w:rsidR="0085021F" w:rsidRPr="009D3D66" w:rsidRDefault="00724E05"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000A3971"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021F"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r w:rsid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award of </w:t>
      </w:r>
      <w:r w:rsidR="00441829"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QTS</w:t>
      </w:r>
    </w:p>
    <w:p w14:paraId="5E9B8BA0" w14:textId="5B9CD8AF" w:rsidR="0085021F" w:rsidRPr="00390451" w:rsidRDefault="00CB7864" w:rsidP="004D68C3">
      <w:pPr>
        <w:jc w:val="center"/>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451">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w:t>
      </w:r>
      <w:r w:rsidR="00DD2002">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5021F" w:rsidRPr="00390451">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390451">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DD2002">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0484F39" w14:textId="77777777" w:rsidR="0085021F" w:rsidRPr="00AE7DDB" w:rsidRDefault="0006363B" w:rsidP="0085021F">
      <w:pPr>
        <w:pStyle w:val="Heading2"/>
        <w:rPr>
          <w:b/>
          <w:sz w:val="32"/>
          <w:szCs w:val="32"/>
        </w:rPr>
      </w:pPr>
      <w:bookmarkStart w:id="0" w:name="_Toc15935306"/>
      <w:bookmarkStart w:id="1" w:name="_Toc15935572"/>
      <w:r w:rsidRPr="00AE7DDB">
        <w:rPr>
          <w:b/>
          <w:sz w:val="32"/>
          <w:szCs w:val="32"/>
        </w:rPr>
        <w:lastRenderedPageBreak/>
        <w:t>Introduction</w:t>
      </w:r>
      <w:bookmarkEnd w:id="0"/>
      <w:bookmarkEnd w:id="1"/>
    </w:p>
    <w:p w14:paraId="4113E5DE" w14:textId="77777777" w:rsidR="0085021F" w:rsidRPr="009D3D66" w:rsidRDefault="0085021F" w:rsidP="0085021F">
      <w:pPr>
        <w:rPr>
          <w:sz w:val="2"/>
          <w:szCs w:val="2"/>
        </w:rPr>
      </w:pPr>
    </w:p>
    <w:p w14:paraId="33665D46" w14:textId="77777777" w:rsidR="003F6ECC" w:rsidRDefault="0085021F" w:rsidP="00C93EF9">
      <w:r>
        <w:t>The purpose of this document is to guide Yr Athrofa Professional Learning Partnership (APLP) staf</w:t>
      </w:r>
      <w:r w:rsidR="00EE12BB">
        <w:t>f and student-teachers in their</w:t>
      </w:r>
      <w:r w:rsidR="007F7DCB">
        <w:t xml:space="preserve"> collection of</w:t>
      </w:r>
      <w:r w:rsidR="00EE12BB">
        <w:t xml:space="preserve"> </w:t>
      </w:r>
      <w:r w:rsidR="007F7DCB">
        <w:t>evidence</w:t>
      </w:r>
      <w:r w:rsidR="00EE12BB">
        <w:t xml:space="preserve"> and assessment</w:t>
      </w:r>
      <w:r w:rsidR="007F7DCB">
        <w:t xml:space="preserve"> for the award of</w:t>
      </w:r>
      <w:r w:rsidR="00EA32FA">
        <w:t xml:space="preserve"> Qualified Teacher S</w:t>
      </w:r>
      <w:r w:rsidR="007F7DCB">
        <w:t>tatus (QTS). The QTS S</w:t>
      </w:r>
      <w:r w:rsidR="00EA32FA">
        <w:t xml:space="preserve">tandards form part of the </w:t>
      </w:r>
      <w:r w:rsidR="00B3404C">
        <w:t>Welsh Government’s Professional Standa</w:t>
      </w:r>
      <w:r w:rsidR="00890DDC">
        <w:t xml:space="preserve">rds for Teaching and Leadership, </w:t>
      </w:r>
      <w:r w:rsidR="00B3404C">
        <w:t>and award of QTS is based on the meeting of expectations set out in the lower descriptors for teaching. In order to support the work of</w:t>
      </w:r>
      <w:r w:rsidR="00EE12BB">
        <w:t xml:space="preserve"> </w:t>
      </w:r>
      <w:r w:rsidR="00B3404C">
        <w:t>evidencing</w:t>
      </w:r>
      <w:r w:rsidR="00EE12BB">
        <w:t xml:space="preserve"> and assessing</w:t>
      </w:r>
      <w:r w:rsidR="00B3404C">
        <w:t xml:space="preserve"> the meeting of these expectations, this document includes the following inf</w:t>
      </w:r>
      <w:r w:rsidR="00C93EF9">
        <w:t>ormation:</w:t>
      </w:r>
    </w:p>
    <w:p w14:paraId="79152848" w14:textId="77777777" w:rsidR="00C93EF9" w:rsidRDefault="00C93EF9" w:rsidP="00C93EF9">
      <w:pPr>
        <w:spacing w:line="240" w:lineRule="auto"/>
        <w:rPr>
          <w:b/>
          <w:bCs/>
          <w:noProof/>
        </w:rPr>
      </w:pPr>
    </w:p>
    <w:p w14:paraId="3BB75AE7" w14:textId="77777777" w:rsidR="00724E05" w:rsidRDefault="00D0685C" w:rsidP="00C93EF9">
      <w:pPr>
        <w:spacing w:line="240" w:lineRule="auto"/>
        <w:rPr>
          <w:b/>
          <w:sz w:val="24"/>
          <w:szCs w:val="24"/>
        </w:rPr>
      </w:pPr>
      <w:r w:rsidRPr="00701E95">
        <w:rPr>
          <w:b/>
          <w:sz w:val="24"/>
          <w:szCs w:val="24"/>
        </w:rPr>
        <w:t xml:space="preserve">This document should be used in conjunction with the APLP </w:t>
      </w:r>
      <w:r w:rsidR="00C93EF9" w:rsidRPr="00701E95">
        <w:rPr>
          <w:b/>
          <w:sz w:val="24"/>
          <w:szCs w:val="24"/>
        </w:rPr>
        <w:t>Handbook,</w:t>
      </w:r>
      <w:r w:rsidRPr="00701E95">
        <w:rPr>
          <w:b/>
          <w:sz w:val="24"/>
          <w:szCs w:val="24"/>
        </w:rPr>
        <w:t xml:space="preserve"> and the guidance given should replace all guidance relating to th</w:t>
      </w:r>
      <w:r w:rsidR="00CA7118" w:rsidRPr="00701E95">
        <w:rPr>
          <w:b/>
          <w:sz w:val="24"/>
          <w:szCs w:val="24"/>
        </w:rPr>
        <w:t>e previous QTS Standards (2009</w:t>
      </w:r>
      <w:r w:rsidR="00724E05" w:rsidRPr="00701E95">
        <w:rPr>
          <w:b/>
          <w:sz w:val="24"/>
          <w:szCs w:val="24"/>
        </w:rPr>
        <w:t>)</w:t>
      </w:r>
    </w:p>
    <w:p w14:paraId="0427166E" w14:textId="77777777" w:rsidR="00CB7864" w:rsidRDefault="00CB7864" w:rsidP="00C93EF9">
      <w:pPr>
        <w:spacing w:line="240" w:lineRule="auto"/>
        <w:rPr>
          <w:b/>
          <w:sz w:val="24"/>
          <w:szCs w:val="24"/>
        </w:rPr>
      </w:pPr>
      <w:r w:rsidRPr="0057712F">
        <w:rPr>
          <w:b/>
          <w:sz w:val="24"/>
          <w:szCs w:val="24"/>
          <w:highlight w:val="yellow"/>
        </w:rPr>
        <w:t xml:space="preserve">Please note a change in wording from ‘not on track’ to ‘not yet on track’. </w:t>
      </w:r>
      <w:r w:rsidR="0057712F" w:rsidRPr="0057712F">
        <w:rPr>
          <w:b/>
          <w:sz w:val="24"/>
          <w:szCs w:val="24"/>
          <w:highlight w:val="yellow"/>
        </w:rPr>
        <w:t xml:space="preserve">The new wording is more positive, and indicates that there are opportunities for the student-teacher to develop and progress to being ‘on track’. </w:t>
      </w:r>
      <w:r w:rsidRPr="0057712F">
        <w:rPr>
          <w:b/>
          <w:sz w:val="24"/>
          <w:szCs w:val="24"/>
          <w:highlight w:val="yellow"/>
        </w:rPr>
        <w:t xml:space="preserve">This is as a result </w:t>
      </w:r>
      <w:r w:rsidR="00390451">
        <w:rPr>
          <w:b/>
          <w:sz w:val="24"/>
          <w:szCs w:val="24"/>
          <w:highlight w:val="yellow"/>
        </w:rPr>
        <w:t>of feedback received from APLP colleagues</w:t>
      </w:r>
      <w:r w:rsidR="0057712F" w:rsidRPr="0057712F">
        <w:rPr>
          <w:b/>
          <w:sz w:val="24"/>
          <w:szCs w:val="24"/>
          <w:highlight w:val="yellow"/>
        </w:rPr>
        <w:t xml:space="preserve"> and student-teachers. All APLP documentation has, or should be amended to reflect this change.</w:t>
      </w:r>
    </w:p>
    <w:p w14:paraId="6A942A83" w14:textId="77777777" w:rsidR="00390451" w:rsidRPr="00701E95" w:rsidRDefault="00390451" w:rsidP="00C93EF9">
      <w:pPr>
        <w:spacing w:line="240" w:lineRule="auto"/>
        <w:rPr>
          <w:b/>
          <w:sz w:val="24"/>
          <w:szCs w:val="24"/>
        </w:rPr>
      </w:pPr>
      <w:r w:rsidRPr="00390451">
        <w:rPr>
          <w:b/>
          <w:sz w:val="24"/>
          <w:szCs w:val="24"/>
          <w:highlight w:val="yellow"/>
        </w:rPr>
        <w:t>Please also note a change in wording from ‘sound’ to ‘extensive’ in the ‘exceeding expectations’ column. This is as a result of feedback received from APLP colleagues and Estyn.</w:t>
      </w:r>
    </w:p>
    <w:p w14:paraId="512FD867" w14:textId="77777777" w:rsidR="00AE7DDB" w:rsidRDefault="00AE7DDB" w:rsidP="00FD7380">
      <w:pPr>
        <w:pStyle w:val="Heading2"/>
      </w:pPr>
      <w:bookmarkStart w:id="2" w:name="_Toc15935573"/>
    </w:p>
    <w:p w14:paraId="338DC814" w14:textId="77777777" w:rsidR="00CA7118" w:rsidRDefault="00CA7118" w:rsidP="00FD7380">
      <w:pPr>
        <w:pStyle w:val="Heading2"/>
        <w:rPr>
          <w:b/>
          <w:sz w:val="32"/>
          <w:szCs w:val="32"/>
        </w:rPr>
      </w:pPr>
      <w:r w:rsidRPr="00AE7DDB">
        <w:rPr>
          <w:b/>
          <w:sz w:val="32"/>
          <w:szCs w:val="32"/>
        </w:rPr>
        <w:t>QTS descriptors</w:t>
      </w:r>
      <w:bookmarkEnd w:id="2"/>
    </w:p>
    <w:p w14:paraId="614166E1" w14:textId="77777777" w:rsidR="00AE7DDB" w:rsidRPr="00AE7DDB" w:rsidRDefault="00AE7DDB" w:rsidP="00AE7DDB"/>
    <w:p w14:paraId="2514A7BF" w14:textId="77777777" w:rsidR="00FD7380" w:rsidRPr="00FD7380" w:rsidRDefault="00CA7118" w:rsidP="00CA7118">
      <w:pPr>
        <w:rPr>
          <w:sz w:val="2"/>
          <w:szCs w:val="2"/>
        </w:rPr>
      </w:pPr>
      <w:r w:rsidRPr="00CA7118">
        <w:t>The followin</w:t>
      </w:r>
      <w:r w:rsidR="00020E6A">
        <w:t>g pages contain the QTS descrip</w:t>
      </w:r>
      <w:r w:rsidRPr="00CA7118">
        <w:t>t</w:t>
      </w:r>
      <w:r w:rsidR="00020E6A">
        <w:t>o</w:t>
      </w:r>
      <w:r w:rsidRPr="00CA7118">
        <w:t>rs that will be used to evidence and assess QTS. The descriptors are from the Professional Standards for Teaching and Leadership (Welsh Government, 2017), and have been adapted to support and assure the quality of our QTS evidencing and assessment processes.  Each professional standard is divided into elements with descriptors that exemplify how the professional standard could apply to a practitioner’s work, depending on where that practitioner is in their role and career. The descriptors identify the outcomes that student-teachers must achieve and be assessed against to enter the profession.</w:t>
      </w:r>
    </w:p>
    <w:p w14:paraId="24741458" w14:textId="77777777" w:rsidR="00CA7118" w:rsidRPr="00FD7380" w:rsidRDefault="00CA7118" w:rsidP="00CA7118">
      <w:pPr>
        <w:rPr>
          <w:sz w:val="2"/>
          <w:szCs w:val="2"/>
        </w:rPr>
      </w:pPr>
      <w:r w:rsidRPr="00CA7118">
        <w:lastRenderedPageBreak/>
        <w:t xml:space="preserve">These descriptors are a move away from the rush to reach a judgement about a student teacher’s practice. Words such as ‘excellent’, ‘good’ and ‘adequate’, previously used to judge a student-teacher’s practice, have gone. Instead, ‘on track’ and ‘not on track’ describe a student-teacher’s progress towards meeting QTS. A ‘best-fit’ approach should be used when applying these descriptors to a student-teacher’s practice, and it is not expected that student-teachers will demonstrate all aspects of all descriptors in one lesson. As noted in the ‘Evidencing QTS’ section of this document, there are a variety of ways in which student-teachers can demonstrate that they are meeting QTS. A </w:t>
      </w:r>
      <w:r w:rsidR="001C3987" w:rsidRPr="00CA7118">
        <w:t>holistic</w:t>
      </w:r>
      <w:r w:rsidRPr="00CA7118">
        <w:t xml:space="preserve"> approach to evidencing and assessing QTS is required.</w:t>
      </w:r>
    </w:p>
    <w:p w14:paraId="143D322A" w14:textId="77777777" w:rsidR="0054737A" w:rsidRPr="00724E05" w:rsidRDefault="00AE7DDB" w:rsidP="004E4EAB">
      <w:pPr>
        <w:rPr>
          <w:sz w:val="2"/>
          <w:szCs w:val="2"/>
        </w:rPr>
      </w:pPr>
      <w:r>
        <w:rPr>
          <w:noProof/>
          <w:lang w:eastAsia="en-GB"/>
        </w:rPr>
        <w:drawing>
          <wp:anchor distT="0" distB="0" distL="114300" distR="114300" simplePos="0" relativeHeight="251659264" behindDoc="1" locked="0" layoutInCell="1" allowOverlap="1" wp14:anchorId="237E9AC4" wp14:editId="4B041730">
            <wp:simplePos x="0" y="0"/>
            <wp:positionH relativeFrom="margin">
              <wp:align>center</wp:align>
            </wp:positionH>
            <wp:positionV relativeFrom="paragraph">
              <wp:posOffset>692785</wp:posOffset>
            </wp:positionV>
            <wp:extent cx="3428365" cy="2409825"/>
            <wp:effectExtent l="0" t="0" r="635" b="9525"/>
            <wp:wrapTight wrapText="bothSides">
              <wp:wrapPolygon edited="0">
                <wp:start x="0" y="0"/>
                <wp:lineTo x="0" y="21515"/>
                <wp:lineTo x="21484" y="21515"/>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8365" cy="2409825"/>
                    </a:xfrm>
                    <a:prstGeom prst="rect">
                      <a:avLst/>
                    </a:prstGeom>
                    <a:noFill/>
                  </pic:spPr>
                </pic:pic>
              </a:graphicData>
            </a:graphic>
            <wp14:sizeRelH relativeFrom="margin">
              <wp14:pctWidth>0</wp14:pctWidth>
            </wp14:sizeRelH>
            <wp14:sizeRelV relativeFrom="margin">
              <wp14:pctHeight>0</wp14:pctHeight>
            </wp14:sizeRelV>
          </wp:anchor>
        </w:drawing>
      </w:r>
      <w:r w:rsidR="00CA7118" w:rsidRPr="00CA7118">
        <w:t xml:space="preserve">The QTS </w:t>
      </w:r>
      <w:r w:rsidR="001C3987" w:rsidRPr="00CA7118">
        <w:t>descriptors</w:t>
      </w:r>
      <w:r w:rsidR="00CA7118" w:rsidRPr="00CA7118">
        <w:t xml:space="preserve"> are the inner-circle, or first tier, of the Professional Standards for Teaching and Leadership (Welsh Government, 2017), and student-teachers will be at different points within that inner-circle, or along that first tier, during their Initial Teacher Education (ITE). All evidence and assessment of QTS must relate to the QTS descriptors within that inner-circle, which can </w:t>
      </w:r>
      <w:r w:rsidR="00CA7118">
        <w:t xml:space="preserve">be found on </w:t>
      </w:r>
      <w:r w:rsidR="00AB5875">
        <w:t>the following pages</w:t>
      </w:r>
      <w:r w:rsidR="004E4EAB">
        <w:t>.</w:t>
      </w:r>
      <w:r w:rsidR="008C0C37">
        <w:rPr>
          <w:noProof/>
          <w:lang w:eastAsia="en-GB"/>
        </w:rPr>
        <w:t xml:space="preserve"> </w:t>
      </w:r>
    </w:p>
    <w:p w14:paraId="0ABA1F99" w14:textId="77777777" w:rsidR="004E4EAB" w:rsidRPr="004E4EAB" w:rsidRDefault="004E4EAB" w:rsidP="004E4EAB">
      <w:pPr>
        <w:rPr>
          <w:sz w:val="2"/>
          <w:szCs w:val="2"/>
        </w:rPr>
      </w:pPr>
    </w:p>
    <w:p w14:paraId="215AD5C0" w14:textId="77777777" w:rsidR="0054737A" w:rsidRDefault="004E4EAB" w:rsidP="004E4EAB">
      <w:pPr>
        <w:rPr>
          <w:sz w:val="2"/>
          <w:szCs w:val="2"/>
        </w:rPr>
      </w:pPr>
      <w:r w:rsidRPr="004E4EAB">
        <w:rPr>
          <w:sz w:val="2"/>
          <w:szCs w:val="2"/>
        </w:rPr>
        <w:t xml:space="preserve"> </w:t>
      </w:r>
    </w:p>
    <w:p w14:paraId="34C6DDD3" w14:textId="77777777" w:rsidR="0054737A" w:rsidRPr="0054737A" w:rsidRDefault="0054737A" w:rsidP="0054737A">
      <w:pPr>
        <w:rPr>
          <w:sz w:val="2"/>
          <w:szCs w:val="2"/>
        </w:rPr>
      </w:pPr>
    </w:p>
    <w:p w14:paraId="4C38AE89" w14:textId="77777777" w:rsidR="0054737A" w:rsidRPr="0054737A" w:rsidRDefault="0054737A" w:rsidP="0054737A">
      <w:pPr>
        <w:rPr>
          <w:sz w:val="2"/>
          <w:szCs w:val="2"/>
        </w:rPr>
      </w:pPr>
    </w:p>
    <w:p w14:paraId="358C912A" w14:textId="77777777" w:rsidR="0054737A" w:rsidRPr="0054737A" w:rsidRDefault="0054737A" w:rsidP="0054737A">
      <w:pPr>
        <w:rPr>
          <w:sz w:val="2"/>
          <w:szCs w:val="2"/>
        </w:rPr>
      </w:pPr>
    </w:p>
    <w:p w14:paraId="6CA9D877" w14:textId="77777777" w:rsidR="0054737A" w:rsidRPr="0054737A" w:rsidRDefault="0054737A" w:rsidP="0054737A">
      <w:pPr>
        <w:rPr>
          <w:sz w:val="2"/>
          <w:szCs w:val="2"/>
        </w:rPr>
      </w:pPr>
    </w:p>
    <w:p w14:paraId="4AE22FC3" w14:textId="77777777" w:rsidR="0054737A" w:rsidRPr="0054737A" w:rsidRDefault="0054737A" w:rsidP="0054737A">
      <w:pPr>
        <w:rPr>
          <w:sz w:val="2"/>
          <w:szCs w:val="2"/>
        </w:rPr>
      </w:pPr>
    </w:p>
    <w:p w14:paraId="624F2048" w14:textId="77777777" w:rsidR="0054737A" w:rsidRPr="0054737A" w:rsidRDefault="0054737A" w:rsidP="0054737A">
      <w:pPr>
        <w:rPr>
          <w:sz w:val="2"/>
          <w:szCs w:val="2"/>
        </w:rPr>
      </w:pPr>
    </w:p>
    <w:p w14:paraId="10965F33" w14:textId="77777777" w:rsidR="0054737A" w:rsidRPr="0054737A" w:rsidRDefault="0054737A" w:rsidP="0054737A">
      <w:pPr>
        <w:rPr>
          <w:sz w:val="2"/>
          <w:szCs w:val="2"/>
        </w:rPr>
      </w:pPr>
    </w:p>
    <w:p w14:paraId="73CED05C" w14:textId="77777777" w:rsidR="0054737A" w:rsidRPr="0054737A" w:rsidRDefault="0054737A" w:rsidP="0054737A">
      <w:pPr>
        <w:rPr>
          <w:sz w:val="2"/>
          <w:szCs w:val="2"/>
        </w:rPr>
      </w:pPr>
    </w:p>
    <w:p w14:paraId="601C5966" w14:textId="77777777" w:rsidR="0054737A" w:rsidRPr="0054737A" w:rsidRDefault="0054737A" w:rsidP="0054737A">
      <w:pPr>
        <w:rPr>
          <w:sz w:val="2"/>
          <w:szCs w:val="2"/>
        </w:rPr>
      </w:pPr>
    </w:p>
    <w:p w14:paraId="3A9E812F" w14:textId="77777777" w:rsidR="0054737A" w:rsidRDefault="0054737A" w:rsidP="0054737A">
      <w:pPr>
        <w:rPr>
          <w:sz w:val="2"/>
          <w:szCs w:val="2"/>
        </w:rPr>
      </w:pPr>
    </w:p>
    <w:p w14:paraId="6DCECDD3" w14:textId="77777777" w:rsidR="0054737A" w:rsidRDefault="0054737A" w:rsidP="0054737A">
      <w:pPr>
        <w:rPr>
          <w:sz w:val="2"/>
          <w:szCs w:val="2"/>
        </w:rPr>
      </w:pPr>
    </w:p>
    <w:p w14:paraId="31BB0B1E" w14:textId="77777777" w:rsidR="008F610E" w:rsidRDefault="0054737A" w:rsidP="0054737A">
      <w:pPr>
        <w:tabs>
          <w:tab w:val="left" w:pos="3660"/>
        </w:tabs>
        <w:rPr>
          <w:sz w:val="2"/>
          <w:szCs w:val="2"/>
        </w:rPr>
      </w:pPr>
      <w:r>
        <w:rPr>
          <w:sz w:val="2"/>
          <w:szCs w:val="2"/>
        </w:rPr>
        <w:tab/>
      </w:r>
    </w:p>
    <w:p w14:paraId="6FA6544A" w14:textId="77777777" w:rsidR="00E169AD" w:rsidRDefault="00E169AD" w:rsidP="0054737A">
      <w:pPr>
        <w:tabs>
          <w:tab w:val="left" w:pos="3660"/>
        </w:tabs>
        <w:rPr>
          <w:sz w:val="2"/>
          <w:szCs w:val="2"/>
        </w:rPr>
      </w:pPr>
    </w:p>
    <w:p w14:paraId="5AFC8548" w14:textId="77777777" w:rsidR="00E169AD" w:rsidRDefault="00E169AD" w:rsidP="0054737A">
      <w:pPr>
        <w:tabs>
          <w:tab w:val="left" w:pos="3660"/>
        </w:tabs>
        <w:rPr>
          <w:sz w:val="2"/>
          <w:szCs w:val="2"/>
        </w:rPr>
      </w:pPr>
    </w:p>
    <w:p w14:paraId="2491F24D" w14:textId="77777777" w:rsidR="00E169AD" w:rsidRDefault="00E169AD" w:rsidP="0054737A">
      <w:pPr>
        <w:tabs>
          <w:tab w:val="left" w:pos="3660"/>
        </w:tabs>
        <w:rPr>
          <w:sz w:val="2"/>
          <w:szCs w:val="2"/>
        </w:rPr>
      </w:pPr>
    </w:p>
    <w:p w14:paraId="0E0930F8" w14:textId="77777777" w:rsidR="00E169AD" w:rsidRDefault="00E169AD" w:rsidP="0054737A">
      <w:pPr>
        <w:tabs>
          <w:tab w:val="left" w:pos="3660"/>
        </w:tabs>
        <w:rPr>
          <w:sz w:val="2"/>
          <w:szCs w:val="2"/>
        </w:rPr>
      </w:pPr>
    </w:p>
    <w:p w14:paraId="11A84807" w14:textId="77777777" w:rsidR="00E169AD" w:rsidRDefault="00E169AD" w:rsidP="0054737A">
      <w:pPr>
        <w:tabs>
          <w:tab w:val="left" w:pos="3660"/>
        </w:tabs>
        <w:rPr>
          <w:sz w:val="2"/>
          <w:szCs w:val="2"/>
        </w:rPr>
      </w:pPr>
    </w:p>
    <w:p w14:paraId="7FDFF547" w14:textId="77777777" w:rsidR="00E169AD" w:rsidRDefault="00E169AD" w:rsidP="0054737A">
      <w:pPr>
        <w:tabs>
          <w:tab w:val="left" w:pos="3660"/>
        </w:tabs>
        <w:rPr>
          <w:sz w:val="2"/>
          <w:szCs w:val="2"/>
        </w:rPr>
      </w:pPr>
    </w:p>
    <w:p w14:paraId="4DD1A299" w14:textId="77777777" w:rsidR="00E169AD" w:rsidRDefault="00E169AD" w:rsidP="0054737A">
      <w:pPr>
        <w:tabs>
          <w:tab w:val="left" w:pos="3660"/>
        </w:tabs>
        <w:rPr>
          <w:sz w:val="2"/>
          <w:szCs w:val="2"/>
        </w:rPr>
      </w:pPr>
    </w:p>
    <w:p w14:paraId="7E57A085" w14:textId="77777777" w:rsidR="00E169AD" w:rsidRDefault="00E169AD" w:rsidP="0054737A">
      <w:pPr>
        <w:tabs>
          <w:tab w:val="left" w:pos="3660"/>
        </w:tabs>
        <w:rPr>
          <w:sz w:val="2"/>
          <w:szCs w:val="2"/>
        </w:rPr>
      </w:pPr>
    </w:p>
    <w:p w14:paraId="02B5FF76" w14:textId="77777777" w:rsidR="00E169AD" w:rsidRDefault="00E169AD" w:rsidP="0054737A">
      <w:pPr>
        <w:tabs>
          <w:tab w:val="left" w:pos="3660"/>
        </w:tabs>
        <w:rPr>
          <w:sz w:val="2"/>
          <w:szCs w:val="2"/>
        </w:rPr>
      </w:pPr>
    </w:p>
    <w:p w14:paraId="1B161023" w14:textId="77777777" w:rsidR="00E169AD" w:rsidRPr="00E169AD" w:rsidRDefault="00E169AD" w:rsidP="00E169AD">
      <w:pPr>
        <w:tabs>
          <w:tab w:val="left" w:pos="3734"/>
        </w:tabs>
        <w:rPr>
          <w:sz w:val="2"/>
          <w:szCs w:val="2"/>
        </w:rPr>
      </w:pPr>
    </w:p>
    <w:p w14:paraId="3875C005" w14:textId="77777777" w:rsidR="00E169AD" w:rsidRPr="00E169AD" w:rsidRDefault="00CB7864" w:rsidP="00CB7864">
      <w:pPr>
        <w:tabs>
          <w:tab w:val="left" w:pos="4358"/>
        </w:tabs>
        <w:rPr>
          <w:sz w:val="2"/>
          <w:szCs w:val="2"/>
        </w:rPr>
      </w:pPr>
      <w:r>
        <w:rPr>
          <w:sz w:val="2"/>
          <w:szCs w:val="2"/>
        </w:rPr>
        <w:tab/>
      </w:r>
    </w:p>
    <w:p w14:paraId="18545E3B" w14:textId="77777777" w:rsidR="00E169AD" w:rsidRPr="00FD7380" w:rsidRDefault="00E169AD" w:rsidP="00FD7380">
      <w:pPr>
        <w:tabs>
          <w:tab w:val="left" w:pos="3031"/>
        </w:tabs>
        <w:rPr>
          <w:vanish/>
          <w:sz w:val="2"/>
          <w:szCs w:val="2"/>
        </w:rPr>
      </w:pPr>
    </w:p>
    <w:p w14:paraId="77AFABD0" w14:textId="77777777" w:rsidR="00AE7DDB" w:rsidRDefault="00AE7DDB" w:rsidP="00DC19B8">
      <w:pPr>
        <w:tabs>
          <w:tab w:val="left" w:pos="4889"/>
        </w:tabs>
        <w:rPr>
          <w:sz w:val="2"/>
          <w:szCs w:val="2"/>
        </w:rPr>
      </w:pPr>
    </w:p>
    <w:tbl>
      <w:tblPr>
        <w:tblpPr w:leftFromText="180" w:rightFromText="180" w:vertAnchor="page" w:horzAnchor="margin" w:tblpXSpec="center" w:tblpY="1210"/>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14:paraId="0C84433D" w14:textId="77777777" w:rsidTr="00AE7DDB">
        <w:trPr>
          <w:trHeight w:val="183"/>
        </w:trPr>
        <w:tc>
          <w:tcPr>
            <w:tcW w:w="1560" w:type="dxa"/>
            <w:shd w:val="clear" w:color="auto" w:fill="0070C0"/>
          </w:tcPr>
          <w:p w14:paraId="295F351D" w14:textId="77777777" w:rsidR="00AE7DDB" w:rsidRPr="00DC19B8"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Advancing</w:t>
            </w:r>
          </w:p>
        </w:tc>
        <w:tc>
          <w:tcPr>
            <w:tcW w:w="3544" w:type="dxa"/>
            <w:shd w:val="clear" w:color="auto" w:fill="auto"/>
          </w:tcPr>
          <w:p w14:paraId="44855866" w14:textId="77777777" w:rsidR="00AE7DDB" w:rsidRPr="00780DA0" w:rsidRDefault="00AE7DDB" w:rsidP="00AE7DDB">
            <w:pPr>
              <w:spacing w:after="0" w:line="240" w:lineRule="auto"/>
              <w:jc w:val="center"/>
              <w:rPr>
                <w:rFonts w:ascii="Arial" w:eastAsia="Arial Unicode MS" w:hAnsi="Arial" w:cs="Arial"/>
                <w:b/>
                <w:color w:val="FF0000"/>
                <w:sz w:val="28"/>
                <w:szCs w:val="28"/>
              </w:rPr>
            </w:pPr>
            <w:r w:rsidRPr="00780DA0">
              <w:rPr>
                <w:rFonts w:ascii="Arial" w:eastAsia="Arial Unicode MS" w:hAnsi="Arial" w:cs="Arial"/>
                <w:b/>
                <w:color w:val="FF0000"/>
                <w:sz w:val="28"/>
                <w:szCs w:val="28"/>
              </w:rPr>
              <w:t>Cause fo</w:t>
            </w:r>
            <w:r>
              <w:rPr>
                <w:rFonts w:ascii="Arial" w:eastAsia="Arial Unicode MS" w:hAnsi="Arial" w:cs="Arial"/>
                <w:b/>
                <w:color w:val="FF0000"/>
                <w:sz w:val="28"/>
                <w:szCs w:val="28"/>
              </w:rPr>
              <w:t>r c</w:t>
            </w:r>
            <w:r w:rsidRPr="00780DA0">
              <w:rPr>
                <w:rFonts w:ascii="Arial" w:eastAsia="Arial Unicode MS" w:hAnsi="Arial" w:cs="Arial"/>
                <w:b/>
                <w:color w:val="FF0000"/>
                <w:sz w:val="28"/>
                <w:szCs w:val="28"/>
              </w:rPr>
              <w:t>oncern</w:t>
            </w:r>
          </w:p>
        </w:tc>
        <w:tc>
          <w:tcPr>
            <w:tcW w:w="3827" w:type="dxa"/>
          </w:tcPr>
          <w:p w14:paraId="4A9D2A1B" w14:textId="77777777"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 xml:space="preserve">Not </w:t>
            </w:r>
            <w:r w:rsidR="00CB7864">
              <w:rPr>
                <w:rFonts w:ascii="Arial" w:eastAsia="Arial Unicode MS" w:hAnsi="Arial" w:cs="Arial"/>
                <w:b/>
                <w:color w:val="FFC000"/>
                <w:sz w:val="28"/>
                <w:szCs w:val="28"/>
              </w:rPr>
              <w:t xml:space="preserve">yet </w:t>
            </w:r>
            <w:r w:rsidRPr="00780DA0">
              <w:rPr>
                <w:rFonts w:ascii="Arial" w:eastAsia="Arial Unicode MS" w:hAnsi="Arial" w:cs="Arial"/>
                <w:b/>
                <w:color w:val="FFC000"/>
                <w:sz w:val="28"/>
                <w:szCs w:val="28"/>
              </w:rPr>
              <w:t>on track</w:t>
            </w:r>
          </w:p>
        </w:tc>
        <w:tc>
          <w:tcPr>
            <w:tcW w:w="3402" w:type="dxa"/>
          </w:tcPr>
          <w:p w14:paraId="0A651A9D" w14:textId="77777777"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14:paraId="63BAB37A" w14:textId="77777777"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E169AD" w14:paraId="24AE9301" w14:textId="77777777" w:rsidTr="00AE7DDB">
        <w:trPr>
          <w:trHeight w:val="699"/>
        </w:trPr>
        <w:tc>
          <w:tcPr>
            <w:tcW w:w="1560" w:type="dxa"/>
            <w:shd w:val="clear" w:color="auto" w:fill="0070C0"/>
          </w:tcPr>
          <w:p w14:paraId="49142E90" w14:textId="77777777" w:rsidR="00AE7DDB" w:rsidRPr="005345AE"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Exploiting subject di</w:t>
            </w:r>
            <w:r>
              <w:rPr>
                <w:rFonts w:ascii="Arial" w:hAnsi="Arial" w:cs="Arial"/>
                <w:b/>
                <w:bCs/>
                <w:color w:val="000000"/>
                <w:sz w:val="20"/>
                <w:szCs w:val="20"/>
              </w:rPr>
              <w:t>sciplines in areas of learning</w:t>
            </w:r>
          </w:p>
        </w:tc>
        <w:tc>
          <w:tcPr>
            <w:tcW w:w="3544" w:type="dxa"/>
            <w:shd w:val="clear" w:color="auto" w:fill="E2908E"/>
          </w:tcPr>
          <w:p w14:paraId="264B1505" w14:textId="77777777"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does not plan appropriately.</w:t>
            </w:r>
          </w:p>
        </w:tc>
        <w:tc>
          <w:tcPr>
            <w:tcW w:w="3827" w:type="dxa"/>
            <w:shd w:val="clear" w:color="auto" w:fill="FABF8F" w:themeFill="accent6" w:themeFillTint="99"/>
          </w:tcPr>
          <w:p w14:paraId="297217F7"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w:t>
            </w:r>
            <w:r>
              <w:rPr>
                <w:rFonts w:ascii="Arial" w:eastAsia="Times New Roman" w:hAnsi="Arial" w:cs="Arial"/>
                <w:bCs/>
                <w:i/>
                <w:color w:val="000000"/>
                <w:sz w:val="20"/>
                <w:szCs w:val="20"/>
                <w:lang w:val="en-IE"/>
              </w:rPr>
              <w:t>t-teacher demonstrates some</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finds planning appropriately difficult.</w:t>
            </w:r>
          </w:p>
        </w:tc>
        <w:tc>
          <w:tcPr>
            <w:tcW w:w="3402" w:type="dxa"/>
            <w:shd w:val="clear" w:color="auto" w:fill="C2D69B" w:themeFill="accent3" w:themeFillTint="99"/>
          </w:tcPr>
          <w:p w14:paraId="190E2C95" w14:textId="77777777"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demonstrates a knowledge and understanding of relevant pedagogies and disciplines within and across subject content, areas of learning and cross-curricular themes, and plans appropriately.</w:t>
            </w:r>
          </w:p>
        </w:tc>
        <w:tc>
          <w:tcPr>
            <w:tcW w:w="3675" w:type="dxa"/>
            <w:shd w:val="clear" w:color="auto" w:fill="DAEEF3" w:themeFill="accent5" w:themeFillTint="33"/>
          </w:tcPr>
          <w:p w14:paraId="4FD11F67"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w:t>
            </w:r>
            <w:r w:rsidR="0057712F">
              <w:rPr>
                <w:rFonts w:ascii="Arial" w:eastAsia="Times New Roman" w:hAnsi="Arial" w:cs="Arial"/>
                <w:bCs/>
                <w:i/>
                <w:color w:val="000000"/>
                <w:sz w:val="20"/>
                <w:szCs w:val="20"/>
                <w:lang w:val="en-IE"/>
              </w:rPr>
              <w:t>udent-teacher demonstrates extensive</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plans independently and appropriately.</w:t>
            </w:r>
          </w:p>
        </w:tc>
      </w:tr>
      <w:tr w:rsidR="00AE7DDB" w:rsidRPr="00E169AD" w14:paraId="500CD7E6" w14:textId="77777777" w:rsidTr="00AE7DDB">
        <w:trPr>
          <w:trHeight w:val="804"/>
        </w:trPr>
        <w:tc>
          <w:tcPr>
            <w:tcW w:w="1560" w:type="dxa"/>
            <w:shd w:val="clear" w:color="auto" w:fill="0070C0"/>
          </w:tcPr>
          <w:p w14:paraId="584A4602" w14:textId="77777777"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Four purposes for learners</w:t>
            </w:r>
          </w:p>
          <w:p w14:paraId="346CA0DB"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4663BB23" w14:textId="77777777"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the needs of all learners in planning, preparation and teaching, and does not ensure that the four purposes are the drivers for learners’ experiences.</w:t>
            </w:r>
          </w:p>
        </w:tc>
        <w:tc>
          <w:tcPr>
            <w:tcW w:w="3827" w:type="dxa"/>
            <w:shd w:val="clear" w:color="auto" w:fill="FABF8F" w:themeFill="accent6" w:themeFillTint="99"/>
          </w:tcPr>
          <w:p w14:paraId="7B0F15C9" w14:textId="77777777" w:rsidR="00AE7DDB" w:rsidRPr="00E169AD" w:rsidRDefault="00AE7DDB" w:rsidP="00AE7DDB">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demonstrates some</w:t>
            </w:r>
            <w:r w:rsidRPr="00E169AD">
              <w:rPr>
                <w:rFonts w:ascii="Arial" w:eastAsia="Times New Roman" w:hAnsi="Arial" w:cs="Arial"/>
                <w:bCs/>
                <w:i/>
                <w:color w:val="000000"/>
                <w:sz w:val="20"/>
                <w:szCs w:val="20"/>
                <w:lang w:val="en-IE"/>
              </w:rPr>
              <w:t xml:space="preserve"> knowledge and understanding of the needs of all learners in plannin</w:t>
            </w:r>
            <w:r>
              <w:rPr>
                <w:rFonts w:ascii="Arial" w:eastAsia="Times New Roman" w:hAnsi="Arial" w:cs="Arial"/>
                <w:bCs/>
                <w:i/>
                <w:color w:val="000000"/>
                <w:sz w:val="20"/>
                <w:szCs w:val="20"/>
                <w:lang w:val="en-IE"/>
              </w:rPr>
              <w:t>g, preparation and teaching, but</w:t>
            </w:r>
            <w:r w:rsidRPr="00E169AD">
              <w:rPr>
                <w:rFonts w:ascii="Arial" w:eastAsia="Times New Roman" w:hAnsi="Arial" w:cs="Arial"/>
                <w:bCs/>
                <w:i/>
                <w:color w:val="000000"/>
                <w:sz w:val="20"/>
                <w:szCs w:val="20"/>
                <w:lang w:val="en-IE"/>
              </w:rPr>
              <w:t xml:space="preserve"> struggles to ensure that the four purposes are the drivers for learners’ experiences.</w:t>
            </w:r>
          </w:p>
        </w:tc>
        <w:tc>
          <w:tcPr>
            <w:tcW w:w="3402" w:type="dxa"/>
            <w:shd w:val="clear" w:color="auto" w:fill="C2D69B" w:themeFill="accent3" w:themeFillTint="99"/>
          </w:tcPr>
          <w:p w14:paraId="0CC3CBB0" w14:textId="77777777"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a knowledge and understanding of the needs of all learners in planning, preparation and teaching, ensuring that the four purposes are the drivers for learners’ experiences.</w:t>
            </w:r>
          </w:p>
        </w:tc>
        <w:tc>
          <w:tcPr>
            <w:tcW w:w="3675" w:type="dxa"/>
            <w:shd w:val="clear" w:color="auto" w:fill="DAEEF3" w:themeFill="accent5" w:themeFillTint="33"/>
          </w:tcPr>
          <w:p w14:paraId="4E69E897" w14:textId="77777777"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w:t>
            </w:r>
            <w:r w:rsidR="0057712F">
              <w:rPr>
                <w:rFonts w:ascii="Arial" w:eastAsia="Times New Roman" w:hAnsi="Arial" w:cs="Arial"/>
                <w:bCs/>
                <w:i/>
                <w:color w:val="000000"/>
                <w:sz w:val="20"/>
                <w:szCs w:val="20"/>
                <w:lang w:val="en-IE"/>
              </w:rPr>
              <w:t>udent-teac</w:t>
            </w:r>
            <w:r w:rsidR="00390451">
              <w:rPr>
                <w:rFonts w:ascii="Arial" w:eastAsia="Times New Roman" w:hAnsi="Arial" w:cs="Arial"/>
                <w:bCs/>
                <w:i/>
                <w:color w:val="000000"/>
                <w:sz w:val="20"/>
                <w:szCs w:val="20"/>
                <w:lang w:val="en-IE"/>
              </w:rPr>
              <w:t>her demonstrates extensive</w:t>
            </w:r>
            <w:r w:rsidRPr="00E169AD">
              <w:rPr>
                <w:rFonts w:ascii="Arial" w:eastAsia="Times New Roman" w:hAnsi="Arial" w:cs="Arial"/>
                <w:bCs/>
                <w:i/>
                <w:color w:val="000000"/>
                <w:sz w:val="20"/>
                <w:szCs w:val="20"/>
                <w:lang w:val="en-IE"/>
              </w:rPr>
              <w:t xml:space="preserve"> knowledge and understanding of the needs of all learners in planning, preparation and teaching, and is committed to ensuring that the four purposes are the drivers for learners’ experiences.</w:t>
            </w:r>
          </w:p>
        </w:tc>
      </w:tr>
      <w:tr w:rsidR="00AE7DDB" w:rsidRPr="00E169AD" w14:paraId="36EB6F28" w14:textId="77777777" w:rsidTr="00AE7DDB">
        <w:trPr>
          <w:trHeight w:val="741"/>
        </w:trPr>
        <w:tc>
          <w:tcPr>
            <w:tcW w:w="1560" w:type="dxa"/>
            <w:shd w:val="clear" w:color="auto" w:fill="0070C0"/>
          </w:tcPr>
          <w:p w14:paraId="17C373BD" w14:textId="77777777"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Blended learning experiences</w:t>
            </w:r>
          </w:p>
          <w:p w14:paraId="403BE3B1"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549AC275"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shows limited</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tc>
        <w:tc>
          <w:tcPr>
            <w:tcW w:w="3827" w:type="dxa"/>
            <w:shd w:val="clear" w:color="auto" w:fill="FABF8F" w:themeFill="accent6" w:themeFillTint="99"/>
          </w:tcPr>
          <w:p w14:paraId="5022F571"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has some</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p w14:paraId="682EE250"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C2D69B" w:themeFill="accent3" w:themeFillTint="99"/>
          </w:tcPr>
          <w:p w14:paraId="69AD1756"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understands the selection, use and justification of a range of imaginative approaches to meet pedagogic challenges to the benefit of all learners.</w:t>
            </w:r>
          </w:p>
        </w:tc>
        <w:tc>
          <w:tcPr>
            <w:tcW w:w="3675" w:type="dxa"/>
            <w:shd w:val="clear" w:color="auto" w:fill="DAEEF3" w:themeFill="accent5" w:themeFillTint="33"/>
          </w:tcPr>
          <w:p w14:paraId="30653D3F" w14:textId="77777777" w:rsidR="00AE7DDB" w:rsidRPr="008C0C37" w:rsidRDefault="0057712F"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 xml:space="preserve">The </w:t>
            </w:r>
            <w:r w:rsidR="00390451">
              <w:rPr>
                <w:rFonts w:ascii="Arial" w:eastAsia="Times New Roman" w:hAnsi="Arial" w:cs="Arial"/>
                <w:bCs/>
                <w:i/>
                <w:color w:val="000000"/>
                <w:sz w:val="20"/>
                <w:szCs w:val="20"/>
                <w:lang w:val="en-IE"/>
              </w:rPr>
              <w:t>student-teacher has an extensive</w:t>
            </w:r>
            <w:r w:rsidR="00AE7DDB"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w:t>
            </w:r>
            <w:r w:rsidR="00AE7DDB">
              <w:rPr>
                <w:rFonts w:ascii="Arial" w:eastAsia="Times New Roman" w:hAnsi="Arial" w:cs="Arial"/>
                <w:bCs/>
                <w:i/>
                <w:color w:val="000000"/>
                <w:sz w:val="20"/>
                <w:szCs w:val="20"/>
                <w:lang w:val="en-IE"/>
              </w:rPr>
              <w:t xml:space="preserve"> to the benefit of all learners.</w:t>
            </w:r>
          </w:p>
        </w:tc>
      </w:tr>
      <w:tr w:rsidR="00AE7DDB" w:rsidRPr="00E169AD" w14:paraId="476F6CC8" w14:textId="77777777" w:rsidTr="00AE7DDB">
        <w:trPr>
          <w:trHeight w:val="861"/>
        </w:trPr>
        <w:tc>
          <w:tcPr>
            <w:tcW w:w="1560" w:type="dxa"/>
            <w:shd w:val="clear" w:color="auto" w:fill="0070C0"/>
          </w:tcPr>
          <w:p w14:paraId="01142023" w14:textId="77777777"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Real life, authentic contexts</w:t>
            </w:r>
          </w:p>
          <w:p w14:paraId="7C218094"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2C4EB1DE"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w:t>
            </w:r>
            <w:r>
              <w:rPr>
                <w:rFonts w:ascii="Arial" w:hAnsi="Arial" w:cs="Arial"/>
                <w:bCs/>
                <w:i/>
                <w:color w:val="000000"/>
                <w:sz w:val="20"/>
                <w:szCs w:val="20"/>
                <w:lang w:val="en-IE"/>
              </w:rPr>
              <w:t xml:space="preserve"> student-teacher demonstrates limited</w:t>
            </w:r>
            <w:r w:rsidRPr="00E169AD">
              <w:rPr>
                <w:rFonts w:ascii="Arial" w:hAnsi="Arial" w:cs="Arial"/>
                <w:bCs/>
                <w:i/>
                <w:color w:val="000000"/>
                <w:sz w:val="20"/>
                <w:szCs w:val="20"/>
                <w:lang w:val="en-IE"/>
              </w:rPr>
              <w:t xml:space="preserve"> understanding of the use of real life, authentic contexts for learning being provided as a natural part of the</w:t>
            </w:r>
            <w:r>
              <w:rPr>
                <w:rFonts w:ascii="Arial" w:hAnsi="Arial" w:cs="Arial"/>
                <w:bCs/>
                <w:i/>
                <w:color w:val="000000"/>
                <w:sz w:val="20"/>
                <w:szCs w:val="20"/>
                <w:lang w:val="en-IE"/>
              </w:rPr>
              <w:t xml:space="preserve"> learning experience. This doesn’t</w:t>
            </w:r>
            <w:r w:rsidRPr="00E169AD">
              <w:rPr>
                <w:rFonts w:ascii="Arial" w:hAnsi="Arial" w:cs="Arial"/>
                <w:bCs/>
                <w:i/>
                <w:color w:val="000000"/>
                <w:sz w:val="20"/>
                <w:szCs w:val="20"/>
                <w:lang w:val="en-IE"/>
              </w:rPr>
              <w:t xml:space="preserve"> extend the learner’s cultural, linguistic, religious and socio-econom</w:t>
            </w:r>
            <w:r>
              <w:rPr>
                <w:rFonts w:ascii="Arial" w:hAnsi="Arial" w:cs="Arial"/>
                <w:bCs/>
                <w:i/>
                <w:color w:val="000000"/>
                <w:sz w:val="20"/>
                <w:szCs w:val="20"/>
                <w:lang w:val="en-IE"/>
              </w:rPr>
              <w:t>ic experience and illustrates limited</w:t>
            </w:r>
            <w:r w:rsidRPr="00E169AD">
              <w:rPr>
                <w:rFonts w:ascii="Arial" w:hAnsi="Arial" w:cs="Arial"/>
                <w:bCs/>
                <w:i/>
                <w:color w:val="000000"/>
                <w:sz w:val="20"/>
                <w:szCs w:val="20"/>
                <w:lang w:val="en-IE"/>
              </w:rPr>
              <w:t xml:space="preserve"> application of concepts and abstracts in practice.</w:t>
            </w:r>
          </w:p>
        </w:tc>
        <w:tc>
          <w:tcPr>
            <w:tcW w:w="3827" w:type="dxa"/>
            <w:shd w:val="clear" w:color="auto" w:fill="FABF8F" w:themeFill="accent6" w:themeFillTint="99"/>
          </w:tcPr>
          <w:p w14:paraId="620A59A7"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hAnsi="Arial" w:cs="Arial"/>
                <w:bCs/>
                <w:i/>
                <w:color w:val="000000"/>
                <w:sz w:val="20"/>
                <w:szCs w:val="20"/>
                <w:lang w:val="en-IE"/>
              </w:rPr>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the use of real life, authentic contexts for learning being provided as a natural part of the learning experience. This does little to extend the learner’s cultural, linguistic, religious and socio-economic experience and illustrates a limited application of concepts and abstracts in practice.</w:t>
            </w:r>
          </w:p>
        </w:tc>
        <w:tc>
          <w:tcPr>
            <w:tcW w:w="3402" w:type="dxa"/>
            <w:shd w:val="clear" w:color="auto" w:fill="C2D69B" w:themeFill="accent3" w:themeFillTint="99"/>
          </w:tcPr>
          <w:p w14:paraId="421E4ADD"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 student-teacher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3675" w:type="dxa"/>
            <w:shd w:val="clear" w:color="auto" w:fill="DAEEF3" w:themeFill="accent5" w:themeFillTint="33"/>
          </w:tcPr>
          <w:p w14:paraId="1F2AC90B" w14:textId="77777777"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hAnsi="Arial" w:cs="Arial"/>
                <w:bCs/>
                <w:i/>
                <w:color w:val="000000"/>
                <w:sz w:val="20"/>
                <w:szCs w:val="20"/>
                <w:lang w:val="en-IE"/>
              </w:rPr>
              <w:t>The student-teach</w:t>
            </w:r>
            <w:r w:rsidR="00390451">
              <w:rPr>
                <w:rFonts w:ascii="Arial" w:hAnsi="Arial" w:cs="Arial"/>
                <w:bCs/>
                <w:i/>
                <w:color w:val="000000"/>
                <w:sz w:val="20"/>
                <w:szCs w:val="20"/>
                <w:lang w:val="en-IE"/>
              </w:rPr>
              <w:t>er demonstrates an extensive</w:t>
            </w:r>
            <w:r w:rsidRPr="00E169AD">
              <w:rPr>
                <w:rFonts w:ascii="Arial" w:hAnsi="Arial" w:cs="Arial"/>
                <w:bCs/>
                <w:i/>
                <w:color w:val="000000"/>
                <w:sz w:val="20"/>
                <w:szCs w:val="20"/>
                <w:lang w:val="en-IE"/>
              </w:rPr>
              <w:t xml:space="preserve"> understanding of the use of real life, authentic contexts for learning being provided as a natural part of the learning experience. This extends and enhances the learner’s cultural, linguistic, religious and socio-economic experience and illustrates confident applications of concepts and abstracts in practice.</w:t>
            </w:r>
          </w:p>
        </w:tc>
      </w:tr>
      <w:tr w:rsidR="00AE7DDB" w:rsidRPr="00E169AD" w14:paraId="326C48A5" w14:textId="77777777" w:rsidTr="00AE7DDB">
        <w:trPr>
          <w:trHeight w:val="416"/>
        </w:trPr>
        <w:tc>
          <w:tcPr>
            <w:tcW w:w="1560" w:type="dxa"/>
            <w:shd w:val="clear" w:color="auto" w:fill="0070C0"/>
          </w:tcPr>
          <w:p w14:paraId="18AD20EE" w14:textId="77777777" w:rsidR="00AE7DDB" w:rsidRPr="00E169AD"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Progression in learning</w:t>
            </w:r>
          </w:p>
          <w:p w14:paraId="44D50FFF"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3CD372B1"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Th</w:t>
            </w:r>
            <w:r>
              <w:rPr>
                <w:rFonts w:ascii="Arial" w:hAnsi="Arial" w:cs="Arial"/>
                <w:bCs/>
                <w:i/>
                <w:color w:val="000000"/>
                <w:sz w:val="20"/>
                <w:szCs w:val="20"/>
                <w:lang w:val="en-IE"/>
              </w:rPr>
              <w:t>e student-teacher demonstrates limited</w:t>
            </w:r>
            <w:r w:rsidRPr="00E169AD">
              <w:rPr>
                <w:rFonts w:ascii="Arial" w:hAnsi="Arial" w:cs="Arial"/>
                <w:bCs/>
                <w:i/>
                <w:color w:val="000000"/>
                <w:sz w:val="20"/>
                <w:szCs w:val="20"/>
                <w:lang w:val="en-IE"/>
              </w:rPr>
              <w:t xml:space="preserve"> understanding of how learning develops incrementally and tangentially, building on prior experien</w:t>
            </w:r>
            <w:r>
              <w:rPr>
                <w:rFonts w:ascii="Arial" w:hAnsi="Arial" w:cs="Arial"/>
                <w:bCs/>
                <w:i/>
                <w:color w:val="000000"/>
                <w:sz w:val="20"/>
                <w:szCs w:val="20"/>
                <w:lang w:val="en-IE"/>
              </w:rPr>
              <w:t>ce and learning, and doesn’t</w:t>
            </w:r>
            <w:r w:rsidRPr="00E169AD">
              <w:rPr>
                <w:rFonts w:ascii="Arial" w:hAnsi="Arial" w:cs="Arial"/>
                <w:bCs/>
                <w:i/>
                <w:color w:val="000000"/>
                <w:sz w:val="20"/>
                <w:szCs w:val="20"/>
                <w:lang w:val="en-IE"/>
              </w:rPr>
              <w:t xml:space="preserve"> </w:t>
            </w:r>
            <w:r w:rsidRPr="00E169AD">
              <w:rPr>
                <w:rFonts w:ascii="Arial" w:hAnsi="Arial" w:cs="Arial"/>
                <w:bCs/>
                <w:i/>
                <w:color w:val="000000"/>
                <w:sz w:val="20"/>
                <w:szCs w:val="20"/>
                <w:lang w:val="en-IE"/>
              </w:rPr>
              <w:lastRenderedPageBreak/>
              <w:t>plan for progress in learning based on this.</w:t>
            </w:r>
          </w:p>
        </w:tc>
        <w:tc>
          <w:tcPr>
            <w:tcW w:w="3827" w:type="dxa"/>
            <w:shd w:val="clear" w:color="auto" w:fill="FABF8F" w:themeFill="accent6" w:themeFillTint="99"/>
          </w:tcPr>
          <w:p w14:paraId="16E3CDF7"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how learning develops incrementally and tangentially, building on pr</w:t>
            </w:r>
            <w:r>
              <w:rPr>
                <w:rFonts w:ascii="Arial" w:hAnsi="Arial" w:cs="Arial"/>
                <w:bCs/>
                <w:i/>
                <w:color w:val="000000"/>
                <w:sz w:val="20"/>
                <w:szCs w:val="20"/>
                <w:lang w:val="en-IE"/>
              </w:rPr>
              <w:t>ior experience and learning, but</w:t>
            </w:r>
            <w:r w:rsidRPr="00E169AD">
              <w:rPr>
                <w:rFonts w:ascii="Arial" w:hAnsi="Arial" w:cs="Arial"/>
                <w:bCs/>
                <w:i/>
                <w:color w:val="000000"/>
                <w:sz w:val="20"/>
                <w:szCs w:val="20"/>
                <w:lang w:val="en-IE"/>
              </w:rPr>
              <w:t xml:space="preserve"> has difficulties with planning for progress in learning based on this.</w:t>
            </w:r>
          </w:p>
        </w:tc>
        <w:tc>
          <w:tcPr>
            <w:tcW w:w="3402" w:type="dxa"/>
            <w:shd w:val="clear" w:color="auto" w:fill="C2D69B" w:themeFill="accent3" w:themeFillTint="99"/>
          </w:tcPr>
          <w:p w14:paraId="3C613228"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 xml:space="preserve">The student-teacher demonstrates an 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for progress in learning based on this.</w:t>
            </w:r>
          </w:p>
        </w:tc>
        <w:tc>
          <w:tcPr>
            <w:tcW w:w="3675" w:type="dxa"/>
            <w:shd w:val="clear" w:color="auto" w:fill="DAEEF3" w:themeFill="accent5" w:themeFillTint="33"/>
          </w:tcPr>
          <w:p w14:paraId="77CDEF8F"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The student-teacher dem</w:t>
            </w:r>
            <w:r w:rsidR="00390451">
              <w:rPr>
                <w:rFonts w:ascii="Arial" w:hAnsi="Arial" w:cs="Arial"/>
                <w:bCs/>
                <w:i/>
                <w:color w:val="000000"/>
                <w:sz w:val="20"/>
                <w:szCs w:val="20"/>
                <w:lang w:val="en-IE"/>
              </w:rPr>
              <w:t xml:space="preserve">onstrates an extensive </w:t>
            </w:r>
            <w:r w:rsidRPr="00E169AD">
              <w:rPr>
                <w:rFonts w:ascii="Arial" w:hAnsi="Arial" w:cs="Arial"/>
                <w:bCs/>
                <w:i/>
                <w:color w:val="000000"/>
                <w:sz w:val="20"/>
                <w:szCs w:val="20"/>
                <w:lang w:val="en-IE"/>
              </w:rPr>
              <w:t xml:space="preserve">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thoroughly for progress in learning based on this.</w:t>
            </w:r>
          </w:p>
        </w:tc>
      </w:tr>
      <w:tr w:rsidR="00AE7DDB" w:rsidRPr="00E169AD" w14:paraId="5DB207CF" w14:textId="77777777" w:rsidTr="00AE7DDB">
        <w:trPr>
          <w:trHeight w:val="861"/>
        </w:trPr>
        <w:tc>
          <w:tcPr>
            <w:tcW w:w="1560" w:type="dxa"/>
            <w:shd w:val="clear" w:color="auto" w:fill="0070C0"/>
          </w:tcPr>
          <w:p w14:paraId="7F2BB9FB" w14:textId="77777777" w:rsidR="00AE7DDB" w:rsidRPr="00E169AD" w:rsidRDefault="00AE7DDB" w:rsidP="00AE7DDB">
            <w:pPr>
              <w:spacing w:after="0" w:line="240" w:lineRule="auto"/>
              <w:rPr>
                <w:rFonts w:ascii="Arial" w:eastAsia="Arial Unicode MS" w:hAnsi="Arial" w:cs="Arial"/>
                <w:sz w:val="20"/>
                <w:szCs w:val="20"/>
              </w:rPr>
            </w:pPr>
            <w:r w:rsidRPr="00E169AD">
              <w:rPr>
                <w:rFonts w:ascii="Arial" w:hAnsi="Arial" w:cs="Arial"/>
                <w:b/>
                <w:bCs/>
                <w:color w:val="000000"/>
                <w:sz w:val="20"/>
                <w:szCs w:val="20"/>
              </w:rPr>
              <w:lastRenderedPageBreak/>
              <w:t>Cross-curricular themes</w:t>
            </w:r>
          </w:p>
        </w:tc>
        <w:tc>
          <w:tcPr>
            <w:tcW w:w="3544" w:type="dxa"/>
            <w:shd w:val="clear" w:color="auto" w:fill="E2908E"/>
          </w:tcPr>
          <w:p w14:paraId="4B8ABC6E"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shows</w:t>
            </w:r>
            <w:r>
              <w:rPr>
                <w:rFonts w:ascii="Arial" w:hAnsi="Arial" w:cs="Arial"/>
                <w:bCs/>
                <w:i/>
                <w:color w:val="000000"/>
                <w:sz w:val="20"/>
                <w:szCs w:val="20"/>
                <w:lang w:val="en-IE"/>
              </w:rPr>
              <w:t xml:space="preserve"> limited</w:t>
            </w:r>
            <w:r w:rsidRPr="00E169AD">
              <w:rPr>
                <w:rFonts w:ascii="Arial" w:hAnsi="Arial" w:cs="Arial"/>
                <w:bCs/>
                <w:i/>
                <w:color w:val="000000"/>
                <w:sz w:val="20"/>
                <w:szCs w:val="20"/>
                <w:lang w:val="en-IE"/>
              </w:rPr>
              <w:t xml:space="preserve"> knowledge, understanding and engagement with the principles of curriculu</w:t>
            </w:r>
            <w:r>
              <w:rPr>
                <w:rFonts w:ascii="Arial" w:hAnsi="Arial" w:cs="Arial"/>
                <w:bCs/>
                <w:i/>
                <w:color w:val="000000"/>
                <w:sz w:val="20"/>
                <w:szCs w:val="20"/>
                <w:lang w:val="en-IE"/>
              </w:rPr>
              <w:t>m design and innovation, with limited</w:t>
            </w:r>
            <w:r w:rsidRPr="00E169AD">
              <w:rPr>
                <w:rFonts w:ascii="Arial" w:hAnsi="Arial" w:cs="Arial"/>
                <w:bCs/>
                <w:i/>
                <w:color w:val="000000"/>
                <w:sz w:val="20"/>
                <w:szCs w:val="20"/>
                <w:lang w:val="en-IE"/>
              </w:rPr>
              <w:t xml:space="preserve"> development of cross-curricular themes relevant to areas of learning </w:t>
            </w:r>
            <w:r>
              <w:rPr>
                <w:rFonts w:ascii="Arial" w:hAnsi="Arial" w:cs="Arial"/>
                <w:bCs/>
                <w:i/>
                <w:color w:val="000000"/>
                <w:sz w:val="20"/>
                <w:szCs w:val="20"/>
                <w:lang w:val="en-IE"/>
              </w:rPr>
              <w:t>and decisions are not justified.</w:t>
            </w:r>
          </w:p>
        </w:tc>
        <w:tc>
          <w:tcPr>
            <w:tcW w:w="3827" w:type="dxa"/>
            <w:shd w:val="clear" w:color="auto" w:fill="FABF8F" w:themeFill="accent6" w:themeFillTint="99"/>
          </w:tcPr>
          <w:p w14:paraId="246BB7AE"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 xml:space="preserve">The student-teacher </w:t>
            </w:r>
            <w:r>
              <w:rPr>
                <w:rFonts w:ascii="Arial" w:hAnsi="Arial" w:cs="Arial"/>
                <w:bCs/>
                <w:i/>
                <w:color w:val="000000"/>
                <w:sz w:val="20"/>
                <w:szCs w:val="20"/>
                <w:lang w:val="en-IE"/>
              </w:rPr>
              <w:t>has some</w:t>
            </w:r>
            <w:r w:rsidRPr="00E169AD">
              <w:rPr>
                <w:rFonts w:ascii="Arial" w:hAnsi="Arial" w:cs="Arial"/>
                <w:bCs/>
                <w:i/>
                <w:color w:val="000000"/>
                <w:sz w:val="20"/>
                <w:szCs w:val="20"/>
                <w:lang w:val="en-IE"/>
              </w:rPr>
              <w:t xml:space="preserve"> knowledge, understanding and engagement with the principles of curriculum de</w:t>
            </w:r>
            <w:r>
              <w:rPr>
                <w:rFonts w:ascii="Arial" w:hAnsi="Arial" w:cs="Arial"/>
                <w:bCs/>
                <w:i/>
                <w:color w:val="000000"/>
                <w:sz w:val="20"/>
                <w:szCs w:val="20"/>
                <w:lang w:val="en-IE"/>
              </w:rPr>
              <w:t xml:space="preserve">sign and innovation, with some </w:t>
            </w:r>
            <w:r w:rsidRPr="00E169AD">
              <w:rPr>
                <w:rFonts w:ascii="Arial" w:hAnsi="Arial" w:cs="Arial"/>
                <w:bCs/>
                <w:i/>
                <w:color w:val="000000"/>
                <w:sz w:val="20"/>
                <w:szCs w:val="20"/>
                <w:lang w:val="en-IE"/>
              </w:rPr>
              <w:t>development of cross-curricular themes relevant to areas of learning and</w:t>
            </w:r>
            <w:r>
              <w:rPr>
                <w:rFonts w:ascii="Arial" w:hAnsi="Arial" w:cs="Arial"/>
                <w:bCs/>
                <w:i/>
                <w:color w:val="000000"/>
                <w:sz w:val="20"/>
                <w:szCs w:val="20"/>
                <w:lang w:val="en-IE"/>
              </w:rPr>
              <w:t xml:space="preserve"> is beginning to justify decisions.</w:t>
            </w:r>
          </w:p>
        </w:tc>
        <w:tc>
          <w:tcPr>
            <w:tcW w:w="3402" w:type="dxa"/>
            <w:shd w:val="clear" w:color="auto" w:fill="C2D69B" w:themeFill="accent3" w:themeFillTint="99"/>
          </w:tcPr>
          <w:p w14:paraId="53726161"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knows, understands and engages with the principles of curriculum design and innovation, with development of cross-curricular themes relevant to areas of learning and justifies decisions.</w:t>
            </w:r>
          </w:p>
        </w:tc>
        <w:tc>
          <w:tcPr>
            <w:tcW w:w="3675" w:type="dxa"/>
            <w:shd w:val="clear" w:color="auto" w:fill="DAEEF3" w:themeFill="accent5" w:themeFillTint="33"/>
          </w:tcPr>
          <w:p w14:paraId="660EB7E7"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has in-depth knowledge, understanding and engagement with the principles of curriculum design and innovation, with a commitment to the development of cross-curricular themes relevant to areas of learning and decisions are well-justified.</w:t>
            </w:r>
          </w:p>
        </w:tc>
      </w:tr>
    </w:tbl>
    <w:p w14:paraId="11E289D0" w14:textId="77777777" w:rsidR="00AE7DDB" w:rsidRPr="00AE7DDB" w:rsidRDefault="00AE7DDB" w:rsidP="00AE7DDB">
      <w:pPr>
        <w:rPr>
          <w:sz w:val="2"/>
          <w:szCs w:val="2"/>
        </w:rPr>
      </w:pPr>
    </w:p>
    <w:p w14:paraId="3ACD9C79" w14:textId="77777777" w:rsidR="00AE7DDB" w:rsidRPr="00AE7DDB" w:rsidRDefault="00AE7DDB" w:rsidP="00AE7DDB">
      <w:pPr>
        <w:rPr>
          <w:sz w:val="2"/>
          <w:szCs w:val="2"/>
        </w:rPr>
      </w:pPr>
    </w:p>
    <w:p w14:paraId="7CF8925D" w14:textId="77777777" w:rsidR="00AE7DDB" w:rsidRPr="00AE7DDB" w:rsidRDefault="00AE7DDB" w:rsidP="00AE7DDB">
      <w:pPr>
        <w:rPr>
          <w:sz w:val="2"/>
          <w:szCs w:val="2"/>
        </w:rPr>
      </w:pPr>
    </w:p>
    <w:p w14:paraId="6713F3C4" w14:textId="77777777" w:rsidR="00AE7DDB" w:rsidRPr="00AE7DDB" w:rsidRDefault="00AE7DDB" w:rsidP="00AE7DDB">
      <w:pPr>
        <w:rPr>
          <w:sz w:val="2"/>
          <w:szCs w:val="2"/>
        </w:rPr>
      </w:pPr>
    </w:p>
    <w:p w14:paraId="037B9B52" w14:textId="77777777" w:rsidR="00AE7DDB" w:rsidRPr="00AE7DDB" w:rsidRDefault="00AE7DDB" w:rsidP="00AE7DDB">
      <w:pPr>
        <w:rPr>
          <w:sz w:val="2"/>
          <w:szCs w:val="2"/>
        </w:rPr>
      </w:pPr>
    </w:p>
    <w:p w14:paraId="38024898" w14:textId="77777777" w:rsidR="00AE7DDB" w:rsidRPr="00AE7DDB" w:rsidRDefault="00AE7DDB" w:rsidP="00AE7DDB">
      <w:pPr>
        <w:rPr>
          <w:sz w:val="2"/>
          <w:szCs w:val="2"/>
        </w:rPr>
      </w:pPr>
    </w:p>
    <w:p w14:paraId="4AA7C4B6" w14:textId="77777777" w:rsidR="00AE7DDB" w:rsidRPr="00AE7DDB" w:rsidRDefault="00AE7DDB" w:rsidP="00AE7DDB">
      <w:pPr>
        <w:rPr>
          <w:sz w:val="2"/>
          <w:szCs w:val="2"/>
        </w:rPr>
      </w:pPr>
    </w:p>
    <w:p w14:paraId="21325DA0" w14:textId="77777777" w:rsidR="00AE7DDB" w:rsidRPr="00AE7DDB" w:rsidRDefault="00AE7DDB" w:rsidP="00AE7DDB">
      <w:pPr>
        <w:rPr>
          <w:sz w:val="2"/>
          <w:szCs w:val="2"/>
        </w:rPr>
      </w:pPr>
    </w:p>
    <w:p w14:paraId="243E7EFF" w14:textId="77777777" w:rsidR="00AE7DDB" w:rsidRPr="00AE7DDB" w:rsidRDefault="00AE7DDB" w:rsidP="00AE7DDB">
      <w:pPr>
        <w:rPr>
          <w:sz w:val="2"/>
          <w:szCs w:val="2"/>
        </w:rPr>
      </w:pPr>
    </w:p>
    <w:p w14:paraId="0C9AB523" w14:textId="77777777" w:rsidR="00AE7DDB" w:rsidRPr="00AE7DDB" w:rsidRDefault="00AE7DDB" w:rsidP="00AE7DDB">
      <w:pPr>
        <w:rPr>
          <w:sz w:val="2"/>
          <w:szCs w:val="2"/>
        </w:rPr>
      </w:pPr>
    </w:p>
    <w:p w14:paraId="2623B18B" w14:textId="77777777" w:rsidR="00AE7DDB" w:rsidRPr="00AE7DDB" w:rsidRDefault="00AE7DDB" w:rsidP="00AE7DDB">
      <w:pPr>
        <w:rPr>
          <w:sz w:val="2"/>
          <w:szCs w:val="2"/>
        </w:rPr>
      </w:pPr>
    </w:p>
    <w:p w14:paraId="425EF351" w14:textId="77777777" w:rsidR="00AE7DDB" w:rsidRPr="00AE7DDB" w:rsidRDefault="00AE7DDB" w:rsidP="00AE7DDB">
      <w:pPr>
        <w:rPr>
          <w:sz w:val="2"/>
          <w:szCs w:val="2"/>
        </w:rPr>
      </w:pPr>
    </w:p>
    <w:p w14:paraId="4FA951C0" w14:textId="77777777" w:rsidR="00AE7DDB" w:rsidRPr="00AE7DDB" w:rsidRDefault="00AE7DDB" w:rsidP="00AE7DDB">
      <w:pPr>
        <w:rPr>
          <w:sz w:val="2"/>
          <w:szCs w:val="2"/>
        </w:rPr>
      </w:pPr>
    </w:p>
    <w:p w14:paraId="2DB21F19" w14:textId="77777777" w:rsidR="00E169AD" w:rsidRPr="00AE7DDB" w:rsidRDefault="00E169AD" w:rsidP="00AE7DDB">
      <w:pPr>
        <w:tabs>
          <w:tab w:val="left" w:pos="2355"/>
        </w:tabs>
        <w:rPr>
          <w:sz w:val="2"/>
          <w:szCs w:val="2"/>
        </w:rPr>
      </w:pPr>
    </w:p>
    <w:p w14:paraId="255FCE96" w14:textId="77777777" w:rsidR="00E169AD" w:rsidRPr="00420173" w:rsidRDefault="00E169AD" w:rsidP="00E169AD">
      <w:pPr>
        <w:rPr>
          <w:vanish/>
          <w:sz w:val="2"/>
          <w:szCs w:val="2"/>
        </w:rPr>
      </w:pPr>
    </w:p>
    <w:p w14:paraId="6785156D" w14:textId="77777777" w:rsidR="00E169AD" w:rsidRPr="00E169AD" w:rsidRDefault="00E169AD" w:rsidP="00E169AD">
      <w:pPr>
        <w:tabs>
          <w:tab w:val="left" w:pos="1808"/>
        </w:tabs>
        <w:rPr>
          <w:sz w:val="2"/>
          <w:szCs w:val="2"/>
        </w:rPr>
      </w:pPr>
    </w:p>
    <w:p w14:paraId="7793D4A1" w14:textId="77777777" w:rsidR="00E169AD" w:rsidRDefault="00E169AD" w:rsidP="0054737A">
      <w:pPr>
        <w:tabs>
          <w:tab w:val="left" w:pos="3660"/>
        </w:tabs>
        <w:rPr>
          <w:sz w:val="2"/>
          <w:szCs w:val="2"/>
        </w:rPr>
      </w:pPr>
    </w:p>
    <w:p w14:paraId="7D51231D" w14:textId="77777777" w:rsidR="00E169AD" w:rsidRDefault="00E169AD" w:rsidP="0054737A">
      <w:pPr>
        <w:tabs>
          <w:tab w:val="left" w:pos="3660"/>
        </w:tabs>
        <w:rPr>
          <w:sz w:val="2"/>
          <w:szCs w:val="2"/>
        </w:rPr>
      </w:pPr>
    </w:p>
    <w:p w14:paraId="2CBD0ED7" w14:textId="77777777" w:rsidR="00E169AD" w:rsidRDefault="00E169AD" w:rsidP="0054737A">
      <w:pPr>
        <w:tabs>
          <w:tab w:val="left" w:pos="3660"/>
        </w:tabs>
        <w:rPr>
          <w:sz w:val="2"/>
          <w:szCs w:val="2"/>
        </w:rPr>
      </w:pPr>
    </w:p>
    <w:p w14:paraId="6BEF18F5" w14:textId="77777777" w:rsidR="00E169AD" w:rsidRDefault="00E169AD" w:rsidP="0054737A">
      <w:pPr>
        <w:tabs>
          <w:tab w:val="left" w:pos="3660"/>
        </w:tabs>
        <w:rPr>
          <w:sz w:val="2"/>
          <w:szCs w:val="2"/>
        </w:rPr>
      </w:pPr>
    </w:p>
    <w:p w14:paraId="4E9D5A73" w14:textId="77777777" w:rsidR="00E169AD" w:rsidRDefault="00E169AD" w:rsidP="0054737A">
      <w:pPr>
        <w:tabs>
          <w:tab w:val="left" w:pos="3660"/>
        </w:tabs>
        <w:rPr>
          <w:sz w:val="2"/>
          <w:szCs w:val="2"/>
        </w:rPr>
      </w:pPr>
    </w:p>
    <w:p w14:paraId="05A3D9E7" w14:textId="77777777" w:rsidR="00E169AD" w:rsidRDefault="00E169AD" w:rsidP="0054737A">
      <w:pPr>
        <w:tabs>
          <w:tab w:val="left" w:pos="3660"/>
        </w:tabs>
        <w:rPr>
          <w:sz w:val="2"/>
          <w:szCs w:val="2"/>
        </w:rPr>
      </w:pPr>
    </w:p>
    <w:p w14:paraId="79EB2A83" w14:textId="77777777" w:rsidR="00E169AD" w:rsidRPr="00E169AD" w:rsidRDefault="00E169AD" w:rsidP="00E169AD">
      <w:pPr>
        <w:rPr>
          <w:sz w:val="2"/>
          <w:szCs w:val="2"/>
        </w:rPr>
      </w:pPr>
    </w:p>
    <w:p w14:paraId="4DCADB40" w14:textId="77777777" w:rsidR="00E169AD" w:rsidRPr="00E169AD" w:rsidRDefault="00E169AD" w:rsidP="00E169AD">
      <w:pPr>
        <w:rPr>
          <w:sz w:val="2"/>
          <w:szCs w:val="2"/>
        </w:rPr>
      </w:pPr>
    </w:p>
    <w:p w14:paraId="7A4A033C" w14:textId="77777777" w:rsidR="00E169AD" w:rsidRPr="00E169AD" w:rsidRDefault="00E169AD" w:rsidP="00E169AD">
      <w:pPr>
        <w:rPr>
          <w:sz w:val="2"/>
          <w:szCs w:val="2"/>
        </w:rPr>
      </w:pPr>
    </w:p>
    <w:p w14:paraId="046AFE99" w14:textId="77777777" w:rsidR="00E169AD" w:rsidRPr="00E169AD" w:rsidRDefault="00E169AD" w:rsidP="00E169AD">
      <w:pPr>
        <w:rPr>
          <w:sz w:val="2"/>
          <w:szCs w:val="2"/>
        </w:rPr>
      </w:pPr>
    </w:p>
    <w:p w14:paraId="17B5F958" w14:textId="77777777" w:rsidR="00E169AD" w:rsidRPr="00E169AD" w:rsidRDefault="00E169AD" w:rsidP="00E169AD">
      <w:pPr>
        <w:rPr>
          <w:sz w:val="2"/>
          <w:szCs w:val="2"/>
        </w:rPr>
      </w:pPr>
    </w:p>
    <w:p w14:paraId="3B2B5C91" w14:textId="77777777" w:rsidR="00E169AD" w:rsidRPr="00E169AD" w:rsidRDefault="00E169AD" w:rsidP="00E169AD">
      <w:pPr>
        <w:rPr>
          <w:sz w:val="2"/>
          <w:szCs w:val="2"/>
        </w:rPr>
      </w:pPr>
    </w:p>
    <w:p w14:paraId="098AF7FA" w14:textId="77777777" w:rsidR="00E169AD" w:rsidRPr="00E169AD" w:rsidRDefault="008C0C37" w:rsidP="008C0C37">
      <w:pPr>
        <w:tabs>
          <w:tab w:val="left" w:pos="3516"/>
        </w:tabs>
        <w:rPr>
          <w:sz w:val="2"/>
          <w:szCs w:val="2"/>
        </w:rPr>
      </w:pPr>
      <w:r>
        <w:rPr>
          <w:sz w:val="2"/>
          <w:szCs w:val="2"/>
        </w:rPr>
        <w:tab/>
      </w:r>
    </w:p>
    <w:p w14:paraId="3357E85F" w14:textId="77777777" w:rsidR="00E169AD" w:rsidRDefault="00E169AD" w:rsidP="00E169AD">
      <w:pPr>
        <w:rPr>
          <w:sz w:val="2"/>
          <w:szCs w:val="2"/>
        </w:rPr>
      </w:pPr>
    </w:p>
    <w:tbl>
      <w:tblPr>
        <w:tblpPr w:leftFromText="180" w:rightFromText="180" w:vertAnchor="page" w:horzAnchor="margin" w:tblpXSpec="center" w:tblpY="841"/>
        <w:tblW w:w="16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2"/>
        <w:gridCol w:w="3544"/>
        <w:gridCol w:w="3827"/>
        <w:gridCol w:w="3402"/>
        <w:gridCol w:w="3675"/>
      </w:tblGrid>
      <w:tr w:rsidR="00AE7DDB" w:rsidRPr="00C61D6C" w14:paraId="0084F301" w14:textId="77777777" w:rsidTr="00AE7DDB">
        <w:trPr>
          <w:trHeight w:val="183"/>
        </w:trPr>
        <w:tc>
          <w:tcPr>
            <w:tcW w:w="1712" w:type="dxa"/>
            <w:shd w:val="clear" w:color="auto" w:fill="0070C0"/>
          </w:tcPr>
          <w:p w14:paraId="4E7A40FA" w14:textId="77777777" w:rsidR="00AE7DDB" w:rsidRPr="00C61D6C" w:rsidRDefault="00AE7DDB" w:rsidP="00AE7DDB">
            <w:pPr>
              <w:spacing w:after="0" w:line="240" w:lineRule="auto"/>
              <w:jc w:val="center"/>
              <w:rPr>
                <w:rFonts w:ascii="Arial" w:eastAsia="Arial Unicode MS" w:hAnsi="Arial" w:cs="Arial"/>
                <w:sz w:val="16"/>
                <w:szCs w:val="16"/>
              </w:rPr>
            </w:pPr>
            <w:r>
              <w:rPr>
                <w:rFonts w:ascii="Arial" w:eastAsia="Arial Unicode MS" w:hAnsi="Arial" w:cs="Arial"/>
                <w:b/>
              </w:rPr>
              <w:lastRenderedPageBreak/>
              <w:t>Pedagogy: Refining</w:t>
            </w:r>
          </w:p>
        </w:tc>
        <w:tc>
          <w:tcPr>
            <w:tcW w:w="3544" w:type="dxa"/>
            <w:shd w:val="clear" w:color="auto" w:fill="auto"/>
          </w:tcPr>
          <w:p w14:paraId="431BA710" w14:textId="77777777" w:rsidR="00AE7DDB" w:rsidRPr="00780DA0" w:rsidRDefault="00AE7DDB" w:rsidP="00AE7DDB">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14:paraId="16E4EE67" w14:textId="77777777"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 xml:space="preserve">Not </w:t>
            </w:r>
            <w:r w:rsidR="00CB7864">
              <w:rPr>
                <w:rFonts w:ascii="Arial" w:eastAsia="Arial Unicode MS" w:hAnsi="Arial" w:cs="Arial"/>
                <w:b/>
                <w:color w:val="FFC000"/>
                <w:sz w:val="28"/>
                <w:szCs w:val="28"/>
              </w:rPr>
              <w:t xml:space="preserve">yet </w:t>
            </w:r>
            <w:r w:rsidRPr="00780DA0">
              <w:rPr>
                <w:rFonts w:ascii="Arial" w:eastAsia="Arial Unicode MS" w:hAnsi="Arial" w:cs="Arial"/>
                <w:b/>
                <w:color w:val="FFC000"/>
                <w:sz w:val="28"/>
                <w:szCs w:val="28"/>
              </w:rPr>
              <w:t>on track</w:t>
            </w:r>
          </w:p>
        </w:tc>
        <w:tc>
          <w:tcPr>
            <w:tcW w:w="3402" w:type="dxa"/>
          </w:tcPr>
          <w:p w14:paraId="679A93DF" w14:textId="77777777"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14:paraId="3027C388" w14:textId="77777777"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8B41D5" w14:paraId="72CBC6ED" w14:textId="77777777" w:rsidTr="00AE7DDB">
        <w:trPr>
          <w:trHeight w:val="487"/>
        </w:trPr>
        <w:tc>
          <w:tcPr>
            <w:tcW w:w="1712" w:type="dxa"/>
            <w:shd w:val="clear" w:color="auto" w:fill="0070C0"/>
          </w:tcPr>
          <w:p w14:paraId="076B227E" w14:textId="77777777" w:rsidR="00AE7DDB" w:rsidRPr="008B41D5" w:rsidRDefault="00AE7DDB" w:rsidP="00AE7DDB">
            <w:pPr>
              <w:spacing w:after="0" w:line="240" w:lineRule="auto"/>
              <w:rPr>
                <w:rFonts w:ascii="Arial" w:eastAsia="Arial Unicode MS" w:hAnsi="Arial" w:cs="Arial"/>
                <w:sz w:val="20"/>
                <w:szCs w:val="20"/>
              </w:rPr>
            </w:pPr>
          </w:p>
          <w:p w14:paraId="3416E6EF" w14:textId="77777777" w:rsidR="00AE7DDB" w:rsidRDefault="00AE7DDB" w:rsidP="00AE7DDB">
            <w:pPr>
              <w:autoSpaceDE w:val="0"/>
              <w:autoSpaceDN w:val="0"/>
              <w:adjustRightInd w:val="0"/>
              <w:spacing w:after="0" w:line="240" w:lineRule="auto"/>
              <w:rPr>
                <w:rFonts w:ascii="Arial" w:eastAsia="Arial Unicode MS" w:hAnsi="Arial" w:cs="Arial"/>
                <w:sz w:val="20"/>
                <w:szCs w:val="20"/>
              </w:rPr>
            </w:pPr>
            <w:r w:rsidRPr="00525232">
              <w:rPr>
                <w:rFonts w:ascii="Arial" w:eastAsia="Times New Roman" w:hAnsi="Arial" w:cs="Arial"/>
                <w:b/>
                <w:bCs/>
                <w:color w:val="000000"/>
                <w:sz w:val="20"/>
                <w:szCs w:val="20"/>
              </w:rPr>
              <w:t>Managing the learning environment</w:t>
            </w:r>
          </w:p>
          <w:p w14:paraId="6DA635C7" w14:textId="77777777" w:rsidR="00AE7DDB" w:rsidRDefault="00AE7DDB" w:rsidP="00AE7DDB">
            <w:pPr>
              <w:autoSpaceDE w:val="0"/>
              <w:autoSpaceDN w:val="0"/>
              <w:adjustRightInd w:val="0"/>
              <w:spacing w:after="0" w:line="240" w:lineRule="auto"/>
              <w:rPr>
                <w:rFonts w:ascii="Arial" w:eastAsia="Arial Unicode MS" w:hAnsi="Arial" w:cs="Arial"/>
                <w:sz w:val="20"/>
                <w:szCs w:val="20"/>
              </w:rPr>
            </w:pPr>
          </w:p>
          <w:p w14:paraId="1C69F869"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286B9F99"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43D6870D"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1807C8BB"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7DAC5A96" w14:textId="77777777" w:rsidR="00AE7DDB" w:rsidRPr="008B41D5"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14:paraId="581C3695" w14:textId="77777777"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The student-teacher has limited</w:t>
            </w:r>
            <w:r w:rsidRPr="00E169AD">
              <w:rPr>
                <w:rFonts w:ascii="Arial" w:eastAsia="Times New Roman" w:hAnsi="Arial" w:cs="Arial"/>
                <w:bCs/>
                <w:i/>
                <w:color w:val="000000"/>
                <w:sz w:val="20"/>
                <w:szCs w:val="20"/>
                <w:lang w:val="en-IE"/>
              </w:rPr>
              <w:t xml:space="preserve"> understanding and does not  demonstrate the effective establishment and on-going management of the learning environment, in promoting positive learning habits and behaviours that meet the four purposes and aren’t understood by learners in that context.</w:t>
            </w:r>
          </w:p>
        </w:tc>
        <w:tc>
          <w:tcPr>
            <w:tcW w:w="3827" w:type="dxa"/>
            <w:shd w:val="clear" w:color="auto" w:fill="FABF8F" w:themeFill="accent6" w:themeFillTint="99"/>
          </w:tcPr>
          <w:p w14:paraId="4D66E957"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Pr>
                <w:rFonts w:ascii="Arial" w:eastAsia="Times New Roman" w:hAnsi="Arial" w:cs="Arial"/>
                <w:bCs/>
                <w:i/>
                <w:color w:val="000000"/>
                <w:sz w:val="20"/>
                <w:szCs w:val="20"/>
                <w:lang w:val="en-IE"/>
              </w:rPr>
              <w:t>The student-teacher has some understanding and is beginning</w:t>
            </w:r>
            <w:r w:rsidRPr="00E169AD">
              <w:rPr>
                <w:rFonts w:ascii="Arial" w:eastAsia="Times New Roman" w:hAnsi="Arial" w:cs="Arial"/>
                <w:bCs/>
                <w:i/>
                <w:color w:val="000000"/>
                <w:sz w:val="20"/>
                <w:szCs w:val="20"/>
                <w:lang w:val="en-IE"/>
              </w:rPr>
              <w:t xml:space="preserve"> to  demonstrate the effective establishment and on-going management of the learning environment, in promoting positive learning habits and behaviours that meet the four purposes and aren’t always understood by learners in that context.</w:t>
            </w:r>
          </w:p>
        </w:tc>
        <w:tc>
          <w:tcPr>
            <w:tcW w:w="3402" w:type="dxa"/>
            <w:shd w:val="clear" w:color="auto" w:fill="C2D69B" w:themeFill="accent3" w:themeFillTint="99"/>
          </w:tcPr>
          <w:p w14:paraId="00128813" w14:textId="77777777"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tc>
        <w:tc>
          <w:tcPr>
            <w:tcW w:w="3675" w:type="dxa"/>
            <w:shd w:val="clear" w:color="auto" w:fill="DAEEF3" w:themeFill="accent5" w:themeFillTint="33"/>
          </w:tcPr>
          <w:p w14:paraId="61FAEFBB"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fully understands the importance and clearly demonstrates the effective establishment and on-going management of the learning environment, in promoting positive learning habits and behaviours that meet the four purposes and are understood by learners in that context.</w:t>
            </w:r>
          </w:p>
        </w:tc>
      </w:tr>
      <w:tr w:rsidR="00AE7DDB" w:rsidRPr="008B41D5" w14:paraId="627084FB" w14:textId="77777777" w:rsidTr="00AE7DDB">
        <w:trPr>
          <w:trHeight w:val="804"/>
        </w:trPr>
        <w:tc>
          <w:tcPr>
            <w:tcW w:w="1712" w:type="dxa"/>
            <w:shd w:val="clear" w:color="auto" w:fill="0070C0"/>
          </w:tcPr>
          <w:p w14:paraId="0E9B7274"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525232">
              <w:rPr>
                <w:rFonts w:ascii="Arial" w:eastAsia="Arial Unicode MS" w:hAnsi="Arial" w:cs="Arial"/>
                <w:b/>
                <w:bCs/>
                <w:sz w:val="20"/>
                <w:szCs w:val="20"/>
              </w:rPr>
              <w:t>Assessment</w:t>
            </w:r>
          </w:p>
          <w:p w14:paraId="7C828575" w14:textId="77777777"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3646D7FC" w14:textId="77777777"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 range of purposes and practices for assessment is not understood and is not articulated.</w:t>
            </w:r>
          </w:p>
        </w:tc>
        <w:tc>
          <w:tcPr>
            <w:tcW w:w="3827" w:type="dxa"/>
            <w:shd w:val="clear" w:color="auto" w:fill="FABF8F" w:themeFill="accent6" w:themeFillTint="99"/>
          </w:tcPr>
          <w:p w14:paraId="56D8A966" w14:textId="77777777" w:rsidR="00AE7DDB" w:rsidRPr="00E169AD" w:rsidRDefault="00AE7DDB" w:rsidP="00AE7DDB">
            <w:pPr>
              <w:spacing w:after="0" w:line="240" w:lineRule="auto"/>
              <w:contextualSpacing/>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range of purposes a</w:t>
            </w:r>
            <w:r>
              <w:rPr>
                <w:rFonts w:ascii="Arial" w:eastAsia="Times New Roman" w:hAnsi="Arial" w:cs="Arial"/>
                <w:bCs/>
                <w:i/>
                <w:color w:val="000000"/>
                <w:sz w:val="20"/>
                <w:szCs w:val="20"/>
                <w:lang w:val="en-IE"/>
              </w:rPr>
              <w:t>nd practices for assessment show some</w:t>
            </w:r>
            <w:r w:rsidRPr="00E169AD">
              <w:rPr>
                <w:rFonts w:ascii="Arial" w:eastAsia="Times New Roman" w:hAnsi="Arial" w:cs="Arial"/>
                <w:bCs/>
                <w:i/>
                <w:color w:val="000000"/>
                <w:sz w:val="20"/>
                <w:szCs w:val="20"/>
                <w:lang w:val="en-IE"/>
              </w:rPr>
              <w:t xml:space="preserve"> understanding and articulation.</w:t>
            </w:r>
          </w:p>
        </w:tc>
        <w:tc>
          <w:tcPr>
            <w:tcW w:w="3402" w:type="dxa"/>
            <w:shd w:val="clear" w:color="auto" w:fill="C2D69B" w:themeFill="accent3" w:themeFillTint="99"/>
          </w:tcPr>
          <w:p w14:paraId="50E79980" w14:textId="77777777"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range of purposes and practices for assessment is understood and articulated.</w:t>
            </w:r>
          </w:p>
        </w:tc>
        <w:tc>
          <w:tcPr>
            <w:tcW w:w="3675" w:type="dxa"/>
            <w:shd w:val="clear" w:color="auto" w:fill="DAEEF3" w:themeFill="accent5" w:themeFillTint="33"/>
          </w:tcPr>
          <w:p w14:paraId="5FF8AF78" w14:textId="77777777"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range of purposes and practices for assessment is confidently understood and articulated.</w:t>
            </w:r>
          </w:p>
        </w:tc>
      </w:tr>
      <w:tr w:rsidR="00AE7DDB" w:rsidRPr="008B41D5" w14:paraId="52375B5D" w14:textId="77777777" w:rsidTr="00AE7DDB">
        <w:trPr>
          <w:trHeight w:val="741"/>
        </w:trPr>
        <w:tc>
          <w:tcPr>
            <w:tcW w:w="1712" w:type="dxa"/>
            <w:shd w:val="clear" w:color="auto" w:fill="0070C0"/>
          </w:tcPr>
          <w:p w14:paraId="11AA6ABA"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306FA8">
              <w:rPr>
                <w:rFonts w:ascii="Arial" w:eastAsia="Arial Unicode MS" w:hAnsi="Arial" w:cs="Arial"/>
                <w:b/>
                <w:bCs/>
                <w:sz w:val="20"/>
                <w:szCs w:val="20"/>
              </w:rPr>
              <w:t>Differentiation</w:t>
            </w:r>
          </w:p>
          <w:p w14:paraId="51CD175E" w14:textId="77777777"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44065B06"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827" w:type="dxa"/>
            <w:shd w:val="clear" w:color="auto" w:fill="FABF8F" w:themeFill="accent6" w:themeFillTint="99"/>
          </w:tcPr>
          <w:p w14:paraId="42DEC1E8"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stud</w:t>
            </w:r>
            <w:r>
              <w:rPr>
                <w:rFonts w:ascii="Arial" w:eastAsia="Times New Roman" w:hAnsi="Arial" w:cs="Arial"/>
                <w:bCs/>
                <w:i/>
                <w:color w:val="000000"/>
                <w:sz w:val="20"/>
                <w:szCs w:val="20"/>
                <w:lang w:val="en-IE"/>
              </w:rPr>
              <w:t>ent-teacher demonstrates some</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402" w:type="dxa"/>
            <w:shd w:val="clear" w:color="auto" w:fill="C2D69B" w:themeFill="accent3" w:themeFillTint="99"/>
          </w:tcPr>
          <w:p w14:paraId="76C1BB1E" w14:textId="77777777" w:rsidR="00AE7DDB" w:rsidRPr="00E169AD"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knowledge, understanding and experience of high expectations and effective practice in meeting the needs of all learners, whatever their different needs.</w:t>
            </w:r>
          </w:p>
        </w:tc>
        <w:tc>
          <w:tcPr>
            <w:tcW w:w="3675" w:type="dxa"/>
            <w:shd w:val="clear" w:color="auto" w:fill="DAEEF3" w:themeFill="accent5" w:themeFillTint="33"/>
          </w:tcPr>
          <w:p w14:paraId="013465F0" w14:textId="77777777"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demonstrates breadth and depth in knowledge, understanding and experience of high expectations and effective practice in meeting the needs of all learners, whatever their different needs.</w:t>
            </w:r>
          </w:p>
        </w:tc>
      </w:tr>
      <w:tr w:rsidR="00AE7DDB" w:rsidRPr="008B41D5" w14:paraId="55A3717E" w14:textId="77777777" w:rsidTr="00AE7DDB">
        <w:trPr>
          <w:trHeight w:val="861"/>
        </w:trPr>
        <w:tc>
          <w:tcPr>
            <w:tcW w:w="1712" w:type="dxa"/>
            <w:shd w:val="clear" w:color="auto" w:fill="0070C0"/>
          </w:tcPr>
          <w:p w14:paraId="30B8DAF3" w14:textId="77777777" w:rsidR="00AE7DDB" w:rsidRPr="00525232" w:rsidRDefault="00AE7DDB" w:rsidP="00AE7DDB">
            <w:pPr>
              <w:autoSpaceDE w:val="0"/>
              <w:autoSpaceDN w:val="0"/>
              <w:adjustRightInd w:val="0"/>
              <w:spacing w:after="0" w:line="240" w:lineRule="auto"/>
              <w:rPr>
                <w:rFonts w:ascii="Arial" w:eastAsia="Arial Unicode MS" w:hAnsi="Arial" w:cs="Arial"/>
                <w:b/>
                <w:sz w:val="20"/>
                <w:szCs w:val="20"/>
              </w:rPr>
            </w:pPr>
            <w:r w:rsidRPr="00306FA8">
              <w:rPr>
                <w:rFonts w:ascii="Arial" w:eastAsia="Arial Unicode MS" w:hAnsi="Arial" w:cs="Arial"/>
                <w:b/>
                <w:bCs/>
                <w:sz w:val="20"/>
                <w:szCs w:val="20"/>
              </w:rPr>
              <w:t>Recording and reporting</w:t>
            </w:r>
          </w:p>
          <w:p w14:paraId="3EB46B41" w14:textId="77777777"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2A836153"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produces limited</w:t>
            </w:r>
            <w:r w:rsidRPr="00E169AD">
              <w:rPr>
                <w:rFonts w:ascii="Arial" w:eastAsia="Times New Roman" w:hAnsi="Arial" w:cs="Arial"/>
                <w:bCs/>
                <w:i/>
                <w:color w:val="000000"/>
                <w:sz w:val="20"/>
                <w:szCs w:val="20"/>
                <w:lang w:val="en-IE"/>
              </w:rPr>
              <w:t xml:space="preserve"> </w:t>
            </w:r>
            <w:r>
              <w:rPr>
                <w:rFonts w:ascii="Arial" w:eastAsia="Times New Roman" w:hAnsi="Arial" w:cs="Arial"/>
                <w:bCs/>
                <w:i/>
                <w:color w:val="000000"/>
                <w:sz w:val="20"/>
                <w:szCs w:val="20"/>
                <w:lang w:val="en-IE"/>
              </w:rPr>
              <w:t>records and reports and gives limited</w:t>
            </w:r>
            <w:r w:rsidRPr="00E169AD">
              <w:rPr>
                <w:rFonts w:ascii="Arial" w:eastAsia="Times New Roman" w:hAnsi="Arial" w:cs="Arial"/>
                <w:bCs/>
                <w:i/>
                <w:color w:val="000000"/>
                <w:sz w:val="20"/>
                <w:szCs w:val="20"/>
                <w:lang w:val="en-IE"/>
              </w:rPr>
              <w:t xml:space="preserve"> feedback to facilitate a deeper understanding of learning and enhance the learning experience.</w:t>
            </w:r>
          </w:p>
        </w:tc>
        <w:tc>
          <w:tcPr>
            <w:tcW w:w="3827" w:type="dxa"/>
            <w:shd w:val="clear" w:color="auto" w:fill="FABF8F" w:themeFill="accent6" w:themeFillTint="99"/>
          </w:tcPr>
          <w:p w14:paraId="0D397649"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 xml:space="preserve">The student-teacher produces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 xml:space="preserve">records and reports and gives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feedback which doesn’t facilitate a deeper understanding of learning or enhance the learning experience.</w:t>
            </w:r>
          </w:p>
        </w:tc>
        <w:tc>
          <w:tcPr>
            <w:tcW w:w="3402" w:type="dxa"/>
            <w:shd w:val="clear" w:color="auto" w:fill="C2D69B" w:themeFill="accent3" w:themeFillTint="99"/>
          </w:tcPr>
          <w:p w14:paraId="707B8CC8"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produces appropriate, timely and accurate records and reports and gives feedback to facilitate a deeper understanding of learning and enhance the learning experience.</w:t>
            </w:r>
          </w:p>
        </w:tc>
        <w:tc>
          <w:tcPr>
            <w:tcW w:w="3675" w:type="dxa"/>
            <w:shd w:val="clear" w:color="auto" w:fill="DAEEF3" w:themeFill="accent5" w:themeFillTint="33"/>
          </w:tcPr>
          <w:p w14:paraId="4ED4D2AF" w14:textId="77777777"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is committed to producing appropriate, timely and accurate records and reports and gives feedback to facilitate a deeper understanding of learning and enhance the learning experience.</w:t>
            </w:r>
          </w:p>
        </w:tc>
      </w:tr>
      <w:tr w:rsidR="00AE7DDB" w:rsidRPr="008B41D5" w14:paraId="21C4C132" w14:textId="77777777" w:rsidTr="00AE7DDB">
        <w:trPr>
          <w:trHeight w:val="861"/>
        </w:trPr>
        <w:tc>
          <w:tcPr>
            <w:tcW w:w="1712" w:type="dxa"/>
            <w:shd w:val="clear" w:color="auto" w:fill="0070C0"/>
          </w:tcPr>
          <w:p w14:paraId="7A45DA84" w14:textId="77777777" w:rsidR="00AE7DDB" w:rsidRPr="008B41D5" w:rsidRDefault="00AE7DDB" w:rsidP="00AE7DDB">
            <w:pPr>
              <w:spacing w:after="0" w:line="240" w:lineRule="auto"/>
              <w:rPr>
                <w:rFonts w:ascii="Arial" w:eastAsia="Arial Unicode MS" w:hAnsi="Arial" w:cs="Arial"/>
                <w:sz w:val="20"/>
                <w:szCs w:val="20"/>
              </w:rPr>
            </w:pPr>
            <w:r>
              <w:rPr>
                <w:rFonts w:ascii="Arial" w:eastAsia="Arial Unicode MS" w:hAnsi="Arial" w:cs="Arial"/>
                <w:b/>
                <w:bCs/>
                <w:sz w:val="20"/>
                <w:szCs w:val="20"/>
              </w:rPr>
              <w:t>I</w:t>
            </w:r>
            <w:r w:rsidRPr="00306FA8">
              <w:rPr>
                <w:rFonts w:ascii="Arial" w:eastAsia="Arial Unicode MS" w:hAnsi="Arial" w:cs="Arial"/>
                <w:b/>
                <w:bCs/>
                <w:sz w:val="20"/>
                <w:szCs w:val="20"/>
              </w:rPr>
              <w:t>nvolving partners in learning</w:t>
            </w:r>
          </w:p>
        </w:tc>
        <w:tc>
          <w:tcPr>
            <w:tcW w:w="3544" w:type="dxa"/>
            <w:shd w:val="clear" w:color="auto" w:fill="E2908E"/>
          </w:tcPr>
          <w:p w14:paraId="64DD01CC"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understood and opportunities aren’t taken to observe and evaluate processes.</w:t>
            </w:r>
          </w:p>
        </w:tc>
        <w:tc>
          <w:tcPr>
            <w:tcW w:w="3827" w:type="dxa"/>
            <w:shd w:val="clear" w:color="auto" w:fill="FABF8F" w:themeFill="accent6" w:themeFillTint="99"/>
          </w:tcPr>
          <w:p w14:paraId="0D9AD517"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clearly understood and opportunities aren’t always taken to observe and evaluate processes.</w:t>
            </w:r>
          </w:p>
        </w:tc>
        <w:tc>
          <w:tcPr>
            <w:tcW w:w="3402" w:type="dxa"/>
            <w:shd w:val="clear" w:color="auto" w:fill="C2D69B" w:themeFill="accent3" w:themeFillTint="99"/>
          </w:tcPr>
          <w:p w14:paraId="07ED8F01"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understood and opportunities are taken to observe and evaluate processes.</w:t>
            </w:r>
          </w:p>
        </w:tc>
        <w:tc>
          <w:tcPr>
            <w:tcW w:w="3675" w:type="dxa"/>
            <w:shd w:val="clear" w:color="auto" w:fill="DAEEF3" w:themeFill="accent5" w:themeFillTint="33"/>
          </w:tcPr>
          <w:p w14:paraId="3F93BCF4"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clearly understood and opportunities are sought and taken to observe and evaluate processes.</w:t>
            </w:r>
          </w:p>
        </w:tc>
      </w:tr>
    </w:tbl>
    <w:p w14:paraId="14346BDD" w14:textId="77777777" w:rsidR="00E169AD" w:rsidRDefault="00E169AD" w:rsidP="00E169AD">
      <w:pPr>
        <w:rPr>
          <w:sz w:val="2"/>
          <w:szCs w:val="2"/>
        </w:rPr>
      </w:pPr>
    </w:p>
    <w:p w14:paraId="3A1AC8D0" w14:textId="77777777" w:rsidR="00E169AD" w:rsidRPr="00FD7380" w:rsidRDefault="00E169AD" w:rsidP="00FD7380">
      <w:pPr>
        <w:tabs>
          <w:tab w:val="left" w:pos="8791"/>
        </w:tabs>
        <w:rPr>
          <w:sz w:val="2"/>
          <w:szCs w:val="2"/>
        </w:rPr>
      </w:pPr>
      <w:r>
        <w:rPr>
          <w:sz w:val="2"/>
          <w:szCs w:val="2"/>
        </w:rPr>
        <w:tab/>
      </w:r>
    </w:p>
    <w:p w14:paraId="3096B100" w14:textId="77777777" w:rsidR="00E169AD" w:rsidRDefault="00E169AD" w:rsidP="0054737A">
      <w:pPr>
        <w:tabs>
          <w:tab w:val="left" w:pos="3660"/>
        </w:tabs>
        <w:rPr>
          <w:sz w:val="2"/>
          <w:szCs w:val="2"/>
        </w:rPr>
      </w:pPr>
    </w:p>
    <w:p w14:paraId="201113E2" w14:textId="77777777" w:rsidR="00E169AD" w:rsidRDefault="00E169AD" w:rsidP="0054737A">
      <w:pPr>
        <w:tabs>
          <w:tab w:val="left" w:pos="3660"/>
        </w:tabs>
        <w:rPr>
          <w:sz w:val="2"/>
          <w:szCs w:val="2"/>
        </w:rPr>
      </w:pPr>
    </w:p>
    <w:p w14:paraId="4A34987F" w14:textId="77777777" w:rsidR="00E169AD" w:rsidRDefault="00E169AD" w:rsidP="0054737A">
      <w:pPr>
        <w:tabs>
          <w:tab w:val="left" w:pos="3660"/>
        </w:tabs>
        <w:rPr>
          <w:sz w:val="2"/>
          <w:szCs w:val="2"/>
        </w:rPr>
      </w:pPr>
    </w:p>
    <w:p w14:paraId="5ECB2058" w14:textId="77777777" w:rsidR="00E169AD" w:rsidRDefault="00E169AD" w:rsidP="00E169AD">
      <w:pPr>
        <w:tabs>
          <w:tab w:val="left" w:pos="5576"/>
        </w:tabs>
        <w:rPr>
          <w:sz w:val="2"/>
          <w:szCs w:val="2"/>
        </w:rPr>
      </w:pPr>
      <w:r>
        <w:rPr>
          <w:sz w:val="2"/>
          <w:szCs w:val="2"/>
        </w:rPr>
        <w:tab/>
      </w:r>
    </w:p>
    <w:p w14:paraId="31A4B280" w14:textId="77777777" w:rsidR="00E169AD" w:rsidRDefault="00E169AD" w:rsidP="00E169AD">
      <w:pPr>
        <w:tabs>
          <w:tab w:val="left" w:pos="5576"/>
        </w:tabs>
        <w:rPr>
          <w:sz w:val="2"/>
          <w:szCs w:val="2"/>
        </w:rPr>
      </w:pPr>
    </w:p>
    <w:p w14:paraId="1660ACDF" w14:textId="77777777" w:rsidR="00E169AD" w:rsidRDefault="00E169AD" w:rsidP="00E169AD">
      <w:pPr>
        <w:tabs>
          <w:tab w:val="left" w:pos="5576"/>
        </w:tabs>
        <w:rPr>
          <w:sz w:val="2"/>
          <w:szCs w:val="2"/>
        </w:rPr>
      </w:pPr>
    </w:p>
    <w:p w14:paraId="15D4AEB9" w14:textId="77777777" w:rsidR="00E169AD" w:rsidRDefault="00E169AD" w:rsidP="00E169AD">
      <w:pPr>
        <w:tabs>
          <w:tab w:val="left" w:pos="5576"/>
        </w:tabs>
        <w:rPr>
          <w:sz w:val="2"/>
          <w:szCs w:val="2"/>
        </w:rPr>
      </w:pPr>
    </w:p>
    <w:tbl>
      <w:tblPr>
        <w:tblpPr w:leftFromText="180" w:rightFromText="180" w:vertAnchor="page" w:horzAnchor="margin" w:tblpXSpec="center" w:tblpY="3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14:paraId="34AE6E4E" w14:textId="77777777" w:rsidTr="00AE7DDB">
        <w:trPr>
          <w:trHeight w:val="183"/>
        </w:trPr>
        <w:tc>
          <w:tcPr>
            <w:tcW w:w="1560" w:type="dxa"/>
            <w:shd w:val="clear" w:color="auto" w:fill="0070C0"/>
          </w:tcPr>
          <w:p w14:paraId="1B3F9C2B" w14:textId="77777777" w:rsidR="00AE7DDB" w:rsidRPr="00BE0D56"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Influencing</w:t>
            </w:r>
          </w:p>
          <w:p w14:paraId="7256D07F" w14:textId="77777777" w:rsidR="00AE7DDB" w:rsidRPr="00C61D6C" w:rsidRDefault="00AE7DDB" w:rsidP="00AE7DDB">
            <w:pPr>
              <w:spacing w:after="0" w:line="240" w:lineRule="auto"/>
              <w:rPr>
                <w:rFonts w:ascii="Arial" w:eastAsia="Arial Unicode MS" w:hAnsi="Arial" w:cs="Arial"/>
                <w:sz w:val="16"/>
                <w:szCs w:val="16"/>
              </w:rPr>
            </w:pPr>
          </w:p>
        </w:tc>
        <w:tc>
          <w:tcPr>
            <w:tcW w:w="3544" w:type="dxa"/>
            <w:shd w:val="clear" w:color="auto" w:fill="auto"/>
          </w:tcPr>
          <w:p w14:paraId="07897ECB" w14:textId="77777777" w:rsidR="00AE7DDB" w:rsidRPr="00780DA0" w:rsidRDefault="00AE7DDB" w:rsidP="00AE7DDB">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14:paraId="40D1DF87" w14:textId="77777777"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w:t>
            </w:r>
            <w:r w:rsidR="00CB7864">
              <w:rPr>
                <w:rFonts w:ascii="Arial" w:eastAsia="Arial Unicode MS" w:hAnsi="Arial" w:cs="Arial"/>
                <w:b/>
                <w:color w:val="FFC000"/>
                <w:sz w:val="28"/>
                <w:szCs w:val="28"/>
              </w:rPr>
              <w:t xml:space="preserve"> yet</w:t>
            </w:r>
            <w:r w:rsidRPr="00780DA0">
              <w:rPr>
                <w:rFonts w:ascii="Arial" w:eastAsia="Arial Unicode MS" w:hAnsi="Arial" w:cs="Arial"/>
                <w:b/>
                <w:color w:val="FFC000"/>
                <w:sz w:val="28"/>
                <w:szCs w:val="28"/>
              </w:rPr>
              <w:t xml:space="preserve"> on track</w:t>
            </w:r>
          </w:p>
        </w:tc>
        <w:tc>
          <w:tcPr>
            <w:tcW w:w="3402" w:type="dxa"/>
          </w:tcPr>
          <w:p w14:paraId="4E791735" w14:textId="77777777"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14:paraId="167C2BF1" w14:textId="77777777"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7D30C4" w14:paraId="1A20FF69" w14:textId="77777777" w:rsidTr="00AE7DDB">
        <w:trPr>
          <w:trHeight w:val="487"/>
        </w:trPr>
        <w:tc>
          <w:tcPr>
            <w:tcW w:w="1560" w:type="dxa"/>
            <w:shd w:val="clear" w:color="auto" w:fill="0070C0"/>
          </w:tcPr>
          <w:p w14:paraId="22CA7131" w14:textId="77777777" w:rsidR="00AE7DDB" w:rsidRPr="007D30C4" w:rsidRDefault="00AE7DDB" w:rsidP="00AE7DDB">
            <w:pPr>
              <w:spacing w:after="0" w:line="240" w:lineRule="auto"/>
              <w:rPr>
                <w:rFonts w:ascii="Arial" w:eastAsia="Arial Unicode MS" w:hAnsi="Arial" w:cs="Arial"/>
                <w:sz w:val="20"/>
                <w:szCs w:val="20"/>
              </w:rPr>
            </w:pPr>
          </w:p>
          <w:p w14:paraId="4B6529E2" w14:textId="77777777" w:rsidR="00AE7DDB" w:rsidRPr="007D30C4" w:rsidRDefault="00AE7DDB" w:rsidP="00AE7DDB">
            <w:pPr>
              <w:autoSpaceDE w:val="0"/>
              <w:autoSpaceDN w:val="0"/>
              <w:adjustRightInd w:val="0"/>
              <w:spacing w:after="0" w:line="240" w:lineRule="auto"/>
              <w:rPr>
                <w:rFonts w:ascii="Arial" w:eastAsia="Times New Roman" w:hAnsi="Arial" w:cs="Arial"/>
                <w:b/>
                <w:bCs/>
                <w:noProof/>
                <w:sz w:val="20"/>
                <w:szCs w:val="20"/>
              </w:rPr>
            </w:pPr>
            <w:r w:rsidRPr="007D30C4">
              <w:rPr>
                <w:rFonts w:ascii="Arial" w:eastAsia="Times New Roman" w:hAnsi="Arial" w:cs="Arial"/>
                <w:b/>
                <w:bCs/>
                <w:noProof/>
                <w:sz w:val="20"/>
                <w:szCs w:val="20"/>
              </w:rPr>
              <w:t>Challenge and expectations</w:t>
            </w:r>
          </w:p>
          <w:p w14:paraId="0304AF14" w14:textId="77777777" w:rsidR="00AE7DDB" w:rsidRDefault="00AE7DDB" w:rsidP="00AE7DDB">
            <w:pPr>
              <w:autoSpaceDE w:val="0"/>
              <w:autoSpaceDN w:val="0"/>
              <w:adjustRightInd w:val="0"/>
              <w:spacing w:after="0" w:line="240" w:lineRule="auto"/>
              <w:rPr>
                <w:rFonts w:ascii="Arial" w:eastAsia="Arial Unicode MS" w:hAnsi="Arial" w:cs="Arial"/>
                <w:sz w:val="20"/>
                <w:szCs w:val="20"/>
              </w:rPr>
            </w:pPr>
          </w:p>
          <w:p w14:paraId="65BD3BEC" w14:textId="77777777"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14:paraId="27B0CCA4" w14:textId="77777777"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provide appropriate levels of challenge and expectations for the range of student abilities and characteristics, and does not motivate learners to achieve.</w:t>
            </w:r>
          </w:p>
        </w:tc>
        <w:tc>
          <w:tcPr>
            <w:tcW w:w="3827" w:type="dxa"/>
            <w:shd w:val="clear" w:color="auto" w:fill="FABF8F" w:themeFill="accent6" w:themeFillTint="99"/>
          </w:tcPr>
          <w:p w14:paraId="44A77C61" w14:textId="77777777"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struggles to provide appropriate levels of challenge and expectations for the range of student abilities and characteristics, and finds it difficult to motivate learners to achieve.</w:t>
            </w:r>
          </w:p>
        </w:tc>
        <w:tc>
          <w:tcPr>
            <w:tcW w:w="3402" w:type="dxa"/>
            <w:shd w:val="clear" w:color="auto" w:fill="C2D69B" w:themeFill="accent3" w:themeFillTint="99"/>
          </w:tcPr>
          <w:p w14:paraId="685B760B" w14:textId="77777777" w:rsidR="00AE7DDB" w:rsidRPr="00DC19B8" w:rsidRDefault="00AE7DDB" w:rsidP="00AE7DDB">
            <w:pPr>
              <w:spacing w:after="0" w:line="240" w:lineRule="auto"/>
              <w:ind w:left="28"/>
              <w:contextualSpacing/>
              <w:rPr>
                <w:rFonts w:ascii="Arial" w:eastAsia="Arial Unicode MS" w:hAnsi="Arial" w:cs="Arial"/>
                <w:sz w:val="20"/>
                <w:szCs w:val="20"/>
                <w:lang w:val="en-US"/>
              </w:rPr>
            </w:pPr>
            <w:r w:rsidRPr="00DC19B8">
              <w:rPr>
                <w:rFonts w:ascii="Arial" w:hAnsi="Arial" w:cs="Arial"/>
                <w:bCs/>
                <w:i/>
                <w:color w:val="000000"/>
                <w:sz w:val="20"/>
                <w:szCs w:val="20"/>
                <w:lang w:val="en-IE"/>
              </w:rPr>
              <w:t>The student-teacher provides appropriate levels of challenge and expectations for the range of student abilities and characteristics, motivating learners to achieve.</w:t>
            </w:r>
          </w:p>
        </w:tc>
        <w:tc>
          <w:tcPr>
            <w:tcW w:w="3675" w:type="dxa"/>
            <w:shd w:val="clear" w:color="auto" w:fill="DAEEF3" w:themeFill="accent5" w:themeFillTint="33"/>
          </w:tcPr>
          <w:p w14:paraId="17CC77EA" w14:textId="77777777"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is committed to providing appropriate levels of challenge and expectations for the range of student abilities and characteristics, highly motivating learners to achieve.</w:t>
            </w:r>
          </w:p>
        </w:tc>
      </w:tr>
      <w:tr w:rsidR="00AE7DDB" w:rsidRPr="007D30C4" w14:paraId="7E942DD8" w14:textId="77777777" w:rsidTr="00AE7DDB">
        <w:trPr>
          <w:trHeight w:val="804"/>
        </w:trPr>
        <w:tc>
          <w:tcPr>
            <w:tcW w:w="1560" w:type="dxa"/>
            <w:shd w:val="clear" w:color="auto" w:fill="0070C0"/>
          </w:tcPr>
          <w:p w14:paraId="7EF329D8" w14:textId="77777777" w:rsidR="00AE7DDB" w:rsidRPr="007D30C4" w:rsidRDefault="00AE7DDB" w:rsidP="00AE7DDB">
            <w:pPr>
              <w:autoSpaceDE w:val="0"/>
              <w:autoSpaceDN w:val="0"/>
              <w:adjustRightInd w:val="0"/>
              <w:spacing w:after="0" w:line="240" w:lineRule="auto"/>
              <w:rPr>
                <w:rFonts w:ascii="Arial" w:hAnsi="Arial" w:cs="Arial"/>
                <w:b/>
                <w:bCs/>
                <w:noProof/>
                <w:sz w:val="20"/>
                <w:szCs w:val="20"/>
              </w:rPr>
            </w:pPr>
            <w:r w:rsidRPr="007D30C4">
              <w:rPr>
                <w:rFonts w:ascii="Arial" w:hAnsi="Arial" w:cs="Arial"/>
                <w:b/>
                <w:bCs/>
                <w:noProof/>
                <w:sz w:val="20"/>
                <w:szCs w:val="20"/>
              </w:rPr>
              <w:t>Listening to learners</w:t>
            </w:r>
          </w:p>
          <w:p w14:paraId="51994757" w14:textId="77777777"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0052C8D3" w14:textId="77777777" w:rsidR="00AE7DDB" w:rsidRPr="00DC19B8" w:rsidRDefault="00AE7DDB" w:rsidP="00AE7DDB">
            <w:pPr>
              <w:spacing w:after="0" w:line="240" w:lineRule="auto"/>
              <w:contextualSpacing/>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listen to</w:t>
            </w:r>
            <w:r>
              <w:rPr>
                <w:rFonts w:ascii="Arial" w:hAnsi="Arial" w:cs="Arial"/>
                <w:bCs/>
                <w:i/>
                <w:color w:val="000000"/>
                <w:sz w:val="20"/>
                <w:szCs w:val="20"/>
                <w:lang w:val="en-IE"/>
              </w:rPr>
              <w:t xml:space="preserve"> the views of learners, and does not</w:t>
            </w:r>
            <w:r w:rsidRPr="00DC19B8">
              <w:rPr>
                <w:rFonts w:ascii="Arial" w:hAnsi="Arial" w:cs="Arial"/>
                <w:bCs/>
                <w:i/>
                <w:color w:val="000000"/>
                <w:sz w:val="20"/>
                <w:szCs w:val="20"/>
                <w:lang w:val="en-IE"/>
              </w:rPr>
              <w:t xml:space="preserve"> engage and encourage them as active participants in their own learning.</w:t>
            </w:r>
          </w:p>
        </w:tc>
        <w:tc>
          <w:tcPr>
            <w:tcW w:w="3827" w:type="dxa"/>
            <w:shd w:val="clear" w:color="auto" w:fill="FABF8F" w:themeFill="accent6" w:themeFillTint="99"/>
          </w:tcPr>
          <w:p w14:paraId="02EEEF91" w14:textId="77777777" w:rsidR="00AE7DDB" w:rsidRPr="00DC19B8" w:rsidRDefault="00AE7DDB" w:rsidP="00AE7DDB">
            <w:pPr>
              <w:spacing w:after="0" w:line="240" w:lineRule="auto"/>
              <w:contextualSpacing/>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is willing to listen to the views of learners, but struggles to engage and encourage them as active participants in their own learning.</w:t>
            </w:r>
          </w:p>
        </w:tc>
        <w:tc>
          <w:tcPr>
            <w:tcW w:w="3402" w:type="dxa"/>
            <w:shd w:val="clear" w:color="auto" w:fill="C2D69B" w:themeFill="accent3" w:themeFillTint="99"/>
          </w:tcPr>
          <w:p w14:paraId="236947E6" w14:textId="77777777" w:rsidR="00AE7DDB" w:rsidRPr="00DC19B8" w:rsidRDefault="00AE7DDB" w:rsidP="00AE7DDB">
            <w:pPr>
              <w:spacing w:after="0" w:line="240" w:lineRule="auto"/>
              <w:contextualSpacing/>
              <w:rPr>
                <w:rFonts w:ascii="Arial" w:eastAsia="Arial Unicode MS" w:hAnsi="Arial" w:cs="Arial"/>
                <w:color w:val="0070C0"/>
                <w:sz w:val="20"/>
                <w:szCs w:val="20"/>
                <w:lang w:val="en-US"/>
              </w:rPr>
            </w:pPr>
            <w:r w:rsidRPr="00DC19B8">
              <w:rPr>
                <w:rFonts w:ascii="Arial" w:hAnsi="Arial" w:cs="Arial"/>
                <w:bCs/>
                <w:i/>
                <w:color w:val="000000"/>
                <w:sz w:val="20"/>
                <w:szCs w:val="20"/>
                <w:lang w:val="en-IE"/>
              </w:rPr>
              <w:t>The student-teacher demonstrates a willingness to seek, listen to and take account of the views of learners in order to engage and encourage them as active participants in their own learning.</w:t>
            </w:r>
          </w:p>
        </w:tc>
        <w:tc>
          <w:tcPr>
            <w:tcW w:w="3675" w:type="dxa"/>
            <w:shd w:val="clear" w:color="auto" w:fill="DAEEF3" w:themeFill="accent5" w:themeFillTint="33"/>
          </w:tcPr>
          <w:p w14:paraId="18F80994" w14:textId="77777777" w:rsidR="00AE7DDB" w:rsidRPr="00DC19B8" w:rsidRDefault="00AE7DDB" w:rsidP="00AE7DDB">
            <w:pPr>
              <w:spacing w:after="0" w:line="240" w:lineRule="auto"/>
              <w:ind w:left="34"/>
              <w:contextualSpacing/>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actively seeks, listens to and takes account of the views of learners in order to fully engage and encourage them as active participants in their own learning.</w:t>
            </w:r>
          </w:p>
        </w:tc>
      </w:tr>
      <w:tr w:rsidR="00AE7DDB" w:rsidRPr="007D30C4" w14:paraId="27CEA3A4" w14:textId="77777777" w:rsidTr="00AE7DDB">
        <w:trPr>
          <w:trHeight w:val="741"/>
        </w:trPr>
        <w:tc>
          <w:tcPr>
            <w:tcW w:w="1560" w:type="dxa"/>
            <w:shd w:val="clear" w:color="auto" w:fill="0070C0"/>
          </w:tcPr>
          <w:p w14:paraId="15AFAD12" w14:textId="77777777" w:rsidR="00AE7DDB" w:rsidRDefault="00AE7DDB" w:rsidP="00AE7DDB">
            <w:pPr>
              <w:autoSpaceDE w:val="0"/>
              <w:autoSpaceDN w:val="0"/>
              <w:adjustRightInd w:val="0"/>
              <w:spacing w:after="0" w:line="240" w:lineRule="auto"/>
              <w:rPr>
                <w:rFonts w:ascii="Arial" w:hAnsi="Arial" w:cs="Arial"/>
                <w:b/>
                <w:bCs/>
                <w:color w:val="000000"/>
                <w:sz w:val="20"/>
                <w:szCs w:val="20"/>
              </w:rPr>
            </w:pPr>
            <w:r w:rsidRPr="007D30C4">
              <w:rPr>
                <w:rFonts w:ascii="Arial" w:hAnsi="Arial" w:cs="Arial"/>
                <w:b/>
                <w:bCs/>
                <w:color w:val="000000"/>
                <w:sz w:val="20"/>
                <w:szCs w:val="20"/>
              </w:rPr>
              <w:t>Learners leading learning</w:t>
            </w:r>
          </w:p>
          <w:p w14:paraId="0F8F557F" w14:textId="77777777"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E2908E"/>
          </w:tcPr>
          <w:p w14:paraId="08CFA755" w14:textId="77777777"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In planning and delivery, the</w:t>
            </w:r>
            <w:r>
              <w:rPr>
                <w:rFonts w:ascii="Arial" w:hAnsi="Arial" w:cs="Arial"/>
                <w:bCs/>
                <w:i/>
                <w:color w:val="000000"/>
                <w:sz w:val="20"/>
                <w:szCs w:val="20"/>
                <w:lang w:val="en-IE"/>
              </w:rPr>
              <w:t xml:space="preserve"> student-teacher demonstrates limited</w:t>
            </w:r>
            <w:r w:rsidRPr="00DC19B8">
              <w:rPr>
                <w:rFonts w:ascii="Arial" w:hAnsi="Arial" w:cs="Arial"/>
                <w:bCs/>
                <w:i/>
                <w:color w:val="000000"/>
                <w:sz w:val="20"/>
                <w:szCs w:val="20"/>
                <w:lang w:val="en-IE"/>
              </w:rPr>
              <w:t xml:space="preserve"> awareness of the importance of encouraging learners to reflect upon their own learning.</w:t>
            </w:r>
          </w:p>
        </w:tc>
        <w:tc>
          <w:tcPr>
            <w:tcW w:w="3827" w:type="dxa"/>
            <w:shd w:val="clear" w:color="auto" w:fill="FABF8F" w:themeFill="accent6" w:themeFillTint="99"/>
          </w:tcPr>
          <w:p w14:paraId="21531237"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planning and delivery, the stude</w:t>
            </w:r>
            <w:r>
              <w:rPr>
                <w:rFonts w:ascii="Arial" w:hAnsi="Arial" w:cs="Arial"/>
                <w:bCs/>
                <w:i/>
                <w:color w:val="000000"/>
                <w:sz w:val="20"/>
                <w:szCs w:val="20"/>
                <w:lang w:val="en-IE"/>
              </w:rPr>
              <w:t>nt-teacher demonstrates some</w:t>
            </w:r>
            <w:r w:rsidRPr="00DC19B8">
              <w:rPr>
                <w:rFonts w:ascii="Arial" w:hAnsi="Arial" w:cs="Arial"/>
                <w:bCs/>
                <w:i/>
                <w:color w:val="000000"/>
                <w:sz w:val="20"/>
                <w:szCs w:val="20"/>
                <w:lang w:val="en-IE"/>
              </w:rPr>
              <w:t xml:space="preserve"> awareness of the importance of encouraging learners to reflect upon their own learning.</w:t>
            </w:r>
          </w:p>
        </w:tc>
        <w:tc>
          <w:tcPr>
            <w:tcW w:w="3402" w:type="dxa"/>
            <w:shd w:val="clear" w:color="auto" w:fill="C2D69B" w:themeFill="accent3" w:themeFillTint="99"/>
          </w:tcPr>
          <w:p w14:paraId="0AEE9383" w14:textId="77777777" w:rsidR="00AE7DDB" w:rsidRPr="00DC19B8"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DC19B8">
              <w:rPr>
                <w:rFonts w:ascii="Arial" w:hAnsi="Arial" w:cs="Arial"/>
                <w:bCs/>
                <w:i/>
                <w:color w:val="000000"/>
                <w:sz w:val="20"/>
                <w:szCs w:val="20"/>
                <w:lang w:val="en-IE"/>
              </w:rPr>
              <w:t>In planning and delivery, the student-teacher demonstrates an awareness of the importance of encouraging learners to reflect upon their own learning.</w:t>
            </w:r>
          </w:p>
        </w:tc>
        <w:tc>
          <w:tcPr>
            <w:tcW w:w="3675" w:type="dxa"/>
            <w:shd w:val="clear" w:color="auto" w:fill="DAEEF3" w:themeFill="accent5" w:themeFillTint="33"/>
          </w:tcPr>
          <w:p w14:paraId="7D9DBFA9"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and delivery, the student-teacher is fully aware of the importance and the impact of encouraging learners to reflect upon their own learning.</w:t>
            </w:r>
          </w:p>
        </w:tc>
      </w:tr>
      <w:tr w:rsidR="00AE7DDB" w:rsidRPr="007D30C4" w14:paraId="286D35D1" w14:textId="77777777" w:rsidTr="00AE7DDB">
        <w:trPr>
          <w:trHeight w:val="881"/>
        </w:trPr>
        <w:tc>
          <w:tcPr>
            <w:tcW w:w="1560" w:type="dxa"/>
            <w:shd w:val="clear" w:color="auto" w:fill="0070C0"/>
          </w:tcPr>
          <w:p w14:paraId="3D689E20" w14:textId="77777777"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Sustained effort and resilience in learners</w:t>
            </w:r>
          </w:p>
        </w:tc>
        <w:tc>
          <w:tcPr>
            <w:tcW w:w="3544" w:type="dxa"/>
            <w:shd w:val="clear" w:color="auto" w:fill="E2908E"/>
          </w:tcPr>
          <w:p w14:paraId="7186F967"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promote and secure learners’ self-motivation and self-direction in their learning.</w:t>
            </w:r>
          </w:p>
        </w:tc>
        <w:tc>
          <w:tcPr>
            <w:tcW w:w="3827" w:type="dxa"/>
            <w:shd w:val="clear" w:color="auto" w:fill="FABF8F" w:themeFill="accent6" w:themeFillTint="99"/>
          </w:tcPr>
          <w:p w14:paraId="621AE511"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promote and secure learners’ self-motivation and self-direction in their learning.</w:t>
            </w:r>
          </w:p>
        </w:tc>
        <w:tc>
          <w:tcPr>
            <w:tcW w:w="3402" w:type="dxa"/>
            <w:shd w:val="clear" w:color="auto" w:fill="C2D69B" w:themeFill="accent3" w:themeFillTint="99"/>
          </w:tcPr>
          <w:p w14:paraId="3CD2B8BC"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promotes and secures learners’ self-motivation and self-direction in their learning.</w:t>
            </w:r>
          </w:p>
        </w:tc>
        <w:tc>
          <w:tcPr>
            <w:tcW w:w="3675" w:type="dxa"/>
            <w:shd w:val="clear" w:color="auto" w:fill="DAEEF3" w:themeFill="accent5" w:themeFillTint="33"/>
          </w:tcPr>
          <w:p w14:paraId="7B05CBED"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in confident in promoting and securing learners’ self-motivation and self-direction in their learning.</w:t>
            </w:r>
          </w:p>
        </w:tc>
      </w:tr>
      <w:tr w:rsidR="00AE7DDB" w:rsidRPr="007D30C4" w14:paraId="3A9F6EEC" w14:textId="77777777" w:rsidTr="00AE7DDB">
        <w:trPr>
          <w:trHeight w:val="861"/>
        </w:trPr>
        <w:tc>
          <w:tcPr>
            <w:tcW w:w="1560" w:type="dxa"/>
            <w:shd w:val="clear" w:color="auto" w:fill="0070C0"/>
          </w:tcPr>
          <w:p w14:paraId="00B64A01" w14:textId="77777777" w:rsidR="00AE7DDB" w:rsidRPr="005345AE" w:rsidRDefault="00AE7DDB" w:rsidP="00AE7DDB">
            <w:pPr>
              <w:autoSpaceDE w:val="0"/>
              <w:autoSpaceDN w:val="0"/>
              <w:adjustRightInd w:val="0"/>
              <w:spacing w:after="0" w:line="240" w:lineRule="auto"/>
              <w:rPr>
                <w:rFonts w:ascii="Arial" w:hAnsi="Arial" w:cs="Arial"/>
                <w:bCs/>
                <w:color w:val="000000"/>
                <w:sz w:val="20"/>
                <w:szCs w:val="20"/>
              </w:rPr>
            </w:pPr>
            <w:r w:rsidRPr="007D30C4">
              <w:rPr>
                <w:rFonts w:ascii="Arial" w:hAnsi="Arial" w:cs="Arial"/>
                <w:b/>
                <w:bCs/>
                <w:color w:val="000000"/>
                <w:sz w:val="20"/>
                <w:szCs w:val="20"/>
              </w:rPr>
              <w:t>Reflection on Learning</w:t>
            </w:r>
          </w:p>
        </w:tc>
        <w:tc>
          <w:tcPr>
            <w:tcW w:w="3544" w:type="dxa"/>
            <w:shd w:val="clear" w:color="auto" w:fill="E2908E"/>
          </w:tcPr>
          <w:p w14:paraId="6C41A8E1"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 xml:space="preserve">In planning, the student-teacher </w:t>
            </w:r>
            <w:r>
              <w:rPr>
                <w:rFonts w:ascii="Arial" w:hAnsi="Arial" w:cs="Arial"/>
                <w:bCs/>
                <w:i/>
                <w:color w:val="000000"/>
                <w:sz w:val="20"/>
                <w:szCs w:val="20"/>
                <w:lang w:val="en-IE"/>
              </w:rPr>
              <w:t>has limited</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827" w:type="dxa"/>
            <w:shd w:val="clear" w:color="auto" w:fill="FABF8F" w:themeFill="accent6" w:themeFillTint="99"/>
          </w:tcPr>
          <w:p w14:paraId="2DF8B980"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w:t>
            </w:r>
            <w:r>
              <w:rPr>
                <w:rFonts w:ascii="Arial" w:hAnsi="Arial" w:cs="Arial"/>
                <w:bCs/>
                <w:i/>
                <w:color w:val="000000"/>
                <w:sz w:val="20"/>
                <w:szCs w:val="20"/>
                <w:lang w:val="en-IE"/>
              </w:rPr>
              <w:t>anning, the student-teacher has some</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402" w:type="dxa"/>
            <w:shd w:val="clear" w:color="auto" w:fill="C2D69B" w:themeFill="accent3" w:themeFillTint="99"/>
          </w:tcPr>
          <w:p w14:paraId="39F128F6" w14:textId="77777777"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In planning, the student-teacher demonstrates awareness of the importance of encouraging learners’ reflection around behaviours and outlooks for learning.</w:t>
            </w:r>
          </w:p>
        </w:tc>
        <w:tc>
          <w:tcPr>
            <w:tcW w:w="3675" w:type="dxa"/>
            <w:shd w:val="clear" w:color="auto" w:fill="DAEEF3" w:themeFill="accent5" w:themeFillTint="33"/>
          </w:tcPr>
          <w:p w14:paraId="73BD2773"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the student-teacher demonstrates a clear awareness of the importance of encouraging learners’ reflection around behaviours and outlooks for learning.</w:t>
            </w:r>
          </w:p>
        </w:tc>
      </w:tr>
      <w:tr w:rsidR="00AE7DDB" w:rsidRPr="007D30C4" w14:paraId="1ABE23CD" w14:textId="77777777" w:rsidTr="00AE7DDB">
        <w:trPr>
          <w:trHeight w:val="557"/>
        </w:trPr>
        <w:tc>
          <w:tcPr>
            <w:tcW w:w="1560" w:type="dxa"/>
            <w:shd w:val="clear" w:color="auto" w:fill="0070C0"/>
          </w:tcPr>
          <w:p w14:paraId="116F2F3A" w14:textId="77777777"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Learning outcomes and well-being</w:t>
            </w:r>
          </w:p>
        </w:tc>
        <w:tc>
          <w:tcPr>
            <w:tcW w:w="3544" w:type="dxa"/>
            <w:shd w:val="clear" w:color="auto" w:fill="E2908E"/>
          </w:tcPr>
          <w:p w14:paraId="71736F3A"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raise awareness of how high-quality learning experiences and performance outcomes lead to improved learning and a heightened sense of well-being.</w:t>
            </w:r>
            <w:r w:rsidRPr="00DC19B8">
              <w:rPr>
                <w:rFonts w:ascii="Arial" w:eastAsia="Times New Roman" w:hAnsi="Arial" w:cs="Arial"/>
                <w:bCs/>
                <w:i/>
                <w:color w:val="000000"/>
                <w:sz w:val="20"/>
                <w:szCs w:val="20"/>
              </w:rPr>
              <w:t xml:space="preserve"> </w:t>
            </w:r>
          </w:p>
        </w:tc>
        <w:tc>
          <w:tcPr>
            <w:tcW w:w="3827" w:type="dxa"/>
            <w:shd w:val="clear" w:color="auto" w:fill="FABF8F" w:themeFill="accent6" w:themeFillTint="99"/>
          </w:tcPr>
          <w:p w14:paraId="747EF5E2"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raise awareness of how high-quality learning experiences and performance outcomes lead to improved learning and a heightened sense of well-being.</w:t>
            </w:r>
            <w:r w:rsidRPr="00DC19B8">
              <w:rPr>
                <w:rFonts w:ascii="Arial" w:eastAsia="Arial Unicode MS" w:hAnsi="Arial" w:cs="Arial"/>
                <w:color w:val="00B050"/>
                <w:sz w:val="20"/>
                <w:szCs w:val="20"/>
                <w:lang w:val="en-US"/>
              </w:rPr>
              <w:t xml:space="preserve"> </w:t>
            </w:r>
          </w:p>
        </w:tc>
        <w:tc>
          <w:tcPr>
            <w:tcW w:w="3402" w:type="dxa"/>
            <w:shd w:val="clear" w:color="auto" w:fill="C2D69B" w:themeFill="accent3" w:themeFillTint="99"/>
          </w:tcPr>
          <w:p w14:paraId="45ABDC02" w14:textId="77777777"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 xml:space="preserve">The student-teacher raises awareness of how high-quality learning experiences and performance outcomes lead to improved learning and a heightened sense of well-being. </w:t>
            </w:r>
          </w:p>
        </w:tc>
        <w:tc>
          <w:tcPr>
            <w:tcW w:w="3675" w:type="dxa"/>
            <w:shd w:val="clear" w:color="auto" w:fill="DAEEF3" w:themeFill="accent5" w:themeFillTint="33"/>
          </w:tcPr>
          <w:p w14:paraId="6D240AC5"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is committed to raising awareness of how high-quality learning experiences and performance outcomes lead to improved learning and a heightened sense of well-being.</w:t>
            </w:r>
            <w:r w:rsidRPr="00DC19B8">
              <w:rPr>
                <w:rFonts w:ascii="Arial" w:eastAsia="Arial Unicode MS" w:hAnsi="Arial" w:cs="Arial"/>
                <w:color w:val="7030A0"/>
                <w:sz w:val="20"/>
                <w:szCs w:val="20"/>
                <w:lang w:val="en-US"/>
              </w:rPr>
              <w:t xml:space="preserve"> </w:t>
            </w:r>
          </w:p>
        </w:tc>
      </w:tr>
    </w:tbl>
    <w:p w14:paraId="0B70293F" w14:textId="77777777" w:rsidR="00E169AD" w:rsidRDefault="00E169AD" w:rsidP="00E169AD">
      <w:pPr>
        <w:tabs>
          <w:tab w:val="left" w:pos="5576"/>
        </w:tabs>
        <w:rPr>
          <w:sz w:val="2"/>
          <w:szCs w:val="2"/>
        </w:rPr>
      </w:pPr>
    </w:p>
    <w:p w14:paraId="68EB0B15" w14:textId="77777777" w:rsidR="00E169AD" w:rsidRDefault="00E169AD" w:rsidP="00E169AD">
      <w:pPr>
        <w:tabs>
          <w:tab w:val="left" w:pos="5576"/>
        </w:tabs>
        <w:rPr>
          <w:sz w:val="2"/>
          <w:szCs w:val="2"/>
        </w:rPr>
      </w:pPr>
    </w:p>
    <w:p w14:paraId="1C15237C" w14:textId="77777777" w:rsidR="00DC19B8" w:rsidRDefault="00DC19B8" w:rsidP="00DC19B8">
      <w:pPr>
        <w:tabs>
          <w:tab w:val="left" w:pos="2612"/>
        </w:tabs>
        <w:rPr>
          <w:sz w:val="2"/>
          <w:szCs w:val="2"/>
        </w:rPr>
      </w:pPr>
      <w:r>
        <w:rPr>
          <w:sz w:val="2"/>
          <w:szCs w:val="2"/>
        </w:rPr>
        <w:tab/>
      </w:r>
    </w:p>
    <w:p w14:paraId="71FF1360" w14:textId="77777777" w:rsidR="00DC19B8" w:rsidRDefault="00DC19B8" w:rsidP="00DC19B8">
      <w:pPr>
        <w:tabs>
          <w:tab w:val="left" w:pos="2612"/>
        </w:tabs>
        <w:rPr>
          <w:sz w:val="2"/>
          <w:szCs w:val="2"/>
        </w:rPr>
      </w:pPr>
    </w:p>
    <w:p w14:paraId="61974714" w14:textId="77777777" w:rsidR="00DC19B8" w:rsidRDefault="00DC19B8" w:rsidP="00DC19B8">
      <w:pPr>
        <w:tabs>
          <w:tab w:val="left" w:pos="2612"/>
        </w:tabs>
        <w:rPr>
          <w:sz w:val="2"/>
          <w:szCs w:val="2"/>
        </w:rPr>
      </w:pPr>
    </w:p>
    <w:p w14:paraId="038EB830" w14:textId="77777777" w:rsidR="00DC19B8" w:rsidRDefault="00DC19B8" w:rsidP="00DC19B8">
      <w:pPr>
        <w:tabs>
          <w:tab w:val="left" w:pos="2612"/>
        </w:tabs>
        <w:rPr>
          <w:sz w:val="2"/>
          <w:szCs w:val="2"/>
        </w:rPr>
      </w:pPr>
    </w:p>
    <w:p w14:paraId="153CCED3" w14:textId="77777777" w:rsidR="00E169AD" w:rsidRDefault="00E169AD" w:rsidP="00E169AD">
      <w:pPr>
        <w:tabs>
          <w:tab w:val="left" w:pos="5576"/>
        </w:tabs>
        <w:rPr>
          <w:sz w:val="2"/>
          <w:szCs w:val="2"/>
        </w:rPr>
      </w:pPr>
    </w:p>
    <w:p w14:paraId="58D72FC5" w14:textId="77777777" w:rsidR="00E169AD" w:rsidRDefault="00E169AD" w:rsidP="00E169AD">
      <w:pPr>
        <w:tabs>
          <w:tab w:val="left" w:pos="5576"/>
        </w:tabs>
        <w:rPr>
          <w:sz w:val="2"/>
          <w:szCs w:val="2"/>
        </w:rPr>
      </w:pPr>
    </w:p>
    <w:p w14:paraId="52507E78" w14:textId="77777777" w:rsidR="00E169AD" w:rsidRDefault="005749FC" w:rsidP="005749FC">
      <w:pPr>
        <w:tabs>
          <w:tab w:val="left" w:pos="10365"/>
        </w:tabs>
        <w:rPr>
          <w:sz w:val="2"/>
          <w:szCs w:val="2"/>
        </w:rPr>
      </w:pPr>
      <w:r>
        <w:rPr>
          <w:sz w:val="2"/>
          <w:szCs w:val="2"/>
        </w:rPr>
        <w:tab/>
      </w:r>
    </w:p>
    <w:p w14:paraId="75109CA1" w14:textId="77777777" w:rsidR="005749FC" w:rsidRDefault="005749FC" w:rsidP="005749FC">
      <w:pPr>
        <w:tabs>
          <w:tab w:val="left" w:pos="10365"/>
        </w:tabs>
        <w:rPr>
          <w:sz w:val="2"/>
          <w:szCs w:val="2"/>
        </w:rPr>
      </w:pPr>
    </w:p>
    <w:p w14:paraId="1955C0EE" w14:textId="77777777" w:rsidR="005749FC" w:rsidRDefault="005749FC" w:rsidP="005749FC">
      <w:pPr>
        <w:tabs>
          <w:tab w:val="left" w:pos="10365"/>
        </w:tabs>
        <w:rPr>
          <w:sz w:val="2"/>
          <w:szCs w:val="2"/>
        </w:rPr>
      </w:pPr>
    </w:p>
    <w:p w14:paraId="09D7286E" w14:textId="77777777" w:rsidR="005749FC" w:rsidRDefault="005749FC" w:rsidP="005749FC">
      <w:pPr>
        <w:tabs>
          <w:tab w:val="left" w:pos="10365"/>
        </w:tabs>
        <w:rPr>
          <w:sz w:val="2"/>
          <w:szCs w:val="2"/>
        </w:rPr>
      </w:pPr>
    </w:p>
    <w:p w14:paraId="1E36BFC2" w14:textId="77777777" w:rsidR="005749FC" w:rsidRDefault="005749FC" w:rsidP="005749FC">
      <w:pPr>
        <w:tabs>
          <w:tab w:val="left" w:pos="10365"/>
        </w:tabs>
        <w:rPr>
          <w:sz w:val="2"/>
          <w:szCs w:val="2"/>
        </w:rPr>
      </w:pPr>
    </w:p>
    <w:p w14:paraId="35672701" w14:textId="77777777" w:rsidR="005749FC" w:rsidRDefault="005749FC" w:rsidP="005749FC">
      <w:pPr>
        <w:tabs>
          <w:tab w:val="left" w:pos="10365"/>
        </w:tabs>
        <w:rPr>
          <w:sz w:val="2"/>
          <w:szCs w:val="2"/>
        </w:rPr>
      </w:pPr>
    </w:p>
    <w:p w14:paraId="51502DAD" w14:textId="77777777" w:rsidR="005749FC" w:rsidRDefault="005749FC" w:rsidP="005749FC">
      <w:pPr>
        <w:tabs>
          <w:tab w:val="left" w:pos="10365"/>
        </w:tabs>
        <w:rPr>
          <w:sz w:val="2"/>
          <w:szCs w:val="2"/>
        </w:rPr>
      </w:pPr>
    </w:p>
    <w:tbl>
      <w:tblPr>
        <w:tblStyle w:val="TableGrid"/>
        <w:tblpPr w:leftFromText="180" w:rightFromText="180" w:vertAnchor="text" w:horzAnchor="margin" w:tblpXSpec="center" w:tblpY="-501"/>
        <w:tblW w:w="16160" w:type="dxa"/>
        <w:tblLook w:val="04A0" w:firstRow="1" w:lastRow="0" w:firstColumn="1" w:lastColumn="0" w:noHBand="0" w:noVBand="1"/>
      </w:tblPr>
      <w:tblGrid>
        <w:gridCol w:w="1560"/>
        <w:gridCol w:w="3543"/>
        <w:gridCol w:w="3969"/>
        <w:gridCol w:w="3402"/>
        <w:gridCol w:w="3686"/>
      </w:tblGrid>
      <w:tr w:rsidR="00420173" w14:paraId="5DE0EF14" w14:textId="77777777" w:rsidTr="00420173">
        <w:tc>
          <w:tcPr>
            <w:tcW w:w="1560" w:type="dxa"/>
            <w:shd w:val="clear" w:color="auto" w:fill="00B0F0"/>
          </w:tcPr>
          <w:p w14:paraId="0BF5174C" w14:textId="77777777" w:rsidR="00420173" w:rsidRPr="004F7744" w:rsidRDefault="00420173" w:rsidP="00420173">
            <w:pPr>
              <w:tabs>
                <w:tab w:val="left" w:pos="1256"/>
              </w:tabs>
              <w:rPr>
                <w:b/>
              </w:rPr>
            </w:pPr>
            <w:r w:rsidRPr="004F7744">
              <w:rPr>
                <w:b/>
                <w:lang w:val="en-GB"/>
              </w:rPr>
              <w:t>Collaboration</w:t>
            </w:r>
            <w:r w:rsidRPr="004F7744">
              <w:rPr>
                <w:b/>
              </w:rPr>
              <w:t xml:space="preserve"> </w:t>
            </w:r>
          </w:p>
          <w:p w14:paraId="548B8318" w14:textId="77777777" w:rsidR="00420173" w:rsidRPr="005749FC" w:rsidRDefault="00420173" w:rsidP="00420173">
            <w:pPr>
              <w:tabs>
                <w:tab w:val="left" w:pos="1256"/>
              </w:tabs>
              <w:rPr>
                <w:sz w:val="24"/>
                <w:szCs w:val="24"/>
              </w:rPr>
            </w:pPr>
          </w:p>
        </w:tc>
        <w:tc>
          <w:tcPr>
            <w:tcW w:w="3543" w:type="dxa"/>
            <w:shd w:val="clear" w:color="auto" w:fill="auto"/>
          </w:tcPr>
          <w:p w14:paraId="07310A50" w14:textId="77777777" w:rsidR="00420173" w:rsidRPr="00780DA0" w:rsidRDefault="00420173" w:rsidP="00420173">
            <w:pPr>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969" w:type="dxa"/>
          </w:tcPr>
          <w:p w14:paraId="7F654353" w14:textId="77777777" w:rsidR="00420173" w:rsidRPr="00780DA0" w:rsidRDefault="00420173" w:rsidP="00420173">
            <w:pPr>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w:t>
            </w:r>
            <w:r w:rsidR="00CB7864">
              <w:rPr>
                <w:rFonts w:ascii="Arial" w:eastAsia="Arial Unicode MS" w:hAnsi="Arial" w:cs="Arial"/>
                <w:b/>
                <w:color w:val="FFC000"/>
                <w:sz w:val="28"/>
                <w:szCs w:val="28"/>
              </w:rPr>
              <w:t xml:space="preserve"> </w:t>
            </w:r>
            <w:proofErr w:type="spellStart"/>
            <w:r w:rsidR="00CB7864">
              <w:rPr>
                <w:rFonts w:ascii="Arial" w:eastAsia="Arial Unicode MS" w:hAnsi="Arial" w:cs="Arial"/>
                <w:b/>
                <w:color w:val="FFC000"/>
                <w:sz w:val="28"/>
                <w:szCs w:val="28"/>
              </w:rPr>
              <w:t>yet</w:t>
            </w:r>
            <w:proofErr w:type="spellEnd"/>
            <w:r w:rsidRPr="00780DA0">
              <w:rPr>
                <w:rFonts w:ascii="Arial" w:eastAsia="Arial Unicode MS" w:hAnsi="Arial" w:cs="Arial"/>
                <w:b/>
                <w:color w:val="FFC000"/>
                <w:sz w:val="28"/>
                <w:szCs w:val="28"/>
              </w:rPr>
              <w:t xml:space="preserve"> </w:t>
            </w:r>
            <w:proofErr w:type="spellStart"/>
            <w:r w:rsidRPr="00780DA0">
              <w:rPr>
                <w:rFonts w:ascii="Arial" w:eastAsia="Arial Unicode MS" w:hAnsi="Arial" w:cs="Arial"/>
                <w:b/>
                <w:color w:val="FFC000"/>
                <w:sz w:val="28"/>
                <w:szCs w:val="28"/>
              </w:rPr>
              <w:t>on</w:t>
            </w:r>
            <w:proofErr w:type="spellEnd"/>
            <w:r w:rsidRPr="00780DA0">
              <w:rPr>
                <w:rFonts w:ascii="Arial" w:eastAsia="Arial Unicode MS" w:hAnsi="Arial" w:cs="Arial"/>
                <w:b/>
                <w:color w:val="FFC000"/>
                <w:sz w:val="28"/>
                <w:szCs w:val="28"/>
              </w:rPr>
              <w:t xml:space="preserve"> </w:t>
            </w:r>
            <w:proofErr w:type="spellStart"/>
            <w:r w:rsidRPr="00780DA0">
              <w:rPr>
                <w:rFonts w:ascii="Arial" w:eastAsia="Arial Unicode MS" w:hAnsi="Arial" w:cs="Arial"/>
                <w:b/>
                <w:color w:val="FFC000"/>
                <w:sz w:val="28"/>
                <w:szCs w:val="28"/>
              </w:rPr>
              <w:t>track</w:t>
            </w:r>
            <w:proofErr w:type="spellEnd"/>
          </w:p>
        </w:tc>
        <w:tc>
          <w:tcPr>
            <w:tcW w:w="3402" w:type="dxa"/>
          </w:tcPr>
          <w:p w14:paraId="6AD4C40E" w14:textId="77777777" w:rsidR="00420173" w:rsidRPr="00780DA0" w:rsidRDefault="00420173" w:rsidP="00420173">
            <w:pPr>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86" w:type="dxa"/>
          </w:tcPr>
          <w:p w14:paraId="7F72457E" w14:textId="77777777" w:rsidR="00420173" w:rsidRPr="00780DA0" w:rsidRDefault="00420173" w:rsidP="00420173">
            <w:pPr>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14:paraId="130099F1" w14:textId="77777777" w:rsidTr="00420173">
        <w:tc>
          <w:tcPr>
            <w:tcW w:w="1560" w:type="dxa"/>
            <w:shd w:val="clear" w:color="auto" w:fill="00B0F0"/>
          </w:tcPr>
          <w:p w14:paraId="1940B94B" w14:textId="77777777" w:rsidR="00420173" w:rsidRPr="005345AE" w:rsidRDefault="00420173" w:rsidP="00420173">
            <w:pPr>
              <w:autoSpaceDE w:val="0"/>
              <w:autoSpaceDN w:val="0"/>
              <w:adjustRightInd w:val="0"/>
              <w:rPr>
                <w:rFonts w:ascii="Arial" w:hAnsi="Arial" w:cs="Arial"/>
                <w:bCs/>
                <w:color w:val="000000"/>
                <w:sz w:val="20"/>
                <w:szCs w:val="20"/>
              </w:rPr>
            </w:pPr>
            <w:r w:rsidRPr="005345AE">
              <w:rPr>
                <w:rFonts w:ascii="Arial" w:hAnsi="Arial" w:cs="Arial"/>
                <w:b/>
                <w:bCs/>
                <w:color w:val="000000"/>
                <w:sz w:val="20"/>
                <w:szCs w:val="20"/>
              </w:rPr>
              <w:t>Seeking advice and support</w:t>
            </w:r>
          </w:p>
          <w:p w14:paraId="631142B8" w14:textId="77777777" w:rsidR="00420173" w:rsidRPr="005345AE" w:rsidRDefault="00420173" w:rsidP="00420173">
            <w:pPr>
              <w:autoSpaceDE w:val="0"/>
              <w:autoSpaceDN w:val="0"/>
              <w:adjustRightInd w:val="0"/>
              <w:ind w:left="360"/>
              <w:rPr>
                <w:rFonts w:ascii="Arial" w:hAnsi="Arial" w:cs="Arial"/>
                <w:bCs/>
                <w:color w:val="000000"/>
                <w:sz w:val="20"/>
                <w:szCs w:val="20"/>
              </w:rPr>
            </w:pPr>
          </w:p>
        </w:tc>
        <w:tc>
          <w:tcPr>
            <w:tcW w:w="3543" w:type="dxa"/>
            <w:shd w:val="clear" w:color="auto" w:fill="D99594" w:themeFill="accent2" w:themeFillTint="99"/>
          </w:tcPr>
          <w:p w14:paraId="283969D5"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doesn’t accept support from formal and informal sources. Observation and team teaching have taken place, and the student-teacher is over-reliant on these approaches.</w:t>
            </w:r>
          </w:p>
        </w:tc>
        <w:tc>
          <w:tcPr>
            <w:tcW w:w="3969" w:type="dxa"/>
            <w:shd w:val="clear" w:color="auto" w:fill="FABF8F" w:themeFill="accent6" w:themeFillTint="99"/>
          </w:tcPr>
          <w:p w14:paraId="3D9DD3D1"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accepts support from some formal and informal sources, but doesn’t always engage with this support. This sometimes includes observation and team teachi</w:t>
            </w:r>
            <w:r w:rsidR="00822522">
              <w:rPr>
                <w:rFonts w:ascii="Arial" w:hAnsi="Arial" w:cs="Arial"/>
                <w:bCs/>
                <w:i/>
                <w:color w:val="000000"/>
                <w:sz w:val="20"/>
                <w:szCs w:val="20"/>
                <w:lang w:val="en-IE"/>
              </w:rPr>
              <w:t>ng, whilst demonstrating some</w:t>
            </w:r>
            <w:r w:rsidRPr="005345AE">
              <w:rPr>
                <w:rFonts w:ascii="Arial" w:hAnsi="Arial" w:cs="Arial"/>
                <w:bCs/>
                <w:i/>
                <w:color w:val="000000"/>
                <w:sz w:val="20"/>
                <w:szCs w:val="20"/>
                <w:lang w:val="en-IE"/>
              </w:rPr>
              <w:t xml:space="preserve"> levels of independence.</w:t>
            </w:r>
          </w:p>
          <w:p w14:paraId="6AD3BEAF"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14:paraId="58471D88"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actively seeks and engages with support from a range of formal and informal sources. This includes observation and team teaching, whilst demonstrating increasing levels of independence.</w:t>
            </w:r>
          </w:p>
          <w:p w14:paraId="3B44E238"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686" w:type="dxa"/>
            <w:shd w:val="clear" w:color="auto" w:fill="DAEEF3" w:themeFill="accent5" w:themeFillTint="33"/>
          </w:tcPr>
          <w:p w14:paraId="5CA742D4"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is pro-active in seeking and engaging with support from a range of formal and informal sources. This includes observation, team teaching, literature and research whilst demonstrating high level of independence.</w:t>
            </w:r>
          </w:p>
          <w:p w14:paraId="17BB999B" w14:textId="77777777" w:rsidR="00420173" w:rsidRPr="005345AE" w:rsidRDefault="00420173" w:rsidP="00420173">
            <w:pPr>
              <w:autoSpaceDE w:val="0"/>
              <w:autoSpaceDN w:val="0"/>
              <w:adjustRightInd w:val="0"/>
              <w:rPr>
                <w:rFonts w:ascii="Arial" w:hAnsi="Arial" w:cs="Arial"/>
                <w:bCs/>
                <w:i/>
                <w:color w:val="000000"/>
                <w:sz w:val="20"/>
                <w:szCs w:val="20"/>
              </w:rPr>
            </w:pPr>
          </w:p>
        </w:tc>
      </w:tr>
      <w:tr w:rsidR="00420173" w14:paraId="40C58801" w14:textId="77777777" w:rsidTr="00420173">
        <w:tc>
          <w:tcPr>
            <w:tcW w:w="1560" w:type="dxa"/>
            <w:shd w:val="clear" w:color="auto" w:fill="00B0F0"/>
          </w:tcPr>
          <w:p w14:paraId="191E62BB" w14:textId="77777777" w:rsidR="00420173" w:rsidRPr="005345AE" w:rsidRDefault="00420173" w:rsidP="00420173">
            <w:pPr>
              <w:autoSpaceDE w:val="0"/>
              <w:autoSpaceDN w:val="0"/>
              <w:adjustRightInd w:val="0"/>
              <w:rPr>
                <w:rFonts w:ascii="Arial" w:hAnsi="Arial" w:cs="Arial"/>
                <w:noProof/>
                <w:sz w:val="20"/>
                <w:szCs w:val="20"/>
              </w:rPr>
            </w:pPr>
            <w:r w:rsidRPr="005345AE">
              <w:rPr>
                <w:rFonts w:ascii="Arial" w:hAnsi="Arial" w:cs="Arial"/>
                <w:b/>
                <w:bCs/>
                <w:noProof/>
                <w:sz w:val="20"/>
                <w:szCs w:val="20"/>
              </w:rPr>
              <w:t>Working with in-school colleagues</w:t>
            </w:r>
          </w:p>
          <w:p w14:paraId="3DBE71E8" w14:textId="77777777"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14:paraId="4E24A02E"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w:t>
            </w:r>
            <w:r w:rsidR="00B8188F">
              <w:rPr>
                <w:rFonts w:ascii="Arial" w:hAnsi="Arial" w:cs="Arial"/>
                <w:bCs/>
                <w:i/>
                <w:color w:val="000000"/>
                <w:sz w:val="20"/>
                <w:szCs w:val="20"/>
                <w:lang w:val="en-IE"/>
              </w:rPr>
              <w:t xml:space="preserve">nce learners’ experience is </w:t>
            </w:r>
            <w:r w:rsidRPr="005345AE">
              <w:rPr>
                <w:rFonts w:ascii="Arial" w:hAnsi="Arial" w:cs="Arial"/>
                <w:bCs/>
                <w:i/>
                <w:color w:val="000000"/>
                <w:sz w:val="20"/>
                <w:szCs w:val="20"/>
                <w:lang w:val="en-IE"/>
              </w:rPr>
              <w:t>a</w:t>
            </w:r>
            <w:r w:rsidR="00B8188F">
              <w:rPr>
                <w:rFonts w:ascii="Arial" w:hAnsi="Arial" w:cs="Arial"/>
                <w:bCs/>
                <w:i/>
                <w:color w:val="000000"/>
                <w:sz w:val="20"/>
                <w:szCs w:val="20"/>
                <w:lang w:val="en-IE"/>
              </w:rPr>
              <w:t xml:space="preserve"> limited</w:t>
            </w:r>
            <w:r w:rsidRPr="005345AE">
              <w:rPr>
                <w:rFonts w:ascii="Arial" w:hAnsi="Arial" w:cs="Arial"/>
                <w:bCs/>
                <w:i/>
                <w:color w:val="000000"/>
                <w:sz w:val="20"/>
                <w:szCs w:val="20"/>
                <w:lang w:val="en-IE"/>
              </w:rPr>
              <w:t xml:space="preserve"> feature of the student-teacher’s practice. Reflection</w:t>
            </w:r>
            <w:r w:rsidR="00B8188F">
              <w:rPr>
                <w:rFonts w:ascii="Arial" w:hAnsi="Arial" w:cs="Arial"/>
                <w:bCs/>
                <w:i/>
                <w:color w:val="000000"/>
                <w:sz w:val="20"/>
                <w:szCs w:val="20"/>
                <w:lang w:val="en-IE"/>
              </w:rPr>
              <w:t xml:space="preserve"> on developing expertise is</w:t>
            </w:r>
            <w:r w:rsidRPr="005345AE">
              <w:rPr>
                <w:rFonts w:ascii="Arial" w:hAnsi="Arial" w:cs="Arial"/>
                <w:bCs/>
                <w:i/>
                <w:color w:val="000000"/>
                <w:sz w:val="20"/>
                <w:szCs w:val="20"/>
                <w:lang w:val="en-IE"/>
              </w:rPr>
              <w:t xml:space="preserve"> limited, or is absent.</w:t>
            </w:r>
          </w:p>
        </w:tc>
        <w:tc>
          <w:tcPr>
            <w:tcW w:w="3969" w:type="dxa"/>
            <w:shd w:val="clear" w:color="auto" w:fill="FABF8F" w:themeFill="accent6" w:themeFillTint="99"/>
          </w:tcPr>
          <w:p w14:paraId="6E21E8D0"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enhance learners’ experience is sometimes a feature of the student-teacher’s practice. Reflection on developing expertise is</w:t>
            </w:r>
            <w:r w:rsidR="00822522">
              <w:rPr>
                <w:rFonts w:ascii="Arial" w:hAnsi="Arial" w:cs="Arial"/>
                <w:bCs/>
                <w:i/>
                <w:color w:val="000000"/>
                <w:sz w:val="20"/>
                <w:szCs w:val="20"/>
                <w:lang w:val="en-IE"/>
              </w:rPr>
              <w:t xml:space="preserve"> sometimes</w:t>
            </w:r>
            <w:r w:rsidRPr="005345AE">
              <w:rPr>
                <w:rFonts w:ascii="Arial" w:hAnsi="Arial" w:cs="Arial"/>
                <w:bCs/>
                <w:i/>
                <w:color w:val="000000"/>
                <w:sz w:val="20"/>
                <w:szCs w:val="20"/>
                <w:lang w:val="en-IE"/>
              </w:rPr>
              <w:t xml:space="preserve"> structured as a personal or a collaborative process, as appropriate.</w:t>
            </w:r>
          </w:p>
        </w:tc>
        <w:tc>
          <w:tcPr>
            <w:tcW w:w="3402" w:type="dxa"/>
            <w:shd w:val="clear" w:color="auto" w:fill="C2D69B" w:themeFill="accent3" w:themeFillTint="99"/>
          </w:tcPr>
          <w:p w14:paraId="25ED672E"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range of colleagues to enhance learners’ experience is a consistent feature of the student-teacher’s practice. Reflection on developing expertise is structured as a personal or a collaborative process, as appropriate.</w:t>
            </w:r>
          </w:p>
        </w:tc>
        <w:tc>
          <w:tcPr>
            <w:tcW w:w="3686" w:type="dxa"/>
            <w:shd w:val="clear" w:color="auto" w:fill="DAEEF3" w:themeFill="accent5" w:themeFillTint="33"/>
          </w:tcPr>
          <w:p w14:paraId="1F9C0DAE"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wide range of colleagues to enhance learners’ experience is a permanent feature of the student-teacher’s practice. Reflection on developing expertise is effectively structured as a personal or a collaborative process, as appropriate.</w:t>
            </w:r>
          </w:p>
        </w:tc>
      </w:tr>
      <w:tr w:rsidR="00420173" w14:paraId="127435C0" w14:textId="77777777" w:rsidTr="00420173">
        <w:tc>
          <w:tcPr>
            <w:tcW w:w="1560" w:type="dxa"/>
            <w:shd w:val="clear" w:color="auto" w:fill="00B0F0"/>
          </w:tcPr>
          <w:p w14:paraId="74FF6640" w14:textId="77777777"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Supporting and developing others</w:t>
            </w:r>
          </w:p>
          <w:p w14:paraId="0502A7EE" w14:textId="77777777"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14:paraId="51F1008B"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doesn’t develop relationships with colleagues, and doesn’t understand the impact this has upon learners’ experiences within the school.</w:t>
            </w:r>
          </w:p>
        </w:tc>
        <w:tc>
          <w:tcPr>
            <w:tcW w:w="3969" w:type="dxa"/>
            <w:shd w:val="clear" w:color="auto" w:fill="FABF8F" w:themeFill="accent6" w:themeFillTint="99"/>
          </w:tcPr>
          <w:p w14:paraId="25AEBF59"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relationships with some colleagues in order to have an impact upon learners’ experiences within the school.</w:t>
            </w:r>
          </w:p>
          <w:p w14:paraId="3BEF6D8F"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14:paraId="6B4AD193"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relationships with colleagues in order to have a positive impact upon learners’ experiences within the school.</w:t>
            </w:r>
          </w:p>
        </w:tc>
        <w:tc>
          <w:tcPr>
            <w:tcW w:w="3686" w:type="dxa"/>
            <w:shd w:val="clear" w:color="auto" w:fill="DAEEF3" w:themeFill="accent5" w:themeFillTint="33"/>
          </w:tcPr>
          <w:p w14:paraId="3056F14F"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collaborative relationships with colleagues in order to have a positive impact upon learners’ experiences and progress within the school.</w:t>
            </w:r>
          </w:p>
        </w:tc>
      </w:tr>
      <w:tr w:rsidR="00420173" w14:paraId="2A8D3F9E" w14:textId="77777777" w:rsidTr="00420173">
        <w:tc>
          <w:tcPr>
            <w:tcW w:w="1560" w:type="dxa"/>
            <w:shd w:val="clear" w:color="auto" w:fill="00B0F0"/>
          </w:tcPr>
          <w:p w14:paraId="0F3EB642" w14:textId="77777777"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Enabling improvement</w:t>
            </w:r>
          </w:p>
          <w:p w14:paraId="73E2BB98" w14:textId="77777777"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14:paraId="5C43AA35" w14:textId="77777777" w:rsidR="00420173" w:rsidRPr="005345AE" w:rsidRDefault="00B8188F"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limited</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14:paraId="2AE593FD"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969" w:type="dxa"/>
            <w:shd w:val="clear" w:color="auto" w:fill="FABF8F" w:themeFill="accent6" w:themeFillTint="99"/>
          </w:tcPr>
          <w:p w14:paraId="446B177E" w14:textId="77777777" w:rsidR="00420173" w:rsidRPr="005345AE" w:rsidRDefault="00822522"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some</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14:paraId="5B711AA8"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14:paraId="1D188FBA"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examples of improvement in outcomes for learners following the student-teacher’s seeking and adoption of advice.</w:t>
            </w:r>
          </w:p>
        </w:tc>
        <w:tc>
          <w:tcPr>
            <w:tcW w:w="3686" w:type="dxa"/>
            <w:shd w:val="clear" w:color="auto" w:fill="DAEEF3" w:themeFill="accent5" w:themeFillTint="33"/>
          </w:tcPr>
          <w:p w14:paraId="524E8D3D"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numerous examples of improvement in outcomes for learners following the student-teacher’s seeking, adoption and implementation of advice.</w:t>
            </w:r>
          </w:p>
        </w:tc>
      </w:tr>
    </w:tbl>
    <w:p w14:paraId="07CE5DCE" w14:textId="77777777" w:rsidR="005749FC" w:rsidRDefault="005749FC" w:rsidP="005749FC">
      <w:pPr>
        <w:tabs>
          <w:tab w:val="left" w:pos="10365"/>
        </w:tabs>
        <w:rPr>
          <w:sz w:val="2"/>
          <w:szCs w:val="2"/>
        </w:rPr>
      </w:pPr>
    </w:p>
    <w:p w14:paraId="12F14D4E" w14:textId="77777777" w:rsidR="005749FC" w:rsidRDefault="005749FC" w:rsidP="005749FC">
      <w:pPr>
        <w:tabs>
          <w:tab w:val="left" w:pos="10365"/>
        </w:tabs>
        <w:rPr>
          <w:sz w:val="2"/>
          <w:szCs w:val="2"/>
        </w:rPr>
      </w:pPr>
    </w:p>
    <w:p w14:paraId="4E2F55EB" w14:textId="77777777" w:rsidR="005749FC" w:rsidRDefault="005749FC" w:rsidP="005749FC">
      <w:pPr>
        <w:tabs>
          <w:tab w:val="left" w:pos="10365"/>
        </w:tabs>
        <w:rPr>
          <w:sz w:val="2"/>
          <w:szCs w:val="2"/>
        </w:rPr>
      </w:pPr>
    </w:p>
    <w:p w14:paraId="08FFF523" w14:textId="77777777" w:rsidR="005749FC" w:rsidRDefault="005749FC" w:rsidP="005749FC">
      <w:pPr>
        <w:tabs>
          <w:tab w:val="left" w:pos="10365"/>
        </w:tabs>
        <w:rPr>
          <w:sz w:val="2"/>
          <w:szCs w:val="2"/>
        </w:rPr>
      </w:pPr>
    </w:p>
    <w:p w14:paraId="5E6BEE3E" w14:textId="77777777" w:rsidR="005749FC" w:rsidRDefault="005749FC" w:rsidP="005749FC">
      <w:pPr>
        <w:tabs>
          <w:tab w:val="left" w:pos="10365"/>
        </w:tabs>
        <w:rPr>
          <w:sz w:val="2"/>
          <w:szCs w:val="2"/>
        </w:rPr>
      </w:pPr>
    </w:p>
    <w:p w14:paraId="6D9FB901" w14:textId="77777777" w:rsidR="005749FC" w:rsidRDefault="005749FC" w:rsidP="005749FC">
      <w:pPr>
        <w:tabs>
          <w:tab w:val="left" w:pos="10365"/>
        </w:tabs>
        <w:rPr>
          <w:sz w:val="2"/>
          <w:szCs w:val="2"/>
        </w:rPr>
      </w:pPr>
    </w:p>
    <w:p w14:paraId="23895E91" w14:textId="77777777" w:rsidR="005749FC" w:rsidRDefault="005749FC" w:rsidP="005749FC">
      <w:pPr>
        <w:tabs>
          <w:tab w:val="left" w:pos="921"/>
        </w:tabs>
        <w:rPr>
          <w:sz w:val="2"/>
          <w:szCs w:val="2"/>
        </w:rPr>
      </w:pPr>
      <w:r>
        <w:rPr>
          <w:sz w:val="2"/>
          <w:szCs w:val="2"/>
        </w:rPr>
        <w:tab/>
      </w:r>
    </w:p>
    <w:p w14:paraId="67FD963F" w14:textId="77777777" w:rsidR="00E169AD" w:rsidRDefault="00E169AD" w:rsidP="005749FC">
      <w:pPr>
        <w:tabs>
          <w:tab w:val="left" w:pos="921"/>
        </w:tabs>
        <w:rPr>
          <w:sz w:val="2"/>
          <w:szCs w:val="2"/>
        </w:rPr>
      </w:pPr>
    </w:p>
    <w:p w14:paraId="0679EA39" w14:textId="77777777" w:rsidR="00E169AD" w:rsidRDefault="00E169AD" w:rsidP="00E169AD">
      <w:pPr>
        <w:tabs>
          <w:tab w:val="left" w:pos="5576"/>
        </w:tabs>
        <w:rPr>
          <w:sz w:val="2"/>
          <w:szCs w:val="2"/>
        </w:rPr>
      </w:pPr>
    </w:p>
    <w:p w14:paraId="0E1B3F70" w14:textId="77777777" w:rsidR="00E169AD" w:rsidRDefault="00E169AD" w:rsidP="00E169AD">
      <w:pPr>
        <w:tabs>
          <w:tab w:val="left" w:pos="5576"/>
        </w:tabs>
        <w:rPr>
          <w:sz w:val="2"/>
          <w:szCs w:val="2"/>
        </w:rPr>
      </w:pPr>
    </w:p>
    <w:p w14:paraId="465D5E0A" w14:textId="77777777" w:rsidR="00E169AD" w:rsidRDefault="00E169AD" w:rsidP="00E169AD">
      <w:pPr>
        <w:tabs>
          <w:tab w:val="left" w:pos="5576"/>
        </w:tabs>
        <w:rPr>
          <w:sz w:val="2"/>
          <w:szCs w:val="2"/>
        </w:rPr>
      </w:pPr>
    </w:p>
    <w:p w14:paraId="06ED81E0" w14:textId="77777777" w:rsidR="00E169AD" w:rsidRDefault="00E169AD" w:rsidP="00E169AD">
      <w:pPr>
        <w:tabs>
          <w:tab w:val="left" w:pos="5576"/>
        </w:tabs>
        <w:rPr>
          <w:sz w:val="2"/>
          <w:szCs w:val="2"/>
        </w:rPr>
      </w:pPr>
    </w:p>
    <w:tbl>
      <w:tblPr>
        <w:tblpPr w:leftFromText="180" w:rightFromText="180" w:vertAnchor="page" w:horzAnchor="margin" w:tblpXSpec="center" w:tblpY="1056"/>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14:paraId="353796DF" w14:textId="77777777" w:rsidTr="00420173">
        <w:trPr>
          <w:trHeight w:val="183"/>
        </w:trPr>
        <w:tc>
          <w:tcPr>
            <w:tcW w:w="1560" w:type="dxa"/>
            <w:shd w:val="clear" w:color="auto" w:fill="92D050"/>
          </w:tcPr>
          <w:p w14:paraId="609C127D" w14:textId="77777777" w:rsidR="00420173" w:rsidRPr="00BE0D56" w:rsidRDefault="00420173" w:rsidP="00420173">
            <w:pPr>
              <w:spacing w:after="0" w:line="240" w:lineRule="auto"/>
              <w:jc w:val="center"/>
              <w:rPr>
                <w:rFonts w:ascii="Arial" w:eastAsia="Arial Unicode MS" w:hAnsi="Arial" w:cs="Arial"/>
                <w:b/>
              </w:rPr>
            </w:pPr>
            <w:r w:rsidRPr="00BE0D56">
              <w:rPr>
                <w:rFonts w:ascii="Arial" w:eastAsia="Arial Unicode MS" w:hAnsi="Arial" w:cs="Arial"/>
                <w:b/>
              </w:rPr>
              <w:t>Professional Learning</w:t>
            </w:r>
          </w:p>
          <w:p w14:paraId="5E7E3461" w14:textId="77777777"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14:paraId="2AAC4774" w14:textId="77777777" w:rsidR="00420173" w:rsidRPr="00780DA0" w:rsidRDefault="00420173" w:rsidP="00420173">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14:paraId="2E3DFB4B" w14:textId="77777777" w:rsidR="00420173" w:rsidRPr="00780DA0" w:rsidRDefault="00420173" w:rsidP="00420173">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w:t>
            </w:r>
            <w:r w:rsidR="00CB7864">
              <w:rPr>
                <w:rFonts w:ascii="Arial" w:eastAsia="Arial Unicode MS" w:hAnsi="Arial" w:cs="Arial"/>
                <w:b/>
                <w:color w:val="FFC000"/>
                <w:sz w:val="28"/>
                <w:szCs w:val="28"/>
              </w:rPr>
              <w:t xml:space="preserve"> yet</w:t>
            </w:r>
            <w:r w:rsidRPr="00780DA0">
              <w:rPr>
                <w:rFonts w:ascii="Arial" w:eastAsia="Arial Unicode MS" w:hAnsi="Arial" w:cs="Arial"/>
                <w:b/>
                <w:color w:val="FFC000"/>
                <w:sz w:val="28"/>
                <w:szCs w:val="28"/>
              </w:rPr>
              <w:t xml:space="preserve"> on track</w:t>
            </w:r>
          </w:p>
        </w:tc>
        <w:tc>
          <w:tcPr>
            <w:tcW w:w="3402" w:type="dxa"/>
          </w:tcPr>
          <w:p w14:paraId="1ADE3108" w14:textId="77777777" w:rsidR="00420173" w:rsidRPr="00780DA0" w:rsidRDefault="00420173" w:rsidP="00420173">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14:paraId="590BD001" w14:textId="77777777" w:rsidR="00420173" w:rsidRPr="00780DA0" w:rsidRDefault="00420173" w:rsidP="00420173">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RPr="00C61D6C" w14:paraId="0C84B462" w14:textId="77777777" w:rsidTr="00420173">
        <w:trPr>
          <w:trHeight w:val="487"/>
        </w:trPr>
        <w:tc>
          <w:tcPr>
            <w:tcW w:w="1560" w:type="dxa"/>
            <w:shd w:val="clear" w:color="auto" w:fill="92D050"/>
          </w:tcPr>
          <w:p w14:paraId="30A3C10E" w14:textId="77777777" w:rsidR="00420173" w:rsidRPr="00420173" w:rsidRDefault="00420173" w:rsidP="00420173">
            <w:pPr>
              <w:autoSpaceDE w:val="0"/>
              <w:autoSpaceDN w:val="0"/>
              <w:adjustRightInd w:val="0"/>
              <w:spacing w:after="0" w:line="240" w:lineRule="auto"/>
              <w:rPr>
                <w:rFonts w:ascii="Arial" w:eastAsia="Times New Roman" w:hAnsi="Arial" w:cs="Arial"/>
                <w:b/>
                <w:bCs/>
                <w:color w:val="000000"/>
                <w:sz w:val="20"/>
                <w:szCs w:val="20"/>
              </w:rPr>
            </w:pPr>
            <w:r w:rsidRPr="001679C6">
              <w:rPr>
                <w:rFonts w:ascii="Arial" w:eastAsia="Times New Roman" w:hAnsi="Arial" w:cs="Arial"/>
                <w:b/>
                <w:bCs/>
                <w:color w:val="000000"/>
                <w:sz w:val="20"/>
                <w:szCs w:val="20"/>
              </w:rPr>
              <w:t>Wider reading and research findings</w:t>
            </w:r>
          </w:p>
          <w:p w14:paraId="1531F9F9" w14:textId="77777777" w:rsidR="00420173" w:rsidRPr="001679C6" w:rsidRDefault="00420173" w:rsidP="00420173">
            <w:pPr>
              <w:autoSpaceDE w:val="0"/>
              <w:autoSpaceDN w:val="0"/>
              <w:adjustRightInd w:val="0"/>
              <w:rPr>
                <w:rFonts w:ascii="Arial" w:eastAsia="Arial Unicode MS" w:hAnsi="Arial" w:cs="Arial"/>
                <w:sz w:val="20"/>
                <w:szCs w:val="20"/>
              </w:rPr>
            </w:pPr>
          </w:p>
        </w:tc>
        <w:tc>
          <w:tcPr>
            <w:tcW w:w="3544" w:type="dxa"/>
            <w:shd w:val="clear" w:color="auto" w:fill="E2908E"/>
          </w:tcPr>
          <w:p w14:paraId="394F8EAA"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w:t>
            </w:r>
            <w:r w:rsidR="00B8188F">
              <w:rPr>
                <w:rFonts w:ascii="Arial" w:eastAsia="Times New Roman" w:hAnsi="Arial" w:cs="Arial"/>
                <w:bCs/>
                <w:i/>
                <w:color w:val="000000"/>
                <w:sz w:val="20"/>
                <w:szCs w:val="20"/>
                <w:lang w:val="en-IE"/>
              </w:rPr>
              <w:t>monstrates limited</w:t>
            </w:r>
            <w:r w:rsidRPr="001679C6">
              <w:rPr>
                <w:rFonts w:ascii="Arial" w:eastAsia="Times New Roman" w:hAnsi="Arial" w:cs="Arial"/>
                <w:bCs/>
                <w:i/>
                <w:color w:val="000000"/>
                <w:sz w:val="20"/>
                <w:szCs w:val="20"/>
                <w:lang w:val="en-IE"/>
              </w:rPr>
              <w:t xml:space="preserve"> confidence in their understanding of the theories and research about assessment, pedagogy, human development and learning relevant to planning and day-to-day practice. </w:t>
            </w:r>
          </w:p>
        </w:tc>
        <w:tc>
          <w:tcPr>
            <w:tcW w:w="3827" w:type="dxa"/>
            <w:shd w:val="clear" w:color="auto" w:fill="FABF8F" w:themeFill="accent6" w:themeFillTint="99"/>
          </w:tcPr>
          <w:p w14:paraId="3C20D4FE"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demonstrates confidence in their understanding of</w:t>
            </w:r>
            <w:r w:rsidR="00822522">
              <w:rPr>
                <w:rFonts w:ascii="Arial" w:eastAsia="Times New Roman" w:hAnsi="Arial" w:cs="Arial"/>
                <w:bCs/>
                <w:i/>
                <w:color w:val="000000"/>
                <w:sz w:val="20"/>
                <w:szCs w:val="20"/>
                <w:lang w:val="en-IE"/>
              </w:rPr>
              <w:t xml:space="preserve"> some of</w:t>
            </w:r>
            <w:r w:rsidRPr="001679C6">
              <w:rPr>
                <w:rFonts w:ascii="Arial" w:eastAsia="Times New Roman" w:hAnsi="Arial" w:cs="Arial"/>
                <w:bCs/>
                <w:i/>
                <w:color w:val="000000"/>
                <w:sz w:val="20"/>
                <w:szCs w:val="20"/>
                <w:lang w:val="en-IE"/>
              </w:rPr>
              <w:t xml:space="preserve"> the theories and research about assessment, pedagogy, human development and learning relevant to planning and day-to-day practice. </w:t>
            </w:r>
          </w:p>
          <w:p w14:paraId="5297E7D1" w14:textId="77777777" w:rsidR="00420173" w:rsidRPr="001679C6" w:rsidRDefault="00420173" w:rsidP="00420173">
            <w:pPr>
              <w:spacing w:after="0" w:line="240" w:lineRule="auto"/>
              <w:ind w:left="720"/>
              <w:contextualSpacing/>
              <w:rPr>
                <w:rFonts w:ascii="Arial" w:eastAsia="Arial Unicode MS" w:hAnsi="Arial" w:cs="Arial"/>
                <w:sz w:val="20"/>
                <w:szCs w:val="20"/>
                <w:lang w:val="en-US"/>
              </w:rPr>
            </w:pPr>
          </w:p>
        </w:tc>
        <w:tc>
          <w:tcPr>
            <w:tcW w:w="3402" w:type="dxa"/>
            <w:shd w:val="clear" w:color="auto" w:fill="C2D69B" w:themeFill="accent3" w:themeFillTint="99"/>
          </w:tcPr>
          <w:p w14:paraId="28A52B12"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 teacher demonstrates an increasingly confident understanding of the theories and research about assessment, pedagogy, human development and learning relevant to planning and day-to-day practice.</w:t>
            </w:r>
          </w:p>
        </w:tc>
        <w:tc>
          <w:tcPr>
            <w:tcW w:w="3675" w:type="dxa"/>
            <w:shd w:val="clear" w:color="auto" w:fill="DAEEF3" w:themeFill="accent5" w:themeFillTint="33"/>
          </w:tcPr>
          <w:p w14:paraId="63722BD3"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 xml:space="preserve">The student-teacher demonstrates a secure, confident understanding of the theories and research about assessment, pedagogy, human development and learning relevant to planning and day-to-day practice. </w:t>
            </w:r>
          </w:p>
          <w:p w14:paraId="2E083923" w14:textId="77777777" w:rsidR="00420173" w:rsidRPr="001679C6" w:rsidRDefault="00420173" w:rsidP="00420173">
            <w:pPr>
              <w:spacing w:after="0" w:line="240" w:lineRule="auto"/>
              <w:ind w:left="720"/>
              <w:contextualSpacing/>
              <w:rPr>
                <w:rFonts w:ascii="Arial" w:eastAsia="Arial Unicode MS" w:hAnsi="Arial" w:cs="Arial"/>
                <w:sz w:val="20"/>
                <w:szCs w:val="20"/>
                <w:lang w:val="en-US"/>
              </w:rPr>
            </w:pPr>
          </w:p>
        </w:tc>
      </w:tr>
      <w:tr w:rsidR="00420173" w:rsidRPr="00C61D6C" w14:paraId="5CB0E5E4" w14:textId="77777777" w:rsidTr="00420173">
        <w:trPr>
          <w:trHeight w:val="804"/>
        </w:trPr>
        <w:tc>
          <w:tcPr>
            <w:tcW w:w="1560" w:type="dxa"/>
            <w:shd w:val="clear" w:color="auto" w:fill="92D050"/>
          </w:tcPr>
          <w:p w14:paraId="5A08BDB6" w14:textId="77777777" w:rsidR="00420173" w:rsidRDefault="00420173" w:rsidP="00420173">
            <w:pPr>
              <w:autoSpaceDE w:val="0"/>
              <w:autoSpaceDN w:val="0"/>
              <w:adjustRightInd w:val="0"/>
              <w:spacing w:after="0" w:line="240" w:lineRule="auto"/>
              <w:rPr>
                <w:rFonts w:ascii="Arial" w:eastAsia="Times New Roman" w:hAnsi="Arial" w:cs="Arial"/>
                <w:bCs/>
                <w:color w:val="000000"/>
                <w:sz w:val="20"/>
                <w:szCs w:val="20"/>
              </w:rPr>
            </w:pPr>
            <w:r w:rsidRPr="001679C6">
              <w:rPr>
                <w:rFonts w:ascii="Arial" w:eastAsia="Times New Roman" w:hAnsi="Arial" w:cs="Arial"/>
                <w:b/>
                <w:bCs/>
                <w:color w:val="000000"/>
                <w:sz w:val="20"/>
                <w:szCs w:val="20"/>
              </w:rPr>
              <w:t>Professional networks and communities</w:t>
            </w:r>
          </w:p>
          <w:p w14:paraId="1C62CC1B" w14:textId="77777777"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E2908E"/>
          </w:tcPr>
          <w:p w14:paraId="153CEB3F" w14:textId="77777777" w:rsidR="00420173" w:rsidRPr="001679C6" w:rsidRDefault="00420173" w:rsidP="00420173">
            <w:pPr>
              <w:spacing w:after="0" w:line="240" w:lineRule="auto"/>
              <w:contextualSpacing/>
              <w:rPr>
                <w:rFonts w:ascii="Arial" w:eastAsia="Arial Unicode MS" w:hAnsi="Arial" w:cs="Arial"/>
                <w:color w:val="FF0000"/>
                <w:sz w:val="20"/>
                <w:szCs w:val="20"/>
                <w:lang w:val="en-US"/>
              </w:rPr>
            </w:pPr>
            <w:r w:rsidRPr="001679C6">
              <w:rPr>
                <w:rFonts w:ascii="Arial" w:eastAsia="Times New Roman" w:hAnsi="Arial" w:cs="Arial"/>
                <w:bCs/>
                <w:i/>
                <w:color w:val="000000"/>
                <w:sz w:val="20"/>
                <w:szCs w:val="20"/>
                <w:lang w:val="en-IE"/>
              </w:rPr>
              <w:t>The student-teacher does not engage in small scale action research, alone or in collaboration with peers, to examine learning in depth and tease out implications for practice.</w:t>
            </w:r>
          </w:p>
        </w:tc>
        <w:tc>
          <w:tcPr>
            <w:tcW w:w="3827" w:type="dxa"/>
            <w:shd w:val="clear" w:color="auto" w:fill="FABF8F" w:themeFill="accent6" w:themeFillTint="99"/>
          </w:tcPr>
          <w:p w14:paraId="5D1995A5" w14:textId="77777777" w:rsidR="00420173" w:rsidRPr="001679C6" w:rsidRDefault="00822522"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is beginning</w:t>
            </w:r>
            <w:r w:rsidR="00420173" w:rsidRPr="001679C6">
              <w:rPr>
                <w:rFonts w:ascii="Arial" w:eastAsia="Times New Roman" w:hAnsi="Arial" w:cs="Arial"/>
                <w:bCs/>
                <w:i/>
                <w:color w:val="000000"/>
                <w:sz w:val="20"/>
                <w:szCs w:val="20"/>
                <w:lang w:val="en-IE"/>
              </w:rPr>
              <w:t xml:space="preserve"> to engage in small scale action research, alone or in collaboration with peers, to examine learning in depth and tease out implications for practice.</w:t>
            </w:r>
          </w:p>
        </w:tc>
        <w:tc>
          <w:tcPr>
            <w:tcW w:w="3402" w:type="dxa"/>
            <w:shd w:val="clear" w:color="auto" w:fill="C2D69B" w:themeFill="accent3" w:themeFillTint="99"/>
          </w:tcPr>
          <w:p w14:paraId="398EB8E7" w14:textId="77777777" w:rsidR="00420173" w:rsidRPr="001679C6" w:rsidRDefault="00420173" w:rsidP="00420173">
            <w:pPr>
              <w:spacing w:after="0" w:line="240" w:lineRule="auto"/>
              <w:contextualSpacing/>
              <w:rPr>
                <w:rFonts w:ascii="Arial" w:eastAsia="Arial Unicode MS" w:hAnsi="Arial" w:cs="Arial"/>
                <w:color w:val="0070C0"/>
                <w:sz w:val="20"/>
                <w:szCs w:val="20"/>
                <w:lang w:val="en-US"/>
              </w:rPr>
            </w:pPr>
            <w:r w:rsidRPr="001679C6">
              <w:rPr>
                <w:rFonts w:ascii="Arial" w:eastAsia="Times New Roman" w:hAnsi="Arial" w:cs="Arial"/>
                <w:bCs/>
                <w:i/>
                <w:color w:val="000000"/>
                <w:sz w:val="20"/>
                <w:szCs w:val="20"/>
                <w:lang w:val="en-IE"/>
              </w:rPr>
              <w:t>The student-teacher engages in small scale action research, alone or in collaboration with peers, to examine learning in depth and tease out implications for practice.</w:t>
            </w:r>
          </w:p>
        </w:tc>
        <w:tc>
          <w:tcPr>
            <w:tcW w:w="3675" w:type="dxa"/>
            <w:shd w:val="clear" w:color="auto" w:fill="DAEEF3" w:themeFill="accent5" w:themeFillTint="33"/>
          </w:tcPr>
          <w:p w14:paraId="33584737" w14:textId="77777777" w:rsidR="00420173" w:rsidRPr="001679C6" w:rsidRDefault="00420173" w:rsidP="00420173">
            <w:pPr>
              <w:spacing w:after="0" w:line="240" w:lineRule="auto"/>
              <w:ind w:left="34"/>
              <w:contextualSpacing/>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The student-teacher engages in and initiates small scale action research, alone or in collaboration with peers, to examine learning in depth and tease out implications for practice.</w:t>
            </w:r>
          </w:p>
        </w:tc>
      </w:tr>
      <w:tr w:rsidR="00420173" w:rsidRPr="00C61D6C" w14:paraId="1AF7285A" w14:textId="77777777" w:rsidTr="00420173">
        <w:trPr>
          <w:trHeight w:val="741"/>
        </w:trPr>
        <w:tc>
          <w:tcPr>
            <w:tcW w:w="1560" w:type="dxa"/>
            <w:shd w:val="clear" w:color="auto" w:fill="92D050"/>
          </w:tcPr>
          <w:p w14:paraId="09703EAA" w14:textId="77777777" w:rsidR="00420173" w:rsidRPr="001679C6" w:rsidRDefault="00420173" w:rsidP="00420173">
            <w:pPr>
              <w:autoSpaceDE w:val="0"/>
              <w:autoSpaceDN w:val="0"/>
              <w:adjustRightInd w:val="0"/>
              <w:rPr>
                <w:rFonts w:ascii="Arial" w:hAnsi="Arial" w:cs="Arial"/>
                <w:bCs/>
                <w:color w:val="000000"/>
                <w:sz w:val="20"/>
                <w:szCs w:val="20"/>
              </w:rPr>
            </w:pPr>
            <w:r w:rsidRPr="001679C6">
              <w:rPr>
                <w:rFonts w:ascii="Arial" w:hAnsi="Arial" w:cs="Arial"/>
                <w:b/>
                <w:bCs/>
                <w:color w:val="000000"/>
                <w:sz w:val="20"/>
                <w:szCs w:val="20"/>
              </w:rPr>
              <w:t>Continuing professional learning</w:t>
            </w:r>
          </w:p>
          <w:p w14:paraId="3220A346" w14:textId="77777777"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E2908E"/>
          </w:tcPr>
          <w:p w14:paraId="29249204"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w:t>
            </w:r>
            <w:r w:rsidR="00021FA5">
              <w:rPr>
                <w:rFonts w:ascii="Arial" w:eastAsia="Times New Roman" w:hAnsi="Arial" w:cs="Arial"/>
                <w:bCs/>
                <w:i/>
                <w:color w:val="000000"/>
                <w:sz w:val="20"/>
                <w:szCs w:val="20"/>
                <w:lang w:val="en-IE"/>
              </w:rPr>
              <w:t>ssional Learning Passport has limited</w:t>
            </w:r>
            <w:r w:rsidRPr="001679C6">
              <w:rPr>
                <w:rFonts w:ascii="Arial" w:eastAsia="Times New Roman" w:hAnsi="Arial" w:cs="Arial"/>
                <w:bCs/>
                <w:i/>
                <w:color w:val="000000"/>
                <w:sz w:val="20"/>
                <w:szCs w:val="20"/>
                <w:lang w:val="en-IE"/>
              </w:rPr>
              <w:t xml:space="preserve"> influence on the ongoing learning of the student-teacher and does not prompt further professional growth.</w:t>
            </w:r>
          </w:p>
        </w:tc>
        <w:tc>
          <w:tcPr>
            <w:tcW w:w="3827" w:type="dxa"/>
            <w:shd w:val="clear" w:color="auto" w:fill="FABF8F" w:themeFill="accent6" w:themeFillTint="99"/>
          </w:tcPr>
          <w:p w14:paraId="7B027845"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w:t>
            </w:r>
            <w:r w:rsidR="00822522">
              <w:rPr>
                <w:rFonts w:ascii="Arial" w:eastAsia="Times New Roman" w:hAnsi="Arial" w:cs="Arial"/>
                <w:bCs/>
                <w:i/>
                <w:color w:val="000000"/>
                <w:sz w:val="20"/>
                <w:szCs w:val="20"/>
                <w:lang w:val="en-IE"/>
              </w:rPr>
              <w:t>nal Learning Passport has some</w:t>
            </w:r>
            <w:r w:rsidRPr="001679C6">
              <w:rPr>
                <w:rFonts w:ascii="Arial" w:eastAsia="Times New Roman" w:hAnsi="Arial" w:cs="Arial"/>
                <w:bCs/>
                <w:i/>
                <w:color w:val="000000"/>
                <w:sz w:val="20"/>
                <w:szCs w:val="20"/>
                <w:lang w:val="en-IE"/>
              </w:rPr>
              <w:t xml:space="preserve"> influence on the ongoing learning of the s</w:t>
            </w:r>
            <w:r w:rsidR="00822522">
              <w:rPr>
                <w:rFonts w:ascii="Arial" w:eastAsia="Times New Roman" w:hAnsi="Arial" w:cs="Arial"/>
                <w:bCs/>
                <w:i/>
                <w:color w:val="000000"/>
                <w:sz w:val="20"/>
                <w:szCs w:val="20"/>
                <w:lang w:val="en-IE"/>
              </w:rPr>
              <w:t>tudent-teacher and is beginning to prompt</w:t>
            </w:r>
            <w:r w:rsidRPr="001679C6">
              <w:rPr>
                <w:rFonts w:ascii="Arial" w:eastAsia="Times New Roman" w:hAnsi="Arial" w:cs="Arial"/>
                <w:bCs/>
                <w:i/>
                <w:color w:val="000000"/>
                <w:sz w:val="20"/>
                <w:szCs w:val="20"/>
                <w:lang w:val="en-IE"/>
              </w:rPr>
              <w:t xml:space="preserve"> further professional growth.</w:t>
            </w:r>
          </w:p>
        </w:tc>
        <w:tc>
          <w:tcPr>
            <w:tcW w:w="3402" w:type="dxa"/>
            <w:shd w:val="clear" w:color="auto" w:fill="C2D69B" w:themeFill="accent3" w:themeFillTint="99"/>
          </w:tcPr>
          <w:p w14:paraId="28CCE096"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influences the ongoing learning of the student-teacher and is developmental in prompting further professional growth.</w:t>
            </w:r>
          </w:p>
        </w:tc>
        <w:tc>
          <w:tcPr>
            <w:tcW w:w="3675" w:type="dxa"/>
            <w:shd w:val="clear" w:color="auto" w:fill="DAEEF3" w:themeFill="accent5" w:themeFillTint="33"/>
          </w:tcPr>
          <w:p w14:paraId="56D09529"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significantly influences the ongoing learning of the student-teacher and is instrumental in prompting further professional growth.</w:t>
            </w:r>
          </w:p>
        </w:tc>
      </w:tr>
      <w:tr w:rsidR="00420173" w:rsidRPr="00C61D6C" w14:paraId="050B857D" w14:textId="77777777" w:rsidTr="00420173">
        <w:trPr>
          <w:trHeight w:val="861"/>
        </w:trPr>
        <w:tc>
          <w:tcPr>
            <w:tcW w:w="1560" w:type="dxa"/>
            <w:shd w:val="clear" w:color="auto" w:fill="92D050"/>
          </w:tcPr>
          <w:p w14:paraId="16D3D219" w14:textId="77777777" w:rsidR="00420173" w:rsidRPr="001679C6" w:rsidRDefault="00420173" w:rsidP="00420173">
            <w:pPr>
              <w:spacing w:after="0" w:line="240" w:lineRule="auto"/>
              <w:rPr>
                <w:rFonts w:ascii="Arial" w:eastAsia="Arial Unicode MS" w:hAnsi="Arial" w:cs="Arial"/>
                <w:sz w:val="20"/>
                <w:szCs w:val="20"/>
              </w:rPr>
            </w:pPr>
            <w:r w:rsidRPr="001679C6">
              <w:rPr>
                <w:rFonts w:ascii="Arial" w:eastAsia="Times New Roman" w:hAnsi="Arial" w:cs="Arial"/>
                <w:b/>
                <w:bCs/>
                <w:color w:val="000000"/>
                <w:sz w:val="20"/>
                <w:szCs w:val="20"/>
              </w:rPr>
              <w:t>Welsh Language Skills</w:t>
            </w:r>
          </w:p>
        </w:tc>
        <w:tc>
          <w:tcPr>
            <w:tcW w:w="3544" w:type="dxa"/>
            <w:shd w:val="clear" w:color="auto" w:fill="E2908E"/>
          </w:tcPr>
          <w:p w14:paraId="572FD4E9" w14:textId="77777777" w:rsidR="00420173" w:rsidRPr="001679C6" w:rsidRDefault="00021FA5"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limited</w:t>
            </w:r>
            <w:r w:rsidR="00420173" w:rsidRPr="001679C6">
              <w:rPr>
                <w:rFonts w:ascii="Arial" w:eastAsia="Times New Roman" w:hAnsi="Arial" w:cs="Arial"/>
                <w:bCs/>
                <w:i/>
                <w:color w:val="000000"/>
                <w:sz w:val="20"/>
                <w:szCs w:val="20"/>
                <w:lang w:val="en-IE"/>
              </w:rPr>
              <w:t xml:space="preserve"> commitment to incremental development of personal skills in</w:t>
            </w:r>
            <w:r w:rsidR="00420173">
              <w:rPr>
                <w:rFonts w:ascii="Arial" w:eastAsia="Times New Roman" w:hAnsi="Arial" w:cs="Arial"/>
                <w:bCs/>
                <w:i/>
                <w:color w:val="000000"/>
                <w:sz w:val="20"/>
                <w:szCs w:val="20"/>
                <w:lang w:val="en-IE"/>
              </w:rPr>
              <w:t xml:space="preserve"> the use of the Welsh language.</w:t>
            </w:r>
          </w:p>
        </w:tc>
        <w:tc>
          <w:tcPr>
            <w:tcW w:w="3827" w:type="dxa"/>
            <w:shd w:val="clear" w:color="auto" w:fill="FABF8F" w:themeFill="accent6" w:themeFillTint="99"/>
          </w:tcPr>
          <w:p w14:paraId="6107C197" w14:textId="77777777" w:rsidR="00420173" w:rsidRPr="001679C6" w:rsidRDefault="00822522"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some</w:t>
            </w:r>
            <w:r w:rsidR="00420173" w:rsidRPr="001679C6">
              <w:rPr>
                <w:rFonts w:ascii="Arial" w:eastAsia="Times New Roman" w:hAnsi="Arial" w:cs="Arial"/>
                <w:bCs/>
                <w:i/>
                <w:color w:val="000000"/>
                <w:sz w:val="20"/>
                <w:szCs w:val="20"/>
                <w:lang w:val="en-IE"/>
              </w:rPr>
              <w:t xml:space="preserve"> commitment to incremental development of personal skills in the use of the Welsh language. </w:t>
            </w:r>
          </w:p>
          <w:p w14:paraId="019A9A9F" w14:textId="77777777" w:rsidR="00420173" w:rsidRPr="001679C6" w:rsidRDefault="00420173" w:rsidP="00420173">
            <w:pPr>
              <w:spacing w:after="0" w:line="240" w:lineRule="auto"/>
              <w:ind w:left="720"/>
              <w:contextualSpacing/>
              <w:rPr>
                <w:rFonts w:ascii="Arial" w:eastAsia="Arial Unicode MS" w:hAnsi="Arial" w:cs="Arial"/>
                <w:color w:val="00B050"/>
                <w:sz w:val="20"/>
                <w:szCs w:val="20"/>
                <w:lang w:val="en-US"/>
              </w:rPr>
            </w:pPr>
          </w:p>
        </w:tc>
        <w:tc>
          <w:tcPr>
            <w:tcW w:w="3402" w:type="dxa"/>
            <w:shd w:val="clear" w:color="auto" w:fill="C2D69B" w:themeFill="accent3" w:themeFillTint="99"/>
          </w:tcPr>
          <w:p w14:paraId="232A744B" w14:textId="77777777" w:rsidR="00420173" w:rsidRPr="001679C6" w:rsidRDefault="00420173" w:rsidP="00420173">
            <w:pPr>
              <w:autoSpaceDE w:val="0"/>
              <w:autoSpaceDN w:val="0"/>
              <w:adjustRightInd w:val="0"/>
              <w:spacing w:after="0" w:line="240" w:lineRule="auto"/>
              <w:rPr>
                <w:rFonts w:ascii="Arial" w:eastAsia="Arial Unicode MS" w:hAnsi="Arial" w:cs="Arial"/>
                <w:color w:val="0070C0"/>
                <w:sz w:val="20"/>
                <w:szCs w:val="20"/>
              </w:rPr>
            </w:pPr>
            <w:r w:rsidRPr="001679C6">
              <w:rPr>
                <w:rFonts w:ascii="Arial" w:eastAsia="Times New Roman" w:hAnsi="Arial" w:cs="Arial"/>
                <w:bCs/>
                <w:i/>
                <w:color w:val="000000"/>
                <w:sz w:val="20"/>
                <w:szCs w:val="20"/>
                <w:lang w:val="en-IE"/>
              </w:rPr>
              <w:t xml:space="preserve">There is a commitment to incremental development of personal skills in the use of the Welsh language. </w:t>
            </w:r>
          </w:p>
        </w:tc>
        <w:tc>
          <w:tcPr>
            <w:tcW w:w="3675" w:type="dxa"/>
            <w:shd w:val="clear" w:color="auto" w:fill="DAEEF3" w:themeFill="accent5" w:themeFillTint="33"/>
          </w:tcPr>
          <w:p w14:paraId="2EBC335F" w14:textId="77777777" w:rsidR="00420173" w:rsidRPr="001679C6"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 xml:space="preserve">There is a commitment and pro-active approach to incremental development of personal skills in the use of the Welsh language. </w:t>
            </w:r>
          </w:p>
        </w:tc>
      </w:tr>
    </w:tbl>
    <w:p w14:paraId="260CD08F" w14:textId="77777777" w:rsidR="00E169AD" w:rsidRDefault="00E169AD" w:rsidP="00E169AD">
      <w:pPr>
        <w:tabs>
          <w:tab w:val="left" w:pos="5576"/>
        </w:tabs>
        <w:rPr>
          <w:sz w:val="2"/>
          <w:szCs w:val="2"/>
        </w:rPr>
      </w:pPr>
    </w:p>
    <w:p w14:paraId="54A9CC5C" w14:textId="77777777" w:rsidR="00E169AD" w:rsidRDefault="00E169AD" w:rsidP="00E169AD">
      <w:pPr>
        <w:tabs>
          <w:tab w:val="left" w:pos="5576"/>
        </w:tabs>
        <w:rPr>
          <w:sz w:val="2"/>
          <w:szCs w:val="2"/>
        </w:rPr>
      </w:pPr>
    </w:p>
    <w:p w14:paraId="1111D5C8" w14:textId="77777777" w:rsidR="00E169AD" w:rsidRDefault="00E169AD" w:rsidP="00E169AD">
      <w:pPr>
        <w:tabs>
          <w:tab w:val="left" w:pos="5576"/>
        </w:tabs>
        <w:rPr>
          <w:sz w:val="2"/>
          <w:szCs w:val="2"/>
        </w:rPr>
      </w:pPr>
    </w:p>
    <w:p w14:paraId="7443081C" w14:textId="77777777" w:rsidR="00E169AD" w:rsidRDefault="00E169AD" w:rsidP="00E169AD">
      <w:pPr>
        <w:tabs>
          <w:tab w:val="left" w:pos="5576"/>
        </w:tabs>
        <w:rPr>
          <w:sz w:val="2"/>
          <w:szCs w:val="2"/>
        </w:rPr>
      </w:pPr>
    </w:p>
    <w:p w14:paraId="4A9B0BB0" w14:textId="77777777" w:rsidR="00E169AD" w:rsidRDefault="00E169AD" w:rsidP="00E169AD">
      <w:pPr>
        <w:tabs>
          <w:tab w:val="left" w:pos="5576"/>
        </w:tabs>
        <w:rPr>
          <w:sz w:val="2"/>
          <w:szCs w:val="2"/>
        </w:rPr>
      </w:pPr>
    </w:p>
    <w:p w14:paraId="391C3FF8" w14:textId="77777777" w:rsidR="00E169AD" w:rsidRDefault="00E169AD" w:rsidP="00DC19B8">
      <w:pPr>
        <w:tabs>
          <w:tab w:val="left" w:pos="5576"/>
        </w:tabs>
        <w:ind w:firstLine="720"/>
        <w:rPr>
          <w:sz w:val="2"/>
          <w:szCs w:val="2"/>
        </w:rPr>
      </w:pPr>
    </w:p>
    <w:p w14:paraId="0BCEEF8E" w14:textId="77777777" w:rsidR="00E169AD" w:rsidRDefault="00E169AD" w:rsidP="00E169AD">
      <w:pPr>
        <w:tabs>
          <w:tab w:val="left" w:pos="5576"/>
        </w:tabs>
        <w:rPr>
          <w:sz w:val="2"/>
          <w:szCs w:val="2"/>
        </w:rPr>
      </w:pPr>
    </w:p>
    <w:p w14:paraId="1CC8C1A0" w14:textId="77777777" w:rsidR="00E169AD" w:rsidRDefault="00E169AD" w:rsidP="00E169AD">
      <w:pPr>
        <w:tabs>
          <w:tab w:val="left" w:pos="5576"/>
        </w:tabs>
        <w:rPr>
          <w:sz w:val="2"/>
          <w:szCs w:val="2"/>
        </w:rPr>
      </w:pPr>
    </w:p>
    <w:p w14:paraId="5CB8E2F3" w14:textId="77777777" w:rsidR="005749FC" w:rsidRDefault="005749FC" w:rsidP="005749FC">
      <w:pPr>
        <w:tabs>
          <w:tab w:val="left" w:pos="1256"/>
        </w:tabs>
        <w:rPr>
          <w:sz w:val="2"/>
          <w:szCs w:val="2"/>
        </w:rPr>
      </w:pPr>
      <w:r>
        <w:rPr>
          <w:sz w:val="2"/>
          <w:szCs w:val="2"/>
        </w:rPr>
        <w:tab/>
      </w:r>
    </w:p>
    <w:p w14:paraId="3BE77D96" w14:textId="77777777" w:rsidR="00E169AD" w:rsidRDefault="00E169AD" w:rsidP="005749FC">
      <w:pPr>
        <w:tabs>
          <w:tab w:val="left" w:pos="1256"/>
        </w:tabs>
        <w:rPr>
          <w:sz w:val="2"/>
          <w:szCs w:val="2"/>
        </w:rPr>
      </w:pPr>
    </w:p>
    <w:p w14:paraId="3AC9C041" w14:textId="77777777" w:rsidR="00E169AD" w:rsidRDefault="00E169AD" w:rsidP="00E169AD">
      <w:pPr>
        <w:tabs>
          <w:tab w:val="left" w:pos="5576"/>
        </w:tabs>
        <w:rPr>
          <w:sz w:val="2"/>
          <w:szCs w:val="2"/>
        </w:rPr>
      </w:pPr>
    </w:p>
    <w:p w14:paraId="68E15281" w14:textId="77777777" w:rsidR="00E169AD" w:rsidRDefault="00E169AD" w:rsidP="00E169AD">
      <w:pPr>
        <w:tabs>
          <w:tab w:val="left" w:pos="5576"/>
        </w:tabs>
        <w:rPr>
          <w:sz w:val="2"/>
          <w:szCs w:val="2"/>
        </w:rPr>
      </w:pPr>
    </w:p>
    <w:p w14:paraId="2727175A" w14:textId="77777777" w:rsidR="00E169AD" w:rsidRDefault="00E169AD" w:rsidP="00E169AD">
      <w:pPr>
        <w:tabs>
          <w:tab w:val="left" w:pos="5576"/>
        </w:tabs>
        <w:rPr>
          <w:sz w:val="2"/>
          <w:szCs w:val="2"/>
        </w:rPr>
      </w:pPr>
    </w:p>
    <w:p w14:paraId="21B78E2C" w14:textId="77777777" w:rsidR="00E169AD" w:rsidRDefault="00E169AD" w:rsidP="00E169AD">
      <w:pPr>
        <w:tabs>
          <w:tab w:val="left" w:pos="5576"/>
        </w:tabs>
        <w:rPr>
          <w:sz w:val="2"/>
          <w:szCs w:val="2"/>
        </w:rPr>
      </w:pPr>
    </w:p>
    <w:tbl>
      <w:tblPr>
        <w:tblpPr w:leftFromText="180" w:rightFromText="180" w:vertAnchor="page" w:horzAnchor="margin" w:tblpXSpec="center" w:tblpY="1374"/>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14:paraId="1E643104" w14:textId="77777777" w:rsidTr="00420173">
        <w:trPr>
          <w:trHeight w:val="183"/>
        </w:trPr>
        <w:tc>
          <w:tcPr>
            <w:tcW w:w="1560" w:type="dxa"/>
            <w:shd w:val="clear" w:color="auto" w:fill="FF0000"/>
          </w:tcPr>
          <w:p w14:paraId="19D5E37C" w14:textId="77777777" w:rsidR="00420173" w:rsidRPr="00BE0D56" w:rsidRDefault="00420173" w:rsidP="00420173">
            <w:pPr>
              <w:spacing w:after="0" w:line="240" w:lineRule="auto"/>
              <w:jc w:val="center"/>
              <w:rPr>
                <w:rFonts w:ascii="Arial" w:eastAsia="Arial Unicode MS" w:hAnsi="Arial" w:cs="Arial"/>
                <w:b/>
              </w:rPr>
            </w:pPr>
            <w:r>
              <w:rPr>
                <w:rFonts w:ascii="Arial" w:eastAsia="Arial Unicode MS" w:hAnsi="Arial" w:cs="Arial"/>
                <w:b/>
              </w:rPr>
              <w:t>Leadership</w:t>
            </w:r>
          </w:p>
          <w:p w14:paraId="3D84DA0C" w14:textId="77777777"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14:paraId="2CADDB92" w14:textId="77777777" w:rsidR="00420173" w:rsidRPr="00780DA0" w:rsidRDefault="00420173" w:rsidP="00420173">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14:paraId="24CD4862" w14:textId="77777777" w:rsidR="00420173" w:rsidRPr="00780DA0" w:rsidRDefault="00420173" w:rsidP="00420173">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w:t>
            </w:r>
            <w:r w:rsidR="00CB7864">
              <w:rPr>
                <w:rFonts w:ascii="Arial" w:eastAsia="Arial Unicode MS" w:hAnsi="Arial" w:cs="Arial"/>
                <w:b/>
                <w:color w:val="FFC000"/>
                <w:sz w:val="28"/>
                <w:szCs w:val="28"/>
              </w:rPr>
              <w:t xml:space="preserve"> yet</w:t>
            </w:r>
            <w:r w:rsidRPr="00780DA0">
              <w:rPr>
                <w:rFonts w:ascii="Arial" w:eastAsia="Arial Unicode MS" w:hAnsi="Arial" w:cs="Arial"/>
                <w:b/>
                <w:color w:val="FFC000"/>
                <w:sz w:val="28"/>
                <w:szCs w:val="28"/>
              </w:rPr>
              <w:t xml:space="preserve"> on track</w:t>
            </w:r>
          </w:p>
        </w:tc>
        <w:tc>
          <w:tcPr>
            <w:tcW w:w="3402" w:type="dxa"/>
          </w:tcPr>
          <w:p w14:paraId="725E90FE" w14:textId="77777777" w:rsidR="00420173" w:rsidRPr="00780DA0" w:rsidRDefault="00420173" w:rsidP="00420173">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14:paraId="30ED65B9" w14:textId="77777777" w:rsidR="00420173" w:rsidRPr="00780DA0" w:rsidRDefault="00420173" w:rsidP="00420173">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RPr="005F746D" w14:paraId="419BE3EC" w14:textId="77777777" w:rsidTr="00420173">
        <w:trPr>
          <w:trHeight w:val="487"/>
        </w:trPr>
        <w:tc>
          <w:tcPr>
            <w:tcW w:w="1560" w:type="dxa"/>
            <w:shd w:val="clear" w:color="auto" w:fill="FF0000"/>
          </w:tcPr>
          <w:p w14:paraId="04B932E2" w14:textId="77777777" w:rsidR="00420173" w:rsidRPr="00434DCD" w:rsidRDefault="00434DCD" w:rsidP="00420173">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Taking responsibility for self</w:t>
            </w:r>
          </w:p>
          <w:p w14:paraId="4FE1C611" w14:textId="77777777" w:rsidR="00420173" w:rsidRPr="005F746D" w:rsidRDefault="00420173" w:rsidP="00434DCD">
            <w:pPr>
              <w:autoSpaceDE w:val="0"/>
              <w:autoSpaceDN w:val="0"/>
              <w:adjustRightInd w:val="0"/>
              <w:spacing w:after="0" w:line="240" w:lineRule="auto"/>
              <w:rPr>
                <w:rFonts w:ascii="Arial" w:eastAsia="Arial Unicode MS" w:hAnsi="Arial" w:cs="Arial"/>
              </w:rPr>
            </w:pPr>
          </w:p>
        </w:tc>
        <w:tc>
          <w:tcPr>
            <w:tcW w:w="3544" w:type="dxa"/>
            <w:shd w:val="clear" w:color="auto" w:fill="E2908E"/>
          </w:tcPr>
          <w:p w14:paraId="23785C55" w14:textId="77777777" w:rsidR="00420173" w:rsidRPr="00420173" w:rsidRDefault="00420173" w:rsidP="00420173">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w:t>
            </w:r>
            <w:r w:rsidR="00021FA5">
              <w:rPr>
                <w:rFonts w:ascii="Arial" w:eastAsia="Times New Roman" w:hAnsi="Arial" w:cs="Arial"/>
                <w:bCs/>
                <w:i/>
                <w:color w:val="000000"/>
                <w:sz w:val="20"/>
                <w:szCs w:val="20"/>
                <w:lang w:val="en-IE"/>
              </w:rPr>
              <w:t xml:space="preserve">udent-teacher demonstrates </w:t>
            </w:r>
            <w:r w:rsidRPr="00420173">
              <w:rPr>
                <w:rFonts w:ascii="Arial" w:eastAsia="Times New Roman" w:hAnsi="Arial" w:cs="Arial"/>
                <w:bCs/>
                <w:i/>
                <w:color w:val="000000"/>
                <w:sz w:val="20"/>
                <w:szCs w:val="20"/>
                <w:lang w:val="en-IE"/>
              </w:rPr>
              <w:t>few professional attitudes and behaviours, and doesn’t develop relationships with learners and</w:t>
            </w:r>
            <w:r w:rsidR="00021FA5">
              <w:rPr>
                <w:rFonts w:ascii="Arial" w:eastAsia="Times New Roman" w:hAnsi="Arial" w:cs="Arial"/>
                <w:bCs/>
                <w:i/>
                <w:color w:val="000000"/>
                <w:sz w:val="20"/>
                <w:szCs w:val="20"/>
                <w:lang w:val="en-IE"/>
              </w:rPr>
              <w:t xml:space="preserve"> colleagues, which illustrate limited</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827" w:type="dxa"/>
            <w:shd w:val="clear" w:color="auto" w:fill="FABF8F" w:themeFill="accent6" w:themeFillTint="99"/>
          </w:tcPr>
          <w:p w14:paraId="5B7B00C5" w14:textId="77777777" w:rsidR="00420173" w:rsidRPr="00420173" w:rsidRDefault="00420173" w:rsidP="00021FA5">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w:t>
            </w:r>
            <w:r w:rsidR="00021FA5">
              <w:rPr>
                <w:rFonts w:ascii="Arial" w:eastAsia="Times New Roman" w:hAnsi="Arial" w:cs="Arial"/>
                <w:bCs/>
                <w:i/>
                <w:color w:val="000000"/>
                <w:sz w:val="20"/>
                <w:szCs w:val="20"/>
                <w:lang w:val="en-IE"/>
              </w:rPr>
              <w:t>ent-teacher demonstrates some</w:t>
            </w:r>
            <w:r w:rsidRPr="00420173">
              <w:rPr>
                <w:rFonts w:ascii="Arial" w:eastAsia="Times New Roman" w:hAnsi="Arial" w:cs="Arial"/>
                <w:bCs/>
                <w:i/>
                <w:color w:val="000000"/>
                <w:sz w:val="20"/>
                <w:szCs w:val="20"/>
                <w:lang w:val="en-IE"/>
              </w:rPr>
              <w:t xml:space="preserve"> professional attitudes and behaviours, and </w:t>
            </w:r>
            <w:r w:rsidR="00021FA5">
              <w:rPr>
                <w:rFonts w:ascii="Arial" w:eastAsia="Times New Roman" w:hAnsi="Arial" w:cs="Arial"/>
                <w:bCs/>
                <w:i/>
                <w:color w:val="000000"/>
                <w:sz w:val="20"/>
                <w:szCs w:val="20"/>
                <w:lang w:val="en-IE"/>
              </w:rPr>
              <w:t xml:space="preserve">is beginning </w:t>
            </w:r>
            <w:r w:rsidRPr="00420173">
              <w:rPr>
                <w:rFonts w:ascii="Arial" w:eastAsia="Times New Roman" w:hAnsi="Arial" w:cs="Arial"/>
                <w:bCs/>
                <w:i/>
                <w:color w:val="000000"/>
                <w:sz w:val="20"/>
                <w:szCs w:val="20"/>
                <w:lang w:val="en-IE"/>
              </w:rPr>
              <w:t>to develop relationships with learners an</w:t>
            </w:r>
            <w:r w:rsidR="00021FA5">
              <w:rPr>
                <w:rFonts w:ascii="Arial" w:eastAsia="Times New Roman" w:hAnsi="Arial" w:cs="Arial"/>
                <w:bCs/>
                <w:i/>
                <w:color w:val="000000"/>
                <w:sz w:val="20"/>
                <w:szCs w:val="20"/>
                <w:lang w:val="en-IE"/>
              </w:rPr>
              <w:t>d colleagues, which illustrate</w:t>
            </w:r>
            <w:r w:rsidRPr="00420173">
              <w:rPr>
                <w:rFonts w:ascii="Arial" w:eastAsia="Times New Roman" w:hAnsi="Arial" w:cs="Arial"/>
                <w:bCs/>
                <w:i/>
                <w:color w:val="000000"/>
                <w:sz w:val="20"/>
                <w:szCs w:val="20"/>
                <w:lang w:val="en-IE"/>
              </w:rPr>
              <w:t xml:space="preserve"> </w:t>
            </w:r>
            <w:r w:rsidR="00021FA5">
              <w:rPr>
                <w:rFonts w:ascii="Arial" w:eastAsia="Times New Roman" w:hAnsi="Arial" w:cs="Arial"/>
                <w:bCs/>
                <w:i/>
                <w:color w:val="000000"/>
                <w:sz w:val="20"/>
                <w:szCs w:val="20"/>
                <w:lang w:val="en-IE"/>
              </w:rPr>
              <w:t>some</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402" w:type="dxa"/>
            <w:shd w:val="clear" w:color="auto" w:fill="C2D69B" w:themeFill="accent3" w:themeFillTint="99"/>
          </w:tcPr>
          <w:p w14:paraId="18D961E1" w14:textId="77777777" w:rsidR="00420173" w:rsidRPr="00420173" w:rsidRDefault="00420173" w:rsidP="00420173">
            <w:pPr>
              <w:spacing w:after="0" w:line="240" w:lineRule="auto"/>
              <w:ind w:left="28"/>
              <w:contextualSpacing/>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demonstrates professional attitudes and behaviours, developing positive relationships with learners and colleagues, which illustrate a personal commitment to the fundamental principles of equity and of maximising the potential of all learners.</w:t>
            </w:r>
          </w:p>
        </w:tc>
        <w:tc>
          <w:tcPr>
            <w:tcW w:w="3675" w:type="dxa"/>
            <w:shd w:val="clear" w:color="auto" w:fill="DAEEF3" w:themeFill="accent5" w:themeFillTint="33"/>
          </w:tcPr>
          <w:p w14:paraId="668CC62F" w14:textId="77777777" w:rsidR="00420173" w:rsidRPr="00420173" w:rsidRDefault="00420173" w:rsidP="00420173">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clearly demonstrates professional attitudes and behaviours, developing very positive relationships with learners and colleagues, which illustrate a strong personal commitment to the fundamental principles of equity and of maximising the potential of all learners.</w:t>
            </w:r>
          </w:p>
        </w:tc>
      </w:tr>
      <w:tr w:rsidR="00420173" w:rsidRPr="005F746D" w14:paraId="4FB50625" w14:textId="77777777" w:rsidTr="00420173">
        <w:trPr>
          <w:trHeight w:val="804"/>
        </w:trPr>
        <w:tc>
          <w:tcPr>
            <w:tcW w:w="1560" w:type="dxa"/>
            <w:shd w:val="clear" w:color="auto" w:fill="FF0000"/>
          </w:tcPr>
          <w:p w14:paraId="1483AF53" w14:textId="77777777"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Exercising corporate responsibility</w:t>
            </w:r>
          </w:p>
          <w:p w14:paraId="1AE9CDC9" w14:textId="77777777"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14:paraId="16884834" w14:textId="77777777" w:rsidR="00420173" w:rsidRPr="00420173" w:rsidRDefault="00420173" w:rsidP="00420173">
            <w:pPr>
              <w:spacing w:after="0" w:line="240" w:lineRule="auto"/>
              <w:contextualSpacing/>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knowledge or understanding of their contractual, pastoral, legal and professional responsibilities.</w:t>
            </w:r>
          </w:p>
        </w:tc>
        <w:tc>
          <w:tcPr>
            <w:tcW w:w="3827" w:type="dxa"/>
            <w:shd w:val="clear" w:color="auto" w:fill="FABF8F" w:themeFill="accent6" w:themeFillTint="99"/>
          </w:tcPr>
          <w:p w14:paraId="05469E81" w14:textId="77777777" w:rsidR="00420173" w:rsidRPr="00420173" w:rsidRDefault="00021FA5"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Some c</w:t>
            </w:r>
            <w:r w:rsidR="00420173" w:rsidRPr="00420173">
              <w:rPr>
                <w:rFonts w:ascii="Arial" w:eastAsia="Times New Roman" w:hAnsi="Arial" w:cs="Arial"/>
                <w:bCs/>
                <w:i/>
                <w:color w:val="000000"/>
                <w:sz w:val="20"/>
                <w:szCs w:val="20"/>
                <w:lang w:val="en-IE"/>
              </w:rPr>
              <w:t>ontractual, pastoral, legal and professional res</w:t>
            </w:r>
            <w:r>
              <w:rPr>
                <w:rFonts w:ascii="Arial" w:eastAsia="Times New Roman" w:hAnsi="Arial" w:cs="Arial"/>
                <w:bCs/>
                <w:i/>
                <w:color w:val="000000"/>
                <w:sz w:val="20"/>
                <w:szCs w:val="20"/>
                <w:lang w:val="en-IE"/>
              </w:rPr>
              <w:t xml:space="preserve">ponsibilities are known and </w:t>
            </w:r>
            <w:r w:rsidR="00420173" w:rsidRPr="00420173">
              <w:rPr>
                <w:rFonts w:ascii="Arial" w:eastAsia="Times New Roman" w:hAnsi="Arial" w:cs="Arial"/>
                <w:bCs/>
                <w:i/>
                <w:color w:val="000000"/>
                <w:sz w:val="20"/>
                <w:szCs w:val="20"/>
                <w:lang w:val="en-IE"/>
              </w:rPr>
              <w:t>understood by the student-teacher.</w:t>
            </w:r>
          </w:p>
        </w:tc>
        <w:tc>
          <w:tcPr>
            <w:tcW w:w="3402" w:type="dxa"/>
            <w:shd w:val="clear" w:color="auto" w:fill="C2D69B" w:themeFill="accent3" w:themeFillTint="99"/>
          </w:tcPr>
          <w:p w14:paraId="013B6367" w14:textId="77777777" w:rsidR="00420173" w:rsidRPr="00420173" w:rsidRDefault="00420173" w:rsidP="00420173">
            <w:pPr>
              <w:spacing w:after="0" w:line="240" w:lineRule="auto"/>
              <w:contextualSpacing/>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Contractual, pastoral, legal and professional responsibilities are known and understood by the student-teacher.</w:t>
            </w:r>
          </w:p>
        </w:tc>
        <w:tc>
          <w:tcPr>
            <w:tcW w:w="3675" w:type="dxa"/>
            <w:shd w:val="clear" w:color="auto" w:fill="DAEEF3" w:themeFill="accent5" w:themeFillTint="33"/>
          </w:tcPr>
          <w:p w14:paraId="5E612428" w14:textId="77777777" w:rsidR="00420173" w:rsidRPr="00420173" w:rsidRDefault="00420173" w:rsidP="00420173">
            <w:pPr>
              <w:spacing w:after="0" w:line="240" w:lineRule="auto"/>
              <w:ind w:left="34"/>
              <w:contextualSpacing/>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Contractual, pastoral, legal and professional responsibilities are confidently known and understood by the student-teacher.</w:t>
            </w:r>
          </w:p>
        </w:tc>
      </w:tr>
      <w:tr w:rsidR="00420173" w:rsidRPr="005F746D" w14:paraId="18F1DD1F" w14:textId="77777777" w:rsidTr="00420173">
        <w:trPr>
          <w:trHeight w:val="741"/>
        </w:trPr>
        <w:tc>
          <w:tcPr>
            <w:tcW w:w="1560" w:type="dxa"/>
            <w:shd w:val="clear" w:color="auto" w:fill="FF0000"/>
          </w:tcPr>
          <w:p w14:paraId="6EB9A928" w14:textId="77777777"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L</w:t>
            </w:r>
            <w:r w:rsidRPr="005F746D">
              <w:rPr>
                <w:rFonts w:ascii="Arial" w:eastAsia="Times New Roman" w:hAnsi="Arial" w:cs="Arial"/>
                <w:b/>
                <w:bCs/>
                <w:color w:val="000000"/>
                <w:sz w:val="20"/>
                <w:szCs w:val="20"/>
              </w:rPr>
              <w:t>eading colleagues, projects and programmes</w:t>
            </w:r>
          </w:p>
          <w:p w14:paraId="639B5D10" w14:textId="77777777"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14:paraId="5A4E20A1" w14:textId="77777777" w:rsidR="00420173" w:rsidRPr="00420173" w:rsidRDefault="00021FA5" w:rsidP="00420173">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 xml:space="preserve">The student-teacher’s limited </w:t>
            </w:r>
            <w:r w:rsidR="00420173" w:rsidRPr="00420173">
              <w:rPr>
                <w:rFonts w:ascii="Arial" w:eastAsia="Times New Roman" w:hAnsi="Arial" w:cs="Arial"/>
                <w:bCs/>
                <w:i/>
                <w:color w:val="000000"/>
                <w:sz w:val="20"/>
                <w:szCs w:val="20"/>
                <w:lang w:val="en-IE"/>
              </w:rPr>
              <w:t>understanding of leading learning is demonstrated through their disengagement from collaborative placement experiences.</w:t>
            </w:r>
          </w:p>
        </w:tc>
        <w:tc>
          <w:tcPr>
            <w:tcW w:w="3827" w:type="dxa"/>
            <w:shd w:val="clear" w:color="auto" w:fill="FABF8F" w:themeFill="accent6" w:themeFillTint="99"/>
          </w:tcPr>
          <w:p w14:paraId="024696F6" w14:textId="77777777" w:rsidR="00420173" w:rsidRPr="00420173" w:rsidRDefault="00420173" w:rsidP="00420173">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student-teacher’s understanding of leading learning is demonstrated through an attempt at some collaborative placement experiences.</w:t>
            </w:r>
          </w:p>
        </w:tc>
        <w:tc>
          <w:tcPr>
            <w:tcW w:w="3402" w:type="dxa"/>
            <w:shd w:val="clear" w:color="auto" w:fill="C2D69B" w:themeFill="accent3" w:themeFillTint="99"/>
          </w:tcPr>
          <w:p w14:paraId="691A0001" w14:textId="77777777" w:rsidR="00420173" w:rsidRPr="00420173" w:rsidRDefault="00420173" w:rsidP="00420173">
            <w:pPr>
              <w:autoSpaceDE w:val="0"/>
              <w:autoSpaceDN w:val="0"/>
              <w:adjustRightInd w:val="0"/>
              <w:spacing w:after="0" w:line="240" w:lineRule="auto"/>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The student-teacher’s understanding of, and commitment to, leading learning is demonstrated through collaborative placement experiences.</w:t>
            </w:r>
          </w:p>
        </w:tc>
        <w:tc>
          <w:tcPr>
            <w:tcW w:w="3675" w:type="dxa"/>
            <w:shd w:val="clear" w:color="auto" w:fill="DAEEF3" w:themeFill="accent5" w:themeFillTint="33"/>
          </w:tcPr>
          <w:p w14:paraId="257F1FC0" w14:textId="77777777" w:rsidR="00420173" w:rsidRPr="00420173"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student-teacher’s secure understanding of, and strong commitment to, leading learning is demonstrated through a variety of collaborative placement experiences.</w:t>
            </w:r>
          </w:p>
        </w:tc>
      </w:tr>
      <w:tr w:rsidR="00420173" w:rsidRPr="005F746D" w14:paraId="1DBC0D69" w14:textId="77777777" w:rsidTr="00420173">
        <w:trPr>
          <w:trHeight w:val="861"/>
        </w:trPr>
        <w:tc>
          <w:tcPr>
            <w:tcW w:w="1560" w:type="dxa"/>
            <w:shd w:val="clear" w:color="auto" w:fill="FF0000"/>
          </w:tcPr>
          <w:p w14:paraId="11BCB5F9" w14:textId="77777777"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Supporting formal leadership roles</w:t>
            </w:r>
          </w:p>
          <w:p w14:paraId="0F9DBE6B" w14:textId="77777777"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14:paraId="319EC1C0" w14:textId="77777777"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p>
        </w:tc>
        <w:tc>
          <w:tcPr>
            <w:tcW w:w="3827" w:type="dxa"/>
            <w:shd w:val="clear" w:color="auto" w:fill="FABF8F" w:themeFill="accent6" w:themeFillTint="99"/>
          </w:tcPr>
          <w:p w14:paraId="327BA30A" w14:textId="77777777" w:rsidR="00420173" w:rsidRPr="00420173" w:rsidRDefault="00420173" w:rsidP="00434DCD">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w:t>
            </w:r>
            <w:r w:rsidR="00021FA5">
              <w:rPr>
                <w:rFonts w:ascii="Arial" w:eastAsia="Times New Roman" w:hAnsi="Arial" w:cs="Arial"/>
                <w:bCs/>
                <w:i/>
                <w:color w:val="000000"/>
                <w:sz w:val="20"/>
                <w:szCs w:val="20"/>
                <w:lang w:val="en-IE"/>
              </w:rPr>
              <w:t>t-teacher demonstrates some</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00B050"/>
                <w:sz w:val="20"/>
                <w:szCs w:val="20"/>
                <w:lang w:val="en-US"/>
              </w:rPr>
              <w:t xml:space="preserve"> </w:t>
            </w:r>
          </w:p>
        </w:tc>
        <w:tc>
          <w:tcPr>
            <w:tcW w:w="3402" w:type="dxa"/>
            <w:shd w:val="clear" w:color="auto" w:fill="C2D69B" w:themeFill="accent3" w:themeFillTint="99"/>
          </w:tcPr>
          <w:p w14:paraId="4C2A8AA1" w14:textId="77777777"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demonstrates an understanding of the nature of responsibilities within and across teams and of the contributions individuals make towards the successful fulfilment of the school’s vision.</w:t>
            </w:r>
          </w:p>
        </w:tc>
        <w:tc>
          <w:tcPr>
            <w:tcW w:w="3675" w:type="dxa"/>
            <w:shd w:val="clear" w:color="auto" w:fill="DAEEF3" w:themeFill="accent5" w:themeFillTint="33"/>
          </w:tcPr>
          <w:p w14:paraId="17150DB8" w14:textId="77777777" w:rsidR="00420173" w:rsidRPr="00420173" w:rsidRDefault="00420173"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 demonstrates a firm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7030A0"/>
                <w:sz w:val="20"/>
                <w:szCs w:val="20"/>
                <w:lang w:val="en-US"/>
              </w:rPr>
              <w:t xml:space="preserve"> </w:t>
            </w:r>
          </w:p>
        </w:tc>
      </w:tr>
    </w:tbl>
    <w:p w14:paraId="525B2626" w14:textId="77777777" w:rsidR="00E169AD" w:rsidRDefault="00E169AD" w:rsidP="00E169AD">
      <w:pPr>
        <w:tabs>
          <w:tab w:val="left" w:pos="5576"/>
        </w:tabs>
        <w:rPr>
          <w:sz w:val="2"/>
          <w:szCs w:val="2"/>
        </w:rPr>
      </w:pPr>
    </w:p>
    <w:p w14:paraId="0DD351B4" w14:textId="77777777" w:rsidR="00E169AD" w:rsidRDefault="00E169AD" w:rsidP="00E169AD">
      <w:pPr>
        <w:tabs>
          <w:tab w:val="left" w:pos="5576"/>
        </w:tabs>
        <w:rPr>
          <w:sz w:val="2"/>
          <w:szCs w:val="2"/>
        </w:rPr>
      </w:pPr>
    </w:p>
    <w:p w14:paraId="7EF22E51" w14:textId="77777777" w:rsidR="00E169AD" w:rsidRDefault="00E169AD" w:rsidP="00E169AD">
      <w:pPr>
        <w:tabs>
          <w:tab w:val="left" w:pos="5576"/>
        </w:tabs>
        <w:rPr>
          <w:sz w:val="2"/>
          <w:szCs w:val="2"/>
        </w:rPr>
      </w:pPr>
    </w:p>
    <w:p w14:paraId="2BE7E804" w14:textId="77777777" w:rsidR="00E169AD" w:rsidRDefault="00E169AD" w:rsidP="00E169AD">
      <w:pPr>
        <w:tabs>
          <w:tab w:val="left" w:pos="5576"/>
        </w:tabs>
        <w:rPr>
          <w:sz w:val="2"/>
          <w:szCs w:val="2"/>
        </w:rPr>
      </w:pPr>
    </w:p>
    <w:p w14:paraId="7ABCAE67" w14:textId="77777777" w:rsidR="00E169AD" w:rsidRDefault="00E169AD" w:rsidP="00E169AD">
      <w:pPr>
        <w:tabs>
          <w:tab w:val="left" w:pos="5576"/>
        </w:tabs>
        <w:rPr>
          <w:sz w:val="2"/>
          <w:szCs w:val="2"/>
        </w:rPr>
      </w:pPr>
    </w:p>
    <w:p w14:paraId="337B942A" w14:textId="77777777" w:rsidR="00E169AD" w:rsidRDefault="00E169AD" w:rsidP="00E169AD">
      <w:pPr>
        <w:tabs>
          <w:tab w:val="left" w:pos="5576"/>
        </w:tabs>
        <w:rPr>
          <w:sz w:val="2"/>
          <w:szCs w:val="2"/>
        </w:rPr>
      </w:pPr>
    </w:p>
    <w:p w14:paraId="26EFD4B8" w14:textId="77777777" w:rsidR="00E169AD" w:rsidRDefault="00E169AD" w:rsidP="00E169AD">
      <w:pPr>
        <w:tabs>
          <w:tab w:val="left" w:pos="5576"/>
        </w:tabs>
        <w:rPr>
          <w:sz w:val="2"/>
          <w:szCs w:val="2"/>
        </w:rPr>
      </w:pPr>
    </w:p>
    <w:p w14:paraId="59C058EE" w14:textId="77777777" w:rsidR="00E169AD" w:rsidRDefault="00E169AD" w:rsidP="00E169AD">
      <w:pPr>
        <w:tabs>
          <w:tab w:val="left" w:pos="5576"/>
        </w:tabs>
        <w:rPr>
          <w:sz w:val="2"/>
          <w:szCs w:val="2"/>
        </w:rPr>
      </w:pPr>
    </w:p>
    <w:p w14:paraId="4320843E" w14:textId="77777777" w:rsidR="00E169AD" w:rsidRDefault="00E169AD" w:rsidP="00E169AD">
      <w:pPr>
        <w:tabs>
          <w:tab w:val="left" w:pos="5576"/>
        </w:tabs>
        <w:rPr>
          <w:sz w:val="2"/>
          <w:szCs w:val="2"/>
        </w:rPr>
      </w:pPr>
    </w:p>
    <w:p w14:paraId="517E19EF" w14:textId="77777777" w:rsidR="00E169AD" w:rsidRDefault="00E169AD" w:rsidP="00E169AD">
      <w:pPr>
        <w:tabs>
          <w:tab w:val="left" w:pos="5576"/>
        </w:tabs>
        <w:rPr>
          <w:sz w:val="2"/>
          <w:szCs w:val="2"/>
        </w:rPr>
      </w:pPr>
    </w:p>
    <w:p w14:paraId="6DB5D6BD" w14:textId="77777777" w:rsidR="00E169AD" w:rsidRDefault="00E169AD" w:rsidP="00E169AD">
      <w:pPr>
        <w:tabs>
          <w:tab w:val="left" w:pos="5576"/>
        </w:tabs>
        <w:rPr>
          <w:sz w:val="2"/>
          <w:szCs w:val="2"/>
        </w:rPr>
      </w:pPr>
    </w:p>
    <w:p w14:paraId="73FC0698" w14:textId="77777777" w:rsidR="00E169AD" w:rsidRDefault="00E169AD" w:rsidP="00E169AD">
      <w:pPr>
        <w:tabs>
          <w:tab w:val="left" w:pos="5576"/>
        </w:tabs>
        <w:rPr>
          <w:sz w:val="2"/>
          <w:szCs w:val="2"/>
        </w:rPr>
      </w:pPr>
    </w:p>
    <w:p w14:paraId="2695F1D4" w14:textId="77777777" w:rsidR="00E169AD" w:rsidRDefault="00E169AD" w:rsidP="00E169AD">
      <w:pPr>
        <w:tabs>
          <w:tab w:val="left" w:pos="5576"/>
        </w:tabs>
        <w:rPr>
          <w:sz w:val="2"/>
          <w:szCs w:val="2"/>
        </w:rPr>
      </w:pPr>
    </w:p>
    <w:p w14:paraId="616B0830" w14:textId="77777777" w:rsidR="00E169AD" w:rsidRDefault="00E169AD" w:rsidP="00E169AD">
      <w:pPr>
        <w:tabs>
          <w:tab w:val="left" w:pos="5576"/>
        </w:tabs>
        <w:rPr>
          <w:sz w:val="2"/>
          <w:szCs w:val="2"/>
        </w:rPr>
      </w:pPr>
    </w:p>
    <w:p w14:paraId="6225FFCA" w14:textId="77777777" w:rsidR="001679C6" w:rsidRDefault="001679C6"/>
    <w:tbl>
      <w:tblPr>
        <w:tblpPr w:leftFromText="180" w:rightFromText="180" w:vertAnchor="page" w:horzAnchor="margin" w:tblpXSpec="center" w:tblpY="15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1679C6" w:rsidRPr="00780DA0" w14:paraId="16D9D964" w14:textId="77777777" w:rsidTr="00822522">
        <w:trPr>
          <w:trHeight w:val="183"/>
        </w:trPr>
        <w:tc>
          <w:tcPr>
            <w:tcW w:w="1560" w:type="dxa"/>
            <w:shd w:val="clear" w:color="auto" w:fill="8F45C7"/>
          </w:tcPr>
          <w:p w14:paraId="66D2C6DE" w14:textId="77777777" w:rsidR="001679C6" w:rsidRPr="00BE0D56" w:rsidRDefault="001679C6" w:rsidP="00822522">
            <w:pPr>
              <w:spacing w:after="0" w:line="240" w:lineRule="auto"/>
              <w:jc w:val="center"/>
              <w:rPr>
                <w:rFonts w:ascii="Arial" w:eastAsia="Arial Unicode MS" w:hAnsi="Arial" w:cs="Arial"/>
                <w:b/>
              </w:rPr>
            </w:pPr>
            <w:r>
              <w:rPr>
                <w:rFonts w:ascii="Arial" w:eastAsia="Arial Unicode MS" w:hAnsi="Arial" w:cs="Arial"/>
                <w:b/>
              </w:rPr>
              <w:t>Innovation</w:t>
            </w:r>
          </w:p>
          <w:p w14:paraId="3F240E5C" w14:textId="77777777"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auto"/>
          </w:tcPr>
          <w:p w14:paraId="6547C5D9" w14:textId="77777777" w:rsidR="001679C6" w:rsidRPr="00780DA0" w:rsidRDefault="001679C6" w:rsidP="00822522">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14:paraId="0D7DFB4A" w14:textId="77777777" w:rsidR="001679C6" w:rsidRPr="00780DA0" w:rsidRDefault="001679C6" w:rsidP="00822522">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 xml:space="preserve">Not </w:t>
            </w:r>
            <w:r w:rsidR="00CB7864">
              <w:rPr>
                <w:rFonts w:ascii="Arial" w:eastAsia="Arial Unicode MS" w:hAnsi="Arial" w:cs="Arial"/>
                <w:b/>
                <w:color w:val="FFC000"/>
                <w:sz w:val="28"/>
                <w:szCs w:val="28"/>
              </w:rPr>
              <w:t xml:space="preserve">yet </w:t>
            </w:r>
            <w:r w:rsidRPr="00780DA0">
              <w:rPr>
                <w:rFonts w:ascii="Arial" w:eastAsia="Arial Unicode MS" w:hAnsi="Arial" w:cs="Arial"/>
                <w:b/>
                <w:color w:val="FFC000"/>
                <w:sz w:val="28"/>
                <w:szCs w:val="28"/>
              </w:rPr>
              <w:t>on track</w:t>
            </w:r>
          </w:p>
        </w:tc>
        <w:tc>
          <w:tcPr>
            <w:tcW w:w="3402" w:type="dxa"/>
          </w:tcPr>
          <w:p w14:paraId="351DF71D" w14:textId="77777777" w:rsidR="001679C6" w:rsidRPr="00780DA0" w:rsidRDefault="001679C6" w:rsidP="00822522">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14:paraId="599DD3F9" w14:textId="77777777" w:rsidR="001679C6" w:rsidRPr="00780DA0" w:rsidRDefault="001679C6" w:rsidP="00822522">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1679C6" w:rsidRPr="00C61D6C" w14:paraId="4501AF7E" w14:textId="77777777" w:rsidTr="00822522">
        <w:trPr>
          <w:trHeight w:val="487"/>
        </w:trPr>
        <w:tc>
          <w:tcPr>
            <w:tcW w:w="1560" w:type="dxa"/>
            <w:shd w:val="clear" w:color="auto" w:fill="8F45C7"/>
          </w:tcPr>
          <w:p w14:paraId="3E759450" w14:textId="77777777" w:rsidR="001679C6" w:rsidRPr="00C61D6C" w:rsidRDefault="001679C6" w:rsidP="00822522">
            <w:pPr>
              <w:spacing w:after="0" w:line="240" w:lineRule="auto"/>
              <w:rPr>
                <w:rFonts w:ascii="Arial" w:eastAsia="Arial Unicode MS" w:hAnsi="Arial" w:cs="Arial"/>
                <w:sz w:val="16"/>
                <w:szCs w:val="16"/>
              </w:rPr>
            </w:pPr>
          </w:p>
          <w:p w14:paraId="3FC7A9BD" w14:textId="77777777" w:rsidR="00420173" w:rsidRPr="00420173" w:rsidRDefault="001679C6" w:rsidP="00420173">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Offering expertise</w:t>
            </w:r>
          </w:p>
          <w:p w14:paraId="69C787FB" w14:textId="77777777" w:rsidR="001679C6" w:rsidRPr="00780DA0" w:rsidRDefault="001679C6" w:rsidP="00434DCD">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14:paraId="26B89D99"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w:t>
            </w:r>
            <w:r w:rsidR="00021FA5">
              <w:rPr>
                <w:rFonts w:ascii="Arial" w:eastAsia="Times New Roman" w:hAnsi="Arial" w:cs="Arial"/>
                <w:bCs/>
                <w:i/>
                <w:color w:val="000000"/>
                <w:sz w:val="20"/>
                <w:szCs w:val="20"/>
                <w:lang w:val="en-IE"/>
              </w:rPr>
              <w:t xml:space="preserve">els </w:t>
            </w:r>
            <w:r w:rsidRPr="00420173">
              <w:rPr>
                <w:rFonts w:ascii="Arial" w:eastAsia="Times New Roman" w:hAnsi="Arial" w:cs="Arial"/>
                <w:bCs/>
                <w:i/>
                <w:color w:val="000000"/>
                <w:sz w:val="20"/>
                <w:szCs w:val="20"/>
                <w:lang w:val="en-IE"/>
              </w:rPr>
              <w:t>few teaching techniques</w:t>
            </w:r>
            <w:r w:rsidRPr="00420173">
              <w:rPr>
                <w:rFonts w:ascii="Arial" w:eastAsia="Times New Roman" w:hAnsi="Arial" w:cs="Arial"/>
                <w:b/>
                <w:bCs/>
                <w:i/>
                <w:color w:val="000000"/>
                <w:sz w:val="20"/>
                <w:szCs w:val="20"/>
                <w:lang w:val="en-IE"/>
              </w:rPr>
              <w:t xml:space="preserve">. </w:t>
            </w:r>
          </w:p>
          <w:p w14:paraId="1382C243" w14:textId="77777777"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p>
        </w:tc>
        <w:tc>
          <w:tcPr>
            <w:tcW w:w="3827" w:type="dxa"/>
            <w:shd w:val="clear" w:color="auto" w:fill="FABF8F" w:themeFill="accent6" w:themeFillTint="99"/>
          </w:tcPr>
          <w:p w14:paraId="1A63495A"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 xml:space="preserve">The </w:t>
            </w:r>
            <w:r w:rsidR="00021FA5">
              <w:rPr>
                <w:rFonts w:ascii="Arial" w:eastAsia="Times New Roman" w:hAnsi="Arial" w:cs="Arial"/>
                <w:bCs/>
                <w:i/>
                <w:color w:val="000000"/>
                <w:sz w:val="20"/>
                <w:szCs w:val="20"/>
                <w:lang w:val="en-IE"/>
              </w:rPr>
              <w:t>student-teacher models a</w:t>
            </w:r>
            <w:r w:rsidRPr="00420173">
              <w:rPr>
                <w:rFonts w:ascii="Arial" w:eastAsia="Times New Roman" w:hAnsi="Arial" w:cs="Arial"/>
                <w:bCs/>
                <w:i/>
                <w:color w:val="000000"/>
                <w:sz w:val="20"/>
                <w:szCs w:val="20"/>
                <w:lang w:val="en-IE"/>
              </w:rPr>
              <w:t xml:space="preserve"> repertoire of </w:t>
            </w:r>
            <w:r w:rsidR="00021FA5">
              <w:rPr>
                <w:rFonts w:ascii="Arial" w:eastAsia="Times New Roman" w:hAnsi="Arial" w:cs="Arial"/>
                <w:bCs/>
                <w:i/>
                <w:color w:val="000000"/>
                <w:sz w:val="20"/>
                <w:szCs w:val="20"/>
                <w:lang w:val="en-IE"/>
              </w:rPr>
              <w:t xml:space="preserve">some </w:t>
            </w:r>
            <w:r w:rsidRPr="00420173">
              <w:rPr>
                <w:rFonts w:ascii="Arial" w:eastAsia="Times New Roman" w:hAnsi="Arial" w:cs="Arial"/>
                <w:bCs/>
                <w:i/>
                <w:color w:val="000000"/>
                <w:sz w:val="20"/>
                <w:szCs w:val="20"/>
                <w:lang w:val="en-IE"/>
              </w:rPr>
              <w:t>teaching techniques in order to inform the development of others</w:t>
            </w:r>
            <w:r w:rsidRPr="00420173">
              <w:rPr>
                <w:rFonts w:ascii="Arial" w:eastAsia="Times New Roman" w:hAnsi="Arial" w:cs="Arial"/>
                <w:b/>
                <w:bCs/>
                <w:i/>
                <w:color w:val="000000"/>
                <w:sz w:val="20"/>
                <w:szCs w:val="20"/>
                <w:lang w:val="en-IE"/>
              </w:rPr>
              <w:t xml:space="preserve">. </w:t>
            </w:r>
          </w:p>
          <w:p w14:paraId="6E01C055" w14:textId="77777777"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c>
          <w:tcPr>
            <w:tcW w:w="3402" w:type="dxa"/>
            <w:shd w:val="clear" w:color="auto" w:fill="C2D69B" w:themeFill="accent3" w:themeFillTint="99"/>
          </w:tcPr>
          <w:p w14:paraId="543C7763"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an increasing repertoire of teaching techniques, as expertise emerges and flourishes, in order to inform and enhance the development of others</w:t>
            </w:r>
            <w:r w:rsidRPr="00420173">
              <w:rPr>
                <w:rFonts w:ascii="Arial" w:eastAsia="Times New Roman" w:hAnsi="Arial" w:cs="Arial"/>
                <w:b/>
                <w:bCs/>
                <w:i/>
                <w:color w:val="000000"/>
                <w:sz w:val="20"/>
                <w:szCs w:val="20"/>
                <w:lang w:val="en-IE"/>
              </w:rPr>
              <w:t xml:space="preserve">. </w:t>
            </w:r>
          </w:p>
        </w:tc>
        <w:tc>
          <w:tcPr>
            <w:tcW w:w="3675" w:type="dxa"/>
            <w:shd w:val="clear" w:color="auto" w:fill="DAEEF3" w:themeFill="accent5" w:themeFillTint="33"/>
          </w:tcPr>
          <w:p w14:paraId="2EBCEA35"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 broad repertoire of teaching techniques, as expertise flourishes, in order to inform and enhance the development of others</w:t>
            </w:r>
            <w:r w:rsidRPr="00420173">
              <w:rPr>
                <w:rFonts w:ascii="Arial" w:eastAsia="Times New Roman" w:hAnsi="Arial" w:cs="Arial"/>
                <w:b/>
                <w:bCs/>
                <w:i/>
                <w:color w:val="000000"/>
                <w:sz w:val="20"/>
                <w:szCs w:val="20"/>
                <w:lang w:val="en-IE"/>
              </w:rPr>
              <w:t xml:space="preserve">. </w:t>
            </w:r>
          </w:p>
          <w:p w14:paraId="2071B38B" w14:textId="77777777"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r>
      <w:tr w:rsidR="001679C6" w:rsidRPr="00C61D6C" w14:paraId="249CFB04" w14:textId="77777777" w:rsidTr="00822522">
        <w:trPr>
          <w:trHeight w:val="804"/>
        </w:trPr>
        <w:tc>
          <w:tcPr>
            <w:tcW w:w="1560" w:type="dxa"/>
            <w:shd w:val="clear" w:color="auto" w:fill="8F45C7"/>
          </w:tcPr>
          <w:p w14:paraId="6CB64000" w14:textId="77777777" w:rsidR="00434DC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Developing new techniques</w:t>
            </w:r>
          </w:p>
          <w:p w14:paraId="26C227ED" w14:textId="77777777"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E2908E"/>
          </w:tcPr>
          <w:p w14:paraId="0182868B" w14:textId="77777777" w:rsidR="001679C6" w:rsidRPr="00420173" w:rsidRDefault="001679C6" w:rsidP="00434DCD">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Research on cognitive, social, emotional</w:t>
            </w:r>
            <w:r w:rsidR="00021FA5">
              <w:rPr>
                <w:rFonts w:ascii="Arial" w:eastAsia="Times New Roman" w:hAnsi="Arial" w:cs="Arial"/>
                <w:bCs/>
                <w:i/>
                <w:color w:val="000000"/>
                <w:sz w:val="20"/>
                <w:szCs w:val="20"/>
                <w:lang w:val="en-IE"/>
              </w:rPr>
              <w:t xml:space="preserve"> and physical development has limited</w:t>
            </w:r>
            <w:r w:rsidRPr="00420173">
              <w:rPr>
                <w:rFonts w:ascii="Arial" w:eastAsia="Times New Roman" w:hAnsi="Arial" w:cs="Arial"/>
                <w:bCs/>
                <w:i/>
                <w:color w:val="000000"/>
                <w:sz w:val="20"/>
                <w:szCs w:val="20"/>
                <w:lang w:val="en-IE"/>
              </w:rPr>
              <w:t xml:space="preserve"> impact upon pedagogy. The student-teacher is unable to demonstrate how professional discernment and critical analysis are brought to bear in shaping developing practice.</w:t>
            </w:r>
            <w:r w:rsidR="00434DCD" w:rsidRPr="00420173">
              <w:rPr>
                <w:rFonts w:ascii="Arial" w:eastAsia="Arial Unicode MS" w:hAnsi="Arial" w:cs="Arial"/>
                <w:color w:val="FF0000"/>
                <w:sz w:val="20"/>
                <w:szCs w:val="20"/>
                <w:lang w:val="en-US"/>
              </w:rPr>
              <w:t xml:space="preserve"> </w:t>
            </w:r>
          </w:p>
        </w:tc>
        <w:tc>
          <w:tcPr>
            <w:tcW w:w="3827" w:type="dxa"/>
            <w:shd w:val="clear" w:color="auto" w:fill="FABF8F" w:themeFill="accent6" w:themeFillTint="99"/>
          </w:tcPr>
          <w:p w14:paraId="07703500"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w:t>
            </w:r>
            <w:r w:rsidR="00021FA5">
              <w:rPr>
                <w:rFonts w:ascii="Arial" w:eastAsia="Times New Roman" w:hAnsi="Arial" w:cs="Arial"/>
                <w:bCs/>
                <w:i/>
                <w:color w:val="000000"/>
                <w:sz w:val="20"/>
                <w:szCs w:val="20"/>
                <w:lang w:val="en-IE"/>
              </w:rPr>
              <w:t xml:space="preserve"> physical development has some</w:t>
            </w:r>
            <w:r w:rsidRPr="00420173">
              <w:rPr>
                <w:rFonts w:ascii="Arial" w:eastAsia="Times New Roman" w:hAnsi="Arial" w:cs="Arial"/>
                <w:bCs/>
                <w:i/>
                <w:color w:val="000000"/>
                <w:sz w:val="20"/>
                <w:szCs w:val="20"/>
                <w:lang w:val="en-IE"/>
              </w:rPr>
              <w:t xml:space="preserve"> impact upon pedagogy. The student-teacher is beginning to demonstrate how professional discernment and critical analysis are brought to bear in shaping developing practice.</w:t>
            </w:r>
          </w:p>
        </w:tc>
        <w:tc>
          <w:tcPr>
            <w:tcW w:w="3402" w:type="dxa"/>
            <w:shd w:val="clear" w:color="auto" w:fill="C2D69B" w:themeFill="accent3" w:themeFillTint="99"/>
          </w:tcPr>
          <w:p w14:paraId="76AE04CF"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 physical development has a positive impact upon pedagogy. The student-teacher can demonstrate how professional discernment and critical analysis are brought to bear in shaping developing practice.</w:t>
            </w:r>
          </w:p>
        </w:tc>
        <w:tc>
          <w:tcPr>
            <w:tcW w:w="3675" w:type="dxa"/>
            <w:shd w:val="clear" w:color="auto" w:fill="DAEEF3" w:themeFill="accent5" w:themeFillTint="33"/>
          </w:tcPr>
          <w:p w14:paraId="0CFB6D4E" w14:textId="77777777" w:rsidR="001679C6" w:rsidRPr="00420173" w:rsidRDefault="001679C6"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Research on cognitive, social, emotional and physical development has a significantly positive impact upon pedagogy. The student-teacher can confidently demonstrate how professional discernment and critical analysis are brought to bear in shaping developing practice.</w:t>
            </w:r>
            <w:r w:rsidR="00434DCD" w:rsidRPr="00420173">
              <w:rPr>
                <w:rFonts w:ascii="Arial" w:eastAsia="Arial Unicode MS" w:hAnsi="Arial" w:cs="Arial"/>
                <w:color w:val="7030A0"/>
                <w:sz w:val="20"/>
                <w:szCs w:val="20"/>
                <w:lang w:val="en-US"/>
              </w:rPr>
              <w:t xml:space="preserve"> </w:t>
            </w:r>
          </w:p>
        </w:tc>
      </w:tr>
      <w:tr w:rsidR="001679C6" w:rsidRPr="00C40A38" w14:paraId="25BA493B" w14:textId="77777777" w:rsidTr="00822522">
        <w:trPr>
          <w:trHeight w:val="741"/>
        </w:trPr>
        <w:tc>
          <w:tcPr>
            <w:tcW w:w="1560" w:type="dxa"/>
            <w:shd w:val="clear" w:color="auto" w:fill="8F45C7"/>
          </w:tcPr>
          <w:p w14:paraId="35568C57" w14:textId="77777777" w:rsidR="00434DCD" w:rsidRPr="00C40A38"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Evaluating the impact of changes in practice</w:t>
            </w:r>
          </w:p>
          <w:p w14:paraId="5452AECF" w14:textId="77777777"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E2908E"/>
          </w:tcPr>
          <w:p w14:paraId="030926CD" w14:textId="77777777"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student-teacher neither seeks nor accepts support and advice from colleagues in developing approaches within the classroom so that their impact can be evaluated.</w:t>
            </w:r>
          </w:p>
        </w:tc>
        <w:tc>
          <w:tcPr>
            <w:tcW w:w="3827" w:type="dxa"/>
            <w:shd w:val="clear" w:color="auto" w:fill="FABF8F" w:themeFill="accent6" w:themeFillTint="99"/>
          </w:tcPr>
          <w:p w14:paraId="112233A8"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accepts support and advice from colleagues in developing approaches within the classroom so that their impact can be evaluated and analysed.</w:t>
            </w:r>
          </w:p>
          <w:p w14:paraId="68247BD0" w14:textId="77777777" w:rsidR="001679C6" w:rsidRPr="00420173" w:rsidRDefault="001679C6" w:rsidP="00822522">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C2D69B" w:themeFill="accent3" w:themeFillTint="99"/>
          </w:tcPr>
          <w:p w14:paraId="5AAECBDA"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in developing innovative approaches within the classroom so that their impact can be evaluated, analysed and shared.</w:t>
            </w:r>
          </w:p>
          <w:p w14:paraId="7ECF5C9B" w14:textId="77777777" w:rsidR="001679C6" w:rsidRPr="00420173" w:rsidRDefault="001679C6" w:rsidP="00822522">
            <w:pPr>
              <w:autoSpaceDE w:val="0"/>
              <w:autoSpaceDN w:val="0"/>
              <w:adjustRightInd w:val="0"/>
              <w:spacing w:after="0" w:line="240" w:lineRule="auto"/>
              <w:rPr>
                <w:rFonts w:ascii="Arial" w:eastAsia="Arial Unicode MS" w:hAnsi="Arial" w:cs="Arial"/>
                <w:color w:val="0070C0"/>
                <w:sz w:val="20"/>
                <w:szCs w:val="20"/>
                <w:lang w:val="en-US"/>
              </w:rPr>
            </w:pPr>
          </w:p>
        </w:tc>
        <w:tc>
          <w:tcPr>
            <w:tcW w:w="3675" w:type="dxa"/>
            <w:shd w:val="clear" w:color="auto" w:fill="DAEEF3" w:themeFill="accent5" w:themeFillTint="33"/>
          </w:tcPr>
          <w:p w14:paraId="7420B485"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and engages in professional dialogue with them, in order to develop innovative approaches within the classroom so that their impact can be evaluated, analysed and shared.</w:t>
            </w:r>
          </w:p>
        </w:tc>
      </w:tr>
    </w:tbl>
    <w:p w14:paraId="76981A19" w14:textId="77777777" w:rsidR="007A3D38" w:rsidRDefault="007A3D38" w:rsidP="009D3D66">
      <w:pPr>
        <w:pStyle w:val="Heading2"/>
        <w:rPr>
          <w:b/>
          <w:sz w:val="32"/>
          <w:szCs w:val="32"/>
        </w:rPr>
      </w:pPr>
      <w:bookmarkStart w:id="3" w:name="_Toc15935574"/>
    </w:p>
    <w:p w14:paraId="442E1DBA" w14:textId="77777777" w:rsidR="009D3D66" w:rsidRPr="00AE7DDB" w:rsidRDefault="0042748C" w:rsidP="009D3D66">
      <w:pPr>
        <w:pStyle w:val="Heading2"/>
        <w:rPr>
          <w:b/>
          <w:sz w:val="32"/>
          <w:szCs w:val="32"/>
        </w:rPr>
      </w:pPr>
      <w:r w:rsidRPr="00AE7DDB">
        <w:rPr>
          <w:b/>
          <w:sz w:val="32"/>
          <w:szCs w:val="32"/>
        </w:rPr>
        <w:t>Evidence and Assessment for</w:t>
      </w:r>
      <w:r w:rsidR="00B803B8" w:rsidRPr="00AE7DDB">
        <w:rPr>
          <w:b/>
          <w:sz w:val="32"/>
          <w:szCs w:val="32"/>
        </w:rPr>
        <w:t xml:space="preserve"> QTS</w:t>
      </w:r>
      <w:bookmarkEnd w:id="3"/>
    </w:p>
    <w:p w14:paraId="38375119" w14:textId="77777777" w:rsidR="009D3D66" w:rsidRPr="009D3D66" w:rsidRDefault="009D3D66" w:rsidP="009D3D66">
      <w:pPr>
        <w:rPr>
          <w:sz w:val="2"/>
          <w:szCs w:val="2"/>
        </w:rPr>
      </w:pPr>
    </w:p>
    <w:p w14:paraId="3D2EEE78" w14:textId="77777777" w:rsidR="00B803B8" w:rsidRDefault="00B803B8" w:rsidP="00B803B8">
      <w:r>
        <w:t>As previously noted, QTS</w:t>
      </w:r>
      <w:r w:rsidR="00020E6A">
        <w:t xml:space="preserve"> S</w:t>
      </w:r>
      <w:r w:rsidR="0042748C">
        <w:t>tandards</w:t>
      </w:r>
      <w:r>
        <w:t xml:space="preserve"> can be evidenced and assessed in a variety of ways providing a much more </w:t>
      </w:r>
      <w:r w:rsidR="001C3987">
        <w:t>holistic</w:t>
      </w:r>
      <w:r>
        <w:t xml:space="preserve"> approach to evidencing and assessment processes.</w:t>
      </w:r>
    </w:p>
    <w:p w14:paraId="4C7F48E3" w14:textId="77777777" w:rsidR="008059EA" w:rsidRDefault="00B803B8" w:rsidP="00B803B8">
      <w:r>
        <w:t>The foll</w:t>
      </w:r>
      <w:r w:rsidR="00C93EF9">
        <w:t>owing pages offer</w:t>
      </w:r>
      <w:r>
        <w:t xml:space="preserve"> suggestions for the sorts of evidence student-teachers can provide to demonstrate that they are meeting QTS</w:t>
      </w:r>
      <w:r w:rsidR="00020E6A">
        <w:t xml:space="preserve"> S</w:t>
      </w:r>
      <w:r w:rsidR="0042748C">
        <w:t>tandards</w:t>
      </w:r>
      <w:r>
        <w:t>, and the sorts</w:t>
      </w:r>
      <w:r w:rsidR="002B6519">
        <w:t xml:space="preserve"> of areas APLP staff can consider</w:t>
      </w:r>
      <w:r>
        <w:t xml:space="preserve"> to assess</w:t>
      </w:r>
      <w:r w:rsidR="0042748C">
        <w:t xml:space="preserve"> for</w:t>
      </w:r>
      <w:r>
        <w:t xml:space="preserve"> QTS. </w:t>
      </w:r>
    </w:p>
    <w:p w14:paraId="4A1BF765" w14:textId="77777777" w:rsidR="00645B1E" w:rsidRPr="00645B1E" w:rsidRDefault="00645B1E" w:rsidP="0039358B">
      <w:pPr>
        <w:pStyle w:val="Heading2"/>
        <w:rPr>
          <w:b/>
          <w:sz w:val="2"/>
          <w:szCs w:val="2"/>
        </w:rPr>
      </w:pPr>
      <w:bookmarkStart w:id="4" w:name="_Toc15935575"/>
    </w:p>
    <w:p w14:paraId="2DEEA9BF" w14:textId="77777777" w:rsidR="0039358B" w:rsidRPr="00AE7DDB" w:rsidRDefault="0039358B" w:rsidP="0039358B">
      <w:pPr>
        <w:pStyle w:val="Heading2"/>
        <w:rPr>
          <w:b/>
          <w:sz w:val="32"/>
          <w:szCs w:val="32"/>
        </w:rPr>
      </w:pPr>
      <w:r w:rsidRPr="00AE7DDB">
        <w:rPr>
          <w:b/>
          <w:sz w:val="32"/>
          <w:szCs w:val="32"/>
        </w:rPr>
        <w:t>Indicative evidence</w:t>
      </w:r>
      <w:bookmarkEnd w:id="4"/>
    </w:p>
    <w:p w14:paraId="37F2C5E0" w14:textId="77777777" w:rsidR="0039358B" w:rsidRPr="009D3D66" w:rsidRDefault="0039358B" w:rsidP="0039358B">
      <w:pPr>
        <w:rPr>
          <w:sz w:val="2"/>
          <w:szCs w:val="2"/>
        </w:rPr>
      </w:pPr>
    </w:p>
    <w:p w14:paraId="779DF2C5" w14:textId="77777777" w:rsidR="0039358B" w:rsidRDefault="0039358B" w:rsidP="0039358B">
      <w:r>
        <w:t>Here are some of the general categories in which evidence may be found:</w:t>
      </w:r>
    </w:p>
    <w:p w14:paraId="01776BF4" w14:textId="77777777" w:rsidR="0039358B" w:rsidRPr="0039358B" w:rsidRDefault="0039358B" w:rsidP="0039358B">
      <w:pPr>
        <w:pStyle w:val="ListParagraph"/>
        <w:numPr>
          <w:ilvl w:val="0"/>
          <w:numId w:val="12"/>
        </w:numPr>
        <w:spacing w:after="0" w:line="240" w:lineRule="auto"/>
        <w:rPr>
          <w:rFonts w:ascii="Calibri" w:hAnsi="Calibri" w:cs="Calibri"/>
          <w:bCs/>
        </w:rPr>
      </w:pPr>
      <w:r w:rsidRPr="0039358B">
        <w:rPr>
          <w:rFonts w:ascii="Calibri" w:hAnsi="Calibri" w:cs="Calibri"/>
          <w:bCs/>
        </w:rPr>
        <w:t>Observations/feedback – on school-based and university-based activities (e.g. f</w:t>
      </w:r>
      <w:r>
        <w:rPr>
          <w:rFonts w:ascii="Calibri" w:hAnsi="Calibri" w:cs="Calibri"/>
          <w:bCs/>
        </w:rPr>
        <w:t>ormative/summative assessments, assignment feedback).</w:t>
      </w:r>
    </w:p>
    <w:p w14:paraId="5D7510D5" w14:textId="77777777" w:rsidR="0039358B" w:rsidRPr="00AE7DDB" w:rsidRDefault="0039358B" w:rsidP="00AE7DDB">
      <w:pPr>
        <w:pStyle w:val="ListParagraph"/>
        <w:numPr>
          <w:ilvl w:val="0"/>
          <w:numId w:val="10"/>
        </w:numPr>
        <w:spacing w:after="0" w:line="240" w:lineRule="auto"/>
        <w:rPr>
          <w:rFonts w:ascii="Calibri" w:hAnsi="Calibri" w:cs="Calibri"/>
          <w:bCs/>
        </w:rPr>
      </w:pPr>
      <w:r>
        <w:rPr>
          <w:rFonts w:ascii="Calibri" w:hAnsi="Calibri" w:cs="Calibri"/>
          <w:bCs/>
        </w:rPr>
        <w:t xml:space="preserve">Student-teachers’ planning for teaching and learning </w:t>
      </w:r>
    </w:p>
    <w:p w14:paraId="6F13A720" w14:textId="77777777" w:rsidR="0039358B" w:rsidRPr="00AE7DDB" w:rsidRDefault="0039358B" w:rsidP="00AE7DDB">
      <w:pPr>
        <w:pStyle w:val="ListParagraph"/>
        <w:numPr>
          <w:ilvl w:val="0"/>
          <w:numId w:val="10"/>
        </w:numPr>
        <w:spacing w:after="0" w:line="240" w:lineRule="auto"/>
        <w:rPr>
          <w:rFonts w:ascii="Calibri" w:hAnsi="Calibri" w:cs="Calibri"/>
          <w:bCs/>
        </w:rPr>
      </w:pPr>
      <w:r w:rsidRPr="00AE7DDB">
        <w:rPr>
          <w:rFonts w:ascii="Calibri" w:hAnsi="Calibri" w:cs="Calibri"/>
          <w:bCs/>
        </w:rPr>
        <w:t>Student-teachers’ engagement with:</w:t>
      </w:r>
    </w:p>
    <w:p w14:paraId="5FFF6392" w14:textId="77777777" w:rsidR="0039358B" w:rsidRDefault="0039358B" w:rsidP="0039358B">
      <w:pPr>
        <w:pStyle w:val="ListParagraph"/>
        <w:spacing w:after="0" w:line="240" w:lineRule="auto"/>
        <w:rPr>
          <w:rFonts w:ascii="Calibri" w:hAnsi="Calibri" w:cs="Calibri"/>
          <w:bCs/>
        </w:rPr>
      </w:pPr>
    </w:p>
    <w:p w14:paraId="639BB612" w14:textId="77777777" w:rsidR="0039358B" w:rsidRPr="0039358B" w:rsidRDefault="0039358B" w:rsidP="00AE7DDB">
      <w:pPr>
        <w:pStyle w:val="ListParagraph"/>
        <w:numPr>
          <w:ilvl w:val="0"/>
          <w:numId w:val="20"/>
        </w:numPr>
        <w:spacing w:after="0" w:line="240" w:lineRule="auto"/>
        <w:rPr>
          <w:rFonts w:ascii="Calibri" w:hAnsi="Calibri" w:cs="Calibri"/>
          <w:bCs/>
        </w:rPr>
      </w:pPr>
      <w:r w:rsidRPr="0039358B">
        <w:rPr>
          <w:rFonts w:ascii="Calibri" w:hAnsi="Calibri" w:cs="Calibri"/>
          <w:bCs/>
        </w:rPr>
        <w:t>pupil assessment/target setting</w:t>
      </w:r>
    </w:p>
    <w:p w14:paraId="67A4CF2A"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school communities (including staff, pupils and parents)</w:t>
      </w:r>
    </w:p>
    <w:p w14:paraId="38AC7D69"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evaluation and reflection of their practice</w:t>
      </w:r>
    </w:p>
    <w:p w14:paraId="4C540859"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data – including tracking, monitoring, etc.</w:t>
      </w:r>
    </w:p>
    <w:p w14:paraId="4ED12B0D"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linking theory to practice (e.g. bridging activity)</w:t>
      </w:r>
    </w:p>
    <w:p w14:paraId="496D8111" w14:textId="77777777" w:rsidR="00645B1E" w:rsidRPr="00645B1E" w:rsidRDefault="00645B1E" w:rsidP="00BB16A9">
      <w:pPr>
        <w:pStyle w:val="Heading2"/>
        <w:rPr>
          <w:b/>
          <w:sz w:val="2"/>
          <w:szCs w:val="2"/>
        </w:rPr>
      </w:pPr>
      <w:bookmarkStart w:id="5" w:name="_Toc15935576"/>
    </w:p>
    <w:p w14:paraId="08FD3FDF" w14:textId="77777777" w:rsidR="00645B1E" w:rsidRPr="00645B1E" w:rsidRDefault="00645B1E" w:rsidP="00BB16A9">
      <w:pPr>
        <w:pStyle w:val="Heading2"/>
        <w:rPr>
          <w:b/>
          <w:sz w:val="2"/>
          <w:szCs w:val="2"/>
        </w:rPr>
      </w:pPr>
    </w:p>
    <w:p w14:paraId="7688078E" w14:textId="77777777" w:rsidR="00645B1E" w:rsidRPr="00645B1E" w:rsidRDefault="00645B1E" w:rsidP="00BB16A9">
      <w:pPr>
        <w:pStyle w:val="Heading2"/>
        <w:rPr>
          <w:b/>
          <w:sz w:val="2"/>
          <w:szCs w:val="2"/>
        </w:rPr>
      </w:pPr>
    </w:p>
    <w:p w14:paraId="5B96BF9B" w14:textId="77777777" w:rsidR="00645B1E" w:rsidRPr="00645B1E" w:rsidRDefault="00645B1E" w:rsidP="00BB16A9">
      <w:pPr>
        <w:pStyle w:val="Heading2"/>
        <w:rPr>
          <w:b/>
          <w:sz w:val="2"/>
          <w:szCs w:val="2"/>
        </w:rPr>
      </w:pPr>
    </w:p>
    <w:p w14:paraId="4141823D" w14:textId="77777777" w:rsidR="00645B1E" w:rsidRPr="00645B1E" w:rsidRDefault="00645B1E" w:rsidP="00BB16A9">
      <w:pPr>
        <w:pStyle w:val="Heading2"/>
        <w:rPr>
          <w:b/>
          <w:sz w:val="2"/>
          <w:szCs w:val="2"/>
        </w:rPr>
      </w:pPr>
    </w:p>
    <w:p w14:paraId="092E2B57" w14:textId="77777777" w:rsidR="00645B1E" w:rsidRPr="00645B1E" w:rsidRDefault="00645B1E" w:rsidP="00BB16A9">
      <w:pPr>
        <w:pStyle w:val="Heading2"/>
        <w:rPr>
          <w:b/>
          <w:sz w:val="2"/>
          <w:szCs w:val="2"/>
        </w:rPr>
      </w:pPr>
    </w:p>
    <w:p w14:paraId="4B415F87" w14:textId="77777777" w:rsidR="00645B1E" w:rsidRPr="00645B1E" w:rsidRDefault="00645B1E" w:rsidP="00BB16A9">
      <w:pPr>
        <w:pStyle w:val="Heading2"/>
        <w:rPr>
          <w:b/>
          <w:sz w:val="2"/>
          <w:szCs w:val="2"/>
        </w:rPr>
      </w:pPr>
    </w:p>
    <w:p w14:paraId="25FA9D5B" w14:textId="77777777" w:rsidR="00645B1E" w:rsidRPr="00645B1E" w:rsidRDefault="00645B1E" w:rsidP="00BB16A9">
      <w:pPr>
        <w:pStyle w:val="Heading2"/>
        <w:rPr>
          <w:b/>
          <w:sz w:val="2"/>
          <w:szCs w:val="2"/>
        </w:rPr>
      </w:pPr>
    </w:p>
    <w:p w14:paraId="1A736156" w14:textId="77777777" w:rsidR="00645B1E" w:rsidRPr="00645B1E" w:rsidRDefault="00645B1E" w:rsidP="00BB16A9">
      <w:pPr>
        <w:pStyle w:val="Heading2"/>
        <w:rPr>
          <w:b/>
          <w:sz w:val="2"/>
          <w:szCs w:val="2"/>
        </w:rPr>
      </w:pPr>
    </w:p>
    <w:p w14:paraId="5769D956" w14:textId="77777777" w:rsidR="007A3D38" w:rsidRDefault="007A3D38" w:rsidP="00BB16A9">
      <w:pPr>
        <w:pStyle w:val="Heading2"/>
        <w:rPr>
          <w:b/>
          <w:sz w:val="32"/>
          <w:szCs w:val="32"/>
        </w:rPr>
      </w:pPr>
    </w:p>
    <w:p w14:paraId="12C3A1D2" w14:textId="77777777" w:rsidR="00CB7864" w:rsidRPr="00CB7864" w:rsidRDefault="00CB7864" w:rsidP="00CB7864"/>
    <w:p w14:paraId="7623A624" w14:textId="77777777" w:rsidR="007A3D38" w:rsidRPr="007A3D38" w:rsidRDefault="007A3D38" w:rsidP="007A3D38"/>
    <w:p w14:paraId="50A99D67" w14:textId="77777777" w:rsidR="0039358B" w:rsidRPr="00AE7DDB" w:rsidRDefault="00BB16A9" w:rsidP="00BB16A9">
      <w:pPr>
        <w:pStyle w:val="Heading2"/>
        <w:rPr>
          <w:b/>
          <w:sz w:val="32"/>
          <w:szCs w:val="32"/>
        </w:rPr>
      </w:pPr>
      <w:r w:rsidRPr="00AE7DDB">
        <w:rPr>
          <w:b/>
          <w:sz w:val="32"/>
          <w:szCs w:val="32"/>
        </w:rPr>
        <w:lastRenderedPageBreak/>
        <w:t>Some specific suggestions</w:t>
      </w:r>
      <w:bookmarkEnd w:id="5"/>
      <w:r w:rsidR="00AE7DDB" w:rsidRPr="00AE7DDB">
        <w:rPr>
          <w:b/>
          <w:sz w:val="32"/>
          <w:szCs w:val="32"/>
        </w:rPr>
        <w:t xml:space="preserve"> for sources of indicative evidence</w:t>
      </w:r>
    </w:p>
    <w:p w14:paraId="160848AB" w14:textId="77777777" w:rsidR="00BB16A9" w:rsidRPr="009D3D66" w:rsidRDefault="00BB16A9" w:rsidP="00BB16A9">
      <w:pPr>
        <w:rPr>
          <w:sz w:val="2"/>
          <w:szCs w:val="2"/>
        </w:rPr>
      </w:pPr>
    </w:p>
    <w:p w14:paraId="56D89033" w14:textId="77777777" w:rsidR="00CD29BC" w:rsidRDefault="00BB16A9" w:rsidP="00CD29BC">
      <w:r>
        <w:t>The following table provides some specific suggestions for evidence that may be included in the student-teacher’s Professional Learning Passport (PLP). It is important to note that these suggestions are not exhaustive.</w:t>
      </w:r>
      <w:r w:rsidR="00CD29BC">
        <w:t xml:space="preserve"> </w:t>
      </w:r>
      <w:r w:rsidR="00CD29BC">
        <w:rPr>
          <w:b/>
          <w:noProof/>
          <w:sz w:val="28"/>
          <w:szCs w:val="28"/>
          <w:lang w:eastAsia="en-GB"/>
        </w:rPr>
        <mc:AlternateContent>
          <mc:Choice Requires="wps">
            <w:drawing>
              <wp:anchor distT="0" distB="0" distL="114300" distR="114300" simplePos="0" relativeHeight="251670528" behindDoc="0" locked="0" layoutInCell="1" allowOverlap="1" wp14:anchorId="76FA58F0" wp14:editId="7D32DA7B">
                <wp:simplePos x="0" y="0"/>
                <wp:positionH relativeFrom="column">
                  <wp:posOffset>-512445</wp:posOffset>
                </wp:positionH>
                <wp:positionV relativeFrom="paragraph">
                  <wp:posOffset>715645</wp:posOffset>
                </wp:positionV>
                <wp:extent cx="329609" cy="1722475"/>
                <wp:effectExtent l="19050" t="0" r="13335" b="30480"/>
                <wp:wrapNone/>
                <wp:docPr id="1" name="Down Arrow 1"/>
                <wp:cNvGraphicFramePr/>
                <a:graphic xmlns:a="http://schemas.openxmlformats.org/drawingml/2006/main">
                  <a:graphicData uri="http://schemas.microsoft.com/office/word/2010/wordprocessingShape">
                    <wps:wsp>
                      <wps:cNvSpPr/>
                      <wps:spPr>
                        <a:xfrm>
                          <a:off x="0" y="0"/>
                          <a:ext cx="329609" cy="1722475"/>
                        </a:xfrm>
                        <a:prstGeom prst="downArrow">
                          <a:avLst/>
                        </a:prstGeom>
                        <a:solidFill>
                          <a:srgbClr val="4F81BD"/>
                        </a:solidFill>
                        <a:ln w="25400" cap="flat" cmpd="sng" algn="ctr">
                          <a:solidFill>
                            <a:srgbClr val="4F81BD">
                              <a:shade val="50000"/>
                            </a:srgbClr>
                          </a:solidFill>
                          <a:prstDash val="solid"/>
                        </a:ln>
                        <a:effectLst/>
                      </wps:spPr>
                      <wps:txbx>
                        <w:txbxContent>
                          <w:p w14:paraId="00D6C568"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FA58F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7" type="#_x0000_t67" style="position:absolute;margin-left:-40.35pt;margin-top:56.35pt;width:25.95pt;height:13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" adj="19533" fillcolor="#4f81bd" strokecolor="#385d8a" strokeweight="2pt">
                <v:textbox>
                  <w:txbxContent>
                    <w:p w14:paraId="00D6C568" w14:textId="77777777" w:rsidR="00CB7864" w:rsidRDefault="00CB7864" w:rsidP="002840F6">
                      <w:pPr>
                        <w:jc w:val="center"/>
                      </w:pPr>
                    </w:p>
                  </w:txbxContent>
                </v:textbox>
              </v:shape>
            </w:pict>
          </mc:Fallback>
        </mc:AlternateContent>
      </w:r>
    </w:p>
    <w:tbl>
      <w:tblPr>
        <w:tblStyle w:val="TableGrid"/>
        <w:tblW w:w="0" w:type="auto"/>
        <w:tblLook w:val="04A0" w:firstRow="1" w:lastRow="0" w:firstColumn="1" w:lastColumn="0" w:noHBand="0" w:noVBand="1"/>
      </w:tblPr>
      <w:tblGrid>
        <w:gridCol w:w="4649"/>
        <w:gridCol w:w="4649"/>
        <w:gridCol w:w="4650"/>
      </w:tblGrid>
      <w:tr w:rsidR="00CD29BC" w:rsidRPr="00BD36D5" w14:paraId="57332015" w14:textId="77777777" w:rsidTr="002466A0">
        <w:tc>
          <w:tcPr>
            <w:tcW w:w="4649" w:type="dxa"/>
          </w:tcPr>
          <w:p w14:paraId="4D20EAB0" w14:textId="77777777" w:rsidR="00CD29BC" w:rsidRPr="00BD36D5" w:rsidRDefault="00CD29BC" w:rsidP="002466A0">
            <w:pPr>
              <w:jc w:val="center"/>
              <w:rPr>
                <w:b/>
                <w:sz w:val="28"/>
                <w:szCs w:val="28"/>
              </w:rPr>
            </w:pPr>
            <w:r w:rsidRPr="00BD36D5">
              <w:rPr>
                <w:b/>
                <w:sz w:val="28"/>
                <w:szCs w:val="28"/>
              </w:rPr>
              <w:t>Observations / Fee</w:t>
            </w:r>
            <w:r>
              <w:rPr>
                <w:b/>
                <w:sz w:val="28"/>
                <w:szCs w:val="28"/>
              </w:rPr>
              <w:t>d</w:t>
            </w:r>
            <w:r w:rsidRPr="00BD36D5">
              <w:rPr>
                <w:b/>
                <w:sz w:val="28"/>
                <w:szCs w:val="28"/>
              </w:rPr>
              <w:t>back</w:t>
            </w:r>
          </w:p>
        </w:tc>
        <w:tc>
          <w:tcPr>
            <w:tcW w:w="4649" w:type="dxa"/>
          </w:tcPr>
          <w:p w14:paraId="02D84CF0" w14:textId="77777777" w:rsidR="00CD29BC" w:rsidRPr="00BD36D5" w:rsidRDefault="00CD29BC" w:rsidP="002466A0">
            <w:pPr>
              <w:jc w:val="center"/>
              <w:rPr>
                <w:b/>
                <w:sz w:val="28"/>
                <w:szCs w:val="28"/>
              </w:rPr>
            </w:pPr>
            <w:r w:rsidRPr="00BD36D5">
              <w:rPr>
                <w:b/>
                <w:sz w:val="28"/>
                <w:szCs w:val="28"/>
              </w:rPr>
              <w:t>Planning for teaching and learning</w:t>
            </w:r>
          </w:p>
        </w:tc>
        <w:tc>
          <w:tcPr>
            <w:tcW w:w="4650" w:type="dxa"/>
          </w:tcPr>
          <w:p w14:paraId="3F0C5559" w14:textId="77777777" w:rsidR="00CD29BC" w:rsidRPr="00BD36D5" w:rsidRDefault="00CD29BC" w:rsidP="002466A0">
            <w:pPr>
              <w:jc w:val="center"/>
              <w:rPr>
                <w:b/>
                <w:sz w:val="28"/>
                <w:szCs w:val="28"/>
              </w:rPr>
            </w:pPr>
            <w:r w:rsidRPr="00BD36D5">
              <w:rPr>
                <w:b/>
                <w:sz w:val="28"/>
                <w:szCs w:val="28"/>
              </w:rPr>
              <w:t>Student-teachers’ engagement</w:t>
            </w:r>
          </w:p>
        </w:tc>
      </w:tr>
      <w:tr w:rsidR="00CD29BC" w14:paraId="2965F06E" w14:textId="77777777" w:rsidTr="002466A0">
        <w:tc>
          <w:tcPr>
            <w:tcW w:w="4649" w:type="dxa"/>
          </w:tcPr>
          <w:p w14:paraId="5F62B3EC" w14:textId="77777777" w:rsidR="00CD29BC" w:rsidRDefault="00CD29BC" w:rsidP="002466A0">
            <w:pPr>
              <w:autoSpaceDE w:val="0"/>
              <w:autoSpaceDN w:val="0"/>
              <w:adjustRightInd w:val="0"/>
              <w:rPr>
                <w:rFonts w:ascii="Calibri" w:hAnsi="Calibri" w:cs="Calibri"/>
                <w:bCs/>
              </w:rPr>
            </w:pPr>
            <w:r>
              <w:rPr>
                <w:rFonts w:ascii="Calibri" w:hAnsi="Calibri" w:cs="Calibri"/>
                <w:bCs/>
              </w:rPr>
              <w:t>Lesson observation r</w:t>
            </w:r>
            <w:r w:rsidRPr="008419CD">
              <w:rPr>
                <w:rFonts w:ascii="Calibri" w:hAnsi="Calibri" w:cs="Calibri"/>
                <w:bCs/>
              </w:rPr>
              <w:t>eports</w:t>
            </w:r>
            <w:r>
              <w:rPr>
                <w:rFonts w:ascii="Calibri" w:hAnsi="Calibri" w:cs="Calibri"/>
                <w:bCs/>
              </w:rPr>
              <w:t>/feedback.</w:t>
            </w:r>
          </w:p>
          <w:p w14:paraId="689D4CF5" w14:textId="77777777" w:rsidR="00CD29BC" w:rsidRDefault="00CD29BC" w:rsidP="002466A0"/>
        </w:tc>
        <w:tc>
          <w:tcPr>
            <w:tcW w:w="4649" w:type="dxa"/>
          </w:tcPr>
          <w:p w14:paraId="759E463E" w14:textId="77777777" w:rsidR="00CD29BC" w:rsidRPr="007225FC" w:rsidRDefault="00CD29BC" w:rsidP="002466A0">
            <w:pPr>
              <w:rPr>
                <w:bCs/>
                <w:lang w:val="en-GB"/>
              </w:rPr>
            </w:pPr>
            <w:r>
              <w:rPr>
                <w:bCs/>
                <w:lang w:val="en-GB"/>
              </w:rPr>
              <w:t>Evaluation of l</w:t>
            </w:r>
            <w:r w:rsidRPr="007225FC">
              <w:rPr>
                <w:bCs/>
                <w:lang w:val="en-GB"/>
              </w:rPr>
              <w:t>e</w:t>
            </w:r>
            <w:r>
              <w:rPr>
                <w:bCs/>
                <w:lang w:val="en-GB"/>
              </w:rPr>
              <w:t>arning – analysing the</w:t>
            </w:r>
            <w:r w:rsidRPr="007225FC">
              <w:rPr>
                <w:bCs/>
                <w:lang w:val="en-GB"/>
              </w:rPr>
              <w:t xml:space="preserve"> work of groups and individual learners to identify the impact of specific changes to practice</w:t>
            </w:r>
            <w:r>
              <w:rPr>
                <w:bCs/>
                <w:lang w:val="en-GB"/>
              </w:rPr>
              <w:t>.</w:t>
            </w:r>
            <w:r w:rsidRPr="007225FC">
              <w:rPr>
                <w:bCs/>
                <w:lang w:val="en-GB"/>
              </w:rPr>
              <w:t xml:space="preserve"> </w:t>
            </w:r>
          </w:p>
        </w:tc>
        <w:tc>
          <w:tcPr>
            <w:tcW w:w="4650" w:type="dxa"/>
          </w:tcPr>
          <w:p w14:paraId="53F9A04C" w14:textId="77777777" w:rsidR="00CD29BC" w:rsidRPr="008419CD" w:rsidRDefault="00CD29BC" w:rsidP="002466A0">
            <w:pPr>
              <w:autoSpaceDE w:val="0"/>
              <w:autoSpaceDN w:val="0"/>
              <w:adjustRightInd w:val="0"/>
              <w:rPr>
                <w:rFonts w:ascii="Calibri" w:hAnsi="Calibri" w:cs="Calibri"/>
                <w:bCs/>
              </w:rPr>
            </w:pPr>
            <w:r w:rsidRPr="008419CD">
              <w:rPr>
                <w:rFonts w:ascii="Calibri" w:hAnsi="Calibri" w:cs="Calibri"/>
                <w:bCs/>
              </w:rPr>
              <w:t>Assessment Data</w:t>
            </w:r>
            <w:r>
              <w:rPr>
                <w:rFonts w:ascii="Calibri" w:hAnsi="Calibri" w:cs="Calibri"/>
                <w:bCs/>
              </w:rPr>
              <w:t>.</w:t>
            </w:r>
          </w:p>
          <w:p w14:paraId="2A87737B" w14:textId="77777777" w:rsidR="00CD29BC" w:rsidRDefault="00CD29BC" w:rsidP="002466A0"/>
        </w:tc>
      </w:tr>
      <w:tr w:rsidR="00CD29BC" w14:paraId="7561EC3B" w14:textId="77777777" w:rsidTr="002466A0">
        <w:tc>
          <w:tcPr>
            <w:tcW w:w="4649" w:type="dxa"/>
          </w:tcPr>
          <w:p w14:paraId="46C56F06" w14:textId="77777777" w:rsidR="00CD29BC" w:rsidRPr="007225FC" w:rsidRDefault="00CD29BC" w:rsidP="002466A0">
            <w:pPr>
              <w:rPr>
                <w:bCs/>
                <w:lang w:val="en-GB"/>
              </w:rPr>
            </w:pPr>
            <w:r>
              <w:rPr>
                <w:bCs/>
                <w:lang w:val="en-GB"/>
              </w:rPr>
              <w:t>Student-teachers observing</w:t>
            </w:r>
            <w:r w:rsidRPr="007225FC">
              <w:rPr>
                <w:bCs/>
                <w:lang w:val="en-GB"/>
              </w:rPr>
              <w:t xml:space="preserve"> each other’s teaching to share good practice and feedback with a focus on improving learning.</w:t>
            </w:r>
          </w:p>
        </w:tc>
        <w:tc>
          <w:tcPr>
            <w:tcW w:w="4649" w:type="dxa"/>
          </w:tcPr>
          <w:p w14:paraId="1F410276" w14:textId="77777777" w:rsidR="00CD29BC" w:rsidRPr="007225FC" w:rsidRDefault="00CD29BC" w:rsidP="002466A0">
            <w:pPr>
              <w:rPr>
                <w:bCs/>
                <w:lang w:val="en-GB"/>
              </w:rPr>
            </w:pPr>
            <w:r w:rsidRPr="007225FC">
              <w:rPr>
                <w:bCs/>
                <w:lang w:val="en-GB"/>
              </w:rPr>
              <w:t>Reflection on Teaching</w:t>
            </w:r>
            <w:r>
              <w:rPr>
                <w:bCs/>
                <w:lang w:val="en-GB"/>
              </w:rPr>
              <w:t>.</w:t>
            </w:r>
          </w:p>
          <w:p w14:paraId="1C083512" w14:textId="77777777" w:rsidR="00CD29BC" w:rsidRDefault="00CD29BC" w:rsidP="002466A0"/>
        </w:tc>
        <w:tc>
          <w:tcPr>
            <w:tcW w:w="4650" w:type="dxa"/>
          </w:tcPr>
          <w:p w14:paraId="01E8C2F8" w14:textId="77777777" w:rsidR="00CD29BC" w:rsidRPr="007225FC" w:rsidRDefault="00CD29BC" w:rsidP="002466A0">
            <w:pPr>
              <w:rPr>
                <w:bCs/>
                <w:lang w:val="en-GB"/>
              </w:rPr>
            </w:pPr>
            <w:r w:rsidRPr="007225FC">
              <w:rPr>
                <w:bCs/>
                <w:lang w:val="en-GB"/>
              </w:rPr>
              <w:t>Pupil profiles – to demonstrate understanding of individual pupils</w:t>
            </w:r>
            <w:r>
              <w:rPr>
                <w:bCs/>
                <w:lang w:val="en-GB"/>
              </w:rPr>
              <w:t>.</w:t>
            </w:r>
          </w:p>
          <w:p w14:paraId="598C45E3" w14:textId="77777777" w:rsidR="00CD29BC" w:rsidRDefault="00CD29BC" w:rsidP="002466A0"/>
        </w:tc>
      </w:tr>
      <w:tr w:rsidR="00CD29BC" w14:paraId="44495755" w14:textId="77777777" w:rsidTr="002466A0">
        <w:tc>
          <w:tcPr>
            <w:tcW w:w="4649" w:type="dxa"/>
          </w:tcPr>
          <w:p w14:paraId="48B09150" w14:textId="77777777" w:rsidR="00CD29BC" w:rsidRPr="007225FC" w:rsidRDefault="00CD29BC" w:rsidP="002466A0">
            <w:pPr>
              <w:rPr>
                <w:bCs/>
                <w:lang w:val="en-GB"/>
              </w:rPr>
            </w:pPr>
            <w:r w:rsidRPr="007225FC">
              <w:rPr>
                <w:bCs/>
                <w:lang w:val="en-GB"/>
              </w:rPr>
              <w:t>Summative Report/End of Placement Report</w:t>
            </w:r>
            <w:r>
              <w:rPr>
                <w:bCs/>
                <w:lang w:val="en-GB"/>
              </w:rPr>
              <w:t>.</w:t>
            </w:r>
          </w:p>
          <w:p w14:paraId="38C389E6" w14:textId="77777777" w:rsidR="00CD29BC" w:rsidRDefault="00CD29BC" w:rsidP="002466A0"/>
        </w:tc>
        <w:tc>
          <w:tcPr>
            <w:tcW w:w="4649" w:type="dxa"/>
          </w:tcPr>
          <w:p w14:paraId="408DFC3E" w14:textId="77777777" w:rsidR="00CD29BC" w:rsidRPr="007225FC" w:rsidRDefault="00CD29BC" w:rsidP="002466A0">
            <w:pPr>
              <w:rPr>
                <w:bCs/>
                <w:lang w:val="en-GB"/>
              </w:rPr>
            </w:pPr>
            <w:r w:rsidRPr="007225FC">
              <w:rPr>
                <w:bCs/>
                <w:lang w:val="en-GB"/>
              </w:rPr>
              <w:t>Planning for differentiation (understanding of individual needs)</w:t>
            </w:r>
            <w:r>
              <w:rPr>
                <w:bCs/>
                <w:lang w:val="en-GB"/>
              </w:rPr>
              <w:t>.</w:t>
            </w:r>
          </w:p>
        </w:tc>
        <w:tc>
          <w:tcPr>
            <w:tcW w:w="4650" w:type="dxa"/>
          </w:tcPr>
          <w:p w14:paraId="2212BF80" w14:textId="77777777" w:rsidR="00CD29BC" w:rsidRPr="00390451" w:rsidRDefault="00CD29BC" w:rsidP="002466A0">
            <w:pPr>
              <w:rPr>
                <w:bCs/>
                <w:lang w:val="en-GB"/>
              </w:rPr>
            </w:pPr>
            <w:r w:rsidRPr="007225FC">
              <w:rPr>
                <w:bCs/>
                <w:lang w:val="en-GB"/>
              </w:rPr>
              <w:t>Setting Personal Targets – Action Plan</w:t>
            </w:r>
            <w:r w:rsidR="00DD236C">
              <w:rPr>
                <w:bCs/>
                <w:lang w:val="en-GB"/>
              </w:rPr>
              <w:t>, Professional Experience t</w:t>
            </w:r>
            <w:r w:rsidR="00390451">
              <w:rPr>
                <w:bCs/>
                <w:lang w:val="en-GB"/>
              </w:rPr>
              <w:t>emplate (PLP)</w:t>
            </w:r>
            <w:r w:rsidR="00DD236C">
              <w:rPr>
                <w:bCs/>
                <w:lang w:val="en-GB"/>
              </w:rPr>
              <w:t>.</w:t>
            </w:r>
          </w:p>
        </w:tc>
      </w:tr>
      <w:tr w:rsidR="00CD29BC" w:rsidRPr="00BD36D5" w14:paraId="4AC4D97D" w14:textId="77777777" w:rsidTr="002466A0">
        <w:tc>
          <w:tcPr>
            <w:tcW w:w="4649" w:type="dxa"/>
          </w:tcPr>
          <w:p w14:paraId="4CA83CCF" w14:textId="77777777" w:rsidR="00CD29BC" w:rsidRPr="00BD36D5" w:rsidRDefault="00CD29BC" w:rsidP="002466A0">
            <w:pPr>
              <w:rPr>
                <w:bCs/>
                <w:lang w:val="en-GB"/>
              </w:rPr>
            </w:pPr>
            <w:r w:rsidRPr="00BD36D5">
              <w:rPr>
                <w:bCs/>
                <w:lang w:val="en-GB"/>
              </w:rPr>
              <w:t>Assignment Feedback</w:t>
            </w:r>
            <w:r>
              <w:rPr>
                <w:bCs/>
                <w:lang w:val="en-GB"/>
              </w:rPr>
              <w:t>.</w:t>
            </w:r>
          </w:p>
          <w:p w14:paraId="6D319E5F" w14:textId="77777777" w:rsidR="00CD29BC" w:rsidRDefault="00CD29BC" w:rsidP="002466A0"/>
        </w:tc>
        <w:tc>
          <w:tcPr>
            <w:tcW w:w="4649" w:type="dxa"/>
          </w:tcPr>
          <w:p w14:paraId="2395A62A" w14:textId="77777777" w:rsidR="00CD29BC" w:rsidRPr="00BD36D5" w:rsidRDefault="00CD29BC" w:rsidP="002466A0">
            <w:pPr>
              <w:rPr>
                <w:bCs/>
                <w:lang w:val="en-GB"/>
              </w:rPr>
            </w:pPr>
            <w:r>
              <w:rPr>
                <w:bCs/>
                <w:lang w:val="en-GB"/>
              </w:rPr>
              <w:t>Annotated lesson p</w:t>
            </w:r>
            <w:r w:rsidRPr="00BD36D5">
              <w:rPr>
                <w:bCs/>
                <w:lang w:val="en-GB"/>
              </w:rPr>
              <w:t>lans</w:t>
            </w:r>
            <w:r>
              <w:rPr>
                <w:bCs/>
                <w:lang w:val="en-GB"/>
              </w:rPr>
              <w:t>.</w:t>
            </w:r>
          </w:p>
          <w:p w14:paraId="3F145247" w14:textId="77777777" w:rsidR="00CD29BC" w:rsidRDefault="00CD29BC" w:rsidP="002466A0"/>
        </w:tc>
        <w:tc>
          <w:tcPr>
            <w:tcW w:w="4650" w:type="dxa"/>
          </w:tcPr>
          <w:p w14:paraId="09A55067" w14:textId="77777777" w:rsidR="00CD29BC" w:rsidRPr="00BD36D5" w:rsidRDefault="00CD29BC" w:rsidP="002466A0">
            <w:pPr>
              <w:rPr>
                <w:bCs/>
                <w:lang w:val="en-GB"/>
              </w:rPr>
            </w:pPr>
            <w:r w:rsidRPr="00BD36D5">
              <w:rPr>
                <w:bCs/>
                <w:lang w:val="en-GB"/>
              </w:rPr>
              <w:t>Subject Mentor Meeting/Class Mentor Meeting</w:t>
            </w:r>
            <w:r>
              <w:rPr>
                <w:bCs/>
                <w:lang w:val="en-GB"/>
              </w:rPr>
              <w:t>.</w:t>
            </w:r>
          </w:p>
          <w:p w14:paraId="260A3465" w14:textId="77777777" w:rsidR="00CD29BC" w:rsidRDefault="00CD29BC" w:rsidP="002466A0">
            <w:pPr>
              <w:rPr>
                <w:bCs/>
                <w:lang w:val="en-GB"/>
              </w:rPr>
            </w:pPr>
            <w:r w:rsidRPr="00BD36D5">
              <w:rPr>
                <w:bCs/>
                <w:lang w:val="en-GB"/>
              </w:rPr>
              <w:t>Senior Mentor Meeting/Seminar</w:t>
            </w:r>
            <w:r>
              <w:rPr>
                <w:bCs/>
                <w:lang w:val="en-GB"/>
              </w:rPr>
              <w:t>.</w:t>
            </w:r>
          </w:p>
          <w:p w14:paraId="7088CA46" w14:textId="77777777" w:rsidR="00390451" w:rsidRPr="00BD36D5" w:rsidRDefault="00390451" w:rsidP="002466A0">
            <w:pPr>
              <w:rPr>
                <w:bCs/>
                <w:lang w:val="en-GB"/>
              </w:rPr>
            </w:pPr>
            <w:r>
              <w:rPr>
                <w:bCs/>
                <w:lang w:val="en-GB"/>
              </w:rPr>
              <w:t>Bridging.</w:t>
            </w:r>
          </w:p>
        </w:tc>
      </w:tr>
      <w:tr w:rsidR="00CD29BC" w14:paraId="3A1063E7" w14:textId="77777777" w:rsidTr="002466A0">
        <w:tc>
          <w:tcPr>
            <w:tcW w:w="4649" w:type="dxa"/>
          </w:tcPr>
          <w:p w14:paraId="7CD86633" w14:textId="77777777" w:rsidR="00CD29BC" w:rsidRPr="00841F9F" w:rsidRDefault="00CD29BC" w:rsidP="002466A0">
            <w:pPr>
              <w:rPr>
                <w:bCs/>
                <w:lang w:val="en-GB"/>
              </w:rPr>
            </w:pPr>
            <w:r w:rsidRPr="00BD36D5">
              <w:rPr>
                <w:bCs/>
                <w:lang w:val="en-GB"/>
              </w:rPr>
              <w:t>Systematic observation of other teachers in response to targets set.</w:t>
            </w:r>
          </w:p>
        </w:tc>
        <w:tc>
          <w:tcPr>
            <w:tcW w:w="4649" w:type="dxa"/>
          </w:tcPr>
          <w:p w14:paraId="14D5B1E9" w14:textId="77777777" w:rsidR="00CD29BC" w:rsidRPr="00841F9F" w:rsidRDefault="00CD29BC" w:rsidP="002466A0">
            <w:pPr>
              <w:rPr>
                <w:bCs/>
                <w:lang w:val="en-GB"/>
              </w:rPr>
            </w:pPr>
            <w:r w:rsidRPr="00BD36D5">
              <w:rPr>
                <w:bCs/>
                <w:lang w:val="en-GB"/>
              </w:rPr>
              <w:t>Team teaching of classes in preparation for independent teaching.</w:t>
            </w:r>
          </w:p>
        </w:tc>
        <w:tc>
          <w:tcPr>
            <w:tcW w:w="4650" w:type="dxa"/>
          </w:tcPr>
          <w:p w14:paraId="6516E307" w14:textId="77777777" w:rsidR="00CD29BC" w:rsidRPr="00390451" w:rsidRDefault="00CD29BC" w:rsidP="002466A0">
            <w:pPr>
              <w:rPr>
                <w:bCs/>
                <w:lang w:val="en-GB"/>
              </w:rPr>
            </w:pPr>
            <w:r>
              <w:rPr>
                <w:bCs/>
                <w:lang w:val="en-GB"/>
              </w:rPr>
              <w:t>Reflective r</w:t>
            </w:r>
            <w:r w:rsidRPr="00BD36D5">
              <w:rPr>
                <w:bCs/>
                <w:lang w:val="en-GB"/>
              </w:rPr>
              <w:t>eports</w:t>
            </w:r>
            <w:r w:rsidR="00390451">
              <w:rPr>
                <w:bCs/>
                <w:lang w:val="en-GB"/>
              </w:rPr>
              <w:t>, e.g. the Learning Journal, Weekly Reflection.</w:t>
            </w:r>
          </w:p>
        </w:tc>
      </w:tr>
      <w:tr w:rsidR="00CD29BC" w:rsidRPr="00841F9F" w14:paraId="6B2C2ACE" w14:textId="77777777" w:rsidTr="002466A0">
        <w:tc>
          <w:tcPr>
            <w:tcW w:w="4649" w:type="dxa"/>
          </w:tcPr>
          <w:p w14:paraId="21D55F06" w14:textId="77777777" w:rsidR="00CD29BC" w:rsidRPr="00CD29BC" w:rsidRDefault="00CD29BC" w:rsidP="002466A0">
            <w:pPr>
              <w:rPr>
                <w:bCs/>
                <w:lang w:val="en-GB"/>
              </w:rPr>
            </w:pPr>
            <w:r w:rsidRPr="00841F9F">
              <w:rPr>
                <w:bCs/>
                <w:lang w:val="en-GB"/>
              </w:rPr>
              <w:t>Academic assignments – e.g. referring to equity</w:t>
            </w:r>
            <w:r>
              <w:rPr>
                <w:bCs/>
                <w:lang w:val="en-GB"/>
              </w:rPr>
              <w:t>.</w:t>
            </w:r>
          </w:p>
        </w:tc>
        <w:tc>
          <w:tcPr>
            <w:tcW w:w="4649" w:type="dxa"/>
          </w:tcPr>
          <w:p w14:paraId="11AB354F" w14:textId="77777777" w:rsidR="00CD29BC" w:rsidRPr="00CD29BC" w:rsidRDefault="00CD29BC" w:rsidP="00CD29BC">
            <w:pPr>
              <w:rPr>
                <w:bCs/>
                <w:lang w:val="en-GB"/>
              </w:rPr>
            </w:pPr>
            <w:r>
              <w:rPr>
                <w:bCs/>
                <w:lang w:val="en-GB"/>
              </w:rPr>
              <w:t>Assessment for Learning strategies in l</w:t>
            </w:r>
            <w:r w:rsidRPr="00841F9F">
              <w:rPr>
                <w:bCs/>
                <w:lang w:val="en-GB"/>
              </w:rPr>
              <w:t>essons</w:t>
            </w:r>
            <w:r>
              <w:rPr>
                <w:bCs/>
                <w:lang w:val="en-GB"/>
              </w:rPr>
              <w:t>.</w:t>
            </w:r>
          </w:p>
        </w:tc>
        <w:tc>
          <w:tcPr>
            <w:tcW w:w="4650" w:type="dxa"/>
          </w:tcPr>
          <w:p w14:paraId="7028E027" w14:textId="77777777" w:rsidR="00CD29BC" w:rsidRPr="00841F9F" w:rsidRDefault="00CD29BC" w:rsidP="002466A0">
            <w:pPr>
              <w:rPr>
                <w:bCs/>
                <w:lang w:val="en-GB"/>
              </w:rPr>
            </w:pPr>
            <w:r>
              <w:rPr>
                <w:bCs/>
                <w:lang w:val="en-GB"/>
              </w:rPr>
              <w:t>Tutor visits/d</w:t>
            </w:r>
            <w:r w:rsidRPr="00BD36D5">
              <w:rPr>
                <w:bCs/>
                <w:lang w:val="en-GB"/>
              </w:rPr>
              <w:t>iscussions</w:t>
            </w:r>
            <w:r>
              <w:rPr>
                <w:bCs/>
                <w:lang w:val="en-GB"/>
              </w:rPr>
              <w:t>.</w:t>
            </w:r>
          </w:p>
        </w:tc>
      </w:tr>
      <w:tr w:rsidR="00CD29BC" w:rsidRPr="00841F9F" w14:paraId="20111A9F" w14:textId="77777777" w:rsidTr="00CD29BC">
        <w:tc>
          <w:tcPr>
            <w:tcW w:w="4649" w:type="dxa"/>
          </w:tcPr>
          <w:p w14:paraId="18731DBF" w14:textId="77777777" w:rsidR="00CD29BC" w:rsidRPr="00841F9F" w:rsidRDefault="00CD29BC" w:rsidP="002466A0">
            <w:pPr>
              <w:rPr>
                <w:bCs/>
                <w:lang w:val="en-GB"/>
              </w:rPr>
            </w:pPr>
            <w:r>
              <w:rPr>
                <w:noProof/>
                <w:lang w:eastAsia="en-GB"/>
              </w:rPr>
              <mc:AlternateContent>
                <mc:Choice Requires="wps">
                  <w:drawing>
                    <wp:anchor distT="0" distB="0" distL="114300" distR="114300" simplePos="0" relativeHeight="251672576" behindDoc="0" locked="0" layoutInCell="1" allowOverlap="1" wp14:anchorId="22F4A516" wp14:editId="1E6DEEF9">
                      <wp:simplePos x="0" y="0"/>
                      <wp:positionH relativeFrom="column">
                        <wp:posOffset>-560705</wp:posOffset>
                      </wp:positionH>
                      <wp:positionV relativeFrom="paragraph">
                        <wp:posOffset>104140</wp:posOffset>
                      </wp:positionV>
                      <wp:extent cx="297711" cy="1721987"/>
                      <wp:effectExtent l="19050" t="0" r="26670" b="31115"/>
                      <wp:wrapNone/>
                      <wp:docPr id="10" name="Down Arrow 10"/>
                      <wp:cNvGraphicFramePr/>
                      <a:graphic xmlns:a="http://schemas.openxmlformats.org/drawingml/2006/main">
                        <a:graphicData uri="http://schemas.microsoft.com/office/word/2010/wordprocessingShape">
                          <wps:wsp>
                            <wps:cNvSpPr/>
                            <wps:spPr>
                              <a:xfrm>
                                <a:off x="0" y="0"/>
                                <a:ext cx="297711" cy="1721987"/>
                              </a:xfrm>
                              <a:prstGeom prst="downArrow">
                                <a:avLst/>
                              </a:prstGeom>
                              <a:solidFill>
                                <a:srgbClr val="4F81BD"/>
                              </a:solidFill>
                              <a:ln w="25400" cap="flat" cmpd="sng" algn="ctr">
                                <a:solidFill>
                                  <a:srgbClr val="4F81BD">
                                    <a:shade val="50000"/>
                                  </a:srgbClr>
                                </a:solidFill>
                                <a:prstDash val="solid"/>
                              </a:ln>
                              <a:effectLst/>
                            </wps:spPr>
                            <wps:txbx>
                              <w:txbxContent>
                                <w:p w14:paraId="5C7E0E0B"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4A516" id="Down Arrow 10" o:spid="_x0000_s1028" type="#_x0000_t67" style="position:absolute;margin-left:-44.15pt;margin-top:8.2pt;width:23.45pt;height:13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" adj="19733" fillcolor="#4f81bd" strokecolor="#385d8a" strokeweight="2pt">
                      <v:textbox>
                        <w:txbxContent>
                          <w:p w14:paraId="5C7E0E0B" w14:textId="77777777" w:rsidR="00CB7864" w:rsidRDefault="00CB7864" w:rsidP="002840F6">
                            <w:pPr>
                              <w:jc w:val="center"/>
                            </w:pPr>
                          </w:p>
                        </w:txbxContent>
                      </v:textbox>
                    </v:shape>
                  </w:pict>
                </mc:Fallback>
              </mc:AlternateContent>
            </w:r>
            <w:r w:rsidRPr="00841F9F">
              <w:rPr>
                <w:bCs/>
                <w:lang w:val="en-GB"/>
              </w:rPr>
              <w:t>Identifyin</w:t>
            </w:r>
            <w:r>
              <w:rPr>
                <w:bCs/>
                <w:lang w:val="en-GB"/>
              </w:rPr>
              <w:t>g progress in pupil performance – feedback to l</w:t>
            </w:r>
            <w:r w:rsidRPr="00841F9F">
              <w:rPr>
                <w:bCs/>
                <w:lang w:val="en-GB"/>
              </w:rPr>
              <w:t>earners.</w:t>
            </w:r>
          </w:p>
          <w:p w14:paraId="1348D413" w14:textId="77777777" w:rsidR="00CD29BC" w:rsidRPr="00841F9F" w:rsidRDefault="00CD29BC" w:rsidP="002466A0">
            <w:pPr>
              <w:ind w:left="360"/>
              <w:rPr>
                <w:bCs/>
                <w:lang w:val="en-GB"/>
              </w:rPr>
            </w:pPr>
          </w:p>
        </w:tc>
        <w:tc>
          <w:tcPr>
            <w:tcW w:w="4649" w:type="dxa"/>
          </w:tcPr>
          <w:p w14:paraId="6BFC8C68" w14:textId="77777777" w:rsidR="00CD29BC" w:rsidRPr="00841F9F" w:rsidRDefault="00CD29BC" w:rsidP="002466A0">
            <w:pPr>
              <w:rPr>
                <w:bCs/>
                <w:lang w:val="en-GB"/>
              </w:rPr>
            </w:pPr>
            <w:r>
              <w:rPr>
                <w:bCs/>
                <w:lang w:val="en-GB"/>
              </w:rPr>
              <w:t>Developing and sharing of r</w:t>
            </w:r>
            <w:r w:rsidRPr="00841F9F">
              <w:rPr>
                <w:bCs/>
                <w:lang w:val="en-GB"/>
              </w:rPr>
              <w:t>esources</w:t>
            </w:r>
            <w:r>
              <w:rPr>
                <w:bCs/>
                <w:lang w:val="en-GB"/>
              </w:rPr>
              <w:t>.</w:t>
            </w:r>
          </w:p>
          <w:p w14:paraId="52A351C3" w14:textId="77777777" w:rsidR="00CD29BC" w:rsidRDefault="00CD29BC" w:rsidP="002466A0"/>
        </w:tc>
        <w:tc>
          <w:tcPr>
            <w:tcW w:w="4650" w:type="dxa"/>
          </w:tcPr>
          <w:p w14:paraId="5E8499E7" w14:textId="77777777" w:rsidR="00CD29BC" w:rsidRPr="00841F9F" w:rsidRDefault="00CD29BC" w:rsidP="002466A0">
            <w:pPr>
              <w:rPr>
                <w:bCs/>
                <w:lang w:val="en-GB"/>
              </w:rPr>
            </w:pPr>
            <w:r w:rsidRPr="00BD36D5">
              <w:rPr>
                <w:bCs/>
                <w:lang w:val="en-GB"/>
              </w:rPr>
              <w:t>Informal discussion of individual needs and provision with learning support assistants/</w:t>
            </w:r>
            <w:r>
              <w:rPr>
                <w:bCs/>
                <w:lang w:val="en-GB"/>
              </w:rPr>
              <w:t xml:space="preserve"> w</w:t>
            </w:r>
            <w:r w:rsidRPr="00BD36D5">
              <w:rPr>
                <w:bCs/>
                <w:lang w:val="en-GB"/>
              </w:rPr>
              <w:t>orking with Mentor.</w:t>
            </w:r>
          </w:p>
        </w:tc>
      </w:tr>
      <w:tr w:rsidR="00CD29BC" w:rsidRPr="00841F9F" w14:paraId="5245964C" w14:textId="77777777" w:rsidTr="00CD29BC">
        <w:tc>
          <w:tcPr>
            <w:tcW w:w="4649" w:type="dxa"/>
          </w:tcPr>
          <w:p w14:paraId="4B370839" w14:textId="77777777" w:rsidR="00CD29BC" w:rsidRDefault="00CD29BC" w:rsidP="002466A0">
            <w:r>
              <w:rPr>
                <w:bCs/>
                <w:lang w:val="en-GB"/>
              </w:rPr>
              <w:t>Student-teachers</w:t>
            </w:r>
            <w:r w:rsidRPr="00841F9F">
              <w:rPr>
                <w:bCs/>
                <w:lang w:val="en-GB"/>
              </w:rPr>
              <w:t xml:space="preserve"> take opportunities to share their expertise with colleagues in school.  This may be from academic studies e.g. sharing information or insights from their own research projects such as dissertations.  It may also be from practical ex</w:t>
            </w:r>
            <w:r>
              <w:rPr>
                <w:bCs/>
                <w:lang w:val="en-GB"/>
              </w:rPr>
              <w:t>perience in the case of student-teachers</w:t>
            </w:r>
            <w:r w:rsidRPr="00841F9F">
              <w:rPr>
                <w:bCs/>
                <w:lang w:val="en-GB"/>
              </w:rPr>
              <w:t xml:space="preserve"> who have experience of working in other sectors.</w:t>
            </w:r>
          </w:p>
        </w:tc>
        <w:tc>
          <w:tcPr>
            <w:tcW w:w="4649" w:type="dxa"/>
          </w:tcPr>
          <w:p w14:paraId="194350F8" w14:textId="77777777" w:rsidR="00CD29BC" w:rsidRPr="00841F9F" w:rsidRDefault="00CD29BC" w:rsidP="002466A0">
            <w:pPr>
              <w:rPr>
                <w:bCs/>
                <w:lang w:val="en-GB"/>
              </w:rPr>
            </w:pPr>
            <w:r w:rsidRPr="00841F9F">
              <w:rPr>
                <w:bCs/>
                <w:lang w:val="en-GB"/>
              </w:rPr>
              <w:t>Making use of Pupil Data to plan accordingly</w:t>
            </w:r>
            <w:r>
              <w:rPr>
                <w:bCs/>
                <w:lang w:val="en-GB"/>
              </w:rPr>
              <w:t>.</w:t>
            </w:r>
          </w:p>
          <w:p w14:paraId="468600E7" w14:textId="77777777" w:rsidR="00CD29BC" w:rsidRDefault="00CD29BC" w:rsidP="002466A0"/>
        </w:tc>
        <w:tc>
          <w:tcPr>
            <w:tcW w:w="4650" w:type="dxa"/>
          </w:tcPr>
          <w:p w14:paraId="1DDD6A59" w14:textId="77777777" w:rsidR="00CD29BC" w:rsidRPr="00841F9F" w:rsidRDefault="00CD29BC" w:rsidP="002466A0">
            <w:pPr>
              <w:autoSpaceDE w:val="0"/>
              <w:autoSpaceDN w:val="0"/>
              <w:adjustRightInd w:val="0"/>
              <w:rPr>
                <w:rFonts w:ascii="Calibri" w:hAnsi="Calibri" w:cs="Calibri"/>
                <w:bCs/>
              </w:rPr>
            </w:pPr>
            <w:r w:rsidRPr="008419CD">
              <w:rPr>
                <w:rFonts w:ascii="Calibri" w:hAnsi="Calibri" w:cs="Calibri"/>
                <w:bCs/>
              </w:rPr>
              <w:t>Formal discussions with ALNCO regarding learners on ALN register.</w:t>
            </w:r>
          </w:p>
        </w:tc>
      </w:tr>
    </w:tbl>
    <w:p w14:paraId="52A3C3C4" w14:textId="77777777" w:rsidR="00BB16A9" w:rsidRPr="00CD29BC" w:rsidRDefault="00BB16A9" w:rsidP="00CD29BC">
      <w:pPr>
        <w:sectPr w:rsidR="00BB16A9" w:rsidRPr="00CD29BC" w:rsidSect="005F501B">
          <w:footerReference w:type="default" r:id="rId11"/>
          <w:pgSz w:w="16838" w:h="11906" w:orient="landscape" w:code="9"/>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4649"/>
        <w:gridCol w:w="4649"/>
        <w:gridCol w:w="4650"/>
      </w:tblGrid>
      <w:tr w:rsidR="007225FC" w14:paraId="2ADC179F" w14:textId="77777777" w:rsidTr="007225FC">
        <w:tc>
          <w:tcPr>
            <w:tcW w:w="4649" w:type="dxa"/>
          </w:tcPr>
          <w:p w14:paraId="6F9A0E17" w14:textId="77777777" w:rsidR="00841F9F" w:rsidRPr="00841F9F" w:rsidRDefault="00841F9F" w:rsidP="00841F9F">
            <w:pPr>
              <w:rPr>
                <w:bCs/>
                <w:lang w:val="en-GB"/>
              </w:rPr>
            </w:pPr>
            <w:r w:rsidRPr="00841F9F">
              <w:rPr>
                <w:bCs/>
                <w:lang w:val="en-GB"/>
              </w:rPr>
              <w:lastRenderedPageBreak/>
              <w:t>Demonstration of appropriate professional behaviour</w:t>
            </w:r>
            <w:r>
              <w:rPr>
                <w:bCs/>
                <w:lang w:val="en-GB"/>
              </w:rPr>
              <w:t>.</w:t>
            </w:r>
          </w:p>
          <w:p w14:paraId="041B8B09" w14:textId="77777777" w:rsidR="007225FC" w:rsidRDefault="007225FC" w:rsidP="00BB16A9"/>
        </w:tc>
        <w:tc>
          <w:tcPr>
            <w:tcW w:w="4649" w:type="dxa"/>
          </w:tcPr>
          <w:p w14:paraId="2FB1835B" w14:textId="77777777" w:rsidR="007225FC" w:rsidRPr="00841F9F" w:rsidRDefault="00841F9F" w:rsidP="00841F9F">
            <w:pPr>
              <w:rPr>
                <w:bCs/>
                <w:lang w:val="en-GB"/>
              </w:rPr>
            </w:pPr>
            <w:r w:rsidRPr="00841F9F">
              <w:rPr>
                <w:bCs/>
                <w:lang w:val="en-GB"/>
              </w:rPr>
              <w:t>Planning for additional adults – evidenced in lesson/session plans</w:t>
            </w:r>
            <w:r>
              <w:rPr>
                <w:bCs/>
                <w:lang w:val="en-GB"/>
              </w:rPr>
              <w:t>.</w:t>
            </w:r>
          </w:p>
        </w:tc>
        <w:tc>
          <w:tcPr>
            <w:tcW w:w="4650" w:type="dxa"/>
          </w:tcPr>
          <w:p w14:paraId="4808FE8B" w14:textId="77777777" w:rsidR="007225FC" w:rsidRDefault="00841F9F" w:rsidP="00BB16A9">
            <w:pPr>
              <w:rPr>
                <w:bCs/>
                <w:lang w:val="en-GB"/>
              </w:rPr>
            </w:pPr>
            <w:r w:rsidRPr="00841F9F">
              <w:rPr>
                <w:bCs/>
                <w:lang w:val="en-GB"/>
              </w:rPr>
              <w:t>Attendance at year group/key stage meetings to share information about groups and individual learners.</w:t>
            </w:r>
          </w:p>
          <w:p w14:paraId="1C19F516" w14:textId="77777777" w:rsidR="007F7DCB" w:rsidRPr="00841F9F" w:rsidRDefault="007F7DCB" w:rsidP="00BB16A9">
            <w:pPr>
              <w:rPr>
                <w:bCs/>
                <w:lang w:val="en-GB"/>
              </w:rPr>
            </w:pPr>
            <w:r w:rsidRPr="007F7DCB">
              <w:rPr>
                <w:bCs/>
                <w:lang w:val="en-GB"/>
              </w:rPr>
              <w:t>Working with External Agencies</w:t>
            </w:r>
            <w:r>
              <w:rPr>
                <w:bCs/>
                <w:lang w:val="en-GB"/>
              </w:rPr>
              <w:t>.</w:t>
            </w:r>
          </w:p>
        </w:tc>
      </w:tr>
      <w:tr w:rsidR="007225FC" w14:paraId="1B479E2D" w14:textId="77777777" w:rsidTr="007225FC">
        <w:tc>
          <w:tcPr>
            <w:tcW w:w="4649" w:type="dxa"/>
          </w:tcPr>
          <w:p w14:paraId="5883054D" w14:textId="77777777" w:rsidR="007225FC" w:rsidRPr="00841F9F" w:rsidRDefault="00CD29BC" w:rsidP="00BB16A9">
            <w:pPr>
              <w:rPr>
                <w:bCs/>
                <w:lang w:val="en-GB"/>
              </w:rPr>
            </w:pPr>
            <w:r>
              <w:rPr>
                <w:noProof/>
                <w:lang w:eastAsia="en-GB"/>
              </w:rPr>
              <mc:AlternateContent>
                <mc:Choice Requires="wps">
                  <w:drawing>
                    <wp:anchor distT="0" distB="0" distL="114300" distR="114300" simplePos="0" relativeHeight="251668480" behindDoc="0" locked="0" layoutInCell="1" allowOverlap="1" wp14:anchorId="7A757FD9" wp14:editId="08B6AD48">
                      <wp:simplePos x="0" y="0"/>
                      <wp:positionH relativeFrom="column">
                        <wp:posOffset>-581660</wp:posOffset>
                      </wp:positionH>
                      <wp:positionV relativeFrom="paragraph">
                        <wp:posOffset>264160</wp:posOffset>
                      </wp:positionV>
                      <wp:extent cx="287079" cy="1913861"/>
                      <wp:effectExtent l="19050" t="0" r="17780" b="29845"/>
                      <wp:wrapNone/>
                      <wp:docPr id="11" name="Down Arrow 11"/>
                      <wp:cNvGraphicFramePr/>
                      <a:graphic xmlns:a="http://schemas.openxmlformats.org/drawingml/2006/main">
                        <a:graphicData uri="http://schemas.microsoft.com/office/word/2010/wordprocessingShape">
                          <wps:wsp>
                            <wps:cNvSpPr/>
                            <wps:spPr>
                              <a:xfrm>
                                <a:off x="0" y="0"/>
                                <a:ext cx="287079" cy="191386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7B3E340"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A757FD9" id="Down Arrow 11" o:spid="_x0000_s1029" type="#_x0000_t67" style="position:absolute;margin-left:-45.8pt;margin-top:20.8pt;width:22.6pt;height:150.7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" adj="19980" fillcolor="#4f81bd [3204]" strokecolor="#243f60 [1604]" strokeweight="2pt">
                      <v:textbox>
                        <w:txbxContent>
                          <w:p w14:paraId="37B3E340" w14:textId="77777777" w:rsidR="00CB7864" w:rsidRDefault="00CB7864" w:rsidP="002840F6">
                            <w:pPr>
                              <w:jc w:val="center"/>
                            </w:pPr>
                          </w:p>
                        </w:txbxContent>
                      </v:textbox>
                    </v:shape>
                  </w:pict>
                </mc:Fallback>
              </mc:AlternateContent>
            </w:r>
            <w:r w:rsidR="00841F9F" w:rsidRPr="00841F9F">
              <w:rPr>
                <w:bCs/>
                <w:lang w:val="en-GB"/>
              </w:rPr>
              <w:t>Positive relationships with pupils demonstrated through effective classroom/behaviour management</w:t>
            </w:r>
            <w:r w:rsidR="00841F9F">
              <w:rPr>
                <w:bCs/>
                <w:lang w:val="en-GB"/>
              </w:rPr>
              <w:t>.</w:t>
            </w:r>
          </w:p>
        </w:tc>
        <w:tc>
          <w:tcPr>
            <w:tcW w:w="4649" w:type="dxa"/>
          </w:tcPr>
          <w:p w14:paraId="356F534F" w14:textId="77777777" w:rsidR="00841F9F" w:rsidRPr="00841F9F" w:rsidRDefault="00841F9F" w:rsidP="00841F9F">
            <w:pPr>
              <w:rPr>
                <w:bCs/>
                <w:lang w:val="en-GB"/>
              </w:rPr>
            </w:pPr>
            <w:r w:rsidRPr="00841F9F">
              <w:rPr>
                <w:bCs/>
                <w:lang w:val="en-GB"/>
              </w:rPr>
              <w:t>Reflecting on</w:t>
            </w:r>
            <w:r w:rsidR="00890DDC">
              <w:rPr>
                <w:bCs/>
                <w:lang w:val="en-GB"/>
              </w:rPr>
              <w:t xml:space="preserve"> the</w:t>
            </w:r>
            <w:r w:rsidRPr="00841F9F">
              <w:rPr>
                <w:bCs/>
                <w:lang w:val="en-GB"/>
              </w:rPr>
              <w:t xml:space="preserve"> impact of additional adults on pupils’ learning</w:t>
            </w:r>
            <w:r>
              <w:rPr>
                <w:bCs/>
                <w:lang w:val="en-GB"/>
              </w:rPr>
              <w:t>.</w:t>
            </w:r>
          </w:p>
          <w:p w14:paraId="0ADBCC9A" w14:textId="77777777" w:rsidR="007225FC" w:rsidRDefault="007225FC" w:rsidP="00BB16A9"/>
        </w:tc>
        <w:tc>
          <w:tcPr>
            <w:tcW w:w="4650" w:type="dxa"/>
          </w:tcPr>
          <w:p w14:paraId="2D44EDB0" w14:textId="77777777" w:rsidR="00841F9F" w:rsidRDefault="00841F9F" w:rsidP="00841F9F">
            <w:pPr>
              <w:rPr>
                <w:bCs/>
                <w:lang w:val="en-GB"/>
              </w:rPr>
            </w:pPr>
            <w:r w:rsidRPr="00841F9F">
              <w:rPr>
                <w:bCs/>
                <w:lang w:val="en-GB"/>
              </w:rPr>
              <w:t>Action Research Project</w:t>
            </w:r>
            <w:r>
              <w:rPr>
                <w:bCs/>
                <w:lang w:val="en-GB"/>
              </w:rPr>
              <w:t>.</w:t>
            </w:r>
            <w:r w:rsidRPr="00841F9F">
              <w:rPr>
                <w:bCs/>
                <w:lang w:val="en-GB"/>
              </w:rPr>
              <w:t xml:space="preserve"> </w:t>
            </w:r>
          </w:p>
          <w:p w14:paraId="485F4630" w14:textId="77777777" w:rsidR="00390451" w:rsidRDefault="00390451" w:rsidP="00841F9F">
            <w:pPr>
              <w:rPr>
                <w:bCs/>
                <w:lang w:val="en-GB"/>
              </w:rPr>
            </w:pPr>
            <w:r>
              <w:rPr>
                <w:bCs/>
                <w:lang w:val="en-GB"/>
              </w:rPr>
              <w:t>Phase-swap.</w:t>
            </w:r>
          </w:p>
          <w:p w14:paraId="0A1483B2" w14:textId="77777777" w:rsidR="00390451" w:rsidRDefault="00390451" w:rsidP="00841F9F">
            <w:pPr>
              <w:rPr>
                <w:bCs/>
                <w:lang w:val="en-GB"/>
              </w:rPr>
            </w:pPr>
            <w:r>
              <w:rPr>
                <w:bCs/>
                <w:lang w:val="en-GB"/>
              </w:rPr>
              <w:t>Bridging.</w:t>
            </w:r>
          </w:p>
          <w:p w14:paraId="500CF87D" w14:textId="77777777" w:rsidR="00390451" w:rsidRDefault="00390451" w:rsidP="00841F9F">
            <w:pPr>
              <w:rPr>
                <w:bCs/>
                <w:lang w:val="en-GB"/>
              </w:rPr>
            </w:pPr>
            <w:r>
              <w:rPr>
                <w:bCs/>
                <w:lang w:val="en-GB"/>
              </w:rPr>
              <w:t>Electives.</w:t>
            </w:r>
          </w:p>
          <w:p w14:paraId="1CA5AF6D" w14:textId="77777777" w:rsidR="007225FC" w:rsidRPr="00390451" w:rsidRDefault="00390451" w:rsidP="00BB16A9">
            <w:pPr>
              <w:rPr>
                <w:bCs/>
                <w:lang w:val="en-GB"/>
              </w:rPr>
            </w:pPr>
            <w:r>
              <w:rPr>
                <w:bCs/>
                <w:lang w:val="en-GB"/>
              </w:rPr>
              <w:t>Alternative placement.</w:t>
            </w:r>
          </w:p>
        </w:tc>
      </w:tr>
      <w:tr w:rsidR="007225FC" w14:paraId="36ECA199" w14:textId="77777777" w:rsidTr="007225FC">
        <w:tc>
          <w:tcPr>
            <w:tcW w:w="4649" w:type="dxa"/>
          </w:tcPr>
          <w:p w14:paraId="258BD2F4" w14:textId="77777777" w:rsidR="007225FC" w:rsidRPr="001A4118" w:rsidRDefault="00841F9F" w:rsidP="00BB16A9">
            <w:pPr>
              <w:rPr>
                <w:bCs/>
                <w:lang w:val="en-GB"/>
              </w:rPr>
            </w:pPr>
            <w:r w:rsidRPr="00841F9F">
              <w:rPr>
                <w:bCs/>
                <w:lang w:val="en-GB"/>
              </w:rPr>
              <w:t>Positive relationships with staff exemplified in classroom observation; ability to seek and act on advice from more experienced colleagues</w:t>
            </w:r>
            <w:r>
              <w:rPr>
                <w:bCs/>
                <w:lang w:val="en-GB"/>
              </w:rPr>
              <w:t>.</w:t>
            </w:r>
          </w:p>
        </w:tc>
        <w:tc>
          <w:tcPr>
            <w:tcW w:w="4649" w:type="dxa"/>
          </w:tcPr>
          <w:p w14:paraId="0028B3BC" w14:textId="77777777" w:rsidR="00841F9F" w:rsidRPr="00841F9F" w:rsidRDefault="00841F9F" w:rsidP="00841F9F">
            <w:pPr>
              <w:rPr>
                <w:bCs/>
                <w:lang w:val="en-GB"/>
              </w:rPr>
            </w:pPr>
            <w:r w:rsidRPr="00841F9F">
              <w:rPr>
                <w:bCs/>
                <w:lang w:val="en-GB"/>
              </w:rPr>
              <w:t>PBL</w:t>
            </w:r>
            <w:r w:rsidR="001A4118">
              <w:rPr>
                <w:bCs/>
                <w:lang w:val="en-GB"/>
              </w:rPr>
              <w:t xml:space="preserve"> </w:t>
            </w:r>
            <w:r w:rsidR="001A4118" w:rsidRPr="00841F9F">
              <w:rPr>
                <w:bCs/>
                <w:lang w:val="en-GB"/>
              </w:rPr>
              <w:t>(problem-based learning)</w:t>
            </w:r>
            <w:r w:rsidRPr="00841F9F">
              <w:rPr>
                <w:bCs/>
                <w:lang w:val="en-GB"/>
              </w:rPr>
              <w:t xml:space="preserve"> projects</w:t>
            </w:r>
            <w:r>
              <w:rPr>
                <w:bCs/>
                <w:lang w:val="en-GB"/>
              </w:rPr>
              <w:t>.</w:t>
            </w:r>
          </w:p>
          <w:p w14:paraId="3483E5A6" w14:textId="77777777" w:rsidR="007225FC" w:rsidRDefault="007225FC" w:rsidP="00BB16A9"/>
        </w:tc>
        <w:tc>
          <w:tcPr>
            <w:tcW w:w="4650" w:type="dxa"/>
          </w:tcPr>
          <w:p w14:paraId="430DED8B" w14:textId="77777777" w:rsidR="001A4118" w:rsidRPr="001A4118" w:rsidRDefault="001A4118" w:rsidP="001A4118">
            <w:pPr>
              <w:rPr>
                <w:bCs/>
                <w:lang w:val="en-GB"/>
              </w:rPr>
            </w:pPr>
            <w:r w:rsidRPr="001A4118">
              <w:rPr>
                <w:bCs/>
                <w:lang w:val="en-GB"/>
              </w:rPr>
              <w:t>Engaging in school/department/year group meetings (as appropriate)</w:t>
            </w:r>
            <w:r>
              <w:rPr>
                <w:bCs/>
                <w:lang w:val="en-GB"/>
              </w:rPr>
              <w:t>.</w:t>
            </w:r>
          </w:p>
          <w:p w14:paraId="085EC65D" w14:textId="77777777" w:rsidR="007225FC" w:rsidRDefault="007225FC" w:rsidP="001A4118"/>
        </w:tc>
      </w:tr>
      <w:tr w:rsidR="007225FC" w14:paraId="5CC041D6" w14:textId="77777777" w:rsidTr="007225FC">
        <w:tc>
          <w:tcPr>
            <w:tcW w:w="4649" w:type="dxa"/>
          </w:tcPr>
          <w:p w14:paraId="2F002CD2" w14:textId="77777777" w:rsidR="007225FC" w:rsidRPr="001A4118" w:rsidRDefault="00841F9F" w:rsidP="00BB16A9">
            <w:pPr>
              <w:rPr>
                <w:bCs/>
                <w:lang w:val="en-GB"/>
              </w:rPr>
            </w:pPr>
            <w:r w:rsidRPr="00841F9F">
              <w:rPr>
                <w:bCs/>
                <w:lang w:val="en-GB"/>
              </w:rPr>
              <w:t>Demonstrating understanding of responsibilities through professionalism in school contexts</w:t>
            </w:r>
            <w:r>
              <w:rPr>
                <w:bCs/>
                <w:lang w:val="en-GB"/>
              </w:rPr>
              <w:t>.</w:t>
            </w:r>
          </w:p>
        </w:tc>
        <w:tc>
          <w:tcPr>
            <w:tcW w:w="4649" w:type="dxa"/>
          </w:tcPr>
          <w:p w14:paraId="34C43DA5" w14:textId="77777777" w:rsidR="007225FC" w:rsidRPr="001A4118" w:rsidRDefault="001A4118" w:rsidP="001A4118">
            <w:pPr>
              <w:rPr>
                <w:bCs/>
                <w:lang w:val="en-GB"/>
              </w:rPr>
            </w:pPr>
            <w:r w:rsidRPr="001A4118">
              <w:rPr>
                <w:bCs/>
                <w:lang w:val="en-GB"/>
              </w:rPr>
              <w:t>Peer-teaching opportunities (e.g. bridging activities)</w:t>
            </w:r>
            <w:r>
              <w:rPr>
                <w:bCs/>
                <w:lang w:val="en-GB"/>
              </w:rPr>
              <w:t>.</w:t>
            </w:r>
          </w:p>
        </w:tc>
        <w:tc>
          <w:tcPr>
            <w:tcW w:w="4650" w:type="dxa"/>
          </w:tcPr>
          <w:p w14:paraId="677DB61C" w14:textId="77777777" w:rsidR="007225FC" w:rsidRPr="001A4118" w:rsidRDefault="001A4118" w:rsidP="00BB16A9">
            <w:pPr>
              <w:rPr>
                <w:bCs/>
                <w:lang w:val="en-GB"/>
              </w:rPr>
            </w:pPr>
            <w:r w:rsidRPr="001A4118">
              <w:rPr>
                <w:bCs/>
                <w:lang w:val="en-GB"/>
              </w:rPr>
              <w:t>Taking an active part in monitoring activity (as appropriate) – e.g. standards</w:t>
            </w:r>
            <w:r>
              <w:rPr>
                <w:bCs/>
                <w:lang w:val="en-GB"/>
              </w:rPr>
              <w:t>.</w:t>
            </w:r>
            <w:r w:rsidRPr="001A4118">
              <w:rPr>
                <w:bCs/>
                <w:lang w:val="en-GB"/>
              </w:rPr>
              <w:t xml:space="preserve"> </w:t>
            </w:r>
          </w:p>
        </w:tc>
      </w:tr>
      <w:tr w:rsidR="007225FC" w14:paraId="780F43A7" w14:textId="77777777" w:rsidTr="007225FC">
        <w:tc>
          <w:tcPr>
            <w:tcW w:w="4649" w:type="dxa"/>
          </w:tcPr>
          <w:p w14:paraId="56AA9DA3" w14:textId="77777777" w:rsidR="007225FC" w:rsidRPr="001A4118" w:rsidRDefault="001A4118" w:rsidP="00BB16A9">
            <w:pPr>
              <w:rPr>
                <w:bCs/>
                <w:lang w:val="en-GB"/>
              </w:rPr>
            </w:pPr>
            <w:r w:rsidRPr="001A4118">
              <w:rPr>
                <w:bCs/>
                <w:lang w:val="en-GB"/>
              </w:rPr>
              <w:t>Feedback to governing body on small scale action research</w:t>
            </w:r>
            <w:r>
              <w:rPr>
                <w:bCs/>
                <w:lang w:val="en-GB"/>
              </w:rPr>
              <w:t>.</w:t>
            </w:r>
          </w:p>
        </w:tc>
        <w:tc>
          <w:tcPr>
            <w:tcW w:w="4649" w:type="dxa"/>
          </w:tcPr>
          <w:p w14:paraId="6A6E4975" w14:textId="77777777" w:rsidR="001A4118" w:rsidRPr="001A4118" w:rsidRDefault="001A4118" w:rsidP="001A4118">
            <w:pPr>
              <w:rPr>
                <w:bCs/>
                <w:lang w:val="en-GB"/>
              </w:rPr>
            </w:pPr>
            <w:r w:rsidRPr="001A4118">
              <w:rPr>
                <w:bCs/>
                <w:lang w:val="en-GB"/>
              </w:rPr>
              <w:t>Lesson study – leading peers</w:t>
            </w:r>
            <w:r>
              <w:rPr>
                <w:bCs/>
                <w:lang w:val="en-GB"/>
              </w:rPr>
              <w:t>.</w:t>
            </w:r>
            <w:r w:rsidRPr="001A4118">
              <w:rPr>
                <w:bCs/>
                <w:lang w:val="en-GB"/>
              </w:rPr>
              <w:t xml:space="preserve"> </w:t>
            </w:r>
          </w:p>
          <w:p w14:paraId="24050624" w14:textId="77777777" w:rsidR="007225FC" w:rsidRDefault="007225FC" w:rsidP="00BB16A9"/>
        </w:tc>
        <w:tc>
          <w:tcPr>
            <w:tcW w:w="4650" w:type="dxa"/>
          </w:tcPr>
          <w:p w14:paraId="6FC9577C" w14:textId="77777777" w:rsidR="007225FC" w:rsidRDefault="001A4118" w:rsidP="00BB16A9">
            <w:pPr>
              <w:rPr>
                <w:bCs/>
                <w:lang w:val="en-GB"/>
              </w:rPr>
            </w:pPr>
            <w:r w:rsidRPr="001A4118">
              <w:rPr>
                <w:bCs/>
                <w:lang w:val="en-GB"/>
              </w:rPr>
              <w:t>Taking a pastoral role within the classroom (engaging with parents, supporting pupils)</w:t>
            </w:r>
            <w:r>
              <w:rPr>
                <w:bCs/>
                <w:lang w:val="en-GB"/>
              </w:rPr>
              <w:t>.</w:t>
            </w:r>
          </w:p>
          <w:p w14:paraId="1A2E2A08" w14:textId="77777777" w:rsidR="007F7DCB" w:rsidRPr="001A4118" w:rsidRDefault="007F7DCB" w:rsidP="00BB16A9">
            <w:pPr>
              <w:rPr>
                <w:bCs/>
                <w:lang w:val="en-GB"/>
              </w:rPr>
            </w:pPr>
            <w:r w:rsidRPr="007F7DCB">
              <w:rPr>
                <w:bCs/>
                <w:lang w:val="en-GB"/>
              </w:rPr>
              <w:t xml:space="preserve">Pastoral role </w:t>
            </w:r>
            <w:r w:rsidR="00FE3972" w:rsidRPr="007F7DCB">
              <w:rPr>
                <w:bCs/>
                <w:lang w:val="en-GB"/>
              </w:rPr>
              <w:t>e.g.</w:t>
            </w:r>
            <w:r w:rsidRPr="007F7DCB">
              <w:rPr>
                <w:bCs/>
                <w:lang w:val="en-GB"/>
              </w:rPr>
              <w:t xml:space="preserve"> form tutor duties</w:t>
            </w:r>
            <w:r>
              <w:rPr>
                <w:bCs/>
                <w:lang w:val="en-GB"/>
              </w:rPr>
              <w:t>.</w:t>
            </w:r>
          </w:p>
        </w:tc>
      </w:tr>
      <w:tr w:rsidR="007225FC" w14:paraId="5FEE7BF8" w14:textId="77777777" w:rsidTr="007225FC">
        <w:tc>
          <w:tcPr>
            <w:tcW w:w="4649" w:type="dxa"/>
          </w:tcPr>
          <w:p w14:paraId="7CA35A32" w14:textId="77777777" w:rsidR="007225FC" w:rsidRPr="001A4118" w:rsidRDefault="001A4118" w:rsidP="00BB16A9">
            <w:pPr>
              <w:rPr>
                <w:bCs/>
                <w:lang w:val="en-GB"/>
              </w:rPr>
            </w:pPr>
            <w:r w:rsidRPr="001A4118">
              <w:rPr>
                <w:bCs/>
                <w:lang w:val="en-GB"/>
              </w:rPr>
              <w:t>Theoretical understanding referenced accurately in assignments (e.g. pedagogy/professional studies)</w:t>
            </w:r>
            <w:r>
              <w:rPr>
                <w:bCs/>
                <w:lang w:val="en-GB"/>
              </w:rPr>
              <w:t>.</w:t>
            </w:r>
          </w:p>
        </w:tc>
        <w:tc>
          <w:tcPr>
            <w:tcW w:w="4649" w:type="dxa"/>
          </w:tcPr>
          <w:p w14:paraId="21C82C2C" w14:textId="77777777" w:rsidR="007225FC" w:rsidRPr="001A4118" w:rsidRDefault="001A4118" w:rsidP="00BB16A9">
            <w:pPr>
              <w:rPr>
                <w:bCs/>
                <w:lang w:val="en-GB"/>
              </w:rPr>
            </w:pPr>
            <w:r w:rsidRPr="001A4118">
              <w:rPr>
                <w:bCs/>
                <w:lang w:val="en-GB"/>
              </w:rPr>
              <w:t>Working with learning support colleagues to develop appropriate strategies to ensure all learners can access the work.</w:t>
            </w:r>
          </w:p>
        </w:tc>
        <w:tc>
          <w:tcPr>
            <w:tcW w:w="4650" w:type="dxa"/>
          </w:tcPr>
          <w:p w14:paraId="17535F24" w14:textId="77777777" w:rsidR="001A4118" w:rsidRPr="001A4118" w:rsidRDefault="001A4118" w:rsidP="001A4118">
            <w:pPr>
              <w:rPr>
                <w:bCs/>
                <w:lang w:val="en-GB"/>
              </w:rPr>
            </w:pPr>
            <w:r w:rsidRPr="001A4118">
              <w:rPr>
                <w:bCs/>
                <w:lang w:val="en-GB"/>
              </w:rPr>
              <w:t>Shadowing various leaders within a school setting (e.g. a SENCO, a year lead)</w:t>
            </w:r>
            <w:r>
              <w:rPr>
                <w:bCs/>
                <w:lang w:val="en-GB"/>
              </w:rPr>
              <w:t>.</w:t>
            </w:r>
          </w:p>
          <w:p w14:paraId="7475A2AB" w14:textId="77777777" w:rsidR="007225FC" w:rsidRDefault="007225FC" w:rsidP="00BB16A9"/>
        </w:tc>
      </w:tr>
      <w:tr w:rsidR="007225FC" w14:paraId="45CCBF4E" w14:textId="77777777" w:rsidTr="007225FC">
        <w:tc>
          <w:tcPr>
            <w:tcW w:w="4649" w:type="dxa"/>
          </w:tcPr>
          <w:p w14:paraId="5B16D10D" w14:textId="77777777" w:rsidR="007225FC" w:rsidRDefault="001A4118" w:rsidP="00BB16A9">
            <w:r>
              <w:rPr>
                <w:rFonts w:ascii="Calibri" w:hAnsi="Calibri" w:cs="Calibri"/>
                <w:bCs/>
              </w:rPr>
              <w:t>Student-teacher’s</w:t>
            </w:r>
            <w:r w:rsidRPr="008419CD">
              <w:rPr>
                <w:rFonts w:ascii="Calibri" w:hAnsi="Calibri" w:cs="Calibri"/>
                <w:bCs/>
              </w:rPr>
              <w:t xml:space="preserve"> Progress Tracker</w:t>
            </w:r>
            <w:r>
              <w:rPr>
                <w:rFonts w:ascii="Calibri" w:hAnsi="Calibri" w:cs="Calibri"/>
                <w:bCs/>
              </w:rPr>
              <w:t>.</w:t>
            </w:r>
          </w:p>
        </w:tc>
        <w:tc>
          <w:tcPr>
            <w:tcW w:w="4649" w:type="dxa"/>
          </w:tcPr>
          <w:p w14:paraId="155ED883" w14:textId="77777777" w:rsidR="007225FC" w:rsidRPr="007F7DCB" w:rsidRDefault="001A4118" w:rsidP="00BB16A9">
            <w:pPr>
              <w:rPr>
                <w:bCs/>
                <w:lang w:val="en-GB"/>
              </w:rPr>
            </w:pPr>
            <w:r w:rsidRPr="001A4118">
              <w:rPr>
                <w:bCs/>
                <w:lang w:val="en-GB"/>
              </w:rPr>
              <w:t>Working with mentor and class/group teachers to develop appropriate strategies and resources for specific classes.</w:t>
            </w:r>
          </w:p>
        </w:tc>
        <w:tc>
          <w:tcPr>
            <w:tcW w:w="4650" w:type="dxa"/>
          </w:tcPr>
          <w:p w14:paraId="72A4C592" w14:textId="77777777" w:rsidR="007F7DCB" w:rsidRPr="007F7DCB" w:rsidRDefault="00890DDC" w:rsidP="007F7DCB">
            <w:pPr>
              <w:rPr>
                <w:bCs/>
                <w:lang w:val="en-GB"/>
              </w:rPr>
            </w:pPr>
            <w:r>
              <w:rPr>
                <w:bCs/>
                <w:lang w:val="en-GB"/>
              </w:rPr>
              <w:t>Student-teachers</w:t>
            </w:r>
            <w:r w:rsidR="007F7DCB" w:rsidRPr="007F7DCB">
              <w:rPr>
                <w:bCs/>
                <w:lang w:val="en-GB"/>
              </w:rPr>
              <w:t xml:space="preserve"> are active participants in school projects e.g. </w:t>
            </w:r>
            <w:r w:rsidR="007F7DCB">
              <w:rPr>
                <w:bCs/>
                <w:lang w:val="en-GB"/>
              </w:rPr>
              <w:t>Extra-curricular a</w:t>
            </w:r>
            <w:r w:rsidR="007F7DCB" w:rsidRPr="007F7DCB">
              <w:rPr>
                <w:bCs/>
                <w:lang w:val="en-GB"/>
              </w:rPr>
              <w:t>ctivities</w:t>
            </w:r>
            <w:r w:rsidR="007F7DCB">
              <w:rPr>
                <w:bCs/>
                <w:lang w:val="en-GB"/>
              </w:rPr>
              <w:t>.</w:t>
            </w:r>
          </w:p>
          <w:p w14:paraId="363C63C8" w14:textId="77777777" w:rsidR="007225FC" w:rsidRDefault="007225FC" w:rsidP="00BB16A9"/>
        </w:tc>
      </w:tr>
      <w:tr w:rsidR="007225FC" w14:paraId="426C76FF" w14:textId="77777777" w:rsidTr="007225FC">
        <w:tc>
          <w:tcPr>
            <w:tcW w:w="4649" w:type="dxa"/>
          </w:tcPr>
          <w:p w14:paraId="5AD3F065" w14:textId="77777777" w:rsidR="007F7DCB" w:rsidRPr="007F7DCB" w:rsidRDefault="007F7DCB" w:rsidP="007F7DCB">
            <w:pPr>
              <w:rPr>
                <w:bCs/>
                <w:lang w:val="en-GB"/>
              </w:rPr>
            </w:pPr>
            <w:r>
              <w:rPr>
                <w:bCs/>
                <w:lang w:val="en-GB"/>
              </w:rPr>
              <w:t>Parents’ e</w:t>
            </w:r>
            <w:r w:rsidRPr="007F7DCB">
              <w:rPr>
                <w:bCs/>
                <w:lang w:val="en-GB"/>
              </w:rPr>
              <w:t>venings</w:t>
            </w:r>
            <w:r>
              <w:rPr>
                <w:bCs/>
                <w:lang w:val="en-GB"/>
              </w:rPr>
              <w:t>.</w:t>
            </w:r>
          </w:p>
          <w:p w14:paraId="0FBA4376" w14:textId="77777777" w:rsidR="007225FC" w:rsidRDefault="007225FC" w:rsidP="00BB16A9"/>
        </w:tc>
        <w:tc>
          <w:tcPr>
            <w:tcW w:w="4649" w:type="dxa"/>
          </w:tcPr>
          <w:p w14:paraId="77BAC780" w14:textId="77777777" w:rsidR="001A4118" w:rsidRPr="001A4118" w:rsidRDefault="001A4118" w:rsidP="001A4118">
            <w:pPr>
              <w:rPr>
                <w:bCs/>
                <w:lang w:val="en-GB"/>
              </w:rPr>
            </w:pPr>
            <w:r w:rsidRPr="001A4118">
              <w:rPr>
                <w:bCs/>
                <w:lang w:val="en-GB"/>
              </w:rPr>
              <w:t>Reflect on the impact of collaboration with colleagues on developing practice.  The reflection might be written or part of mentoring sessions.</w:t>
            </w:r>
          </w:p>
          <w:p w14:paraId="53847E32" w14:textId="77777777" w:rsidR="007225FC" w:rsidRDefault="007225FC" w:rsidP="00BB16A9"/>
        </w:tc>
        <w:tc>
          <w:tcPr>
            <w:tcW w:w="4650" w:type="dxa"/>
          </w:tcPr>
          <w:p w14:paraId="1CEA3861" w14:textId="77777777" w:rsidR="007F7DCB" w:rsidRDefault="007F7DCB" w:rsidP="007F7DCB">
            <w:pPr>
              <w:rPr>
                <w:bCs/>
                <w:lang w:val="en-GB"/>
              </w:rPr>
            </w:pPr>
            <w:r w:rsidRPr="007F7DCB">
              <w:rPr>
                <w:bCs/>
                <w:lang w:val="en-GB"/>
              </w:rPr>
              <w:t>Professional Learning Communities</w:t>
            </w:r>
            <w:r w:rsidR="00390451">
              <w:rPr>
                <w:bCs/>
                <w:lang w:val="en-GB"/>
              </w:rPr>
              <w:t>.</w:t>
            </w:r>
          </w:p>
          <w:p w14:paraId="6081B083" w14:textId="77777777" w:rsidR="00390451" w:rsidRDefault="00390451" w:rsidP="007F7DCB">
            <w:pPr>
              <w:rPr>
                <w:bCs/>
                <w:lang w:val="en-GB"/>
              </w:rPr>
            </w:pPr>
            <w:r>
              <w:rPr>
                <w:bCs/>
                <w:lang w:val="en-GB"/>
              </w:rPr>
              <w:t>Bridging.</w:t>
            </w:r>
          </w:p>
          <w:p w14:paraId="6A5D722C" w14:textId="77777777" w:rsidR="007F7DCB" w:rsidRPr="007F7DCB" w:rsidRDefault="007F7DCB" w:rsidP="007F7DCB">
            <w:pPr>
              <w:rPr>
                <w:bCs/>
                <w:lang w:val="en-GB"/>
              </w:rPr>
            </w:pPr>
            <w:r w:rsidRPr="007F7DCB">
              <w:rPr>
                <w:bCs/>
                <w:lang w:val="en-GB"/>
              </w:rPr>
              <w:t>Departmental/Team Meetings</w:t>
            </w:r>
            <w:r>
              <w:rPr>
                <w:bCs/>
                <w:lang w:val="en-GB"/>
              </w:rPr>
              <w:t>.</w:t>
            </w:r>
          </w:p>
          <w:p w14:paraId="1DF1E0FF" w14:textId="77777777" w:rsidR="007F7DCB" w:rsidRPr="007F7DCB" w:rsidRDefault="007F7DCB" w:rsidP="007F7DCB">
            <w:pPr>
              <w:rPr>
                <w:bCs/>
                <w:lang w:val="en-GB"/>
              </w:rPr>
            </w:pPr>
            <w:r w:rsidRPr="007F7DCB">
              <w:rPr>
                <w:bCs/>
                <w:lang w:val="en-GB"/>
              </w:rPr>
              <w:t>Attendance at School INSET days</w:t>
            </w:r>
            <w:r>
              <w:rPr>
                <w:bCs/>
                <w:lang w:val="en-GB"/>
              </w:rPr>
              <w:t>.</w:t>
            </w:r>
          </w:p>
          <w:p w14:paraId="63515666" w14:textId="77777777" w:rsidR="007225FC" w:rsidRPr="007F7DCB" w:rsidRDefault="007F7DCB" w:rsidP="00BB16A9">
            <w:pPr>
              <w:rPr>
                <w:bCs/>
                <w:lang w:val="en-GB"/>
              </w:rPr>
            </w:pPr>
            <w:r w:rsidRPr="007F7DCB">
              <w:rPr>
                <w:bCs/>
                <w:lang w:val="en-GB"/>
              </w:rPr>
              <w:t>Regional Consortia meetings</w:t>
            </w:r>
            <w:r>
              <w:rPr>
                <w:bCs/>
                <w:lang w:val="en-GB"/>
              </w:rPr>
              <w:t>.</w:t>
            </w:r>
          </w:p>
        </w:tc>
      </w:tr>
    </w:tbl>
    <w:p w14:paraId="561DFCB6" w14:textId="77777777" w:rsidR="005F501B" w:rsidRPr="005F501B" w:rsidRDefault="005F501B" w:rsidP="005F501B">
      <w:pPr>
        <w:pStyle w:val="Heading2"/>
        <w:rPr>
          <w:b/>
          <w:sz w:val="2"/>
          <w:szCs w:val="2"/>
        </w:rPr>
      </w:pPr>
      <w:bookmarkStart w:id="6" w:name="_Toc15935577"/>
    </w:p>
    <w:p w14:paraId="5774B76B" w14:textId="77777777" w:rsidR="005F501B" w:rsidRPr="00BE41B6" w:rsidRDefault="005F501B" w:rsidP="005F501B">
      <w:pPr>
        <w:pStyle w:val="Heading2"/>
        <w:rPr>
          <w:b/>
          <w:sz w:val="4"/>
          <w:szCs w:val="4"/>
        </w:rPr>
      </w:pPr>
    </w:p>
    <w:p w14:paraId="33AD73E4" w14:textId="77777777" w:rsidR="00BE41B6" w:rsidRPr="00BE41B6" w:rsidRDefault="00BE41B6" w:rsidP="005F501B">
      <w:pPr>
        <w:pStyle w:val="Heading2"/>
        <w:rPr>
          <w:b/>
          <w:sz w:val="8"/>
          <w:szCs w:val="8"/>
        </w:rPr>
      </w:pPr>
    </w:p>
    <w:p w14:paraId="2043BA83" w14:textId="77777777" w:rsidR="00AD20DE" w:rsidRPr="005F501B" w:rsidRDefault="00AD20DE" w:rsidP="005F501B">
      <w:pPr>
        <w:pStyle w:val="Heading2"/>
        <w:rPr>
          <w:b/>
          <w:sz w:val="32"/>
          <w:szCs w:val="32"/>
        </w:rPr>
      </w:pPr>
      <w:r w:rsidRPr="00AE7DDB">
        <w:rPr>
          <w:b/>
          <w:sz w:val="32"/>
          <w:szCs w:val="32"/>
        </w:rPr>
        <w:t>Quality Assurance</w:t>
      </w:r>
      <w:bookmarkEnd w:id="6"/>
    </w:p>
    <w:p w14:paraId="6156EE68" w14:textId="77777777" w:rsidR="00793767" w:rsidRPr="00AD20DE" w:rsidRDefault="001227F3" w:rsidP="00AD20DE">
      <w:r>
        <w:t>A cons</w:t>
      </w:r>
      <w:r w:rsidR="00E47A4E">
        <w:t>istent approach to</w:t>
      </w:r>
      <w:r w:rsidR="00793767">
        <w:t xml:space="preserve"> </w:t>
      </w:r>
      <w:r w:rsidR="001542E6">
        <w:t>evidencing and assessing progress towards achieving the</w:t>
      </w:r>
      <w:r w:rsidR="00020E6A">
        <w:t xml:space="preserve"> QTS Standards </w:t>
      </w:r>
      <w:r>
        <w:t>is</w:t>
      </w:r>
      <w:r w:rsidR="00793767">
        <w:t xml:space="preserve"> an essential</w:t>
      </w:r>
      <w:r>
        <w:t xml:space="preserve"> </w:t>
      </w:r>
      <w:r w:rsidR="00793767">
        <w:t>compo</w:t>
      </w:r>
      <w:r w:rsidR="005F501B">
        <w:t xml:space="preserve">nent of APLP quality </w:t>
      </w:r>
      <w:proofErr w:type="spellStart"/>
      <w:r w:rsidR="005F501B">
        <w:t>assuranc</w:t>
      </w:r>
      <w:r w:rsidR="00793767">
        <w:t>are</w:t>
      </w:r>
      <w:proofErr w:type="spellEnd"/>
      <w:r w:rsidR="00793767">
        <w:t xml:space="preserve"> several roles and structures in place to support quality assurance</w:t>
      </w:r>
      <w:r w:rsidR="00020E6A">
        <w:t xml:space="preserve"> when it comes to assessment for the award of QTS:</w:t>
      </w:r>
    </w:p>
    <w:p w14:paraId="5F04FC2C" w14:textId="77777777" w:rsidR="00AD20DE" w:rsidRDefault="00AD20DE" w:rsidP="00020E6A">
      <w:pPr>
        <w:pStyle w:val="ListParagraph"/>
        <w:numPr>
          <w:ilvl w:val="0"/>
          <w:numId w:val="17"/>
        </w:numPr>
      </w:pPr>
      <w:r w:rsidRPr="00620F27">
        <w:t xml:space="preserve">The University Tutor </w:t>
      </w:r>
      <w:r>
        <w:t>(</w:t>
      </w:r>
      <w:r w:rsidRPr="00620F27">
        <w:t>Professional</w:t>
      </w:r>
      <w:r>
        <w:t>)</w:t>
      </w:r>
      <w:r w:rsidRPr="00620F27">
        <w:t xml:space="preserve"> </w:t>
      </w:r>
      <w:r>
        <w:t xml:space="preserve">is the named link for the networks and </w:t>
      </w:r>
      <w:r w:rsidRPr="00620F27">
        <w:t xml:space="preserve">supports all aspects of network working including </w:t>
      </w:r>
      <w:r w:rsidR="00793767">
        <w:t xml:space="preserve">assessment of QTS. </w:t>
      </w:r>
      <w:r>
        <w:t>T</w:t>
      </w:r>
      <w:r w:rsidRPr="00620F27">
        <w:t>he Network Lead oversees all aspects of school-based ITE in the network. Both roles fo</w:t>
      </w:r>
      <w:r w:rsidR="001542E6">
        <w:t>rm part of the Quality Assurance</w:t>
      </w:r>
      <w:r w:rsidRPr="00620F27">
        <w:t xml:space="preserve"> process.</w:t>
      </w:r>
    </w:p>
    <w:p w14:paraId="5D4B0F81" w14:textId="77777777" w:rsidR="00AD20DE" w:rsidRDefault="00AD20DE" w:rsidP="00020E6A">
      <w:pPr>
        <w:pStyle w:val="ListParagraph"/>
        <w:numPr>
          <w:ilvl w:val="0"/>
          <w:numId w:val="17"/>
        </w:numPr>
      </w:pPr>
      <w:r w:rsidRPr="00FB06C0">
        <w:t>The Network Lead is a senior member of staff with designated time for the development of the APLP. The Network Lead co-ordinates activity</w:t>
      </w:r>
      <w:r>
        <w:t>,</w:t>
      </w:r>
      <w:r w:rsidRPr="00FB06C0">
        <w:t xml:space="preserve"> maintains good communication and feeds into quality assurance processes</w:t>
      </w:r>
      <w:r>
        <w:t>.</w:t>
      </w:r>
    </w:p>
    <w:p w14:paraId="239EBACE" w14:textId="77777777" w:rsidR="00020E6A" w:rsidRDefault="00020E6A" w:rsidP="00020E6A">
      <w:pPr>
        <w:pStyle w:val="ListParagraph"/>
        <w:numPr>
          <w:ilvl w:val="0"/>
          <w:numId w:val="17"/>
        </w:numPr>
      </w:pPr>
      <w:r>
        <w:t xml:space="preserve">The </w:t>
      </w:r>
      <w:r w:rsidR="005F501B">
        <w:t>Professional Standards Strategic</w:t>
      </w:r>
      <w:r w:rsidR="00AD20DE">
        <w:t xml:space="preserve"> Group</w:t>
      </w:r>
      <w:r>
        <w:t xml:space="preserve"> includes a mixture of APLP staff. The group’s remit in terms of the award of QTS includes the following:</w:t>
      </w:r>
    </w:p>
    <w:p w14:paraId="1B713CBE" w14:textId="77777777" w:rsidR="00E47A4E" w:rsidRPr="00E47A4E" w:rsidRDefault="00E47A4E" w:rsidP="00E47A4E">
      <w:pPr>
        <w:numPr>
          <w:ilvl w:val="0"/>
          <w:numId w:val="18"/>
        </w:numPr>
      </w:pPr>
      <w:r w:rsidRPr="00E47A4E">
        <w:t>Exemplification of the new Professional Standards to be shared with all APLP stakeholders.</w:t>
      </w:r>
    </w:p>
    <w:p w14:paraId="6233F893" w14:textId="77777777" w:rsidR="00E47A4E" w:rsidRPr="00E47A4E" w:rsidRDefault="00E47A4E" w:rsidP="00E47A4E">
      <w:pPr>
        <w:numPr>
          <w:ilvl w:val="0"/>
          <w:numId w:val="18"/>
        </w:numPr>
      </w:pPr>
      <w:r w:rsidRPr="00E47A4E">
        <w:t>Identifying and sharing good practice in terms of monitoring, tracking and supporting student progress across the APLP.</w:t>
      </w:r>
    </w:p>
    <w:p w14:paraId="7ED3F80A" w14:textId="77777777" w:rsidR="00AD20DE" w:rsidRPr="00E47A4E" w:rsidRDefault="00E47A4E" w:rsidP="00E47A4E">
      <w:pPr>
        <w:numPr>
          <w:ilvl w:val="0"/>
          <w:numId w:val="18"/>
        </w:numPr>
      </w:pPr>
      <w:r>
        <w:t>Using</w:t>
      </w:r>
      <w:r w:rsidRPr="00E47A4E">
        <w:t xml:space="preserve"> QTS data to anticipate problems and contribute to continuous improvement</w:t>
      </w:r>
      <w:r>
        <w:t>.</w:t>
      </w:r>
    </w:p>
    <w:p w14:paraId="24DF9344" w14:textId="77777777" w:rsidR="005F501B" w:rsidRPr="005F501B" w:rsidRDefault="00E47A4E" w:rsidP="005F501B">
      <w:pPr>
        <w:pStyle w:val="ListParagraph"/>
        <w:numPr>
          <w:ilvl w:val="0"/>
          <w:numId w:val="17"/>
        </w:numPr>
        <w:sectPr w:rsidR="005F501B" w:rsidRPr="005F501B" w:rsidSect="005F501B">
          <w:headerReference w:type="default" r:id="rId12"/>
          <w:type w:val="continuous"/>
          <w:pgSz w:w="16838" w:h="11906" w:orient="landscape" w:code="9"/>
          <w:pgMar w:top="1440" w:right="1440" w:bottom="1440" w:left="1440" w:header="709" w:footer="709" w:gutter="0"/>
          <w:cols w:space="708"/>
          <w:docGrid w:linePitch="360"/>
        </w:sectPr>
      </w:pPr>
      <w:r>
        <w:t>The use of a c</w:t>
      </w:r>
      <w:r w:rsidR="00AD20DE">
        <w:t>ommon language</w:t>
      </w:r>
      <w:r>
        <w:t xml:space="preserve"> when it comes to discussing the evidencing and assessment of QTS is a helpful contributor to assuring quality. As previously noted, there is a move away from using words such as ‘excellent’, ‘good’ and ‘adequate’ to judge a student-teacher’s practice. Becoming familiar with the wording of the QTS descriptors and wider ITE vocabulary found in the APLP Handbook, and applying this to discussions, feedback and targets, will </w:t>
      </w:r>
      <w:r w:rsidRPr="00C93EF9">
        <w:t>help</w:t>
      </w:r>
      <w:r>
        <w:t xml:space="preserve"> to provide a consistent approac</w:t>
      </w:r>
      <w:r w:rsidR="0063174B">
        <w:t>h and understanding to</w:t>
      </w:r>
      <w:r w:rsidR="00BE41B6">
        <w:t xml:space="preserve"> assessment f</w:t>
      </w:r>
    </w:p>
    <w:p w14:paraId="30216674" w14:textId="77777777" w:rsidR="00BE41B6" w:rsidRDefault="00BE41B6" w:rsidP="00BE41B6">
      <w:pPr>
        <w:rPr>
          <w:sz w:val="2"/>
          <w:szCs w:val="2"/>
        </w:rPr>
      </w:pPr>
    </w:p>
    <w:p w14:paraId="0C644650" w14:textId="77777777" w:rsidR="00890DDC" w:rsidRPr="00BE41B6" w:rsidRDefault="00890DDC" w:rsidP="00BE41B6">
      <w:pPr>
        <w:ind w:firstLine="720"/>
        <w:rPr>
          <w:sz w:val="2"/>
          <w:szCs w:val="2"/>
        </w:rPr>
      </w:pPr>
    </w:p>
    <w:sectPr w:rsidR="00890DDC" w:rsidRPr="00BE41B6" w:rsidSect="005F501B">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328FC" w14:textId="77777777" w:rsidR="00E109A0" w:rsidRDefault="00E109A0" w:rsidP="00FA3DDF">
      <w:pPr>
        <w:spacing w:after="0" w:line="240" w:lineRule="auto"/>
      </w:pPr>
      <w:r>
        <w:separator/>
      </w:r>
    </w:p>
  </w:endnote>
  <w:endnote w:type="continuationSeparator" w:id="0">
    <w:p w14:paraId="6BAC5E1F" w14:textId="77777777" w:rsidR="00E109A0" w:rsidRDefault="00E109A0" w:rsidP="00FA3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3B8717" w14:textId="77777777" w:rsidR="00CB7864" w:rsidRPr="00BE41B6" w:rsidRDefault="00CB7864" w:rsidP="00645B1E">
    <w:pPr>
      <w:pStyle w:val="Footer"/>
      <w:jc w:val="center"/>
      <w:rPr>
        <w:sz w:val="2"/>
        <w:szCs w:val="2"/>
      </w:rPr>
    </w:pPr>
    <w:r>
      <w:rPr>
        <w:noProof/>
        <w:lang w:eastAsia="en-GB"/>
      </w:rPr>
      <w:drawing>
        <wp:inline distT="0" distB="0" distL="0" distR="0" wp14:anchorId="40652607" wp14:editId="0370C1A6">
          <wp:extent cx="743585" cy="567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43585" cy="567055"/>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B46EE" w14:textId="77777777" w:rsidR="00E109A0" w:rsidRDefault="00E109A0" w:rsidP="00FA3DDF">
      <w:pPr>
        <w:spacing w:after="0" w:line="240" w:lineRule="auto"/>
      </w:pPr>
      <w:r>
        <w:separator/>
      </w:r>
    </w:p>
  </w:footnote>
  <w:footnote w:type="continuationSeparator" w:id="0">
    <w:p w14:paraId="752E9691" w14:textId="77777777" w:rsidR="00E109A0" w:rsidRDefault="00E109A0" w:rsidP="00FA3D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41016" w14:textId="77777777" w:rsidR="005F501B" w:rsidRPr="005F501B" w:rsidRDefault="005F501B">
    <w:pPr>
      <w:pStyle w:val="Header"/>
      <w:rPr>
        <w:sz w:val="2"/>
        <w:szCs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B5E73"/>
    <w:multiLevelType w:val="hybridMultilevel"/>
    <w:tmpl w:val="CA360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5198"/>
    <w:multiLevelType w:val="multilevel"/>
    <w:tmpl w:val="1166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F91F1F"/>
    <w:multiLevelType w:val="hybridMultilevel"/>
    <w:tmpl w:val="3F20F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0B1F99"/>
    <w:multiLevelType w:val="hybridMultilevel"/>
    <w:tmpl w:val="BC9C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6787C"/>
    <w:multiLevelType w:val="hybridMultilevel"/>
    <w:tmpl w:val="14D45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F5975"/>
    <w:multiLevelType w:val="hybridMultilevel"/>
    <w:tmpl w:val="C49E6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D438B"/>
    <w:multiLevelType w:val="hybridMultilevel"/>
    <w:tmpl w:val="3B0A6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E3865"/>
    <w:multiLevelType w:val="hybridMultilevel"/>
    <w:tmpl w:val="1D9EB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F44EC9"/>
    <w:multiLevelType w:val="hybridMultilevel"/>
    <w:tmpl w:val="CE24B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547F44"/>
    <w:multiLevelType w:val="hybridMultilevel"/>
    <w:tmpl w:val="B5F4D79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380D86"/>
    <w:multiLevelType w:val="hybridMultilevel"/>
    <w:tmpl w:val="70C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82DBC"/>
    <w:multiLevelType w:val="hybridMultilevel"/>
    <w:tmpl w:val="98D81D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BA01D5"/>
    <w:multiLevelType w:val="hybridMultilevel"/>
    <w:tmpl w:val="C888C6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3B125F"/>
    <w:multiLevelType w:val="hybridMultilevel"/>
    <w:tmpl w:val="AF68A232"/>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5B0D4B74"/>
    <w:multiLevelType w:val="hybridMultilevel"/>
    <w:tmpl w:val="A104A34C"/>
    <w:lvl w:ilvl="0" w:tplc="EE76E9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913EE3"/>
    <w:multiLevelType w:val="hybridMultilevel"/>
    <w:tmpl w:val="BBEA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17D39"/>
    <w:multiLevelType w:val="hybridMultilevel"/>
    <w:tmpl w:val="860CD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52169EE"/>
    <w:multiLevelType w:val="hybridMultilevel"/>
    <w:tmpl w:val="BED80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3935A5"/>
    <w:multiLevelType w:val="hybridMultilevel"/>
    <w:tmpl w:val="6590D0B2"/>
    <w:lvl w:ilvl="0" w:tplc="EE76E98E">
      <w:numFmt w:val="bullet"/>
      <w:lvlText w:val="-"/>
      <w:lvlJc w:val="left"/>
      <w:pPr>
        <w:ind w:left="720" w:hanging="360"/>
      </w:pPr>
      <w:rPr>
        <w:rFonts w:ascii="Calibri" w:eastAsiaTheme="minorHAnsi" w:hAnsi="Calibr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7950EF"/>
    <w:multiLevelType w:val="hybridMultilevel"/>
    <w:tmpl w:val="6D003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7"/>
  </w:num>
  <w:num w:numId="3">
    <w:abstractNumId w:val="3"/>
  </w:num>
  <w:num w:numId="4">
    <w:abstractNumId w:val="17"/>
  </w:num>
  <w:num w:numId="5">
    <w:abstractNumId w:val="16"/>
  </w:num>
  <w:num w:numId="6">
    <w:abstractNumId w:val="2"/>
  </w:num>
  <w:num w:numId="7">
    <w:abstractNumId w:val="8"/>
  </w:num>
  <w:num w:numId="8">
    <w:abstractNumId w:val="13"/>
  </w:num>
  <w:num w:numId="9">
    <w:abstractNumId w:val="5"/>
  </w:num>
  <w:num w:numId="10">
    <w:abstractNumId w:val="9"/>
  </w:num>
  <w:num w:numId="11">
    <w:abstractNumId w:val="12"/>
  </w:num>
  <w:num w:numId="12">
    <w:abstractNumId w:val="11"/>
  </w:num>
  <w:num w:numId="13">
    <w:abstractNumId w:val="6"/>
  </w:num>
  <w:num w:numId="14">
    <w:abstractNumId w:val="15"/>
  </w:num>
  <w:num w:numId="15">
    <w:abstractNumId w:val="0"/>
  </w:num>
  <w:num w:numId="16">
    <w:abstractNumId w:val="10"/>
  </w:num>
  <w:num w:numId="17">
    <w:abstractNumId w:val="4"/>
  </w:num>
  <w:num w:numId="18">
    <w:abstractNumId w:val="14"/>
  </w:num>
  <w:num w:numId="19">
    <w:abstractNumId w:val="1"/>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CFF"/>
    <w:rsid w:val="00020E6A"/>
    <w:rsid w:val="00021FA5"/>
    <w:rsid w:val="0003358F"/>
    <w:rsid w:val="0006363B"/>
    <w:rsid w:val="000A3971"/>
    <w:rsid w:val="001064EC"/>
    <w:rsid w:val="001173F5"/>
    <w:rsid w:val="001227F3"/>
    <w:rsid w:val="001320BB"/>
    <w:rsid w:val="00133FB5"/>
    <w:rsid w:val="001542E6"/>
    <w:rsid w:val="001679C6"/>
    <w:rsid w:val="001A4118"/>
    <w:rsid w:val="001C3987"/>
    <w:rsid w:val="001D33DF"/>
    <w:rsid w:val="001D6853"/>
    <w:rsid w:val="002466A0"/>
    <w:rsid w:val="00261788"/>
    <w:rsid w:val="00265909"/>
    <w:rsid w:val="002840F6"/>
    <w:rsid w:val="00293A5C"/>
    <w:rsid w:val="002B6519"/>
    <w:rsid w:val="002E7376"/>
    <w:rsid w:val="00306FA8"/>
    <w:rsid w:val="00320F61"/>
    <w:rsid w:val="00326C59"/>
    <w:rsid w:val="0032759E"/>
    <w:rsid w:val="0034146A"/>
    <w:rsid w:val="00346577"/>
    <w:rsid w:val="00381952"/>
    <w:rsid w:val="00382F0B"/>
    <w:rsid w:val="00390451"/>
    <w:rsid w:val="003918C4"/>
    <w:rsid w:val="0039358B"/>
    <w:rsid w:val="003A391F"/>
    <w:rsid w:val="003B0BA7"/>
    <w:rsid w:val="003E48E6"/>
    <w:rsid w:val="003F6ECC"/>
    <w:rsid w:val="00411723"/>
    <w:rsid w:val="00414119"/>
    <w:rsid w:val="00420173"/>
    <w:rsid w:val="00421E47"/>
    <w:rsid w:val="00422969"/>
    <w:rsid w:val="0042748C"/>
    <w:rsid w:val="0043166F"/>
    <w:rsid w:val="00434DCD"/>
    <w:rsid w:val="00441829"/>
    <w:rsid w:val="00454E87"/>
    <w:rsid w:val="00460E5C"/>
    <w:rsid w:val="00462BEA"/>
    <w:rsid w:val="00472956"/>
    <w:rsid w:val="00473E75"/>
    <w:rsid w:val="00476F31"/>
    <w:rsid w:val="00490A64"/>
    <w:rsid w:val="004B332E"/>
    <w:rsid w:val="004B4CFF"/>
    <w:rsid w:val="004C6F18"/>
    <w:rsid w:val="004D68C3"/>
    <w:rsid w:val="004E222E"/>
    <w:rsid w:val="004E2D33"/>
    <w:rsid w:val="004E4EAB"/>
    <w:rsid w:val="004F7744"/>
    <w:rsid w:val="005124C0"/>
    <w:rsid w:val="00525232"/>
    <w:rsid w:val="00533EA4"/>
    <w:rsid w:val="005345AE"/>
    <w:rsid w:val="0054737A"/>
    <w:rsid w:val="00562CDD"/>
    <w:rsid w:val="005670FE"/>
    <w:rsid w:val="005712E5"/>
    <w:rsid w:val="005749FC"/>
    <w:rsid w:val="0057712F"/>
    <w:rsid w:val="005A31D1"/>
    <w:rsid w:val="005A7FA0"/>
    <w:rsid w:val="005F501B"/>
    <w:rsid w:val="005F746D"/>
    <w:rsid w:val="006000DB"/>
    <w:rsid w:val="00630C0A"/>
    <w:rsid w:val="0063174B"/>
    <w:rsid w:val="00634EEE"/>
    <w:rsid w:val="00645B1E"/>
    <w:rsid w:val="0066511C"/>
    <w:rsid w:val="006720B3"/>
    <w:rsid w:val="006E4BAE"/>
    <w:rsid w:val="006F2902"/>
    <w:rsid w:val="00701E95"/>
    <w:rsid w:val="007225FC"/>
    <w:rsid w:val="00724E05"/>
    <w:rsid w:val="007266CA"/>
    <w:rsid w:val="00780DA0"/>
    <w:rsid w:val="00793767"/>
    <w:rsid w:val="0079396C"/>
    <w:rsid w:val="00796CF7"/>
    <w:rsid w:val="00797832"/>
    <w:rsid w:val="007A3D38"/>
    <w:rsid w:val="007B12AD"/>
    <w:rsid w:val="007B5480"/>
    <w:rsid w:val="007C7AF5"/>
    <w:rsid w:val="007D30C4"/>
    <w:rsid w:val="007F66D8"/>
    <w:rsid w:val="007F7DCB"/>
    <w:rsid w:val="008059EA"/>
    <w:rsid w:val="008060A7"/>
    <w:rsid w:val="00817262"/>
    <w:rsid w:val="00822522"/>
    <w:rsid w:val="00835711"/>
    <w:rsid w:val="00841F9F"/>
    <w:rsid w:val="0085021F"/>
    <w:rsid w:val="00890DDC"/>
    <w:rsid w:val="008977C3"/>
    <w:rsid w:val="008A1396"/>
    <w:rsid w:val="008B41D5"/>
    <w:rsid w:val="008B77AF"/>
    <w:rsid w:val="008C0C37"/>
    <w:rsid w:val="008C7B0D"/>
    <w:rsid w:val="008F610E"/>
    <w:rsid w:val="008F725E"/>
    <w:rsid w:val="00901409"/>
    <w:rsid w:val="00904E07"/>
    <w:rsid w:val="00912B2D"/>
    <w:rsid w:val="0093080E"/>
    <w:rsid w:val="0098274A"/>
    <w:rsid w:val="00985E9D"/>
    <w:rsid w:val="00986611"/>
    <w:rsid w:val="00991656"/>
    <w:rsid w:val="009B115C"/>
    <w:rsid w:val="009D3D66"/>
    <w:rsid w:val="009F0E2F"/>
    <w:rsid w:val="009F30BA"/>
    <w:rsid w:val="00A06F5A"/>
    <w:rsid w:val="00A31B0F"/>
    <w:rsid w:val="00A50243"/>
    <w:rsid w:val="00A758F4"/>
    <w:rsid w:val="00A90215"/>
    <w:rsid w:val="00A9761D"/>
    <w:rsid w:val="00AB5875"/>
    <w:rsid w:val="00AC040A"/>
    <w:rsid w:val="00AD20DE"/>
    <w:rsid w:val="00AD3011"/>
    <w:rsid w:val="00AE7DDB"/>
    <w:rsid w:val="00B254E8"/>
    <w:rsid w:val="00B3404C"/>
    <w:rsid w:val="00B35E64"/>
    <w:rsid w:val="00B803B8"/>
    <w:rsid w:val="00B8188F"/>
    <w:rsid w:val="00BB16A9"/>
    <w:rsid w:val="00BB4506"/>
    <w:rsid w:val="00BD36D5"/>
    <w:rsid w:val="00BE0D56"/>
    <w:rsid w:val="00BE33D0"/>
    <w:rsid w:val="00BE41B6"/>
    <w:rsid w:val="00C0634E"/>
    <w:rsid w:val="00C23B70"/>
    <w:rsid w:val="00C268C1"/>
    <w:rsid w:val="00C40A38"/>
    <w:rsid w:val="00C509BF"/>
    <w:rsid w:val="00C72D6E"/>
    <w:rsid w:val="00C93EF9"/>
    <w:rsid w:val="00CA0B5B"/>
    <w:rsid w:val="00CA2DC8"/>
    <w:rsid w:val="00CA5A4C"/>
    <w:rsid w:val="00CA7118"/>
    <w:rsid w:val="00CB2163"/>
    <w:rsid w:val="00CB7864"/>
    <w:rsid w:val="00CC6F62"/>
    <w:rsid w:val="00CD29BC"/>
    <w:rsid w:val="00CE739F"/>
    <w:rsid w:val="00D0685C"/>
    <w:rsid w:val="00D241DE"/>
    <w:rsid w:val="00D61084"/>
    <w:rsid w:val="00D74D1F"/>
    <w:rsid w:val="00D7504D"/>
    <w:rsid w:val="00D82BF2"/>
    <w:rsid w:val="00DB60F4"/>
    <w:rsid w:val="00DC19B8"/>
    <w:rsid w:val="00DC2E2A"/>
    <w:rsid w:val="00DD2002"/>
    <w:rsid w:val="00DD236C"/>
    <w:rsid w:val="00E03771"/>
    <w:rsid w:val="00E109A0"/>
    <w:rsid w:val="00E169AD"/>
    <w:rsid w:val="00E404BD"/>
    <w:rsid w:val="00E47A4E"/>
    <w:rsid w:val="00E53276"/>
    <w:rsid w:val="00E53618"/>
    <w:rsid w:val="00E91CFD"/>
    <w:rsid w:val="00EA32FA"/>
    <w:rsid w:val="00EA4069"/>
    <w:rsid w:val="00EB269A"/>
    <w:rsid w:val="00EE12BB"/>
    <w:rsid w:val="00EE21C6"/>
    <w:rsid w:val="00EF2899"/>
    <w:rsid w:val="00F0340D"/>
    <w:rsid w:val="00F81E16"/>
    <w:rsid w:val="00FA3DDF"/>
    <w:rsid w:val="00FD7380"/>
    <w:rsid w:val="00FE3972"/>
    <w:rsid w:val="00FE67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1B17E7C"/>
  <w15:docId w15:val="{AEE352C0-4821-4DA4-A357-3D2FF10D0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4C0"/>
  </w:style>
  <w:style w:type="paragraph" w:styleId="Heading1">
    <w:name w:val="heading 1"/>
    <w:basedOn w:val="Normal"/>
    <w:next w:val="Normal"/>
    <w:link w:val="Heading1Char"/>
    <w:uiPriority w:val="9"/>
    <w:qFormat/>
    <w:rsid w:val="0085021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502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5021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lorfulList-Accent11">
    <w:name w:val="Colorful List - Accent 11"/>
    <w:basedOn w:val="Normal"/>
    <w:uiPriority w:val="34"/>
    <w:qFormat/>
    <w:rsid w:val="005124C0"/>
    <w:pPr>
      <w:spacing w:after="0" w:line="240" w:lineRule="auto"/>
      <w:ind w:left="720"/>
      <w:contextualSpacing/>
    </w:pPr>
    <w:rPr>
      <w:rFonts w:ascii="Cambria" w:eastAsia="Cambria" w:hAnsi="Cambria" w:cs="Times New Roman"/>
      <w:sz w:val="24"/>
      <w:szCs w:val="24"/>
      <w:lang w:val="en-US"/>
    </w:rPr>
  </w:style>
  <w:style w:type="table" w:styleId="TableGrid">
    <w:name w:val="Table Grid"/>
    <w:basedOn w:val="TableNormal"/>
    <w:uiPriority w:val="59"/>
    <w:rsid w:val="005124C0"/>
    <w:pPr>
      <w:spacing w:after="0" w:line="240" w:lineRule="auto"/>
    </w:pPr>
    <w:rPr>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12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4C0"/>
    <w:rPr>
      <w:rFonts w:ascii="Tahoma" w:hAnsi="Tahoma" w:cs="Tahoma"/>
      <w:sz w:val="16"/>
      <w:szCs w:val="16"/>
      <w:lang w:val="cy-GB"/>
    </w:rPr>
  </w:style>
  <w:style w:type="paragraph" w:styleId="Header">
    <w:name w:val="header"/>
    <w:basedOn w:val="Normal"/>
    <w:link w:val="HeaderChar"/>
    <w:uiPriority w:val="99"/>
    <w:unhideWhenUsed/>
    <w:rsid w:val="00FA3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DDF"/>
    <w:rPr>
      <w:lang w:val="cy-GB"/>
    </w:rPr>
  </w:style>
  <w:style w:type="paragraph" w:styleId="Footer">
    <w:name w:val="footer"/>
    <w:basedOn w:val="Normal"/>
    <w:link w:val="FooterChar"/>
    <w:uiPriority w:val="99"/>
    <w:unhideWhenUsed/>
    <w:rsid w:val="00FA3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DDF"/>
    <w:rPr>
      <w:lang w:val="cy-GB"/>
    </w:rPr>
  </w:style>
  <w:style w:type="character" w:customStyle="1" w:styleId="Heading1Char">
    <w:name w:val="Heading 1 Char"/>
    <w:basedOn w:val="DefaultParagraphFont"/>
    <w:link w:val="Heading1"/>
    <w:uiPriority w:val="9"/>
    <w:rsid w:val="0085021F"/>
    <w:rPr>
      <w:rFonts w:asciiTheme="majorHAnsi" w:eastAsiaTheme="majorEastAsia" w:hAnsiTheme="majorHAnsi" w:cstheme="majorBidi"/>
      <w:color w:val="365F91" w:themeColor="accent1" w:themeShade="BF"/>
      <w:sz w:val="32"/>
      <w:szCs w:val="32"/>
      <w:lang w:val="cy-GB"/>
    </w:rPr>
  </w:style>
  <w:style w:type="character" w:customStyle="1" w:styleId="Heading2Char">
    <w:name w:val="Heading 2 Char"/>
    <w:basedOn w:val="DefaultParagraphFont"/>
    <w:link w:val="Heading2"/>
    <w:uiPriority w:val="9"/>
    <w:rsid w:val="0085021F"/>
    <w:rPr>
      <w:rFonts w:asciiTheme="majorHAnsi" w:eastAsiaTheme="majorEastAsia" w:hAnsiTheme="majorHAnsi" w:cstheme="majorBidi"/>
      <w:color w:val="365F91" w:themeColor="accent1" w:themeShade="BF"/>
      <w:sz w:val="26"/>
      <w:szCs w:val="26"/>
      <w:lang w:val="cy-GB"/>
    </w:rPr>
  </w:style>
  <w:style w:type="character" w:customStyle="1" w:styleId="Heading3Char">
    <w:name w:val="Heading 3 Char"/>
    <w:basedOn w:val="DefaultParagraphFont"/>
    <w:link w:val="Heading3"/>
    <w:uiPriority w:val="9"/>
    <w:rsid w:val="0085021F"/>
    <w:rPr>
      <w:rFonts w:asciiTheme="majorHAnsi" w:eastAsiaTheme="majorEastAsia" w:hAnsiTheme="majorHAnsi" w:cstheme="majorBidi"/>
      <w:color w:val="243F60" w:themeColor="accent1" w:themeShade="7F"/>
      <w:sz w:val="24"/>
      <w:szCs w:val="24"/>
      <w:lang w:val="cy-GB"/>
    </w:rPr>
  </w:style>
  <w:style w:type="character" w:styleId="Hyperlink">
    <w:name w:val="Hyperlink"/>
    <w:basedOn w:val="DefaultParagraphFont"/>
    <w:uiPriority w:val="99"/>
    <w:unhideWhenUsed/>
    <w:rsid w:val="00B3404C"/>
    <w:rPr>
      <w:color w:val="0000FF"/>
      <w:u w:val="single"/>
    </w:rPr>
  </w:style>
  <w:style w:type="paragraph" w:styleId="ListParagraph">
    <w:name w:val="List Paragraph"/>
    <w:basedOn w:val="Normal"/>
    <w:uiPriority w:val="34"/>
    <w:qFormat/>
    <w:rsid w:val="00B3404C"/>
    <w:pPr>
      <w:ind w:left="720"/>
      <w:contextualSpacing/>
    </w:pPr>
  </w:style>
  <w:style w:type="paragraph" w:styleId="TOCHeading">
    <w:name w:val="TOC Heading"/>
    <w:basedOn w:val="Heading1"/>
    <w:next w:val="Normal"/>
    <w:uiPriority w:val="39"/>
    <w:unhideWhenUsed/>
    <w:qFormat/>
    <w:rsid w:val="00C93EF9"/>
    <w:pPr>
      <w:spacing w:line="259" w:lineRule="auto"/>
      <w:outlineLvl w:val="9"/>
    </w:pPr>
    <w:rPr>
      <w:lang w:val="en-US"/>
    </w:rPr>
  </w:style>
  <w:style w:type="paragraph" w:styleId="TOC2">
    <w:name w:val="toc 2"/>
    <w:basedOn w:val="Normal"/>
    <w:next w:val="Normal"/>
    <w:autoRedefine/>
    <w:uiPriority w:val="39"/>
    <w:unhideWhenUsed/>
    <w:rsid w:val="00C93E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3" ma:contentTypeDescription="Create a new document." ma:contentTypeScope="" ma:versionID="17ea528da3d0c9984582c3fbc2e6b9d8">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97f4331cfd24c8a9e8cc5793b44a1925"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2D1BDE9-A072-43DE-99AD-FE263F84729D}">
  <ds:schemaRefs>
    <ds:schemaRef ds:uri="http://schemas.openxmlformats.org/officeDocument/2006/bibliography"/>
  </ds:schemaRefs>
</ds:datastoreItem>
</file>

<file path=customXml/itemProps2.xml><?xml version="1.0" encoding="utf-8"?>
<ds:datastoreItem xmlns:ds="http://schemas.openxmlformats.org/officeDocument/2006/customXml" ds:itemID="{81E837E8-65BE-46DC-BA2C-18179105FD46}"/>
</file>

<file path=customXml/itemProps3.xml><?xml version="1.0" encoding="utf-8"?>
<ds:datastoreItem xmlns:ds="http://schemas.openxmlformats.org/officeDocument/2006/customXml" ds:itemID="{9968C9B4-7D33-4AE9-84C9-362EA76F8802}"/>
</file>

<file path=customXml/itemProps4.xml><?xml version="1.0" encoding="utf-8"?>
<ds:datastoreItem xmlns:ds="http://schemas.openxmlformats.org/officeDocument/2006/customXml" ds:itemID="{8A12AFE4-1F79-4FF3-8616-8B41A135B0CC}"/>
</file>

<file path=docProps/app.xml><?xml version="1.0" encoding="utf-8"?>
<Properties xmlns="http://schemas.openxmlformats.org/officeDocument/2006/extended-properties" xmlns:vt="http://schemas.openxmlformats.org/officeDocument/2006/docPropsVTypes">
  <Template>Normal</Template>
  <TotalTime>0</TotalTime>
  <Pages>16</Pages>
  <Words>5339</Words>
  <Characters>30438</Characters>
  <Application>Microsoft Office Word</Application>
  <DocSecurity>4</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dc:creator>
  <cp:keywords/>
  <dc:description/>
  <cp:lastModifiedBy>Jessica Roberts</cp:lastModifiedBy>
  <cp:revision>2</cp:revision>
  <cp:lastPrinted>2014-09-29T15:41:00Z</cp:lastPrinted>
  <dcterms:created xsi:type="dcterms:W3CDTF">2021-10-13T12:26:00Z</dcterms:created>
  <dcterms:modified xsi:type="dcterms:W3CDTF">2021-10-13T12:26:00Z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