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64E99" w14:textId="77777777" w:rsidR="00A560AF" w:rsidRDefault="00A560AF" w:rsidP="00A560AF">
      <w:pPr>
        <w:jc w:val="center"/>
        <w:rPr>
          <w:rFonts w:ascii="Arial" w:hAnsi="Arial" w:cs="Arial"/>
          <w:b/>
          <w:bCs/>
          <w:sz w:val="24"/>
          <w:szCs w:val="24"/>
          <w:lang w:val="en-US"/>
        </w:rPr>
      </w:pPr>
    </w:p>
    <w:p w14:paraId="30A37317" w14:textId="77777777" w:rsidR="00A560AF" w:rsidRDefault="00A560AF" w:rsidP="00A560AF">
      <w:pPr>
        <w:jc w:val="center"/>
        <w:rPr>
          <w:rFonts w:ascii="Arial" w:hAnsi="Arial" w:cs="Arial"/>
          <w:b/>
          <w:bCs/>
          <w:sz w:val="24"/>
          <w:szCs w:val="24"/>
          <w:lang w:val="en-US"/>
        </w:rPr>
      </w:pPr>
    </w:p>
    <w:p w14:paraId="024DF051" w14:textId="77777777" w:rsidR="00A560AF" w:rsidRDefault="00A560AF" w:rsidP="00A560AF">
      <w:pPr>
        <w:jc w:val="center"/>
        <w:rPr>
          <w:rFonts w:ascii="Arial" w:hAnsi="Arial" w:cs="Arial"/>
          <w:b/>
          <w:bCs/>
          <w:sz w:val="24"/>
          <w:szCs w:val="24"/>
          <w:lang w:val="en-US"/>
        </w:rPr>
      </w:pPr>
    </w:p>
    <w:p w14:paraId="0D37F3A3" w14:textId="77777777" w:rsidR="00A560AF" w:rsidRDefault="00A560AF" w:rsidP="00A560AF">
      <w:pPr>
        <w:jc w:val="center"/>
        <w:rPr>
          <w:rFonts w:ascii="Arial" w:hAnsi="Arial" w:cs="Arial"/>
          <w:b/>
          <w:bCs/>
          <w:sz w:val="24"/>
          <w:szCs w:val="24"/>
          <w:lang w:val="en-US"/>
        </w:rPr>
      </w:pPr>
    </w:p>
    <w:p w14:paraId="788A4008" w14:textId="77777777" w:rsidR="00A560AF" w:rsidRDefault="00A560AF" w:rsidP="00A560AF">
      <w:pPr>
        <w:jc w:val="center"/>
        <w:rPr>
          <w:rFonts w:ascii="Arial" w:hAnsi="Arial" w:cs="Arial"/>
          <w:b/>
          <w:bCs/>
          <w:sz w:val="24"/>
          <w:szCs w:val="24"/>
          <w:lang w:val="en-US"/>
        </w:rPr>
      </w:pPr>
    </w:p>
    <w:p w14:paraId="7FC0348A" w14:textId="77777777" w:rsidR="00A560AF" w:rsidRDefault="00A560AF" w:rsidP="00A560AF">
      <w:pPr>
        <w:jc w:val="center"/>
        <w:rPr>
          <w:rFonts w:ascii="Arial" w:hAnsi="Arial" w:cs="Arial"/>
          <w:b/>
          <w:bCs/>
          <w:sz w:val="24"/>
          <w:szCs w:val="24"/>
          <w:lang w:val="en-US"/>
        </w:rPr>
      </w:pPr>
    </w:p>
    <w:p w14:paraId="76BBBBE2" w14:textId="77777777" w:rsidR="00A560AF" w:rsidRDefault="00A560AF" w:rsidP="00A560AF">
      <w:pPr>
        <w:jc w:val="center"/>
        <w:rPr>
          <w:rFonts w:ascii="Arial" w:hAnsi="Arial" w:cs="Arial"/>
          <w:b/>
          <w:bCs/>
          <w:sz w:val="24"/>
          <w:szCs w:val="24"/>
          <w:lang w:val="en-US"/>
        </w:rPr>
      </w:pPr>
    </w:p>
    <w:p w14:paraId="452F3630" w14:textId="77777777" w:rsidR="00A560AF" w:rsidRDefault="00A560AF" w:rsidP="00A560AF">
      <w:pPr>
        <w:jc w:val="center"/>
        <w:rPr>
          <w:rFonts w:ascii="Arial" w:hAnsi="Arial" w:cs="Arial"/>
          <w:b/>
          <w:bCs/>
          <w:sz w:val="24"/>
          <w:szCs w:val="24"/>
          <w:lang w:val="en-US"/>
        </w:rPr>
      </w:pPr>
    </w:p>
    <w:p w14:paraId="60CE8786" w14:textId="77777777" w:rsidR="00A560AF" w:rsidRDefault="00A560AF" w:rsidP="00A560AF">
      <w:pPr>
        <w:jc w:val="center"/>
        <w:rPr>
          <w:rFonts w:ascii="Arial" w:hAnsi="Arial" w:cs="Arial"/>
          <w:b/>
          <w:bCs/>
          <w:sz w:val="24"/>
          <w:szCs w:val="24"/>
          <w:lang w:val="en-US"/>
        </w:rPr>
      </w:pPr>
    </w:p>
    <w:p w14:paraId="130F5D83" w14:textId="77777777" w:rsidR="00A560AF" w:rsidRDefault="00A560AF" w:rsidP="00A560AF">
      <w:pPr>
        <w:jc w:val="center"/>
        <w:rPr>
          <w:rFonts w:ascii="Arial" w:hAnsi="Arial" w:cs="Arial"/>
          <w:b/>
          <w:bCs/>
          <w:sz w:val="24"/>
          <w:szCs w:val="24"/>
          <w:lang w:val="en-US"/>
        </w:rPr>
      </w:pPr>
    </w:p>
    <w:p w14:paraId="739B4A0D" w14:textId="77777777" w:rsidR="00A560AF" w:rsidRDefault="00A560AF" w:rsidP="00A560AF">
      <w:pPr>
        <w:jc w:val="center"/>
        <w:rPr>
          <w:rFonts w:ascii="Arial" w:hAnsi="Arial" w:cs="Arial"/>
          <w:b/>
          <w:bCs/>
          <w:sz w:val="24"/>
          <w:szCs w:val="24"/>
          <w:lang w:val="en-US"/>
        </w:rPr>
      </w:pPr>
    </w:p>
    <w:p w14:paraId="48EE1046" w14:textId="77777777" w:rsidR="00A560AF" w:rsidRDefault="00A560AF" w:rsidP="00A560AF">
      <w:pPr>
        <w:jc w:val="center"/>
        <w:rPr>
          <w:rFonts w:ascii="Arial" w:hAnsi="Arial" w:cs="Arial"/>
          <w:b/>
          <w:bCs/>
          <w:sz w:val="24"/>
          <w:szCs w:val="24"/>
          <w:lang w:val="en-US"/>
        </w:rPr>
      </w:pPr>
    </w:p>
    <w:p w14:paraId="53DE4AD4" w14:textId="2774DA79" w:rsidR="008A7D8A" w:rsidRPr="0052160B" w:rsidRDefault="00B96E58" w:rsidP="00A560AF">
      <w:pPr>
        <w:jc w:val="center"/>
        <w:rPr>
          <w:rFonts w:ascii="Arial" w:hAnsi="Arial" w:cs="Arial"/>
          <w:b/>
          <w:bCs/>
          <w:sz w:val="24"/>
          <w:szCs w:val="24"/>
        </w:rPr>
      </w:pPr>
      <w:r w:rsidRPr="0052160B">
        <w:rPr>
          <w:rFonts w:ascii="Arial" w:hAnsi="Arial" w:cs="Arial"/>
          <w:b/>
          <w:bCs/>
          <w:sz w:val="24"/>
          <w:szCs w:val="24"/>
          <w:lang w:val="en-US"/>
        </w:rPr>
        <w:t>Module:</w:t>
      </w:r>
      <w:r w:rsidRPr="0052160B">
        <w:rPr>
          <w:rFonts w:ascii="Arial" w:hAnsi="Arial" w:cs="Arial"/>
          <w:sz w:val="24"/>
          <w:szCs w:val="24"/>
          <w:lang w:val="en-US"/>
        </w:rPr>
        <w:t> </w:t>
      </w:r>
      <w:r w:rsidR="008A7D8A" w:rsidRPr="0052160B">
        <w:rPr>
          <w:rFonts w:ascii="Arial" w:hAnsi="Arial" w:cs="Arial"/>
          <w:sz w:val="24"/>
          <w:szCs w:val="24"/>
        </w:rPr>
        <w:t>Programme, Project and Change Management in Health and Social Care</w:t>
      </w:r>
    </w:p>
    <w:p w14:paraId="2D8E9FA1" w14:textId="64CF873C" w:rsidR="00B96E58" w:rsidRPr="0052160B" w:rsidRDefault="00B96E58" w:rsidP="00A560AF">
      <w:pPr>
        <w:jc w:val="center"/>
        <w:rPr>
          <w:rFonts w:ascii="Arial" w:hAnsi="Arial" w:cs="Arial"/>
          <w:sz w:val="24"/>
          <w:szCs w:val="24"/>
        </w:rPr>
      </w:pPr>
      <w:r w:rsidRPr="0052160B">
        <w:rPr>
          <w:rFonts w:ascii="Arial" w:hAnsi="Arial" w:cs="Arial"/>
          <w:b/>
          <w:bCs/>
          <w:sz w:val="24"/>
          <w:szCs w:val="24"/>
          <w:lang w:val="en-US"/>
        </w:rPr>
        <w:t>Name:</w:t>
      </w:r>
      <w:r w:rsidRPr="0052160B">
        <w:rPr>
          <w:rFonts w:ascii="Arial" w:hAnsi="Arial" w:cs="Arial"/>
          <w:sz w:val="24"/>
          <w:szCs w:val="24"/>
          <w:lang w:val="en-US"/>
        </w:rPr>
        <w:t> Chayesteh Azadegan</w:t>
      </w:r>
    </w:p>
    <w:p w14:paraId="538EC186" w14:textId="28733E72" w:rsidR="00B96E58" w:rsidRPr="0052160B" w:rsidRDefault="00B96E58" w:rsidP="00A560AF">
      <w:pPr>
        <w:jc w:val="center"/>
        <w:rPr>
          <w:rFonts w:ascii="Arial" w:hAnsi="Arial" w:cs="Arial"/>
          <w:sz w:val="24"/>
          <w:szCs w:val="24"/>
        </w:rPr>
      </w:pPr>
      <w:r w:rsidRPr="0052160B">
        <w:rPr>
          <w:rFonts w:ascii="Arial" w:hAnsi="Arial" w:cs="Arial"/>
          <w:b/>
          <w:bCs/>
          <w:sz w:val="24"/>
          <w:szCs w:val="24"/>
          <w:lang w:val="en-US"/>
        </w:rPr>
        <w:t>Word Count</w:t>
      </w:r>
      <w:r w:rsidRPr="0052160B">
        <w:rPr>
          <w:rFonts w:ascii="Arial" w:hAnsi="Arial" w:cs="Arial"/>
          <w:sz w:val="24"/>
          <w:szCs w:val="24"/>
          <w:lang w:val="en-US"/>
        </w:rPr>
        <w:t>: </w:t>
      </w:r>
      <w:r w:rsidR="000C3A45">
        <w:rPr>
          <w:rFonts w:ascii="Arial" w:hAnsi="Arial" w:cs="Arial"/>
          <w:sz w:val="24"/>
          <w:szCs w:val="24"/>
          <w:lang w:val="en-US"/>
        </w:rPr>
        <w:t>2542</w:t>
      </w:r>
      <w:r w:rsidR="00125C0F" w:rsidRPr="0052160B">
        <w:rPr>
          <w:rFonts w:ascii="Arial" w:hAnsi="Arial" w:cs="Arial"/>
          <w:sz w:val="24"/>
          <w:szCs w:val="24"/>
          <w:lang w:val="en-US"/>
        </w:rPr>
        <w:t>/2500</w:t>
      </w:r>
    </w:p>
    <w:p w14:paraId="26A309F2" w14:textId="03286EF6" w:rsidR="00B96E58" w:rsidRPr="0052160B" w:rsidRDefault="00B96E58" w:rsidP="00A560AF">
      <w:pPr>
        <w:jc w:val="center"/>
        <w:rPr>
          <w:rFonts w:ascii="Arial" w:hAnsi="Arial" w:cs="Arial"/>
          <w:sz w:val="24"/>
          <w:szCs w:val="24"/>
          <w:lang w:val="en-US"/>
        </w:rPr>
      </w:pPr>
      <w:r w:rsidRPr="5248A93B">
        <w:rPr>
          <w:rFonts w:ascii="Arial" w:hAnsi="Arial" w:cs="Arial"/>
          <w:b/>
          <w:bCs/>
          <w:sz w:val="24"/>
          <w:szCs w:val="24"/>
          <w:lang w:val="en-US"/>
        </w:rPr>
        <w:t>Title:</w:t>
      </w:r>
      <w:r w:rsidRPr="5248A93B">
        <w:rPr>
          <w:rFonts w:ascii="Arial" w:hAnsi="Arial" w:cs="Arial"/>
          <w:sz w:val="24"/>
          <w:szCs w:val="24"/>
          <w:lang w:val="en-US"/>
        </w:rPr>
        <w:t> </w:t>
      </w:r>
      <w:r w:rsidR="31A506C5" w:rsidRPr="5248A93B">
        <w:rPr>
          <w:rFonts w:ascii="Arial" w:eastAsia="Arial" w:hAnsi="Arial" w:cs="Arial"/>
          <w:sz w:val="24"/>
          <w:szCs w:val="24"/>
          <w:lang w:val="en-US"/>
        </w:rPr>
        <w:t xml:space="preserve"> Assessment of the Emergency Communication Nurse System Using the FITT Framework.</w:t>
      </w:r>
    </w:p>
    <w:p w14:paraId="5AF573FA" w14:textId="77777777" w:rsidR="00C9781F" w:rsidRPr="0052160B" w:rsidRDefault="00C9781F" w:rsidP="00B96E58">
      <w:pPr>
        <w:rPr>
          <w:rFonts w:ascii="Arial" w:hAnsi="Arial" w:cs="Arial"/>
          <w:sz w:val="24"/>
          <w:szCs w:val="24"/>
          <w:lang w:val="en-US"/>
        </w:rPr>
      </w:pPr>
    </w:p>
    <w:p w14:paraId="62B7ADE3" w14:textId="77777777" w:rsidR="00C9781F" w:rsidRPr="0052160B" w:rsidRDefault="00C9781F" w:rsidP="00B96E58">
      <w:pPr>
        <w:rPr>
          <w:rFonts w:ascii="Arial" w:hAnsi="Arial" w:cs="Arial"/>
          <w:sz w:val="24"/>
          <w:szCs w:val="24"/>
          <w:lang w:val="en-US"/>
        </w:rPr>
      </w:pPr>
    </w:p>
    <w:p w14:paraId="0570091A" w14:textId="77777777" w:rsidR="00826413" w:rsidRPr="0052160B" w:rsidRDefault="00826413" w:rsidP="00B96E58">
      <w:pPr>
        <w:rPr>
          <w:rFonts w:ascii="Arial" w:hAnsi="Arial" w:cs="Arial"/>
          <w:sz w:val="24"/>
          <w:szCs w:val="24"/>
          <w:lang w:val="en-US"/>
        </w:rPr>
      </w:pPr>
    </w:p>
    <w:p w14:paraId="20BAF4BC" w14:textId="77777777" w:rsidR="00C9781F" w:rsidRPr="0052160B" w:rsidRDefault="00C9781F" w:rsidP="00B96E58">
      <w:pPr>
        <w:rPr>
          <w:rFonts w:ascii="Arial" w:hAnsi="Arial" w:cs="Arial"/>
          <w:sz w:val="24"/>
          <w:szCs w:val="24"/>
          <w:lang w:val="en-US"/>
        </w:rPr>
      </w:pPr>
    </w:p>
    <w:p w14:paraId="4FB1CD1A" w14:textId="77777777" w:rsidR="00C9781F" w:rsidRPr="0052160B" w:rsidRDefault="00C9781F" w:rsidP="00B96E58">
      <w:pPr>
        <w:rPr>
          <w:rFonts w:ascii="Arial" w:hAnsi="Arial" w:cs="Arial"/>
          <w:sz w:val="24"/>
          <w:szCs w:val="24"/>
          <w:lang w:val="en-US"/>
        </w:rPr>
      </w:pPr>
    </w:p>
    <w:p w14:paraId="3515AA3B" w14:textId="77777777" w:rsidR="00C9781F" w:rsidRPr="0052160B" w:rsidRDefault="00C9781F" w:rsidP="00B96E58">
      <w:pPr>
        <w:rPr>
          <w:rFonts w:ascii="Arial" w:hAnsi="Arial" w:cs="Arial"/>
          <w:sz w:val="24"/>
          <w:szCs w:val="24"/>
          <w:lang w:val="en-US"/>
        </w:rPr>
      </w:pPr>
    </w:p>
    <w:p w14:paraId="28CF43A0" w14:textId="77777777" w:rsidR="00C9781F" w:rsidRPr="0052160B" w:rsidRDefault="00C9781F" w:rsidP="00B96E58">
      <w:pPr>
        <w:rPr>
          <w:rFonts w:ascii="Arial" w:hAnsi="Arial" w:cs="Arial"/>
          <w:sz w:val="24"/>
          <w:szCs w:val="24"/>
          <w:lang w:val="en-US"/>
        </w:rPr>
      </w:pPr>
    </w:p>
    <w:p w14:paraId="79F1E497" w14:textId="77777777" w:rsidR="00C9781F" w:rsidRPr="0052160B" w:rsidRDefault="00C9781F" w:rsidP="00B96E58">
      <w:pPr>
        <w:rPr>
          <w:rFonts w:ascii="Arial" w:hAnsi="Arial" w:cs="Arial"/>
          <w:sz w:val="24"/>
          <w:szCs w:val="24"/>
          <w:lang w:val="en-US"/>
        </w:rPr>
      </w:pPr>
    </w:p>
    <w:p w14:paraId="30D615D2" w14:textId="77777777" w:rsidR="00C9781F" w:rsidRPr="0052160B" w:rsidRDefault="00C9781F" w:rsidP="00B96E58">
      <w:pPr>
        <w:rPr>
          <w:rFonts w:ascii="Arial" w:hAnsi="Arial" w:cs="Arial"/>
          <w:sz w:val="24"/>
          <w:szCs w:val="24"/>
          <w:lang w:val="en-US"/>
        </w:rPr>
      </w:pPr>
    </w:p>
    <w:p w14:paraId="1A34E11C" w14:textId="77777777" w:rsidR="00C9781F" w:rsidRPr="0052160B" w:rsidRDefault="00C9781F" w:rsidP="00B96E58">
      <w:pPr>
        <w:rPr>
          <w:rFonts w:ascii="Arial" w:hAnsi="Arial" w:cs="Arial"/>
          <w:sz w:val="24"/>
          <w:szCs w:val="24"/>
          <w:lang w:val="en-US"/>
        </w:rPr>
      </w:pPr>
    </w:p>
    <w:p w14:paraId="7021DDE1" w14:textId="77777777" w:rsidR="00C9781F" w:rsidRPr="0052160B" w:rsidRDefault="00C9781F" w:rsidP="00B96E58">
      <w:pPr>
        <w:rPr>
          <w:rFonts w:ascii="Arial" w:hAnsi="Arial" w:cs="Arial"/>
          <w:sz w:val="24"/>
          <w:szCs w:val="24"/>
          <w:lang w:val="en-US"/>
        </w:rPr>
      </w:pPr>
    </w:p>
    <w:p w14:paraId="53F11EE3" w14:textId="77777777" w:rsidR="00C9781F" w:rsidRPr="0052160B" w:rsidRDefault="00C9781F" w:rsidP="00B96E58">
      <w:pPr>
        <w:rPr>
          <w:rFonts w:ascii="Arial" w:hAnsi="Arial" w:cs="Arial"/>
          <w:sz w:val="24"/>
          <w:szCs w:val="24"/>
          <w:lang w:val="en-US"/>
        </w:rPr>
      </w:pPr>
    </w:p>
    <w:p w14:paraId="4191A794" w14:textId="77777777" w:rsidR="00C9781F" w:rsidRPr="0052160B" w:rsidRDefault="00C9781F" w:rsidP="00B96E58">
      <w:pPr>
        <w:rPr>
          <w:rFonts w:ascii="Arial" w:hAnsi="Arial" w:cs="Arial"/>
          <w:sz w:val="24"/>
          <w:szCs w:val="24"/>
          <w:lang w:val="en-US"/>
        </w:rPr>
      </w:pPr>
    </w:p>
    <w:p w14:paraId="0C78BC4F" w14:textId="77777777" w:rsidR="00A560AF" w:rsidRDefault="00A560AF" w:rsidP="00B96E58">
      <w:pPr>
        <w:rPr>
          <w:rFonts w:ascii="Arial" w:hAnsi="Arial" w:cs="Arial"/>
          <w:sz w:val="24"/>
          <w:szCs w:val="24"/>
          <w:lang w:val="en-US"/>
        </w:rPr>
      </w:pPr>
    </w:p>
    <w:p w14:paraId="7948A277" w14:textId="0633CE29" w:rsidR="00C9781F" w:rsidRPr="0052160B" w:rsidRDefault="00C9781F" w:rsidP="00B96E58">
      <w:pPr>
        <w:rPr>
          <w:rFonts w:ascii="Arial" w:hAnsi="Arial" w:cs="Arial"/>
          <w:sz w:val="24"/>
          <w:szCs w:val="24"/>
          <w:u w:val="single"/>
          <w:lang w:val="en-US"/>
        </w:rPr>
      </w:pPr>
      <w:r w:rsidRPr="0052160B">
        <w:rPr>
          <w:rFonts w:ascii="Arial" w:hAnsi="Arial" w:cs="Arial"/>
          <w:sz w:val="24"/>
          <w:szCs w:val="24"/>
          <w:u w:val="single"/>
          <w:lang w:val="en-US"/>
        </w:rPr>
        <w:lastRenderedPageBreak/>
        <w:t>Introduction</w:t>
      </w:r>
    </w:p>
    <w:p w14:paraId="007E3F6B" w14:textId="71819AB9" w:rsidR="00626D42" w:rsidRPr="00F653BB" w:rsidRDefault="00F27713" w:rsidP="00172AEA">
      <w:pPr>
        <w:rPr>
          <w:rFonts w:ascii="Arial" w:hAnsi="Arial" w:cs="Arial"/>
          <w:sz w:val="24"/>
          <w:szCs w:val="24"/>
        </w:rPr>
      </w:pPr>
      <w:r w:rsidRPr="00F653BB">
        <w:rPr>
          <w:rFonts w:ascii="Arial" w:hAnsi="Arial" w:cs="Arial"/>
          <w:sz w:val="24"/>
          <w:szCs w:val="24"/>
        </w:rPr>
        <w:t xml:space="preserve">The </w:t>
      </w:r>
      <w:r w:rsidR="00FE21C0" w:rsidRPr="00F653BB">
        <w:rPr>
          <w:rFonts w:ascii="Arial" w:hAnsi="Arial" w:cs="Arial"/>
          <w:sz w:val="24"/>
          <w:szCs w:val="24"/>
        </w:rPr>
        <w:t>Emergency Communication Nu</w:t>
      </w:r>
      <w:r w:rsidR="00242492">
        <w:rPr>
          <w:rFonts w:ascii="Arial" w:hAnsi="Arial" w:cs="Arial"/>
          <w:sz w:val="24"/>
          <w:szCs w:val="24"/>
        </w:rPr>
        <w:t>r</w:t>
      </w:r>
      <w:r w:rsidR="00FE21C0" w:rsidRPr="00F653BB">
        <w:rPr>
          <w:rFonts w:ascii="Arial" w:hAnsi="Arial" w:cs="Arial"/>
          <w:sz w:val="24"/>
          <w:szCs w:val="24"/>
        </w:rPr>
        <w:t>se System (</w:t>
      </w:r>
      <w:r w:rsidRPr="00F653BB">
        <w:rPr>
          <w:rFonts w:ascii="Arial" w:hAnsi="Arial" w:cs="Arial"/>
          <w:sz w:val="24"/>
          <w:szCs w:val="24"/>
        </w:rPr>
        <w:t>ECNS</w:t>
      </w:r>
      <w:r w:rsidR="00FE21C0" w:rsidRPr="00F653BB">
        <w:rPr>
          <w:rFonts w:ascii="Arial" w:hAnsi="Arial" w:cs="Arial"/>
          <w:sz w:val="24"/>
          <w:szCs w:val="24"/>
        </w:rPr>
        <w:t>)</w:t>
      </w:r>
      <w:r w:rsidRPr="00F653BB">
        <w:rPr>
          <w:rFonts w:ascii="Arial" w:hAnsi="Arial" w:cs="Arial"/>
          <w:sz w:val="24"/>
          <w:szCs w:val="24"/>
        </w:rPr>
        <w:t xml:space="preserve"> </w:t>
      </w:r>
      <w:r w:rsidR="005F33CD" w:rsidRPr="00F653BB">
        <w:rPr>
          <w:rFonts w:ascii="Arial" w:hAnsi="Arial" w:cs="Arial"/>
          <w:sz w:val="24"/>
          <w:szCs w:val="24"/>
        </w:rPr>
        <w:t xml:space="preserve">is a </w:t>
      </w:r>
      <w:r w:rsidR="006036B4" w:rsidRPr="00F653BB">
        <w:rPr>
          <w:rFonts w:ascii="Arial" w:hAnsi="Arial" w:cs="Arial"/>
          <w:sz w:val="24"/>
          <w:szCs w:val="24"/>
        </w:rPr>
        <w:t xml:space="preserve">secondary </w:t>
      </w:r>
      <w:r w:rsidR="00026C1A" w:rsidRPr="00F653BB">
        <w:rPr>
          <w:rFonts w:ascii="Arial" w:hAnsi="Arial" w:cs="Arial"/>
          <w:sz w:val="24"/>
          <w:szCs w:val="24"/>
        </w:rPr>
        <w:t>nurse-led</w:t>
      </w:r>
      <w:r w:rsidR="006036B4" w:rsidRPr="00F653BB">
        <w:rPr>
          <w:rFonts w:ascii="Arial" w:hAnsi="Arial" w:cs="Arial"/>
          <w:sz w:val="24"/>
          <w:szCs w:val="24"/>
        </w:rPr>
        <w:t xml:space="preserve"> </w:t>
      </w:r>
      <w:r w:rsidR="005F33CD" w:rsidRPr="00F653BB">
        <w:rPr>
          <w:rFonts w:ascii="Arial" w:hAnsi="Arial" w:cs="Arial"/>
          <w:sz w:val="24"/>
          <w:szCs w:val="24"/>
        </w:rPr>
        <w:t xml:space="preserve">triage system that </w:t>
      </w:r>
      <w:r w:rsidR="00026C1A" w:rsidRPr="00F653BB">
        <w:rPr>
          <w:rFonts w:ascii="Arial" w:hAnsi="Arial" w:cs="Arial"/>
          <w:sz w:val="24"/>
          <w:szCs w:val="24"/>
        </w:rPr>
        <w:t>provides tailored advice to pa</w:t>
      </w:r>
      <w:r w:rsidR="008C7DF8" w:rsidRPr="00F653BB">
        <w:rPr>
          <w:rFonts w:ascii="Arial" w:hAnsi="Arial" w:cs="Arial"/>
          <w:sz w:val="24"/>
          <w:szCs w:val="24"/>
        </w:rPr>
        <w:t>tients who contact urgent or emergency care services.</w:t>
      </w:r>
      <w:r w:rsidR="002F2DE5" w:rsidRPr="00F653BB">
        <w:rPr>
          <w:rFonts w:ascii="Arial" w:hAnsi="Arial" w:cs="Arial"/>
          <w:sz w:val="24"/>
          <w:szCs w:val="24"/>
        </w:rPr>
        <w:t xml:space="preserve"> </w:t>
      </w:r>
      <w:r w:rsidR="00930065" w:rsidRPr="00F653BB">
        <w:rPr>
          <w:rFonts w:ascii="Arial" w:hAnsi="Arial" w:cs="Arial"/>
          <w:sz w:val="24"/>
          <w:szCs w:val="24"/>
        </w:rPr>
        <w:t xml:space="preserve">Clinical </w:t>
      </w:r>
      <w:r w:rsidR="00BB3563" w:rsidRPr="00F653BB">
        <w:rPr>
          <w:rFonts w:ascii="Arial" w:hAnsi="Arial" w:cs="Arial"/>
          <w:sz w:val="24"/>
          <w:szCs w:val="24"/>
        </w:rPr>
        <w:t>t</w:t>
      </w:r>
      <w:r w:rsidR="00084314" w:rsidRPr="00F653BB">
        <w:rPr>
          <w:rFonts w:ascii="Arial" w:hAnsi="Arial" w:cs="Arial"/>
          <w:sz w:val="24"/>
          <w:szCs w:val="24"/>
        </w:rPr>
        <w:t>riage tools offer organisations standardisation, enhance patient safety, and reduce clinical ri</w:t>
      </w:r>
      <w:r w:rsidR="000E68C4" w:rsidRPr="00F653BB">
        <w:rPr>
          <w:rFonts w:ascii="Arial" w:hAnsi="Arial" w:cs="Arial"/>
          <w:sz w:val="24"/>
          <w:szCs w:val="24"/>
        </w:rPr>
        <w:t>sk</w:t>
      </w:r>
      <w:r w:rsidR="000E68C4" w:rsidRPr="00F653BB">
        <w:rPr>
          <w:rFonts w:ascii="Arial" w:hAnsi="Arial" w:cs="Arial"/>
          <w:color w:val="000000" w:themeColor="text1"/>
          <w:sz w:val="24"/>
          <w:szCs w:val="24"/>
        </w:rPr>
        <w:t xml:space="preserve"> </w:t>
      </w:r>
      <w:sdt>
        <w:sdtPr>
          <w:rPr>
            <w:rFonts w:ascii="Arial" w:hAnsi="Arial" w:cs="Arial"/>
            <w:color w:val="000000"/>
            <w:sz w:val="24"/>
            <w:szCs w:val="24"/>
          </w:rPr>
          <w:tag w:val="MENDELEY_CITATION_v3_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"/>
          <w:id w:val="392318969"/>
          <w:placeholder>
            <w:docPart w:val="24B6FAC22B664C948E08BCEDCFE721FA"/>
          </w:placeholder>
        </w:sdtPr>
        <w:sdtContent>
          <w:r w:rsidR="00C31D92" w:rsidRPr="00C31D92">
            <w:rPr>
              <w:rFonts w:ascii="Arial" w:hAnsi="Arial" w:cs="Arial"/>
              <w:color w:val="000000"/>
              <w:sz w:val="24"/>
              <w:szCs w:val="24"/>
            </w:rPr>
            <w:t>(The International Academies of Emergency Dispatch, 2026). The</w:t>
          </w:r>
        </w:sdtContent>
      </w:sdt>
      <w:r w:rsidR="00F81DC4" w:rsidRPr="00F653BB">
        <w:rPr>
          <w:rFonts w:ascii="Arial" w:hAnsi="Arial" w:cs="Arial"/>
          <w:sz w:val="24"/>
          <w:szCs w:val="24"/>
        </w:rPr>
        <w:t xml:space="preserve"> intended use is </w:t>
      </w:r>
      <w:r w:rsidR="004B3F31" w:rsidRPr="00F653BB">
        <w:rPr>
          <w:rFonts w:ascii="Arial" w:hAnsi="Arial" w:cs="Arial"/>
          <w:sz w:val="24"/>
          <w:szCs w:val="24"/>
        </w:rPr>
        <w:t>typically in</w:t>
      </w:r>
      <w:r w:rsidR="00E46B82" w:rsidRPr="00F653BB">
        <w:rPr>
          <w:rFonts w:ascii="Arial" w:hAnsi="Arial" w:cs="Arial"/>
          <w:sz w:val="24"/>
          <w:szCs w:val="24"/>
        </w:rPr>
        <w:t xml:space="preserve"> </w:t>
      </w:r>
      <w:r w:rsidR="00626D42" w:rsidRPr="00F653BB">
        <w:rPr>
          <w:rFonts w:ascii="Arial" w:hAnsi="Arial" w:cs="Arial"/>
          <w:sz w:val="24"/>
          <w:szCs w:val="24"/>
        </w:rPr>
        <w:t>combin</w:t>
      </w:r>
      <w:r w:rsidR="004B3F31" w:rsidRPr="00F653BB">
        <w:rPr>
          <w:rFonts w:ascii="Arial" w:hAnsi="Arial" w:cs="Arial"/>
          <w:sz w:val="24"/>
          <w:szCs w:val="24"/>
        </w:rPr>
        <w:t>ation</w:t>
      </w:r>
      <w:r w:rsidR="00626D42" w:rsidRPr="00F653BB">
        <w:rPr>
          <w:rFonts w:ascii="Arial" w:hAnsi="Arial" w:cs="Arial"/>
          <w:sz w:val="24"/>
          <w:szCs w:val="24"/>
        </w:rPr>
        <w:t xml:space="preserve"> with</w:t>
      </w:r>
      <w:r w:rsidR="00F81DC4" w:rsidRPr="00F653BB">
        <w:rPr>
          <w:rFonts w:ascii="Arial" w:hAnsi="Arial" w:cs="Arial"/>
          <w:sz w:val="24"/>
          <w:szCs w:val="24"/>
        </w:rPr>
        <w:t xml:space="preserve"> </w:t>
      </w:r>
      <w:r w:rsidR="00D84F5B" w:rsidRPr="00F653BB">
        <w:rPr>
          <w:rFonts w:ascii="Arial" w:hAnsi="Arial" w:cs="Arial"/>
          <w:sz w:val="24"/>
          <w:szCs w:val="24"/>
        </w:rPr>
        <w:t>a Medical Priority Dispa</w:t>
      </w:r>
      <w:r w:rsidR="0030550B" w:rsidRPr="00F653BB">
        <w:rPr>
          <w:rFonts w:ascii="Arial" w:hAnsi="Arial" w:cs="Arial"/>
          <w:sz w:val="24"/>
          <w:szCs w:val="24"/>
        </w:rPr>
        <w:t>t</w:t>
      </w:r>
      <w:r w:rsidR="00D84F5B" w:rsidRPr="00F653BB">
        <w:rPr>
          <w:rFonts w:ascii="Arial" w:hAnsi="Arial" w:cs="Arial"/>
          <w:sz w:val="24"/>
          <w:szCs w:val="24"/>
        </w:rPr>
        <w:t>ch Syste</w:t>
      </w:r>
      <w:r w:rsidR="0030550B" w:rsidRPr="00F653BB">
        <w:rPr>
          <w:rFonts w:ascii="Arial" w:hAnsi="Arial" w:cs="Arial"/>
          <w:sz w:val="24"/>
          <w:szCs w:val="24"/>
        </w:rPr>
        <w:t xml:space="preserve">m (MPDS). </w:t>
      </w:r>
    </w:p>
    <w:p w14:paraId="28D117F2" w14:textId="250C751A" w:rsidR="00310003" w:rsidRPr="00F653BB" w:rsidRDefault="00026C1A" w:rsidP="00172AEA">
      <w:pPr>
        <w:rPr>
          <w:rFonts w:ascii="Arial" w:hAnsi="Arial" w:cs="Arial"/>
          <w:sz w:val="24"/>
          <w:szCs w:val="24"/>
        </w:rPr>
      </w:pPr>
      <w:r w:rsidRPr="00F653BB">
        <w:rPr>
          <w:rFonts w:ascii="Arial" w:hAnsi="Arial" w:cs="Arial"/>
          <w:sz w:val="24"/>
          <w:szCs w:val="24"/>
        </w:rPr>
        <w:t>The software was developed in the United States by the International Academy of Emergency Dispatch</w:t>
      </w:r>
      <w:r w:rsidR="00582C80" w:rsidRPr="00F653BB">
        <w:rPr>
          <w:rFonts w:ascii="Arial" w:hAnsi="Arial" w:cs="Arial"/>
          <w:sz w:val="24"/>
          <w:szCs w:val="24"/>
        </w:rPr>
        <w:t xml:space="preserve"> (IAED)</w:t>
      </w:r>
      <w:r w:rsidR="00411D74" w:rsidRPr="00F653BB">
        <w:rPr>
          <w:rFonts w:ascii="Arial" w:hAnsi="Arial" w:cs="Arial"/>
          <w:sz w:val="24"/>
          <w:szCs w:val="24"/>
        </w:rPr>
        <w:t xml:space="preserve"> in 2001</w:t>
      </w:r>
      <w:r w:rsidRPr="00F653BB">
        <w:rPr>
          <w:rFonts w:ascii="Arial" w:hAnsi="Arial" w:cs="Arial"/>
          <w:sz w:val="24"/>
          <w:szCs w:val="24"/>
        </w:rPr>
        <w:t xml:space="preserve">. To use this </w:t>
      </w:r>
      <w:r w:rsidR="00D144D0" w:rsidRPr="00F653BB">
        <w:rPr>
          <w:rFonts w:ascii="Arial" w:hAnsi="Arial" w:cs="Arial"/>
          <w:sz w:val="24"/>
          <w:szCs w:val="24"/>
        </w:rPr>
        <w:t>system</w:t>
      </w:r>
      <w:r w:rsidRPr="00F653BB">
        <w:rPr>
          <w:rFonts w:ascii="Arial" w:hAnsi="Arial" w:cs="Arial"/>
          <w:sz w:val="24"/>
          <w:szCs w:val="24"/>
        </w:rPr>
        <w:t xml:space="preserve">, </w:t>
      </w:r>
      <w:r w:rsidR="009C1264" w:rsidRPr="00F653BB">
        <w:rPr>
          <w:rFonts w:ascii="Arial" w:hAnsi="Arial" w:cs="Arial"/>
          <w:sz w:val="24"/>
          <w:szCs w:val="24"/>
        </w:rPr>
        <w:t>a</w:t>
      </w:r>
      <w:r w:rsidR="00B65A16" w:rsidRPr="00F653BB">
        <w:rPr>
          <w:rFonts w:ascii="Arial" w:hAnsi="Arial" w:cs="Arial"/>
          <w:sz w:val="24"/>
          <w:szCs w:val="24"/>
        </w:rPr>
        <w:t xml:space="preserve"> </w:t>
      </w:r>
      <w:r w:rsidRPr="00F653BB">
        <w:rPr>
          <w:rFonts w:ascii="Arial" w:hAnsi="Arial" w:cs="Arial"/>
          <w:sz w:val="24"/>
          <w:szCs w:val="24"/>
        </w:rPr>
        <w:t xml:space="preserve">clinician must be certified, which involves attending a </w:t>
      </w:r>
      <w:r w:rsidR="00F45B39" w:rsidRPr="00F653BB">
        <w:rPr>
          <w:rFonts w:ascii="Arial" w:hAnsi="Arial" w:cs="Arial"/>
          <w:sz w:val="24"/>
          <w:szCs w:val="24"/>
        </w:rPr>
        <w:t>three-day</w:t>
      </w:r>
      <w:r w:rsidRPr="00F653BB">
        <w:rPr>
          <w:rFonts w:ascii="Arial" w:hAnsi="Arial" w:cs="Arial"/>
          <w:sz w:val="24"/>
          <w:szCs w:val="24"/>
        </w:rPr>
        <w:t xml:space="preserve"> training course and achieving a score of 80% or above on the final examination. Certification must then be renewed every two years and </w:t>
      </w:r>
      <w:r w:rsidR="001A7C9A">
        <w:rPr>
          <w:rFonts w:ascii="Arial" w:hAnsi="Arial" w:cs="Arial"/>
          <w:sz w:val="24"/>
          <w:szCs w:val="24"/>
        </w:rPr>
        <w:t xml:space="preserve">evidence of continued </w:t>
      </w:r>
      <w:r w:rsidR="00602C71">
        <w:rPr>
          <w:rFonts w:ascii="Arial" w:hAnsi="Arial" w:cs="Arial"/>
          <w:sz w:val="24"/>
          <w:szCs w:val="24"/>
        </w:rPr>
        <w:t xml:space="preserve">professional </w:t>
      </w:r>
      <w:r w:rsidR="00950E8E" w:rsidRPr="00F653BB">
        <w:rPr>
          <w:rFonts w:ascii="Arial" w:hAnsi="Arial" w:cs="Arial"/>
          <w:sz w:val="24"/>
          <w:szCs w:val="24"/>
        </w:rPr>
        <w:t>comparable</w:t>
      </w:r>
      <w:r w:rsidR="00615B9F" w:rsidRPr="00F653BB">
        <w:rPr>
          <w:rFonts w:ascii="Arial" w:hAnsi="Arial" w:cs="Arial"/>
          <w:sz w:val="24"/>
          <w:szCs w:val="24"/>
        </w:rPr>
        <w:t xml:space="preserve"> to the requirements </w:t>
      </w:r>
      <w:r w:rsidR="00483ACD" w:rsidRPr="00F653BB">
        <w:rPr>
          <w:rFonts w:ascii="Arial" w:hAnsi="Arial" w:cs="Arial"/>
          <w:sz w:val="24"/>
          <w:szCs w:val="24"/>
        </w:rPr>
        <w:t>for</w:t>
      </w:r>
      <w:r w:rsidR="00F075F3" w:rsidRPr="00F653BB">
        <w:rPr>
          <w:rFonts w:ascii="Arial" w:hAnsi="Arial" w:cs="Arial"/>
          <w:sz w:val="24"/>
          <w:szCs w:val="24"/>
        </w:rPr>
        <w:t xml:space="preserve"> a</w:t>
      </w:r>
      <w:r w:rsidR="00615B9F" w:rsidRPr="00F653BB">
        <w:rPr>
          <w:rFonts w:ascii="Arial" w:hAnsi="Arial" w:cs="Arial"/>
          <w:sz w:val="24"/>
          <w:szCs w:val="24"/>
        </w:rPr>
        <w:t xml:space="preserve"> nurse</w:t>
      </w:r>
      <w:r w:rsidR="00602C71">
        <w:rPr>
          <w:rFonts w:ascii="Arial" w:hAnsi="Arial" w:cs="Arial"/>
          <w:sz w:val="24"/>
          <w:szCs w:val="24"/>
        </w:rPr>
        <w:t xml:space="preserve"> registrant</w:t>
      </w:r>
      <w:r w:rsidR="00615B9F" w:rsidRPr="00F653BB">
        <w:rPr>
          <w:rFonts w:ascii="Arial" w:hAnsi="Arial" w:cs="Arial"/>
          <w:sz w:val="24"/>
          <w:szCs w:val="24"/>
        </w:rPr>
        <w:t xml:space="preserve"> </w:t>
      </w:r>
      <w:r w:rsidR="0082205F" w:rsidRPr="00F653BB">
        <w:rPr>
          <w:rFonts w:ascii="Arial" w:hAnsi="Arial" w:cs="Arial"/>
          <w:sz w:val="24"/>
          <w:szCs w:val="24"/>
        </w:rPr>
        <w:t>to maintain</w:t>
      </w:r>
      <w:r w:rsidR="00E03B22" w:rsidRPr="00F653BB">
        <w:rPr>
          <w:rFonts w:ascii="Arial" w:hAnsi="Arial" w:cs="Arial"/>
          <w:sz w:val="24"/>
          <w:szCs w:val="24"/>
        </w:rPr>
        <w:t xml:space="preserve"> </w:t>
      </w:r>
      <w:r w:rsidR="00036FD1" w:rsidRPr="00F653BB">
        <w:rPr>
          <w:rFonts w:ascii="Arial" w:hAnsi="Arial" w:cs="Arial"/>
          <w:sz w:val="24"/>
          <w:szCs w:val="24"/>
        </w:rPr>
        <w:t>regist</w:t>
      </w:r>
      <w:r w:rsidR="00C50243">
        <w:rPr>
          <w:rFonts w:ascii="Arial" w:hAnsi="Arial" w:cs="Arial"/>
          <w:sz w:val="24"/>
          <w:szCs w:val="24"/>
        </w:rPr>
        <w:t>ration</w:t>
      </w:r>
      <w:r w:rsidR="00036FD1" w:rsidRPr="00F653BB">
        <w:rPr>
          <w:rFonts w:ascii="Arial" w:hAnsi="Arial" w:cs="Arial"/>
          <w:sz w:val="24"/>
          <w:szCs w:val="24"/>
        </w:rPr>
        <w:t xml:space="preserve"> with the</w:t>
      </w:r>
      <w:r w:rsidR="00E03B22" w:rsidRPr="00F653BB">
        <w:rPr>
          <w:rFonts w:ascii="Arial" w:hAnsi="Arial" w:cs="Arial"/>
          <w:sz w:val="24"/>
          <w:szCs w:val="24"/>
        </w:rPr>
        <w:t xml:space="preserve"> </w:t>
      </w:r>
      <w:r w:rsidR="0082205F" w:rsidRPr="00F653BB">
        <w:rPr>
          <w:rFonts w:ascii="Arial" w:hAnsi="Arial" w:cs="Arial"/>
          <w:sz w:val="24"/>
          <w:szCs w:val="24"/>
        </w:rPr>
        <w:t xml:space="preserve">Nursing and Midwifery </w:t>
      </w:r>
      <w:r w:rsidR="00F075F3" w:rsidRPr="00F653BB">
        <w:rPr>
          <w:rFonts w:ascii="Arial" w:hAnsi="Arial" w:cs="Arial"/>
          <w:sz w:val="24"/>
          <w:szCs w:val="24"/>
        </w:rPr>
        <w:t xml:space="preserve">Council </w:t>
      </w:r>
      <w:r w:rsidR="0082205F" w:rsidRPr="00F653BB">
        <w:rPr>
          <w:rFonts w:ascii="Arial" w:hAnsi="Arial" w:cs="Arial"/>
          <w:sz w:val="24"/>
          <w:szCs w:val="24"/>
        </w:rPr>
        <w:t>R</w:t>
      </w:r>
      <w:r w:rsidR="00950E8E" w:rsidRPr="00F653BB">
        <w:rPr>
          <w:rFonts w:ascii="Arial" w:hAnsi="Arial" w:cs="Arial"/>
          <w:sz w:val="24"/>
          <w:szCs w:val="24"/>
        </w:rPr>
        <w:t>egister</w:t>
      </w:r>
      <w:r w:rsidR="00F075F3" w:rsidRPr="00F653B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"/>
          <w:id w:val="-113755924"/>
          <w:placeholder>
            <w:docPart w:val="DefaultPlaceholder_-1854013440"/>
          </w:placeholder>
        </w:sdtPr>
        <w:sdtContent>
          <w:r w:rsidR="00C31D92" w:rsidRPr="00C31D92">
            <w:rPr>
              <w:rFonts w:ascii="Arial" w:hAnsi="Arial" w:cs="Arial"/>
              <w:color w:val="000000"/>
              <w:sz w:val="24"/>
              <w:szCs w:val="24"/>
            </w:rPr>
            <w:t>(Nursing and Midwifery Council, 2019)</w:t>
          </w:r>
        </w:sdtContent>
      </w:sdt>
      <w:r w:rsidR="00310003" w:rsidRPr="00F653BB">
        <w:rPr>
          <w:rFonts w:ascii="Arial" w:hAnsi="Arial" w:cs="Arial"/>
          <w:sz w:val="24"/>
          <w:szCs w:val="24"/>
        </w:rPr>
        <w:t>.</w:t>
      </w:r>
    </w:p>
    <w:p w14:paraId="1D48B333" w14:textId="516A357F" w:rsidR="00EF32AA" w:rsidRPr="00F653BB" w:rsidRDefault="00D144D0" w:rsidP="00172AEA">
      <w:pPr>
        <w:rPr>
          <w:rFonts w:ascii="Arial" w:hAnsi="Arial" w:cs="Arial"/>
          <w:color w:val="000000"/>
          <w:sz w:val="24"/>
          <w:szCs w:val="24"/>
        </w:rPr>
      </w:pPr>
      <w:r w:rsidRPr="00F653BB">
        <w:rPr>
          <w:rFonts w:ascii="Arial" w:hAnsi="Arial" w:cs="Arial"/>
          <w:sz w:val="24"/>
          <w:szCs w:val="24"/>
        </w:rPr>
        <w:t>The IAED</w:t>
      </w:r>
      <w:r w:rsidR="00582C80" w:rsidRPr="00F653BB">
        <w:rPr>
          <w:rFonts w:ascii="Arial" w:hAnsi="Arial" w:cs="Arial"/>
          <w:sz w:val="24"/>
          <w:szCs w:val="24"/>
        </w:rPr>
        <w:t xml:space="preserve"> is </w:t>
      </w:r>
      <w:r w:rsidR="00257A11" w:rsidRPr="00F653BB">
        <w:rPr>
          <w:rFonts w:ascii="Arial" w:hAnsi="Arial" w:cs="Arial"/>
          <w:sz w:val="24"/>
          <w:szCs w:val="24"/>
        </w:rPr>
        <w:t>recognised</w:t>
      </w:r>
      <w:r w:rsidR="00582C80" w:rsidRPr="00F653BB">
        <w:rPr>
          <w:rFonts w:ascii="Arial" w:hAnsi="Arial" w:cs="Arial"/>
          <w:sz w:val="24"/>
          <w:szCs w:val="24"/>
        </w:rPr>
        <w:t xml:space="preserve"> globally, </w:t>
      </w:r>
      <w:r w:rsidR="000F4048" w:rsidRPr="00F653BB">
        <w:rPr>
          <w:rFonts w:ascii="Arial" w:hAnsi="Arial" w:cs="Arial"/>
          <w:sz w:val="24"/>
          <w:szCs w:val="24"/>
        </w:rPr>
        <w:t>across</w:t>
      </w:r>
      <w:r w:rsidR="00582C80" w:rsidRPr="00F653BB">
        <w:rPr>
          <w:rFonts w:ascii="Arial" w:hAnsi="Arial" w:cs="Arial"/>
          <w:sz w:val="24"/>
          <w:szCs w:val="24"/>
        </w:rPr>
        <w:t xml:space="preserve"> 60 countries,</w:t>
      </w:r>
      <w:r w:rsidR="00B976C4" w:rsidRPr="00F653BB">
        <w:rPr>
          <w:rFonts w:ascii="Arial" w:hAnsi="Arial" w:cs="Arial"/>
          <w:sz w:val="24"/>
          <w:szCs w:val="24"/>
        </w:rPr>
        <w:t xml:space="preserve"> </w:t>
      </w:r>
      <w:r w:rsidR="00206409" w:rsidRPr="00F653BB">
        <w:rPr>
          <w:rFonts w:ascii="Arial" w:hAnsi="Arial" w:cs="Arial"/>
          <w:sz w:val="24"/>
          <w:szCs w:val="24"/>
        </w:rPr>
        <w:t>and su</w:t>
      </w:r>
      <w:r w:rsidR="00B976C4" w:rsidRPr="00F653BB">
        <w:rPr>
          <w:rFonts w:ascii="Arial" w:hAnsi="Arial" w:cs="Arial"/>
          <w:sz w:val="24"/>
          <w:szCs w:val="24"/>
        </w:rPr>
        <w:t>p</w:t>
      </w:r>
      <w:r w:rsidR="00206409" w:rsidRPr="00F653BB">
        <w:rPr>
          <w:rFonts w:ascii="Arial" w:hAnsi="Arial" w:cs="Arial"/>
          <w:sz w:val="24"/>
          <w:szCs w:val="24"/>
        </w:rPr>
        <w:t>ports</w:t>
      </w:r>
      <w:r w:rsidR="00582C80" w:rsidRPr="00F653BB">
        <w:rPr>
          <w:rFonts w:ascii="Arial" w:hAnsi="Arial" w:cs="Arial"/>
          <w:sz w:val="24"/>
          <w:szCs w:val="24"/>
        </w:rPr>
        <w:t xml:space="preserve"> </w:t>
      </w:r>
      <w:r w:rsidR="00E2055E" w:rsidRPr="00F653BB">
        <w:rPr>
          <w:rFonts w:ascii="Arial" w:hAnsi="Arial" w:cs="Arial"/>
          <w:sz w:val="24"/>
          <w:szCs w:val="24"/>
        </w:rPr>
        <w:t>31 languages</w:t>
      </w:r>
      <w:r w:rsidR="004D27FA" w:rsidRPr="00F653BB">
        <w:rPr>
          <w:rFonts w:ascii="Arial" w:hAnsi="Arial" w:cs="Arial"/>
          <w:sz w:val="24"/>
          <w:szCs w:val="24"/>
        </w:rPr>
        <w:t>, which promotes</w:t>
      </w:r>
      <w:r w:rsidR="00BD3391" w:rsidRPr="00F653BB">
        <w:rPr>
          <w:rFonts w:ascii="Arial" w:hAnsi="Arial" w:cs="Arial"/>
          <w:sz w:val="24"/>
          <w:szCs w:val="24"/>
        </w:rPr>
        <w:t xml:space="preserve"> accessibility</w:t>
      </w:r>
      <w:r w:rsidR="005A2743" w:rsidRPr="00F653BB">
        <w:rPr>
          <w:rFonts w:ascii="Arial" w:hAnsi="Arial" w:cs="Arial"/>
          <w:sz w:val="24"/>
          <w:szCs w:val="24"/>
        </w:rPr>
        <w:t xml:space="preserve"> options for users</w:t>
      </w:r>
      <w:r w:rsidR="007802DB" w:rsidRPr="00F653BB">
        <w:rPr>
          <w:rFonts w:ascii="Arial" w:hAnsi="Arial" w:cs="Arial"/>
          <w:sz w:val="24"/>
          <w:szCs w:val="24"/>
        </w:rPr>
        <w:t>.</w:t>
      </w:r>
      <w:r w:rsidR="00FE67FA" w:rsidRPr="00F653BB">
        <w:rPr>
          <w:rFonts w:ascii="Arial" w:hAnsi="Arial" w:cs="Arial"/>
          <w:sz w:val="24"/>
          <w:szCs w:val="24"/>
        </w:rPr>
        <w:t xml:space="preserve"> However, the current </w:t>
      </w:r>
      <w:r w:rsidR="00BD3391" w:rsidRPr="00F653BB">
        <w:rPr>
          <w:rFonts w:ascii="Arial" w:hAnsi="Arial" w:cs="Arial"/>
          <w:sz w:val="24"/>
          <w:szCs w:val="24"/>
        </w:rPr>
        <w:t>u</w:t>
      </w:r>
      <w:r w:rsidR="00FE67FA" w:rsidRPr="00F653BB">
        <w:rPr>
          <w:rFonts w:ascii="Arial" w:hAnsi="Arial" w:cs="Arial"/>
          <w:sz w:val="24"/>
          <w:szCs w:val="24"/>
        </w:rPr>
        <w:t xml:space="preserve">se of the system in Wales presents a </w:t>
      </w:r>
      <w:r w:rsidR="00BD3391" w:rsidRPr="00F653BB">
        <w:rPr>
          <w:rFonts w:ascii="Arial" w:hAnsi="Arial" w:cs="Arial"/>
          <w:sz w:val="24"/>
          <w:szCs w:val="24"/>
        </w:rPr>
        <w:t>significant disadvantage, as there is no Welsh Language option available.</w:t>
      </w:r>
      <w:r w:rsidR="00E2055E" w:rsidRPr="00F653B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"/>
          <w:id w:val="179784812"/>
          <w:placeholder>
            <w:docPart w:val="6C4F7616D65C4D13AC14369614E74625"/>
          </w:placeholder>
        </w:sdtPr>
        <w:sdtContent>
          <w:r w:rsidR="00C31D92" w:rsidRPr="00C31D92">
            <w:rPr>
              <w:rFonts w:ascii="Arial" w:hAnsi="Arial" w:cs="Arial"/>
              <w:color w:val="000000"/>
              <w:sz w:val="24"/>
              <w:szCs w:val="24"/>
            </w:rPr>
            <w:t>(Welsh Government, 2022)</w:t>
          </w:r>
        </w:sdtContent>
      </w:sdt>
      <w:r w:rsidR="00EF32AA" w:rsidRPr="00F653BB">
        <w:rPr>
          <w:rFonts w:ascii="Arial" w:hAnsi="Arial" w:cs="Arial"/>
          <w:color w:val="000000"/>
          <w:sz w:val="24"/>
          <w:szCs w:val="24"/>
        </w:rPr>
        <w:t xml:space="preserve"> </w:t>
      </w:r>
      <w:r w:rsidR="00D45583" w:rsidRPr="00F653BB">
        <w:rPr>
          <w:rFonts w:ascii="Arial" w:hAnsi="Arial" w:cs="Arial"/>
          <w:color w:val="000000"/>
          <w:sz w:val="24"/>
          <w:szCs w:val="24"/>
        </w:rPr>
        <w:t>policy highlights the importance of ensuring Welsh language inclusion in all public service</w:t>
      </w:r>
      <w:r w:rsidR="00153DDA">
        <w:rPr>
          <w:rFonts w:ascii="Arial" w:hAnsi="Arial" w:cs="Arial"/>
          <w:color w:val="000000"/>
          <w:sz w:val="24"/>
          <w:szCs w:val="24"/>
        </w:rPr>
        <w:t>s</w:t>
      </w:r>
      <w:r w:rsidR="00D45583" w:rsidRPr="00F653BB">
        <w:rPr>
          <w:rFonts w:ascii="Arial" w:hAnsi="Arial" w:cs="Arial"/>
          <w:color w:val="000000"/>
          <w:sz w:val="24"/>
          <w:szCs w:val="24"/>
        </w:rPr>
        <w:t>, and the most recent estimate of Welsh speakers in Wales is 27.4%</w:t>
      </w:r>
      <w:r w:rsidR="000A6E30" w:rsidRPr="00F653B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"/>
          <w:id w:val="-1995328880"/>
          <w:placeholder>
            <w:docPart w:val="DefaultPlaceholder_-1854013440"/>
          </w:placeholder>
        </w:sdtPr>
        <w:sdtContent>
          <w:r w:rsidR="00C31D92" w:rsidRPr="00C31D92">
            <w:rPr>
              <w:rFonts w:ascii="Arial" w:hAnsi="Arial" w:cs="Arial"/>
              <w:color w:val="000000"/>
              <w:sz w:val="24"/>
              <w:szCs w:val="24"/>
            </w:rPr>
            <w:t>(Welsh Government, 2025)</w:t>
          </w:r>
        </w:sdtContent>
      </w:sdt>
      <w:r w:rsidR="004321C6" w:rsidRPr="00F653BB">
        <w:rPr>
          <w:rFonts w:ascii="Arial" w:hAnsi="Arial" w:cs="Arial"/>
          <w:color w:val="000000"/>
          <w:sz w:val="24"/>
          <w:szCs w:val="24"/>
        </w:rPr>
        <w:t>.</w:t>
      </w:r>
    </w:p>
    <w:p w14:paraId="35FDECA6" w14:textId="7C7E627E" w:rsidR="00B4578C" w:rsidRPr="00B4578C" w:rsidRDefault="00B4578C" w:rsidP="00B4578C">
      <w:pPr>
        <w:rPr>
          <w:rFonts w:ascii="Arial" w:hAnsi="Arial" w:cs="Arial"/>
          <w:color w:val="000000"/>
          <w:sz w:val="24"/>
          <w:szCs w:val="24"/>
        </w:rPr>
      </w:pPr>
      <w:r w:rsidRPr="00B4578C">
        <w:rPr>
          <w:rFonts w:ascii="Arial" w:hAnsi="Arial" w:cs="Arial"/>
          <w:color w:val="000000"/>
          <w:sz w:val="24"/>
          <w:szCs w:val="24"/>
        </w:rPr>
        <w:t>A clinician accesses the ECNS by logging into</w:t>
      </w:r>
      <w:r w:rsidR="00663E5E">
        <w:rPr>
          <w:rFonts w:ascii="Arial" w:hAnsi="Arial" w:cs="Arial"/>
          <w:color w:val="000000"/>
          <w:sz w:val="24"/>
          <w:szCs w:val="24"/>
        </w:rPr>
        <w:t xml:space="preserve"> </w:t>
      </w:r>
      <w:r>
        <w:rPr>
          <w:rFonts w:ascii="Arial" w:hAnsi="Arial" w:cs="Arial"/>
          <w:color w:val="000000"/>
          <w:sz w:val="24"/>
          <w:szCs w:val="24"/>
        </w:rPr>
        <w:t>a Mana</w:t>
      </w:r>
      <w:r w:rsidR="00FE38A8">
        <w:rPr>
          <w:rFonts w:ascii="Arial" w:hAnsi="Arial" w:cs="Arial"/>
          <w:color w:val="000000"/>
          <w:sz w:val="24"/>
          <w:szCs w:val="24"/>
        </w:rPr>
        <w:t xml:space="preserve">gement Information </w:t>
      </w:r>
      <w:r w:rsidR="00C50243">
        <w:rPr>
          <w:rFonts w:ascii="Arial" w:hAnsi="Arial" w:cs="Arial"/>
          <w:color w:val="000000"/>
          <w:sz w:val="24"/>
          <w:szCs w:val="24"/>
        </w:rPr>
        <w:t>S</w:t>
      </w:r>
      <w:r w:rsidR="00FE38A8">
        <w:rPr>
          <w:rFonts w:ascii="Arial" w:hAnsi="Arial" w:cs="Arial"/>
          <w:color w:val="000000"/>
          <w:sz w:val="24"/>
          <w:szCs w:val="24"/>
        </w:rPr>
        <w:t>ystem (</w:t>
      </w:r>
      <w:r w:rsidRPr="00B4578C">
        <w:rPr>
          <w:rFonts w:ascii="Arial" w:hAnsi="Arial" w:cs="Arial"/>
          <w:color w:val="000000"/>
          <w:sz w:val="24"/>
          <w:szCs w:val="24"/>
        </w:rPr>
        <w:t>MIS</w:t>
      </w:r>
      <w:r w:rsidR="00FE38A8">
        <w:rPr>
          <w:rFonts w:ascii="Arial" w:hAnsi="Arial" w:cs="Arial"/>
          <w:color w:val="000000"/>
          <w:sz w:val="24"/>
          <w:szCs w:val="24"/>
        </w:rPr>
        <w:t>)</w:t>
      </w:r>
      <w:r w:rsidRPr="00B4578C">
        <w:rPr>
          <w:rFonts w:ascii="Arial" w:hAnsi="Arial" w:cs="Arial"/>
          <w:color w:val="000000"/>
          <w:sz w:val="24"/>
          <w:szCs w:val="24"/>
        </w:rPr>
        <w:t xml:space="preserve"> and opening the integrated Lowcode software when ready to complete an assessment. As the service operates via callback telephone advice, the software can only be used when a patient has given consent for an assessment.</w:t>
      </w:r>
    </w:p>
    <w:p w14:paraId="5CE521D5" w14:textId="77777777" w:rsidR="00E87B58" w:rsidRPr="00E87B58" w:rsidRDefault="00E87B58" w:rsidP="00E87B58">
      <w:pPr>
        <w:rPr>
          <w:rFonts w:ascii="Arial" w:hAnsi="Arial" w:cs="Arial"/>
          <w:color w:val="000000"/>
          <w:sz w:val="24"/>
          <w:szCs w:val="24"/>
        </w:rPr>
      </w:pPr>
      <w:r w:rsidRPr="00E87B58">
        <w:rPr>
          <w:rFonts w:ascii="Arial" w:hAnsi="Arial" w:cs="Arial"/>
          <w:color w:val="000000"/>
          <w:sz w:val="24"/>
          <w:szCs w:val="24"/>
        </w:rPr>
        <w:t>As an Emergency Communication Nurse (ECN) using the Lowcode software, the certification outlines that the ECN must maintain six defined roles when completing a patient triage within the Emergency Communication Nurse System (ECNS) (see Table/Figure 1).</w:t>
      </w:r>
    </w:p>
    <w:p w14:paraId="0FD64C45" w14:textId="116E293C" w:rsidR="00FD778D" w:rsidRPr="00FD778D" w:rsidRDefault="00E87B58" w:rsidP="00FD778D">
      <w:pPr>
        <w:rPr>
          <w:rFonts w:ascii="Arial" w:hAnsi="Arial" w:cs="Arial"/>
          <w:color w:val="000000"/>
          <w:sz w:val="24"/>
          <w:szCs w:val="24"/>
        </w:rPr>
      </w:pPr>
      <w:r w:rsidRPr="00E87B58">
        <w:rPr>
          <w:rFonts w:ascii="Arial" w:hAnsi="Arial" w:cs="Arial"/>
          <w:color w:val="000000"/>
          <w:sz w:val="24"/>
          <w:szCs w:val="24"/>
        </w:rPr>
        <w:t xml:space="preserve">The term </w:t>
      </w:r>
      <w:r w:rsidRPr="00E87B58">
        <w:rPr>
          <w:rFonts w:ascii="Arial" w:hAnsi="Arial" w:cs="Arial"/>
          <w:i/>
          <w:iCs/>
          <w:color w:val="000000"/>
          <w:sz w:val="24"/>
          <w:szCs w:val="24"/>
        </w:rPr>
        <w:t>triage</w:t>
      </w:r>
      <w:r w:rsidRPr="00E87B58">
        <w:rPr>
          <w:rFonts w:ascii="Arial" w:hAnsi="Arial" w:cs="Arial"/>
          <w:color w:val="000000"/>
          <w:sz w:val="24"/>
          <w:szCs w:val="24"/>
        </w:rPr>
        <w:t xml:space="preserve"> originates from the French word meaning “to sort.” Within the ECNS context, triage refers to identifying whether a patient requires immediate emergency intervention without delay. However, it is important to recognise that traditional “medical triage,” as seen in face</w:t>
      </w:r>
      <w:r w:rsidRPr="00E87B58">
        <w:rPr>
          <w:rFonts w:ascii="Arial" w:hAnsi="Arial" w:cs="Arial"/>
          <w:color w:val="000000"/>
          <w:sz w:val="24"/>
          <w:szCs w:val="24"/>
        </w:rPr>
        <w:noBreakHyphen/>
        <w:t>to</w:t>
      </w:r>
      <w:r w:rsidRPr="00E87B58">
        <w:rPr>
          <w:rFonts w:ascii="Arial" w:hAnsi="Arial" w:cs="Arial"/>
          <w:color w:val="000000"/>
          <w:sz w:val="24"/>
          <w:szCs w:val="24"/>
        </w:rPr>
        <w:noBreakHyphen/>
        <w:t>face clinical settings such as emergency departments or major incidents, is rarely performed in telephone-based triage systems</w:t>
      </w:r>
      <w:r w:rsidR="00CF2A69" w:rsidRPr="00F653B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"/>
          <w:id w:val="-111288413"/>
          <w:placeholder>
            <w:docPart w:val="DefaultPlaceholder_-1854013440"/>
          </w:placeholder>
        </w:sdtPr>
        <w:sdtContent>
          <w:r w:rsidR="00C31D92" w:rsidRPr="00C31D92">
            <w:rPr>
              <w:rFonts w:ascii="Arial" w:hAnsi="Arial" w:cs="Arial"/>
              <w:color w:val="000000"/>
              <w:sz w:val="24"/>
              <w:szCs w:val="24"/>
            </w:rPr>
            <w:t>(Frykberg, 2005)</w:t>
          </w:r>
        </w:sdtContent>
      </w:sdt>
      <w:r w:rsidR="00CF2A69" w:rsidRPr="00F653BB">
        <w:rPr>
          <w:rFonts w:ascii="Arial" w:hAnsi="Arial" w:cs="Arial"/>
          <w:color w:val="000000"/>
          <w:sz w:val="24"/>
          <w:szCs w:val="24"/>
        </w:rPr>
        <w:t xml:space="preserve">. </w:t>
      </w:r>
      <w:r w:rsidR="00057A5C">
        <w:rPr>
          <w:rFonts w:ascii="Arial" w:hAnsi="Arial" w:cs="Arial"/>
          <w:color w:val="000000"/>
          <w:sz w:val="24"/>
          <w:szCs w:val="24"/>
        </w:rPr>
        <w:t>Instead</w:t>
      </w:r>
      <w:r w:rsidR="00CF2A69" w:rsidRPr="00E87B58">
        <w:rPr>
          <w:rFonts w:ascii="Arial" w:hAnsi="Arial" w:cs="Arial"/>
          <w:color w:val="000000"/>
          <w:sz w:val="24"/>
          <w:szCs w:val="24"/>
        </w:rPr>
        <w:t xml:space="preserve">, ECNS focuses on structured assessment, risk identification, and </w:t>
      </w:r>
      <w:r w:rsidR="00D57E6E" w:rsidRPr="00F653BB">
        <w:rPr>
          <w:rFonts w:ascii="Arial" w:hAnsi="Arial" w:cs="Arial"/>
          <w:color w:val="000000"/>
          <w:sz w:val="24"/>
          <w:szCs w:val="24"/>
        </w:rPr>
        <w:t>careful</w:t>
      </w:r>
      <w:r w:rsidR="00CF2A69" w:rsidRPr="00E87B58">
        <w:rPr>
          <w:rFonts w:ascii="Arial" w:hAnsi="Arial" w:cs="Arial"/>
          <w:color w:val="000000"/>
          <w:sz w:val="24"/>
          <w:szCs w:val="24"/>
        </w:rPr>
        <w:t xml:space="preserve"> </w:t>
      </w:r>
      <w:r w:rsidR="00D57E6E" w:rsidRPr="00F653BB">
        <w:rPr>
          <w:rFonts w:ascii="Arial" w:hAnsi="Arial" w:cs="Arial"/>
          <w:color w:val="000000"/>
          <w:sz w:val="24"/>
          <w:szCs w:val="24"/>
        </w:rPr>
        <w:t>Recommended Care Levels</w:t>
      </w:r>
      <w:r w:rsidR="00CF2A69" w:rsidRPr="00E87B58">
        <w:rPr>
          <w:rFonts w:ascii="Arial" w:hAnsi="Arial" w:cs="Arial"/>
          <w:color w:val="000000"/>
          <w:sz w:val="24"/>
          <w:szCs w:val="24"/>
        </w:rPr>
        <w:t xml:space="preserve"> using protocol</w:t>
      </w:r>
      <w:r w:rsidR="00CF2A69" w:rsidRPr="00E87B58">
        <w:rPr>
          <w:rFonts w:ascii="Arial" w:hAnsi="Arial" w:cs="Arial"/>
          <w:color w:val="000000"/>
          <w:sz w:val="24"/>
          <w:szCs w:val="24"/>
        </w:rPr>
        <w:noBreakHyphen/>
        <w:t>driven questioning</w:t>
      </w:r>
      <w:r w:rsidR="00D57E6E" w:rsidRPr="00F653BB">
        <w:rPr>
          <w:rFonts w:ascii="Arial" w:hAnsi="Arial" w:cs="Arial"/>
          <w:color w:val="000000"/>
          <w:sz w:val="24"/>
          <w:szCs w:val="24"/>
        </w:rPr>
        <w:t>.</w:t>
      </w:r>
      <w:r w:rsidR="009B2D3F" w:rsidRPr="00F653B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"/>
          <w:id w:val="-1120449846"/>
          <w:placeholder>
            <w:docPart w:val="DefaultPlaceholder_-1854013440"/>
          </w:placeholder>
        </w:sdtPr>
        <w:sdtContent>
          <w:r w:rsidR="00C31D92" w:rsidRPr="00C31D92">
            <w:rPr>
              <w:rFonts w:ascii="Arial" w:hAnsi="Arial" w:cs="Arial"/>
              <w:color w:val="000000"/>
              <w:sz w:val="24"/>
              <w:szCs w:val="24"/>
            </w:rPr>
            <w:t>(“A Model of Proactive Tele-Oncology Nursing Triage Through Remote Monitoring of Patient-Generated Health Data,” 2023)</w:t>
          </w:r>
        </w:sdtContent>
      </w:sdt>
      <w:r w:rsidR="009B2D3F">
        <w:rPr>
          <w:rFonts w:ascii="Arial" w:hAnsi="Arial" w:cs="Arial"/>
          <w:color w:val="000000"/>
          <w:sz w:val="24"/>
          <w:szCs w:val="24"/>
        </w:rPr>
        <w:t xml:space="preserve"> </w:t>
      </w:r>
      <w:r w:rsidR="00FD778D" w:rsidRPr="00FD778D">
        <w:rPr>
          <w:rFonts w:ascii="Arial" w:hAnsi="Arial" w:cs="Arial"/>
          <w:color w:val="000000"/>
          <w:sz w:val="24"/>
          <w:szCs w:val="24"/>
        </w:rPr>
        <w:t xml:space="preserve">concluded that remote telemedicine proactively empowers patients and improves care and </w:t>
      </w:r>
      <w:r w:rsidR="00344D22" w:rsidRPr="00FD778D">
        <w:rPr>
          <w:rFonts w:ascii="Arial" w:hAnsi="Arial" w:cs="Arial"/>
          <w:color w:val="000000"/>
          <w:sz w:val="24"/>
          <w:szCs w:val="24"/>
        </w:rPr>
        <w:t>outcomes.</w:t>
      </w:r>
    </w:p>
    <w:p w14:paraId="6DD136BA" w14:textId="2B38A2F2" w:rsidR="001553B0" w:rsidRPr="00CF2A69" w:rsidRDefault="001553B0" w:rsidP="006D75AF">
      <w:pPr>
        <w:rPr>
          <w:rFonts w:ascii="Arial" w:hAnsi="Arial" w:cs="Arial"/>
          <w:color w:val="000000"/>
          <w:sz w:val="24"/>
          <w:szCs w:val="24"/>
        </w:rPr>
      </w:pPr>
    </w:p>
    <w:p w14:paraId="2CC91DA0" w14:textId="77777777" w:rsidR="00BC5F2E" w:rsidRDefault="00BC5F2E" w:rsidP="006D75AF">
      <w:pPr>
        <w:rPr>
          <w:rFonts w:ascii="Arial" w:hAnsi="Arial" w:cs="Arial"/>
          <w:sz w:val="24"/>
          <w:szCs w:val="24"/>
        </w:rPr>
      </w:pPr>
    </w:p>
    <w:p w14:paraId="347D7531" w14:textId="069FDC10" w:rsidR="00BC5F2E" w:rsidRDefault="00261408" w:rsidP="006D75AF">
      <w:pPr>
        <w:rPr>
          <w:rFonts w:ascii="Arial" w:hAnsi="Arial" w:cs="Arial"/>
          <w:sz w:val="24"/>
          <w:szCs w:val="24"/>
        </w:rPr>
      </w:pPr>
      <w:r w:rsidRPr="00261408">
        <w:rPr>
          <w:rFonts w:ascii="Arial" w:hAnsi="Arial" w:cs="Arial"/>
          <w:noProof/>
          <w:sz w:val="24"/>
          <w:szCs w:val="24"/>
        </w:rPr>
        <w:lastRenderedPageBreak/>
        <w:drawing>
          <wp:inline distT="0" distB="0" distL="0" distR="0" wp14:anchorId="3DCA0F54" wp14:editId="10D4218F">
            <wp:extent cx="5731510" cy="3209925"/>
            <wp:effectExtent l="0" t="0" r="2540" b="9525"/>
            <wp:docPr id="1571829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29207" name=""/>
                    <pic:cNvPicPr/>
                  </pic:nvPicPr>
                  <pic:blipFill>
                    <a:blip r:embed="rId8"/>
                    <a:stretch>
                      <a:fillRect/>
                    </a:stretch>
                  </pic:blipFill>
                  <pic:spPr>
                    <a:xfrm>
                      <a:off x="0" y="0"/>
                      <a:ext cx="5731510" cy="3209925"/>
                    </a:xfrm>
                    <a:prstGeom prst="rect">
                      <a:avLst/>
                    </a:prstGeom>
                  </pic:spPr>
                </pic:pic>
              </a:graphicData>
            </a:graphic>
          </wp:inline>
        </w:drawing>
      </w:r>
    </w:p>
    <w:p w14:paraId="5B79B1A1" w14:textId="76E12F02" w:rsidR="00C201D1" w:rsidRDefault="00C201D1" w:rsidP="006D75AF">
      <w:pPr>
        <w:rPr>
          <w:rFonts w:ascii="Arial" w:hAnsi="Arial" w:cs="Arial"/>
          <w:sz w:val="24"/>
          <w:szCs w:val="24"/>
        </w:rPr>
      </w:pPr>
      <w:r>
        <w:rPr>
          <w:rFonts w:ascii="Arial" w:hAnsi="Arial" w:cs="Arial"/>
          <w:sz w:val="24"/>
          <w:szCs w:val="24"/>
        </w:rPr>
        <w:t xml:space="preserve">Figure 1. </w:t>
      </w:r>
      <w:r w:rsidR="00AA1580" w:rsidRPr="00A560AF">
        <w:rPr>
          <w:rFonts w:ascii="Arial" w:hAnsi="Arial" w:cs="Arial"/>
          <w:i/>
          <w:iCs/>
          <w:sz w:val="24"/>
          <w:szCs w:val="24"/>
        </w:rPr>
        <w:t xml:space="preserve">Summarised </w:t>
      </w:r>
      <w:r w:rsidR="002D2932" w:rsidRPr="00A560AF">
        <w:rPr>
          <w:rFonts w:ascii="Arial" w:hAnsi="Arial" w:cs="Arial"/>
          <w:i/>
          <w:iCs/>
          <w:sz w:val="24"/>
          <w:szCs w:val="24"/>
        </w:rPr>
        <w:t>Six roles as an ECN taken</w:t>
      </w:r>
      <w:r w:rsidRPr="00A560AF">
        <w:rPr>
          <w:rFonts w:ascii="Arial" w:hAnsi="Arial" w:cs="Arial"/>
          <w:i/>
          <w:iCs/>
          <w:sz w:val="24"/>
          <w:szCs w:val="24"/>
        </w:rPr>
        <w:t xml:space="preserve"> from the IAED Course Manual</w:t>
      </w:r>
      <w:r w:rsidR="00DB1609" w:rsidRPr="00A560AF">
        <w:rPr>
          <w:rFonts w:ascii="Arial" w:hAnsi="Arial" w:cs="Arial"/>
          <w:i/>
          <w:iCs/>
          <w:sz w:val="24"/>
          <w:szCs w:val="24"/>
        </w:rPr>
        <w:t xml:space="preserve"> Ed v4.0.</w:t>
      </w:r>
      <w:sdt>
        <w:sdtPr>
          <w:rPr>
            <w:rFonts w:ascii="Arial" w:hAnsi="Arial" w:cs="Arial"/>
            <w:i/>
            <w:iCs/>
            <w:color w:val="000000"/>
            <w:sz w:val="24"/>
            <w:szCs w:val="24"/>
          </w:rPr>
          <w:tag w:val="MENDELEY_CITATION_v3_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"/>
          <w:id w:val="-928112927"/>
          <w:placeholder>
            <w:docPart w:val="DefaultPlaceholder_-1854013440"/>
          </w:placeholder>
        </w:sdtPr>
        <w:sdtContent>
          <w:r w:rsidR="00C31D92" w:rsidRPr="00C31D92">
            <w:rPr>
              <w:rFonts w:ascii="Arial" w:hAnsi="Arial" w:cs="Arial"/>
              <w:i/>
              <w:iCs/>
              <w:color w:val="000000"/>
              <w:sz w:val="24"/>
              <w:szCs w:val="24"/>
            </w:rPr>
            <w:t>(The International Academy’s ECNS Protocol, 2017)</w:t>
          </w:r>
        </w:sdtContent>
      </w:sdt>
    </w:p>
    <w:p w14:paraId="7FD9A3F0" w14:textId="4AB76298" w:rsidR="009C497F" w:rsidRDefault="002A2C18">
      <w:pPr>
        <w:rPr>
          <w:rFonts w:ascii="Arial" w:hAnsi="Arial" w:cs="Arial"/>
          <w:sz w:val="24"/>
          <w:szCs w:val="24"/>
        </w:rPr>
      </w:pPr>
      <w:r w:rsidRPr="00F653BB">
        <w:rPr>
          <w:rFonts w:ascii="Arial" w:hAnsi="Arial" w:cs="Arial"/>
          <w:sz w:val="24"/>
          <w:szCs w:val="24"/>
        </w:rPr>
        <w:t xml:space="preserve">The ECNS does offer </w:t>
      </w:r>
      <w:r w:rsidR="00663E5E">
        <w:rPr>
          <w:rFonts w:ascii="Arial" w:hAnsi="Arial" w:cs="Arial"/>
          <w:sz w:val="24"/>
          <w:szCs w:val="24"/>
        </w:rPr>
        <w:t xml:space="preserve">an </w:t>
      </w:r>
      <w:r w:rsidRPr="00F653BB">
        <w:rPr>
          <w:rFonts w:ascii="Arial" w:hAnsi="Arial" w:cs="Arial"/>
          <w:sz w:val="24"/>
          <w:szCs w:val="24"/>
        </w:rPr>
        <w:t>integrat</w:t>
      </w:r>
      <w:r w:rsidR="00663E5E">
        <w:rPr>
          <w:rFonts w:ascii="Arial" w:hAnsi="Arial" w:cs="Arial"/>
          <w:sz w:val="24"/>
          <w:szCs w:val="24"/>
        </w:rPr>
        <w:t>ed</w:t>
      </w:r>
      <w:r w:rsidRPr="00F653BB">
        <w:rPr>
          <w:rFonts w:ascii="Arial" w:hAnsi="Arial" w:cs="Arial"/>
          <w:sz w:val="24"/>
          <w:szCs w:val="24"/>
        </w:rPr>
        <w:t xml:space="preserve"> Directory of Services (DoS). However, at present there is a standalone, organisation</w:t>
      </w:r>
      <w:r w:rsidR="29FF9ECF" w:rsidRPr="00F653BB">
        <w:rPr>
          <w:rFonts w:ascii="Arial" w:hAnsi="Arial" w:cs="Arial"/>
          <w:sz w:val="24"/>
          <w:szCs w:val="24"/>
        </w:rPr>
        <w:t xml:space="preserve"> </w:t>
      </w:r>
      <w:r w:rsidRPr="00F653BB">
        <w:rPr>
          <w:rFonts w:ascii="Arial" w:hAnsi="Arial" w:cs="Arial"/>
          <w:sz w:val="24"/>
          <w:szCs w:val="24"/>
        </w:rPr>
        <w:t xml:space="preserve">specific Directory of Services in use. </w:t>
      </w:r>
      <w:r w:rsidR="00503500">
        <w:rPr>
          <w:rFonts w:ascii="Arial" w:hAnsi="Arial" w:cs="Arial"/>
          <w:sz w:val="24"/>
          <w:szCs w:val="24"/>
        </w:rPr>
        <w:t>Instead,</w:t>
      </w:r>
      <w:r w:rsidRPr="00F653BB">
        <w:rPr>
          <w:rFonts w:ascii="Arial" w:hAnsi="Arial" w:cs="Arial"/>
          <w:sz w:val="24"/>
          <w:szCs w:val="24"/>
        </w:rPr>
        <w:t xml:space="preserve"> this remains a separate entity, it creates a workaround for the clinician, rather than supporting a fully integrated workflow within the system</w:t>
      </w:r>
      <w:r w:rsidR="007947E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"/>
          <w:id w:val="-116923982"/>
          <w:placeholder>
            <w:docPart w:val="DefaultPlaceholder_-1854013440"/>
          </w:placeholder>
        </w:sdtPr>
        <w:sdtContent>
          <w:r w:rsidR="00C31D92" w:rsidRPr="00C31D92">
            <w:rPr>
              <w:rFonts w:ascii="Arial" w:hAnsi="Arial" w:cs="Arial"/>
              <w:color w:val="000000"/>
              <w:sz w:val="24"/>
              <w:szCs w:val="24"/>
            </w:rPr>
            <w:t>(Friedman et al., 2014)</w:t>
          </w:r>
        </w:sdtContent>
      </w:sdt>
      <w:r w:rsidR="009C497F">
        <w:rPr>
          <w:rFonts w:ascii="Arial" w:hAnsi="Arial" w:cs="Arial"/>
          <w:sz w:val="24"/>
          <w:szCs w:val="24"/>
        </w:rPr>
        <w:t xml:space="preserve"> recognises </w:t>
      </w:r>
      <w:r w:rsidR="00933FDB">
        <w:rPr>
          <w:rFonts w:ascii="Arial" w:hAnsi="Arial" w:cs="Arial"/>
          <w:sz w:val="24"/>
          <w:szCs w:val="24"/>
        </w:rPr>
        <w:t>the potential dangers or function of a workaround.</w:t>
      </w:r>
    </w:p>
    <w:p w14:paraId="49CC506A" w14:textId="336693DB" w:rsidR="00B94A61" w:rsidRPr="0052160B" w:rsidRDefault="001974D5">
      <w:pPr>
        <w:rPr>
          <w:rFonts w:ascii="Arial" w:hAnsi="Arial" w:cs="Arial"/>
          <w:sz w:val="24"/>
          <w:szCs w:val="24"/>
        </w:rPr>
      </w:pPr>
      <w:r w:rsidRPr="00F653BB">
        <w:rPr>
          <w:rFonts w:ascii="Arial" w:hAnsi="Arial" w:cs="Arial"/>
          <w:sz w:val="24"/>
          <w:szCs w:val="24"/>
          <w:lang w:val="en-US"/>
        </w:rPr>
        <w:t>This assignment explore</w:t>
      </w:r>
      <w:r w:rsidR="00A44482" w:rsidRPr="00F653BB">
        <w:rPr>
          <w:rFonts w:ascii="Arial" w:hAnsi="Arial" w:cs="Arial"/>
          <w:sz w:val="24"/>
          <w:szCs w:val="24"/>
          <w:lang w:val="en-US"/>
        </w:rPr>
        <w:t>s</w:t>
      </w:r>
      <w:r w:rsidRPr="00F653BB">
        <w:rPr>
          <w:rFonts w:ascii="Arial" w:hAnsi="Arial" w:cs="Arial"/>
          <w:sz w:val="24"/>
          <w:szCs w:val="24"/>
          <w:lang w:val="en-US"/>
        </w:rPr>
        <w:t xml:space="preserve"> the fit between the</w:t>
      </w:r>
      <w:r w:rsidR="00A44482" w:rsidRPr="00F653BB">
        <w:rPr>
          <w:rFonts w:ascii="Arial" w:hAnsi="Arial" w:cs="Arial"/>
          <w:sz w:val="24"/>
          <w:szCs w:val="24"/>
          <w:lang w:val="en-US"/>
        </w:rPr>
        <w:t xml:space="preserve"> </w:t>
      </w:r>
      <w:r w:rsidRPr="00F653BB">
        <w:rPr>
          <w:rFonts w:ascii="Arial" w:hAnsi="Arial" w:cs="Arial"/>
          <w:sz w:val="24"/>
          <w:szCs w:val="24"/>
          <w:lang w:val="en-US"/>
        </w:rPr>
        <w:t>ECNS software, clinician users</w:t>
      </w:r>
      <w:r w:rsidR="384D047D" w:rsidRPr="00F653BB">
        <w:rPr>
          <w:rFonts w:ascii="Arial" w:hAnsi="Arial" w:cs="Arial"/>
          <w:sz w:val="24"/>
          <w:szCs w:val="24"/>
          <w:lang w:val="en-US"/>
        </w:rPr>
        <w:t>,</w:t>
      </w:r>
      <w:r w:rsidRPr="00F653BB">
        <w:rPr>
          <w:rFonts w:ascii="Arial" w:hAnsi="Arial" w:cs="Arial"/>
          <w:sz w:val="24"/>
          <w:szCs w:val="24"/>
          <w:lang w:val="en-US"/>
        </w:rPr>
        <w:t xml:space="preserve"> and </w:t>
      </w:r>
      <w:r w:rsidR="000A1C12" w:rsidRPr="00F653BB">
        <w:rPr>
          <w:rFonts w:ascii="Arial" w:hAnsi="Arial" w:cs="Arial"/>
          <w:sz w:val="24"/>
          <w:szCs w:val="24"/>
          <w:lang w:val="en-US"/>
        </w:rPr>
        <w:t>the</w:t>
      </w:r>
      <w:r w:rsidRPr="00F653BB">
        <w:rPr>
          <w:rFonts w:ascii="Arial" w:hAnsi="Arial" w:cs="Arial"/>
          <w:sz w:val="24"/>
          <w:szCs w:val="24"/>
          <w:lang w:val="en-US"/>
        </w:rPr>
        <w:t xml:space="preserve"> functional task of assessing patients’ symptoms. The FITT</w:t>
      </w:r>
      <w:r w:rsidR="72123D63" w:rsidRPr="00F653BB">
        <w:rPr>
          <w:rFonts w:ascii="Arial" w:hAnsi="Arial" w:cs="Arial"/>
          <w:sz w:val="24"/>
          <w:szCs w:val="24"/>
          <w:lang w:val="en-US"/>
        </w:rPr>
        <w:t xml:space="preserve"> </w:t>
      </w:r>
      <w:r w:rsidRPr="00F653BB">
        <w:rPr>
          <w:rFonts w:ascii="Arial" w:hAnsi="Arial" w:cs="Arial"/>
          <w:sz w:val="24"/>
          <w:szCs w:val="24"/>
          <w:lang w:val="en-US"/>
        </w:rPr>
        <w:t>(Fit between Individuals, Task and Technology) frame</w:t>
      </w:r>
      <w:r w:rsidR="000A1C12" w:rsidRPr="00F653BB">
        <w:rPr>
          <w:rFonts w:ascii="Arial" w:hAnsi="Arial" w:cs="Arial"/>
          <w:sz w:val="24"/>
          <w:szCs w:val="24"/>
          <w:lang w:val="en-US"/>
        </w:rPr>
        <w:t>work</w:t>
      </w:r>
      <w:r w:rsidRPr="00F653BB">
        <w:rPr>
          <w:rFonts w:ascii="Arial" w:hAnsi="Arial" w:cs="Arial"/>
          <w:sz w:val="24"/>
          <w:szCs w:val="24"/>
          <w:lang w:val="en-US"/>
        </w:rPr>
        <w:t xml:space="preserve"> </w:t>
      </w:r>
      <w:sdt>
        <w:sdtPr>
          <w:rPr>
            <w:rFonts w:ascii="Arial" w:hAnsi="Arial" w:cs="Arial"/>
            <w:color w:val="000000"/>
            <w:sz w:val="24"/>
            <w:szCs w:val="24"/>
            <w:lang w:val="en-US"/>
          </w:rPr>
          <w:tag w:val="MENDELEY_CITATION_v3_eyJjaXRhdGlvbklEIjoiTUVOREVMRVlfQ0lUQVRJT05fMmRmZWE4ZDItMjdiYS00NTJjLTljMmMtYWYwYzIyMjBkNTQ5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
          <w:id w:val="1228645585"/>
          <w:placeholder>
            <w:docPart w:val="51FCE360A40446BDBE01B666174461B1"/>
          </w:placeholder>
        </w:sdtPr>
        <w:sdtContent>
          <w:r w:rsidR="00C31D92" w:rsidRPr="00C31D92">
            <w:rPr>
              <w:rFonts w:ascii="Arial" w:hAnsi="Arial" w:cs="Arial"/>
              <w:color w:val="000000"/>
              <w:sz w:val="24"/>
              <w:szCs w:val="24"/>
              <w:lang w:val="en-US"/>
            </w:rPr>
            <w:t>(Ammenwerth et al., 2006)</w:t>
          </w:r>
        </w:sdtContent>
      </w:sdt>
      <w:r w:rsidRPr="00F653BB">
        <w:rPr>
          <w:rFonts w:ascii="Arial" w:hAnsi="Arial" w:cs="Arial"/>
          <w:sz w:val="24"/>
          <w:szCs w:val="24"/>
        </w:rPr>
        <w:t xml:space="preserve"> </w:t>
      </w:r>
      <w:r w:rsidR="000A1C12" w:rsidRPr="00F653BB">
        <w:rPr>
          <w:rFonts w:ascii="Arial" w:hAnsi="Arial" w:cs="Arial"/>
          <w:sz w:val="24"/>
          <w:szCs w:val="24"/>
        </w:rPr>
        <w:t>is used to support the analysis of this software and its IT adoption.</w:t>
      </w:r>
    </w:p>
    <w:p w14:paraId="4C5B8820" w14:textId="77777777" w:rsidR="00A560AF" w:rsidRDefault="00A560AF">
      <w:pPr>
        <w:rPr>
          <w:rFonts w:ascii="Arial" w:hAnsi="Arial" w:cs="Arial"/>
          <w:sz w:val="24"/>
          <w:szCs w:val="24"/>
          <w:u w:val="single"/>
        </w:rPr>
      </w:pPr>
    </w:p>
    <w:p w14:paraId="113F5DE5" w14:textId="77777777" w:rsidR="00A560AF" w:rsidRDefault="00A560AF">
      <w:pPr>
        <w:rPr>
          <w:rFonts w:ascii="Arial" w:hAnsi="Arial" w:cs="Arial"/>
          <w:sz w:val="24"/>
          <w:szCs w:val="24"/>
          <w:u w:val="single"/>
        </w:rPr>
      </w:pPr>
    </w:p>
    <w:p w14:paraId="29BABC20" w14:textId="77777777" w:rsidR="00A560AF" w:rsidRDefault="00A560AF">
      <w:pPr>
        <w:rPr>
          <w:rFonts w:ascii="Arial" w:hAnsi="Arial" w:cs="Arial"/>
          <w:sz w:val="24"/>
          <w:szCs w:val="24"/>
          <w:u w:val="single"/>
        </w:rPr>
      </w:pPr>
    </w:p>
    <w:p w14:paraId="6FE2DCC4" w14:textId="77777777" w:rsidR="00A560AF" w:rsidRDefault="00A560AF">
      <w:pPr>
        <w:rPr>
          <w:rFonts w:ascii="Arial" w:hAnsi="Arial" w:cs="Arial"/>
          <w:sz w:val="24"/>
          <w:szCs w:val="24"/>
          <w:u w:val="single"/>
        </w:rPr>
      </w:pPr>
    </w:p>
    <w:p w14:paraId="3CC9AAAB" w14:textId="77777777" w:rsidR="00A560AF" w:rsidRDefault="00A560AF">
      <w:pPr>
        <w:rPr>
          <w:rFonts w:ascii="Arial" w:hAnsi="Arial" w:cs="Arial"/>
          <w:sz w:val="24"/>
          <w:szCs w:val="24"/>
          <w:u w:val="single"/>
        </w:rPr>
      </w:pPr>
    </w:p>
    <w:p w14:paraId="1EBB37E8" w14:textId="77777777" w:rsidR="00A560AF" w:rsidRDefault="00A560AF">
      <w:pPr>
        <w:rPr>
          <w:rFonts w:ascii="Arial" w:hAnsi="Arial" w:cs="Arial"/>
          <w:sz w:val="24"/>
          <w:szCs w:val="24"/>
          <w:u w:val="single"/>
        </w:rPr>
      </w:pPr>
    </w:p>
    <w:p w14:paraId="6B62EED9" w14:textId="77777777" w:rsidR="00A560AF" w:rsidRDefault="00A560AF">
      <w:pPr>
        <w:rPr>
          <w:rFonts w:ascii="Arial" w:hAnsi="Arial" w:cs="Arial"/>
          <w:sz w:val="24"/>
          <w:szCs w:val="24"/>
          <w:u w:val="single"/>
        </w:rPr>
      </w:pPr>
    </w:p>
    <w:p w14:paraId="28ACDA89" w14:textId="77777777" w:rsidR="00A560AF" w:rsidRDefault="00A560AF">
      <w:pPr>
        <w:rPr>
          <w:rFonts w:ascii="Arial" w:hAnsi="Arial" w:cs="Arial"/>
          <w:sz w:val="24"/>
          <w:szCs w:val="24"/>
          <w:u w:val="single"/>
        </w:rPr>
      </w:pPr>
    </w:p>
    <w:p w14:paraId="1B0653DC" w14:textId="77777777" w:rsidR="00A560AF" w:rsidRDefault="00A560AF">
      <w:pPr>
        <w:rPr>
          <w:rFonts w:ascii="Arial" w:hAnsi="Arial" w:cs="Arial"/>
          <w:sz w:val="24"/>
          <w:szCs w:val="24"/>
          <w:u w:val="single"/>
        </w:rPr>
      </w:pPr>
    </w:p>
    <w:p w14:paraId="1261C415" w14:textId="77777777" w:rsidR="00A560AF" w:rsidRDefault="00A560AF">
      <w:pPr>
        <w:rPr>
          <w:rFonts w:ascii="Arial" w:hAnsi="Arial" w:cs="Arial"/>
          <w:sz w:val="24"/>
          <w:szCs w:val="24"/>
          <w:u w:val="single"/>
        </w:rPr>
      </w:pPr>
    </w:p>
    <w:p w14:paraId="2517989C" w14:textId="77777777" w:rsidR="00A560AF" w:rsidRDefault="00A560AF">
      <w:pPr>
        <w:rPr>
          <w:rFonts w:ascii="Arial" w:hAnsi="Arial" w:cs="Arial"/>
          <w:sz w:val="24"/>
          <w:szCs w:val="24"/>
          <w:u w:val="single"/>
        </w:rPr>
      </w:pPr>
    </w:p>
    <w:p w14:paraId="4BE0BB88" w14:textId="4BAC1E6A" w:rsidR="00C9781F" w:rsidRPr="0052160B" w:rsidRDefault="00866AE5">
      <w:pPr>
        <w:rPr>
          <w:rFonts w:ascii="Arial" w:hAnsi="Arial" w:cs="Arial"/>
          <w:sz w:val="24"/>
          <w:szCs w:val="24"/>
          <w:u w:val="single"/>
        </w:rPr>
      </w:pPr>
      <w:r w:rsidRPr="0052160B">
        <w:rPr>
          <w:rFonts w:ascii="Arial" w:hAnsi="Arial" w:cs="Arial"/>
          <w:sz w:val="24"/>
          <w:szCs w:val="24"/>
          <w:u w:val="single"/>
        </w:rPr>
        <w:lastRenderedPageBreak/>
        <w:t>Method</w:t>
      </w:r>
    </w:p>
    <w:p w14:paraId="79FFAA43" w14:textId="39CFDF0F" w:rsidR="00881B83" w:rsidRPr="00370193" w:rsidRDefault="00881B83" w:rsidP="00881B83">
      <w:pPr>
        <w:rPr>
          <w:rFonts w:ascii="Arial" w:hAnsi="Arial" w:cs="Arial"/>
          <w:color w:val="000000"/>
          <w:sz w:val="24"/>
          <w:szCs w:val="24"/>
        </w:rPr>
      </w:pPr>
      <w:r w:rsidRPr="00370193">
        <w:rPr>
          <w:rFonts w:ascii="Arial" w:hAnsi="Arial" w:cs="Arial"/>
          <w:color w:val="000000"/>
          <w:sz w:val="24"/>
          <w:szCs w:val="24"/>
        </w:rPr>
        <w:t>From a personal perspective, the software has been in use for approximately two years within an urgent care setting. Since the initial rollout, there are now over 200 clinicians using this system within</w:t>
      </w:r>
      <w:r w:rsidR="00336A05">
        <w:rPr>
          <w:rFonts w:ascii="Arial" w:hAnsi="Arial" w:cs="Arial"/>
          <w:color w:val="000000"/>
          <w:sz w:val="24"/>
          <w:szCs w:val="24"/>
        </w:rPr>
        <w:t xml:space="preserve"> an</w:t>
      </w:r>
      <w:r w:rsidRPr="00370193">
        <w:rPr>
          <w:rFonts w:ascii="Arial" w:hAnsi="Arial" w:cs="Arial"/>
          <w:color w:val="000000"/>
          <w:sz w:val="24"/>
          <w:szCs w:val="24"/>
        </w:rPr>
        <w:t xml:space="preserve"> organisation.</w:t>
      </w:r>
    </w:p>
    <w:p w14:paraId="149A9064" w14:textId="6A90E166" w:rsidR="003A0DA1" w:rsidRPr="00370193" w:rsidRDefault="00593504" w:rsidP="00593504">
      <w:pPr>
        <w:rPr>
          <w:rFonts w:ascii="Arial" w:hAnsi="Arial" w:cs="Arial"/>
          <w:sz w:val="24"/>
          <w:szCs w:val="24"/>
        </w:rPr>
      </w:pPr>
      <w:r w:rsidRPr="00370193">
        <w:rPr>
          <w:rFonts w:ascii="Arial" w:hAnsi="Arial" w:cs="Arial"/>
          <w:sz w:val="24"/>
          <w:szCs w:val="24"/>
        </w:rPr>
        <w:t xml:space="preserve">A Microsoft Form was used to gather additional insights from users about their experiences with ECNS. The form consisted of </w:t>
      </w:r>
      <w:r w:rsidR="003D302C">
        <w:rPr>
          <w:rFonts w:ascii="Arial" w:hAnsi="Arial" w:cs="Arial"/>
          <w:sz w:val="24"/>
          <w:szCs w:val="24"/>
        </w:rPr>
        <w:t>eight</w:t>
      </w:r>
      <w:r w:rsidRPr="00370193">
        <w:rPr>
          <w:rFonts w:ascii="Arial" w:hAnsi="Arial" w:cs="Arial"/>
          <w:sz w:val="24"/>
          <w:szCs w:val="24"/>
        </w:rPr>
        <w:t xml:space="preserve"> questions</w:t>
      </w:r>
      <w:r w:rsidR="00DD2155">
        <w:rPr>
          <w:rFonts w:ascii="Arial" w:hAnsi="Arial" w:cs="Arial"/>
          <w:sz w:val="24"/>
          <w:szCs w:val="24"/>
        </w:rPr>
        <w:t xml:space="preserve">, see </w:t>
      </w:r>
      <w:r w:rsidR="00B50C99">
        <w:rPr>
          <w:rFonts w:ascii="Arial" w:hAnsi="Arial" w:cs="Arial"/>
          <w:sz w:val="24"/>
          <w:szCs w:val="24"/>
        </w:rPr>
        <w:t>Appendix</w:t>
      </w:r>
      <w:r w:rsidR="00FB62CC">
        <w:rPr>
          <w:rFonts w:ascii="Arial" w:hAnsi="Arial" w:cs="Arial"/>
          <w:sz w:val="24"/>
          <w:szCs w:val="24"/>
        </w:rPr>
        <w:t xml:space="preserve"> 1</w:t>
      </w:r>
      <w:r w:rsidR="00B50C99">
        <w:rPr>
          <w:rFonts w:ascii="Arial" w:hAnsi="Arial" w:cs="Arial"/>
          <w:sz w:val="24"/>
          <w:szCs w:val="24"/>
        </w:rPr>
        <w:t>.</w:t>
      </w:r>
      <w:r w:rsidRPr="00370193">
        <w:rPr>
          <w:rFonts w:ascii="Arial" w:hAnsi="Arial" w:cs="Arial"/>
          <w:sz w:val="24"/>
          <w:szCs w:val="24"/>
        </w:rPr>
        <w:t xml:space="preserve"> </w:t>
      </w:r>
      <w:r w:rsidR="00C2329B">
        <w:rPr>
          <w:rFonts w:ascii="Arial" w:hAnsi="Arial" w:cs="Arial"/>
          <w:sz w:val="24"/>
          <w:szCs w:val="24"/>
        </w:rPr>
        <w:t xml:space="preserve">In total, </w:t>
      </w:r>
      <w:r w:rsidRPr="00370193">
        <w:rPr>
          <w:rFonts w:ascii="Arial" w:hAnsi="Arial" w:cs="Arial"/>
          <w:sz w:val="24"/>
          <w:szCs w:val="24"/>
        </w:rPr>
        <w:t>four participants</w:t>
      </w:r>
      <w:r w:rsidR="00C2329B">
        <w:rPr>
          <w:rFonts w:ascii="Arial" w:hAnsi="Arial" w:cs="Arial"/>
          <w:sz w:val="24"/>
          <w:szCs w:val="24"/>
        </w:rPr>
        <w:t xml:space="preserve"> reported back</w:t>
      </w:r>
      <w:r w:rsidR="00A3089D">
        <w:rPr>
          <w:rFonts w:ascii="Arial" w:hAnsi="Arial" w:cs="Arial"/>
          <w:sz w:val="24"/>
          <w:szCs w:val="24"/>
        </w:rPr>
        <w:t>,</w:t>
      </w:r>
      <w:r w:rsidRPr="00370193">
        <w:rPr>
          <w:rFonts w:ascii="Arial" w:hAnsi="Arial" w:cs="Arial"/>
          <w:sz w:val="24"/>
          <w:szCs w:val="24"/>
        </w:rPr>
        <w:t xml:space="preserve"> who </w:t>
      </w:r>
      <w:r w:rsidR="00A3089D">
        <w:rPr>
          <w:rFonts w:ascii="Arial" w:hAnsi="Arial" w:cs="Arial"/>
          <w:sz w:val="24"/>
          <w:szCs w:val="24"/>
        </w:rPr>
        <w:t>are daily users of</w:t>
      </w:r>
      <w:r w:rsidRPr="00370193">
        <w:rPr>
          <w:rFonts w:ascii="Arial" w:hAnsi="Arial" w:cs="Arial"/>
          <w:sz w:val="24"/>
          <w:szCs w:val="24"/>
        </w:rPr>
        <w:t xml:space="preserve"> the software</w:t>
      </w:r>
      <w:r w:rsidR="00A3089D">
        <w:rPr>
          <w:rFonts w:ascii="Arial" w:hAnsi="Arial" w:cs="Arial"/>
          <w:sz w:val="24"/>
          <w:szCs w:val="24"/>
        </w:rPr>
        <w:t xml:space="preserve">, </w:t>
      </w:r>
      <w:r w:rsidRPr="00370193">
        <w:rPr>
          <w:rFonts w:ascii="Arial" w:hAnsi="Arial" w:cs="Arial"/>
          <w:sz w:val="24"/>
          <w:szCs w:val="24"/>
        </w:rPr>
        <w:t xml:space="preserve">therefore well positioned to provide </w:t>
      </w:r>
      <w:r w:rsidR="000D109C">
        <w:rPr>
          <w:rFonts w:ascii="Arial" w:hAnsi="Arial" w:cs="Arial"/>
          <w:sz w:val="24"/>
          <w:szCs w:val="24"/>
        </w:rPr>
        <w:t xml:space="preserve">an </w:t>
      </w:r>
      <w:r w:rsidRPr="00370193">
        <w:rPr>
          <w:rFonts w:ascii="Arial" w:hAnsi="Arial" w:cs="Arial"/>
          <w:sz w:val="24"/>
          <w:szCs w:val="24"/>
        </w:rPr>
        <w:t xml:space="preserve">informed perspective. </w:t>
      </w:r>
    </w:p>
    <w:p w14:paraId="7AD55C10" w14:textId="14204B0C" w:rsidR="007A6A89" w:rsidRPr="007A6A89" w:rsidRDefault="007A6A89" w:rsidP="007A6A89">
      <w:pPr>
        <w:rPr>
          <w:rFonts w:ascii="Arial" w:hAnsi="Arial" w:cs="Arial"/>
          <w:sz w:val="24"/>
          <w:szCs w:val="24"/>
        </w:rPr>
      </w:pPr>
      <w:r w:rsidRPr="007A6A89">
        <w:rPr>
          <w:rFonts w:ascii="Arial" w:hAnsi="Arial" w:cs="Arial"/>
          <w:sz w:val="24"/>
          <w:szCs w:val="24"/>
        </w:rPr>
        <w:t>Due to high service demand, opportunities for in</w:t>
      </w:r>
      <w:r w:rsidRPr="007A6A89">
        <w:rPr>
          <w:rFonts w:ascii="Arial" w:hAnsi="Arial" w:cs="Arial"/>
          <w:sz w:val="24"/>
          <w:szCs w:val="24"/>
        </w:rPr>
        <w:noBreakHyphen/>
        <w:t>depth conversations were limited, making the Microsoft Form a practical and efficient method for collecting user feedback, as it required no more than ten minutes of the participant’s time. Insights drawn from the author’s professional experience were also incorporated into the analysis</w:t>
      </w:r>
      <w:r>
        <w:rPr>
          <w:rFonts w:ascii="Arial" w:hAnsi="Arial" w:cs="Arial"/>
          <w:sz w:val="24"/>
          <w:szCs w:val="24"/>
        </w:rPr>
        <w:t>.</w:t>
      </w:r>
    </w:p>
    <w:p w14:paraId="335B99D1" w14:textId="0B862CBC" w:rsidR="006D7423" w:rsidRPr="00370193" w:rsidRDefault="00593504" w:rsidP="00593504">
      <w:pPr>
        <w:rPr>
          <w:rFonts w:ascii="Arial" w:hAnsi="Arial" w:cs="Arial"/>
          <w:color w:val="000000"/>
          <w:sz w:val="24"/>
          <w:szCs w:val="24"/>
        </w:rPr>
      </w:pPr>
      <w:r w:rsidRPr="00370193">
        <w:rPr>
          <w:rFonts w:ascii="Arial" w:hAnsi="Arial" w:cs="Arial"/>
          <w:sz w:val="24"/>
          <w:szCs w:val="24"/>
        </w:rPr>
        <w:t xml:space="preserve">A key benefit of using Microsoft Forms was the ability to easily present collected data through graphs and to export it into Excel for further interpretation </w:t>
      </w:r>
      <w:sdt>
        <w:sdtPr>
          <w:rPr>
            <w:rFonts w:ascii="Arial" w:hAnsi="Arial" w:cs="Arial"/>
            <w:color w:val="000000"/>
            <w:sz w:val="24"/>
            <w:szCs w:val="24"/>
          </w:rPr>
          <w:tag w:val="MENDELEY_CITATION_v3_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"/>
          <w:id w:val="-1339231981"/>
          <w:placeholder>
            <w:docPart w:val="7FF6EB4DF39A46BCA084D5186AF29908"/>
          </w:placeholder>
        </w:sdtPr>
        <w:sdtContent>
          <w:r w:rsidR="00C31D92" w:rsidRPr="00C31D92">
            <w:rPr>
              <w:rFonts w:ascii="Arial" w:hAnsi="Arial" w:cs="Arial"/>
              <w:color w:val="000000"/>
              <w:sz w:val="24"/>
              <w:szCs w:val="24"/>
            </w:rPr>
            <w:t>(Voloshynovych et al., 2021) However</w:t>
          </w:r>
        </w:sdtContent>
      </w:sdt>
      <w:r w:rsidRPr="00370193">
        <w:rPr>
          <w:rFonts w:ascii="Arial" w:hAnsi="Arial" w:cs="Arial"/>
          <w:sz w:val="24"/>
          <w:szCs w:val="24"/>
        </w:rPr>
        <w:t>, observational approaches can allow a certain level of influence</w:t>
      </w:r>
      <w:r w:rsidR="00721A09">
        <w:rPr>
          <w:rFonts w:ascii="Arial" w:hAnsi="Arial" w:cs="Arial"/>
          <w:sz w:val="24"/>
          <w:szCs w:val="24"/>
        </w:rPr>
        <w:t>,</w:t>
      </w:r>
      <w:r w:rsidRPr="00370193">
        <w:rPr>
          <w:rFonts w:ascii="Arial" w:hAnsi="Arial" w:cs="Arial"/>
          <w:sz w:val="24"/>
          <w:szCs w:val="24"/>
        </w:rPr>
        <w:t xml:space="preserve"> when reaching decisions </w:t>
      </w:r>
      <w:sdt>
        <w:sdtPr>
          <w:rPr>
            <w:rFonts w:ascii="Arial" w:hAnsi="Arial" w:cs="Arial"/>
            <w:color w:val="000000"/>
            <w:sz w:val="24"/>
            <w:szCs w:val="24"/>
          </w:rPr>
          <w:tag w:val="MENDELEY_CITATION_v3_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"/>
          <w:id w:val="-2016450735"/>
          <w:placeholder>
            <w:docPart w:val="DefaultPlaceholder_-1854013440"/>
          </w:placeholder>
        </w:sdtPr>
        <w:sdtContent>
          <w:r w:rsidR="00C31D92" w:rsidRPr="00C31D92">
            <w:rPr>
              <w:rFonts w:ascii="Arial" w:hAnsi="Arial" w:cs="Arial"/>
              <w:color w:val="000000"/>
              <w:sz w:val="24"/>
              <w:szCs w:val="24"/>
            </w:rPr>
            <w:t>(Boyko, 2013)</w:t>
          </w:r>
        </w:sdtContent>
      </w:sdt>
      <w:r w:rsidR="006D7423" w:rsidRPr="00370193">
        <w:rPr>
          <w:rFonts w:ascii="Arial" w:hAnsi="Arial" w:cs="Arial"/>
          <w:color w:val="000000" w:themeColor="text1"/>
          <w:sz w:val="24"/>
          <w:szCs w:val="24"/>
        </w:rPr>
        <w:t>.</w:t>
      </w:r>
    </w:p>
    <w:p w14:paraId="00783329" w14:textId="22EAB407" w:rsidR="00857DDE" w:rsidRDefault="00857DDE" w:rsidP="00857DDE">
      <w:pPr>
        <w:rPr>
          <w:rFonts w:ascii="Arial" w:hAnsi="Arial" w:cs="Arial"/>
          <w:sz w:val="24"/>
          <w:szCs w:val="24"/>
        </w:rPr>
      </w:pPr>
      <w:r w:rsidRPr="00857DDE">
        <w:rPr>
          <w:rFonts w:ascii="Arial" w:hAnsi="Arial" w:cs="Arial"/>
          <w:sz w:val="24"/>
          <w:szCs w:val="24"/>
        </w:rPr>
        <w:t>The questions were designed with the user in mind and aligned to the system’s workflow, covering key areas such as user competence, system effectiveness, functionality, and accessibility. No questions relating to user age or digital literacy were included in the Microsoft Form, as the intention was to focus purely on the user’s experience and perspective</w:t>
      </w:r>
      <w:r>
        <w:rPr>
          <w:rFonts w:ascii="Arial" w:hAnsi="Arial" w:cs="Arial"/>
          <w:sz w:val="24"/>
          <w:szCs w:val="24"/>
        </w:rPr>
        <w:t>.</w:t>
      </w:r>
    </w:p>
    <w:p w14:paraId="0E577DD2" w14:textId="0C45FB2B" w:rsidR="009A3D7A" w:rsidRPr="0033722E" w:rsidRDefault="003054F0" w:rsidP="00857DDE">
      <w:pPr>
        <w:rPr>
          <w:rFonts w:ascii="Arial" w:hAnsi="Arial" w:cs="Arial"/>
          <w:color w:val="000000"/>
          <w:sz w:val="24"/>
          <w:szCs w:val="24"/>
        </w:rPr>
      </w:pPr>
      <w:r w:rsidRPr="000B2851">
        <w:rPr>
          <w:rFonts w:ascii="Arial" w:hAnsi="Arial" w:cs="Arial"/>
          <w:color w:val="000000"/>
          <w:sz w:val="24"/>
          <w:szCs w:val="24"/>
        </w:rPr>
        <w:t xml:space="preserve">The FITT framework </w:t>
      </w:r>
      <w:sdt>
        <w:sdtPr>
          <w:rPr>
            <w:rFonts w:ascii="Arial" w:hAnsi="Arial" w:cs="Arial"/>
            <w:color w:val="000000"/>
            <w:sz w:val="24"/>
            <w:szCs w:val="24"/>
          </w:rPr>
          <w:tag w:val="MENDELEY_CITATION_v3_eyJjaXRhdGlvbklEIjoiTUVOREVMRVlfQ0lUQVRJT05fZjkwNzY5MWMtYWZlMC00ZjFmLWE4NzAtZjQ1MmM3NDA0M2Zi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
          <w:id w:val="2029056135"/>
          <w:placeholder>
            <w:docPart w:val="DefaultPlaceholder_-1854013440"/>
          </w:placeholder>
        </w:sdtPr>
        <w:sdtContent>
          <w:r w:rsidR="00C31D92" w:rsidRPr="00C31D92">
            <w:rPr>
              <w:rFonts w:ascii="Arial" w:hAnsi="Arial" w:cs="Arial"/>
              <w:color w:val="000000"/>
              <w:sz w:val="24"/>
              <w:szCs w:val="24"/>
            </w:rPr>
            <w:t>(Ammenwerth et al., 2006)</w:t>
          </w:r>
        </w:sdtContent>
      </w:sdt>
      <w:r w:rsidR="007247E8">
        <w:rPr>
          <w:rFonts w:ascii="Arial" w:hAnsi="Arial" w:cs="Arial"/>
          <w:color w:val="000000"/>
          <w:sz w:val="24"/>
          <w:szCs w:val="24"/>
        </w:rPr>
        <w:t xml:space="preserve"> </w:t>
      </w:r>
      <w:r w:rsidR="000B2851" w:rsidRPr="000B2851">
        <w:rPr>
          <w:rFonts w:ascii="Arial" w:hAnsi="Arial" w:cs="Arial"/>
          <w:color w:val="000000"/>
          <w:sz w:val="24"/>
          <w:szCs w:val="24"/>
        </w:rPr>
        <w:t>not only recognises the user’s perspective but also helps identify potential challenges that may arise during the introduction of a new system, while supporting the prediction of factors that may contribute to its successful implementation.</w:t>
      </w:r>
    </w:p>
    <w:p w14:paraId="1308E3EF" w14:textId="14C60611" w:rsidR="00997709" w:rsidRPr="0052160B" w:rsidRDefault="00997709" w:rsidP="00997709">
      <w:pPr>
        <w:rPr>
          <w:rFonts w:ascii="Arial" w:hAnsi="Arial" w:cs="Arial"/>
          <w:b/>
          <w:bCs/>
          <w:sz w:val="24"/>
          <w:szCs w:val="24"/>
        </w:rPr>
      </w:pPr>
      <w:r w:rsidRPr="0052160B">
        <w:rPr>
          <w:rFonts w:ascii="Arial" w:hAnsi="Arial" w:cs="Arial"/>
          <w:b/>
          <w:bCs/>
          <w:sz w:val="24"/>
          <w:szCs w:val="24"/>
        </w:rPr>
        <w:t>Technology-Task</w:t>
      </w:r>
      <w:r w:rsidR="00593504" w:rsidRPr="0052160B">
        <w:rPr>
          <w:rFonts w:ascii="Arial" w:hAnsi="Arial" w:cs="Arial"/>
          <w:b/>
          <w:bCs/>
          <w:sz w:val="24"/>
          <w:szCs w:val="24"/>
        </w:rPr>
        <w:t xml:space="preserve"> Fit</w:t>
      </w:r>
    </w:p>
    <w:p w14:paraId="58ED28C3" w14:textId="4F524E54" w:rsidR="00FF1DA4" w:rsidRPr="00FF1DA4" w:rsidRDefault="003813C0" w:rsidP="00FF1DA4">
      <w:pPr>
        <w:rPr>
          <w:rFonts w:ascii="Arial" w:hAnsi="Arial" w:cs="Arial"/>
          <w:sz w:val="24"/>
          <w:szCs w:val="24"/>
        </w:rPr>
      </w:pPr>
      <w:r w:rsidRPr="003813C0">
        <w:rPr>
          <w:rFonts w:ascii="Arial" w:hAnsi="Arial" w:cs="Arial"/>
          <w:sz w:val="24"/>
          <w:szCs w:val="24"/>
        </w:rPr>
        <w:t>When examining the fit between the task and the technology, it is important to consider whether the solution is overly complex, insufficiently complex, or appropriately matched to the task.</w:t>
      </w:r>
      <w:r w:rsidR="00113FB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"/>
          <w:id w:val="1389693934"/>
          <w:placeholder>
            <w:docPart w:val="DefaultPlaceholder_-1854013440"/>
          </w:placeholder>
        </w:sdtPr>
        <w:sdtContent>
          <w:r w:rsidR="00C31D92" w:rsidRPr="00C31D92">
            <w:rPr>
              <w:rFonts w:ascii="Arial" w:hAnsi="Arial" w:cs="Arial"/>
              <w:color w:val="000000"/>
              <w:sz w:val="24"/>
              <w:szCs w:val="24"/>
            </w:rPr>
            <w:t>(Iglesias et al., 2022)</w:t>
          </w:r>
        </w:sdtContent>
      </w:sdt>
      <w:r w:rsidRPr="003813C0">
        <w:rPr>
          <w:rFonts w:ascii="Arial" w:hAnsi="Arial" w:cs="Arial"/>
          <w:sz w:val="24"/>
          <w:szCs w:val="24"/>
        </w:rPr>
        <w:t xml:space="preserve"> </w:t>
      </w:r>
      <w:r w:rsidR="00E826B6">
        <w:rPr>
          <w:rFonts w:ascii="Arial" w:hAnsi="Arial" w:cs="Arial"/>
          <w:sz w:val="24"/>
          <w:szCs w:val="24"/>
        </w:rPr>
        <w:t>promotes a workflow</w:t>
      </w:r>
      <w:r w:rsidR="00165D39">
        <w:rPr>
          <w:rFonts w:ascii="Arial" w:hAnsi="Arial" w:cs="Arial"/>
          <w:sz w:val="24"/>
          <w:szCs w:val="24"/>
        </w:rPr>
        <w:t xml:space="preserve"> </w:t>
      </w:r>
      <w:r w:rsidR="00946E08">
        <w:rPr>
          <w:rFonts w:ascii="Arial" w:hAnsi="Arial" w:cs="Arial"/>
          <w:sz w:val="24"/>
          <w:szCs w:val="24"/>
        </w:rPr>
        <w:t xml:space="preserve">such a </w:t>
      </w:r>
      <w:r w:rsidR="00DC4113">
        <w:rPr>
          <w:rFonts w:ascii="Arial" w:hAnsi="Arial" w:cs="Arial"/>
          <w:sz w:val="24"/>
          <w:szCs w:val="24"/>
        </w:rPr>
        <w:t>business</w:t>
      </w:r>
      <w:r w:rsidR="00946E08">
        <w:rPr>
          <w:rFonts w:ascii="Arial" w:hAnsi="Arial" w:cs="Arial"/>
          <w:sz w:val="24"/>
          <w:szCs w:val="24"/>
        </w:rPr>
        <w:t xml:space="preserve"> process model and notation (BPMN)</w:t>
      </w:r>
      <w:r w:rsidR="00452D44">
        <w:rPr>
          <w:rFonts w:ascii="Arial" w:hAnsi="Arial" w:cs="Arial"/>
          <w:sz w:val="24"/>
          <w:szCs w:val="24"/>
        </w:rPr>
        <w:t xml:space="preserve"> </w:t>
      </w:r>
      <w:r w:rsidR="006C521C">
        <w:rPr>
          <w:rFonts w:ascii="Arial" w:hAnsi="Arial" w:cs="Arial"/>
          <w:sz w:val="24"/>
          <w:szCs w:val="24"/>
        </w:rPr>
        <w:t xml:space="preserve">to </w:t>
      </w:r>
      <w:r w:rsidR="00DC4113">
        <w:rPr>
          <w:rFonts w:ascii="Arial" w:hAnsi="Arial" w:cs="Arial"/>
          <w:sz w:val="24"/>
          <w:szCs w:val="24"/>
        </w:rPr>
        <w:t>facilitate</w:t>
      </w:r>
      <w:r w:rsidR="00452D44">
        <w:rPr>
          <w:rFonts w:ascii="Arial" w:hAnsi="Arial" w:cs="Arial"/>
          <w:sz w:val="24"/>
          <w:szCs w:val="24"/>
        </w:rPr>
        <w:t xml:space="preserve"> understanding </w:t>
      </w:r>
      <w:r w:rsidR="006138E2">
        <w:rPr>
          <w:rFonts w:ascii="Arial" w:hAnsi="Arial" w:cs="Arial"/>
          <w:sz w:val="24"/>
          <w:szCs w:val="24"/>
        </w:rPr>
        <w:t>of each</w:t>
      </w:r>
      <w:r w:rsidR="00452D44">
        <w:rPr>
          <w:rFonts w:ascii="Arial" w:hAnsi="Arial" w:cs="Arial"/>
          <w:sz w:val="24"/>
          <w:szCs w:val="24"/>
        </w:rPr>
        <w:t xml:space="preserve"> </w:t>
      </w:r>
      <w:r w:rsidR="002579F2">
        <w:rPr>
          <w:rFonts w:ascii="Arial" w:hAnsi="Arial" w:cs="Arial"/>
          <w:sz w:val="24"/>
          <w:szCs w:val="24"/>
        </w:rPr>
        <w:t xml:space="preserve">workflow </w:t>
      </w:r>
      <w:r w:rsidR="00452D44">
        <w:rPr>
          <w:rFonts w:ascii="Arial" w:hAnsi="Arial" w:cs="Arial"/>
          <w:sz w:val="24"/>
          <w:szCs w:val="24"/>
        </w:rPr>
        <w:t xml:space="preserve">step </w:t>
      </w:r>
      <w:r w:rsidR="006C521C">
        <w:rPr>
          <w:rFonts w:ascii="Arial" w:hAnsi="Arial" w:cs="Arial"/>
          <w:sz w:val="24"/>
          <w:szCs w:val="24"/>
        </w:rPr>
        <w:t xml:space="preserve">thus </w:t>
      </w:r>
      <w:r w:rsidR="00452D44">
        <w:rPr>
          <w:rFonts w:ascii="Arial" w:hAnsi="Arial" w:cs="Arial"/>
          <w:sz w:val="24"/>
          <w:szCs w:val="24"/>
        </w:rPr>
        <w:t>improv</w:t>
      </w:r>
      <w:r w:rsidR="006C521C">
        <w:rPr>
          <w:rFonts w:ascii="Arial" w:hAnsi="Arial" w:cs="Arial"/>
          <w:sz w:val="24"/>
          <w:szCs w:val="24"/>
        </w:rPr>
        <w:t>ing</w:t>
      </w:r>
      <w:r w:rsidR="00452D44">
        <w:rPr>
          <w:rFonts w:ascii="Arial" w:hAnsi="Arial" w:cs="Arial"/>
          <w:sz w:val="24"/>
          <w:szCs w:val="24"/>
        </w:rPr>
        <w:t xml:space="preserve"> clinical outcomes</w:t>
      </w:r>
      <w:r w:rsidR="002579F2">
        <w:rPr>
          <w:rFonts w:ascii="Arial" w:hAnsi="Arial" w:cs="Arial"/>
          <w:sz w:val="24"/>
          <w:szCs w:val="24"/>
        </w:rPr>
        <w:t xml:space="preserve">. Therefore, </w:t>
      </w:r>
      <w:r w:rsidR="00643E4F">
        <w:rPr>
          <w:rFonts w:ascii="Arial" w:hAnsi="Arial" w:cs="Arial"/>
          <w:sz w:val="24"/>
          <w:szCs w:val="24"/>
        </w:rPr>
        <w:t>ECN</w:t>
      </w:r>
      <w:r w:rsidR="00AD6EE6">
        <w:rPr>
          <w:rFonts w:ascii="Arial" w:hAnsi="Arial" w:cs="Arial"/>
          <w:sz w:val="24"/>
          <w:szCs w:val="24"/>
        </w:rPr>
        <w:t>S</w:t>
      </w:r>
      <w:r w:rsidR="00643E4F">
        <w:rPr>
          <w:rFonts w:ascii="Arial" w:hAnsi="Arial" w:cs="Arial"/>
          <w:sz w:val="24"/>
          <w:szCs w:val="24"/>
        </w:rPr>
        <w:t xml:space="preserve"> broken up in</w:t>
      </w:r>
      <w:r w:rsidR="00DC4113">
        <w:rPr>
          <w:rFonts w:ascii="Arial" w:hAnsi="Arial" w:cs="Arial"/>
          <w:sz w:val="24"/>
          <w:szCs w:val="24"/>
        </w:rPr>
        <w:t>to</w:t>
      </w:r>
      <w:r w:rsidR="00643E4F">
        <w:rPr>
          <w:rFonts w:ascii="Arial" w:hAnsi="Arial" w:cs="Arial"/>
          <w:sz w:val="24"/>
          <w:szCs w:val="24"/>
        </w:rPr>
        <w:t xml:space="preserve"> several stages </w:t>
      </w:r>
      <w:r w:rsidR="001E4C18">
        <w:rPr>
          <w:rFonts w:ascii="Arial" w:hAnsi="Arial" w:cs="Arial"/>
          <w:sz w:val="24"/>
          <w:szCs w:val="24"/>
        </w:rPr>
        <w:t>enab</w:t>
      </w:r>
      <w:r w:rsidR="00DC4113">
        <w:rPr>
          <w:rFonts w:ascii="Arial" w:hAnsi="Arial" w:cs="Arial"/>
          <w:sz w:val="24"/>
          <w:szCs w:val="24"/>
        </w:rPr>
        <w:t>les</w:t>
      </w:r>
      <w:r w:rsidR="001E4C18">
        <w:rPr>
          <w:rFonts w:ascii="Arial" w:hAnsi="Arial" w:cs="Arial"/>
          <w:sz w:val="24"/>
          <w:szCs w:val="24"/>
        </w:rPr>
        <w:t xml:space="preserve"> </w:t>
      </w:r>
      <w:r w:rsidR="00DC4113">
        <w:rPr>
          <w:rFonts w:ascii="Arial" w:hAnsi="Arial" w:cs="Arial"/>
          <w:sz w:val="24"/>
          <w:szCs w:val="24"/>
        </w:rPr>
        <w:t xml:space="preserve">efficient </w:t>
      </w:r>
      <w:r w:rsidRPr="003813C0">
        <w:rPr>
          <w:rFonts w:ascii="Arial" w:hAnsi="Arial" w:cs="Arial"/>
          <w:sz w:val="24"/>
          <w:szCs w:val="24"/>
        </w:rPr>
        <w:t>clinical triage and support</w:t>
      </w:r>
      <w:r w:rsidR="00DC4113">
        <w:rPr>
          <w:rFonts w:ascii="Arial" w:hAnsi="Arial" w:cs="Arial"/>
          <w:sz w:val="24"/>
          <w:szCs w:val="24"/>
        </w:rPr>
        <w:t>s</w:t>
      </w:r>
      <w:r w:rsidRPr="003813C0">
        <w:rPr>
          <w:rFonts w:ascii="Arial" w:hAnsi="Arial" w:cs="Arial"/>
          <w:sz w:val="24"/>
          <w:szCs w:val="24"/>
        </w:rPr>
        <w:t xml:space="preserve"> s</w:t>
      </w:r>
      <w:r w:rsidR="00DC4113">
        <w:rPr>
          <w:rFonts w:ascii="Arial" w:hAnsi="Arial" w:cs="Arial"/>
          <w:sz w:val="24"/>
          <w:szCs w:val="24"/>
        </w:rPr>
        <w:t>ound</w:t>
      </w:r>
      <w:r w:rsidRPr="003813C0">
        <w:rPr>
          <w:rFonts w:ascii="Arial" w:hAnsi="Arial" w:cs="Arial"/>
          <w:sz w:val="24"/>
          <w:szCs w:val="24"/>
        </w:rPr>
        <w:t xml:space="preserve"> decision</w:t>
      </w:r>
      <w:r w:rsidR="22786219" w:rsidRPr="5248A93B">
        <w:rPr>
          <w:rFonts w:ascii="Arial" w:hAnsi="Arial" w:cs="Arial"/>
          <w:sz w:val="24"/>
          <w:szCs w:val="24"/>
        </w:rPr>
        <w:t xml:space="preserve"> making</w:t>
      </w:r>
      <w:r w:rsidR="000C4A55">
        <w:rPr>
          <w:rFonts w:ascii="Arial" w:hAnsi="Arial" w:cs="Arial"/>
          <w:sz w:val="24"/>
          <w:szCs w:val="24"/>
        </w:rPr>
        <w:t>.</w:t>
      </w:r>
      <w:r w:rsidR="001E60D1">
        <w:rPr>
          <w:rFonts w:ascii="Arial" w:hAnsi="Arial" w:cs="Arial"/>
          <w:sz w:val="24"/>
          <w:szCs w:val="24"/>
        </w:rPr>
        <w:t xml:space="preserve"> </w:t>
      </w:r>
      <w:r w:rsidR="000C4A55">
        <w:rPr>
          <w:rFonts w:ascii="Arial" w:hAnsi="Arial" w:cs="Arial"/>
          <w:sz w:val="24"/>
          <w:szCs w:val="24"/>
        </w:rPr>
        <w:t xml:space="preserve">Although </w:t>
      </w:r>
      <w:sdt>
        <w:sdtPr>
          <w:rPr>
            <w:rFonts w:ascii="Arial" w:hAnsi="Arial" w:cs="Arial"/>
            <w:color w:val="000000"/>
            <w:sz w:val="24"/>
            <w:szCs w:val="24"/>
          </w:rPr>
          <w:tag w:val="MENDELEY_CITATION_v3_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"/>
          <w:id w:val="-895195987"/>
          <w:placeholder>
            <w:docPart w:val="DefaultPlaceholder_-1854013440"/>
          </w:placeholder>
        </w:sdtPr>
        <w:sdtContent>
          <w:r w:rsidR="00C31D92" w:rsidRPr="00C31D92">
            <w:rPr>
              <w:rFonts w:ascii="Arial" w:hAnsi="Arial" w:cs="Arial"/>
              <w:color w:val="000000"/>
              <w:sz w:val="24"/>
              <w:szCs w:val="24"/>
            </w:rPr>
            <w:t>(Prgomet Mirela et al., 2019)</w:t>
          </w:r>
        </w:sdtContent>
      </w:sdt>
      <w:r w:rsidR="00F52B75">
        <w:rPr>
          <w:rFonts w:ascii="Arial" w:hAnsi="Arial" w:cs="Arial"/>
          <w:color w:val="000000"/>
          <w:sz w:val="24"/>
          <w:szCs w:val="24"/>
        </w:rPr>
        <w:t xml:space="preserve"> </w:t>
      </w:r>
      <w:r w:rsidR="000C4A55">
        <w:rPr>
          <w:rFonts w:ascii="Arial" w:hAnsi="Arial" w:cs="Arial"/>
          <w:color w:val="000000"/>
          <w:sz w:val="24"/>
          <w:szCs w:val="24"/>
        </w:rPr>
        <w:t xml:space="preserve">argues that </w:t>
      </w:r>
      <w:r w:rsidR="003E7387">
        <w:rPr>
          <w:rFonts w:ascii="Arial" w:hAnsi="Arial" w:cs="Arial"/>
          <w:color w:val="000000"/>
          <w:sz w:val="24"/>
          <w:szCs w:val="24"/>
        </w:rPr>
        <w:t xml:space="preserve">even if there is a </w:t>
      </w:r>
      <w:r w:rsidR="004B4731">
        <w:rPr>
          <w:rFonts w:ascii="Arial" w:hAnsi="Arial" w:cs="Arial"/>
          <w:color w:val="000000"/>
          <w:sz w:val="24"/>
          <w:szCs w:val="24"/>
        </w:rPr>
        <w:t>capable</w:t>
      </w:r>
      <w:r w:rsidR="003E7387">
        <w:rPr>
          <w:rFonts w:ascii="Arial" w:hAnsi="Arial" w:cs="Arial"/>
          <w:color w:val="000000"/>
          <w:sz w:val="24"/>
          <w:szCs w:val="24"/>
        </w:rPr>
        <w:t xml:space="preserve"> fit between technology and task, there is </w:t>
      </w:r>
      <w:r w:rsidR="001310BF">
        <w:rPr>
          <w:rFonts w:ascii="Arial" w:hAnsi="Arial" w:cs="Arial"/>
          <w:color w:val="000000"/>
          <w:sz w:val="24"/>
          <w:szCs w:val="24"/>
        </w:rPr>
        <w:t>another element such as environment to be considered.</w:t>
      </w:r>
      <w:r w:rsidR="001310BF">
        <w:rPr>
          <w:rFonts w:ascii="Arial" w:hAnsi="Arial" w:cs="Arial"/>
          <w:sz w:val="24"/>
          <w:szCs w:val="24"/>
        </w:rPr>
        <w:t xml:space="preserve"> </w:t>
      </w:r>
      <w:r w:rsidR="00FF11AA" w:rsidRPr="00FF11AA">
        <w:rPr>
          <w:rFonts w:ascii="Arial" w:hAnsi="Arial" w:cs="Arial"/>
          <w:sz w:val="24"/>
          <w:szCs w:val="24"/>
        </w:rPr>
        <w:t xml:space="preserve">As standard practice, ECNS is accessed on a computer configured by the organisation’s IT department and situated within a designated clinical contact centre. These environments can </w:t>
      </w:r>
      <w:r w:rsidR="00647D4F" w:rsidRPr="00FF11AA">
        <w:rPr>
          <w:rFonts w:ascii="Arial" w:hAnsi="Arial" w:cs="Arial"/>
          <w:sz w:val="24"/>
          <w:szCs w:val="24"/>
        </w:rPr>
        <w:t>vary, encompassing</w:t>
      </w:r>
      <w:r w:rsidR="00FF11AA" w:rsidRPr="00FF11AA">
        <w:rPr>
          <w:rFonts w:ascii="Arial" w:hAnsi="Arial" w:cs="Arial"/>
          <w:sz w:val="24"/>
          <w:szCs w:val="24"/>
        </w:rPr>
        <w:t xml:space="preserve"> small to large rooms with differing levels of ambient noise, temperature stability, and overall operational activity. However, evidence suggests that close collaboration with interdisciplinary teams can enhance user motivation by fostering a positive alignment between the task and the individual using the system</w:t>
      </w:r>
      <w:r w:rsidR="00647D4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"/>
          <w:id w:val="-20402379"/>
          <w:placeholder>
            <w:docPart w:val="DefaultPlaceholder_-1854013440"/>
          </w:placeholder>
        </w:sdtPr>
        <w:sdtContent>
          <w:r w:rsidR="00C31D92" w:rsidRPr="00C31D92">
            <w:rPr>
              <w:rFonts w:ascii="Arial" w:hAnsi="Arial" w:cs="Arial"/>
              <w:color w:val="000000"/>
              <w:sz w:val="24"/>
              <w:szCs w:val="24"/>
            </w:rPr>
            <w:t>(Lewinski et al., 2021)</w:t>
          </w:r>
        </w:sdtContent>
      </w:sdt>
      <w:r w:rsidR="00647D4F">
        <w:rPr>
          <w:rFonts w:ascii="Arial" w:hAnsi="Arial" w:cs="Arial"/>
          <w:sz w:val="24"/>
          <w:szCs w:val="24"/>
        </w:rPr>
        <w:t>.</w:t>
      </w:r>
    </w:p>
    <w:p w14:paraId="6538A69D" w14:textId="643D9C7E" w:rsidR="00AA548D" w:rsidRPr="00077CDD" w:rsidRDefault="0035277B" w:rsidP="00997709">
      <w:pPr>
        <w:rPr>
          <w:rFonts w:ascii="Arial" w:hAnsi="Arial" w:cs="Arial"/>
          <w:sz w:val="24"/>
          <w:szCs w:val="24"/>
        </w:rPr>
      </w:pPr>
      <w:r w:rsidRPr="0035277B">
        <w:rPr>
          <w:rFonts w:ascii="Arial" w:hAnsi="Arial" w:cs="Arial"/>
          <w:sz w:val="24"/>
          <w:szCs w:val="24"/>
        </w:rPr>
        <w:lastRenderedPageBreak/>
        <w:t>Recent government</w:t>
      </w:r>
      <w:r w:rsidR="0077651B">
        <w:rPr>
          <w:rFonts w:ascii="Arial" w:hAnsi="Arial" w:cs="Arial"/>
          <w:sz w:val="24"/>
          <w:szCs w:val="24"/>
        </w:rPr>
        <w:t xml:space="preserve"> </w:t>
      </w:r>
      <w:r w:rsidRPr="0035277B">
        <w:rPr>
          <w:rFonts w:ascii="Arial" w:hAnsi="Arial" w:cs="Arial"/>
          <w:sz w:val="24"/>
          <w:szCs w:val="24"/>
        </w:rPr>
        <w:t xml:space="preserve">led initiatives prompted </w:t>
      </w:r>
      <w:r w:rsidR="00A44BEB" w:rsidRPr="0035277B">
        <w:rPr>
          <w:rFonts w:ascii="Arial" w:hAnsi="Arial" w:cs="Arial"/>
          <w:sz w:val="24"/>
          <w:szCs w:val="24"/>
        </w:rPr>
        <w:t>change</w:t>
      </w:r>
      <w:r w:rsidR="00A44BEB">
        <w:rPr>
          <w:rFonts w:ascii="Arial" w:hAnsi="Arial" w:cs="Arial"/>
          <w:sz w:val="24"/>
          <w:szCs w:val="24"/>
        </w:rPr>
        <w:t>, affecting</w:t>
      </w:r>
      <w:r w:rsidR="000B6560">
        <w:rPr>
          <w:rFonts w:ascii="Arial" w:hAnsi="Arial" w:cs="Arial"/>
          <w:sz w:val="24"/>
          <w:szCs w:val="24"/>
        </w:rPr>
        <w:t xml:space="preserve"> the relationship between</w:t>
      </w:r>
      <w:r w:rsidRPr="0035277B">
        <w:rPr>
          <w:rFonts w:ascii="Arial" w:hAnsi="Arial" w:cs="Arial"/>
          <w:sz w:val="24"/>
          <w:szCs w:val="24"/>
        </w:rPr>
        <w:t xml:space="preserve"> task</w:t>
      </w:r>
      <w:r w:rsidR="00A44BEB">
        <w:rPr>
          <w:rFonts w:ascii="Arial" w:hAnsi="Arial" w:cs="Arial"/>
          <w:sz w:val="24"/>
          <w:szCs w:val="24"/>
        </w:rPr>
        <w:t>-technology</w:t>
      </w:r>
      <w:r w:rsidRPr="0035277B">
        <w:rPr>
          <w:rFonts w:ascii="Arial" w:hAnsi="Arial" w:cs="Arial"/>
          <w:sz w:val="24"/>
          <w:szCs w:val="24"/>
        </w:rPr>
        <w:t>, requiring the introduction of an additional step to ensure that the change process was adequately considered. Rather than focusing solely on implementing entirely new system, these initiatives emphasise capacity development by transforming and optimising existing structures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"/>
          <w:id w:val="1140232497"/>
          <w:placeholder>
            <w:docPart w:val="DefaultPlaceholder_-1854013440"/>
          </w:placeholder>
        </w:sdtPr>
        <w:sdtContent>
          <w:r w:rsidR="00C31D92" w:rsidRPr="00C31D92">
            <w:rPr>
              <w:rFonts w:ascii="Arial" w:eastAsia="Times New Roman" w:hAnsi="Arial" w:cs="Arial"/>
              <w:color w:val="000000"/>
              <w:sz w:val="24"/>
            </w:rPr>
            <w:t>(Denis &amp; Forest, 2012)</w:t>
          </w:r>
        </w:sdtContent>
      </w:sdt>
      <w:r w:rsidR="00845C20">
        <w:rPr>
          <w:rFonts w:ascii="Arial" w:hAnsi="Arial" w:cs="Arial"/>
          <w:sz w:val="24"/>
          <w:szCs w:val="24"/>
        </w:rPr>
        <w:t xml:space="preserve">. </w:t>
      </w:r>
      <w:r w:rsidR="00077CDD" w:rsidRPr="00077CDD">
        <w:rPr>
          <w:rFonts w:ascii="Arial" w:hAnsi="Arial" w:cs="Arial"/>
          <w:sz w:val="24"/>
          <w:szCs w:val="24"/>
        </w:rPr>
        <w:t xml:space="preserve">Although this represents another interim workaround, evidence from clinical settings </w:t>
      </w:r>
      <w:r w:rsidR="006A6439" w:rsidRPr="00077CDD">
        <w:rPr>
          <w:rFonts w:ascii="Arial" w:hAnsi="Arial" w:cs="Arial"/>
          <w:sz w:val="24"/>
          <w:szCs w:val="24"/>
        </w:rPr>
        <w:t>proposes</w:t>
      </w:r>
      <w:r w:rsidR="00077CDD" w:rsidRPr="00077CDD">
        <w:rPr>
          <w:rFonts w:ascii="Arial" w:hAnsi="Arial" w:cs="Arial"/>
          <w:sz w:val="24"/>
          <w:szCs w:val="24"/>
        </w:rPr>
        <w:t xml:space="preserve"> that implementing a workload</w:t>
      </w:r>
      <w:r w:rsidR="00077CDD" w:rsidRPr="00077CDD">
        <w:rPr>
          <w:rFonts w:ascii="Arial" w:hAnsi="Arial" w:cs="Arial"/>
          <w:sz w:val="24"/>
          <w:szCs w:val="24"/>
        </w:rPr>
        <w:noBreakHyphen/>
        <w:t xml:space="preserve">scoring system within electronic health records may help monitor demand. Such studies demonstrate that increased workload can inhibit clinicians’ capacity to complete even fairly simple </w:t>
      </w:r>
      <w:r w:rsidR="000223B3" w:rsidRPr="00077CDD">
        <w:rPr>
          <w:rFonts w:ascii="Arial" w:hAnsi="Arial" w:cs="Arial"/>
          <w:sz w:val="24"/>
          <w:szCs w:val="24"/>
        </w:rPr>
        <w:t>tasks.</w:t>
      </w:r>
      <w:r w:rsidR="006A6439">
        <w:rPr>
          <w:rFonts w:ascii="Arial" w:hAnsi="Arial" w:cs="Arial"/>
          <w:sz w:val="24"/>
          <w:szCs w:val="24"/>
        </w:rPr>
        <w:t xml:space="preserve"> </w:t>
      </w:r>
    </w:p>
    <w:p w14:paraId="66FA9957" w14:textId="73497C76" w:rsidR="00997709" w:rsidRPr="0052160B" w:rsidRDefault="00997709" w:rsidP="00997709">
      <w:pPr>
        <w:rPr>
          <w:rFonts w:ascii="Arial" w:hAnsi="Arial" w:cs="Arial"/>
          <w:b/>
          <w:bCs/>
          <w:sz w:val="24"/>
          <w:szCs w:val="24"/>
        </w:rPr>
      </w:pPr>
      <w:r w:rsidRPr="0052160B">
        <w:rPr>
          <w:rFonts w:ascii="Arial" w:hAnsi="Arial" w:cs="Arial"/>
          <w:b/>
          <w:bCs/>
          <w:sz w:val="24"/>
          <w:szCs w:val="24"/>
        </w:rPr>
        <w:t>Task-User</w:t>
      </w:r>
      <w:r w:rsidR="00593504" w:rsidRPr="0052160B">
        <w:rPr>
          <w:rFonts w:ascii="Arial" w:hAnsi="Arial" w:cs="Arial"/>
          <w:b/>
          <w:bCs/>
          <w:sz w:val="24"/>
          <w:szCs w:val="24"/>
        </w:rPr>
        <w:t xml:space="preserve"> Fit</w:t>
      </w:r>
    </w:p>
    <w:p w14:paraId="1BF970E4" w14:textId="76D94987" w:rsidR="00A77FA5" w:rsidRDefault="00C67532" w:rsidP="00A77FA5">
      <w:pPr>
        <w:rPr>
          <w:rFonts w:ascii="Arial" w:hAnsi="Arial" w:cs="Arial"/>
          <w:sz w:val="24"/>
          <w:szCs w:val="24"/>
        </w:rPr>
      </w:pPr>
      <w:r w:rsidRPr="00133A1B">
        <w:rPr>
          <w:rFonts w:ascii="Arial" w:hAnsi="Arial" w:cs="Arial"/>
          <w:sz w:val="24"/>
          <w:szCs w:val="24"/>
        </w:rPr>
        <w:t xml:space="preserve">Change can affect the way a person responds to innovative technology or software. </w:t>
      </w:r>
      <w:r w:rsidR="0005220D" w:rsidRPr="0005220D">
        <w:rPr>
          <w:rFonts w:ascii="Arial" w:hAnsi="Arial" w:cs="Arial"/>
          <w:sz w:val="24"/>
          <w:szCs w:val="24"/>
        </w:rPr>
        <w:t>Previous experiences</w:t>
      </w:r>
      <w:r w:rsidR="00B027C2">
        <w:rPr>
          <w:rFonts w:ascii="Arial" w:hAnsi="Arial" w:cs="Arial"/>
          <w:sz w:val="24"/>
          <w:szCs w:val="24"/>
        </w:rPr>
        <w:t xml:space="preserve">, </w:t>
      </w:r>
      <w:r w:rsidR="0005220D" w:rsidRPr="0005220D">
        <w:rPr>
          <w:rFonts w:ascii="Arial" w:hAnsi="Arial" w:cs="Arial"/>
          <w:sz w:val="24"/>
          <w:szCs w:val="24"/>
        </w:rPr>
        <w:t>particularly negative or stressful interactions with digital systems</w:t>
      </w:r>
      <w:r w:rsidR="00B027C2">
        <w:rPr>
          <w:rFonts w:ascii="Arial" w:hAnsi="Arial" w:cs="Arial"/>
          <w:sz w:val="24"/>
          <w:szCs w:val="24"/>
        </w:rPr>
        <w:t xml:space="preserve">, </w:t>
      </w:r>
      <w:r w:rsidR="0005220D" w:rsidRPr="0005220D">
        <w:rPr>
          <w:rFonts w:ascii="Arial" w:hAnsi="Arial" w:cs="Arial"/>
          <w:sz w:val="24"/>
          <w:szCs w:val="24"/>
        </w:rPr>
        <w:t xml:space="preserve">may generate </w:t>
      </w:r>
      <w:r w:rsidR="00B027C2" w:rsidRPr="0005220D">
        <w:rPr>
          <w:rFonts w:ascii="Arial" w:hAnsi="Arial" w:cs="Arial"/>
          <w:sz w:val="24"/>
          <w:szCs w:val="24"/>
        </w:rPr>
        <w:t>protective</w:t>
      </w:r>
      <w:r w:rsidR="0005220D" w:rsidRPr="0005220D">
        <w:rPr>
          <w:rFonts w:ascii="Arial" w:hAnsi="Arial" w:cs="Arial"/>
          <w:sz w:val="24"/>
          <w:szCs w:val="24"/>
        </w:rPr>
        <w:t xml:space="preserve"> anxiety, which can in turn influence technology adoption and day</w:t>
      </w:r>
      <w:r w:rsidR="0005220D" w:rsidRPr="0005220D">
        <w:rPr>
          <w:rFonts w:ascii="Arial" w:hAnsi="Arial" w:cs="Arial"/>
          <w:sz w:val="24"/>
          <w:szCs w:val="24"/>
        </w:rPr>
        <w:noBreakHyphen/>
        <w:t>to</w:t>
      </w:r>
      <w:r w:rsidR="0005220D" w:rsidRPr="0005220D">
        <w:rPr>
          <w:rFonts w:ascii="Arial" w:hAnsi="Arial" w:cs="Arial"/>
          <w:sz w:val="24"/>
          <w:szCs w:val="24"/>
        </w:rPr>
        <w:noBreakHyphen/>
        <w:t>day use. Such user perceptions and emotional responses should therefore be carefully considered during the design and implementation phases of any technology intended to support task completion</w:t>
      </w:r>
      <w:r w:rsidR="00B027C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NvbnRhaW5lci10aXRsZS1zaG9ydCI6IkouIE1lZC4gSW50ZXJuZXQgUmVzLiIsIkRPSSI6IjEwLjIxOTYvam1pci44Nzc1IiwiSVNTTiI6IjE0MzgtODg3MSIsImlzc3VlZCI6eyJkYXRlLXBhcnRzIjpbWzIwMTcsMTEsMV1dfSwicGFnZSI6ImUzNjciLCJpc3N1ZSI6IjExIiwidm9sdW1lIjoiMTkifSwiaXNUZW1wb3JhcnkiOmZhbHNlfV19"/>
          <w:id w:val="-1732608775"/>
          <w:placeholder>
            <w:docPart w:val="DefaultPlaceholder_-1854013440"/>
          </w:placeholder>
        </w:sdtPr>
        <w:sdtContent>
          <w:r w:rsidR="00C31D92" w:rsidRPr="00C31D92">
            <w:rPr>
              <w:rFonts w:ascii="Arial" w:hAnsi="Arial" w:cs="Arial"/>
              <w:color w:val="000000"/>
              <w:sz w:val="24"/>
              <w:szCs w:val="24"/>
            </w:rPr>
            <w:t>(Greenhalgh et al., 2017)</w:t>
          </w:r>
        </w:sdtContent>
      </w:sdt>
      <w:r w:rsidR="00374761">
        <w:rPr>
          <w:rFonts w:ascii="Arial" w:hAnsi="Arial" w:cs="Arial"/>
          <w:color w:val="000000"/>
          <w:sz w:val="24"/>
          <w:szCs w:val="24"/>
        </w:rPr>
        <w:t xml:space="preserve"> </w:t>
      </w:r>
      <w:r w:rsidRPr="00133A1B">
        <w:rPr>
          <w:rFonts w:ascii="Arial" w:hAnsi="Arial" w:cs="Arial"/>
          <w:sz w:val="24"/>
          <w:szCs w:val="24"/>
        </w:rPr>
        <w:t xml:space="preserve">Although clinicians operate ECNS, patient needs and expectations </w:t>
      </w:r>
      <w:r w:rsidR="00D07390">
        <w:rPr>
          <w:rFonts w:ascii="Arial" w:hAnsi="Arial" w:cs="Arial"/>
          <w:sz w:val="24"/>
          <w:szCs w:val="24"/>
        </w:rPr>
        <w:t>can</w:t>
      </w:r>
      <w:r w:rsidR="00561080">
        <w:rPr>
          <w:rFonts w:ascii="Arial" w:hAnsi="Arial" w:cs="Arial"/>
          <w:sz w:val="24"/>
          <w:szCs w:val="24"/>
        </w:rPr>
        <w:t xml:space="preserve"> influence</w:t>
      </w:r>
      <w:r w:rsidRPr="00133A1B">
        <w:rPr>
          <w:rFonts w:ascii="Arial" w:hAnsi="Arial" w:cs="Arial"/>
          <w:sz w:val="24"/>
          <w:szCs w:val="24"/>
        </w:rPr>
        <w:t xml:space="preserve"> how clinicians navigate the software in practice relative to its intended use</w:t>
      </w:r>
      <w:r w:rsidR="00F9643F" w:rsidRPr="00133A1B">
        <w:rPr>
          <w:rFonts w:ascii="Arial" w:hAnsi="Arial" w:cs="Arial"/>
          <w:sz w:val="24"/>
          <w:szCs w:val="24"/>
        </w:rPr>
        <w:t>.</w:t>
      </w:r>
      <w:r w:rsidR="00F9643F" w:rsidRPr="00A77FA5">
        <w:rPr>
          <w:rFonts w:ascii="Arial" w:hAnsi="Arial" w:cs="Arial"/>
          <w:sz w:val="24"/>
          <w:szCs w:val="24"/>
        </w:rPr>
        <w:t xml:space="preserve"> </w:t>
      </w:r>
      <w:r w:rsidR="001D6D0E">
        <w:rPr>
          <w:rFonts w:ascii="Arial" w:hAnsi="Arial" w:cs="Arial"/>
          <w:sz w:val="24"/>
          <w:szCs w:val="24"/>
        </w:rPr>
        <w:t xml:space="preserve">A </w:t>
      </w:r>
      <w:r w:rsidR="00085A55">
        <w:rPr>
          <w:rFonts w:ascii="Arial" w:hAnsi="Arial" w:cs="Arial"/>
          <w:sz w:val="24"/>
          <w:szCs w:val="24"/>
        </w:rPr>
        <w:t xml:space="preserve">Systematic </w:t>
      </w:r>
      <w:r w:rsidR="001D6D0E">
        <w:rPr>
          <w:rFonts w:ascii="Arial" w:hAnsi="Arial" w:cs="Arial"/>
          <w:sz w:val="24"/>
          <w:szCs w:val="24"/>
        </w:rPr>
        <w:t>review</w:t>
      </w:r>
      <w:r w:rsidR="009B648F">
        <w:rPr>
          <w:rFonts w:ascii="Arial" w:hAnsi="Arial" w:cs="Arial"/>
          <w:sz w:val="24"/>
          <w:szCs w:val="24"/>
        </w:rPr>
        <w:t xml:space="preserve"> by</w:t>
      </w:r>
      <w:r w:rsidR="00623AE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FkdmFuY2VkIE51cnNpbmciLCJjb250YWluZXItdGl0bGUtc2hvcnQiOiJKLiBBZHYuIE51cnMuIiwiRE9JIjoiMTAuMTExMS9qYW4uMTY1MjgiLCJJU1NOIjoiMDMwOS0yNDAyIiwiaXNzdWVkIjp7ImRhdGUtcGFydHMiOltbMjAyNSw0LDldXX0sInBhZ2UiOiIxNjM5LTE2NjIiLCJpc3N1ZSI6IjQiLCJ2b2x1bWUiOiI4MSJ9LCJpc1RlbXBvcmFyeSI6ZmFsc2UsInN1cHByZXNzLWF1dGhvciI6ZmFsc2UsImNvbXBvc2l0ZSI6ZmFsc2UsImF1dGhvci1vbmx5IjpmYWxzZX1dfQ=="/>
          <w:id w:val="1867939768"/>
          <w:placeholder>
            <w:docPart w:val="DefaultPlaceholder_-1854013440"/>
          </w:placeholder>
        </w:sdtPr>
        <w:sdtContent>
          <w:r w:rsidR="00C31D92" w:rsidRPr="00C31D92">
            <w:rPr>
              <w:rFonts w:ascii="Arial" w:hAnsi="Arial" w:cs="Arial"/>
              <w:color w:val="000000"/>
              <w:sz w:val="24"/>
              <w:szCs w:val="24"/>
            </w:rPr>
            <w:t>(Spek et al., 2025)</w:t>
          </w:r>
        </w:sdtContent>
      </w:sdt>
      <w:r w:rsidR="009D04B4">
        <w:rPr>
          <w:rFonts w:ascii="Arial" w:hAnsi="Arial" w:cs="Arial"/>
          <w:sz w:val="24"/>
          <w:szCs w:val="24"/>
        </w:rPr>
        <w:t xml:space="preserve"> </w:t>
      </w:r>
      <w:r w:rsidR="00A77FA5" w:rsidRPr="00A77FA5">
        <w:rPr>
          <w:rFonts w:ascii="Arial" w:hAnsi="Arial" w:cs="Arial"/>
          <w:sz w:val="24"/>
          <w:szCs w:val="24"/>
        </w:rPr>
        <w:t xml:space="preserve">concluded that computerised decision support software (CDSS) can </w:t>
      </w:r>
      <w:r w:rsidR="009E3621" w:rsidRPr="00A77FA5">
        <w:rPr>
          <w:rFonts w:ascii="Arial" w:hAnsi="Arial" w:cs="Arial"/>
          <w:sz w:val="24"/>
          <w:szCs w:val="24"/>
        </w:rPr>
        <w:t>influence</w:t>
      </w:r>
      <w:r w:rsidR="00A77FA5" w:rsidRPr="00A77FA5">
        <w:rPr>
          <w:rFonts w:ascii="Arial" w:hAnsi="Arial" w:cs="Arial"/>
          <w:sz w:val="24"/>
          <w:szCs w:val="24"/>
        </w:rPr>
        <w:t xml:space="preserve"> the flow of clinical conversations. Although the primary focus centred on the role of language, the findings indicate that clinician reliance on such software may impede the overall assessment by disrupting the natural process of clinical enquiry and interaction</w:t>
      </w:r>
      <w:r w:rsidR="009B648F">
        <w:rPr>
          <w:rFonts w:ascii="Arial" w:hAnsi="Arial" w:cs="Arial"/>
          <w:sz w:val="24"/>
          <w:szCs w:val="24"/>
        </w:rPr>
        <w:t>.</w:t>
      </w:r>
      <w:r w:rsidR="008C6013">
        <w:rPr>
          <w:rFonts w:ascii="Arial" w:hAnsi="Arial" w:cs="Arial"/>
          <w:sz w:val="24"/>
          <w:szCs w:val="24"/>
        </w:rPr>
        <w:t xml:space="preserve"> The importance of the clinician</w:t>
      </w:r>
      <w:r w:rsidR="00F71F68">
        <w:rPr>
          <w:rFonts w:ascii="Arial" w:hAnsi="Arial" w:cs="Arial"/>
          <w:sz w:val="24"/>
          <w:szCs w:val="24"/>
        </w:rPr>
        <w:t xml:space="preserve"> to rely on their clinical judgement </w:t>
      </w:r>
      <w:sdt>
        <w:sdtPr>
          <w:rPr>
            <w:rFonts w:ascii="Arial" w:hAnsi="Arial" w:cs="Arial"/>
            <w:color w:val="000000"/>
            <w:sz w:val="24"/>
            <w:szCs w:val="24"/>
          </w:rPr>
          <w:tag w:val="MENDELEY_CITATION_v3_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"/>
          <w:id w:val="-2003969108"/>
          <w:placeholder>
            <w:docPart w:val="DefaultPlaceholder_-1854013440"/>
          </w:placeholder>
        </w:sdtPr>
        <w:sdtContent>
          <w:r w:rsidR="00C31D92" w:rsidRPr="00C31D92">
            <w:rPr>
              <w:rFonts w:ascii="Arial" w:hAnsi="Arial" w:cs="Arial"/>
              <w:color w:val="000000"/>
              <w:sz w:val="24"/>
              <w:szCs w:val="24"/>
            </w:rPr>
            <w:t>(Goddard, 2012)</w:t>
          </w:r>
        </w:sdtContent>
      </w:sdt>
      <w:r w:rsidR="00C64302">
        <w:rPr>
          <w:rFonts w:ascii="Arial" w:hAnsi="Arial" w:cs="Arial"/>
          <w:color w:val="000000"/>
          <w:sz w:val="24"/>
          <w:szCs w:val="24"/>
        </w:rPr>
        <w:t xml:space="preserve"> </w:t>
      </w:r>
      <w:r w:rsidR="00F71F68">
        <w:rPr>
          <w:rFonts w:ascii="Arial" w:hAnsi="Arial" w:cs="Arial"/>
          <w:sz w:val="24"/>
          <w:szCs w:val="24"/>
        </w:rPr>
        <w:t xml:space="preserve">and understand the CDSS is a tool to </w:t>
      </w:r>
      <w:r w:rsidR="00984182">
        <w:rPr>
          <w:rFonts w:ascii="Arial" w:hAnsi="Arial" w:cs="Arial"/>
          <w:sz w:val="24"/>
          <w:szCs w:val="24"/>
        </w:rPr>
        <w:t>enhance</w:t>
      </w:r>
      <w:r w:rsidR="00F71F68">
        <w:rPr>
          <w:rFonts w:ascii="Arial" w:hAnsi="Arial" w:cs="Arial"/>
          <w:sz w:val="24"/>
          <w:szCs w:val="24"/>
        </w:rPr>
        <w:t xml:space="preserve"> clinical practice</w:t>
      </w:r>
      <w:r w:rsidR="00984182">
        <w:rPr>
          <w:rFonts w:ascii="Arial" w:hAnsi="Arial" w:cs="Arial"/>
          <w:sz w:val="24"/>
          <w:szCs w:val="24"/>
        </w:rPr>
        <w:t>,</w:t>
      </w:r>
      <w:r w:rsidR="004876F2">
        <w:rPr>
          <w:rFonts w:ascii="Arial" w:hAnsi="Arial" w:cs="Arial"/>
          <w:sz w:val="24"/>
          <w:szCs w:val="24"/>
        </w:rPr>
        <w:t xml:space="preserve"> supporting</w:t>
      </w:r>
      <w:r w:rsidR="00984182">
        <w:rPr>
          <w:rFonts w:ascii="Arial" w:hAnsi="Arial" w:cs="Arial"/>
          <w:sz w:val="24"/>
          <w:szCs w:val="24"/>
        </w:rPr>
        <w:t xml:space="preserve"> the task at hand</w:t>
      </w:r>
      <w:r w:rsidR="008413AC">
        <w:rPr>
          <w:rFonts w:ascii="Arial" w:hAnsi="Arial" w:cs="Arial"/>
          <w:sz w:val="24"/>
          <w:szCs w:val="24"/>
        </w:rPr>
        <w:t xml:space="preserve">. </w:t>
      </w:r>
    </w:p>
    <w:p w14:paraId="03F1D97F" w14:textId="0854F499" w:rsidR="00160FB0" w:rsidRPr="00D4434D" w:rsidRDefault="003572A5" w:rsidP="00A77FA5">
      <w:pPr>
        <w:rPr>
          <w:rFonts w:ascii="Arial" w:hAnsi="Arial" w:cs="Arial"/>
          <w:color w:val="000000"/>
          <w:sz w:val="24"/>
          <w:szCs w:val="24"/>
        </w:rPr>
      </w:pPr>
      <w:r w:rsidRPr="003572A5">
        <w:rPr>
          <w:rFonts w:ascii="Arial" w:hAnsi="Arial" w:cs="Arial"/>
          <w:sz w:val="24"/>
          <w:szCs w:val="24"/>
        </w:rPr>
        <w:t>Each task within ECNS is dependent upon the completion of the preceding task, allowing the clinician to progress through a linear pathway while retaining the ability to move backwards if required. This structured pathway guides clinical processes consistently and supports the success of desired outcomes, contributing to both patient and clinician satisfactio</w:t>
      </w:r>
      <w:r>
        <w:rPr>
          <w:rFonts w:ascii="Arial" w:hAnsi="Arial" w:cs="Arial"/>
          <w:sz w:val="24"/>
          <w:szCs w:val="24"/>
        </w:rPr>
        <w:t xml:space="preserve">n </w:t>
      </w:r>
      <w:sdt>
        <w:sdtPr>
          <w:rPr>
            <w:rFonts w:ascii="Arial" w:hAnsi="Arial" w:cs="Arial"/>
            <w:color w:val="000000"/>
            <w:sz w:val="24"/>
            <w:szCs w:val="24"/>
          </w:rPr>
          <w:tag w:val="MENDELEY_CITATION_v3_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"/>
          <w:id w:val="765740087"/>
          <w:placeholder>
            <w:docPart w:val="DefaultPlaceholder_-1854013440"/>
          </w:placeholder>
        </w:sdtPr>
        <w:sdtContent>
          <w:r w:rsidR="00C31D92" w:rsidRPr="00F11351">
            <w:rPr>
              <w:rFonts w:ascii="Arial" w:hAnsi="Arial" w:cs="Arial"/>
              <w:color w:val="000000"/>
              <w:sz w:val="24"/>
              <w:szCs w:val="24"/>
            </w:rPr>
            <w:t>(Ardito et al., 2020)</w:t>
          </w:r>
        </w:sdtContent>
      </w:sdt>
      <w:r w:rsidR="00111C2B">
        <w:rPr>
          <w:rFonts w:ascii="Arial" w:hAnsi="Arial" w:cs="Arial"/>
          <w:color w:val="000000"/>
          <w:sz w:val="24"/>
          <w:szCs w:val="24"/>
        </w:rPr>
        <w:t>.</w:t>
      </w:r>
      <w:r w:rsidR="00157BB6">
        <w:rPr>
          <w:rFonts w:ascii="Arial" w:hAnsi="Arial" w:cs="Arial"/>
          <w:color w:val="000000"/>
          <w:sz w:val="24"/>
          <w:szCs w:val="24"/>
        </w:rPr>
        <w:t xml:space="preserve"> Areas</w:t>
      </w:r>
      <w:r w:rsidR="001E3E8A">
        <w:rPr>
          <w:rFonts w:ascii="Arial" w:hAnsi="Arial" w:cs="Arial"/>
          <w:color w:val="000000"/>
          <w:sz w:val="24"/>
          <w:szCs w:val="24"/>
        </w:rPr>
        <w:t xml:space="preserve"> </w:t>
      </w:r>
      <w:r w:rsidR="00157BB6">
        <w:rPr>
          <w:rFonts w:ascii="Arial" w:hAnsi="Arial" w:cs="Arial"/>
          <w:color w:val="000000"/>
          <w:sz w:val="24"/>
          <w:szCs w:val="24"/>
        </w:rPr>
        <w:t>that arise through such linear pathway identified is the ability to move backwards, or</w:t>
      </w:r>
      <w:r w:rsidR="00731190">
        <w:rPr>
          <w:rFonts w:ascii="Arial" w:hAnsi="Arial" w:cs="Arial"/>
          <w:color w:val="000000"/>
          <w:sz w:val="24"/>
          <w:szCs w:val="24"/>
        </w:rPr>
        <w:t xml:space="preserve"> t</w:t>
      </w:r>
      <w:r w:rsidR="004C49AE">
        <w:rPr>
          <w:rFonts w:ascii="Arial" w:hAnsi="Arial" w:cs="Arial"/>
          <w:color w:val="000000"/>
          <w:sz w:val="24"/>
          <w:szCs w:val="24"/>
        </w:rPr>
        <w:t xml:space="preserve">o another task. </w:t>
      </w:r>
      <w:r w:rsidR="00D4434D" w:rsidRPr="00D4434D">
        <w:rPr>
          <w:rFonts w:ascii="Arial" w:hAnsi="Arial" w:cs="Arial"/>
          <w:color w:val="000000"/>
          <w:sz w:val="24"/>
          <w:szCs w:val="24"/>
        </w:rPr>
        <w:t>Safety</w:t>
      </w:r>
      <w:r w:rsidR="00D4434D" w:rsidRPr="00D4434D">
        <w:rPr>
          <w:rFonts w:ascii="Arial" w:hAnsi="Arial" w:cs="Arial"/>
          <w:color w:val="000000"/>
          <w:sz w:val="24"/>
          <w:szCs w:val="24"/>
        </w:rPr>
        <w:noBreakHyphen/>
        <w:t xml:space="preserve">netting can be beneficial, yet it may also </w:t>
      </w:r>
      <w:r w:rsidR="000C3A45" w:rsidRPr="00D4434D">
        <w:rPr>
          <w:rFonts w:ascii="Arial" w:hAnsi="Arial" w:cs="Arial"/>
          <w:color w:val="000000"/>
          <w:sz w:val="24"/>
          <w:szCs w:val="24"/>
        </w:rPr>
        <w:t>function as</w:t>
      </w:r>
      <w:r w:rsidR="00D4434D" w:rsidRPr="00D4434D">
        <w:rPr>
          <w:rFonts w:ascii="Arial" w:hAnsi="Arial" w:cs="Arial"/>
          <w:color w:val="000000"/>
          <w:sz w:val="24"/>
          <w:szCs w:val="24"/>
        </w:rPr>
        <w:t xml:space="preserve"> a hindrance to clinicians by potentially delaying the assessment process or the timely completion of an overall clinical outcome</w:t>
      </w:r>
      <w:r w:rsidR="008F6304">
        <w:rPr>
          <w:rFonts w:ascii="Arial" w:hAnsi="Arial" w:cs="Arial"/>
          <w:color w:val="000000"/>
          <w:sz w:val="24"/>
          <w:szCs w:val="24"/>
        </w:rPr>
        <w:t xml:space="preserve">, which </w:t>
      </w:r>
      <w:sdt>
        <w:sdtPr>
          <w:rPr>
            <w:rFonts w:ascii="Arial" w:hAnsi="Arial" w:cs="Arial"/>
            <w:color w:val="000000"/>
            <w:sz w:val="24"/>
            <w:szCs w:val="24"/>
          </w:rPr>
          <w:tag w:val="MENDELEY_CITATION_v3_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"/>
          <w:id w:val="-1350865520"/>
          <w:placeholder>
            <w:docPart w:val="DefaultPlaceholder_-1854013440"/>
          </w:placeholder>
        </w:sdtPr>
        <w:sdtContent>
          <w:r w:rsidR="00F11351" w:rsidRPr="00F11351">
            <w:rPr>
              <w:rFonts w:ascii="Arial" w:hAnsi="Arial" w:cs="Arial"/>
              <w:color w:val="000000"/>
              <w:sz w:val="24"/>
              <w:szCs w:val="24"/>
            </w:rPr>
            <w:t>(Black et al., 2022)</w:t>
          </w:r>
        </w:sdtContent>
      </w:sdt>
      <w:r w:rsidR="00E302F8">
        <w:rPr>
          <w:rFonts w:ascii="Arial" w:hAnsi="Arial" w:cs="Arial"/>
          <w:color w:val="000000"/>
          <w:sz w:val="24"/>
          <w:szCs w:val="24"/>
        </w:rPr>
        <w:t xml:space="preserve"> </w:t>
      </w:r>
      <w:r w:rsidR="00C31D92" w:rsidRPr="00C31D92">
        <w:rPr>
          <w:rFonts w:ascii="Arial" w:hAnsi="Arial" w:cs="Arial"/>
          <w:color w:val="000000"/>
          <w:sz w:val="24"/>
          <w:szCs w:val="24"/>
        </w:rPr>
        <w:t>recognise</w:t>
      </w:r>
      <w:r w:rsidR="00C31D92">
        <w:rPr>
          <w:rFonts w:ascii="Arial" w:hAnsi="Arial" w:cs="Arial"/>
          <w:color w:val="000000"/>
          <w:sz w:val="24"/>
          <w:szCs w:val="24"/>
        </w:rPr>
        <w:t>s</w:t>
      </w:r>
      <w:r w:rsidR="00C31D92" w:rsidRPr="00C31D92">
        <w:rPr>
          <w:rFonts w:ascii="Arial" w:hAnsi="Arial" w:cs="Arial"/>
          <w:color w:val="000000"/>
          <w:sz w:val="24"/>
          <w:szCs w:val="24"/>
        </w:rPr>
        <w:t xml:space="preserve"> </w:t>
      </w:r>
      <w:r w:rsidR="00C31D92">
        <w:rPr>
          <w:rFonts w:ascii="Arial" w:hAnsi="Arial" w:cs="Arial"/>
          <w:color w:val="000000"/>
          <w:sz w:val="24"/>
          <w:szCs w:val="24"/>
        </w:rPr>
        <w:t xml:space="preserve">the lack of </w:t>
      </w:r>
      <w:r w:rsidR="00C31D92" w:rsidRPr="00C31D92">
        <w:rPr>
          <w:rFonts w:ascii="Arial" w:hAnsi="Arial" w:cs="Arial"/>
          <w:color w:val="000000"/>
          <w:sz w:val="24"/>
          <w:szCs w:val="24"/>
        </w:rPr>
        <w:t>a validated framework needed to support structured discussions around safety</w:t>
      </w:r>
      <w:r w:rsidR="00C31D92" w:rsidRPr="00C31D92">
        <w:rPr>
          <w:rFonts w:ascii="Arial" w:hAnsi="Arial" w:cs="Arial"/>
          <w:color w:val="000000"/>
          <w:sz w:val="24"/>
          <w:szCs w:val="24"/>
        </w:rPr>
        <w:noBreakHyphen/>
        <w:t>netting. With such a framework in place, clinicians may better appreciate the long</w:t>
      </w:r>
      <w:r w:rsidR="00C31D92" w:rsidRPr="00C31D92">
        <w:rPr>
          <w:rFonts w:ascii="Arial" w:hAnsi="Arial" w:cs="Arial"/>
          <w:color w:val="000000"/>
          <w:sz w:val="24"/>
          <w:szCs w:val="24"/>
        </w:rPr>
        <w:noBreakHyphen/>
        <w:t>term value of safety</w:t>
      </w:r>
      <w:r w:rsidR="00C31D92" w:rsidRPr="00C31D92">
        <w:rPr>
          <w:rFonts w:ascii="Arial" w:hAnsi="Arial" w:cs="Arial"/>
          <w:color w:val="000000"/>
          <w:sz w:val="24"/>
          <w:szCs w:val="24"/>
        </w:rPr>
        <w:noBreakHyphen/>
        <w:t xml:space="preserve">netting practices and understand why they are essential to safe and effective </w:t>
      </w:r>
      <w:r w:rsidR="006564CD" w:rsidRPr="00C31D92">
        <w:rPr>
          <w:rFonts w:ascii="Arial" w:hAnsi="Arial" w:cs="Arial"/>
          <w:color w:val="000000"/>
          <w:sz w:val="24"/>
          <w:szCs w:val="24"/>
        </w:rPr>
        <w:t>care.</w:t>
      </w:r>
    </w:p>
    <w:p w14:paraId="36D98003" w14:textId="174BEAB3" w:rsidR="00997709" w:rsidRDefault="009B7941" w:rsidP="00997709">
      <w:pPr>
        <w:rPr>
          <w:rFonts w:ascii="Arial" w:hAnsi="Arial" w:cs="Arial"/>
          <w:color w:val="000000"/>
          <w:sz w:val="24"/>
          <w:szCs w:val="24"/>
        </w:rPr>
      </w:pPr>
      <w:r w:rsidRPr="009B7941">
        <w:rPr>
          <w:rFonts w:ascii="Arial" w:hAnsi="Arial" w:cs="Arial"/>
          <w:sz w:val="24"/>
          <w:szCs w:val="24"/>
        </w:rPr>
        <w:t>Training and education can enhance clinicians’ engagement with digital systems by enabling them to recognise the benefits these tools bring to their roles and everyday practice</w:t>
      </w:r>
      <w:r w:rsidR="002E6350">
        <w:rPr>
          <w:rFonts w:ascii="Arial" w:hAnsi="Arial" w:cs="Arial"/>
          <w:sz w:val="24"/>
          <w:szCs w:val="24"/>
        </w:rPr>
        <w:t>.</w:t>
      </w:r>
      <w:r w:rsidR="00463C1C">
        <w:rPr>
          <w:rFonts w:ascii="Arial" w:hAnsi="Arial" w:cs="Arial"/>
          <w:sz w:val="24"/>
          <w:szCs w:val="24"/>
        </w:rPr>
        <w:t xml:space="preserve"> Although one study in Spain </w:t>
      </w:r>
      <w:r w:rsidR="00F2347E">
        <w:rPr>
          <w:rFonts w:ascii="Arial" w:hAnsi="Arial" w:cs="Arial"/>
          <w:sz w:val="24"/>
          <w:szCs w:val="24"/>
        </w:rPr>
        <w:t>established</w:t>
      </w:r>
      <w:r w:rsidR="00567E55">
        <w:rPr>
          <w:rFonts w:ascii="Arial" w:hAnsi="Arial" w:cs="Arial"/>
          <w:sz w:val="24"/>
          <w:szCs w:val="24"/>
        </w:rPr>
        <w:t xml:space="preserve"> nurses received less training in areas of</w:t>
      </w:r>
      <w:r w:rsidR="00E23A47">
        <w:rPr>
          <w:rFonts w:ascii="Arial" w:hAnsi="Arial" w:cs="Arial"/>
          <w:sz w:val="24"/>
          <w:szCs w:val="24"/>
        </w:rPr>
        <w:t xml:space="preserve"> digital skills</w:t>
      </w:r>
      <w:r w:rsidR="00F8453F">
        <w:rPr>
          <w:rFonts w:ascii="Arial" w:hAnsi="Arial" w:cs="Arial"/>
          <w:sz w:val="24"/>
          <w:szCs w:val="24"/>
        </w:rPr>
        <w:t>.</w:t>
      </w:r>
      <w:r w:rsidR="00F2347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"/>
          <w:id w:val="1892070644"/>
          <w:placeholder>
            <w:docPart w:val="DefaultPlaceholder_-1854013440"/>
          </w:placeholder>
        </w:sdtPr>
        <w:sdtContent>
          <w:r w:rsidR="00F11351" w:rsidRPr="00F11351">
            <w:rPr>
              <w:rFonts w:ascii="Arial" w:hAnsi="Arial" w:cs="Arial"/>
              <w:color w:val="000000"/>
              <w:sz w:val="24"/>
              <w:szCs w:val="24"/>
            </w:rPr>
            <w:t>(Navarro-Martínez et al., 2023)</w:t>
          </w:r>
        </w:sdtContent>
      </w:sdt>
      <w:r w:rsidR="00AC7D23">
        <w:rPr>
          <w:rFonts w:ascii="Arial" w:hAnsi="Arial" w:cs="Arial"/>
          <w:sz w:val="24"/>
          <w:szCs w:val="24"/>
        </w:rPr>
        <w:t xml:space="preserve"> </w:t>
      </w:r>
      <w:r w:rsidR="000F7CA1" w:rsidRPr="000F7CA1">
        <w:rPr>
          <w:rFonts w:ascii="Arial" w:hAnsi="Arial" w:cs="Arial"/>
          <w:sz w:val="24"/>
          <w:szCs w:val="24"/>
        </w:rPr>
        <w:t xml:space="preserve">study was based solely on survey responses from healthcare staff, and it did not indicate whether any observational methods were used alongside the questionnaire. Nonetheless, </w:t>
      </w:r>
      <w:r w:rsidR="000F7CA1" w:rsidRPr="000F7CA1">
        <w:rPr>
          <w:rFonts w:ascii="Arial" w:hAnsi="Arial" w:cs="Arial"/>
          <w:sz w:val="24"/>
          <w:szCs w:val="24"/>
        </w:rPr>
        <w:lastRenderedPageBreak/>
        <w:t>evidence from international healthcare settings consistently highlights the importance of structured and ongoing training as a critical component of safe clinical practice, regardless of the system or technology being implemented.</w:t>
      </w:r>
      <w:r w:rsidR="00F8453F">
        <w:rPr>
          <w:rFonts w:ascii="Arial" w:hAnsi="Arial" w:cs="Arial"/>
          <w:sz w:val="24"/>
          <w:szCs w:val="24"/>
        </w:rPr>
        <w:t xml:space="preserve"> </w:t>
      </w:r>
      <w:r w:rsidR="000223B3">
        <w:rPr>
          <w:rFonts w:ascii="Arial" w:hAnsi="Arial" w:cs="Arial"/>
          <w:sz w:val="24"/>
          <w:szCs w:val="24"/>
        </w:rPr>
        <w:t>Clinicians</w:t>
      </w:r>
      <w:r w:rsidR="009F3CC0">
        <w:rPr>
          <w:rFonts w:ascii="Arial" w:hAnsi="Arial" w:cs="Arial"/>
          <w:sz w:val="24"/>
          <w:szCs w:val="24"/>
        </w:rPr>
        <w:t xml:space="preserve"> can be </w:t>
      </w:r>
      <w:r w:rsidR="00871B61">
        <w:rPr>
          <w:rFonts w:ascii="Arial" w:hAnsi="Arial" w:cs="Arial"/>
          <w:sz w:val="24"/>
          <w:szCs w:val="24"/>
        </w:rPr>
        <w:t xml:space="preserve">subconsciously distracted from their CPD due to pressures that cannot always be mitigated with the </w:t>
      </w:r>
      <w:r w:rsidR="008755C2">
        <w:rPr>
          <w:rFonts w:ascii="Arial" w:hAnsi="Arial" w:cs="Arial"/>
          <w:sz w:val="24"/>
          <w:szCs w:val="24"/>
        </w:rPr>
        <w:t xml:space="preserve">organisation </w:t>
      </w:r>
      <w:sdt>
        <w:sdtPr>
          <w:rPr>
            <w:rFonts w:ascii="Arial" w:hAnsi="Arial" w:cs="Arial"/>
            <w:color w:val="000000"/>
            <w:sz w:val="24"/>
            <w:szCs w:val="24"/>
          </w:rPr>
          <w:tag w:val="MENDELEY_CITATION_v3_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"/>
          <w:id w:val="2087953228"/>
          <w:placeholder>
            <w:docPart w:val="DefaultPlaceholder_-1854013440"/>
          </w:placeholder>
        </w:sdtPr>
        <w:sdtContent>
          <w:r w:rsidR="00F11351" w:rsidRPr="00F11351">
            <w:rPr>
              <w:rFonts w:ascii="Arial" w:hAnsi="Arial" w:cs="Arial"/>
              <w:color w:val="000000"/>
              <w:sz w:val="24"/>
              <w:szCs w:val="24"/>
            </w:rPr>
            <w:t>(Navarro-Martínez et al., 2023)</w:t>
          </w:r>
        </w:sdtContent>
      </w:sdt>
      <w:r w:rsidR="00A2487A">
        <w:rPr>
          <w:rFonts w:ascii="Arial" w:hAnsi="Arial" w:cs="Arial"/>
          <w:color w:val="000000"/>
          <w:sz w:val="24"/>
          <w:szCs w:val="24"/>
        </w:rPr>
        <w:t>.</w:t>
      </w:r>
    </w:p>
    <w:p w14:paraId="3F4CD5D1" w14:textId="35DE0835" w:rsidR="0077532D" w:rsidRPr="00AE5272" w:rsidRDefault="004D1D9B" w:rsidP="00997709">
      <w:pPr>
        <w:rPr>
          <w:rFonts w:ascii="Arial" w:hAnsi="Arial" w:cs="Arial"/>
          <w:color w:val="000000"/>
          <w:sz w:val="24"/>
          <w:szCs w:val="24"/>
        </w:rPr>
      </w:pPr>
      <w:r>
        <w:rPr>
          <w:rFonts w:ascii="Arial" w:hAnsi="Arial" w:cs="Arial"/>
          <w:color w:val="000000"/>
          <w:sz w:val="24"/>
          <w:szCs w:val="24"/>
        </w:rPr>
        <w:t>Although ECNS could be regarded as a decision-making support tool</w:t>
      </w:r>
      <w:sdt>
        <w:sdtPr>
          <w:rPr>
            <w:rFonts w:ascii="Arial" w:hAnsi="Arial" w:cs="Arial"/>
            <w:color w:val="000000"/>
            <w:sz w:val="24"/>
            <w:szCs w:val="24"/>
          </w:rPr>
          <w:tag w:val="MENDELEY_CITATION_v3_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"/>
          <w:id w:val="-1448383511"/>
          <w:placeholder>
            <w:docPart w:val="DefaultPlaceholder_-1854013440"/>
          </w:placeholder>
        </w:sdtPr>
        <w:sdtContent>
          <w:r w:rsidR="00F11351" w:rsidRPr="00F11351">
            <w:rPr>
              <w:rFonts w:ascii="Arial" w:hAnsi="Arial" w:cs="Arial"/>
              <w:color w:val="000000"/>
              <w:sz w:val="24"/>
              <w:szCs w:val="24"/>
            </w:rPr>
            <w:t>(Aiello et al., 2025)</w:t>
          </w:r>
        </w:sdtContent>
      </w:sdt>
      <w:r w:rsidR="009C663F">
        <w:rPr>
          <w:rFonts w:ascii="Arial" w:hAnsi="Arial" w:cs="Arial"/>
          <w:color w:val="000000"/>
          <w:sz w:val="24"/>
          <w:szCs w:val="24"/>
        </w:rPr>
        <w:t xml:space="preserve"> </w:t>
      </w:r>
      <w:r>
        <w:rPr>
          <w:rFonts w:ascii="Arial" w:hAnsi="Arial" w:cs="Arial"/>
          <w:color w:val="000000"/>
          <w:sz w:val="24"/>
          <w:szCs w:val="24"/>
        </w:rPr>
        <w:t>,</w:t>
      </w:r>
      <w:r w:rsidR="00A33CD7">
        <w:rPr>
          <w:rFonts w:ascii="Arial" w:hAnsi="Arial" w:cs="Arial"/>
          <w:color w:val="000000"/>
          <w:sz w:val="24"/>
          <w:szCs w:val="24"/>
        </w:rPr>
        <w:t xml:space="preserve"> it also allows </w:t>
      </w:r>
      <w:r w:rsidR="007849B2">
        <w:rPr>
          <w:rFonts w:ascii="Arial" w:hAnsi="Arial" w:cs="Arial"/>
          <w:color w:val="000000"/>
          <w:sz w:val="24"/>
          <w:szCs w:val="24"/>
        </w:rPr>
        <w:t>additional documentation to be added</w:t>
      </w:r>
      <w:r w:rsidR="00744160">
        <w:rPr>
          <w:rFonts w:ascii="Arial" w:hAnsi="Arial" w:cs="Arial"/>
          <w:color w:val="000000"/>
          <w:sz w:val="24"/>
          <w:szCs w:val="24"/>
        </w:rPr>
        <w:t xml:space="preserve"> by the clinician</w:t>
      </w:r>
      <w:r w:rsidR="0045689C">
        <w:rPr>
          <w:rFonts w:ascii="Arial" w:hAnsi="Arial" w:cs="Arial"/>
          <w:color w:val="000000"/>
          <w:sz w:val="24"/>
          <w:szCs w:val="24"/>
        </w:rPr>
        <w:t xml:space="preserve"> that supports their decision making</w:t>
      </w:r>
      <w:r w:rsidR="00250AB3">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"/>
          <w:id w:val="2066830792"/>
          <w:placeholder>
            <w:docPart w:val="DefaultPlaceholder_-1854013440"/>
          </w:placeholder>
        </w:sdtPr>
        <w:sdtContent>
          <w:r w:rsidR="00F11351" w:rsidRPr="00F11351">
            <w:rPr>
              <w:rFonts w:ascii="Arial" w:eastAsia="Times New Roman" w:hAnsi="Arial" w:cs="Arial"/>
              <w:color w:val="000000"/>
              <w:sz w:val="24"/>
            </w:rPr>
            <w:t>(Ziebarth &amp; Solari-Twadell, 2020)</w:t>
          </w:r>
        </w:sdtContent>
      </w:sdt>
      <w:r w:rsidR="006E5AA6">
        <w:rPr>
          <w:rFonts w:ascii="Arial" w:hAnsi="Arial" w:cs="Arial"/>
          <w:color w:val="000000"/>
          <w:sz w:val="24"/>
          <w:szCs w:val="24"/>
        </w:rPr>
        <w:t>.</w:t>
      </w:r>
      <w:r w:rsidR="006E5AA6" w:rsidRPr="006E5AA6">
        <w:rPr>
          <w:rFonts w:ascii="Arial" w:hAnsi="Arial" w:cs="Arial"/>
          <w:color w:val="000000"/>
          <w:sz w:val="24"/>
          <w:szCs w:val="24"/>
        </w:rPr>
        <w:t>The system also automates the creation of a call</w:t>
      </w:r>
      <w:r w:rsidR="003E0071">
        <w:rPr>
          <w:rFonts w:ascii="Arial" w:hAnsi="Arial" w:cs="Arial"/>
          <w:color w:val="000000"/>
          <w:sz w:val="24"/>
          <w:szCs w:val="24"/>
        </w:rPr>
        <w:t xml:space="preserve"> </w:t>
      </w:r>
      <w:r w:rsidR="006E5AA6" w:rsidRPr="006E5AA6">
        <w:rPr>
          <w:rFonts w:ascii="Arial" w:hAnsi="Arial" w:cs="Arial"/>
          <w:color w:val="000000"/>
          <w:sz w:val="24"/>
          <w:szCs w:val="24"/>
        </w:rPr>
        <w:t xml:space="preserve">log report, which forms part of the caller’s medical record. Although this record is not currently integrated with the patient’s GP surgery, the system provides functionality to share relevant information when clinically </w:t>
      </w:r>
      <w:r w:rsidR="006564CD" w:rsidRPr="006E5AA6">
        <w:rPr>
          <w:rFonts w:ascii="Arial" w:hAnsi="Arial" w:cs="Arial"/>
          <w:color w:val="000000"/>
          <w:sz w:val="24"/>
          <w:szCs w:val="24"/>
        </w:rPr>
        <w:t>appropriate.</w:t>
      </w:r>
    </w:p>
    <w:p w14:paraId="5110D206" w14:textId="2D1FE303" w:rsidR="00997709" w:rsidRPr="0052160B" w:rsidRDefault="00997709" w:rsidP="00997709">
      <w:pPr>
        <w:rPr>
          <w:rFonts w:ascii="Arial" w:hAnsi="Arial" w:cs="Arial"/>
          <w:b/>
          <w:bCs/>
          <w:sz w:val="24"/>
          <w:szCs w:val="24"/>
        </w:rPr>
      </w:pPr>
      <w:r w:rsidRPr="0052160B">
        <w:rPr>
          <w:rFonts w:ascii="Arial" w:hAnsi="Arial" w:cs="Arial"/>
          <w:b/>
          <w:bCs/>
          <w:sz w:val="24"/>
          <w:szCs w:val="24"/>
        </w:rPr>
        <w:t>User-Technology</w:t>
      </w:r>
      <w:r w:rsidR="00593504" w:rsidRPr="0052160B">
        <w:rPr>
          <w:rFonts w:ascii="Arial" w:hAnsi="Arial" w:cs="Arial"/>
          <w:b/>
          <w:bCs/>
          <w:sz w:val="24"/>
          <w:szCs w:val="24"/>
        </w:rPr>
        <w:t xml:space="preserve"> Fit</w:t>
      </w:r>
    </w:p>
    <w:p w14:paraId="16A2898E" w14:textId="30CE345C" w:rsidR="007B4710" w:rsidRDefault="00FE3A80" w:rsidP="007B4710">
      <w:pPr>
        <w:rPr>
          <w:rFonts w:ascii="Arial" w:hAnsi="Arial" w:cs="Arial"/>
          <w:sz w:val="24"/>
          <w:szCs w:val="24"/>
        </w:rPr>
      </w:pPr>
      <w:r w:rsidRPr="00981A38">
        <w:rPr>
          <w:rFonts w:ascii="Arial" w:hAnsi="Arial" w:cs="Arial"/>
          <w:sz w:val="24"/>
          <w:szCs w:val="24"/>
        </w:rPr>
        <w:t xml:space="preserve">Being motivated </w:t>
      </w:r>
      <w:r w:rsidR="0067006B" w:rsidRPr="0052160B">
        <w:rPr>
          <w:rFonts w:ascii="Arial" w:hAnsi="Arial" w:cs="Arial"/>
          <w:sz w:val="24"/>
          <w:szCs w:val="24"/>
        </w:rPr>
        <w:t xml:space="preserve">to use a </w:t>
      </w:r>
      <w:r w:rsidRPr="00981A38">
        <w:rPr>
          <w:rFonts w:ascii="Arial" w:hAnsi="Arial" w:cs="Arial"/>
          <w:sz w:val="24"/>
          <w:szCs w:val="24"/>
        </w:rPr>
        <w:t xml:space="preserve">technology can increase positive actual system use. Many studies have analysed the Technology Acceptance Model (TAM) theory within health care settings and its IT adoption. </w:t>
      </w:r>
      <w:r w:rsidRPr="0052160B">
        <w:rPr>
          <w:rFonts w:ascii="Arial" w:hAnsi="Arial" w:cs="Arial"/>
          <w:sz w:val="24"/>
          <w:szCs w:val="24"/>
        </w:rPr>
        <w:t xml:space="preserve">Davis founded </w:t>
      </w:r>
      <w:r w:rsidRPr="00981A38">
        <w:rPr>
          <w:rFonts w:ascii="Arial" w:hAnsi="Arial" w:cs="Arial"/>
          <w:sz w:val="24"/>
          <w:szCs w:val="24"/>
        </w:rPr>
        <w:t xml:space="preserve">TAM in 1989, </w:t>
      </w:r>
      <w:r w:rsidR="003F14D2" w:rsidRPr="0052160B">
        <w:rPr>
          <w:rFonts w:ascii="Arial" w:hAnsi="Arial" w:cs="Arial"/>
          <w:sz w:val="24"/>
          <w:szCs w:val="24"/>
        </w:rPr>
        <w:t>as</w:t>
      </w:r>
      <w:r w:rsidR="001B726A" w:rsidRPr="0052160B">
        <w:rPr>
          <w:rFonts w:ascii="Arial" w:hAnsi="Arial" w:cs="Arial"/>
          <w:sz w:val="24"/>
          <w:szCs w:val="24"/>
        </w:rPr>
        <w:t xml:space="preserve"> </w:t>
      </w:r>
      <w:r w:rsidRPr="00981A38">
        <w:rPr>
          <w:rFonts w:ascii="Arial" w:hAnsi="Arial" w:cs="Arial"/>
          <w:sz w:val="24"/>
          <w:szCs w:val="24"/>
        </w:rPr>
        <w:t>cited in</w:t>
      </w:r>
      <w:r w:rsidRPr="0052160B">
        <w:rPr>
          <w:rFonts w:ascii="Arial" w:hAnsi="Arial" w:cs="Arial"/>
          <w:b/>
          <w:bCs/>
          <w:sz w:val="24"/>
          <w:szCs w:val="24"/>
        </w:rPr>
        <w:t xml:space="preserve"> </w:t>
      </w:r>
      <w:sdt>
        <w:sdtPr>
          <w:rPr>
            <w:rFonts w:ascii="Arial" w:hAnsi="Arial" w:cs="Arial"/>
            <w:color w:val="000000"/>
            <w:sz w:val="24"/>
            <w:szCs w:val="24"/>
          </w:rPr>
          <w:tag w:val="MENDELEY_CITATION_v3_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"/>
          <w:id w:val="626126342"/>
          <w:placeholder>
            <w:docPart w:val="DefaultPlaceholder_-1854013440"/>
          </w:placeholder>
        </w:sdtPr>
        <w:sdtContent>
          <w:r w:rsidR="00F11351" w:rsidRPr="00F11351">
            <w:rPr>
              <w:rFonts w:ascii="Arial" w:eastAsia="Times New Roman" w:hAnsi="Arial" w:cs="Arial"/>
              <w:color w:val="000000"/>
              <w:sz w:val="24"/>
            </w:rPr>
            <w:t>(Sorce &amp; Issa, 2021)</w:t>
          </w:r>
        </w:sdtContent>
      </w:sdt>
      <w:r w:rsidRPr="0052160B">
        <w:rPr>
          <w:rFonts w:ascii="Arial" w:hAnsi="Arial" w:cs="Arial"/>
          <w:b/>
          <w:bCs/>
          <w:sz w:val="24"/>
          <w:szCs w:val="24"/>
        </w:rPr>
        <w:t xml:space="preserve"> </w:t>
      </w:r>
      <w:r w:rsidR="004F78CA" w:rsidRPr="0052160B">
        <w:rPr>
          <w:rFonts w:ascii="Arial" w:hAnsi="Arial" w:cs="Arial"/>
          <w:color w:val="000000"/>
          <w:sz w:val="24"/>
          <w:szCs w:val="24"/>
        </w:rPr>
        <w:t>O</w:t>
      </w:r>
      <w:r w:rsidR="009C02E5" w:rsidRPr="0052160B">
        <w:rPr>
          <w:rFonts w:ascii="Arial" w:hAnsi="Arial" w:cs="Arial"/>
          <w:color w:val="000000"/>
          <w:sz w:val="24"/>
          <w:szCs w:val="24"/>
        </w:rPr>
        <w:t xml:space="preserve">ne study in </w:t>
      </w:r>
      <w:r w:rsidR="00AF1CA9" w:rsidRPr="0052160B">
        <w:rPr>
          <w:rFonts w:ascii="Arial" w:hAnsi="Arial" w:cs="Arial"/>
          <w:color w:val="000000"/>
          <w:sz w:val="24"/>
          <w:szCs w:val="24"/>
        </w:rPr>
        <w:t xml:space="preserve">particular, </w:t>
      </w:r>
      <w:sdt>
        <w:sdtPr>
          <w:rPr>
            <w:rFonts w:ascii="Arial" w:hAnsi="Arial" w:cs="Arial"/>
            <w:color w:val="000000"/>
            <w:sz w:val="24"/>
            <w:szCs w:val="24"/>
          </w:rPr>
          <w:tag w:val="MENDELEY_CITATION_v3_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"/>
          <w:id w:val="1440720744"/>
          <w:placeholder>
            <w:docPart w:val="DefaultPlaceholder_-1854013440"/>
          </w:placeholder>
        </w:sdtPr>
        <w:sdtContent>
          <w:r w:rsidR="00F11351" w:rsidRPr="00F11351">
            <w:rPr>
              <w:rFonts w:ascii="Arial" w:hAnsi="Arial" w:cs="Arial"/>
              <w:color w:val="000000"/>
              <w:sz w:val="24"/>
              <w:szCs w:val="24"/>
            </w:rPr>
            <w:t>(Ho et al., 2020)</w:t>
          </w:r>
        </w:sdtContent>
      </w:sdt>
      <w:r w:rsidR="007613E8" w:rsidRPr="0052160B">
        <w:rPr>
          <w:rFonts w:ascii="Arial" w:hAnsi="Arial" w:cs="Arial"/>
          <w:color w:val="000000"/>
          <w:sz w:val="24"/>
          <w:szCs w:val="24"/>
        </w:rPr>
        <w:t xml:space="preserve"> </w:t>
      </w:r>
      <w:r w:rsidR="009C0611" w:rsidRPr="00981A38">
        <w:rPr>
          <w:rFonts w:ascii="Arial" w:hAnsi="Arial" w:cs="Arial"/>
          <w:sz w:val="24"/>
          <w:szCs w:val="24"/>
        </w:rPr>
        <w:t xml:space="preserve">examined 222 nurses from different hospitals in order to gain a positive perspective on usefulness and ease of use. Although this </w:t>
      </w:r>
      <w:r w:rsidR="00240E80" w:rsidRPr="0052160B">
        <w:rPr>
          <w:rFonts w:ascii="Arial" w:hAnsi="Arial" w:cs="Arial"/>
          <w:sz w:val="24"/>
          <w:szCs w:val="24"/>
        </w:rPr>
        <w:t>represented</w:t>
      </w:r>
      <w:r w:rsidR="009C0611" w:rsidRPr="00981A38">
        <w:rPr>
          <w:rFonts w:ascii="Arial" w:hAnsi="Arial" w:cs="Arial"/>
          <w:sz w:val="24"/>
          <w:szCs w:val="24"/>
        </w:rPr>
        <w:t xml:space="preserve"> a good sample size across numerous hospitals</w:t>
      </w:r>
      <w:r w:rsidR="009D3A4E" w:rsidRPr="0052160B">
        <w:rPr>
          <w:rFonts w:ascii="Arial" w:hAnsi="Arial" w:cs="Arial"/>
          <w:sz w:val="24"/>
          <w:szCs w:val="24"/>
        </w:rPr>
        <w:t>, the proportion of participants with less than six years of practice was higher, which could indicate that these participants were more recently out of their nurse education and therefore more digitally literate. In comparison, the fewer participants with more than six years of practice may vary in their levels of digital literacy.</w:t>
      </w:r>
      <w:r w:rsidR="003105AB" w:rsidRPr="0052160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"/>
          <w:id w:val="226802873"/>
          <w:placeholder>
            <w:docPart w:val="DefaultPlaceholder_-1854013440"/>
          </w:placeholder>
        </w:sdtPr>
        <w:sdtContent>
          <w:r w:rsidR="00F11351" w:rsidRPr="00F11351">
            <w:rPr>
              <w:rFonts w:ascii="Arial" w:hAnsi="Arial" w:cs="Arial"/>
              <w:color w:val="000000"/>
              <w:sz w:val="24"/>
              <w:szCs w:val="24"/>
            </w:rPr>
            <w:t>(Hariyati et al., 2024)</w:t>
          </w:r>
        </w:sdtContent>
      </w:sdt>
      <w:r w:rsidR="007B4710" w:rsidRPr="0052160B">
        <w:rPr>
          <w:rFonts w:ascii="Arial" w:hAnsi="Arial" w:cs="Arial"/>
          <w:sz w:val="24"/>
          <w:szCs w:val="24"/>
        </w:rPr>
        <w:t xml:space="preserve"> concludes that age can be a limiting factor in an individual’s digital skills, although interestingly the study also found that those in higher</w:t>
      </w:r>
      <w:r w:rsidR="007B4710" w:rsidRPr="0052160B">
        <w:rPr>
          <w:rFonts w:ascii="Arial" w:hAnsi="Arial" w:cs="Arial"/>
          <w:sz w:val="24"/>
          <w:szCs w:val="24"/>
        </w:rPr>
        <w:noBreakHyphen/>
        <w:t xml:space="preserve">level positions demonstrated more advanced digital </w:t>
      </w:r>
      <w:r w:rsidR="001B6617" w:rsidRPr="0052160B">
        <w:rPr>
          <w:rFonts w:ascii="Arial" w:hAnsi="Arial" w:cs="Arial"/>
          <w:sz w:val="24"/>
          <w:szCs w:val="24"/>
        </w:rPr>
        <w:t>proficiencies</w:t>
      </w:r>
      <w:r w:rsidR="007B4710" w:rsidRPr="0052160B">
        <w:rPr>
          <w:rFonts w:ascii="Arial" w:hAnsi="Arial" w:cs="Arial"/>
          <w:sz w:val="24"/>
          <w:szCs w:val="24"/>
        </w:rPr>
        <w:t>.</w:t>
      </w:r>
      <w:r w:rsidR="00912D0E" w:rsidRPr="0052160B">
        <w:rPr>
          <w:rFonts w:ascii="Arial" w:hAnsi="Arial" w:cs="Arial"/>
          <w:sz w:val="24"/>
          <w:szCs w:val="24"/>
        </w:rPr>
        <w:t xml:space="preserve"> </w:t>
      </w:r>
      <w:r w:rsidR="002C6F8D">
        <w:rPr>
          <w:rFonts w:ascii="Arial" w:hAnsi="Arial" w:cs="Arial"/>
          <w:sz w:val="24"/>
          <w:szCs w:val="24"/>
        </w:rPr>
        <w:t xml:space="preserve">The participants from the user perspective were anonymous to </w:t>
      </w:r>
      <w:r w:rsidR="00580908">
        <w:rPr>
          <w:rFonts w:ascii="Arial" w:hAnsi="Arial" w:cs="Arial"/>
          <w:sz w:val="24"/>
          <w:szCs w:val="24"/>
        </w:rPr>
        <w:t>eliminate any bias that may arise such as years of telephone triage.</w:t>
      </w:r>
    </w:p>
    <w:p w14:paraId="6449571D" w14:textId="6383A85B" w:rsidR="00C35153" w:rsidRDefault="00C35153" w:rsidP="00C35153">
      <w:pPr>
        <w:rPr>
          <w:rFonts w:ascii="Arial" w:hAnsi="Arial" w:cs="Arial"/>
          <w:sz w:val="24"/>
          <w:szCs w:val="24"/>
        </w:rPr>
      </w:pPr>
      <w:r w:rsidRPr="00B768C2">
        <w:rPr>
          <w:rFonts w:ascii="Arial" w:hAnsi="Arial" w:cs="Arial"/>
          <w:sz w:val="24"/>
          <w:szCs w:val="24"/>
        </w:rPr>
        <w:t xml:space="preserve">IT adoption in any context involves many considerations, and one critical factor that must always be assessed is user literacy and engagement. This factor was pushed to its limits during the global pandemic </w:t>
      </w:r>
      <w:sdt>
        <w:sdtPr>
          <w:rPr>
            <w:rFonts w:ascii="Arial" w:hAnsi="Arial" w:cs="Arial"/>
            <w:color w:val="000000"/>
            <w:sz w:val="24"/>
            <w:szCs w:val="24"/>
          </w:rPr>
          <w:tag w:val="MENDELEY_CITATION_v3_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"/>
          <w:id w:val="-9608317"/>
          <w:placeholder>
            <w:docPart w:val="7C61D7CA7B624138A2AF57546546D66C"/>
          </w:placeholder>
        </w:sdtPr>
        <w:sdtContent>
          <w:r w:rsidR="00F11351" w:rsidRPr="00F11351">
            <w:rPr>
              <w:rFonts w:ascii="Arial" w:hAnsi="Arial" w:cs="Arial"/>
              <w:color w:val="000000"/>
              <w:sz w:val="24"/>
              <w:szCs w:val="24"/>
            </w:rPr>
            <w:t>(Nikou et al., 2022)</w:t>
          </w:r>
        </w:sdtContent>
      </w:sdt>
      <w:r w:rsidRPr="00B768C2">
        <w:rPr>
          <w:rFonts w:ascii="Arial" w:hAnsi="Arial" w:cs="Arial"/>
          <w:sz w:val="24"/>
          <w:szCs w:val="24"/>
        </w:rPr>
        <w:t>, particularly within healthcare settings. Yet, six years on, there remains limited support for improving users’ digital literacy. In an era of advancing information technology, being digitally literate is increasingly essential for day</w:t>
      </w:r>
      <w:r w:rsidRPr="00B768C2">
        <w:rPr>
          <w:rFonts w:ascii="Arial" w:hAnsi="Arial" w:cs="Arial"/>
          <w:sz w:val="24"/>
          <w:szCs w:val="24"/>
        </w:rPr>
        <w:noBreakHyphen/>
        <w:t>to</w:t>
      </w:r>
      <w:r w:rsidRPr="00B768C2">
        <w:rPr>
          <w:rFonts w:ascii="Arial" w:hAnsi="Arial" w:cs="Arial"/>
          <w:sz w:val="24"/>
          <w:szCs w:val="24"/>
        </w:rPr>
        <w:noBreakHyphen/>
        <w:t xml:space="preserve">day activities. </w:t>
      </w:r>
    </w:p>
    <w:p w14:paraId="4FDE22B4" w14:textId="6EE6DBD9" w:rsidR="00B46958" w:rsidRDefault="00B46958" w:rsidP="00B46958">
      <w:pPr>
        <w:rPr>
          <w:rFonts w:ascii="Arial" w:hAnsi="Arial" w:cs="Arial"/>
          <w:sz w:val="24"/>
          <w:szCs w:val="24"/>
        </w:rPr>
      </w:pPr>
      <w:r>
        <w:rPr>
          <w:rFonts w:ascii="Arial" w:hAnsi="Arial" w:cs="Arial"/>
          <w:sz w:val="24"/>
          <w:szCs w:val="24"/>
        </w:rPr>
        <w:t xml:space="preserve">Direct Interoperability allows sharing of information to one system or service with automation </w:t>
      </w:r>
      <w:sdt>
        <w:sdtPr>
          <w:rPr>
            <w:rFonts w:ascii="Arial" w:hAnsi="Arial" w:cs="Arial"/>
            <w:color w:val="000000"/>
            <w:sz w:val="24"/>
            <w:szCs w:val="24"/>
          </w:rPr>
          <w:tag w:val="MENDELEY_CITATION_v3_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"/>
          <w:id w:val="1318999722"/>
          <w:placeholder>
            <w:docPart w:val="83784EE725DE48C880C9370610C224BD"/>
          </w:placeholder>
        </w:sdtPr>
        <w:sdtContent>
          <w:r w:rsidR="00F11351" w:rsidRPr="00F11351">
            <w:rPr>
              <w:rFonts w:ascii="Arial" w:hAnsi="Arial" w:cs="Arial"/>
              <w:color w:val="000000"/>
              <w:sz w:val="24"/>
              <w:szCs w:val="24"/>
            </w:rPr>
            <w:t>(Lane et al., 2018)</w:t>
          </w:r>
        </w:sdtContent>
      </w:sdt>
      <w:r>
        <w:rPr>
          <w:rFonts w:ascii="Arial" w:hAnsi="Arial" w:cs="Arial"/>
          <w:color w:val="000000"/>
          <w:sz w:val="24"/>
          <w:szCs w:val="24"/>
        </w:rPr>
        <w:t>. However, the study did depend on interested clinicians and potential bias could not be eliminated. Nonetheless, it does demonstrate the need for users to understand interoperability of digital systems is key for better patient outcomes and even patient satisfaction.</w:t>
      </w:r>
    </w:p>
    <w:p w14:paraId="32021C22" w14:textId="3A2F35E5" w:rsidR="00AE5272" w:rsidRDefault="00CF533B" w:rsidP="00514EC0">
      <w:pPr>
        <w:rPr>
          <w:rFonts w:ascii="Arial" w:hAnsi="Arial" w:cs="Arial"/>
          <w:sz w:val="24"/>
          <w:szCs w:val="24"/>
        </w:rPr>
      </w:pPr>
      <w:r w:rsidRPr="002276DA">
        <w:rPr>
          <w:rFonts w:ascii="Arial" w:hAnsi="Arial" w:cs="Arial"/>
          <w:sz w:val="24"/>
          <w:szCs w:val="24"/>
        </w:rPr>
        <w:t>The Lowcode software allows users to adjust features such as font size, text colour, and background colour; however, these customisations are only available during the protocol assessment stage. The other stages of the software are fixed and cannot be altered, which may limit accessibility and user comfort at certain points in the workflow.</w:t>
      </w:r>
    </w:p>
    <w:p w14:paraId="3EB947E5" w14:textId="29590561" w:rsidR="00514EC0" w:rsidRPr="00E66215" w:rsidRDefault="00514EC0" w:rsidP="00514EC0">
      <w:pPr>
        <w:rPr>
          <w:rFonts w:ascii="Arial" w:hAnsi="Arial" w:cs="Arial"/>
          <w:sz w:val="24"/>
          <w:szCs w:val="24"/>
        </w:rPr>
      </w:pPr>
      <w:r w:rsidRPr="0052160B">
        <w:rPr>
          <w:rFonts w:ascii="Arial" w:hAnsi="Arial" w:cs="Arial"/>
          <w:sz w:val="24"/>
          <w:szCs w:val="24"/>
          <w:u w:val="single"/>
        </w:rPr>
        <w:lastRenderedPageBreak/>
        <w:t>Results</w:t>
      </w:r>
    </w:p>
    <w:p w14:paraId="57FED28F" w14:textId="77777777" w:rsidR="005617F4" w:rsidRDefault="005617F4" w:rsidP="005617F4">
      <w:pPr>
        <w:rPr>
          <w:rFonts w:ascii="Arial" w:hAnsi="Arial" w:cs="Arial"/>
          <w:sz w:val="24"/>
          <w:szCs w:val="24"/>
        </w:rPr>
      </w:pPr>
      <w:r>
        <w:rPr>
          <w:rFonts w:ascii="Arial" w:hAnsi="Arial" w:cs="Arial"/>
          <w:sz w:val="24"/>
          <w:szCs w:val="24"/>
        </w:rPr>
        <w:t>Understanding a user’s perspective within the FIT analysis can promote an overall positive outlook, with a potential of sharing to others how well a software or system is used.</w:t>
      </w:r>
    </w:p>
    <w:p w14:paraId="64280C62" w14:textId="7067C2E1" w:rsidR="00C24111" w:rsidRDefault="00C24111" w:rsidP="00C24111">
      <w:pPr>
        <w:rPr>
          <w:rFonts w:ascii="Arial" w:hAnsi="Arial" w:cs="Arial"/>
          <w:sz w:val="24"/>
          <w:szCs w:val="24"/>
        </w:rPr>
      </w:pPr>
      <w:r w:rsidRPr="000D109C">
        <w:rPr>
          <w:rFonts w:ascii="Arial" w:hAnsi="Arial" w:cs="Arial"/>
          <w:sz w:val="24"/>
          <w:szCs w:val="24"/>
        </w:rPr>
        <w:t xml:space="preserve">The results were </w:t>
      </w:r>
      <w:r w:rsidR="000C621D">
        <w:rPr>
          <w:rFonts w:ascii="Arial" w:hAnsi="Arial" w:cs="Arial"/>
          <w:sz w:val="24"/>
          <w:szCs w:val="24"/>
        </w:rPr>
        <w:t xml:space="preserve">vastly </w:t>
      </w:r>
      <w:r w:rsidRPr="000D109C">
        <w:rPr>
          <w:rFonts w:ascii="Arial" w:hAnsi="Arial" w:cs="Arial"/>
          <w:sz w:val="24"/>
          <w:szCs w:val="24"/>
        </w:rPr>
        <w:t>positive</w:t>
      </w:r>
      <w:r w:rsidR="000C621D">
        <w:rPr>
          <w:rFonts w:ascii="Arial" w:hAnsi="Arial" w:cs="Arial"/>
          <w:sz w:val="24"/>
          <w:szCs w:val="24"/>
        </w:rPr>
        <w:t xml:space="preserve"> overall</w:t>
      </w:r>
      <w:r w:rsidRPr="000D109C">
        <w:rPr>
          <w:rFonts w:ascii="Arial" w:hAnsi="Arial" w:cs="Arial"/>
          <w:sz w:val="24"/>
          <w:szCs w:val="24"/>
        </w:rPr>
        <w:t>, indicating perceptions of the system as spotless. However, some feedback reflected individual experiences</w:t>
      </w:r>
      <w:r w:rsidR="00354138">
        <w:rPr>
          <w:rFonts w:ascii="Arial" w:hAnsi="Arial" w:cs="Arial"/>
          <w:sz w:val="24"/>
          <w:szCs w:val="24"/>
        </w:rPr>
        <w:t xml:space="preserve"> of the system</w:t>
      </w:r>
      <w:r w:rsidR="007554C0">
        <w:rPr>
          <w:rFonts w:ascii="Arial" w:hAnsi="Arial" w:cs="Arial"/>
          <w:sz w:val="24"/>
          <w:szCs w:val="24"/>
        </w:rPr>
        <w:t>’</w:t>
      </w:r>
      <w:r w:rsidR="00354138">
        <w:rPr>
          <w:rFonts w:ascii="Arial" w:hAnsi="Arial" w:cs="Arial"/>
          <w:sz w:val="24"/>
          <w:szCs w:val="24"/>
        </w:rPr>
        <w:t xml:space="preserve">s </w:t>
      </w:r>
      <w:r w:rsidR="00762B96">
        <w:rPr>
          <w:rFonts w:ascii="Arial" w:hAnsi="Arial" w:cs="Arial"/>
          <w:sz w:val="24"/>
          <w:szCs w:val="24"/>
        </w:rPr>
        <w:t>task use</w:t>
      </w:r>
      <w:r w:rsidRPr="000D109C">
        <w:rPr>
          <w:rFonts w:ascii="Arial" w:hAnsi="Arial" w:cs="Arial"/>
          <w:sz w:val="24"/>
          <w:szCs w:val="24"/>
        </w:rPr>
        <w:t>.</w:t>
      </w:r>
      <w:r w:rsidR="00762B96">
        <w:rPr>
          <w:rFonts w:ascii="Arial" w:hAnsi="Arial" w:cs="Arial"/>
          <w:sz w:val="24"/>
          <w:szCs w:val="24"/>
        </w:rPr>
        <w:t xml:space="preserve"> </w:t>
      </w:r>
      <w:r w:rsidR="00BB0149">
        <w:rPr>
          <w:rFonts w:ascii="Arial" w:hAnsi="Arial" w:cs="Arial"/>
          <w:sz w:val="24"/>
          <w:szCs w:val="24"/>
        </w:rPr>
        <w:t>In particular</w:t>
      </w:r>
      <w:r w:rsidR="00E07811">
        <w:rPr>
          <w:rFonts w:ascii="Arial" w:hAnsi="Arial" w:cs="Arial"/>
          <w:sz w:val="24"/>
          <w:szCs w:val="24"/>
        </w:rPr>
        <w:t>,</w:t>
      </w:r>
      <w:r w:rsidR="00BB0149">
        <w:rPr>
          <w:rFonts w:ascii="Arial" w:hAnsi="Arial" w:cs="Arial"/>
          <w:sz w:val="24"/>
          <w:szCs w:val="24"/>
        </w:rPr>
        <w:t xml:space="preserve"> </w:t>
      </w:r>
      <w:r w:rsidR="00E07811">
        <w:rPr>
          <w:rFonts w:ascii="Arial" w:hAnsi="Arial" w:cs="Arial"/>
          <w:sz w:val="24"/>
          <w:szCs w:val="24"/>
        </w:rPr>
        <w:t>i</w:t>
      </w:r>
      <w:r w:rsidR="00762B96">
        <w:rPr>
          <w:rFonts w:ascii="Arial" w:hAnsi="Arial" w:cs="Arial"/>
          <w:sz w:val="24"/>
          <w:szCs w:val="24"/>
        </w:rPr>
        <w:t xml:space="preserve">dentifying a </w:t>
      </w:r>
      <w:r w:rsidR="00C87249">
        <w:rPr>
          <w:rFonts w:ascii="Arial" w:hAnsi="Arial" w:cs="Arial"/>
          <w:sz w:val="24"/>
          <w:szCs w:val="24"/>
        </w:rPr>
        <w:t>lack</w:t>
      </w:r>
      <w:r w:rsidR="00175E4F">
        <w:rPr>
          <w:rFonts w:ascii="Arial" w:hAnsi="Arial" w:cs="Arial"/>
          <w:sz w:val="24"/>
          <w:szCs w:val="24"/>
        </w:rPr>
        <w:t xml:space="preserve"> </w:t>
      </w:r>
      <w:r w:rsidR="00164D52">
        <w:rPr>
          <w:rFonts w:ascii="Arial" w:hAnsi="Arial" w:cs="Arial"/>
          <w:sz w:val="24"/>
          <w:szCs w:val="24"/>
        </w:rPr>
        <w:t>of a</w:t>
      </w:r>
      <w:r w:rsidR="00762B96">
        <w:rPr>
          <w:rFonts w:ascii="Arial" w:hAnsi="Arial" w:cs="Arial"/>
          <w:sz w:val="24"/>
          <w:szCs w:val="24"/>
        </w:rPr>
        <w:t xml:space="preserve"> “diabetic” protocol</w:t>
      </w:r>
      <w:r w:rsidR="003B013D">
        <w:rPr>
          <w:rFonts w:ascii="Arial" w:hAnsi="Arial" w:cs="Arial"/>
          <w:sz w:val="24"/>
          <w:szCs w:val="24"/>
        </w:rPr>
        <w:t xml:space="preserve">. </w:t>
      </w:r>
      <w:r w:rsidR="00C87249">
        <w:rPr>
          <w:rFonts w:ascii="Arial" w:hAnsi="Arial" w:cs="Arial"/>
          <w:sz w:val="24"/>
          <w:szCs w:val="24"/>
        </w:rPr>
        <w:t>Nonetheless</w:t>
      </w:r>
      <w:r w:rsidR="00531F21">
        <w:rPr>
          <w:rFonts w:ascii="Arial" w:hAnsi="Arial" w:cs="Arial"/>
          <w:sz w:val="24"/>
          <w:szCs w:val="24"/>
        </w:rPr>
        <w:t>,</w:t>
      </w:r>
      <w:r w:rsidR="003B013D">
        <w:rPr>
          <w:rFonts w:ascii="Arial" w:hAnsi="Arial" w:cs="Arial"/>
          <w:sz w:val="24"/>
          <w:szCs w:val="24"/>
        </w:rPr>
        <w:t xml:space="preserve"> all protocols are symptoms based, the recognition of</w:t>
      </w:r>
      <w:r w:rsidR="00E3321F">
        <w:rPr>
          <w:rFonts w:ascii="Arial" w:hAnsi="Arial" w:cs="Arial"/>
          <w:sz w:val="24"/>
          <w:szCs w:val="24"/>
        </w:rPr>
        <w:t xml:space="preserve"> </w:t>
      </w:r>
      <w:r w:rsidR="008B360E">
        <w:rPr>
          <w:rFonts w:ascii="Arial" w:hAnsi="Arial" w:cs="Arial"/>
          <w:sz w:val="24"/>
          <w:szCs w:val="24"/>
        </w:rPr>
        <w:t xml:space="preserve">a problem within </w:t>
      </w:r>
      <w:r w:rsidR="00417ED4">
        <w:rPr>
          <w:rFonts w:ascii="Arial" w:hAnsi="Arial" w:cs="Arial"/>
          <w:sz w:val="24"/>
          <w:szCs w:val="24"/>
        </w:rPr>
        <w:t>stems</w:t>
      </w:r>
      <w:r w:rsidR="008B360E">
        <w:rPr>
          <w:rFonts w:ascii="Arial" w:hAnsi="Arial" w:cs="Arial"/>
          <w:sz w:val="24"/>
          <w:szCs w:val="24"/>
        </w:rPr>
        <w:t xml:space="preserve"> from the personal perception.</w:t>
      </w:r>
      <w:r w:rsidRPr="000D109C">
        <w:rPr>
          <w:rFonts w:ascii="Arial" w:hAnsi="Arial" w:cs="Arial"/>
          <w:sz w:val="24"/>
          <w:szCs w:val="24"/>
        </w:rPr>
        <w:t xml:space="preserve"> Personal experience can be a valuable source of feedback, as it allows the capture of emotion and real</w:t>
      </w:r>
      <w:r w:rsidRPr="000D109C">
        <w:rPr>
          <w:rFonts w:ascii="Arial" w:hAnsi="Arial" w:cs="Arial"/>
          <w:sz w:val="24"/>
          <w:szCs w:val="24"/>
        </w:rPr>
        <w:noBreakHyphen/>
        <w:t>world perception, which can complement more structured usability or adoption metrics</w:t>
      </w:r>
      <w:r w:rsidR="006600E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"/>
          <w:id w:val="2037839331"/>
          <w:placeholder>
            <w:docPart w:val="DefaultPlaceholder_-1854013440"/>
          </w:placeholder>
        </w:sdtPr>
        <w:sdtContent>
          <w:r w:rsidR="00F11351" w:rsidRPr="00F11351">
            <w:rPr>
              <w:rFonts w:ascii="Arial" w:hAnsi="Arial" w:cs="Arial"/>
              <w:color w:val="000000"/>
              <w:sz w:val="24"/>
              <w:szCs w:val="24"/>
            </w:rPr>
            <w:t>(Entwistle et al., 2011)</w:t>
          </w:r>
        </w:sdtContent>
      </w:sdt>
      <w:r w:rsidR="001A2CC2">
        <w:rPr>
          <w:rFonts w:ascii="Arial" w:hAnsi="Arial" w:cs="Arial"/>
          <w:color w:val="000000"/>
          <w:sz w:val="24"/>
          <w:szCs w:val="24"/>
        </w:rPr>
        <w:t>.</w:t>
      </w:r>
    </w:p>
    <w:p w14:paraId="7C35C7FD" w14:textId="1E7442D1" w:rsidR="000F156A" w:rsidRDefault="00A64793" w:rsidP="00C24111">
      <w:pPr>
        <w:rPr>
          <w:rFonts w:ascii="Arial" w:hAnsi="Arial" w:cs="Arial"/>
          <w:sz w:val="24"/>
          <w:szCs w:val="24"/>
        </w:rPr>
      </w:pPr>
      <w:r w:rsidRPr="004A0C46">
        <w:rPr>
          <w:rFonts w:ascii="Arial" w:hAnsi="Arial" w:cs="Arial"/>
          <w:sz w:val="24"/>
          <w:szCs w:val="24"/>
        </w:rPr>
        <w:t xml:space="preserve">Interestingly </w:t>
      </w:r>
      <w:r w:rsidR="000F156A" w:rsidRPr="004A0C46">
        <w:rPr>
          <w:rFonts w:ascii="Arial" w:hAnsi="Arial" w:cs="Arial"/>
          <w:sz w:val="24"/>
          <w:szCs w:val="24"/>
        </w:rPr>
        <w:t xml:space="preserve">2/4 participants did feel worried about </w:t>
      </w:r>
      <w:r w:rsidR="00F9643F" w:rsidRPr="004A0C46">
        <w:rPr>
          <w:rFonts w:ascii="Arial" w:hAnsi="Arial" w:cs="Arial"/>
          <w:sz w:val="24"/>
          <w:szCs w:val="24"/>
        </w:rPr>
        <w:t>modern technology</w:t>
      </w:r>
      <w:r w:rsidR="000F156A" w:rsidRPr="004A0C46">
        <w:rPr>
          <w:rFonts w:ascii="Arial" w:hAnsi="Arial" w:cs="Arial"/>
          <w:sz w:val="24"/>
          <w:szCs w:val="24"/>
        </w:rPr>
        <w:t xml:space="preserve"> if the hardware would change</w:t>
      </w:r>
      <w:r w:rsidR="001A2CC2">
        <w:rPr>
          <w:rFonts w:ascii="Arial" w:hAnsi="Arial" w:cs="Arial"/>
          <w:sz w:val="24"/>
          <w:szCs w:val="24"/>
        </w:rPr>
        <w:t xml:space="preserve"> from current computer based to a s</w:t>
      </w:r>
      <w:r w:rsidR="0048322C">
        <w:rPr>
          <w:rFonts w:ascii="Arial" w:hAnsi="Arial" w:cs="Arial"/>
          <w:sz w:val="24"/>
          <w:szCs w:val="24"/>
        </w:rPr>
        <w:t>maller technological device</w:t>
      </w:r>
      <w:r w:rsidR="000F156A" w:rsidRPr="004A0C46">
        <w:rPr>
          <w:rFonts w:ascii="Arial" w:hAnsi="Arial" w:cs="Arial"/>
          <w:sz w:val="24"/>
          <w:szCs w:val="24"/>
        </w:rPr>
        <w:t>. See Figure 2.</w:t>
      </w:r>
    </w:p>
    <w:p w14:paraId="3CF1A2D9" w14:textId="77777777" w:rsidR="00A560AF" w:rsidRDefault="00A560AF">
      <w:pPr>
        <w:rPr>
          <w:rFonts w:ascii="Arial" w:hAnsi="Arial" w:cs="Arial"/>
          <w:sz w:val="24"/>
          <w:szCs w:val="24"/>
          <w:u w:val="single"/>
        </w:rPr>
      </w:pPr>
    </w:p>
    <w:p w14:paraId="51F67B05" w14:textId="25E9E068" w:rsidR="00A560AF" w:rsidRDefault="00A87DD6">
      <w:pPr>
        <w:rPr>
          <w:rFonts w:ascii="Arial" w:hAnsi="Arial" w:cs="Arial"/>
          <w:sz w:val="24"/>
          <w:szCs w:val="24"/>
          <w:u w:val="single"/>
        </w:rPr>
      </w:pPr>
      <w:r w:rsidRPr="00A87DD6">
        <w:rPr>
          <w:rFonts w:ascii="Arial" w:hAnsi="Arial" w:cs="Arial"/>
          <w:noProof/>
          <w:sz w:val="24"/>
          <w:szCs w:val="24"/>
          <w:u w:val="single"/>
        </w:rPr>
        <w:drawing>
          <wp:inline distT="0" distB="0" distL="0" distR="0" wp14:anchorId="1852B6AC" wp14:editId="3836A380">
            <wp:extent cx="5696745" cy="3419952"/>
            <wp:effectExtent l="0" t="0" r="0" b="9525"/>
            <wp:docPr id="405140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40096" name=""/>
                    <pic:cNvPicPr/>
                  </pic:nvPicPr>
                  <pic:blipFill>
                    <a:blip r:embed="rId9"/>
                    <a:stretch>
                      <a:fillRect/>
                    </a:stretch>
                  </pic:blipFill>
                  <pic:spPr>
                    <a:xfrm>
                      <a:off x="0" y="0"/>
                      <a:ext cx="5696745" cy="3419952"/>
                    </a:xfrm>
                    <a:prstGeom prst="rect">
                      <a:avLst/>
                    </a:prstGeom>
                  </pic:spPr>
                </pic:pic>
              </a:graphicData>
            </a:graphic>
          </wp:inline>
        </w:drawing>
      </w:r>
    </w:p>
    <w:p w14:paraId="4BC82E2F" w14:textId="7691A4DB" w:rsidR="00A87DD6" w:rsidRPr="004A0C46" w:rsidRDefault="00A87DD6">
      <w:pPr>
        <w:rPr>
          <w:rFonts w:ascii="Arial" w:hAnsi="Arial" w:cs="Arial"/>
          <w:i/>
          <w:iCs/>
          <w:sz w:val="24"/>
          <w:szCs w:val="24"/>
        </w:rPr>
      </w:pPr>
      <w:r w:rsidRPr="004A0C46">
        <w:rPr>
          <w:rFonts w:ascii="Arial" w:hAnsi="Arial" w:cs="Arial"/>
          <w:sz w:val="24"/>
          <w:szCs w:val="24"/>
        </w:rPr>
        <w:t xml:space="preserve">Figure 2. </w:t>
      </w:r>
      <w:r w:rsidRPr="004A0C46">
        <w:rPr>
          <w:rFonts w:ascii="Arial" w:hAnsi="Arial" w:cs="Arial"/>
          <w:i/>
          <w:iCs/>
          <w:sz w:val="24"/>
          <w:szCs w:val="24"/>
        </w:rPr>
        <w:t xml:space="preserve">Graph </w:t>
      </w:r>
      <w:r w:rsidR="00420C5C">
        <w:rPr>
          <w:rFonts w:ascii="Arial" w:hAnsi="Arial" w:cs="Arial"/>
          <w:i/>
          <w:iCs/>
          <w:sz w:val="24"/>
          <w:szCs w:val="24"/>
        </w:rPr>
        <w:t xml:space="preserve">presenting </w:t>
      </w:r>
      <w:r w:rsidRPr="004A0C46">
        <w:rPr>
          <w:rFonts w:ascii="Arial" w:hAnsi="Arial" w:cs="Arial"/>
          <w:i/>
          <w:iCs/>
          <w:sz w:val="24"/>
          <w:szCs w:val="24"/>
        </w:rPr>
        <w:t>results to Question 7.</w:t>
      </w:r>
    </w:p>
    <w:p w14:paraId="05A92F5B" w14:textId="77777777" w:rsidR="005812BB" w:rsidRPr="005812BB" w:rsidRDefault="005812BB" w:rsidP="005812BB">
      <w:pPr>
        <w:rPr>
          <w:rFonts w:ascii="Arial" w:hAnsi="Arial" w:cs="Arial"/>
          <w:sz w:val="24"/>
          <w:szCs w:val="24"/>
        </w:rPr>
      </w:pPr>
      <w:r w:rsidRPr="005812BB">
        <w:rPr>
          <w:rFonts w:ascii="Arial" w:hAnsi="Arial" w:cs="Arial"/>
          <w:sz w:val="24"/>
          <w:szCs w:val="24"/>
        </w:rPr>
        <w:t>A mean Likert score of 4.5 indicates a consistently high level of perceived confidence and competence among clinicians when using the ECNS system. While this suggests an effective alignment between the user, the technological interface, and the task requirements, the result may also reflect clinicians’ broader confidence in their own clinical expertise and decision-making processes. Consequently, the elevated score may not exclusively represent the usability or functionality of the ECNS system, but rather the clinicians’ underlying assurance in their clinical judgement independent of the system.</w:t>
      </w:r>
    </w:p>
    <w:p w14:paraId="22EA8613" w14:textId="0AB4107B" w:rsidR="008E25B0" w:rsidRPr="00950CFC" w:rsidRDefault="008E25B0" w:rsidP="008E25B0">
      <w:pPr>
        <w:rPr>
          <w:rFonts w:ascii="Arial" w:hAnsi="Arial" w:cs="Arial"/>
          <w:sz w:val="24"/>
          <w:szCs w:val="24"/>
        </w:rPr>
      </w:pPr>
      <w:r w:rsidRPr="00950CFC">
        <w:rPr>
          <w:rFonts w:ascii="Arial" w:hAnsi="Arial" w:cs="Arial"/>
          <w:sz w:val="24"/>
          <w:szCs w:val="24"/>
        </w:rPr>
        <w:lastRenderedPageBreak/>
        <w:t>The positive results obtained from this small participant group suggest that when software functions efficiently and users are adequately supported, structured and standardised training can play a significant role in achieving favourable outcome</w:t>
      </w:r>
      <w:r>
        <w:rPr>
          <w:rFonts w:ascii="Arial" w:hAnsi="Arial" w:cs="Arial"/>
          <w:sz w:val="24"/>
          <w:szCs w:val="24"/>
        </w:rPr>
        <w:t>s between technology-task-user fit. Promoting training in not just system training</w:t>
      </w:r>
      <w:r w:rsidR="00D23C21">
        <w:rPr>
          <w:rFonts w:ascii="Arial" w:hAnsi="Arial" w:cs="Arial"/>
          <w:sz w:val="24"/>
          <w:szCs w:val="24"/>
        </w:rPr>
        <w:t>,</w:t>
      </w:r>
      <w:r>
        <w:rPr>
          <w:rFonts w:ascii="Arial" w:hAnsi="Arial" w:cs="Arial"/>
          <w:sz w:val="24"/>
          <w:szCs w:val="24"/>
        </w:rPr>
        <w:t xml:space="preserve"> but including digital literacy can enable positive motivation force </w:t>
      </w:r>
      <w:sdt>
        <w:sdtPr>
          <w:rPr>
            <w:rFonts w:ascii="Arial" w:hAnsi="Arial" w:cs="Arial"/>
            <w:color w:val="000000"/>
            <w:sz w:val="24"/>
            <w:szCs w:val="24"/>
          </w:rPr>
          <w:tag w:val="MENDELEY_CITATION_v3_eyJjaXRhdGlvbklEIjoiTUVOREVMRVlfQ0lUQVRJT05fYjUyODUwMTQtYmMyMy00MDZiLWE1M2YtOGYyMmEyZmVjM2YxIiwicHJvcGVydGllcyI6eyJub3RlSW5kZXgiOjB9LCJpc0VkaXRlZCI6ZmFsc2UsIm1hbnVhbE92ZXJyaWRlIjp7ImlzTWFudWFsbHlPdmVycmlkZGVuIjpmYWxzZSwiY2l0ZXByb2NUZXh0IjoiKEJyb21tZXllciBldCBhbC4sIDIwMjQpIiwibWFudWFsT3ZlcnJpZGVUZXh0IjoiIn0sImNpdGF0aW9uSXRlbXMiOlt7ImlkIjoiMjUyNzIyZGYtODgyNS0zOWIwLThjZmItODY1N2VlYTk0NTVjIiwiaXRlbURhdGEiOnsidHlwZSI6ImFydGljbGUtam91cm5hbCIsImlkIjoiMjUyNzIyZGYtODgyNS0zOWIwLThjZmItODY1N2VlYTk0NTVj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
          <w:id w:val="405268719"/>
          <w:placeholder>
            <w:docPart w:val="83723DD79A0F47AB817AEF91539A752B"/>
          </w:placeholder>
        </w:sdtPr>
        <w:sdtContent>
          <w:r w:rsidR="00F11351" w:rsidRPr="00F11351">
            <w:rPr>
              <w:rFonts w:ascii="Arial" w:hAnsi="Arial" w:cs="Arial"/>
              <w:color w:val="000000"/>
              <w:sz w:val="24"/>
              <w:szCs w:val="24"/>
            </w:rPr>
            <w:t>(Brommeyer et al., 2024)</w:t>
          </w:r>
        </w:sdtContent>
      </w:sdt>
      <w:r>
        <w:rPr>
          <w:rFonts w:ascii="Arial" w:hAnsi="Arial" w:cs="Arial"/>
          <w:color w:val="000000"/>
          <w:sz w:val="24"/>
          <w:szCs w:val="24"/>
        </w:rPr>
        <w:t>.</w:t>
      </w:r>
    </w:p>
    <w:p w14:paraId="66CAC6C1" w14:textId="6B2E6B31" w:rsidR="00866AE5" w:rsidRPr="0052160B" w:rsidRDefault="00842561">
      <w:pPr>
        <w:rPr>
          <w:rFonts w:ascii="Arial" w:hAnsi="Arial" w:cs="Arial"/>
          <w:sz w:val="24"/>
          <w:szCs w:val="24"/>
          <w:u w:val="single"/>
        </w:rPr>
      </w:pPr>
      <w:r w:rsidRPr="0052160B">
        <w:rPr>
          <w:rFonts w:ascii="Arial" w:hAnsi="Arial" w:cs="Arial"/>
          <w:sz w:val="24"/>
          <w:szCs w:val="24"/>
          <w:u w:val="single"/>
        </w:rPr>
        <w:t>Discussion</w:t>
      </w:r>
    </w:p>
    <w:p w14:paraId="728E7AE5" w14:textId="77777777" w:rsidR="00C86E00" w:rsidRDefault="00C86E00" w:rsidP="00C86E00">
      <w:pPr>
        <w:rPr>
          <w:rFonts w:ascii="Arial" w:hAnsi="Arial" w:cs="Arial"/>
          <w:sz w:val="24"/>
          <w:szCs w:val="24"/>
        </w:rPr>
      </w:pPr>
      <w:r w:rsidRPr="00C86E00">
        <w:rPr>
          <w:rFonts w:ascii="Arial" w:hAnsi="Arial" w:cs="Arial"/>
          <w:sz w:val="24"/>
          <w:szCs w:val="24"/>
        </w:rPr>
        <w:t>The availability of literature specifically focused on ECNS is limited; therefore, the literature search has drawn on studies related to computerised decision support software (CDSS), telehealth, and secondary triage. Within this broader evidence base, the FITT lens highlights that adoption is shaped by the interplay between task structure, user capability and motivation, and technology design, including accessibility features such as language options. The absence of a Welsh</w:t>
      </w:r>
      <w:r w:rsidRPr="00C86E00">
        <w:rPr>
          <w:rFonts w:ascii="Arial" w:hAnsi="Arial" w:cs="Arial"/>
          <w:sz w:val="24"/>
          <w:szCs w:val="24"/>
        </w:rPr>
        <w:noBreakHyphen/>
        <w:t>language interface represents a meaningful accessibility gap in the Welsh context, set against national policy commitments to language inclusion.</w:t>
      </w:r>
    </w:p>
    <w:p w14:paraId="1AD3CDD9" w14:textId="7041BCAD" w:rsidR="006C7E1C" w:rsidRDefault="006C7E1C" w:rsidP="00C86E00">
      <w:pPr>
        <w:rPr>
          <w:rFonts w:ascii="Arial" w:hAnsi="Arial" w:cs="Arial"/>
          <w:sz w:val="24"/>
          <w:szCs w:val="24"/>
        </w:rPr>
      </w:pPr>
      <w:r w:rsidRPr="006C7E1C">
        <w:rPr>
          <w:rFonts w:ascii="Arial" w:hAnsi="Arial" w:cs="Arial"/>
          <w:sz w:val="24"/>
          <w:szCs w:val="24"/>
        </w:rPr>
        <w:t xml:space="preserve">A strong FITT alignment can support higher levels of user adoption, which in turn contributes to safer clinical assessments and </w:t>
      </w:r>
      <w:r w:rsidR="000223B3" w:rsidRPr="006C7E1C">
        <w:rPr>
          <w:rFonts w:ascii="Arial" w:hAnsi="Arial" w:cs="Arial"/>
          <w:sz w:val="24"/>
          <w:szCs w:val="24"/>
        </w:rPr>
        <w:t>enhances</w:t>
      </w:r>
      <w:r w:rsidRPr="006C7E1C">
        <w:rPr>
          <w:rFonts w:ascii="Arial" w:hAnsi="Arial" w:cs="Arial"/>
          <w:sz w:val="24"/>
          <w:szCs w:val="24"/>
        </w:rPr>
        <w:t xml:space="preserve"> patient safety</w:t>
      </w:r>
      <w:r w:rsidR="00DB21BD">
        <w:rPr>
          <w:rFonts w:ascii="Arial" w:hAnsi="Arial" w:cs="Arial"/>
          <w:sz w:val="24"/>
          <w:szCs w:val="24"/>
        </w:rPr>
        <w:t>.</w:t>
      </w:r>
      <w:r w:rsidR="00F3167A">
        <w:rPr>
          <w:rFonts w:ascii="Arial" w:hAnsi="Arial" w:cs="Arial"/>
          <w:sz w:val="24"/>
          <w:szCs w:val="24"/>
        </w:rPr>
        <w:t xml:space="preserve"> </w:t>
      </w:r>
      <w:r w:rsidR="007B6044" w:rsidRPr="007B6044">
        <w:rPr>
          <w:rFonts w:ascii="Arial" w:hAnsi="Arial" w:cs="Arial"/>
          <w:sz w:val="24"/>
          <w:szCs w:val="24"/>
        </w:rPr>
        <w:t xml:space="preserve">Whilst </w:t>
      </w:r>
      <w:r w:rsidR="007B6044">
        <w:rPr>
          <w:rFonts w:ascii="Arial" w:hAnsi="Arial" w:cs="Arial"/>
          <w:sz w:val="24"/>
          <w:szCs w:val="24"/>
        </w:rPr>
        <w:t xml:space="preserve">positive </w:t>
      </w:r>
      <w:r w:rsidR="007B6044" w:rsidRPr="007B6044">
        <w:rPr>
          <w:rFonts w:ascii="Arial" w:hAnsi="Arial" w:cs="Arial"/>
          <w:sz w:val="24"/>
          <w:szCs w:val="24"/>
        </w:rPr>
        <w:t>patient</w:t>
      </w:r>
      <w:r w:rsidR="007B6044">
        <w:rPr>
          <w:rFonts w:ascii="Arial" w:hAnsi="Arial" w:cs="Arial"/>
          <w:sz w:val="24"/>
          <w:szCs w:val="24"/>
        </w:rPr>
        <w:t xml:space="preserve"> outcomes</w:t>
      </w:r>
      <w:r w:rsidR="007B6044" w:rsidRPr="007B6044">
        <w:rPr>
          <w:rFonts w:ascii="Arial" w:hAnsi="Arial" w:cs="Arial"/>
          <w:sz w:val="24"/>
          <w:szCs w:val="24"/>
        </w:rPr>
        <w:t xml:space="preserve"> remain </w:t>
      </w:r>
      <w:r w:rsidR="007B6044">
        <w:rPr>
          <w:rFonts w:ascii="Arial" w:hAnsi="Arial" w:cs="Arial"/>
          <w:sz w:val="24"/>
          <w:szCs w:val="24"/>
        </w:rPr>
        <w:t>high</w:t>
      </w:r>
      <w:r w:rsidR="007B6044" w:rsidRPr="007B6044">
        <w:rPr>
          <w:rFonts w:ascii="Arial" w:hAnsi="Arial" w:cs="Arial"/>
          <w:sz w:val="24"/>
          <w:szCs w:val="24"/>
        </w:rPr>
        <w:t xml:space="preserve"> priority, achieving a strong FITT alignment may also enhance interoperability between primary and secondary healthcare </w:t>
      </w:r>
      <w:r w:rsidR="000C3A45" w:rsidRPr="007B6044">
        <w:rPr>
          <w:rFonts w:ascii="Arial" w:hAnsi="Arial" w:cs="Arial"/>
          <w:sz w:val="24"/>
          <w:szCs w:val="24"/>
        </w:rPr>
        <w:t>settings.</w:t>
      </w:r>
    </w:p>
    <w:p w14:paraId="5F0DA2F1" w14:textId="77777777" w:rsidR="00C86E00" w:rsidRPr="00C86E00" w:rsidRDefault="00C86E00" w:rsidP="00C86E00">
      <w:pPr>
        <w:rPr>
          <w:rFonts w:ascii="Arial" w:hAnsi="Arial" w:cs="Arial"/>
          <w:sz w:val="24"/>
          <w:szCs w:val="24"/>
        </w:rPr>
      </w:pPr>
      <w:r w:rsidRPr="00C86E00">
        <w:rPr>
          <w:rFonts w:ascii="Arial" w:hAnsi="Arial" w:cs="Arial"/>
          <w:sz w:val="24"/>
          <w:szCs w:val="24"/>
        </w:rPr>
        <w:t>The small number of survey respondents and the incorporation of personal experience limit generalisability; nonetheless, the findings offer pragmatic insights into day</w:t>
      </w:r>
      <w:r w:rsidRPr="00C86E00">
        <w:rPr>
          <w:rFonts w:ascii="Arial" w:hAnsi="Arial" w:cs="Arial"/>
          <w:sz w:val="24"/>
          <w:szCs w:val="24"/>
        </w:rPr>
        <w:noBreakHyphen/>
        <w:t>to</w:t>
      </w:r>
      <w:r w:rsidRPr="00C86E00">
        <w:rPr>
          <w:rFonts w:ascii="Arial" w:hAnsi="Arial" w:cs="Arial"/>
          <w:sz w:val="24"/>
          <w:szCs w:val="24"/>
        </w:rPr>
        <w:noBreakHyphen/>
        <w:t>day use, perceived usefulness, and the influence of user characteristics (e.g., professional seniority and potential differences in digital proficiency).</w:t>
      </w:r>
    </w:p>
    <w:p w14:paraId="1BD3DD40" w14:textId="7B84785C" w:rsidR="00C86E00" w:rsidRPr="001B745D" w:rsidRDefault="00C86E00" w:rsidP="00C86E00">
      <w:pPr>
        <w:rPr>
          <w:rFonts w:ascii="Arial" w:hAnsi="Arial" w:cs="Arial"/>
          <w:sz w:val="24"/>
          <w:szCs w:val="24"/>
        </w:rPr>
      </w:pPr>
      <w:r w:rsidRPr="001B745D">
        <w:rPr>
          <w:rFonts w:ascii="Arial" w:hAnsi="Arial" w:cs="Arial"/>
          <w:sz w:val="24"/>
          <w:szCs w:val="24"/>
        </w:rPr>
        <w:t>Using the FITT framework</w:t>
      </w:r>
      <w:r w:rsidR="00FA7183" w:rsidRPr="001B745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AyNzMxNzAtMGM4OC00NGMyLTlkNWMtNjdmN2Q2NDMxMjEy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
          <w:id w:val="1785227496"/>
          <w:placeholder>
            <w:docPart w:val="DefaultPlaceholder_-1854013440"/>
          </w:placeholder>
        </w:sdtPr>
        <w:sdtContent>
          <w:r w:rsidR="00F11351" w:rsidRPr="00F11351">
            <w:rPr>
              <w:rFonts w:ascii="Arial" w:hAnsi="Arial" w:cs="Arial"/>
              <w:color w:val="000000"/>
              <w:sz w:val="24"/>
              <w:szCs w:val="24"/>
            </w:rPr>
            <w:t>(Ammenwerth et al., 2006)</w:t>
          </w:r>
        </w:sdtContent>
      </w:sdt>
      <w:r w:rsidRPr="001B745D">
        <w:rPr>
          <w:rFonts w:ascii="Arial" w:hAnsi="Arial" w:cs="Arial"/>
          <w:sz w:val="24"/>
          <w:szCs w:val="24"/>
        </w:rPr>
        <w:t xml:space="preserve"> to examine ECNS suggests that technology–task alignment is central to safe, standardised triage; user motivation and digital proficiency influence actual system use; and contextual factors</w:t>
      </w:r>
      <w:r w:rsidR="00EC42E5" w:rsidRPr="001B745D">
        <w:rPr>
          <w:rFonts w:ascii="Arial" w:hAnsi="Arial" w:cs="Arial"/>
          <w:sz w:val="24"/>
          <w:szCs w:val="24"/>
        </w:rPr>
        <w:t xml:space="preserve"> </w:t>
      </w:r>
      <w:r w:rsidRPr="001B745D">
        <w:rPr>
          <w:rFonts w:ascii="Arial" w:hAnsi="Arial" w:cs="Arial"/>
          <w:sz w:val="24"/>
          <w:szCs w:val="24"/>
        </w:rPr>
        <w:t>including language accessibility and change readiness</w:t>
      </w:r>
      <w:r w:rsidR="00EC42E5" w:rsidRPr="001B745D">
        <w:rPr>
          <w:rFonts w:ascii="Arial" w:hAnsi="Arial" w:cs="Arial"/>
          <w:sz w:val="24"/>
          <w:szCs w:val="24"/>
        </w:rPr>
        <w:t xml:space="preserve"> </w:t>
      </w:r>
      <w:r w:rsidRPr="001B745D">
        <w:rPr>
          <w:rFonts w:ascii="Arial" w:hAnsi="Arial" w:cs="Arial"/>
          <w:sz w:val="24"/>
          <w:szCs w:val="24"/>
        </w:rPr>
        <w:t>shape adoption in practice. Further evaluation with a larger and more diverse sample would strengthen the evidence base and clarify the relative contribution of experience, seniority, and age to digital proficiency.</w:t>
      </w:r>
    </w:p>
    <w:p w14:paraId="7221C9E0" w14:textId="3B9765B5" w:rsidR="00E75CFF" w:rsidRPr="001B745D" w:rsidRDefault="00825E33" w:rsidP="00E75CFF">
      <w:pPr>
        <w:rPr>
          <w:rFonts w:ascii="Arial" w:hAnsi="Arial" w:cs="Arial"/>
          <w:sz w:val="24"/>
          <w:szCs w:val="24"/>
        </w:rPr>
      </w:pPr>
      <w:r w:rsidRPr="001B745D">
        <w:rPr>
          <w:rFonts w:ascii="Arial" w:hAnsi="Arial" w:cs="Arial"/>
          <w:sz w:val="24"/>
          <w:szCs w:val="24"/>
        </w:rPr>
        <w:t xml:space="preserve">Numerous standards and principles exist to support the development of new programmes and projects. </w:t>
      </w:r>
      <w:sdt>
        <w:sdtPr>
          <w:rPr>
            <w:rFonts w:ascii="Arial" w:hAnsi="Arial" w:cs="Arial"/>
            <w:color w:val="000000"/>
            <w:sz w:val="24"/>
            <w:szCs w:val="24"/>
            <w:lang w:val="en-US"/>
          </w:rPr>
          <w:tag w:val="MENDELEY_CITATION_v3_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"/>
          <w:id w:val="-665631091"/>
          <w:placeholder>
            <w:docPart w:val="40D051F561A3456884A759D9645F541D"/>
          </w:placeholder>
        </w:sdtPr>
        <w:sdtContent>
          <w:r w:rsidR="00F11351" w:rsidRPr="00F11351">
            <w:rPr>
              <w:rFonts w:ascii="Arial" w:hAnsi="Arial" w:cs="Arial"/>
              <w:color w:val="000000"/>
              <w:sz w:val="24"/>
              <w:szCs w:val="24"/>
              <w:lang w:val="en-US"/>
            </w:rPr>
            <w:t>(HM Government UK, 2023)</w:t>
          </w:r>
        </w:sdtContent>
      </w:sdt>
      <w:r w:rsidR="007476C1" w:rsidRPr="001B745D">
        <w:rPr>
          <w:rFonts w:ascii="Arial" w:hAnsi="Arial" w:cs="Arial"/>
          <w:sz w:val="24"/>
          <w:szCs w:val="24"/>
          <w:lang w:val="en-US"/>
        </w:rPr>
        <w:t xml:space="preserve"> </w:t>
      </w:r>
      <w:r w:rsidR="00E75CFF" w:rsidRPr="001B745D">
        <w:rPr>
          <w:rFonts w:ascii="Arial" w:hAnsi="Arial" w:cs="Arial"/>
          <w:sz w:val="24"/>
          <w:szCs w:val="24"/>
        </w:rPr>
        <w:t>outlines functional standards designed to guide programme and project teams in establishing expectations and goals for digital and technological systems, irrespective of the delivery approach. These standards should be applied within healthcare settings when developing such initiatives.</w:t>
      </w:r>
    </w:p>
    <w:p w14:paraId="154A8CEA" w14:textId="2B1ABB96" w:rsidR="00E75CFF" w:rsidRPr="00E75CFF" w:rsidRDefault="00E75CFF" w:rsidP="00E75CFF">
      <w:pPr>
        <w:rPr>
          <w:rFonts w:ascii="Arial" w:hAnsi="Arial" w:cs="Arial"/>
          <w:sz w:val="24"/>
          <w:szCs w:val="24"/>
        </w:rPr>
      </w:pPr>
      <w:r w:rsidRPr="00E75CFF">
        <w:rPr>
          <w:rFonts w:ascii="Arial" w:hAnsi="Arial" w:cs="Arial"/>
          <w:sz w:val="24"/>
          <w:szCs w:val="24"/>
        </w:rPr>
        <w:t>User accessibility is also a critical consideration when assessing the value of any system. Many staff who work with computers require visual aids, making adjustable features</w:t>
      </w:r>
      <w:r w:rsidR="00D53321">
        <w:rPr>
          <w:rFonts w:ascii="Arial" w:hAnsi="Arial" w:cs="Arial"/>
          <w:sz w:val="24"/>
          <w:szCs w:val="24"/>
        </w:rPr>
        <w:t xml:space="preserve"> </w:t>
      </w:r>
      <w:r w:rsidRPr="00E75CFF">
        <w:rPr>
          <w:rFonts w:ascii="Arial" w:hAnsi="Arial" w:cs="Arial"/>
          <w:sz w:val="24"/>
          <w:szCs w:val="24"/>
        </w:rPr>
        <w:t xml:space="preserve">such as font size, colour contrast, and display </w:t>
      </w:r>
      <w:r w:rsidR="00D53321" w:rsidRPr="00E75CFF">
        <w:rPr>
          <w:rFonts w:ascii="Arial" w:hAnsi="Arial" w:cs="Arial"/>
          <w:sz w:val="24"/>
          <w:szCs w:val="24"/>
        </w:rPr>
        <w:t>settings</w:t>
      </w:r>
      <w:r w:rsidR="00D53321">
        <w:rPr>
          <w:rFonts w:ascii="Arial" w:hAnsi="Arial" w:cs="Arial"/>
          <w:sz w:val="24"/>
          <w:szCs w:val="24"/>
        </w:rPr>
        <w:t>,</w:t>
      </w:r>
      <w:r w:rsidR="00D53321" w:rsidRPr="00E75CFF">
        <w:rPr>
          <w:rFonts w:ascii="Arial" w:hAnsi="Arial" w:cs="Arial"/>
          <w:sz w:val="24"/>
          <w:szCs w:val="24"/>
        </w:rPr>
        <w:t xml:space="preserve"> important</w:t>
      </w:r>
      <w:r w:rsidRPr="00E75CFF">
        <w:rPr>
          <w:rFonts w:ascii="Arial" w:hAnsi="Arial" w:cs="Arial"/>
          <w:sz w:val="24"/>
          <w:szCs w:val="24"/>
        </w:rPr>
        <w:t xml:space="preserve"> for enhancing usability. Incorporating such adaptations into system design supports digital equality for healthcare professionals.</w:t>
      </w:r>
    </w:p>
    <w:p w14:paraId="7A8F6CA8" w14:textId="77777777" w:rsidR="00873AD2" w:rsidRPr="007E1C17" w:rsidRDefault="00873AD2" w:rsidP="00873AD2">
      <w:pPr>
        <w:rPr>
          <w:rFonts w:ascii="Arial" w:eastAsia="Arial" w:hAnsi="Arial" w:cs="Arial"/>
        </w:rPr>
      </w:pPr>
      <w:r w:rsidRPr="00BC308A">
        <w:rPr>
          <w:rFonts w:ascii="Arial" w:eastAsia="Arial" w:hAnsi="Arial" w:cs="Arial"/>
          <w:b/>
          <w:bCs/>
          <w:u w:val="single"/>
        </w:rPr>
        <w:lastRenderedPageBreak/>
        <w:t>Declaration:</w:t>
      </w:r>
      <w:r>
        <w:rPr>
          <w:rFonts w:ascii="Arial" w:eastAsia="Arial" w:hAnsi="Arial" w:cs="Arial"/>
          <w:b/>
          <w:bCs/>
          <w:u w:val="single"/>
        </w:rPr>
        <w:t xml:space="preserve"> </w:t>
      </w:r>
      <w:r w:rsidRPr="002C0F23">
        <w:rPr>
          <w:rFonts w:ascii="Arial" w:eastAsia="Arial" w:hAnsi="Arial" w:cs="Arial"/>
        </w:rPr>
        <w:t>I confirm this essay is my own original work and does not include text created by generative artificial intelligence tool</w:t>
      </w:r>
    </w:p>
    <w:p w14:paraId="683AEDD8" w14:textId="3D36CE26" w:rsidR="00B76742" w:rsidRDefault="00B76742">
      <w:pPr>
        <w:rPr>
          <w:rFonts w:ascii="Arial" w:hAnsi="Arial" w:cs="Arial"/>
          <w:sz w:val="24"/>
          <w:szCs w:val="24"/>
        </w:rPr>
      </w:pPr>
    </w:p>
    <w:p w14:paraId="537A534A" w14:textId="74331F0B" w:rsidR="00866AE5" w:rsidRDefault="00CD2638">
      <w:pPr>
        <w:rPr>
          <w:u w:val="single"/>
        </w:rPr>
      </w:pPr>
      <w:r w:rsidRPr="00866AE5">
        <w:rPr>
          <w:u w:val="single"/>
        </w:rPr>
        <w:t>References</w:t>
      </w:r>
    </w:p>
    <w:sdt>
      <w:sdtPr>
        <w:rPr>
          <w:rFonts w:ascii="Calibri" w:hAnsi="Calibri" w:cs="Calibri"/>
          <w:color w:val="000000"/>
        </w:rPr>
        <w:tag w:val="MENDELEY_BIBLIOGRAPHY"/>
        <w:id w:val="-1991007410"/>
        <w:placeholder>
          <w:docPart w:val="DefaultPlaceholder_-1854013440"/>
        </w:placeholder>
      </w:sdtPr>
      <w:sdtContent>
        <w:p w14:paraId="0F3CF1CC" w14:textId="77777777" w:rsidR="00B76742" w:rsidRPr="00B76742" w:rsidRDefault="00B76742">
          <w:pPr>
            <w:autoSpaceDE w:val="0"/>
            <w:autoSpaceDN w:val="0"/>
            <w:ind w:hanging="480"/>
            <w:divId w:val="1458790359"/>
            <w:rPr>
              <w:rFonts w:ascii="Calibri" w:eastAsia="Times New Roman" w:hAnsi="Calibri" w:cs="Calibri"/>
              <w:color w:val="000000"/>
              <w:kern w:val="0"/>
              <w:szCs w:val="24"/>
              <w14:ligatures w14:val="none"/>
            </w:rPr>
          </w:pPr>
          <w:r w:rsidRPr="00B76742">
            <w:rPr>
              <w:rFonts w:ascii="Calibri" w:eastAsia="Times New Roman" w:hAnsi="Calibri" w:cs="Calibri"/>
              <w:color w:val="000000"/>
            </w:rPr>
            <w:t xml:space="preserve">A Model of Proactive Tele-Oncology Nursing Triage Through Remote Monitoring of Patient-Generated Health Data. (2023). </w:t>
          </w:r>
          <w:r w:rsidRPr="00B76742">
            <w:rPr>
              <w:rFonts w:ascii="Calibri" w:eastAsia="Times New Roman" w:hAnsi="Calibri" w:cs="Calibri"/>
              <w:i/>
              <w:iCs/>
              <w:color w:val="000000"/>
            </w:rPr>
            <w:t>Clinical Journal of Oncology Nursing</w:t>
          </w:r>
          <w:r w:rsidRPr="00B76742">
            <w:rPr>
              <w:rFonts w:ascii="Calibri" w:eastAsia="Times New Roman" w:hAnsi="Calibri" w:cs="Calibri"/>
              <w:color w:val="000000"/>
            </w:rPr>
            <w:t>. https://doi.org/10.1188/23.CJON.418-423</w:t>
          </w:r>
        </w:p>
        <w:p w14:paraId="3014C9F8" w14:textId="77777777" w:rsidR="00B76742" w:rsidRPr="00B76742" w:rsidRDefault="00B76742">
          <w:pPr>
            <w:autoSpaceDE w:val="0"/>
            <w:autoSpaceDN w:val="0"/>
            <w:ind w:hanging="480"/>
            <w:divId w:val="1755470874"/>
            <w:rPr>
              <w:rFonts w:ascii="Calibri" w:eastAsia="Times New Roman" w:hAnsi="Calibri" w:cs="Calibri"/>
              <w:color w:val="000000"/>
            </w:rPr>
          </w:pPr>
          <w:r w:rsidRPr="00B76742">
            <w:rPr>
              <w:rFonts w:ascii="Calibri" w:eastAsia="Times New Roman" w:hAnsi="Calibri" w:cs="Calibri"/>
              <w:color w:val="000000"/>
            </w:rPr>
            <w:t xml:space="preserve">Aiello, T. F., Teijon-Lumbreras, C., Gallardo-Pizarro, A., Monzó-Gallo, P., Martinez-Urrea, A., Cuervo, G., Del Rio, A., Hernández-Meneses, M., Morata, L., Mensa, J., Soriano, A., &amp; Garcia-Vidal, C. (2025). Strengths and weaknesses of computerized clinical decision support systems: insights from a digital control center (C3 COVID-19) for early and personalized treatment for COVID-19. </w:t>
          </w:r>
          <w:r w:rsidRPr="00B76742">
            <w:rPr>
              <w:rFonts w:ascii="Calibri" w:eastAsia="Times New Roman" w:hAnsi="Calibri" w:cs="Calibri"/>
              <w:i/>
              <w:iCs/>
              <w:color w:val="000000"/>
            </w:rPr>
            <w:t>Revista Española de Quimioterapia</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38</w:t>
          </w:r>
          <w:r w:rsidRPr="00B76742">
            <w:rPr>
              <w:rFonts w:ascii="Calibri" w:eastAsia="Times New Roman" w:hAnsi="Calibri" w:cs="Calibri"/>
              <w:color w:val="000000"/>
            </w:rPr>
            <w:t>(1), 1–7. https://doi.org/10.37201/req/088.2024</w:t>
          </w:r>
        </w:p>
        <w:p w14:paraId="2895050A" w14:textId="77777777" w:rsidR="00B76742" w:rsidRPr="00B76742" w:rsidRDefault="00B76742">
          <w:pPr>
            <w:autoSpaceDE w:val="0"/>
            <w:autoSpaceDN w:val="0"/>
            <w:ind w:hanging="480"/>
            <w:divId w:val="2000306521"/>
            <w:rPr>
              <w:rFonts w:ascii="Calibri" w:eastAsia="Times New Roman" w:hAnsi="Calibri" w:cs="Calibri"/>
              <w:color w:val="000000"/>
            </w:rPr>
          </w:pPr>
          <w:r w:rsidRPr="00B76742">
            <w:rPr>
              <w:rFonts w:ascii="Calibri" w:eastAsia="Times New Roman" w:hAnsi="Calibri" w:cs="Calibri"/>
              <w:color w:val="000000"/>
            </w:rPr>
            <w:t xml:space="preserve">Ammenwerth, E., Iller, C., &amp; Mahler, C. (2006). IT-adoption and the interaction of task, technology and individuals: a fit framework and a case study. </w:t>
          </w:r>
          <w:r w:rsidRPr="00B76742">
            <w:rPr>
              <w:rFonts w:ascii="Calibri" w:eastAsia="Times New Roman" w:hAnsi="Calibri" w:cs="Calibri"/>
              <w:i/>
              <w:iCs/>
              <w:color w:val="000000"/>
            </w:rPr>
            <w:t>BMC Medical Informatics and Decision Making</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6</w:t>
          </w:r>
          <w:r w:rsidRPr="00B76742">
            <w:rPr>
              <w:rFonts w:ascii="Calibri" w:eastAsia="Times New Roman" w:hAnsi="Calibri" w:cs="Calibri"/>
              <w:color w:val="000000"/>
            </w:rPr>
            <w:t>(1), 3. https://doi.org/10.1186/1472-6947-6-3</w:t>
          </w:r>
        </w:p>
        <w:p w14:paraId="77EF1138" w14:textId="77777777" w:rsidR="00B76742" w:rsidRPr="00B76742" w:rsidRDefault="00B76742">
          <w:pPr>
            <w:autoSpaceDE w:val="0"/>
            <w:autoSpaceDN w:val="0"/>
            <w:ind w:hanging="480"/>
            <w:divId w:val="764496165"/>
            <w:rPr>
              <w:rFonts w:ascii="Calibri" w:eastAsia="Times New Roman" w:hAnsi="Calibri" w:cs="Calibri"/>
              <w:color w:val="000000"/>
            </w:rPr>
          </w:pPr>
          <w:r w:rsidRPr="00B76742">
            <w:rPr>
              <w:rFonts w:ascii="Calibri" w:eastAsia="Times New Roman" w:hAnsi="Calibri" w:cs="Calibri"/>
              <w:color w:val="000000"/>
            </w:rPr>
            <w:t xml:space="preserve">Ardito, C., Caivano, D., Colizzi, L., Dimauro, G., &amp; Verardi, L. (2020). Design and Execution of Integrated Clinical Pathway: A Simplified Meta-Model and Associated Methodology. </w:t>
          </w:r>
          <w:r w:rsidRPr="00B76742">
            <w:rPr>
              <w:rFonts w:ascii="Calibri" w:eastAsia="Times New Roman" w:hAnsi="Calibri" w:cs="Calibri"/>
              <w:i/>
              <w:iCs/>
              <w:color w:val="000000"/>
            </w:rPr>
            <w:t>Information</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11</w:t>
          </w:r>
          <w:r w:rsidRPr="00B76742">
            <w:rPr>
              <w:rFonts w:ascii="Calibri" w:eastAsia="Times New Roman" w:hAnsi="Calibri" w:cs="Calibri"/>
              <w:color w:val="000000"/>
            </w:rPr>
            <w:t>(7), 362. https://doi.org/10.3390/info11070362</w:t>
          </w:r>
        </w:p>
        <w:p w14:paraId="29748137" w14:textId="77777777" w:rsidR="00B76742" w:rsidRPr="00B76742" w:rsidRDefault="00B76742">
          <w:pPr>
            <w:autoSpaceDE w:val="0"/>
            <w:autoSpaceDN w:val="0"/>
            <w:ind w:hanging="480"/>
            <w:divId w:val="1717972871"/>
            <w:rPr>
              <w:rFonts w:ascii="Calibri" w:eastAsia="Times New Roman" w:hAnsi="Calibri" w:cs="Calibri"/>
              <w:color w:val="000000"/>
            </w:rPr>
          </w:pPr>
          <w:r w:rsidRPr="00B76742">
            <w:rPr>
              <w:rFonts w:ascii="Calibri" w:eastAsia="Times New Roman" w:hAnsi="Calibri" w:cs="Calibri"/>
              <w:color w:val="000000"/>
            </w:rPr>
            <w:t xml:space="preserve">Black, G. B., Bhuiya, A., Friedemann Smith, C., Hirst, Y., &amp; Nicholson, B. D. (2022). Harnessing the Electronic Health Care Record to Optimize Patient Safety in Primary Care: Framework for Evaluating e–Safety-Netting Tools. </w:t>
          </w:r>
          <w:r w:rsidRPr="00B76742">
            <w:rPr>
              <w:rFonts w:ascii="Calibri" w:eastAsia="Times New Roman" w:hAnsi="Calibri" w:cs="Calibri"/>
              <w:i/>
              <w:iCs/>
              <w:color w:val="000000"/>
            </w:rPr>
            <w:t>JMIR Medical Informatics</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10</w:t>
          </w:r>
          <w:r w:rsidRPr="00B76742">
            <w:rPr>
              <w:rFonts w:ascii="Calibri" w:eastAsia="Times New Roman" w:hAnsi="Calibri" w:cs="Calibri"/>
              <w:color w:val="000000"/>
            </w:rPr>
            <w:t>(8), e35726. https://doi.org/10.2196/35726</w:t>
          </w:r>
        </w:p>
        <w:p w14:paraId="758DD5CC" w14:textId="77777777" w:rsidR="00B76742" w:rsidRPr="00B76742" w:rsidRDefault="00B76742">
          <w:pPr>
            <w:autoSpaceDE w:val="0"/>
            <w:autoSpaceDN w:val="0"/>
            <w:ind w:hanging="480"/>
            <w:divId w:val="772940941"/>
            <w:rPr>
              <w:rFonts w:ascii="Calibri" w:eastAsia="Times New Roman" w:hAnsi="Calibri" w:cs="Calibri"/>
              <w:color w:val="000000"/>
            </w:rPr>
          </w:pPr>
          <w:r w:rsidRPr="00B76742">
            <w:rPr>
              <w:rFonts w:ascii="Calibri" w:eastAsia="Times New Roman" w:hAnsi="Calibri" w:cs="Calibri"/>
              <w:color w:val="000000"/>
            </w:rPr>
            <w:t xml:space="preserve">Boyko, E. J. (2013). Observational research — opportunities and limitations. </w:t>
          </w:r>
          <w:r w:rsidRPr="00B76742">
            <w:rPr>
              <w:rFonts w:ascii="Calibri" w:eastAsia="Times New Roman" w:hAnsi="Calibri" w:cs="Calibri"/>
              <w:i/>
              <w:iCs/>
              <w:color w:val="000000"/>
            </w:rPr>
            <w:t>Journal of Diabetes and Its Complications</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27</w:t>
          </w:r>
          <w:r w:rsidRPr="00B76742">
            <w:rPr>
              <w:rFonts w:ascii="Calibri" w:eastAsia="Times New Roman" w:hAnsi="Calibri" w:cs="Calibri"/>
              <w:color w:val="000000"/>
            </w:rPr>
            <w:t>(6), 642–648. https://doi.org/10.1016/j.jdiacomp.2013.07.007</w:t>
          </w:r>
        </w:p>
        <w:p w14:paraId="5D4FE380" w14:textId="77777777" w:rsidR="00B76742" w:rsidRPr="00B76742" w:rsidRDefault="00B76742">
          <w:pPr>
            <w:autoSpaceDE w:val="0"/>
            <w:autoSpaceDN w:val="0"/>
            <w:ind w:hanging="480"/>
            <w:divId w:val="1821312343"/>
            <w:rPr>
              <w:rFonts w:ascii="Calibri" w:eastAsia="Times New Roman" w:hAnsi="Calibri" w:cs="Calibri"/>
              <w:color w:val="000000"/>
            </w:rPr>
          </w:pPr>
          <w:r w:rsidRPr="00B76742">
            <w:rPr>
              <w:rFonts w:ascii="Calibri" w:eastAsia="Times New Roman" w:hAnsi="Calibri" w:cs="Calibri"/>
              <w:color w:val="000000"/>
            </w:rPr>
            <w:t xml:space="preserve">Brommeyer, M., Whittaker, M., &amp; Liang, Z. (2024). Organizational Factors Driving the Realization of Digital Health Transformation Benefits from Health Service Managers: A Qualitative Study. </w:t>
          </w:r>
          <w:r w:rsidRPr="00B76742">
            <w:rPr>
              <w:rFonts w:ascii="Calibri" w:eastAsia="Times New Roman" w:hAnsi="Calibri" w:cs="Calibri"/>
              <w:i/>
              <w:iCs/>
              <w:color w:val="000000"/>
            </w:rPr>
            <w:t>Journal of Healthcare Leadership</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Volume 16</w:t>
          </w:r>
          <w:r w:rsidRPr="00B76742">
            <w:rPr>
              <w:rFonts w:ascii="Calibri" w:eastAsia="Times New Roman" w:hAnsi="Calibri" w:cs="Calibri"/>
              <w:color w:val="000000"/>
            </w:rPr>
            <w:t>, 455–472. https://doi.org/10.2147/JHL.S487589</w:t>
          </w:r>
        </w:p>
        <w:p w14:paraId="5CD79105" w14:textId="77777777" w:rsidR="00B76742" w:rsidRPr="00B76742" w:rsidRDefault="00B76742">
          <w:pPr>
            <w:autoSpaceDE w:val="0"/>
            <w:autoSpaceDN w:val="0"/>
            <w:ind w:hanging="480"/>
            <w:divId w:val="1485930319"/>
            <w:rPr>
              <w:rFonts w:ascii="Calibri" w:eastAsia="Times New Roman" w:hAnsi="Calibri" w:cs="Calibri"/>
              <w:color w:val="000000"/>
            </w:rPr>
          </w:pPr>
          <w:r w:rsidRPr="00B76742">
            <w:rPr>
              <w:rFonts w:ascii="Calibri" w:eastAsia="Times New Roman" w:hAnsi="Calibri" w:cs="Calibri"/>
              <w:color w:val="000000"/>
            </w:rPr>
            <w:t xml:space="preserve">Denis, J.-L., &amp; Forest, P.-G. (2012). Real Reform Begins Within: An Organizational Approach to Health Care Reform. </w:t>
          </w:r>
          <w:r w:rsidRPr="00B76742">
            <w:rPr>
              <w:rFonts w:ascii="Calibri" w:eastAsia="Times New Roman" w:hAnsi="Calibri" w:cs="Calibri"/>
              <w:i/>
              <w:iCs/>
              <w:color w:val="000000"/>
            </w:rPr>
            <w:t>Journal of Health Politics, Policy and Law</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37</w:t>
          </w:r>
          <w:r w:rsidRPr="00B76742">
            <w:rPr>
              <w:rFonts w:ascii="Calibri" w:eastAsia="Times New Roman" w:hAnsi="Calibri" w:cs="Calibri"/>
              <w:color w:val="000000"/>
            </w:rPr>
            <w:t>(4), 633–645. https://doi.org/10.1215/03616878-1597457</w:t>
          </w:r>
        </w:p>
        <w:p w14:paraId="54E35FC1" w14:textId="77777777" w:rsidR="00B76742" w:rsidRPr="00B76742" w:rsidRDefault="00B76742">
          <w:pPr>
            <w:autoSpaceDE w:val="0"/>
            <w:autoSpaceDN w:val="0"/>
            <w:ind w:hanging="480"/>
            <w:divId w:val="1693456847"/>
            <w:rPr>
              <w:rFonts w:ascii="Calibri" w:eastAsia="Times New Roman" w:hAnsi="Calibri" w:cs="Calibri"/>
              <w:color w:val="000000"/>
            </w:rPr>
          </w:pPr>
          <w:r w:rsidRPr="00B76742">
            <w:rPr>
              <w:rFonts w:ascii="Calibri" w:eastAsia="Times New Roman" w:hAnsi="Calibri" w:cs="Calibri"/>
              <w:color w:val="000000"/>
            </w:rPr>
            <w:t xml:space="preserve">Entwistle, V. A., France, E. F., Wyke, S., Jepson, R., Hunt, K., Ziebland, S., &amp; Thompson, A. (2011). How information about other people’s personal experiences can help with healthcare decision-making: A qualitative study. </w:t>
          </w:r>
          <w:r w:rsidRPr="00B76742">
            <w:rPr>
              <w:rFonts w:ascii="Calibri" w:eastAsia="Times New Roman" w:hAnsi="Calibri" w:cs="Calibri"/>
              <w:i/>
              <w:iCs/>
              <w:color w:val="000000"/>
            </w:rPr>
            <w:t>Patient Education and Counseling</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85</w:t>
          </w:r>
          <w:r w:rsidRPr="00B76742">
            <w:rPr>
              <w:rFonts w:ascii="Calibri" w:eastAsia="Times New Roman" w:hAnsi="Calibri" w:cs="Calibri"/>
              <w:color w:val="000000"/>
            </w:rPr>
            <w:t>(3), e291–e298. https://doi.org/10.1016/j.pec.2011.05.014</w:t>
          </w:r>
        </w:p>
        <w:p w14:paraId="31DD6161" w14:textId="77777777" w:rsidR="00B76742" w:rsidRPr="00B76742" w:rsidRDefault="00B76742">
          <w:pPr>
            <w:autoSpaceDE w:val="0"/>
            <w:autoSpaceDN w:val="0"/>
            <w:ind w:hanging="480"/>
            <w:divId w:val="1011882849"/>
            <w:rPr>
              <w:rFonts w:ascii="Calibri" w:eastAsia="Times New Roman" w:hAnsi="Calibri" w:cs="Calibri"/>
              <w:color w:val="000000"/>
            </w:rPr>
          </w:pPr>
          <w:r w:rsidRPr="00B76742">
            <w:rPr>
              <w:rFonts w:ascii="Calibri" w:eastAsia="Times New Roman" w:hAnsi="Calibri" w:cs="Calibri"/>
              <w:color w:val="000000"/>
            </w:rPr>
            <w:t xml:space="preserve">Friedman, A., Crosson, J. C., Howard, J., Clark, E. C., Pellerano, M., Karsh, B.-T., Crabtree, B., Jaén, C. R., &amp; Cohen, D. J. (2014). A typology of electronic health record workarounds in small-to-medium size primary care practices. </w:t>
          </w:r>
          <w:r w:rsidRPr="00B76742">
            <w:rPr>
              <w:rFonts w:ascii="Calibri" w:eastAsia="Times New Roman" w:hAnsi="Calibri" w:cs="Calibri"/>
              <w:i/>
              <w:iCs/>
              <w:color w:val="000000"/>
            </w:rPr>
            <w:t>Journal of the American Medical Informatics Association</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21</w:t>
          </w:r>
          <w:r w:rsidRPr="00B76742">
            <w:rPr>
              <w:rFonts w:ascii="Calibri" w:eastAsia="Times New Roman" w:hAnsi="Calibri" w:cs="Calibri"/>
              <w:color w:val="000000"/>
            </w:rPr>
            <w:t>(e1), e78–e83. https://doi.org/10.1136/amiajnl-2013-001686</w:t>
          </w:r>
        </w:p>
        <w:p w14:paraId="14EDA028" w14:textId="77777777" w:rsidR="00B76742" w:rsidRPr="00B76742" w:rsidRDefault="00B76742">
          <w:pPr>
            <w:autoSpaceDE w:val="0"/>
            <w:autoSpaceDN w:val="0"/>
            <w:ind w:hanging="480"/>
            <w:divId w:val="2076197997"/>
            <w:rPr>
              <w:rFonts w:ascii="Calibri" w:eastAsia="Times New Roman" w:hAnsi="Calibri" w:cs="Calibri"/>
              <w:color w:val="000000"/>
            </w:rPr>
          </w:pPr>
          <w:r w:rsidRPr="00B76742">
            <w:rPr>
              <w:rFonts w:ascii="Calibri" w:eastAsia="Times New Roman" w:hAnsi="Calibri" w:cs="Calibri"/>
              <w:color w:val="000000"/>
            </w:rPr>
            <w:t xml:space="preserve">Frykberg, E. R. (2005). Triage: Principles and Practice. </w:t>
          </w:r>
          <w:r w:rsidRPr="00B76742">
            <w:rPr>
              <w:rFonts w:ascii="Calibri" w:eastAsia="Times New Roman" w:hAnsi="Calibri" w:cs="Calibri"/>
              <w:i/>
              <w:iCs/>
              <w:color w:val="000000"/>
            </w:rPr>
            <w:t>Scandinavian Journal of Surgery</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94</w:t>
          </w:r>
          <w:r w:rsidRPr="00B76742">
            <w:rPr>
              <w:rFonts w:ascii="Calibri" w:eastAsia="Times New Roman" w:hAnsi="Calibri" w:cs="Calibri"/>
              <w:color w:val="000000"/>
            </w:rPr>
            <w:t>(4), 272–278. https://doi.org/10.1177/145749690509400405</w:t>
          </w:r>
        </w:p>
        <w:p w14:paraId="7B25D0CE" w14:textId="77777777" w:rsidR="00B76742" w:rsidRPr="00B76742" w:rsidRDefault="00B76742">
          <w:pPr>
            <w:autoSpaceDE w:val="0"/>
            <w:autoSpaceDN w:val="0"/>
            <w:ind w:hanging="480"/>
            <w:divId w:val="1413430316"/>
            <w:rPr>
              <w:rFonts w:ascii="Calibri" w:eastAsia="Times New Roman" w:hAnsi="Calibri" w:cs="Calibri"/>
              <w:color w:val="000000"/>
            </w:rPr>
          </w:pPr>
          <w:r w:rsidRPr="00B76742">
            <w:rPr>
              <w:rFonts w:ascii="Calibri" w:eastAsia="Times New Roman" w:hAnsi="Calibri" w:cs="Calibri"/>
              <w:color w:val="000000"/>
            </w:rPr>
            <w:lastRenderedPageBreak/>
            <w:t xml:space="preserve">Goddard, K. (2012). </w:t>
          </w:r>
          <w:r w:rsidRPr="00B76742">
            <w:rPr>
              <w:rFonts w:ascii="Calibri" w:eastAsia="Times New Roman" w:hAnsi="Calibri" w:cs="Calibri"/>
              <w:i/>
              <w:iCs/>
              <w:color w:val="000000"/>
            </w:rPr>
            <w:t>Automation bias and prescribing decision support: rates, mediators and mitigators</w:t>
          </w:r>
          <w:r w:rsidRPr="00B76742">
            <w:rPr>
              <w:rFonts w:ascii="Calibri" w:eastAsia="Times New Roman" w:hAnsi="Calibri" w:cs="Calibri"/>
              <w:color w:val="000000"/>
            </w:rPr>
            <w:t>. City University London.</w:t>
          </w:r>
        </w:p>
        <w:p w14:paraId="74C86A77" w14:textId="77777777" w:rsidR="00B76742" w:rsidRPr="00B76742" w:rsidRDefault="00B76742">
          <w:pPr>
            <w:autoSpaceDE w:val="0"/>
            <w:autoSpaceDN w:val="0"/>
            <w:ind w:hanging="480"/>
            <w:divId w:val="820390217"/>
            <w:rPr>
              <w:rFonts w:ascii="Calibri" w:eastAsia="Times New Roman" w:hAnsi="Calibri" w:cs="Calibri"/>
              <w:color w:val="000000"/>
            </w:rPr>
          </w:pPr>
          <w:r w:rsidRPr="00B76742">
            <w:rPr>
              <w:rFonts w:ascii="Calibri" w:eastAsia="Times New Roman" w:hAnsi="Calibri" w:cs="Calibri"/>
              <w:color w:val="000000"/>
            </w:rPr>
            <w:t xml:space="preserve">Greenhalgh, T., Wherton, J., Papoutsi, C., Lynch, J., Hughes, G., A’Court, C., Hinder, S., Fahy, N., Procter, R., &amp; Shaw, S. (2017). Beyond Adoption: A New Framework for Theorizing and Evaluating Nonadoption, Abandonment, and Challenges to the Scale-Up, Spread, and Sustainability of Health and Care Technologies. </w:t>
          </w:r>
          <w:r w:rsidRPr="00B76742">
            <w:rPr>
              <w:rFonts w:ascii="Calibri" w:eastAsia="Times New Roman" w:hAnsi="Calibri" w:cs="Calibri"/>
              <w:i/>
              <w:iCs/>
              <w:color w:val="000000"/>
            </w:rPr>
            <w:t>Journal of Medical Internet Research</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19</w:t>
          </w:r>
          <w:r w:rsidRPr="00B76742">
            <w:rPr>
              <w:rFonts w:ascii="Calibri" w:eastAsia="Times New Roman" w:hAnsi="Calibri" w:cs="Calibri"/>
              <w:color w:val="000000"/>
            </w:rPr>
            <w:t>(11), e367. https://doi.org/10.2196/jmir.8775</w:t>
          </w:r>
        </w:p>
        <w:p w14:paraId="47A94C58" w14:textId="77777777" w:rsidR="00B76742" w:rsidRPr="00B76742" w:rsidRDefault="00B76742">
          <w:pPr>
            <w:autoSpaceDE w:val="0"/>
            <w:autoSpaceDN w:val="0"/>
            <w:ind w:hanging="480"/>
            <w:divId w:val="1981037970"/>
            <w:rPr>
              <w:rFonts w:ascii="Calibri" w:eastAsia="Times New Roman" w:hAnsi="Calibri" w:cs="Calibri"/>
              <w:color w:val="000000"/>
            </w:rPr>
          </w:pPr>
          <w:r w:rsidRPr="00B76742">
            <w:rPr>
              <w:rFonts w:ascii="Calibri" w:eastAsia="Times New Roman" w:hAnsi="Calibri" w:cs="Calibri"/>
              <w:color w:val="000000"/>
            </w:rPr>
            <w:t xml:space="preserve">Hariyati, R. T., Handiyani, H., Wildani, A., Afriani, T., Nuraini, T., &amp; Amiruddin, M. (2024). Disparate Digital Literacy Levels of Nursing Manager and Staff, Specifically in Nursing Informatics Competencies and Their Causes: A Cross-Sectional Study. </w:t>
          </w:r>
          <w:r w:rsidRPr="00B76742">
            <w:rPr>
              <w:rFonts w:ascii="Calibri" w:eastAsia="Times New Roman" w:hAnsi="Calibri" w:cs="Calibri"/>
              <w:i/>
              <w:iCs/>
              <w:color w:val="000000"/>
            </w:rPr>
            <w:t>Journal of Healthcare Leadership</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Volume 16</w:t>
          </w:r>
          <w:r w:rsidRPr="00B76742">
            <w:rPr>
              <w:rFonts w:ascii="Calibri" w:eastAsia="Times New Roman" w:hAnsi="Calibri" w:cs="Calibri"/>
              <w:color w:val="000000"/>
            </w:rPr>
            <w:t>, 415–425. https://doi.org/10.2147/JHL.S470456</w:t>
          </w:r>
        </w:p>
        <w:p w14:paraId="44E2A236" w14:textId="77777777" w:rsidR="00B76742" w:rsidRPr="00B76742" w:rsidRDefault="00B76742">
          <w:pPr>
            <w:autoSpaceDE w:val="0"/>
            <w:autoSpaceDN w:val="0"/>
            <w:ind w:hanging="480"/>
            <w:divId w:val="325062688"/>
            <w:rPr>
              <w:rFonts w:ascii="Calibri" w:eastAsia="Times New Roman" w:hAnsi="Calibri" w:cs="Calibri"/>
              <w:color w:val="000000"/>
            </w:rPr>
          </w:pPr>
          <w:r w:rsidRPr="00B76742">
            <w:rPr>
              <w:rFonts w:ascii="Calibri" w:eastAsia="Times New Roman" w:hAnsi="Calibri" w:cs="Calibri"/>
              <w:color w:val="000000"/>
            </w:rPr>
            <w:t xml:space="preserve">HM Government UK. (2023, December). </w:t>
          </w:r>
          <w:r w:rsidRPr="00B76742">
            <w:rPr>
              <w:rFonts w:ascii="Calibri" w:eastAsia="Times New Roman" w:hAnsi="Calibri" w:cs="Calibri"/>
              <w:i/>
              <w:iCs/>
              <w:color w:val="000000"/>
            </w:rPr>
            <w:t>Government Functional Standard-GovS 005: Digital</w:t>
          </w:r>
          <w:r w:rsidRPr="00B76742">
            <w:rPr>
              <w:rFonts w:ascii="Calibri" w:eastAsia="Times New Roman" w:hAnsi="Calibri" w:cs="Calibri"/>
              <w:color w:val="000000"/>
            </w:rPr>
            <w:t>. Government Digital and Data Function. https://assets.publishing.service.gov.uk/media/661653b13fe61a4f683ea709/GovS005_Digital_v2.1_2023.pdf</w:t>
          </w:r>
        </w:p>
        <w:p w14:paraId="4575CE14" w14:textId="77777777" w:rsidR="00B76742" w:rsidRPr="00B76742" w:rsidRDefault="00B76742">
          <w:pPr>
            <w:autoSpaceDE w:val="0"/>
            <w:autoSpaceDN w:val="0"/>
            <w:ind w:hanging="480"/>
            <w:divId w:val="405423557"/>
            <w:rPr>
              <w:rFonts w:ascii="Calibri" w:eastAsia="Times New Roman" w:hAnsi="Calibri" w:cs="Calibri"/>
              <w:color w:val="000000"/>
            </w:rPr>
          </w:pPr>
          <w:r w:rsidRPr="00B76742">
            <w:rPr>
              <w:rFonts w:ascii="Calibri" w:eastAsia="Times New Roman" w:hAnsi="Calibri" w:cs="Calibri"/>
              <w:color w:val="000000"/>
            </w:rPr>
            <w:t xml:space="preserve">Ho, K.-F., Chang, P.-C., Kurniasari, M. D., Susanty, S., &amp; Chung, M.-H. (2020). Determining Factors Affecting Nurses’ Acceptance of a Care Plan System Using a Modified Technology Acceptance Model 3: Structural Equation Model With Cross-Sectional Data. </w:t>
          </w:r>
          <w:r w:rsidRPr="00B76742">
            <w:rPr>
              <w:rFonts w:ascii="Calibri" w:eastAsia="Times New Roman" w:hAnsi="Calibri" w:cs="Calibri"/>
              <w:i/>
              <w:iCs/>
              <w:color w:val="000000"/>
            </w:rPr>
            <w:t>JMIR Medical Informatics</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8</w:t>
          </w:r>
          <w:r w:rsidRPr="00B76742">
            <w:rPr>
              <w:rFonts w:ascii="Calibri" w:eastAsia="Times New Roman" w:hAnsi="Calibri" w:cs="Calibri"/>
              <w:color w:val="000000"/>
            </w:rPr>
            <w:t>(5), e15686. https://doi.org/10.2196/15686</w:t>
          </w:r>
        </w:p>
        <w:p w14:paraId="536FB4A6" w14:textId="77777777" w:rsidR="00B76742" w:rsidRPr="00B76742" w:rsidRDefault="00B76742">
          <w:pPr>
            <w:autoSpaceDE w:val="0"/>
            <w:autoSpaceDN w:val="0"/>
            <w:ind w:hanging="480"/>
            <w:divId w:val="76678073"/>
            <w:rPr>
              <w:rFonts w:ascii="Calibri" w:eastAsia="Times New Roman" w:hAnsi="Calibri" w:cs="Calibri"/>
              <w:color w:val="000000"/>
            </w:rPr>
          </w:pPr>
          <w:r w:rsidRPr="00B76742">
            <w:rPr>
              <w:rFonts w:ascii="Calibri" w:eastAsia="Times New Roman" w:hAnsi="Calibri" w:cs="Calibri"/>
              <w:color w:val="000000"/>
            </w:rPr>
            <w:t xml:space="preserve">Iglesias, N., Juarez, J. M., &amp; Campos, M. (2022). Business Process Model and Notation and openEHR Task Planning for Clinical Pathway Standards in Infections: Critical Analysis. </w:t>
          </w:r>
          <w:r w:rsidRPr="00B76742">
            <w:rPr>
              <w:rFonts w:ascii="Calibri" w:eastAsia="Times New Roman" w:hAnsi="Calibri" w:cs="Calibri"/>
              <w:i/>
              <w:iCs/>
              <w:color w:val="000000"/>
            </w:rPr>
            <w:t>Journal of Medical Internet Research</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24</w:t>
          </w:r>
          <w:r w:rsidRPr="00B76742">
            <w:rPr>
              <w:rFonts w:ascii="Calibri" w:eastAsia="Times New Roman" w:hAnsi="Calibri" w:cs="Calibri"/>
              <w:color w:val="000000"/>
            </w:rPr>
            <w:t>(9), e29927. https://doi.org/10.2196/29927</w:t>
          </w:r>
        </w:p>
        <w:p w14:paraId="7F7226E8" w14:textId="77777777" w:rsidR="00B76742" w:rsidRPr="00B76742" w:rsidRDefault="00B76742">
          <w:pPr>
            <w:autoSpaceDE w:val="0"/>
            <w:autoSpaceDN w:val="0"/>
            <w:ind w:hanging="480"/>
            <w:divId w:val="286544317"/>
            <w:rPr>
              <w:rFonts w:ascii="Calibri" w:eastAsia="Times New Roman" w:hAnsi="Calibri" w:cs="Calibri"/>
              <w:color w:val="000000"/>
            </w:rPr>
          </w:pPr>
          <w:r w:rsidRPr="00B76742">
            <w:rPr>
              <w:rFonts w:ascii="Calibri" w:eastAsia="Times New Roman" w:hAnsi="Calibri" w:cs="Calibri"/>
              <w:color w:val="000000"/>
            </w:rPr>
            <w:t xml:space="preserve">Lane, S., Miller, H., Ames, E., Garber, L., Kibbe, D., Schneider, J., &amp; Lehmann, C. (2018). Consensus Statement: Feature and Function Recommendations to Optimize Clinician Usability of Direct Interoperability to Enhance Patient Care. </w:t>
          </w:r>
          <w:r w:rsidRPr="00B76742">
            <w:rPr>
              <w:rFonts w:ascii="Calibri" w:eastAsia="Times New Roman" w:hAnsi="Calibri" w:cs="Calibri"/>
              <w:i/>
              <w:iCs/>
              <w:color w:val="000000"/>
            </w:rPr>
            <w:t>Applied Clinical Informatics</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09</w:t>
          </w:r>
          <w:r w:rsidRPr="00B76742">
            <w:rPr>
              <w:rFonts w:ascii="Calibri" w:eastAsia="Times New Roman" w:hAnsi="Calibri" w:cs="Calibri"/>
              <w:color w:val="000000"/>
            </w:rPr>
            <w:t>(01), 205–220. https://doi.org/10.1055/s-0038-1637007</w:t>
          </w:r>
        </w:p>
        <w:p w14:paraId="594B93FB" w14:textId="77777777" w:rsidR="00B76742" w:rsidRPr="00B76742" w:rsidRDefault="00B76742">
          <w:pPr>
            <w:autoSpaceDE w:val="0"/>
            <w:autoSpaceDN w:val="0"/>
            <w:ind w:hanging="480"/>
            <w:divId w:val="593170426"/>
            <w:rPr>
              <w:rFonts w:ascii="Calibri" w:eastAsia="Times New Roman" w:hAnsi="Calibri" w:cs="Calibri"/>
              <w:color w:val="000000"/>
            </w:rPr>
          </w:pPr>
          <w:r w:rsidRPr="00B76742">
            <w:rPr>
              <w:rFonts w:ascii="Calibri" w:eastAsia="Times New Roman" w:hAnsi="Calibri" w:cs="Calibri"/>
              <w:color w:val="000000"/>
            </w:rPr>
            <w:t xml:space="preserve">Lewinski, A. A., Rushton, S., Van Voorhees, E., Boggan, J. C., Whited, J. D., Shoup, J. P., Tabriz, A. A., Adam, S., Fulton, J., Gordon, A. M., Ear, B., Williams, J. W., Goldstein, K. M., Van Noord, M. G., &amp; Gierisch, J. M. (2021). Implementing remote triage in large health systems: A qualitative evidence synthesis. </w:t>
          </w:r>
          <w:r w:rsidRPr="00B76742">
            <w:rPr>
              <w:rFonts w:ascii="Calibri" w:eastAsia="Times New Roman" w:hAnsi="Calibri" w:cs="Calibri"/>
              <w:i/>
              <w:iCs/>
              <w:color w:val="000000"/>
            </w:rPr>
            <w:t>Research in Nursing &amp; Health</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44</w:t>
          </w:r>
          <w:r w:rsidRPr="00B76742">
            <w:rPr>
              <w:rFonts w:ascii="Calibri" w:eastAsia="Times New Roman" w:hAnsi="Calibri" w:cs="Calibri"/>
              <w:color w:val="000000"/>
            </w:rPr>
            <w:t>(1), 138–154. https://doi.org/10.1002/nur.22093</w:t>
          </w:r>
        </w:p>
        <w:p w14:paraId="4378EE35" w14:textId="77777777" w:rsidR="00B76742" w:rsidRPr="00B76742" w:rsidRDefault="00B76742">
          <w:pPr>
            <w:autoSpaceDE w:val="0"/>
            <w:autoSpaceDN w:val="0"/>
            <w:ind w:hanging="480"/>
            <w:divId w:val="903372883"/>
            <w:rPr>
              <w:rFonts w:ascii="Calibri" w:eastAsia="Times New Roman" w:hAnsi="Calibri" w:cs="Calibri"/>
              <w:color w:val="000000"/>
            </w:rPr>
          </w:pPr>
          <w:r w:rsidRPr="00B76742">
            <w:rPr>
              <w:rFonts w:ascii="Calibri" w:eastAsia="Times New Roman" w:hAnsi="Calibri" w:cs="Calibri"/>
              <w:color w:val="000000"/>
            </w:rPr>
            <w:t xml:space="preserve">Navarro-Martínez, O., Igual-García, J., &amp; Traver-Salcedo, V. (2023). Bridging the educational gap in terms of digital competences between healthcare institutions’ demands and professionals’ needs. </w:t>
          </w:r>
          <w:r w:rsidRPr="00B76742">
            <w:rPr>
              <w:rFonts w:ascii="Calibri" w:eastAsia="Times New Roman" w:hAnsi="Calibri" w:cs="Calibri"/>
              <w:i/>
              <w:iCs/>
              <w:color w:val="000000"/>
            </w:rPr>
            <w:t>BMC Nursing</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22</w:t>
          </w:r>
          <w:r w:rsidRPr="00B76742">
            <w:rPr>
              <w:rFonts w:ascii="Calibri" w:eastAsia="Times New Roman" w:hAnsi="Calibri" w:cs="Calibri"/>
              <w:color w:val="000000"/>
            </w:rPr>
            <w:t>(1), 144. https://doi.org/10.1186/s12912-023-01284-y</w:t>
          </w:r>
        </w:p>
        <w:p w14:paraId="115741EC" w14:textId="77777777" w:rsidR="00B76742" w:rsidRPr="00B76742" w:rsidRDefault="00B76742">
          <w:pPr>
            <w:autoSpaceDE w:val="0"/>
            <w:autoSpaceDN w:val="0"/>
            <w:ind w:hanging="480"/>
            <w:divId w:val="115412198"/>
            <w:rPr>
              <w:rFonts w:ascii="Calibri" w:eastAsia="Times New Roman" w:hAnsi="Calibri" w:cs="Calibri"/>
              <w:color w:val="000000"/>
            </w:rPr>
          </w:pPr>
          <w:r w:rsidRPr="00B76742">
            <w:rPr>
              <w:rFonts w:ascii="Calibri" w:eastAsia="Times New Roman" w:hAnsi="Calibri" w:cs="Calibri"/>
              <w:color w:val="000000"/>
            </w:rPr>
            <w:t xml:space="preserve">Nikou, S., De Reuver, M., &amp; Mahboob Kanafi, M. (2022). Workplace literacy skills—how information and digital literacy affect adoption of digital technology. </w:t>
          </w:r>
          <w:r w:rsidRPr="00B76742">
            <w:rPr>
              <w:rFonts w:ascii="Calibri" w:eastAsia="Times New Roman" w:hAnsi="Calibri" w:cs="Calibri"/>
              <w:i/>
              <w:iCs/>
              <w:color w:val="000000"/>
            </w:rPr>
            <w:t>Journal of Documentation</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78</w:t>
          </w:r>
          <w:r w:rsidRPr="00B76742">
            <w:rPr>
              <w:rFonts w:ascii="Calibri" w:eastAsia="Times New Roman" w:hAnsi="Calibri" w:cs="Calibri"/>
              <w:color w:val="000000"/>
            </w:rPr>
            <w:t>(7), 371–391. https://doi.org/10.1108/JD-12-2021-0241</w:t>
          </w:r>
        </w:p>
        <w:p w14:paraId="5B88A5F7" w14:textId="77777777" w:rsidR="00B76742" w:rsidRPr="00B76742" w:rsidRDefault="00B76742">
          <w:pPr>
            <w:autoSpaceDE w:val="0"/>
            <w:autoSpaceDN w:val="0"/>
            <w:ind w:hanging="480"/>
            <w:divId w:val="402146472"/>
            <w:rPr>
              <w:rFonts w:ascii="Calibri" w:eastAsia="Times New Roman" w:hAnsi="Calibri" w:cs="Calibri"/>
              <w:color w:val="000000"/>
            </w:rPr>
          </w:pPr>
          <w:r w:rsidRPr="00B76742">
            <w:rPr>
              <w:rFonts w:ascii="Calibri" w:eastAsia="Times New Roman" w:hAnsi="Calibri" w:cs="Calibri"/>
              <w:color w:val="000000"/>
            </w:rPr>
            <w:t xml:space="preserve">Nursing and Midwifery Council. (2019, May). </w:t>
          </w:r>
          <w:r w:rsidRPr="00B76742">
            <w:rPr>
              <w:rFonts w:ascii="Calibri" w:eastAsia="Times New Roman" w:hAnsi="Calibri" w:cs="Calibri"/>
              <w:i/>
              <w:iCs/>
              <w:color w:val="000000"/>
            </w:rPr>
            <w:t>Revalidation</w:t>
          </w:r>
          <w:r w:rsidRPr="00B76742">
            <w:rPr>
              <w:rFonts w:ascii="Calibri" w:eastAsia="Times New Roman" w:hAnsi="Calibri" w:cs="Calibri"/>
              <w:color w:val="000000"/>
            </w:rPr>
            <w:t>. NMC. https://www.nmc.org.uk/globalassets/sitedocuments/revalidation/how-to-revalidate-booklet.pdf</w:t>
          </w:r>
        </w:p>
        <w:p w14:paraId="2453ED84" w14:textId="77777777" w:rsidR="00B76742" w:rsidRPr="00B76742" w:rsidRDefault="00B76742">
          <w:pPr>
            <w:autoSpaceDE w:val="0"/>
            <w:autoSpaceDN w:val="0"/>
            <w:ind w:hanging="480"/>
            <w:divId w:val="2089420952"/>
            <w:rPr>
              <w:rFonts w:ascii="Calibri" w:eastAsia="Times New Roman" w:hAnsi="Calibri" w:cs="Calibri"/>
              <w:color w:val="000000"/>
            </w:rPr>
          </w:pPr>
          <w:r w:rsidRPr="00B76742">
            <w:rPr>
              <w:rFonts w:ascii="Calibri" w:eastAsia="Times New Roman" w:hAnsi="Calibri" w:cs="Calibri"/>
              <w:color w:val="000000"/>
            </w:rPr>
            <w:t xml:space="preserve">Prgomet Mirela, Georgiou Andrew, Callen Joanne, &amp; Westbrook Johanna. (2019). </w:t>
          </w:r>
          <w:r w:rsidRPr="00B76742">
            <w:rPr>
              <w:rFonts w:ascii="Calibri" w:eastAsia="Times New Roman" w:hAnsi="Calibri" w:cs="Calibri"/>
              <w:i/>
              <w:iCs/>
              <w:color w:val="000000"/>
            </w:rPr>
            <w:t xml:space="preserve">Fit Between Individuals, Tasks, Technology, and Environment (FITTE) Framework: A Proposed Extension of </w:t>
          </w:r>
          <w:r w:rsidRPr="00B76742">
            <w:rPr>
              <w:rFonts w:ascii="Calibri" w:eastAsia="Times New Roman" w:hAnsi="Calibri" w:cs="Calibri"/>
              <w:i/>
              <w:iCs/>
              <w:color w:val="000000"/>
            </w:rPr>
            <w:lastRenderedPageBreak/>
            <w:t>FITT to Evaluate and Optimise Health Information Technology Use</w:t>
          </w:r>
          <w:r w:rsidRPr="00B76742">
            <w:rPr>
              <w:rFonts w:ascii="Calibri" w:eastAsia="Times New Roman" w:hAnsi="Calibri" w:cs="Calibri"/>
              <w:color w:val="000000"/>
            </w:rPr>
            <w:t>. https://doi.org/10.3233/SHTI190322</w:t>
          </w:r>
        </w:p>
        <w:p w14:paraId="42CBB34D" w14:textId="77777777" w:rsidR="00B76742" w:rsidRPr="00B76742" w:rsidRDefault="00B76742">
          <w:pPr>
            <w:autoSpaceDE w:val="0"/>
            <w:autoSpaceDN w:val="0"/>
            <w:ind w:hanging="480"/>
            <w:divId w:val="1399206529"/>
            <w:rPr>
              <w:rFonts w:ascii="Calibri" w:eastAsia="Times New Roman" w:hAnsi="Calibri" w:cs="Calibri"/>
              <w:color w:val="000000"/>
            </w:rPr>
          </w:pPr>
          <w:r w:rsidRPr="00B76742">
            <w:rPr>
              <w:rFonts w:ascii="Calibri" w:eastAsia="Times New Roman" w:hAnsi="Calibri" w:cs="Calibri"/>
              <w:color w:val="000000"/>
            </w:rPr>
            <w:t xml:space="preserve">Sorce, J., &amp; Issa, R. R. A. (2021). Extended Technology Acceptance Model (TAM) for adoption of Information and Communications Technology (ICT) in the US Construction Industry. </w:t>
          </w:r>
          <w:r w:rsidRPr="00B76742">
            <w:rPr>
              <w:rFonts w:ascii="Calibri" w:eastAsia="Times New Roman" w:hAnsi="Calibri" w:cs="Calibri"/>
              <w:i/>
              <w:iCs/>
              <w:color w:val="000000"/>
            </w:rPr>
            <w:t>Journal of Information Technology in Construction</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26</w:t>
          </w:r>
          <w:r w:rsidRPr="00B76742">
            <w:rPr>
              <w:rFonts w:ascii="Calibri" w:eastAsia="Times New Roman" w:hAnsi="Calibri" w:cs="Calibri"/>
              <w:color w:val="000000"/>
            </w:rPr>
            <w:t>, 227–248. https://doi.org/10.36680/j.itcon.2021.013</w:t>
          </w:r>
        </w:p>
        <w:p w14:paraId="1BAA5C5A" w14:textId="77777777" w:rsidR="00B76742" w:rsidRPr="00B76742" w:rsidRDefault="00B76742">
          <w:pPr>
            <w:autoSpaceDE w:val="0"/>
            <w:autoSpaceDN w:val="0"/>
            <w:ind w:hanging="480"/>
            <w:divId w:val="344286780"/>
            <w:rPr>
              <w:rFonts w:ascii="Calibri" w:eastAsia="Times New Roman" w:hAnsi="Calibri" w:cs="Calibri"/>
              <w:color w:val="000000"/>
            </w:rPr>
          </w:pPr>
          <w:r w:rsidRPr="00B76742">
            <w:rPr>
              <w:rFonts w:ascii="Calibri" w:eastAsia="Times New Roman" w:hAnsi="Calibri" w:cs="Calibri"/>
              <w:color w:val="000000"/>
            </w:rPr>
            <w:t xml:space="preserve">Spek, M., van Braak, M., Erkelens, D. C. A., Rutten, F. H., Venekamp, R. P., Zwart, D. L., &amp; de Groot, E. (2025). The Role of Language in Remote Healthcare Triage: A Meta‐Aggregative Review. </w:t>
          </w:r>
          <w:r w:rsidRPr="00B76742">
            <w:rPr>
              <w:rFonts w:ascii="Calibri" w:eastAsia="Times New Roman" w:hAnsi="Calibri" w:cs="Calibri"/>
              <w:i/>
              <w:iCs/>
              <w:color w:val="000000"/>
            </w:rPr>
            <w:t>Journal of Advanced Nursing</w:t>
          </w:r>
          <w:r w:rsidRPr="00B76742">
            <w:rPr>
              <w:rFonts w:ascii="Calibri" w:eastAsia="Times New Roman" w:hAnsi="Calibri" w:cs="Calibri"/>
              <w:color w:val="000000"/>
            </w:rPr>
            <w:t xml:space="preserve">, </w:t>
          </w:r>
          <w:r w:rsidRPr="00B76742">
            <w:rPr>
              <w:rFonts w:ascii="Calibri" w:eastAsia="Times New Roman" w:hAnsi="Calibri" w:cs="Calibri"/>
              <w:i/>
              <w:iCs/>
              <w:color w:val="000000"/>
            </w:rPr>
            <w:t>81</w:t>
          </w:r>
          <w:r w:rsidRPr="00B76742">
            <w:rPr>
              <w:rFonts w:ascii="Calibri" w:eastAsia="Times New Roman" w:hAnsi="Calibri" w:cs="Calibri"/>
              <w:color w:val="000000"/>
            </w:rPr>
            <w:t>(4), 1639–1662. https://doi.org/10.1111/jan.16528</w:t>
          </w:r>
        </w:p>
        <w:p w14:paraId="71A5B831" w14:textId="77777777" w:rsidR="00B76742" w:rsidRPr="00B76742" w:rsidRDefault="00B76742">
          <w:pPr>
            <w:autoSpaceDE w:val="0"/>
            <w:autoSpaceDN w:val="0"/>
            <w:ind w:hanging="480"/>
            <w:divId w:val="451633439"/>
            <w:rPr>
              <w:rFonts w:ascii="Calibri" w:eastAsia="Times New Roman" w:hAnsi="Calibri" w:cs="Calibri"/>
              <w:color w:val="000000"/>
            </w:rPr>
          </w:pPr>
          <w:r w:rsidRPr="00B76742">
            <w:rPr>
              <w:rFonts w:ascii="Calibri" w:eastAsia="Times New Roman" w:hAnsi="Calibri" w:cs="Calibri"/>
              <w:color w:val="000000"/>
            </w:rPr>
            <w:t xml:space="preserve">The International Academies of Emergency Dispatch. (2026). </w:t>
          </w:r>
          <w:r w:rsidRPr="00B76742">
            <w:rPr>
              <w:rFonts w:ascii="Calibri" w:eastAsia="Times New Roman" w:hAnsi="Calibri" w:cs="Calibri"/>
              <w:i/>
              <w:iCs/>
              <w:color w:val="000000"/>
            </w:rPr>
            <w:t>Emergency Communication Nurse System (ECNS) Brochure</w:t>
          </w:r>
          <w:r w:rsidRPr="00B76742">
            <w:rPr>
              <w:rFonts w:ascii="Calibri" w:eastAsia="Times New Roman" w:hAnsi="Calibri" w:cs="Calibri"/>
              <w:color w:val="000000"/>
            </w:rPr>
            <w:t>. Priority Solutions Inc. https://cdn.emergencydispatch.org/iaed/pdf/resource-library/NAE_ECNS_4Pager2016_web.pdf</w:t>
          </w:r>
        </w:p>
        <w:p w14:paraId="7D982549" w14:textId="77777777" w:rsidR="00B76742" w:rsidRPr="00B76742" w:rsidRDefault="00B76742">
          <w:pPr>
            <w:autoSpaceDE w:val="0"/>
            <w:autoSpaceDN w:val="0"/>
            <w:ind w:hanging="480"/>
            <w:divId w:val="393310545"/>
            <w:rPr>
              <w:rFonts w:ascii="Calibri" w:eastAsia="Times New Roman" w:hAnsi="Calibri" w:cs="Calibri"/>
              <w:color w:val="000000"/>
            </w:rPr>
          </w:pPr>
          <w:r w:rsidRPr="00B76742">
            <w:rPr>
              <w:rFonts w:ascii="Calibri" w:eastAsia="Times New Roman" w:hAnsi="Calibri" w:cs="Calibri"/>
              <w:color w:val="000000"/>
            </w:rPr>
            <w:t xml:space="preserve">The International Academy’s ECNS Protocol. (2017). Emergency Communication Nurse System (ECNS) Course Manual. In </w:t>
          </w:r>
          <w:r w:rsidRPr="00B76742">
            <w:rPr>
              <w:rFonts w:ascii="Calibri" w:eastAsia="Times New Roman" w:hAnsi="Calibri" w:cs="Calibri"/>
              <w:i/>
              <w:iCs/>
              <w:color w:val="000000"/>
            </w:rPr>
            <w:t>The International of Emergency Communication of Nursing</w:t>
          </w:r>
          <w:r w:rsidRPr="00B76742">
            <w:rPr>
              <w:rFonts w:ascii="Calibri" w:eastAsia="Times New Roman" w:hAnsi="Calibri" w:cs="Calibri"/>
              <w:color w:val="000000"/>
            </w:rPr>
            <w:t xml:space="preserve"> (Vol. 4th, Number 1). Priority Dispatch. Accessed via Mimeo. Member only log in.</w:t>
          </w:r>
        </w:p>
        <w:p w14:paraId="50DB5A87" w14:textId="77777777" w:rsidR="00B76742" w:rsidRPr="00B76742" w:rsidRDefault="00B76742">
          <w:pPr>
            <w:autoSpaceDE w:val="0"/>
            <w:autoSpaceDN w:val="0"/>
            <w:ind w:hanging="480"/>
            <w:divId w:val="57366764"/>
            <w:rPr>
              <w:rFonts w:ascii="Calibri" w:eastAsia="Times New Roman" w:hAnsi="Calibri" w:cs="Calibri"/>
              <w:color w:val="000000"/>
            </w:rPr>
          </w:pPr>
          <w:r w:rsidRPr="00B76742">
            <w:rPr>
              <w:rFonts w:ascii="Calibri" w:eastAsia="Times New Roman" w:hAnsi="Calibri" w:cs="Calibri"/>
              <w:color w:val="000000"/>
            </w:rPr>
            <w:t xml:space="preserve">Voloshynovych, М. S., Girnyk, G. Y., Matkovska, N. R., Solomchak, D. B., &amp; Tkach, V. Y. (2021). Microsoft Forms Cloud Application in Collection and Analytics of Student Attendance Reports. </w:t>
          </w:r>
          <w:r w:rsidRPr="00B76742">
            <w:rPr>
              <w:rFonts w:ascii="Calibri" w:eastAsia="Times New Roman" w:hAnsi="Calibri" w:cs="Calibri"/>
              <w:i/>
              <w:iCs/>
              <w:color w:val="000000"/>
            </w:rPr>
            <w:t>Art of Medicine</w:t>
          </w:r>
          <w:r w:rsidRPr="00B76742">
            <w:rPr>
              <w:rFonts w:ascii="Calibri" w:eastAsia="Times New Roman" w:hAnsi="Calibri" w:cs="Calibri"/>
              <w:color w:val="000000"/>
            </w:rPr>
            <w:t>, 110–115. https://doi.org/https://doi.org/10.21802/artm.2021.1.17.110.</w:t>
          </w:r>
        </w:p>
        <w:p w14:paraId="0A2CD45F" w14:textId="77777777" w:rsidR="00B76742" w:rsidRPr="00B76742" w:rsidRDefault="00B76742">
          <w:pPr>
            <w:autoSpaceDE w:val="0"/>
            <w:autoSpaceDN w:val="0"/>
            <w:ind w:hanging="480"/>
            <w:divId w:val="1149710812"/>
            <w:rPr>
              <w:rFonts w:ascii="Calibri" w:eastAsia="Times New Roman" w:hAnsi="Calibri" w:cs="Calibri"/>
              <w:color w:val="000000"/>
            </w:rPr>
          </w:pPr>
          <w:r w:rsidRPr="00B76742">
            <w:rPr>
              <w:rFonts w:ascii="Calibri" w:eastAsia="Times New Roman" w:hAnsi="Calibri" w:cs="Calibri"/>
              <w:color w:val="000000"/>
            </w:rPr>
            <w:t xml:space="preserve">Welsh Government. (2022). </w:t>
          </w:r>
          <w:r w:rsidRPr="00B76742">
            <w:rPr>
              <w:rFonts w:ascii="Calibri" w:eastAsia="Times New Roman" w:hAnsi="Calibri" w:cs="Calibri"/>
              <w:i/>
              <w:iCs/>
              <w:color w:val="000000"/>
            </w:rPr>
            <w:t>More than just words: Five Year Plan 2022-2027</w:t>
          </w:r>
          <w:r w:rsidRPr="00B76742">
            <w:rPr>
              <w:rFonts w:ascii="Calibri" w:eastAsia="Times New Roman" w:hAnsi="Calibri" w:cs="Calibri"/>
              <w:color w:val="000000"/>
            </w:rPr>
            <w:t>.</w:t>
          </w:r>
        </w:p>
        <w:p w14:paraId="74DC067E" w14:textId="77777777" w:rsidR="00B76742" w:rsidRPr="00B76742" w:rsidRDefault="00B76742">
          <w:pPr>
            <w:autoSpaceDE w:val="0"/>
            <w:autoSpaceDN w:val="0"/>
            <w:ind w:hanging="480"/>
            <w:divId w:val="28647976"/>
            <w:rPr>
              <w:rFonts w:ascii="Calibri" w:eastAsia="Times New Roman" w:hAnsi="Calibri" w:cs="Calibri"/>
              <w:color w:val="000000"/>
            </w:rPr>
          </w:pPr>
          <w:r w:rsidRPr="00B76742">
            <w:rPr>
              <w:rFonts w:ascii="Calibri" w:eastAsia="Times New Roman" w:hAnsi="Calibri" w:cs="Calibri"/>
              <w:color w:val="000000"/>
            </w:rPr>
            <w:t xml:space="preserve">Welsh Government. (2025, April 16). </w:t>
          </w:r>
          <w:r w:rsidRPr="00B76742">
            <w:rPr>
              <w:rFonts w:ascii="Calibri" w:eastAsia="Times New Roman" w:hAnsi="Calibri" w:cs="Calibri"/>
              <w:i/>
              <w:iCs/>
              <w:color w:val="000000"/>
            </w:rPr>
            <w:t>Welsh language data from the Annual Population Survey: 2024</w:t>
          </w:r>
          <w:r w:rsidRPr="00B76742">
            <w:rPr>
              <w:rFonts w:ascii="Calibri" w:eastAsia="Times New Roman" w:hAnsi="Calibri" w:cs="Calibri"/>
              <w:color w:val="000000"/>
            </w:rPr>
            <w:t>. Welsh Government. https://www.gov.wales/welsh-language-data-annual-population-survey-2024-html</w:t>
          </w:r>
        </w:p>
        <w:p w14:paraId="37F202A4" w14:textId="77777777" w:rsidR="00B76742" w:rsidRPr="00B76742" w:rsidRDefault="00B76742">
          <w:pPr>
            <w:autoSpaceDE w:val="0"/>
            <w:autoSpaceDN w:val="0"/>
            <w:ind w:hanging="480"/>
            <w:divId w:val="61566216"/>
            <w:rPr>
              <w:rFonts w:ascii="Calibri" w:eastAsia="Times New Roman" w:hAnsi="Calibri" w:cs="Calibri"/>
              <w:color w:val="000000"/>
            </w:rPr>
          </w:pPr>
          <w:r w:rsidRPr="00B76742">
            <w:rPr>
              <w:rFonts w:ascii="Calibri" w:eastAsia="Times New Roman" w:hAnsi="Calibri" w:cs="Calibri"/>
              <w:color w:val="000000"/>
            </w:rPr>
            <w:t xml:space="preserve">Ziebarth, D. J., &amp; Solari-Twadell, P. A. (2020). Documentation and Storage of Records. In </w:t>
          </w:r>
          <w:r w:rsidRPr="00B76742">
            <w:rPr>
              <w:rFonts w:ascii="Calibri" w:eastAsia="Times New Roman" w:hAnsi="Calibri" w:cs="Calibri"/>
              <w:i/>
              <w:iCs/>
              <w:color w:val="000000"/>
            </w:rPr>
            <w:t>Faith Community Nursing</w:t>
          </w:r>
          <w:r w:rsidRPr="00B76742">
            <w:rPr>
              <w:rFonts w:ascii="Calibri" w:eastAsia="Times New Roman" w:hAnsi="Calibri" w:cs="Calibri"/>
              <w:color w:val="000000"/>
            </w:rPr>
            <w:t xml:space="preserve"> (pp. 26–26). Springer International Publishing. https://doi.org/10.1007/978-3-030-16126-2_19</w:t>
          </w:r>
        </w:p>
        <w:p w14:paraId="0479E751" w14:textId="5A5C1296" w:rsidR="00CC4C1E" w:rsidRDefault="00B76742">
          <w:pPr>
            <w:rPr>
              <w:rFonts w:ascii="Aptos" w:hAnsi="Aptos"/>
              <w:color w:val="000000"/>
            </w:rPr>
          </w:pPr>
          <w:r w:rsidRPr="00B76742">
            <w:rPr>
              <w:rFonts w:ascii="Calibri" w:eastAsia="Times New Roman" w:hAnsi="Calibri" w:cs="Calibri"/>
              <w:color w:val="000000"/>
            </w:rPr>
            <w:t> </w:t>
          </w:r>
        </w:p>
      </w:sdtContent>
    </w:sdt>
    <w:p w14:paraId="5245C099" w14:textId="77777777" w:rsidR="000356B5" w:rsidRDefault="000356B5">
      <w:pPr>
        <w:rPr>
          <w:rFonts w:ascii="Aptos" w:hAnsi="Aptos"/>
          <w:color w:val="000000"/>
        </w:rPr>
      </w:pPr>
    </w:p>
    <w:p w14:paraId="2168C689" w14:textId="77777777" w:rsidR="000356B5" w:rsidRDefault="000356B5">
      <w:pPr>
        <w:rPr>
          <w:rFonts w:ascii="Aptos" w:hAnsi="Aptos"/>
          <w:color w:val="000000"/>
        </w:rPr>
      </w:pPr>
    </w:p>
    <w:p w14:paraId="3408CB4F" w14:textId="77777777" w:rsidR="000356B5" w:rsidRDefault="000356B5">
      <w:pPr>
        <w:rPr>
          <w:rFonts w:ascii="Aptos" w:hAnsi="Aptos"/>
          <w:color w:val="000000"/>
        </w:rPr>
      </w:pPr>
    </w:p>
    <w:p w14:paraId="6B982BF3" w14:textId="77777777" w:rsidR="000356B5" w:rsidRDefault="000356B5">
      <w:pPr>
        <w:rPr>
          <w:rFonts w:ascii="Aptos" w:hAnsi="Aptos"/>
          <w:color w:val="000000"/>
        </w:rPr>
      </w:pPr>
    </w:p>
    <w:p w14:paraId="34F9D431" w14:textId="77777777" w:rsidR="000356B5" w:rsidRDefault="000356B5">
      <w:pPr>
        <w:rPr>
          <w:rFonts w:ascii="Aptos" w:hAnsi="Aptos"/>
          <w:color w:val="000000"/>
        </w:rPr>
      </w:pPr>
    </w:p>
    <w:p w14:paraId="272D3D96" w14:textId="77777777" w:rsidR="000356B5" w:rsidRDefault="000356B5">
      <w:pPr>
        <w:rPr>
          <w:rFonts w:ascii="Aptos" w:hAnsi="Aptos"/>
          <w:color w:val="000000"/>
        </w:rPr>
      </w:pPr>
    </w:p>
    <w:p w14:paraId="5B5DD202" w14:textId="77777777" w:rsidR="00B76742" w:rsidRDefault="00B76742">
      <w:pPr>
        <w:rPr>
          <w:rFonts w:ascii="Aptos" w:hAnsi="Aptos"/>
          <w:color w:val="000000"/>
          <w:u w:val="single"/>
        </w:rPr>
      </w:pPr>
    </w:p>
    <w:p w14:paraId="1260AF6B" w14:textId="77777777" w:rsidR="00B76742" w:rsidRDefault="00B76742">
      <w:pPr>
        <w:rPr>
          <w:rFonts w:ascii="Aptos" w:hAnsi="Aptos"/>
          <w:color w:val="000000"/>
          <w:u w:val="single"/>
        </w:rPr>
      </w:pPr>
    </w:p>
    <w:p w14:paraId="19F90AB6" w14:textId="77777777" w:rsidR="00B76742" w:rsidRDefault="00B76742">
      <w:pPr>
        <w:rPr>
          <w:rFonts w:ascii="Aptos" w:hAnsi="Aptos"/>
          <w:color w:val="000000"/>
          <w:u w:val="single"/>
        </w:rPr>
      </w:pPr>
    </w:p>
    <w:p w14:paraId="2124C9E4" w14:textId="77777777" w:rsidR="00B76742" w:rsidRDefault="00B76742">
      <w:pPr>
        <w:rPr>
          <w:rFonts w:ascii="Aptos" w:hAnsi="Aptos"/>
          <w:color w:val="000000"/>
          <w:u w:val="single"/>
        </w:rPr>
      </w:pPr>
    </w:p>
    <w:p w14:paraId="15BBCB9E" w14:textId="77777777" w:rsidR="00B76742" w:rsidRDefault="00B76742">
      <w:pPr>
        <w:rPr>
          <w:rFonts w:ascii="Aptos" w:hAnsi="Aptos"/>
          <w:color w:val="000000"/>
          <w:u w:val="single"/>
        </w:rPr>
      </w:pPr>
    </w:p>
    <w:p w14:paraId="08893F74" w14:textId="77777777" w:rsidR="00B76742" w:rsidRDefault="00B76742">
      <w:pPr>
        <w:rPr>
          <w:rFonts w:ascii="Aptos" w:hAnsi="Aptos"/>
          <w:color w:val="000000"/>
          <w:u w:val="single"/>
        </w:rPr>
      </w:pPr>
    </w:p>
    <w:p w14:paraId="7763D550" w14:textId="77777777" w:rsidR="00B76742" w:rsidRDefault="00B76742">
      <w:pPr>
        <w:rPr>
          <w:rFonts w:ascii="Aptos" w:hAnsi="Aptos"/>
          <w:color w:val="000000"/>
          <w:u w:val="single"/>
        </w:rPr>
      </w:pPr>
    </w:p>
    <w:p w14:paraId="008704EB" w14:textId="0BFC2D9D" w:rsidR="00375795" w:rsidRPr="00A560AF" w:rsidRDefault="00375795">
      <w:pPr>
        <w:rPr>
          <w:rFonts w:ascii="Aptos" w:hAnsi="Aptos"/>
          <w:color w:val="000000"/>
          <w:u w:val="single"/>
        </w:rPr>
      </w:pPr>
      <w:r w:rsidRPr="00A560AF">
        <w:rPr>
          <w:rFonts w:ascii="Aptos" w:hAnsi="Aptos"/>
          <w:color w:val="000000"/>
          <w:u w:val="single"/>
        </w:rPr>
        <w:t>Appendix 1</w:t>
      </w:r>
    </w:p>
    <w:p w14:paraId="43BE0767" w14:textId="6AC44D5B" w:rsidR="0070609B" w:rsidRPr="00A560AF" w:rsidRDefault="0070609B">
      <w:pPr>
        <w:rPr>
          <w:rFonts w:ascii="Aptos" w:hAnsi="Aptos"/>
          <w:i/>
          <w:iCs/>
          <w:color w:val="000000"/>
        </w:rPr>
      </w:pPr>
      <w:r w:rsidRPr="00A560AF">
        <w:rPr>
          <w:rFonts w:ascii="Aptos" w:hAnsi="Aptos"/>
          <w:i/>
          <w:iCs/>
          <w:color w:val="000000"/>
        </w:rPr>
        <w:t xml:space="preserve">Questions illustrated </w:t>
      </w:r>
      <w:r w:rsidR="00514D51" w:rsidRPr="00A560AF">
        <w:rPr>
          <w:rFonts w:ascii="Aptos" w:hAnsi="Aptos"/>
          <w:i/>
          <w:iCs/>
          <w:color w:val="000000"/>
        </w:rPr>
        <w:t xml:space="preserve">by </w:t>
      </w:r>
      <w:r w:rsidR="000356B5" w:rsidRPr="00A560AF">
        <w:rPr>
          <w:rFonts w:ascii="Aptos" w:hAnsi="Aptos"/>
          <w:i/>
          <w:iCs/>
          <w:color w:val="000000"/>
        </w:rPr>
        <w:t>category.</w:t>
      </w:r>
    </w:p>
    <w:p w14:paraId="0ADA6810" w14:textId="0AE5FB94" w:rsidR="000356B5" w:rsidRDefault="000356B5">
      <w:pPr>
        <w:rPr>
          <w:rFonts w:ascii="Aptos" w:hAnsi="Aptos"/>
          <w:color w:val="000000"/>
        </w:rPr>
      </w:pPr>
    </w:p>
    <w:tbl>
      <w:tblPr>
        <w:tblStyle w:val="GridTable4-Accent1"/>
        <w:tblW w:w="0" w:type="auto"/>
        <w:tblLook w:val="04A0" w:firstRow="1" w:lastRow="0" w:firstColumn="1" w:lastColumn="0" w:noHBand="0" w:noVBand="1"/>
      </w:tblPr>
      <w:tblGrid>
        <w:gridCol w:w="2208"/>
        <w:gridCol w:w="2398"/>
        <w:gridCol w:w="2213"/>
        <w:gridCol w:w="2197"/>
      </w:tblGrid>
      <w:tr w:rsidR="00207ABC" w14:paraId="73341079" w14:textId="77777777" w:rsidTr="00B97E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A553D65" w14:textId="5075F3F0" w:rsidR="00207ABC" w:rsidRPr="00B97E6D" w:rsidRDefault="00207ABC">
            <w:r w:rsidRPr="00B97E6D">
              <w:t>ECNS Competence</w:t>
            </w:r>
          </w:p>
        </w:tc>
        <w:tc>
          <w:tcPr>
            <w:tcW w:w="2254" w:type="dxa"/>
          </w:tcPr>
          <w:p w14:paraId="43212ED2" w14:textId="7FEBE9C5" w:rsidR="00207ABC" w:rsidRPr="00B97E6D" w:rsidRDefault="00207ABC">
            <w:pPr>
              <w:cnfStyle w:val="100000000000" w:firstRow="1" w:lastRow="0" w:firstColumn="0" w:lastColumn="0" w:oddVBand="0" w:evenVBand="0" w:oddHBand="0" w:evenHBand="0" w:firstRowFirstColumn="0" w:firstRowLastColumn="0" w:lastRowFirstColumn="0" w:lastRowLastColumn="0"/>
            </w:pPr>
            <w:r w:rsidRPr="00B97E6D">
              <w:t xml:space="preserve">ECNS Effectiveness and </w:t>
            </w:r>
            <w:r w:rsidR="00FD3391" w:rsidRPr="00B97E6D">
              <w:t>Functionality</w:t>
            </w:r>
          </w:p>
        </w:tc>
        <w:tc>
          <w:tcPr>
            <w:tcW w:w="2254" w:type="dxa"/>
          </w:tcPr>
          <w:p w14:paraId="6B0E140A" w14:textId="038BD149" w:rsidR="00207ABC" w:rsidRPr="00B97E6D" w:rsidRDefault="00207ABC">
            <w:pPr>
              <w:cnfStyle w:val="100000000000" w:firstRow="1" w:lastRow="0" w:firstColumn="0" w:lastColumn="0" w:oddVBand="0" w:evenVBand="0" w:oddHBand="0" w:evenHBand="0" w:firstRowFirstColumn="0" w:firstRowLastColumn="0" w:lastRowFirstColumn="0" w:lastRowLastColumn="0"/>
            </w:pPr>
            <w:r w:rsidRPr="00B97E6D">
              <w:t>ECNS Accessibility</w:t>
            </w:r>
          </w:p>
        </w:tc>
        <w:tc>
          <w:tcPr>
            <w:tcW w:w="2254" w:type="dxa"/>
          </w:tcPr>
          <w:p w14:paraId="1623B71A" w14:textId="4B95B5D6" w:rsidR="00207ABC" w:rsidRPr="00B97E6D" w:rsidRDefault="00207ABC">
            <w:pPr>
              <w:cnfStyle w:val="100000000000" w:firstRow="1" w:lastRow="0" w:firstColumn="0" w:lastColumn="0" w:oddVBand="0" w:evenVBand="0" w:oddHBand="0" w:evenHBand="0" w:firstRowFirstColumn="0" w:firstRowLastColumn="0" w:lastRowFirstColumn="0" w:lastRowLastColumn="0"/>
            </w:pPr>
            <w:r w:rsidRPr="00B97E6D">
              <w:t>ECNS Motivation and Experience</w:t>
            </w:r>
          </w:p>
        </w:tc>
      </w:tr>
      <w:tr w:rsidR="00207ABC" w14:paraId="373BB0CB" w14:textId="77777777" w:rsidTr="00B97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F68DC5B" w14:textId="4657A8D6" w:rsidR="00207ABC" w:rsidRPr="00621B96" w:rsidRDefault="00621B96">
            <w:pPr>
              <w:rPr>
                <w:b w:val="0"/>
                <w:bCs w:val="0"/>
              </w:rPr>
            </w:pPr>
            <w:r w:rsidRPr="00621B96">
              <w:rPr>
                <w:b w:val="0"/>
                <w:bCs w:val="0"/>
              </w:rPr>
              <w:t>1.</w:t>
            </w:r>
            <w:r>
              <w:rPr>
                <w:b w:val="0"/>
                <w:bCs w:val="0"/>
              </w:rPr>
              <w:t>On</w:t>
            </w:r>
            <w:r w:rsidR="00DF6A77">
              <w:rPr>
                <w:b w:val="0"/>
                <w:bCs w:val="0"/>
              </w:rPr>
              <w:t xml:space="preserve"> </w:t>
            </w:r>
            <w:r>
              <w:rPr>
                <w:b w:val="0"/>
                <w:bCs w:val="0"/>
              </w:rPr>
              <w:t xml:space="preserve">a scale of 1-5, how </w:t>
            </w:r>
            <w:r w:rsidR="00DF6A77" w:rsidRPr="00DF6A77">
              <w:rPr>
                <w:b w:val="0"/>
                <w:bCs w:val="0"/>
              </w:rPr>
              <w:t>competent and confident are you using ECNS?</w:t>
            </w:r>
          </w:p>
        </w:tc>
        <w:tc>
          <w:tcPr>
            <w:tcW w:w="2254" w:type="dxa"/>
          </w:tcPr>
          <w:p w14:paraId="18742441" w14:textId="3E929653" w:rsidR="00FD3391" w:rsidRPr="00FD3391" w:rsidRDefault="00FD3391" w:rsidP="00FD3391">
            <w:pPr>
              <w:cnfStyle w:val="000000100000" w:firstRow="0" w:lastRow="0" w:firstColumn="0" w:lastColumn="0" w:oddVBand="0" w:evenVBand="0" w:oddHBand="1" w:evenHBand="0" w:firstRowFirstColumn="0" w:firstRowLastColumn="0" w:lastRowFirstColumn="0" w:lastRowLastColumn="0"/>
            </w:pPr>
            <w:r>
              <w:t>2.</w:t>
            </w:r>
            <w:r w:rsidRPr="00FD3391">
              <w:t>Does ECNS in your opinion complete the TASK (complete a remote clinical triage) effectively?</w:t>
            </w:r>
          </w:p>
          <w:p w14:paraId="64DA6633" w14:textId="77777777" w:rsidR="00207ABC" w:rsidRPr="00621B96" w:rsidRDefault="00207ABC">
            <w:pPr>
              <w:cnfStyle w:val="000000100000" w:firstRow="0" w:lastRow="0" w:firstColumn="0" w:lastColumn="0" w:oddVBand="0" w:evenVBand="0" w:oddHBand="1" w:evenHBand="0" w:firstRowFirstColumn="0" w:firstRowLastColumn="0" w:lastRowFirstColumn="0" w:lastRowLastColumn="0"/>
            </w:pPr>
          </w:p>
        </w:tc>
        <w:tc>
          <w:tcPr>
            <w:tcW w:w="2254" w:type="dxa"/>
          </w:tcPr>
          <w:p w14:paraId="38017DC7" w14:textId="77777777" w:rsidR="0015652B" w:rsidRDefault="00B75F17" w:rsidP="0015652B">
            <w:pPr>
              <w:cnfStyle w:val="000000100000" w:firstRow="0" w:lastRow="0" w:firstColumn="0" w:lastColumn="0" w:oddVBand="0" w:evenVBand="0" w:oddHBand="1" w:evenHBand="0" w:firstRowFirstColumn="0" w:firstRowLastColumn="0" w:lastRowFirstColumn="0" w:lastRowLastColumn="0"/>
            </w:pPr>
            <w:r>
              <w:t xml:space="preserve">6. </w:t>
            </w:r>
            <w:r w:rsidR="0015652B">
              <w:t>Does the ECNS seem accessible to you as the user?</w:t>
            </w:r>
          </w:p>
          <w:p w14:paraId="298F95E2" w14:textId="2C4315BC" w:rsidR="00207ABC" w:rsidRPr="00621B96" w:rsidRDefault="00207ABC">
            <w:pPr>
              <w:cnfStyle w:val="000000100000" w:firstRow="0" w:lastRow="0" w:firstColumn="0" w:lastColumn="0" w:oddVBand="0" w:evenVBand="0" w:oddHBand="1" w:evenHBand="0" w:firstRowFirstColumn="0" w:firstRowLastColumn="0" w:lastRowFirstColumn="0" w:lastRowLastColumn="0"/>
            </w:pPr>
          </w:p>
        </w:tc>
        <w:tc>
          <w:tcPr>
            <w:tcW w:w="2254" w:type="dxa"/>
          </w:tcPr>
          <w:p w14:paraId="287B54B9" w14:textId="77777777" w:rsidR="00F06851" w:rsidRPr="00F06851" w:rsidRDefault="00F63C30" w:rsidP="00F06851">
            <w:pPr>
              <w:cnfStyle w:val="000000100000" w:firstRow="0" w:lastRow="0" w:firstColumn="0" w:lastColumn="0" w:oddVBand="0" w:evenVBand="0" w:oddHBand="1" w:evenHBand="0" w:firstRowFirstColumn="0" w:firstRowLastColumn="0" w:lastRowFirstColumn="0" w:lastRowLastColumn="0"/>
            </w:pPr>
            <w:r>
              <w:t xml:space="preserve">5. </w:t>
            </w:r>
            <w:r w:rsidR="00F06851" w:rsidRPr="00F06851">
              <w:t>Does using ECNS motivate you in your role as a Clinical Triage Clinician?</w:t>
            </w:r>
          </w:p>
          <w:p w14:paraId="0475D366" w14:textId="1E6E00A5" w:rsidR="00207ABC" w:rsidRPr="00621B96" w:rsidRDefault="00207ABC">
            <w:pPr>
              <w:cnfStyle w:val="000000100000" w:firstRow="0" w:lastRow="0" w:firstColumn="0" w:lastColumn="0" w:oddVBand="0" w:evenVBand="0" w:oddHBand="1" w:evenHBand="0" w:firstRowFirstColumn="0" w:firstRowLastColumn="0" w:lastRowFirstColumn="0" w:lastRowLastColumn="0"/>
            </w:pPr>
          </w:p>
        </w:tc>
      </w:tr>
      <w:tr w:rsidR="00207ABC" w14:paraId="08CE7C5B" w14:textId="77777777" w:rsidTr="00F63C30">
        <w:trPr>
          <w:trHeight w:val="7382"/>
        </w:trPr>
        <w:tc>
          <w:tcPr>
            <w:cnfStyle w:val="001000000000" w:firstRow="0" w:lastRow="0" w:firstColumn="1" w:lastColumn="0" w:oddVBand="0" w:evenVBand="0" w:oddHBand="0" w:evenHBand="0" w:firstRowFirstColumn="0" w:firstRowLastColumn="0" w:lastRowFirstColumn="0" w:lastRowLastColumn="0"/>
            <w:tcW w:w="2254" w:type="dxa"/>
          </w:tcPr>
          <w:p w14:paraId="6B5C6ACA" w14:textId="00F9BC37" w:rsidR="0024183A" w:rsidRPr="00F63C30" w:rsidRDefault="00DF6A77" w:rsidP="0024183A">
            <w:pPr>
              <w:rPr>
                <w:b w:val="0"/>
                <w:bCs w:val="0"/>
              </w:rPr>
            </w:pPr>
            <w:r>
              <w:rPr>
                <w:b w:val="0"/>
                <w:bCs w:val="0"/>
              </w:rPr>
              <w:t xml:space="preserve">4. </w:t>
            </w:r>
            <w:r w:rsidR="0024183A" w:rsidRPr="00F63C30">
              <w:rPr>
                <w:b w:val="0"/>
                <w:bCs w:val="0"/>
              </w:rPr>
              <w:t>How well can you use ECNS?</w:t>
            </w:r>
          </w:p>
          <w:p w14:paraId="07FA3331" w14:textId="5379C57C" w:rsidR="00207ABC" w:rsidRPr="00621B96" w:rsidRDefault="00207ABC">
            <w:pPr>
              <w:rPr>
                <w:b w:val="0"/>
                <w:bCs w:val="0"/>
              </w:rPr>
            </w:pPr>
          </w:p>
        </w:tc>
        <w:tc>
          <w:tcPr>
            <w:tcW w:w="2254" w:type="dxa"/>
          </w:tcPr>
          <w:p w14:paraId="5DB4ABE3" w14:textId="77777777" w:rsidR="00B4105C" w:rsidRPr="00B4105C" w:rsidRDefault="00FD3391" w:rsidP="00B4105C">
            <w:pPr>
              <w:cnfStyle w:val="000000000000" w:firstRow="0" w:lastRow="0" w:firstColumn="0" w:lastColumn="0" w:oddVBand="0" w:evenVBand="0" w:oddHBand="0" w:evenHBand="0" w:firstRowFirstColumn="0" w:firstRowLastColumn="0" w:lastRowFirstColumn="0" w:lastRowLastColumn="0"/>
            </w:pPr>
            <w:r>
              <w:t xml:space="preserve">3. </w:t>
            </w:r>
            <w:r w:rsidR="00B4105C" w:rsidRPr="00B4105C">
              <w:t>How accessible is ECNS software to you?</w:t>
            </w:r>
          </w:p>
          <w:p w14:paraId="773312CE" w14:textId="5E368697" w:rsidR="00B4105C" w:rsidRPr="00B4105C" w:rsidRDefault="00B4105C" w:rsidP="00B4105C">
            <w:pPr>
              <w:numPr>
                <w:ilvl w:val="0"/>
                <w:numId w:val="3"/>
              </w:numPr>
              <w:cnfStyle w:val="000000000000" w:firstRow="0" w:lastRow="0" w:firstColumn="0" w:lastColumn="0" w:oddVBand="0" w:evenVBand="0" w:oddHBand="0" w:evenHBand="0" w:firstRowFirstColumn="0" w:firstRowLastColumn="0" w:lastRowFirstColumn="0" w:lastRowLastColumn="0"/>
            </w:pPr>
            <w:r w:rsidRPr="00B4105C">
              <w:t xml:space="preserve">Overall, how do you score your knowledge of ECNS? </w:t>
            </w:r>
            <w:r w:rsidRPr="00B4105C">
              <w:rPr>
                <w:i/>
                <w:iCs/>
              </w:rPr>
              <w:t>(Likert scale)</w:t>
            </w:r>
          </w:p>
          <w:p w14:paraId="7D6565E3" w14:textId="77777777" w:rsidR="00B4105C" w:rsidRPr="00B4105C" w:rsidRDefault="00B4105C" w:rsidP="00B4105C">
            <w:pPr>
              <w:numPr>
                <w:ilvl w:val="0"/>
                <w:numId w:val="3"/>
              </w:numPr>
              <w:cnfStyle w:val="000000000000" w:firstRow="0" w:lastRow="0" w:firstColumn="0" w:lastColumn="0" w:oddVBand="0" w:evenVBand="0" w:oddHBand="0" w:evenHBand="0" w:firstRowFirstColumn="0" w:firstRowLastColumn="0" w:lastRowFirstColumn="0" w:lastRowLastColumn="0"/>
            </w:pPr>
            <w:r w:rsidRPr="00B4105C">
              <w:t>Can load application from Lowcode Button within NC4.</w:t>
            </w:r>
          </w:p>
          <w:p w14:paraId="3602BBD0" w14:textId="77777777" w:rsidR="00B4105C" w:rsidRPr="00B4105C" w:rsidRDefault="00B4105C" w:rsidP="00B4105C">
            <w:pPr>
              <w:numPr>
                <w:ilvl w:val="0"/>
                <w:numId w:val="3"/>
              </w:numPr>
              <w:cnfStyle w:val="000000000000" w:firstRow="0" w:lastRow="0" w:firstColumn="0" w:lastColumn="0" w:oddVBand="0" w:evenVBand="0" w:oddHBand="0" w:evenHBand="0" w:firstRowFirstColumn="0" w:firstRowLastColumn="0" w:lastRowFirstColumn="0" w:lastRowLastColumn="0"/>
            </w:pPr>
            <w:r w:rsidRPr="00B4105C">
              <w:t>Fully complete PMH with ease.</w:t>
            </w:r>
          </w:p>
          <w:p w14:paraId="21EBE844" w14:textId="77777777" w:rsidR="00B4105C" w:rsidRPr="00B4105C" w:rsidRDefault="00B4105C" w:rsidP="00B4105C">
            <w:pPr>
              <w:numPr>
                <w:ilvl w:val="0"/>
                <w:numId w:val="3"/>
              </w:numPr>
              <w:cnfStyle w:val="000000000000" w:firstRow="0" w:lastRow="0" w:firstColumn="0" w:lastColumn="0" w:oddVBand="0" w:evenVBand="0" w:oddHBand="0" w:evenHBand="0" w:firstRowFirstColumn="0" w:firstRowLastColumn="0" w:lastRowFirstColumn="0" w:lastRowLastColumn="0"/>
            </w:pPr>
            <w:r w:rsidRPr="00B4105C">
              <w:t>Completed a protocol and answer with NOTED correctly.</w:t>
            </w:r>
          </w:p>
          <w:p w14:paraId="723A3A0A" w14:textId="77777777" w:rsidR="00B4105C" w:rsidRPr="00B4105C" w:rsidRDefault="00B4105C" w:rsidP="00B4105C">
            <w:pPr>
              <w:numPr>
                <w:ilvl w:val="0"/>
                <w:numId w:val="3"/>
              </w:numPr>
              <w:cnfStyle w:val="000000000000" w:firstRow="0" w:lastRow="0" w:firstColumn="0" w:lastColumn="0" w:oddVBand="0" w:evenVBand="0" w:oddHBand="0" w:evenHBand="0" w:firstRowFirstColumn="0" w:firstRowLastColumn="0" w:lastRowFirstColumn="0" w:lastRowLastColumn="0"/>
            </w:pPr>
            <w:r w:rsidRPr="00B4105C">
              <w:t>Select or Override a Recommended Care Level and Select a Point of Care.</w:t>
            </w:r>
          </w:p>
          <w:p w14:paraId="248A914E" w14:textId="3ED17A75" w:rsidR="00207ABC" w:rsidRPr="00621B96" w:rsidRDefault="00207ABC">
            <w:pPr>
              <w:cnfStyle w:val="000000000000" w:firstRow="0" w:lastRow="0" w:firstColumn="0" w:lastColumn="0" w:oddVBand="0" w:evenVBand="0" w:oddHBand="0" w:evenHBand="0" w:firstRowFirstColumn="0" w:firstRowLastColumn="0" w:lastRowFirstColumn="0" w:lastRowLastColumn="0"/>
            </w:pPr>
          </w:p>
        </w:tc>
        <w:tc>
          <w:tcPr>
            <w:tcW w:w="2254" w:type="dxa"/>
          </w:tcPr>
          <w:p w14:paraId="702E466A" w14:textId="77777777" w:rsidR="00B75F17" w:rsidRDefault="00B75F17" w:rsidP="00B75F17">
            <w:pPr>
              <w:cnfStyle w:val="000000000000" w:firstRow="0" w:lastRow="0" w:firstColumn="0" w:lastColumn="0" w:oddVBand="0" w:evenVBand="0" w:oddHBand="0" w:evenHBand="0" w:firstRowFirstColumn="0" w:firstRowLastColumn="0" w:lastRowFirstColumn="0" w:lastRowLastColumn="0"/>
            </w:pPr>
            <w:r>
              <w:t>7. Hypothetically if ECNS was an application that was accessible to be used on a smartphone or iPad would that be an exciting development or a worrying one?</w:t>
            </w:r>
          </w:p>
          <w:p w14:paraId="49C66E8F" w14:textId="3A504911" w:rsidR="00207ABC" w:rsidRDefault="00207ABC">
            <w:pPr>
              <w:cnfStyle w:val="000000000000" w:firstRow="0" w:lastRow="0" w:firstColumn="0" w:lastColumn="0" w:oddVBand="0" w:evenVBand="0" w:oddHBand="0" w:evenHBand="0" w:firstRowFirstColumn="0" w:firstRowLastColumn="0" w:lastRowFirstColumn="0" w:lastRowLastColumn="0"/>
            </w:pPr>
          </w:p>
          <w:p w14:paraId="0CEBABE2" w14:textId="77777777" w:rsidR="00B75F17" w:rsidRDefault="00B75F17" w:rsidP="00B75F17">
            <w:pPr>
              <w:cnfStyle w:val="000000000000" w:firstRow="0" w:lastRow="0" w:firstColumn="0" w:lastColumn="0" w:oddVBand="0" w:evenVBand="0" w:oddHBand="0" w:evenHBand="0" w:firstRowFirstColumn="0" w:firstRowLastColumn="0" w:lastRowFirstColumn="0" w:lastRowLastColumn="0"/>
            </w:pPr>
          </w:p>
          <w:p w14:paraId="72F52125" w14:textId="77777777" w:rsidR="00B75F17" w:rsidRPr="00B75F17" w:rsidRDefault="00B75F17" w:rsidP="00B75F17">
            <w:pPr>
              <w:jc w:val="center"/>
              <w:cnfStyle w:val="000000000000" w:firstRow="0" w:lastRow="0" w:firstColumn="0" w:lastColumn="0" w:oddVBand="0" w:evenVBand="0" w:oddHBand="0" w:evenHBand="0" w:firstRowFirstColumn="0" w:firstRowLastColumn="0" w:lastRowFirstColumn="0" w:lastRowLastColumn="0"/>
            </w:pPr>
          </w:p>
        </w:tc>
        <w:tc>
          <w:tcPr>
            <w:tcW w:w="2254" w:type="dxa"/>
          </w:tcPr>
          <w:p w14:paraId="4105710B" w14:textId="77777777" w:rsidR="00207ABC" w:rsidRPr="00621B96" w:rsidRDefault="00207ABC">
            <w:pPr>
              <w:cnfStyle w:val="000000000000" w:firstRow="0" w:lastRow="0" w:firstColumn="0" w:lastColumn="0" w:oddVBand="0" w:evenVBand="0" w:oddHBand="0" w:evenHBand="0" w:firstRowFirstColumn="0" w:firstRowLastColumn="0" w:lastRowFirstColumn="0" w:lastRowLastColumn="0"/>
            </w:pPr>
          </w:p>
        </w:tc>
      </w:tr>
      <w:tr w:rsidR="00207ABC" w14:paraId="79DA6998" w14:textId="77777777" w:rsidTr="00B97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4855BDD" w14:textId="77777777" w:rsidR="00207ABC" w:rsidRPr="00621B96" w:rsidRDefault="00207ABC">
            <w:pPr>
              <w:rPr>
                <w:b w:val="0"/>
                <w:bCs w:val="0"/>
              </w:rPr>
            </w:pPr>
          </w:p>
        </w:tc>
        <w:tc>
          <w:tcPr>
            <w:tcW w:w="2254" w:type="dxa"/>
          </w:tcPr>
          <w:p w14:paraId="4DAECC17" w14:textId="16BDB333" w:rsidR="00F63C30" w:rsidRPr="00F63C30" w:rsidRDefault="00B4105C" w:rsidP="00F63C30">
            <w:pPr>
              <w:cnfStyle w:val="000000100000" w:firstRow="0" w:lastRow="0" w:firstColumn="0" w:lastColumn="0" w:oddVBand="0" w:evenVBand="0" w:oddHBand="1" w:evenHBand="0" w:firstRowFirstColumn="0" w:firstRowLastColumn="0" w:lastRowFirstColumn="0" w:lastRowLastColumn="0"/>
            </w:pPr>
            <w:r>
              <w:t>8.</w:t>
            </w:r>
            <w:r w:rsidR="00F63C30" w:rsidRPr="00F63C30">
              <w:t xml:space="preserve"> Do you feel there is something missing or ECNS should also offer as a software?</w:t>
            </w:r>
          </w:p>
          <w:p w14:paraId="3B221EF4" w14:textId="45D85BD5" w:rsidR="00207ABC" w:rsidRPr="00621B96" w:rsidRDefault="00207ABC">
            <w:pPr>
              <w:cnfStyle w:val="000000100000" w:firstRow="0" w:lastRow="0" w:firstColumn="0" w:lastColumn="0" w:oddVBand="0" w:evenVBand="0" w:oddHBand="1" w:evenHBand="0" w:firstRowFirstColumn="0" w:firstRowLastColumn="0" w:lastRowFirstColumn="0" w:lastRowLastColumn="0"/>
            </w:pPr>
          </w:p>
        </w:tc>
        <w:tc>
          <w:tcPr>
            <w:tcW w:w="2254" w:type="dxa"/>
          </w:tcPr>
          <w:p w14:paraId="270A3F3F" w14:textId="77777777" w:rsidR="00207ABC" w:rsidRPr="00621B96" w:rsidRDefault="00207ABC">
            <w:pPr>
              <w:cnfStyle w:val="000000100000" w:firstRow="0" w:lastRow="0" w:firstColumn="0" w:lastColumn="0" w:oddVBand="0" w:evenVBand="0" w:oddHBand="1" w:evenHBand="0" w:firstRowFirstColumn="0" w:firstRowLastColumn="0" w:lastRowFirstColumn="0" w:lastRowLastColumn="0"/>
            </w:pPr>
          </w:p>
        </w:tc>
        <w:tc>
          <w:tcPr>
            <w:tcW w:w="2254" w:type="dxa"/>
          </w:tcPr>
          <w:p w14:paraId="4F292E1A" w14:textId="77777777" w:rsidR="00207ABC" w:rsidRPr="00621B96" w:rsidRDefault="00207ABC">
            <w:pPr>
              <w:cnfStyle w:val="000000100000" w:firstRow="0" w:lastRow="0" w:firstColumn="0" w:lastColumn="0" w:oddVBand="0" w:evenVBand="0" w:oddHBand="1" w:evenHBand="0" w:firstRowFirstColumn="0" w:firstRowLastColumn="0" w:lastRowFirstColumn="0" w:lastRowLastColumn="0"/>
            </w:pPr>
          </w:p>
        </w:tc>
      </w:tr>
    </w:tbl>
    <w:p w14:paraId="04A6E856" w14:textId="524BCC4B" w:rsidR="00375795" w:rsidRPr="00866AE5" w:rsidRDefault="00375795">
      <w:pPr>
        <w:rPr>
          <w:u w:val="single"/>
        </w:rPr>
      </w:pPr>
    </w:p>
    <w:sectPr w:rsidR="00375795" w:rsidRPr="00866AE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13A88" w14:textId="77777777" w:rsidR="00892E50" w:rsidRDefault="00892E50" w:rsidP="00B96E58">
      <w:pPr>
        <w:spacing w:after="0" w:line="240" w:lineRule="auto"/>
      </w:pPr>
      <w:r>
        <w:separator/>
      </w:r>
    </w:p>
  </w:endnote>
  <w:endnote w:type="continuationSeparator" w:id="0">
    <w:p w14:paraId="03BD1ECD" w14:textId="77777777" w:rsidR="00892E50" w:rsidRDefault="00892E50" w:rsidP="00B96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474684"/>
      <w:docPartObj>
        <w:docPartGallery w:val="Page Numbers (Bottom of Page)"/>
        <w:docPartUnique/>
      </w:docPartObj>
    </w:sdtPr>
    <w:sdtEndPr>
      <w:rPr>
        <w:noProof/>
      </w:rPr>
    </w:sdtEndPr>
    <w:sdtContent>
      <w:p w14:paraId="35635737" w14:textId="3DB67CC1" w:rsidR="006C3BC5" w:rsidRDefault="006C3B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9D316" w14:textId="6DDC2FD7" w:rsidR="22B79496" w:rsidRDefault="22B79496" w:rsidP="22B79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02402" w14:textId="77777777" w:rsidR="00892E50" w:rsidRDefault="00892E50" w:rsidP="00B96E58">
      <w:pPr>
        <w:spacing w:after="0" w:line="240" w:lineRule="auto"/>
      </w:pPr>
      <w:r>
        <w:separator/>
      </w:r>
    </w:p>
  </w:footnote>
  <w:footnote w:type="continuationSeparator" w:id="0">
    <w:p w14:paraId="2C74DF88" w14:textId="77777777" w:rsidR="00892E50" w:rsidRDefault="00892E50" w:rsidP="00B96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FA19" w14:textId="1EB70D71" w:rsidR="00B96E58" w:rsidRDefault="5363D3C1">
    <w:pPr>
      <w:pStyle w:val="Header"/>
    </w:pPr>
    <w:r>
      <w:t>CW1_ BMDS7009                                                                                                                                                2518447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80359"/>
    <w:multiLevelType w:val="hybridMultilevel"/>
    <w:tmpl w:val="BB986FB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0D6B07"/>
    <w:multiLevelType w:val="hybridMultilevel"/>
    <w:tmpl w:val="87CE6894"/>
    <w:lvl w:ilvl="0" w:tplc="519C524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125720"/>
    <w:multiLevelType w:val="hybridMultilevel"/>
    <w:tmpl w:val="412EDC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1532450">
    <w:abstractNumId w:val="2"/>
  </w:num>
  <w:num w:numId="2" w16cid:durableId="44836553">
    <w:abstractNumId w:val="1"/>
  </w:num>
  <w:num w:numId="3" w16cid:durableId="61066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58"/>
    <w:rsid w:val="00000ABA"/>
    <w:rsid w:val="0000371D"/>
    <w:rsid w:val="00003BED"/>
    <w:rsid w:val="00003FF5"/>
    <w:rsid w:val="00012B5A"/>
    <w:rsid w:val="000132EB"/>
    <w:rsid w:val="00013486"/>
    <w:rsid w:val="000136DE"/>
    <w:rsid w:val="00016275"/>
    <w:rsid w:val="00017A44"/>
    <w:rsid w:val="000223B3"/>
    <w:rsid w:val="00022FD6"/>
    <w:rsid w:val="00024B34"/>
    <w:rsid w:val="00026426"/>
    <w:rsid w:val="00026C1A"/>
    <w:rsid w:val="00026DB7"/>
    <w:rsid w:val="00026E7C"/>
    <w:rsid w:val="00027B02"/>
    <w:rsid w:val="000315EB"/>
    <w:rsid w:val="00032837"/>
    <w:rsid w:val="000347D3"/>
    <w:rsid w:val="00034B44"/>
    <w:rsid w:val="000356B5"/>
    <w:rsid w:val="00036FD1"/>
    <w:rsid w:val="00043C9B"/>
    <w:rsid w:val="0004707B"/>
    <w:rsid w:val="00052014"/>
    <w:rsid w:val="0005220D"/>
    <w:rsid w:val="00052E40"/>
    <w:rsid w:val="0005466B"/>
    <w:rsid w:val="000555B5"/>
    <w:rsid w:val="000572DC"/>
    <w:rsid w:val="00057A5C"/>
    <w:rsid w:val="0006141F"/>
    <w:rsid w:val="00062AB5"/>
    <w:rsid w:val="00062EC1"/>
    <w:rsid w:val="000634DD"/>
    <w:rsid w:val="0006670B"/>
    <w:rsid w:val="00066D00"/>
    <w:rsid w:val="00073C9A"/>
    <w:rsid w:val="00076C5F"/>
    <w:rsid w:val="00076DDA"/>
    <w:rsid w:val="00077CDD"/>
    <w:rsid w:val="00080761"/>
    <w:rsid w:val="00080C0A"/>
    <w:rsid w:val="00081719"/>
    <w:rsid w:val="00084314"/>
    <w:rsid w:val="0008542A"/>
    <w:rsid w:val="00085A55"/>
    <w:rsid w:val="0009167E"/>
    <w:rsid w:val="0009367E"/>
    <w:rsid w:val="00095308"/>
    <w:rsid w:val="00095C49"/>
    <w:rsid w:val="0009658F"/>
    <w:rsid w:val="00097E0F"/>
    <w:rsid w:val="000A1C12"/>
    <w:rsid w:val="000A1DC0"/>
    <w:rsid w:val="000A2695"/>
    <w:rsid w:val="000A637B"/>
    <w:rsid w:val="000A6E30"/>
    <w:rsid w:val="000B183B"/>
    <w:rsid w:val="000B2851"/>
    <w:rsid w:val="000B6560"/>
    <w:rsid w:val="000C0EC3"/>
    <w:rsid w:val="000C3A45"/>
    <w:rsid w:val="000C4A55"/>
    <w:rsid w:val="000C5DD7"/>
    <w:rsid w:val="000C621D"/>
    <w:rsid w:val="000C67A5"/>
    <w:rsid w:val="000C7B26"/>
    <w:rsid w:val="000D109C"/>
    <w:rsid w:val="000D633A"/>
    <w:rsid w:val="000D66A4"/>
    <w:rsid w:val="000D6B5C"/>
    <w:rsid w:val="000E0D41"/>
    <w:rsid w:val="000E19FA"/>
    <w:rsid w:val="000E3C3A"/>
    <w:rsid w:val="000E3D68"/>
    <w:rsid w:val="000E5D8E"/>
    <w:rsid w:val="000E68C4"/>
    <w:rsid w:val="000E6D2B"/>
    <w:rsid w:val="000F156A"/>
    <w:rsid w:val="000F4048"/>
    <w:rsid w:val="000F4C14"/>
    <w:rsid w:val="000F4EFA"/>
    <w:rsid w:val="000F7CA1"/>
    <w:rsid w:val="0010240F"/>
    <w:rsid w:val="001026D3"/>
    <w:rsid w:val="0010647B"/>
    <w:rsid w:val="001113F0"/>
    <w:rsid w:val="00111C2B"/>
    <w:rsid w:val="00113FB0"/>
    <w:rsid w:val="001142ED"/>
    <w:rsid w:val="001174BE"/>
    <w:rsid w:val="00117596"/>
    <w:rsid w:val="00122644"/>
    <w:rsid w:val="00122CA9"/>
    <w:rsid w:val="00124A6D"/>
    <w:rsid w:val="00125C0F"/>
    <w:rsid w:val="00126F2B"/>
    <w:rsid w:val="00130725"/>
    <w:rsid w:val="001310BF"/>
    <w:rsid w:val="001321FF"/>
    <w:rsid w:val="00132E72"/>
    <w:rsid w:val="001331E1"/>
    <w:rsid w:val="00133A1B"/>
    <w:rsid w:val="00134B7E"/>
    <w:rsid w:val="001372AA"/>
    <w:rsid w:val="001441F4"/>
    <w:rsid w:val="00144DC9"/>
    <w:rsid w:val="00151CC8"/>
    <w:rsid w:val="001527CF"/>
    <w:rsid w:val="0015302F"/>
    <w:rsid w:val="00153DDA"/>
    <w:rsid w:val="001553B0"/>
    <w:rsid w:val="0015652B"/>
    <w:rsid w:val="00156AEB"/>
    <w:rsid w:val="00156BE2"/>
    <w:rsid w:val="00157BB6"/>
    <w:rsid w:val="00160FB0"/>
    <w:rsid w:val="00162565"/>
    <w:rsid w:val="00164D52"/>
    <w:rsid w:val="001656B2"/>
    <w:rsid w:val="00165D39"/>
    <w:rsid w:val="00172AEA"/>
    <w:rsid w:val="00172CB4"/>
    <w:rsid w:val="00174C7C"/>
    <w:rsid w:val="00175E4F"/>
    <w:rsid w:val="00175F04"/>
    <w:rsid w:val="00176876"/>
    <w:rsid w:val="0017732F"/>
    <w:rsid w:val="00177601"/>
    <w:rsid w:val="001804D5"/>
    <w:rsid w:val="00180804"/>
    <w:rsid w:val="00183007"/>
    <w:rsid w:val="00183936"/>
    <w:rsid w:val="00186866"/>
    <w:rsid w:val="001870FD"/>
    <w:rsid w:val="00190073"/>
    <w:rsid w:val="0019039E"/>
    <w:rsid w:val="00196C89"/>
    <w:rsid w:val="001974D5"/>
    <w:rsid w:val="001A2CC2"/>
    <w:rsid w:val="001A57BF"/>
    <w:rsid w:val="001A6245"/>
    <w:rsid w:val="001A7C9A"/>
    <w:rsid w:val="001B07AA"/>
    <w:rsid w:val="001B1E4E"/>
    <w:rsid w:val="001B1ED7"/>
    <w:rsid w:val="001B515E"/>
    <w:rsid w:val="001B6617"/>
    <w:rsid w:val="001B726A"/>
    <w:rsid w:val="001B745D"/>
    <w:rsid w:val="001C0062"/>
    <w:rsid w:val="001C5126"/>
    <w:rsid w:val="001C7745"/>
    <w:rsid w:val="001D0825"/>
    <w:rsid w:val="001D0F33"/>
    <w:rsid w:val="001D4D7F"/>
    <w:rsid w:val="001D4FBF"/>
    <w:rsid w:val="001D6D0E"/>
    <w:rsid w:val="001E026E"/>
    <w:rsid w:val="001E194F"/>
    <w:rsid w:val="001E3E8A"/>
    <w:rsid w:val="001E4C18"/>
    <w:rsid w:val="001E5688"/>
    <w:rsid w:val="001E5B29"/>
    <w:rsid w:val="001E60D1"/>
    <w:rsid w:val="001F098A"/>
    <w:rsid w:val="001F0D3D"/>
    <w:rsid w:val="001F113B"/>
    <w:rsid w:val="001F2F56"/>
    <w:rsid w:val="001F37A4"/>
    <w:rsid w:val="001F45D2"/>
    <w:rsid w:val="001F47A6"/>
    <w:rsid w:val="001F4CCD"/>
    <w:rsid w:val="001F5081"/>
    <w:rsid w:val="001F524A"/>
    <w:rsid w:val="001F70E7"/>
    <w:rsid w:val="00200583"/>
    <w:rsid w:val="002039A6"/>
    <w:rsid w:val="0020415A"/>
    <w:rsid w:val="002041B3"/>
    <w:rsid w:val="00206409"/>
    <w:rsid w:val="0020642E"/>
    <w:rsid w:val="0020672E"/>
    <w:rsid w:val="002067CD"/>
    <w:rsid w:val="002068E9"/>
    <w:rsid w:val="00206AF7"/>
    <w:rsid w:val="00207ABC"/>
    <w:rsid w:val="002112C0"/>
    <w:rsid w:val="00211A1D"/>
    <w:rsid w:val="00212547"/>
    <w:rsid w:val="00215C4A"/>
    <w:rsid w:val="002170E0"/>
    <w:rsid w:val="002229E9"/>
    <w:rsid w:val="002231F3"/>
    <w:rsid w:val="00226661"/>
    <w:rsid w:val="002276DA"/>
    <w:rsid w:val="0022781F"/>
    <w:rsid w:val="002328F2"/>
    <w:rsid w:val="0023791F"/>
    <w:rsid w:val="00240E80"/>
    <w:rsid w:val="0024183A"/>
    <w:rsid w:val="00242492"/>
    <w:rsid w:val="00242493"/>
    <w:rsid w:val="0024643A"/>
    <w:rsid w:val="00250AB3"/>
    <w:rsid w:val="00253C21"/>
    <w:rsid w:val="00254AC3"/>
    <w:rsid w:val="002579A2"/>
    <w:rsid w:val="002579F2"/>
    <w:rsid w:val="00257A11"/>
    <w:rsid w:val="00257D4D"/>
    <w:rsid w:val="00260831"/>
    <w:rsid w:val="00260F8D"/>
    <w:rsid w:val="00261408"/>
    <w:rsid w:val="002622B4"/>
    <w:rsid w:val="00263BF1"/>
    <w:rsid w:val="00263FF2"/>
    <w:rsid w:val="00267687"/>
    <w:rsid w:val="00267EF0"/>
    <w:rsid w:val="00271EDA"/>
    <w:rsid w:val="0027382C"/>
    <w:rsid w:val="002761B2"/>
    <w:rsid w:val="00276245"/>
    <w:rsid w:val="00276560"/>
    <w:rsid w:val="00276A11"/>
    <w:rsid w:val="00277E4E"/>
    <w:rsid w:val="00280E32"/>
    <w:rsid w:val="00281713"/>
    <w:rsid w:val="00282927"/>
    <w:rsid w:val="00283818"/>
    <w:rsid w:val="00285207"/>
    <w:rsid w:val="00285357"/>
    <w:rsid w:val="00287A7F"/>
    <w:rsid w:val="00290DA3"/>
    <w:rsid w:val="00290FBA"/>
    <w:rsid w:val="0029313C"/>
    <w:rsid w:val="002931A2"/>
    <w:rsid w:val="00294441"/>
    <w:rsid w:val="002961AC"/>
    <w:rsid w:val="002A2C18"/>
    <w:rsid w:val="002B096C"/>
    <w:rsid w:val="002B1DD0"/>
    <w:rsid w:val="002B6428"/>
    <w:rsid w:val="002C10CB"/>
    <w:rsid w:val="002C2DE6"/>
    <w:rsid w:val="002C3231"/>
    <w:rsid w:val="002C53A0"/>
    <w:rsid w:val="002C6218"/>
    <w:rsid w:val="002C6BAB"/>
    <w:rsid w:val="002C6F8D"/>
    <w:rsid w:val="002C7C0A"/>
    <w:rsid w:val="002D0ACB"/>
    <w:rsid w:val="002D1798"/>
    <w:rsid w:val="002D17A3"/>
    <w:rsid w:val="002D2932"/>
    <w:rsid w:val="002D59DD"/>
    <w:rsid w:val="002E1F40"/>
    <w:rsid w:val="002E2B93"/>
    <w:rsid w:val="002E4849"/>
    <w:rsid w:val="002E6350"/>
    <w:rsid w:val="002F2DE5"/>
    <w:rsid w:val="002F2E9C"/>
    <w:rsid w:val="002F3264"/>
    <w:rsid w:val="002F6405"/>
    <w:rsid w:val="00300DC8"/>
    <w:rsid w:val="0030103F"/>
    <w:rsid w:val="00302D35"/>
    <w:rsid w:val="00304A8F"/>
    <w:rsid w:val="003054F0"/>
    <w:rsid w:val="0030550B"/>
    <w:rsid w:val="0030655C"/>
    <w:rsid w:val="00310003"/>
    <w:rsid w:val="003105AB"/>
    <w:rsid w:val="003115D7"/>
    <w:rsid w:val="00311D34"/>
    <w:rsid w:val="00313273"/>
    <w:rsid w:val="00313C60"/>
    <w:rsid w:val="0031521C"/>
    <w:rsid w:val="0032214A"/>
    <w:rsid w:val="0032248C"/>
    <w:rsid w:val="00326A58"/>
    <w:rsid w:val="00327FAF"/>
    <w:rsid w:val="003305B7"/>
    <w:rsid w:val="00336A05"/>
    <w:rsid w:val="00336CB0"/>
    <w:rsid w:val="0033722E"/>
    <w:rsid w:val="00337DB2"/>
    <w:rsid w:val="00344D22"/>
    <w:rsid w:val="00345059"/>
    <w:rsid w:val="0035068B"/>
    <w:rsid w:val="0035151D"/>
    <w:rsid w:val="00351E2D"/>
    <w:rsid w:val="0035214B"/>
    <w:rsid w:val="0035277B"/>
    <w:rsid w:val="00354138"/>
    <w:rsid w:val="00354741"/>
    <w:rsid w:val="003547F8"/>
    <w:rsid w:val="00354CC1"/>
    <w:rsid w:val="003572A5"/>
    <w:rsid w:val="00360494"/>
    <w:rsid w:val="00362B19"/>
    <w:rsid w:val="00363BB4"/>
    <w:rsid w:val="003641E3"/>
    <w:rsid w:val="00366E27"/>
    <w:rsid w:val="003674BB"/>
    <w:rsid w:val="00370193"/>
    <w:rsid w:val="00373B36"/>
    <w:rsid w:val="00374761"/>
    <w:rsid w:val="00375795"/>
    <w:rsid w:val="00376099"/>
    <w:rsid w:val="003813C0"/>
    <w:rsid w:val="00382EDE"/>
    <w:rsid w:val="0039327C"/>
    <w:rsid w:val="00393296"/>
    <w:rsid w:val="003961AA"/>
    <w:rsid w:val="003A059A"/>
    <w:rsid w:val="003A0DA1"/>
    <w:rsid w:val="003A1DE5"/>
    <w:rsid w:val="003A514B"/>
    <w:rsid w:val="003B013D"/>
    <w:rsid w:val="003B0748"/>
    <w:rsid w:val="003B3070"/>
    <w:rsid w:val="003B451A"/>
    <w:rsid w:val="003B514E"/>
    <w:rsid w:val="003C2AF3"/>
    <w:rsid w:val="003C360B"/>
    <w:rsid w:val="003C3F35"/>
    <w:rsid w:val="003C642A"/>
    <w:rsid w:val="003D13AB"/>
    <w:rsid w:val="003D302C"/>
    <w:rsid w:val="003D4850"/>
    <w:rsid w:val="003D7426"/>
    <w:rsid w:val="003D7709"/>
    <w:rsid w:val="003E0071"/>
    <w:rsid w:val="003E13AE"/>
    <w:rsid w:val="003E158C"/>
    <w:rsid w:val="003E2D5A"/>
    <w:rsid w:val="003E7387"/>
    <w:rsid w:val="003E7A46"/>
    <w:rsid w:val="003F04AE"/>
    <w:rsid w:val="003F07C5"/>
    <w:rsid w:val="003F14D2"/>
    <w:rsid w:val="003F2A04"/>
    <w:rsid w:val="003F5420"/>
    <w:rsid w:val="004002C0"/>
    <w:rsid w:val="00400EFF"/>
    <w:rsid w:val="00402E56"/>
    <w:rsid w:val="00405256"/>
    <w:rsid w:val="00410167"/>
    <w:rsid w:val="0041018E"/>
    <w:rsid w:val="00410967"/>
    <w:rsid w:val="00411D74"/>
    <w:rsid w:val="00417ED4"/>
    <w:rsid w:val="004205ED"/>
    <w:rsid w:val="00420C5C"/>
    <w:rsid w:val="00422ECB"/>
    <w:rsid w:val="004233C6"/>
    <w:rsid w:val="00426060"/>
    <w:rsid w:val="004265B7"/>
    <w:rsid w:val="00430545"/>
    <w:rsid w:val="004321C6"/>
    <w:rsid w:val="004330C5"/>
    <w:rsid w:val="00436BBC"/>
    <w:rsid w:val="0044083E"/>
    <w:rsid w:val="004421D0"/>
    <w:rsid w:val="00446BF8"/>
    <w:rsid w:val="00447DCF"/>
    <w:rsid w:val="00452A59"/>
    <w:rsid w:val="00452D44"/>
    <w:rsid w:val="00453CE4"/>
    <w:rsid w:val="0045514D"/>
    <w:rsid w:val="0045689C"/>
    <w:rsid w:val="0046007C"/>
    <w:rsid w:val="00463C1C"/>
    <w:rsid w:val="00465AE6"/>
    <w:rsid w:val="00465BBA"/>
    <w:rsid w:val="00467820"/>
    <w:rsid w:val="004723BF"/>
    <w:rsid w:val="00472F19"/>
    <w:rsid w:val="00473703"/>
    <w:rsid w:val="004745EF"/>
    <w:rsid w:val="00474997"/>
    <w:rsid w:val="00474FB1"/>
    <w:rsid w:val="00477A58"/>
    <w:rsid w:val="0048168B"/>
    <w:rsid w:val="0048322C"/>
    <w:rsid w:val="00483ACD"/>
    <w:rsid w:val="004844E0"/>
    <w:rsid w:val="00485FFF"/>
    <w:rsid w:val="0048735B"/>
    <w:rsid w:val="004876F2"/>
    <w:rsid w:val="00492CD7"/>
    <w:rsid w:val="00493BD1"/>
    <w:rsid w:val="00497D32"/>
    <w:rsid w:val="004A050C"/>
    <w:rsid w:val="004A0C46"/>
    <w:rsid w:val="004A6989"/>
    <w:rsid w:val="004B0957"/>
    <w:rsid w:val="004B1603"/>
    <w:rsid w:val="004B198C"/>
    <w:rsid w:val="004B19DF"/>
    <w:rsid w:val="004B2DB4"/>
    <w:rsid w:val="004B3F31"/>
    <w:rsid w:val="004B4731"/>
    <w:rsid w:val="004C002E"/>
    <w:rsid w:val="004C09A1"/>
    <w:rsid w:val="004C0F48"/>
    <w:rsid w:val="004C37B1"/>
    <w:rsid w:val="004C49AE"/>
    <w:rsid w:val="004D048E"/>
    <w:rsid w:val="004D0666"/>
    <w:rsid w:val="004D106A"/>
    <w:rsid w:val="004D1D9B"/>
    <w:rsid w:val="004D27FA"/>
    <w:rsid w:val="004D43D4"/>
    <w:rsid w:val="004D606C"/>
    <w:rsid w:val="004D747B"/>
    <w:rsid w:val="004E1202"/>
    <w:rsid w:val="004F0F62"/>
    <w:rsid w:val="004F12C7"/>
    <w:rsid w:val="004F257B"/>
    <w:rsid w:val="004F59CF"/>
    <w:rsid w:val="004F6794"/>
    <w:rsid w:val="004F78CA"/>
    <w:rsid w:val="00500F79"/>
    <w:rsid w:val="00503500"/>
    <w:rsid w:val="00503CBC"/>
    <w:rsid w:val="0050457D"/>
    <w:rsid w:val="005118B8"/>
    <w:rsid w:val="00514D51"/>
    <w:rsid w:val="00514EC0"/>
    <w:rsid w:val="00515A7E"/>
    <w:rsid w:val="00517969"/>
    <w:rsid w:val="00517B27"/>
    <w:rsid w:val="00520B12"/>
    <w:rsid w:val="00520B23"/>
    <w:rsid w:val="0052160B"/>
    <w:rsid w:val="00522185"/>
    <w:rsid w:val="005236EA"/>
    <w:rsid w:val="00523C00"/>
    <w:rsid w:val="0052417E"/>
    <w:rsid w:val="00526D8E"/>
    <w:rsid w:val="00531F21"/>
    <w:rsid w:val="00535834"/>
    <w:rsid w:val="0053790F"/>
    <w:rsid w:val="00537F23"/>
    <w:rsid w:val="00541C0D"/>
    <w:rsid w:val="005424A7"/>
    <w:rsid w:val="00543384"/>
    <w:rsid w:val="00545A3B"/>
    <w:rsid w:val="005460CB"/>
    <w:rsid w:val="00546BA6"/>
    <w:rsid w:val="00546F8B"/>
    <w:rsid w:val="005505FE"/>
    <w:rsid w:val="0055227E"/>
    <w:rsid w:val="005544D8"/>
    <w:rsid w:val="00557F4D"/>
    <w:rsid w:val="00561080"/>
    <w:rsid w:val="005617F4"/>
    <w:rsid w:val="00562FA5"/>
    <w:rsid w:val="00563C54"/>
    <w:rsid w:val="00567E55"/>
    <w:rsid w:val="005729AD"/>
    <w:rsid w:val="00580908"/>
    <w:rsid w:val="00580D04"/>
    <w:rsid w:val="005812BB"/>
    <w:rsid w:val="005822CE"/>
    <w:rsid w:val="005826EF"/>
    <w:rsid w:val="00582C80"/>
    <w:rsid w:val="00582FF6"/>
    <w:rsid w:val="005854E3"/>
    <w:rsid w:val="00593504"/>
    <w:rsid w:val="00593567"/>
    <w:rsid w:val="00593F51"/>
    <w:rsid w:val="00594EE5"/>
    <w:rsid w:val="00594F0B"/>
    <w:rsid w:val="005955CC"/>
    <w:rsid w:val="00595861"/>
    <w:rsid w:val="005A1CF1"/>
    <w:rsid w:val="005A1F65"/>
    <w:rsid w:val="005A2567"/>
    <w:rsid w:val="005A2743"/>
    <w:rsid w:val="005A3A90"/>
    <w:rsid w:val="005A618D"/>
    <w:rsid w:val="005A7856"/>
    <w:rsid w:val="005A7F6C"/>
    <w:rsid w:val="005B2B74"/>
    <w:rsid w:val="005B3DC0"/>
    <w:rsid w:val="005B54EC"/>
    <w:rsid w:val="005C0246"/>
    <w:rsid w:val="005C0900"/>
    <w:rsid w:val="005C0A06"/>
    <w:rsid w:val="005C11B6"/>
    <w:rsid w:val="005C1540"/>
    <w:rsid w:val="005C2EB2"/>
    <w:rsid w:val="005C330B"/>
    <w:rsid w:val="005C7301"/>
    <w:rsid w:val="005D292E"/>
    <w:rsid w:val="005D4874"/>
    <w:rsid w:val="005D557C"/>
    <w:rsid w:val="005E2474"/>
    <w:rsid w:val="005E2660"/>
    <w:rsid w:val="005E3507"/>
    <w:rsid w:val="005F09AC"/>
    <w:rsid w:val="005F1210"/>
    <w:rsid w:val="005F1DA2"/>
    <w:rsid w:val="005F2107"/>
    <w:rsid w:val="005F242E"/>
    <w:rsid w:val="005F33CD"/>
    <w:rsid w:val="005F5CC1"/>
    <w:rsid w:val="005F7EF1"/>
    <w:rsid w:val="005F7FDE"/>
    <w:rsid w:val="00602C71"/>
    <w:rsid w:val="006036B4"/>
    <w:rsid w:val="00603FFF"/>
    <w:rsid w:val="00605409"/>
    <w:rsid w:val="00610CC2"/>
    <w:rsid w:val="0061144E"/>
    <w:rsid w:val="00611854"/>
    <w:rsid w:val="006138E2"/>
    <w:rsid w:val="00615910"/>
    <w:rsid w:val="00615B9F"/>
    <w:rsid w:val="00620C2F"/>
    <w:rsid w:val="00621B96"/>
    <w:rsid w:val="00623AE1"/>
    <w:rsid w:val="00624747"/>
    <w:rsid w:val="00626D42"/>
    <w:rsid w:val="006309D2"/>
    <w:rsid w:val="00631C98"/>
    <w:rsid w:val="00633AEB"/>
    <w:rsid w:val="00633DB7"/>
    <w:rsid w:val="00634559"/>
    <w:rsid w:val="00635BFE"/>
    <w:rsid w:val="006372D9"/>
    <w:rsid w:val="006417F4"/>
    <w:rsid w:val="00643B8C"/>
    <w:rsid w:val="00643E4F"/>
    <w:rsid w:val="00647D4F"/>
    <w:rsid w:val="0065086A"/>
    <w:rsid w:val="00651AD3"/>
    <w:rsid w:val="006550DC"/>
    <w:rsid w:val="006564CD"/>
    <w:rsid w:val="00657B47"/>
    <w:rsid w:val="006600E5"/>
    <w:rsid w:val="00660F34"/>
    <w:rsid w:val="006619BF"/>
    <w:rsid w:val="00661F99"/>
    <w:rsid w:val="00663E5E"/>
    <w:rsid w:val="00665EC9"/>
    <w:rsid w:val="006663EE"/>
    <w:rsid w:val="006666D3"/>
    <w:rsid w:val="00667F23"/>
    <w:rsid w:val="0067006B"/>
    <w:rsid w:val="00673331"/>
    <w:rsid w:val="00673EA3"/>
    <w:rsid w:val="00680DA0"/>
    <w:rsid w:val="00680E01"/>
    <w:rsid w:val="00681770"/>
    <w:rsid w:val="0068450E"/>
    <w:rsid w:val="00690AA5"/>
    <w:rsid w:val="00692652"/>
    <w:rsid w:val="00696A99"/>
    <w:rsid w:val="006A5122"/>
    <w:rsid w:val="006A6439"/>
    <w:rsid w:val="006A7D36"/>
    <w:rsid w:val="006A7E59"/>
    <w:rsid w:val="006B2003"/>
    <w:rsid w:val="006B223D"/>
    <w:rsid w:val="006B3848"/>
    <w:rsid w:val="006B410A"/>
    <w:rsid w:val="006B4BF3"/>
    <w:rsid w:val="006C241E"/>
    <w:rsid w:val="006C3BC5"/>
    <w:rsid w:val="006C3E70"/>
    <w:rsid w:val="006C521C"/>
    <w:rsid w:val="006C5BC7"/>
    <w:rsid w:val="006C7A27"/>
    <w:rsid w:val="006C7E1C"/>
    <w:rsid w:val="006D021B"/>
    <w:rsid w:val="006D22DC"/>
    <w:rsid w:val="006D2C9E"/>
    <w:rsid w:val="006D7423"/>
    <w:rsid w:val="006D75AF"/>
    <w:rsid w:val="006E5AA6"/>
    <w:rsid w:val="006E5C84"/>
    <w:rsid w:val="006E7AA3"/>
    <w:rsid w:val="006F0CB4"/>
    <w:rsid w:val="006F284A"/>
    <w:rsid w:val="006F70DB"/>
    <w:rsid w:val="006F7BA9"/>
    <w:rsid w:val="007045C4"/>
    <w:rsid w:val="0070609B"/>
    <w:rsid w:val="007073EF"/>
    <w:rsid w:val="00707872"/>
    <w:rsid w:val="00707D2C"/>
    <w:rsid w:val="00707F1F"/>
    <w:rsid w:val="00713B6D"/>
    <w:rsid w:val="0071427D"/>
    <w:rsid w:val="007167EA"/>
    <w:rsid w:val="0072169F"/>
    <w:rsid w:val="00721A09"/>
    <w:rsid w:val="007247E8"/>
    <w:rsid w:val="00724CB8"/>
    <w:rsid w:val="00726E76"/>
    <w:rsid w:val="00731190"/>
    <w:rsid w:val="007344C1"/>
    <w:rsid w:val="00736118"/>
    <w:rsid w:val="00736F9B"/>
    <w:rsid w:val="00740310"/>
    <w:rsid w:val="00742FD5"/>
    <w:rsid w:val="00744160"/>
    <w:rsid w:val="007448E4"/>
    <w:rsid w:val="00744F83"/>
    <w:rsid w:val="0074751D"/>
    <w:rsid w:val="007476C1"/>
    <w:rsid w:val="007503DE"/>
    <w:rsid w:val="007523B8"/>
    <w:rsid w:val="007554C0"/>
    <w:rsid w:val="0075556C"/>
    <w:rsid w:val="007565A8"/>
    <w:rsid w:val="00757901"/>
    <w:rsid w:val="00760315"/>
    <w:rsid w:val="007604E7"/>
    <w:rsid w:val="0076117B"/>
    <w:rsid w:val="007613E8"/>
    <w:rsid w:val="00761F0E"/>
    <w:rsid w:val="00762B96"/>
    <w:rsid w:val="007665B1"/>
    <w:rsid w:val="00773D37"/>
    <w:rsid w:val="0077532D"/>
    <w:rsid w:val="007755AE"/>
    <w:rsid w:val="0077651B"/>
    <w:rsid w:val="00776DD1"/>
    <w:rsid w:val="00777715"/>
    <w:rsid w:val="00777C88"/>
    <w:rsid w:val="007802DB"/>
    <w:rsid w:val="00780C3C"/>
    <w:rsid w:val="00782E49"/>
    <w:rsid w:val="0078455C"/>
    <w:rsid w:val="007849B2"/>
    <w:rsid w:val="00787930"/>
    <w:rsid w:val="007947E8"/>
    <w:rsid w:val="007950CF"/>
    <w:rsid w:val="00795F3A"/>
    <w:rsid w:val="00797906"/>
    <w:rsid w:val="007A684B"/>
    <w:rsid w:val="007A69EA"/>
    <w:rsid w:val="007A6A89"/>
    <w:rsid w:val="007B356C"/>
    <w:rsid w:val="007B4710"/>
    <w:rsid w:val="007B4A53"/>
    <w:rsid w:val="007B4F3D"/>
    <w:rsid w:val="007B52B8"/>
    <w:rsid w:val="007B5CCC"/>
    <w:rsid w:val="007B6044"/>
    <w:rsid w:val="007B6E19"/>
    <w:rsid w:val="007C209A"/>
    <w:rsid w:val="007C4C35"/>
    <w:rsid w:val="007C6B1E"/>
    <w:rsid w:val="007C6D17"/>
    <w:rsid w:val="007C700A"/>
    <w:rsid w:val="007D0087"/>
    <w:rsid w:val="007D179B"/>
    <w:rsid w:val="007D31FF"/>
    <w:rsid w:val="007D4098"/>
    <w:rsid w:val="007D4158"/>
    <w:rsid w:val="007D7458"/>
    <w:rsid w:val="007D75E6"/>
    <w:rsid w:val="007D799A"/>
    <w:rsid w:val="007E5A26"/>
    <w:rsid w:val="007F2257"/>
    <w:rsid w:val="007F5422"/>
    <w:rsid w:val="007F7652"/>
    <w:rsid w:val="00800070"/>
    <w:rsid w:val="00802FCA"/>
    <w:rsid w:val="00803053"/>
    <w:rsid w:val="00804B96"/>
    <w:rsid w:val="00814D93"/>
    <w:rsid w:val="008218C6"/>
    <w:rsid w:val="0082205F"/>
    <w:rsid w:val="008242B2"/>
    <w:rsid w:val="00825E33"/>
    <w:rsid w:val="00826413"/>
    <w:rsid w:val="0082644B"/>
    <w:rsid w:val="008267AE"/>
    <w:rsid w:val="00830EBD"/>
    <w:rsid w:val="008321C0"/>
    <w:rsid w:val="00835372"/>
    <w:rsid w:val="008403AC"/>
    <w:rsid w:val="008413AC"/>
    <w:rsid w:val="00841809"/>
    <w:rsid w:val="00842561"/>
    <w:rsid w:val="00842B03"/>
    <w:rsid w:val="00843877"/>
    <w:rsid w:val="00845C20"/>
    <w:rsid w:val="00847A54"/>
    <w:rsid w:val="0085019C"/>
    <w:rsid w:val="0085035F"/>
    <w:rsid w:val="008551E1"/>
    <w:rsid w:val="008569FE"/>
    <w:rsid w:val="00857DDE"/>
    <w:rsid w:val="0086030F"/>
    <w:rsid w:val="0086072B"/>
    <w:rsid w:val="008613A1"/>
    <w:rsid w:val="00862183"/>
    <w:rsid w:val="00866AE5"/>
    <w:rsid w:val="0087017A"/>
    <w:rsid w:val="00871B61"/>
    <w:rsid w:val="0087310E"/>
    <w:rsid w:val="00873AD2"/>
    <w:rsid w:val="008753D3"/>
    <w:rsid w:val="008755C2"/>
    <w:rsid w:val="00875F83"/>
    <w:rsid w:val="0087764F"/>
    <w:rsid w:val="00880FE6"/>
    <w:rsid w:val="00881B83"/>
    <w:rsid w:val="008826EF"/>
    <w:rsid w:val="00886C21"/>
    <w:rsid w:val="008903CF"/>
    <w:rsid w:val="0089092C"/>
    <w:rsid w:val="00890C8E"/>
    <w:rsid w:val="00892D6C"/>
    <w:rsid w:val="00892E50"/>
    <w:rsid w:val="00894041"/>
    <w:rsid w:val="00894805"/>
    <w:rsid w:val="00894F0B"/>
    <w:rsid w:val="00895D05"/>
    <w:rsid w:val="0089600B"/>
    <w:rsid w:val="008963F3"/>
    <w:rsid w:val="008A000A"/>
    <w:rsid w:val="008A1DD5"/>
    <w:rsid w:val="008A4EBB"/>
    <w:rsid w:val="008A68B5"/>
    <w:rsid w:val="008A7C51"/>
    <w:rsid w:val="008A7D8A"/>
    <w:rsid w:val="008B0392"/>
    <w:rsid w:val="008B138D"/>
    <w:rsid w:val="008B18F7"/>
    <w:rsid w:val="008B30A4"/>
    <w:rsid w:val="008B360E"/>
    <w:rsid w:val="008B47C4"/>
    <w:rsid w:val="008B7523"/>
    <w:rsid w:val="008B7981"/>
    <w:rsid w:val="008C0BB8"/>
    <w:rsid w:val="008C10B6"/>
    <w:rsid w:val="008C15FE"/>
    <w:rsid w:val="008C6013"/>
    <w:rsid w:val="008C7DF8"/>
    <w:rsid w:val="008D1AB6"/>
    <w:rsid w:val="008D40CB"/>
    <w:rsid w:val="008D4A88"/>
    <w:rsid w:val="008D6D3B"/>
    <w:rsid w:val="008D7CCC"/>
    <w:rsid w:val="008E0DB9"/>
    <w:rsid w:val="008E25B0"/>
    <w:rsid w:val="008E2F25"/>
    <w:rsid w:val="008E3825"/>
    <w:rsid w:val="008E40FF"/>
    <w:rsid w:val="008E57A8"/>
    <w:rsid w:val="008E64B1"/>
    <w:rsid w:val="008E7BDA"/>
    <w:rsid w:val="008F2D26"/>
    <w:rsid w:val="008F372B"/>
    <w:rsid w:val="008F464F"/>
    <w:rsid w:val="008F6304"/>
    <w:rsid w:val="008F63C7"/>
    <w:rsid w:val="009009F7"/>
    <w:rsid w:val="009036F6"/>
    <w:rsid w:val="00903B7D"/>
    <w:rsid w:val="00904CAC"/>
    <w:rsid w:val="009073C8"/>
    <w:rsid w:val="00910E04"/>
    <w:rsid w:val="0091131B"/>
    <w:rsid w:val="00912D0E"/>
    <w:rsid w:val="009137F5"/>
    <w:rsid w:val="00913B47"/>
    <w:rsid w:val="00914311"/>
    <w:rsid w:val="00915128"/>
    <w:rsid w:val="00922B06"/>
    <w:rsid w:val="009266D0"/>
    <w:rsid w:val="00930065"/>
    <w:rsid w:val="00933FDB"/>
    <w:rsid w:val="0093441D"/>
    <w:rsid w:val="0093739F"/>
    <w:rsid w:val="0094034A"/>
    <w:rsid w:val="009406B8"/>
    <w:rsid w:val="009406F2"/>
    <w:rsid w:val="00942151"/>
    <w:rsid w:val="00942B50"/>
    <w:rsid w:val="00943518"/>
    <w:rsid w:val="00945963"/>
    <w:rsid w:val="00946A1D"/>
    <w:rsid w:val="00946E08"/>
    <w:rsid w:val="00946FC7"/>
    <w:rsid w:val="009471EA"/>
    <w:rsid w:val="00950CFC"/>
    <w:rsid w:val="00950E8E"/>
    <w:rsid w:val="0095361B"/>
    <w:rsid w:val="00956F83"/>
    <w:rsid w:val="00957DBA"/>
    <w:rsid w:val="00961207"/>
    <w:rsid w:val="0096254C"/>
    <w:rsid w:val="00962651"/>
    <w:rsid w:val="0096446A"/>
    <w:rsid w:val="0096485F"/>
    <w:rsid w:val="00970D57"/>
    <w:rsid w:val="009722AE"/>
    <w:rsid w:val="00973D93"/>
    <w:rsid w:val="009774B0"/>
    <w:rsid w:val="00980C63"/>
    <w:rsid w:val="00980EB3"/>
    <w:rsid w:val="00981A38"/>
    <w:rsid w:val="009827E0"/>
    <w:rsid w:val="00983B74"/>
    <w:rsid w:val="00983F1C"/>
    <w:rsid w:val="00984182"/>
    <w:rsid w:val="009908E3"/>
    <w:rsid w:val="009922FF"/>
    <w:rsid w:val="0099265B"/>
    <w:rsid w:val="00996041"/>
    <w:rsid w:val="00997709"/>
    <w:rsid w:val="009A144F"/>
    <w:rsid w:val="009A2763"/>
    <w:rsid w:val="009A3D7A"/>
    <w:rsid w:val="009A477B"/>
    <w:rsid w:val="009B060D"/>
    <w:rsid w:val="009B0959"/>
    <w:rsid w:val="009B2D3F"/>
    <w:rsid w:val="009B4FAA"/>
    <w:rsid w:val="009B6132"/>
    <w:rsid w:val="009B648F"/>
    <w:rsid w:val="009B7941"/>
    <w:rsid w:val="009B7D1D"/>
    <w:rsid w:val="009C02E5"/>
    <w:rsid w:val="009C0314"/>
    <w:rsid w:val="009C0611"/>
    <w:rsid w:val="009C1264"/>
    <w:rsid w:val="009C497F"/>
    <w:rsid w:val="009C5023"/>
    <w:rsid w:val="009C663F"/>
    <w:rsid w:val="009C7DB0"/>
    <w:rsid w:val="009C7FB0"/>
    <w:rsid w:val="009D0319"/>
    <w:rsid w:val="009D04B4"/>
    <w:rsid w:val="009D185B"/>
    <w:rsid w:val="009D3A4E"/>
    <w:rsid w:val="009D3B2F"/>
    <w:rsid w:val="009D4846"/>
    <w:rsid w:val="009E3621"/>
    <w:rsid w:val="009E6800"/>
    <w:rsid w:val="009F08C5"/>
    <w:rsid w:val="009F0AAF"/>
    <w:rsid w:val="009F0ADD"/>
    <w:rsid w:val="009F12E1"/>
    <w:rsid w:val="009F14FF"/>
    <w:rsid w:val="009F182A"/>
    <w:rsid w:val="009F2363"/>
    <w:rsid w:val="009F3CC0"/>
    <w:rsid w:val="009F4559"/>
    <w:rsid w:val="009F4D97"/>
    <w:rsid w:val="009F66EC"/>
    <w:rsid w:val="00A01BE6"/>
    <w:rsid w:val="00A07568"/>
    <w:rsid w:val="00A1197A"/>
    <w:rsid w:val="00A11C46"/>
    <w:rsid w:val="00A2007F"/>
    <w:rsid w:val="00A20D94"/>
    <w:rsid w:val="00A23288"/>
    <w:rsid w:val="00A245EC"/>
    <w:rsid w:val="00A2487A"/>
    <w:rsid w:val="00A2536F"/>
    <w:rsid w:val="00A3089D"/>
    <w:rsid w:val="00A312B3"/>
    <w:rsid w:val="00A33CD7"/>
    <w:rsid w:val="00A354C5"/>
    <w:rsid w:val="00A44482"/>
    <w:rsid w:val="00A44BEB"/>
    <w:rsid w:val="00A45FB9"/>
    <w:rsid w:val="00A52E3C"/>
    <w:rsid w:val="00A55B5C"/>
    <w:rsid w:val="00A560AF"/>
    <w:rsid w:val="00A5782E"/>
    <w:rsid w:val="00A57C54"/>
    <w:rsid w:val="00A60415"/>
    <w:rsid w:val="00A607B6"/>
    <w:rsid w:val="00A64793"/>
    <w:rsid w:val="00A75296"/>
    <w:rsid w:val="00A7732F"/>
    <w:rsid w:val="00A77FA5"/>
    <w:rsid w:val="00A80ED2"/>
    <w:rsid w:val="00A815BA"/>
    <w:rsid w:val="00A85270"/>
    <w:rsid w:val="00A857A3"/>
    <w:rsid w:val="00A87DD6"/>
    <w:rsid w:val="00A906CD"/>
    <w:rsid w:val="00A94641"/>
    <w:rsid w:val="00A963F1"/>
    <w:rsid w:val="00AA1580"/>
    <w:rsid w:val="00AA548D"/>
    <w:rsid w:val="00AA62C2"/>
    <w:rsid w:val="00AA78FE"/>
    <w:rsid w:val="00AB2513"/>
    <w:rsid w:val="00AB3D22"/>
    <w:rsid w:val="00AB4FF6"/>
    <w:rsid w:val="00AB7CB7"/>
    <w:rsid w:val="00AC0D80"/>
    <w:rsid w:val="00AC1A4D"/>
    <w:rsid w:val="00AC32B0"/>
    <w:rsid w:val="00AC3355"/>
    <w:rsid w:val="00AC68B7"/>
    <w:rsid w:val="00AC6942"/>
    <w:rsid w:val="00AC7C8F"/>
    <w:rsid w:val="00AC7D23"/>
    <w:rsid w:val="00AD0138"/>
    <w:rsid w:val="00AD0D7A"/>
    <w:rsid w:val="00AD3E91"/>
    <w:rsid w:val="00AD458C"/>
    <w:rsid w:val="00AD6ED8"/>
    <w:rsid w:val="00AD6EE6"/>
    <w:rsid w:val="00AE4D65"/>
    <w:rsid w:val="00AE5272"/>
    <w:rsid w:val="00AF1CA9"/>
    <w:rsid w:val="00AF6C9D"/>
    <w:rsid w:val="00AF7B8B"/>
    <w:rsid w:val="00B027C2"/>
    <w:rsid w:val="00B02DD5"/>
    <w:rsid w:val="00B02ED3"/>
    <w:rsid w:val="00B0694E"/>
    <w:rsid w:val="00B11607"/>
    <w:rsid w:val="00B117B9"/>
    <w:rsid w:val="00B119E7"/>
    <w:rsid w:val="00B22A38"/>
    <w:rsid w:val="00B24CB2"/>
    <w:rsid w:val="00B25164"/>
    <w:rsid w:val="00B26FBA"/>
    <w:rsid w:val="00B31A55"/>
    <w:rsid w:val="00B33B21"/>
    <w:rsid w:val="00B3430D"/>
    <w:rsid w:val="00B35848"/>
    <w:rsid w:val="00B3622B"/>
    <w:rsid w:val="00B4071F"/>
    <w:rsid w:val="00B4105C"/>
    <w:rsid w:val="00B427B6"/>
    <w:rsid w:val="00B442D0"/>
    <w:rsid w:val="00B4578C"/>
    <w:rsid w:val="00B459E7"/>
    <w:rsid w:val="00B46958"/>
    <w:rsid w:val="00B50C99"/>
    <w:rsid w:val="00B51C9E"/>
    <w:rsid w:val="00B5200B"/>
    <w:rsid w:val="00B564E3"/>
    <w:rsid w:val="00B61D96"/>
    <w:rsid w:val="00B6220D"/>
    <w:rsid w:val="00B63268"/>
    <w:rsid w:val="00B65A16"/>
    <w:rsid w:val="00B66044"/>
    <w:rsid w:val="00B71157"/>
    <w:rsid w:val="00B7221E"/>
    <w:rsid w:val="00B75F17"/>
    <w:rsid w:val="00B76742"/>
    <w:rsid w:val="00B768C2"/>
    <w:rsid w:val="00B80EAE"/>
    <w:rsid w:val="00B81C18"/>
    <w:rsid w:val="00B879E4"/>
    <w:rsid w:val="00B87B42"/>
    <w:rsid w:val="00B916B0"/>
    <w:rsid w:val="00B9390A"/>
    <w:rsid w:val="00B948E0"/>
    <w:rsid w:val="00B94A61"/>
    <w:rsid w:val="00B96E58"/>
    <w:rsid w:val="00B976C4"/>
    <w:rsid w:val="00B97E6D"/>
    <w:rsid w:val="00BA0B82"/>
    <w:rsid w:val="00BA0EEA"/>
    <w:rsid w:val="00BA32BA"/>
    <w:rsid w:val="00BA3E75"/>
    <w:rsid w:val="00BA507C"/>
    <w:rsid w:val="00BA7ED8"/>
    <w:rsid w:val="00BB0149"/>
    <w:rsid w:val="00BB2FB4"/>
    <w:rsid w:val="00BB3563"/>
    <w:rsid w:val="00BB482B"/>
    <w:rsid w:val="00BB69CC"/>
    <w:rsid w:val="00BC410F"/>
    <w:rsid w:val="00BC523B"/>
    <w:rsid w:val="00BC53EC"/>
    <w:rsid w:val="00BC5F2E"/>
    <w:rsid w:val="00BC7651"/>
    <w:rsid w:val="00BD2A17"/>
    <w:rsid w:val="00BD3391"/>
    <w:rsid w:val="00BD39AC"/>
    <w:rsid w:val="00BD474F"/>
    <w:rsid w:val="00BD5182"/>
    <w:rsid w:val="00BD72D5"/>
    <w:rsid w:val="00BE4083"/>
    <w:rsid w:val="00BE634A"/>
    <w:rsid w:val="00BF1F38"/>
    <w:rsid w:val="00C02BB1"/>
    <w:rsid w:val="00C10CDF"/>
    <w:rsid w:val="00C11094"/>
    <w:rsid w:val="00C1583A"/>
    <w:rsid w:val="00C161C4"/>
    <w:rsid w:val="00C17140"/>
    <w:rsid w:val="00C201D1"/>
    <w:rsid w:val="00C2329B"/>
    <w:rsid w:val="00C23C8D"/>
    <w:rsid w:val="00C24111"/>
    <w:rsid w:val="00C252DD"/>
    <w:rsid w:val="00C2647A"/>
    <w:rsid w:val="00C267EC"/>
    <w:rsid w:val="00C2714D"/>
    <w:rsid w:val="00C2727E"/>
    <w:rsid w:val="00C27540"/>
    <w:rsid w:val="00C27A22"/>
    <w:rsid w:val="00C31D92"/>
    <w:rsid w:val="00C32E2C"/>
    <w:rsid w:val="00C344C7"/>
    <w:rsid w:val="00C3467D"/>
    <w:rsid w:val="00C35153"/>
    <w:rsid w:val="00C3588D"/>
    <w:rsid w:val="00C35F90"/>
    <w:rsid w:val="00C4077E"/>
    <w:rsid w:val="00C4125A"/>
    <w:rsid w:val="00C43805"/>
    <w:rsid w:val="00C43FE1"/>
    <w:rsid w:val="00C46CBB"/>
    <w:rsid w:val="00C47349"/>
    <w:rsid w:val="00C50243"/>
    <w:rsid w:val="00C5255F"/>
    <w:rsid w:val="00C52822"/>
    <w:rsid w:val="00C52F6B"/>
    <w:rsid w:val="00C54B98"/>
    <w:rsid w:val="00C55072"/>
    <w:rsid w:val="00C5613B"/>
    <w:rsid w:val="00C56BAD"/>
    <w:rsid w:val="00C62E6A"/>
    <w:rsid w:val="00C63036"/>
    <w:rsid w:val="00C63820"/>
    <w:rsid w:val="00C64302"/>
    <w:rsid w:val="00C67532"/>
    <w:rsid w:val="00C67DBE"/>
    <w:rsid w:val="00C70F10"/>
    <w:rsid w:val="00C74AD0"/>
    <w:rsid w:val="00C74CCB"/>
    <w:rsid w:val="00C80BDA"/>
    <w:rsid w:val="00C8402B"/>
    <w:rsid w:val="00C84D5E"/>
    <w:rsid w:val="00C85FB8"/>
    <w:rsid w:val="00C86E00"/>
    <w:rsid w:val="00C87249"/>
    <w:rsid w:val="00C90413"/>
    <w:rsid w:val="00C906B7"/>
    <w:rsid w:val="00C9071A"/>
    <w:rsid w:val="00C91EFB"/>
    <w:rsid w:val="00C929D0"/>
    <w:rsid w:val="00C92FBE"/>
    <w:rsid w:val="00C9781F"/>
    <w:rsid w:val="00CA2B36"/>
    <w:rsid w:val="00CA4235"/>
    <w:rsid w:val="00CA5571"/>
    <w:rsid w:val="00CA6AEF"/>
    <w:rsid w:val="00CA726A"/>
    <w:rsid w:val="00CA7C84"/>
    <w:rsid w:val="00CB17C5"/>
    <w:rsid w:val="00CB1A56"/>
    <w:rsid w:val="00CB2E9F"/>
    <w:rsid w:val="00CB408E"/>
    <w:rsid w:val="00CC3F86"/>
    <w:rsid w:val="00CC4C1E"/>
    <w:rsid w:val="00CD168D"/>
    <w:rsid w:val="00CD1E00"/>
    <w:rsid w:val="00CD1E60"/>
    <w:rsid w:val="00CD2638"/>
    <w:rsid w:val="00CD2E4E"/>
    <w:rsid w:val="00CD3422"/>
    <w:rsid w:val="00CD5701"/>
    <w:rsid w:val="00CD6201"/>
    <w:rsid w:val="00CD65B0"/>
    <w:rsid w:val="00CD6986"/>
    <w:rsid w:val="00CD7508"/>
    <w:rsid w:val="00CE48A9"/>
    <w:rsid w:val="00CE5A13"/>
    <w:rsid w:val="00CE63FE"/>
    <w:rsid w:val="00CF0B1B"/>
    <w:rsid w:val="00CF101F"/>
    <w:rsid w:val="00CF2A69"/>
    <w:rsid w:val="00CF2F1C"/>
    <w:rsid w:val="00CF348F"/>
    <w:rsid w:val="00CF533B"/>
    <w:rsid w:val="00CF5374"/>
    <w:rsid w:val="00CF5CDB"/>
    <w:rsid w:val="00CF60F6"/>
    <w:rsid w:val="00CF63F4"/>
    <w:rsid w:val="00CF766F"/>
    <w:rsid w:val="00D0432F"/>
    <w:rsid w:val="00D04845"/>
    <w:rsid w:val="00D064CB"/>
    <w:rsid w:val="00D0714A"/>
    <w:rsid w:val="00D07390"/>
    <w:rsid w:val="00D10BEB"/>
    <w:rsid w:val="00D116B6"/>
    <w:rsid w:val="00D11E78"/>
    <w:rsid w:val="00D144D0"/>
    <w:rsid w:val="00D14765"/>
    <w:rsid w:val="00D20CD5"/>
    <w:rsid w:val="00D23C21"/>
    <w:rsid w:val="00D24ABB"/>
    <w:rsid w:val="00D25688"/>
    <w:rsid w:val="00D26627"/>
    <w:rsid w:val="00D2691F"/>
    <w:rsid w:val="00D27A31"/>
    <w:rsid w:val="00D31F02"/>
    <w:rsid w:val="00D34346"/>
    <w:rsid w:val="00D41E1D"/>
    <w:rsid w:val="00D42D60"/>
    <w:rsid w:val="00D4434D"/>
    <w:rsid w:val="00D449A2"/>
    <w:rsid w:val="00D45583"/>
    <w:rsid w:val="00D519FB"/>
    <w:rsid w:val="00D53321"/>
    <w:rsid w:val="00D558E5"/>
    <w:rsid w:val="00D57171"/>
    <w:rsid w:val="00D57E6E"/>
    <w:rsid w:val="00D6040A"/>
    <w:rsid w:val="00D63CB6"/>
    <w:rsid w:val="00D64960"/>
    <w:rsid w:val="00D726B5"/>
    <w:rsid w:val="00D72C34"/>
    <w:rsid w:val="00D737B4"/>
    <w:rsid w:val="00D74BCE"/>
    <w:rsid w:val="00D74D42"/>
    <w:rsid w:val="00D752F5"/>
    <w:rsid w:val="00D76922"/>
    <w:rsid w:val="00D82249"/>
    <w:rsid w:val="00D8286B"/>
    <w:rsid w:val="00D84CFA"/>
    <w:rsid w:val="00D84F5B"/>
    <w:rsid w:val="00D8587F"/>
    <w:rsid w:val="00D85CF3"/>
    <w:rsid w:val="00D90B2B"/>
    <w:rsid w:val="00D921BC"/>
    <w:rsid w:val="00D92F30"/>
    <w:rsid w:val="00D93DA9"/>
    <w:rsid w:val="00D9486C"/>
    <w:rsid w:val="00D94A98"/>
    <w:rsid w:val="00D9716A"/>
    <w:rsid w:val="00DA04F3"/>
    <w:rsid w:val="00DA0E71"/>
    <w:rsid w:val="00DA4C15"/>
    <w:rsid w:val="00DA7467"/>
    <w:rsid w:val="00DA7784"/>
    <w:rsid w:val="00DA7929"/>
    <w:rsid w:val="00DB0850"/>
    <w:rsid w:val="00DB1609"/>
    <w:rsid w:val="00DB21BD"/>
    <w:rsid w:val="00DB48AE"/>
    <w:rsid w:val="00DC050D"/>
    <w:rsid w:val="00DC1780"/>
    <w:rsid w:val="00DC3528"/>
    <w:rsid w:val="00DC3DA6"/>
    <w:rsid w:val="00DC4113"/>
    <w:rsid w:val="00DC44BA"/>
    <w:rsid w:val="00DC4FF7"/>
    <w:rsid w:val="00DC554E"/>
    <w:rsid w:val="00DC75D8"/>
    <w:rsid w:val="00DC7651"/>
    <w:rsid w:val="00DD2155"/>
    <w:rsid w:val="00DD2256"/>
    <w:rsid w:val="00DD2A65"/>
    <w:rsid w:val="00DD58AF"/>
    <w:rsid w:val="00DD61C0"/>
    <w:rsid w:val="00DE05B3"/>
    <w:rsid w:val="00DE362F"/>
    <w:rsid w:val="00DE5B56"/>
    <w:rsid w:val="00DF1B18"/>
    <w:rsid w:val="00DF2B6D"/>
    <w:rsid w:val="00DF2DD9"/>
    <w:rsid w:val="00DF375B"/>
    <w:rsid w:val="00DF482B"/>
    <w:rsid w:val="00DF5A34"/>
    <w:rsid w:val="00DF6A77"/>
    <w:rsid w:val="00DF6C05"/>
    <w:rsid w:val="00E03578"/>
    <w:rsid w:val="00E036BF"/>
    <w:rsid w:val="00E03B22"/>
    <w:rsid w:val="00E05945"/>
    <w:rsid w:val="00E06144"/>
    <w:rsid w:val="00E062E6"/>
    <w:rsid w:val="00E07811"/>
    <w:rsid w:val="00E07C5F"/>
    <w:rsid w:val="00E12934"/>
    <w:rsid w:val="00E1432B"/>
    <w:rsid w:val="00E15E4F"/>
    <w:rsid w:val="00E2055E"/>
    <w:rsid w:val="00E21B9E"/>
    <w:rsid w:val="00E23A47"/>
    <w:rsid w:val="00E24443"/>
    <w:rsid w:val="00E24C48"/>
    <w:rsid w:val="00E2537A"/>
    <w:rsid w:val="00E277E9"/>
    <w:rsid w:val="00E27CE3"/>
    <w:rsid w:val="00E302F8"/>
    <w:rsid w:val="00E30EE4"/>
    <w:rsid w:val="00E311C6"/>
    <w:rsid w:val="00E32B4D"/>
    <w:rsid w:val="00E3321F"/>
    <w:rsid w:val="00E35511"/>
    <w:rsid w:val="00E40AD5"/>
    <w:rsid w:val="00E41FAC"/>
    <w:rsid w:val="00E46678"/>
    <w:rsid w:val="00E4676B"/>
    <w:rsid w:val="00E46B82"/>
    <w:rsid w:val="00E50A89"/>
    <w:rsid w:val="00E56782"/>
    <w:rsid w:val="00E57444"/>
    <w:rsid w:val="00E577E7"/>
    <w:rsid w:val="00E577FF"/>
    <w:rsid w:val="00E61161"/>
    <w:rsid w:val="00E62501"/>
    <w:rsid w:val="00E6298E"/>
    <w:rsid w:val="00E6322E"/>
    <w:rsid w:val="00E66215"/>
    <w:rsid w:val="00E670A5"/>
    <w:rsid w:val="00E70B73"/>
    <w:rsid w:val="00E71597"/>
    <w:rsid w:val="00E73401"/>
    <w:rsid w:val="00E75ADA"/>
    <w:rsid w:val="00E75CFF"/>
    <w:rsid w:val="00E81A2F"/>
    <w:rsid w:val="00E826B6"/>
    <w:rsid w:val="00E85362"/>
    <w:rsid w:val="00E87B58"/>
    <w:rsid w:val="00E87F7B"/>
    <w:rsid w:val="00E90F62"/>
    <w:rsid w:val="00E940A4"/>
    <w:rsid w:val="00E96076"/>
    <w:rsid w:val="00E96EFA"/>
    <w:rsid w:val="00E97AFE"/>
    <w:rsid w:val="00E97B2D"/>
    <w:rsid w:val="00EA05CE"/>
    <w:rsid w:val="00EA082D"/>
    <w:rsid w:val="00EA0B3D"/>
    <w:rsid w:val="00EA2303"/>
    <w:rsid w:val="00EA2979"/>
    <w:rsid w:val="00EA5E9A"/>
    <w:rsid w:val="00EA5F7D"/>
    <w:rsid w:val="00EB1FBD"/>
    <w:rsid w:val="00EB5750"/>
    <w:rsid w:val="00EC1713"/>
    <w:rsid w:val="00EC1D46"/>
    <w:rsid w:val="00EC1DA9"/>
    <w:rsid w:val="00EC2003"/>
    <w:rsid w:val="00EC42E5"/>
    <w:rsid w:val="00EC4474"/>
    <w:rsid w:val="00EC7BD7"/>
    <w:rsid w:val="00EC7C90"/>
    <w:rsid w:val="00ED1A6E"/>
    <w:rsid w:val="00ED3410"/>
    <w:rsid w:val="00ED3FEC"/>
    <w:rsid w:val="00ED4073"/>
    <w:rsid w:val="00ED44FD"/>
    <w:rsid w:val="00ED5392"/>
    <w:rsid w:val="00ED637C"/>
    <w:rsid w:val="00ED7064"/>
    <w:rsid w:val="00EE06AA"/>
    <w:rsid w:val="00EE0C11"/>
    <w:rsid w:val="00EE51C4"/>
    <w:rsid w:val="00EE6C65"/>
    <w:rsid w:val="00EF0647"/>
    <w:rsid w:val="00EF101C"/>
    <w:rsid w:val="00EF32AA"/>
    <w:rsid w:val="00F022A8"/>
    <w:rsid w:val="00F02528"/>
    <w:rsid w:val="00F02E97"/>
    <w:rsid w:val="00F043C8"/>
    <w:rsid w:val="00F0608E"/>
    <w:rsid w:val="00F06851"/>
    <w:rsid w:val="00F075F3"/>
    <w:rsid w:val="00F07B79"/>
    <w:rsid w:val="00F07FF0"/>
    <w:rsid w:val="00F1125C"/>
    <w:rsid w:val="00F11351"/>
    <w:rsid w:val="00F1257C"/>
    <w:rsid w:val="00F12D66"/>
    <w:rsid w:val="00F14845"/>
    <w:rsid w:val="00F1532A"/>
    <w:rsid w:val="00F156B5"/>
    <w:rsid w:val="00F15CF2"/>
    <w:rsid w:val="00F2347E"/>
    <w:rsid w:val="00F237CB"/>
    <w:rsid w:val="00F2558B"/>
    <w:rsid w:val="00F27713"/>
    <w:rsid w:val="00F303D8"/>
    <w:rsid w:val="00F3167A"/>
    <w:rsid w:val="00F32A89"/>
    <w:rsid w:val="00F3566C"/>
    <w:rsid w:val="00F35C21"/>
    <w:rsid w:val="00F4588A"/>
    <w:rsid w:val="00F45B39"/>
    <w:rsid w:val="00F469FB"/>
    <w:rsid w:val="00F50246"/>
    <w:rsid w:val="00F514F0"/>
    <w:rsid w:val="00F52237"/>
    <w:rsid w:val="00F52668"/>
    <w:rsid w:val="00F52B75"/>
    <w:rsid w:val="00F545AE"/>
    <w:rsid w:val="00F54AA3"/>
    <w:rsid w:val="00F56667"/>
    <w:rsid w:val="00F60E8E"/>
    <w:rsid w:val="00F637B0"/>
    <w:rsid w:val="00F63C30"/>
    <w:rsid w:val="00F653BB"/>
    <w:rsid w:val="00F6670B"/>
    <w:rsid w:val="00F668E7"/>
    <w:rsid w:val="00F677AA"/>
    <w:rsid w:val="00F71643"/>
    <w:rsid w:val="00F71F68"/>
    <w:rsid w:val="00F745AC"/>
    <w:rsid w:val="00F768F5"/>
    <w:rsid w:val="00F77B0D"/>
    <w:rsid w:val="00F80591"/>
    <w:rsid w:val="00F81DC4"/>
    <w:rsid w:val="00F826BD"/>
    <w:rsid w:val="00F8453F"/>
    <w:rsid w:val="00F84BCF"/>
    <w:rsid w:val="00F90D27"/>
    <w:rsid w:val="00F9164A"/>
    <w:rsid w:val="00F92E79"/>
    <w:rsid w:val="00F933B2"/>
    <w:rsid w:val="00F94583"/>
    <w:rsid w:val="00F9643F"/>
    <w:rsid w:val="00F96F02"/>
    <w:rsid w:val="00F97E11"/>
    <w:rsid w:val="00FA1A33"/>
    <w:rsid w:val="00FA1F8A"/>
    <w:rsid w:val="00FA3764"/>
    <w:rsid w:val="00FA4956"/>
    <w:rsid w:val="00FA7183"/>
    <w:rsid w:val="00FA76FB"/>
    <w:rsid w:val="00FB22E5"/>
    <w:rsid w:val="00FB26E4"/>
    <w:rsid w:val="00FB3BD4"/>
    <w:rsid w:val="00FB62CC"/>
    <w:rsid w:val="00FB68E3"/>
    <w:rsid w:val="00FB76C5"/>
    <w:rsid w:val="00FC5DE5"/>
    <w:rsid w:val="00FC6A21"/>
    <w:rsid w:val="00FC760B"/>
    <w:rsid w:val="00FD01FF"/>
    <w:rsid w:val="00FD2ABC"/>
    <w:rsid w:val="00FD3391"/>
    <w:rsid w:val="00FD6D53"/>
    <w:rsid w:val="00FD778D"/>
    <w:rsid w:val="00FE15D5"/>
    <w:rsid w:val="00FE1EA3"/>
    <w:rsid w:val="00FE21C0"/>
    <w:rsid w:val="00FE34EE"/>
    <w:rsid w:val="00FE38A8"/>
    <w:rsid w:val="00FE3A80"/>
    <w:rsid w:val="00FE5C81"/>
    <w:rsid w:val="00FE6551"/>
    <w:rsid w:val="00FE67FA"/>
    <w:rsid w:val="00FF11AA"/>
    <w:rsid w:val="00FF1DA4"/>
    <w:rsid w:val="00FF2093"/>
    <w:rsid w:val="00FF2199"/>
    <w:rsid w:val="00FF3C4B"/>
    <w:rsid w:val="00FF4451"/>
    <w:rsid w:val="00FF50C6"/>
    <w:rsid w:val="00FF6DB3"/>
    <w:rsid w:val="00FF734D"/>
    <w:rsid w:val="00FF7962"/>
    <w:rsid w:val="10863DE5"/>
    <w:rsid w:val="1411C49E"/>
    <w:rsid w:val="141BB8FE"/>
    <w:rsid w:val="22786219"/>
    <w:rsid w:val="22B79496"/>
    <w:rsid w:val="29FF9ECF"/>
    <w:rsid w:val="2A0C94B9"/>
    <w:rsid w:val="2B9A9708"/>
    <w:rsid w:val="31A506C5"/>
    <w:rsid w:val="384D047D"/>
    <w:rsid w:val="3D7CA521"/>
    <w:rsid w:val="3E57EB8E"/>
    <w:rsid w:val="3EC3C58A"/>
    <w:rsid w:val="41647252"/>
    <w:rsid w:val="4328A0A1"/>
    <w:rsid w:val="4AE9C93E"/>
    <w:rsid w:val="4B3844E1"/>
    <w:rsid w:val="4CA708F7"/>
    <w:rsid w:val="513A455C"/>
    <w:rsid w:val="5248A93B"/>
    <w:rsid w:val="5363D3C1"/>
    <w:rsid w:val="61231F55"/>
    <w:rsid w:val="62DDE647"/>
    <w:rsid w:val="6463E846"/>
    <w:rsid w:val="6712231A"/>
    <w:rsid w:val="72123D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CC49C"/>
  <w15:chartTrackingRefBased/>
  <w15:docId w15:val="{9073DC44-F8F3-403F-8C25-712C8A24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E58"/>
  </w:style>
  <w:style w:type="paragraph" w:styleId="Heading1">
    <w:name w:val="heading 1"/>
    <w:basedOn w:val="Normal"/>
    <w:next w:val="Normal"/>
    <w:link w:val="Heading1Char"/>
    <w:uiPriority w:val="9"/>
    <w:qFormat/>
    <w:rsid w:val="00B96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E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E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E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E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E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E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E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E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E58"/>
    <w:rPr>
      <w:rFonts w:eastAsiaTheme="majorEastAsia" w:cstheme="majorBidi"/>
      <w:color w:val="272727" w:themeColor="text1" w:themeTint="D8"/>
    </w:rPr>
  </w:style>
  <w:style w:type="paragraph" w:styleId="Title">
    <w:name w:val="Title"/>
    <w:basedOn w:val="Normal"/>
    <w:next w:val="Normal"/>
    <w:link w:val="TitleChar"/>
    <w:uiPriority w:val="10"/>
    <w:qFormat/>
    <w:rsid w:val="00B96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E58"/>
    <w:pPr>
      <w:spacing w:before="160"/>
      <w:jc w:val="center"/>
    </w:pPr>
    <w:rPr>
      <w:i/>
      <w:iCs/>
      <w:color w:val="404040" w:themeColor="text1" w:themeTint="BF"/>
    </w:rPr>
  </w:style>
  <w:style w:type="character" w:customStyle="1" w:styleId="QuoteChar">
    <w:name w:val="Quote Char"/>
    <w:basedOn w:val="DefaultParagraphFont"/>
    <w:link w:val="Quote"/>
    <w:uiPriority w:val="29"/>
    <w:rsid w:val="00B96E58"/>
    <w:rPr>
      <w:i/>
      <w:iCs/>
      <w:color w:val="404040" w:themeColor="text1" w:themeTint="BF"/>
    </w:rPr>
  </w:style>
  <w:style w:type="paragraph" w:styleId="ListParagraph">
    <w:name w:val="List Paragraph"/>
    <w:basedOn w:val="Normal"/>
    <w:uiPriority w:val="34"/>
    <w:qFormat/>
    <w:rsid w:val="00B96E58"/>
    <w:pPr>
      <w:ind w:left="720"/>
      <w:contextualSpacing/>
    </w:pPr>
  </w:style>
  <w:style w:type="character" w:styleId="IntenseEmphasis">
    <w:name w:val="Intense Emphasis"/>
    <w:basedOn w:val="DefaultParagraphFont"/>
    <w:uiPriority w:val="21"/>
    <w:qFormat/>
    <w:rsid w:val="00B96E58"/>
    <w:rPr>
      <w:i/>
      <w:iCs/>
      <w:color w:val="0F4761" w:themeColor="accent1" w:themeShade="BF"/>
    </w:rPr>
  </w:style>
  <w:style w:type="paragraph" w:styleId="IntenseQuote">
    <w:name w:val="Intense Quote"/>
    <w:basedOn w:val="Normal"/>
    <w:next w:val="Normal"/>
    <w:link w:val="IntenseQuoteChar"/>
    <w:uiPriority w:val="30"/>
    <w:qFormat/>
    <w:rsid w:val="00B96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E58"/>
    <w:rPr>
      <w:i/>
      <w:iCs/>
      <w:color w:val="0F4761" w:themeColor="accent1" w:themeShade="BF"/>
    </w:rPr>
  </w:style>
  <w:style w:type="character" w:styleId="IntenseReference">
    <w:name w:val="Intense Reference"/>
    <w:basedOn w:val="DefaultParagraphFont"/>
    <w:uiPriority w:val="32"/>
    <w:qFormat/>
    <w:rsid w:val="00B96E58"/>
    <w:rPr>
      <w:b/>
      <w:bCs/>
      <w:smallCaps/>
      <w:color w:val="0F4761" w:themeColor="accent1" w:themeShade="BF"/>
      <w:spacing w:val="5"/>
    </w:rPr>
  </w:style>
  <w:style w:type="paragraph" w:styleId="Header">
    <w:name w:val="header"/>
    <w:basedOn w:val="Normal"/>
    <w:link w:val="HeaderChar"/>
    <w:uiPriority w:val="99"/>
    <w:unhideWhenUsed/>
    <w:rsid w:val="00B96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E58"/>
  </w:style>
  <w:style w:type="paragraph" w:styleId="Footer">
    <w:name w:val="footer"/>
    <w:basedOn w:val="Normal"/>
    <w:link w:val="FooterChar"/>
    <w:uiPriority w:val="99"/>
    <w:unhideWhenUsed/>
    <w:rsid w:val="00B96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E58"/>
  </w:style>
  <w:style w:type="character" w:styleId="PlaceholderText">
    <w:name w:val="Placeholder Text"/>
    <w:basedOn w:val="DefaultParagraphFont"/>
    <w:uiPriority w:val="99"/>
    <w:semiHidden/>
    <w:rsid w:val="00CC4C1E"/>
    <w:rPr>
      <w:color w:val="66666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075F3"/>
    <w:rPr>
      <w:color w:val="467886" w:themeColor="hyperlink"/>
      <w:u w:val="single"/>
    </w:rPr>
  </w:style>
  <w:style w:type="character" w:styleId="UnresolvedMention">
    <w:name w:val="Unresolved Mention"/>
    <w:basedOn w:val="DefaultParagraphFont"/>
    <w:uiPriority w:val="99"/>
    <w:semiHidden/>
    <w:unhideWhenUsed/>
    <w:rsid w:val="00F075F3"/>
    <w:rPr>
      <w:color w:val="605E5C"/>
      <w:shd w:val="clear" w:color="auto" w:fill="E1DFDD"/>
    </w:rPr>
  </w:style>
  <w:style w:type="table" w:styleId="GridTable4-Accent1">
    <w:name w:val="Grid Table 4 Accent 1"/>
    <w:basedOn w:val="TableNormal"/>
    <w:uiPriority w:val="49"/>
    <w:rsid w:val="00B97E6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E75CF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311">
      <w:marLeft w:val="480"/>
      <w:marRight w:val="0"/>
      <w:marTop w:val="0"/>
      <w:marBottom w:val="0"/>
      <w:divBdr>
        <w:top w:val="none" w:sz="0" w:space="0" w:color="auto"/>
        <w:left w:val="none" w:sz="0" w:space="0" w:color="auto"/>
        <w:bottom w:val="none" w:sz="0" w:space="0" w:color="auto"/>
        <w:right w:val="none" w:sz="0" w:space="0" w:color="auto"/>
      </w:divBdr>
    </w:div>
    <w:div w:id="1396361">
      <w:marLeft w:val="480"/>
      <w:marRight w:val="0"/>
      <w:marTop w:val="0"/>
      <w:marBottom w:val="0"/>
      <w:divBdr>
        <w:top w:val="none" w:sz="0" w:space="0" w:color="auto"/>
        <w:left w:val="none" w:sz="0" w:space="0" w:color="auto"/>
        <w:bottom w:val="none" w:sz="0" w:space="0" w:color="auto"/>
        <w:right w:val="none" w:sz="0" w:space="0" w:color="auto"/>
      </w:divBdr>
    </w:div>
    <w:div w:id="1443893">
      <w:marLeft w:val="480"/>
      <w:marRight w:val="0"/>
      <w:marTop w:val="0"/>
      <w:marBottom w:val="0"/>
      <w:divBdr>
        <w:top w:val="none" w:sz="0" w:space="0" w:color="auto"/>
        <w:left w:val="none" w:sz="0" w:space="0" w:color="auto"/>
        <w:bottom w:val="none" w:sz="0" w:space="0" w:color="auto"/>
        <w:right w:val="none" w:sz="0" w:space="0" w:color="auto"/>
      </w:divBdr>
    </w:div>
    <w:div w:id="2435151">
      <w:marLeft w:val="480"/>
      <w:marRight w:val="0"/>
      <w:marTop w:val="0"/>
      <w:marBottom w:val="0"/>
      <w:divBdr>
        <w:top w:val="none" w:sz="0" w:space="0" w:color="auto"/>
        <w:left w:val="none" w:sz="0" w:space="0" w:color="auto"/>
        <w:bottom w:val="none" w:sz="0" w:space="0" w:color="auto"/>
        <w:right w:val="none" w:sz="0" w:space="0" w:color="auto"/>
      </w:divBdr>
    </w:div>
    <w:div w:id="10843709">
      <w:marLeft w:val="480"/>
      <w:marRight w:val="0"/>
      <w:marTop w:val="0"/>
      <w:marBottom w:val="0"/>
      <w:divBdr>
        <w:top w:val="none" w:sz="0" w:space="0" w:color="auto"/>
        <w:left w:val="none" w:sz="0" w:space="0" w:color="auto"/>
        <w:bottom w:val="none" w:sz="0" w:space="0" w:color="auto"/>
        <w:right w:val="none" w:sz="0" w:space="0" w:color="auto"/>
      </w:divBdr>
    </w:div>
    <w:div w:id="12541445">
      <w:marLeft w:val="480"/>
      <w:marRight w:val="0"/>
      <w:marTop w:val="0"/>
      <w:marBottom w:val="0"/>
      <w:divBdr>
        <w:top w:val="none" w:sz="0" w:space="0" w:color="auto"/>
        <w:left w:val="none" w:sz="0" w:space="0" w:color="auto"/>
        <w:bottom w:val="none" w:sz="0" w:space="0" w:color="auto"/>
        <w:right w:val="none" w:sz="0" w:space="0" w:color="auto"/>
      </w:divBdr>
    </w:div>
    <w:div w:id="14120132">
      <w:marLeft w:val="480"/>
      <w:marRight w:val="0"/>
      <w:marTop w:val="0"/>
      <w:marBottom w:val="0"/>
      <w:divBdr>
        <w:top w:val="none" w:sz="0" w:space="0" w:color="auto"/>
        <w:left w:val="none" w:sz="0" w:space="0" w:color="auto"/>
        <w:bottom w:val="none" w:sz="0" w:space="0" w:color="auto"/>
        <w:right w:val="none" w:sz="0" w:space="0" w:color="auto"/>
      </w:divBdr>
    </w:div>
    <w:div w:id="19166290">
      <w:marLeft w:val="480"/>
      <w:marRight w:val="0"/>
      <w:marTop w:val="0"/>
      <w:marBottom w:val="0"/>
      <w:divBdr>
        <w:top w:val="none" w:sz="0" w:space="0" w:color="auto"/>
        <w:left w:val="none" w:sz="0" w:space="0" w:color="auto"/>
        <w:bottom w:val="none" w:sz="0" w:space="0" w:color="auto"/>
        <w:right w:val="none" w:sz="0" w:space="0" w:color="auto"/>
      </w:divBdr>
    </w:div>
    <w:div w:id="21327803">
      <w:marLeft w:val="480"/>
      <w:marRight w:val="0"/>
      <w:marTop w:val="0"/>
      <w:marBottom w:val="0"/>
      <w:divBdr>
        <w:top w:val="none" w:sz="0" w:space="0" w:color="auto"/>
        <w:left w:val="none" w:sz="0" w:space="0" w:color="auto"/>
        <w:bottom w:val="none" w:sz="0" w:space="0" w:color="auto"/>
        <w:right w:val="none" w:sz="0" w:space="0" w:color="auto"/>
      </w:divBdr>
    </w:div>
    <w:div w:id="28340266">
      <w:marLeft w:val="480"/>
      <w:marRight w:val="0"/>
      <w:marTop w:val="0"/>
      <w:marBottom w:val="0"/>
      <w:divBdr>
        <w:top w:val="none" w:sz="0" w:space="0" w:color="auto"/>
        <w:left w:val="none" w:sz="0" w:space="0" w:color="auto"/>
        <w:bottom w:val="none" w:sz="0" w:space="0" w:color="auto"/>
        <w:right w:val="none" w:sz="0" w:space="0" w:color="auto"/>
      </w:divBdr>
    </w:div>
    <w:div w:id="28647976">
      <w:marLeft w:val="480"/>
      <w:marRight w:val="0"/>
      <w:marTop w:val="0"/>
      <w:marBottom w:val="0"/>
      <w:divBdr>
        <w:top w:val="none" w:sz="0" w:space="0" w:color="auto"/>
        <w:left w:val="none" w:sz="0" w:space="0" w:color="auto"/>
        <w:bottom w:val="none" w:sz="0" w:space="0" w:color="auto"/>
        <w:right w:val="none" w:sz="0" w:space="0" w:color="auto"/>
      </w:divBdr>
    </w:div>
    <w:div w:id="30882845">
      <w:marLeft w:val="480"/>
      <w:marRight w:val="0"/>
      <w:marTop w:val="0"/>
      <w:marBottom w:val="0"/>
      <w:divBdr>
        <w:top w:val="none" w:sz="0" w:space="0" w:color="auto"/>
        <w:left w:val="none" w:sz="0" w:space="0" w:color="auto"/>
        <w:bottom w:val="none" w:sz="0" w:space="0" w:color="auto"/>
        <w:right w:val="none" w:sz="0" w:space="0" w:color="auto"/>
      </w:divBdr>
    </w:div>
    <w:div w:id="37822200">
      <w:marLeft w:val="480"/>
      <w:marRight w:val="0"/>
      <w:marTop w:val="0"/>
      <w:marBottom w:val="0"/>
      <w:divBdr>
        <w:top w:val="none" w:sz="0" w:space="0" w:color="auto"/>
        <w:left w:val="none" w:sz="0" w:space="0" w:color="auto"/>
        <w:bottom w:val="none" w:sz="0" w:space="0" w:color="auto"/>
        <w:right w:val="none" w:sz="0" w:space="0" w:color="auto"/>
      </w:divBdr>
    </w:div>
    <w:div w:id="38281630">
      <w:marLeft w:val="480"/>
      <w:marRight w:val="0"/>
      <w:marTop w:val="0"/>
      <w:marBottom w:val="0"/>
      <w:divBdr>
        <w:top w:val="none" w:sz="0" w:space="0" w:color="auto"/>
        <w:left w:val="none" w:sz="0" w:space="0" w:color="auto"/>
        <w:bottom w:val="none" w:sz="0" w:space="0" w:color="auto"/>
        <w:right w:val="none" w:sz="0" w:space="0" w:color="auto"/>
      </w:divBdr>
    </w:div>
    <w:div w:id="38404451">
      <w:marLeft w:val="480"/>
      <w:marRight w:val="0"/>
      <w:marTop w:val="0"/>
      <w:marBottom w:val="0"/>
      <w:divBdr>
        <w:top w:val="none" w:sz="0" w:space="0" w:color="auto"/>
        <w:left w:val="none" w:sz="0" w:space="0" w:color="auto"/>
        <w:bottom w:val="none" w:sz="0" w:space="0" w:color="auto"/>
        <w:right w:val="none" w:sz="0" w:space="0" w:color="auto"/>
      </w:divBdr>
    </w:div>
    <w:div w:id="40178447">
      <w:marLeft w:val="480"/>
      <w:marRight w:val="0"/>
      <w:marTop w:val="0"/>
      <w:marBottom w:val="0"/>
      <w:divBdr>
        <w:top w:val="none" w:sz="0" w:space="0" w:color="auto"/>
        <w:left w:val="none" w:sz="0" w:space="0" w:color="auto"/>
        <w:bottom w:val="none" w:sz="0" w:space="0" w:color="auto"/>
        <w:right w:val="none" w:sz="0" w:space="0" w:color="auto"/>
      </w:divBdr>
    </w:div>
    <w:div w:id="41445375">
      <w:marLeft w:val="480"/>
      <w:marRight w:val="0"/>
      <w:marTop w:val="0"/>
      <w:marBottom w:val="0"/>
      <w:divBdr>
        <w:top w:val="none" w:sz="0" w:space="0" w:color="auto"/>
        <w:left w:val="none" w:sz="0" w:space="0" w:color="auto"/>
        <w:bottom w:val="none" w:sz="0" w:space="0" w:color="auto"/>
        <w:right w:val="none" w:sz="0" w:space="0" w:color="auto"/>
      </w:divBdr>
    </w:div>
    <w:div w:id="42338360">
      <w:marLeft w:val="480"/>
      <w:marRight w:val="0"/>
      <w:marTop w:val="0"/>
      <w:marBottom w:val="0"/>
      <w:divBdr>
        <w:top w:val="none" w:sz="0" w:space="0" w:color="auto"/>
        <w:left w:val="none" w:sz="0" w:space="0" w:color="auto"/>
        <w:bottom w:val="none" w:sz="0" w:space="0" w:color="auto"/>
        <w:right w:val="none" w:sz="0" w:space="0" w:color="auto"/>
      </w:divBdr>
    </w:div>
    <w:div w:id="42533665">
      <w:marLeft w:val="480"/>
      <w:marRight w:val="0"/>
      <w:marTop w:val="0"/>
      <w:marBottom w:val="0"/>
      <w:divBdr>
        <w:top w:val="none" w:sz="0" w:space="0" w:color="auto"/>
        <w:left w:val="none" w:sz="0" w:space="0" w:color="auto"/>
        <w:bottom w:val="none" w:sz="0" w:space="0" w:color="auto"/>
        <w:right w:val="none" w:sz="0" w:space="0" w:color="auto"/>
      </w:divBdr>
    </w:div>
    <w:div w:id="43482497">
      <w:marLeft w:val="480"/>
      <w:marRight w:val="0"/>
      <w:marTop w:val="0"/>
      <w:marBottom w:val="0"/>
      <w:divBdr>
        <w:top w:val="none" w:sz="0" w:space="0" w:color="auto"/>
        <w:left w:val="none" w:sz="0" w:space="0" w:color="auto"/>
        <w:bottom w:val="none" w:sz="0" w:space="0" w:color="auto"/>
        <w:right w:val="none" w:sz="0" w:space="0" w:color="auto"/>
      </w:divBdr>
    </w:div>
    <w:div w:id="46925703">
      <w:marLeft w:val="480"/>
      <w:marRight w:val="0"/>
      <w:marTop w:val="0"/>
      <w:marBottom w:val="0"/>
      <w:divBdr>
        <w:top w:val="none" w:sz="0" w:space="0" w:color="auto"/>
        <w:left w:val="none" w:sz="0" w:space="0" w:color="auto"/>
        <w:bottom w:val="none" w:sz="0" w:space="0" w:color="auto"/>
        <w:right w:val="none" w:sz="0" w:space="0" w:color="auto"/>
      </w:divBdr>
    </w:div>
    <w:div w:id="46955894">
      <w:marLeft w:val="480"/>
      <w:marRight w:val="0"/>
      <w:marTop w:val="0"/>
      <w:marBottom w:val="0"/>
      <w:divBdr>
        <w:top w:val="none" w:sz="0" w:space="0" w:color="auto"/>
        <w:left w:val="none" w:sz="0" w:space="0" w:color="auto"/>
        <w:bottom w:val="none" w:sz="0" w:space="0" w:color="auto"/>
        <w:right w:val="none" w:sz="0" w:space="0" w:color="auto"/>
      </w:divBdr>
    </w:div>
    <w:div w:id="47801290">
      <w:marLeft w:val="480"/>
      <w:marRight w:val="0"/>
      <w:marTop w:val="0"/>
      <w:marBottom w:val="0"/>
      <w:divBdr>
        <w:top w:val="none" w:sz="0" w:space="0" w:color="auto"/>
        <w:left w:val="none" w:sz="0" w:space="0" w:color="auto"/>
        <w:bottom w:val="none" w:sz="0" w:space="0" w:color="auto"/>
        <w:right w:val="none" w:sz="0" w:space="0" w:color="auto"/>
      </w:divBdr>
    </w:div>
    <w:div w:id="47918303">
      <w:marLeft w:val="480"/>
      <w:marRight w:val="0"/>
      <w:marTop w:val="0"/>
      <w:marBottom w:val="0"/>
      <w:divBdr>
        <w:top w:val="none" w:sz="0" w:space="0" w:color="auto"/>
        <w:left w:val="none" w:sz="0" w:space="0" w:color="auto"/>
        <w:bottom w:val="none" w:sz="0" w:space="0" w:color="auto"/>
        <w:right w:val="none" w:sz="0" w:space="0" w:color="auto"/>
      </w:divBdr>
    </w:div>
    <w:div w:id="55933228">
      <w:marLeft w:val="480"/>
      <w:marRight w:val="0"/>
      <w:marTop w:val="0"/>
      <w:marBottom w:val="0"/>
      <w:divBdr>
        <w:top w:val="none" w:sz="0" w:space="0" w:color="auto"/>
        <w:left w:val="none" w:sz="0" w:space="0" w:color="auto"/>
        <w:bottom w:val="none" w:sz="0" w:space="0" w:color="auto"/>
        <w:right w:val="none" w:sz="0" w:space="0" w:color="auto"/>
      </w:divBdr>
    </w:div>
    <w:div w:id="57366764">
      <w:marLeft w:val="480"/>
      <w:marRight w:val="0"/>
      <w:marTop w:val="0"/>
      <w:marBottom w:val="0"/>
      <w:divBdr>
        <w:top w:val="none" w:sz="0" w:space="0" w:color="auto"/>
        <w:left w:val="none" w:sz="0" w:space="0" w:color="auto"/>
        <w:bottom w:val="none" w:sz="0" w:space="0" w:color="auto"/>
        <w:right w:val="none" w:sz="0" w:space="0" w:color="auto"/>
      </w:divBdr>
    </w:div>
    <w:div w:id="59640238">
      <w:marLeft w:val="480"/>
      <w:marRight w:val="0"/>
      <w:marTop w:val="0"/>
      <w:marBottom w:val="0"/>
      <w:divBdr>
        <w:top w:val="none" w:sz="0" w:space="0" w:color="auto"/>
        <w:left w:val="none" w:sz="0" w:space="0" w:color="auto"/>
        <w:bottom w:val="none" w:sz="0" w:space="0" w:color="auto"/>
        <w:right w:val="none" w:sz="0" w:space="0" w:color="auto"/>
      </w:divBdr>
    </w:div>
    <w:div w:id="61566216">
      <w:marLeft w:val="480"/>
      <w:marRight w:val="0"/>
      <w:marTop w:val="0"/>
      <w:marBottom w:val="0"/>
      <w:divBdr>
        <w:top w:val="none" w:sz="0" w:space="0" w:color="auto"/>
        <w:left w:val="none" w:sz="0" w:space="0" w:color="auto"/>
        <w:bottom w:val="none" w:sz="0" w:space="0" w:color="auto"/>
        <w:right w:val="none" w:sz="0" w:space="0" w:color="auto"/>
      </w:divBdr>
    </w:div>
    <w:div w:id="64226036">
      <w:marLeft w:val="480"/>
      <w:marRight w:val="0"/>
      <w:marTop w:val="0"/>
      <w:marBottom w:val="0"/>
      <w:divBdr>
        <w:top w:val="none" w:sz="0" w:space="0" w:color="auto"/>
        <w:left w:val="none" w:sz="0" w:space="0" w:color="auto"/>
        <w:bottom w:val="none" w:sz="0" w:space="0" w:color="auto"/>
        <w:right w:val="none" w:sz="0" w:space="0" w:color="auto"/>
      </w:divBdr>
    </w:div>
    <w:div w:id="66003218">
      <w:marLeft w:val="480"/>
      <w:marRight w:val="0"/>
      <w:marTop w:val="0"/>
      <w:marBottom w:val="0"/>
      <w:divBdr>
        <w:top w:val="none" w:sz="0" w:space="0" w:color="auto"/>
        <w:left w:val="none" w:sz="0" w:space="0" w:color="auto"/>
        <w:bottom w:val="none" w:sz="0" w:space="0" w:color="auto"/>
        <w:right w:val="none" w:sz="0" w:space="0" w:color="auto"/>
      </w:divBdr>
    </w:div>
    <w:div w:id="67458988">
      <w:marLeft w:val="480"/>
      <w:marRight w:val="0"/>
      <w:marTop w:val="0"/>
      <w:marBottom w:val="0"/>
      <w:divBdr>
        <w:top w:val="none" w:sz="0" w:space="0" w:color="auto"/>
        <w:left w:val="none" w:sz="0" w:space="0" w:color="auto"/>
        <w:bottom w:val="none" w:sz="0" w:space="0" w:color="auto"/>
        <w:right w:val="none" w:sz="0" w:space="0" w:color="auto"/>
      </w:divBdr>
    </w:div>
    <w:div w:id="67968960">
      <w:marLeft w:val="480"/>
      <w:marRight w:val="0"/>
      <w:marTop w:val="0"/>
      <w:marBottom w:val="0"/>
      <w:divBdr>
        <w:top w:val="none" w:sz="0" w:space="0" w:color="auto"/>
        <w:left w:val="none" w:sz="0" w:space="0" w:color="auto"/>
        <w:bottom w:val="none" w:sz="0" w:space="0" w:color="auto"/>
        <w:right w:val="none" w:sz="0" w:space="0" w:color="auto"/>
      </w:divBdr>
    </w:div>
    <w:div w:id="70666153">
      <w:marLeft w:val="480"/>
      <w:marRight w:val="0"/>
      <w:marTop w:val="0"/>
      <w:marBottom w:val="0"/>
      <w:divBdr>
        <w:top w:val="none" w:sz="0" w:space="0" w:color="auto"/>
        <w:left w:val="none" w:sz="0" w:space="0" w:color="auto"/>
        <w:bottom w:val="none" w:sz="0" w:space="0" w:color="auto"/>
        <w:right w:val="none" w:sz="0" w:space="0" w:color="auto"/>
      </w:divBdr>
    </w:div>
    <w:div w:id="71775428">
      <w:marLeft w:val="480"/>
      <w:marRight w:val="0"/>
      <w:marTop w:val="0"/>
      <w:marBottom w:val="0"/>
      <w:divBdr>
        <w:top w:val="none" w:sz="0" w:space="0" w:color="auto"/>
        <w:left w:val="none" w:sz="0" w:space="0" w:color="auto"/>
        <w:bottom w:val="none" w:sz="0" w:space="0" w:color="auto"/>
        <w:right w:val="none" w:sz="0" w:space="0" w:color="auto"/>
      </w:divBdr>
    </w:div>
    <w:div w:id="76678073">
      <w:marLeft w:val="480"/>
      <w:marRight w:val="0"/>
      <w:marTop w:val="0"/>
      <w:marBottom w:val="0"/>
      <w:divBdr>
        <w:top w:val="none" w:sz="0" w:space="0" w:color="auto"/>
        <w:left w:val="none" w:sz="0" w:space="0" w:color="auto"/>
        <w:bottom w:val="none" w:sz="0" w:space="0" w:color="auto"/>
        <w:right w:val="none" w:sz="0" w:space="0" w:color="auto"/>
      </w:divBdr>
    </w:div>
    <w:div w:id="82335199">
      <w:marLeft w:val="480"/>
      <w:marRight w:val="0"/>
      <w:marTop w:val="0"/>
      <w:marBottom w:val="0"/>
      <w:divBdr>
        <w:top w:val="none" w:sz="0" w:space="0" w:color="auto"/>
        <w:left w:val="none" w:sz="0" w:space="0" w:color="auto"/>
        <w:bottom w:val="none" w:sz="0" w:space="0" w:color="auto"/>
        <w:right w:val="none" w:sz="0" w:space="0" w:color="auto"/>
      </w:divBdr>
    </w:div>
    <w:div w:id="83965775">
      <w:marLeft w:val="480"/>
      <w:marRight w:val="0"/>
      <w:marTop w:val="0"/>
      <w:marBottom w:val="0"/>
      <w:divBdr>
        <w:top w:val="none" w:sz="0" w:space="0" w:color="auto"/>
        <w:left w:val="none" w:sz="0" w:space="0" w:color="auto"/>
        <w:bottom w:val="none" w:sz="0" w:space="0" w:color="auto"/>
        <w:right w:val="none" w:sz="0" w:space="0" w:color="auto"/>
      </w:divBdr>
    </w:div>
    <w:div w:id="85620635">
      <w:marLeft w:val="480"/>
      <w:marRight w:val="0"/>
      <w:marTop w:val="0"/>
      <w:marBottom w:val="0"/>
      <w:divBdr>
        <w:top w:val="none" w:sz="0" w:space="0" w:color="auto"/>
        <w:left w:val="none" w:sz="0" w:space="0" w:color="auto"/>
        <w:bottom w:val="none" w:sz="0" w:space="0" w:color="auto"/>
        <w:right w:val="none" w:sz="0" w:space="0" w:color="auto"/>
      </w:divBdr>
    </w:div>
    <w:div w:id="89468273">
      <w:marLeft w:val="480"/>
      <w:marRight w:val="0"/>
      <w:marTop w:val="0"/>
      <w:marBottom w:val="0"/>
      <w:divBdr>
        <w:top w:val="none" w:sz="0" w:space="0" w:color="auto"/>
        <w:left w:val="none" w:sz="0" w:space="0" w:color="auto"/>
        <w:bottom w:val="none" w:sz="0" w:space="0" w:color="auto"/>
        <w:right w:val="none" w:sz="0" w:space="0" w:color="auto"/>
      </w:divBdr>
    </w:div>
    <w:div w:id="90128962">
      <w:marLeft w:val="480"/>
      <w:marRight w:val="0"/>
      <w:marTop w:val="0"/>
      <w:marBottom w:val="0"/>
      <w:divBdr>
        <w:top w:val="none" w:sz="0" w:space="0" w:color="auto"/>
        <w:left w:val="none" w:sz="0" w:space="0" w:color="auto"/>
        <w:bottom w:val="none" w:sz="0" w:space="0" w:color="auto"/>
        <w:right w:val="none" w:sz="0" w:space="0" w:color="auto"/>
      </w:divBdr>
    </w:div>
    <w:div w:id="92092989">
      <w:marLeft w:val="480"/>
      <w:marRight w:val="0"/>
      <w:marTop w:val="0"/>
      <w:marBottom w:val="0"/>
      <w:divBdr>
        <w:top w:val="none" w:sz="0" w:space="0" w:color="auto"/>
        <w:left w:val="none" w:sz="0" w:space="0" w:color="auto"/>
        <w:bottom w:val="none" w:sz="0" w:space="0" w:color="auto"/>
        <w:right w:val="none" w:sz="0" w:space="0" w:color="auto"/>
      </w:divBdr>
    </w:div>
    <w:div w:id="93478273">
      <w:marLeft w:val="480"/>
      <w:marRight w:val="0"/>
      <w:marTop w:val="0"/>
      <w:marBottom w:val="0"/>
      <w:divBdr>
        <w:top w:val="none" w:sz="0" w:space="0" w:color="auto"/>
        <w:left w:val="none" w:sz="0" w:space="0" w:color="auto"/>
        <w:bottom w:val="none" w:sz="0" w:space="0" w:color="auto"/>
        <w:right w:val="none" w:sz="0" w:space="0" w:color="auto"/>
      </w:divBdr>
    </w:div>
    <w:div w:id="96368137">
      <w:marLeft w:val="480"/>
      <w:marRight w:val="0"/>
      <w:marTop w:val="0"/>
      <w:marBottom w:val="0"/>
      <w:divBdr>
        <w:top w:val="none" w:sz="0" w:space="0" w:color="auto"/>
        <w:left w:val="none" w:sz="0" w:space="0" w:color="auto"/>
        <w:bottom w:val="none" w:sz="0" w:space="0" w:color="auto"/>
        <w:right w:val="none" w:sz="0" w:space="0" w:color="auto"/>
      </w:divBdr>
    </w:div>
    <w:div w:id="97648955">
      <w:marLeft w:val="480"/>
      <w:marRight w:val="0"/>
      <w:marTop w:val="0"/>
      <w:marBottom w:val="0"/>
      <w:divBdr>
        <w:top w:val="none" w:sz="0" w:space="0" w:color="auto"/>
        <w:left w:val="none" w:sz="0" w:space="0" w:color="auto"/>
        <w:bottom w:val="none" w:sz="0" w:space="0" w:color="auto"/>
        <w:right w:val="none" w:sz="0" w:space="0" w:color="auto"/>
      </w:divBdr>
    </w:div>
    <w:div w:id="101146344">
      <w:marLeft w:val="480"/>
      <w:marRight w:val="0"/>
      <w:marTop w:val="0"/>
      <w:marBottom w:val="0"/>
      <w:divBdr>
        <w:top w:val="none" w:sz="0" w:space="0" w:color="auto"/>
        <w:left w:val="none" w:sz="0" w:space="0" w:color="auto"/>
        <w:bottom w:val="none" w:sz="0" w:space="0" w:color="auto"/>
        <w:right w:val="none" w:sz="0" w:space="0" w:color="auto"/>
      </w:divBdr>
    </w:div>
    <w:div w:id="110101718">
      <w:marLeft w:val="480"/>
      <w:marRight w:val="0"/>
      <w:marTop w:val="0"/>
      <w:marBottom w:val="0"/>
      <w:divBdr>
        <w:top w:val="none" w:sz="0" w:space="0" w:color="auto"/>
        <w:left w:val="none" w:sz="0" w:space="0" w:color="auto"/>
        <w:bottom w:val="none" w:sz="0" w:space="0" w:color="auto"/>
        <w:right w:val="none" w:sz="0" w:space="0" w:color="auto"/>
      </w:divBdr>
    </w:div>
    <w:div w:id="113714553">
      <w:marLeft w:val="480"/>
      <w:marRight w:val="0"/>
      <w:marTop w:val="0"/>
      <w:marBottom w:val="0"/>
      <w:divBdr>
        <w:top w:val="none" w:sz="0" w:space="0" w:color="auto"/>
        <w:left w:val="none" w:sz="0" w:space="0" w:color="auto"/>
        <w:bottom w:val="none" w:sz="0" w:space="0" w:color="auto"/>
        <w:right w:val="none" w:sz="0" w:space="0" w:color="auto"/>
      </w:divBdr>
    </w:div>
    <w:div w:id="113982313">
      <w:marLeft w:val="480"/>
      <w:marRight w:val="0"/>
      <w:marTop w:val="0"/>
      <w:marBottom w:val="0"/>
      <w:divBdr>
        <w:top w:val="none" w:sz="0" w:space="0" w:color="auto"/>
        <w:left w:val="none" w:sz="0" w:space="0" w:color="auto"/>
        <w:bottom w:val="none" w:sz="0" w:space="0" w:color="auto"/>
        <w:right w:val="none" w:sz="0" w:space="0" w:color="auto"/>
      </w:divBdr>
    </w:div>
    <w:div w:id="114302056">
      <w:marLeft w:val="480"/>
      <w:marRight w:val="0"/>
      <w:marTop w:val="0"/>
      <w:marBottom w:val="0"/>
      <w:divBdr>
        <w:top w:val="none" w:sz="0" w:space="0" w:color="auto"/>
        <w:left w:val="none" w:sz="0" w:space="0" w:color="auto"/>
        <w:bottom w:val="none" w:sz="0" w:space="0" w:color="auto"/>
        <w:right w:val="none" w:sz="0" w:space="0" w:color="auto"/>
      </w:divBdr>
    </w:div>
    <w:div w:id="115101715">
      <w:marLeft w:val="480"/>
      <w:marRight w:val="0"/>
      <w:marTop w:val="0"/>
      <w:marBottom w:val="0"/>
      <w:divBdr>
        <w:top w:val="none" w:sz="0" w:space="0" w:color="auto"/>
        <w:left w:val="none" w:sz="0" w:space="0" w:color="auto"/>
        <w:bottom w:val="none" w:sz="0" w:space="0" w:color="auto"/>
        <w:right w:val="none" w:sz="0" w:space="0" w:color="auto"/>
      </w:divBdr>
    </w:div>
    <w:div w:id="115412198">
      <w:marLeft w:val="480"/>
      <w:marRight w:val="0"/>
      <w:marTop w:val="0"/>
      <w:marBottom w:val="0"/>
      <w:divBdr>
        <w:top w:val="none" w:sz="0" w:space="0" w:color="auto"/>
        <w:left w:val="none" w:sz="0" w:space="0" w:color="auto"/>
        <w:bottom w:val="none" w:sz="0" w:space="0" w:color="auto"/>
        <w:right w:val="none" w:sz="0" w:space="0" w:color="auto"/>
      </w:divBdr>
    </w:div>
    <w:div w:id="117068765">
      <w:marLeft w:val="480"/>
      <w:marRight w:val="0"/>
      <w:marTop w:val="0"/>
      <w:marBottom w:val="0"/>
      <w:divBdr>
        <w:top w:val="none" w:sz="0" w:space="0" w:color="auto"/>
        <w:left w:val="none" w:sz="0" w:space="0" w:color="auto"/>
        <w:bottom w:val="none" w:sz="0" w:space="0" w:color="auto"/>
        <w:right w:val="none" w:sz="0" w:space="0" w:color="auto"/>
      </w:divBdr>
    </w:div>
    <w:div w:id="117262796">
      <w:marLeft w:val="480"/>
      <w:marRight w:val="0"/>
      <w:marTop w:val="0"/>
      <w:marBottom w:val="0"/>
      <w:divBdr>
        <w:top w:val="none" w:sz="0" w:space="0" w:color="auto"/>
        <w:left w:val="none" w:sz="0" w:space="0" w:color="auto"/>
        <w:bottom w:val="none" w:sz="0" w:space="0" w:color="auto"/>
        <w:right w:val="none" w:sz="0" w:space="0" w:color="auto"/>
      </w:divBdr>
    </w:div>
    <w:div w:id="117771670">
      <w:marLeft w:val="480"/>
      <w:marRight w:val="0"/>
      <w:marTop w:val="0"/>
      <w:marBottom w:val="0"/>
      <w:divBdr>
        <w:top w:val="none" w:sz="0" w:space="0" w:color="auto"/>
        <w:left w:val="none" w:sz="0" w:space="0" w:color="auto"/>
        <w:bottom w:val="none" w:sz="0" w:space="0" w:color="auto"/>
        <w:right w:val="none" w:sz="0" w:space="0" w:color="auto"/>
      </w:divBdr>
    </w:div>
    <w:div w:id="119543095">
      <w:marLeft w:val="480"/>
      <w:marRight w:val="0"/>
      <w:marTop w:val="0"/>
      <w:marBottom w:val="0"/>
      <w:divBdr>
        <w:top w:val="none" w:sz="0" w:space="0" w:color="auto"/>
        <w:left w:val="none" w:sz="0" w:space="0" w:color="auto"/>
        <w:bottom w:val="none" w:sz="0" w:space="0" w:color="auto"/>
        <w:right w:val="none" w:sz="0" w:space="0" w:color="auto"/>
      </w:divBdr>
    </w:div>
    <w:div w:id="133375480">
      <w:marLeft w:val="480"/>
      <w:marRight w:val="0"/>
      <w:marTop w:val="0"/>
      <w:marBottom w:val="0"/>
      <w:divBdr>
        <w:top w:val="none" w:sz="0" w:space="0" w:color="auto"/>
        <w:left w:val="none" w:sz="0" w:space="0" w:color="auto"/>
        <w:bottom w:val="none" w:sz="0" w:space="0" w:color="auto"/>
        <w:right w:val="none" w:sz="0" w:space="0" w:color="auto"/>
      </w:divBdr>
    </w:div>
    <w:div w:id="135072858">
      <w:marLeft w:val="480"/>
      <w:marRight w:val="0"/>
      <w:marTop w:val="0"/>
      <w:marBottom w:val="0"/>
      <w:divBdr>
        <w:top w:val="none" w:sz="0" w:space="0" w:color="auto"/>
        <w:left w:val="none" w:sz="0" w:space="0" w:color="auto"/>
        <w:bottom w:val="none" w:sz="0" w:space="0" w:color="auto"/>
        <w:right w:val="none" w:sz="0" w:space="0" w:color="auto"/>
      </w:divBdr>
    </w:div>
    <w:div w:id="136263466">
      <w:marLeft w:val="480"/>
      <w:marRight w:val="0"/>
      <w:marTop w:val="0"/>
      <w:marBottom w:val="0"/>
      <w:divBdr>
        <w:top w:val="none" w:sz="0" w:space="0" w:color="auto"/>
        <w:left w:val="none" w:sz="0" w:space="0" w:color="auto"/>
        <w:bottom w:val="none" w:sz="0" w:space="0" w:color="auto"/>
        <w:right w:val="none" w:sz="0" w:space="0" w:color="auto"/>
      </w:divBdr>
    </w:div>
    <w:div w:id="145366099">
      <w:marLeft w:val="480"/>
      <w:marRight w:val="0"/>
      <w:marTop w:val="0"/>
      <w:marBottom w:val="0"/>
      <w:divBdr>
        <w:top w:val="none" w:sz="0" w:space="0" w:color="auto"/>
        <w:left w:val="none" w:sz="0" w:space="0" w:color="auto"/>
        <w:bottom w:val="none" w:sz="0" w:space="0" w:color="auto"/>
        <w:right w:val="none" w:sz="0" w:space="0" w:color="auto"/>
      </w:divBdr>
    </w:div>
    <w:div w:id="145516568">
      <w:marLeft w:val="480"/>
      <w:marRight w:val="0"/>
      <w:marTop w:val="0"/>
      <w:marBottom w:val="0"/>
      <w:divBdr>
        <w:top w:val="none" w:sz="0" w:space="0" w:color="auto"/>
        <w:left w:val="none" w:sz="0" w:space="0" w:color="auto"/>
        <w:bottom w:val="none" w:sz="0" w:space="0" w:color="auto"/>
        <w:right w:val="none" w:sz="0" w:space="0" w:color="auto"/>
      </w:divBdr>
    </w:div>
    <w:div w:id="146823729">
      <w:marLeft w:val="480"/>
      <w:marRight w:val="0"/>
      <w:marTop w:val="0"/>
      <w:marBottom w:val="0"/>
      <w:divBdr>
        <w:top w:val="none" w:sz="0" w:space="0" w:color="auto"/>
        <w:left w:val="none" w:sz="0" w:space="0" w:color="auto"/>
        <w:bottom w:val="none" w:sz="0" w:space="0" w:color="auto"/>
        <w:right w:val="none" w:sz="0" w:space="0" w:color="auto"/>
      </w:divBdr>
    </w:div>
    <w:div w:id="147131605">
      <w:marLeft w:val="480"/>
      <w:marRight w:val="0"/>
      <w:marTop w:val="0"/>
      <w:marBottom w:val="0"/>
      <w:divBdr>
        <w:top w:val="none" w:sz="0" w:space="0" w:color="auto"/>
        <w:left w:val="none" w:sz="0" w:space="0" w:color="auto"/>
        <w:bottom w:val="none" w:sz="0" w:space="0" w:color="auto"/>
        <w:right w:val="none" w:sz="0" w:space="0" w:color="auto"/>
      </w:divBdr>
    </w:div>
    <w:div w:id="152842537">
      <w:marLeft w:val="480"/>
      <w:marRight w:val="0"/>
      <w:marTop w:val="0"/>
      <w:marBottom w:val="0"/>
      <w:divBdr>
        <w:top w:val="none" w:sz="0" w:space="0" w:color="auto"/>
        <w:left w:val="none" w:sz="0" w:space="0" w:color="auto"/>
        <w:bottom w:val="none" w:sz="0" w:space="0" w:color="auto"/>
        <w:right w:val="none" w:sz="0" w:space="0" w:color="auto"/>
      </w:divBdr>
    </w:div>
    <w:div w:id="155657747">
      <w:marLeft w:val="480"/>
      <w:marRight w:val="0"/>
      <w:marTop w:val="0"/>
      <w:marBottom w:val="0"/>
      <w:divBdr>
        <w:top w:val="none" w:sz="0" w:space="0" w:color="auto"/>
        <w:left w:val="none" w:sz="0" w:space="0" w:color="auto"/>
        <w:bottom w:val="none" w:sz="0" w:space="0" w:color="auto"/>
        <w:right w:val="none" w:sz="0" w:space="0" w:color="auto"/>
      </w:divBdr>
    </w:div>
    <w:div w:id="160584879">
      <w:marLeft w:val="480"/>
      <w:marRight w:val="0"/>
      <w:marTop w:val="0"/>
      <w:marBottom w:val="0"/>
      <w:divBdr>
        <w:top w:val="none" w:sz="0" w:space="0" w:color="auto"/>
        <w:left w:val="none" w:sz="0" w:space="0" w:color="auto"/>
        <w:bottom w:val="none" w:sz="0" w:space="0" w:color="auto"/>
        <w:right w:val="none" w:sz="0" w:space="0" w:color="auto"/>
      </w:divBdr>
    </w:div>
    <w:div w:id="163981588">
      <w:marLeft w:val="480"/>
      <w:marRight w:val="0"/>
      <w:marTop w:val="0"/>
      <w:marBottom w:val="0"/>
      <w:divBdr>
        <w:top w:val="none" w:sz="0" w:space="0" w:color="auto"/>
        <w:left w:val="none" w:sz="0" w:space="0" w:color="auto"/>
        <w:bottom w:val="none" w:sz="0" w:space="0" w:color="auto"/>
        <w:right w:val="none" w:sz="0" w:space="0" w:color="auto"/>
      </w:divBdr>
    </w:div>
    <w:div w:id="164132688">
      <w:marLeft w:val="480"/>
      <w:marRight w:val="0"/>
      <w:marTop w:val="0"/>
      <w:marBottom w:val="0"/>
      <w:divBdr>
        <w:top w:val="none" w:sz="0" w:space="0" w:color="auto"/>
        <w:left w:val="none" w:sz="0" w:space="0" w:color="auto"/>
        <w:bottom w:val="none" w:sz="0" w:space="0" w:color="auto"/>
        <w:right w:val="none" w:sz="0" w:space="0" w:color="auto"/>
      </w:divBdr>
    </w:div>
    <w:div w:id="170028659">
      <w:marLeft w:val="480"/>
      <w:marRight w:val="0"/>
      <w:marTop w:val="0"/>
      <w:marBottom w:val="0"/>
      <w:divBdr>
        <w:top w:val="none" w:sz="0" w:space="0" w:color="auto"/>
        <w:left w:val="none" w:sz="0" w:space="0" w:color="auto"/>
        <w:bottom w:val="none" w:sz="0" w:space="0" w:color="auto"/>
        <w:right w:val="none" w:sz="0" w:space="0" w:color="auto"/>
      </w:divBdr>
    </w:div>
    <w:div w:id="171535749">
      <w:marLeft w:val="480"/>
      <w:marRight w:val="0"/>
      <w:marTop w:val="0"/>
      <w:marBottom w:val="0"/>
      <w:divBdr>
        <w:top w:val="none" w:sz="0" w:space="0" w:color="auto"/>
        <w:left w:val="none" w:sz="0" w:space="0" w:color="auto"/>
        <w:bottom w:val="none" w:sz="0" w:space="0" w:color="auto"/>
        <w:right w:val="none" w:sz="0" w:space="0" w:color="auto"/>
      </w:divBdr>
    </w:div>
    <w:div w:id="172300629">
      <w:marLeft w:val="480"/>
      <w:marRight w:val="0"/>
      <w:marTop w:val="0"/>
      <w:marBottom w:val="0"/>
      <w:divBdr>
        <w:top w:val="none" w:sz="0" w:space="0" w:color="auto"/>
        <w:left w:val="none" w:sz="0" w:space="0" w:color="auto"/>
        <w:bottom w:val="none" w:sz="0" w:space="0" w:color="auto"/>
        <w:right w:val="none" w:sz="0" w:space="0" w:color="auto"/>
      </w:divBdr>
    </w:div>
    <w:div w:id="174921601">
      <w:marLeft w:val="480"/>
      <w:marRight w:val="0"/>
      <w:marTop w:val="0"/>
      <w:marBottom w:val="0"/>
      <w:divBdr>
        <w:top w:val="none" w:sz="0" w:space="0" w:color="auto"/>
        <w:left w:val="none" w:sz="0" w:space="0" w:color="auto"/>
        <w:bottom w:val="none" w:sz="0" w:space="0" w:color="auto"/>
        <w:right w:val="none" w:sz="0" w:space="0" w:color="auto"/>
      </w:divBdr>
    </w:div>
    <w:div w:id="176769800">
      <w:marLeft w:val="480"/>
      <w:marRight w:val="0"/>
      <w:marTop w:val="0"/>
      <w:marBottom w:val="0"/>
      <w:divBdr>
        <w:top w:val="none" w:sz="0" w:space="0" w:color="auto"/>
        <w:left w:val="none" w:sz="0" w:space="0" w:color="auto"/>
        <w:bottom w:val="none" w:sz="0" w:space="0" w:color="auto"/>
        <w:right w:val="none" w:sz="0" w:space="0" w:color="auto"/>
      </w:divBdr>
    </w:div>
    <w:div w:id="176892029">
      <w:marLeft w:val="480"/>
      <w:marRight w:val="0"/>
      <w:marTop w:val="0"/>
      <w:marBottom w:val="0"/>
      <w:divBdr>
        <w:top w:val="none" w:sz="0" w:space="0" w:color="auto"/>
        <w:left w:val="none" w:sz="0" w:space="0" w:color="auto"/>
        <w:bottom w:val="none" w:sz="0" w:space="0" w:color="auto"/>
        <w:right w:val="none" w:sz="0" w:space="0" w:color="auto"/>
      </w:divBdr>
    </w:div>
    <w:div w:id="180319919">
      <w:marLeft w:val="480"/>
      <w:marRight w:val="0"/>
      <w:marTop w:val="0"/>
      <w:marBottom w:val="0"/>
      <w:divBdr>
        <w:top w:val="none" w:sz="0" w:space="0" w:color="auto"/>
        <w:left w:val="none" w:sz="0" w:space="0" w:color="auto"/>
        <w:bottom w:val="none" w:sz="0" w:space="0" w:color="auto"/>
        <w:right w:val="none" w:sz="0" w:space="0" w:color="auto"/>
      </w:divBdr>
    </w:div>
    <w:div w:id="183566343">
      <w:marLeft w:val="480"/>
      <w:marRight w:val="0"/>
      <w:marTop w:val="0"/>
      <w:marBottom w:val="0"/>
      <w:divBdr>
        <w:top w:val="none" w:sz="0" w:space="0" w:color="auto"/>
        <w:left w:val="none" w:sz="0" w:space="0" w:color="auto"/>
        <w:bottom w:val="none" w:sz="0" w:space="0" w:color="auto"/>
        <w:right w:val="none" w:sz="0" w:space="0" w:color="auto"/>
      </w:divBdr>
    </w:div>
    <w:div w:id="192420188">
      <w:marLeft w:val="480"/>
      <w:marRight w:val="0"/>
      <w:marTop w:val="0"/>
      <w:marBottom w:val="0"/>
      <w:divBdr>
        <w:top w:val="none" w:sz="0" w:space="0" w:color="auto"/>
        <w:left w:val="none" w:sz="0" w:space="0" w:color="auto"/>
        <w:bottom w:val="none" w:sz="0" w:space="0" w:color="auto"/>
        <w:right w:val="none" w:sz="0" w:space="0" w:color="auto"/>
      </w:divBdr>
    </w:div>
    <w:div w:id="194201929">
      <w:marLeft w:val="480"/>
      <w:marRight w:val="0"/>
      <w:marTop w:val="0"/>
      <w:marBottom w:val="0"/>
      <w:divBdr>
        <w:top w:val="none" w:sz="0" w:space="0" w:color="auto"/>
        <w:left w:val="none" w:sz="0" w:space="0" w:color="auto"/>
        <w:bottom w:val="none" w:sz="0" w:space="0" w:color="auto"/>
        <w:right w:val="none" w:sz="0" w:space="0" w:color="auto"/>
      </w:divBdr>
    </w:div>
    <w:div w:id="194344786">
      <w:marLeft w:val="480"/>
      <w:marRight w:val="0"/>
      <w:marTop w:val="0"/>
      <w:marBottom w:val="0"/>
      <w:divBdr>
        <w:top w:val="none" w:sz="0" w:space="0" w:color="auto"/>
        <w:left w:val="none" w:sz="0" w:space="0" w:color="auto"/>
        <w:bottom w:val="none" w:sz="0" w:space="0" w:color="auto"/>
        <w:right w:val="none" w:sz="0" w:space="0" w:color="auto"/>
      </w:divBdr>
    </w:div>
    <w:div w:id="209532756">
      <w:marLeft w:val="480"/>
      <w:marRight w:val="0"/>
      <w:marTop w:val="0"/>
      <w:marBottom w:val="0"/>
      <w:divBdr>
        <w:top w:val="none" w:sz="0" w:space="0" w:color="auto"/>
        <w:left w:val="none" w:sz="0" w:space="0" w:color="auto"/>
        <w:bottom w:val="none" w:sz="0" w:space="0" w:color="auto"/>
        <w:right w:val="none" w:sz="0" w:space="0" w:color="auto"/>
      </w:divBdr>
    </w:div>
    <w:div w:id="214974757">
      <w:marLeft w:val="480"/>
      <w:marRight w:val="0"/>
      <w:marTop w:val="0"/>
      <w:marBottom w:val="0"/>
      <w:divBdr>
        <w:top w:val="none" w:sz="0" w:space="0" w:color="auto"/>
        <w:left w:val="none" w:sz="0" w:space="0" w:color="auto"/>
        <w:bottom w:val="none" w:sz="0" w:space="0" w:color="auto"/>
        <w:right w:val="none" w:sz="0" w:space="0" w:color="auto"/>
      </w:divBdr>
    </w:div>
    <w:div w:id="217328234">
      <w:marLeft w:val="480"/>
      <w:marRight w:val="0"/>
      <w:marTop w:val="0"/>
      <w:marBottom w:val="0"/>
      <w:divBdr>
        <w:top w:val="none" w:sz="0" w:space="0" w:color="auto"/>
        <w:left w:val="none" w:sz="0" w:space="0" w:color="auto"/>
        <w:bottom w:val="none" w:sz="0" w:space="0" w:color="auto"/>
        <w:right w:val="none" w:sz="0" w:space="0" w:color="auto"/>
      </w:divBdr>
    </w:div>
    <w:div w:id="222757451">
      <w:marLeft w:val="480"/>
      <w:marRight w:val="0"/>
      <w:marTop w:val="0"/>
      <w:marBottom w:val="0"/>
      <w:divBdr>
        <w:top w:val="none" w:sz="0" w:space="0" w:color="auto"/>
        <w:left w:val="none" w:sz="0" w:space="0" w:color="auto"/>
        <w:bottom w:val="none" w:sz="0" w:space="0" w:color="auto"/>
        <w:right w:val="none" w:sz="0" w:space="0" w:color="auto"/>
      </w:divBdr>
    </w:div>
    <w:div w:id="229511466">
      <w:marLeft w:val="480"/>
      <w:marRight w:val="0"/>
      <w:marTop w:val="0"/>
      <w:marBottom w:val="0"/>
      <w:divBdr>
        <w:top w:val="none" w:sz="0" w:space="0" w:color="auto"/>
        <w:left w:val="none" w:sz="0" w:space="0" w:color="auto"/>
        <w:bottom w:val="none" w:sz="0" w:space="0" w:color="auto"/>
        <w:right w:val="none" w:sz="0" w:space="0" w:color="auto"/>
      </w:divBdr>
    </w:div>
    <w:div w:id="233471135">
      <w:marLeft w:val="480"/>
      <w:marRight w:val="0"/>
      <w:marTop w:val="0"/>
      <w:marBottom w:val="0"/>
      <w:divBdr>
        <w:top w:val="none" w:sz="0" w:space="0" w:color="auto"/>
        <w:left w:val="none" w:sz="0" w:space="0" w:color="auto"/>
        <w:bottom w:val="none" w:sz="0" w:space="0" w:color="auto"/>
        <w:right w:val="none" w:sz="0" w:space="0" w:color="auto"/>
      </w:divBdr>
    </w:div>
    <w:div w:id="237523909">
      <w:marLeft w:val="480"/>
      <w:marRight w:val="0"/>
      <w:marTop w:val="0"/>
      <w:marBottom w:val="0"/>
      <w:divBdr>
        <w:top w:val="none" w:sz="0" w:space="0" w:color="auto"/>
        <w:left w:val="none" w:sz="0" w:space="0" w:color="auto"/>
        <w:bottom w:val="none" w:sz="0" w:space="0" w:color="auto"/>
        <w:right w:val="none" w:sz="0" w:space="0" w:color="auto"/>
      </w:divBdr>
    </w:div>
    <w:div w:id="240992431">
      <w:marLeft w:val="480"/>
      <w:marRight w:val="0"/>
      <w:marTop w:val="0"/>
      <w:marBottom w:val="0"/>
      <w:divBdr>
        <w:top w:val="none" w:sz="0" w:space="0" w:color="auto"/>
        <w:left w:val="none" w:sz="0" w:space="0" w:color="auto"/>
        <w:bottom w:val="none" w:sz="0" w:space="0" w:color="auto"/>
        <w:right w:val="none" w:sz="0" w:space="0" w:color="auto"/>
      </w:divBdr>
    </w:div>
    <w:div w:id="243035251">
      <w:marLeft w:val="480"/>
      <w:marRight w:val="0"/>
      <w:marTop w:val="0"/>
      <w:marBottom w:val="0"/>
      <w:divBdr>
        <w:top w:val="none" w:sz="0" w:space="0" w:color="auto"/>
        <w:left w:val="none" w:sz="0" w:space="0" w:color="auto"/>
        <w:bottom w:val="none" w:sz="0" w:space="0" w:color="auto"/>
        <w:right w:val="none" w:sz="0" w:space="0" w:color="auto"/>
      </w:divBdr>
    </w:div>
    <w:div w:id="249436355">
      <w:marLeft w:val="480"/>
      <w:marRight w:val="0"/>
      <w:marTop w:val="0"/>
      <w:marBottom w:val="0"/>
      <w:divBdr>
        <w:top w:val="none" w:sz="0" w:space="0" w:color="auto"/>
        <w:left w:val="none" w:sz="0" w:space="0" w:color="auto"/>
        <w:bottom w:val="none" w:sz="0" w:space="0" w:color="auto"/>
        <w:right w:val="none" w:sz="0" w:space="0" w:color="auto"/>
      </w:divBdr>
    </w:div>
    <w:div w:id="251017213">
      <w:marLeft w:val="480"/>
      <w:marRight w:val="0"/>
      <w:marTop w:val="0"/>
      <w:marBottom w:val="0"/>
      <w:divBdr>
        <w:top w:val="none" w:sz="0" w:space="0" w:color="auto"/>
        <w:left w:val="none" w:sz="0" w:space="0" w:color="auto"/>
        <w:bottom w:val="none" w:sz="0" w:space="0" w:color="auto"/>
        <w:right w:val="none" w:sz="0" w:space="0" w:color="auto"/>
      </w:divBdr>
    </w:div>
    <w:div w:id="252861634">
      <w:marLeft w:val="480"/>
      <w:marRight w:val="0"/>
      <w:marTop w:val="0"/>
      <w:marBottom w:val="0"/>
      <w:divBdr>
        <w:top w:val="none" w:sz="0" w:space="0" w:color="auto"/>
        <w:left w:val="none" w:sz="0" w:space="0" w:color="auto"/>
        <w:bottom w:val="none" w:sz="0" w:space="0" w:color="auto"/>
        <w:right w:val="none" w:sz="0" w:space="0" w:color="auto"/>
      </w:divBdr>
    </w:div>
    <w:div w:id="253051645">
      <w:marLeft w:val="480"/>
      <w:marRight w:val="0"/>
      <w:marTop w:val="0"/>
      <w:marBottom w:val="0"/>
      <w:divBdr>
        <w:top w:val="none" w:sz="0" w:space="0" w:color="auto"/>
        <w:left w:val="none" w:sz="0" w:space="0" w:color="auto"/>
        <w:bottom w:val="none" w:sz="0" w:space="0" w:color="auto"/>
        <w:right w:val="none" w:sz="0" w:space="0" w:color="auto"/>
      </w:divBdr>
    </w:div>
    <w:div w:id="255332894">
      <w:marLeft w:val="480"/>
      <w:marRight w:val="0"/>
      <w:marTop w:val="0"/>
      <w:marBottom w:val="0"/>
      <w:divBdr>
        <w:top w:val="none" w:sz="0" w:space="0" w:color="auto"/>
        <w:left w:val="none" w:sz="0" w:space="0" w:color="auto"/>
        <w:bottom w:val="none" w:sz="0" w:space="0" w:color="auto"/>
        <w:right w:val="none" w:sz="0" w:space="0" w:color="auto"/>
      </w:divBdr>
    </w:div>
    <w:div w:id="257638863">
      <w:marLeft w:val="480"/>
      <w:marRight w:val="0"/>
      <w:marTop w:val="0"/>
      <w:marBottom w:val="0"/>
      <w:divBdr>
        <w:top w:val="none" w:sz="0" w:space="0" w:color="auto"/>
        <w:left w:val="none" w:sz="0" w:space="0" w:color="auto"/>
        <w:bottom w:val="none" w:sz="0" w:space="0" w:color="auto"/>
        <w:right w:val="none" w:sz="0" w:space="0" w:color="auto"/>
      </w:divBdr>
    </w:div>
    <w:div w:id="259460022">
      <w:marLeft w:val="480"/>
      <w:marRight w:val="0"/>
      <w:marTop w:val="0"/>
      <w:marBottom w:val="0"/>
      <w:divBdr>
        <w:top w:val="none" w:sz="0" w:space="0" w:color="auto"/>
        <w:left w:val="none" w:sz="0" w:space="0" w:color="auto"/>
        <w:bottom w:val="none" w:sz="0" w:space="0" w:color="auto"/>
        <w:right w:val="none" w:sz="0" w:space="0" w:color="auto"/>
      </w:divBdr>
    </w:div>
    <w:div w:id="266424427">
      <w:marLeft w:val="480"/>
      <w:marRight w:val="0"/>
      <w:marTop w:val="0"/>
      <w:marBottom w:val="0"/>
      <w:divBdr>
        <w:top w:val="none" w:sz="0" w:space="0" w:color="auto"/>
        <w:left w:val="none" w:sz="0" w:space="0" w:color="auto"/>
        <w:bottom w:val="none" w:sz="0" w:space="0" w:color="auto"/>
        <w:right w:val="none" w:sz="0" w:space="0" w:color="auto"/>
      </w:divBdr>
    </w:div>
    <w:div w:id="273753884">
      <w:marLeft w:val="480"/>
      <w:marRight w:val="0"/>
      <w:marTop w:val="0"/>
      <w:marBottom w:val="0"/>
      <w:divBdr>
        <w:top w:val="none" w:sz="0" w:space="0" w:color="auto"/>
        <w:left w:val="none" w:sz="0" w:space="0" w:color="auto"/>
        <w:bottom w:val="none" w:sz="0" w:space="0" w:color="auto"/>
        <w:right w:val="none" w:sz="0" w:space="0" w:color="auto"/>
      </w:divBdr>
    </w:div>
    <w:div w:id="275992379">
      <w:marLeft w:val="480"/>
      <w:marRight w:val="0"/>
      <w:marTop w:val="0"/>
      <w:marBottom w:val="0"/>
      <w:divBdr>
        <w:top w:val="none" w:sz="0" w:space="0" w:color="auto"/>
        <w:left w:val="none" w:sz="0" w:space="0" w:color="auto"/>
        <w:bottom w:val="none" w:sz="0" w:space="0" w:color="auto"/>
        <w:right w:val="none" w:sz="0" w:space="0" w:color="auto"/>
      </w:divBdr>
    </w:div>
    <w:div w:id="276063785">
      <w:marLeft w:val="480"/>
      <w:marRight w:val="0"/>
      <w:marTop w:val="0"/>
      <w:marBottom w:val="0"/>
      <w:divBdr>
        <w:top w:val="none" w:sz="0" w:space="0" w:color="auto"/>
        <w:left w:val="none" w:sz="0" w:space="0" w:color="auto"/>
        <w:bottom w:val="none" w:sz="0" w:space="0" w:color="auto"/>
        <w:right w:val="none" w:sz="0" w:space="0" w:color="auto"/>
      </w:divBdr>
    </w:div>
    <w:div w:id="276957084">
      <w:marLeft w:val="480"/>
      <w:marRight w:val="0"/>
      <w:marTop w:val="0"/>
      <w:marBottom w:val="0"/>
      <w:divBdr>
        <w:top w:val="none" w:sz="0" w:space="0" w:color="auto"/>
        <w:left w:val="none" w:sz="0" w:space="0" w:color="auto"/>
        <w:bottom w:val="none" w:sz="0" w:space="0" w:color="auto"/>
        <w:right w:val="none" w:sz="0" w:space="0" w:color="auto"/>
      </w:divBdr>
    </w:div>
    <w:div w:id="280960700">
      <w:marLeft w:val="480"/>
      <w:marRight w:val="0"/>
      <w:marTop w:val="0"/>
      <w:marBottom w:val="0"/>
      <w:divBdr>
        <w:top w:val="none" w:sz="0" w:space="0" w:color="auto"/>
        <w:left w:val="none" w:sz="0" w:space="0" w:color="auto"/>
        <w:bottom w:val="none" w:sz="0" w:space="0" w:color="auto"/>
        <w:right w:val="none" w:sz="0" w:space="0" w:color="auto"/>
      </w:divBdr>
    </w:div>
    <w:div w:id="282884033">
      <w:marLeft w:val="480"/>
      <w:marRight w:val="0"/>
      <w:marTop w:val="0"/>
      <w:marBottom w:val="0"/>
      <w:divBdr>
        <w:top w:val="none" w:sz="0" w:space="0" w:color="auto"/>
        <w:left w:val="none" w:sz="0" w:space="0" w:color="auto"/>
        <w:bottom w:val="none" w:sz="0" w:space="0" w:color="auto"/>
        <w:right w:val="none" w:sz="0" w:space="0" w:color="auto"/>
      </w:divBdr>
    </w:div>
    <w:div w:id="286544317">
      <w:marLeft w:val="480"/>
      <w:marRight w:val="0"/>
      <w:marTop w:val="0"/>
      <w:marBottom w:val="0"/>
      <w:divBdr>
        <w:top w:val="none" w:sz="0" w:space="0" w:color="auto"/>
        <w:left w:val="none" w:sz="0" w:space="0" w:color="auto"/>
        <w:bottom w:val="none" w:sz="0" w:space="0" w:color="auto"/>
        <w:right w:val="none" w:sz="0" w:space="0" w:color="auto"/>
      </w:divBdr>
    </w:div>
    <w:div w:id="288096368">
      <w:marLeft w:val="480"/>
      <w:marRight w:val="0"/>
      <w:marTop w:val="0"/>
      <w:marBottom w:val="0"/>
      <w:divBdr>
        <w:top w:val="none" w:sz="0" w:space="0" w:color="auto"/>
        <w:left w:val="none" w:sz="0" w:space="0" w:color="auto"/>
        <w:bottom w:val="none" w:sz="0" w:space="0" w:color="auto"/>
        <w:right w:val="none" w:sz="0" w:space="0" w:color="auto"/>
      </w:divBdr>
    </w:div>
    <w:div w:id="289089478">
      <w:marLeft w:val="480"/>
      <w:marRight w:val="0"/>
      <w:marTop w:val="0"/>
      <w:marBottom w:val="0"/>
      <w:divBdr>
        <w:top w:val="none" w:sz="0" w:space="0" w:color="auto"/>
        <w:left w:val="none" w:sz="0" w:space="0" w:color="auto"/>
        <w:bottom w:val="none" w:sz="0" w:space="0" w:color="auto"/>
        <w:right w:val="none" w:sz="0" w:space="0" w:color="auto"/>
      </w:divBdr>
    </w:div>
    <w:div w:id="293755568">
      <w:marLeft w:val="480"/>
      <w:marRight w:val="0"/>
      <w:marTop w:val="0"/>
      <w:marBottom w:val="0"/>
      <w:divBdr>
        <w:top w:val="none" w:sz="0" w:space="0" w:color="auto"/>
        <w:left w:val="none" w:sz="0" w:space="0" w:color="auto"/>
        <w:bottom w:val="none" w:sz="0" w:space="0" w:color="auto"/>
        <w:right w:val="none" w:sz="0" w:space="0" w:color="auto"/>
      </w:divBdr>
    </w:div>
    <w:div w:id="306135148">
      <w:marLeft w:val="480"/>
      <w:marRight w:val="0"/>
      <w:marTop w:val="0"/>
      <w:marBottom w:val="0"/>
      <w:divBdr>
        <w:top w:val="none" w:sz="0" w:space="0" w:color="auto"/>
        <w:left w:val="none" w:sz="0" w:space="0" w:color="auto"/>
        <w:bottom w:val="none" w:sz="0" w:space="0" w:color="auto"/>
        <w:right w:val="none" w:sz="0" w:space="0" w:color="auto"/>
      </w:divBdr>
    </w:div>
    <w:div w:id="307587375">
      <w:marLeft w:val="480"/>
      <w:marRight w:val="0"/>
      <w:marTop w:val="0"/>
      <w:marBottom w:val="0"/>
      <w:divBdr>
        <w:top w:val="none" w:sz="0" w:space="0" w:color="auto"/>
        <w:left w:val="none" w:sz="0" w:space="0" w:color="auto"/>
        <w:bottom w:val="none" w:sz="0" w:space="0" w:color="auto"/>
        <w:right w:val="none" w:sz="0" w:space="0" w:color="auto"/>
      </w:divBdr>
    </w:div>
    <w:div w:id="308897981">
      <w:marLeft w:val="480"/>
      <w:marRight w:val="0"/>
      <w:marTop w:val="0"/>
      <w:marBottom w:val="0"/>
      <w:divBdr>
        <w:top w:val="none" w:sz="0" w:space="0" w:color="auto"/>
        <w:left w:val="none" w:sz="0" w:space="0" w:color="auto"/>
        <w:bottom w:val="none" w:sz="0" w:space="0" w:color="auto"/>
        <w:right w:val="none" w:sz="0" w:space="0" w:color="auto"/>
      </w:divBdr>
    </w:div>
    <w:div w:id="315379247">
      <w:marLeft w:val="480"/>
      <w:marRight w:val="0"/>
      <w:marTop w:val="0"/>
      <w:marBottom w:val="0"/>
      <w:divBdr>
        <w:top w:val="none" w:sz="0" w:space="0" w:color="auto"/>
        <w:left w:val="none" w:sz="0" w:space="0" w:color="auto"/>
        <w:bottom w:val="none" w:sz="0" w:space="0" w:color="auto"/>
        <w:right w:val="none" w:sz="0" w:space="0" w:color="auto"/>
      </w:divBdr>
    </w:div>
    <w:div w:id="315719013">
      <w:marLeft w:val="480"/>
      <w:marRight w:val="0"/>
      <w:marTop w:val="0"/>
      <w:marBottom w:val="0"/>
      <w:divBdr>
        <w:top w:val="none" w:sz="0" w:space="0" w:color="auto"/>
        <w:left w:val="none" w:sz="0" w:space="0" w:color="auto"/>
        <w:bottom w:val="none" w:sz="0" w:space="0" w:color="auto"/>
        <w:right w:val="none" w:sz="0" w:space="0" w:color="auto"/>
      </w:divBdr>
    </w:div>
    <w:div w:id="316106061">
      <w:marLeft w:val="480"/>
      <w:marRight w:val="0"/>
      <w:marTop w:val="0"/>
      <w:marBottom w:val="0"/>
      <w:divBdr>
        <w:top w:val="none" w:sz="0" w:space="0" w:color="auto"/>
        <w:left w:val="none" w:sz="0" w:space="0" w:color="auto"/>
        <w:bottom w:val="none" w:sz="0" w:space="0" w:color="auto"/>
        <w:right w:val="none" w:sz="0" w:space="0" w:color="auto"/>
      </w:divBdr>
    </w:div>
    <w:div w:id="318390935">
      <w:marLeft w:val="480"/>
      <w:marRight w:val="0"/>
      <w:marTop w:val="0"/>
      <w:marBottom w:val="0"/>
      <w:divBdr>
        <w:top w:val="none" w:sz="0" w:space="0" w:color="auto"/>
        <w:left w:val="none" w:sz="0" w:space="0" w:color="auto"/>
        <w:bottom w:val="none" w:sz="0" w:space="0" w:color="auto"/>
        <w:right w:val="none" w:sz="0" w:space="0" w:color="auto"/>
      </w:divBdr>
    </w:div>
    <w:div w:id="318653017">
      <w:marLeft w:val="480"/>
      <w:marRight w:val="0"/>
      <w:marTop w:val="0"/>
      <w:marBottom w:val="0"/>
      <w:divBdr>
        <w:top w:val="none" w:sz="0" w:space="0" w:color="auto"/>
        <w:left w:val="none" w:sz="0" w:space="0" w:color="auto"/>
        <w:bottom w:val="none" w:sz="0" w:space="0" w:color="auto"/>
        <w:right w:val="none" w:sz="0" w:space="0" w:color="auto"/>
      </w:divBdr>
    </w:div>
    <w:div w:id="322046378">
      <w:marLeft w:val="480"/>
      <w:marRight w:val="0"/>
      <w:marTop w:val="0"/>
      <w:marBottom w:val="0"/>
      <w:divBdr>
        <w:top w:val="none" w:sz="0" w:space="0" w:color="auto"/>
        <w:left w:val="none" w:sz="0" w:space="0" w:color="auto"/>
        <w:bottom w:val="none" w:sz="0" w:space="0" w:color="auto"/>
        <w:right w:val="none" w:sz="0" w:space="0" w:color="auto"/>
      </w:divBdr>
    </w:div>
    <w:div w:id="323320820">
      <w:marLeft w:val="480"/>
      <w:marRight w:val="0"/>
      <w:marTop w:val="0"/>
      <w:marBottom w:val="0"/>
      <w:divBdr>
        <w:top w:val="none" w:sz="0" w:space="0" w:color="auto"/>
        <w:left w:val="none" w:sz="0" w:space="0" w:color="auto"/>
        <w:bottom w:val="none" w:sz="0" w:space="0" w:color="auto"/>
        <w:right w:val="none" w:sz="0" w:space="0" w:color="auto"/>
      </w:divBdr>
    </w:div>
    <w:div w:id="325062688">
      <w:marLeft w:val="480"/>
      <w:marRight w:val="0"/>
      <w:marTop w:val="0"/>
      <w:marBottom w:val="0"/>
      <w:divBdr>
        <w:top w:val="none" w:sz="0" w:space="0" w:color="auto"/>
        <w:left w:val="none" w:sz="0" w:space="0" w:color="auto"/>
        <w:bottom w:val="none" w:sz="0" w:space="0" w:color="auto"/>
        <w:right w:val="none" w:sz="0" w:space="0" w:color="auto"/>
      </w:divBdr>
    </w:div>
    <w:div w:id="325089992">
      <w:marLeft w:val="480"/>
      <w:marRight w:val="0"/>
      <w:marTop w:val="0"/>
      <w:marBottom w:val="0"/>
      <w:divBdr>
        <w:top w:val="none" w:sz="0" w:space="0" w:color="auto"/>
        <w:left w:val="none" w:sz="0" w:space="0" w:color="auto"/>
        <w:bottom w:val="none" w:sz="0" w:space="0" w:color="auto"/>
        <w:right w:val="none" w:sz="0" w:space="0" w:color="auto"/>
      </w:divBdr>
    </w:div>
    <w:div w:id="325520602">
      <w:marLeft w:val="480"/>
      <w:marRight w:val="0"/>
      <w:marTop w:val="0"/>
      <w:marBottom w:val="0"/>
      <w:divBdr>
        <w:top w:val="none" w:sz="0" w:space="0" w:color="auto"/>
        <w:left w:val="none" w:sz="0" w:space="0" w:color="auto"/>
        <w:bottom w:val="none" w:sz="0" w:space="0" w:color="auto"/>
        <w:right w:val="none" w:sz="0" w:space="0" w:color="auto"/>
      </w:divBdr>
    </w:div>
    <w:div w:id="326982358">
      <w:marLeft w:val="480"/>
      <w:marRight w:val="0"/>
      <w:marTop w:val="0"/>
      <w:marBottom w:val="0"/>
      <w:divBdr>
        <w:top w:val="none" w:sz="0" w:space="0" w:color="auto"/>
        <w:left w:val="none" w:sz="0" w:space="0" w:color="auto"/>
        <w:bottom w:val="none" w:sz="0" w:space="0" w:color="auto"/>
        <w:right w:val="none" w:sz="0" w:space="0" w:color="auto"/>
      </w:divBdr>
    </w:div>
    <w:div w:id="329023256">
      <w:marLeft w:val="480"/>
      <w:marRight w:val="0"/>
      <w:marTop w:val="0"/>
      <w:marBottom w:val="0"/>
      <w:divBdr>
        <w:top w:val="none" w:sz="0" w:space="0" w:color="auto"/>
        <w:left w:val="none" w:sz="0" w:space="0" w:color="auto"/>
        <w:bottom w:val="none" w:sz="0" w:space="0" w:color="auto"/>
        <w:right w:val="none" w:sz="0" w:space="0" w:color="auto"/>
      </w:divBdr>
    </w:div>
    <w:div w:id="330719302">
      <w:marLeft w:val="480"/>
      <w:marRight w:val="0"/>
      <w:marTop w:val="0"/>
      <w:marBottom w:val="0"/>
      <w:divBdr>
        <w:top w:val="none" w:sz="0" w:space="0" w:color="auto"/>
        <w:left w:val="none" w:sz="0" w:space="0" w:color="auto"/>
        <w:bottom w:val="none" w:sz="0" w:space="0" w:color="auto"/>
        <w:right w:val="none" w:sz="0" w:space="0" w:color="auto"/>
      </w:divBdr>
    </w:div>
    <w:div w:id="335378534">
      <w:marLeft w:val="480"/>
      <w:marRight w:val="0"/>
      <w:marTop w:val="0"/>
      <w:marBottom w:val="0"/>
      <w:divBdr>
        <w:top w:val="none" w:sz="0" w:space="0" w:color="auto"/>
        <w:left w:val="none" w:sz="0" w:space="0" w:color="auto"/>
        <w:bottom w:val="none" w:sz="0" w:space="0" w:color="auto"/>
        <w:right w:val="none" w:sz="0" w:space="0" w:color="auto"/>
      </w:divBdr>
    </w:div>
    <w:div w:id="335499078">
      <w:marLeft w:val="480"/>
      <w:marRight w:val="0"/>
      <w:marTop w:val="0"/>
      <w:marBottom w:val="0"/>
      <w:divBdr>
        <w:top w:val="none" w:sz="0" w:space="0" w:color="auto"/>
        <w:left w:val="none" w:sz="0" w:space="0" w:color="auto"/>
        <w:bottom w:val="none" w:sz="0" w:space="0" w:color="auto"/>
        <w:right w:val="none" w:sz="0" w:space="0" w:color="auto"/>
      </w:divBdr>
    </w:div>
    <w:div w:id="335621732">
      <w:marLeft w:val="480"/>
      <w:marRight w:val="0"/>
      <w:marTop w:val="0"/>
      <w:marBottom w:val="0"/>
      <w:divBdr>
        <w:top w:val="none" w:sz="0" w:space="0" w:color="auto"/>
        <w:left w:val="none" w:sz="0" w:space="0" w:color="auto"/>
        <w:bottom w:val="none" w:sz="0" w:space="0" w:color="auto"/>
        <w:right w:val="none" w:sz="0" w:space="0" w:color="auto"/>
      </w:divBdr>
    </w:div>
    <w:div w:id="336924985">
      <w:marLeft w:val="480"/>
      <w:marRight w:val="0"/>
      <w:marTop w:val="0"/>
      <w:marBottom w:val="0"/>
      <w:divBdr>
        <w:top w:val="none" w:sz="0" w:space="0" w:color="auto"/>
        <w:left w:val="none" w:sz="0" w:space="0" w:color="auto"/>
        <w:bottom w:val="none" w:sz="0" w:space="0" w:color="auto"/>
        <w:right w:val="none" w:sz="0" w:space="0" w:color="auto"/>
      </w:divBdr>
    </w:div>
    <w:div w:id="338773702">
      <w:marLeft w:val="480"/>
      <w:marRight w:val="0"/>
      <w:marTop w:val="0"/>
      <w:marBottom w:val="0"/>
      <w:divBdr>
        <w:top w:val="none" w:sz="0" w:space="0" w:color="auto"/>
        <w:left w:val="none" w:sz="0" w:space="0" w:color="auto"/>
        <w:bottom w:val="none" w:sz="0" w:space="0" w:color="auto"/>
        <w:right w:val="none" w:sz="0" w:space="0" w:color="auto"/>
      </w:divBdr>
    </w:div>
    <w:div w:id="341593357">
      <w:marLeft w:val="480"/>
      <w:marRight w:val="0"/>
      <w:marTop w:val="0"/>
      <w:marBottom w:val="0"/>
      <w:divBdr>
        <w:top w:val="none" w:sz="0" w:space="0" w:color="auto"/>
        <w:left w:val="none" w:sz="0" w:space="0" w:color="auto"/>
        <w:bottom w:val="none" w:sz="0" w:space="0" w:color="auto"/>
        <w:right w:val="none" w:sz="0" w:space="0" w:color="auto"/>
      </w:divBdr>
    </w:div>
    <w:div w:id="343628290">
      <w:marLeft w:val="480"/>
      <w:marRight w:val="0"/>
      <w:marTop w:val="0"/>
      <w:marBottom w:val="0"/>
      <w:divBdr>
        <w:top w:val="none" w:sz="0" w:space="0" w:color="auto"/>
        <w:left w:val="none" w:sz="0" w:space="0" w:color="auto"/>
        <w:bottom w:val="none" w:sz="0" w:space="0" w:color="auto"/>
        <w:right w:val="none" w:sz="0" w:space="0" w:color="auto"/>
      </w:divBdr>
    </w:div>
    <w:div w:id="344286780">
      <w:marLeft w:val="480"/>
      <w:marRight w:val="0"/>
      <w:marTop w:val="0"/>
      <w:marBottom w:val="0"/>
      <w:divBdr>
        <w:top w:val="none" w:sz="0" w:space="0" w:color="auto"/>
        <w:left w:val="none" w:sz="0" w:space="0" w:color="auto"/>
        <w:bottom w:val="none" w:sz="0" w:space="0" w:color="auto"/>
        <w:right w:val="none" w:sz="0" w:space="0" w:color="auto"/>
      </w:divBdr>
    </w:div>
    <w:div w:id="345182821">
      <w:marLeft w:val="480"/>
      <w:marRight w:val="0"/>
      <w:marTop w:val="0"/>
      <w:marBottom w:val="0"/>
      <w:divBdr>
        <w:top w:val="none" w:sz="0" w:space="0" w:color="auto"/>
        <w:left w:val="none" w:sz="0" w:space="0" w:color="auto"/>
        <w:bottom w:val="none" w:sz="0" w:space="0" w:color="auto"/>
        <w:right w:val="none" w:sz="0" w:space="0" w:color="auto"/>
      </w:divBdr>
    </w:div>
    <w:div w:id="353654830">
      <w:marLeft w:val="480"/>
      <w:marRight w:val="0"/>
      <w:marTop w:val="0"/>
      <w:marBottom w:val="0"/>
      <w:divBdr>
        <w:top w:val="none" w:sz="0" w:space="0" w:color="auto"/>
        <w:left w:val="none" w:sz="0" w:space="0" w:color="auto"/>
        <w:bottom w:val="none" w:sz="0" w:space="0" w:color="auto"/>
        <w:right w:val="none" w:sz="0" w:space="0" w:color="auto"/>
      </w:divBdr>
    </w:div>
    <w:div w:id="353656738">
      <w:marLeft w:val="480"/>
      <w:marRight w:val="0"/>
      <w:marTop w:val="0"/>
      <w:marBottom w:val="0"/>
      <w:divBdr>
        <w:top w:val="none" w:sz="0" w:space="0" w:color="auto"/>
        <w:left w:val="none" w:sz="0" w:space="0" w:color="auto"/>
        <w:bottom w:val="none" w:sz="0" w:space="0" w:color="auto"/>
        <w:right w:val="none" w:sz="0" w:space="0" w:color="auto"/>
      </w:divBdr>
    </w:div>
    <w:div w:id="355037754">
      <w:marLeft w:val="480"/>
      <w:marRight w:val="0"/>
      <w:marTop w:val="0"/>
      <w:marBottom w:val="0"/>
      <w:divBdr>
        <w:top w:val="none" w:sz="0" w:space="0" w:color="auto"/>
        <w:left w:val="none" w:sz="0" w:space="0" w:color="auto"/>
        <w:bottom w:val="none" w:sz="0" w:space="0" w:color="auto"/>
        <w:right w:val="none" w:sz="0" w:space="0" w:color="auto"/>
      </w:divBdr>
    </w:div>
    <w:div w:id="357395789">
      <w:marLeft w:val="480"/>
      <w:marRight w:val="0"/>
      <w:marTop w:val="0"/>
      <w:marBottom w:val="0"/>
      <w:divBdr>
        <w:top w:val="none" w:sz="0" w:space="0" w:color="auto"/>
        <w:left w:val="none" w:sz="0" w:space="0" w:color="auto"/>
        <w:bottom w:val="none" w:sz="0" w:space="0" w:color="auto"/>
        <w:right w:val="none" w:sz="0" w:space="0" w:color="auto"/>
      </w:divBdr>
    </w:div>
    <w:div w:id="359859219">
      <w:marLeft w:val="480"/>
      <w:marRight w:val="0"/>
      <w:marTop w:val="0"/>
      <w:marBottom w:val="0"/>
      <w:divBdr>
        <w:top w:val="none" w:sz="0" w:space="0" w:color="auto"/>
        <w:left w:val="none" w:sz="0" w:space="0" w:color="auto"/>
        <w:bottom w:val="none" w:sz="0" w:space="0" w:color="auto"/>
        <w:right w:val="none" w:sz="0" w:space="0" w:color="auto"/>
      </w:divBdr>
    </w:div>
    <w:div w:id="360521043">
      <w:marLeft w:val="480"/>
      <w:marRight w:val="0"/>
      <w:marTop w:val="0"/>
      <w:marBottom w:val="0"/>
      <w:divBdr>
        <w:top w:val="none" w:sz="0" w:space="0" w:color="auto"/>
        <w:left w:val="none" w:sz="0" w:space="0" w:color="auto"/>
        <w:bottom w:val="none" w:sz="0" w:space="0" w:color="auto"/>
        <w:right w:val="none" w:sz="0" w:space="0" w:color="auto"/>
      </w:divBdr>
    </w:div>
    <w:div w:id="362287241">
      <w:marLeft w:val="480"/>
      <w:marRight w:val="0"/>
      <w:marTop w:val="0"/>
      <w:marBottom w:val="0"/>
      <w:divBdr>
        <w:top w:val="none" w:sz="0" w:space="0" w:color="auto"/>
        <w:left w:val="none" w:sz="0" w:space="0" w:color="auto"/>
        <w:bottom w:val="none" w:sz="0" w:space="0" w:color="auto"/>
        <w:right w:val="none" w:sz="0" w:space="0" w:color="auto"/>
      </w:divBdr>
    </w:div>
    <w:div w:id="363795283">
      <w:marLeft w:val="480"/>
      <w:marRight w:val="0"/>
      <w:marTop w:val="0"/>
      <w:marBottom w:val="0"/>
      <w:divBdr>
        <w:top w:val="none" w:sz="0" w:space="0" w:color="auto"/>
        <w:left w:val="none" w:sz="0" w:space="0" w:color="auto"/>
        <w:bottom w:val="none" w:sz="0" w:space="0" w:color="auto"/>
        <w:right w:val="none" w:sz="0" w:space="0" w:color="auto"/>
      </w:divBdr>
    </w:div>
    <w:div w:id="366954753">
      <w:marLeft w:val="480"/>
      <w:marRight w:val="0"/>
      <w:marTop w:val="0"/>
      <w:marBottom w:val="0"/>
      <w:divBdr>
        <w:top w:val="none" w:sz="0" w:space="0" w:color="auto"/>
        <w:left w:val="none" w:sz="0" w:space="0" w:color="auto"/>
        <w:bottom w:val="none" w:sz="0" w:space="0" w:color="auto"/>
        <w:right w:val="none" w:sz="0" w:space="0" w:color="auto"/>
      </w:divBdr>
    </w:div>
    <w:div w:id="367070898">
      <w:marLeft w:val="480"/>
      <w:marRight w:val="0"/>
      <w:marTop w:val="0"/>
      <w:marBottom w:val="0"/>
      <w:divBdr>
        <w:top w:val="none" w:sz="0" w:space="0" w:color="auto"/>
        <w:left w:val="none" w:sz="0" w:space="0" w:color="auto"/>
        <w:bottom w:val="none" w:sz="0" w:space="0" w:color="auto"/>
        <w:right w:val="none" w:sz="0" w:space="0" w:color="auto"/>
      </w:divBdr>
    </w:div>
    <w:div w:id="367881370">
      <w:marLeft w:val="480"/>
      <w:marRight w:val="0"/>
      <w:marTop w:val="0"/>
      <w:marBottom w:val="0"/>
      <w:divBdr>
        <w:top w:val="none" w:sz="0" w:space="0" w:color="auto"/>
        <w:left w:val="none" w:sz="0" w:space="0" w:color="auto"/>
        <w:bottom w:val="none" w:sz="0" w:space="0" w:color="auto"/>
        <w:right w:val="none" w:sz="0" w:space="0" w:color="auto"/>
      </w:divBdr>
    </w:div>
    <w:div w:id="367992406">
      <w:marLeft w:val="480"/>
      <w:marRight w:val="0"/>
      <w:marTop w:val="0"/>
      <w:marBottom w:val="0"/>
      <w:divBdr>
        <w:top w:val="none" w:sz="0" w:space="0" w:color="auto"/>
        <w:left w:val="none" w:sz="0" w:space="0" w:color="auto"/>
        <w:bottom w:val="none" w:sz="0" w:space="0" w:color="auto"/>
        <w:right w:val="none" w:sz="0" w:space="0" w:color="auto"/>
      </w:divBdr>
    </w:div>
    <w:div w:id="371343837">
      <w:marLeft w:val="480"/>
      <w:marRight w:val="0"/>
      <w:marTop w:val="0"/>
      <w:marBottom w:val="0"/>
      <w:divBdr>
        <w:top w:val="none" w:sz="0" w:space="0" w:color="auto"/>
        <w:left w:val="none" w:sz="0" w:space="0" w:color="auto"/>
        <w:bottom w:val="none" w:sz="0" w:space="0" w:color="auto"/>
        <w:right w:val="none" w:sz="0" w:space="0" w:color="auto"/>
      </w:divBdr>
    </w:div>
    <w:div w:id="373116715">
      <w:marLeft w:val="480"/>
      <w:marRight w:val="0"/>
      <w:marTop w:val="0"/>
      <w:marBottom w:val="0"/>
      <w:divBdr>
        <w:top w:val="none" w:sz="0" w:space="0" w:color="auto"/>
        <w:left w:val="none" w:sz="0" w:space="0" w:color="auto"/>
        <w:bottom w:val="none" w:sz="0" w:space="0" w:color="auto"/>
        <w:right w:val="none" w:sz="0" w:space="0" w:color="auto"/>
      </w:divBdr>
    </w:div>
    <w:div w:id="373234584">
      <w:marLeft w:val="480"/>
      <w:marRight w:val="0"/>
      <w:marTop w:val="0"/>
      <w:marBottom w:val="0"/>
      <w:divBdr>
        <w:top w:val="none" w:sz="0" w:space="0" w:color="auto"/>
        <w:left w:val="none" w:sz="0" w:space="0" w:color="auto"/>
        <w:bottom w:val="none" w:sz="0" w:space="0" w:color="auto"/>
        <w:right w:val="none" w:sz="0" w:space="0" w:color="auto"/>
      </w:divBdr>
    </w:div>
    <w:div w:id="377512207">
      <w:marLeft w:val="480"/>
      <w:marRight w:val="0"/>
      <w:marTop w:val="0"/>
      <w:marBottom w:val="0"/>
      <w:divBdr>
        <w:top w:val="none" w:sz="0" w:space="0" w:color="auto"/>
        <w:left w:val="none" w:sz="0" w:space="0" w:color="auto"/>
        <w:bottom w:val="none" w:sz="0" w:space="0" w:color="auto"/>
        <w:right w:val="none" w:sz="0" w:space="0" w:color="auto"/>
      </w:divBdr>
    </w:div>
    <w:div w:id="378750921">
      <w:marLeft w:val="480"/>
      <w:marRight w:val="0"/>
      <w:marTop w:val="0"/>
      <w:marBottom w:val="0"/>
      <w:divBdr>
        <w:top w:val="none" w:sz="0" w:space="0" w:color="auto"/>
        <w:left w:val="none" w:sz="0" w:space="0" w:color="auto"/>
        <w:bottom w:val="none" w:sz="0" w:space="0" w:color="auto"/>
        <w:right w:val="none" w:sz="0" w:space="0" w:color="auto"/>
      </w:divBdr>
    </w:div>
    <w:div w:id="383910005">
      <w:marLeft w:val="480"/>
      <w:marRight w:val="0"/>
      <w:marTop w:val="0"/>
      <w:marBottom w:val="0"/>
      <w:divBdr>
        <w:top w:val="none" w:sz="0" w:space="0" w:color="auto"/>
        <w:left w:val="none" w:sz="0" w:space="0" w:color="auto"/>
        <w:bottom w:val="none" w:sz="0" w:space="0" w:color="auto"/>
        <w:right w:val="none" w:sz="0" w:space="0" w:color="auto"/>
      </w:divBdr>
    </w:div>
    <w:div w:id="386300911">
      <w:marLeft w:val="480"/>
      <w:marRight w:val="0"/>
      <w:marTop w:val="0"/>
      <w:marBottom w:val="0"/>
      <w:divBdr>
        <w:top w:val="none" w:sz="0" w:space="0" w:color="auto"/>
        <w:left w:val="none" w:sz="0" w:space="0" w:color="auto"/>
        <w:bottom w:val="none" w:sz="0" w:space="0" w:color="auto"/>
        <w:right w:val="none" w:sz="0" w:space="0" w:color="auto"/>
      </w:divBdr>
    </w:div>
    <w:div w:id="389497868">
      <w:marLeft w:val="480"/>
      <w:marRight w:val="0"/>
      <w:marTop w:val="0"/>
      <w:marBottom w:val="0"/>
      <w:divBdr>
        <w:top w:val="none" w:sz="0" w:space="0" w:color="auto"/>
        <w:left w:val="none" w:sz="0" w:space="0" w:color="auto"/>
        <w:bottom w:val="none" w:sz="0" w:space="0" w:color="auto"/>
        <w:right w:val="none" w:sz="0" w:space="0" w:color="auto"/>
      </w:divBdr>
    </w:div>
    <w:div w:id="393310545">
      <w:marLeft w:val="480"/>
      <w:marRight w:val="0"/>
      <w:marTop w:val="0"/>
      <w:marBottom w:val="0"/>
      <w:divBdr>
        <w:top w:val="none" w:sz="0" w:space="0" w:color="auto"/>
        <w:left w:val="none" w:sz="0" w:space="0" w:color="auto"/>
        <w:bottom w:val="none" w:sz="0" w:space="0" w:color="auto"/>
        <w:right w:val="none" w:sz="0" w:space="0" w:color="auto"/>
      </w:divBdr>
    </w:div>
    <w:div w:id="395782794">
      <w:marLeft w:val="480"/>
      <w:marRight w:val="0"/>
      <w:marTop w:val="0"/>
      <w:marBottom w:val="0"/>
      <w:divBdr>
        <w:top w:val="none" w:sz="0" w:space="0" w:color="auto"/>
        <w:left w:val="none" w:sz="0" w:space="0" w:color="auto"/>
        <w:bottom w:val="none" w:sz="0" w:space="0" w:color="auto"/>
        <w:right w:val="none" w:sz="0" w:space="0" w:color="auto"/>
      </w:divBdr>
    </w:div>
    <w:div w:id="402070241">
      <w:marLeft w:val="480"/>
      <w:marRight w:val="0"/>
      <w:marTop w:val="0"/>
      <w:marBottom w:val="0"/>
      <w:divBdr>
        <w:top w:val="none" w:sz="0" w:space="0" w:color="auto"/>
        <w:left w:val="none" w:sz="0" w:space="0" w:color="auto"/>
        <w:bottom w:val="none" w:sz="0" w:space="0" w:color="auto"/>
        <w:right w:val="none" w:sz="0" w:space="0" w:color="auto"/>
      </w:divBdr>
    </w:div>
    <w:div w:id="402146472">
      <w:marLeft w:val="480"/>
      <w:marRight w:val="0"/>
      <w:marTop w:val="0"/>
      <w:marBottom w:val="0"/>
      <w:divBdr>
        <w:top w:val="none" w:sz="0" w:space="0" w:color="auto"/>
        <w:left w:val="none" w:sz="0" w:space="0" w:color="auto"/>
        <w:bottom w:val="none" w:sz="0" w:space="0" w:color="auto"/>
        <w:right w:val="none" w:sz="0" w:space="0" w:color="auto"/>
      </w:divBdr>
    </w:div>
    <w:div w:id="403142616">
      <w:marLeft w:val="480"/>
      <w:marRight w:val="0"/>
      <w:marTop w:val="0"/>
      <w:marBottom w:val="0"/>
      <w:divBdr>
        <w:top w:val="none" w:sz="0" w:space="0" w:color="auto"/>
        <w:left w:val="none" w:sz="0" w:space="0" w:color="auto"/>
        <w:bottom w:val="none" w:sz="0" w:space="0" w:color="auto"/>
        <w:right w:val="none" w:sz="0" w:space="0" w:color="auto"/>
      </w:divBdr>
    </w:div>
    <w:div w:id="405423557">
      <w:marLeft w:val="480"/>
      <w:marRight w:val="0"/>
      <w:marTop w:val="0"/>
      <w:marBottom w:val="0"/>
      <w:divBdr>
        <w:top w:val="none" w:sz="0" w:space="0" w:color="auto"/>
        <w:left w:val="none" w:sz="0" w:space="0" w:color="auto"/>
        <w:bottom w:val="none" w:sz="0" w:space="0" w:color="auto"/>
        <w:right w:val="none" w:sz="0" w:space="0" w:color="auto"/>
      </w:divBdr>
    </w:div>
    <w:div w:id="406726879">
      <w:marLeft w:val="480"/>
      <w:marRight w:val="0"/>
      <w:marTop w:val="0"/>
      <w:marBottom w:val="0"/>
      <w:divBdr>
        <w:top w:val="none" w:sz="0" w:space="0" w:color="auto"/>
        <w:left w:val="none" w:sz="0" w:space="0" w:color="auto"/>
        <w:bottom w:val="none" w:sz="0" w:space="0" w:color="auto"/>
        <w:right w:val="none" w:sz="0" w:space="0" w:color="auto"/>
      </w:divBdr>
    </w:div>
    <w:div w:id="409547440">
      <w:marLeft w:val="480"/>
      <w:marRight w:val="0"/>
      <w:marTop w:val="0"/>
      <w:marBottom w:val="0"/>
      <w:divBdr>
        <w:top w:val="none" w:sz="0" w:space="0" w:color="auto"/>
        <w:left w:val="none" w:sz="0" w:space="0" w:color="auto"/>
        <w:bottom w:val="none" w:sz="0" w:space="0" w:color="auto"/>
        <w:right w:val="none" w:sz="0" w:space="0" w:color="auto"/>
      </w:divBdr>
    </w:div>
    <w:div w:id="409742038">
      <w:marLeft w:val="480"/>
      <w:marRight w:val="0"/>
      <w:marTop w:val="0"/>
      <w:marBottom w:val="0"/>
      <w:divBdr>
        <w:top w:val="none" w:sz="0" w:space="0" w:color="auto"/>
        <w:left w:val="none" w:sz="0" w:space="0" w:color="auto"/>
        <w:bottom w:val="none" w:sz="0" w:space="0" w:color="auto"/>
        <w:right w:val="none" w:sz="0" w:space="0" w:color="auto"/>
      </w:divBdr>
    </w:div>
    <w:div w:id="416175790">
      <w:marLeft w:val="480"/>
      <w:marRight w:val="0"/>
      <w:marTop w:val="0"/>
      <w:marBottom w:val="0"/>
      <w:divBdr>
        <w:top w:val="none" w:sz="0" w:space="0" w:color="auto"/>
        <w:left w:val="none" w:sz="0" w:space="0" w:color="auto"/>
        <w:bottom w:val="none" w:sz="0" w:space="0" w:color="auto"/>
        <w:right w:val="none" w:sz="0" w:space="0" w:color="auto"/>
      </w:divBdr>
    </w:div>
    <w:div w:id="417867814">
      <w:marLeft w:val="480"/>
      <w:marRight w:val="0"/>
      <w:marTop w:val="0"/>
      <w:marBottom w:val="0"/>
      <w:divBdr>
        <w:top w:val="none" w:sz="0" w:space="0" w:color="auto"/>
        <w:left w:val="none" w:sz="0" w:space="0" w:color="auto"/>
        <w:bottom w:val="none" w:sz="0" w:space="0" w:color="auto"/>
        <w:right w:val="none" w:sz="0" w:space="0" w:color="auto"/>
      </w:divBdr>
    </w:div>
    <w:div w:id="420105258">
      <w:marLeft w:val="480"/>
      <w:marRight w:val="0"/>
      <w:marTop w:val="0"/>
      <w:marBottom w:val="0"/>
      <w:divBdr>
        <w:top w:val="none" w:sz="0" w:space="0" w:color="auto"/>
        <w:left w:val="none" w:sz="0" w:space="0" w:color="auto"/>
        <w:bottom w:val="none" w:sz="0" w:space="0" w:color="auto"/>
        <w:right w:val="none" w:sz="0" w:space="0" w:color="auto"/>
      </w:divBdr>
    </w:div>
    <w:div w:id="420562458">
      <w:marLeft w:val="480"/>
      <w:marRight w:val="0"/>
      <w:marTop w:val="0"/>
      <w:marBottom w:val="0"/>
      <w:divBdr>
        <w:top w:val="none" w:sz="0" w:space="0" w:color="auto"/>
        <w:left w:val="none" w:sz="0" w:space="0" w:color="auto"/>
        <w:bottom w:val="none" w:sz="0" w:space="0" w:color="auto"/>
        <w:right w:val="none" w:sz="0" w:space="0" w:color="auto"/>
      </w:divBdr>
    </w:div>
    <w:div w:id="423453312">
      <w:marLeft w:val="480"/>
      <w:marRight w:val="0"/>
      <w:marTop w:val="0"/>
      <w:marBottom w:val="0"/>
      <w:divBdr>
        <w:top w:val="none" w:sz="0" w:space="0" w:color="auto"/>
        <w:left w:val="none" w:sz="0" w:space="0" w:color="auto"/>
        <w:bottom w:val="none" w:sz="0" w:space="0" w:color="auto"/>
        <w:right w:val="none" w:sz="0" w:space="0" w:color="auto"/>
      </w:divBdr>
    </w:div>
    <w:div w:id="431703192">
      <w:marLeft w:val="480"/>
      <w:marRight w:val="0"/>
      <w:marTop w:val="0"/>
      <w:marBottom w:val="0"/>
      <w:divBdr>
        <w:top w:val="none" w:sz="0" w:space="0" w:color="auto"/>
        <w:left w:val="none" w:sz="0" w:space="0" w:color="auto"/>
        <w:bottom w:val="none" w:sz="0" w:space="0" w:color="auto"/>
        <w:right w:val="none" w:sz="0" w:space="0" w:color="auto"/>
      </w:divBdr>
    </w:div>
    <w:div w:id="438721591">
      <w:marLeft w:val="480"/>
      <w:marRight w:val="0"/>
      <w:marTop w:val="0"/>
      <w:marBottom w:val="0"/>
      <w:divBdr>
        <w:top w:val="none" w:sz="0" w:space="0" w:color="auto"/>
        <w:left w:val="none" w:sz="0" w:space="0" w:color="auto"/>
        <w:bottom w:val="none" w:sz="0" w:space="0" w:color="auto"/>
        <w:right w:val="none" w:sz="0" w:space="0" w:color="auto"/>
      </w:divBdr>
    </w:div>
    <w:div w:id="439909441">
      <w:marLeft w:val="480"/>
      <w:marRight w:val="0"/>
      <w:marTop w:val="0"/>
      <w:marBottom w:val="0"/>
      <w:divBdr>
        <w:top w:val="none" w:sz="0" w:space="0" w:color="auto"/>
        <w:left w:val="none" w:sz="0" w:space="0" w:color="auto"/>
        <w:bottom w:val="none" w:sz="0" w:space="0" w:color="auto"/>
        <w:right w:val="none" w:sz="0" w:space="0" w:color="auto"/>
      </w:divBdr>
    </w:div>
    <w:div w:id="442925014">
      <w:marLeft w:val="480"/>
      <w:marRight w:val="0"/>
      <w:marTop w:val="0"/>
      <w:marBottom w:val="0"/>
      <w:divBdr>
        <w:top w:val="none" w:sz="0" w:space="0" w:color="auto"/>
        <w:left w:val="none" w:sz="0" w:space="0" w:color="auto"/>
        <w:bottom w:val="none" w:sz="0" w:space="0" w:color="auto"/>
        <w:right w:val="none" w:sz="0" w:space="0" w:color="auto"/>
      </w:divBdr>
    </w:div>
    <w:div w:id="443306527">
      <w:marLeft w:val="480"/>
      <w:marRight w:val="0"/>
      <w:marTop w:val="0"/>
      <w:marBottom w:val="0"/>
      <w:divBdr>
        <w:top w:val="none" w:sz="0" w:space="0" w:color="auto"/>
        <w:left w:val="none" w:sz="0" w:space="0" w:color="auto"/>
        <w:bottom w:val="none" w:sz="0" w:space="0" w:color="auto"/>
        <w:right w:val="none" w:sz="0" w:space="0" w:color="auto"/>
      </w:divBdr>
    </w:div>
    <w:div w:id="446463289">
      <w:marLeft w:val="480"/>
      <w:marRight w:val="0"/>
      <w:marTop w:val="0"/>
      <w:marBottom w:val="0"/>
      <w:divBdr>
        <w:top w:val="none" w:sz="0" w:space="0" w:color="auto"/>
        <w:left w:val="none" w:sz="0" w:space="0" w:color="auto"/>
        <w:bottom w:val="none" w:sz="0" w:space="0" w:color="auto"/>
        <w:right w:val="none" w:sz="0" w:space="0" w:color="auto"/>
      </w:divBdr>
    </w:div>
    <w:div w:id="451633439">
      <w:marLeft w:val="480"/>
      <w:marRight w:val="0"/>
      <w:marTop w:val="0"/>
      <w:marBottom w:val="0"/>
      <w:divBdr>
        <w:top w:val="none" w:sz="0" w:space="0" w:color="auto"/>
        <w:left w:val="none" w:sz="0" w:space="0" w:color="auto"/>
        <w:bottom w:val="none" w:sz="0" w:space="0" w:color="auto"/>
        <w:right w:val="none" w:sz="0" w:space="0" w:color="auto"/>
      </w:divBdr>
    </w:div>
    <w:div w:id="452017303">
      <w:marLeft w:val="480"/>
      <w:marRight w:val="0"/>
      <w:marTop w:val="0"/>
      <w:marBottom w:val="0"/>
      <w:divBdr>
        <w:top w:val="none" w:sz="0" w:space="0" w:color="auto"/>
        <w:left w:val="none" w:sz="0" w:space="0" w:color="auto"/>
        <w:bottom w:val="none" w:sz="0" w:space="0" w:color="auto"/>
        <w:right w:val="none" w:sz="0" w:space="0" w:color="auto"/>
      </w:divBdr>
    </w:div>
    <w:div w:id="453334822">
      <w:marLeft w:val="480"/>
      <w:marRight w:val="0"/>
      <w:marTop w:val="0"/>
      <w:marBottom w:val="0"/>
      <w:divBdr>
        <w:top w:val="none" w:sz="0" w:space="0" w:color="auto"/>
        <w:left w:val="none" w:sz="0" w:space="0" w:color="auto"/>
        <w:bottom w:val="none" w:sz="0" w:space="0" w:color="auto"/>
        <w:right w:val="none" w:sz="0" w:space="0" w:color="auto"/>
      </w:divBdr>
    </w:div>
    <w:div w:id="454251547">
      <w:marLeft w:val="480"/>
      <w:marRight w:val="0"/>
      <w:marTop w:val="0"/>
      <w:marBottom w:val="0"/>
      <w:divBdr>
        <w:top w:val="none" w:sz="0" w:space="0" w:color="auto"/>
        <w:left w:val="none" w:sz="0" w:space="0" w:color="auto"/>
        <w:bottom w:val="none" w:sz="0" w:space="0" w:color="auto"/>
        <w:right w:val="none" w:sz="0" w:space="0" w:color="auto"/>
      </w:divBdr>
    </w:div>
    <w:div w:id="457721854">
      <w:marLeft w:val="480"/>
      <w:marRight w:val="0"/>
      <w:marTop w:val="0"/>
      <w:marBottom w:val="0"/>
      <w:divBdr>
        <w:top w:val="none" w:sz="0" w:space="0" w:color="auto"/>
        <w:left w:val="none" w:sz="0" w:space="0" w:color="auto"/>
        <w:bottom w:val="none" w:sz="0" w:space="0" w:color="auto"/>
        <w:right w:val="none" w:sz="0" w:space="0" w:color="auto"/>
      </w:divBdr>
    </w:div>
    <w:div w:id="458689993">
      <w:marLeft w:val="480"/>
      <w:marRight w:val="0"/>
      <w:marTop w:val="0"/>
      <w:marBottom w:val="0"/>
      <w:divBdr>
        <w:top w:val="none" w:sz="0" w:space="0" w:color="auto"/>
        <w:left w:val="none" w:sz="0" w:space="0" w:color="auto"/>
        <w:bottom w:val="none" w:sz="0" w:space="0" w:color="auto"/>
        <w:right w:val="none" w:sz="0" w:space="0" w:color="auto"/>
      </w:divBdr>
    </w:div>
    <w:div w:id="458693454">
      <w:marLeft w:val="480"/>
      <w:marRight w:val="0"/>
      <w:marTop w:val="0"/>
      <w:marBottom w:val="0"/>
      <w:divBdr>
        <w:top w:val="none" w:sz="0" w:space="0" w:color="auto"/>
        <w:left w:val="none" w:sz="0" w:space="0" w:color="auto"/>
        <w:bottom w:val="none" w:sz="0" w:space="0" w:color="auto"/>
        <w:right w:val="none" w:sz="0" w:space="0" w:color="auto"/>
      </w:divBdr>
    </w:div>
    <w:div w:id="460802389">
      <w:marLeft w:val="480"/>
      <w:marRight w:val="0"/>
      <w:marTop w:val="0"/>
      <w:marBottom w:val="0"/>
      <w:divBdr>
        <w:top w:val="none" w:sz="0" w:space="0" w:color="auto"/>
        <w:left w:val="none" w:sz="0" w:space="0" w:color="auto"/>
        <w:bottom w:val="none" w:sz="0" w:space="0" w:color="auto"/>
        <w:right w:val="none" w:sz="0" w:space="0" w:color="auto"/>
      </w:divBdr>
    </w:div>
    <w:div w:id="464742170">
      <w:marLeft w:val="480"/>
      <w:marRight w:val="0"/>
      <w:marTop w:val="0"/>
      <w:marBottom w:val="0"/>
      <w:divBdr>
        <w:top w:val="none" w:sz="0" w:space="0" w:color="auto"/>
        <w:left w:val="none" w:sz="0" w:space="0" w:color="auto"/>
        <w:bottom w:val="none" w:sz="0" w:space="0" w:color="auto"/>
        <w:right w:val="none" w:sz="0" w:space="0" w:color="auto"/>
      </w:divBdr>
    </w:div>
    <w:div w:id="468401713">
      <w:marLeft w:val="480"/>
      <w:marRight w:val="0"/>
      <w:marTop w:val="0"/>
      <w:marBottom w:val="0"/>
      <w:divBdr>
        <w:top w:val="none" w:sz="0" w:space="0" w:color="auto"/>
        <w:left w:val="none" w:sz="0" w:space="0" w:color="auto"/>
        <w:bottom w:val="none" w:sz="0" w:space="0" w:color="auto"/>
        <w:right w:val="none" w:sz="0" w:space="0" w:color="auto"/>
      </w:divBdr>
    </w:div>
    <w:div w:id="469254827">
      <w:marLeft w:val="480"/>
      <w:marRight w:val="0"/>
      <w:marTop w:val="0"/>
      <w:marBottom w:val="0"/>
      <w:divBdr>
        <w:top w:val="none" w:sz="0" w:space="0" w:color="auto"/>
        <w:left w:val="none" w:sz="0" w:space="0" w:color="auto"/>
        <w:bottom w:val="none" w:sz="0" w:space="0" w:color="auto"/>
        <w:right w:val="none" w:sz="0" w:space="0" w:color="auto"/>
      </w:divBdr>
    </w:div>
    <w:div w:id="472718691">
      <w:marLeft w:val="480"/>
      <w:marRight w:val="0"/>
      <w:marTop w:val="0"/>
      <w:marBottom w:val="0"/>
      <w:divBdr>
        <w:top w:val="none" w:sz="0" w:space="0" w:color="auto"/>
        <w:left w:val="none" w:sz="0" w:space="0" w:color="auto"/>
        <w:bottom w:val="none" w:sz="0" w:space="0" w:color="auto"/>
        <w:right w:val="none" w:sz="0" w:space="0" w:color="auto"/>
      </w:divBdr>
    </w:div>
    <w:div w:id="472990402">
      <w:marLeft w:val="480"/>
      <w:marRight w:val="0"/>
      <w:marTop w:val="0"/>
      <w:marBottom w:val="0"/>
      <w:divBdr>
        <w:top w:val="none" w:sz="0" w:space="0" w:color="auto"/>
        <w:left w:val="none" w:sz="0" w:space="0" w:color="auto"/>
        <w:bottom w:val="none" w:sz="0" w:space="0" w:color="auto"/>
        <w:right w:val="none" w:sz="0" w:space="0" w:color="auto"/>
      </w:divBdr>
    </w:div>
    <w:div w:id="476146336">
      <w:marLeft w:val="480"/>
      <w:marRight w:val="0"/>
      <w:marTop w:val="0"/>
      <w:marBottom w:val="0"/>
      <w:divBdr>
        <w:top w:val="none" w:sz="0" w:space="0" w:color="auto"/>
        <w:left w:val="none" w:sz="0" w:space="0" w:color="auto"/>
        <w:bottom w:val="none" w:sz="0" w:space="0" w:color="auto"/>
        <w:right w:val="none" w:sz="0" w:space="0" w:color="auto"/>
      </w:divBdr>
    </w:div>
    <w:div w:id="477648465">
      <w:marLeft w:val="480"/>
      <w:marRight w:val="0"/>
      <w:marTop w:val="0"/>
      <w:marBottom w:val="0"/>
      <w:divBdr>
        <w:top w:val="none" w:sz="0" w:space="0" w:color="auto"/>
        <w:left w:val="none" w:sz="0" w:space="0" w:color="auto"/>
        <w:bottom w:val="none" w:sz="0" w:space="0" w:color="auto"/>
        <w:right w:val="none" w:sz="0" w:space="0" w:color="auto"/>
      </w:divBdr>
    </w:div>
    <w:div w:id="479231676">
      <w:marLeft w:val="480"/>
      <w:marRight w:val="0"/>
      <w:marTop w:val="0"/>
      <w:marBottom w:val="0"/>
      <w:divBdr>
        <w:top w:val="none" w:sz="0" w:space="0" w:color="auto"/>
        <w:left w:val="none" w:sz="0" w:space="0" w:color="auto"/>
        <w:bottom w:val="none" w:sz="0" w:space="0" w:color="auto"/>
        <w:right w:val="none" w:sz="0" w:space="0" w:color="auto"/>
      </w:divBdr>
    </w:div>
    <w:div w:id="480847188">
      <w:marLeft w:val="480"/>
      <w:marRight w:val="0"/>
      <w:marTop w:val="0"/>
      <w:marBottom w:val="0"/>
      <w:divBdr>
        <w:top w:val="none" w:sz="0" w:space="0" w:color="auto"/>
        <w:left w:val="none" w:sz="0" w:space="0" w:color="auto"/>
        <w:bottom w:val="none" w:sz="0" w:space="0" w:color="auto"/>
        <w:right w:val="none" w:sz="0" w:space="0" w:color="auto"/>
      </w:divBdr>
    </w:div>
    <w:div w:id="481698573">
      <w:marLeft w:val="480"/>
      <w:marRight w:val="0"/>
      <w:marTop w:val="0"/>
      <w:marBottom w:val="0"/>
      <w:divBdr>
        <w:top w:val="none" w:sz="0" w:space="0" w:color="auto"/>
        <w:left w:val="none" w:sz="0" w:space="0" w:color="auto"/>
        <w:bottom w:val="none" w:sz="0" w:space="0" w:color="auto"/>
        <w:right w:val="none" w:sz="0" w:space="0" w:color="auto"/>
      </w:divBdr>
    </w:div>
    <w:div w:id="482433705">
      <w:marLeft w:val="480"/>
      <w:marRight w:val="0"/>
      <w:marTop w:val="0"/>
      <w:marBottom w:val="0"/>
      <w:divBdr>
        <w:top w:val="none" w:sz="0" w:space="0" w:color="auto"/>
        <w:left w:val="none" w:sz="0" w:space="0" w:color="auto"/>
        <w:bottom w:val="none" w:sz="0" w:space="0" w:color="auto"/>
        <w:right w:val="none" w:sz="0" w:space="0" w:color="auto"/>
      </w:divBdr>
    </w:div>
    <w:div w:id="483857083">
      <w:marLeft w:val="480"/>
      <w:marRight w:val="0"/>
      <w:marTop w:val="0"/>
      <w:marBottom w:val="0"/>
      <w:divBdr>
        <w:top w:val="none" w:sz="0" w:space="0" w:color="auto"/>
        <w:left w:val="none" w:sz="0" w:space="0" w:color="auto"/>
        <w:bottom w:val="none" w:sz="0" w:space="0" w:color="auto"/>
        <w:right w:val="none" w:sz="0" w:space="0" w:color="auto"/>
      </w:divBdr>
    </w:div>
    <w:div w:id="485049672">
      <w:marLeft w:val="480"/>
      <w:marRight w:val="0"/>
      <w:marTop w:val="0"/>
      <w:marBottom w:val="0"/>
      <w:divBdr>
        <w:top w:val="none" w:sz="0" w:space="0" w:color="auto"/>
        <w:left w:val="none" w:sz="0" w:space="0" w:color="auto"/>
        <w:bottom w:val="none" w:sz="0" w:space="0" w:color="auto"/>
        <w:right w:val="none" w:sz="0" w:space="0" w:color="auto"/>
      </w:divBdr>
    </w:div>
    <w:div w:id="487092633">
      <w:marLeft w:val="480"/>
      <w:marRight w:val="0"/>
      <w:marTop w:val="0"/>
      <w:marBottom w:val="0"/>
      <w:divBdr>
        <w:top w:val="none" w:sz="0" w:space="0" w:color="auto"/>
        <w:left w:val="none" w:sz="0" w:space="0" w:color="auto"/>
        <w:bottom w:val="none" w:sz="0" w:space="0" w:color="auto"/>
        <w:right w:val="none" w:sz="0" w:space="0" w:color="auto"/>
      </w:divBdr>
    </w:div>
    <w:div w:id="489832547">
      <w:marLeft w:val="480"/>
      <w:marRight w:val="0"/>
      <w:marTop w:val="0"/>
      <w:marBottom w:val="0"/>
      <w:divBdr>
        <w:top w:val="none" w:sz="0" w:space="0" w:color="auto"/>
        <w:left w:val="none" w:sz="0" w:space="0" w:color="auto"/>
        <w:bottom w:val="none" w:sz="0" w:space="0" w:color="auto"/>
        <w:right w:val="none" w:sz="0" w:space="0" w:color="auto"/>
      </w:divBdr>
    </w:div>
    <w:div w:id="492451175">
      <w:marLeft w:val="480"/>
      <w:marRight w:val="0"/>
      <w:marTop w:val="0"/>
      <w:marBottom w:val="0"/>
      <w:divBdr>
        <w:top w:val="none" w:sz="0" w:space="0" w:color="auto"/>
        <w:left w:val="none" w:sz="0" w:space="0" w:color="auto"/>
        <w:bottom w:val="none" w:sz="0" w:space="0" w:color="auto"/>
        <w:right w:val="none" w:sz="0" w:space="0" w:color="auto"/>
      </w:divBdr>
    </w:div>
    <w:div w:id="494107737">
      <w:marLeft w:val="480"/>
      <w:marRight w:val="0"/>
      <w:marTop w:val="0"/>
      <w:marBottom w:val="0"/>
      <w:divBdr>
        <w:top w:val="none" w:sz="0" w:space="0" w:color="auto"/>
        <w:left w:val="none" w:sz="0" w:space="0" w:color="auto"/>
        <w:bottom w:val="none" w:sz="0" w:space="0" w:color="auto"/>
        <w:right w:val="none" w:sz="0" w:space="0" w:color="auto"/>
      </w:divBdr>
    </w:div>
    <w:div w:id="494498753">
      <w:marLeft w:val="480"/>
      <w:marRight w:val="0"/>
      <w:marTop w:val="0"/>
      <w:marBottom w:val="0"/>
      <w:divBdr>
        <w:top w:val="none" w:sz="0" w:space="0" w:color="auto"/>
        <w:left w:val="none" w:sz="0" w:space="0" w:color="auto"/>
        <w:bottom w:val="none" w:sz="0" w:space="0" w:color="auto"/>
        <w:right w:val="none" w:sz="0" w:space="0" w:color="auto"/>
      </w:divBdr>
    </w:div>
    <w:div w:id="495002736">
      <w:marLeft w:val="480"/>
      <w:marRight w:val="0"/>
      <w:marTop w:val="0"/>
      <w:marBottom w:val="0"/>
      <w:divBdr>
        <w:top w:val="none" w:sz="0" w:space="0" w:color="auto"/>
        <w:left w:val="none" w:sz="0" w:space="0" w:color="auto"/>
        <w:bottom w:val="none" w:sz="0" w:space="0" w:color="auto"/>
        <w:right w:val="none" w:sz="0" w:space="0" w:color="auto"/>
      </w:divBdr>
    </w:div>
    <w:div w:id="499542322">
      <w:marLeft w:val="480"/>
      <w:marRight w:val="0"/>
      <w:marTop w:val="0"/>
      <w:marBottom w:val="0"/>
      <w:divBdr>
        <w:top w:val="none" w:sz="0" w:space="0" w:color="auto"/>
        <w:left w:val="none" w:sz="0" w:space="0" w:color="auto"/>
        <w:bottom w:val="none" w:sz="0" w:space="0" w:color="auto"/>
        <w:right w:val="none" w:sz="0" w:space="0" w:color="auto"/>
      </w:divBdr>
    </w:div>
    <w:div w:id="503671703">
      <w:marLeft w:val="480"/>
      <w:marRight w:val="0"/>
      <w:marTop w:val="0"/>
      <w:marBottom w:val="0"/>
      <w:divBdr>
        <w:top w:val="none" w:sz="0" w:space="0" w:color="auto"/>
        <w:left w:val="none" w:sz="0" w:space="0" w:color="auto"/>
        <w:bottom w:val="none" w:sz="0" w:space="0" w:color="auto"/>
        <w:right w:val="none" w:sz="0" w:space="0" w:color="auto"/>
      </w:divBdr>
    </w:div>
    <w:div w:id="505822872">
      <w:marLeft w:val="480"/>
      <w:marRight w:val="0"/>
      <w:marTop w:val="0"/>
      <w:marBottom w:val="0"/>
      <w:divBdr>
        <w:top w:val="none" w:sz="0" w:space="0" w:color="auto"/>
        <w:left w:val="none" w:sz="0" w:space="0" w:color="auto"/>
        <w:bottom w:val="none" w:sz="0" w:space="0" w:color="auto"/>
        <w:right w:val="none" w:sz="0" w:space="0" w:color="auto"/>
      </w:divBdr>
    </w:div>
    <w:div w:id="505945583">
      <w:marLeft w:val="480"/>
      <w:marRight w:val="0"/>
      <w:marTop w:val="0"/>
      <w:marBottom w:val="0"/>
      <w:divBdr>
        <w:top w:val="none" w:sz="0" w:space="0" w:color="auto"/>
        <w:left w:val="none" w:sz="0" w:space="0" w:color="auto"/>
        <w:bottom w:val="none" w:sz="0" w:space="0" w:color="auto"/>
        <w:right w:val="none" w:sz="0" w:space="0" w:color="auto"/>
      </w:divBdr>
    </w:div>
    <w:div w:id="509761672">
      <w:marLeft w:val="480"/>
      <w:marRight w:val="0"/>
      <w:marTop w:val="0"/>
      <w:marBottom w:val="0"/>
      <w:divBdr>
        <w:top w:val="none" w:sz="0" w:space="0" w:color="auto"/>
        <w:left w:val="none" w:sz="0" w:space="0" w:color="auto"/>
        <w:bottom w:val="none" w:sz="0" w:space="0" w:color="auto"/>
        <w:right w:val="none" w:sz="0" w:space="0" w:color="auto"/>
      </w:divBdr>
    </w:div>
    <w:div w:id="512033718">
      <w:marLeft w:val="480"/>
      <w:marRight w:val="0"/>
      <w:marTop w:val="0"/>
      <w:marBottom w:val="0"/>
      <w:divBdr>
        <w:top w:val="none" w:sz="0" w:space="0" w:color="auto"/>
        <w:left w:val="none" w:sz="0" w:space="0" w:color="auto"/>
        <w:bottom w:val="none" w:sz="0" w:space="0" w:color="auto"/>
        <w:right w:val="none" w:sz="0" w:space="0" w:color="auto"/>
      </w:divBdr>
    </w:div>
    <w:div w:id="512916627">
      <w:marLeft w:val="480"/>
      <w:marRight w:val="0"/>
      <w:marTop w:val="0"/>
      <w:marBottom w:val="0"/>
      <w:divBdr>
        <w:top w:val="none" w:sz="0" w:space="0" w:color="auto"/>
        <w:left w:val="none" w:sz="0" w:space="0" w:color="auto"/>
        <w:bottom w:val="none" w:sz="0" w:space="0" w:color="auto"/>
        <w:right w:val="none" w:sz="0" w:space="0" w:color="auto"/>
      </w:divBdr>
    </w:div>
    <w:div w:id="512961294">
      <w:marLeft w:val="480"/>
      <w:marRight w:val="0"/>
      <w:marTop w:val="0"/>
      <w:marBottom w:val="0"/>
      <w:divBdr>
        <w:top w:val="none" w:sz="0" w:space="0" w:color="auto"/>
        <w:left w:val="none" w:sz="0" w:space="0" w:color="auto"/>
        <w:bottom w:val="none" w:sz="0" w:space="0" w:color="auto"/>
        <w:right w:val="none" w:sz="0" w:space="0" w:color="auto"/>
      </w:divBdr>
    </w:div>
    <w:div w:id="515115854">
      <w:marLeft w:val="480"/>
      <w:marRight w:val="0"/>
      <w:marTop w:val="0"/>
      <w:marBottom w:val="0"/>
      <w:divBdr>
        <w:top w:val="none" w:sz="0" w:space="0" w:color="auto"/>
        <w:left w:val="none" w:sz="0" w:space="0" w:color="auto"/>
        <w:bottom w:val="none" w:sz="0" w:space="0" w:color="auto"/>
        <w:right w:val="none" w:sz="0" w:space="0" w:color="auto"/>
      </w:divBdr>
    </w:div>
    <w:div w:id="516967939">
      <w:marLeft w:val="480"/>
      <w:marRight w:val="0"/>
      <w:marTop w:val="0"/>
      <w:marBottom w:val="0"/>
      <w:divBdr>
        <w:top w:val="none" w:sz="0" w:space="0" w:color="auto"/>
        <w:left w:val="none" w:sz="0" w:space="0" w:color="auto"/>
        <w:bottom w:val="none" w:sz="0" w:space="0" w:color="auto"/>
        <w:right w:val="none" w:sz="0" w:space="0" w:color="auto"/>
      </w:divBdr>
    </w:div>
    <w:div w:id="521434731">
      <w:marLeft w:val="480"/>
      <w:marRight w:val="0"/>
      <w:marTop w:val="0"/>
      <w:marBottom w:val="0"/>
      <w:divBdr>
        <w:top w:val="none" w:sz="0" w:space="0" w:color="auto"/>
        <w:left w:val="none" w:sz="0" w:space="0" w:color="auto"/>
        <w:bottom w:val="none" w:sz="0" w:space="0" w:color="auto"/>
        <w:right w:val="none" w:sz="0" w:space="0" w:color="auto"/>
      </w:divBdr>
    </w:div>
    <w:div w:id="524175981">
      <w:marLeft w:val="480"/>
      <w:marRight w:val="0"/>
      <w:marTop w:val="0"/>
      <w:marBottom w:val="0"/>
      <w:divBdr>
        <w:top w:val="none" w:sz="0" w:space="0" w:color="auto"/>
        <w:left w:val="none" w:sz="0" w:space="0" w:color="auto"/>
        <w:bottom w:val="none" w:sz="0" w:space="0" w:color="auto"/>
        <w:right w:val="none" w:sz="0" w:space="0" w:color="auto"/>
      </w:divBdr>
    </w:div>
    <w:div w:id="524253501">
      <w:marLeft w:val="480"/>
      <w:marRight w:val="0"/>
      <w:marTop w:val="0"/>
      <w:marBottom w:val="0"/>
      <w:divBdr>
        <w:top w:val="none" w:sz="0" w:space="0" w:color="auto"/>
        <w:left w:val="none" w:sz="0" w:space="0" w:color="auto"/>
        <w:bottom w:val="none" w:sz="0" w:space="0" w:color="auto"/>
        <w:right w:val="none" w:sz="0" w:space="0" w:color="auto"/>
      </w:divBdr>
    </w:div>
    <w:div w:id="524515968">
      <w:marLeft w:val="480"/>
      <w:marRight w:val="0"/>
      <w:marTop w:val="0"/>
      <w:marBottom w:val="0"/>
      <w:divBdr>
        <w:top w:val="none" w:sz="0" w:space="0" w:color="auto"/>
        <w:left w:val="none" w:sz="0" w:space="0" w:color="auto"/>
        <w:bottom w:val="none" w:sz="0" w:space="0" w:color="auto"/>
        <w:right w:val="none" w:sz="0" w:space="0" w:color="auto"/>
      </w:divBdr>
    </w:div>
    <w:div w:id="525757062">
      <w:marLeft w:val="480"/>
      <w:marRight w:val="0"/>
      <w:marTop w:val="0"/>
      <w:marBottom w:val="0"/>
      <w:divBdr>
        <w:top w:val="none" w:sz="0" w:space="0" w:color="auto"/>
        <w:left w:val="none" w:sz="0" w:space="0" w:color="auto"/>
        <w:bottom w:val="none" w:sz="0" w:space="0" w:color="auto"/>
        <w:right w:val="none" w:sz="0" w:space="0" w:color="auto"/>
      </w:divBdr>
    </w:div>
    <w:div w:id="526598264">
      <w:marLeft w:val="480"/>
      <w:marRight w:val="0"/>
      <w:marTop w:val="0"/>
      <w:marBottom w:val="0"/>
      <w:divBdr>
        <w:top w:val="none" w:sz="0" w:space="0" w:color="auto"/>
        <w:left w:val="none" w:sz="0" w:space="0" w:color="auto"/>
        <w:bottom w:val="none" w:sz="0" w:space="0" w:color="auto"/>
        <w:right w:val="none" w:sz="0" w:space="0" w:color="auto"/>
      </w:divBdr>
    </w:div>
    <w:div w:id="530727801">
      <w:marLeft w:val="480"/>
      <w:marRight w:val="0"/>
      <w:marTop w:val="0"/>
      <w:marBottom w:val="0"/>
      <w:divBdr>
        <w:top w:val="none" w:sz="0" w:space="0" w:color="auto"/>
        <w:left w:val="none" w:sz="0" w:space="0" w:color="auto"/>
        <w:bottom w:val="none" w:sz="0" w:space="0" w:color="auto"/>
        <w:right w:val="none" w:sz="0" w:space="0" w:color="auto"/>
      </w:divBdr>
    </w:div>
    <w:div w:id="532154337">
      <w:marLeft w:val="480"/>
      <w:marRight w:val="0"/>
      <w:marTop w:val="0"/>
      <w:marBottom w:val="0"/>
      <w:divBdr>
        <w:top w:val="none" w:sz="0" w:space="0" w:color="auto"/>
        <w:left w:val="none" w:sz="0" w:space="0" w:color="auto"/>
        <w:bottom w:val="none" w:sz="0" w:space="0" w:color="auto"/>
        <w:right w:val="none" w:sz="0" w:space="0" w:color="auto"/>
      </w:divBdr>
    </w:div>
    <w:div w:id="533230574">
      <w:marLeft w:val="480"/>
      <w:marRight w:val="0"/>
      <w:marTop w:val="0"/>
      <w:marBottom w:val="0"/>
      <w:divBdr>
        <w:top w:val="none" w:sz="0" w:space="0" w:color="auto"/>
        <w:left w:val="none" w:sz="0" w:space="0" w:color="auto"/>
        <w:bottom w:val="none" w:sz="0" w:space="0" w:color="auto"/>
        <w:right w:val="none" w:sz="0" w:space="0" w:color="auto"/>
      </w:divBdr>
    </w:div>
    <w:div w:id="535234146">
      <w:marLeft w:val="480"/>
      <w:marRight w:val="0"/>
      <w:marTop w:val="0"/>
      <w:marBottom w:val="0"/>
      <w:divBdr>
        <w:top w:val="none" w:sz="0" w:space="0" w:color="auto"/>
        <w:left w:val="none" w:sz="0" w:space="0" w:color="auto"/>
        <w:bottom w:val="none" w:sz="0" w:space="0" w:color="auto"/>
        <w:right w:val="none" w:sz="0" w:space="0" w:color="auto"/>
      </w:divBdr>
    </w:div>
    <w:div w:id="535701889">
      <w:marLeft w:val="480"/>
      <w:marRight w:val="0"/>
      <w:marTop w:val="0"/>
      <w:marBottom w:val="0"/>
      <w:divBdr>
        <w:top w:val="none" w:sz="0" w:space="0" w:color="auto"/>
        <w:left w:val="none" w:sz="0" w:space="0" w:color="auto"/>
        <w:bottom w:val="none" w:sz="0" w:space="0" w:color="auto"/>
        <w:right w:val="none" w:sz="0" w:space="0" w:color="auto"/>
      </w:divBdr>
    </w:div>
    <w:div w:id="538785215">
      <w:marLeft w:val="480"/>
      <w:marRight w:val="0"/>
      <w:marTop w:val="0"/>
      <w:marBottom w:val="0"/>
      <w:divBdr>
        <w:top w:val="none" w:sz="0" w:space="0" w:color="auto"/>
        <w:left w:val="none" w:sz="0" w:space="0" w:color="auto"/>
        <w:bottom w:val="none" w:sz="0" w:space="0" w:color="auto"/>
        <w:right w:val="none" w:sz="0" w:space="0" w:color="auto"/>
      </w:divBdr>
    </w:div>
    <w:div w:id="542059203">
      <w:marLeft w:val="480"/>
      <w:marRight w:val="0"/>
      <w:marTop w:val="0"/>
      <w:marBottom w:val="0"/>
      <w:divBdr>
        <w:top w:val="none" w:sz="0" w:space="0" w:color="auto"/>
        <w:left w:val="none" w:sz="0" w:space="0" w:color="auto"/>
        <w:bottom w:val="none" w:sz="0" w:space="0" w:color="auto"/>
        <w:right w:val="none" w:sz="0" w:space="0" w:color="auto"/>
      </w:divBdr>
    </w:div>
    <w:div w:id="542983059">
      <w:marLeft w:val="480"/>
      <w:marRight w:val="0"/>
      <w:marTop w:val="0"/>
      <w:marBottom w:val="0"/>
      <w:divBdr>
        <w:top w:val="none" w:sz="0" w:space="0" w:color="auto"/>
        <w:left w:val="none" w:sz="0" w:space="0" w:color="auto"/>
        <w:bottom w:val="none" w:sz="0" w:space="0" w:color="auto"/>
        <w:right w:val="none" w:sz="0" w:space="0" w:color="auto"/>
      </w:divBdr>
    </w:div>
    <w:div w:id="545796477">
      <w:marLeft w:val="480"/>
      <w:marRight w:val="0"/>
      <w:marTop w:val="0"/>
      <w:marBottom w:val="0"/>
      <w:divBdr>
        <w:top w:val="none" w:sz="0" w:space="0" w:color="auto"/>
        <w:left w:val="none" w:sz="0" w:space="0" w:color="auto"/>
        <w:bottom w:val="none" w:sz="0" w:space="0" w:color="auto"/>
        <w:right w:val="none" w:sz="0" w:space="0" w:color="auto"/>
      </w:divBdr>
    </w:div>
    <w:div w:id="550266414">
      <w:marLeft w:val="480"/>
      <w:marRight w:val="0"/>
      <w:marTop w:val="0"/>
      <w:marBottom w:val="0"/>
      <w:divBdr>
        <w:top w:val="none" w:sz="0" w:space="0" w:color="auto"/>
        <w:left w:val="none" w:sz="0" w:space="0" w:color="auto"/>
        <w:bottom w:val="none" w:sz="0" w:space="0" w:color="auto"/>
        <w:right w:val="none" w:sz="0" w:space="0" w:color="auto"/>
      </w:divBdr>
    </w:div>
    <w:div w:id="550927232">
      <w:marLeft w:val="480"/>
      <w:marRight w:val="0"/>
      <w:marTop w:val="0"/>
      <w:marBottom w:val="0"/>
      <w:divBdr>
        <w:top w:val="none" w:sz="0" w:space="0" w:color="auto"/>
        <w:left w:val="none" w:sz="0" w:space="0" w:color="auto"/>
        <w:bottom w:val="none" w:sz="0" w:space="0" w:color="auto"/>
        <w:right w:val="none" w:sz="0" w:space="0" w:color="auto"/>
      </w:divBdr>
    </w:div>
    <w:div w:id="552737413">
      <w:marLeft w:val="480"/>
      <w:marRight w:val="0"/>
      <w:marTop w:val="0"/>
      <w:marBottom w:val="0"/>
      <w:divBdr>
        <w:top w:val="none" w:sz="0" w:space="0" w:color="auto"/>
        <w:left w:val="none" w:sz="0" w:space="0" w:color="auto"/>
        <w:bottom w:val="none" w:sz="0" w:space="0" w:color="auto"/>
        <w:right w:val="none" w:sz="0" w:space="0" w:color="auto"/>
      </w:divBdr>
    </w:div>
    <w:div w:id="553782713">
      <w:marLeft w:val="480"/>
      <w:marRight w:val="0"/>
      <w:marTop w:val="0"/>
      <w:marBottom w:val="0"/>
      <w:divBdr>
        <w:top w:val="none" w:sz="0" w:space="0" w:color="auto"/>
        <w:left w:val="none" w:sz="0" w:space="0" w:color="auto"/>
        <w:bottom w:val="none" w:sz="0" w:space="0" w:color="auto"/>
        <w:right w:val="none" w:sz="0" w:space="0" w:color="auto"/>
      </w:divBdr>
    </w:div>
    <w:div w:id="555355693">
      <w:marLeft w:val="480"/>
      <w:marRight w:val="0"/>
      <w:marTop w:val="0"/>
      <w:marBottom w:val="0"/>
      <w:divBdr>
        <w:top w:val="none" w:sz="0" w:space="0" w:color="auto"/>
        <w:left w:val="none" w:sz="0" w:space="0" w:color="auto"/>
        <w:bottom w:val="none" w:sz="0" w:space="0" w:color="auto"/>
        <w:right w:val="none" w:sz="0" w:space="0" w:color="auto"/>
      </w:divBdr>
    </w:div>
    <w:div w:id="558521290">
      <w:marLeft w:val="480"/>
      <w:marRight w:val="0"/>
      <w:marTop w:val="0"/>
      <w:marBottom w:val="0"/>
      <w:divBdr>
        <w:top w:val="none" w:sz="0" w:space="0" w:color="auto"/>
        <w:left w:val="none" w:sz="0" w:space="0" w:color="auto"/>
        <w:bottom w:val="none" w:sz="0" w:space="0" w:color="auto"/>
        <w:right w:val="none" w:sz="0" w:space="0" w:color="auto"/>
      </w:divBdr>
    </w:div>
    <w:div w:id="559906334">
      <w:marLeft w:val="480"/>
      <w:marRight w:val="0"/>
      <w:marTop w:val="0"/>
      <w:marBottom w:val="0"/>
      <w:divBdr>
        <w:top w:val="none" w:sz="0" w:space="0" w:color="auto"/>
        <w:left w:val="none" w:sz="0" w:space="0" w:color="auto"/>
        <w:bottom w:val="none" w:sz="0" w:space="0" w:color="auto"/>
        <w:right w:val="none" w:sz="0" w:space="0" w:color="auto"/>
      </w:divBdr>
    </w:div>
    <w:div w:id="564098794">
      <w:marLeft w:val="480"/>
      <w:marRight w:val="0"/>
      <w:marTop w:val="0"/>
      <w:marBottom w:val="0"/>
      <w:divBdr>
        <w:top w:val="none" w:sz="0" w:space="0" w:color="auto"/>
        <w:left w:val="none" w:sz="0" w:space="0" w:color="auto"/>
        <w:bottom w:val="none" w:sz="0" w:space="0" w:color="auto"/>
        <w:right w:val="none" w:sz="0" w:space="0" w:color="auto"/>
      </w:divBdr>
    </w:div>
    <w:div w:id="566501386">
      <w:marLeft w:val="480"/>
      <w:marRight w:val="0"/>
      <w:marTop w:val="0"/>
      <w:marBottom w:val="0"/>
      <w:divBdr>
        <w:top w:val="none" w:sz="0" w:space="0" w:color="auto"/>
        <w:left w:val="none" w:sz="0" w:space="0" w:color="auto"/>
        <w:bottom w:val="none" w:sz="0" w:space="0" w:color="auto"/>
        <w:right w:val="none" w:sz="0" w:space="0" w:color="auto"/>
      </w:divBdr>
    </w:div>
    <w:div w:id="572157172">
      <w:marLeft w:val="480"/>
      <w:marRight w:val="0"/>
      <w:marTop w:val="0"/>
      <w:marBottom w:val="0"/>
      <w:divBdr>
        <w:top w:val="none" w:sz="0" w:space="0" w:color="auto"/>
        <w:left w:val="none" w:sz="0" w:space="0" w:color="auto"/>
        <w:bottom w:val="none" w:sz="0" w:space="0" w:color="auto"/>
        <w:right w:val="none" w:sz="0" w:space="0" w:color="auto"/>
      </w:divBdr>
    </w:div>
    <w:div w:id="572663323">
      <w:marLeft w:val="480"/>
      <w:marRight w:val="0"/>
      <w:marTop w:val="0"/>
      <w:marBottom w:val="0"/>
      <w:divBdr>
        <w:top w:val="none" w:sz="0" w:space="0" w:color="auto"/>
        <w:left w:val="none" w:sz="0" w:space="0" w:color="auto"/>
        <w:bottom w:val="none" w:sz="0" w:space="0" w:color="auto"/>
        <w:right w:val="none" w:sz="0" w:space="0" w:color="auto"/>
      </w:divBdr>
    </w:div>
    <w:div w:id="573587955">
      <w:marLeft w:val="480"/>
      <w:marRight w:val="0"/>
      <w:marTop w:val="0"/>
      <w:marBottom w:val="0"/>
      <w:divBdr>
        <w:top w:val="none" w:sz="0" w:space="0" w:color="auto"/>
        <w:left w:val="none" w:sz="0" w:space="0" w:color="auto"/>
        <w:bottom w:val="none" w:sz="0" w:space="0" w:color="auto"/>
        <w:right w:val="none" w:sz="0" w:space="0" w:color="auto"/>
      </w:divBdr>
    </w:div>
    <w:div w:id="576749105">
      <w:marLeft w:val="480"/>
      <w:marRight w:val="0"/>
      <w:marTop w:val="0"/>
      <w:marBottom w:val="0"/>
      <w:divBdr>
        <w:top w:val="none" w:sz="0" w:space="0" w:color="auto"/>
        <w:left w:val="none" w:sz="0" w:space="0" w:color="auto"/>
        <w:bottom w:val="none" w:sz="0" w:space="0" w:color="auto"/>
        <w:right w:val="none" w:sz="0" w:space="0" w:color="auto"/>
      </w:divBdr>
    </w:div>
    <w:div w:id="579607907">
      <w:marLeft w:val="480"/>
      <w:marRight w:val="0"/>
      <w:marTop w:val="0"/>
      <w:marBottom w:val="0"/>
      <w:divBdr>
        <w:top w:val="none" w:sz="0" w:space="0" w:color="auto"/>
        <w:left w:val="none" w:sz="0" w:space="0" w:color="auto"/>
        <w:bottom w:val="none" w:sz="0" w:space="0" w:color="auto"/>
        <w:right w:val="none" w:sz="0" w:space="0" w:color="auto"/>
      </w:divBdr>
    </w:div>
    <w:div w:id="581448567">
      <w:marLeft w:val="480"/>
      <w:marRight w:val="0"/>
      <w:marTop w:val="0"/>
      <w:marBottom w:val="0"/>
      <w:divBdr>
        <w:top w:val="none" w:sz="0" w:space="0" w:color="auto"/>
        <w:left w:val="none" w:sz="0" w:space="0" w:color="auto"/>
        <w:bottom w:val="none" w:sz="0" w:space="0" w:color="auto"/>
        <w:right w:val="none" w:sz="0" w:space="0" w:color="auto"/>
      </w:divBdr>
    </w:div>
    <w:div w:id="585116821">
      <w:marLeft w:val="480"/>
      <w:marRight w:val="0"/>
      <w:marTop w:val="0"/>
      <w:marBottom w:val="0"/>
      <w:divBdr>
        <w:top w:val="none" w:sz="0" w:space="0" w:color="auto"/>
        <w:left w:val="none" w:sz="0" w:space="0" w:color="auto"/>
        <w:bottom w:val="none" w:sz="0" w:space="0" w:color="auto"/>
        <w:right w:val="none" w:sz="0" w:space="0" w:color="auto"/>
      </w:divBdr>
    </w:div>
    <w:div w:id="587424355">
      <w:marLeft w:val="480"/>
      <w:marRight w:val="0"/>
      <w:marTop w:val="0"/>
      <w:marBottom w:val="0"/>
      <w:divBdr>
        <w:top w:val="none" w:sz="0" w:space="0" w:color="auto"/>
        <w:left w:val="none" w:sz="0" w:space="0" w:color="auto"/>
        <w:bottom w:val="none" w:sz="0" w:space="0" w:color="auto"/>
        <w:right w:val="none" w:sz="0" w:space="0" w:color="auto"/>
      </w:divBdr>
    </w:div>
    <w:div w:id="593170426">
      <w:marLeft w:val="480"/>
      <w:marRight w:val="0"/>
      <w:marTop w:val="0"/>
      <w:marBottom w:val="0"/>
      <w:divBdr>
        <w:top w:val="none" w:sz="0" w:space="0" w:color="auto"/>
        <w:left w:val="none" w:sz="0" w:space="0" w:color="auto"/>
        <w:bottom w:val="none" w:sz="0" w:space="0" w:color="auto"/>
        <w:right w:val="none" w:sz="0" w:space="0" w:color="auto"/>
      </w:divBdr>
    </w:div>
    <w:div w:id="597564297">
      <w:marLeft w:val="480"/>
      <w:marRight w:val="0"/>
      <w:marTop w:val="0"/>
      <w:marBottom w:val="0"/>
      <w:divBdr>
        <w:top w:val="none" w:sz="0" w:space="0" w:color="auto"/>
        <w:left w:val="none" w:sz="0" w:space="0" w:color="auto"/>
        <w:bottom w:val="none" w:sz="0" w:space="0" w:color="auto"/>
        <w:right w:val="none" w:sz="0" w:space="0" w:color="auto"/>
      </w:divBdr>
    </w:div>
    <w:div w:id="598368428">
      <w:marLeft w:val="480"/>
      <w:marRight w:val="0"/>
      <w:marTop w:val="0"/>
      <w:marBottom w:val="0"/>
      <w:divBdr>
        <w:top w:val="none" w:sz="0" w:space="0" w:color="auto"/>
        <w:left w:val="none" w:sz="0" w:space="0" w:color="auto"/>
        <w:bottom w:val="none" w:sz="0" w:space="0" w:color="auto"/>
        <w:right w:val="none" w:sz="0" w:space="0" w:color="auto"/>
      </w:divBdr>
    </w:div>
    <w:div w:id="600913520">
      <w:marLeft w:val="480"/>
      <w:marRight w:val="0"/>
      <w:marTop w:val="0"/>
      <w:marBottom w:val="0"/>
      <w:divBdr>
        <w:top w:val="none" w:sz="0" w:space="0" w:color="auto"/>
        <w:left w:val="none" w:sz="0" w:space="0" w:color="auto"/>
        <w:bottom w:val="none" w:sz="0" w:space="0" w:color="auto"/>
        <w:right w:val="none" w:sz="0" w:space="0" w:color="auto"/>
      </w:divBdr>
    </w:div>
    <w:div w:id="602225477">
      <w:marLeft w:val="480"/>
      <w:marRight w:val="0"/>
      <w:marTop w:val="0"/>
      <w:marBottom w:val="0"/>
      <w:divBdr>
        <w:top w:val="none" w:sz="0" w:space="0" w:color="auto"/>
        <w:left w:val="none" w:sz="0" w:space="0" w:color="auto"/>
        <w:bottom w:val="none" w:sz="0" w:space="0" w:color="auto"/>
        <w:right w:val="none" w:sz="0" w:space="0" w:color="auto"/>
      </w:divBdr>
    </w:div>
    <w:div w:id="603462340">
      <w:marLeft w:val="480"/>
      <w:marRight w:val="0"/>
      <w:marTop w:val="0"/>
      <w:marBottom w:val="0"/>
      <w:divBdr>
        <w:top w:val="none" w:sz="0" w:space="0" w:color="auto"/>
        <w:left w:val="none" w:sz="0" w:space="0" w:color="auto"/>
        <w:bottom w:val="none" w:sz="0" w:space="0" w:color="auto"/>
        <w:right w:val="none" w:sz="0" w:space="0" w:color="auto"/>
      </w:divBdr>
    </w:div>
    <w:div w:id="607083296">
      <w:marLeft w:val="480"/>
      <w:marRight w:val="0"/>
      <w:marTop w:val="0"/>
      <w:marBottom w:val="0"/>
      <w:divBdr>
        <w:top w:val="none" w:sz="0" w:space="0" w:color="auto"/>
        <w:left w:val="none" w:sz="0" w:space="0" w:color="auto"/>
        <w:bottom w:val="none" w:sz="0" w:space="0" w:color="auto"/>
        <w:right w:val="none" w:sz="0" w:space="0" w:color="auto"/>
      </w:divBdr>
    </w:div>
    <w:div w:id="608053723">
      <w:marLeft w:val="480"/>
      <w:marRight w:val="0"/>
      <w:marTop w:val="0"/>
      <w:marBottom w:val="0"/>
      <w:divBdr>
        <w:top w:val="none" w:sz="0" w:space="0" w:color="auto"/>
        <w:left w:val="none" w:sz="0" w:space="0" w:color="auto"/>
        <w:bottom w:val="none" w:sz="0" w:space="0" w:color="auto"/>
        <w:right w:val="none" w:sz="0" w:space="0" w:color="auto"/>
      </w:divBdr>
    </w:div>
    <w:div w:id="609168169">
      <w:marLeft w:val="480"/>
      <w:marRight w:val="0"/>
      <w:marTop w:val="0"/>
      <w:marBottom w:val="0"/>
      <w:divBdr>
        <w:top w:val="none" w:sz="0" w:space="0" w:color="auto"/>
        <w:left w:val="none" w:sz="0" w:space="0" w:color="auto"/>
        <w:bottom w:val="none" w:sz="0" w:space="0" w:color="auto"/>
        <w:right w:val="none" w:sz="0" w:space="0" w:color="auto"/>
      </w:divBdr>
    </w:div>
    <w:div w:id="613945466">
      <w:marLeft w:val="480"/>
      <w:marRight w:val="0"/>
      <w:marTop w:val="0"/>
      <w:marBottom w:val="0"/>
      <w:divBdr>
        <w:top w:val="none" w:sz="0" w:space="0" w:color="auto"/>
        <w:left w:val="none" w:sz="0" w:space="0" w:color="auto"/>
        <w:bottom w:val="none" w:sz="0" w:space="0" w:color="auto"/>
        <w:right w:val="none" w:sz="0" w:space="0" w:color="auto"/>
      </w:divBdr>
    </w:div>
    <w:div w:id="616713627">
      <w:marLeft w:val="480"/>
      <w:marRight w:val="0"/>
      <w:marTop w:val="0"/>
      <w:marBottom w:val="0"/>
      <w:divBdr>
        <w:top w:val="none" w:sz="0" w:space="0" w:color="auto"/>
        <w:left w:val="none" w:sz="0" w:space="0" w:color="auto"/>
        <w:bottom w:val="none" w:sz="0" w:space="0" w:color="auto"/>
        <w:right w:val="none" w:sz="0" w:space="0" w:color="auto"/>
      </w:divBdr>
    </w:div>
    <w:div w:id="620303163">
      <w:marLeft w:val="480"/>
      <w:marRight w:val="0"/>
      <w:marTop w:val="0"/>
      <w:marBottom w:val="0"/>
      <w:divBdr>
        <w:top w:val="none" w:sz="0" w:space="0" w:color="auto"/>
        <w:left w:val="none" w:sz="0" w:space="0" w:color="auto"/>
        <w:bottom w:val="none" w:sz="0" w:space="0" w:color="auto"/>
        <w:right w:val="none" w:sz="0" w:space="0" w:color="auto"/>
      </w:divBdr>
    </w:div>
    <w:div w:id="624315444">
      <w:marLeft w:val="480"/>
      <w:marRight w:val="0"/>
      <w:marTop w:val="0"/>
      <w:marBottom w:val="0"/>
      <w:divBdr>
        <w:top w:val="none" w:sz="0" w:space="0" w:color="auto"/>
        <w:left w:val="none" w:sz="0" w:space="0" w:color="auto"/>
        <w:bottom w:val="none" w:sz="0" w:space="0" w:color="auto"/>
        <w:right w:val="none" w:sz="0" w:space="0" w:color="auto"/>
      </w:divBdr>
    </w:div>
    <w:div w:id="626014865">
      <w:marLeft w:val="480"/>
      <w:marRight w:val="0"/>
      <w:marTop w:val="0"/>
      <w:marBottom w:val="0"/>
      <w:divBdr>
        <w:top w:val="none" w:sz="0" w:space="0" w:color="auto"/>
        <w:left w:val="none" w:sz="0" w:space="0" w:color="auto"/>
        <w:bottom w:val="none" w:sz="0" w:space="0" w:color="auto"/>
        <w:right w:val="none" w:sz="0" w:space="0" w:color="auto"/>
      </w:divBdr>
    </w:div>
    <w:div w:id="626358203">
      <w:marLeft w:val="480"/>
      <w:marRight w:val="0"/>
      <w:marTop w:val="0"/>
      <w:marBottom w:val="0"/>
      <w:divBdr>
        <w:top w:val="none" w:sz="0" w:space="0" w:color="auto"/>
        <w:left w:val="none" w:sz="0" w:space="0" w:color="auto"/>
        <w:bottom w:val="none" w:sz="0" w:space="0" w:color="auto"/>
        <w:right w:val="none" w:sz="0" w:space="0" w:color="auto"/>
      </w:divBdr>
    </w:div>
    <w:div w:id="628360731">
      <w:marLeft w:val="480"/>
      <w:marRight w:val="0"/>
      <w:marTop w:val="0"/>
      <w:marBottom w:val="0"/>
      <w:divBdr>
        <w:top w:val="none" w:sz="0" w:space="0" w:color="auto"/>
        <w:left w:val="none" w:sz="0" w:space="0" w:color="auto"/>
        <w:bottom w:val="none" w:sz="0" w:space="0" w:color="auto"/>
        <w:right w:val="none" w:sz="0" w:space="0" w:color="auto"/>
      </w:divBdr>
    </w:div>
    <w:div w:id="630407671">
      <w:marLeft w:val="480"/>
      <w:marRight w:val="0"/>
      <w:marTop w:val="0"/>
      <w:marBottom w:val="0"/>
      <w:divBdr>
        <w:top w:val="none" w:sz="0" w:space="0" w:color="auto"/>
        <w:left w:val="none" w:sz="0" w:space="0" w:color="auto"/>
        <w:bottom w:val="none" w:sz="0" w:space="0" w:color="auto"/>
        <w:right w:val="none" w:sz="0" w:space="0" w:color="auto"/>
      </w:divBdr>
    </w:div>
    <w:div w:id="631443454">
      <w:marLeft w:val="480"/>
      <w:marRight w:val="0"/>
      <w:marTop w:val="0"/>
      <w:marBottom w:val="0"/>
      <w:divBdr>
        <w:top w:val="none" w:sz="0" w:space="0" w:color="auto"/>
        <w:left w:val="none" w:sz="0" w:space="0" w:color="auto"/>
        <w:bottom w:val="none" w:sz="0" w:space="0" w:color="auto"/>
        <w:right w:val="none" w:sz="0" w:space="0" w:color="auto"/>
      </w:divBdr>
    </w:div>
    <w:div w:id="635256364">
      <w:marLeft w:val="480"/>
      <w:marRight w:val="0"/>
      <w:marTop w:val="0"/>
      <w:marBottom w:val="0"/>
      <w:divBdr>
        <w:top w:val="none" w:sz="0" w:space="0" w:color="auto"/>
        <w:left w:val="none" w:sz="0" w:space="0" w:color="auto"/>
        <w:bottom w:val="none" w:sz="0" w:space="0" w:color="auto"/>
        <w:right w:val="none" w:sz="0" w:space="0" w:color="auto"/>
      </w:divBdr>
    </w:div>
    <w:div w:id="635453634">
      <w:marLeft w:val="480"/>
      <w:marRight w:val="0"/>
      <w:marTop w:val="0"/>
      <w:marBottom w:val="0"/>
      <w:divBdr>
        <w:top w:val="none" w:sz="0" w:space="0" w:color="auto"/>
        <w:left w:val="none" w:sz="0" w:space="0" w:color="auto"/>
        <w:bottom w:val="none" w:sz="0" w:space="0" w:color="auto"/>
        <w:right w:val="none" w:sz="0" w:space="0" w:color="auto"/>
      </w:divBdr>
    </w:div>
    <w:div w:id="635914676">
      <w:marLeft w:val="480"/>
      <w:marRight w:val="0"/>
      <w:marTop w:val="0"/>
      <w:marBottom w:val="0"/>
      <w:divBdr>
        <w:top w:val="none" w:sz="0" w:space="0" w:color="auto"/>
        <w:left w:val="none" w:sz="0" w:space="0" w:color="auto"/>
        <w:bottom w:val="none" w:sz="0" w:space="0" w:color="auto"/>
        <w:right w:val="none" w:sz="0" w:space="0" w:color="auto"/>
      </w:divBdr>
    </w:div>
    <w:div w:id="640230034">
      <w:marLeft w:val="480"/>
      <w:marRight w:val="0"/>
      <w:marTop w:val="0"/>
      <w:marBottom w:val="0"/>
      <w:divBdr>
        <w:top w:val="none" w:sz="0" w:space="0" w:color="auto"/>
        <w:left w:val="none" w:sz="0" w:space="0" w:color="auto"/>
        <w:bottom w:val="none" w:sz="0" w:space="0" w:color="auto"/>
        <w:right w:val="none" w:sz="0" w:space="0" w:color="auto"/>
      </w:divBdr>
    </w:div>
    <w:div w:id="643000515">
      <w:marLeft w:val="480"/>
      <w:marRight w:val="0"/>
      <w:marTop w:val="0"/>
      <w:marBottom w:val="0"/>
      <w:divBdr>
        <w:top w:val="none" w:sz="0" w:space="0" w:color="auto"/>
        <w:left w:val="none" w:sz="0" w:space="0" w:color="auto"/>
        <w:bottom w:val="none" w:sz="0" w:space="0" w:color="auto"/>
        <w:right w:val="none" w:sz="0" w:space="0" w:color="auto"/>
      </w:divBdr>
    </w:div>
    <w:div w:id="643777560">
      <w:marLeft w:val="480"/>
      <w:marRight w:val="0"/>
      <w:marTop w:val="0"/>
      <w:marBottom w:val="0"/>
      <w:divBdr>
        <w:top w:val="none" w:sz="0" w:space="0" w:color="auto"/>
        <w:left w:val="none" w:sz="0" w:space="0" w:color="auto"/>
        <w:bottom w:val="none" w:sz="0" w:space="0" w:color="auto"/>
        <w:right w:val="none" w:sz="0" w:space="0" w:color="auto"/>
      </w:divBdr>
    </w:div>
    <w:div w:id="644428744">
      <w:marLeft w:val="480"/>
      <w:marRight w:val="0"/>
      <w:marTop w:val="0"/>
      <w:marBottom w:val="0"/>
      <w:divBdr>
        <w:top w:val="none" w:sz="0" w:space="0" w:color="auto"/>
        <w:left w:val="none" w:sz="0" w:space="0" w:color="auto"/>
        <w:bottom w:val="none" w:sz="0" w:space="0" w:color="auto"/>
        <w:right w:val="none" w:sz="0" w:space="0" w:color="auto"/>
      </w:divBdr>
    </w:div>
    <w:div w:id="644506173">
      <w:marLeft w:val="480"/>
      <w:marRight w:val="0"/>
      <w:marTop w:val="0"/>
      <w:marBottom w:val="0"/>
      <w:divBdr>
        <w:top w:val="none" w:sz="0" w:space="0" w:color="auto"/>
        <w:left w:val="none" w:sz="0" w:space="0" w:color="auto"/>
        <w:bottom w:val="none" w:sz="0" w:space="0" w:color="auto"/>
        <w:right w:val="none" w:sz="0" w:space="0" w:color="auto"/>
      </w:divBdr>
    </w:div>
    <w:div w:id="645818617">
      <w:marLeft w:val="480"/>
      <w:marRight w:val="0"/>
      <w:marTop w:val="0"/>
      <w:marBottom w:val="0"/>
      <w:divBdr>
        <w:top w:val="none" w:sz="0" w:space="0" w:color="auto"/>
        <w:left w:val="none" w:sz="0" w:space="0" w:color="auto"/>
        <w:bottom w:val="none" w:sz="0" w:space="0" w:color="auto"/>
        <w:right w:val="none" w:sz="0" w:space="0" w:color="auto"/>
      </w:divBdr>
    </w:div>
    <w:div w:id="647242633">
      <w:marLeft w:val="480"/>
      <w:marRight w:val="0"/>
      <w:marTop w:val="0"/>
      <w:marBottom w:val="0"/>
      <w:divBdr>
        <w:top w:val="none" w:sz="0" w:space="0" w:color="auto"/>
        <w:left w:val="none" w:sz="0" w:space="0" w:color="auto"/>
        <w:bottom w:val="none" w:sz="0" w:space="0" w:color="auto"/>
        <w:right w:val="none" w:sz="0" w:space="0" w:color="auto"/>
      </w:divBdr>
    </w:div>
    <w:div w:id="647709571">
      <w:marLeft w:val="480"/>
      <w:marRight w:val="0"/>
      <w:marTop w:val="0"/>
      <w:marBottom w:val="0"/>
      <w:divBdr>
        <w:top w:val="none" w:sz="0" w:space="0" w:color="auto"/>
        <w:left w:val="none" w:sz="0" w:space="0" w:color="auto"/>
        <w:bottom w:val="none" w:sz="0" w:space="0" w:color="auto"/>
        <w:right w:val="none" w:sz="0" w:space="0" w:color="auto"/>
      </w:divBdr>
    </w:div>
    <w:div w:id="653071872">
      <w:marLeft w:val="480"/>
      <w:marRight w:val="0"/>
      <w:marTop w:val="0"/>
      <w:marBottom w:val="0"/>
      <w:divBdr>
        <w:top w:val="none" w:sz="0" w:space="0" w:color="auto"/>
        <w:left w:val="none" w:sz="0" w:space="0" w:color="auto"/>
        <w:bottom w:val="none" w:sz="0" w:space="0" w:color="auto"/>
        <w:right w:val="none" w:sz="0" w:space="0" w:color="auto"/>
      </w:divBdr>
    </w:div>
    <w:div w:id="653945961">
      <w:marLeft w:val="480"/>
      <w:marRight w:val="0"/>
      <w:marTop w:val="0"/>
      <w:marBottom w:val="0"/>
      <w:divBdr>
        <w:top w:val="none" w:sz="0" w:space="0" w:color="auto"/>
        <w:left w:val="none" w:sz="0" w:space="0" w:color="auto"/>
        <w:bottom w:val="none" w:sz="0" w:space="0" w:color="auto"/>
        <w:right w:val="none" w:sz="0" w:space="0" w:color="auto"/>
      </w:divBdr>
    </w:div>
    <w:div w:id="655844314">
      <w:marLeft w:val="480"/>
      <w:marRight w:val="0"/>
      <w:marTop w:val="0"/>
      <w:marBottom w:val="0"/>
      <w:divBdr>
        <w:top w:val="none" w:sz="0" w:space="0" w:color="auto"/>
        <w:left w:val="none" w:sz="0" w:space="0" w:color="auto"/>
        <w:bottom w:val="none" w:sz="0" w:space="0" w:color="auto"/>
        <w:right w:val="none" w:sz="0" w:space="0" w:color="auto"/>
      </w:divBdr>
    </w:div>
    <w:div w:id="656884976">
      <w:marLeft w:val="480"/>
      <w:marRight w:val="0"/>
      <w:marTop w:val="0"/>
      <w:marBottom w:val="0"/>
      <w:divBdr>
        <w:top w:val="none" w:sz="0" w:space="0" w:color="auto"/>
        <w:left w:val="none" w:sz="0" w:space="0" w:color="auto"/>
        <w:bottom w:val="none" w:sz="0" w:space="0" w:color="auto"/>
        <w:right w:val="none" w:sz="0" w:space="0" w:color="auto"/>
      </w:divBdr>
    </w:div>
    <w:div w:id="659772425">
      <w:marLeft w:val="480"/>
      <w:marRight w:val="0"/>
      <w:marTop w:val="0"/>
      <w:marBottom w:val="0"/>
      <w:divBdr>
        <w:top w:val="none" w:sz="0" w:space="0" w:color="auto"/>
        <w:left w:val="none" w:sz="0" w:space="0" w:color="auto"/>
        <w:bottom w:val="none" w:sz="0" w:space="0" w:color="auto"/>
        <w:right w:val="none" w:sz="0" w:space="0" w:color="auto"/>
      </w:divBdr>
    </w:div>
    <w:div w:id="660423320">
      <w:marLeft w:val="480"/>
      <w:marRight w:val="0"/>
      <w:marTop w:val="0"/>
      <w:marBottom w:val="0"/>
      <w:divBdr>
        <w:top w:val="none" w:sz="0" w:space="0" w:color="auto"/>
        <w:left w:val="none" w:sz="0" w:space="0" w:color="auto"/>
        <w:bottom w:val="none" w:sz="0" w:space="0" w:color="auto"/>
        <w:right w:val="none" w:sz="0" w:space="0" w:color="auto"/>
      </w:divBdr>
    </w:div>
    <w:div w:id="661468993">
      <w:marLeft w:val="480"/>
      <w:marRight w:val="0"/>
      <w:marTop w:val="0"/>
      <w:marBottom w:val="0"/>
      <w:divBdr>
        <w:top w:val="none" w:sz="0" w:space="0" w:color="auto"/>
        <w:left w:val="none" w:sz="0" w:space="0" w:color="auto"/>
        <w:bottom w:val="none" w:sz="0" w:space="0" w:color="auto"/>
        <w:right w:val="none" w:sz="0" w:space="0" w:color="auto"/>
      </w:divBdr>
    </w:div>
    <w:div w:id="664015034">
      <w:marLeft w:val="480"/>
      <w:marRight w:val="0"/>
      <w:marTop w:val="0"/>
      <w:marBottom w:val="0"/>
      <w:divBdr>
        <w:top w:val="none" w:sz="0" w:space="0" w:color="auto"/>
        <w:left w:val="none" w:sz="0" w:space="0" w:color="auto"/>
        <w:bottom w:val="none" w:sz="0" w:space="0" w:color="auto"/>
        <w:right w:val="none" w:sz="0" w:space="0" w:color="auto"/>
      </w:divBdr>
    </w:div>
    <w:div w:id="665016125">
      <w:marLeft w:val="480"/>
      <w:marRight w:val="0"/>
      <w:marTop w:val="0"/>
      <w:marBottom w:val="0"/>
      <w:divBdr>
        <w:top w:val="none" w:sz="0" w:space="0" w:color="auto"/>
        <w:left w:val="none" w:sz="0" w:space="0" w:color="auto"/>
        <w:bottom w:val="none" w:sz="0" w:space="0" w:color="auto"/>
        <w:right w:val="none" w:sz="0" w:space="0" w:color="auto"/>
      </w:divBdr>
    </w:div>
    <w:div w:id="668407011">
      <w:marLeft w:val="480"/>
      <w:marRight w:val="0"/>
      <w:marTop w:val="0"/>
      <w:marBottom w:val="0"/>
      <w:divBdr>
        <w:top w:val="none" w:sz="0" w:space="0" w:color="auto"/>
        <w:left w:val="none" w:sz="0" w:space="0" w:color="auto"/>
        <w:bottom w:val="none" w:sz="0" w:space="0" w:color="auto"/>
        <w:right w:val="none" w:sz="0" w:space="0" w:color="auto"/>
      </w:divBdr>
    </w:div>
    <w:div w:id="671180150">
      <w:marLeft w:val="480"/>
      <w:marRight w:val="0"/>
      <w:marTop w:val="0"/>
      <w:marBottom w:val="0"/>
      <w:divBdr>
        <w:top w:val="none" w:sz="0" w:space="0" w:color="auto"/>
        <w:left w:val="none" w:sz="0" w:space="0" w:color="auto"/>
        <w:bottom w:val="none" w:sz="0" w:space="0" w:color="auto"/>
        <w:right w:val="none" w:sz="0" w:space="0" w:color="auto"/>
      </w:divBdr>
    </w:div>
    <w:div w:id="672227530">
      <w:marLeft w:val="480"/>
      <w:marRight w:val="0"/>
      <w:marTop w:val="0"/>
      <w:marBottom w:val="0"/>
      <w:divBdr>
        <w:top w:val="none" w:sz="0" w:space="0" w:color="auto"/>
        <w:left w:val="none" w:sz="0" w:space="0" w:color="auto"/>
        <w:bottom w:val="none" w:sz="0" w:space="0" w:color="auto"/>
        <w:right w:val="none" w:sz="0" w:space="0" w:color="auto"/>
      </w:divBdr>
    </w:div>
    <w:div w:id="673723429">
      <w:marLeft w:val="480"/>
      <w:marRight w:val="0"/>
      <w:marTop w:val="0"/>
      <w:marBottom w:val="0"/>
      <w:divBdr>
        <w:top w:val="none" w:sz="0" w:space="0" w:color="auto"/>
        <w:left w:val="none" w:sz="0" w:space="0" w:color="auto"/>
        <w:bottom w:val="none" w:sz="0" w:space="0" w:color="auto"/>
        <w:right w:val="none" w:sz="0" w:space="0" w:color="auto"/>
      </w:divBdr>
    </w:div>
    <w:div w:id="674264615">
      <w:marLeft w:val="480"/>
      <w:marRight w:val="0"/>
      <w:marTop w:val="0"/>
      <w:marBottom w:val="0"/>
      <w:divBdr>
        <w:top w:val="none" w:sz="0" w:space="0" w:color="auto"/>
        <w:left w:val="none" w:sz="0" w:space="0" w:color="auto"/>
        <w:bottom w:val="none" w:sz="0" w:space="0" w:color="auto"/>
        <w:right w:val="none" w:sz="0" w:space="0" w:color="auto"/>
      </w:divBdr>
    </w:div>
    <w:div w:id="676005023">
      <w:marLeft w:val="480"/>
      <w:marRight w:val="0"/>
      <w:marTop w:val="0"/>
      <w:marBottom w:val="0"/>
      <w:divBdr>
        <w:top w:val="none" w:sz="0" w:space="0" w:color="auto"/>
        <w:left w:val="none" w:sz="0" w:space="0" w:color="auto"/>
        <w:bottom w:val="none" w:sz="0" w:space="0" w:color="auto"/>
        <w:right w:val="none" w:sz="0" w:space="0" w:color="auto"/>
      </w:divBdr>
    </w:div>
    <w:div w:id="684676243">
      <w:marLeft w:val="480"/>
      <w:marRight w:val="0"/>
      <w:marTop w:val="0"/>
      <w:marBottom w:val="0"/>
      <w:divBdr>
        <w:top w:val="none" w:sz="0" w:space="0" w:color="auto"/>
        <w:left w:val="none" w:sz="0" w:space="0" w:color="auto"/>
        <w:bottom w:val="none" w:sz="0" w:space="0" w:color="auto"/>
        <w:right w:val="none" w:sz="0" w:space="0" w:color="auto"/>
      </w:divBdr>
    </w:div>
    <w:div w:id="686564083">
      <w:marLeft w:val="480"/>
      <w:marRight w:val="0"/>
      <w:marTop w:val="0"/>
      <w:marBottom w:val="0"/>
      <w:divBdr>
        <w:top w:val="none" w:sz="0" w:space="0" w:color="auto"/>
        <w:left w:val="none" w:sz="0" w:space="0" w:color="auto"/>
        <w:bottom w:val="none" w:sz="0" w:space="0" w:color="auto"/>
        <w:right w:val="none" w:sz="0" w:space="0" w:color="auto"/>
      </w:divBdr>
    </w:div>
    <w:div w:id="688607491">
      <w:marLeft w:val="480"/>
      <w:marRight w:val="0"/>
      <w:marTop w:val="0"/>
      <w:marBottom w:val="0"/>
      <w:divBdr>
        <w:top w:val="none" w:sz="0" w:space="0" w:color="auto"/>
        <w:left w:val="none" w:sz="0" w:space="0" w:color="auto"/>
        <w:bottom w:val="none" w:sz="0" w:space="0" w:color="auto"/>
        <w:right w:val="none" w:sz="0" w:space="0" w:color="auto"/>
      </w:divBdr>
    </w:div>
    <w:div w:id="690763551">
      <w:marLeft w:val="480"/>
      <w:marRight w:val="0"/>
      <w:marTop w:val="0"/>
      <w:marBottom w:val="0"/>
      <w:divBdr>
        <w:top w:val="none" w:sz="0" w:space="0" w:color="auto"/>
        <w:left w:val="none" w:sz="0" w:space="0" w:color="auto"/>
        <w:bottom w:val="none" w:sz="0" w:space="0" w:color="auto"/>
        <w:right w:val="none" w:sz="0" w:space="0" w:color="auto"/>
      </w:divBdr>
    </w:div>
    <w:div w:id="691994773">
      <w:marLeft w:val="480"/>
      <w:marRight w:val="0"/>
      <w:marTop w:val="0"/>
      <w:marBottom w:val="0"/>
      <w:divBdr>
        <w:top w:val="none" w:sz="0" w:space="0" w:color="auto"/>
        <w:left w:val="none" w:sz="0" w:space="0" w:color="auto"/>
        <w:bottom w:val="none" w:sz="0" w:space="0" w:color="auto"/>
        <w:right w:val="none" w:sz="0" w:space="0" w:color="auto"/>
      </w:divBdr>
    </w:div>
    <w:div w:id="692613399">
      <w:marLeft w:val="480"/>
      <w:marRight w:val="0"/>
      <w:marTop w:val="0"/>
      <w:marBottom w:val="0"/>
      <w:divBdr>
        <w:top w:val="none" w:sz="0" w:space="0" w:color="auto"/>
        <w:left w:val="none" w:sz="0" w:space="0" w:color="auto"/>
        <w:bottom w:val="none" w:sz="0" w:space="0" w:color="auto"/>
        <w:right w:val="none" w:sz="0" w:space="0" w:color="auto"/>
      </w:divBdr>
    </w:div>
    <w:div w:id="703094106">
      <w:marLeft w:val="480"/>
      <w:marRight w:val="0"/>
      <w:marTop w:val="0"/>
      <w:marBottom w:val="0"/>
      <w:divBdr>
        <w:top w:val="none" w:sz="0" w:space="0" w:color="auto"/>
        <w:left w:val="none" w:sz="0" w:space="0" w:color="auto"/>
        <w:bottom w:val="none" w:sz="0" w:space="0" w:color="auto"/>
        <w:right w:val="none" w:sz="0" w:space="0" w:color="auto"/>
      </w:divBdr>
    </w:div>
    <w:div w:id="712997996">
      <w:marLeft w:val="480"/>
      <w:marRight w:val="0"/>
      <w:marTop w:val="0"/>
      <w:marBottom w:val="0"/>
      <w:divBdr>
        <w:top w:val="none" w:sz="0" w:space="0" w:color="auto"/>
        <w:left w:val="none" w:sz="0" w:space="0" w:color="auto"/>
        <w:bottom w:val="none" w:sz="0" w:space="0" w:color="auto"/>
        <w:right w:val="none" w:sz="0" w:space="0" w:color="auto"/>
      </w:divBdr>
    </w:div>
    <w:div w:id="714280596">
      <w:marLeft w:val="480"/>
      <w:marRight w:val="0"/>
      <w:marTop w:val="0"/>
      <w:marBottom w:val="0"/>
      <w:divBdr>
        <w:top w:val="none" w:sz="0" w:space="0" w:color="auto"/>
        <w:left w:val="none" w:sz="0" w:space="0" w:color="auto"/>
        <w:bottom w:val="none" w:sz="0" w:space="0" w:color="auto"/>
        <w:right w:val="none" w:sz="0" w:space="0" w:color="auto"/>
      </w:divBdr>
    </w:div>
    <w:div w:id="715129667">
      <w:marLeft w:val="480"/>
      <w:marRight w:val="0"/>
      <w:marTop w:val="0"/>
      <w:marBottom w:val="0"/>
      <w:divBdr>
        <w:top w:val="none" w:sz="0" w:space="0" w:color="auto"/>
        <w:left w:val="none" w:sz="0" w:space="0" w:color="auto"/>
        <w:bottom w:val="none" w:sz="0" w:space="0" w:color="auto"/>
        <w:right w:val="none" w:sz="0" w:space="0" w:color="auto"/>
      </w:divBdr>
    </w:div>
    <w:div w:id="721176936">
      <w:marLeft w:val="480"/>
      <w:marRight w:val="0"/>
      <w:marTop w:val="0"/>
      <w:marBottom w:val="0"/>
      <w:divBdr>
        <w:top w:val="none" w:sz="0" w:space="0" w:color="auto"/>
        <w:left w:val="none" w:sz="0" w:space="0" w:color="auto"/>
        <w:bottom w:val="none" w:sz="0" w:space="0" w:color="auto"/>
        <w:right w:val="none" w:sz="0" w:space="0" w:color="auto"/>
      </w:divBdr>
    </w:div>
    <w:div w:id="723990215">
      <w:marLeft w:val="480"/>
      <w:marRight w:val="0"/>
      <w:marTop w:val="0"/>
      <w:marBottom w:val="0"/>
      <w:divBdr>
        <w:top w:val="none" w:sz="0" w:space="0" w:color="auto"/>
        <w:left w:val="none" w:sz="0" w:space="0" w:color="auto"/>
        <w:bottom w:val="none" w:sz="0" w:space="0" w:color="auto"/>
        <w:right w:val="none" w:sz="0" w:space="0" w:color="auto"/>
      </w:divBdr>
    </w:div>
    <w:div w:id="724375125">
      <w:marLeft w:val="480"/>
      <w:marRight w:val="0"/>
      <w:marTop w:val="0"/>
      <w:marBottom w:val="0"/>
      <w:divBdr>
        <w:top w:val="none" w:sz="0" w:space="0" w:color="auto"/>
        <w:left w:val="none" w:sz="0" w:space="0" w:color="auto"/>
        <w:bottom w:val="none" w:sz="0" w:space="0" w:color="auto"/>
        <w:right w:val="none" w:sz="0" w:space="0" w:color="auto"/>
      </w:divBdr>
    </w:div>
    <w:div w:id="725029476">
      <w:marLeft w:val="480"/>
      <w:marRight w:val="0"/>
      <w:marTop w:val="0"/>
      <w:marBottom w:val="0"/>
      <w:divBdr>
        <w:top w:val="none" w:sz="0" w:space="0" w:color="auto"/>
        <w:left w:val="none" w:sz="0" w:space="0" w:color="auto"/>
        <w:bottom w:val="none" w:sz="0" w:space="0" w:color="auto"/>
        <w:right w:val="none" w:sz="0" w:space="0" w:color="auto"/>
      </w:divBdr>
    </w:div>
    <w:div w:id="726338320">
      <w:marLeft w:val="480"/>
      <w:marRight w:val="0"/>
      <w:marTop w:val="0"/>
      <w:marBottom w:val="0"/>
      <w:divBdr>
        <w:top w:val="none" w:sz="0" w:space="0" w:color="auto"/>
        <w:left w:val="none" w:sz="0" w:space="0" w:color="auto"/>
        <w:bottom w:val="none" w:sz="0" w:space="0" w:color="auto"/>
        <w:right w:val="none" w:sz="0" w:space="0" w:color="auto"/>
      </w:divBdr>
    </w:div>
    <w:div w:id="726758046">
      <w:marLeft w:val="480"/>
      <w:marRight w:val="0"/>
      <w:marTop w:val="0"/>
      <w:marBottom w:val="0"/>
      <w:divBdr>
        <w:top w:val="none" w:sz="0" w:space="0" w:color="auto"/>
        <w:left w:val="none" w:sz="0" w:space="0" w:color="auto"/>
        <w:bottom w:val="none" w:sz="0" w:space="0" w:color="auto"/>
        <w:right w:val="none" w:sz="0" w:space="0" w:color="auto"/>
      </w:divBdr>
    </w:div>
    <w:div w:id="727725852">
      <w:marLeft w:val="480"/>
      <w:marRight w:val="0"/>
      <w:marTop w:val="0"/>
      <w:marBottom w:val="0"/>
      <w:divBdr>
        <w:top w:val="none" w:sz="0" w:space="0" w:color="auto"/>
        <w:left w:val="none" w:sz="0" w:space="0" w:color="auto"/>
        <w:bottom w:val="none" w:sz="0" w:space="0" w:color="auto"/>
        <w:right w:val="none" w:sz="0" w:space="0" w:color="auto"/>
      </w:divBdr>
    </w:div>
    <w:div w:id="732193055">
      <w:marLeft w:val="480"/>
      <w:marRight w:val="0"/>
      <w:marTop w:val="0"/>
      <w:marBottom w:val="0"/>
      <w:divBdr>
        <w:top w:val="none" w:sz="0" w:space="0" w:color="auto"/>
        <w:left w:val="none" w:sz="0" w:space="0" w:color="auto"/>
        <w:bottom w:val="none" w:sz="0" w:space="0" w:color="auto"/>
        <w:right w:val="none" w:sz="0" w:space="0" w:color="auto"/>
      </w:divBdr>
    </w:div>
    <w:div w:id="733435015">
      <w:marLeft w:val="480"/>
      <w:marRight w:val="0"/>
      <w:marTop w:val="0"/>
      <w:marBottom w:val="0"/>
      <w:divBdr>
        <w:top w:val="none" w:sz="0" w:space="0" w:color="auto"/>
        <w:left w:val="none" w:sz="0" w:space="0" w:color="auto"/>
        <w:bottom w:val="none" w:sz="0" w:space="0" w:color="auto"/>
        <w:right w:val="none" w:sz="0" w:space="0" w:color="auto"/>
      </w:divBdr>
    </w:div>
    <w:div w:id="734544154">
      <w:marLeft w:val="480"/>
      <w:marRight w:val="0"/>
      <w:marTop w:val="0"/>
      <w:marBottom w:val="0"/>
      <w:divBdr>
        <w:top w:val="none" w:sz="0" w:space="0" w:color="auto"/>
        <w:left w:val="none" w:sz="0" w:space="0" w:color="auto"/>
        <w:bottom w:val="none" w:sz="0" w:space="0" w:color="auto"/>
        <w:right w:val="none" w:sz="0" w:space="0" w:color="auto"/>
      </w:divBdr>
    </w:div>
    <w:div w:id="735515299">
      <w:marLeft w:val="480"/>
      <w:marRight w:val="0"/>
      <w:marTop w:val="0"/>
      <w:marBottom w:val="0"/>
      <w:divBdr>
        <w:top w:val="none" w:sz="0" w:space="0" w:color="auto"/>
        <w:left w:val="none" w:sz="0" w:space="0" w:color="auto"/>
        <w:bottom w:val="none" w:sz="0" w:space="0" w:color="auto"/>
        <w:right w:val="none" w:sz="0" w:space="0" w:color="auto"/>
      </w:divBdr>
    </w:div>
    <w:div w:id="736711078">
      <w:marLeft w:val="480"/>
      <w:marRight w:val="0"/>
      <w:marTop w:val="0"/>
      <w:marBottom w:val="0"/>
      <w:divBdr>
        <w:top w:val="none" w:sz="0" w:space="0" w:color="auto"/>
        <w:left w:val="none" w:sz="0" w:space="0" w:color="auto"/>
        <w:bottom w:val="none" w:sz="0" w:space="0" w:color="auto"/>
        <w:right w:val="none" w:sz="0" w:space="0" w:color="auto"/>
      </w:divBdr>
    </w:div>
    <w:div w:id="753211565">
      <w:marLeft w:val="480"/>
      <w:marRight w:val="0"/>
      <w:marTop w:val="0"/>
      <w:marBottom w:val="0"/>
      <w:divBdr>
        <w:top w:val="none" w:sz="0" w:space="0" w:color="auto"/>
        <w:left w:val="none" w:sz="0" w:space="0" w:color="auto"/>
        <w:bottom w:val="none" w:sz="0" w:space="0" w:color="auto"/>
        <w:right w:val="none" w:sz="0" w:space="0" w:color="auto"/>
      </w:divBdr>
    </w:div>
    <w:div w:id="760028538">
      <w:marLeft w:val="480"/>
      <w:marRight w:val="0"/>
      <w:marTop w:val="0"/>
      <w:marBottom w:val="0"/>
      <w:divBdr>
        <w:top w:val="none" w:sz="0" w:space="0" w:color="auto"/>
        <w:left w:val="none" w:sz="0" w:space="0" w:color="auto"/>
        <w:bottom w:val="none" w:sz="0" w:space="0" w:color="auto"/>
        <w:right w:val="none" w:sz="0" w:space="0" w:color="auto"/>
      </w:divBdr>
    </w:div>
    <w:div w:id="760952902">
      <w:marLeft w:val="480"/>
      <w:marRight w:val="0"/>
      <w:marTop w:val="0"/>
      <w:marBottom w:val="0"/>
      <w:divBdr>
        <w:top w:val="none" w:sz="0" w:space="0" w:color="auto"/>
        <w:left w:val="none" w:sz="0" w:space="0" w:color="auto"/>
        <w:bottom w:val="none" w:sz="0" w:space="0" w:color="auto"/>
        <w:right w:val="none" w:sz="0" w:space="0" w:color="auto"/>
      </w:divBdr>
    </w:div>
    <w:div w:id="761032344">
      <w:marLeft w:val="480"/>
      <w:marRight w:val="0"/>
      <w:marTop w:val="0"/>
      <w:marBottom w:val="0"/>
      <w:divBdr>
        <w:top w:val="none" w:sz="0" w:space="0" w:color="auto"/>
        <w:left w:val="none" w:sz="0" w:space="0" w:color="auto"/>
        <w:bottom w:val="none" w:sz="0" w:space="0" w:color="auto"/>
        <w:right w:val="none" w:sz="0" w:space="0" w:color="auto"/>
      </w:divBdr>
    </w:div>
    <w:div w:id="762453952">
      <w:marLeft w:val="480"/>
      <w:marRight w:val="0"/>
      <w:marTop w:val="0"/>
      <w:marBottom w:val="0"/>
      <w:divBdr>
        <w:top w:val="none" w:sz="0" w:space="0" w:color="auto"/>
        <w:left w:val="none" w:sz="0" w:space="0" w:color="auto"/>
        <w:bottom w:val="none" w:sz="0" w:space="0" w:color="auto"/>
        <w:right w:val="none" w:sz="0" w:space="0" w:color="auto"/>
      </w:divBdr>
    </w:div>
    <w:div w:id="762604251">
      <w:marLeft w:val="480"/>
      <w:marRight w:val="0"/>
      <w:marTop w:val="0"/>
      <w:marBottom w:val="0"/>
      <w:divBdr>
        <w:top w:val="none" w:sz="0" w:space="0" w:color="auto"/>
        <w:left w:val="none" w:sz="0" w:space="0" w:color="auto"/>
        <w:bottom w:val="none" w:sz="0" w:space="0" w:color="auto"/>
        <w:right w:val="none" w:sz="0" w:space="0" w:color="auto"/>
      </w:divBdr>
    </w:div>
    <w:div w:id="764035837">
      <w:marLeft w:val="480"/>
      <w:marRight w:val="0"/>
      <w:marTop w:val="0"/>
      <w:marBottom w:val="0"/>
      <w:divBdr>
        <w:top w:val="none" w:sz="0" w:space="0" w:color="auto"/>
        <w:left w:val="none" w:sz="0" w:space="0" w:color="auto"/>
        <w:bottom w:val="none" w:sz="0" w:space="0" w:color="auto"/>
        <w:right w:val="none" w:sz="0" w:space="0" w:color="auto"/>
      </w:divBdr>
    </w:div>
    <w:div w:id="764496165">
      <w:marLeft w:val="480"/>
      <w:marRight w:val="0"/>
      <w:marTop w:val="0"/>
      <w:marBottom w:val="0"/>
      <w:divBdr>
        <w:top w:val="none" w:sz="0" w:space="0" w:color="auto"/>
        <w:left w:val="none" w:sz="0" w:space="0" w:color="auto"/>
        <w:bottom w:val="none" w:sz="0" w:space="0" w:color="auto"/>
        <w:right w:val="none" w:sz="0" w:space="0" w:color="auto"/>
      </w:divBdr>
    </w:div>
    <w:div w:id="765658306">
      <w:marLeft w:val="480"/>
      <w:marRight w:val="0"/>
      <w:marTop w:val="0"/>
      <w:marBottom w:val="0"/>
      <w:divBdr>
        <w:top w:val="none" w:sz="0" w:space="0" w:color="auto"/>
        <w:left w:val="none" w:sz="0" w:space="0" w:color="auto"/>
        <w:bottom w:val="none" w:sz="0" w:space="0" w:color="auto"/>
        <w:right w:val="none" w:sz="0" w:space="0" w:color="auto"/>
      </w:divBdr>
    </w:div>
    <w:div w:id="766192840">
      <w:marLeft w:val="480"/>
      <w:marRight w:val="0"/>
      <w:marTop w:val="0"/>
      <w:marBottom w:val="0"/>
      <w:divBdr>
        <w:top w:val="none" w:sz="0" w:space="0" w:color="auto"/>
        <w:left w:val="none" w:sz="0" w:space="0" w:color="auto"/>
        <w:bottom w:val="none" w:sz="0" w:space="0" w:color="auto"/>
        <w:right w:val="none" w:sz="0" w:space="0" w:color="auto"/>
      </w:divBdr>
    </w:div>
    <w:div w:id="768088410">
      <w:marLeft w:val="480"/>
      <w:marRight w:val="0"/>
      <w:marTop w:val="0"/>
      <w:marBottom w:val="0"/>
      <w:divBdr>
        <w:top w:val="none" w:sz="0" w:space="0" w:color="auto"/>
        <w:left w:val="none" w:sz="0" w:space="0" w:color="auto"/>
        <w:bottom w:val="none" w:sz="0" w:space="0" w:color="auto"/>
        <w:right w:val="none" w:sz="0" w:space="0" w:color="auto"/>
      </w:divBdr>
    </w:div>
    <w:div w:id="770466444">
      <w:marLeft w:val="480"/>
      <w:marRight w:val="0"/>
      <w:marTop w:val="0"/>
      <w:marBottom w:val="0"/>
      <w:divBdr>
        <w:top w:val="none" w:sz="0" w:space="0" w:color="auto"/>
        <w:left w:val="none" w:sz="0" w:space="0" w:color="auto"/>
        <w:bottom w:val="none" w:sz="0" w:space="0" w:color="auto"/>
        <w:right w:val="none" w:sz="0" w:space="0" w:color="auto"/>
      </w:divBdr>
    </w:div>
    <w:div w:id="772937946">
      <w:marLeft w:val="480"/>
      <w:marRight w:val="0"/>
      <w:marTop w:val="0"/>
      <w:marBottom w:val="0"/>
      <w:divBdr>
        <w:top w:val="none" w:sz="0" w:space="0" w:color="auto"/>
        <w:left w:val="none" w:sz="0" w:space="0" w:color="auto"/>
        <w:bottom w:val="none" w:sz="0" w:space="0" w:color="auto"/>
        <w:right w:val="none" w:sz="0" w:space="0" w:color="auto"/>
      </w:divBdr>
    </w:div>
    <w:div w:id="772940941">
      <w:marLeft w:val="480"/>
      <w:marRight w:val="0"/>
      <w:marTop w:val="0"/>
      <w:marBottom w:val="0"/>
      <w:divBdr>
        <w:top w:val="none" w:sz="0" w:space="0" w:color="auto"/>
        <w:left w:val="none" w:sz="0" w:space="0" w:color="auto"/>
        <w:bottom w:val="none" w:sz="0" w:space="0" w:color="auto"/>
        <w:right w:val="none" w:sz="0" w:space="0" w:color="auto"/>
      </w:divBdr>
    </w:div>
    <w:div w:id="775367911">
      <w:marLeft w:val="480"/>
      <w:marRight w:val="0"/>
      <w:marTop w:val="0"/>
      <w:marBottom w:val="0"/>
      <w:divBdr>
        <w:top w:val="none" w:sz="0" w:space="0" w:color="auto"/>
        <w:left w:val="none" w:sz="0" w:space="0" w:color="auto"/>
        <w:bottom w:val="none" w:sz="0" w:space="0" w:color="auto"/>
        <w:right w:val="none" w:sz="0" w:space="0" w:color="auto"/>
      </w:divBdr>
    </w:div>
    <w:div w:id="775907032">
      <w:marLeft w:val="480"/>
      <w:marRight w:val="0"/>
      <w:marTop w:val="0"/>
      <w:marBottom w:val="0"/>
      <w:divBdr>
        <w:top w:val="none" w:sz="0" w:space="0" w:color="auto"/>
        <w:left w:val="none" w:sz="0" w:space="0" w:color="auto"/>
        <w:bottom w:val="none" w:sz="0" w:space="0" w:color="auto"/>
        <w:right w:val="none" w:sz="0" w:space="0" w:color="auto"/>
      </w:divBdr>
    </w:div>
    <w:div w:id="784277911">
      <w:marLeft w:val="480"/>
      <w:marRight w:val="0"/>
      <w:marTop w:val="0"/>
      <w:marBottom w:val="0"/>
      <w:divBdr>
        <w:top w:val="none" w:sz="0" w:space="0" w:color="auto"/>
        <w:left w:val="none" w:sz="0" w:space="0" w:color="auto"/>
        <w:bottom w:val="none" w:sz="0" w:space="0" w:color="auto"/>
        <w:right w:val="none" w:sz="0" w:space="0" w:color="auto"/>
      </w:divBdr>
    </w:div>
    <w:div w:id="784813148">
      <w:marLeft w:val="480"/>
      <w:marRight w:val="0"/>
      <w:marTop w:val="0"/>
      <w:marBottom w:val="0"/>
      <w:divBdr>
        <w:top w:val="none" w:sz="0" w:space="0" w:color="auto"/>
        <w:left w:val="none" w:sz="0" w:space="0" w:color="auto"/>
        <w:bottom w:val="none" w:sz="0" w:space="0" w:color="auto"/>
        <w:right w:val="none" w:sz="0" w:space="0" w:color="auto"/>
      </w:divBdr>
    </w:div>
    <w:div w:id="786051056">
      <w:marLeft w:val="480"/>
      <w:marRight w:val="0"/>
      <w:marTop w:val="0"/>
      <w:marBottom w:val="0"/>
      <w:divBdr>
        <w:top w:val="none" w:sz="0" w:space="0" w:color="auto"/>
        <w:left w:val="none" w:sz="0" w:space="0" w:color="auto"/>
        <w:bottom w:val="none" w:sz="0" w:space="0" w:color="auto"/>
        <w:right w:val="none" w:sz="0" w:space="0" w:color="auto"/>
      </w:divBdr>
    </w:div>
    <w:div w:id="787547214">
      <w:marLeft w:val="480"/>
      <w:marRight w:val="0"/>
      <w:marTop w:val="0"/>
      <w:marBottom w:val="0"/>
      <w:divBdr>
        <w:top w:val="none" w:sz="0" w:space="0" w:color="auto"/>
        <w:left w:val="none" w:sz="0" w:space="0" w:color="auto"/>
        <w:bottom w:val="none" w:sz="0" w:space="0" w:color="auto"/>
        <w:right w:val="none" w:sz="0" w:space="0" w:color="auto"/>
      </w:divBdr>
    </w:div>
    <w:div w:id="788547573">
      <w:marLeft w:val="480"/>
      <w:marRight w:val="0"/>
      <w:marTop w:val="0"/>
      <w:marBottom w:val="0"/>
      <w:divBdr>
        <w:top w:val="none" w:sz="0" w:space="0" w:color="auto"/>
        <w:left w:val="none" w:sz="0" w:space="0" w:color="auto"/>
        <w:bottom w:val="none" w:sz="0" w:space="0" w:color="auto"/>
        <w:right w:val="none" w:sz="0" w:space="0" w:color="auto"/>
      </w:divBdr>
    </w:div>
    <w:div w:id="790317304">
      <w:marLeft w:val="480"/>
      <w:marRight w:val="0"/>
      <w:marTop w:val="0"/>
      <w:marBottom w:val="0"/>
      <w:divBdr>
        <w:top w:val="none" w:sz="0" w:space="0" w:color="auto"/>
        <w:left w:val="none" w:sz="0" w:space="0" w:color="auto"/>
        <w:bottom w:val="none" w:sz="0" w:space="0" w:color="auto"/>
        <w:right w:val="none" w:sz="0" w:space="0" w:color="auto"/>
      </w:divBdr>
    </w:div>
    <w:div w:id="792791111">
      <w:marLeft w:val="480"/>
      <w:marRight w:val="0"/>
      <w:marTop w:val="0"/>
      <w:marBottom w:val="0"/>
      <w:divBdr>
        <w:top w:val="none" w:sz="0" w:space="0" w:color="auto"/>
        <w:left w:val="none" w:sz="0" w:space="0" w:color="auto"/>
        <w:bottom w:val="none" w:sz="0" w:space="0" w:color="auto"/>
        <w:right w:val="none" w:sz="0" w:space="0" w:color="auto"/>
      </w:divBdr>
    </w:div>
    <w:div w:id="793989471">
      <w:marLeft w:val="480"/>
      <w:marRight w:val="0"/>
      <w:marTop w:val="0"/>
      <w:marBottom w:val="0"/>
      <w:divBdr>
        <w:top w:val="none" w:sz="0" w:space="0" w:color="auto"/>
        <w:left w:val="none" w:sz="0" w:space="0" w:color="auto"/>
        <w:bottom w:val="none" w:sz="0" w:space="0" w:color="auto"/>
        <w:right w:val="none" w:sz="0" w:space="0" w:color="auto"/>
      </w:divBdr>
    </w:div>
    <w:div w:id="804930178">
      <w:marLeft w:val="480"/>
      <w:marRight w:val="0"/>
      <w:marTop w:val="0"/>
      <w:marBottom w:val="0"/>
      <w:divBdr>
        <w:top w:val="none" w:sz="0" w:space="0" w:color="auto"/>
        <w:left w:val="none" w:sz="0" w:space="0" w:color="auto"/>
        <w:bottom w:val="none" w:sz="0" w:space="0" w:color="auto"/>
        <w:right w:val="none" w:sz="0" w:space="0" w:color="auto"/>
      </w:divBdr>
    </w:div>
    <w:div w:id="809371632">
      <w:marLeft w:val="480"/>
      <w:marRight w:val="0"/>
      <w:marTop w:val="0"/>
      <w:marBottom w:val="0"/>
      <w:divBdr>
        <w:top w:val="none" w:sz="0" w:space="0" w:color="auto"/>
        <w:left w:val="none" w:sz="0" w:space="0" w:color="auto"/>
        <w:bottom w:val="none" w:sz="0" w:space="0" w:color="auto"/>
        <w:right w:val="none" w:sz="0" w:space="0" w:color="auto"/>
      </w:divBdr>
    </w:div>
    <w:div w:id="811557131">
      <w:marLeft w:val="480"/>
      <w:marRight w:val="0"/>
      <w:marTop w:val="0"/>
      <w:marBottom w:val="0"/>
      <w:divBdr>
        <w:top w:val="none" w:sz="0" w:space="0" w:color="auto"/>
        <w:left w:val="none" w:sz="0" w:space="0" w:color="auto"/>
        <w:bottom w:val="none" w:sz="0" w:space="0" w:color="auto"/>
        <w:right w:val="none" w:sz="0" w:space="0" w:color="auto"/>
      </w:divBdr>
    </w:div>
    <w:div w:id="815924002">
      <w:marLeft w:val="480"/>
      <w:marRight w:val="0"/>
      <w:marTop w:val="0"/>
      <w:marBottom w:val="0"/>
      <w:divBdr>
        <w:top w:val="none" w:sz="0" w:space="0" w:color="auto"/>
        <w:left w:val="none" w:sz="0" w:space="0" w:color="auto"/>
        <w:bottom w:val="none" w:sz="0" w:space="0" w:color="auto"/>
        <w:right w:val="none" w:sz="0" w:space="0" w:color="auto"/>
      </w:divBdr>
    </w:div>
    <w:div w:id="816996655">
      <w:marLeft w:val="480"/>
      <w:marRight w:val="0"/>
      <w:marTop w:val="0"/>
      <w:marBottom w:val="0"/>
      <w:divBdr>
        <w:top w:val="none" w:sz="0" w:space="0" w:color="auto"/>
        <w:left w:val="none" w:sz="0" w:space="0" w:color="auto"/>
        <w:bottom w:val="none" w:sz="0" w:space="0" w:color="auto"/>
        <w:right w:val="none" w:sz="0" w:space="0" w:color="auto"/>
      </w:divBdr>
    </w:div>
    <w:div w:id="818378469">
      <w:marLeft w:val="480"/>
      <w:marRight w:val="0"/>
      <w:marTop w:val="0"/>
      <w:marBottom w:val="0"/>
      <w:divBdr>
        <w:top w:val="none" w:sz="0" w:space="0" w:color="auto"/>
        <w:left w:val="none" w:sz="0" w:space="0" w:color="auto"/>
        <w:bottom w:val="none" w:sz="0" w:space="0" w:color="auto"/>
        <w:right w:val="none" w:sz="0" w:space="0" w:color="auto"/>
      </w:divBdr>
    </w:div>
    <w:div w:id="818422207">
      <w:marLeft w:val="480"/>
      <w:marRight w:val="0"/>
      <w:marTop w:val="0"/>
      <w:marBottom w:val="0"/>
      <w:divBdr>
        <w:top w:val="none" w:sz="0" w:space="0" w:color="auto"/>
        <w:left w:val="none" w:sz="0" w:space="0" w:color="auto"/>
        <w:bottom w:val="none" w:sz="0" w:space="0" w:color="auto"/>
        <w:right w:val="none" w:sz="0" w:space="0" w:color="auto"/>
      </w:divBdr>
    </w:div>
    <w:div w:id="820390217">
      <w:marLeft w:val="480"/>
      <w:marRight w:val="0"/>
      <w:marTop w:val="0"/>
      <w:marBottom w:val="0"/>
      <w:divBdr>
        <w:top w:val="none" w:sz="0" w:space="0" w:color="auto"/>
        <w:left w:val="none" w:sz="0" w:space="0" w:color="auto"/>
        <w:bottom w:val="none" w:sz="0" w:space="0" w:color="auto"/>
        <w:right w:val="none" w:sz="0" w:space="0" w:color="auto"/>
      </w:divBdr>
    </w:div>
    <w:div w:id="826677372">
      <w:marLeft w:val="480"/>
      <w:marRight w:val="0"/>
      <w:marTop w:val="0"/>
      <w:marBottom w:val="0"/>
      <w:divBdr>
        <w:top w:val="none" w:sz="0" w:space="0" w:color="auto"/>
        <w:left w:val="none" w:sz="0" w:space="0" w:color="auto"/>
        <w:bottom w:val="none" w:sz="0" w:space="0" w:color="auto"/>
        <w:right w:val="none" w:sz="0" w:space="0" w:color="auto"/>
      </w:divBdr>
    </w:div>
    <w:div w:id="827553584">
      <w:marLeft w:val="480"/>
      <w:marRight w:val="0"/>
      <w:marTop w:val="0"/>
      <w:marBottom w:val="0"/>
      <w:divBdr>
        <w:top w:val="none" w:sz="0" w:space="0" w:color="auto"/>
        <w:left w:val="none" w:sz="0" w:space="0" w:color="auto"/>
        <w:bottom w:val="none" w:sz="0" w:space="0" w:color="auto"/>
        <w:right w:val="none" w:sz="0" w:space="0" w:color="auto"/>
      </w:divBdr>
    </w:div>
    <w:div w:id="828138145">
      <w:marLeft w:val="480"/>
      <w:marRight w:val="0"/>
      <w:marTop w:val="0"/>
      <w:marBottom w:val="0"/>
      <w:divBdr>
        <w:top w:val="none" w:sz="0" w:space="0" w:color="auto"/>
        <w:left w:val="none" w:sz="0" w:space="0" w:color="auto"/>
        <w:bottom w:val="none" w:sz="0" w:space="0" w:color="auto"/>
        <w:right w:val="none" w:sz="0" w:space="0" w:color="auto"/>
      </w:divBdr>
    </w:div>
    <w:div w:id="828982670">
      <w:marLeft w:val="480"/>
      <w:marRight w:val="0"/>
      <w:marTop w:val="0"/>
      <w:marBottom w:val="0"/>
      <w:divBdr>
        <w:top w:val="none" w:sz="0" w:space="0" w:color="auto"/>
        <w:left w:val="none" w:sz="0" w:space="0" w:color="auto"/>
        <w:bottom w:val="none" w:sz="0" w:space="0" w:color="auto"/>
        <w:right w:val="none" w:sz="0" w:space="0" w:color="auto"/>
      </w:divBdr>
    </w:div>
    <w:div w:id="832112147">
      <w:marLeft w:val="480"/>
      <w:marRight w:val="0"/>
      <w:marTop w:val="0"/>
      <w:marBottom w:val="0"/>
      <w:divBdr>
        <w:top w:val="none" w:sz="0" w:space="0" w:color="auto"/>
        <w:left w:val="none" w:sz="0" w:space="0" w:color="auto"/>
        <w:bottom w:val="none" w:sz="0" w:space="0" w:color="auto"/>
        <w:right w:val="none" w:sz="0" w:space="0" w:color="auto"/>
      </w:divBdr>
    </w:div>
    <w:div w:id="832645775">
      <w:marLeft w:val="480"/>
      <w:marRight w:val="0"/>
      <w:marTop w:val="0"/>
      <w:marBottom w:val="0"/>
      <w:divBdr>
        <w:top w:val="none" w:sz="0" w:space="0" w:color="auto"/>
        <w:left w:val="none" w:sz="0" w:space="0" w:color="auto"/>
        <w:bottom w:val="none" w:sz="0" w:space="0" w:color="auto"/>
        <w:right w:val="none" w:sz="0" w:space="0" w:color="auto"/>
      </w:divBdr>
    </w:div>
    <w:div w:id="833687696">
      <w:marLeft w:val="480"/>
      <w:marRight w:val="0"/>
      <w:marTop w:val="0"/>
      <w:marBottom w:val="0"/>
      <w:divBdr>
        <w:top w:val="none" w:sz="0" w:space="0" w:color="auto"/>
        <w:left w:val="none" w:sz="0" w:space="0" w:color="auto"/>
        <w:bottom w:val="none" w:sz="0" w:space="0" w:color="auto"/>
        <w:right w:val="none" w:sz="0" w:space="0" w:color="auto"/>
      </w:divBdr>
    </w:div>
    <w:div w:id="838080366">
      <w:marLeft w:val="480"/>
      <w:marRight w:val="0"/>
      <w:marTop w:val="0"/>
      <w:marBottom w:val="0"/>
      <w:divBdr>
        <w:top w:val="none" w:sz="0" w:space="0" w:color="auto"/>
        <w:left w:val="none" w:sz="0" w:space="0" w:color="auto"/>
        <w:bottom w:val="none" w:sz="0" w:space="0" w:color="auto"/>
        <w:right w:val="none" w:sz="0" w:space="0" w:color="auto"/>
      </w:divBdr>
    </w:div>
    <w:div w:id="839199246">
      <w:marLeft w:val="480"/>
      <w:marRight w:val="0"/>
      <w:marTop w:val="0"/>
      <w:marBottom w:val="0"/>
      <w:divBdr>
        <w:top w:val="none" w:sz="0" w:space="0" w:color="auto"/>
        <w:left w:val="none" w:sz="0" w:space="0" w:color="auto"/>
        <w:bottom w:val="none" w:sz="0" w:space="0" w:color="auto"/>
        <w:right w:val="none" w:sz="0" w:space="0" w:color="auto"/>
      </w:divBdr>
    </w:div>
    <w:div w:id="839781977">
      <w:marLeft w:val="480"/>
      <w:marRight w:val="0"/>
      <w:marTop w:val="0"/>
      <w:marBottom w:val="0"/>
      <w:divBdr>
        <w:top w:val="none" w:sz="0" w:space="0" w:color="auto"/>
        <w:left w:val="none" w:sz="0" w:space="0" w:color="auto"/>
        <w:bottom w:val="none" w:sz="0" w:space="0" w:color="auto"/>
        <w:right w:val="none" w:sz="0" w:space="0" w:color="auto"/>
      </w:divBdr>
    </w:div>
    <w:div w:id="843280540">
      <w:marLeft w:val="480"/>
      <w:marRight w:val="0"/>
      <w:marTop w:val="0"/>
      <w:marBottom w:val="0"/>
      <w:divBdr>
        <w:top w:val="none" w:sz="0" w:space="0" w:color="auto"/>
        <w:left w:val="none" w:sz="0" w:space="0" w:color="auto"/>
        <w:bottom w:val="none" w:sz="0" w:space="0" w:color="auto"/>
        <w:right w:val="none" w:sz="0" w:space="0" w:color="auto"/>
      </w:divBdr>
    </w:div>
    <w:div w:id="844438798">
      <w:marLeft w:val="480"/>
      <w:marRight w:val="0"/>
      <w:marTop w:val="0"/>
      <w:marBottom w:val="0"/>
      <w:divBdr>
        <w:top w:val="none" w:sz="0" w:space="0" w:color="auto"/>
        <w:left w:val="none" w:sz="0" w:space="0" w:color="auto"/>
        <w:bottom w:val="none" w:sz="0" w:space="0" w:color="auto"/>
        <w:right w:val="none" w:sz="0" w:space="0" w:color="auto"/>
      </w:divBdr>
    </w:div>
    <w:div w:id="844516780">
      <w:marLeft w:val="480"/>
      <w:marRight w:val="0"/>
      <w:marTop w:val="0"/>
      <w:marBottom w:val="0"/>
      <w:divBdr>
        <w:top w:val="none" w:sz="0" w:space="0" w:color="auto"/>
        <w:left w:val="none" w:sz="0" w:space="0" w:color="auto"/>
        <w:bottom w:val="none" w:sz="0" w:space="0" w:color="auto"/>
        <w:right w:val="none" w:sz="0" w:space="0" w:color="auto"/>
      </w:divBdr>
    </w:div>
    <w:div w:id="845170396">
      <w:marLeft w:val="480"/>
      <w:marRight w:val="0"/>
      <w:marTop w:val="0"/>
      <w:marBottom w:val="0"/>
      <w:divBdr>
        <w:top w:val="none" w:sz="0" w:space="0" w:color="auto"/>
        <w:left w:val="none" w:sz="0" w:space="0" w:color="auto"/>
        <w:bottom w:val="none" w:sz="0" w:space="0" w:color="auto"/>
        <w:right w:val="none" w:sz="0" w:space="0" w:color="auto"/>
      </w:divBdr>
    </w:div>
    <w:div w:id="845902361">
      <w:marLeft w:val="480"/>
      <w:marRight w:val="0"/>
      <w:marTop w:val="0"/>
      <w:marBottom w:val="0"/>
      <w:divBdr>
        <w:top w:val="none" w:sz="0" w:space="0" w:color="auto"/>
        <w:left w:val="none" w:sz="0" w:space="0" w:color="auto"/>
        <w:bottom w:val="none" w:sz="0" w:space="0" w:color="auto"/>
        <w:right w:val="none" w:sz="0" w:space="0" w:color="auto"/>
      </w:divBdr>
    </w:div>
    <w:div w:id="848789198">
      <w:marLeft w:val="480"/>
      <w:marRight w:val="0"/>
      <w:marTop w:val="0"/>
      <w:marBottom w:val="0"/>
      <w:divBdr>
        <w:top w:val="none" w:sz="0" w:space="0" w:color="auto"/>
        <w:left w:val="none" w:sz="0" w:space="0" w:color="auto"/>
        <w:bottom w:val="none" w:sz="0" w:space="0" w:color="auto"/>
        <w:right w:val="none" w:sz="0" w:space="0" w:color="auto"/>
      </w:divBdr>
    </w:div>
    <w:div w:id="852495791">
      <w:marLeft w:val="480"/>
      <w:marRight w:val="0"/>
      <w:marTop w:val="0"/>
      <w:marBottom w:val="0"/>
      <w:divBdr>
        <w:top w:val="none" w:sz="0" w:space="0" w:color="auto"/>
        <w:left w:val="none" w:sz="0" w:space="0" w:color="auto"/>
        <w:bottom w:val="none" w:sz="0" w:space="0" w:color="auto"/>
        <w:right w:val="none" w:sz="0" w:space="0" w:color="auto"/>
      </w:divBdr>
    </w:div>
    <w:div w:id="856505141">
      <w:marLeft w:val="480"/>
      <w:marRight w:val="0"/>
      <w:marTop w:val="0"/>
      <w:marBottom w:val="0"/>
      <w:divBdr>
        <w:top w:val="none" w:sz="0" w:space="0" w:color="auto"/>
        <w:left w:val="none" w:sz="0" w:space="0" w:color="auto"/>
        <w:bottom w:val="none" w:sz="0" w:space="0" w:color="auto"/>
        <w:right w:val="none" w:sz="0" w:space="0" w:color="auto"/>
      </w:divBdr>
    </w:div>
    <w:div w:id="859316121">
      <w:marLeft w:val="480"/>
      <w:marRight w:val="0"/>
      <w:marTop w:val="0"/>
      <w:marBottom w:val="0"/>
      <w:divBdr>
        <w:top w:val="none" w:sz="0" w:space="0" w:color="auto"/>
        <w:left w:val="none" w:sz="0" w:space="0" w:color="auto"/>
        <w:bottom w:val="none" w:sz="0" w:space="0" w:color="auto"/>
        <w:right w:val="none" w:sz="0" w:space="0" w:color="auto"/>
      </w:divBdr>
    </w:div>
    <w:div w:id="861281464">
      <w:marLeft w:val="480"/>
      <w:marRight w:val="0"/>
      <w:marTop w:val="0"/>
      <w:marBottom w:val="0"/>
      <w:divBdr>
        <w:top w:val="none" w:sz="0" w:space="0" w:color="auto"/>
        <w:left w:val="none" w:sz="0" w:space="0" w:color="auto"/>
        <w:bottom w:val="none" w:sz="0" w:space="0" w:color="auto"/>
        <w:right w:val="none" w:sz="0" w:space="0" w:color="auto"/>
      </w:divBdr>
    </w:div>
    <w:div w:id="864055513">
      <w:marLeft w:val="480"/>
      <w:marRight w:val="0"/>
      <w:marTop w:val="0"/>
      <w:marBottom w:val="0"/>
      <w:divBdr>
        <w:top w:val="none" w:sz="0" w:space="0" w:color="auto"/>
        <w:left w:val="none" w:sz="0" w:space="0" w:color="auto"/>
        <w:bottom w:val="none" w:sz="0" w:space="0" w:color="auto"/>
        <w:right w:val="none" w:sz="0" w:space="0" w:color="auto"/>
      </w:divBdr>
    </w:div>
    <w:div w:id="866988008">
      <w:marLeft w:val="480"/>
      <w:marRight w:val="0"/>
      <w:marTop w:val="0"/>
      <w:marBottom w:val="0"/>
      <w:divBdr>
        <w:top w:val="none" w:sz="0" w:space="0" w:color="auto"/>
        <w:left w:val="none" w:sz="0" w:space="0" w:color="auto"/>
        <w:bottom w:val="none" w:sz="0" w:space="0" w:color="auto"/>
        <w:right w:val="none" w:sz="0" w:space="0" w:color="auto"/>
      </w:divBdr>
    </w:div>
    <w:div w:id="870414146">
      <w:marLeft w:val="480"/>
      <w:marRight w:val="0"/>
      <w:marTop w:val="0"/>
      <w:marBottom w:val="0"/>
      <w:divBdr>
        <w:top w:val="none" w:sz="0" w:space="0" w:color="auto"/>
        <w:left w:val="none" w:sz="0" w:space="0" w:color="auto"/>
        <w:bottom w:val="none" w:sz="0" w:space="0" w:color="auto"/>
        <w:right w:val="none" w:sz="0" w:space="0" w:color="auto"/>
      </w:divBdr>
    </w:div>
    <w:div w:id="872228401">
      <w:marLeft w:val="480"/>
      <w:marRight w:val="0"/>
      <w:marTop w:val="0"/>
      <w:marBottom w:val="0"/>
      <w:divBdr>
        <w:top w:val="none" w:sz="0" w:space="0" w:color="auto"/>
        <w:left w:val="none" w:sz="0" w:space="0" w:color="auto"/>
        <w:bottom w:val="none" w:sz="0" w:space="0" w:color="auto"/>
        <w:right w:val="none" w:sz="0" w:space="0" w:color="auto"/>
      </w:divBdr>
    </w:div>
    <w:div w:id="872617892">
      <w:marLeft w:val="480"/>
      <w:marRight w:val="0"/>
      <w:marTop w:val="0"/>
      <w:marBottom w:val="0"/>
      <w:divBdr>
        <w:top w:val="none" w:sz="0" w:space="0" w:color="auto"/>
        <w:left w:val="none" w:sz="0" w:space="0" w:color="auto"/>
        <w:bottom w:val="none" w:sz="0" w:space="0" w:color="auto"/>
        <w:right w:val="none" w:sz="0" w:space="0" w:color="auto"/>
      </w:divBdr>
    </w:div>
    <w:div w:id="873345784">
      <w:marLeft w:val="480"/>
      <w:marRight w:val="0"/>
      <w:marTop w:val="0"/>
      <w:marBottom w:val="0"/>
      <w:divBdr>
        <w:top w:val="none" w:sz="0" w:space="0" w:color="auto"/>
        <w:left w:val="none" w:sz="0" w:space="0" w:color="auto"/>
        <w:bottom w:val="none" w:sz="0" w:space="0" w:color="auto"/>
        <w:right w:val="none" w:sz="0" w:space="0" w:color="auto"/>
      </w:divBdr>
    </w:div>
    <w:div w:id="877670264">
      <w:marLeft w:val="480"/>
      <w:marRight w:val="0"/>
      <w:marTop w:val="0"/>
      <w:marBottom w:val="0"/>
      <w:divBdr>
        <w:top w:val="none" w:sz="0" w:space="0" w:color="auto"/>
        <w:left w:val="none" w:sz="0" w:space="0" w:color="auto"/>
        <w:bottom w:val="none" w:sz="0" w:space="0" w:color="auto"/>
        <w:right w:val="none" w:sz="0" w:space="0" w:color="auto"/>
      </w:divBdr>
    </w:div>
    <w:div w:id="878856930">
      <w:marLeft w:val="480"/>
      <w:marRight w:val="0"/>
      <w:marTop w:val="0"/>
      <w:marBottom w:val="0"/>
      <w:divBdr>
        <w:top w:val="none" w:sz="0" w:space="0" w:color="auto"/>
        <w:left w:val="none" w:sz="0" w:space="0" w:color="auto"/>
        <w:bottom w:val="none" w:sz="0" w:space="0" w:color="auto"/>
        <w:right w:val="none" w:sz="0" w:space="0" w:color="auto"/>
      </w:divBdr>
    </w:div>
    <w:div w:id="878974364">
      <w:marLeft w:val="480"/>
      <w:marRight w:val="0"/>
      <w:marTop w:val="0"/>
      <w:marBottom w:val="0"/>
      <w:divBdr>
        <w:top w:val="none" w:sz="0" w:space="0" w:color="auto"/>
        <w:left w:val="none" w:sz="0" w:space="0" w:color="auto"/>
        <w:bottom w:val="none" w:sz="0" w:space="0" w:color="auto"/>
        <w:right w:val="none" w:sz="0" w:space="0" w:color="auto"/>
      </w:divBdr>
    </w:div>
    <w:div w:id="883323940">
      <w:marLeft w:val="480"/>
      <w:marRight w:val="0"/>
      <w:marTop w:val="0"/>
      <w:marBottom w:val="0"/>
      <w:divBdr>
        <w:top w:val="none" w:sz="0" w:space="0" w:color="auto"/>
        <w:left w:val="none" w:sz="0" w:space="0" w:color="auto"/>
        <w:bottom w:val="none" w:sz="0" w:space="0" w:color="auto"/>
        <w:right w:val="none" w:sz="0" w:space="0" w:color="auto"/>
      </w:divBdr>
    </w:div>
    <w:div w:id="883753445">
      <w:marLeft w:val="480"/>
      <w:marRight w:val="0"/>
      <w:marTop w:val="0"/>
      <w:marBottom w:val="0"/>
      <w:divBdr>
        <w:top w:val="none" w:sz="0" w:space="0" w:color="auto"/>
        <w:left w:val="none" w:sz="0" w:space="0" w:color="auto"/>
        <w:bottom w:val="none" w:sz="0" w:space="0" w:color="auto"/>
        <w:right w:val="none" w:sz="0" w:space="0" w:color="auto"/>
      </w:divBdr>
    </w:div>
    <w:div w:id="885289267">
      <w:marLeft w:val="480"/>
      <w:marRight w:val="0"/>
      <w:marTop w:val="0"/>
      <w:marBottom w:val="0"/>
      <w:divBdr>
        <w:top w:val="none" w:sz="0" w:space="0" w:color="auto"/>
        <w:left w:val="none" w:sz="0" w:space="0" w:color="auto"/>
        <w:bottom w:val="none" w:sz="0" w:space="0" w:color="auto"/>
        <w:right w:val="none" w:sz="0" w:space="0" w:color="auto"/>
      </w:divBdr>
    </w:div>
    <w:div w:id="889223400">
      <w:marLeft w:val="480"/>
      <w:marRight w:val="0"/>
      <w:marTop w:val="0"/>
      <w:marBottom w:val="0"/>
      <w:divBdr>
        <w:top w:val="none" w:sz="0" w:space="0" w:color="auto"/>
        <w:left w:val="none" w:sz="0" w:space="0" w:color="auto"/>
        <w:bottom w:val="none" w:sz="0" w:space="0" w:color="auto"/>
        <w:right w:val="none" w:sz="0" w:space="0" w:color="auto"/>
      </w:divBdr>
    </w:div>
    <w:div w:id="892233418">
      <w:marLeft w:val="480"/>
      <w:marRight w:val="0"/>
      <w:marTop w:val="0"/>
      <w:marBottom w:val="0"/>
      <w:divBdr>
        <w:top w:val="none" w:sz="0" w:space="0" w:color="auto"/>
        <w:left w:val="none" w:sz="0" w:space="0" w:color="auto"/>
        <w:bottom w:val="none" w:sz="0" w:space="0" w:color="auto"/>
        <w:right w:val="none" w:sz="0" w:space="0" w:color="auto"/>
      </w:divBdr>
    </w:div>
    <w:div w:id="901938855">
      <w:marLeft w:val="480"/>
      <w:marRight w:val="0"/>
      <w:marTop w:val="0"/>
      <w:marBottom w:val="0"/>
      <w:divBdr>
        <w:top w:val="none" w:sz="0" w:space="0" w:color="auto"/>
        <w:left w:val="none" w:sz="0" w:space="0" w:color="auto"/>
        <w:bottom w:val="none" w:sz="0" w:space="0" w:color="auto"/>
        <w:right w:val="none" w:sz="0" w:space="0" w:color="auto"/>
      </w:divBdr>
    </w:div>
    <w:div w:id="903372883">
      <w:marLeft w:val="480"/>
      <w:marRight w:val="0"/>
      <w:marTop w:val="0"/>
      <w:marBottom w:val="0"/>
      <w:divBdr>
        <w:top w:val="none" w:sz="0" w:space="0" w:color="auto"/>
        <w:left w:val="none" w:sz="0" w:space="0" w:color="auto"/>
        <w:bottom w:val="none" w:sz="0" w:space="0" w:color="auto"/>
        <w:right w:val="none" w:sz="0" w:space="0" w:color="auto"/>
      </w:divBdr>
    </w:div>
    <w:div w:id="904218576">
      <w:marLeft w:val="480"/>
      <w:marRight w:val="0"/>
      <w:marTop w:val="0"/>
      <w:marBottom w:val="0"/>
      <w:divBdr>
        <w:top w:val="none" w:sz="0" w:space="0" w:color="auto"/>
        <w:left w:val="none" w:sz="0" w:space="0" w:color="auto"/>
        <w:bottom w:val="none" w:sz="0" w:space="0" w:color="auto"/>
        <w:right w:val="none" w:sz="0" w:space="0" w:color="auto"/>
      </w:divBdr>
    </w:div>
    <w:div w:id="905145164">
      <w:marLeft w:val="480"/>
      <w:marRight w:val="0"/>
      <w:marTop w:val="0"/>
      <w:marBottom w:val="0"/>
      <w:divBdr>
        <w:top w:val="none" w:sz="0" w:space="0" w:color="auto"/>
        <w:left w:val="none" w:sz="0" w:space="0" w:color="auto"/>
        <w:bottom w:val="none" w:sz="0" w:space="0" w:color="auto"/>
        <w:right w:val="none" w:sz="0" w:space="0" w:color="auto"/>
      </w:divBdr>
    </w:div>
    <w:div w:id="907763501">
      <w:marLeft w:val="480"/>
      <w:marRight w:val="0"/>
      <w:marTop w:val="0"/>
      <w:marBottom w:val="0"/>
      <w:divBdr>
        <w:top w:val="none" w:sz="0" w:space="0" w:color="auto"/>
        <w:left w:val="none" w:sz="0" w:space="0" w:color="auto"/>
        <w:bottom w:val="none" w:sz="0" w:space="0" w:color="auto"/>
        <w:right w:val="none" w:sz="0" w:space="0" w:color="auto"/>
      </w:divBdr>
    </w:div>
    <w:div w:id="908729253">
      <w:marLeft w:val="480"/>
      <w:marRight w:val="0"/>
      <w:marTop w:val="0"/>
      <w:marBottom w:val="0"/>
      <w:divBdr>
        <w:top w:val="none" w:sz="0" w:space="0" w:color="auto"/>
        <w:left w:val="none" w:sz="0" w:space="0" w:color="auto"/>
        <w:bottom w:val="none" w:sz="0" w:space="0" w:color="auto"/>
        <w:right w:val="none" w:sz="0" w:space="0" w:color="auto"/>
      </w:divBdr>
    </w:div>
    <w:div w:id="912742655">
      <w:marLeft w:val="480"/>
      <w:marRight w:val="0"/>
      <w:marTop w:val="0"/>
      <w:marBottom w:val="0"/>
      <w:divBdr>
        <w:top w:val="none" w:sz="0" w:space="0" w:color="auto"/>
        <w:left w:val="none" w:sz="0" w:space="0" w:color="auto"/>
        <w:bottom w:val="none" w:sz="0" w:space="0" w:color="auto"/>
        <w:right w:val="none" w:sz="0" w:space="0" w:color="auto"/>
      </w:divBdr>
    </w:div>
    <w:div w:id="914169435">
      <w:marLeft w:val="480"/>
      <w:marRight w:val="0"/>
      <w:marTop w:val="0"/>
      <w:marBottom w:val="0"/>
      <w:divBdr>
        <w:top w:val="none" w:sz="0" w:space="0" w:color="auto"/>
        <w:left w:val="none" w:sz="0" w:space="0" w:color="auto"/>
        <w:bottom w:val="none" w:sz="0" w:space="0" w:color="auto"/>
        <w:right w:val="none" w:sz="0" w:space="0" w:color="auto"/>
      </w:divBdr>
    </w:div>
    <w:div w:id="914701573">
      <w:marLeft w:val="480"/>
      <w:marRight w:val="0"/>
      <w:marTop w:val="0"/>
      <w:marBottom w:val="0"/>
      <w:divBdr>
        <w:top w:val="none" w:sz="0" w:space="0" w:color="auto"/>
        <w:left w:val="none" w:sz="0" w:space="0" w:color="auto"/>
        <w:bottom w:val="none" w:sz="0" w:space="0" w:color="auto"/>
        <w:right w:val="none" w:sz="0" w:space="0" w:color="auto"/>
      </w:divBdr>
    </w:div>
    <w:div w:id="915869806">
      <w:marLeft w:val="480"/>
      <w:marRight w:val="0"/>
      <w:marTop w:val="0"/>
      <w:marBottom w:val="0"/>
      <w:divBdr>
        <w:top w:val="none" w:sz="0" w:space="0" w:color="auto"/>
        <w:left w:val="none" w:sz="0" w:space="0" w:color="auto"/>
        <w:bottom w:val="none" w:sz="0" w:space="0" w:color="auto"/>
        <w:right w:val="none" w:sz="0" w:space="0" w:color="auto"/>
      </w:divBdr>
    </w:div>
    <w:div w:id="917400276">
      <w:marLeft w:val="480"/>
      <w:marRight w:val="0"/>
      <w:marTop w:val="0"/>
      <w:marBottom w:val="0"/>
      <w:divBdr>
        <w:top w:val="none" w:sz="0" w:space="0" w:color="auto"/>
        <w:left w:val="none" w:sz="0" w:space="0" w:color="auto"/>
        <w:bottom w:val="none" w:sz="0" w:space="0" w:color="auto"/>
        <w:right w:val="none" w:sz="0" w:space="0" w:color="auto"/>
      </w:divBdr>
    </w:div>
    <w:div w:id="918442496">
      <w:marLeft w:val="480"/>
      <w:marRight w:val="0"/>
      <w:marTop w:val="0"/>
      <w:marBottom w:val="0"/>
      <w:divBdr>
        <w:top w:val="none" w:sz="0" w:space="0" w:color="auto"/>
        <w:left w:val="none" w:sz="0" w:space="0" w:color="auto"/>
        <w:bottom w:val="none" w:sz="0" w:space="0" w:color="auto"/>
        <w:right w:val="none" w:sz="0" w:space="0" w:color="auto"/>
      </w:divBdr>
    </w:div>
    <w:div w:id="918756123">
      <w:marLeft w:val="480"/>
      <w:marRight w:val="0"/>
      <w:marTop w:val="0"/>
      <w:marBottom w:val="0"/>
      <w:divBdr>
        <w:top w:val="none" w:sz="0" w:space="0" w:color="auto"/>
        <w:left w:val="none" w:sz="0" w:space="0" w:color="auto"/>
        <w:bottom w:val="none" w:sz="0" w:space="0" w:color="auto"/>
        <w:right w:val="none" w:sz="0" w:space="0" w:color="auto"/>
      </w:divBdr>
    </w:div>
    <w:div w:id="924266781">
      <w:marLeft w:val="480"/>
      <w:marRight w:val="0"/>
      <w:marTop w:val="0"/>
      <w:marBottom w:val="0"/>
      <w:divBdr>
        <w:top w:val="none" w:sz="0" w:space="0" w:color="auto"/>
        <w:left w:val="none" w:sz="0" w:space="0" w:color="auto"/>
        <w:bottom w:val="none" w:sz="0" w:space="0" w:color="auto"/>
        <w:right w:val="none" w:sz="0" w:space="0" w:color="auto"/>
      </w:divBdr>
    </w:div>
    <w:div w:id="933896700">
      <w:marLeft w:val="480"/>
      <w:marRight w:val="0"/>
      <w:marTop w:val="0"/>
      <w:marBottom w:val="0"/>
      <w:divBdr>
        <w:top w:val="none" w:sz="0" w:space="0" w:color="auto"/>
        <w:left w:val="none" w:sz="0" w:space="0" w:color="auto"/>
        <w:bottom w:val="none" w:sz="0" w:space="0" w:color="auto"/>
        <w:right w:val="none" w:sz="0" w:space="0" w:color="auto"/>
      </w:divBdr>
    </w:div>
    <w:div w:id="940993063">
      <w:marLeft w:val="480"/>
      <w:marRight w:val="0"/>
      <w:marTop w:val="0"/>
      <w:marBottom w:val="0"/>
      <w:divBdr>
        <w:top w:val="none" w:sz="0" w:space="0" w:color="auto"/>
        <w:left w:val="none" w:sz="0" w:space="0" w:color="auto"/>
        <w:bottom w:val="none" w:sz="0" w:space="0" w:color="auto"/>
        <w:right w:val="none" w:sz="0" w:space="0" w:color="auto"/>
      </w:divBdr>
    </w:div>
    <w:div w:id="942035678">
      <w:marLeft w:val="480"/>
      <w:marRight w:val="0"/>
      <w:marTop w:val="0"/>
      <w:marBottom w:val="0"/>
      <w:divBdr>
        <w:top w:val="none" w:sz="0" w:space="0" w:color="auto"/>
        <w:left w:val="none" w:sz="0" w:space="0" w:color="auto"/>
        <w:bottom w:val="none" w:sz="0" w:space="0" w:color="auto"/>
        <w:right w:val="none" w:sz="0" w:space="0" w:color="auto"/>
      </w:divBdr>
    </w:div>
    <w:div w:id="945692558">
      <w:marLeft w:val="480"/>
      <w:marRight w:val="0"/>
      <w:marTop w:val="0"/>
      <w:marBottom w:val="0"/>
      <w:divBdr>
        <w:top w:val="none" w:sz="0" w:space="0" w:color="auto"/>
        <w:left w:val="none" w:sz="0" w:space="0" w:color="auto"/>
        <w:bottom w:val="none" w:sz="0" w:space="0" w:color="auto"/>
        <w:right w:val="none" w:sz="0" w:space="0" w:color="auto"/>
      </w:divBdr>
    </w:div>
    <w:div w:id="946038039">
      <w:marLeft w:val="480"/>
      <w:marRight w:val="0"/>
      <w:marTop w:val="0"/>
      <w:marBottom w:val="0"/>
      <w:divBdr>
        <w:top w:val="none" w:sz="0" w:space="0" w:color="auto"/>
        <w:left w:val="none" w:sz="0" w:space="0" w:color="auto"/>
        <w:bottom w:val="none" w:sz="0" w:space="0" w:color="auto"/>
        <w:right w:val="none" w:sz="0" w:space="0" w:color="auto"/>
      </w:divBdr>
    </w:div>
    <w:div w:id="953754393">
      <w:marLeft w:val="480"/>
      <w:marRight w:val="0"/>
      <w:marTop w:val="0"/>
      <w:marBottom w:val="0"/>
      <w:divBdr>
        <w:top w:val="none" w:sz="0" w:space="0" w:color="auto"/>
        <w:left w:val="none" w:sz="0" w:space="0" w:color="auto"/>
        <w:bottom w:val="none" w:sz="0" w:space="0" w:color="auto"/>
        <w:right w:val="none" w:sz="0" w:space="0" w:color="auto"/>
      </w:divBdr>
    </w:div>
    <w:div w:id="959647583">
      <w:marLeft w:val="480"/>
      <w:marRight w:val="0"/>
      <w:marTop w:val="0"/>
      <w:marBottom w:val="0"/>
      <w:divBdr>
        <w:top w:val="none" w:sz="0" w:space="0" w:color="auto"/>
        <w:left w:val="none" w:sz="0" w:space="0" w:color="auto"/>
        <w:bottom w:val="none" w:sz="0" w:space="0" w:color="auto"/>
        <w:right w:val="none" w:sz="0" w:space="0" w:color="auto"/>
      </w:divBdr>
    </w:div>
    <w:div w:id="961228421">
      <w:marLeft w:val="480"/>
      <w:marRight w:val="0"/>
      <w:marTop w:val="0"/>
      <w:marBottom w:val="0"/>
      <w:divBdr>
        <w:top w:val="none" w:sz="0" w:space="0" w:color="auto"/>
        <w:left w:val="none" w:sz="0" w:space="0" w:color="auto"/>
        <w:bottom w:val="none" w:sz="0" w:space="0" w:color="auto"/>
        <w:right w:val="none" w:sz="0" w:space="0" w:color="auto"/>
      </w:divBdr>
    </w:div>
    <w:div w:id="968241995">
      <w:marLeft w:val="480"/>
      <w:marRight w:val="0"/>
      <w:marTop w:val="0"/>
      <w:marBottom w:val="0"/>
      <w:divBdr>
        <w:top w:val="none" w:sz="0" w:space="0" w:color="auto"/>
        <w:left w:val="none" w:sz="0" w:space="0" w:color="auto"/>
        <w:bottom w:val="none" w:sz="0" w:space="0" w:color="auto"/>
        <w:right w:val="none" w:sz="0" w:space="0" w:color="auto"/>
      </w:divBdr>
    </w:div>
    <w:div w:id="969553730">
      <w:marLeft w:val="480"/>
      <w:marRight w:val="0"/>
      <w:marTop w:val="0"/>
      <w:marBottom w:val="0"/>
      <w:divBdr>
        <w:top w:val="none" w:sz="0" w:space="0" w:color="auto"/>
        <w:left w:val="none" w:sz="0" w:space="0" w:color="auto"/>
        <w:bottom w:val="none" w:sz="0" w:space="0" w:color="auto"/>
        <w:right w:val="none" w:sz="0" w:space="0" w:color="auto"/>
      </w:divBdr>
    </w:div>
    <w:div w:id="974063724">
      <w:marLeft w:val="480"/>
      <w:marRight w:val="0"/>
      <w:marTop w:val="0"/>
      <w:marBottom w:val="0"/>
      <w:divBdr>
        <w:top w:val="none" w:sz="0" w:space="0" w:color="auto"/>
        <w:left w:val="none" w:sz="0" w:space="0" w:color="auto"/>
        <w:bottom w:val="none" w:sz="0" w:space="0" w:color="auto"/>
        <w:right w:val="none" w:sz="0" w:space="0" w:color="auto"/>
      </w:divBdr>
    </w:div>
    <w:div w:id="975256281">
      <w:marLeft w:val="480"/>
      <w:marRight w:val="0"/>
      <w:marTop w:val="0"/>
      <w:marBottom w:val="0"/>
      <w:divBdr>
        <w:top w:val="none" w:sz="0" w:space="0" w:color="auto"/>
        <w:left w:val="none" w:sz="0" w:space="0" w:color="auto"/>
        <w:bottom w:val="none" w:sz="0" w:space="0" w:color="auto"/>
        <w:right w:val="none" w:sz="0" w:space="0" w:color="auto"/>
      </w:divBdr>
    </w:div>
    <w:div w:id="984626094">
      <w:marLeft w:val="480"/>
      <w:marRight w:val="0"/>
      <w:marTop w:val="0"/>
      <w:marBottom w:val="0"/>
      <w:divBdr>
        <w:top w:val="none" w:sz="0" w:space="0" w:color="auto"/>
        <w:left w:val="none" w:sz="0" w:space="0" w:color="auto"/>
        <w:bottom w:val="none" w:sz="0" w:space="0" w:color="auto"/>
        <w:right w:val="none" w:sz="0" w:space="0" w:color="auto"/>
      </w:divBdr>
    </w:div>
    <w:div w:id="985813590">
      <w:marLeft w:val="480"/>
      <w:marRight w:val="0"/>
      <w:marTop w:val="0"/>
      <w:marBottom w:val="0"/>
      <w:divBdr>
        <w:top w:val="none" w:sz="0" w:space="0" w:color="auto"/>
        <w:left w:val="none" w:sz="0" w:space="0" w:color="auto"/>
        <w:bottom w:val="none" w:sz="0" w:space="0" w:color="auto"/>
        <w:right w:val="none" w:sz="0" w:space="0" w:color="auto"/>
      </w:divBdr>
    </w:div>
    <w:div w:id="986982625">
      <w:marLeft w:val="480"/>
      <w:marRight w:val="0"/>
      <w:marTop w:val="0"/>
      <w:marBottom w:val="0"/>
      <w:divBdr>
        <w:top w:val="none" w:sz="0" w:space="0" w:color="auto"/>
        <w:left w:val="none" w:sz="0" w:space="0" w:color="auto"/>
        <w:bottom w:val="none" w:sz="0" w:space="0" w:color="auto"/>
        <w:right w:val="none" w:sz="0" w:space="0" w:color="auto"/>
      </w:divBdr>
    </w:div>
    <w:div w:id="987173812">
      <w:marLeft w:val="480"/>
      <w:marRight w:val="0"/>
      <w:marTop w:val="0"/>
      <w:marBottom w:val="0"/>
      <w:divBdr>
        <w:top w:val="none" w:sz="0" w:space="0" w:color="auto"/>
        <w:left w:val="none" w:sz="0" w:space="0" w:color="auto"/>
        <w:bottom w:val="none" w:sz="0" w:space="0" w:color="auto"/>
        <w:right w:val="none" w:sz="0" w:space="0" w:color="auto"/>
      </w:divBdr>
    </w:div>
    <w:div w:id="997882029">
      <w:marLeft w:val="480"/>
      <w:marRight w:val="0"/>
      <w:marTop w:val="0"/>
      <w:marBottom w:val="0"/>
      <w:divBdr>
        <w:top w:val="none" w:sz="0" w:space="0" w:color="auto"/>
        <w:left w:val="none" w:sz="0" w:space="0" w:color="auto"/>
        <w:bottom w:val="none" w:sz="0" w:space="0" w:color="auto"/>
        <w:right w:val="none" w:sz="0" w:space="0" w:color="auto"/>
      </w:divBdr>
    </w:div>
    <w:div w:id="998769953">
      <w:marLeft w:val="480"/>
      <w:marRight w:val="0"/>
      <w:marTop w:val="0"/>
      <w:marBottom w:val="0"/>
      <w:divBdr>
        <w:top w:val="none" w:sz="0" w:space="0" w:color="auto"/>
        <w:left w:val="none" w:sz="0" w:space="0" w:color="auto"/>
        <w:bottom w:val="none" w:sz="0" w:space="0" w:color="auto"/>
        <w:right w:val="none" w:sz="0" w:space="0" w:color="auto"/>
      </w:divBdr>
    </w:div>
    <w:div w:id="1005474203">
      <w:marLeft w:val="480"/>
      <w:marRight w:val="0"/>
      <w:marTop w:val="0"/>
      <w:marBottom w:val="0"/>
      <w:divBdr>
        <w:top w:val="none" w:sz="0" w:space="0" w:color="auto"/>
        <w:left w:val="none" w:sz="0" w:space="0" w:color="auto"/>
        <w:bottom w:val="none" w:sz="0" w:space="0" w:color="auto"/>
        <w:right w:val="none" w:sz="0" w:space="0" w:color="auto"/>
      </w:divBdr>
    </w:div>
    <w:div w:id="1006832299">
      <w:marLeft w:val="480"/>
      <w:marRight w:val="0"/>
      <w:marTop w:val="0"/>
      <w:marBottom w:val="0"/>
      <w:divBdr>
        <w:top w:val="none" w:sz="0" w:space="0" w:color="auto"/>
        <w:left w:val="none" w:sz="0" w:space="0" w:color="auto"/>
        <w:bottom w:val="none" w:sz="0" w:space="0" w:color="auto"/>
        <w:right w:val="none" w:sz="0" w:space="0" w:color="auto"/>
      </w:divBdr>
    </w:div>
    <w:div w:id="1007057510">
      <w:marLeft w:val="480"/>
      <w:marRight w:val="0"/>
      <w:marTop w:val="0"/>
      <w:marBottom w:val="0"/>
      <w:divBdr>
        <w:top w:val="none" w:sz="0" w:space="0" w:color="auto"/>
        <w:left w:val="none" w:sz="0" w:space="0" w:color="auto"/>
        <w:bottom w:val="none" w:sz="0" w:space="0" w:color="auto"/>
        <w:right w:val="none" w:sz="0" w:space="0" w:color="auto"/>
      </w:divBdr>
    </w:div>
    <w:div w:id="1008025758">
      <w:marLeft w:val="480"/>
      <w:marRight w:val="0"/>
      <w:marTop w:val="0"/>
      <w:marBottom w:val="0"/>
      <w:divBdr>
        <w:top w:val="none" w:sz="0" w:space="0" w:color="auto"/>
        <w:left w:val="none" w:sz="0" w:space="0" w:color="auto"/>
        <w:bottom w:val="none" w:sz="0" w:space="0" w:color="auto"/>
        <w:right w:val="none" w:sz="0" w:space="0" w:color="auto"/>
      </w:divBdr>
    </w:div>
    <w:div w:id="1010067887">
      <w:marLeft w:val="480"/>
      <w:marRight w:val="0"/>
      <w:marTop w:val="0"/>
      <w:marBottom w:val="0"/>
      <w:divBdr>
        <w:top w:val="none" w:sz="0" w:space="0" w:color="auto"/>
        <w:left w:val="none" w:sz="0" w:space="0" w:color="auto"/>
        <w:bottom w:val="none" w:sz="0" w:space="0" w:color="auto"/>
        <w:right w:val="none" w:sz="0" w:space="0" w:color="auto"/>
      </w:divBdr>
    </w:div>
    <w:div w:id="1011882849">
      <w:marLeft w:val="480"/>
      <w:marRight w:val="0"/>
      <w:marTop w:val="0"/>
      <w:marBottom w:val="0"/>
      <w:divBdr>
        <w:top w:val="none" w:sz="0" w:space="0" w:color="auto"/>
        <w:left w:val="none" w:sz="0" w:space="0" w:color="auto"/>
        <w:bottom w:val="none" w:sz="0" w:space="0" w:color="auto"/>
        <w:right w:val="none" w:sz="0" w:space="0" w:color="auto"/>
      </w:divBdr>
    </w:div>
    <w:div w:id="1017922124">
      <w:marLeft w:val="480"/>
      <w:marRight w:val="0"/>
      <w:marTop w:val="0"/>
      <w:marBottom w:val="0"/>
      <w:divBdr>
        <w:top w:val="none" w:sz="0" w:space="0" w:color="auto"/>
        <w:left w:val="none" w:sz="0" w:space="0" w:color="auto"/>
        <w:bottom w:val="none" w:sz="0" w:space="0" w:color="auto"/>
        <w:right w:val="none" w:sz="0" w:space="0" w:color="auto"/>
      </w:divBdr>
    </w:div>
    <w:div w:id="1022782092">
      <w:marLeft w:val="480"/>
      <w:marRight w:val="0"/>
      <w:marTop w:val="0"/>
      <w:marBottom w:val="0"/>
      <w:divBdr>
        <w:top w:val="none" w:sz="0" w:space="0" w:color="auto"/>
        <w:left w:val="none" w:sz="0" w:space="0" w:color="auto"/>
        <w:bottom w:val="none" w:sz="0" w:space="0" w:color="auto"/>
        <w:right w:val="none" w:sz="0" w:space="0" w:color="auto"/>
      </w:divBdr>
    </w:div>
    <w:div w:id="1023479747">
      <w:marLeft w:val="480"/>
      <w:marRight w:val="0"/>
      <w:marTop w:val="0"/>
      <w:marBottom w:val="0"/>
      <w:divBdr>
        <w:top w:val="none" w:sz="0" w:space="0" w:color="auto"/>
        <w:left w:val="none" w:sz="0" w:space="0" w:color="auto"/>
        <w:bottom w:val="none" w:sz="0" w:space="0" w:color="auto"/>
        <w:right w:val="none" w:sz="0" w:space="0" w:color="auto"/>
      </w:divBdr>
    </w:div>
    <w:div w:id="1023557342">
      <w:marLeft w:val="480"/>
      <w:marRight w:val="0"/>
      <w:marTop w:val="0"/>
      <w:marBottom w:val="0"/>
      <w:divBdr>
        <w:top w:val="none" w:sz="0" w:space="0" w:color="auto"/>
        <w:left w:val="none" w:sz="0" w:space="0" w:color="auto"/>
        <w:bottom w:val="none" w:sz="0" w:space="0" w:color="auto"/>
        <w:right w:val="none" w:sz="0" w:space="0" w:color="auto"/>
      </w:divBdr>
    </w:div>
    <w:div w:id="1024021128">
      <w:marLeft w:val="480"/>
      <w:marRight w:val="0"/>
      <w:marTop w:val="0"/>
      <w:marBottom w:val="0"/>
      <w:divBdr>
        <w:top w:val="none" w:sz="0" w:space="0" w:color="auto"/>
        <w:left w:val="none" w:sz="0" w:space="0" w:color="auto"/>
        <w:bottom w:val="none" w:sz="0" w:space="0" w:color="auto"/>
        <w:right w:val="none" w:sz="0" w:space="0" w:color="auto"/>
      </w:divBdr>
    </w:div>
    <w:div w:id="1024599790">
      <w:marLeft w:val="480"/>
      <w:marRight w:val="0"/>
      <w:marTop w:val="0"/>
      <w:marBottom w:val="0"/>
      <w:divBdr>
        <w:top w:val="none" w:sz="0" w:space="0" w:color="auto"/>
        <w:left w:val="none" w:sz="0" w:space="0" w:color="auto"/>
        <w:bottom w:val="none" w:sz="0" w:space="0" w:color="auto"/>
        <w:right w:val="none" w:sz="0" w:space="0" w:color="auto"/>
      </w:divBdr>
    </w:div>
    <w:div w:id="1028143560">
      <w:marLeft w:val="480"/>
      <w:marRight w:val="0"/>
      <w:marTop w:val="0"/>
      <w:marBottom w:val="0"/>
      <w:divBdr>
        <w:top w:val="none" w:sz="0" w:space="0" w:color="auto"/>
        <w:left w:val="none" w:sz="0" w:space="0" w:color="auto"/>
        <w:bottom w:val="none" w:sz="0" w:space="0" w:color="auto"/>
        <w:right w:val="none" w:sz="0" w:space="0" w:color="auto"/>
      </w:divBdr>
    </w:div>
    <w:div w:id="1028524483">
      <w:marLeft w:val="480"/>
      <w:marRight w:val="0"/>
      <w:marTop w:val="0"/>
      <w:marBottom w:val="0"/>
      <w:divBdr>
        <w:top w:val="none" w:sz="0" w:space="0" w:color="auto"/>
        <w:left w:val="none" w:sz="0" w:space="0" w:color="auto"/>
        <w:bottom w:val="none" w:sz="0" w:space="0" w:color="auto"/>
        <w:right w:val="none" w:sz="0" w:space="0" w:color="auto"/>
      </w:divBdr>
    </w:div>
    <w:div w:id="1029257794">
      <w:marLeft w:val="480"/>
      <w:marRight w:val="0"/>
      <w:marTop w:val="0"/>
      <w:marBottom w:val="0"/>
      <w:divBdr>
        <w:top w:val="none" w:sz="0" w:space="0" w:color="auto"/>
        <w:left w:val="none" w:sz="0" w:space="0" w:color="auto"/>
        <w:bottom w:val="none" w:sz="0" w:space="0" w:color="auto"/>
        <w:right w:val="none" w:sz="0" w:space="0" w:color="auto"/>
      </w:divBdr>
    </w:div>
    <w:div w:id="1029912769">
      <w:marLeft w:val="480"/>
      <w:marRight w:val="0"/>
      <w:marTop w:val="0"/>
      <w:marBottom w:val="0"/>
      <w:divBdr>
        <w:top w:val="none" w:sz="0" w:space="0" w:color="auto"/>
        <w:left w:val="none" w:sz="0" w:space="0" w:color="auto"/>
        <w:bottom w:val="none" w:sz="0" w:space="0" w:color="auto"/>
        <w:right w:val="none" w:sz="0" w:space="0" w:color="auto"/>
      </w:divBdr>
    </w:div>
    <w:div w:id="1036853327">
      <w:marLeft w:val="480"/>
      <w:marRight w:val="0"/>
      <w:marTop w:val="0"/>
      <w:marBottom w:val="0"/>
      <w:divBdr>
        <w:top w:val="none" w:sz="0" w:space="0" w:color="auto"/>
        <w:left w:val="none" w:sz="0" w:space="0" w:color="auto"/>
        <w:bottom w:val="none" w:sz="0" w:space="0" w:color="auto"/>
        <w:right w:val="none" w:sz="0" w:space="0" w:color="auto"/>
      </w:divBdr>
    </w:div>
    <w:div w:id="1044984904">
      <w:marLeft w:val="480"/>
      <w:marRight w:val="0"/>
      <w:marTop w:val="0"/>
      <w:marBottom w:val="0"/>
      <w:divBdr>
        <w:top w:val="none" w:sz="0" w:space="0" w:color="auto"/>
        <w:left w:val="none" w:sz="0" w:space="0" w:color="auto"/>
        <w:bottom w:val="none" w:sz="0" w:space="0" w:color="auto"/>
        <w:right w:val="none" w:sz="0" w:space="0" w:color="auto"/>
      </w:divBdr>
    </w:div>
    <w:div w:id="1046217182">
      <w:marLeft w:val="480"/>
      <w:marRight w:val="0"/>
      <w:marTop w:val="0"/>
      <w:marBottom w:val="0"/>
      <w:divBdr>
        <w:top w:val="none" w:sz="0" w:space="0" w:color="auto"/>
        <w:left w:val="none" w:sz="0" w:space="0" w:color="auto"/>
        <w:bottom w:val="none" w:sz="0" w:space="0" w:color="auto"/>
        <w:right w:val="none" w:sz="0" w:space="0" w:color="auto"/>
      </w:divBdr>
    </w:div>
    <w:div w:id="1046374861">
      <w:marLeft w:val="480"/>
      <w:marRight w:val="0"/>
      <w:marTop w:val="0"/>
      <w:marBottom w:val="0"/>
      <w:divBdr>
        <w:top w:val="none" w:sz="0" w:space="0" w:color="auto"/>
        <w:left w:val="none" w:sz="0" w:space="0" w:color="auto"/>
        <w:bottom w:val="none" w:sz="0" w:space="0" w:color="auto"/>
        <w:right w:val="none" w:sz="0" w:space="0" w:color="auto"/>
      </w:divBdr>
    </w:div>
    <w:div w:id="1048723584">
      <w:marLeft w:val="480"/>
      <w:marRight w:val="0"/>
      <w:marTop w:val="0"/>
      <w:marBottom w:val="0"/>
      <w:divBdr>
        <w:top w:val="none" w:sz="0" w:space="0" w:color="auto"/>
        <w:left w:val="none" w:sz="0" w:space="0" w:color="auto"/>
        <w:bottom w:val="none" w:sz="0" w:space="0" w:color="auto"/>
        <w:right w:val="none" w:sz="0" w:space="0" w:color="auto"/>
      </w:divBdr>
    </w:div>
    <w:div w:id="1054694125">
      <w:marLeft w:val="480"/>
      <w:marRight w:val="0"/>
      <w:marTop w:val="0"/>
      <w:marBottom w:val="0"/>
      <w:divBdr>
        <w:top w:val="none" w:sz="0" w:space="0" w:color="auto"/>
        <w:left w:val="none" w:sz="0" w:space="0" w:color="auto"/>
        <w:bottom w:val="none" w:sz="0" w:space="0" w:color="auto"/>
        <w:right w:val="none" w:sz="0" w:space="0" w:color="auto"/>
      </w:divBdr>
    </w:div>
    <w:div w:id="1058044979">
      <w:marLeft w:val="480"/>
      <w:marRight w:val="0"/>
      <w:marTop w:val="0"/>
      <w:marBottom w:val="0"/>
      <w:divBdr>
        <w:top w:val="none" w:sz="0" w:space="0" w:color="auto"/>
        <w:left w:val="none" w:sz="0" w:space="0" w:color="auto"/>
        <w:bottom w:val="none" w:sz="0" w:space="0" w:color="auto"/>
        <w:right w:val="none" w:sz="0" w:space="0" w:color="auto"/>
      </w:divBdr>
    </w:div>
    <w:div w:id="1062021507">
      <w:marLeft w:val="480"/>
      <w:marRight w:val="0"/>
      <w:marTop w:val="0"/>
      <w:marBottom w:val="0"/>
      <w:divBdr>
        <w:top w:val="none" w:sz="0" w:space="0" w:color="auto"/>
        <w:left w:val="none" w:sz="0" w:space="0" w:color="auto"/>
        <w:bottom w:val="none" w:sz="0" w:space="0" w:color="auto"/>
        <w:right w:val="none" w:sz="0" w:space="0" w:color="auto"/>
      </w:divBdr>
    </w:div>
    <w:div w:id="1065373562">
      <w:marLeft w:val="480"/>
      <w:marRight w:val="0"/>
      <w:marTop w:val="0"/>
      <w:marBottom w:val="0"/>
      <w:divBdr>
        <w:top w:val="none" w:sz="0" w:space="0" w:color="auto"/>
        <w:left w:val="none" w:sz="0" w:space="0" w:color="auto"/>
        <w:bottom w:val="none" w:sz="0" w:space="0" w:color="auto"/>
        <w:right w:val="none" w:sz="0" w:space="0" w:color="auto"/>
      </w:divBdr>
    </w:div>
    <w:div w:id="1068307160">
      <w:marLeft w:val="480"/>
      <w:marRight w:val="0"/>
      <w:marTop w:val="0"/>
      <w:marBottom w:val="0"/>
      <w:divBdr>
        <w:top w:val="none" w:sz="0" w:space="0" w:color="auto"/>
        <w:left w:val="none" w:sz="0" w:space="0" w:color="auto"/>
        <w:bottom w:val="none" w:sz="0" w:space="0" w:color="auto"/>
        <w:right w:val="none" w:sz="0" w:space="0" w:color="auto"/>
      </w:divBdr>
    </w:div>
    <w:div w:id="1068771342">
      <w:marLeft w:val="480"/>
      <w:marRight w:val="0"/>
      <w:marTop w:val="0"/>
      <w:marBottom w:val="0"/>
      <w:divBdr>
        <w:top w:val="none" w:sz="0" w:space="0" w:color="auto"/>
        <w:left w:val="none" w:sz="0" w:space="0" w:color="auto"/>
        <w:bottom w:val="none" w:sz="0" w:space="0" w:color="auto"/>
        <w:right w:val="none" w:sz="0" w:space="0" w:color="auto"/>
      </w:divBdr>
    </w:div>
    <w:div w:id="1072045300">
      <w:marLeft w:val="480"/>
      <w:marRight w:val="0"/>
      <w:marTop w:val="0"/>
      <w:marBottom w:val="0"/>
      <w:divBdr>
        <w:top w:val="none" w:sz="0" w:space="0" w:color="auto"/>
        <w:left w:val="none" w:sz="0" w:space="0" w:color="auto"/>
        <w:bottom w:val="none" w:sz="0" w:space="0" w:color="auto"/>
        <w:right w:val="none" w:sz="0" w:space="0" w:color="auto"/>
      </w:divBdr>
    </w:div>
    <w:div w:id="1072506365">
      <w:marLeft w:val="480"/>
      <w:marRight w:val="0"/>
      <w:marTop w:val="0"/>
      <w:marBottom w:val="0"/>
      <w:divBdr>
        <w:top w:val="none" w:sz="0" w:space="0" w:color="auto"/>
        <w:left w:val="none" w:sz="0" w:space="0" w:color="auto"/>
        <w:bottom w:val="none" w:sz="0" w:space="0" w:color="auto"/>
        <w:right w:val="none" w:sz="0" w:space="0" w:color="auto"/>
      </w:divBdr>
    </w:div>
    <w:div w:id="1077484106">
      <w:marLeft w:val="480"/>
      <w:marRight w:val="0"/>
      <w:marTop w:val="0"/>
      <w:marBottom w:val="0"/>
      <w:divBdr>
        <w:top w:val="none" w:sz="0" w:space="0" w:color="auto"/>
        <w:left w:val="none" w:sz="0" w:space="0" w:color="auto"/>
        <w:bottom w:val="none" w:sz="0" w:space="0" w:color="auto"/>
        <w:right w:val="none" w:sz="0" w:space="0" w:color="auto"/>
      </w:divBdr>
    </w:div>
    <w:div w:id="1077824613">
      <w:marLeft w:val="480"/>
      <w:marRight w:val="0"/>
      <w:marTop w:val="0"/>
      <w:marBottom w:val="0"/>
      <w:divBdr>
        <w:top w:val="none" w:sz="0" w:space="0" w:color="auto"/>
        <w:left w:val="none" w:sz="0" w:space="0" w:color="auto"/>
        <w:bottom w:val="none" w:sz="0" w:space="0" w:color="auto"/>
        <w:right w:val="none" w:sz="0" w:space="0" w:color="auto"/>
      </w:divBdr>
    </w:div>
    <w:div w:id="1078406113">
      <w:marLeft w:val="480"/>
      <w:marRight w:val="0"/>
      <w:marTop w:val="0"/>
      <w:marBottom w:val="0"/>
      <w:divBdr>
        <w:top w:val="none" w:sz="0" w:space="0" w:color="auto"/>
        <w:left w:val="none" w:sz="0" w:space="0" w:color="auto"/>
        <w:bottom w:val="none" w:sz="0" w:space="0" w:color="auto"/>
        <w:right w:val="none" w:sz="0" w:space="0" w:color="auto"/>
      </w:divBdr>
    </w:div>
    <w:div w:id="1081179274">
      <w:marLeft w:val="480"/>
      <w:marRight w:val="0"/>
      <w:marTop w:val="0"/>
      <w:marBottom w:val="0"/>
      <w:divBdr>
        <w:top w:val="none" w:sz="0" w:space="0" w:color="auto"/>
        <w:left w:val="none" w:sz="0" w:space="0" w:color="auto"/>
        <w:bottom w:val="none" w:sz="0" w:space="0" w:color="auto"/>
        <w:right w:val="none" w:sz="0" w:space="0" w:color="auto"/>
      </w:divBdr>
    </w:div>
    <w:div w:id="1082990459">
      <w:marLeft w:val="480"/>
      <w:marRight w:val="0"/>
      <w:marTop w:val="0"/>
      <w:marBottom w:val="0"/>
      <w:divBdr>
        <w:top w:val="none" w:sz="0" w:space="0" w:color="auto"/>
        <w:left w:val="none" w:sz="0" w:space="0" w:color="auto"/>
        <w:bottom w:val="none" w:sz="0" w:space="0" w:color="auto"/>
        <w:right w:val="none" w:sz="0" w:space="0" w:color="auto"/>
      </w:divBdr>
    </w:div>
    <w:div w:id="1083064724">
      <w:marLeft w:val="480"/>
      <w:marRight w:val="0"/>
      <w:marTop w:val="0"/>
      <w:marBottom w:val="0"/>
      <w:divBdr>
        <w:top w:val="none" w:sz="0" w:space="0" w:color="auto"/>
        <w:left w:val="none" w:sz="0" w:space="0" w:color="auto"/>
        <w:bottom w:val="none" w:sz="0" w:space="0" w:color="auto"/>
        <w:right w:val="none" w:sz="0" w:space="0" w:color="auto"/>
      </w:divBdr>
    </w:div>
    <w:div w:id="1088964744">
      <w:marLeft w:val="480"/>
      <w:marRight w:val="0"/>
      <w:marTop w:val="0"/>
      <w:marBottom w:val="0"/>
      <w:divBdr>
        <w:top w:val="none" w:sz="0" w:space="0" w:color="auto"/>
        <w:left w:val="none" w:sz="0" w:space="0" w:color="auto"/>
        <w:bottom w:val="none" w:sz="0" w:space="0" w:color="auto"/>
        <w:right w:val="none" w:sz="0" w:space="0" w:color="auto"/>
      </w:divBdr>
    </w:div>
    <w:div w:id="1089355180">
      <w:marLeft w:val="480"/>
      <w:marRight w:val="0"/>
      <w:marTop w:val="0"/>
      <w:marBottom w:val="0"/>
      <w:divBdr>
        <w:top w:val="none" w:sz="0" w:space="0" w:color="auto"/>
        <w:left w:val="none" w:sz="0" w:space="0" w:color="auto"/>
        <w:bottom w:val="none" w:sz="0" w:space="0" w:color="auto"/>
        <w:right w:val="none" w:sz="0" w:space="0" w:color="auto"/>
      </w:divBdr>
    </w:div>
    <w:div w:id="1095203515">
      <w:marLeft w:val="480"/>
      <w:marRight w:val="0"/>
      <w:marTop w:val="0"/>
      <w:marBottom w:val="0"/>
      <w:divBdr>
        <w:top w:val="none" w:sz="0" w:space="0" w:color="auto"/>
        <w:left w:val="none" w:sz="0" w:space="0" w:color="auto"/>
        <w:bottom w:val="none" w:sz="0" w:space="0" w:color="auto"/>
        <w:right w:val="none" w:sz="0" w:space="0" w:color="auto"/>
      </w:divBdr>
    </w:div>
    <w:div w:id="1097990554">
      <w:marLeft w:val="480"/>
      <w:marRight w:val="0"/>
      <w:marTop w:val="0"/>
      <w:marBottom w:val="0"/>
      <w:divBdr>
        <w:top w:val="none" w:sz="0" w:space="0" w:color="auto"/>
        <w:left w:val="none" w:sz="0" w:space="0" w:color="auto"/>
        <w:bottom w:val="none" w:sz="0" w:space="0" w:color="auto"/>
        <w:right w:val="none" w:sz="0" w:space="0" w:color="auto"/>
      </w:divBdr>
    </w:div>
    <w:div w:id="1098064331">
      <w:marLeft w:val="480"/>
      <w:marRight w:val="0"/>
      <w:marTop w:val="0"/>
      <w:marBottom w:val="0"/>
      <w:divBdr>
        <w:top w:val="none" w:sz="0" w:space="0" w:color="auto"/>
        <w:left w:val="none" w:sz="0" w:space="0" w:color="auto"/>
        <w:bottom w:val="none" w:sz="0" w:space="0" w:color="auto"/>
        <w:right w:val="none" w:sz="0" w:space="0" w:color="auto"/>
      </w:divBdr>
    </w:div>
    <w:div w:id="1103305571">
      <w:marLeft w:val="480"/>
      <w:marRight w:val="0"/>
      <w:marTop w:val="0"/>
      <w:marBottom w:val="0"/>
      <w:divBdr>
        <w:top w:val="none" w:sz="0" w:space="0" w:color="auto"/>
        <w:left w:val="none" w:sz="0" w:space="0" w:color="auto"/>
        <w:bottom w:val="none" w:sz="0" w:space="0" w:color="auto"/>
        <w:right w:val="none" w:sz="0" w:space="0" w:color="auto"/>
      </w:divBdr>
    </w:div>
    <w:div w:id="1108741269">
      <w:marLeft w:val="480"/>
      <w:marRight w:val="0"/>
      <w:marTop w:val="0"/>
      <w:marBottom w:val="0"/>
      <w:divBdr>
        <w:top w:val="none" w:sz="0" w:space="0" w:color="auto"/>
        <w:left w:val="none" w:sz="0" w:space="0" w:color="auto"/>
        <w:bottom w:val="none" w:sz="0" w:space="0" w:color="auto"/>
        <w:right w:val="none" w:sz="0" w:space="0" w:color="auto"/>
      </w:divBdr>
    </w:div>
    <w:div w:id="1108888965">
      <w:marLeft w:val="480"/>
      <w:marRight w:val="0"/>
      <w:marTop w:val="0"/>
      <w:marBottom w:val="0"/>
      <w:divBdr>
        <w:top w:val="none" w:sz="0" w:space="0" w:color="auto"/>
        <w:left w:val="none" w:sz="0" w:space="0" w:color="auto"/>
        <w:bottom w:val="none" w:sz="0" w:space="0" w:color="auto"/>
        <w:right w:val="none" w:sz="0" w:space="0" w:color="auto"/>
      </w:divBdr>
    </w:div>
    <w:div w:id="1123768623">
      <w:marLeft w:val="480"/>
      <w:marRight w:val="0"/>
      <w:marTop w:val="0"/>
      <w:marBottom w:val="0"/>
      <w:divBdr>
        <w:top w:val="none" w:sz="0" w:space="0" w:color="auto"/>
        <w:left w:val="none" w:sz="0" w:space="0" w:color="auto"/>
        <w:bottom w:val="none" w:sz="0" w:space="0" w:color="auto"/>
        <w:right w:val="none" w:sz="0" w:space="0" w:color="auto"/>
      </w:divBdr>
    </w:div>
    <w:div w:id="1125392726">
      <w:marLeft w:val="480"/>
      <w:marRight w:val="0"/>
      <w:marTop w:val="0"/>
      <w:marBottom w:val="0"/>
      <w:divBdr>
        <w:top w:val="none" w:sz="0" w:space="0" w:color="auto"/>
        <w:left w:val="none" w:sz="0" w:space="0" w:color="auto"/>
        <w:bottom w:val="none" w:sz="0" w:space="0" w:color="auto"/>
        <w:right w:val="none" w:sz="0" w:space="0" w:color="auto"/>
      </w:divBdr>
    </w:div>
    <w:div w:id="1127965866">
      <w:marLeft w:val="480"/>
      <w:marRight w:val="0"/>
      <w:marTop w:val="0"/>
      <w:marBottom w:val="0"/>
      <w:divBdr>
        <w:top w:val="none" w:sz="0" w:space="0" w:color="auto"/>
        <w:left w:val="none" w:sz="0" w:space="0" w:color="auto"/>
        <w:bottom w:val="none" w:sz="0" w:space="0" w:color="auto"/>
        <w:right w:val="none" w:sz="0" w:space="0" w:color="auto"/>
      </w:divBdr>
    </w:div>
    <w:div w:id="1128550061">
      <w:marLeft w:val="480"/>
      <w:marRight w:val="0"/>
      <w:marTop w:val="0"/>
      <w:marBottom w:val="0"/>
      <w:divBdr>
        <w:top w:val="none" w:sz="0" w:space="0" w:color="auto"/>
        <w:left w:val="none" w:sz="0" w:space="0" w:color="auto"/>
        <w:bottom w:val="none" w:sz="0" w:space="0" w:color="auto"/>
        <w:right w:val="none" w:sz="0" w:space="0" w:color="auto"/>
      </w:divBdr>
    </w:div>
    <w:div w:id="1130510344">
      <w:marLeft w:val="480"/>
      <w:marRight w:val="0"/>
      <w:marTop w:val="0"/>
      <w:marBottom w:val="0"/>
      <w:divBdr>
        <w:top w:val="none" w:sz="0" w:space="0" w:color="auto"/>
        <w:left w:val="none" w:sz="0" w:space="0" w:color="auto"/>
        <w:bottom w:val="none" w:sz="0" w:space="0" w:color="auto"/>
        <w:right w:val="none" w:sz="0" w:space="0" w:color="auto"/>
      </w:divBdr>
    </w:div>
    <w:div w:id="1130829934">
      <w:marLeft w:val="480"/>
      <w:marRight w:val="0"/>
      <w:marTop w:val="0"/>
      <w:marBottom w:val="0"/>
      <w:divBdr>
        <w:top w:val="none" w:sz="0" w:space="0" w:color="auto"/>
        <w:left w:val="none" w:sz="0" w:space="0" w:color="auto"/>
        <w:bottom w:val="none" w:sz="0" w:space="0" w:color="auto"/>
        <w:right w:val="none" w:sz="0" w:space="0" w:color="auto"/>
      </w:divBdr>
    </w:div>
    <w:div w:id="1131363905">
      <w:marLeft w:val="480"/>
      <w:marRight w:val="0"/>
      <w:marTop w:val="0"/>
      <w:marBottom w:val="0"/>
      <w:divBdr>
        <w:top w:val="none" w:sz="0" w:space="0" w:color="auto"/>
        <w:left w:val="none" w:sz="0" w:space="0" w:color="auto"/>
        <w:bottom w:val="none" w:sz="0" w:space="0" w:color="auto"/>
        <w:right w:val="none" w:sz="0" w:space="0" w:color="auto"/>
      </w:divBdr>
    </w:div>
    <w:div w:id="1136412624">
      <w:marLeft w:val="480"/>
      <w:marRight w:val="0"/>
      <w:marTop w:val="0"/>
      <w:marBottom w:val="0"/>
      <w:divBdr>
        <w:top w:val="none" w:sz="0" w:space="0" w:color="auto"/>
        <w:left w:val="none" w:sz="0" w:space="0" w:color="auto"/>
        <w:bottom w:val="none" w:sz="0" w:space="0" w:color="auto"/>
        <w:right w:val="none" w:sz="0" w:space="0" w:color="auto"/>
      </w:divBdr>
    </w:div>
    <w:div w:id="1137844917">
      <w:marLeft w:val="480"/>
      <w:marRight w:val="0"/>
      <w:marTop w:val="0"/>
      <w:marBottom w:val="0"/>
      <w:divBdr>
        <w:top w:val="none" w:sz="0" w:space="0" w:color="auto"/>
        <w:left w:val="none" w:sz="0" w:space="0" w:color="auto"/>
        <w:bottom w:val="none" w:sz="0" w:space="0" w:color="auto"/>
        <w:right w:val="none" w:sz="0" w:space="0" w:color="auto"/>
      </w:divBdr>
    </w:div>
    <w:div w:id="1141456261">
      <w:marLeft w:val="480"/>
      <w:marRight w:val="0"/>
      <w:marTop w:val="0"/>
      <w:marBottom w:val="0"/>
      <w:divBdr>
        <w:top w:val="none" w:sz="0" w:space="0" w:color="auto"/>
        <w:left w:val="none" w:sz="0" w:space="0" w:color="auto"/>
        <w:bottom w:val="none" w:sz="0" w:space="0" w:color="auto"/>
        <w:right w:val="none" w:sz="0" w:space="0" w:color="auto"/>
      </w:divBdr>
    </w:div>
    <w:div w:id="1142699720">
      <w:marLeft w:val="480"/>
      <w:marRight w:val="0"/>
      <w:marTop w:val="0"/>
      <w:marBottom w:val="0"/>
      <w:divBdr>
        <w:top w:val="none" w:sz="0" w:space="0" w:color="auto"/>
        <w:left w:val="none" w:sz="0" w:space="0" w:color="auto"/>
        <w:bottom w:val="none" w:sz="0" w:space="0" w:color="auto"/>
        <w:right w:val="none" w:sz="0" w:space="0" w:color="auto"/>
      </w:divBdr>
    </w:div>
    <w:div w:id="1144857628">
      <w:marLeft w:val="480"/>
      <w:marRight w:val="0"/>
      <w:marTop w:val="0"/>
      <w:marBottom w:val="0"/>
      <w:divBdr>
        <w:top w:val="none" w:sz="0" w:space="0" w:color="auto"/>
        <w:left w:val="none" w:sz="0" w:space="0" w:color="auto"/>
        <w:bottom w:val="none" w:sz="0" w:space="0" w:color="auto"/>
        <w:right w:val="none" w:sz="0" w:space="0" w:color="auto"/>
      </w:divBdr>
    </w:div>
    <w:div w:id="1146439048">
      <w:marLeft w:val="480"/>
      <w:marRight w:val="0"/>
      <w:marTop w:val="0"/>
      <w:marBottom w:val="0"/>
      <w:divBdr>
        <w:top w:val="none" w:sz="0" w:space="0" w:color="auto"/>
        <w:left w:val="none" w:sz="0" w:space="0" w:color="auto"/>
        <w:bottom w:val="none" w:sz="0" w:space="0" w:color="auto"/>
        <w:right w:val="none" w:sz="0" w:space="0" w:color="auto"/>
      </w:divBdr>
    </w:div>
    <w:div w:id="1149710812">
      <w:marLeft w:val="480"/>
      <w:marRight w:val="0"/>
      <w:marTop w:val="0"/>
      <w:marBottom w:val="0"/>
      <w:divBdr>
        <w:top w:val="none" w:sz="0" w:space="0" w:color="auto"/>
        <w:left w:val="none" w:sz="0" w:space="0" w:color="auto"/>
        <w:bottom w:val="none" w:sz="0" w:space="0" w:color="auto"/>
        <w:right w:val="none" w:sz="0" w:space="0" w:color="auto"/>
      </w:divBdr>
    </w:div>
    <w:div w:id="1151672593">
      <w:marLeft w:val="480"/>
      <w:marRight w:val="0"/>
      <w:marTop w:val="0"/>
      <w:marBottom w:val="0"/>
      <w:divBdr>
        <w:top w:val="none" w:sz="0" w:space="0" w:color="auto"/>
        <w:left w:val="none" w:sz="0" w:space="0" w:color="auto"/>
        <w:bottom w:val="none" w:sz="0" w:space="0" w:color="auto"/>
        <w:right w:val="none" w:sz="0" w:space="0" w:color="auto"/>
      </w:divBdr>
    </w:div>
    <w:div w:id="1160853400">
      <w:marLeft w:val="480"/>
      <w:marRight w:val="0"/>
      <w:marTop w:val="0"/>
      <w:marBottom w:val="0"/>
      <w:divBdr>
        <w:top w:val="none" w:sz="0" w:space="0" w:color="auto"/>
        <w:left w:val="none" w:sz="0" w:space="0" w:color="auto"/>
        <w:bottom w:val="none" w:sz="0" w:space="0" w:color="auto"/>
        <w:right w:val="none" w:sz="0" w:space="0" w:color="auto"/>
      </w:divBdr>
    </w:div>
    <w:div w:id="1162888427">
      <w:marLeft w:val="480"/>
      <w:marRight w:val="0"/>
      <w:marTop w:val="0"/>
      <w:marBottom w:val="0"/>
      <w:divBdr>
        <w:top w:val="none" w:sz="0" w:space="0" w:color="auto"/>
        <w:left w:val="none" w:sz="0" w:space="0" w:color="auto"/>
        <w:bottom w:val="none" w:sz="0" w:space="0" w:color="auto"/>
        <w:right w:val="none" w:sz="0" w:space="0" w:color="auto"/>
      </w:divBdr>
    </w:div>
    <w:div w:id="1167742249">
      <w:marLeft w:val="480"/>
      <w:marRight w:val="0"/>
      <w:marTop w:val="0"/>
      <w:marBottom w:val="0"/>
      <w:divBdr>
        <w:top w:val="none" w:sz="0" w:space="0" w:color="auto"/>
        <w:left w:val="none" w:sz="0" w:space="0" w:color="auto"/>
        <w:bottom w:val="none" w:sz="0" w:space="0" w:color="auto"/>
        <w:right w:val="none" w:sz="0" w:space="0" w:color="auto"/>
      </w:divBdr>
    </w:div>
    <w:div w:id="1174877661">
      <w:marLeft w:val="480"/>
      <w:marRight w:val="0"/>
      <w:marTop w:val="0"/>
      <w:marBottom w:val="0"/>
      <w:divBdr>
        <w:top w:val="none" w:sz="0" w:space="0" w:color="auto"/>
        <w:left w:val="none" w:sz="0" w:space="0" w:color="auto"/>
        <w:bottom w:val="none" w:sz="0" w:space="0" w:color="auto"/>
        <w:right w:val="none" w:sz="0" w:space="0" w:color="auto"/>
      </w:divBdr>
    </w:div>
    <w:div w:id="1178157026">
      <w:marLeft w:val="480"/>
      <w:marRight w:val="0"/>
      <w:marTop w:val="0"/>
      <w:marBottom w:val="0"/>
      <w:divBdr>
        <w:top w:val="none" w:sz="0" w:space="0" w:color="auto"/>
        <w:left w:val="none" w:sz="0" w:space="0" w:color="auto"/>
        <w:bottom w:val="none" w:sz="0" w:space="0" w:color="auto"/>
        <w:right w:val="none" w:sz="0" w:space="0" w:color="auto"/>
      </w:divBdr>
    </w:div>
    <w:div w:id="1183283862">
      <w:marLeft w:val="480"/>
      <w:marRight w:val="0"/>
      <w:marTop w:val="0"/>
      <w:marBottom w:val="0"/>
      <w:divBdr>
        <w:top w:val="none" w:sz="0" w:space="0" w:color="auto"/>
        <w:left w:val="none" w:sz="0" w:space="0" w:color="auto"/>
        <w:bottom w:val="none" w:sz="0" w:space="0" w:color="auto"/>
        <w:right w:val="none" w:sz="0" w:space="0" w:color="auto"/>
      </w:divBdr>
    </w:div>
    <w:div w:id="1189873816">
      <w:marLeft w:val="480"/>
      <w:marRight w:val="0"/>
      <w:marTop w:val="0"/>
      <w:marBottom w:val="0"/>
      <w:divBdr>
        <w:top w:val="none" w:sz="0" w:space="0" w:color="auto"/>
        <w:left w:val="none" w:sz="0" w:space="0" w:color="auto"/>
        <w:bottom w:val="none" w:sz="0" w:space="0" w:color="auto"/>
        <w:right w:val="none" w:sz="0" w:space="0" w:color="auto"/>
      </w:divBdr>
    </w:div>
    <w:div w:id="1192962963">
      <w:marLeft w:val="480"/>
      <w:marRight w:val="0"/>
      <w:marTop w:val="0"/>
      <w:marBottom w:val="0"/>
      <w:divBdr>
        <w:top w:val="none" w:sz="0" w:space="0" w:color="auto"/>
        <w:left w:val="none" w:sz="0" w:space="0" w:color="auto"/>
        <w:bottom w:val="none" w:sz="0" w:space="0" w:color="auto"/>
        <w:right w:val="none" w:sz="0" w:space="0" w:color="auto"/>
      </w:divBdr>
    </w:div>
    <w:div w:id="1195338847">
      <w:marLeft w:val="480"/>
      <w:marRight w:val="0"/>
      <w:marTop w:val="0"/>
      <w:marBottom w:val="0"/>
      <w:divBdr>
        <w:top w:val="none" w:sz="0" w:space="0" w:color="auto"/>
        <w:left w:val="none" w:sz="0" w:space="0" w:color="auto"/>
        <w:bottom w:val="none" w:sz="0" w:space="0" w:color="auto"/>
        <w:right w:val="none" w:sz="0" w:space="0" w:color="auto"/>
      </w:divBdr>
    </w:div>
    <w:div w:id="1196503459">
      <w:marLeft w:val="480"/>
      <w:marRight w:val="0"/>
      <w:marTop w:val="0"/>
      <w:marBottom w:val="0"/>
      <w:divBdr>
        <w:top w:val="none" w:sz="0" w:space="0" w:color="auto"/>
        <w:left w:val="none" w:sz="0" w:space="0" w:color="auto"/>
        <w:bottom w:val="none" w:sz="0" w:space="0" w:color="auto"/>
        <w:right w:val="none" w:sz="0" w:space="0" w:color="auto"/>
      </w:divBdr>
    </w:div>
    <w:div w:id="1197546087">
      <w:marLeft w:val="480"/>
      <w:marRight w:val="0"/>
      <w:marTop w:val="0"/>
      <w:marBottom w:val="0"/>
      <w:divBdr>
        <w:top w:val="none" w:sz="0" w:space="0" w:color="auto"/>
        <w:left w:val="none" w:sz="0" w:space="0" w:color="auto"/>
        <w:bottom w:val="none" w:sz="0" w:space="0" w:color="auto"/>
        <w:right w:val="none" w:sz="0" w:space="0" w:color="auto"/>
      </w:divBdr>
    </w:div>
    <w:div w:id="1198662492">
      <w:marLeft w:val="480"/>
      <w:marRight w:val="0"/>
      <w:marTop w:val="0"/>
      <w:marBottom w:val="0"/>
      <w:divBdr>
        <w:top w:val="none" w:sz="0" w:space="0" w:color="auto"/>
        <w:left w:val="none" w:sz="0" w:space="0" w:color="auto"/>
        <w:bottom w:val="none" w:sz="0" w:space="0" w:color="auto"/>
        <w:right w:val="none" w:sz="0" w:space="0" w:color="auto"/>
      </w:divBdr>
    </w:div>
    <w:div w:id="1200236962">
      <w:marLeft w:val="480"/>
      <w:marRight w:val="0"/>
      <w:marTop w:val="0"/>
      <w:marBottom w:val="0"/>
      <w:divBdr>
        <w:top w:val="none" w:sz="0" w:space="0" w:color="auto"/>
        <w:left w:val="none" w:sz="0" w:space="0" w:color="auto"/>
        <w:bottom w:val="none" w:sz="0" w:space="0" w:color="auto"/>
        <w:right w:val="none" w:sz="0" w:space="0" w:color="auto"/>
      </w:divBdr>
    </w:div>
    <w:div w:id="1201287600">
      <w:marLeft w:val="480"/>
      <w:marRight w:val="0"/>
      <w:marTop w:val="0"/>
      <w:marBottom w:val="0"/>
      <w:divBdr>
        <w:top w:val="none" w:sz="0" w:space="0" w:color="auto"/>
        <w:left w:val="none" w:sz="0" w:space="0" w:color="auto"/>
        <w:bottom w:val="none" w:sz="0" w:space="0" w:color="auto"/>
        <w:right w:val="none" w:sz="0" w:space="0" w:color="auto"/>
      </w:divBdr>
    </w:div>
    <w:div w:id="1211457253">
      <w:marLeft w:val="480"/>
      <w:marRight w:val="0"/>
      <w:marTop w:val="0"/>
      <w:marBottom w:val="0"/>
      <w:divBdr>
        <w:top w:val="none" w:sz="0" w:space="0" w:color="auto"/>
        <w:left w:val="none" w:sz="0" w:space="0" w:color="auto"/>
        <w:bottom w:val="none" w:sz="0" w:space="0" w:color="auto"/>
        <w:right w:val="none" w:sz="0" w:space="0" w:color="auto"/>
      </w:divBdr>
    </w:div>
    <w:div w:id="1213269257">
      <w:marLeft w:val="480"/>
      <w:marRight w:val="0"/>
      <w:marTop w:val="0"/>
      <w:marBottom w:val="0"/>
      <w:divBdr>
        <w:top w:val="none" w:sz="0" w:space="0" w:color="auto"/>
        <w:left w:val="none" w:sz="0" w:space="0" w:color="auto"/>
        <w:bottom w:val="none" w:sz="0" w:space="0" w:color="auto"/>
        <w:right w:val="none" w:sz="0" w:space="0" w:color="auto"/>
      </w:divBdr>
    </w:div>
    <w:div w:id="1217012031">
      <w:marLeft w:val="480"/>
      <w:marRight w:val="0"/>
      <w:marTop w:val="0"/>
      <w:marBottom w:val="0"/>
      <w:divBdr>
        <w:top w:val="none" w:sz="0" w:space="0" w:color="auto"/>
        <w:left w:val="none" w:sz="0" w:space="0" w:color="auto"/>
        <w:bottom w:val="none" w:sz="0" w:space="0" w:color="auto"/>
        <w:right w:val="none" w:sz="0" w:space="0" w:color="auto"/>
      </w:divBdr>
    </w:div>
    <w:div w:id="1219822007">
      <w:marLeft w:val="480"/>
      <w:marRight w:val="0"/>
      <w:marTop w:val="0"/>
      <w:marBottom w:val="0"/>
      <w:divBdr>
        <w:top w:val="none" w:sz="0" w:space="0" w:color="auto"/>
        <w:left w:val="none" w:sz="0" w:space="0" w:color="auto"/>
        <w:bottom w:val="none" w:sz="0" w:space="0" w:color="auto"/>
        <w:right w:val="none" w:sz="0" w:space="0" w:color="auto"/>
      </w:divBdr>
    </w:div>
    <w:div w:id="1220284368">
      <w:marLeft w:val="480"/>
      <w:marRight w:val="0"/>
      <w:marTop w:val="0"/>
      <w:marBottom w:val="0"/>
      <w:divBdr>
        <w:top w:val="none" w:sz="0" w:space="0" w:color="auto"/>
        <w:left w:val="none" w:sz="0" w:space="0" w:color="auto"/>
        <w:bottom w:val="none" w:sz="0" w:space="0" w:color="auto"/>
        <w:right w:val="none" w:sz="0" w:space="0" w:color="auto"/>
      </w:divBdr>
    </w:div>
    <w:div w:id="1220553077">
      <w:marLeft w:val="480"/>
      <w:marRight w:val="0"/>
      <w:marTop w:val="0"/>
      <w:marBottom w:val="0"/>
      <w:divBdr>
        <w:top w:val="none" w:sz="0" w:space="0" w:color="auto"/>
        <w:left w:val="none" w:sz="0" w:space="0" w:color="auto"/>
        <w:bottom w:val="none" w:sz="0" w:space="0" w:color="auto"/>
        <w:right w:val="none" w:sz="0" w:space="0" w:color="auto"/>
      </w:divBdr>
    </w:div>
    <w:div w:id="1221986190">
      <w:marLeft w:val="480"/>
      <w:marRight w:val="0"/>
      <w:marTop w:val="0"/>
      <w:marBottom w:val="0"/>
      <w:divBdr>
        <w:top w:val="none" w:sz="0" w:space="0" w:color="auto"/>
        <w:left w:val="none" w:sz="0" w:space="0" w:color="auto"/>
        <w:bottom w:val="none" w:sz="0" w:space="0" w:color="auto"/>
        <w:right w:val="none" w:sz="0" w:space="0" w:color="auto"/>
      </w:divBdr>
    </w:div>
    <w:div w:id="1225919964">
      <w:marLeft w:val="480"/>
      <w:marRight w:val="0"/>
      <w:marTop w:val="0"/>
      <w:marBottom w:val="0"/>
      <w:divBdr>
        <w:top w:val="none" w:sz="0" w:space="0" w:color="auto"/>
        <w:left w:val="none" w:sz="0" w:space="0" w:color="auto"/>
        <w:bottom w:val="none" w:sz="0" w:space="0" w:color="auto"/>
        <w:right w:val="none" w:sz="0" w:space="0" w:color="auto"/>
      </w:divBdr>
    </w:div>
    <w:div w:id="1227952625">
      <w:marLeft w:val="480"/>
      <w:marRight w:val="0"/>
      <w:marTop w:val="0"/>
      <w:marBottom w:val="0"/>
      <w:divBdr>
        <w:top w:val="none" w:sz="0" w:space="0" w:color="auto"/>
        <w:left w:val="none" w:sz="0" w:space="0" w:color="auto"/>
        <w:bottom w:val="none" w:sz="0" w:space="0" w:color="auto"/>
        <w:right w:val="none" w:sz="0" w:space="0" w:color="auto"/>
      </w:divBdr>
    </w:div>
    <w:div w:id="1230921570">
      <w:marLeft w:val="480"/>
      <w:marRight w:val="0"/>
      <w:marTop w:val="0"/>
      <w:marBottom w:val="0"/>
      <w:divBdr>
        <w:top w:val="none" w:sz="0" w:space="0" w:color="auto"/>
        <w:left w:val="none" w:sz="0" w:space="0" w:color="auto"/>
        <w:bottom w:val="none" w:sz="0" w:space="0" w:color="auto"/>
        <w:right w:val="none" w:sz="0" w:space="0" w:color="auto"/>
      </w:divBdr>
    </w:div>
    <w:div w:id="1233080345">
      <w:marLeft w:val="480"/>
      <w:marRight w:val="0"/>
      <w:marTop w:val="0"/>
      <w:marBottom w:val="0"/>
      <w:divBdr>
        <w:top w:val="none" w:sz="0" w:space="0" w:color="auto"/>
        <w:left w:val="none" w:sz="0" w:space="0" w:color="auto"/>
        <w:bottom w:val="none" w:sz="0" w:space="0" w:color="auto"/>
        <w:right w:val="none" w:sz="0" w:space="0" w:color="auto"/>
      </w:divBdr>
    </w:div>
    <w:div w:id="1233276895">
      <w:marLeft w:val="480"/>
      <w:marRight w:val="0"/>
      <w:marTop w:val="0"/>
      <w:marBottom w:val="0"/>
      <w:divBdr>
        <w:top w:val="none" w:sz="0" w:space="0" w:color="auto"/>
        <w:left w:val="none" w:sz="0" w:space="0" w:color="auto"/>
        <w:bottom w:val="none" w:sz="0" w:space="0" w:color="auto"/>
        <w:right w:val="none" w:sz="0" w:space="0" w:color="auto"/>
      </w:divBdr>
    </w:div>
    <w:div w:id="1234202218">
      <w:marLeft w:val="480"/>
      <w:marRight w:val="0"/>
      <w:marTop w:val="0"/>
      <w:marBottom w:val="0"/>
      <w:divBdr>
        <w:top w:val="none" w:sz="0" w:space="0" w:color="auto"/>
        <w:left w:val="none" w:sz="0" w:space="0" w:color="auto"/>
        <w:bottom w:val="none" w:sz="0" w:space="0" w:color="auto"/>
        <w:right w:val="none" w:sz="0" w:space="0" w:color="auto"/>
      </w:divBdr>
    </w:div>
    <w:div w:id="1234462190">
      <w:marLeft w:val="480"/>
      <w:marRight w:val="0"/>
      <w:marTop w:val="0"/>
      <w:marBottom w:val="0"/>
      <w:divBdr>
        <w:top w:val="none" w:sz="0" w:space="0" w:color="auto"/>
        <w:left w:val="none" w:sz="0" w:space="0" w:color="auto"/>
        <w:bottom w:val="none" w:sz="0" w:space="0" w:color="auto"/>
        <w:right w:val="none" w:sz="0" w:space="0" w:color="auto"/>
      </w:divBdr>
    </w:div>
    <w:div w:id="1236085844">
      <w:marLeft w:val="480"/>
      <w:marRight w:val="0"/>
      <w:marTop w:val="0"/>
      <w:marBottom w:val="0"/>
      <w:divBdr>
        <w:top w:val="none" w:sz="0" w:space="0" w:color="auto"/>
        <w:left w:val="none" w:sz="0" w:space="0" w:color="auto"/>
        <w:bottom w:val="none" w:sz="0" w:space="0" w:color="auto"/>
        <w:right w:val="none" w:sz="0" w:space="0" w:color="auto"/>
      </w:divBdr>
    </w:div>
    <w:div w:id="1238445509">
      <w:marLeft w:val="480"/>
      <w:marRight w:val="0"/>
      <w:marTop w:val="0"/>
      <w:marBottom w:val="0"/>
      <w:divBdr>
        <w:top w:val="none" w:sz="0" w:space="0" w:color="auto"/>
        <w:left w:val="none" w:sz="0" w:space="0" w:color="auto"/>
        <w:bottom w:val="none" w:sz="0" w:space="0" w:color="auto"/>
        <w:right w:val="none" w:sz="0" w:space="0" w:color="auto"/>
      </w:divBdr>
    </w:div>
    <w:div w:id="1245798668">
      <w:marLeft w:val="480"/>
      <w:marRight w:val="0"/>
      <w:marTop w:val="0"/>
      <w:marBottom w:val="0"/>
      <w:divBdr>
        <w:top w:val="none" w:sz="0" w:space="0" w:color="auto"/>
        <w:left w:val="none" w:sz="0" w:space="0" w:color="auto"/>
        <w:bottom w:val="none" w:sz="0" w:space="0" w:color="auto"/>
        <w:right w:val="none" w:sz="0" w:space="0" w:color="auto"/>
      </w:divBdr>
    </w:div>
    <w:div w:id="1246452069">
      <w:marLeft w:val="480"/>
      <w:marRight w:val="0"/>
      <w:marTop w:val="0"/>
      <w:marBottom w:val="0"/>
      <w:divBdr>
        <w:top w:val="none" w:sz="0" w:space="0" w:color="auto"/>
        <w:left w:val="none" w:sz="0" w:space="0" w:color="auto"/>
        <w:bottom w:val="none" w:sz="0" w:space="0" w:color="auto"/>
        <w:right w:val="none" w:sz="0" w:space="0" w:color="auto"/>
      </w:divBdr>
    </w:div>
    <w:div w:id="1249577098">
      <w:marLeft w:val="480"/>
      <w:marRight w:val="0"/>
      <w:marTop w:val="0"/>
      <w:marBottom w:val="0"/>
      <w:divBdr>
        <w:top w:val="none" w:sz="0" w:space="0" w:color="auto"/>
        <w:left w:val="none" w:sz="0" w:space="0" w:color="auto"/>
        <w:bottom w:val="none" w:sz="0" w:space="0" w:color="auto"/>
        <w:right w:val="none" w:sz="0" w:space="0" w:color="auto"/>
      </w:divBdr>
    </w:div>
    <w:div w:id="1250579725">
      <w:marLeft w:val="480"/>
      <w:marRight w:val="0"/>
      <w:marTop w:val="0"/>
      <w:marBottom w:val="0"/>
      <w:divBdr>
        <w:top w:val="none" w:sz="0" w:space="0" w:color="auto"/>
        <w:left w:val="none" w:sz="0" w:space="0" w:color="auto"/>
        <w:bottom w:val="none" w:sz="0" w:space="0" w:color="auto"/>
        <w:right w:val="none" w:sz="0" w:space="0" w:color="auto"/>
      </w:divBdr>
    </w:div>
    <w:div w:id="1252592016">
      <w:marLeft w:val="480"/>
      <w:marRight w:val="0"/>
      <w:marTop w:val="0"/>
      <w:marBottom w:val="0"/>
      <w:divBdr>
        <w:top w:val="none" w:sz="0" w:space="0" w:color="auto"/>
        <w:left w:val="none" w:sz="0" w:space="0" w:color="auto"/>
        <w:bottom w:val="none" w:sz="0" w:space="0" w:color="auto"/>
        <w:right w:val="none" w:sz="0" w:space="0" w:color="auto"/>
      </w:divBdr>
    </w:div>
    <w:div w:id="1254320579">
      <w:marLeft w:val="480"/>
      <w:marRight w:val="0"/>
      <w:marTop w:val="0"/>
      <w:marBottom w:val="0"/>
      <w:divBdr>
        <w:top w:val="none" w:sz="0" w:space="0" w:color="auto"/>
        <w:left w:val="none" w:sz="0" w:space="0" w:color="auto"/>
        <w:bottom w:val="none" w:sz="0" w:space="0" w:color="auto"/>
        <w:right w:val="none" w:sz="0" w:space="0" w:color="auto"/>
      </w:divBdr>
    </w:div>
    <w:div w:id="1257398555">
      <w:marLeft w:val="480"/>
      <w:marRight w:val="0"/>
      <w:marTop w:val="0"/>
      <w:marBottom w:val="0"/>
      <w:divBdr>
        <w:top w:val="none" w:sz="0" w:space="0" w:color="auto"/>
        <w:left w:val="none" w:sz="0" w:space="0" w:color="auto"/>
        <w:bottom w:val="none" w:sz="0" w:space="0" w:color="auto"/>
        <w:right w:val="none" w:sz="0" w:space="0" w:color="auto"/>
      </w:divBdr>
    </w:div>
    <w:div w:id="1258247503">
      <w:marLeft w:val="480"/>
      <w:marRight w:val="0"/>
      <w:marTop w:val="0"/>
      <w:marBottom w:val="0"/>
      <w:divBdr>
        <w:top w:val="none" w:sz="0" w:space="0" w:color="auto"/>
        <w:left w:val="none" w:sz="0" w:space="0" w:color="auto"/>
        <w:bottom w:val="none" w:sz="0" w:space="0" w:color="auto"/>
        <w:right w:val="none" w:sz="0" w:space="0" w:color="auto"/>
      </w:divBdr>
    </w:div>
    <w:div w:id="1258711749">
      <w:marLeft w:val="480"/>
      <w:marRight w:val="0"/>
      <w:marTop w:val="0"/>
      <w:marBottom w:val="0"/>
      <w:divBdr>
        <w:top w:val="none" w:sz="0" w:space="0" w:color="auto"/>
        <w:left w:val="none" w:sz="0" w:space="0" w:color="auto"/>
        <w:bottom w:val="none" w:sz="0" w:space="0" w:color="auto"/>
        <w:right w:val="none" w:sz="0" w:space="0" w:color="auto"/>
      </w:divBdr>
    </w:div>
    <w:div w:id="1266501527">
      <w:marLeft w:val="480"/>
      <w:marRight w:val="0"/>
      <w:marTop w:val="0"/>
      <w:marBottom w:val="0"/>
      <w:divBdr>
        <w:top w:val="none" w:sz="0" w:space="0" w:color="auto"/>
        <w:left w:val="none" w:sz="0" w:space="0" w:color="auto"/>
        <w:bottom w:val="none" w:sz="0" w:space="0" w:color="auto"/>
        <w:right w:val="none" w:sz="0" w:space="0" w:color="auto"/>
      </w:divBdr>
    </w:div>
    <w:div w:id="1267925695">
      <w:marLeft w:val="480"/>
      <w:marRight w:val="0"/>
      <w:marTop w:val="0"/>
      <w:marBottom w:val="0"/>
      <w:divBdr>
        <w:top w:val="none" w:sz="0" w:space="0" w:color="auto"/>
        <w:left w:val="none" w:sz="0" w:space="0" w:color="auto"/>
        <w:bottom w:val="none" w:sz="0" w:space="0" w:color="auto"/>
        <w:right w:val="none" w:sz="0" w:space="0" w:color="auto"/>
      </w:divBdr>
    </w:div>
    <w:div w:id="1269586460">
      <w:marLeft w:val="480"/>
      <w:marRight w:val="0"/>
      <w:marTop w:val="0"/>
      <w:marBottom w:val="0"/>
      <w:divBdr>
        <w:top w:val="none" w:sz="0" w:space="0" w:color="auto"/>
        <w:left w:val="none" w:sz="0" w:space="0" w:color="auto"/>
        <w:bottom w:val="none" w:sz="0" w:space="0" w:color="auto"/>
        <w:right w:val="none" w:sz="0" w:space="0" w:color="auto"/>
      </w:divBdr>
    </w:div>
    <w:div w:id="1272664812">
      <w:marLeft w:val="480"/>
      <w:marRight w:val="0"/>
      <w:marTop w:val="0"/>
      <w:marBottom w:val="0"/>
      <w:divBdr>
        <w:top w:val="none" w:sz="0" w:space="0" w:color="auto"/>
        <w:left w:val="none" w:sz="0" w:space="0" w:color="auto"/>
        <w:bottom w:val="none" w:sz="0" w:space="0" w:color="auto"/>
        <w:right w:val="none" w:sz="0" w:space="0" w:color="auto"/>
      </w:divBdr>
    </w:div>
    <w:div w:id="1273050035">
      <w:marLeft w:val="480"/>
      <w:marRight w:val="0"/>
      <w:marTop w:val="0"/>
      <w:marBottom w:val="0"/>
      <w:divBdr>
        <w:top w:val="none" w:sz="0" w:space="0" w:color="auto"/>
        <w:left w:val="none" w:sz="0" w:space="0" w:color="auto"/>
        <w:bottom w:val="none" w:sz="0" w:space="0" w:color="auto"/>
        <w:right w:val="none" w:sz="0" w:space="0" w:color="auto"/>
      </w:divBdr>
    </w:div>
    <w:div w:id="1274243985">
      <w:marLeft w:val="480"/>
      <w:marRight w:val="0"/>
      <w:marTop w:val="0"/>
      <w:marBottom w:val="0"/>
      <w:divBdr>
        <w:top w:val="none" w:sz="0" w:space="0" w:color="auto"/>
        <w:left w:val="none" w:sz="0" w:space="0" w:color="auto"/>
        <w:bottom w:val="none" w:sz="0" w:space="0" w:color="auto"/>
        <w:right w:val="none" w:sz="0" w:space="0" w:color="auto"/>
      </w:divBdr>
    </w:div>
    <w:div w:id="1276449596">
      <w:marLeft w:val="480"/>
      <w:marRight w:val="0"/>
      <w:marTop w:val="0"/>
      <w:marBottom w:val="0"/>
      <w:divBdr>
        <w:top w:val="none" w:sz="0" w:space="0" w:color="auto"/>
        <w:left w:val="none" w:sz="0" w:space="0" w:color="auto"/>
        <w:bottom w:val="none" w:sz="0" w:space="0" w:color="auto"/>
        <w:right w:val="none" w:sz="0" w:space="0" w:color="auto"/>
      </w:divBdr>
    </w:div>
    <w:div w:id="1287272825">
      <w:marLeft w:val="480"/>
      <w:marRight w:val="0"/>
      <w:marTop w:val="0"/>
      <w:marBottom w:val="0"/>
      <w:divBdr>
        <w:top w:val="none" w:sz="0" w:space="0" w:color="auto"/>
        <w:left w:val="none" w:sz="0" w:space="0" w:color="auto"/>
        <w:bottom w:val="none" w:sz="0" w:space="0" w:color="auto"/>
        <w:right w:val="none" w:sz="0" w:space="0" w:color="auto"/>
      </w:divBdr>
    </w:div>
    <w:div w:id="1289973023">
      <w:marLeft w:val="480"/>
      <w:marRight w:val="0"/>
      <w:marTop w:val="0"/>
      <w:marBottom w:val="0"/>
      <w:divBdr>
        <w:top w:val="none" w:sz="0" w:space="0" w:color="auto"/>
        <w:left w:val="none" w:sz="0" w:space="0" w:color="auto"/>
        <w:bottom w:val="none" w:sz="0" w:space="0" w:color="auto"/>
        <w:right w:val="none" w:sz="0" w:space="0" w:color="auto"/>
      </w:divBdr>
    </w:div>
    <w:div w:id="1291327638">
      <w:marLeft w:val="480"/>
      <w:marRight w:val="0"/>
      <w:marTop w:val="0"/>
      <w:marBottom w:val="0"/>
      <w:divBdr>
        <w:top w:val="none" w:sz="0" w:space="0" w:color="auto"/>
        <w:left w:val="none" w:sz="0" w:space="0" w:color="auto"/>
        <w:bottom w:val="none" w:sz="0" w:space="0" w:color="auto"/>
        <w:right w:val="none" w:sz="0" w:space="0" w:color="auto"/>
      </w:divBdr>
    </w:div>
    <w:div w:id="1293173090">
      <w:marLeft w:val="480"/>
      <w:marRight w:val="0"/>
      <w:marTop w:val="0"/>
      <w:marBottom w:val="0"/>
      <w:divBdr>
        <w:top w:val="none" w:sz="0" w:space="0" w:color="auto"/>
        <w:left w:val="none" w:sz="0" w:space="0" w:color="auto"/>
        <w:bottom w:val="none" w:sz="0" w:space="0" w:color="auto"/>
        <w:right w:val="none" w:sz="0" w:space="0" w:color="auto"/>
      </w:divBdr>
    </w:div>
    <w:div w:id="1297761901">
      <w:marLeft w:val="480"/>
      <w:marRight w:val="0"/>
      <w:marTop w:val="0"/>
      <w:marBottom w:val="0"/>
      <w:divBdr>
        <w:top w:val="none" w:sz="0" w:space="0" w:color="auto"/>
        <w:left w:val="none" w:sz="0" w:space="0" w:color="auto"/>
        <w:bottom w:val="none" w:sz="0" w:space="0" w:color="auto"/>
        <w:right w:val="none" w:sz="0" w:space="0" w:color="auto"/>
      </w:divBdr>
    </w:div>
    <w:div w:id="1299915455">
      <w:marLeft w:val="480"/>
      <w:marRight w:val="0"/>
      <w:marTop w:val="0"/>
      <w:marBottom w:val="0"/>
      <w:divBdr>
        <w:top w:val="none" w:sz="0" w:space="0" w:color="auto"/>
        <w:left w:val="none" w:sz="0" w:space="0" w:color="auto"/>
        <w:bottom w:val="none" w:sz="0" w:space="0" w:color="auto"/>
        <w:right w:val="none" w:sz="0" w:space="0" w:color="auto"/>
      </w:divBdr>
    </w:div>
    <w:div w:id="1303268253">
      <w:marLeft w:val="480"/>
      <w:marRight w:val="0"/>
      <w:marTop w:val="0"/>
      <w:marBottom w:val="0"/>
      <w:divBdr>
        <w:top w:val="none" w:sz="0" w:space="0" w:color="auto"/>
        <w:left w:val="none" w:sz="0" w:space="0" w:color="auto"/>
        <w:bottom w:val="none" w:sz="0" w:space="0" w:color="auto"/>
        <w:right w:val="none" w:sz="0" w:space="0" w:color="auto"/>
      </w:divBdr>
    </w:div>
    <w:div w:id="1306356481">
      <w:marLeft w:val="480"/>
      <w:marRight w:val="0"/>
      <w:marTop w:val="0"/>
      <w:marBottom w:val="0"/>
      <w:divBdr>
        <w:top w:val="none" w:sz="0" w:space="0" w:color="auto"/>
        <w:left w:val="none" w:sz="0" w:space="0" w:color="auto"/>
        <w:bottom w:val="none" w:sz="0" w:space="0" w:color="auto"/>
        <w:right w:val="none" w:sz="0" w:space="0" w:color="auto"/>
      </w:divBdr>
    </w:div>
    <w:div w:id="1315842249">
      <w:marLeft w:val="480"/>
      <w:marRight w:val="0"/>
      <w:marTop w:val="0"/>
      <w:marBottom w:val="0"/>
      <w:divBdr>
        <w:top w:val="none" w:sz="0" w:space="0" w:color="auto"/>
        <w:left w:val="none" w:sz="0" w:space="0" w:color="auto"/>
        <w:bottom w:val="none" w:sz="0" w:space="0" w:color="auto"/>
        <w:right w:val="none" w:sz="0" w:space="0" w:color="auto"/>
      </w:divBdr>
    </w:div>
    <w:div w:id="1316301911">
      <w:marLeft w:val="480"/>
      <w:marRight w:val="0"/>
      <w:marTop w:val="0"/>
      <w:marBottom w:val="0"/>
      <w:divBdr>
        <w:top w:val="none" w:sz="0" w:space="0" w:color="auto"/>
        <w:left w:val="none" w:sz="0" w:space="0" w:color="auto"/>
        <w:bottom w:val="none" w:sz="0" w:space="0" w:color="auto"/>
        <w:right w:val="none" w:sz="0" w:space="0" w:color="auto"/>
      </w:divBdr>
    </w:div>
    <w:div w:id="1322155337">
      <w:marLeft w:val="480"/>
      <w:marRight w:val="0"/>
      <w:marTop w:val="0"/>
      <w:marBottom w:val="0"/>
      <w:divBdr>
        <w:top w:val="none" w:sz="0" w:space="0" w:color="auto"/>
        <w:left w:val="none" w:sz="0" w:space="0" w:color="auto"/>
        <w:bottom w:val="none" w:sz="0" w:space="0" w:color="auto"/>
        <w:right w:val="none" w:sz="0" w:space="0" w:color="auto"/>
      </w:divBdr>
    </w:div>
    <w:div w:id="1323701095">
      <w:marLeft w:val="480"/>
      <w:marRight w:val="0"/>
      <w:marTop w:val="0"/>
      <w:marBottom w:val="0"/>
      <w:divBdr>
        <w:top w:val="none" w:sz="0" w:space="0" w:color="auto"/>
        <w:left w:val="none" w:sz="0" w:space="0" w:color="auto"/>
        <w:bottom w:val="none" w:sz="0" w:space="0" w:color="auto"/>
        <w:right w:val="none" w:sz="0" w:space="0" w:color="auto"/>
      </w:divBdr>
    </w:div>
    <w:div w:id="1324695490">
      <w:marLeft w:val="480"/>
      <w:marRight w:val="0"/>
      <w:marTop w:val="0"/>
      <w:marBottom w:val="0"/>
      <w:divBdr>
        <w:top w:val="none" w:sz="0" w:space="0" w:color="auto"/>
        <w:left w:val="none" w:sz="0" w:space="0" w:color="auto"/>
        <w:bottom w:val="none" w:sz="0" w:space="0" w:color="auto"/>
        <w:right w:val="none" w:sz="0" w:space="0" w:color="auto"/>
      </w:divBdr>
    </w:div>
    <w:div w:id="1330015713">
      <w:marLeft w:val="480"/>
      <w:marRight w:val="0"/>
      <w:marTop w:val="0"/>
      <w:marBottom w:val="0"/>
      <w:divBdr>
        <w:top w:val="none" w:sz="0" w:space="0" w:color="auto"/>
        <w:left w:val="none" w:sz="0" w:space="0" w:color="auto"/>
        <w:bottom w:val="none" w:sz="0" w:space="0" w:color="auto"/>
        <w:right w:val="none" w:sz="0" w:space="0" w:color="auto"/>
      </w:divBdr>
    </w:div>
    <w:div w:id="1332368050">
      <w:marLeft w:val="480"/>
      <w:marRight w:val="0"/>
      <w:marTop w:val="0"/>
      <w:marBottom w:val="0"/>
      <w:divBdr>
        <w:top w:val="none" w:sz="0" w:space="0" w:color="auto"/>
        <w:left w:val="none" w:sz="0" w:space="0" w:color="auto"/>
        <w:bottom w:val="none" w:sz="0" w:space="0" w:color="auto"/>
        <w:right w:val="none" w:sz="0" w:space="0" w:color="auto"/>
      </w:divBdr>
    </w:div>
    <w:div w:id="1333220900">
      <w:marLeft w:val="480"/>
      <w:marRight w:val="0"/>
      <w:marTop w:val="0"/>
      <w:marBottom w:val="0"/>
      <w:divBdr>
        <w:top w:val="none" w:sz="0" w:space="0" w:color="auto"/>
        <w:left w:val="none" w:sz="0" w:space="0" w:color="auto"/>
        <w:bottom w:val="none" w:sz="0" w:space="0" w:color="auto"/>
        <w:right w:val="none" w:sz="0" w:space="0" w:color="auto"/>
      </w:divBdr>
    </w:div>
    <w:div w:id="1334840733">
      <w:marLeft w:val="480"/>
      <w:marRight w:val="0"/>
      <w:marTop w:val="0"/>
      <w:marBottom w:val="0"/>
      <w:divBdr>
        <w:top w:val="none" w:sz="0" w:space="0" w:color="auto"/>
        <w:left w:val="none" w:sz="0" w:space="0" w:color="auto"/>
        <w:bottom w:val="none" w:sz="0" w:space="0" w:color="auto"/>
        <w:right w:val="none" w:sz="0" w:space="0" w:color="auto"/>
      </w:divBdr>
    </w:div>
    <w:div w:id="1336877373">
      <w:marLeft w:val="480"/>
      <w:marRight w:val="0"/>
      <w:marTop w:val="0"/>
      <w:marBottom w:val="0"/>
      <w:divBdr>
        <w:top w:val="none" w:sz="0" w:space="0" w:color="auto"/>
        <w:left w:val="none" w:sz="0" w:space="0" w:color="auto"/>
        <w:bottom w:val="none" w:sz="0" w:space="0" w:color="auto"/>
        <w:right w:val="none" w:sz="0" w:space="0" w:color="auto"/>
      </w:divBdr>
    </w:div>
    <w:div w:id="1344090595">
      <w:marLeft w:val="480"/>
      <w:marRight w:val="0"/>
      <w:marTop w:val="0"/>
      <w:marBottom w:val="0"/>
      <w:divBdr>
        <w:top w:val="none" w:sz="0" w:space="0" w:color="auto"/>
        <w:left w:val="none" w:sz="0" w:space="0" w:color="auto"/>
        <w:bottom w:val="none" w:sz="0" w:space="0" w:color="auto"/>
        <w:right w:val="none" w:sz="0" w:space="0" w:color="auto"/>
      </w:divBdr>
    </w:div>
    <w:div w:id="1344283222">
      <w:marLeft w:val="480"/>
      <w:marRight w:val="0"/>
      <w:marTop w:val="0"/>
      <w:marBottom w:val="0"/>
      <w:divBdr>
        <w:top w:val="none" w:sz="0" w:space="0" w:color="auto"/>
        <w:left w:val="none" w:sz="0" w:space="0" w:color="auto"/>
        <w:bottom w:val="none" w:sz="0" w:space="0" w:color="auto"/>
        <w:right w:val="none" w:sz="0" w:space="0" w:color="auto"/>
      </w:divBdr>
    </w:div>
    <w:div w:id="1348024586">
      <w:marLeft w:val="480"/>
      <w:marRight w:val="0"/>
      <w:marTop w:val="0"/>
      <w:marBottom w:val="0"/>
      <w:divBdr>
        <w:top w:val="none" w:sz="0" w:space="0" w:color="auto"/>
        <w:left w:val="none" w:sz="0" w:space="0" w:color="auto"/>
        <w:bottom w:val="none" w:sz="0" w:space="0" w:color="auto"/>
        <w:right w:val="none" w:sz="0" w:space="0" w:color="auto"/>
      </w:divBdr>
    </w:div>
    <w:div w:id="1348213434">
      <w:marLeft w:val="480"/>
      <w:marRight w:val="0"/>
      <w:marTop w:val="0"/>
      <w:marBottom w:val="0"/>
      <w:divBdr>
        <w:top w:val="none" w:sz="0" w:space="0" w:color="auto"/>
        <w:left w:val="none" w:sz="0" w:space="0" w:color="auto"/>
        <w:bottom w:val="none" w:sz="0" w:space="0" w:color="auto"/>
        <w:right w:val="none" w:sz="0" w:space="0" w:color="auto"/>
      </w:divBdr>
    </w:div>
    <w:div w:id="1357392591">
      <w:marLeft w:val="480"/>
      <w:marRight w:val="0"/>
      <w:marTop w:val="0"/>
      <w:marBottom w:val="0"/>
      <w:divBdr>
        <w:top w:val="none" w:sz="0" w:space="0" w:color="auto"/>
        <w:left w:val="none" w:sz="0" w:space="0" w:color="auto"/>
        <w:bottom w:val="none" w:sz="0" w:space="0" w:color="auto"/>
        <w:right w:val="none" w:sz="0" w:space="0" w:color="auto"/>
      </w:divBdr>
    </w:div>
    <w:div w:id="1367829982">
      <w:marLeft w:val="480"/>
      <w:marRight w:val="0"/>
      <w:marTop w:val="0"/>
      <w:marBottom w:val="0"/>
      <w:divBdr>
        <w:top w:val="none" w:sz="0" w:space="0" w:color="auto"/>
        <w:left w:val="none" w:sz="0" w:space="0" w:color="auto"/>
        <w:bottom w:val="none" w:sz="0" w:space="0" w:color="auto"/>
        <w:right w:val="none" w:sz="0" w:space="0" w:color="auto"/>
      </w:divBdr>
    </w:div>
    <w:div w:id="1368680475">
      <w:marLeft w:val="480"/>
      <w:marRight w:val="0"/>
      <w:marTop w:val="0"/>
      <w:marBottom w:val="0"/>
      <w:divBdr>
        <w:top w:val="none" w:sz="0" w:space="0" w:color="auto"/>
        <w:left w:val="none" w:sz="0" w:space="0" w:color="auto"/>
        <w:bottom w:val="none" w:sz="0" w:space="0" w:color="auto"/>
        <w:right w:val="none" w:sz="0" w:space="0" w:color="auto"/>
      </w:divBdr>
    </w:div>
    <w:div w:id="1368943762">
      <w:marLeft w:val="480"/>
      <w:marRight w:val="0"/>
      <w:marTop w:val="0"/>
      <w:marBottom w:val="0"/>
      <w:divBdr>
        <w:top w:val="none" w:sz="0" w:space="0" w:color="auto"/>
        <w:left w:val="none" w:sz="0" w:space="0" w:color="auto"/>
        <w:bottom w:val="none" w:sz="0" w:space="0" w:color="auto"/>
        <w:right w:val="none" w:sz="0" w:space="0" w:color="auto"/>
      </w:divBdr>
    </w:div>
    <w:div w:id="1369720183">
      <w:marLeft w:val="480"/>
      <w:marRight w:val="0"/>
      <w:marTop w:val="0"/>
      <w:marBottom w:val="0"/>
      <w:divBdr>
        <w:top w:val="none" w:sz="0" w:space="0" w:color="auto"/>
        <w:left w:val="none" w:sz="0" w:space="0" w:color="auto"/>
        <w:bottom w:val="none" w:sz="0" w:space="0" w:color="auto"/>
        <w:right w:val="none" w:sz="0" w:space="0" w:color="auto"/>
      </w:divBdr>
    </w:div>
    <w:div w:id="1371538311">
      <w:marLeft w:val="480"/>
      <w:marRight w:val="0"/>
      <w:marTop w:val="0"/>
      <w:marBottom w:val="0"/>
      <w:divBdr>
        <w:top w:val="none" w:sz="0" w:space="0" w:color="auto"/>
        <w:left w:val="none" w:sz="0" w:space="0" w:color="auto"/>
        <w:bottom w:val="none" w:sz="0" w:space="0" w:color="auto"/>
        <w:right w:val="none" w:sz="0" w:space="0" w:color="auto"/>
      </w:divBdr>
    </w:div>
    <w:div w:id="1372073542">
      <w:marLeft w:val="480"/>
      <w:marRight w:val="0"/>
      <w:marTop w:val="0"/>
      <w:marBottom w:val="0"/>
      <w:divBdr>
        <w:top w:val="none" w:sz="0" w:space="0" w:color="auto"/>
        <w:left w:val="none" w:sz="0" w:space="0" w:color="auto"/>
        <w:bottom w:val="none" w:sz="0" w:space="0" w:color="auto"/>
        <w:right w:val="none" w:sz="0" w:space="0" w:color="auto"/>
      </w:divBdr>
    </w:div>
    <w:div w:id="1377705305">
      <w:marLeft w:val="480"/>
      <w:marRight w:val="0"/>
      <w:marTop w:val="0"/>
      <w:marBottom w:val="0"/>
      <w:divBdr>
        <w:top w:val="none" w:sz="0" w:space="0" w:color="auto"/>
        <w:left w:val="none" w:sz="0" w:space="0" w:color="auto"/>
        <w:bottom w:val="none" w:sz="0" w:space="0" w:color="auto"/>
        <w:right w:val="none" w:sz="0" w:space="0" w:color="auto"/>
      </w:divBdr>
    </w:div>
    <w:div w:id="1380126401">
      <w:marLeft w:val="480"/>
      <w:marRight w:val="0"/>
      <w:marTop w:val="0"/>
      <w:marBottom w:val="0"/>
      <w:divBdr>
        <w:top w:val="none" w:sz="0" w:space="0" w:color="auto"/>
        <w:left w:val="none" w:sz="0" w:space="0" w:color="auto"/>
        <w:bottom w:val="none" w:sz="0" w:space="0" w:color="auto"/>
        <w:right w:val="none" w:sz="0" w:space="0" w:color="auto"/>
      </w:divBdr>
    </w:div>
    <w:div w:id="1382899540">
      <w:marLeft w:val="480"/>
      <w:marRight w:val="0"/>
      <w:marTop w:val="0"/>
      <w:marBottom w:val="0"/>
      <w:divBdr>
        <w:top w:val="none" w:sz="0" w:space="0" w:color="auto"/>
        <w:left w:val="none" w:sz="0" w:space="0" w:color="auto"/>
        <w:bottom w:val="none" w:sz="0" w:space="0" w:color="auto"/>
        <w:right w:val="none" w:sz="0" w:space="0" w:color="auto"/>
      </w:divBdr>
    </w:div>
    <w:div w:id="1384674147">
      <w:marLeft w:val="480"/>
      <w:marRight w:val="0"/>
      <w:marTop w:val="0"/>
      <w:marBottom w:val="0"/>
      <w:divBdr>
        <w:top w:val="none" w:sz="0" w:space="0" w:color="auto"/>
        <w:left w:val="none" w:sz="0" w:space="0" w:color="auto"/>
        <w:bottom w:val="none" w:sz="0" w:space="0" w:color="auto"/>
        <w:right w:val="none" w:sz="0" w:space="0" w:color="auto"/>
      </w:divBdr>
    </w:div>
    <w:div w:id="1388339339">
      <w:marLeft w:val="480"/>
      <w:marRight w:val="0"/>
      <w:marTop w:val="0"/>
      <w:marBottom w:val="0"/>
      <w:divBdr>
        <w:top w:val="none" w:sz="0" w:space="0" w:color="auto"/>
        <w:left w:val="none" w:sz="0" w:space="0" w:color="auto"/>
        <w:bottom w:val="none" w:sz="0" w:space="0" w:color="auto"/>
        <w:right w:val="none" w:sz="0" w:space="0" w:color="auto"/>
      </w:divBdr>
    </w:div>
    <w:div w:id="1390805679">
      <w:marLeft w:val="480"/>
      <w:marRight w:val="0"/>
      <w:marTop w:val="0"/>
      <w:marBottom w:val="0"/>
      <w:divBdr>
        <w:top w:val="none" w:sz="0" w:space="0" w:color="auto"/>
        <w:left w:val="none" w:sz="0" w:space="0" w:color="auto"/>
        <w:bottom w:val="none" w:sz="0" w:space="0" w:color="auto"/>
        <w:right w:val="none" w:sz="0" w:space="0" w:color="auto"/>
      </w:divBdr>
    </w:div>
    <w:div w:id="1393894810">
      <w:marLeft w:val="480"/>
      <w:marRight w:val="0"/>
      <w:marTop w:val="0"/>
      <w:marBottom w:val="0"/>
      <w:divBdr>
        <w:top w:val="none" w:sz="0" w:space="0" w:color="auto"/>
        <w:left w:val="none" w:sz="0" w:space="0" w:color="auto"/>
        <w:bottom w:val="none" w:sz="0" w:space="0" w:color="auto"/>
        <w:right w:val="none" w:sz="0" w:space="0" w:color="auto"/>
      </w:divBdr>
    </w:div>
    <w:div w:id="1395011360">
      <w:marLeft w:val="480"/>
      <w:marRight w:val="0"/>
      <w:marTop w:val="0"/>
      <w:marBottom w:val="0"/>
      <w:divBdr>
        <w:top w:val="none" w:sz="0" w:space="0" w:color="auto"/>
        <w:left w:val="none" w:sz="0" w:space="0" w:color="auto"/>
        <w:bottom w:val="none" w:sz="0" w:space="0" w:color="auto"/>
        <w:right w:val="none" w:sz="0" w:space="0" w:color="auto"/>
      </w:divBdr>
    </w:div>
    <w:div w:id="1395078046">
      <w:marLeft w:val="480"/>
      <w:marRight w:val="0"/>
      <w:marTop w:val="0"/>
      <w:marBottom w:val="0"/>
      <w:divBdr>
        <w:top w:val="none" w:sz="0" w:space="0" w:color="auto"/>
        <w:left w:val="none" w:sz="0" w:space="0" w:color="auto"/>
        <w:bottom w:val="none" w:sz="0" w:space="0" w:color="auto"/>
        <w:right w:val="none" w:sz="0" w:space="0" w:color="auto"/>
      </w:divBdr>
    </w:div>
    <w:div w:id="1396080398">
      <w:marLeft w:val="480"/>
      <w:marRight w:val="0"/>
      <w:marTop w:val="0"/>
      <w:marBottom w:val="0"/>
      <w:divBdr>
        <w:top w:val="none" w:sz="0" w:space="0" w:color="auto"/>
        <w:left w:val="none" w:sz="0" w:space="0" w:color="auto"/>
        <w:bottom w:val="none" w:sz="0" w:space="0" w:color="auto"/>
        <w:right w:val="none" w:sz="0" w:space="0" w:color="auto"/>
      </w:divBdr>
    </w:div>
    <w:div w:id="1396582198">
      <w:marLeft w:val="480"/>
      <w:marRight w:val="0"/>
      <w:marTop w:val="0"/>
      <w:marBottom w:val="0"/>
      <w:divBdr>
        <w:top w:val="none" w:sz="0" w:space="0" w:color="auto"/>
        <w:left w:val="none" w:sz="0" w:space="0" w:color="auto"/>
        <w:bottom w:val="none" w:sz="0" w:space="0" w:color="auto"/>
        <w:right w:val="none" w:sz="0" w:space="0" w:color="auto"/>
      </w:divBdr>
    </w:div>
    <w:div w:id="1397893082">
      <w:marLeft w:val="480"/>
      <w:marRight w:val="0"/>
      <w:marTop w:val="0"/>
      <w:marBottom w:val="0"/>
      <w:divBdr>
        <w:top w:val="none" w:sz="0" w:space="0" w:color="auto"/>
        <w:left w:val="none" w:sz="0" w:space="0" w:color="auto"/>
        <w:bottom w:val="none" w:sz="0" w:space="0" w:color="auto"/>
        <w:right w:val="none" w:sz="0" w:space="0" w:color="auto"/>
      </w:divBdr>
    </w:div>
    <w:div w:id="1399206529">
      <w:marLeft w:val="480"/>
      <w:marRight w:val="0"/>
      <w:marTop w:val="0"/>
      <w:marBottom w:val="0"/>
      <w:divBdr>
        <w:top w:val="none" w:sz="0" w:space="0" w:color="auto"/>
        <w:left w:val="none" w:sz="0" w:space="0" w:color="auto"/>
        <w:bottom w:val="none" w:sz="0" w:space="0" w:color="auto"/>
        <w:right w:val="none" w:sz="0" w:space="0" w:color="auto"/>
      </w:divBdr>
    </w:div>
    <w:div w:id="1401632291">
      <w:marLeft w:val="480"/>
      <w:marRight w:val="0"/>
      <w:marTop w:val="0"/>
      <w:marBottom w:val="0"/>
      <w:divBdr>
        <w:top w:val="none" w:sz="0" w:space="0" w:color="auto"/>
        <w:left w:val="none" w:sz="0" w:space="0" w:color="auto"/>
        <w:bottom w:val="none" w:sz="0" w:space="0" w:color="auto"/>
        <w:right w:val="none" w:sz="0" w:space="0" w:color="auto"/>
      </w:divBdr>
    </w:div>
    <w:div w:id="1408385734">
      <w:marLeft w:val="480"/>
      <w:marRight w:val="0"/>
      <w:marTop w:val="0"/>
      <w:marBottom w:val="0"/>
      <w:divBdr>
        <w:top w:val="none" w:sz="0" w:space="0" w:color="auto"/>
        <w:left w:val="none" w:sz="0" w:space="0" w:color="auto"/>
        <w:bottom w:val="none" w:sz="0" w:space="0" w:color="auto"/>
        <w:right w:val="none" w:sz="0" w:space="0" w:color="auto"/>
      </w:divBdr>
    </w:div>
    <w:div w:id="1413430316">
      <w:marLeft w:val="480"/>
      <w:marRight w:val="0"/>
      <w:marTop w:val="0"/>
      <w:marBottom w:val="0"/>
      <w:divBdr>
        <w:top w:val="none" w:sz="0" w:space="0" w:color="auto"/>
        <w:left w:val="none" w:sz="0" w:space="0" w:color="auto"/>
        <w:bottom w:val="none" w:sz="0" w:space="0" w:color="auto"/>
        <w:right w:val="none" w:sz="0" w:space="0" w:color="auto"/>
      </w:divBdr>
    </w:div>
    <w:div w:id="1418675569">
      <w:marLeft w:val="480"/>
      <w:marRight w:val="0"/>
      <w:marTop w:val="0"/>
      <w:marBottom w:val="0"/>
      <w:divBdr>
        <w:top w:val="none" w:sz="0" w:space="0" w:color="auto"/>
        <w:left w:val="none" w:sz="0" w:space="0" w:color="auto"/>
        <w:bottom w:val="none" w:sz="0" w:space="0" w:color="auto"/>
        <w:right w:val="none" w:sz="0" w:space="0" w:color="auto"/>
      </w:divBdr>
    </w:div>
    <w:div w:id="1418937394">
      <w:marLeft w:val="480"/>
      <w:marRight w:val="0"/>
      <w:marTop w:val="0"/>
      <w:marBottom w:val="0"/>
      <w:divBdr>
        <w:top w:val="none" w:sz="0" w:space="0" w:color="auto"/>
        <w:left w:val="none" w:sz="0" w:space="0" w:color="auto"/>
        <w:bottom w:val="none" w:sz="0" w:space="0" w:color="auto"/>
        <w:right w:val="none" w:sz="0" w:space="0" w:color="auto"/>
      </w:divBdr>
    </w:div>
    <w:div w:id="1419325361">
      <w:marLeft w:val="480"/>
      <w:marRight w:val="0"/>
      <w:marTop w:val="0"/>
      <w:marBottom w:val="0"/>
      <w:divBdr>
        <w:top w:val="none" w:sz="0" w:space="0" w:color="auto"/>
        <w:left w:val="none" w:sz="0" w:space="0" w:color="auto"/>
        <w:bottom w:val="none" w:sz="0" w:space="0" w:color="auto"/>
        <w:right w:val="none" w:sz="0" w:space="0" w:color="auto"/>
      </w:divBdr>
    </w:div>
    <w:div w:id="1424302230">
      <w:marLeft w:val="480"/>
      <w:marRight w:val="0"/>
      <w:marTop w:val="0"/>
      <w:marBottom w:val="0"/>
      <w:divBdr>
        <w:top w:val="none" w:sz="0" w:space="0" w:color="auto"/>
        <w:left w:val="none" w:sz="0" w:space="0" w:color="auto"/>
        <w:bottom w:val="none" w:sz="0" w:space="0" w:color="auto"/>
        <w:right w:val="none" w:sz="0" w:space="0" w:color="auto"/>
      </w:divBdr>
    </w:div>
    <w:div w:id="1429352060">
      <w:marLeft w:val="480"/>
      <w:marRight w:val="0"/>
      <w:marTop w:val="0"/>
      <w:marBottom w:val="0"/>
      <w:divBdr>
        <w:top w:val="none" w:sz="0" w:space="0" w:color="auto"/>
        <w:left w:val="none" w:sz="0" w:space="0" w:color="auto"/>
        <w:bottom w:val="none" w:sz="0" w:space="0" w:color="auto"/>
        <w:right w:val="none" w:sz="0" w:space="0" w:color="auto"/>
      </w:divBdr>
    </w:div>
    <w:div w:id="1430003338">
      <w:marLeft w:val="480"/>
      <w:marRight w:val="0"/>
      <w:marTop w:val="0"/>
      <w:marBottom w:val="0"/>
      <w:divBdr>
        <w:top w:val="none" w:sz="0" w:space="0" w:color="auto"/>
        <w:left w:val="none" w:sz="0" w:space="0" w:color="auto"/>
        <w:bottom w:val="none" w:sz="0" w:space="0" w:color="auto"/>
        <w:right w:val="none" w:sz="0" w:space="0" w:color="auto"/>
      </w:divBdr>
    </w:div>
    <w:div w:id="1430008223">
      <w:marLeft w:val="480"/>
      <w:marRight w:val="0"/>
      <w:marTop w:val="0"/>
      <w:marBottom w:val="0"/>
      <w:divBdr>
        <w:top w:val="none" w:sz="0" w:space="0" w:color="auto"/>
        <w:left w:val="none" w:sz="0" w:space="0" w:color="auto"/>
        <w:bottom w:val="none" w:sz="0" w:space="0" w:color="auto"/>
        <w:right w:val="none" w:sz="0" w:space="0" w:color="auto"/>
      </w:divBdr>
    </w:div>
    <w:div w:id="1434281546">
      <w:marLeft w:val="480"/>
      <w:marRight w:val="0"/>
      <w:marTop w:val="0"/>
      <w:marBottom w:val="0"/>
      <w:divBdr>
        <w:top w:val="none" w:sz="0" w:space="0" w:color="auto"/>
        <w:left w:val="none" w:sz="0" w:space="0" w:color="auto"/>
        <w:bottom w:val="none" w:sz="0" w:space="0" w:color="auto"/>
        <w:right w:val="none" w:sz="0" w:space="0" w:color="auto"/>
      </w:divBdr>
    </w:div>
    <w:div w:id="1437479728">
      <w:marLeft w:val="480"/>
      <w:marRight w:val="0"/>
      <w:marTop w:val="0"/>
      <w:marBottom w:val="0"/>
      <w:divBdr>
        <w:top w:val="none" w:sz="0" w:space="0" w:color="auto"/>
        <w:left w:val="none" w:sz="0" w:space="0" w:color="auto"/>
        <w:bottom w:val="none" w:sz="0" w:space="0" w:color="auto"/>
        <w:right w:val="none" w:sz="0" w:space="0" w:color="auto"/>
      </w:divBdr>
    </w:div>
    <w:div w:id="1441335243">
      <w:marLeft w:val="480"/>
      <w:marRight w:val="0"/>
      <w:marTop w:val="0"/>
      <w:marBottom w:val="0"/>
      <w:divBdr>
        <w:top w:val="none" w:sz="0" w:space="0" w:color="auto"/>
        <w:left w:val="none" w:sz="0" w:space="0" w:color="auto"/>
        <w:bottom w:val="none" w:sz="0" w:space="0" w:color="auto"/>
        <w:right w:val="none" w:sz="0" w:space="0" w:color="auto"/>
      </w:divBdr>
    </w:div>
    <w:div w:id="1441336627">
      <w:marLeft w:val="480"/>
      <w:marRight w:val="0"/>
      <w:marTop w:val="0"/>
      <w:marBottom w:val="0"/>
      <w:divBdr>
        <w:top w:val="none" w:sz="0" w:space="0" w:color="auto"/>
        <w:left w:val="none" w:sz="0" w:space="0" w:color="auto"/>
        <w:bottom w:val="none" w:sz="0" w:space="0" w:color="auto"/>
        <w:right w:val="none" w:sz="0" w:space="0" w:color="auto"/>
      </w:divBdr>
    </w:div>
    <w:div w:id="1446459985">
      <w:marLeft w:val="480"/>
      <w:marRight w:val="0"/>
      <w:marTop w:val="0"/>
      <w:marBottom w:val="0"/>
      <w:divBdr>
        <w:top w:val="none" w:sz="0" w:space="0" w:color="auto"/>
        <w:left w:val="none" w:sz="0" w:space="0" w:color="auto"/>
        <w:bottom w:val="none" w:sz="0" w:space="0" w:color="auto"/>
        <w:right w:val="none" w:sz="0" w:space="0" w:color="auto"/>
      </w:divBdr>
    </w:div>
    <w:div w:id="1447231601">
      <w:marLeft w:val="480"/>
      <w:marRight w:val="0"/>
      <w:marTop w:val="0"/>
      <w:marBottom w:val="0"/>
      <w:divBdr>
        <w:top w:val="none" w:sz="0" w:space="0" w:color="auto"/>
        <w:left w:val="none" w:sz="0" w:space="0" w:color="auto"/>
        <w:bottom w:val="none" w:sz="0" w:space="0" w:color="auto"/>
        <w:right w:val="none" w:sz="0" w:space="0" w:color="auto"/>
      </w:divBdr>
    </w:div>
    <w:div w:id="1448546731">
      <w:marLeft w:val="480"/>
      <w:marRight w:val="0"/>
      <w:marTop w:val="0"/>
      <w:marBottom w:val="0"/>
      <w:divBdr>
        <w:top w:val="none" w:sz="0" w:space="0" w:color="auto"/>
        <w:left w:val="none" w:sz="0" w:space="0" w:color="auto"/>
        <w:bottom w:val="none" w:sz="0" w:space="0" w:color="auto"/>
        <w:right w:val="none" w:sz="0" w:space="0" w:color="auto"/>
      </w:divBdr>
    </w:div>
    <w:div w:id="1450198588">
      <w:marLeft w:val="480"/>
      <w:marRight w:val="0"/>
      <w:marTop w:val="0"/>
      <w:marBottom w:val="0"/>
      <w:divBdr>
        <w:top w:val="none" w:sz="0" w:space="0" w:color="auto"/>
        <w:left w:val="none" w:sz="0" w:space="0" w:color="auto"/>
        <w:bottom w:val="none" w:sz="0" w:space="0" w:color="auto"/>
        <w:right w:val="none" w:sz="0" w:space="0" w:color="auto"/>
      </w:divBdr>
    </w:div>
    <w:div w:id="1451244815">
      <w:marLeft w:val="480"/>
      <w:marRight w:val="0"/>
      <w:marTop w:val="0"/>
      <w:marBottom w:val="0"/>
      <w:divBdr>
        <w:top w:val="none" w:sz="0" w:space="0" w:color="auto"/>
        <w:left w:val="none" w:sz="0" w:space="0" w:color="auto"/>
        <w:bottom w:val="none" w:sz="0" w:space="0" w:color="auto"/>
        <w:right w:val="none" w:sz="0" w:space="0" w:color="auto"/>
      </w:divBdr>
    </w:div>
    <w:div w:id="1451247335">
      <w:marLeft w:val="480"/>
      <w:marRight w:val="0"/>
      <w:marTop w:val="0"/>
      <w:marBottom w:val="0"/>
      <w:divBdr>
        <w:top w:val="none" w:sz="0" w:space="0" w:color="auto"/>
        <w:left w:val="none" w:sz="0" w:space="0" w:color="auto"/>
        <w:bottom w:val="none" w:sz="0" w:space="0" w:color="auto"/>
        <w:right w:val="none" w:sz="0" w:space="0" w:color="auto"/>
      </w:divBdr>
    </w:div>
    <w:div w:id="1451440399">
      <w:marLeft w:val="480"/>
      <w:marRight w:val="0"/>
      <w:marTop w:val="0"/>
      <w:marBottom w:val="0"/>
      <w:divBdr>
        <w:top w:val="none" w:sz="0" w:space="0" w:color="auto"/>
        <w:left w:val="none" w:sz="0" w:space="0" w:color="auto"/>
        <w:bottom w:val="none" w:sz="0" w:space="0" w:color="auto"/>
        <w:right w:val="none" w:sz="0" w:space="0" w:color="auto"/>
      </w:divBdr>
    </w:div>
    <w:div w:id="1455245548">
      <w:marLeft w:val="480"/>
      <w:marRight w:val="0"/>
      <w:marTop w:val="0"/>
      <w:marBottom w:val="0"/>
      <w:divBdr>
        <w:top w:val="none" w:sz="0" w:space="0" w:color="auto"/>
        <w:left w:val="none" w:sz="0" w:space="0" w:color="auto"/>
        <w:bottom w:val="none" w:sz="0" w:space="0" w:color="auto"/>
        <w:right w:val="none" w:sz="0" w:space="0" w:color="auto"/>
      </w:divBdr>
    </w:div>
    <w:div w:id="1455752984">
      <w:marLeft w:val="480"/>
      <w:marRight w:val="0"/>
      <w:marTop w:val="0"/>
      <w:marBottom w:val="0"/>
      <w:divBdr>
        <w:top w:val="none" w:sz="0" w:space="0" w:color="auto"/>
        <w:left w:val="none" w:sz="0" w:space="0" w:color="auto"/>
        <w:bottom w:val="none" w:sz="0" w:space="0" w:color="auto"/>
        <w:right w:val="none" w:sz="0" w:space="0" w:color="auto"/>
      </w:divBdr>
    </w:div>
    <w:div w:id="1456872111">
      <w:marLeft w:val="480"/>
      <w:marRight w:val="0"/>
      <w:marTop w:val="0"/>
      <w:marBottom w:val="0"/>
      <w:divBdr>
        <w:top w:val="none" w:sz="0" w:space="0" w:color="auto"/>
        <w:left w:val="none" w:sz="0" w:space="0" w:color="auto"/>
        <w:bottom w:val="none" w:sz="0" w:space="0" w:color="auto"/>
        <w:right w:val="none" w:sz="0" w:space="0" w:color="auto"/>
      </w:divBdr>
    </w:div>
    <w:div w:id="1458790359">
      <w:marLeft w:val="480"/>
      <w:marRight w:val="0"/>
      <w:marTop w:val="0"/>
      <w:marBottom w:val="0"/>
      <w:divBdr>
        <w:top w:val="none" w:sz="0" w:space="0" w:color="auto"/>
        <w:left w:val="none" w:sz="0" w:space="0" w:color="auto"/>
        <w:bottom w:val="none" w:sz="0" w:space="0" w:color="auto"/>
        <w:right w:val="none" w:sz="0" w:space="0" w:color="auto"/>
      </w:divBdr>
    </w:div>
    <w:div w:id="1462769221">
      <w:marLeft w:val="480"/>
      <w:marRight w:val="0"/>
      <w:marTop w:val="0"/>
      <w:marBottom w:val="0"/>
      <w:divBdr>
        <w:top w:val="none" w:sz="0" w:space="0" w:color="auto"/>
        <w:left w:val="none" w:sz="0" w:space="0" w:color="auto"/>
        <w:bottom w:val="none" w:sz="0" w:space="0" w:color="auto"/>
        <w:right w:val="none" w:sz="0" w:space="0" w:color="auto"/>
      </w:divBdr>
    </w:div>
    <w:div w:id="1463108241">
      <w:marLeft w:val="480"/>
      <w:marRight w:val="0"/>
      <w:marTop w:val="0"/>
      <w:marBottom w:val="0"/>
      <w:divBdr>
        <w:top w:val="none" w:sz="0" w:space="0" w:color="auto"/>
        <w:left w:val="none" w:sz="0" w:space="0" w:color="auto"/>
        <w:bottom w:val="none" w:sz="0" w:space="0" w:color="auto"/>
        <w:right w:val="none" w:sz="0" w:space="0" w:color="auto"/>
      </w:divBdr>
    </w:div>
    <w:div w:id="1479300686">
      <w:marLeft w:val="480"/>
      <w:marRight w:val="0"/>
      <w:marTop w:val="0"/>
      <w:marBottom w:val="0"/>
      <w:divBdr>
        <w:top w:val="none" w:sz="0" w:space="0" w:color="auto"/>
        <w:left w:val="none" w:sz="0" w:space="0" w:color="auto"/>
        <w:bottom w:val="none" w:sz="0" w:space="0" w:color="auto"/>
        <w:right w:val="none" w:sz="0" w:space="0" w:color="auto"/>
      </w:divBdr>
    </w:div>
    <w:div w:id="1484931072">
      <w:marLeft w:val="480"/>
      <w:marRight w:val="0"/>
      <w:marTop w:val="0"/>
      <w:marBottom w:val="0"/>
      <w:divBdr>
        <w:top w:val="none" w:sz="0" w:space="0" w:color="auto"/>
        <w:left w:val="none" w:sz="0" w:space="0" w:color="auto"/>
        <w:bottom w:val="none" w:sz="0" w:space="0" w:color="auto"/>
        <w:right w:val="none" w:sz="0" w:space="0" w:color="auto"/>
      </w:divBdr>
    </w:div>
    <w:div w:id="1485930319">
      <w:marLeft w:val="480"/>
      <w:marRight w:val="0"/>
      <w:marTop w:val="0"/>
      <w:marBottom w:val="0"/>
      <w:divBdr>
        <w:top w:val="none" w:sz="0" w:space="0" w:color="auto"/>
        <w:left w:val="none" w:sz="0" w:space="0" w:color="auto"/>
        <w:bottom w:val="none" w:sz="0" w:space="0" w:color="auto"/>
        <w:right w:val="none" w:sz="0" w:space="0" w:color="auto"/>
      </w:divBdr>
    </w:div>
    <w:div w:id="1486051078">
      <w:marLeft w:val="480"/>
      <w:marRight w:val="0"/>
      <w:marTop w:val="0"/>
      <w:marBottom w:val="0"/>
      <w:divBdr>
        <w:top w:val="none" w:sz="0" w:space="0" w:color="auto"/>
        <w:left w:val="none" w:sz="0" w:space="0" w:color="auto"/>
        <w:bottom w:val="none" w:sz="0" w:space="0" w:color="auto"/>
        <w:right w:val="none" w:sz="0" w:space="0" w:color="auto"/>
      </w:divBdr>
    </w:div>
    <w:div w:id="1486774197">
      <w:marLeft w:val="480"/>
      <w:marRight w:val="0"/>
      <w:marTop w:val="0"/>
      <w:marBottom w:val="0"/>
      <w:divBdr>
        <w:top w:val="none" w:sz="0" w:space="0" w:color="auto"/>
        <w:left w:val="none" w:sz="0" w:space="0" w:color="auto"/>
        <w:bottom w:val="none" w:sz="0" w:space="0" w:color="auto"/>
        <w:right w:val="none" w:sz="0" w:space="0" w:color="auto"/>
      </w:divBdr>
    </w:div>
    <w:div w:id="1488281719">
      <w:marLeft w:val="480"/>
      <w:marRight w:val="0"/>
      <w:marTop w:val="0"/>
      <w:marBottom w:val="0"/>
      <w:divBdr>
        <w:top w:val="none" w:sz="0" w:space="0" w:color="auto"/>
        <w:left w:val="none" w:sz="0" w:space="0" w:color="auto"/>
        <w:bottom w:val="none" w:sz="0" w:space="0" w:color="auto"/>
        <w:right w:val="none" w:sz="0" w:space="0" w:color="auto"/>
      </w:divBdr>
    </w:div>
    <w:div w:id="1489051193">
      <w:marLeft w:val="480"/>
      <w:marRight w:val="0"/>
      <w:marTop w:val="0"/>
      <w:marBottom w:val="0"/>
      <w:divBdr>
        <w:top w:val="none" w:sz="0" w:space="0" w:color="auto"/>
        <w:left w:val="none" w:sz="0" w:space="0" w:color="auto"/>
        <w:bottom w:val="none" w:sz="0" w:space="0" w:color="auto"/>
        <w:right w:val="none" w:sz="0" w:space="0" w:color="auto"/>
      </w:divBdr>
    </w:div>
    <w:div w:id="1493519270">
      <w:marLeft w:val="480"/>
      <w:marRight w:val="0"/>
      <w:marTop w:val="0"/>
      <w:marBottom w:val="0"/>
      <w:divBdr>
        <w:top w:val="none" w:sz="0" w:space="0" w:color="auto"/>
        <w:left w:val="none" w:sz="0" w:space="0" w:color="auto"/>
        <w:bottom w:val="none" w:sz="0" w:space="0" w:color="auto"/>
        <w:right w:val="none" w:sz="0" w:space="0" w:color="auto"/>
      </w:divBdr>
    </w:div>
    <w:div w:id="1502965919">
      <w:marLeft w:val="480"/>
      <w:marRight w:val="0"/>
      <w:marTop w:val="0"/>
      <w:marBottom w:val="0"/>
      <w:divBdr>
        <w:top w:val="none" w:sz="0" w:space="0" w:color="auto"/>
        <w:left w:val="none" w:sz="0" w:space="0" w:color="auto"/>
        <w:bottom w:val="none" w:sz="0" w:space="0" w:color="auto"/>
        <w:right w:val="none" w:sz="0" w:space="0" w:color="auto"/>
      </w:divBdr>
    </w:div>
    <w:div w:id="1506703872">
      <w:marLeft w:val="480"/>
      <w:marRight w:val="0"/>
      <w:marTop w:val="0"/>
      <w:marBottom w:val="0"/>
      <w:divBdr>
        <w:top w:val="none" w:sz="0" w:space="0" w:color="auto"/>
        <w:left w:val="none" w:sz="0" w:space="0" w:color="auto"/>
        <w:bottom w:val="none" w:sz="0" w:space="0" w:color="auto"/>
        <w:right w:val="none" w:sz="0" w:space="0" w:color="auto"/>
      </w:divBdr>
    </w:div>
    <w:div w:id="1510831255">
      <w:marLeft w:val="480"/>
      <w:marRight w:val="0"/>
      <w:marTop w:val="0"/>
      <w:marBottom w:val="0"/>
      <w:divBdr>
        <w:top w:val="none" w:sz="0" w:space="0" w:color="auto"/>
        <w:left w:val="none" w:sz="0" w:space="0" w:color="auto"/>
        <w:bottom w:val="none" w:sz="0" w:space="0" w:color="auto"/>
        <w:right w:val="none" w:sz="0" w:space="0" w:color="auto"/>
      </w:divBdr>
    </w:div>
    <w:div w:id="1511873958">
      <w:marLeft w:val="480"/>
      <w:marRight w:val="0"/>
      <w:marTop w:val="0"/>
      <w:marBottom w:val="0"/>
      <w:divBdr>
        <w:top w:val="none" w:sz="0" w:space="0" w:color="auto"/>
        <w:left w:val="none" w:sz="0" w:space="0" w:color="auto"/>
        <w:bottom w:val="none" w:sz="0" w:space="0" w:color="auto"/>
        <w:right w:val="none" w:sz="0" w:space="0" w:color="auto"/>
      </w:divBdr>
    </w:div>
    <w:div w:id="1511947971">
      <w:marLeft w:val="480"/>
      <w:marRight w:val="0"/>
      <w:marTop w:val="0"/>
      <w:marBottom w:val="0"/>
      <w:divBdr>
        <w:top w:val="none" w:sz="0" w:space="0" w:color="auto"/>
        <w:left w:val="none" w:sz="0" w:space="0" w:color="auto"/>
        <w:bottom w:val="none" w:sz="0" w:space="0" w:color="auto"/>
        <w:right w:val="none" w:sz="0" w:space="0" w:color="auto"/>
      </w:divBdr>
    </w:div>
    <w:div w:id="1515877270">
      <w:marLeft w:val="480"/>
      <w:marRight w:val="0"/>
      <w:marTop w:val="0"/>
      <w:marBottom w:val="0"/>
      <w:divBdr>
        <w:top w:val="none" w:sz="0" w:space="0" w:color="auto"/>
        <w:left w:val="none" w:sz="0" w:space="0" w:color="auto"/>
        <w:bottom w:val="none" w:sz="0" w:space="0" w:color="auto"/>
        <w:right w:val="none" w:sz="0" w:space="0" w:color="auto"/>
      </w:divBdr>
    </w:div>
    <w:div w:id="1517160406">
      <w:marLeft w:val="480"/>
      <w:marRight w:val="0"/>
      <w:marTop w:val="0"/>
      <w:marBottom w:val="0"/>
      <w:divBdr>
        <w:top w:val="none" w:sz="0" w:space="0" w:color="auto"/>
        <w:left w:val="none" w:sz="0" w:space="0" w:color="auto"/>
        <w:bottom w:val="none" w:sz="0" w:space="0" w:color="auto"/>
        <w:right w:val="none" w:sz="0" w:space="0" w:color="auto"/>
      </w:divBdr>
    </w:div>
    <w:div w:id="1518034400">
      <w:marLeft w:val="480"/>
      <w:marRight w:val="0"/>
      <w:marTop w:val="0"/>
      <w:marBottom w:val="0"/>
      <w:divBdr>
        <w:top w:val="none" w:sz="0" w:space="0" w:color="auto"/>
        <w:left w:val="none" w:sz="0" w:space="0" w:color="auto"/>
        <w:bottom w:val="none" w:sz="0" w:space="0" w:color="auto"/>
        <w:right w:val="none" w:sz="0" w:space="0" w:color="auto"/>
      </w:divBdr>
    </w:div>
    <w:div w:id="1526096378">
      <w:marLeft w:val="480"/>
      <w:marRight w:val="0"/>
      <w:marTop w:val="0"/>
      <w:marBottom w:val="0"/>
      <w:divBdr>
        <w:top w:val="none" w:sz="0" w:space="0" w:color="auto"/>
        <w:left w:val="none" w:sz="0" w:space="0" w:color="auto"/>
        <w:bottom w:val="none" w:sz="0" w:space="0" w:color="auto"/>
        <w:right w:val="none" w:sz="0" w:space="0" w:color="auto"/>
      </w:divBdr>
    </w:div>
    <w:div w:id="1531843358">
      <w:marLeft w:val="480"/>
      <w:marRight w:val="0"/>
      <w:marTop w:val="0"/>
      <w:marBottom w:val="0"/>
      <w:divBdr>
        <w:top w:val="none" w:sz="0" w:space="0" w:color="auto"/>
        <w:left w:val="none" w:sz="0" w:space="0" w:color="auto"/>
        <w:bottom w:val="none" w:sz="0" w:space="0" w:color="auto"/>
        <w:right w:val="none" w:sz="0" w:space="0" w:color="auto"/>
      </w:divBdr>
    </w:div>
    <w:div w:id="1532649040">
      <w:marLeft w:val="480"/>
      <w:marRight w:val="0"/>
      <w:marTop w:val="0"/>
      <w:marBottom w:val="0"/>
      <w:divBdr>
        <w:top w:val="none" w:sz="0" w:space="0" w:color="auto"/>
        <w:left w:val="none" w:sz="0" w:space="0" w:color="auto"/>
        <w:bottom w:val="none" w:sz="0" w:space="0" w:color="auto"/>
        <w:right w:val="none" w:sz="0" w:space="0" w:color="auto"/>
      </w:divBdr>
    </w:div>
    <w:div w:id="1537349531">
      <w:marLeft w:val="480"/>
      <w:marRight w:val="0"/>
      <w:marTop w:val="0"/>
      <w:marBottom w:val="0"/>
      <w:divBdr>
        <w:top w:val="none" w:sz="0" w:space="0" w:color="auto"/>
        <w:left w:val="none" w:sz="0" w:space="0" w:color="auto"/>
        <w:bottom w:val="none" w:sz="0" w:space="0" w:color="auto"/>
        <w:right w:val="none" w:sz="0" w:space="0" w:color="auto"/>
      </w:divBdr>
    </w:div>
    <w:div w:id="1538275254">
      <w:marLeft w:val="480"/>
      <w:marRight w:val="0"/>
      <w:marTop w:val="0"/>
      <w:marBottom w:val="0"/>
      <w:divBdr>
        <w:top w:val="none" w:sz="0" w:space="0" w:color="auto"/>
        <w:left w:val="none" w:sz="0" w:space="0" w:color="auto"/>
        <w:bottom w:val="none" w:sz="0" w:space="0" w:color="auto"/>
        <w:right w:val="none" w:sz="0" w:space="0" w:color="auto"/>
      </w:divBdr>
    </w:div>
    <w:div w:id="1539513845">
      <w:marLeft w:val="480"/>
      <w:marRight w:val="0"/>
      <w:marTop w:val="0"/>
      <w:marBottom w:val="0"/>
      <w:divBdr>
        <w:top w:val="none" w:sz="0" w:space="0" w:color="auto"/>
        <w:left w:val="none" w:sz="0" w:space="0" w:color="auto"/>
        <w:bottom w:val="none" w:sz="0" w:space="0" w:color="auto"/>
        <w:right w:val="none" w:sz="0" w:space="0" w:color="auto"/>
      </w:divBdr>
    </w:div>
    <w:div w:id="1547525666">
      <w:marLeft w:val="480"/>
      <w:marRight w:val="0"/>
      <w:marTop w:val="0"/>
      <w:marBottom w:val="0"/>
      <w:divBdr>
        <w:top w:val="none" w:sz="0" w:space="0" w:color="auto"/>
        <w:left w:val="none" w:sz="0" w:space="0" w:color="auto"/>
        <w:bottom w:val="none" w:sz="0" w:space="0" w:color="auto"/>
        <w:right w:val="none" w:sz="0" w:space="0" w:color="auto"/>
      </w:divBdr>
    </w:div>
    <w:div w:id="1550648016">
      <w:marLeft w:val="480"/>
      <w:marRight w:val="0"/>
      <w:marTop w:val="0"/>
      <w:marBottom w:val="0"/>
      <w:divBdr>
        <w:top w:val="none" w:sz="0" w:space="0" w:color="auto"/>
        <w:left w:val="none" w:sz="0" w:space="0" w:color="auto"/>
        <w:bottom w:val="none" w:sz="0" w:space="0" w:color="auto"/>
        <w:right w:val="none" w:sz="0" w:space="0" w:color="auto"/>
      </w:divBdr>
    </w:div>
    <w:div w:id="1552184143">
      <w:marLeft w:val="480"/>
      <w:marRight w:val="0"/>
      <w:marTop w:val="0"/>
      <w:marBottom w:val="0"/>
      <w:divBdr>
        <w:top w:val="none" w:sz="0" w:space="0" w:color="auto"/>
        <w:left w:val="none" w:sz="0" w:space="0" w:color="auto"/>
        <w:bottom w:val="none" w:sz="0" w:space="0" w:color="auto"/>
        <w:right w:val="none" w:sz="0" w:space="0" w:color="auto"/>
      </w:divBdr>
    </w:div>
    <w:div w:id="1552303309">
      <w:marLeft w:val="480"/>
      <w:marRight w:val="0"/>
      <w:marTop w:val="0"/>
      <w:marBottom w:val="0"/>
      <w:divBdr>
        <w:top w:val="none" w:sz="0" w:space="0" w:color="auto"/>
        <w:left w:val="none" w:sz="0" w:space="0" w:color="auto"/>
        <w:bottom w:val="none" w:sz="0" w:space="0" w:color="auto"/>
        <w:right w:val="none" w:sz="0" w:space="0" w:color="auto"/>
      </w:divBdr>
    </w:div>
    <w:div w:id="1556042905">
      <w:marLeft w:val="480"/>
      <w:marRight w:val="0"/>
      <w:marTop w:val="0"/>
      <w:marBottom w:val="0"/>
      <w:divBdr>
        <w:top w:val="none" w:sz="0" w:space="0" w:color="auto"/>
        <w:left w:val="none" w:sz="0" w:space="0" w:color="auto"/>
        <w:bottom w:val="none" w:sz="0" w:space="0" w:color="auto"/>
        <w:right w:val="none" w:sz="0" w:space="0" w:color="auto"/>
      </w:divBdr>
    </w:div>
    <w:div w:id="1557624490">
      <w:marLeft w:val="480"/>
      <w:marRight w:val="0"/>
      <w:marTop w:val="0"/>
      <w:marBottom w:val="0"/>
      <w:divBdr>
        <w:top w:val="none" w:sz="0" w:space="0" w:color="auto"/>
        <w:left w:val="none" w:sz="0" w:space="0" w:color="auto"/>
        <w:bottom w:val="none" w:sz="0" w:space="0" w:color="auto"/>
        <w:right w:val="none" w:sz="0" w:space="0" w:color="auto"/>
      </w:divBdr>
    </w:div>
    <w:div w:id="1558124006">
      <w:marLeft w:val="480"/>
      <w:marRight w:val="0"/>
      <w:marTop w:val="0"/>
      <w:marBottom w:val="0"/>
      <w:divBdr>
        <w:top w:val="none" w:sz="0" w:space="0" w:color="auto"/>
        <w:left w:val="none" w:sz="0" w:space="0" w:color="auto"/>
        <w:bottom w:val="none" w:sz="0" w:space="0" w:color="auto"/>
        <w:right w:val="none" w:sz="0" w:space="0" w:color="auto"/>
      </w:divBdr>
    </w:div>
    <w:div w:id="1564099138">
      <w:marLeft w:val="480"/>
      <w:marRight w:val="0"/>
      <w:marTop w:val="0"/>
      <w:marBottom w:val="0"/>
      <w:divBdr>
        <w:top w:val="none" w:sz="0" w:space="0" w:color="auto"/>
        <w:left w:val="none" w:sz="0" w:space="0" w:color="auto"/>
        <w:bottom w:val="none" w:sz="0" w:space="0" w:color="auto"/>
        <w:right w:val="none" w:sz="0" w:space="0" w:color="auto"/>
      </w:divBdr>
    </w:div>
    <w:div w:id="1569682818">
      <w:marLeft w:val="480"/>
      <w:marRight w:val="0"/>
      <w:marTop w:val="0"/>
      <w:marBottom w:val="0"/>
      <w:divBdr>
        <w:top w:val="none" w:sz="0" w:space="0" w:color="auto"/>
        <w:left w:val="none" w:sz="0" w:space="0" w:color="auto"/>
        <w:bottom w:val="none" w:sz="0" w:space="0" w:color="auto"/>
        <w:right w:val="none" w:sz="0" w:space="0" w:color="auto"/>
      </w:divBdr>
    </w:div>
    <w:div w:id="1569807490">
      <w:marLeft w:val="480"/>
      <w:marRight w:val="0"/>
      <w:marTop w:val="0"/>
      <w:marBottom w:val="0"/>
      <w:divBdr>
        <w:top w:val="none" w:sz="0" w:space="0" w:color="auto"/>
        <w:left w:val="none" w:sz="0" w:space="0" w:color="auto"/>
        <w:bottom w:val="none" w:sz="0" w:space="0" w:color="auto"/>
        <w:right w:val="none" w:sz="0" w:space="0" w:color="auto"/>
      </w:divBdr>
    </w:div>
    <w:div w:id="1569922907">
      <w:marLeft w:val="480"/>
      <w:marRight w:val="0"/>
      <w:marTop w:val="0"/>
      <w:marBottom w:val="0"/>
      <w:divBdr>
        <w:top w:val="none" w:sz="0" w:space="0" w:color="auto"/>
        <w:left w:val="none" w:sz="0" w:space="0" w:color="auto"/>
        <w:bottom w:val="none" w:sz="0" w:space="0" w:color="auto"/>
        <w:right w:val="none" w:sz="0" w:space="0" w:color="auto"/>
      </w:divBdr>
    </w:div>
    <w:div w:id="1571113757">
      <w:marLeft w:val="480"/>
      <w:marRight w:val="0"/>
      <w:marTop w:val="0"/>
      <w:marBottom w:val="0"/>
      <w:divBdr>
        <w:top w:val="none" w:sz="0" w:space="0" w:color="auto"/>
        <w:left w:val="none" w:sz="0" w:space="0" w:color="auto"/>
        <w:bottom w:val="none" w:sz="0" w:space="0" w:color="auto"/>
        <w:right w:val="none" w:sz="0" w:space="0" w:color="auto"/>
      </w:divBdr>
    </w:div>
    <w:div w:id="1574386090">
      <w:marLeft w:val="480"/>
      <w:marRight w:val="0"/>
      <w:marTop w:val="0"/>
      <w:marBottom w:val="0"/>
      <w:divBdr>
        <w:top w:val="none" w:sz="0" w:space="0" w:color="auto"/>
        <w:left w:val="none" w:sz="0" w:space="0" w:color="auto"/>
        <w:bottom w:val="none" w:sz="0" w:space="0" w:color="auto"/>
        <w:right w:val="none" w:sz="0" w:space="0" w:color="auto"/>
      </w:divBdr>
    </w:div>
    <w:div w:id="1577472285">
      <w:marLeft w:val="480"/>
      <w:marRight w:val="0"/>
      <w:marTop w:val="0"/>
      <w:marBottom w:val="0"/>
      <w:divBdr>
        <w:top w:val="none" w:sz="0" w:space="0" w:color="auto"/>
        <w:left w:val="none" w:sz="0" w:space="0" w:color="auto"/>
        <w:bottom w:val="none" w:sz="0" w:space="0" w:color="auto"/>
        <w:right w:val="none" w:sz="0" w:space="0" w:color="auto"/>
      </w:divBdr>
    </w:div>
    <w:div w:id="1577934268">
      <w:marLeft w:val="480"/>
      <w:marRight w:val="0"/>
      <w:marTop w:val="0"/>
      <w:marBottom w:val="0"/>
      <w:divBdr>
        <w:top w:val="none" w:sz="0" w:space="0" w:color="auto"/>
        <w:left w:val="none" w:sz="0" w:space="0" w:color="auto"/>
        <w:bottom w:val="none" w:sz="0" w:space="0" w:color="auto"/>
        <w:right w:val="none" w:sz="0" w:space="0" w:color="auto"/>
      </w:divBdr>
    </w:div>
    <w:div w:id="1578591285">
      <w:marLeft w:val="480"/>
      <w:marRight w:val="0"/>
      <w:marTop w:val="0"/>
      <w:marBottom w:val="0"/>
      <w:divBdr>
        <w:top w:val="none" w:sz="0" w:space="0" w:color="auto"/>
        <w:left w:val="none" w:sz="0" w:space="0" w:color="auto"/>
        <w:bottom w:val="none" w:sz="0" w:space="0" w:color="auto"/>
        <w:right w:val="none" w:sz="0" w:space="0" w:color="auto"/>
      </w:divBdr>
    </w:div>
    <w:div w:id="1580215590">
      <w:marLeft w:val="480"/>
      <w:marRight w:val="0"/>
      <w:marTop w:val="0"/>
      <w:marBottom w:val="0"/>
      <w:divBdr>
        <w:top w:val="none" w:sz="0" w:space="0" w:color="auto"/>
        <w:left w:val="none" w:sz="0" w:space="0" w:color="auto"/>
        <w:bottom w:val="none" w:sz="0" w:space="0" w:color="auto"/>
        <w:right w:val="none" w:sz="0" w:space="0" w:color="auto"/>
      </w:divBdr>
    </w:div>
    <w:div w:id="1592004314">
      <w:marLeft w:val="480"/>
      <w:marRight w:val="0"/>
      <w:marTop w:val="0"/>
      <w:marBottom w:val="0"/>
      <w:divBdr>
        <w:top w:val="none" w:sz="0" w:space="0" w:color="auto"/>
        <w:left w:val="none" w:sz="0" w:space="0" w:color="auto"/>
        <w:bottom w:val="none" w:sz="0" w:space="0" w:color="auto"/>
        <w:right w:val="none" w:sz="0" w:space="0" w:color="auto"/>
      </w:divBdr>
    </w:div>
    <w:div w:id="1592350266">
      <w:marLeft w:val="480"/>
      <w:marRight w:val="0"/>
      <w:marTop w:val="0"/>
      <w:marBottom w:val="0"/>
      <w:divBdr>
        <w:top w:val="none" w:sz="0" w:space="0" w:color="auto"/>
        <w:left w:val="none" w:sz="0" w:space="0" w:color="auto"/>
        <w:bottom w:val="none" w:sz="0" w:space="0" w:color="auto"/>
        <w:right w:val="none" w:sz="0" w:space="0" w:color="auto"/>
      </w:divBdr>
    </w:div>
    <w:div w:id="1593006661">
      <w:marLeft w:val="480"/>
      <w:marRight w:val="0"/>
      <w:marTop w:val="0"/>
      <w:marBottom w:val="0"/>
      <w:divBdr>
        <w:top w:val="none" w:sz="0" w:space="0" w:color="auto"/>
        <w:left w:val="none" w:sz="0" w:space="0" w:color="auto"/>
        <w:bottom w:val="none" w:sz="0" w:space="0" w:color="auto"/>
        <w:right w:val="none" w:sz="0" w:space="0" w:color="auto"/>
      </w:divBdr>
    </w:div>
    <w:div w:id="1597786376">
      <w:marLeft w:val="480"/>
      <w:marRight w:val="0"/>
      <w:marTop w:val="0"/>
      <w:marBottom w:val="0"/>
      <w:divBdr>
        <w:top w:val="none" w:sz="0" w:space="0" w:color="auto"/>
        <w:left w:val="none" w:sz="0" w:space="0" w:color="auto"/>
        <w:bottom w:val="none" w:sz="0" w:space="0" w:color="auto"/>
        <w:right w:val="none" w:sz="0" w:space="0" w:color="auto"/>
      </w:divBdr>
    </w:div>
    <w:div w:id="1602032306">
      <w:marLeft w:val="480"/>
      <w:marRight w:val="0"/>
      <w:marTop w:val="0"/>
      <w:marBottom w:val="0"/>
      <w:divBdr>
        <w:top w:val="none" w:sz="0" w:space="0" w:color="auto"/>
        <w:left w:val="none" w:sz="0" w:space="0" w:color="auto"/>
        <w:bottom w:val="none" w:sz="0" w:space="0" w:color="auto"/>
        <w:right w:val="none" w:sz="0" w:space="0" w:color="auto"/>
      </w:divBdr>
    </w:div>
    <w:div w:id="1602949567">
      <w:marLeft w:val="480"/>
      <w:marRight w:val="0"/>
      <w:marTop w:val="0"/>
      <w:marBottom w:val="0"/>
      <w:divBdr>
        <w:top w:val="none" w:sz="0" w:space="0" w:color="auto"/>
        <w:left w:val="none" w:sz="0" w:space="0" w:color="auto"/>
        <w:bottom w:val="none" w:sz="0" w:space="0" w:color="auto"/>
        <w:right w:val="none" w:sz="0" w:space="0" w:color="auto"/>
      </w:divBdr>
    </w:div>
    <w:div w:id="1606109532">
      <w:marLeft w:val="480"/>
      <w:marRight w:val="0"/>
      <w:marTop w:val="0"/>
      <w:marBottom w:val="0"/>
      <w:divBdr>
        <w:top w:val="none" w:sz="0" w:space="0" w:color="auto"/>
        <w:left w:val="none" w:sz="0" w:space="0" w:color="auto"/>
        <w:bottom w:val="none" w:sz="0" w:space="0" w:color="auto"/>
        <w:right w:val="none" w:sz="0" w:space="0" w:color="auto"/>
      </w:divBdr>
    </w:div>
    <w:div w:id="1609388237">
      <w:marLeft w:val="480"/>
      <w:marRight w:val="0"/>
      <w:marTop w:val="0"/>
      <w:marBottom w:val="0"/>
      <w:divBdr>
        <w:top w:val="none" w:sz="0" w:space="0" w:color="auto"/>
        <w:left w:val="none" w:sz="0" w:space="0" w:color="auto"/>
        <w:bottom w:val="none" w:sz="0" w:space="0" w:color="auto"/>
        <w:right w:val="none" w:sz="0" w:space="0" w:color="auto"/>
      </w:divBdr>
    </w:div>
    <w:div w:id="1610550162">
      <w:marLeft w:val="480"/>
      <w:marRight w:val="0"/>
      <w:marTop w:val="0"/>
      <w:marBottom w:val="0"/>
      <w:divBdr>
        <w:top w:val="none" w:sz="0" w:space="0" w:color="auto"/>
        <w:left w:val="none" w:sz="0" w:space="0" w:color="auto"/>
        <w:bottom w:val="none" w:sz="0" w:space="0" w:color="auto"/>
        <w:right w:val="none" w:sz="0" w:space="0" w:color="auto"/>
      </w:divBdr>
    </w:div>
    <w:div w:id="1610703074">
      <w:marLeft w:val="480"/>
      <w:marRight w:val="0"/>
      <w:marTop w:val="0"/>
      <w:marBottom w:val="0"/>
      <w:divBdr>
        <w:top w:val="none" w:sz="0" w:space="0" w:color="auto"/>
        <w:left w:val="none" w:sz="0" w:space="0" w:color="auto"/>
        <w:bottom w:val="none" w:sz="0" w:space="0" w:color="auto"/>
        <w:right w:val="none" w:sz="0" w:space="0" w:color="auto"/>
      </w:divBdr>
    </w:div>
    <w:div w:id="1613248859">
      <w:marLeft w:val="480"/>
      <w:marRight w:val="0"/>
      <w:marTop w:val="0"/>
      <w:marBottom w:val="0"/>
      <w:divBdr>
        <w:top w:val="none" w:sz="0" w:space="0" w:color="auto"/>
        <w:left w:val="none" w:sz="0" w:space="0" w:color="auto"/>
        <w:bottom w:val="none" w:sz="0" w:space="0" w:color="auto"/>
        <w:right w:val="none" w:sz="0" w:space="0" w:color="auto"/>
      </w:divBdr>
    </w:div>
    <w:div w:id="1615015982">
      <w:marLeft w:val="480"/>
      <w:marRight w:val="0"/>
      <w:marTop w:val="0"/>
      <w:marBottom w:val="0"/>
      <w:divBdr>
        <w:top w:val="none" w:sz="0" w:space="0" w:color="auto"/>
        <w:left w:val="none" w:sz="0" w:space="0" w:color="auto"/>
        <w:bottom w:val="none" w:sz="0" w:space="0" w:color="auto"/>
        <w:right w:val="none" w:sz="0" w:space="0" w:color="auto"/>
      </w:divBdr>
    </w:div>
    <w:div w:id="1628314287">
      <w:marLeft w:val="480"/>
      <w:marRight w:val="0"/>
      <w:marTop w:val="0"/>
      <w:marBottom w:val="0"/>
      <w:divBdr>
        <w:top w:val="none" w:sz="0" w:space="0" w:color="auto"/>
        <w:left w:val="none" w:sz="0" w:space="0" w:color="auto"/>
        <w:bottom w:val="none" w:sz="0" w:space="0" w:color="auto"/>
        <w:right w:val="none" w:sz="0" w:space="0" w:color="auto"/>
      </w:divBdr>
    </w:div>
    <w:div w:id="1629314149">
      <w:marLeft w:val="480"/>
      <w:marRight w:val="0"/>
      <w:marTop w:val="0"/>
      <w:marBottom w:val="0"/>
      <w:divBdr>
        <w:top w:val="none" w:sz="0" w:space="0" w:color="auto"/>
        <w:left w:val="none" w:sz="0" w:space="0" w:color="auto"/>
        <w:bottom w:val="none" w:sz="0" w:space="0" w:color="auto"/>
        <w:right w:val="none" w:sz="0" w:space="0" w:color="auto"/>
      </w:divBdr>
    </w:div>
    <w:div w:id="1634285673">
      <w:marLeft w:val="480"/>
      <w:marRight w:val="0"/>
      <w:marTop w:val="0"/>
      <w:marBottom w:val="0"/>
      <w:divBdr>
        <w:top w:val="none" w:sz="0" w:space="0" w:color="auto"/>
        <w:left w:val="none" w:sz="0" w:space="0" w:color="auto"/>
        <w:bottom w:val="none" w:sz="0" w:space="0" w:color="auto"/>
        <w:right w:val="none" w:sz="0" w:space="0" w:color="auto"/>
      </w:divBdr>
    </w:div>
    <w:div w:id="1635719318">
      <w:marLeft w:val="480"/>
      <w:marRight w:val="0"/>
      <w:marTop w:val="0"/>
      <w:marBottom w:val="0"/>
      <w:divBdr>
        <w:top w:val="none" w:sz="0" w:space="0" w:color="auto"/>
        <w:left w:val="none" w:sz="0" w:space="0" w:color="auto"/>
        <w:bottom w:val="none" w:sz="0" w:space="0" w:color="auto"/>
        <w:right w:val="none" w:sz="0" w:space="0" w:color="auto"/>
      </w:divBdr>
    </w:div>
    <w:div w:id="1645037079">
      <w:marLeft w:val="480"/>
      <w:marRight w:val="0"/>
      <w:marTop w:val="0"/>
      <w:marBottom w:val="0"/>
      <w:divBdr>
        <w:top w:val="none" w:sz="0" w:space="0" w:color="auto"/>
        <w:left w:val="none" w:sz="0" w:space="0" w:color="auto"/>
        <w:bottom w:val="none" w:sz="0" w:space="0" w:color="auto"/>
        <w:right w:val="none" w:sz="0" w:space="0" w:color="auto"/>
      </w:divBdr>
    </w:div>
    <w:div w:id="1646470360">
      <w:marLeft w:val="480"/>
      <w:marRight w:val="0"/>
      <w:marTop w:val="0"/>
      <w:marBottom w:val="0"/>
      <w:divBdr>
        <w:top w:val="none" w:sz="0" w:space="0" w:color="auto"/>
        <w:left w:val="none" w:sz="0" w:space="0" w:color="auto"/>
        <w:bottom w:val="none" w:sz="0" w:space="0" w:color="auto"/>
        <w:right w:val="none" w:sz="0" w:space="0" w:color="auto"/>
      </w:divBdr>
    </w:div>
    <w:div w:id="1647977567">
      <w:marLeft w:val="480"/>
      <w:marRight w:val="0"/>
      <w:marTop w:val="0"/>
      <w:marBottom w:val="0"/>
      <w:divBdr>
        <w:top w:val="none" w:sz="0" w:space="0" w:color="auto"/>
        <w:left w:val="none" w:sz="0" w:space="0" w:color="auto"/>
        <w:bottom w:val="none" w:sz="0" w:space="0" w:color="auto"/>
        <w:right w:val="none" w:sz="0" w:space="0" w:color="auto"/>
      </w:divBdr>
    </w:div>
    <w:div w:id="1650092616">
      <w:marLeft w:val="480"/>
      <w:marRight w:val="0"/>
      <w:marTop w:val="0"/>
      <w:marBottom w:val="0"/>
      <w:divBdr>
        <w:top w:val="none" w:sz="0" w:space="0" w:color="auto"/>
        <w:left w:val="none" w:sz="0" w:space="0" w:color="auto"/>
        <w:bottom w:val="none" w:sz="0" w:space="0" w:color="auto"/>
        <w:right w:val="none" w:sz="0" w:space="0" w:color="auto"/>
      </w:divBdr>
    </w:div>
    <w:div w:id="1650474251">
      <w:marLeft w:val="480"/>
      <w:marRight w:val="0"/>
      <w:marTop w:val="0"/>
      <w:marBottom w:val="0"/>
      <w:divBdr>
        <w:top w:val="none" w:sz="0" w:space="0" w:color="auto"/>
        <w:left w:val="none" w:sz="0" w:space="0" w:color="auto"/>
        <w:bottom w:val="none" w:sz="0" w:space="0" w:color="auto"/>
        <w:right w:val="none" w:sz="0" w:space="0" w:color="auto"/>
      </w:divBdr>
    </w:div>
    <w:div w:id="1651448509">
      <w:marLeft w:val="480"/>
      <w:marRight w:val="0"/>
      <w:marTop w:val="0"/>
      <w:marBottom w:val="0"/>
      <w:divBdr>
        <w:top w:val="none" w:sz="0" w:space="0" w:color="auto"/>
        <w:left w:val="none" w:sz="0" w:space="0" w:color="auto"/>
        <w:bottom w:val="none" w:sz="0" w:space="0" w:color="auto"/>
        <w:right w:val="none" w:sz="0" w:space="0" w:color="auto"/>
      </w:divBdr>
    </w:div>
    <w:div w:id="1653867991">
      <w:marLeft w:val="480"/>
      <w:marRight w:val="0"/>
      <w:marTop w:val="0"/>
      <w:marBottom w:val="0"/>
      <w:divBdr>
        <w:top w:val="none" w:sz="0" w:space="0" w:color="auto"/>
        <w:left w:val="none" w:sz="0" w:space="0" w:color="auto"/>
        <w:bottom w:val="none" w:sz="0" w:space="0" w:color="auto"/>
        <w:right w:val="none" w:sz="0" w:space="0" w:color="auto"/>
      </w:divBdr>
    </w:div>
    <w:div w:id="1658875650">
      <w:marLeft w:val="480"/>
      <w:marRight w:val="0"/>
      <w:marTop w:val="0"/>
      <w:marBottom w:val="0"/>
      <w:divBdr>
        <w:top w:val="none" w:sz="0" w:space="0" w:color="auto"/>
        <w:left w:val="none" w:sz="0" w:space="0" w:color="auto"/>
        <w:bottom w:val="none" w:sz="0" w:space="0" w:color="auto"/>
        <w:right w:val="none" w:sz="0" w:space="0" w:color="auto"/>
      </w:divBdr>
    </w:div>
    <w:div w:id="1660234439">
      <w:marLeft w:val="480"/>
      <w:marRight w:val="0"/>
      <w:marTop w:val="0"/>
      <w:marBottom w:val="0"/>
      <w:divBdr>
        <w:top w:val="none" w:sz="0" w:space="0" w:color="auto"/>
        <w:left w:val="none" w:sz="0" w:space="0" w:color="auto"/>
        <w:bottom w:val="none" w:sz="0" w:space="0" w:color="auto"/>
        <w:right w:val="none" w:sz="0" w:space="0" w:color="auto"/>
      </w:divBdr>
    </w:div>
    <w:div w:id="1660617838">
      <w:marLeft w:val="480"/>
      <w:marRight w:val="0"/>
      <w:marTop w:val="0"/>
      <w:marBottom w:val="0"/>
      <w:divBdr>
        <w:top w:val="none" w:sz="0" w:space="0" w:color="auto"/>
        <w:left w:val="none" w:sz="0" w:space="0" w:color="auto"/>
        <w:bottom w:val="none" w:sz="0" w:space="0" w:color="auto"/>
        <w:right w:val="none" w:sz="0" w:space="0" w:color="auto"/>
      </w:divBdr>
    </w:div>
    <w:div w:id="1660621875">
      <w:marLeft w:val="480"/>
      <w:marRight w:val="0"/>
      <w:marTop w:val="0"/>
      <w:marBottom w:val="0"/>
      <w:divBdr>
        <w:top w:val="none" w:sz="0" w:space="0" w:color="auto"/>
        <w:left w:val="none" w:sz="0" w:space="0" w:color="auto"/>
        <w:bottom w:val="none" w:sz="0" w:space="0" w:color="auto"/>
        <w:right w:val="none" w:sz="0" w:space="0" w:color="auto"/>
      </w:divBdr>
    </w:div>
    <w:div w:id="1671133943">
      <w:marLeft w:val="480"/>
      <w:marRight w:val="0"/>
      <w:marTop w:val="0"/>
      <w:marBottom w:val="0"/>
      <w:divBdr>
        <w:top w:val="none" w:sz="0" w:space="0" w:color="auto"/>
        <w:left w:val="none" w:sz="0" w:space="0" w:color="auto"/>
        <w:bottom w:val="none" w:sz="0" w:space="0" w:color="auto"/>
        <w:right w:val="none" w:sz="0" w:space="0" w:color="auto"/>
      </w:divBdr>
    </w:div>
    <w:div w:id="1684014629">
      <w:marLeft w:val="480"/>
      <w:marRight w:val="0"/>
      <w:marTop w:val="0"/>
      <w:marBottom w:val="0"/>
      <w:divBdr>
        <w:top w:val="none" w:sz="0" w:space="0" w:color="auto"/>
        <w:left w:val="none" w:sz="0" w:space="0" w:color="auto"/>
        <w:bottom w:val="none" w:sz="0" w:space="0" w:color="auto"/>
        <w:right w:val="none" w:sz="0" w:space="0" w:color="auto"/>
      </w:divBdr>
    </w:div>
    <w:div w:id="1684895295">
      <w:marLeft w:val="480"/>
      <w:marRight w:val="0"/>
      <w:marTop w:val="0"/>
      <w:marBottom w:val="0"/>
      <w:divBdr>
        <w:top w:val="none" w:sz="0" w:space="0" w:color="auto"/>
        <w:left w:val="none" w:sz="0" w:space="0" w:color="auto"/>
        <w:bottom w:val="none" w:sz="0" w:space="0" w:color="auto"/>
        <w:right w:val="none" w:sz="0" w:space="0" w:color="auto"/>
      </w:divBdr>
    </w:div>
    <w:div w:id="1693456847">
      <w:marLeft w:val="480"/>
      <w:marRight w:val="0"/>
      <w:marTop w:val="0"/>
      <w:marBottom w:val="0"/>
      <w:divBdr>
        <w:top w:val="none" w:sz="0" w:space="0" w:color="auto"/>
        <w:left w:val="none" w:sz="0" w:space="0" w:color="auto"/>
        <w:bottom w:val="none" w:sz="0" w:space="0" w:color="auto"/>
        <w:right w:val="none" w:sz="0" w:space="0" w:color="auto"/>
      </w:divBdr>
    </w:div>
    <w:div w:id="1694988056">
      <w:marLeft w:val="480"/>
      <w:marRight w:val="0"/>
      <w:marTop w:val="0"/>
      <w:marBottom w:val="0"/>
      <w:divBdr>
        <w:top w:val="none" w:sz="0" w:space="0" w:color="auto"/>
        <w:left w:val="none" w:sz="0" w:space="0" w:color="auto"/>
        <w:bottom w:val="none" w:sz="0" w:space="0" w:color="auto"/>
        <w:right w:val="none" w:sz="0" w:space="0" w:color="auto"/>
      </w:divBdr>
    </w:div>
    <w:div w:id="1697652821">
      <w:marLeft w:val="480"/>
      <w:marRight w:val="0"/>
      <w:marTop w:val="0"/>
      <w:marBottom w:val="0"/>
      <w:divBdr>
        <w:top w:val="none" w:sz="0" w:space="0" w:color="auto"/>
        <w:left w:val="none" w:sz="0" w:space="0" w:color="auto"/>
        <w:bottom w:val="none" w:sz="0" w:space="0" w:color="auto"/>
        <w:right w:val="none" w:sz="0" w:space="0" w:color="auto"/>
      </w:divBdr>
    </w:div>
    <w:div w:id="1700427281">
      <w:marLeft w:val="480"/>
      <w:marRight w:val="0"/>
      <w:marTop w:val="0"/>
      <w:marBottom w:val="0"/>
      <w:divBdr>
        <w:top w:val="none" w:sz="0" w:space="0" w:color="auto"/>
        <w:left w:val="none" w:sz="0" w:space="0" w:color="auto"/>
        <w:bottom w:val="none" w:sz="0" w:space="0" w:color="auto"/>
        <w:right w:val="none" w:sz="0" w:space="0" w:color="auto"/>
      </w:divBdr>
    </w:div>
    <w:div w:id="1701318428">
      <w:marLeft w:val="480"/>
      <w:marRight w:val="0"/>
      <w:marTop w:val="0"/>
      <w:marBottom w:val="0"/>
      <w:divBdr>
        <w:top w:val="none" w:sz="0" w:space="0" w:color="auto"/>
        <w:left w:val="none" w:sz="0" w:space="0" w:color="auto"/>
        <w:bottom w:val="none" w:sz="0" w:space="0" w:color="auto"/>
        <w:right w:val="none" w:sz="0" w:space="0" w:color="auto"/>
      </w:divBdr>
    </w:div>
    <w:div w:id="1701398797">
      <w:marLeft w:val="480"/>
      <w:marRight w:val="0"/>
      <w:marTop w:val="0"/>
      <w:marBottom w:val="0"/>
      <w:divBdr>
        <w:top w:val="none" w:sz="0" w:space="0" w:color="auto"/>
        <w:left w:val="none" w:sz="0" w:space="0" w:color="auto"/>
        <w:bottom w:val="none" w:sz="0" w:space="0" w:color="auto"/>
        <w:right w:val="none" w:sz="0" w:space="0" w:color="auto"/>
      </w:divBdr>
    </w:div>
    <w:div w:id="1704138199">
      <w:marLeft w:val="480"/>
      <w:marRight w:val="0"/>
      <w:marTop w:val="0"/>
      <w:marBottom w:val="0"/>
      <w:divBdr>
        <w:top w:val="none" w:sz="0" w:space="0" w:color="auto"/>
        <w:left w:val="none" w:sz="0" w:space="0" w:color="auto"/>
        <w:bottom w:val="none" w:sz="0" w:space="0" w:color="auto"/>
        <w:right w:val="none" w:sz="0" w:space="0" w:color="auto"/>
      </w:divBdr>
    </w:div>
    <w:div w:id="1709181142">
      <w:marLeft w:val="480"/>
      <w:marRight w:val="0"/>
      <w:marTop w:val="0"/>
      <w:marBottom w:val="0"/>
      <w:divBdr>
        <w:top w:val="none" w:sz="0" w:space="0" w:color="auto"/>
        <w:left w:val="none" w:sz="0" w:space="0" w:color="auto"/>
        <w:bottom w:val="none" w:sz="0" w:space="0" w:color="auto"/>
        <w:right w:val="none" w:sz="0" w:space="0" w:color="auto"/>
      </w:divBdr>
    </w:div>
    <w:div w:id="1713535927">
      <w:marLeft w:val="480"/>
      <w:marRight w:val="0"/>
      <w:marTop w:val="0"/>
      <w:marBottom w:val="0"/>
      <w:divBdr>
        <w:top w:val="none" w:sz="0" w:space="0" w:color="auto"/>
        <w:left w:val="none" w:sz="0" w:space="0" w:color="auto"/>
        <w:bottom w:val="none" w:sz="0" w:space="0" w:color="auto"/>
        <w:right w:val="none" w:sz="0" w:space="0" w:color="auto"/>
      </w:divBdr>
    </w:div>
    <w:div w:id="1714042770">
      <w:marLeft w:val="480"/>
      <w:marRight w:val="0"/>
      <w:marTop w:val="0"/>
      <w:marBottom w:val="0"/>
      <w:divBdr>
        <w:top w:val="none" w:sz="0" w:space="0" w:color="auto"/>
        <w:left w:val="none" w:sz="0" w:space="0" w:color="auto"/>
        <w:bottom w:val="none" w:sz="0" w:space="0" w:color="auto"/>
        <w:right w:val="none" w:sz="0" w:space="0" w:color="auto"/>
      </w:divBdr>
    </w:div>
    <w:div w:id="1714160163">
      <w:marLeft w:val="480"/>
      <w:marRight w:val="0"/>
      <w:marTop w:val="0"/>
      <w:marBottom w:val="0"/>
      <w:divBdr>
        <w:top w:val="none" w:sz="0" w:space="0" w:color="auto"/>
        <w:left w:val="none" w:sz="0" w:space="0" w:color="auto"/>
        <w:bottom w:val="none" w:sz="0" w:space="0" w:color="auto"/>
        <w:right w:val="none" w:sz="0" w:space="0" w:color="auto"/>
      </w:divBdr>
    </w:div>
    <w:div w:id="1714839690">
      <w:marLeft w:val="480"/>
      <w:marRight w:val="0"/>
      <w:marTop w:val="0"/>
      <w:marBottom w:val="0"/>
      <w:divBdr>
        <w:top w:val="none" w:sz="0" w:space="0" w:color="auto"/>
        <w:left w:val="none" w:sz="0" w:space="0" w:color="auto"/>
        <w:bottom w:val="none" w:sz="0" w:space="0" w:color="auto"/>
        <w:right w:val="none" w:sz="0" w:space="0" w:color="auto"/>
      </w:divBdr>
    </w:div>
    <w:div w:id="1715077471">
      <w:marLeft w:val="480"/>
      <w:marRight w:val="0"/>
      <w:marTop w:val="0"/>
      <w:marBottom w:val="0"/>
      <w:divBdr>
        <w:top w:val="none" w:sz="0" w:space="0" w:color="auto"/>
        <w:left w:val="none" w:sz="0" w:space="0" w:color="auto"/>
        <w:bottom w:val="none" w:sz="0" w:space="0" w:color="auto"/>
        <w:right w:val="none" w:sz="0" w:space="0" w:color="auto"/>
      </w:divBdr>
    </w:div>
    <w:div w:id="1715542455">
      <w:marLeft w:val="480"/>
      <w:marRight w:val="0"/>
      <w:marTop w:val="0"/>
      <w:marBottom w:val="0"/>
      <w:divBdr>
        <w:top w:val="none" w:sz="0" w:space="0" w:color="auto"/>
        <w:left w:val="none" w:sz="0" w:space="0" w:color="auto"/>
        <w:bottom w:val="none" w:sz="0" w:space="0" w:color="auto"/>
        <w:right w:val="none" w:sz="0" w:space="0" w:color="auto"/>
      </w:divBdr>
    </w:div>
    <w:div w:id="1717972871">
      <w:marLeft w:val="480"/>
      <w:marRight w:val="0"/>
      <w:marTop w:val="0"/>
      <w:marBottom w:val="0"/>
      <w:divBdr>
        <w:top w:val="none" w:sz="0" w:space="0" w:color="auto"/>
        <w:left w:val="none" w:sz="0" w:space="0" w:color="auto"/>
        <w:bottom w:val="none" w:sz="0" w:space="0" w:color="auto"/>
        <w:right w:val="none" w:sz="0" w:space="0" w:color="auto"/>
      </w:divBdr>
    </w:div>
    <w:div w:id="1719427217">
      <w:marLeft w:val="480"/>
      <w:marRight w:val="0"/>
      <w:marTop w:val="0"/>
      <w:marBottom w:val="0"/>
      <w:divBdr>
        <w:top w:val="none" w:sz="0" w:space="0" w:color="auto"/>
        <w:left w:val="none" w:sz="0" w:space="0" w:color="auto"/>
        <w:bottom w:val="none" w:sz="0" w:space="0" w:color="auto"/>
        <w:right w:val="none" w:sz="0" w:space="0" w:color="auto"/>
      </w:divBdr>
    </w:div>
    <w:div w:id="1720932062">
      <w:marLeft w:val="480"/>
      <w:marRight w:val="0"/>
      <w:marTop w:val="0"/>
      <w:marBottom w:val="0"/>
      <w:divBdr>
        <w:top w:val="none" w:sz="0" w:space="0" w:color="auto"/>
        <w:left w:val="none" w:sz="0" w:space="0" w:color="auto"/>
        <w:bottom w:val="none" w:sz="0" w:space="0" w:color="auto"/>
        <w:right w:val="none" w:sz="0" w:space="0" w:color="auto"/>
      </w:divBdr>
    </w:div>
    <w:div w:id="1723215150">
      <w:marLeft w:val="480"/>
      <w:marRight w:val="0"/>
      <w:marTop w:val="0"/>
      <w:marBottom w:val="0"/>
      <w:divBdr>
        <w:top w:val="none" w:sz="0" w:space="0" w:color="auto"/>
        <w:left w:val="none" w:sz="0" w:space="0" w:color="auto"/>
        <w:bottom w:val="none" w:sz="0" w:space="0" w:color="auto"/>
        <w:right w:val="none" w:sz="0" w:space="0" w:color="auto"/>
      </w:divBdr>
    </w:div>
    <w:div w:id="1725134323">
      <w:marLeft w:val="480"/>
      <w:marRight w:val="0"/>
      <w:marTop w:val="0"/>
      <w:marBottom w:val="0"/>
      <w:divBdr>
        <w:top w:val="none" w:sz="0" w:space="0" w:color="auto"/>
        <w:left w:val="none" w:sz="0" w:space="0" w:color="auto"/>
        <w:bottom w:val="none" w:sz="0" w:space="0" w:color="auto"/>
        <w:right w:val="none" w:sz="0" w:space="0" w:color="auto"/>
      </w:divBdr>
    </w:div>
    <w:div w:id="1729379551">
      <w:marLeft w:val="480"/>
      <w:marRight w:val="0"/>
      <w:marTop w:val="0"/>
      <w:marBottom w:val="0"/>
      <w:divBdr>
        <w:top w:val="none" w:sz="0" w:space="0" w:color="auto"/>
        <w:left w:val="none" w:sz="0" w:space="0" w:color="auto"/>
        <w:bottom w:val="none" w:sz="0" w:space="0" w:color="auto"/>
        <w:right w:val="none" w:sz="0" w:space="0" w:color="auto"/>
      </w:divBdr>
    </w:div>
    <w:div w:id="1730416140">
      <w:marLeft w:val="480"/>
      <w:marRight w:val="0"/>
      <w:marTop w:val="0"/>
      <w:marBottom w:val="0"/>
      <w:divBdr>
        <w:top w:val="none" w:sz="0" w:space="0" w:color="auto"/>
        <w:left w:val="none" w:sz="0" w:space="0" w:color="auto"/>
        <w:bottom w:val="none" w:sz="0" w:space="0" w:color="auto"/>
        <w:right w:val="none" w:sz="0" w:space="0" w:color="auto"/>
      </w:divBdr>
    </w:div>
    <w:div w:id="1733504117">
      <w:marLeft w:val="480"/>
      <w:marRight w:val="0"/>
      <w:marTop w:val="0"/>
      <w:marBottom w:val="0"/>
      <w:divBdr>
        <w:top w:val="none" w:sz="0" w:space="0" w:color="auto"/>
        <w:left w:val="none" w:sz="0" w:space="0" w:color="auto"/>
        <w:bottom w:val="none" w:sz="0" w:space="0" w:color="auto"/>
        <w:right w:val="none" w:sz="0" w:space="0" w:color="auto"/>
      </w:divBdr>
    </w:div>
    <w:div w:id="1741052640">
      <w:marLeft w:val="480"/>
      <w:marRight w:val="0"/>
      <w:marTop w:val="0"/>
      <w:marBottom w:val="0"/>
      <w:divBdr>
        <w:top w:val="none" w:sz="0" w:space="0" w:color="auto"/>
        <w:left w:val="none" w:sz="0" w:space="0" w:color="auto"/>
        <w:bottom w:val="none" w:sz="0" w:space="0" w:color="auto"/>
        <w:right w:val="none" w:sz="0" w:space="0" w:color="auto"/>
      </w:divBdr>
    </w:div>
    <w:div w:id="1746146938">
      <w:marLeft w:val="480"/>
      <w:marRight w:val="0"/>
      <w:marTop w:val="0"/>
      <w:marBottom w:val="0"/>
      <w:divBdr>
        <w:top w:val="none" w:sz="0" w:space="0" w:color="auto"/>
        <w:left w:val="none" w:sz="0" w:space="0" w:color="auto"/>
        <w:bottom w:val="none" w:sz="0" w:space="0" w:color="auto"/>
        <w:right w:val="none" w:sz="0" w:space="0" w:color="auto"/>
      </w:divBdr>
    </w:div>
    <w:div w:id="1748921726">
      <w:marLeft w:val="480"/>
      <w:marRight w:val="0"/>
      <w:marTop w:val="0"/>
      <w:marBottom w:val="0"/>
      <w:divBdr>
        <w:top w:val="none" w:sz="0" w:space="0" w:color="auto"/>
        <w:left w:val="none" w:sz="0" w:space="0" w:color="auto"/>
        <w:bottom w:val="none" w:sz="0" w:space="0" w:color="auto"/>
        <w:right w:val="none" w:sz="0" w:space="0" w:color="auto"/>
      </w:divBdr>
    </w:div>
    <w:div w:id="1750805395">
      <w:marLeft w:val="480"/>
      <w:marRight w:val="0"/>
      <w:marTop w:val="0"/>
      <w:marBottom w:val="0"/>
      <w:divBdr>
        <w:top w:val="none" w:sz="0" w:space="0" w:color="auto"/>
        <w:left w:val="none" w:sz="0" w:space="0" w:color="auto"/>
        <w:bottom w:val="none" w:sz="0" w:space="0" w:color="auto"/>
        <w:right w:val="none" w:sz="0" w:space="0" w:color="auto"/>
      </w:divBdr>
    </w:div>
    <w:div w:id="1753619206">
      <w:marLeft w:val="480"/>
      <w:marRight w:val="0"/>
      <w:marTop w:val="0"/>
      <w:marBottom w:val="0"/>
      <w:divBdr>
        <w:top w:val="none" w:sz="0" w:space="0" w:color="auto"/>
        <w:left w:val="none" w:sz="0" w:space="0" w:color="auto"/>
        <w:bottom w:val="none" w:sz="0" w:space="0" w:color="auto"/>
        <w:right w:val="none" w:sz="0" w:space="0" w:color="auto"/>
      </w:divBdr>
    </w:div>
    <w:div w:id="1755470874">
      <w:marLeft w:val="480"/>
      <w:marRight w:val="0"/>
      <w:marTop w:val="0"/>
      <w:marBottom w:val="0"/>
      <w:divBdr>
        <w:top w:val="none" w:sz="0" w:space="0" w:color="auto"/>
        <w:left w:val="none" w:sz="0" w:space="0" w:color="auto"/>
        <w:bottom w:val="none" w:sz="0" w:space="0" w:color="auto"/>
        <w:right w:val="none" w:sz="0" w:space="0" w:color="auto"/>
      </w:divBdr>
    </w:div>
    <w:div w:id="1758213318">
      <w:marLeft w:val="480"/>
      <w:marRight w:val="0"/>
      <w:marTop w:val="0"/>
      <w:marBottom w:val="0"/>
      <w:divBdr>
        <w:top w:val="none" w:sz="0" w:space="0" w:color="auto"/>
        <w:left w:val="none" w:sz="0" w:space="0" w:color="auto"/>
        <w:bottom w:val="none" w:sz="0" w:space="0" w:color="auto"/>
        <w:right w:val="none" w:sz="0" w:space="0" w:color="auto"/>
      </w:divBdr>
    </w:div>
    <w:div w:id="1761829149">
      <w:marLeft w:val="480"/>
      <w:marRight w:val="0"/>
      <w:marTop w:val="0"/>
      <w:marBottom w:val="0"/>
      <w:divBdr>
        <w:top w:val="none" w:sz="0" w:space="0" w:color="auto"/>
        <w:left w:val="none" w:sz="0" w:space="0" w:color="auto"/>
        <w:bottom w:val="none" w:sz="0" w:space="0" w:color="auto"/>
        <w:right w:val="none" w:sz="0" w:space="0" w:color="auto"/>
      </w:divBdr>
    </w:div>
    <w:div w:id="1762602667">
      <w:marLeft w:val="480"/>
      <w:marRight w:val="0"/>
      <w:marTop w:val="0"/>
      <w:marBottom w:val="0"/>
      <w:divBdr>
        <w:top w:val="none" w:sz="0" w:space="0" w:color="auto"/>
        <w:left w:val="none" w:sz="0" w:space="0" w:color="auto"/>
        <w:bottom w:val="none" w:sz="0" w:space="0" w:color="auto"/>
        <w:right w:val="none" w:sz="0" w:space="0" w:color="auto"/>
      </w:divBdr>
    </w:div>
    <w:div w:id="1762602822">
      <w:marLeft w:val="480"/>
      <w:marRight w:val="0"/>
      <w:marTop w:val="0"/>
      <w:marBottom w:val="0"/>
      <w:divBdr>
        <w:top w:val="none" w:sz="0" w:space="0" w:color="auto"/>
        <w:left w:val="none" w:sz="0" w:space="0" w:color="auto"/>
        <w:bottom w:val="none" w:sz="0" w:space="0" w:color="auto"/>
        <w:right w:val="none" w:sz="0" w:space="0" w:color="auto"/>
      </w:divBdr>
    </w:div>
    <w:div w:id="1762722695">
      <w:marLeft w:val="480"/>
      <w:marRight w:val="0"/>
      <w:marTop w:val="0"/>
      <w:marBottom w:val="0"/>
      <w:divBdr>
        <w:top w:val="none" w:sz="0" w:space="0" w:color="auto"/>
        <w:left w:val="none" w:sz="0" w:space="0" w:color="auto"/>
        <w:bottom w:val="none" w:sz="0" w:space="0" w:color="auto"/>
        <w:right w:val="none" w:sz="0" w:space="0" w:color="auto"/>
      </w:divBdr>
    </w:div>
    <w:div w:id="1764453705">
      <w:marLeft w:val="480"/>
      <w:marRight w:val="0"/>
      <w:marTop w:val="0"/>
      <w:marBottom w:val="0"/>
      <w:divBdr>
        <w:top w:val="none" w:sz="0" w:space="0" w:color="auto"/>
        <w:left w:val="none" w:sz="0" w:space="0" w:color="auto"/>
        <w:bottom w:val="none" w:sz="0" w:space="0" w:color="auto"/>
        <w:right w:val="none" w:sz="0" w:space="0" w:color="auto"/>
      </w:divBdr>
    </w:div>
    <w:div w:id="1768456084">
      <w:marLeft w:val="480"/>
      <w:marRight w:val="0"/>
      <w:marTop w:val="0"/>
      <w:marBottom w:val="0"/>
      <w:divBdr>
        <w:top w:val="none" w:sz="0" w:space="0" w:color="auto"/>
        <w:left w:val="none" w:sz="0" w:space="0" w:color="auto"/>
        <w:bottom w:val="none" w:sz="0" w:space="0" w:color="auto"/>
        <w:right w:val="none" w:sz="0" w:space="0" w:color="auto"/>
      </w:divBdr>
    </w:div>
    <w:div w:id="1771461463">
      <w:marLeft w:val="480"/>
      <w:marRight w:val="0"/>
      <w:marTop w:val="0"/>
      <w:marBottom w:val="0"/>
      <w:divBdr>
        <w:top w:val="none" w:sz="0" w:space="0" w:color="auto"/>
        <w:left w:val="none" w:sz="0" w:space="0" w:color="auto"/>
        <w:bottom w:val="none" w:sz="0" w:space="0" w:color="auto"/>
        <w:right w:val="none" w:sz="0" w:space="0" w:color="auto"/>
      </w:divBdr>
    </w:div>
    <w:div w:id="1778064782">
      <w:marLeft w:val="480"/>
      <w:marRight w:val="0"/>
      <w:marTop w:val="0"/>
      <w:marBottom w:val="0"/>
      <w:divBdr>
        <w:top w:val="none" w:sz="0" w:space="0" w:color="auto"/>
        <w:left w:val="none" w:sz="0" w:space="0" w:color="auto"/>
        <w:bottom w:val="none" w:sz="0" w:space="0" w:color="auto"/>
        <w:right w:val="none" w:sz="0" w:space="0" w:color="auto"/>
      </w:divBdr>
    </w:div>
    <w:div w:id="1778408755">
      <w:marLeft w:val="480"/>
      <w:marRight w:val="0"/>
      <w:marTop w:val="0"/>
      <w:marBottom w:val="0"/>
      <w:divBdr>
        <w:top w:val="none" w:sz="0" w:space="0" w:color="auto"/>
        <w:left w:val="none" w:sz="0" w:space="0" w:color="auto"/>
        <w:bottom w:val="none" w:sz="0" w:space="0" w:color="auto"/>
        <w:right w:val="none" w:sz="0" w:space="0" w:color="auto"/>
      </w:divBdr>
    </w:div>
    <w:div w:id="1780761085">
      <w:marLeft w:val="480"/>
      <w:marRight w:val="0"/>
      <w:marTop w:val="0"/>
      <w:marBottom w:val="0"/>
      <w:divBdr>
        <w:top w:val="none" w:sz="0" w:space="0" w:color="auto"/>
        <w:left w:val="none" w:sz="0" w:space="0" w:color="auto"/>
        <w:bottom w:val="none" w:sz="0" w:space="0" w:color="auto"/>
        <w:right w:val="none" w:sz="0" w:space="0" w:color="auto"/>
      </w:divBdr>
    </w:div>
    <w:div w:id="1781877203">
      <w:marLeft w:val="480"/>
      <w:marRight w:val="0"/>
      <w:marTop w:val="0"/>
      <w:marBottom w:val="0"/>
      <w:divBdr>
        <w:top w:val="none" w:sz="0" w:space="0" w:color="auto"/>
        <w:left w:val="none" w:sz="0" w:space="0" w:color="auto"/>
        <w:bottom w:val="none" w:sz="0" w:space="0" w:color="auto"/>
        <w:right w:val="none" w:sz="0" w:space="0" w:color="auto"/>
      </w:divBdr>
    </w:div>
    <w:div w:id="1783114753">
      <w:marLeft w:val="480"/>
      <w:marRight w:val="0"/>
      <w:marTop w:val="0"/>
      <w:marBottom w:val="0"/>
      <w:divBdr>
        <w:top w:val="none" w:sz="0" w:space="0" w:color="auto"/>
        <w:left w:val="none" w:sz="0" w:space="0" w:color="auto"/>
        <w:bottom w:val="none" w:sz="0" w:space="0" w:color="auto"/>
        <w:right w:val="none" w:sz="0" w:space="0" w:color="auto"/>
      </w:divBdr>
    </w:div>
    <w:div w:id="1787306994">
      <w:marLeft w:val="480"/>
      <w:marRight w:val="0"/>
      <w:marTop w:val="0"/>
      <w:marBottom w:val="0"/>
      <w:divBdr>
        <w:top w:val="none" w:sz="0" w:space="0" w:color="auto"/>
        <w:left w:val="none" w:sz="0" w:space="0" w:color="auto"/>
        <w:bottom w:val="none" w:sz="0" w:space="0" w:color="auto"/>
        <w:right w:val="none" w:sz="0" w:space="0" w:color="auto"/>
      </w:divBdr>
    </w:div>
    <w:div w:id="1789933677">
      <w:marLeft w:val="480"/>
      <w:marRight w:val="0"/>
      <w:marTop w:val="0"/>
      <w:marBottom w:val="0"/>
      <w:divBdr>
        <w:top w:val="none" w:sz="0" w:space="0" w:color="auto"/>
        <w:left w:val="none" w:sz="0" w:space="0" w:color="auto"/>
        <w:bottom w:val="none" w:sz="0" w:space="0" w:color="auto"/>
        <w:right w:val="none" w:sz="0" w:space="0" w:color="auto"/>
      </w:divBdr>
    </w:div>
    <w:div w:id="1791440130">
      <w:marLeft w:val="480"/>
      <w:marRight w:val="0"/>
      <w:marTop w:val="0"/>
      <w:marBottom w:val="0"/>
      <w:divBdr>
        <w:top w:val="none" w:sz="0" w:space="0" w:color="auto"/>
        <w:left w:val="none" w:sz="0" w:space="0" w:color="auto"/>
        <w:bottom w:val="none" w:sz="0" w:space="0" w:color="auto"/>
        <w:right w:val="none" w:sz="0" w:space="0" w:color="auto"/>
      </w:divBdr>
    </w:div>
    <w:div w:id="1791851256">
      <w:marLeft w:val="480"/>
      <w:marRight w:val="0"/>
      <w:marTop w:val="0"/>
      <w:marBottom w:val="0"/>
      <w:divBdr>
        <w:top w:val="none" w:sz="0" w:space="0" w:color="auto"/>
        <w:left w:val="none" w:sz="0" w:space="0" w:color="auto"/>
        <w:bottom w:val="none" w:sz="0" w:space="0" w:color="auto"/>
        <w:right w:val="none" w:sz="0" w:space="0" w:color="auto"/>
      </w:divBdr>
    </w:div>
    <w:div w:id="1793788924">
      <w:marLeft w:val="480"/>
      <w:marRight w:val="0"/>
      <w:marTop w:val="0"/>
      <w:marBottom w:val="0"/>
      <w:divBdr>
        <w:top w:val="none" w:sz="0" w:space="0" w:color="auto"/>
        <w:left w:val="none" w:sz="0" w:space="0" w:color="auto"/>
        <w:bottom w:val="none" w:sz="0" w:space="0" w:color="auto"/>
        <w:right w:val="none" w:sz="0" w:space="0" w:color="auto"/>
      </w:divBdr>
    </w:div>
    <w:div w:id="1798177833">
      <w:marLeft w:val="480"/>
      <w:marRight w:val="0"/>
      <w:marTop w:val="0"/>
      <w:marBottom w:val="0"/>
      <w:divBdr>
        <w:top w:val="none" w:sz="0" w:space="0" w:color="auto"/>
        <w:left w:val="none" w:sz="0" w:space="0" w:color="auto"/>
        <w:bottom w:val="none" w:sz="0" w:space="0" w:color="auto"/>
        <w:right w:val="none" w:sz="0" w:space="0" w:color="auto"/>
      </w:divBdr>
    </w:div>
    <w:div w:id="1800495690">
      <w:marLeft w:val="480"/>
      <w:marRight w:val="0"/>
      <w:marTop w:val="0"/>
      <w:marBottom w:val="0"/>
      <w:divBdr>
        <w:top w:val="none" w:sz="0" w:space="0" w:color="auto"/>
        <w:left w:val="none" w:sz="0" w:space="0" w:color="auto"/>
        <w:bottom w:val="none" w:sz="0" w:space="0" w:color="auto"/>
        <w:right w:val="none" w:sz="0" w:space="0" w:color="auto"/>
      </w:divBdr>
    </w:div>
    <w:div w:id="1801268721">
      <w:marLeft w:val="480"/>
      <w:marRight w:val="0"/>
      <w:marTop w:val="0"/>
      <w:marBottom w:val="0"/>
      <w:divBdr>
        <w:top w:val="none" w:sz="0" w:space="0" w:color="auto"/>
        <w:left w:val="none" w:sz="0" w:space="0" w:color="auto"/>
        <w:bottom w:val="none" w:sz="0" w:space="0" w:color="auto"/>
        <w:right w:val="none" w:sz="0" w:space="0" w:color="auto"/>
      </w:divBdr>
    </w:div>
    <w:div w:id="1802796527">
      <w:marLeft w:val="480"/>
      <w:marRight w:val="0"/>
      <w:marTop w:val="0"/>
      <w:marBottom w:val="0"/>
      <w:divBdr>
        <w:top w:val="none" w:sz="0" w:space="0" w:color="auto"/>
        <w:left w:val="none" w:sz="0" w:space="0" w:color="auto"/>
        <w:bottom w:val="none" w:sz="0" w:space="0" w:color="auto"/>
        <w:right w:val="none" w:sz="0" w:space="0" w:color="auto"/>
      </w:divBdr>
    </w:div>
    <w:div w:id="1806853508">
      <w:marLeft w:val="480"/>
      <w:marRight w:val="0"/>
      <w:marTop w:val="0"/>
      <w:marBottom w:val="0"/>
      <w:divBdr>
        <w:top w:val="none" w:sz="0" w:space="0" w:color="auto"/>
        <w:left w:val="none" w:sz="0" w:space="0" w:color="auto"/>
        <w:bottom w:val="none" w:sz="0" w:space="0" w:color="auto"/>
        <w:right w:val="none" w:sz="0" w:space="0" w:color="auto"/>
      </w:divBdr>
    </w:div>
    <w:div w:id="1809009762">
      <w:marLeft w:val="480"/>
      <w:marRight w:val="0"/>
      <w:marTop w:val="0"/>
      <w:marBottom w:val="0"/>
      <w:divBdr>
        <w:top w:val="none" w:sz="0" w:space="0" w:color="auto"/>
        <w:left w:val="none" w:sz="0" w:space="0" w:color="auto"/>
        <w:bottom w:val="none" w:sz="0" w:space="0" w:color="auto"/>
        <w:right w:val="none" w:sz="0" w:space="0" w:color="auto"/>
      </w:divBdr>
    </w:div>
    <w:div w:id="1809469646">
      <w:marLeft w:val="480"/>
      <w:marRight w:val="0"/>
      <w:marTop w:val="0"/>
      <w:marBottom w:val="0"/>
      <w:divBdr>
        <w:top w:val="none" w:sz="0" w:space="0" w:color="auto"/>
        <w:left w:val="none" w:sz="0" w:space="0" w:color="auto"/>
        <w:bottom w:val="none" w:sz="0" w:space="0" w:color="auto"/>
        <w:right w:val="none" w:sz="0" w:space="0" w:color="auto"/>
      </w:divBdr>
    </w:div>
    <w:div w:id="1810828028">
      <w:marLeft w:val="480"/>
      <w:marRight w:val="0"/>
      <w:marTop w:val="0"/>
      <w:marBottom w:val="0"/>
      <w:divBdr>
        <w:top w:val="none" w:sz="0" w:space="0" w:color="auto"/>
        <w:left w:val="none" w:sz="0" w:space="0" w:color="auto"/>
        <w:bottom w:val="none" w:sz="0" w:space="0" w:color="auto"/>
        <w:right w:val="none" w:sz="0" w:space="0" w:color="auto"/>
      </w:divBdr>
    </w:div>
    <w:div w:id="1812478256">
      <w:marLeft w:val="480"/>
      <w:marRight w:val="0"/>
      <w:marTop w:val="0"/>
      <w:marBottom w:val="0"/>
      <w:divBdr>
        <w:top w:val="none" w:sz="0" w:space="0" w:color="auto"/>
        <w:left w:val="none" w:sz="0" w:space="0" w:color="auto"/>
        <w:bottom w:val="none" w:sz="0" w:space="0" w:color="auto"/>
        <w:right w:val="none" w:sz="0" w:space="0" w:color="auto"/>
      </w:divBdr>
    </w:div>
    <w:div w:id="1814641357">
      <w:marLeft w:val="480"/>
      <w:marRight w:val="0"/>
      <w:marTop w:val="0"/>
      <w:marBottom w:val="0"/>
      <w:divBdr>
        <w:top w:val="none" w:sz="0" w:space="0" w:color="auto"/>
        <w:left w:val="none" w:sz="0" w:space="0" w:color="auto"/>
        <w:bottom w:val="none" w:sz="0" w:space="0" w:color="auto"/>
        <w:right w:val="none" w:sz="0" w:space="0" w:color="auto"/>
      </w:divBdr>
    </w:div>
    <w:div w:id="1816752665">
      <w:marLeft w:val="480"/>
      <w:marRight w:val="0"/>
      <w:marTop w:val="0"/>
      <w:marBottom w:val="0"/>
      <w:divBdr>
        <w:top w:val="none" w:sz="0" w:space="0" w:color="auto"/>
        <w:left w:val="none" w:sz="0" w:space="0" w:color="auto"/>
        <w:bottom w:val="none" w:sz="0" w:space="0" w:color="auto"/>
        <w:right w:val="none" w:sz="0" w:space="0" w:color="auto"/>
      </w:divBdr>
    </w:div>
    <w:div w:id="1820489451">
      <w:marLeft w:val="480"/>
      <w:marRight w:val="0"/>
      <w:marTop w:val="0"/>
      <w:marBottom w:val="0"/>
      <w:divBdr>
        <w:top w:val="none" w:sz="0" w:space="0" w:color="auto"/>
        <w:left w:val="none" w:sz="0" w:space="0" w:color="auto"/>
        <w:bottom w:val="none" w:sz="0" w:space="0" w:color="auto"/>
        <w:right w:val="none" w:sz="0" w:space="0" w:color="auto"/>
      </w:divBdr>
    </w:div>
    <w:div w:id="1821312343">
      <w:marLeft w:val="480"/>
      <w:marRight w:val="0"/>
      <w:marTop w:val="0"/>
      <w:marBottom w:val="0"/>
      <w:divBdr>
        <w:top w:val="none" w:sz="0" w:space="0" w:color="auto"/>
        <w:left w:val="none" w:sz="0" w:space="0" w:color="auto"/>
        <w:bottom w:val="none" w:sz="0" w:space="0" w:color="auto"/>
        <w:right w:val="none" w:sz="0" w:space="0" w:color="auto"/>
      </w:divBdr>
    </w:div>
    <w:div w:id="1827278989">
      <w:marLeft w:val="480"/>
      <w:marRight w:val="0"/>
      <w:marTop w:val="0"/>
      <w:marBottom w:val="0"/>
      <w:divBdr>
        <w:top w:val="none" w:sz="0" w:space="0" w:color="auto"/>
        <w:left w:val="none" w:sz="0" w:space="0" w:color="auto"/>
        <w:bottom w:val="none" w:sz="0" w:space="0" w:color="auto"/>
        <w:right w:val="none" w:sz="0" w:space="0" w:color="auto"/>
      </w:divBdr>
    </w:div>
    <w:div w:id="1835487317">
      <w:marLeft w:val="480"/>
      <w:marRight w:val="0"/>
      <w:marTop w:val="0"/>
      <w:marBottom w:val="0"/>
      <w:divBdr>
        <w:top w:val="none" w:sz="0" w:space="0" w:color="auto"/>
        <w:left w:val="none" w:sz="0" w:space="0" w:color="auto"/>
        <w:bottom w:val="none" w:sz="0" w:space="0" w:color="auto"/>
        <w:right w:val="none" w:sz="0" w:space="0" w:color="auto"/>
      </w:divBdr>
    </w:div>
    <w:div w:id="1839686404">
      <w:marLeft w:val="480"/>
      <w:marRight w:val="0"/>
      <w:marTop w:val="0"/>
      <w:marBottom w:val="0"/>
      <w:divBdr>
        <w:top w:val="none" w:sz="0" w:space="0" w:color="auto"/>
        <w:left w:val="none" w:sz="0" w:space="0" w:color="auto"/>
        <w:bottom w:val="none" w:sz="0" w:space="0" w:color="auto"/>
        <w:right w:val="none" w:sz="0" w:space="0" w:color="auto"/>
      </w:divBdr>
    </w:div>
    <w:div w:id="1841042891">
      <w:marLeft w:val="480"/>
      <w:marRight w:val="0"/>
      <w:marTop w:val="0"/>
      <w:marBottom w:val="0"/>
      <w:divBdr>
        <w:top w:val="none" w:sz="0" w:space="0" w:color="auto"/>
        <w:left w:val="none" w:sz="0" w:space="0" w:color="auto"/>
        <w:bottom w:val="none" w:sz="0" w:space="0" w:color="auto"/>
        <w:right w:val="none" w:sz="0" w:space="0" w:color="auto"/>
      </w:divBdr>
    </w:div>
    <w:div w:id="1846286950">
      <w:marLeft w:val="480"/>
      <w:marRight w:val="0"/>
      <w:marTop w:val="0"/>
      <w:marBottom w:val="0"/>
      <w:divBdr>
        <w:top w:val="none" w:sz="0" w:space="0" w:color="auto"/>
        <w:left w:val="none" w:sz="0" w:space="0" w:color="auto"/>
        <w:bottom w:val="none" w:sz="0" w:space="0" w:color="auto"/>
        <w:right w:val="none" w:sz="0" w:space="0" w:color="auto"/>
      </w:divBdr>
    </w:div>
    <w:div w:id="1851606194">
      <w:marLeft w:val="480"/>
      <w:marRight w:val="0"/>
      <w:marTop w:val="0"/>
      <w:marBottom w:val="0"/>
      <w:divBdr>
        <w:top w:val="none" w:sz="0" w:space="0" w:color="auto"/>
        <w:left w:val="none" w:sz="0" w:space="0" w:color="auto"/>
        <w:bottom w:val="none" w:sz="0" w:space="0" w:color="auto"/>
        <w:right w:val="none" w:sz="0" w:space="0" w:color="auto"/>
      </w:divBdr>
    </w:div>
    <w:div w:id="1858540358">
      <w:marLeft w:val="480"/>
      <w:marRight w:val="0"/>
      <w:marTop w:val="0"/>
      <w:marBottom w:val="0"/>
      <w:divBdr>
        <w:top w:val="none" w:sz="0" w:space="0" w:color="auto"/>
        <w:left w:val="none" w:sz="0" w:space="0" w:color="auto"/>
        <w:bottom w:val="none" w:sz="0" w:space="0" w:color="auto"/>
        <w:right w:val="none" w:sz="0" w:space="0" w:color="auto"/>
      </w:divBdr>
    </w:div>
    <w:div w:id="1860464941">
      <w:marLeft w:val="480"/>
      <w:marRight w:val="0"/>
      <w:marTop w:val="0"/>
      <w:marBottom w:val="0"/>
      <w:divBdr>
        <w:top w:val="none" w:sz="0" w:space="0" w:color="auto"/>
        <w:left w:val="none" w:sz="0" w:space="0" w:color="auto"/>
        <w:bottom w:val="none" w:sz="0" w:space="0" w:color="auto"/>
        <w:right w:val="none" w:sz="0" w:space="0" w:color="auto"/>
      </w:divBdr>
    </w:div>
    <w:div w:id="1862427323">
      <w:marLeft w:val="480"/>
      <w:marRight w:val="0"/>
      <w:marTop w:val="0"/>
      <w:marBottom w:val="0"/>
      <w:divBdr>
        <w:top w:val="none" w:sz="0" w:space="0" w:color="auto"/>
        <w:left w:val="none" w:sz="0" w:space="0" w:color="auto"/>
        <w:bottom w:val="none" w:sz="0" w:space="0" w:color="auto"/>
        <w:right w:val="none" w:sz="0" w:space="0" w:color="auto"/>
      </w:divBdr>
    </w:div>
    <w:div w:id="1865895606">
      <w:marLeft w:val="480"/>
      <w:marRight w:val="0"/>
      <w:marTop w:val="0"/>
      <w:marBottom w:val="0"/>
      <w:divBdr>
        <w:top w:val="none" w:sz="0" w:space="0" w:color="auto"/>
        <w:left w:val="none" w:sz="0" w:space="0" w:color="auto"/>
        <w:bottom w:val="none" w:sz="0" w:space="0" w:color="auto"/>
        <w:right w:val="none" w:sz="0" w:space="0" w:color="auto"/>
      </w:divBdr>
    </w:div>
    <w:div w:id="1866676572">
      <w:marLeft w:val="480"/>
      <w:marRight w:val="0"/>
      <w:marTop w:val="0"/>
      <w:marBottom w:val="0"/>
      <w:divBdr>
        <w:top w:val="none" w:sz="0" w:space="0" w:color="auto"/>
        <w:left w:val="none" w:sz="0" w:space="0" w:color="auto"/>
        <w:bottom w:val="none" w:sz="0" w:space="0" w:color="auto"/>
        <w:right w:val="none" w:sz="0" w:space="0" w:color="auto"/>
      </w:divBdr>
    </w:div>
    <w:div w:id="1872061996">
      <w:marLeft w:val="480"/>
      <w:marRight w:val="0"/>
      <w:marTop w:val="0"/>
      <w:marBottom w:val="0"/>
      <w:divBdr>
        <w:top w:val="none" w:sz="0" w:space="0" w:color="auto"/>
        <w:left w:val="none" w:sz="0" w:space="0" w:color="auto"/>
        <w:bottom w:val="none" w:sz="0" w:space="0" w:color="auto"/>
        <w:right w:val="none" w:sz="0" w:space="0" w:color="auto"/>
      </w:divBdr>
    </w:div>
    <w:div w:id="1872568326">
      <w:marLeft w:val="480"/>
      <w:marRight w:val="0"/>
      <w:marTop w:val="0"/>
      <w:marBottom w:val="0"/>
      <w:divBdr>
        <w:top w:val="none" w:sz="0" w:space="0" w:color="auto"/>
        <w:left w:val="none" w:sz="0" w:space="0" w:color="auto"/>
        <w:bottom w:val="none" w:sz="0" w:space="0" w:color="auto"/>
        <w:right w:val="none" w:sz="0" w:space="0" w:color="auto"/>
      </w:divBdr>
    </w:div>
    <w:div w:id="1878617911">
      <w:marLeft w:val="480"/>
      <w:marRight w:val="0"/>
      <w:marTop w:val="0"/>
      <w:marBottom w:val="0"/>
      <w:divBdr>
        <w:top w:val="none" w:sz="0" w:space="0" w:color="auto"/>
        <w:left w:val="none" w:sz="0" w:space="0" w:color="auto"/>
        <w:bottom w:val="none" w:sz="0" w:space="0" w:color="auto"/>
        <w:right w:val="none" w:sz="0" w:space="0" w:color="auto"/>
      </w:divBdr>
    </w:div>
    <w:div w:id="1882597735">
      <w:marLeft w:val="480"/>
      <w:marRight w:val="0"/>
      <w:marTop w:val="0"/>
      <w:marBottom w:val="0"/>
      <w:divBdr>
        <w:top w:val="none" w:sz="0" w:space="0" w:color="auto"/>
        <w:left w:val="none" w:sz="0" w:space="0" w:color="auto"/>
        <w:bottom w:val="none" w:sz="0" w:space="0" w:color="auto"/>
        <w:right w:val="none" w:sz="0" w:space="0" w:color="auto"/>
      </w:divBdr>
    </w:div>
    <w:div w:id="1892765244">
      <w:marLeft w:val="480"/>
      <w:marRight w:val="0"/>
      <w:marTop w:val="0"/>
      <w:marBottom w:val="0"/>
      <w:divBdr>
        <w:top w:val="none" w:sz="0" w:space="0" w:color="auto"/>
        <w:left w:val="none" w:sz="0" w:space="0" w:color="auto"/>
        <w:bottom w:val="none" w:sz="0" w:space="0" w:color="auto"/>
        <w:right w:val="none" w:sz="0" w:space="0" w:color="auto"/>
      </w:divBdr>
    </w:div>
    <w:div w:id="1895046876">
      <w:marLeft w:val="480"/>
      <w:marRight w:val="0"/>
      <w:marTop w:val="0"/>
      <w:marBottom w:val="0"/>
      <w:divBdr>
        <w:top w:val="none" w:sz="0" w:space="0" w:color="auto"/>
        <w:left w:val="none" w:sz="0" w:space="0" w:color="auto"/>
        <w:bottom w:val="none" w:sz="0" w:space="0" w:color="auto"/>
        <w:right w:val="none" w:sz="0" w:space="0" w:color="auto"/>
      </w:divBdr>
    </w:div>
    <w:div w:id="1896119931">
      <w:marLeft w:val="480"/>
      <w:marRight w:val="0"/>
      <w:marTop w:val="0"/>
      <w:marBottom w:val="0"/>
      <w:divBdr>
        <w:top w:val="none" w:sz="0" w:space="0" w:color="auto"/>
        <w:left w:val="none" w:sz="0" w:space="0" w:color="auto"/>
        <w:bottom w:val="none" w:sz="0" w:space="0" w:color="auto"/>
        <w:right w:val="none" w:sz="0" w:space="0" w:color="auto"/>
      </w:divBdr>
    </w:div>
    <w:div w:id="1899627962">
      <w:marLeft w:val="480"/>
      <w:marRight w:val="0"/>
      <w:marTop w:val="0"/>
      <w:marBottom w:val="0"/>
      <w:divBdr>
        <w:top w:val="none" w:sz="0" w:space="0" w:color="auto"/>
        <w:left w:val="none" w:sz="0" w:space="0" w:color="auto"/>
        <w:bottom w:val="none" w:sz="0" w:space="0" w:color="auto"/>
        <w:right w:val="none" w:sz="0" w:space="0" w:color="auto"/>
      </w:divBdr>
    </w:div>
    <w:div w:id="1901596656">
      <w:marLeft w:val="480"/>
      <w:marRight w:val="0"/>
      <w:marTop w:val="0"/>
      <w:marBottom w:val="0"/>
      <w:divBdr>
        <w:top w:val="none" w:sz="0" w:space="0" w:color="auto"/>
        <w:left w:val="none" w:sz="0" w:space="0" w:color="auto"/>
        <w:bottom w:val="none" w:sz="0" w:space="0" w:color="auto"/>
        <w:right w:val="none" w:sz="0" w:space="0" w:color="auto"/>
      </w:divBdr>
    </w:div>
    <w:div w:id="1902014723">
      <w:marLeft w:val="480"/>
      <w:marRight w:val="0"/>
      <w:marTop w:val="0"/>
      <w:marBottom w:val="0"/>
      <w:divBdr>
        <w:top w:val="none" w:sz="0" w:space="0" w:color="auto"/>
        <w:left w:val="none" w:sz="0" w:space="0" w:color="auto"/>
        <w:bottom w:val="none" w:sz="0" w:space="0" w:color="auto"/>
        <w:right w:val="none" w:sz="0" w:space="0" w:color="auto"/>
      </w:divBdr>
    </w:div>
    <w:div w:id="1902053388">
      <w:marLeft w:val="480"/>
      <w:marRight w:val="0"/>
      <w:marTop w:val="0"/>
      <w:marBottom w:val="0"/>
      <w:divBdr>
        <w:top w:val="none" w:sz="0" w:space="0" w:color="auto"/>
        <w:left w:val="none" w:sz="0" w:space="0" w:color="auto"/>
        <w:bottom w:val="none" w:sz="0" w:space="0" w:color="auto"/>
        <w:right w:val="none" w:sz="0" w:space="0" w:color="auto"/>
      </w:divBdr>
    </w:div>
    <w:div w:id="1902211632">
      <w:marLeft w:val="480"/>
      <w:marRight w:val="0"/>
      <w:marTop w:val="0"/>
      <w:marBottom w:val="0"/>
      <w:divBdr>
        <w:top w:val="none" w:sz="0" w:space="0" w:color="auto"/>
        <w:left w:val="none" w:sz="0" w:space="0" w:color="auto"/>
        <w:bottom w:val="none" w:sz="0" w:space="0" w:color="auto"/>
        <w:right w:val="none" w:sz="0" w:space="0" w:color="auto"/>
      </w:divBdr>
    </w:div>
    <w:div w:id="1907059816">
      <w:marLeft w:val="480"/>
      <w:marRight w:val="0"/>
      <w:marTop w:val="0"/>
      <w:marBottom w:val="0"/>
      <w:divBdr>
        <w:top w:val="none" w:sz="0" w:space="0" w:color="auto"/>
        <w:left w:val="none" w:sz="0" w:space="0" w:color="auto"/>
        <w:bottom w:val="none" w:sz="0" w:space="0" w:color="auto"/>
        <w:right w:val="none" w:sz="0" w:space="0" w:color="auto"/>
      </w:divBdr>
    </w:div>
    <w:div w:id="1917780452">
      <w:marLeft w:val="480"/>
      <w:marRight w:val="0"/>
      <w:marTop w:val="0"/>
      <w:marBottom w:val="0"/>
      <w:divBdr>
        <w:top w:val="none" w:sz="0" w:space="0" w:color="auto"/>
        <w:left w:val="none" w:sz="0" w:space="0" w:color="auto"/>
        <w:bottom w:val="none" w:sz="0" w:space="0" w:color="auto"/>
        <w:right w:val="none" w:sz="0" w:space="0" w:color="auto"/>
      </w:divBdr>
    </w:div>
    <w:div w:id="1917938195">
      <w:marLeft w:val="480"/>
      <w:marRight w:val="0"/>
      <w:marTop w:val="0"/>
      <w:marBottom w:val="0"/>
      <w:divBdr>
        <w:top w:val="none" w:sz="0" w:space="0" w:color="auto"/>
        <w:left w:val="none" w:sz="0" w:space="0" w:color="auto"/>
        <w:bottom w:val="none" w:sz="0" w:space="0" w:color="auto"/>
        <w:right w:val="none" w:sz="0" w:space="0" w:color="auto"/>
      </w:divBdr>
    </w:div>
    <w:div w:id="1919362908">
      <w:marLeft w:val="480"/>
      <w:marRight w:val="0"/>
      <w:marTop w:val="0"/>
      <w:marBottom w:val="0"/>
      <w:divBdr>
        <w:top w:val="none" w:sz="0" w:space="0" w:color="auto"/>
        <w:left w:val="none" w:sz="0" w:space="0" w:color="auto"/>
        <w:bottom w:val="none" w:sz="0" w:space="0" w:color="auto"/>
        <w:right w:val="none" w:sz="0" w:space="0" w:color="auto"/>
      </w:divBdr>
    </w:div>
    <w:div w:id="1924022385">
      <w:marLeft w:val="480"/>
      <w:marRight w:val="0"/>
      <w:marTop w:val="0"/>
      <w:marBottom w:val="0"/>
      <w:divBdr>
        <w:top w:val="none" w:sz="0" w:space="0" w:color="auto"/>
        <w:left w:val="none" w:sz="0" w:space="0" w:color="auto"/>
        <w:bottom w:val="none" w:sz="0" w:space="0" w:color="auto"/>
        <w:right w:val="none" w:sz="0" w:space="0" w:color="auto"/>
      </w:divBdr>
    </w:div>
    <w:div w:id="1924755594">
      <w:marLeft w:val="480"/>
      <w:marRight w:val="0"/>
      <w:marTop w:val="0"/>
      <w:marBottom w:val="0"/>
      <w:divBdr>
        <w:top w:val="none" w:sz="0" w:space="0" w:color="auto"/>
        <w:left w:val="none" w:sz="0" w:space="0" w:color="auto"/>
        <w:bottom w:val="none" w:sz="0" w:space="0" w:color="auto"/>
        <w:right w:val="none" w:sz="0" w:space="0" w:color="auto"/>
      </w:divBdr>
    </w:div>
    <w:div w:id="1926764824">
      <w:marLeft w:val="480"/>
      <w:marRight w:val="0"/>
      <w:marTop w:val="0"/>
      <w:marBottom w:val="0"/>
      <w:divBdr>
        <w:top w:val="none" w:sz="0" w:space="0" w:color="auto"/>
        <w:left w:val="none" w:sz="0" w:space="0" w:color="auto"/>
        <w:bottom w:val="none" w:sz="0" w:space="0" w:color="auto"/>
        <w:right w:val="none" w:sz="0" w:space="0" w:color="auto"/>
      </w:divBdr>
    </w:div>
    <w:div w:id="1933974766">
      <w:marLeft w:val="480"/>
      <w:marRight w:val="0"/>
      <w:marTop w:val="0"/>
      <w:marBottom w:val="0"/>
      <w:divBdr>
        <w:top w:val="none" w:sz="0" w:space="0" w:color="auto"/>
        <w:left w:val="none" w:sz="0" w:space="0" w:color="auto"/>
        <w:bottom w:val="none" w:sz="0" w:space="0" w:color="auto"/>
        <w:right w:val="none" w:sz="0" w:space="0" w:color="auto"/>
      </w:divBdr>
    </w:div>
    <w:div w:id="1936011004">
      <w:marLeft w:val="480"/>
      <w:marRight w:val="0"/>
      <w:marTop w:val="0"/>
      <w:marBottom w:val="0"/>
      <w:divBdr>
        <w:top w:val="none" w:sz="0" w:space="0" w:color="auto"/>
        <w:left w:val="none" w:sz="0" w:space="0" w:color="auto"/>
        <w:bottom w:val="none" w:sz="0" w:space="0" w:color="auto"/>
        <w:right w:val="none" w:sz="0" w:space="0" w:color="auto"/>
      </w:divBdr>
    </w:div>
    <w:div w:id="1942251966">
      <w:marLeft w:val="480"/>
      <w:marRight w:val="0"/>
      <w:marTop w:val="0"/>
      <w:marBottom w:val="0"/>
      <w:divBdr>
        <w:top w:val="none" w:sz="0" w:space="0" w:color="auto"/>
        <w:left w:val="none" w:sz="0" w:space="0" w:color="auto"/>
        <w:bottom w:val="none" w:sz="0" w:space="0" w:color="auto"/>
        <w:right w:val="none" w:sz="0" w:space="0" w:color="auto"/>
      </w:divBdr>
    </w:div>
    <w:div w:id="1942449435">
      <w:marLeft w:val="480"/>
      <w:marRight w:val="0"/>
      <w:marTop w:val="0"/>
      <w:marBottom w:val="0"/>
      <w:divBdr>
        <w:top w:val="none" w:sz="0" w:space="0" w:color="auto"/>
        <w:left w:val="none" w:sz="0" w:space="0" w:color="auto"/>
        <w:bottom w:val="none" w:sz="0" w:space="0" w:color="auto"/>
        <w:right w:val="none" w:sz="0" w:space="0" w:color="auto"/>
      </w:divBdr>
    </w:div>
    <w:div w:id="1943031169">
      <w:marLeft w:val="480"/>
      <w:marRight w:val="0"/>
      <w:marTop w:val="0"/>
      <w:marBottom w:val="0"/>
      <w:divBdr>
        <w:top w:val="none" w:sz="0" w:space="0" w:color="auto"/>
        <w:left w:val="none" w:sz="0" w:space="0" w:color="auto"/>
        <w:bottom w:val="none" w:sz="0" w:space="0" w:color="auto"/>
        <w:right w:val="none" w:sz="0" w:space="0" w:color="auto"/>
      </w:divBdr>
    </w:div>
    <w:div w:id="1950501713">
      <w:marLeft w:val="480"/>
      <w:marRight w:val="0"/>
      <w:marTop w:val="0"/>
      <w:marBottom w:val="0"/>
      <w:divBdr>
        <w:top w:val="none" w:sz="0" w:space="0" w:color="auto"/>
        <w:left w:val="none" w:sz="0" w:space="0" w:color="auto"/>
        <w:bottom w:val="none" w:sz="0" w:space="0" w:color="auto"/>
        <w:right w:val="none" w:sz="0" w:space="0" w:color="auto"/>
      </w:divBdr>
    </w:div>
    <w:div w:id="1952323848">
      <w:marLeft w:val="480"/>
      <w:marRight w:val="0"/>
      <w:marTop w:val="0"/>
      <w:marBottom w:val="0"/>
      <w:divBdr>
        <w:top w:val="none" w:sz="0" w:space="0" w:color="auto"/>
        <w:left w:val="none" w:sz="0" w:space="0" w:color="auto"/>
        <w:bottom w:val="none" w:sz="0" w:space="0" w:color="auto"/>
        <w:right w:val="none" w:sz="0" w:space="0" w:color="auto"/>
      </w:divBdr>
    </w:div>
    <w:div w:id="1953199045">
      <w:marLeft w:val="480"/>
      <w:marRight w:val="0"/>
      <w:marTop w:val="0"/>
      <w:marBottom w:val="0"/>
      <w:divBdr>
        <w:top w:val="none" w:sz="0" w:space="0" w:color="auto"/>
        <w:left w:val="none" w:sz="0" w:space="0" w:color="auto"/>
        <w:bottom w:val="none" w:sz="0" w:space="0" w:color="auto"/>
        <w:right w:val="none" w:sz="0" w:space="0" w:color="auto"/>
      </w:divBdr>
    </w:div>
    <w:div w:id="1955474435">
      <w:marLeft w:val="480"/>
      <w:marRight w:val="0"/>
      <w:marTop w:val="0"/>
      <w:marBottom w:val="0"/>
      <w:divBdr>
        <w:top w:val="none" w:sz="0" w:space="0" w:color="auto"/>
        <w:left w:val="none" w:sz="0" w:space="0" w:color="auto"/>
        <w:bottom w:val="none" w:sz="0" w:space="0" w:color="auto"/>
        <w:right w:val="none" w:sz="0" w:space="0" w:color="auto"/>
      </w:divBdr>
    </w:div>
    <w:div w:id="1956979662">
      <w:marLeft w:val="480"/>
      <w:marRight w:val="0"/>
      <w:marTop w:val="0"/>
      <w:marBottom w:val="0"/>
      <w:divBdr>
        <w:top w:val="none" w:sz="0" w:space="0" w:color="auto"/>
        <w:left w:val="none" w:sz="0" w:space="0" w:color="auto"/>
        <w:bottom w:val="none" w:sz="0" w:space="0" w:color="auto"/>
        <w:right w:val="none" w:sz="0" w:space="0" w:color="auto"/>
      </w:divBdr>
    </w:div>
    <w:div w:id="1957567152">
      <w:marLeft w:val="480"/>
      <w:marRight w:val="0"/>
      <w:marTop w:val="0"/>
      <w:marBottom w:val="0"/>
      <w:divBdr>
        <w:top w:val="none" w:sz="0" w:space="0" w:color="auto"/>
        <w:left w:val="none" w:sz="0" w:space="0" w:color="auto"/>
        <w:bottom w:val="none" w:sz="0" w:space="0" w:color="auto"/>
        <w:right w:val="none" w:sz="0" w:space="0" w:color="auto"/>
      </w:divBdr>
    </w:div>
    <w:div w:id="1957910988">
      <w:marLeft w:val="480"/>
      <w:marRight w:val="0"/>
      <w:marTop w:val="0"/>
      <w:marBottom w:val="0"/>
      <w:divBdr>
        <w:top w:val="none" w:sz="0" w:space="0" w:color="auto"/>
        <w:left w:val="none" w:sz="0" w:space="0" w:color="auto"/>
        <w:bottom w:val="none" w:sz="0" w:space="0" w:color="auto"/>
        <w:right w:val="none" w:sz="0" w:space="0" w:color="auto"/>
      </w:divBdr>
    </w:div>
    <w:div w:id="1959558746">
      <w:marLeft w:val="480"/>
      <w:marRight w:val="0"/>
      <w:marTop w:val="0"/>
      <w:marBottom w:val="0"/>
      <w:divBdr>
        <w:top w:val="none" w:sz="0" w:space="0" w:color="auto"/>
        <w:left w:val="none" w:sz="0" w:space="0" w:color="auto"/>
        <w:bottom w:val="none" w:sz="0" w:space="0" w:color="auto"/>
        <w:right w:val="none" w:sz="0" w:space="0" w:color="auto"/>
      </w:divBdr>
    </w:div>
    <w:div w:id="1960604906">
      <w:marLeft w:val="480"/>
      <w:marRight w:val="0"/>
      <w:marTop w:val="0"/>
      <w:marBottom w:val="0"/>
      <w:divBdr>
        <w:top w:val="none" w:sz="0" w:space="0" w:color="auto"/>
        <w:left w:val="none" w:sz="0" w:space="0" w:color="auto"/>
        <w:bottom w:val="none" w:sz="0" w:space="0" w:color="auto"/>
        <w:right w:val="none" w:sz="0" w:space="0" w:color="auto"/>
      </w:divBdr>
    </w:div>
    <w:div w:id="1963999435">
      <w:marLeft w:val="480"/>
      <w:marRight w:val="0"/>
      <w:marTop w:val="0"/>
      <w:marBottom w:val="0"/>
      <w:divBdr>
        <w:top w:val="none" w:sz="0" w:space="0" w:color="auto"/>
        <w:left w:val="none" w:sz="0" w:space="0" w:color="auto"/>
        <w:bottom w:val="none" w:sz="0" w:space="0" w:color="auto"/>
        <w:right w:val="none" w:sz="0" w:space="0" w:color="auto"/>
      </w:divBdr>
    </w:div>
    <w:div w:id="1965305866">
      <w:marLeft w:val="480"/>
      <w:marRight w:val="0"/>
      <w:marTop w:val="0"/>
      <w:marBottom w:val="0"/>
      <w:divBdr>
        <w:top w:val="none" w:sz="0" w:space="0" w:color="auto"/>
        <w:left w:val="none" w:sz="0" w:space="0" w:color="auto"/>
        <w:bottom w:val="none" w:sz="0" w:space="0" w:color="auto"/>
        <w:right w:val="none" w:sz="0" w:space="0" w:color="auto"/>
      </w:divBdr>
    </w:div>
    <w:div w:id="1965692050">
      <w:marLeft w:val="480"/>
      <w:marRight w:val="0"/>
      <w:marTop w:val="0"/>
      <w:marBottom w:val="0"/>
      <w:divBdr>
        <w:top w:val="none" w:sz="0" w:space="0" w:color="auto"/>
        <w:left w:val="none" w:sz="0" w:space="0" w:color="auto"/>
        <w:bottom w:val="none" w:sz="0" w:space="0" w:color="auto"/>
        <w:right w:val="none" w:sz="0" w:space="0" w:color="auto"/>
      </w:divBdr>
    </w:div>
    <w:div w:id="1965699238">
      <w:marLeft w:val="480"/>
      <w:marRight w:val="0"/>
      <w:marTop w:val="0"/>
      <w:marBottom w:val="0"/>
      <w:divBdr>
        <w:top w:val="none" w:sz="0" w:space="0" w:color="auto"/>
        <w:left w:val="none" w:sz="0" w:space="0" w:color="auto"/>
        <w:bottom w:val="none" w:sz="0" w:space="0" w:color="auto"/>
        <w:right w:val="none" w:sz="0" w:space="0" w:color="auto"/>
      </w:divBdr>
    </w:div>
    <w:div w:id="1966228415">
      <w:marLeft w:val="480"/>
      <w:marRight w:val="0"/>
      <w:marTop w:val="0"/>
      <w:marBottom w:val="0"/>
      <w:divBdr>
        <w:top w:val="none" w:sz="0" w:space="0" w:color="auto"/>
        <w:left w:val="none" w:sz="0" w:space="0" w:color="auto"/>
        <w:bottom w:val="none" w:sz="0" w:space="0" w:color="auto"/>
        <w:right w:val="none" w:sz="0" w:space="0" w:color="auto"/>
      </w:divBdr>
    </w:div>
    <w:div w:id="1967739848">
      <w:marLeft w:val="480"/>
      <w:marRight w:val="0"/>
      <w:marTop w:val="0"/>
      <w:marBottom w:val="0"/>
      <w:divBdr>
        <w:top w:val="none" w:sz="0" w:space="0" w:color="auto"/>
        <w:left w:val="none" w:sz="0" w:space="0" w:color="auto"/>
        <w:bottom w:val="none" w:sz="0" w:space="0" w:color="auto"/>
        <w:right w:val="none" w:sz="0" w:space="0" w:color="auto"/>
      </w:divBdr>
    </w:div>
    <w:div w:id="1976138556">
      <w:marLeft w:val="480"/>
      <w:marRight w:val="0"/>
      <w:marTop w:val="0"/>
      <w:marBottom w:val="0"/>
      <w:divBdr>
        <w:top w:val="none" w:sz="0" w:space="0" w:color="auto"/>
        <w:left w:val="none" w:sz="0" w:space="0" w:color="auto"/>
        <w:bottom w:val="none" w:sz="0" w:space="0" w:color="auto"/>
        <w:right w:val="none" w:sz="0" w:space="0" w:color="auto"/>
      </w:divBdr>
    </w:div>
    <w:div w:id="1977374126">
      <w:marLeft w:val="480"/>
      <w:marRight w:val="0"/>
      <w:marTop w:val="0"/>
      <w:marBottom w:val="0"/>
      <w:divBdr>
        <w:top w:val="none" w:sz="0" w:space="0" w:color="auto"/>
        <w:left w:val="none" w:sz="0" w:space="0" w:color="auto"/>
        <w:bottom w:val="none" w:sz="0" w:space="0" w:color="auto"/>
        <w:right w:val="none" w:sz="0" w:space="0" w:color="auto"/>
      </w:divBdr>
    </w:div>
    <w:div w:id="1978367852">
      <w:marLeft w:val="480"/>
      <w:marRight w:val="0"/>
      <w:marTop w:val="0"/>
      <w:marBottom w:val="0"/>
      <w:divBdr>
        <w:top w:val="none" w:sz="0" w:space="0" w:color="auto"/>
        <w:left w:val="none" w:sz="0" w:space="0" w:color="auto"/>
        <w:bottom w:val="none" w:sz="0" w:space="0" w:color="auto"/>
        <w:right w:val="none" w:sz="0" w:space="0" w:color="auto"/>
      </w:divBdr>
    </w:div>
    <w:div w:id="1981037970">
      <w:marLeft w:val="480"/>
      <w:marRight w:val="0"/>
      <w:marTop w:val="0"/>
      <w:marBottom w:val="0"/>
      <w:divBdr>
        <w:top w:val="none" w:sz="0" w:space="0" w:color="auto"/>
        <w:left w:val="none" w:sz="0" w:space="0" w:color="auto"/>
        <w:bottom w:val="none" w:sz="0" w:space="0" w:color="auto"/>
        <w:right w:val="none" w:sz="0" w:space="0" w:color="auto"/>
      </w:divBdr>
    </w:div>
    <w:div w:id="1982608887">
      <w:marLeft w:val="480"/>
      <w:marRight w:val="0"/>
      <w:marTop w:val="0"/>
      <w:marBottom w:val="0"/>
      <w:divBdr>
        <w:top w:val="none" w:sz="0" w:space="0" w:color="auto"/>
        <w:left w:val="none" w:sz="0" w:space="0" w:color="auto"/>
        <w:bottom w:val="none" w:sz="0" w:space="0" w:color="auto"/>
        <w:right w:val="none" w:sz="0" w:space="0" w:color="auto"/>
      </w:divBdr>
    </w:div>
    <w:div w:id="1997952186">
      <w:marLeft w:val="480"/>
      <w:marRight w:val="0"/>
      <w:marTop w:val="0"/>
      <w:marBottom w:val="0"/>
      <w:divBdr>
        <w:top w:val="none" w:sz="0" w:space="0" w:color="auto"/>
        <w:left w:val="none" w:sz="0" w:space="0" w:color="auto"/>
        <w:bottom w:val="none" w:sz="0" w:space="0" w:color="auto"/>
        <w:right w:val="none" w:sz="0" w:space="0" w:color="auto"/>
      </w:divBdr>
    </w:div>
    <w:div w:id="2000306521">
      <w:marLeft w:val="480"/>
      <w:marRight w:val="0"/>
      <w:marTop w:val="0"/>
      <w:marBottom w:val="0"/>
      <w:divBdr>
        <w:top w:val="none" w:sz="0" w:space="0" w:color="auto"/>
        <w:left w:val="none" w:sz="0" w:space="0" w:color="auto"/>
        <w:bottom w:val="none" w:sz="0" w:space="0" w:color="auto"/>
        <w:right w:val="none" w:sz="0" w:space="0" w:color="auto"/>
      </w:divBdr>
    </w:div>
    <w:div w:id="2001158304">
      <w:marLeft w:val="480"/>
      <w:marRight w:val="0"/>
      <w:marTop w:val="0"/>
      <w:marBottom w:val="0"/>
      <w:divBdr>
        <w:top w:val="none" w:sz="0" w:space="0" w:color="auto"/>
        <w:left w:val="none" w:sz="0" w:space="0" w:color="auto"/>
        <w:bottom w:val="none" w:sz="0" w:space="0" w:color="auto"/>
        <w:right w:val="none" w:sz="0" w:space="0" w:color="auto"/>
      </w:divBdr>
    </w:div>
    <w:div w:id="2003465182">
      <w:marLeft w:val="480"/>
      <w:marRight w:val="0"/>
      <w:marTop w:val="0"/>
      <w:marBottom w:val="0"/>
      <w:divBdr>
        <w:top w:val="none" w:sz="0" w:space="0" w:color="auto"/>
        <w:left w:val="none" w:sz="0" w:space="0" w:color="auto"/>
        <w:bottom w:val="none" w:sz="0" w:space="0" w:color="auto"/>
        <w:right w:val="none" w:sz="0" w:space="0" w:color="auto"/>
      </w:divBdr>
    </w:div>
    <w:div w:id="2004697144">
      <w:marLeft w:val="480"/>
      <w:marRight w:val="0"/>
      <w:marTop w:val="0"/>
      <w:marBottom w:val="0"/>
      <w:divBdr>
        <w:top w:val="none" w:sz="0" w:space="0" w:color="auto"/>
        <w:left w:val="none" w:sz="0" w:space="0" w:color="auto"/>
        <w:bottom w:val="none" w:sz="0" w:space="0" w:color="auto"/>
        <w:right w:val="none" w:sz="0" w:space="0" w:color="auto"/>
      </w:divBdr>
    </w:div>
    <w:div w:id="2006660511">
      <w:marLeft w:val="480"/>
      <w:marRight w:val="0"/>
      <w:marTop w:val="0"/>
      <w:marBottom w:val="0"/>
      <w:divBdr>
        <w:top w:val="none" w:sz="0" w:space="0" w:color="auto"/>
        <w:left w:val="none" w:sz="0" w:space="0" w:color="auto"/>
        <w:bottom w:val="none" w:sz="0" w:space="0" w:color="auto"/>
        <w:right w:val="none" w:sz="0" w:space="0" w:color="auto"/>
      </w:divBdr>
    </w:div>
    <w:div w:id="2010671297">
      <w:marLeft w:val="480"/>
      <w:marRight w:val="0"/>
      <w:marTop w:val="0"/>
      <w:marBottom w:val="0"/>
      <w:divBdr>
        <w:top w:val="none" w:sz="0" w:space="0" w:color="auto"/>
        <w:left w:val="none" w:sz="0" w:space="0" w:color="auto"/>
        <w:bottom w:val="none" w:sz="0" w:space="0" w:color="auto"/>
        <w:right w:val="none" w:sz="0" w:space="0" w:color="auto"/>
      </w:divBdr>
    </w:div>
    <w:div w:id="2013751173">
      <w:marLeft w:val="480"/>
      <w:marRight w:val="0"/>
      <w:marTop w:val="0"/>
      <w:marBottom w:val="0"/>
      <w:divBdr>
        <w:top w:val="none" w:sz="0" w:space="0" w:color="auto"/>
        <w:left w:val="none" w:sz="0" w:space="0" w:color="auto"/>
        <w:bottom w:val="none" w:sz="0" w:space="0" w:color="auto"/>
        <w:right w:val="none" w:sz="0" w:space="0" w:color="auto"/>
      </w:divBdr>
    </w:div>
    <w:div w:id="2014145019">
      <w:marLeft w:val="480"/>
      <w:marRight w:val="0"/>
      <w:marTop w:val="0"/>
      <w:marBottom w:val="0"/>
      <w:divBdr>
        <w:top w:val="none" w:sz="0" w:space="0" w:color="auto"/>
        <w:left w:val="none" w:sz="0" w:space="0" w:color="auto"/>
        <w:bottom w:val="none" w:sz="0" w:space="0" w:color="auto"/>
        <w:right w:val="none" w:sz="0" w:space="0" w:color="auto"/>
      </w:divBdr>
    </w:div>
    <w:div w:id="2015330037">
      <w:marLeft w:val="480"/>
      <w:marRight w:val="0"/>
      <w:marTop w:val="0"/>
      <w:marBottom w:val="0"/>
      <w:divBdr>
        <w:top w:val="none" w:sz="0" w:space="0" w:color="auto"/>
        <w:left w:val="none" w:sz="0" w:space="0" w:color="auto"/>
        <w:bottom w:val="none" w:sz="0" w:space="0" w:color="auto"/>
        <w:right w:val="none" w:sz="0" w:space="0" w:color="auto"/>
      </w:divBdr>
    </w:div>
    <w:div w:id="2015644206">
      <w:marLeft w:val="480"/>
      <w:marRight w:val="0"/>
      <w:marTop w:val="0"/>
      <w:marBottom w:val="0"/>
      <w:divBdr>
        <w:top w:val="none" w:sz="0" w:space="0" w:color="auto"/>
        <w:left w:val="none" w:sz="0" w:space="0" w:color="auto"/>
        <w:bottom w:val="none" w:sz="0" w:space="0" w:color="auto"/>
        <w:right w:val="none" w:sz="0" w:space="0" w:color="auto"/>
      </w:divBdr>
    </w:div>
    <w:div w:id="2016153397">
      <w:marLeft w:val="480"/>
      <w:marRight w:val="0"/>
      <w:marTop w:val="0"/>
      <w:marBottom w:val="0"/>
      <w:divBdr>
        <w:top w:val="none" w:sz="0" w:space="0" w:color="auto"/>
        <w:left w:val="none" w:sz="0" w:space="0" w:color="auto"/>
        <w:bottom w:val="none" w:sz="0" w:space="0" w:color="auto"/>
        <w:right w:val="none" w:sz="0" w:space="0" w:color="auto"/>
      </w:divBdr>
    </w:div>
    <w:div w:id="2016684275">
      <w:marLeft w:val="480"/>
      <w:marRight w:val="0"/>
      <w:marTop w:val="0"/>
      <w:marBottom w:val="0"/>
      <w:divBdr>
        <w:top w:val="none" w:sz="0" w:space="0" w:color="auto"/>
        <w:left w:val="none" w:sz="0" w:space="0" w:color="auto"/>
        <w:bottom w:val="none" w:sz="0" w:space="0" w:color="auto"/>
        <w:right w:val="none" w:sz="0" w:space="0" w:color="auto"/>
      </w:divBdr>
    </w:div>
    <w:div w:id="2021352543">
      <w:marLeft w:val="480"/>
      <w:marRight w:val="0"/>
      <w:marTop w:val="0"/>
      <w:marBottom w:val="0"/>
      <w:divBdr>
        <w:top w:val="none" w:sz="0" w:space="0" w:color="auto"/>
        <w:left w:val="none" w:sz="0" w:space="0" w:color="auto"/>
        <w:bottom w:val="none" w:sz="0" w:space="0" w:color="auto"/>
        <w:right w:val="none" w:sz="0" w:space="0" w:color="auto"/>
      </w:divBdr>
    </w:div>
    <w:div w:id="2022779730">
      <w:marLeft w:val="480"/>
      <w:marRight w:val="0"/>
      <w:marTop w:val="0"/>
      <w:marBottom w:val="0"/>
      <w:divBdr>
        <w:top w:val="none" w:sz="0" w:space="0" w:color="auto"/>
        <w:left w:val="none" w:sz="0" w:space="0" w:color="auto"/>
        <w:bottom w:val="none" w:sz="0" w:space="0" w:color="auto"/>
        <w:right w:val="none" w:sz="0" w:space="0" w:color="auto"/>
      </w:divBdr>
    </w:div>
    <w:div w:id="2024549242">
      <w:marLeft w:val="480"/>
      <w:marRight w:val="0"/>
      <w:marTop w:val="0"/>
      <w:marBottom w:val="0"/>
      <w:divBdr>
        <w:top w:val="none" w:sz="0" w:space="0" w:color="auto"/>
        <w:left w:val="none" w:sz="0" w:space="0" w:color="auto"/>
        <w:bottom w:val="none" w:sz="0" w:space="0" w:color="auto"/>
        <w:right w:val="none" w:sz="0" w:space="0" w:color="auto"/>
      </w:divBdr>
    </w:div>
    <w:div w:id="2026973782">
      <w:marLeft w:val="480"/>
      <w:marRight w:val="0"/>
      <w:marTop w:val="0"/>
      <w:marBottom w:val="0"/>
      <w:divBdr>
        <w:top w:val="none" w:sz="0" w:space="0" w:color="auto"/>
        <w:left w:val="none" w:sz="0" w:space="0" w:color="auto"/>
        <w:bottom w:val="none" w:sz="0" w:space="0" w:color="auto"/>
        <w:right w:val="none" w:sz="0" w:space="0" w:color="auto"/>
      </w:divBdr>
    </w:div>
    <w:div w:id="2028097437">
      <w:marLeft w:val="480"/>
      <w:marRight w:val="0"/>
      <w:marTop w:val="0"/>
      <w:marBottom w:val="0"/>
      <w:divBdr>
        <w:top w:val="none" w:sz="0" w:space="0" w:color="auto"/>
        <w:left w:val="none" w:sz="0" w:space="0" w:color="auto"/>
        <w:bottom w:val="none" w:sz="0" w:space="0" w:color="auto"/>
        <w:right w:val="none" w:sz="0" w:space="0" w:color="auto"/>
      </w:divBdr>
    </w:div>
    <w:div w:id="2028210859">
      <w:marLeft w:val="480"/>
      <w:marRight w:val="0"/>
      <w:marTop w:val="0"/>
      <w:marBottom w:val="0"/>
      <w:divBdr>
        <w:top w:val="none" w:sz="0" w:space="0" w:color="auto"/>
        <w:left w:val="none" w:sz="0" w:space="0" w:color="auto"/>
        <w:bottom w:val="none" w:sz="0" w:space="0" w:color="auto"/>
        <w:right w:val="none" w:sz="0" w:space="0" w:color="auto"/>
      </w:divBdr>
    </w:div>
    <w:div w:id="2030838917">
      <w:marLeft w:val="480"/>
      <w:marRight w:val="0"/>
      <w:marTop w:val="0"/>
      <w:marBottom w:val="0"/>
      <w:divBdr>
        <w:top w:val="none" w:sz="0" w:space="0" w:color="auto"/>
        <w:left w:val="none" w:sz="0" w:space="0" w:color="auto"/>
        <w:bottom w:val="none" w:sz="0" w:space="0" w:color="auto"/>
        <w:right w:val="none" w:sz="0" w:space="0" w:color="auto"/>
      </w:divBdr>
    </w:div>
    <w:div w:id="2031644632">
      <w:marLeft w:val="480"/>
      <w:marRight w:val="0"/>
      <w:marTop w:val="0"/>
      <w:marBottom w:val="0"/>
      <w:divBdr>
        <w:top w:val="none" w:sz="0" w:space="0" w:color="auto"/>
        <w:left w:val="none" w:sz="0" w:space="0" w:color="auto"/>
        <w:bottom w:val="none" w:sz="0" w:space="0" w:color="auto"/>
        <w:right w:val="none" w:sz="0" w:space="0" w:color="auto"/>
      </w:divBdr>
    </w:div>
    <w:div w:id="2033024277">
      <w:marLeft w:val="480"/>
      <w:marRight w:val="0"/>
      <w:marTop w:val="0"/>
      <w:marBottom w:val="0"/>
      <w:divBdr>
        <w:top w:val="none" w:sz="0" w:space="0" w:color="auto"/>
        <w:left w:val="none" w:sz="0" w:space="0" w:color="auto"/>
        <w:bottom w:val="none" w:sz="0" w:space="0" w:color="auto"/>
        <w:right w:val="none" w:sz="0" w:space="0" w:color="auto"/>
      </w:divBdr>
    </w:div>
    <w:div w:id="2047371069">
      <w:marLeft w:val="480"/>
      <w:marRight w:val="0"/>
      <w:marTop w:val="0"/>
      <w:marBottom w:val="0"/>
      <w:divBdr>
        <w:top w:val="none" w:sz="0" w:space="0" w:color="auto"/>
        <w:left w:val="none" w:sz="0" w:space="0" w:color="auto"/>
        <w:bottom w:val="none" w:sz="0" w:space="0" w:color="auto"/>
        <w:right w:val="none" w:sz="0" w:space="0" w:color="auto"/>
      </w:divBdr>
    </w:div>
    <w:div w:id="2047683236">
      <w:marLeft w:val="480"/>
      <w:marRight w:val="0"/>
      <w:marTop w:val="0"/>
      <w:marBottom w:val="0"/>
      <w:divBdr>
        <w:top w:val="none" w:sz="0" w:space="0" w:color="auto"/>
        <w:left w:val="none" w:sz="0" w:space="0" w:color="auto"/>
        <w:bottom w:val="none" w:sz="0" w:space="0" w:color="auto"/>
        <w:right w:val="none" w:sz="0" w:space="0" w:color="auto"/>
      </w:divBdr>
    </w:div>
    <w:div w:id="2050253718">
      <w:marLeft w:val="480"/>
      <w:marRight w:val="0"/>
      <w:marTop w:val="0"/>
      <w:marBottom w:val="0"/>
      <w:divBdr>
        <w:top w:val="none" w:sz="0" w:space="0" w:color="auto"/>
        <w:left w:val="none" w:sz="0" w:space="0" w:color="auto"/>
        <w:bottom w:val="none" w:sz="0" w:space="0" w:color="auto"/>
        <w:right w:val="none" w:sz="0" w:space="0" w:color="auto"/>
      </w:divBdr>
    </w:div>
    <w:div w:id="2053453755">
      <w:marLeft w:val="480"/>
      <w:marRight w:val="0"/>
      <w:marTop w:val="0"/>
      <w:marBottom w:val="0"/>
      <w:divBdr>
        <w:top w:val="none" w:sz="0" w:space="0" w:color="auto"/>
        <w:left w:val="none" w:sz="0" w:space="0" w:color="auto"/>
        <w:bottom w:val="none" w:sz="0" w:space="0" w:color="auto"/>
        <w:right w:val="none" w:sz="0" w:space="0" w:color="auto"/>
      </w:divBdr>
    </w:div>
    <w:div w:id="2054620202">
      <w:marLeft w:val="480"/>
      <w:marRight w:val="0"/>
      <w:marTop w:val="0"/>
      <w:marBottom w:val="0"/>
      <w:divBdr>
        <w:top w:val="none" w:sz="0" w:space="0" w:color="auto"/>
        <w:left w:val="none" w:sz="0" w:space="0" w:color="auto"/>
        <w:bottom w:val="none" w:sz="0" w:space="0" w:color="auto"/>
        <w:right w:val="none" w:sz="0" w:space="0" w:color="auto"/>
      </w:divBdr>
    </w:div>
    <w:div w:id="2055687886">
      <w:marLeft w:val="480"/>
      <w:marRight w:val="0"/>
      <w:marTop w:val="0"/>
      <w:marBottom w:val="0"/>
      <w:divBdr>
        <w:top w:val="none" w:sz="0" w:space="0" w:color="auto"/>
        <w:left w:val="none" w:sz="0" w:space="0" w:color="auto"/>
        <w:bottom w:val="none" w:sz="0" w:space="0" w:color="auto"/>
        <w:right w:val="none" w:sz="0" w:space="0" w:color="auto"/>
      </w:divBdr>
    </w:div>
    <w:div w:id="2057855980">
      <w:marLeft w:val="480"/>
      <w:marRight w:val="0"/>
      <w:marTop w:val="0"/>
      <w:marBottom w:val="0"/>
      <w:divBdr>
        <w:top w:val="none" w:sz="0" w:space="0" w:color="auto"/>
        <w:left w:val="none" w:sz="0" w:space="0" w:color="auto"/>
        <w:bottom w:val="none" w:sz="0" w:space="0" w:color="auto"/>
        <w:right w:val="none" w:sz="0" w:space="0" w:color="auto"/>
      </w:divBdr>
    </w:div>
    <w:div w:id="2059547623">
      <w:marLeft w:val="480"/>
      <w:marRight w:val="0"/>
      <w:marTop w:val="0"/>
      <w:marBottom w:val="0"/>
      <w:divBdr>
        <w:top w:val="none" w:sz="0" w:space="0" w:color="auto"/>
        <w:left w:val="none" w:sz="0" w:space="0" w:color="auto"/>
        <w:bottom w:val="none" w:sz="0" w:space="0" w:color="auto"/>
        <w:right w:val="none" w:sz="0" w:space="0" w:color="auto"/>
      </w:divBdr>
    </w:div>
    <w:div w:id="2061396200">
      <w:marLeft w:val="480"/>
      <w:marRight w:val="0"/>
      <w:marTop w:val="0"/>
      <w:marBottom w:val="0"/>
      <w:divBdr>
        <w:top w:val="none" w:sz="0" w:space="0" w:color="auto"/>
        <w:left w:val="none" w:sz="0" w:space="0" w:color="auto"/>
        <w:bottom w:val="none" w:sz="0" w:space="0" w:color="auto"/>
        <w:right w:val="none" w:sz="0" w:space="0" w:color="auto"/>
      </w:divBdr>
    </w:div>
    <w:div w:id="2062903047">
      <w:marLeft w:val="480"/>
      <w:marRight w:val="0"/>
      <w:marTop w:val="0"/>
      <w:marBottom w:val="0"/>
      <w:divBdr>
        <w:top w:val="none" w:sz="0" w:space="0" w:color="auto"/>
        <w:left w:val="none" w:sz="0" w:space="0" w:color="auto"/>
        <w:bottom w:val="none" w:sz="0" w:space="0" w:color="auto"/>
        <w:right w:val="none" w:sz="0" w:space="0" w:color="auto"/>
      </w:divBdr>
    </w:div>
    <w:div w:id="2064593542">
      <w:marLeft w:val="480"/>
      <w:marRight w:val="0"/>
      <w:marTop w:val="0"/>
      <w:marBottom w:val="0"/>
      <w:divBdr>
        <w:top w:val="none" w:sz="0" w:space="0" w:color="auto"/>
        <w:left w:val="none" w:sz="0" w:space="0" w:color="auto"/>
        <w:bottom w:val="none" w:sz="0" w:space="0" w:color="auto"/>
        <w:right w:val="none" w:sz="0" w:space="0" w:color="auto"/>
      </w:divBdr>
    </w:div>
    <w:div w:id="2065594140">
      <w:marLeft w:val="480"/>
      <w:marRight w:val="0"/>
      <w:marTop w:val="0"/>
      <w:marBottom w:val="0"/>
      <w:divBdr>
        <w:top w:val="none" w:sz="0" w:space="0" w:color="auto"/>
        <w:left w:val="none" w:sz="0" w:space="0" w:color="auto"/>
        <w:bottom w:val="none" w:sz="0" w:space="0" w:color="auto"/>
        <w:right w:val="none" w:sz="0" w:space="0" w:color="auto"/>
      </w:divBdr>
    </w:div>
    <w:div w:id="2066173979">
      <w:marLeft w:val="480"/>
      <w:marRight w:val="0"/>
      <w:marTop w:val="0"/>
      <w:marBottom w:val="0"/>
      <w:divBdr>
        <w:top w:val="none" w:sz="0" w:space="0" w:color="auto"/>
        <w:left w:val="none" w:sz="0" w:space="0" w:color="auto"/>
        <w:bottom w:val="none" w:sz="0" w:space="0" w:color="auto"/>
        <w:right w:val="none" w:sz="0" w:space="0" w:color="auto"/>
      </w:divBdr>
    </w:div>
    <w:div w:id="2073700666">
      <w:marLeft w:val="480"/>
      <w:marRight w:val="0"/>
      <w:marTop w:val="0"/>
      <w:marBottom w:val="0"/>
      <w:divBdr>
        <w:top w:val="none" w:sz="0" w:space="0" w:color="auto"/>
        <w:left w:val="none" w:sz="0" w:space="0" w:color="auto"/>
        <w:bottom w:val="none" w:sz="0" w:space="0" w:color="auto"/>
        <w:right w:val="none" w:sz="0" w:space="0" w:color="auto"/>
      </w:divBdr>
    </w:div>
    <w:div w:id="2076197997">
      <w:marLeft w:val="480"/>
      <w:marRight w:val="0"/>
      <w:marTop w:val="0"/>
      <w:marBottom w:val="0"/>
      <w:divBdr>
        <w:top w:val="none" w:sz="0" w:space="0" w:color="auto"/>
        <w:left w:val="none" w:sz="0" w:space="0" w:color="auto"/>
        <w:bottom w:val="none" w:sz="0" w:space="0" w:color="auto"/>
        <w:right w:val="none" w:sz="0" w:space="0" w:color="auto"/>
      </w:divBdr>
    </w:div>
    <w:div w:id="2076973667">
      <w:marLeft w:val="480"/>
      <w:marRight w:val="0"/>
      <w:marTop w:val="0"/>
      <w:marBottom w:val="0"/>
      <w:divBdr>
        <w:top w:val="none" w:sz="0" w:space="0" w:color="auto"/>
        <w:left w:val="none" w:sz="0" w:space="0" w:color="auto"/>
        <w:bottom w:val="none" w:sz="0" w:space="0" w:color="auto"/>
        <w:right w:val="none" w:sz="0" w:space="0" w:color="auto"/>
      </w:divBdr>
    </w:div>
    <w:div w:id="2077127439">
      <w:marLeft w:val="480"/>
      <w:marRight w:val="0"/>
      <w:marTop w:val="0"/>
      <w:marBottom w:val="0"/>
      <w:divBdr>
        <w:top w:val="none" w:sz="0" w:space="0" w:color="auto"/>
        <w:left w:val="none" w:sz="0" w:space="0" w:color="auto"/>
        <w:bottom w:val="none" w:sz="0" w:space="0" w:color="auto"/>
        <w:right w:val="none" w:sz="0" w:space="0" w:color="auto"/>
      </w:divBdr>
    </w:div>
    <w:div w:id="2078625338">
      <w:marLeft w:val="480"/>
      <w:marRight w:val="0"/>
      <w:marTop w:val="0"/>
      <w:marBottom w:val="0"/>
      <w:divBdr>
        <w:top w:val="none" w:sz="0" w:space="0" w:color="auto"/>
        <w:left w:val="none" w:sz="0" w:space="0" w:color="auto"/>
        <w:bottom w:val="none" w:sz="0" w:space="0" w:color="auto"/>
        <w:right w:val="none" w:sz="0" w:space="0" w:color="auto"/>
      </w:divBdr>
    </w:div>
    <w:div w:id="2084061334">
      <w:marLeft w:val="480"/>
      <w:marRight w:val="0"/>
      <w:marTop w:val="0"/>
      <w:marBottom w:val="0"/>
      <w:divBdr>
        <w:top w:val="none" w:sz="0" w:space="0" w:color="auto"/>
        <w:left w:val="none" w:sz="0" w:space="0" w:color="auto"/>
        <w:bottom w:val="none" w:sz="0" w:space="0" w:color="auto"/>
        <w:right w:val="none" w:sz="0" w:space="0" w:color="auto"/>
      </w:divBdr>
    </w:div>
    <w:div w:id="2085911903">
      <w:marLeft w:val="480"/>
      <w:marRight w:val="0"/>
      <w:marTop w:val="0"/>
      <w:marBottom w:val="0"/>
      <w:divBdr>
        <w:top w:val="none" w:sz="0" w:space="0" w:color="auto"/>
        <w:left w:val="none" w:sz="0" w:space="0" w:color="auto"/>
        <w:bottom w:val="none" w:sz="0" w:space="0" w:color="auto"/>
        <w:right w:val="none" w:sz="0" w:space="0" w:color="auto"/>
      </w:divBdr>
    </w:div>
    <w:div w:id="2088646938">
      <w:marLeft w:val="480"/>
      <w:marRight w:val="0"/>
      <w:marTop w:val="0"/>
      <w:marBottom w:val="0"/>
      <w:divBdr>
        <w:top w:val="none" w:sz="0" w:space="0" w:color="auto"/>
        <w:left w:val="none" w:sz="0" w:space="0" w:color="auto"/>
        <w:bottom w:val="none" w:sz="0" w:space="0" w:color="auto"/>
        <w:right w:val="none" w:sz="0" w:space="0" w:color="auto"/>
      </w:divBdr>
    </w:div>
    <w:div w:id="2089420952">
      <w:marLeft w:val="480"/>
      <w:marRight w:val="0"/>
      <w:marTop w:val="0"/>
      <w:marBottom w:val="0"/>
      <w:divBdr>
        <w:top w:val="none" w:sz="0" w:space="0" w:color="auto"/>
        <w:left w:val="none" w:sz="0" w:space="0" w:color="auto"/>
        <w:bottom w:val="none" w:sz="0" w:space="0" w:color="auto"/>
        <w:right w:val="none" w:sz="0" w:space="0" w:color="auto"/>
      </w:divBdr>
    </w:div>
    <w:div w:id="2089960376">
      <w:marLeft w:val="480"/>
      <w:marRight w:val="0"/>
      <w:marTop w:val="0"/>
      <w:marBottom w:val="0"/>
      <w:divBdr>
        <w:top w:val="none" w:sz="0" w:space="0" w:color="auto"/>
        <w:left w:val="none" w:sz="0" w:space="0" w:color="auto"/>
        <w:bottom w:val="none" w:sz="0" w:space="0" w:color="auto"/>
        <w:right w:val="none" w:sz="0" w:space="0" w:color="auto"/>
      </w:divBdr>
    </w:div>
    <w:div w:id="2091585821">
      <w:marLeft w:val="480"/>
      <w:marRight w:val="0"/>
      <w:marTop w:val="0"/>
      <w:marBottom w:val="0"/>
      <w:divBdr>
        <w:top w:val="none" w:sz="0" w:space="0" w:color="auto"/>
        <w:left w:val="none" w:sz="0" w:space="0" w:color="auto"/>
        <w:bottom w:val="none" w:sz="0" w:space="0" w:color="auto"/>
        <w:right w:val="none" w:sz="0" w:space="0" w:color="auto"/>
      </w:divBdr>
    </w:div>
    <w:div w:id="2093579938">
      <w:marLeft w:val="480"/>
      <w:marRight w:val="0"/>
      <w:marTop w:val="0"/>
      <w:marBottom w:val="0"/>
      <w:divBdr>
        <w:top w:val="none" w:sz="0" w:space="0" w:color="auto"/>
        <w:left w:val="none" w:sz="0" w:space="0" w:color="auto"/>
        <w:bottom w:val="none" w:sz="0" w:space="0" w:color="auto"/>
        <w:right w:val="none" w:sz="0" w:space="0" w:color="auto"/>
      </w:divBdr>
    </w:div>
    <w:div w:id="2095005341">
      <w:marLeft w:val="480"/>
      <w:marRight w:val="0"/>
      <w:marTop w:val="0"/>
      <w:marBottom w:val="0"/>
      <w:divBdr>
        <w:top w:val="none" w:sz="0" w:space="0" w:color="auto"/>
        <w:left w:val="none" w:sz="0" w:space="0" w:color="auto"/>
        <w:bottom w:val="none" w:sz="0" w:space="0" w:color="auto"/>
        <w:right w:val="none" w:sz="0" w:space="0" w:color="auto"/>
      </w:divBdr>
    </w:div>
    <w:div w:id="2098550638">
      <w:marLeft w:val="480"/>
      <w:marRight w:val="0"/>
      <w:marTop w:val="0"/>
      <w:marBottom w:val="0"/>
      <w:divBdr>
        <w:top w:val="none" w:sz="0" w:space="0" w:color="auto"/>
        <w:left w:val="none" w:sz="0" w:space="0" w:color="auto"/>
        <w:bottom w:val="none" w:sz="0" w:space="0" w:color="auto"/>
        <w:right w:val="none" w:sz="0" w:space="0" w:color="auto"/>
      </w:divBdr>
    </w:div>
    <w:div w:id="2098670434">
      <w:marLeft w:val="480"/>
      <w:marRight w:val="0"/>
      <w:marTop w:val="0"/>
      <w:marBottom w:val="0"/>
      <w:divBdr>
        <w:top w:val="none" w:sz="0" w:space="0" w:color="auto"/>
        <w:left w:val="none" w:sz="0" w:space="0" w:color="auto"/>
        <w:bottom w:val="none" w:sz="0" w:space="0" w:color="auto"/>
        <w:right w:val="none" w:sz="0" w:space="0" w:color="auto"/>
      </w:divBdr>
    </w:div>
    <w:div w:id="2099054227">
      <w:marLeft w:val="480"/>
      <w:marRight w:val="0"/>
      <w:marTop w:val="0"/>
      <w:marBottom w:val="0"/>
      <w:divBdr>
        <w:top w:val="none" w:sz="0" w:space="0" w:color="auto"/>
        <w:left w:val="none" w:sz="0" w:space="0" w:color="auto"/>
        <w:bottom w:val="none" w:sz="0" w:space="0" w:color="auto"/>
        <w:right w:val="none" w:sz="0" w:space="0" w:color="auto"/>
      </w:divBdr>
    </w:div>
    <w:div w:id="2103061256">
      <w:marLeft w:val="480"/>
      <w:marRight w:val="0"/>
      <w:marTop w:val="0"/>
      <w:marBottom w:val="0"/>
      <w:divBdr>
        <w:top w:val="none" w:sz="0" w:space="0" w:color="auto"/>
        <w:left w:val="none" w:sz="0" w:space="0" w:color="auto"/>
        <w:bottom w:val="none" w:sz="0" w:space="0" w:color="auto"/>
        <w:right w:val="none" w:sz="0" w:space="0" w:color="auto"/>
      </w:divBdr>
    </w:div>
    <w:div w:id="2103531293">
      <w:marLeft w:val="480"/>
      <w:marRight w:val="0"/>
      <w:marTop w:val="0"/>
      <w:marBottom w:val="0"/>
      <w:divBdr>
        <w:top w:val="none" w:sz="0" w:space="0" w:color="auto"/>
        <w:left w:val="none" w:sz="0" w:space="0" w:color="auto"/>
        <w:bottom w:val="none" w:sz="0" w:space="0" w:color="auto"/>
        <w:right w:val="none" w:sz="0" w:space="0" w:color="auto"/>
      </w:divBdr>
    </w:div>
    <w:div w:id="2103837026">
      <w:marLeft w:val="480"/>
      <w:marRight w:val="0"/>
      <w:marTop w:val="0"/>
      <w:marBottom w:val="0"/>
      <w:divBdr>
        <w:top w:val="none" w:sz="0" w:space="0" w:color="auto"/>
        <w:left w:val="none" w:sz="0" w:space="0" w:color="auto"/>
        <w:bottom w:val="none" w:sz="0" w:space="0" w:color="auto"/>
        <w:right w:val="none" w:sz="0" w:space="0" w:color="auto"/>
      </w:divBdr>
    </w:div>
    <w:div w:id="2103914414">
      <w:marLeft w:val="480"/>
      <w:marRight w:val="0"/>
      <w:marTop w:val="0"/>
      <w:marBottom w:val="0"/>
      <w:divBdr>
        <w:top w:val="none" w:sz="0" w:space="0" w:color="auto"/>
        <w:left w:val="none" w:sz="0" w:space="0" w:color="auto"/>
        <w:bottom w:val="none" w:sz="0" w:space="0" w:color="auto"/>
        <w:right w:val="none" w:sz="0" w:space="0" w:color="auto"/>
      </w:divBdr>
    </w:div>
    <w:div w:id="2107311776">
      <w:marLeft w:val="480"/>
      <w:marRight w:val="0"/>
      <w:marTop w:val="0"/>
      <w:marBottom w:val="0"/>
      <w:divBdr>
        <w:top w:val="none" w:sz="0" w:space="0" w:color="auto"/>
        <w:left w:val="none" w:sz="0" w:space="0" w:color="auto"/>
        <w:bottom w:val="none" w:sz="0" w:space="0" w:color="auto"/>
        <w:right w:val="none" w:sz="0" w:space="0" w:color="auto"/>
      </w:divBdr>
    </w:div>
    <w:div w:id="2110613070">
      <w:marLeft w:val="480"/>
      <w:marRight w:val="0"/>
      <w:marTop w:val="0"/>
      <w:marBottom w:val="0"/>
      <w:divBdr>
        <w:top w:val="none" w:sz="0" w:space="0" w:color="auto"/>
        <w:left w:val="none" w:sz="0" w:space="0" w:color="auto"/>
        <w:bottom w:val="none" w:sz="0" w:space="0" w:color="auto"/>
        <w:right w:val="none" w:sz="0" w:space="0" w:color="auto"/>
      </w:divBdr>
    </w:div>
    <w:div w:id="2113938437">
      <w:marLeft w:val="480"/>
      <w:marRight w:val="0"/>
      <w:marTop w:val="0"/>
      <w:marBottom w:val="0"/>
      <w:divBdr>
        <w:top w:val="none" w:sz="0" w:space="0" w:color="auto"/>
        <w:left w:val="none" w:sz="0" w:space="0" w:color="auto"/>
        <w:bottom w:val="none" w:sz="0" w:space="0" w:color="auto"/>
        <w:right w:val="none" w:sz="0" w:space="0" w:color="auto"/>
      </w:divBdr>
    </w:div>
    <w:div w:id="2115250242">
      <w:marLeft w:val="480"/>
      <w:marRight w:val="0"/>
      <w:marTop w:val="0"/>
      <w:marBottom w:val="0"/>
      <w:divBdr>
        <w:top w:val="none" w:sz="0" w:space="0" w:color="auto"/>
        <w:left w:val="none" w:sz="0" w:space="0" w:color="auto"/>
        <w:bottom w:val="none" w:sz="0" w:space="0" w:color="auto"/>
        <w:right w:val="none" w:sz="0" w:space="0" w:color="auto"/>
      </w:divBdr>
    </w:div>
    <w:div w:id="2116514217">
      <w:marLeft w:val="480"/>
      <w:marRight w:val="0"/>
      <w:marTop w:val="0"/>
      <w:marBottom w:val="0"/>
      <w:divBdr>
        <w:top w:val="none" w:sz="0" w:space="0" w:color="auto"/>
        <w:left w:val="none" w:sz="0" w:space="0" w:color="auto"/>
        <w:bottom w:val="none" w:sz="0" w:space="0" w:color="auto"/>
        <w:right w:val="none" w:sz="0" w:space="0" w:color="auto"/>
      </w:divBdr>
    </w:div>
    <w:div w:id="2118059306">
      <w:marLeft w:val="480"/>
      <w:marRight w:val="0"/>
      <w:marTop w:val="0"/>
      <w:marBottom w:val="0"/>
      <w:divBdr>
        <w:top w:val="none" w:sz="0" w:space="0" w:color="auto"/>
        <w:left w:val="none" w:sz="0" w:space="0" w:color="auto"/>
        <w:bottom w:val="none" w:sz="0" w:space="0" w:color="auto"/>
        <w:right w:val="none" w:sz="0" w:space="0" w:color="auto"/>
      </w:divBdr>
    </w:div>
    <w:div w:id="2121951603">
      <w:marLeft w:val="480"/>
      <w:marRight w:val="0"/>
      <w:marTop w:val="0"/>
      <w:marBottom w:val="0"/>
      <w:divBdr>
        <w:top w:val="none" w:sz="0" w:space="0" w:color="auto"/>
        <w:left w:val="none" w:sz="0" w:space="0" w:color="auto"/>
        <w:bottom w:val="none" w:sz="0" w:space="0" w:color="auto"/>
        <w:right w:val="none" w:sz="0" w:space="0" w:color="auto"/>
      </w:divBdr>
    </w:div>
    <w:div w:id="2123575135">
      <w:marLeft w:val="480"/>
      <w:marRight w:val="0"/>
      <w:marTop w:val="0"/>
      <w:marBottom w:val="0"/>
      <w:divBdr>
        <w:top w:val="none" w:sz="0" w:space="0" w:color="auto"/>
        <w:left w:val="none" w:sz="0" w:space="0" w:color="auto"/>
        <w:bottom w:val="none" w:sz="0" w:space="0" w:color="auto"/>
        <w:right w:val="none" w:sz="0" w:space="0" w:color="auto"/>
      </w:divBdr>
    </w:div>
    <w:div w:id="2128036731">
      <w:marLeft w:val="480"/>
      <w:marRight w:val="0"/>
      <w:marTop w:val="0"/>
      <w:marBottom w:val="0"/>
      <w:divBdr>
        <w:top w:val="none" w:sz="0" w:space="0" w:color="auto"/>
        <w:left w:val="none" w:sz="0" w:space="0" w:color="auto"/>
        <w:bottom w:val="none" w:sz="0" w:space="0" w:color="auto"/>
        <w:right w:val="none" w:sz="0" w:space="0" w:color="auto"/>
      </w:divBdr>
    </w:div>
    <w:div w:id="2130472189">
      <w:marLeft w:val="480"/>
      <w:marRight w:val="0"/>
      <w:marTop w:val="0"/>
      <w:marBottom w:val="0"/>
      <w:divBdr>
        <w:top w:val="none" w:sz="0" w:space="0" w:color="auto"/>
        <w:left w:val="none" w:sz="0" w:space="0" w:color="auto"/>
        <w:bottom w:val="none" w:sz="0" w:space="0" w:color="auto"/>
        <w:right w:val="none" w:sz="0" w:space="0" w:color="auto"/>
      </w:divBdr>
    </w:div>
    <w:div w:id="2133789632">
      <w:marLeft w:val="480"/>
      <w:marRight w:val="0"/>
      <w:marTop w:val="0"/>
      <w:marBottom w:val="0"/>
      <w:divBdr>
        <w:top w:val="none" w:sz="0" w:space="0" w:color="auto"/>
        <w:left w:val="none" w:sz="0" w:space="0" w:color="auto"/>
        <w:bottom w:val="none" w:sz="0" w:space="0" w:color="auto"/>
        <w:right w:val="none" w:sz="0" w:space="0" w:color="auto"/>
      </w:divBdr>
    </w:div>
    <w:div w:id="2135561400">
      <w:marLeft w:val="480"/>
      <w:marRight w:val="0"/>
      <w:marTop w:val="0"/>
      <w:marBottom w:val="0"/>
      <w:divBdr>
        <w:top w:val="none" w:sz="0" w:space="0" w:color="auto"/>
        <w:left w:val="none" w:sz="0" w:space="0" w:color="auto"/>
        <w:bottom w:val="none" w:sz="0" w:space="0" w:color="auto"/>
        <w:right w:val="none" w:sz="0" w:space="0" w:color="auto"/>
      </w:divBdr>
    </w:div>
    <w:div w:id="2143113931">
      <w:marLeft w:val="480"/>
      <w:marRight w:val="0"/>
      <w:marTop w:val="0"/>
      <w:marBottom w:val="0"/>
      <w:divBdr>
        <w:top w:val="none" w:sz="0" w:space="0" w:color="auto"/>
        <w:left w:val="none" w:sz="0" w:space="0" w:color="auto"/>
        <w:bottom w:val="none" w:sz="0" w:space="0" w:color="auto"/>
        <w:right w:val="none" w:sz="0" w:space="0" w:color="auto"/>
      </w:divBdr>
    </w:div>
    <w:div w:id="2144879905">
      <w:marLeft w:val="480"/>
      <w:marRight w:val="0"/>
      <w:marTop w:val="0"/>
      <w:marBottom w:val="0"/>
      <w:divBdr>
        <w:top w:val="none" w:sz="0" w:space="0" w:color="auto"/>
        <w:left w:val="none" w:sz="0" w:space="0" w:color="auto"/>
        <w:bottom w:val="none" w:sz="0" w:space="0" w:color="auto"/>
        <w:right w:val="none" w:sz="0" w:space="0" w:color="auto"/>
      </w:divBdr>
    </w:div>
    <w:div w:id="2147309647">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91F5E80-0446-4DC6-965E-C4418CAAA461}"/>
      </w:docPartPr>
      <w:docPartBody>
        <w:p w:rsidR="00634559" w:rsidRDefault="00634559">
          <w:r w:rsidRPr="00852703">
            <w:rPr>
              <w:rStyle w:val="PlaceholderText"/>
            </w:rPr>
            <w:t>Click or tap here to enter text.</w:t>
          </w:r>
        </w:p>
      </w:docPartBody>
    </w:docPart>
    <w:docPart>
      <w:docPartPr>
        <w:name w:val="6C4F7616D65C4D13AC14369614E74625"/>
        <w:category>
          <w:name w:val="General"/>
          <w:gallery w:val="placeholder"/>
        </w:category>
        <w:types>
          <w:type w:val="bbPlcHdr"/>
        </w:types>
        <w:behaviors>
          <w:behavior w:val="content"/>
        </w:behaviors>
        <w:guid w:val="{7A5B12AD-E889-4BDE-8F1B-20488C9B7601}"/>
      </w:docPartPr>
      <w:docPartBody>
        <w:p w:rsidR="00C26EAA" w:rsidRDefault="00B02ED3" w:rsidP="00B02ED3">
          <w:pPr>
            <w:pStyle w:val="6C4F7616D65C4D13AC14369614E74625"/>
          </w:pPr>
          <w:r w:rsidRPr="00852703">
            <w:rPr>
              <w:rStyle w:val="PlaceholderText"/>
            </w:rPr>
            <w:t>Click or tap here to enter text.</w:t>
          </w:r>
        </w:p>
      </w:docPartBody>
    </w:docPart>
    <w:docPart>
      <w:docPartPr>
        <w:name w:val="51FCE360A40446BDBE01B666174461B1"/>
        <w:category>
          <w:name w:val="General"/>
          <w:gallery w:val="placeholder"/>
        </w:category>
        <w:types>
          <w:type w:val="bbPlcHdr"/>
        </w:types>
        <w:behaviors>
          <w:behavior w:val="content"/>
        </w:behaviors>
        <w:guid w:val="{F8158B92-571C-4ACD-805A-5003915D6C52}"/>
      </w:docPartPr>
      <w:docPartBody>
        <w:p w:rsidR="007759F5" w:rsidRDefault="00665EC9" w:rsidP="00665EC9">
          <w:pPr>
            <w:pStyle w:val="51FCE360A40446BDBE01B666174461B1"/>
          </w:pPr>
          <w:r w:rsidRPr="00852703">
            <w:rPr>
              <w:rStyle w:val="PlaceholderText"/>
            </w:rPr>
            <w:t>Click or tap here to enter text.</w:t>
          </w:r>
        </w:p>
      </w:docPartBody>
    </w:docPart>
    <w:docPart>
      <w:docPartPr>
        <w:name w:val="24B6FAC22B664C948E08BCEDCFE721FA"/>
        <w:category>
          <w:name w:val="General"/>
          <w:gallery w:val="placeholder"/>
        </w:category>
        <w:types>
          <w:type w:val="bbPlcHdr"/>
        </w:types>
        <w:behaviors>
          <w:behavior w:val="content"/>
        </w:behaviors>
        <w:guid w:val="{01393ED2-78FA-4CC6-B9F2-F7AE13AF9923}"/>
      </w:docPartPr>
      <w:docPartBody>
        <w:p w:rsidR="00C3588D" w:rsidRDefault="00B02ED3">
          <w:pPr>
            <w:pStyle w:val="24B6FAC22B664C948E08BCEDCFE721FA"/>
          </w:pPr>
          <w:r w:rsidRPr="00852703">
            <w:rPr>
              <w:rStyle w:val="PlaceholderText"/>
            </w:rPr>
            <w:t>Click or tap here to enter text.</w:t>
          </w:r>
        </w:p>
      </w:docPartBody>
    </w:docPart>
    <w:docPart>
      <w:docPartPr>
        <w:name w:val="7FF6EB4DF39A46BCA084D5186AF29908"/>
        <w:category>
          <w:name w:val="General"/>
          <w:gallery w:val="placeholder"/>
        </w:category>
        <w:types>
          <w:type w:val="bbPlcHdr"/>
        </w:types>
        <w:behaviors>
          <w:behavior w:val="content"/>
        </w:behaviors>
        <w:guid w:val="{2182CE96-480D-4800-B3CE-4136E446984F}"/>
      </w:docPartPr>
      <w:docPartBody>
        <w:p w:rsidR="00C3588D" w:rsidRDefault="00634559">
          <w:pPr>
            <w:pStyle w:val="7FF6EB4DF39A46BCA084D5186AF29908"/>
          </w:pPr>
          <w:r w:rsidRPr="00852703">
            <w:rPr>
              <w:rStyle w:val="PlaceholderText"/>
            </w:rPr>
            <w:t>Click or tap here to enter text.</w:t>
          </w:r>
        </w:p>
      </w:docPartBody>
    </w:docPart>
    <w:docPart>
      <w:docPartPr>
        <w:name w:val="7C61D7CA7B624138A2AF57546546D66C"/>
        <w:category>
          <w:name w:val="General"/>
          <w:gallery w:val="placeholder"/>
        </w:category>
        <w:types>
          <w:type w:val="bbPlcHdr"/>
        </w:types>
        <w:behaviors>
          <w:behavior w:val="content"/>
        </w:behaviors>
        <w:guid w:val="{50687B19-E681-4344-9C16-63900ED0CDFC}"/>
      </w:docPartPr>
      <w:docPartBody>
        <w:p w:rsidR="00C3588D" w:rsidRDefault="00C3588D" w:rsidP="00C3588D">
          <w:pPr>
            <w:pStyle w:val="7C61D7CA7B624138A2AF57546546D66C"/>
          </w:pPr>
          <w:r w:rsidRPr="00852703">
            <w:rPr>
              <w:rStyle w:val="PlaceholderText"/>
            </w:rPr>
            <w:t>Click or tap here to enter text.</w:t>
          </w:r>
        </w:p>
      </w:docPartBody>
    </w:docPart>
    <w:docPart>
      <w:docPartPr>
        <w:name w:val="40D051F561A3456884A759D9645F541D"/>
        <w:category>
          <w:name w:val="General"/>
          <w:gallery w:val="placeholder"/>
        </w:category>
        <w:types>
          <w:type w:val="bbPlcHdr"/>
        </w:types>
        <w:behaviors>
          <w:behavior w:val="content"/>
        </w:behaviors>
        <w:guid w:val="{6B7F1BA3-3399-49E3-9364-75CC27D2C0BA}"/>
      </w:docPartPr>
      <w:docPartBody>
        <w:p w:rsidR="00C3588D" w:rsidRDefault="00C3588D" w:rsidP="00C3588D">
          <w:pPr>
            <w:pStyle w:val="40D051F561A3456884A759D9645F541D"/>
          </w:pPr>
          <w:r w:rsidRPr="00852703">
            <w:rPr>
              <w:rStyle w:val="PlaceholderText"/>
            </w:rPr>
            <w:t>Click or tap here to enter text.</w:t>
          </w:r>
        </w:p>
      </w:docPartBody>
    </w:docPart>
    <w:docPart>
      <w:docPartPr>
        <w:name w:val="83723DD79A0F47AB817AEF91539A752B"/>
        <w:category>
          <w:name w:val="General"/>
          <w:gallery w:val="placeholder"/>
        </w:category>
        <w:types>
          <w:type w:val="bbPlcHdr"/>
        </w:types>
        <w:behaviors>
          <w:behavior w:val="content"/>
        </w:behaviors>
        <w:guid w:val="{AB0D460F-3DED-437D-817F-D6EBE3C9B4B7}"/>
      </w:docPartPr>
      <w:docPartBody>
        <w:p w:rsidR="00FA1F8A" w:rsidRDefault="00FA1F8A" w:rsidP="00FA1F8A">
          <w:pPr>
            <w:pStyle w:val="83723DD79A0F47AB817AEF91539A752B"/>
          </w:pPr>
          <w:r w:rsidRPr="00852703">
            <w:rPr>
              <w:rStyle w:val="PlaceholderText"/>
            </w:rPr>
            <w:t>Click or tap here to enter text.</w:t>
          </w:r>
        </w:p>
      </w:docPartBody>
    </w:docPart>
    <w:docPart>
      <w:docPartPr>
        <w:name w:val="83784EE725DE48C880C9370610C224BD"/>
        <w:category>
          <w:name w:val="General"/>
          <w:gallery w:val="placeholder"/>
        </w:category>
        <w:types>
          <w:type w:val="bbPlcHdr"/>
        </w:types>
        <w:behaviors>
          <w:behavior w:val="content"/>
        </w:behaviors>
        <w:guid w:val="{C622167A-A985-4EF7-8521-CB216B28D6E3}"/>
      </w:docPartPr>
      <w:docPartBody>
        <w:p w:rsidR="00FA1F8A" w:rsidRDefault="00FA1F8A" w:rsidP="00FA1F8A">
          <w:pPr>
            <w:pStyle w:val="83784EE725DE48C880C9370610C224BD"/>
          </w:pPr>
          <w:r w:rsidRPr="0085270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59"/>
    <w:rsid w:val="00254AC3"/>
    <w:rsid w:val="00271C99"/>
    <w:rsid w:val="003305B7"/>
    <w:rsid w:val="0045514D"/>
    <w:rsid w:val="00634559"/>
    <w:rsid w:val="00665EC9"/>
    <w:rsid w:val="00697EA5"/>
    <w:rsid w:val="007759F5"/>
    <w:rsid w:val="00777715"/>
    <w:rsid w:val="00782E49"/>
    <w:rsid w:val="007B5A72"/>
    <w:rsid w:val="007F2257"/>
    <w:rsid w:val="008218C6"/>
    <w:rsid w:val="00862183"/>
    <w:rsid w:val="008C0BB8"/>
    <w:rsid w:val="00973D93"/>
    <w:rsid w:val="00B02ED3"/>
    <w:rsid w:val="00BA463F"/>
    <w:rsid w:val="00C26EAA"/>
    <w:rsid w:val="00C3588D"/>
    <w:rsid w:val="00D806A9"/>
    <w:rsid w:val="00DC75E1"/>
    <w:rsid w:val="00FA1F8A"/>
    <w:rsid w:val="00FA3A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1F8A"/>
    <w:rPr>
      <w:color w:val="666666"/>
    </w:rPr>
  </w:style>
  <w:style w:type="paragraph" w:customStyle="1" w:styleId="83723DD79A0F47AB817AEF91539A752B">
    <w:name w:val="83723DD79A0F47AB817AEF91539A752B"/>
    <w:rsid w:val="00FA1F8A"/>
  </w:style>
  <w:style w:type="paragraph" w:customStyle="1" w:styleId="6C4F7616D65C4D13AC14369614E74625">
    <w:name w:val="6C4F7616D65C4D13AC14369614E74625"/>
    <w:rsid w:val="00B02ED3"/>
  </w:style>
  <w:style w:type="paragraph" w:customStyle="1" w:styleId="83784EE725DE48C880C9370610C224BD">
    <w:name w:val="83784EE725DE48C880C9370610C224BD"/>
    <w:rsid w:val="00FA1F8A"/>
  </w:style>
  <w:style w:type="paragraph" w:customStyle="1" w:styleId="24B6FAC22B664C948E08BCEDCFE721FA">
    <w:name w:val="24B6FAC22B664C948E08BCEDCFE721FA"/>
  </w:style>
  <w:style w:type="paragraph" w:customStyle="1" w:styleId="51FCE360A40446BDBE01B666174461B1">
    <w:name w:val="51FCE360A40446BDBE01B666174461B1"/>
    <w:rsid w:val="00665EC9"/>
  </w:style>
  <w:style w:type="paragraph" w:customStyle="1" w:styleId="7FF6EB4DF39A46BCA084D5186AF29908">
    <w:name w:val="7FF6EB4DF39A46BCA084D5186AF29908"/>
  </w:style>
  <w:style w:type="paragraph" w:customStyle="1" w:styleId="7C61D7CA7B624138A2AF57546546D66C">
    <w:name w:val="7C61D7CA7B624138A2AF57546546D66C"/>
    <w:rsid w:val="00C3588D"/>
  </w:style>
  <w:style w:type="paragraph" w:customStyle="1" w:styleId="40D051F561A3456884A759D9645F541D">
    <w:name w:val="40D051F561A3456884A759D9645F541D"/>
    <w:rsid w:val="00C358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43C55F-9E39-4E7C-88E4-F227012AFC61}">
  <we:reference id="f78a3046-9e99-4300-aa2b-5814002b01a2" version="1.55.1.0" store="EXCatalog" storeType="EXCatalog"/>
  <we:alternateReferences>
    <we:reference id="WA104382081" version="1.55.1.0" store="en-GB" storeType="OMEX"/>
  </we:alternateReferences>
  <we:properties>
    <we:property name="MENDELEY_BIBLIOGRAPHY_IS_DIRTY" value="false"/>
    <we:property name="MENDELEY_BIBLIOGRAPHY_LAST_MODIFIED" value="1770412594343"/>
    <we:property name="MENDELEY_CITATIONS" value="[{&quot;citationID&quot;:&quot;MENDELEY_CITATION_ec48febc-9048-4fe8-9125-0fd826dc1945&quot;,&quot;properties&quot;:{&quot;noteIndex&quot;:0},&quot;isEdited&quot;:false,&quot;manualOverride&quot;:{&quot;isManuallyOverridden&quot;:true,&quot;citeprocText&quot;:&quot;(The International Academies of Emergency Dispatch, 2026)&quot;,&quot;manualOverrideText&quot;:&quot;(The International Academies of Emergency Dispatch, 2026). The&quot;},&quot;citationTag&quot;:&quot;MENDELEY_CITATION_v3_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&quot;,&quot;citationItems&quot;:[{&quot;id&quot;:&quot;ccd8c22b-3d22-3f6b-aa0a-c8abe80873ff&quot;,&quot;itemData&quot;:{&quot;type&quot;:&quot;webpage&quot;,&quot;id&quot;:&quot;ccd8c22b-3d22-3f6b-aa0a-c8abe80873ff&quot;,&quot;title&quot;:&quot;Emergency Communication Nurse System (ECNS) Brochure&quot;,&quot;author&quot;:[{&quot;family&quot;:&quot;The International Academies of Emergency Dispatch&quot;,&quot;given&quot;:&quot;&quot;,&quot;parse-names&quot;:false,&quot;dropping-particle&quot;:&quot;&quot;,&quot;non-dropping-particle&quot;:&quot;&quot;}],&quot;container-title&quot;:&quot;Priority Solutions Inc&quot;,&quot;accessed&quot;:{&quot;date-parts&quot;:[[2026,1,18]]},&quot;URL&quot;:&quot;https://cdn.emergencydispatch.org/iaed/pdf/resource-library/NAE_ECNS_4Pager2016_web.pdf&quot;,&quot;issued&quot;:{&quot;date-parts&quot;:[[2026]]},&quot;language&quot;:&quot;English&quot;,&quot;container-title-short&quot;:&quot;&quot;},&quot;isTemporary&quot;:false,&quot;suppress-author&quot;:false,&quot;composite&quot;:false,&quot;author-only&quot;:false}]},{&quot;citationID&quot;:&quot;MENDELEY_CITATION_148cce0c-37ee-4690-95a4-40665ceedcb2&quot;,&quot;properties&quot;:{&quot;noteIndex&quot;:0},&quot;isEdited&quot;:false,&quot;manualOverride&quot;:{&quot;isManuallyOverridden&quot;:false,&quot;citeprocText&quot;:&quot;(Nursing and Midwifery Council, 2019)&quot;,&quot;manualOverrideText&quot;:&quot;&quot;},&quot;citationTag&quot;:&quot;MENDELEY_CITATION_v3_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&quot;,&quot;citationItems&quot;:[{&quot;id&quot;:&quot;e87a55b4-9709-3c37-9989-f7dec733a7c9&quot;,&quot;itemData&quot;:{&quot;type&quot;:&quot;webpage&quot;,&quot;id&quot;:&quot;e87a55b4-9709-3c37-9989-f7dec733a7c9&quot;,&quot;title&quot;:&quot;Revalidation&quot;,&quot;author&quot;:[{&quot;family&quot;:&quot;Nursing and Midwifery Council&quot;,&quot;given&quot;:&quot;&quot;,&quot;parse-names&quot;:false,&quot;dropping-particle&quot;:&quot;&quot;,&quot;non-dropping-particle&quot;:&quot;&quot;}],&quot;container-title&quot;:&quot;NMC&quot;,&quot;accessed&quot;:{&quot;date-parts&quot;:[[2026,2,4]]},&quot;URL&quot;:&quot;https://www.nmc.org.uk/globalassets/sitedocuments/revalidation/how-to-revalidate-booklet.pdf&quot;,&quot;issued&quot;:{&quot;date-parts&quot;:[[2019,5]]},&quot;page&quot;:&quot;6&quot;,&quot;container-title-short&quot;:&quot;&quot;},&quot;isTemporary&quot;:false}]},{&quot;citationID&quot;:&quot;MENDELEY_CITATION_84cc2650-5a42-4bf2-9dd2-c12f2eb736ed&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&quot;,&quot;citationItems&quot;:[{&quot;id&quot;:&quot;bfbc5ec9-2252-3004-bd99-1d6e4bcad33a&quot;,&quot;itemData&quot;:{&quot;type&quot;:&quot;report&quot;,&quot;id&quot;:&quot;bfbc5ec9-2252-3004-bd99-1d6e4bcad33a&quot;,&quot;title&quot;:&quot;More than just words: Five Year Plan 2022-2027&quot;,&quot;author&quot;:[{&quot;family&quot;:&quot;Welsh Government&quot;,&quot;given&quot;:&quot;&quot;,&quot;parse-names&quot;:false,&quot;dropping-particle&quot;:&quot;&quot;,&quot;non-dropping-particle&quot;:&quot;&quot;}],&quot;issued&quot;:{&quot;date-parts&quot;:[[2022]]},&quot;publisher-place&quot;:&quot;Wales&quot;,&quot;number-of-pages&quot;:&quot;25-28&quot;,&quot;container-title-short&quot;:&quot;&quot;},&quot;isTemporary&quot;:false,&quot;suppress-author&quot;:false,&quot;composite&quot;:false,&quot;author-only&quot;:false}]},{&quot;citationID&quot;:&quot;MENDELEY_CITATION_8bd702f0-f8e4-4634-9231-1652fb1ef0c7&quot;,&quot;properties&quot;:{&quot;noteIndex&quot;:0},&quot;isEdited&quot;:false,&quot;manualOverride&quot;:{&quot;isManuallyOverridden&quot;:false,&quot;citeprocText&quot;:&quot;(Welsh Government, 2025)&quot;,&quot;manualOverrideText&quot;:&quot;&quot;},&quot;citationTag&quot;:&quot;MENDELEY_CITATION_v3_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&quot;,&quot;citationItems&quot;:[{&quot;id&quot;:&quot;061947e2-bdbd-379f-b35c-93bcf4fe0c75&quot;,&quot;itemData&quot;:{&quot;type&quot;:&quot;webpage&quot;,&quot;id&quot;:&quot;061947e2-bdbd-379f-b35c-93bcf4fe0c75&quot;,&quot;title&quot;:&quot;Welsh language data from the Annual Population Survey: 2024&quot;,&quot;author&quot;:[{&quot;family&quot;:&quot;Welsh Government&quot;,&quot;given&quot;:&quot;&quot;,&quot;parse-names&quot;:false,&quot;dropping-particle&quot;:&quot;&quot;,&quot;non-dropping-particle&quot;:&quot;&quot;}],&quot;container-title&quot;:&quot;Welsh Government&quot;,&quot;accessed&quot;:{&quot;date-parts&quot;:[[2026,2,4]]},&quot;URL&quot;:&quot;https://www.gov.wales/welsh-language-data-annual-population-survey-2024-html&quot;,&quot;issued&quot;:{&quot;date-parts&quot;:[[2025,4,16]]},&quot;container-title-short&quot;:&quot;&quot;},&quot;isTemporary&quot;:false}]},{&quot;citationID&quot;:&quot;MENDELEY_CITATION_1c7ed96a-9cb4-442e-bb98-b42acf051dd8&quot;,&quot;properties&quot;:{&quot;noteIndex&quot;:0},&quot;isEdited&quot;:false,&quot;manualOverride&quot;:{&quot;isManuallyOverridden&quot;:false,&quot;citeprocText&quot;:&quot;(Frykberg, 2005)&quot;,&quot;manualOverrideText&quot;:&quot;&quot;},&quot;citationTag&quot;:&quot;MENDELEY_CITATION_v3_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&quot;,&quot;citationItems&quot;:[{&quot;id&quot;:&quot;ec4111e2-1de8-3f14-bbf6-6eef4bf47bec&quot;,&quot;itemData&quot;:{&quot;type&quot;:&quot;article-journal&quot;,&quot;id&quot;:&quot;ec4111e2-1de8-3f14-bbf6-6eef4bf47bec&quot;,&quot;title&quot;:&quot;Triage: Principles and Practice&quot;,&quot;author&quot;:[{&quot;family&quot;:&quot;Frykberg&quot;,&quot;given&quot;:&quot;E. R.&quot;,&quot;parse-names&quot;:false,&quot;dropping-particle&quot;:&quot;&quot;,&quot;non-dropping-particle&quot;:&quot;&quot;}],&quot;container-title&quot;:&quot;Scandinavian Journal of Surgery&quot;,&quot;DOI&quot;:&quot;10.1177/145749690509400405&quot;,&quot;ISSN&quot;:&quot;1457-4969&quot;,&quot;issued&quot;:{&quot;date-parts&quot;:[[2005,12,1]]},&quot;page&quot;:&quot;272-278&quot;,&quot;issue&quot;:&quot;4&quot;,&quot;volume&quot;:&quot;94&quot;,&quot;container-title-short&quot;:&quot;&quot;},&quot;isTemporary&quot;:false}]},{&quot;citationID&quot;:&quot;MENDELEY_CITATION_2e42b2d9-c29d-478c-a7e6-2ca84e475f1b&quot;,&quot;properties&quot;:{&quot;noteIndex&quot;:0},&quot;isEdited&quot;:false,&quot;manualOverride&quot;:{&quot;isManuallyOverridden&quot;:false,&quot;citeprocText&quot;:&quot;(“A Model of Proactive Tele-Oncology Nursing Triage Through Remote Monitoring of Patient-Generated Health Data,” 2023)&quot;,&quot;manualOverrideText&quot;:&quot;&quot;},&quot;citationTag&quot;:&quot;MENDELEY_CITATION_v3_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&quot;,&quot;citationItems&quot;:[{&quot;id&quot;:&quot;7d22cc0d-63d7-388b-b2f6-6cadf8f3ae6c&quot;,&quot;itemData&quot;:{&quot;type&quot;:&quot;article-journal&quot;,&quot;id&quot;:&quot;7d22cc0d-63d7-388b-b2f6-6cadf8f3ae6c&quot;,&quot;title&quot;:&quot;A Model of Proactive Tele-Oncology Nursing Triage Through Remote Monitoring of Patient-Generated Health Data&quot;,&quot;container-title&quot;:&quot;Clinical Journal of Oncology Nursing&quot;,&quot;container-title-short&quot;:&quot;Clin. J. Oncol. Nurs.&quot;,&quot;DOI&quot;:&quot;10.1188/23.CJON.418-423&quot;,&quot;issued&quot;:{&quot;date-parts&quot;:[[2023,8,1]]}},&quot;isTemporary&quot;:false,&quot;suppress-author&quot;:false,&quot;composite&quot;:false,&quot;author-only&quot;:false}]},{&quot;citationID&quot;:&quot;MENDELEY_CITATION_cdc26ffd-3b0d-4fa5-b1ac-e26a33c30cfa&quot;,&quot;properties&quot;:{&quot;noteIndex&quot;:0},&quot;isEdited&quot;:false,&quot;manualOverride&quot;:{&quot;isManuallyOverridden&quot;:false,&quot;citeprocText&quot;:&quot;(The International Academy’s ECNS Protocol, 2017)&quot;,&quot;manualOverrideText&quot;:&quot;&quot;},&quot;citationTag&quot;:&quot;MENDELEY_CITATION_v3_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&quot;,&quot;citationItems&quot;:[{&quot;id&quot;:&quot;373f999c-5a12-34d1-872a-b012362ff5c6&quot;,&quot;itemData&quot;:{&quot;type&quot;:&quot;article&quot;,&quot;id&quot;:&quot;373f999c-5a12-34d1-872a-b012362ff5c6&quot;,&quot;title&quot;:&quot;Emergency Communication Nurse System (ECNS) Course Manual&quot;,&quot;author&quot;:[{&quot;family&quot;:&quot;The International Academy's ECNS Protocol&quot;,&quot;given&quot;:&quot;&quot;,&quot;parse-names&quot;:false,&quot;dropping-particle&quot;:&quot;&quot;,&quot;non-dropping-particle&quot;:&quot;&quot;}],&quot;container-title&quot;:&quot;The International of Emergency Communication of Nursing&quot;,&quot;accessed&quot;:{&quot;date-parts&quot;:[[2026,2,1]]},&quot;URL&quot;:&quot;Accessed via Mimeo. Member only log in.&quot;,&quot;issued&quot;:{&quot;date-parts&quot;:[[2017,10]]},&quot;publisher-place&quot;:&quot;Salt Lake City,Utah&quot;,&quot;abstract&quot;:&quot;Course Manual Provided when completing the 3 day course of ECNS. The manual is copyrighted therefore only member access.&quot;,&quot;publisher&quot;:&quot;Priority Dispatch&quot;,&quot;issue&quot;:&quot;1&quot;,&quot;volume&quot;:&quot;4th&quot;,&quot;container-title-short&quot;:&quot;&quot;},&quot;isTemporary&quot;:false,&quot;suppress-author&quot;:false,&quot;composite&quot;:false,&quot;author-only&quot;:false}]},{&quot;citationID&quot;:&quot;MENDELEY_CITATION_06752754-66b7-4243-919e-c2ed21e87e29&quot;,&quot;properties&quot;:{&quot;noteIndex&quot;:0},&quot;isEdited&quot;:false,&quot;manualOverride&quot;:{&quot;isManuallyOverridden&quot;:false,&quot;citeprocText&quot;:&quot;(Friedman et al., 2014)&quot;,&quot;manualOverrideText&quot;:&quot;&quot;},&quot;citationTag&quot;:&quot;MENDELEY_CITATION_v3_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&quot;,&quot;citationItems&quot;:[{&quot;id&quot;:&quot;71084f57-73d0-3e92-9e6e-5ac29539b13e&quot;,&quot;itemData&quot;:{&quot;type&quot;:&quot;article-journal&quot;,&quot;id&quot;:&quot;71084f57-73d0-3e92-9e6e-5ac29539b13e&quot;,&quot;title&quot;:&quot;A typology of electronic health record workarounds in small-to-medium size primary care practices&quot;,&quot;author&quot;:[{&quot;family&quot;:&quot;Friedman&quot;,&quot;given&quot;:&quot;Asia&quot;,&quot;parse-names&quot;:false,&quot;dropping-particle&quot;:&quot;&quot;,&quot;non-dropping-particle&quot;:&quot;&quot;},{&quot;family&quot;:&quot;Crosson&quot;,&quot;given&quot;:&quot;Jesse C&quot;,&quot;parse-names&quot;:false,&quot;dropping-particle&quot;:&quot;&quot;,&quot;non-dropping-particle&quot;:&quot;&quot;},{&quot;family&quot;:&quot;Howard&quot;,&quot;given&quot;:&quot;Jenna&quot;,&quot;parse-names&quot;:false,&quot;dropping-particle&quot;:&quot;&quot;,&quot;non-dropping-particle&quot;:&quot;&quot;},{&quot;family&quot;:&quot;Clark&quot;,&quot;given&quot;:&quot;Elizabeth C&quot;,&quot;parse-names&quot;:false,&quot;dropping-particle&quot;:&quot;&quot;,&quot;non-dropping-particle&quot;:&quot;&quot;},{&quot;family&quot;:&quot;Pellerano&quot;,&quot;given&quot;:&quot;Maria&quot;,&quot;parse-names&quot;:false,&quot;dropping-particle&quot;:&quot;&quot;,&quot;non-dropping-particle&quot;:&quot;&quot;},{&quot;family&quot;:&quot;Karsh&quot;,&quot;given&quot;:&quot;Ben-Tzion&quot;,&quot;parse-names&quot;:false,&quot;dropping-particle&quot;:&quot;&quot;,&quot;non-dropping-particle&quot;:&quot;&quot;},{&quot;family&quot;:&quot;Crabtree&quot;,&quot;given&quot;:&quot;Benjamin&quot;,&quot;parse-names&quot;:false,&quot;dropping-particle&quot;:&quot;&quot;,&quot;non-dropping-particle&quot;:&quot;&quot;},{&quot;family&quot;:&quot;Jaén&quot;,&quot;given&quot;:&quot;Carlos Roberto&quot;,&quot;parse-names&quot;:false,&quot;dropping-particle&quot;:&quot;&quot;,&quot;non-dropping-particle&quot;:&quot;&quot;},{&quot;family&quot;:&quot;Cohen&quot;,&quot;given&quot;:&quot;Deborah J&quot;,&quot;parse-names&quot;:false,&quot;dropping-particle&quot;:&quot;&quot;,&quot;non-dropping-particle&quot;:&quot;&quot;}],&quot;container-title&quot;:&quot;Journal of the American Medical Informatics Association&quot;,&quot;DOI&quot;:&quot;10.1136/amiajnl-2013-001686&quot;,&quot;ISSN&quot;:&quot;1067-5027&quot;,&quot;issued&quot;:{&quot;date-parts&quot;:[[2014,2,1]]},&quot;page&quot;:&quot;e78-e83&quot;,&quot;issue&quot;:&quot;e1&quot;,&quot;volume&quot;:&quot;21&quot;,&quot;container-title-short&quot;:&quot;&quot;},&quot;isTemporary&quot;:false}]},{&quot;citationID&quot;:&quot;MENDELEY_CITATION_2dfea8d2-27ba-452c-9c2c-af0c2220d549&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MmRmZWE4ZDItMjdiYS00NTJjLTljMmMtYWYwYzIyMjBkNTQ5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quot;,&quot;citationItems&quot;:[{&quot;id&quot;:&quot;9ddbcb20-2e18-3c1a-bac5-ffde2a69ccee&quot;,&quot;itemData&quot;:{&quot;type&quot;:&quot;article-journal&quot;,&quot;id&quot;:&quot;9ddbcb20-2e18-3c1a-bac5-ffde2a69cce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suppress-author&quot;:false,&quot;composite&quot;:false,&quot;author-only&quot;:false}]},{&quot;citationID&quot;:&quot;MENDELEY_CITATION_58de1db7-3735-4117-b933-e1b583cc236a&quot;,&quot;properties&quot;:{&quot;noteIndex&quot;:0},&quot;isEdited&quot;:false,&quot;manualOverride&quot;:{&quot;isManuallyOverridden&quot;:true,&quot;citeprocText&quot;:&quot;(Voloshynovych et al., 2021)&quot;,&quot;manualOverrideText&quot;:&quot;(Voloshynovych et al., 2021) However&quot;},&quot;citationTag&quot;:&quot;MENDELEY_CITATION_v3_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&quot;,&quot;citationItems&quot;:[{&quot;id&quot;:&quot;399dc543-1167-3f8e-a7a5-a487a6401d12&quot;,&quot;itemData&quot;:{&quot;type&quot;:&quot;article-journal&quot;,&quot;id&quot;:&quot;399dc543-1167-3f8e-a7a5-a487a6401d12&quot;,&quot;title&quot;:&quot;Microsoft Forms Cloud Application in Collection and Analytics of Student Attendance Reports&quot;,&quot;author&quot;:[{&quot;family&quot;:&quot;Voloshynovych&quot;,&quot;given&quot;:&quot;М. S.&quot;,&quot;parse-names&quot;:false,&quot;dropping-particle&quot;:&quot;&quot;,&quot;non-dropping-particle&quot;:&quot;&quot;},{&quot;family&quot;:&quot;Girnyk&quot;,&quot;given&quot;:&quot;G. Y.&quot;,&quot;parse-names&quot;:false,&quot;dropping-particle&quot;:&quot;&quot;,&quot;non-dropping-particle&quot;:&quot;&quot;},{&quot;family&quot;:&quot;Matkovska&quot;,&quot;given&quot;:&quot;N. R&quot;,&quot;parse-names&quot;:false,&quot;dropping-particle&quot;:&quot;&quot;,&quot;non-dropping-particle&quot;:&quot;&quot;},{&quot;family&quot;:&quot;Solomchak&quot;,&quot;given&quot;:&quot;D. B&quot;,&quot;parse-names&quot;:false,&quot;dropping-particle&quot;:&quot;&quot;,&quot;non-dropping-particle&quot;:&quot;&quot;},{&quot;family&quot;:&quot;Tkach&quot;,&quot;given&quot;:&quot;V. Ye&quot;,&quot;parse-names&quot;:false,&quot;dropping-particle&quot;:&quot;&quot;,&quot;non-dropping-particle&quot;:&quot;&quot;}],&quot;container-title&quot;:&quot;Art of Medicine&quot;,&quot;DOI&quot;:&quot;https://doi.org/10.21802/artm.2021.1.17.110.&quot;,&quot;ISSN&quot;:&quot;2523-4250&quot;,&quot;issued&quot;:{&quot;date-parts&quot;:[[2021,4]]},&quot;page&quot;:&quot;110-115&quot;,&quot;container-title-short&quot;:&quot;&quot;},&quot;isTemporary&quot;:false,&quot;suppress-author&quot;:false,&quot;composite&quot;:false,&quot;author-only&quot;:false}]},{&quot;citationID&quot;:&quot;MENDELEY_CITATION_d88cef9c-935a-445b-9407-9c53bf25c3f4&quot;,&quot;properties&quot;:{&quot;noteIndex&quot;:0},&quot;isEdited&quot;:false,&quot;manualOverride&quot;:{&quot;isManuallyOverridden&quot;:false,&quot;citeprocText&quot;:&quot;(Boyko, 2013)&quot;,&quot;manualOverrideText&quot;:&quot;&quot;},&quot;citationTag&quot;:&quot;MENDELEY_CITATION_v3_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&quot;,&quot;citationItems&quot;:[{&quot;id&quot;:&quot;11397fa1-4ba3-3b7c-a5a2-9b542ae52c12&quot;,&quot;itemData&quot;:{&quot;type&quot;:&quot;article-journal&quot;,&quot;id&quot;:&quot;11397fa1-4ba3-3b7c-a5a2-9b542ae52c12&quot;,&quot;title&quot;:&quot;Observational research — opportunities and limitations&quot;,&quot;author&quot;:[{&quot;family&quot;:&quot;Boyko&quot;,&quot;given&quot;:&quot;Edward J.&quot;,&quot;parse-names&quot;:false,&quot;dropping-particle&quot;:&quot;&quot;,&quot;non-dropping-particle&quot;:&quot;&quot;}],&quot;container-title&quot;:&quot;Journal of Diabetes and its Complications&quot;,&quot;container-title-short&quot;:&quot;J. Diabetes Complications&quot;,&quot;DOI&quot;:&quot;10.1016/j.jdiacomp.2013.07.007&quot;,&quot;ISSN&quot;:&quot;10568727&quot;,&quot;issued&quot;:{&quot;date-parts&quot;:[[2013,11]]},&quot;page&quot;:&quot;642-648&quot;,&quot;issue&quot;:&quot;6&quot;,&quot;volume&quot;:&quot;27&quot;},&quot;isTemporary&quot;:false,&quot;suppress-author&quot;:false,&quot;composite&quot;:false,&quot;author-only&quot;:false}]},{&quot;citationID&quot;:&quot;MENDELEY_CITATION_f907691c-afe0-4f1f-a870-f452c74043fb&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ZjkwNzY5MWMtYWZlMC00ZjFmLWE4NzAtZjQ1MmM3NDA0M2Zi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quot;,&quot;citationItems&quot;:[{&quot;id&quot;:&quot;9ddbcb20-2e18-3c1a-bac5-ffde2a69ccee&quot;,&quot;itemData&quot;:{&quot;type&quot;:&quot;article-journal&quot;,&quot;id&quot;:&quot;9ddbcb20-2e18-3c1a-bac5-ffde2a69cce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suppress-author&quot;:false,&quot;composite&quot;:false,&quot;author-only&quot;:false}]},{&quot;citationID&quot;:&quot;MENDELEY_CITATION_28bb073c-a2a0-4a28-b5f9-64e1a3669c3b&quot;,&quot;properties&quot;:{&quot;noteIndex&quot;:0},&quot;isEdited&quot;:false,&quot;manualOverride&quot;:{&quot;isManuallyOverridden&quot;:false,&quot;citeprocText&quot;:&quot;(Iglesias et al., 2022)&quot;,&quot;manualOverrideText&quot;:&quot;&quot;},&quot;citationTag&quot;:&quot;MENDELEY_CITATION_v3_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&quot;,&quot;citationItems&quot;:[{&quot;id&quot;:&quot;8dc40c46-1287-39ab-af34-57794ea0911b&quot;,&quot;itemData&quot;:{&quot;type&quot;:&quot;article-journal&quot;,&quot;id&quot;:&quot;8dc40c46-1287-39ab-af34-57794ea0911b&quot;,&quot;title&quot;:&quot;Business Process Model and Notation and openEHR Task Planning for Clinical Pathway Standards in Infections: Critical Analysis&quot;,&quot;author&quot;:[{&quot;family&quot;:&quot;Iglesias&quot;,&quot;given&quot;:&quot;Natalia&quot;,&quot;parse-names&quot;:false,&quot;dropping-particle&quot;:&quot;&quot;,&quot;non-dropping-particle&quot;:&quot;&quot;},{&quot;family&quot;:&quot;Juarez&quot;,&quot;given&quot;:&quot;Jose M&quot;,&quot;parse-names&quot;:false,&quot;dropping-particle&quot;:&quot;&quot;,&quot;non-dropping-particle&quot;:&quot;&quot;},{&quot;family&quot;:&quot;Campos&quot;,&quot;given&quot;:&quot;Manuel&quot;,&quot;parse-names&quot;:false,&quot;dropping-particle&quot;:&quot;&quot;,&quot;non-dropping-particle&quot;:&quot;&quot;}],&quot;container-title&quot;:&quot;Journal of Medical Internet Research&quot;,&quot;container-title-short&quot;:&quot;J. Med. Internet Res.&quot;,&quot;DOI&quot;:&quot;10.2196/29927&quot;,&quot;ISSN&quot;:&quot;1438-8871&quot;,&quot;issued&quot;:{&quot;date-parts&quot;:[[2022,9,15]]},&quot;page&quot;:&quot;e29927&quot;,&quot;issue&quot;:&quot;9&quot;,&quot;volume&quot;:&quot;24&quot;},&quot;isTemporary&quot;:false}]},{&quot;citationID&quot;:&quot;MENDELEY_CITATION_30689d1c-e08f-4e68-a6ce-de2bcd1e4564&quot;,&quot;properties&quot;:{&quot;noteIndex&quot;:0},&quot;isEdited&quot;:false,&quot;manualOverride&quot;:{&quot;isManuallyOverridden&quot;:false,&quot;citeprocText&quot;:&quot;(Prgomet Mirela et al., 2019)&quot;,&quot;manualOverrideText&quot;:&quot;&quot;},&quot;citationTag&quot;:&quot;MENDELEY_CITATION_v3_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&quot;,&quot;citationItems&quot;:[{&quot;id&quot;:&quot;21ec19b2-1385-38e9-8641-f57198ac333f&quot;,&quot;itemData&quot;:{&quot;type&quot;:&quot;chapter&quot;,&quot;id&quot;:&quot;21ec19b2-1385-38e9-8641-f57198ac333f&quot;,&quot;title&quot;:&quot;Fit Between Individuals, Tasks, Technology, and Environment (FITTE) Framework: A Proposed Extension of FITT to Evaluate and Optimise Health Information Technology Use&quot;,&quot;author&quot;:[{&quot;family&quot;:&quot;Prgomet Mirela&quot;,&quot;given&quot;:&quot;&quot;,&quot;parse-names&quot;:false,&quot;dropping-particle&quot;:&quot;&quot;,&quot;non-dropping-particle&quot;:&quot;&quot;},{&quot;family&quot;:&quot;Georgiou Andrew&quot;,&quot;given&quot;:&quot;&quot;,&quot;parse-names&quot;:false,&quot;dropping-particle&quot;:&quot;&quot;,&quot;non-dropping-particle&quot;:&quot;&quot;},{&quot;family&quot;:&quot;Callen Joanne&quot;,&quot;given&quot;:&quot;&quot;,&quot;parse-names&quot;:false,&quot;dropping-particle&quot;:&quot;&quot;,&quot;non-dropping-particle&quot;:&quot;&quot;},{&quot;family&quot;:&quot;Westbrook Johanna&quot;,&quot;given&quot;:&quot;&quot;,&quot;parse-names&quot;:false,&quot;dropping-particle&quot;:&quot;&quot;,&quot;non-dropping-particle&quot;:&quot;&quot;}],&quot;DOI&quot;:&quot;10.3233/SHTI190322&quot;,&quot;issued&quot;:{&quot;date-parts&quot;:[[2019]]},&quot;container-title-short&quot;:&quot;&quot;},&quot;isTemporary&quot;:false,&quot;suppress-author&quot;:false,&quot;composite&quot;:false,&quot;author-only&quot;:false}]},{&quot;citationID&quot;:&quot;MENDELEY_CITATION_69a5658a-efb4-407b-9272-c90b67154c32&quot;,&quot;properties&quot;:{&quot;noteIndex&quot;:0},&quot;isEdited&quot;:false,&quot;manualOverride&quot;:{&quot;isManuallyOverridden&quot;:false,&quot;citeprocText&quot;:&quot;(Lewinski et al., 2021)&quot;,&quot;manualOverrideText&quot;:&quot;&quot;},&quot;citationTag&quot;:&quot;MENDELEY_CITATION_v3_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&quot;,&quot;citationItems&quot;:[{&quot;id&quot;:&quot;406acb11-9dc2-3e93-a061-06e13128cf26&quot;,&quot;itemData&quot;:{&quot;type&quot;:&quot;article-journal&quot;,&quot;id&quot;:&quot;406acb11-9dc2-3e93-a061-06e13128cf26&quot;,&quot;title&quot;:&quot;Implementing remote triage in large health systems: A qualitative evidence synthesis&quot;,&quot;author&quot;:[{&quot;family&quot;:&quot;Lewinski&quot;,&quot;given&quot;:&quot;Allison A.&quot;,&quot;parse-names&quot;:false,&quot;dropping-particle&quot;:&quot;&quot;,&quot;non-dropping-particle&quot;:&quot;&quot;},{&quot;family&quot;:&quot;Rushton&quot;,&quot;given&quot;:&quot;Sharron&quot;,&quot;parse-names&quot;:false,&quot;dropping-particle&quot;:&quot;&quot;,&quot;non-dropping-particle&quot;:&quot;&quot;},{&quot;family&quot;:&quot;Voorhees&quot;,&quot;given&quot;:&quot;Elizabeth&quot;,&quot;parse-names&quot;:false,&quot;dropping-particle&quot;:&quot;&quot;,&quot;non-dropping-particle&quot;:&quot;Van&quot;},{&quot;family&quot;:&quot;Boggan&quot;,&quot;given&quot;:&quot;Joel C.&quot;,&quot;parse-names&quot;:false,&quot;dropping-particle&quot;:&quot;&quot;,&quot;non-dropping-particle&quot;:&quot;&quot;},{&quot;family&quot;:&quot;Whited&quot;,&quot;given&quot;:&quot;John D.&quot;,&quot;parse-names&quot;:false,&quot;dropping-particle&quot;:&quot;&quot;,&quot;non-dropping-particle&quot;:&quot;&quot;},{&quot;family&quot;:&quot;Shoup&quot;,&quot;given&quot;:&quot;John P.&quot;,&quot;parse-names&quot;:false,&quot;dropping-particle&quot;:&quot;&quot;,&quot;non-dropping-particle&quot;:&quot;&quot;},{&quot;family&quot;:&quot;Tabriz&quot;,&quot;given&quot;:&quot;Amir A.&quot;,&quot;parse-names&quot;:false,&quot;dropping-particle&quot;:&quot;&quot;,&quot;non-dropping-particle&quot;:&quot;&quot;},{&quot;family&quot;:&quot;Adam&quot;,&quot;given&quot;:&quot;Soheir&quot;,&quot;parse-names&quot;:false,&quot;dropping-particle&quot;:&quot;&quot;,&quot;non-dropping-particle&quot;:&quot;&quot;},{&quot;family&quot;:&quot;Fulton&quot;,&quot;given&quot;:&quot;Jessica&quot;,&quot;parse-names&quot;:false,&quot;dropping-particle&quot;:&quot;&quot;,&quot;non-dropping-particle&quot;:&quot;&quot;},{&quot;family&quot;:&quot;Gordon&quot;,&quot;given&quot;:&quot;Adelaide M.&quot;,&quot;parse-names&quot;:false,&quot;dropping-particle&quot;:&quot;&quot;,&quot;non-dropping-particle&quot;:&quot;&quot;},{&quot;family&quot;:&quot;Ear&quot;,&quot;given&quot;:&quot;Belinda&quot;,&quot;parse-names&quot;:false,&quot;dropping-particle&quot;:&quot;&quot;,&quot;non-dropping-particle&quot;:&quot;&quot;},{&quot;family&quot;:&quot;Williams&quot;,&quot;given&quot;:&quot;John W.&quot;,&quot;parse-names&quot;:false,&quot;dropping-particle&quot;:&quot;&quot;,&quot;non-dropping-particle&quot;:&quot;&quot;},{&quot;family&quot;:&quot;Goldstein&quot;,&quot;given&quot;:&quot;Karen M.&quot;,&quot;parse-names&quot;:false,&quot;dropping-particle&quot;:&quot;&quot;,&quot;non-dropping-particle&quot;:&quot;&quot;},{&quot;family&quot;:&quot;Noord&quot;,&quot;given&quot;:&quot;Megan G.&quot;,&quot;parse-names&quot;:false,&quot;dropping-particle&quot;:&quot;&quot;,&quot;non-dropping-particle&quot;:&quot;Van&quot;},{&quot;family&quot;:&quot;Gierisch&quot;,&quot;given&quot;:&quot;Jennifer M.&quot;,&quot;parse-names&quot;:false,&quot;dropping-particle&quot;:&quot;&quot;,&quot;non-dropping-particle&quot;:&quot;&quot;}],&quot;container-title&quot;:&quot;Research in Nursing &amp; Health&quot;,&quot;container-title-short&quot;:&quot;Res. Nurs. Health&quot;,&quot;DOI&quot;:&quot;10.1002/nur.22093&quot;,&quot;ISSN&quot;:&quot;0160-6891&quot;,&quot;issued&quot;:{&quot;date-parts&quot;:[[2021,2,15]]},&quot;page&quot;:&quot;138-154&quot;,&quot;abstract&quot;:&quot;&lt;p&gt;Remote triage (RT) allows interprofessional teams (e.g., nurses and physicians) to assess patients and make clinical decisions remotely. RT use has developed widespread interest due to the COVID‐19 pandemic, and has future potential to address the needs of a rapidly aging population, improve access to care, facilitate interprofessional team care, and ensure appropriate use of resources. However, despite rapid and increasing interest in implementation of RT, there is little research concerning practices for successful implementation. We conducted a systematic review and qualitative evidence synthesis of practices that impact the implementation of RT for adults seeking clinical care advice. We searched MEDLINE®, EMBASE, and CINAHL from inception through July 2018. We included 32 studies in this review. Our review identified four themes impacting the implementation of RT: characteristics of staff who use RT, influence of RT on staff, considerations in selecting RT tools, and environmental and contextual factors impacting RT. The findings of our systemic review underscore the need for a careful consideration of (a) organizational and stakeholder buy‐in before launch, (b) physical and psychological workplace environment, (c) staff training and ongoing support, and (d) optimal metrics to assess the effectiveness and efficiency of implementation. Our findings indicate that preimplementation planning, as well as evaluating RT by collecting data during and after implementation, is essential to ensuring successful implementation and continued adoption of RT in a health care system.&lt;/p&gt;&quot;,&quot;issue&quot;:&quot;1&quot;,&quot;volume&quot;:&quot;44&quot;},&quot;isTemporary&quot;:false}]},{&quot;citationID&quot;:&quot;MENDELEY_CITATION_b884930b-ff61-444f-8680-5ddcd82f49ed&quot;,&quot;properties&quot;:{&quot;noteIndex&quot;:0},&quot;isEdited&quot;:false,&quot;manualOverride&quot;:{&quot;isManuallyOverridden&quot;:false,&quot;citeprocText&quot;:&quot;(Denis &amp;#38; Forest, 2012)&quot;,&quot;manualOverrideText&quot;:&quot;&quot;},&quot;citationTag&quot;:&quot;MENDELEY_CITATION_v3_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&quot;,&quot;citationItems&quot;:[{&quot;id&quot;:&quot;067510d3-5930-3188-a255-66f94feb3485&quot;,&quot;itemData&quot;:{&quot;type&quot;:&quot;article-journal&quot;,&quot;id&quot;:&quot;067510d3-5930-3188-a255-66f94feb3485&quot;,&quot;title&quot;:&quot;Real Reform Begins Within: An Organizational Approach to Health Care Reform&quot;,&quot;author&quot;:[{&quot;family&quot;:&quot;Denis&quot;,&quot;given&quot;:&quot;Jean-Louis&quot;,&quot;parse-names&quot;:false,&quot;dropping-particle&quot;:&quot;&quot;,&quot;non-dropping-particle&quot;:&quot;&quot;},{&quot;family&quot;:&quot;Forest&quot;,&quot;given&quot;:&quot;Pierre-Gerlier&quot;,&quot;parse-names&quot;:false,&quot;dropping-particle&quot;:&quot;&quot;,&quot;non-dropping-particle&quot;:&quot;&quot;}],&quot;container-title&quot;:&quot;Journal of Health Politics, Policy and Law&quot;,&quot;container-title-short&quot;:&quot;J. Health Polit. Policy Law&quot;,&quot;DOI&quot;:&quot;10.1215/03616878-1597457&quot;,&quot;ISSN&quot;:&quot;0361-6878&quot;,&quot;issued&quot;:{&quot;date-parts&quot;:[[2012,8,1]]},&quot;page&quot;:&quot;633-645&quot;,&quot;abstract&quot;:&quot;&lt;p&gt;Health care systems are under pressure to control their increasing costs, to better adapt to evolving demands, to improve the quality and safety of care, and ultimately to ameliorate the health of their populations. This article looks at a battery of organizational options aimed at transforming health care systems and argues that more attention must be paid to reforming the delivery mechanisms that are so crucial for health care systems' overall performance. To support improvement, policies can rely on organizational assets in two ways. First, reforms can promote the creation of new organizational forms; second, they can employ organizational levers (e.g., capacity development, team-based organizations, evidence-informed practices) to achieve specific policy goals. In both cases organizational assets are mobilized with a view to creating complete health care organizations — that is to say, organizations that have the capacity to function as high-performing systems. The challenges confronting the development of more complete health care organizations are significant. Real health care system reforms may likewise require implementing ecologies of complex innovation at the clinical, organizational, and policy levels. Policies play a determining role in shaping these new spaces for action so that day-to-day practices may change.&lt;/p&gt;&quot;,&quot;issue&quot;:&quot;4&quot;,&quot;volume&quot;:&quot;37&quot;},&quot;isTemporary&quot;:false}]},{&quot;citationID&quot;:&quot;MENDELEY_CITATION_a7c71a18-7a8f-48d4-a2f2-b821ab17d982&quot;,&quot;properties&quot;:{&quot;noteIndex&quot;:0},&quot;isEdited&quot;:false,&quot;manualOverride&quot;:{&quot;isManuallyOverridden&quot;:false,&quot;citeprocText&quot;:&quot;(Greenhalgh et al., 2017)&quot;,&quot;manualOverrideText&quot;:&quot;&quot;},&quot;citationTag&quot;:&quot;MENDELEY_CITATION_v3_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NvbnRhaW5lci10aXRsZS1zaG9ydCI6IkouIE1lZC4gSW50ZXJuZXQgUmVzLiIsIkRPSSI6IjEwLjIxOTYvam1pci44Nzc1IiwiSVNTTiI6IjE0MzgtODg3MSIsImlzc3VlZCI6eyJkYXRlLXBhcnRzIjpbWzIwMTcsMTEsMV1dfSwicGFnZSI6ImUzNjciLCJpc3N1ZSI6IjExIiwidm9sdW1lIjoiMTkifSwiaXNUZW1wb3JhcnkiOmZhbHNlfV19&quot;,&quot;citationItems&quot;:[{&quot;id&quot;:&quot;8ff3b98f-a4aa-3a26-be11-318f643aa6aa&quot;,&quot;itemData&quot;:{&quot;type&quot;:&quot;article-journal&quot;,&quot;id&quot;:&quot;8ff3b98f-a4aa-3a26-be11-318f643aa6a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63fb028c-db1e-4495-96b7-1fc273c7c7ce&quot;,&quot;properties&quot;:{&quot;noteIndex&quot;:0},&quot;isEdited&quot;:false,&quot;manualOverride&quot;:{&quot;isManuallyOverridden&quot;:false,&quot;citeprocText&quot;:&quot;(Spek et al., 2025)&quot;,&quot;manualOverrideText&quot;:&quot;&quot;},&quot;citationTag&quot;:&quot;MENDELEY_CITATION_v3_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FkdmFuY2VkIE51cnNpbmciLCJjb250YWluZXItdGl0bGUtc2hvcnQiOiJKLiBBZHYuIE51cnMuIiwiRE9JIjoiMTAuMTExMS9qYW4uMTY1MjgiLCJJU1NOIjoiMDMwOS0yNDAyIiwiaXNzdWVkIjp7ImRhdGUtcGFydHMiOltbMjAyNSw0LDldXX0sInBhZ2UiOiIxNjM5LTE2NjIiLCJpc3N1ZSI6IjQiLCJ2b2x1bWUiOiI4MSJ9LCJpc1RlbXBvcmFyeSI6ZmFsc2UsInN1cHByZXNzLWF1dGhvciI6ZmFsc2UsImNvbXBvc2l0ZSI6ZmFsc2UsImF1dGhvci1vbmx5IjpmYWxzZX1dfQ==&quot;,&quot;citationItems&quot;:[{&quot;id&quot;:&quot;f09a189c-11ff-3492-a325-129cb006a07a&quot;,&quot;itemData&quot;:{&quot;type&quot;:&quot;article-journal&quot;,&quot;id&quot;:&quot;f09a189c-11ff-3492-a325-129cb006a07a&quot;,&quot;title&quot;:&quot;The Role of Language in Remote Healthcare Triage: A Meta‐Aggregative Review&quot;,&quot;author&quot;:[{&quot;family&quot;:&quot;Spek&quot;,&quot;given&quot;:&quot;Michelle&quot;,&quot;parse-names&quot;:false,&quot;dropping-particle&quot;:&quot;&quot;,&quot;non-dropping-particle&quot;:&quot;&quot;},{&quot;family&quot;:&quot;Braak&quot;,&quot;given&quot;:&quot;Marije&quot;,&quot;parse-names&quot;:false,&quot;dropping-particle&quot;:&quot;&quot;,&quot;non-dropping-particle&quot;:&quot;van&quot;},{&quot;family&quot;:&quot;Erkelens&quot;,&quot;given&quot;:&quot;Daphne C. A.&quot;,&quot;parse-names&quot;:false,&quot;dropping-particle&quot;:&quot;&quot;,&quot;non-dropping-particle&quot;:&quot;&quot;},{&quot;family&quot;:&quot;Rutten&quot;,&quot;given&quot;:&quot;Frans H.&quot;,&quot;parse-names&quot;:false,&quot;dropping-particle&quot;:&quot;&quot;,&quot;non-dropping-particle&quot;:&quot;&quot;},{&quot;family&quot;:&quot;Venekamp&quot;,&quot;given&quot;:&quot;Roderick P.&quot;,&quot;parse-names&quot;:false,&quot;dropping-particle&quot;:&quot;&quot;,&quot;non-dropping-particle&quot;:&quot;&quot;},{&quot;family&quot;:&quot;Zwart&quot;,&quot;given&quot;:&quot;Dorien L.&quot;,&quot;parse-names&quot;:false,&quot;dropping-particle&quot;:&quot;&quot;,&quot;non-dropping-particle&quot;:&quot;&quot;},{&quot;family&quot;:&quot;Groot&quot;,&quot;given&quot;:&quot;Esther&quot;,&quot;parse-names&quot;:false,&quot;dropping-particle&quot;:&quot;&quot;,&quot;non-dropping-particle&quot;:&quot;de&quot;}],&quot;container-title&quot;:&quot;Journal of Advanced Nursing&quot;,&quot;container-title-short&quot;:&quot;J. Adv. Nurs.&quot;,&quot;DOI&quot;:&quot;10.1111/jan.16528&quot;,&quot;ISSN&quot;:&quot;0309-2402&quot;,&quot;issued&quot;:{&quot;date-parts&quot;:[[2025,4,9]]},&quot;page&quot;:&quot;1639-1662&quot;,&quot;issue&quot;:&quot;4&quot;,&quot;volume&quot;:&quot;81&quot;},&quot;isTemporary&quot;:false,&quot;suppress-author&quot;:false,&quot;composite&quot;:false,&quot;author-only&quot;:false}]},{&quot;citationID&quot;:&quot;MENDELEY_CITATION_55ae6a83-9e53-4d1d-a67f-8f399612d8e5&quot;,&quot;properties&quot;:{&quot;noteIndex&quot;:0},&quot;isEdited&quot;:false,&quot;manualOverride&quot;:{&quot;isManuallyOverridden&quot;:false,&quot;citeprocText&quot;:&quot;(Goddard, 2012)&quot;,&quot;manualOverrideText&quot;:&quot;&quot;},&quot;citationTag&quot;:&quot;MENDELEY_CITATION_v3_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&quot;,&quot;citationItems&quot;:[{&quot;id&quot;:&quot;66cf065c-7592-36a5-8618-6e875c5c13bf&quot;,&quot;itemData&quot;:{&quot;type&quot;:&quot;thesis&quot;,&quot;id&quot;:&quot;66cf065c-7592-36a5-8618-6e875c5c13bf&quot;,&quot;title&quot;:&quot;Automation bias and prescribing decision support: rates, mediators and mitigators&quot;,&quot;author&quot;:[{&quot;family&quot;:&quot;Goddard&quot;,&quot;given&quot;:&quot;Kate&quot;,&quot;parse-names&quot;:false,&quot;dropping-particle&quot;:&quot;&quot;,&quot;non-dropping-particle&quot;:&quot;&quot;}],&quot;issued&quot;:{&quot;date-parts&quot;:[[2012]]},&quot;publisher-place&quot;:&quot;London&quot;,&quot;publisher&quot;:&quot;City University London&quot;,&quot;container-title-short&quot;:&quot;&quot;},&quot;isTemporary&quot;:false,&quot;suppress-author&quot;:false,&quot;composite&quot;:false,&quot;author-only&quot;:false}]},{&quot;citationID&quot;:&quot;MENDELEY_CITATION_d9aab145-8067-409f-947a-b6e01d72f357&quot;,&quot;properties&quot;:{&quot;noteIndex&quot;:0},&quot;isEdited&quot;:false,&quot;manualOverride&quot;:{&quot;isManuallyOverridden&quot;:false,&quot;citeprocText&quot;:&quot;(Ardito et al., 2020)&quot;,&quot;manualOverrideText&quot;:&quot;&quot;},&quot;citationTag&quot;:&quot;MENDELEY_CITATION_v3_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&quot;,&quot;citationItems&quot;:[{&quot;id&quot;:&quot;78194c57-d622-34da-9ed3-508a959b389c&quot;,&quot;itemData&quot;:{&quot;type&quot;:&quot;article-journal&quot;,&quot;id&quot;:&quot;78194c57-d622-34da-9ed3-508a959b389c&quot;,&quot;title&quot;:&quot;Design and Execution of Integrated Clinical Pathway: A Simplified Meta-Model and Associated Methodology&quot;,&quot;author&quot;:[{&quot;family&quot;:&quot;Ardito&quot;,&quot;given&quot;:&quot;Carmelo&quot;,&quot;parse-names&quot;:false,&quot;dropping-particle&quot;:&quot;&quot;,&quot;non-dropping-particle&quot;:&quot;&quot;},{&quot;family&quot;:&quot;Caivano&quot;,&quot;given&quot;:&quot;Danilo&quot;,&quot;parse-names&quot;:false,&quot;dropping-particle&quot;:&quot;&quot;,&quot;non-dropping-particle&quot;:&quot;&quot;},{&quot;family&quot;:&quot;Colizzi&quot;,&quot;given&quot;:&quot;Lucio&quot;,&quot;parse-names&quot;:false,&quot;dropping-particle&quot;:&quot;&quot;,&quot;non-dropping-particle&quot;:&quot;&quot;},{&quot;family&quot;:&quot;Dimauro&quot;,&quot;given&quot;:&quot;Giovanni&quot;,&quot;parse-names&quot;:false,&quot;dropping-particle&quot;:&quot;&quot;,&quot;non-dropping-particle&quot;:&quot;&quot;},{&quot;family&quot;:&quot;Verardi&quot;,&quot;given&quot;:&quot;Loredana&quot;,&quot;parse-names&quot;:false,&quot;dropping-particle&quot;:&quot;&quot;,&quot;non-dropping-particle&quot;:&quot;&quot;}],&quot;container-title&quot;:&quot;Information&quot;,&quot;DOI&quot;:&quot;10.3390/info11070362&quot;,&quot;ISSN&quot;:&quot;2078-2489&quot;,&quot;issued&quot;:{&quot;date-parts&quot;:[[2020,7,13]]},&quot;page&quot;:&quot;362&quot;,&quot;abstract&quot;:&quot;&lt;p&gt;Integrated clinical pathways (ICPs) are task-oriented care plans detailing the essential steps of the therapeutic pathway referring to a specific clinical problem with a patient’s expected clinical course. ICPs represent an effective tool for resource management in the public and private health domains. To be automatically executed, the ICP process has to be described by means of complex general purpose description language (GPDL) formalisms. However, GPDLs make the process model difficult to grasp by a human. On the other hand, the adoption of a reduced set of graphical constructs prevents a fully automated process execution due to the lack of information required by a machine. Unfortunately, it is difficult to find a balance between modelling language expressiveness and the automated execution of the modelled processes. In this paper, we present a meta-model based on a GPDL to organize the ICP process knowledge. This meta-model allows the management of ICP information in a way that is independent from the graphic representation of the adopted modelling standard. We also propose a general framework and a methodology that aim to guarantee a high degree of automation in process execution. In particular, the corresponding execution engine is implemented as a chatbot (integrated with social media), which plays a two-fold role: during the actual execution of the entire ICP, it acts as a virtual assistant and gathers the patient’s health data. Tests performed on a real ICP showed that, thanks to the proposed solution, the chatbot engine is able to engage in a dialogue with the patient. We provide discussion about how the system could be extended and how it could be seen as an alternative to Artificial Intelligence (AI) and Natural Language Processing (NLP)-based approaches.&lt;/p&gt;&quot;,&quot;issue&quot;:&quot;7&quot;,&quot;volume&quot;:&quot;11&quot;,&quot;container-title-short&quot;:&quot;&quot;},&quot;isTemporary&quot;:false,&quot;suppress-author&quot;:false,&quot;composite&quot;:false,&quot;author-only&quot;:false}]},{&quot;citationID&quot;:&quot;MENDELEY_CITATION_735fea7d-6936-44cb-b878-1b2e93827ab4&quot;,&quot;properties&quot;:{&quot;noteIndex&quot;:0},&quot;isEdited&quot;:false,&quot;manualOverride&quot;:{&quot;isManuallyOverridden&quot;:false,&quot;citeprocText&quot;:&quot;(Black et al., 2022)&quot;,&quot;manualOverrideText&quot;:&quot;&quot;},&quot;citationTag&quot;:&quot;MENDELEY_CITATION_v3_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&quot;,&quot;citationItems&quot;:[{&quot;id&quot;:&quot;02b951e5-2dcf-3507-953a-6d797c579975&quot;,&quot;itemData&quot;:{&quot;type&quot;:&quot;article-journal&quot;,&quot;id&quot;:&quot;02b951e5-2dcf-3507-953a-6d797c579975&quot;,&quot;title&quot;:&quot;Harnessing the Electronic Health Care Record to Optimize Patient Safety in Primary Care: Framework for Evaluating e–Safety-Netting Tools&quot;,&quot;author&quot;:[{&quot;family&quot;:&quot;Black&quot;,&quot;given&quot;:&quot;Georgia Bell&quot;,&quot;parse-names&quot;:false,&quot;dropping-particle&quot;:&quot;&quot;,&quot;non-dropping-particle&quot;:&quot;&quot;},{&quot;family&quot;:&quot;Bhuiya&quot;,&quot;given&quot;:&quot;Afsana&quot;,&quot;parse-names&quot;:false,&quot;dropping-particle&quot;:&quot;&quot;,&quot;non-dropping-particle&quot;:&quot;&quot;},{&quot;family&quot;:&quot;Friedemann Smith&quot;,&quot;given&quot;:&quot;Claire&quot;,&quot;parse-names&quot;:false,&quot;dropping-particle&quot;:&quot;&quot;,&quot;non-dropping-particle&quot;:&quot;&quot;},{&quot;family&quot;:&quot;Hirst&quot;,&quot;given&quot;:&quot;Yasemin&quot;,&quot;parse-names&quot;:false,&quot;dropping-particle&quot;:&quot;&quot;,&quot;non-dropping-particle&quot;:&quot;&quot;},{&quot;family&quot;:&quot;Nicholson&quot;,&quot;given&quot;:&quot;Brian David&quot;,&quot;parse-names&quot;:false,&quot;dropping-particle&quot;:&quot;&quot;,&quot;non-dropping-particle&quot;:&quot;&quot;}],&quot;container-title&quot;:&quot;JMIR Medical Informatics&quot;,&quot;container-title-short&quot;:&quot;JMIR Med. Inform.&quot;,&quot;DOI&quot;:&quot;10.2196/35726&quot;,&quot;ISSN&quot;:&quot;2291-9694&quot;,&quot;issued&quot;:{&quot;date-parts&quot;:[[2022,8,1]]},&quot;page&quot;:&quot;e35726&quot;,&quot;abstract&quot;:&quot;&lt;p&gt;The management of diagnostic uncertainty is part of every primary care physician’s role. e–Safety-netting tools help health care professionals to manage diagnostic uncertainty. Using software in addition to verbal or paper based safety-netting methods could make diagnostic delays and errors less likely. There are an increasing number of software products that have been identified as e–safety-netting tools, particularly since the start of the COVID-19 pandemic. e–Safety-netting tools can have a variety of functions, such as sending clinician alerts, facilitating administrative tasking, providing decision support, and sending reminder text messages to patients. However, these tools have not been evaluated by using robust research designs for patient safety interventions. We present an emergent framework of criteria for effective e–safety-netting tools that can be used to support the development of software. The framework is based on validated frameworks for electronic health record development and patient safety. There are currently no tools available that meet all of the criteria in the framework. We hope that the framework will stimulate clinical and public conversations about e–safety-netting tools. In the future, a validated framework would drive audits and improvements. We outline key areas for future research both in primary care and within integrated care systems.&lt;/p&gt;&quot;,&quot;issue&quot;:&quot;8&quot;,&quot;volume&quot;:&quot;10&quot;},&quot;isTemporary&quot;:false,&quot;suppress-author&quot;:false,&quot;composite&quot;:false,&quot;author-only&quot;:false}]},{&quot;citationID&quot;:&quot;MENDELEY_CITATION_c3683be8-91c8-4585-a163-391d7586cd34&quot;,&quot;properties&quot;:{&quot;noteIndex&quot;:0},&quot;isEdited&quot;:false,&quot;manualOverride&quot;:{&quot;isManuallyOverridden&quot;:false,&quot;citeprocText&quot;:&quot;(Navarro-Martínez et al., 2023)&quot;,&quot;manualOverrideText&quot;:&quot;&quot;},&quot;citationTag&quot;:&quot;MENDELEY_CITATION_v3_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&quot;,&quot;citationItems&quot;:[{&quot;id&quot;:&quot;f5e39028-2905-31a3-be36-46ab8e9cafaf&quot;,&quot;itemData&quot;:{&quot;type&quot;:&quot;article-journal&quot;,&quot;id&quot;:&quot;f5e39028-2905-31a3-be36-46ab8e9cafaf&quot;,&quot;title&quot;:&quot;Bridging the educational gap in terms of digital competences between healthcare institutions’ demands and professionals’ needs&quot;,&quot;author&quot;:[{&quot;family&quot;:&quot;Navarro-Martínez&quot;,&quot;given&quot;:&quot;O.&quot;,&quot;parse-names&quot;:false,&quot;dropping-particle&quot;:&quot;&quot;,&quot;non-dropping-particle&quot;:&quot;&quot;},{&quot;family&quot;:&quot;Igual-García&quot;,&quot;given&quot;:&quot;J.&quot;,&quot;parse-names&quot;:false,&quot;dropping-particle&quot;:&quot;&quot;,&quot;non-dropping-particle&quot;:&quot;&quot;},{&quot;family&quot;:&quot;Traver-Salcedo&quot;,&quot;given&quot;:&quot;V.&quot;,&quot;parse-names&quot;:false,&quot;dropping-particle&quot;:&quot;&quot;,&quot;non-dropping-particle&quot;:&quot;&quot;}],&quot;container-title&quot;:&quot;BMC Nursing&quot;,&quot;container-title-short&quot;:&quot;BMC Nurs.&quot;,&quot;DOI&quot;:&quot;10.1186/s12912-023-01284-y&quot;,&quot;ISSN&quot;:&quot;1472-6955&quot;,&quot;issued&quot;:{&quot;date-parts&quot;:[[2023,4,27]]},&quot;page&quot;:&quot;144&quot;,&quot;issue&quot;:&quot;1&quot;,&quot;volume&quot;:&quot;22&quot;},&quot;isTemporary&quot;:false}]},{&quot;citationID&quot;:&quot;MENDELEY_CITATION_6c6475ae-c1b7-4279-8677-b3c95e65974b&quot;,&quot;properties&quot;:{&quot;noteIndex&quot;:0},&quot;isEdited&quot;:false,&quot;manualOverride&quot;:{&quot;isManuallyOverridden&quot;:false,&quot;citeprocText&quot;:&quot;(Navarro-Martínez et al., 2023)&quot;,&quot;manualOverrideText&quot;:&quot;&quot;},&quot;citationTag&quot;:&quot;MENDELEY_CITATION_v3_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&quot;,&quot;citationItems&quot;:[{&quot;id&quot;:&quot;f5e39028-2905-31a3-be36-46ab8e9cafaf&quot;,&quot;itemData&quot;:{&quot;type&quot;:&quot;article-journal&quot;,&quot;id&quot;:&quot;f5e39028-2905-31a3-be36-46ab8e9cafaf&quot;,&quot;title&quot;:&quot;Bridging the educational gap in terms of digital competences between healthcare institutions’ demands and professionals’ needs&quot;,&quot;author&quot;:[{&quot;family&quot;:&quot;Navarro-Martínez&quot;,&quot;given&quot;:&quot;O.&quot;,&quot;parse-names&quot;:false,&quot;dropping-particle&quot;:&quot;&quot;,&quot;non-dropping-particle&quot;:&quot;&quot;},{&quot;family&quot;:&quot;Igual-García&quot;,&quot;given&quot;:&quot;J.&quot;,&quot;parse-names&quot;:false,&quot;dropping-particle&quot;:&quot;&quot;,&quot;non-dropping-particle&quot;:&quot;&quot;},{&quot;family&quot;:&quot;Traver-Salcedo&quot;,&quot;given&quot;:&quot;V.&quot;,&quot;parse-names&quot;:false,&quot;dropping-particle&quot;:&quot;&quot;,&quot;non-dropping-particle&quot;:&quot;&quot;}],&quot;container-title&quot;:&quot;BMC Nursing&quot;,&quot;container-title-short&quot;:&quot;BMC Nurs.&quot;,&quot;DOI&quot;:&quot;10.1186/s12912-023-01284-y&quot;,&quot;ISSN&quot;:&quot;1472-6955&quot;,&quot;issued&quot;:{&quot;date-parts&quot;:[[2023,4,27]]},&quot;page&quot;:&quot;144&quot;,&quot;issue&quot;:&quot;1&quot;,&quot;volume&quot;:&quot;22&quot;},&quot;isTemporary&quot;:false}]},{&quot;citationID&quot;:&quot;MENDELEY_CITATION_9a7c49e8-e6be-4951-a349-723bcea0ff12&quot;,&quot;properties&quot;:{&quot;noteIndex&quot;:0},&quot;isEdited&quot;:false,&quot;manualOverride&quot;:{&quot;isManuallyOverridden&quot;:false,&quot;citeprocText&quot;:&quot;(Aiello et al., 2025)&quot;,&quot;manualOverrideText&quot;:&quot;&quot;},&quot;citationTag&quot;:&quot;MENDELEY_CITATION_v3_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&quot;,&quot;citationItems&quot;:[{&quot;id&quot;:&quot;6270b313-bfaa-35e5-bb0c-0152ba224b4a&quot;,&quot;itemData&quot;:{&quot;type&quot;:&quot;article-journal&quot;,&quot;id&quot;:&quot;6270b313-bfaa-35e5-bb0c-0152ba224b4a&quot;,&quot;title&quot;:&quot;Strengths and weaknesses of computerized clinical decision support systems: insights from a digital control center (C3 COVID-19) for early and personalized treatment for COVID-19&quot;,&quot;author&quot;:[{&quot;family&quot;:&quot;Aiello&quot;,&quot;given&quot;:&quot;Tommaso Francesco&quot;,&quot;parse-names&quot;:false,&quot;dropping-particle&quot;:&quot;&quot;,&quot;non-dropping-particle&quot;:&quot;&quot;},{&quot;family&quot;:&quot;Teijon-Lumbreras&quot;,&quot;given&quot;:&quot;Christian&quot;,&quot;parse-names&quot;:false,&quot;dropping-particle&quot;:&quot;&quot;,&quot;non-dropping-particle&quot;:&quot;&quot;},{&quot;family&quot;:&quot;Gallardo-Pizarro&quot;,&quot;given&quot;:&quot;Antonio&quot;,&quot;parse-names&quot;:false,&quot;dropping-particle&quot;:&quot;&quot;,&quot;non-dropping-particle&quot;:&quot;&quot;},{&quot;family&quot;:&quot;Monzó-Gallo&quot;,&quot;given&quot;:&quot;Patricia&quot;,&quot;parse-names&quot;:false,&quot;dropping-particle&quot;:&quot;&quot;,&quot;non-dropping-particle&quot;:&quot;&quot;},{&quot;family&quot;:&quot;Martinez-Urrea&quot;,&quot;given&quot;:&quot;Ana&quot;,&quot;parse-names&quot;:false,&quot;dropping-particle&quot;:&quot;&quot;,&quot;non-dropping-particle&quot;:&quot;&quot;},{&quot;family&quot;:&quot;Cuervo&quot;,&quot;given&quot;:&quot;Guillermo&quot;,&quot;parse-names&quot;:false,&quot;dropping-particle&quot;:&quot;&quot;,&quot;non-dropping-particle&quot;:&quot;&quot;},{&quot;family&quot;:&quot;Rio&quot;,&quot;given&quot;:&quot;Ana&quot;,&quot;parse-names&quot;:false,&quot;dropping-particle&quot;:&quot;&quot;,&quot;non-dropping-particle&quot;:&quot;Del&quot;},{&quot;family&quot;:&quot;Hernández-Meneses&quot;,&quot;given&quot;:&quot;Marta&quot;,&quot;parse-names&quot;:false,&quot;dropping-particle&quot;:&quot;&quot;,&quot;non-dropping-particle&quot;:&quot;&quot;},{&quot;family&quot;:&quot;Morata&quot;,&quot;given&quot;:&quot;Laura&quot;,&quot;parse-names&quot;:false,&quot;dropping-particle&quot;:&quot;&quot;,&quot;non-dropping-particle&quot;:&quot;&quot;},{&quot;family&quot;:&quot;Mensa&quot;,&quot;given&quot;:&quot;Josep&quot;,&quot;parse-names&quot;:false,&quot;dropping-particle&quot;:&quot;&quot;,&quot;non-dropping-particle&quot;:&quot;&quot;},{&quot;family&quot;:&quot;Soriano&quot;,&quot;given&quot;:&quot;Alex&quot;,&quot;parse-names&quot;:false,&quot;dropping-particle&quot;:&quot;&quot;,&quot;non-dropping-particle&quot;:&quot;&quot;},{&quot;family&quot;:&quot;Garcia-Vidal&quot;,&quot;given&quot;:&quot;Carolina&quot;,&quot;parse-names&quot;:false,&quot;dropping-particle&quot;:&quot;&quot;,&quot;non-dropping-particle&quot;:&quot;&quot;}],&quot;container-title&quot;:&quot;Revista Española de Quimioterapia&quot;,&quot;DOI&quot;:&quot;10.37201/req/088.2024&quot;,&quot;ISSN&quot;:&quot;02143429&quot;,&quot;issued&quot;:{&quot;date-parts&quot;:[[2025,1,10]]},&quot;page&quot;:&quot;1-7&quot;,&quot;abstract&quot;:&quot;&lt;p&gt;Clinical Decision Support Systems (CDSS) are computer-based tools that leverage the analysis of large volumes of health data to assist healthcare professionals in making clinical decisions, whether preventive, diagnostic, or therapeutic. This review examines the impact of CDSS on clinical practice, highlighting both their potential benefits and their limitations and challenges. We detail the experience of clinical medical professionals in the development of a virtual control center for COVID-19 patients (C3 COVID-19) in Spain during the SARS-CoV-2 pandemic. This tool enabled real-time monitoring of clinical data for hospitalized COVID-19 patients, optimizing personalized and informed medical decision-making. CDSS can offer significant advantages, such as improving the quality of inpatient care, promoting evidence-based clinical and therapeutic decision-making, facilitating treatment personalization, and enhancing healthcare system efficiency and productivity. However, the implementation of CDSS presents challenges, including the need for physicians to become familiar with the systems and software, and the necessity for ongoing updates and technical support of the systems.&lt;/p&gt;&quot;,&quot;issue&quot;:&quot;1&quot;,&quot;volume&quot;:&quot;38&quot;,&quot;container-title-short&quot;:&quot;&quot;},&quot;isTemporary&quot;:false}]},{&quot;citationID&quot;:&quot;MENDELEY_CITATION_5f7b549c-cb93-47e3-a58f-4b748bf1cb26&quot;,&quot;properties&quot;:{&quot;noteIndex&quot;:0},&quot;isEdited&quot;:false,&quot;manualOverride&quot;:{&quot;isManuallyOverridden&quot;:false,&quot;citeprocText&quot;:&quot;(Ziebarth &amp;#38; Solari-Twadell, 2020)&quot;,&quot;manualOverrideText&quot;:&quot;&quot;},&quot;citationTag&quot;:&quot;MENDELEY_CITATION_v3_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&quot;,&quot;citationItems&quot;:[{&quot;id&quot;:&quot;faab9e57-3ca0-3134-9f5e-acebfb2b701a&quot;,&quot;itemData&quot;:{&quot;type&quot;:&quot;chapter&quot;,&quot;id&quot;:&quot;faab9e57-3ca0-3134-9f5e-acebfb2b701a&quot;,&quot;title&quot;:&quot;Documentation and Storage of Records&quot;,&quot;author&quot;:[{&quot;family&quot;:&quot;Ziebarth&quot;,&quot;given&quot;:&quot;Deborah Jean&quot;,&quot;parse-names&quot;:false,&quot;dropping-particle&quot;:&quot;&quot;,&quot;non-dropping-particle&quot;:&quot;&quot;},{&quot;family&quot;:&quot;Solari-Twadell&quot;,&quot;given&quot;:&quot;P. Ann&quot;,&quot;parse-names&quot;:false,&quot;dropping-particle&quot;:&quot;&quot;,&quot;non-dropping-particle&quot;:&quot;&quot;}],&quot;container-title&quot;:&quot;Faith Community Nursing&quot;,&quot;DOI&quot;:&quot;10.1007/978-3-030-16126-2_19&quot;,&quot;issued&quot;:{&quot;date-parts&quot;:[[2020]]},&quot;publisher-place&quot;:&quot;Cham&quot;,&quot;page&quot;:&quot;26-26&quot;,&quot;publisher&quot;:&quot;Springer International Publishing&quot;,&quot;container-title-short&quot;:&quot;&quot;},&quot;isTemporary&quot;:false,&quot;suppress-author&quot;:false,&quot;composite&quot;:false,&quot;author-only&quot;:false}]},{&quot;citationID&quot;:&quot;MENDELEY_CITATION_f6234ba5-2e37-4cb1-a6a1-1654ceb6011f&quot;,&quot;properties&quot;:{&quot;noteIndex&quot;:0},&quot;isEdited&quot;:false,&quot;manualOverride&quot;:{&quot;isManuallyOverridden&quot;:false,&quot;citeprocText&quot;:&quot;(Sorce &amp;#38; Issa, 2021)&quot;,&quot;manualOverrideText&quot;:&quot;&quot;},&quot;citationTag&quot;:&quot;MENDELEY_CITATION_v3_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&quot;,&quot;citationItems&quot;:[{&quot;id&quot;:&quot;704f58da-a5fe-3aac-b2a7-7aa84d5a1a67&quot;,&quot;itemData&quot;:{&quot;type&quot;:&quot;article-journal&quot;,&quot;id&quot;:&quot;704f58da-a5fe-3aac-b2a7-7aa84d5a1a67&quot;,&quot;title&quot;:&quot;Extended Technology Acceptance Model (TAM) for adoption of Information and Communications Technology (ICT) in the US Construction Industry&quot;,&quot;author&quot;:[{&quot;family&quot;:&quot;Sorce&quot;,&quot;given&quot;:&quot;James&quot;,&quot;parse-names&quot;:false,&quot;dropping-particle&quot;:&quot;&quot;,&quot;non-dropping-particle&quot;:&quot;&quot;},{&quot;family&quot;:&quot;Issa&quot;,&quot;given&quot;:&quot;Raja R. A.&quot;,&quot;parse-names&quot;:false,&quot;dropping-particle&quot;:&quot;&quot;,&quot;non-dropping-particle&quot;:&quot;&quot;}],&quot;container-title&quot;:&quot;Journal of Information Technology in Construction&quot;,&quot;DOI&quot;:&quot;10.36680/j.itcon.2021.013&quot;,&quot;ISSN&quot;:&quot;1874-4753&quot;,&quot;issued&quot;:{&quot;date-parts&quot;:[[2021,5,19]]},&quot;page&quot;:&quot;227-248&quot;,&quot;abstract&quot;:&quot;&lt;p&gt;The global economic impact of the construction industry cannot be overstated. The use of information and communications technology (ICT) offers a potential for massive cost savings and increases in productivity. Unfortunately, the US construction industry lags behind most other US industries in the implementation of ICT. This research sets out to understand what factors improve the use and adoption of ICT in the US construction industry by applying the Technology Acceptance Model (TAM) developed by Davis (1989). The TAM recognized a relationship with actual use of technology based on the premise of behavioral intent (BI) and intended use and that user perceived usefulness (PU) leads to intended use, which translates to actual use. The TAM also recognizes that user perceived ease of use (PEOU) supports the premise of PU enhancing intended use by increasing the PU. This research used independent variables from previous research to serve as a basis for establishing a benchmark for US construction firms. Seventy-six US construction professionals were surveyed for this study. The results showed that the US construction industry follows the TAM model in that if the technology is perceived to be useful it will be adopted, and this seems to be supported by PEOU. Application of this extended TAM in the US construction industry will help companies predict the successful adoption and use of ICT, allowing managers to make more informed decisions in the adoption process.&lt;/p&gt;&quot;,&quot;volume&quot;:&quot;26&quot;,&quot;container-title-short&quot;:&quot;&quot;},&quot;isTemporary&quot;:false,&quot;suppress-author&quot;:false,&quot;composite&quot;:false,&quot;author-only&quot;:false}]},{&quot;citationID&quot;:&quot;MENDELEY_CITATION_14ddb03a-7e0c-46a2-aaac-73cf6838b446&quot;,&quot;properties&quot;:{&quot;noteIndex&quot;:0},&quot;isEdited&quot;:false,&quot;manualOverride&quot;:{&quot;isManuallyOverridden&quot;:false,&quot;citeprocText&quot;:&quot;(Ho et al., 2020)&quot;,&quot;manualOverrideText&quot;:&quot;&quot;},&quot;citationTag&quot;:&quot;MENDELEY_CITATION_v3_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&quot;,&quot;citationItems&quot;:[{&quot;id&quot;:&quot;70b7920d-f346-3095-bfcb-7eebfb129682&quot;,&quot;itemData&quot;:{&quot;type&quot;:&quot;article-journal&quot;,&quot;id&quot;:&quot;70b7920d-f346-3095-bfcb-7eebfb129682&quot;,&quot;title&quot;:&quot;Determining Factors Affecting Nurses’ Acceptance of a Care Plan System Using a Modified Technology Acceptance Model 3: Structural Equation Model With Cross-Sectional Data&quot;,&quot;author&quot;:[{&quot;family&quot;:&quot;Ho&quot;,&quot;given&quot;:&quot;Kuei-Fang&quot;,&quot;parse-names&quot;:false,&quot;dropping-particle&quot;:&quot;&quot;,&quot;non-dropping-particle&quot;:&quot;&quot;},{&quot;family&quot;:&quot;Chang&quot;,&quot;given&quot;:&quot;Pi-Chen&quot;,&quot;parse-names&quot;:false,&quot;dropping-particle&quot;:&quot;&quot;,&quot;non-dropping-particle&quot;:&quot;&quot;},{&quot;family&quot;:&quot;Kurniasari&quot;,&quot;given&quot;:&quot;Maria Dyah&quot;,&quot;parse-names&quot;:false,&quot;dropping-particle&quot;:&quot;&quot;,&quot;non-dropping-particle&quot;:&quot;&quot;},{&quot;family&quot;:&quot;Susanty&quot;,&quot;given&quot;:&quot;Sri&quot;,&quot;parse-names&quot;:false,&quot;dropping-particle&quot;:&quot;&quot;,&quot;non-dropping-particle&quot;:&quot;&quot;},{&quot;family&quot;:&quot;Chung&quot;,&quot;given&quot;:&quot;Min-Huey&quot;,&quot;parse-names&quot;:false,&quot;dropping-particle&quot;:&quot;&quot;,&quot;non-dropping-particle&quot;:&quot;&quot;}],&quot;container-title&quot;:&quot;JMIR Medical Informatics&quot;,&quot;container-title-short&quot;:&quot;JMIR Med. Inform.&quot;,&quot;DOI&quot;:&quot;10.2196/15686&quot;,&quot;ISSN&quot;:&quot;2291-9694&quot;,&quot;issued&quot;:{&quot;date-parts&quot;:[[2020,5,5]]},&quot;page&quot;:&quot;e15686&quot;,&quot;issue&quot;:&quot;5&quot;,&quot;volume&quot;:&quot;8&quot;},&quot;isTemporary&quot;:false,&quot;suppress-author&quot;:false,&quot;composite&quot;:false,&quot;author-only&quot;:false}]},{&quot;citationID&quot;:&quot;MENDELEY_CITATION_e03cca73-6b26-459f-ab62-aa6604141b51&quot;,&quot;properties&quot;:{&quot;noteIndex&quot;:0},&quot;isEdited&quot;:false,&quot;manualOverride&quot;:{&quot;isManuallyOverridden&quot;:false,&quot;citeprocText&quot;:&quot;(Hariyati et al., 2024)&quot;,&quot;manualOverrideText&quot;:&quot;&quot;},&quot;citationTag&quot;:&quot;MENDELEY_CITATION_v3_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&quot;,&quot;citationItems&quot;:[{&quot;id&quot;:&quot;898c3e1d-c10e-335f-b199-8bda029e0877&quot;,&quot;itemData&quot;:{&quot;type&quot;:&quot;article-journal&quot;,&quot;id&quot;:&quot;898c3e1d-c10e-335f-b199-8bda029e0877&quot;,&quot;title&quot;:&quot;Disparate Digital Literacy Levels of Nursing Manager and Staff, Specifically in Nursing Informatics Competencies and Their Causes: A Cross-Sectional Study&quot;,&quot;author&quot;:[{&quot;family&quot;:&quot;Hariyati&quot;,&quot;given&quot;:&quot;Rr Tutik&quot;,&quot;parse-names&quot;:false,&quot;dropping-particle&quot;:&quot;&quot;,&quot;non-dropping-particle&quot;:&quot;&quot;},{&quot;family&quot;:&quot;Handiyani&quot;,&quot;given&quot;:&quot;Hanny&quot;,&quot;parse-names&quot;:false,&quot;dropping-particle&quot;:&quot;&quot;,&quot;non-dropping-particle&quot;:&quot;&quot;},{&quot;family&quot;:&quot;Wildani&quot;,&quot;given&quot;:&quot;Andi&quot;,&quot;parse-names&quot;:false,&quot;dropping-particle&quot;:&quot;&quot;,&quot;non-dropping-particle&quot;:&quot;&quot;},{&quot;family&quot;:&quot;Afriani&quot;,&quot;given&quot;:&quot;Tuti&quot;,&quot;parse-names&quot;:false,&quot;dropping-particle&quot;:&quot;&quot;,&quot;non-dropping-particle&quot;:&quot;&quot;},{&quot;family&quot;:&quot;Nuraini&quot;,&quot;given&quot;:&quot;Tuti&quot;,&quot;parse-names&quot;:false,&quot;dropping-particle&quot;:&quot;&quot;,&quot;non-dropping-particle&quot;:&quot;&quot;},{&quot;family&quot;:&quot;Amiruddin&quot;,&quot;given&quot;:&quot;Muhammad&quot;,&quot;parse-names&quot;:false,&quot;dropping-particle&quot;:&quot;&quot;,&quot;non-dropping-particle&quot;:&quot;&quot;}],&quot;container-title&quot;:&quot;Journal of Healthcare Leadership&quot;,&quot;container-title-short&quot;:&quot;J. Healthc. Leadersh.&quot;,&quot;DOI&quot;:&quot;10.2147/JHL.S470456&quot;,&quot;ISSN&quot;:&quot;1179-3201&quot;,&quot;issued&quot;:{&quot;date-parts&quot;:[[2024,10]]},&quot;page&quot;:&quot;415-425&quot;,&quot;volume&quot;:&quot;Volume 16&quot;},&quot;isTemporary&quot;:false}]},{&quot;citationID&quot;:&quot;MENDELEY_CITATION_ef359dc1-867f-47c1-8ee8-239db9bd3bf2&quot;,&quot;properties&quot;:{&quot;noteIndex&quot;:0},&quot;isEdited&quot;:false,&quot;manualOverride&quot;:{&quot;isManuallyOverridden&quot;:false,&quot;citeprocText&quot;:&quot;(Nikou et al., 2022)&quot;,&quot;manualOverrideText&quot;:&quot;&quot;},&quot;citationTag&quot;:&quot;MENDELEY_CITATION_v3_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&quot;,&quot;citationItems&quot;:[{&quot;id&quot;:&quot;bc5e49d5-17b6-3bf2-ac25-a7e641bed31e&quot;,&quot;itemData&quot;:{&quot;type&quot;:&quot;article-journal&quot;,&quot;id&quot;:&quot;bc5e49d5-17b6-3bf2-ac25-a7e641bed31e&quot;,&quot;title&quot;:&quot;Workplace literacy skills—how information and digital literacy affect adoption of digital technology&quot;,&quot;author&quot;:[{&quot;family&quot;:&quot;Nikou&quot;,&quot;given&quot;:&quot;Shahrokh&quot;,&quot;parse-names&quot;:false,&quot;dropping-particle&quot;:&quot;&quot;,&quot;non-dropping-particle&quot;:&quot;&quot;},{&quot;family&quot;:&quot;Reuver&quot;,&quot;given&quot;:&quot;Mark&quot;,&quot;parse-names&quot;:false,&quot;dropping-particle&quot;:&quot;&quot;,&quot;non-dropping-particle&quot;:&quot;De&quot;},{&quot;family&quot;:&quot;Mahboob Kanafi&quot;,&quot;given&quot;:&quot;Matin&quot;,&quot;parse-names&quot;:false,&quot;dropping-particle&quot;:&quot;&quot;,&quot;non-dropping-particle&quot;:&quot;&quot;}],&quot;container-title&quot;:&quot;Journal of Documentation&quot;,&quot;DOI&quot;:&quot;10.1108/JD-12-2021-0241&quot;,&quot;ISSN&quot;:&quot;0022-0418&quot;,&quot;issued&quot;:{&quot;date-parts&quot;:[[2022,12,19]]},&quot;page&quot;:&quot;371-391&quot;,&quot;issue&quot;:&quot;7&quot;,&quot;volume&quot;:&quot;78&quot;,&quot;container-title-short&quot;:&quot;&quot;},&quot;isTemporary&quot;:false,&quot;suppress-author&quot;:false,&quot;composite&quot;:false,&quot;author-only&quot;:false}]},{&quot;citationID&quot;:&quot;MENDELEY_CITATION_a6d3c67e-1788-48b7-86b9-bbbacaf82135&quot;,&quot;properties&quot;:{&quot;noteIndex&quot;:0},&quot;isEdited&quot;:false,&quot;manualOverride&quot;:{&quot;isManuallyOverridden&quot;:false,&quot;citeprocText&quot;:&quot;(Lane et al., 2018)&quot;,&quot;manualOverrideText&quot;:&quot;&quot;},&quot;citationTag&quot;:&quot;MENDELEY_CITATION_v3_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&quot;,&quot;citationItems&quot;:[{&quot;id&quot;:&quot;96f10508-e90e-391f-8150-016759796f07&quot;,&quot;itemData&quot;:{&quot;type&quot;:&quot;article-journal&quot;,&quot;id&quot;:&quot;96f10508-e90e-391f-8150-016759796f07&quot;,&quot;title&quot;:&quot;Consensus Statement: Feature and Function Recommendations to Optimize Clinician Usability of Direct Interoperability to Enhance Patient Care&quot;,&quot;author&quot;:[{&quot;family&quot;:&quot;Lane&quot;,&quot;given&quot;:&quot;Steven&quot;,&quot;parse-names&quot;:false,&quot;dropping-particle&quot;:&quot;&quot;,&quot;non-dropping-particle&quot;:&quot;&quot;},{&quot;family&quot;:&quot;Miller&quot;,&quot;given&quot;:&quot;Holly&quot;,&quot;parse-names&quot;:false,&quot;dropping-particle&quot;:&quot;&quot;,&quot;non-dropping-particle&quot;:&quot;&quot;},{&quot;family&quot;:&quot;Ames&quot;,&quot;given&quot;:&quot;Elizabeth&quot;,&quot;parse-names&quot;:false,&quot;dropping-particle&quot;:&quot;&quot;,&quot;non-dropping-particle&quot;:&quot;&quot;},{&quot;family&quot;:&quot;Garber&quot;,&quot;given&quot;:&quot;Lawrence&quot;,&quot;parse-names&quot;:false,&quot;dropping-particle&quot;:&quot;&quot;,&quot;non-dropping-particle&quot;:&quot;&quot;},{&quot;family&quot;:&quot;Kibbe&quot;,&quot;given&quot;:&quot;David&quot;,&quot;parse-names&quot;:false,&quot;dropping-particle&quot;:&quot;&quot;,&quot;non-dropping-particle&quot;:&quot;&quot;},{&quot;family&quot;:&quot;Schneider&quot;,&quot;given&quot;:&quot;Joseph&quot;,&quot;parse-names&quot;:false,&quot;dropping-particle&quot;:&quot;&quot;,&quot;non-dropping-particle&quot;:&quot;&quot;},{&quot;family&quot;:&quot;Lehmann&quot;,&quot;given&quot;:&quot;Christoph&quot;,&quot;parse-names&quot;:false,&quot;dropping-particle&quot;:&quot;&quot;,&quot;non-dropping-particle&quot;:&quot;&quot;}],&quot;container-title&quot;:&quot;Applied Clinical Informatics&quot;,&quot;container-title-short&quot;:&quot;Appl. Clin. Inform.&quot;,&quot;DOI&quot;:&quot;10.1055/s-0038-1637007&quot;,&quot;ISSN&quot;:&quot;1869-0327&quot;,&quot;issued&quot;:{&quot;date-parts&quot;:[[2018,1,21]]},&quot;page&quot;:&quot;205-220&quot;,&quot;abstract&quot;:&quot;&lt;p&gt;Background Secure clinical messaging and document exchange utilizing the Direct Protocol (Direct interoperability) has been widely implemented in health information technology (HIT) applications including electronic health records (EHRs) and by health care providers and organizations in the United States. While Direct interoperability has allowed clinicians and institutions to satisfy regulatory requirements and has facilitated communication and electronic data exchange as patients transition across care environments, feature and function enhancements to HIT implementations of the Direct Protocol are required to optimize the use of this technology.&lt;/p&gt;&quot;,&quot;issue&quot;:&quot;01&quot;,&quot;volume&quot;:&quot;09&quot;},&quot;isTemporary&quot;:false,&quot;suppress-author&quot;:false,&quot;composite&quot;:false,&quot;author-only&quot;:false}]},{&quot;citationID&quot;:&quot;MENDELEY_CITATION_fba85f77-3ae6-47e9-b858-1ca3a8c52e60&quot;,&quot;properties&quot;:{&quot;noteIndex&quot;:0},&quot;isEdited&quot;:false,&quot;manualOverride&quot;:{&quot;isManuallyOverridden&quot;:false,&quot;citeprocText&quot;:&quot;(Entwistle et al., 2011)&quot;,&quot;manualOverrideText&quot;:&quot;&quot;},&quot;citationTag&quot;:&quot;MENDELEY_CITATION_v3_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&quot;,&quot;citationItems&quot;:[{&quot;id&quot;:&quot;31666235-54fb-3e66-b644-6ad2f642aaf4&quot;,&quot;itemData&quot;:{&quot;type&quot;:&quot;article-journal&quot;,&quot;id&quot;:&quot;31666235-54fb-3e66-b644-6ad2f642aaf4&quot;,&quot;title&quot;:&quot;How information about other people's personal experiences can help with healthcare decision-making: A qualitative study&quot;,&quot;author&quot;:[{&quot;family&quot;:&quot;Entwistle&quot;,&quot;given&quot;:&quot;Vikki Ann&quot;,&quot;parse-names&quot;:false,&quot;dropping-particle&quot;:&quot;&quot;,&quot;non-dropping-particle&quot;:&quot;&quot;},{&quot;family&quot;:&quot;France&quot;,&quot;given&quot;:&quot;Emma F.&quot;,&quot;parse-names&quot;:false,&quot;dropping-particle&quot;:&quot;&quot;,&quot;non-dropping-particle&quot;:&quot;&quot;},{&quot;family&quot;:&quot;Wyke&quot;,&quot;given&quot;:&quot;Sally&quot;,&quot;parse-names&quot;:false,&quot;dropping-particle&quot;:&quot;&quot;,&quot;non-dropping-particle&quot;:&quot;&quot;},{&quot;family&quot;:&quot;Jepson&quot;,&quot;given&quot;:&quot;Ruth&quot;,&quot;parse-names&quot;:false,&quot;dropping-particle&quot;:&quot;&quot;,&quot;non-dropping-particle&quot;:&quot;&quot;},{&quot;family&quot;:&quot;Hunt&quot;,&quot;given&quot;:&quot;Kate&quot;,&quot;parse-names&quot;:false,&quot;dropping-particle&quot;:&quot;&quot;,&quot;non-dropping-particle&quot;:&quot;&quot;},{&quot;family&quot;:&quot;Ziebland&quot;,&quot;given&quot;:&quot;Sue&quot;,&quot;parse-names&quot;:false,&quot;dropping-particle&quot;:&quot;&quot;,&quot;non-dropping-particle&quot;:&quot;&quot;},{&quot;family&quot;:&quot;Thompson&quot;,&quot;given&quot;:&quot;Andrew&quot;,&quot;parse-names&quot;:false,&quot;dropping-particle&quot;:&quot;&quot;,&quot;non-dropping-particle&quot;:&quot;&quot;}],&quot;container-title&quot;:&quot;Patient Education and Counseling&quot;,&quot;container-title-short&quot;:&quot;Patient Educ. Couns.&quot;,&quot;DOI&quot;:&quot;10.1016/j.pec.2011.05.014&quot;,&quot;ISSN&quot;:&quot;07383991&quot;,&quot;issued&quot;:{&quot;date-parts&quot;:[[2011,12]]},&quot;page&quot;:&quot;e291-e298&quot;,&quot;issue&quot;:&quot;3&quot;,&quot;volume&quot;:&quot;85&quot;},&quot;isTemporary&quot;:false,&quot;suppress-author&quot;:false,&quot;composite&quot;:false,&quot;author-only&quot;:false}]},{&quot;citationID&quot;:&quot;MENDELEY_CITATION_b5285014-bc23-406b-a53f-8f22a2fec3f1&quot;,&quot;properties&quot;:{&quot;noteIndex&quot;:0},&quot;isEdited&quot;:false,&quot;manualOverride&quot;:{&quot;isManuallyOverridden&quot;:false,&quot;citeprocText&quot;:&quot;(Brommeyer et al., 2024)&quot;,&quot;manualOverrideText&quot;:&quot;&quot;},&quot;citationTag&quot;:&quot;MENDELEY_CITATION_v3_eyJjaXRhdGlvbklEIjoiTUVOREVMRVlfQ0lUQVRJT05fYjUyODUwMTQtYmMyMy00MDZiLWE1M2YtOGYyMmEyZmVjM2YxIiwicHJvcGVydGllcyI6eyJub3RlSW5kZXgiOjB9LCJpc0VkaXRlZCI6ZmFsc2UsIm1hbnVhbE92ZXJyaWRlIjp7ImlzTWFudWFsbHlPdmVycmlkZGVuIjpmYWxzZSwiY2l0ZXByb2NUZXh0IjoiKEJyb21tZXllciBldCBhbC4sIDIwMjQpIiwibWFudWFsT3ZlcnJpZGVUZXh0IjoiIn0sImNpdGF0aW9uSXRlbXMiOlt7ImlkIjoiMjUyNzIyZGYtODgyNS0zOWIwLThjZmItODY1N2VlYTk0NTVjIiwiaXRlbURhdGEiOnsidHlwZSI6ImFydGljbGUtam91cm5hbCIsImlkIjoiMjUyNzIyZGYtODgyNS0zOWIwLThjZmItODY1N2VlYTk0NTVj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tems&quot;:[{&quot;id&quot;:&quot;252722df-8825-39b0-8cfb-8657eea9455c&quot;,&quot;itemData&quot;:{&quot;type&quot;:&quot;article-journal&quot;,&quot;id&quot;:&quot;252722df-8825-39b0-8cfb-8657eea9455c&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ID&quot;:&quot;MENDELEY_CITATION_90273170-0c88-44c2-9d5c-67f7d6431212&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OTAyNzMxNzAtMGM4OC00NGMyLTlkNWMtNjdmN2Q2NDMxMjEyIiwicHJvcGVydGllcyI6eyJub3RlSW5kZXgiOjB9LCJpc0VkaXRlZCI6ZmFsc2UsIm1hbnVhbE92ZXJyaWRlIjp7ImlzTWFudWFsbHlPdmVycmlkZGVuIjpmYWxzZSwiY2l0ZXByb2NUZXh0IjoiKEFtbWVud2VydGggZXQgYWwuLCAyMDA2KSIsIm1hbnVhbE92ZXJyaWRlVGV4dCI6IiJ9LCJjaXRhdGlvbkl0ZW1zIjpbeyJpZCI6IjlkZGJjYjIwLTJlMTgtM2MxYS1iYWM1LWZmZGUyYTY5Y2NlZSIsIml0ZW1EYXRhIjp7InR5cGUiOiJhcnRpY2xlLWpvdXJuYWwiLCJpZCI6IjlkZGJjYjIwLTJlMTgtM2MxYS1iYWM1LWZmZGUyYTY5Y2NlZS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UsInN1cHByZXNzLWF1dGhvciI6ZmFsc2UsImNvbXBvc2l0ZSI6ZmFsc2UsImF1dGhvci1vbmx5IjpmYWxzZX1dfQ==&quot;,&quot;citationItems&quot;:[{&quot;id&quot;:&quot;9ddbcb20-2e18-3c1a-bac5-ffde2a69ccee&quot;,&quot;itemData&quot;:{&quot;type&quot;:&quot;article-journal&quot;,&quot;id&quot;:&quot;9ddbcb20-2e18-3c1a-bac5-ffde2a69cce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suppress-author&quot;:false,&quot;composite&quot;:false,&quot;author-only&quot;:false}]},{&quot;citationID&quot;:&quot;MENDELEY_CITATION_c30f8325-826e-4316-8038-a08d88ed7c37&quot;,&quot;properties&quot;:{&quot;noteIndex&quot;:0},&quot;isEdited&quot;:false,&quot;manualOverride&quot;:{&quot;isManuallyOverridden&quot;:false,&quot;citeprocText&quot;:&quot;(HM Government UK, 2023)&quot;,&quot;manualOverrideText&quot;:&quot;&quot;},&quot;citationTag&quot;:&quot;MENDELEY_CITATION_v3_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&quot;,&quot;citationItems&quot;:[{&quot;id&quot;:&quot;429c8813-aebd-3af0-9e08-0952226c83b5&quot;,&quot;itemData&quot;:{&quot;type&quot;:&quot;webpage&quot;,&quot;id&quot;:&quot;429c8813-aebd-3af0-9e08-0952226c83b5&quot;,&quot;title&quot;:&quot;Government Functional Standard-GovS 005: Digital&quot;,&quot;author&quot;:[{&quot;family&quot;:&quot;HM Government UK&quot;,&quot;given&quot;:&quot;&quot;,&quot;parse-names&quot;:false,&quot;dropping-particle&quot;:&quot;&quot;,&quot;non-dropping-particle&quot;:&quot;&quot;}],&quot;container-title&quot;:&quot;Government Digital and Data Function&quot;,&quot;accessed&quot;:{&quot;date-parts&quot;:[[2026,1,18]]},&quot;URL&quot;:&quot;https://assets.publishing.service.gov.uk/media/661653b13fe61a4f683ea709/GovS005_Digital_v2.1_2023.pdf&quot;,&quot;issued&quot;:{&quot;date-parts&quot;:[[2023,12]]},&quot;language&quot;:&quot;English&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5B099-96EA-48E2-B28C-B27E18FE9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3830</Words>
  <Characters>23753</Characters>
  <Application>Microsoft Office Word</Application>
  <DocSecurity>0</DocSecurity>
  <Lines>494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Chayesteh Azadegan (Welsh Ambulance Service Trust)</dc:creator>
  <cp:keywords/>
  <dc:description/>
  <cp:lastModifiedBy>Chayesteh Azadegan (Welsh Ambulance Service Trust)</cp:lastModifiedBy>
  <cp:revision>3</cp:revision>
  <dcterms:created xsi:type="dcterms:W3CDTF">2026-02-06T21:32:00Z</dcterms:created>
  <dcterms:modified xsi:type="dcterms:W3CDTF">2026-02-06T21:37:00Z</dcterms:modified>
</cp:coreProperties>
</file>