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9BC23" w14:textId="77777777" w:rsidR="00EA55CF" w:rsidRPr="005E0A21" w:rsidRDefault="00EA55CF" w:rsidP="00EA55CF">
      <w:pPr>
        <w:rPr>
          <w:rFonts w:ascii="Arial" w:hAnsi="Arial" w:cs="Arial"/>
          <w:b/>
          <w:bCs/>
          <w:u w:val="single"/>
        </w:rPr>
      </w:pPr>
      <w:r w:rsidRPr="005E0A21">
        <w:rPr>
          <w:rFonts w:ascii="Arial" w:hAnsi="Arial" w:cs="Arial"/>
          <w:b/>
          <w:bCs/>
          <w:u w:val="single"/>
        </w:rPr>
        <w:t>The importance of outdoor play for a child’s well-being in the early years.</w:t>
      </w:r>
    </w:p>
    <w:p w14:paraId="51D33C77" w14:textId="77777777" w:rsidR="00EA55CF" w:rsidRPr="005E0A21" w:rsidRDefault="00EA55CF" w:rsidP="00EA55CF">
      <w:pPr>
        <w:rPr>
          <w:rFonts w:ascii="Arial" w:hAnsi="Arial" w:cs="Arial"/>
        </w:rPr>
      </w:pPr>
    </w:p>
    <w:p w14:paraId="2FC39273" w14:textId="77777777" w:rsidR="00EA55CF" w:rsidRPr="005E0A21" w:rsidRDefault="00EA55CF" w:rsidP="00EA55CF">
      <w:pPr>
        <w:rPr>
          <w:rFonts w:ascii="Arial" w:hAnsi="Arial" w:cs="Arial"/>
          <w:u w:val="single"/>
        </w:rPr>
      </w:pPr>
      <w:r w:rsidRPr="005E0A21">
        <w:rPr>
          <w:rFonts w:ascii="Arial" w:hAnsi="Arial" w:cs="Arial"/>
          <w:u w:val="single"/>
        </w:rPr>
        <w:t xml:space="preserve">Abstract </w:t>
      </w:r>
    </w:p>
    <w:p w14:paraId="7CD60ADC" w14:textId="77777777" w:rsidR="00EA55CF" w:rsidRPr="005E0A21" w:rsidRDefault="00EA55CF" w:rsidP="00EA55CF">
      <w:pPr>
        <w:rPr>
          <w:rFonts w:ascii="Arial" w:hAnsi="Arial" w:cs="Arial"/>
        </w:rPr>
      </w:pPr>
      <w:r w:rsidRPr="005E0A21">
        <w:rPr>
          <w:rFonts w:ascii="Arial" w:hAnsi="Arial" w:cs="Arial"/>
        </w:rPr>
        <w:t xml:space="preserve">The outdoor area has a huge impact in a child’s early years especially their well-being. The purpose for this research project is to highlight the importance of outdoors play contributing to their well-being. This will be done by observing a group of children aged four and five doing an activity in the outdoors area in a primary school playground in South Wales. The Leuven scale will be used to measure their well-being and involvement. This measurement will also be conducted inside the classroom to compare. Interviews will also be conducted to produce data. Virtuous outdoors play experiences such as child-led playing, socialising with friends and exploring will fund a child’s well-being. The outdoors allows children to sense of the world by moving around freely whilst taking risks. The outdoors area can consist of child-led play and adult led play, but both are just as important as each other. Every practitioner should involve the outdoors as much as possible every day. If children are not given the opportunity to discover news things in the outdoors in and outside of education it could have a huge effect to their development, meaning they will not be able to fully reach their potential. Many rights and legislations are put in place to promote a child’s well-being in early years. Different theorists have strong views on the outdoors area and believe it should be implemented in the early years. </w:t>
      </w:r>
    </w:p>
    <w:p w14:paraId="3A6B85E5" w14:textId="77777777" w:rsidR="00EA55CF" w:rsidRPr="005E0A21" w:rsidRDefault="00EA55CF" w:rsidP="00EA55CF">
      <w:pPr>
        <w:rPr>
          <w:rFonts w:ascii="Arial" w:hAnsi="Arial" w:cs="Arial"/>
        </w:rPr>
      </w:pPr>
    </w:p>
    <w:p w14:paraId="49FC724A" w14:textId="77777777" w:rsidR="00EA55CF" w:rsidRPr="005E0A21" w:rsidRDefault="00EA55CF" w:rsidP="00EA55CF">
      <w:pPr>
        <w:rPr>
          <w:rFonts w:ascii="Arial" w:hAnsi="Arial" w:cs="Arial"/>
          <w:u w:val="single"/>
        </w:rPr>
      </w:pPr>
      <w:r w:rsidRPr="005E0A21">
        <w:rPr>
          <w:rFonts w:ascii="Arial" w:hAnsi="Arial" w:cs="Arial"/>
          <w:u w:val="single"/>
        </w:rPr>
        <w:t>Literature review</w:t>
      </w:r>
    </w:p>
    <w:p w14:paraId="74B96163" w14:textId="77777777" w:rsidR="00EA55CF" w:rsidRPr="005E0A21" w:rsidRDefault="00EA55CF" w:rsidP="00EA55CF">
      <w:pPr>
        <w:rPr>
          <w:rFonts w:ascii="Arial" w:hAnsi="Arial" w:cs="Arial"/>
          <w:color w:val="000000" w:themeColor="text1"/>
        </w:rPr>
      </w:pPr>
      <w:r w:rsidRPr="005E0A21">
        <w:rPr>
          <w:rFonts w:ascii="Arial" w:hAnsi="Arial" w:cs="Arial"/>
        </w:rPr>
        <w:t xml:space="preserve">The purpose of this research topic is to state how important outdoor play is for a child’s wellbeing in the early years. Looking at previous research and theorists’ views to help practitioners understand the importance. Play is a huge part of a child’s early years. Children will learn using play to discover the world around them. There are </w:t>
      </w:r>
      <w:r w:rsidRPr="005E0A21">
        <w:rPr>
          <w:rFonts w:ascii="Arial" w:hAnsi="Arial" w:cs="Arial"/>
          <w:color w:val="000000" w:themeColor="text1"/>
        </w:rPr>
        <w:t>many different types of play which provides endless opportunities for children. Article 31 of the United Nations convention on the rights of the child states “every child has the right to relax, play and take part in a wide range of cultural and artistic activities” (UNICEF, 2022). This shows play is a right for a child. Meaning they must experience it in their life. In Wales, the Welsh government believe Play is vital for a child’s development. The reason why play is vital, children have the fundamental right to be able to play (GOV.Wales, 2014). In 2002 Wales designed a play policy to implement the importance of play. This play policy included a guide for children to have access to play through choice, exploring, play experiences with inappropriate risks but still challenging which would contribute to the child’s wellbeing and development also (Play Wales, 2022). Sheridan (2003) stated play is vital for a child’s development as it stimulates good nutrition, warmth, and protection.</w:t>
      </w:r>
    </w:p>
    <w:p w14:paraId="06DA115F" w14:textId="77777777" w:rsidR="00EA55CF" w:rsidRPr="005E0A21" w:rsidRDefault="00EA55CF" w:rsidP="00EA55CF">
      <w:pPr>
        <w:rPr>
          <w:rFonts w:ascii="Arial" w:hAnsi="Arial" w:cs="Arial"/>
          <w:color w:val="000000" w:themeColor="text1"/>
        </w:rPr>
      </w:pPr>
    </w:p>
    <w:p w14:paraId="76D92D78" w14:textId="77777777" w:rsidR="00EA55CF" w:rsidRPr="005E0A21" w:rsidRDefault="00EA55CF" w:rsidP="00EA55CF">
      <w:pPr>
        <w:rPr>
          <w:rFonts w:ascii="Arial" w:hAnsi="Arial" w:cs="Arial"/>
        </w:rPr>
      </w:pPr>
      <w:r w:rsidRPr="005E0A21">
        <w:rPr>
          <w:rFonts w:ascii="Arial" w:hAnsi="Arial" w:cs="Arial"/>
          <w:color w:val="000000" w:themeColor="text1"/>
        </w:rPr>
        <w:t xml:space="preserve">Outdoor play. This is a type of play where children will go outdoors and learn. The outdoor area should allow children to explore the fresh air independently or with others. The outdoors space does not have to be a huge area, being outside will allow children to feel the natural world; mud, trees, leaves, animals, insects, and experience different weather conditions (GOV.Wales 2014). This would not be able to happen if children were indoors because the indoor environment is designed around the children whereas the outdoors environment is natural resources. Natural resources are open-ended materials which stimulates the child’s imagination (Bento and Dias, 2017).  Taylor and Kuo (2011) state children who are not given the choice to play in the outdoors area with nature, have a higher risk for </w:t>
      </w:r>
      <w:r w:rsidRPr="005E0A21">
        <w:rPr>
          <w:rFonts w:ascii="Arial" w:hAnsi="Arial" w:cs="Arial"/>
        </w:rPr>
        <w:t xml:space="preserve">attention and behaviour problems in the future. Physical activity is developed outside without </w:t>
      </w:r>
      <w:r w:rsidRPr="005E0A21">
        <w:rPr>
          <w:rFonts w:ascii="Arial" w:hAnsi="Arial" w:cs="Arial"/>
        </w:rPr>
        <w:lastRenderedPageBreak/>
        <w:t>children realising. When children are given the opportunity to play outside they are allowed to play whilst taking risks, build relationships with class friends and play in the outdoors with nature. This will impact the quality of their experience and improve their lifestyle and learning.</w:t>
      </w:r>
    </w:p>
    <w:p w14:paraId="04B24B22" w14:textId="77777777" w:rsidR="00EA55CF" w:rsidRPr="005E0A21" w:rsidRDefault="00EA55CF" w:rsidP="00EA55CF">
      <w:pPr>
        <w:rPr>
          <w:rFonts w:ascii="Arial" w:hAnsi="Arial" w:cs="Arial"/>
        </w:rPr>
      </w:pPr>
    </w:p>
    <w:p w14:paraId="46F9189D" w14:textId="77777777" w:rsidR="00EA55CF" w:rsidRPr="005E0A21" w:rsidRDefault="00EA55CF" w:rsidP="00EA55CF">
      <w:pPr>
        <w:rPr>
          <w:rFonts w:ascii="Arial" w:hAnsi="Arial" w:cs="Arial"/>
        </w:rPr>
      </w:pPr>
      <w:r w:rsidRPr="005E0A21">
        <w:rPr>
          <w:rFonts w:ascii="Arial" w:hAnsi="Arial" w:cs="Arial"/>
        </w:rPr>
        <w:t xml:space="preserve">Fredrich Frobel was a theorist who had a strong view on children learning best when playing. He believed the best way they could learn was through using their imagination. Imaginative play is a type of play where children will pretend to play a character using their imagination from what they have learnt or experienced in the past. For example, a popular choice young children will play is schools. They will pretend to be children and teachers and will act on how they have experienced this situation </w:t>
      </w:r>
      <w:r w:rsidRPr="005E0A21">
        <w:rPr>
          <w:rFonts w:ascii="Arial" w:hAnsi="Arial" w:cs="Arial"/>
          <w:color w:val="000000" w:themeColor="text1"/>
        </w:rPr>
        <w:t>in the past (Ellis, 2022). As well as imaginative play he also valued outdoors play. He believed it would allow free movement and exploration in different areas in the outdoors environments (Sheridan, 2003</w:t>
      </w:r>
      <w:r>
        <w:rPr>
          <w:rFonts w:ascii="Arial" w:hAnsi="Arial" w:cs="Arial"/>
          <w:color w:val="000000" w:themeColor="text1"/>
        </w:rPr>
        <w:t>a). Jerome Bruner considered children needed to be “physically active and have first-hand experiences to develop ideas and the ability to think”</w:t>
      </w:r>
      <w:r w:rsidRPr="00345B28">
        <w:rPr>
          <w:rFonts w:ascii="Arial" w:hAnsi="Arial" w:cs="Arial"/>
        </w:rPr>
        <w:t xml:space="preserve"> </w:t>
      </w:r>
      <w:r>
        <w:rPr>
          <w:rFonts w:ascii="Arial" w:hAnsi="Arial" w:cs="Arial"/>
        </w:rPr>
        <w:t>(</w:t>
      </w:r>
      <w:r w:rsidRPr="005E0A21">
        <w:rPr>
          <w:rFonts w:ascii="Arial" w:hAnsi="Arial" w:cs="Arial"/>
        </w:rPr>
        <w:t>Sheridan, 2003</w:t>
      </w:r>
      <w:r>
        <w:rPr>
          <w:rFonts w:ascii="Arial" w:hAnsi="Arial" w:cs="Arial"/>
        </w:rPr>
        <w:t>b</w:t>
      </w:r>
      <w:r w:rsidRPr="005E0A21">
        <w:rPr>
          <w:rFonts w:ascii="Arial" w:hAnsi="Arial" w:cs="Arial"/>
        </w:rPr>
        <w:t>)</w:t>
      </w:r>
      <w:r>
        <w:rPr>
          <w:rFonts w:ascii="Arial" w:hAnsi="Arial" w:cs="Arial"/>
          <w:color w:val="000000" w:themeColor="text1"/>
        </w:rPr>
        <w:t xml:space="preserve">. Being outdoors offers exactly that. Children can move freely outdoors whilst discovering outside. </w:t>
      </w:r>
    </w:p>
    <w:p w14:paraId="5D3220E4" w14:textId="77777777" w:rsidR="00EA55CF" w:rsidRPr="005E0A21" w:rsidRDefault="00EA55CF" w:rsidP="00EA55CF">
      <w:pPr>
        <w:rPr>
          <w:rFonts w:ascii="Arial" w:hAnsi="Arial" w:cs="Arial"/>
        </w:rPr>
      </w:pPr>
    </w:p>
    <w:p w14:paraId="6724AD35" w14:textId="77777777" w:rsidR="00EA55CF" w:rsidRPr="005E0A21" w:rsidRDefault="00EA55CF" w:rsidP="00EA55CF">
      <w:pPr>
        <w:rPr>
          <w:rFonts w:ascii="Arial" w:hAnsi="Arial" w:cs="Arial"/>
          <w:color w:val="000000" w:themeColor="text1"/>
        </w:rPr>
      </w:pPr>
      <w:r w:rsidRPr="005E0A21">
        <w:rPr>
          <w:rFonts w:ascii="Arial" w:hAnsi="Arial" w:cs="Arial"/>
        </w:rPr>
        <w:t xml:space="preserve">Almost every paper that has been written on outdoors play includes a section on well-being.  Every child should have a heathy well-being in order to succeed and survive. Well-being in children is how they are coping with life. For example their health, education, family and social life. Practitioners can assess a child’s well-being by focusing on their self-esteem, life satisfaction, relationships, </w:t>
      </w:r>
      <w:r w:rsidRPr="005E0A21">
        <w:rPr>
          <w:rFonts w:ascii="Arial" w:hAnsi="Arial" w:cs="Arial"/>
          <w:color w:val="000000" w:themeColor="text1"/>
        </w:rPr>
        <w:t xml:space="preserve">feelings (Ramos, 2020). Recent research has proven over the years children well-being has not been </w:t>
      </w:r>
      <w:r w:rsidRPr="005E0A21">
        <w:rPr>
          <w:rFonts w:ascii="Arial" w:hAnsi="Arial" w:cs="Arial"/>
        </w:rPr>
        <w:t>great. In 2007, UNICEF did a study looking at children's health and well-being. The study looked at twenty-one different countries and compared their results. The United Kingdom came bottom with data showing children felt extremely low about their well-being compared to other countries. Results were reconducted six years later and they found the United Kingdom went up in the ranking and “86% of children living in the UK reported a high level of life satisfaction” (</w:t>
      </w:r>
      <w:r w:rsidRPr="005E0A21">
        <w:rPr>
          <w:rFonts w:ascii="Arial" w:hAnsi="Arial" w:cs="Arial"/>
          <w:color w:val="000000" w:themeColor="text1"/>
        </w:rPr>
        <w:t>Foster care sources, 2022). The foundation phase is a curriculum in Wales that practices must follow. Within the foundation phase there is a section on well-being. This area allows children to be able to learn about themselves, relationships, develop self-esteem, personal beliefs, and moral views (GOV.Wales, 2015). This means every early year setting in Wales focuses on well-being with young children.</w:t>
      </w:r>
    </w:p>
    <w:p w14:paraId="0515B70E" w14:textId="77777777" w:rsidR="00EA55CF" w:rsidRPr="005E0A21" w:rsidRDefault="00EA55CF" w:rsidP="00EA55CF">
      <w:pPr>
        <w:rPr>
          <w:rFonts w:ascii="Arial" w:hAnsi="Arial" w:cs="Arial"/>
        </w:rPr>
      </w:pPr>
    </w:p>
    <w:p w14:paraId="2D1C3DAC" w14:textId="77777777" w:rsidR="00EA55CF" w:rsidRPr="005E0A21" w:rsidRDefault="00EA55CF" w:rsidP="00EA55CF">
      <w:pPr>
        <w:rPr>
          <w:rFonts w:ascii="Arial" w:hAnsi="Arial" w:cs="Arial"/>
          <w:u w:val="single"/>
        </w:rPr>
      </w:pPr>
      <w:r w:rsidRPr="005E0A21">
        <w:rPr>
          <w:rFonts w:ascii="Arial" w:hAnsi="Arial" w:cs="Arial"/>
          <w:u w:val="single"/>
        </w:rPr>
        <w:t>Methodological consideration</w:t>
      </w:r>
    </w:p>
    <w:p w14:paraId="2F76C20F" w14:textId="77777777" w:rsidR="00EA55CF" w:rsidRPr="005E0A21" w:rsidRDefault="00EA55CF" w:rsidP="00EA55CF">
      <w:pPr>
        <w:rPr>
          <w:rFonts w:ascii="Arial" w:hAnsi="Arial" w:cs="Arial"/>
        </w:rPr>
      </w:pPr>
      <w:r w:rsidRPr="005E0A21">
        <w:rPr>
          <w:rFonts w:ascii="Arial" w:hAnsi="Arial" w:cs="Arial"/>
        </w:rPr>
        <w:t xml:space="preserve">The chosen sample in this research project is a small group of ten children aged four and five. This will take place in the outdoor area in a primary school in South Wales. This is an example of sampling in research. Sampling is when “a group of people, objects, or items are taken from a larger population for </w:t>
      </w:r>
      <w:r w:rsidRPr="005E0A21">
        <w:rPr>
          <w:rFonts w:ascii="Arial" w:hAnsi="Arial" w:cs="Arial"/>
          <w:color w:val="000000" w:themeColor="text1"/>
        </w:rPr>
        <w:t xml:space="preserve">measurement” (NHS, 2006).  </w:t>
      </w:r>
      <w:r w:rsidRPr="005E0A21">
        <w:rPr>
          <w:rFonts w:ascii="Arial" w:hAnsi="Arial" w:cs="Arial"/>
        </w:rPr>
        <w:t>The reason the research is based on a small group of children is for the research to focus on the group of children whilst being able to study each one in depth.</w:t>
      </w:r>
    </w:p>
    <w:p w14:paraId="79FF735E" w14:textId="77777777" w:rsidR="00EA55CF" w:rsidRPr="005E0A21" w:rsidRDefault="00EA55CF" w:rsidP="00EA55CF">
      <w:pPr>
        <w:rPr>
          <w:rFonts w:ascii="Arial" w:hAnsi="Arial" w:cs="Arial"/>
        </w:rPr>
      </w:pPr>
    </w:p>
    <w:p w14:paraId="57F9C6A5" w14:textId="77777777" w:rsidR="00EA55CF" w:rsidRPr="005E0A21" w:rsidRDefault="00EA55CF" w:rsidP="00EA55CF">
      <w:pPr>
        <w:rPr>
          <w:rFonts w:ascii="Arial" w:hAnsi="Arial" w:cs="Arial"/>
          <w:color w:val="000000" w:themeColor="text1"/>
        </w:rPr>
      </w:pPr>
      <w:r w:rsidRPr="005E0A21">
        <w:rPr>
          <w:rFonts w:ascii="Arial" w:hAnsi="Arial" w:cs="Arial"/>
        </w:rPr>
        <w:t xml:space="preserve">The type of sample will be purposeful sampling. This type of sampling is when the researcher will choose participants which have purpose to their research. This type of sampling must be gathered by the researcher because they will be the one choosing their sample. This sample is popular with mixed methods. It is important the researcher makes a worthy judgement on picking their participants that have a connection with the research project topic otherwise the sample would change to a </w:t>
      </w:r>
      <w:r w:rsidRPr="005E0A21">
        <w:rPr>
          <w:rFonts w:ascii="Arial" w:hAnsi="Arial" w:cs="Arial"/>
        </w:rPr>
        <w:lastRenderedPageBreak/>
        <w:t xml:space="preserve">random </w:t>
      </w:r>
      <w:r w:rsidRPr="005E0A21">
        <w:rPr>
          <w:rFonts w:ascii="Arial" w:hAnsi="Arial" w:cs="Arial"/>
          <w:color w:val="000000" w:themeColor="text1"/>
        </w:rPr>
        <w:t>sample method (</w:t>
      </w:r>
      <w:r w:rsidRPr="005E0A21">
        <w:rPr>
          <w:rFonts w:ascii="Arial" w:hAnsi="Arial" w:cs="Arial"/>
          <w:color w:val="000000" w:themeColor="text1"/>
          <w:shd w:val="clear" w:color="auto" w:fill="FFFFFF"/>
        </w:rPr>
        <w:t>Black, 2010).</w:t>
      </w:r>
      <w:r w:rsidRPr="005E0A21">
        <w:rPr>
          <w:rFonts w:ascii="Arial" w:hAnsi="Arial" w:cs="Arial"/>
          <w:color w:val="000000" w:themeColor="text1"/>
        </w:rPr>
        <w:t xml:space="preserve"> The </w:t>
      </w:r>
      <w:r w:rsidRPr="005E0A21">
        <w:rPr>
          <w:rFonts w:ascii="Arial" w:hAnsi="Arial" w:cs="Arial"/>
        </w:rPr>
        <w:t xml:space="preserve">result this research project will produce will be both qualitative and quantitative data because the results will consist of both numbers and words. Qualitive research is used to gain opinions or experiences. Where as quantitative research is used to collect </w:t>
      </w:r>
      <w:r w:rsidRPr="005E0A21">
        <w:rPr>
          <w:rFonts w:ascii="Arial" w:hAnsi="Arial" w:cs="Arial"/>
          <w:color w:val="000000" w:themeColor="text1"/>
        </w:rPr>
        <w:t>statistics. (Bhandari, 2022).</w:t>
      </w:r>
    </w:p>
    <w:p w14:paraId="24469E8E" w14:textId="77777777" w:rsidR="00EA55CF" w:rsidRPr="005E0A21" w:rsidRDefault="00EA55CF" w:rsidP="00EA55CF">
      <w:pPr>
        <w:rPr>
          <w:rFonts w:ascii="Arial" w:hAnsi="Arial" w:cs="Arial"/>
        </w:rPr>
      </w:pPr>
    </w:p>
    <w:p w14:paraId="443D75AB" w14:textId="77777777" w:rsidR="00EA55CF" w:rsidRPr="005E0A21" w:rsidRDefault="00EA55CF" w:rsidP="00EA55CF">
      <w:pPr>
        <w:rPr>
          <w:rFonts w:ascii="Arial" w:hAnsi="Arial" w:cs="Arial"/>
          <w:color w:val="000000" w:themeColor="text1"/>
        </w:rPr>
      </w:pPr>
      <w:r w:rsidRPr="005E0A21">
        <w:rPr>
          <w:rFonts w:ascii="Arial" w:hAnsi="Arial" w:cs="Arial"/>
        </w:rPr>
        <w:t xml:space="preserve">An observation will take place using the Leuven scale. A Leuven scale is a method practitioners use in the early years to measure well-being and involvement which is key to a child’s development. Ferre Leavers designed the Leuven scale to help practitioners analyse how children feel in their </w:t>
      </w:r>
      <w:r w:rsidRPr="005E0A21">
        <w:rPr>
          <w:rFonts w:ascii="Arial" w:hAnsi="Arial" w:cs="Arial"/>
          <w:color w:val="000000" w:themeColor="text1"/>
        </w:rPr>
        <w:t xml:space="preserve">environment (Arnerich 2021a). When </w:t>
      </w:r>
      <w:r w:rsidRPr="005E0A21">
        <w:rPr>
          <w:rFonts w:ascii="Arial" w:hAnsi="Arial" w:cs="Arial"/>
        </w:rPr>
        <w:t xml:space="preserve">a child is comfortable in their environment they are ensured to thrive. The Leuven scale consist of five different categories. Level one being extremely low, Level two being low, level three being moderate, level 4 being high and finally level five is extremely high. Both well-being and involvement is measured using this scale </w:t>
      </w:r>
      <w:r w:rsidRPr="005E0A21">
        <w:rPr>
          <w:rFonts w:ascii="Arial" w:hAnsi="Arial" w:cs="Arial"/>
          <w:color w:val="000000" w:themeColor="text1"/>
        </w:rPr>
        <w:t xml:space="preserve">(Arnerich 2021b). Involvement </w:t>
      </w:r>
      <w:r w:rsidRPr="005E0A21">
        <w:rPr>
          <w:rFonts w:ascii="Arial" w:hAnsi="Arial" w:cs="Arial"/>
        </w:rPr>
        <w:t>has a huge impact on how a child learns. If a child is “more engaged the deeper and richer their experience will be and more complex their thinking”</w:t>
      </w:r>
      <w:r w:rsidRPr="005E0A21">
        <w:rPr>
          <w:rFonts w:ascii="Arial" w:hAnsi="Arial" w:cs="Arial"/>
          <w:color w:val="000000" w:themeColor="text1"/>
        </w:rPr>
        <w:t xml:space="preserve"> (MacRae and Jones, 2020).</w:t>
      </w:r>
    </w:p>
    <w:p w14:paraId="04D7F0EC" w14:textId="77777777" w:rsidR="00EA55CF" w:rsidRPr="005E0A21" w:rsidRDefault="00EA55CF" w:rsidP="00EA55CF">
      <w:pPr>
        <w:rPr>
          <w:rFonts w:ascii="Arial" w:hAnsi="Arial" w:cs="Arial"/>
        </w:rPr>
      </w:pPr>
    </w:p>
    <w:p w14:paraId="6B42525E" w14:textId="77777777" w:rsidR="00EA55CF" w:rsidRPr="005E0A21" w:rsidRDefault="00EA55CF" w:rsidP="00EA55CF">
      <w:pPr>
        <w:rPr>
          <w:rFonts w:ascii="Arial" w:hAnsi="Arial" w:cs="Arial"/>
        </w:rPr>
      </w:pPr>
      <w:r w:rsidRPr="005E0A21">
        <w:rPr>
          <w:rFonts w:ascii="Arial" w:hAnsi="Arial" w:cs="Arial"/>
        </w:rPr>
        <w:t>The observation will take place whilst children are playing outdoors. This observation will take place once over a short period. The observer will specifically focus on the group of children's well-being. To compare, children the same time the next day will play indoors, and their well-being will be measured using the Leuven scale to identify if children’s well-being enhances in the outdoors.</w:t>
      </w:r>
    </w:p>
    <w:p w14:paraId="6A5EC8AC" w14:textId="77777777" w:rsidR="00EA55CF" w:rsidRPr="005E0A21" w:rsidRDefault="00EA55CF" w:rsidP="00EA55CF">
      <w:pPr>
        <w:rPr>
          <w:rFonts w:ascii="Arial" w:hAnsi="Arial" w:cs="Arial"/>
        </w:rPr>
      </w:pPr>
    </w:p>
    <w:p w14:paraId="5145574F" w14:textId="77777777" w:rsidR="00EA55CF" w:rsidRPr="005E0A21" w:rsidRDefault="00EA55CF" w:rsidP="00EA55CF">
      <w:pPr>
        <w:rPr>
          <w:rFonts w:ascii="Arial" w:hAnsi="Arial" w:cs="Arial"/>
          <w:color w:val="000000" w:themeColor="text1"/>
        </w:rPr>
      </w:pPr>
      <w:r w:rsidRPr="005E0A21">
        <w:rPr>
          <w:rFonts w:ascii="Arial" w:hAnsi="Arial" w:cs="Arial"/>
        </w:rPr>
        <w:t xml:space="preserve">An observation has many benefits. An observation “offers the opportunity to examine and re-examine previous knowledge, assumptions and understandings to reach new </w:t>
      </w:r>
      <w:r w:rsidRPr="005E0A21">
        <w:rPr>
          <w:rFonts w:ascii="Arial" w:hAnsi="Arial" w:cs="Arial"/>
          <w:color w:val="000000" w:themeColor="text1"/>
        </w:rPr>
        <w:t xml:space="preserve">meanings” (Papatheodorou, Luff, Gill, 2013a). An </w:t>
      </w:r>
      <w:r w:rsidRPr="005E0A21">
        <w:rPr>
          <w:rFonts w:ascii="Arial" w:hAnsi="Arial" w:cs="Arial"/>
        </w:rPr>
        <w:t xml:space="preserve">observer can hear and see what the children are doing with their own eyes. This allows the observer to gain a strong view on the child by watching them. Even though this is seen as an advantage. Bias can come into place if the observer knows the children well and can be influenced by other practitioners’ opinions. In this case the researcher will not be a practitioner in the setting. Observations are carried out in early years frequently to observe children’s progress so children and practitioners will be familiar with observations. Observations do not take a long time to carry out and can be done in day-to-day practice whilst the child is </w:t>
      </w:r>
      <w:r w:rsidRPr="005E0A21">
        <w:rPr>
          <w:rFonts w:ascii="Arial" w:hAnsi="Arial" w:cs="Arial"/>
          <w:color w:val="000000" w:themeColor="text1"/>
        </w:rPr>
        <w:t xml:space="preserve">learning (Papatheodorou, Luff, Gill, 2013b). However, </w:t>
      </w:r>
      <w:r w:rsidRPr="005E0A21">
        <w:rPr>
          <w:rFonts w:ascii="Arial" w:hAnsi="Arial" w:cs="Arial"/>
        </w:rPr>
        <w:t xml:space="preserve">observations can be seen as unreliable to some. In this research project a camera will be set up near the area where the observer can re watch the footage and add to their notes if needed. Another benefit to setting up the camera is that the observer can play back and watch each child individually so that they will not miss any achievement if they are focused on one child for short period. This will minimalize a limitation which can occur, the observer missing out a child’s accomplishment whilst watching another child. More than one observer can watch the footage and share their notes to make it credible. Also, before the observation takes place it is important to get to know the children so that they act normal and not shy infront of a stranger otherwise the results will not show accurately. The limitations of observations were considered when choosing this method for the research project however the positives outweighed the negatives. </w:t>
      </w:r>
    </w:p>
    <w:p w14:paraId="6C334FF5" w14:textId="77777777" w:rsidR="00EA55CF" w:rsidRPr="005E0A21" w:rsidRDefault="00EA55CF" w:rsidP="00EA55CF">
      <w:pPr>
        <w:rPr>
          <w:rFonts w:ascii="Arial" w:hAnsi="Arial" w:cs="Arial"/>
        </w:rPr>
      </w:pPr>
    </w:p>
    <w:p w14:paraId="078F572E" w14:textId="77777777" w:rsidR="00EA55CF" w:rsidRPr="005E0A21" w:rsidRDefault="00EA55CF" w:rsidP="00EA55CF">
      <w:pPr>
        <w:rPr>
          <w:rFonts w:ascii="Arial" w:hAnsi="Arial" w:cs="Arial"/>
          <w:color w:val="000000" w:themeColor="text1"/>
        </w:rPr>
      </w:pPr>
      <w:r w:rsidRPr="005E0A21">
        <w:rPr>
          <w:rFonts w:ascii="Arial" w:hAnsi="Arial" w:cs="Arial"/>
        </w:rPr>
        <w:t xml:space="preserve">As well as observations an interview will also be conducted. This interview will question children about how they feel in the outdoors area. The interview will be unstructured know to some, </w:t>
      </w:r>
      <w:r w:rsidRPr="005E0A21">
        <w:rPr>
          <w:rFonts w:ascii="Arial" w:hAnsi="Arial" w:cs="Arial"/>
          <w:color w:val="000000" w:themeColor="text1"/>
        </w:rPr>
        <w:t xml:space="preserve">Kumar (2014, citied in Mukherji and Albon, 2015, </w:t>
      </w:r>
      <w:r w:rsidRPr="005E0A21">
        <w:rPr>
          <w:rFonts w:ascii="Arial" w:hAnsi="Arial" w:cs="Arial"/>
          <w:color w:val="000000" w:themeColor="text1"/>
        </w:rPr>
        <w:lastRenderedPageBreak/>
        <w:t>pp.154</w:t>
      </w:r>
      <w:r w:rsidRPr="005E0A21">
        <w:rPr>
          <w:rFonts w:ascii="Arial" w:hAnsi="Arial" w:cs="Arial"/>
          <w:color w:val="4472C4" w:themeColor="accent1"/>
        </w:rPr>
        <w:t>)</w:t>
      </w:r>
      <w:r w:rsidRPr="005E0A21">
        <w:rPr>
          <w:rFonts w:ascii="Arial" w:hAnsi="Arial" w:cs="Arial"/>
        </w:rPr>
        <w:t xml:space="preserve"> refers to it as “in depth interviews” and </w:t>
      </w:r>
      <w:r w:rsidRPr="005E0A21">
        <w:rPr>
          <w:rFonts w:ascii="Arial" w:hAnsi="Arial" w:cs="Arial"/>
          <w:color w:val="000000" w:themeColor="text1"/>
        </w:rPr>
        <w:t>Feilding and Thomas (2008, citied in Mukherji and Albon, 2015, pp.154</w:t>
      </w:r>
      <w:r w:rsidRPr="005E0A21">
        <w:rPr>
          <w:rFonts w:ascii="Arial" w:hAnsi="Arial" w:cs="Arial"/>
          <w:color w:val="4472C4" w:themeColor="accent1"/>
        </w:rPr>
        <w:t xml:space="preserve">) </w:t>
      </w:r>
      <w:r w:rsidRPr="005E0A21">
        <w:rPr>
          <w:rFonts w:ascii="Arial" w:hAnsi="Arial" w:cs="Arial"/>
        </w:rPr>
        <w:t xml:space="preserve">calls it “non-standardised interviews”. The reason why the interview will be unstructured is because there will be certain questions asked however the children will be allowed to answer and depending on that will then result in the next question. Research has been conducted </w:t>
      </w:r>
      <w:r w:rsidRPr="005E0A21">
        <w:rPr>
          <w:rFonts w:ascii="Arial" w:hAnsi="Arial" w:cs="Arial"/>
          <w:color w:val="000000" w:themeColor="text1"/>
        </w:rPr>
        <w:t xml:space="preserve">and Garbarino (1989) </w:t>
      </w:r>
      <w:r w:rsidRPr="005E0A21">
        <w:rPr>
          <w:rFonts w:ascii="Arial" w:hAnsi="Arial" w:cs="Arial"/>
        </w:rPr>
        <w:t xml:space="preserve">states “children provide more accurate information when they are free narrating, rather than being asked direct questions.” So therefore, if the child says something interesting and the researcher needed more information, the researcher can ask a question based on their answer. The interview will be record also. This can be replayed if needed to analyse data. There are many benefits of using interviews. Although interviews can be a terrifying experience, rapport can be built with the person or child before starting and be given some warmup questions which should make </w:t>
      </w:r>
      <w:r w:rsidRPr="005E0A21">
        <w:rPr>
          <w:rFonts w:ascii="Arial" w:hAnsi="Arial" w:cs="Arial"/>
          <w:color w:val="000000" w:themeColor="text1"/>
        </w:rPr>
        <w:t xml:space="preserve">them feel at ease (Mukherji and Albon, 2015). This will </w:t>
      </w:r>
      <w:r w:rsidRPr="005E0A21">
        <w:rPr>
          <w:rFonts w:ascii="Arial" w:hAnsi="Arial" w:cs="Arial"/>
        </w:rPr>
        <w:t>allow trust to be built making the child feel conformable allowing them to be open with their answers. According to</w:t>
      </w:r>
      <w:r w:rsidRPr="005E0A21">
        <w:rPr>
          <w:rFonts w:ascii="Arial" w:hAnsi="Arial" w:cs="Arial"/>
          <w:color w:val="000000" w:themeColor="text1"/>
        </w:rPr>
        <w:t xml:space="preserve"> Fontana and Frey (2000, citied in Mukherji and Albon, 2015, pp.153) </w:t>
      </w:r>
      <w:r w:rsidRPr="005E0A21">
        <w:rPr>
          <w:rFonts w:ascii="Arial" w:hAnsi="Arial" w:cs="Arial"/>
        </w:rPr>
        <w:t xml:space="preserve">“the characteristics of both the interviewer and participant are likely to have an effect on the interview process”. This shows how vital it is that both interviewer and participant feel comfortable together otherwise the interview will not be precise. </w:t>
      </w:r>
      <w:r w:rsidRPr="005E0A21">
        <w:rPr>
          <w:rFonts w:ascii="Arial" w:hAnsi="Arial" w:cs="Arial"/>
          <w:color w:val="000000" w:themeColor="text1"/>
        </w:rPr>
        <w:t xml:space="preserve">Jean Piaget was a theorist who </w:t>
      </w:r>
      <w:r w:rsidRPr="005E0A21">
        <w:rPr>
          <w:rFonts w:ascii="Arial" w:hAnsi="Arial" w:cs="Arial"/>
        </w:rPr>
        <w:t>used observations as a method to observe children's language and cognitive processes when children were learning. As well as observations he used interviews to understand how children think and build conclusions</w:t>
      </w:r>
      <w:r w:rsidRPr="005E0A21">
        <w:rPr>
          <w:rFonts w:ascii="Arial" w:hAnsi="Arial" w:cs="Arial"/>
          <w:color w:val="000000" w:themeColor="text1"/>
        </w:rPr>
        <w:t xml:space="preserve"> (Piaget 2002, citied in Papatheodorou and Luff and Gill, 2013, pp.8) </w:t>
      </w:r>
      <w:r w:rsidRPr="005E0A21">
        <w:rPr>
          <w:rFonts w:ascii="Arial" w:hAnsi="Arial" w:cs="Arial"/>
        </w:rPr>
        <w:t>Triangulation will be applied in this research project. Triangulation is used in research to produce credible and valid data when using two or more methods. By using observations and interviews it will be more credible rather than using a single method approach</w:t>
      </w:r>
      <w:r w:rsidRPr="005E0A21">
        <w:rPr>
          <w:rFonts w:ascii="Arial" w:hAnsi="Arial" w:cs="Arial"/>
          <w:color w:val="000000" w:themeColor="text1"/>
        </w:rPr>
        <w:t>. (George, 2022)</w:t>
      </w:r>
    </w:p>
    <w:p w14:paraId="211025DA" w14:textId="77777777" w:rsidR="00EA55CF" w:rsidRPr="005E0A21" w:rsidRDefault="00EA55CF" w:rsidP="00EA55CF">
      <w:pPr>
        <w:rPr>
          <w:rFonts w:ascii="Arial" w:hAnsi="Arial" w:cs="Arial"/>
        </w:rPr>
      </w:pPr>
    </w:p>
    <w:p w14:paraId="0388E122" w14:textId="77777777" w:rsidR="00EA55CF" w:rsidRPr="005E0A21" w:rsidRDefault="00EA55CF" w:rsidP="00EA55CF">
      <w:pPr>
        <w:rPr>
          <w:rFonts w:ascii="Arial" w:hAnsi="Arial" w:cs="Arial"/>
        </w:rPr>
      </w:pPr>
      <w:r w:rsidRPr="005E0A21">
        <w:rPr>
          <w:rFonts w:ascii="Arial" w:hAnsi="Arial" w:cs="Arial"/>
        </w:rPr>
        <w:t xml:space="preserve">A limitation to an interview and an observation is the Hawthorne effect may occur. The Hawthorne effect is when the behaviour of a person or a group will change knowing they are being observed or studied. This effect came into place after an experiment took place in Chicago at a westerns electric’s factory in the 1950s. The experiment was carried out to analyse workers in the factory. The aim was to find out if the workers worked better if they got given specific equipment. They tested if the workers had better lighting would their work productivity increase. Over time the productivity did increase but once the experiment stopped it decreased. This is how the Hawthorne effect came into place as the workers productivity did increase but only when they knew they were being observed. After the experiment stopped their productivity decreased. This could happen in this research project. If children know they are being observed, their behaviour could </w:t>
      </w:r>
      <w:r w:rsidRPr="005E0A21">
        <w:rPr>
          <w:rFonts w:ascii="Arial" w:hAnsi="Arial" w:cs="Arial"/>
          <w:color w:val="000000" w:themeColor="text1"/>
        </w:rPr>
        <w:t>change. (Cherry, 2020)</w:t>
      </w:r>
    </w:p>
    <w:p w14:paraId="35318D06" w14:textId="77777777" w:rsidR="00EA55CF" w:rsidRPr="005E0A21" w:rsidRDefault="00EA55CF" w:rsidP="00EA55CF">
      <w:pPr>
        <w:rPr>
          <w:rFonts w:ascii="Arial" w:hAnsi="Arial" w:cs="Arial"/>
        </w:rPr>
      </w:pPr>
    </w:p>
    <w:p w14:paraId="48FBF772" w14:textId="77777777" w:rsidR="00EA55CF" w:rsidRPr="005E0A21" w:rsidRDefault="00EA55CF" w:rsidP="00EA55CF">
      <w:pPr>
        <w:rPr>
          <w:rFonts w:ascii="Arial" w:hAnsi="Arial" w:cs="Arial"/>
        </w:rPr>
      </w:pPr>
      <w:r w:rsidRPr="005E0A21">
        <w:rPr>
          <w:rFonts w:ascii="Arial" w:hAnsi="Arial" w:cs="Arial"/>
        </w:rPr>
        <w:t xml:space="preserve">Another effect which can occur is called the Halo effect. This is a cognitive bias where a person will build an impression based on how they feel about the individual. It can also be defined as “physical attractiveness stereotype”. This affect can occur when a person makes a judgement on someone’s traits and will lead to biased judgments of their other qualities. If a person is pretty, they may be seen as also smart through the halo effect.  It is when you see someone looks through a halo lens, seeing them in a </w:t>
      </w:r>
      <w:r w:rsidRPr="005E0A21">
        <w:rPr>
          <w:rFonts w:ascii="Arial" w:hAnsi="Arial" w:cs="Arial"/>
          <w:color w:val="000000" w:themeColor="text1"/>
        </w:rPr>
        <w:t>certain way. (Cherry, 2022)</w:t>
      </w:r>
    </w:p>
    <w:p w14:paraId="0550A935" w14:textId="77777777" w:rsidR="00EA55CF" w:rsidRPr="005E0A21" w:rsidRDefault="00EA55CF" w:rsidP="00EA55CF">
      <w:pPr>
        <w:rPr>
          <w:rFonts w:ascii="Arial" w:hAnsi="Arial" w:cs="Arial"/>
        </w:rPr>
      </w:pPr>
    </w:p>
    <w:p w14:paraId="0278131A" w14:textId="77777777" w:rsidR="00EA55CF" w:rsidRPr="005E0A21" w:rsidRDefault="00EA55CF" w:rsidP="00EA55CF">
      <w:pPr>
        <w:rPr>
          <w:rFonts w:ascii="Arial" w:hAnsi="Arial" w:cs="Arial"/>
        </w:rPr>
      </w:pPr>
      <w:r w:rsidRPr="005E0A21">
        <w:rPr>
          <w:rFonts w:ascii="Arial" w:hAnsi="Arial" w:cs="Arial"/>
        </w:rPr>
        <w:t xml:space="preserve">In this research project questionnaires were considered. Questionnaires can be “compared and analysed reasonably easy” with closed ended questions (Simmons, </w:t>
      </w:r>
      <w:r w:rsidRPr="005E0A21">
        <w:rPr>
          <w:rFonts w:ascii="Arial" w:hAnsi="Arial" w:cs="Arial"/>
        </w:rPr>
        <w:lastRenderedPageBreak/>
        <w:t xml:space="preserve">2008). This sample involves young children who may find filling in a questionnaire boring. Children aged four and five may have trouble reading the words and difficult to write how they feel down. As a result of this, the child may lose interest in the questionnaire so therefore this method would be pointless. As well as this, great time and effort must be put in when designing questionnaires, </w:t>
      </w:r>
      <w:r w:rsidRPr="005E0A21">
        <w:rPr>
          <w:rFonts w:ascii="Arial" w:hAnsi="Arial" w:cs="Arial"/>
          <w:color w:val="000000" w:themeColor="text1"/>
        </w:rPr>
        <w:t>Bell (2010</w:t>
      </w:r>
      <w:r w:rsidRPr="005E0A21">
        <w:rPr>
          <w:rFonts w:ascii="Arial" w:hAnsi="Arial" w:cs="Arial"/>
          <w:color w:val="4472C4" w:themeColor="accent1"/>
        </w:rPr>
        <w:t>,</w:t>
      </w:r>
      <w:r w:rsidRPr="005E0A21">
        <w:rPr>
          <w:rFonts w:ascii="Arial" w:hAnsi="Arial" w:cs="Arial"/>
          <w:color w:val="000000" w:themeColor="text1"/>
        </w:rPr>
        <w:t xml:space="preserve"> citied in Mukherji and Albon, 2015, pp.181) </w:t>
      </w:r>
      <w:r w:rsidRPr="005E0A21">
        <w:rPr>
          <w:rFonts w:ascii="Arial" w:hAnsi="Arial" w:cs="Arial"/>
        </w:rPr>
        <w:t>states they can be “fiendishly difficult to design” otherwise they will not be valid which can be a huge limitation. Questionnaires contain different types of questions which could leave participants feeling forced to answer a question. One question could have only two answers yes or no. Meaning the person would have to choose either option or may not want to answer with that term. This could be minimized if the question had a why answer so that they can justify their answer. A benefit to a questionnaire is that people can complete it in their own time where researcher does not have to be present. If the sample was made up of older children or adults, this method would be considered. Questionnaires are filled in anonymously so therefore adults can be more truthful because they know the researcher will not know who said what and would not fear saying something that would cause upset. Nevertheless, for this research project it would be worthless.</w:t>
      </w:r>
    </w:p>
    <w:p w14:paraId="53816C70" w14:textId="77777777" w:rsidR="00EA55CF" w:rsidRPr="005E0A21" w:rsidRDefault="00EA55CF" w:rsidP="00EA55CF">
      <w:pPr>
        <w:rPr>
          <w:rFonts w:ascii="Arial" w:hAnsi="Arial" w:cs="Arial"/>
        </w:rPr>
      </w:pPr>
    </w:p>
    <w:p w14:paraId="2729F409" w14:textId="77777777" w:rsidR="00EA55CF" w:rsidRPr="005E0A21" w:rsidRDefault="00EA55CF" w:rsidP="00EA55CF">
      <w:pPr>
        <w:rPr>
          <w:rFonts w:ascii="Arial" w:hAnsi="Arial" w:cs="Arial"/>
          <w:u w:val="single"/>
        </w:rPr>
      </w:pPr>
      <w:r w:rsidRPr="005E0A21">
        <w:rPr>
          <w:rFonts w:ascii="Arial" w:hAnsi="Arial" w:cs="Arial"/>
          <w:u w:val="single"/>
        </w:rPr>
        <w:t>Ethical consideration</w:t>
      </w:r>
    </w:p>
    <w:p w14:paraId="0F83C49B" w14:textId="77777777" w:rsidR="00EA55CF" w:rsidRPr="005E0A21" w:rsidRDefault="00EA55CF" w:rsidP="00EA55CF">
      <w:pPr>
        <w:rPr>
          <w:rFonts w:ascii="Arial" w:hAnsi="Arial" w:cs="Arial"/>
          <w:color w:val="000000" w:themeColor="text1"/>
        </w:rPr>
      </w:pPr>
      <w:r w:rsidRPr="005E0A21">
        <w:rPr>
          <w:rFonts w:ascii="Arial" w:hAnsi="Arial" w:cs="Arial"/>
        </w:rPr>
        <w:t xml:space="preserve">When conducting any type of research ethics must be considered to carry out the project. Ethical consideration is when the research must respect and benefit the participant or child in this case. No harm must be done to the child to carry out this research project successfully. Every ethical viewpoint must be looked. Critical thinking is required when dealing with ethics. Research should not show any harm towards the participant. Precise planning for ethics in research should benefit the </w:t>
      </w:r>
      <w:r w:rsidRPr="005E0A21">
        <w:rPr>
          <w:rFonts w:ascii="Arial" w:hAnsi="Arial" w:cs="Arial"/>
          <w:color w:val="000000" w:themeColor="text1"/>
        </w:rPr>
        <w:t xml:space="preserve">individuals participating and enrich the quality of the research project as well. The economic and social research council </w:t>
      </w:r>
      <w:r>
        <w:rPr>
          <w:rFonts w:ascii="Arial" w:hAnsi="Arial" w:cs="Arial"/>
          <w:color w:val="000000" w:themeColor="text1"/>
        </w:rPr>
        <w:t xml:space="preserve">makes sure </w:t>
      </w:r>
      <w:r w:rsidRPr="005E0A21">
        <w:rPr>
          <w:rFonts w:ascii="Arial" w:hAnsi="Arial" w:cs="Arial"/>
          <w:color w:val="000000" w:themeColor="text1"/>
        </w:rPr>
        <w:t>researchers consider ethics. (UKRI, 2022)</w:t>
      </w:r>
    </w:p>
    <w:p w14:paraId="4D1A1EC9" w14:textId="77777777" w:rsidR="00EA55CF" w:rsidRPr="005E0A21" w:rsidRDefault="00EA55CF" w:rsidP="00EA55CF">
      <w:pPr>
        <w:rPr>
          <w:rFonts w:ascii="Arial" w:hAnsi="Arial" w:cs="Arial"/>
        </w:rPr>
      </w:pPr>
    </w:p>
    <w:p w14:paraId="7E1BF2DC" w14:textId="77777777" w:rsidR="00EA55CF" w:rsidRPr="005E0A21" w:rsidRDefault="00EA55CF" w:rsidP="00EA55CF">
      <w:pPr>
        <w:rPr>
          <w:rFonts w:ascii="Arial" w:hAnsi="Arial" w:cs="Arial"/>
          <w:color w:val="000000" w:themeColor="text1"/>
        </w:rPr>
      </w:pPr>
      <w:r w:rsidRPr="005E0A21">
        <w:rPr>
          <w:rFonts w:ascii="Arial" w:hAnsi="Arial" w:cs="Arial"/>
        </w:rPr>
        <w:t>When conducting research on children it is important to understand children are young and not able to give consent without a detailed description. In this project, the sample includes children, so therefore permission will be asked from parents or guardian. Before carrying the methods, it is vital participants get given detailed informed consent so that they understand what they are participating in. this will include everything about what will happen. For example, the reason why the research is being done, who will be conducting it, what will happen, who the results will be shared with, withdrawal rules, if the experiment is being observed….</w:t>
      </w:r>
      <w:r w:rsidRPr="005E0A21">
        <w:rPr>
          <w:rFonts w:ascii="Arial" w:hAnsi="Arial" w:cs="Arial"/>
          <w:color w:val="000000" w:themeColor="text1"/>
        </w:rPr>
        <w:t xml:space="preserve"> (GOV.UK 2018). They </w:t>
      </w:r>
      <w:r w:rsidRPr="005E0A21">
        <w:rPr>
          <w:rFonts w:ascii="Arial" w:hAnsi="Arial" w:cs="Arial"/>
        </w:rPr>
        <w:t xml:space="preserve">will also be given an information sheet and can ask the researcher any questions if they need to. Once getting the consent forms back they must be kept throughout the experiment. Researchers must continue to ask each individual throughout the process if they still want to participate. If a child chose to opt out, they should be allowed to withdraw without having to explain why. This should be spoken about before the research is conducted so individuals know they are allowed to stop participating if they need or want to at any stage. The researcher can identify when they want to stop them saying it verbally or cues, they make. This research project an information sheet will be designed and sent out to the parents. </w:t>
      </w:r>
      <w:r>
        <w:rPr>
          <w:rFonts w:ascii="Arial" w:hAnsi="Arial" w:cs="Arial"/>
        </w:rPr>
        <w:t>A</w:t>
      </w:r>
      <w:r w:rsidRPr="005E0A21">
        <w:rPr>
          <w:rFonts w:ascii="Arial" w:hAnsi="Arial" w:cs="Arial"/>
        </w:rPr>
        <w:t>nother information form will be designed for the children, this will include simple words appropriate for their age with pictures for them to understand. Time must also be given to the participants a while before the research will be conducted so they can ask questions and think about their potential involvement</w:t>
      </w:r>
      <w:r w:rsidRPr="005E0A21">
        <w:rPr>
          <w:rFonts w:ascii="Arial" w:hAnsi="Arial" w:cs="Arial"/>
          <w:color w:val="FF0000"/>
        </w:rPr>
        <w:t xml:space="preserve">. </w:t>
      </w:r>
    </w:p>
    <w:p w14:paraId="1140ED11" w14:textId="77777777" w:rsidR="00EA55CF" w:rsidRPr="005E0A21" w:rsidRDefault="00EA55CF" w:rsidP="00EA55CF">
      <w:pPr>
        <w:rPr>
          <w:rFonts w:ascii="Arial" w:hAnsi="Arial" w:cs="Arial"/>
          <w:color w:val="70AD47" w:themeColor="accent6"/>
        </w:rPr>
      </w:pPr>
    </w:p>
    <w:p w14:paraId="02D3647F" w14:textId="77777777" w:rsidR="00EA55CF" w:rsidRPr="005E0A21" w:rsidRDefault="00EA55CF" w:rsidP="00EA55CF">
      <w:pPr>
        <w:rPr>
          <w:rFonts w:ascii="Arial" w:hAnsi="Arial" w:cs="Arial"/>
        </w:rPr>
      </w:pPr>
    </w:p>
    <w:p w14:paraId="02C2FBE9" w14:textId="77777777" w:rsidR="00EA55CF" w:rsidRPr="005E0A21" w:rsidRDefault="00EA55CF" w:rsidP="00EA55CF">
      <w:pPr>
        <w:rPr>
          <w:rFonts w:ascii="Arial" w:hAnsi="Arial" w:cs="Arial"/>
        </w:rPr>
      </w:pPr>
      <w:r w:rsidRPr="005E0A21">
        <w:rPr>
          <w:rFonts w:ascii="Arial" w:hAnsi="Arial" w:cs="Arial"/>
        </w:rPr>
        <w:t>Confidentiality in research is when the researcher will keep an individual’s privacy and shared information private. The only way information can be shared is if the person has agreed. Confidentially cannot always be followed in research. If a person was potentially at risk this is when information can be shared without permission. Anything that is taking from the experiment during the research project will be stored away safely. Any notes or footage taken will be looked in a locked draw where no one can access apart from the researcher and the individual (</w:t>
      </w:r>
      <w:r w:rsidRPr="005E0A21">
        <w:rPr>
          <w:rFonts w:ascii="Arial" w:hAnsi="Arial" w:cs="Arial"/>
          <w:color w:val="000000" w:themeColor="text1"/>
        </w:rPr>
        <w:t>Holland, H.M. 2019)</w:t>
      </w:r>
      <w:r w:rsidRPr="005E0A21">
        <w:rPr>
          <w:rFonts w:ascii="Arial" w:hAnsi="Arial" w:cs="Arial"/>
        </w:rPr>
        <w:t xml:space="preserve">. The footage will be only kept for analysing purposes and not shared with anyone. Whilst conducting research the researcher must consider protecting the individual’s identity and obey their rights. Any participant has the right to access any personal data about that at any time. If they are unhappy with information written about them, they can have the option to ask for it to be deleted. Anonymity is as important in research. This is where a person would like to be anonymous. Meaning any data that is collect will not contain their personal information. Some researchers may use pseudonym names to protect participants identity. This is when the person writing the data will use pretend names in order to keep their real name confidential. This is so that the participants name cannot be traced back the person. There are many benefits to participants being anonymous. Research has shown, participants are more likely to be truthful because they have no fear of hurting feelings and feeling embarrassed. </w:t>
      </w:r>
      <w:r w:rsidRPr="005E0A21">
        <w:rPr>
          <w:rFonts w:ascii="Arial" w:hAnsi="Arial" w:cs="Arial"/>
          <w:color w:val="000000" w:themeColor="text1"/>
        </w:rPr>
        <w:t xml:space="preserve"> (Cleave,2021)</w:t>
      </w:r>
    </w:p>
    <w:p w14:paraId="0D46CDBA" w14:textId="77777777" w:rsidR="00EA55CF" w:rsidRPr="005E0A21" w:rsidRDefault="00EA55CF" w:rsidP="00EA55CF">
      <w:pPr>
        <w:rPr>
          <w:rFonts w:ascii="Arial" w:hAnsi="Arial" w:cs="Arial"/>
          <w:color w:val="70AD47" w:themeColor="accent6"/>
        </w:rPr>
      </w:pPr>
    </w:p>
    <w:p w14:paraId="704F05E5" w14:textId="77777777" w:rsidR="00EA55CF" w:rsidRPr="005E0A21" w:rsidRDefault="00EA55CF" w:rsidP="00EA55CF">
      <w:pPr>
        <w:rPr>
          <w:rFonts w:ascii="Arial" w:hAnsi="Arial" w:cs="Arial"/>
        </w:rPr>
      </w:pPr>
      <w:r w:rsidRPr="005E0A21">
        <w:rPr>
          <w:rFonts w:ascii="Arial" w:hAnsi="Arial" w:cs="Arial"/>
        </w:rPr>
        <w:t>During a research project there is potential risk towards the researcher, participants or the university conducting the research project. There is a lot of pressure for researchers to conduct research ethically. This could cause stress towards them effecting their mental health. Researchers will get into trouble if they produce research which caused harm to their participants. All researchers must adhere to polices and procedures in the setting and understand their legal responsibilities. They must include data protection act 2014, GDPR, a data processing impact assessment must be done before it can be conducted…. (</w:t>
      </w:r>
      <w:r w:rsidRPr="005E0A21">
        <w:rPr>
          <w:rFonts w:ascii="Arial" w:hAnsi="Arial" w:cs="Arial"/>
          <w:color w:val="000000" w:themeColor="text1"/>
        </w:rPr>
        <w:t xml:space="preserve">UWTSD, 2022a). Sensitive topics can be spoken about in research. This could have potential risk to the researcher. BERA (2018) suggested anyone who is unhappy with the data made about them could use physical harm towards the researcher. This could result in life threating injuries. </w:t>
      </w:r>
      <w:r w:rsidRPr="005E0A21">
        <w:rPr>
          <w:rFonts w:ascii="Arial" w:hAnsi="Arial" w:cs="Arial"/>
        </w:rPr>
        <w:t>The child could feel stressed if they feel like they are being observed and recorded and could affect their health. To minimize this happening to the child. The camera will be set up in the class so children can familiarize their self with it. If they have any questions about the camera, they can be asked beforehand. The researcher will also get involved with the activity and the child will be in an environment they are familiar with, therefore making it more comfortable and not a strict atmosphere. Having a stranger in their environment can also be distressing. Their schedule may be changed from the normally routine If the researcher was conducted by a student. ERIC (2022) states it is the researcher’s responsibility to ensure support is available when studying children. They should do no harm towards children however it is important to think about what could occur.</w:t>
      </w:r>
      <w:r>
        <w:rPr>
          <w:rFonts w:ascii="Arial" w:hAnsi="Arial" w:cs="Arial"/>
        </w:rPr>
        <w:t xml:space="preserve"> </w:t>
      </w:r>
      <w:r w:rsidRPr="005E0A21">
        <w:rPr>
          <w:rFonts w:ascii="Arial" w:hAnsi="Arial" w:cs="Arial"/>
        </w:rPr>
        <w:t>The university they are representing could have potential risk. If the research was unethical this could result in producing a negative representation of the university. This could be</w:t>
      </w:r>
      <w:r>
        <w:rPr>
          <w:rFonts w:ascii="Arial" w:hAnsi="Arial" w:cs="Arial"/>
        </w:rPr>
        <w:t xml:space="preserve"> </w:t>
      </w:r>
      <w:r w:rsidRPr="005E0A21">
        <w:rPr>
          <w:rFonts w:ascii="Arial" w:hAnsi="Arial" w:cs="Arial"/>
        </w:rPr>
        <w:t xml:space="preserve">prevented by following the university ethics and code guidelines to produce research with ethical consideration. If the researcher did not respect the individuals’ views and share data without consent, could result in punishment which would be a </w:t>
      </w:r>
      <w:r>
        <w:rPr>
          <w:rFonts w:ascii="Arial" w:hAnsi="Arial" w:cs="Arial"/>
        </w:rPr>
        <w:t xml:space="preserve">poor </w:t>
      </w:r>
      <w:r w:rsidRPr="005E0A21">
        <w:rPr>
          <w:rFonts w:ascii="Arial" w:hAnsi="Arial" w:cs="Arial"/>
        </w:rPr>
        <w:lastRenderedPageBreak/>
        <w:t>representation of the university. The university ethic guidelines state high standards are expected from the researcher. Before the research project is approved the ethics committee will review the project and examine in depth.</w:t>
      </w:r>
      <w:r w:rsidRPr="005E0A21">
        <w:rPr>
          <w:rFonts w:ascii="Arial" w:hAnsi="Arial" w:cs="Arial"/>
          <w:color w:val="000000" w:themeColor="text1"/>
        </w:rPr>
        <w:t xml:space="preserve"> (UWTSD, 2022b)</w:t>
      </w:r>
    </w:p>
    <w:p w14:paraId="22A216A7" w14:textId="77777777" w:rsidR="00EA55CF" w:rsidRDefault="00EA55CF" w:rsidP="00EA55CF">
      <w:pPr>
        <w:rPr>
          <w:rFonts w:ascii="Arial" w:hAnsi="Arial" w:cs="Arial"/>
        </w:rPr>
      </w:pPr>
    </w:p>
    <w:p w14:paraId="3F4BBAB1" w14:textId="77777777" w:rsidR="00EA55CF" w:rsidRPr="005E0A21" w:rsidRDefault="00EA55CF" w:rsidP="00EA55CF">
      <w:pPr>
        <w:rPr>
          <w:rFonts w:ascii="Arial" w:hAnsi="Arial" w:cs="Arial"/>
        </w:rPr>
      </w:pPr>
      <w:r w:rsidRPr="005E0A21">
        <w:rPr>
          <w:rFonts w:ascii="Arial" w:hAnsi="Arial" w:cs="Arial"/>
        </w:rPr>
        <w:t xml:space="preserve">There are many legislations that involve confidentiality and storing information of others. In early years settings it is their responsibility to follow these legislations as follows. The Data Protection Act 2018 and General Data Protection Act must be followed in every organisation. GDPR is put into place so that the data protection act 2018 is followed. These acts are put into place to protect everyone’s privacy. GDPR contains five principles that must be followed; the must be a lawful reason for obtaining the data, information should only be used for the purpose stated, only necessary information can be collected, data that is collected must be accurate, the data must be kept secured. When doing this project, it is important these legislations are obtained. This can be done by only gather information from applicants that is needed for the project, storing </w:t>
      </w:r>
      <w:r w:rsidRPr="005E0A21">
        <w:rPr>
          <w:rFonts w:ascii="Arial" w:hAnsi="Arial" w:cs="Arial"/>
          <w:color w:val="000000" w:themeColor="text1"/>
        </w:rPr>
        <w:t>the information safely and destroying any evidence once using it to produce results (Winter, 2022)</w:t>
      </w:r>
      <w:r>
        <w:rPr>
          <w:rFonts w:ascii="Arial" w:hAnsi="Arial" w:cs="Arial"/>
          <w:color w:val="000000" w:themeColor="text1"/>
        </w:rPr>
        <w:t>.</w:t>
      </w:r>
      <w:r w:rsidRPr="005E0A21">
        <w:rPr>
          <w:rFonts w:ascii="Arial" w:hAnsi="Arial" w:cs="Arial"/>
          <w:color w:val="000000" w:themeColor="text1"/>
        </w:rPr>
        <w:t xml:space="preserve"> GDPR will be followed during this research project. After recording and analysing the data the camera footage will be destroyed. After note taking and producing data these will also get destroyed. </w:t>
      </w:r>
    </w:p>
    <w:p w14:paraId="5745F0B7" w14:textId="77777777" w:rsidR="00EA55CF" w:rsidRPr="005E0A21" w:rsidRDefault="00EA55CF" w:rsidP="00EA55CF">
      <w:pPr>
        <w:rPr>
          <w:rFonts w:ascii="Arial" w:hAnsi="Arial" w:cs="Arial"/>
          <w:color w:val="000000" w:themeColor="text1"/>
        </w:rPr>
      </w:pPr>
      <w:r w:rsidRPr="005E0A21">
        <w:rPr>
          <w:rFonts w:ascii="Arial" w:hAnsi="Arial" w:cs="Arial"/>
          <w:color w:val="000000" w:themeColor="text1"/>
        </w:rPr>
        <w:t xml:space="preserve">Children Act 2004 is in place to protect children and young people welfare. This act was introduced after the </w:t>
      </w:r>
      <w:r>
        <w:rPr>
          <w:rFonts w:ascii="Arial" w:hAnsi="Arial" w:cs="Arial"/>
          <w:color w:val="000000" w:themeColor="text1"/>
        </w:rPr>
        <w:t>L</w:t>
      </w:r>
      <w:r w:rsidRPr="005E0A21">
        <w:rPr>
          <w:rFonts w:ascii="Arial" w:hAnsi="Arial" w:cs="Arial"/>
          <w:color w:val="000000" w:themeColor="text1"/>
        </w:rPr>
        <w:t xml:space="preserve">ord </w:t>
      </w:r>
      <w:r>
        <w:rPr>
          <w:rFonts w:ascii="Arial" w:hAnsi="Arial" w:cs="Arial"/>
          <w:color w:val="000000" w:themeColor="text1"/>
        </w:rPr>
        <w:t>L</w:t>
      </w:r>
      <w:r w:rsidRPr="005E0A21">
        <w:rPr>
          <w:rFonts w:ascii="Arial" w:hAnsi="Arial" w:cs="Arial"/>
          <w:color w:val="000000" w:themeColor="text1"/>
        </w:rPr>
        <w:t xml:space="preserve">amming report. Victoria Climbie was a girl who was abused which resulted in her death. Many professionals failed to identify she had been abused and </w:t>
      </w:r>
      <w:r>
        <w:rPr>
          <w:rFonts w:ascii="Arial" w:hAnsi="Arial" w:cs="Arial"/>
          <w:color w:val="000000" w:themeColor="text1"/>
        </w:rPr>
        <w:t xml:space="preserve">required countless </w:t>
      </w:r>
      <w:r w:rsidRPr="005E0A21">
        <w:rPr>
          <w:rFonts w:ascii="Arial" w:hAnsi="Arial" w:cs="Arial"/>
          <w:color w:val="000000" w:themeColor="text1"/>
        </w:rPr>
        <w:t>support. After this case the act came into place to improve multi</w:t>
      </w:r>
      <w:r>
        <w:rPr>
          <w:rFonts w:ascii="Arial" w:hAnsi="Arial" w:cs="Arial"/>
          <w:color w:val="000000" w:themeColor="text1"/>
        </w:rPr>
        <w:t>-</w:t>
      </w:r>
      <w:r w:rsidRPr="005E0A21">
        <w:rPr>
          <w:rFonts w:ascii="Arial" w:hAnsi="Arial" w:cs="Arial"/>
          <w:color w:val="000000" w:themeColor="text1"/>
        </w:rPr>
        <w:t>agency work and well-being. It is a child centred approach and will allow different professionals to work together to support a child before it is to</w:t>
      </w:r>
      <w:r>
        <w:rPr>
          <w:rFonts w:ascii="Arial" w:hAnsi="Arial" w:cs="Arial"/>
          <w:color w:val="000000" w:themeColor="text1"/>
        </w:rPr>
        <w:t xml:space="preserve">o </w:t>
      </w:r>
      <w:r w:rsidRPr="005E0A21">
        <w:rPr>
          <w:rFonts w:ascii="Arial" w:hAnsi="Arial" w:cs="Arial"/>
          <w:color w:val="000000" w:themeColor="text1"/>
        </w:rPr>
        <w:t>late. Every child matter</w:t>
      </w:r>
      <w:r>
        <w:rPr>
          <w:rFonts w:ascii="Arial" w:hAnsi="Arial" w:cs="Arial"/>
          <w:color w:val="000000" w:themeColor="text1"/>
        </w:rPr>
        <w:t>s</w:t>
      </w:r>
      <w:r w:rsidRPr="005E0A21">
        <w:rPr>
          <w:rFonts w:ascii="Arial" w:hAnsi="Arial" w:cs="Arial"/>
          <w:color w:val="000000" w:themeColor="text1"/>
        </w:rPr>
        <w:t xml:space="preserve"> has five outcomes; be healthy, stay safe, enjoy and achieve, make a positive contribution and achieve economic well-being. This green paper was made by the government to promote children’s wellbeing. it ensures that children will get support off practitioners allowing them to gain full potential (GOV.UK 2003). </w:t>
      </w:r>
    </w:p>
    <w:p w14:paraId="31308335" w14:textId="77777777" w:rsidR="00EA55CF" w:rsidRPr="005E0A21" w:rsidRDefault="00EA55CF" w:rsidP="00EA55CF">
      <w:pPr>
        <w:tabs>
          <w:tab w:val="left" w:pos="2013"/>
        </w:tabs>
        <w:rPr>
          <w:rFonts w:ascii="Arial" w:hAnsi="Arial" w:cs="Arial"/>
          <w:color w:val="000000" w:themeColor="text1"/>
        </w:rPr>
      </w:pPr>
      <w:r w:rsidRPr="005E0A21">
        <w:rPr>
          <w:rFonts w:ascii="Arial" w:hAnsi="Arial" w:cs="Arial"/>
        </w:rPr>
        <w:t>The United Nations convention on the rights on the child contains fifty-four articles and each one is about rights children and young people have the right to. This was designed in 1992. The convention must be followed by governments to ensure every child in the world is having access to these rights because it is a requirement. Article 12 states “every child has the right to express their views, feelings and wishes in all matter affecting them and to their views taken seriously.” This right is important to research ethics. Every child has the right to know about their involvement with the project and how they feel about taking part. The last bit of the article highlights their views must be taken seriously meaning every researcher must listen to the child and involve them.</w:t>
      </w:r>
      <w:r w:rsidRPr="005E0A21">
        <w:rPr>
          <w:rFonts w:ascii="Arial" w:hAnsi="Arial" w:cs="Arial"/>
          <w:color w:val="000000" w:themeColor="text1"/>
        </w:rPr>
        <w:t xml:space="preserve"> (UNCIEF, 2022)</w:t>
      </w:r>
    </w:p>
    <w:p w14:paraId="2D266338" w14:textId="77777777" w:rsidR="00EA55CF" w:rsidRPr="005E0A21" w:rsidRDefault="00EA55CF" w:rsidP="00EA55CF">
      <w:pPr>
        <w:rPr>
          <w:rFonts w:ascii="Arial" w:hAnsi="Arial" w:cs="Arial"/>
        </w:rPr>
      </w:pPr>
    </w:p>
    <w:p w14:paraId="34B92274" w14:textId="77777777" w:rsidR="00EA55CF" w:rsidRPr="005E0A21" w:rsidRDefault="00EA55CF" w:rsidP="00EA55CF">
      <w:pPr>
        <w:rPr>
          <w:rFonts w:ascii="Arial" w:hAnsi="Arial" w:cs="Arial"/>
        </w:rPr>
      </w:pPr>
    </w:p>
    <w:p w14:paraId="3D6B7E14" w14:textId="77777777" w:rsidR="00EA55CF" w:rsidRPr="005E0A21" w:rsidRDefault="00EA55CF" w:rsidP="00EA55CF">
      <w:pPr>
        <w:rPr>
          <w:rFonts w:ascii="Arial" w:hAnsi="Arial" w:cs="Arial"/>
        </w:rPr>
      </w:pPr>
    </w:p>
    <w:p w14:paraId="5FD0991C" w14:textId="77777777" w:rsidR="00EA55CF" w:rsidRPr="005E0A21" w:rsidRDefault="00EA55CF" w:rsidP="00EA55CF">
      <w:pPr>
        <w:rPr>
          <w:rFonts w:ascii="Arial" w:hAnsi="Arial" w:cs="Arial"/>
        </w:rPr>
      </w:pPr>
    </w:p>
    <w:p w14:paraId="608EAAD3" w14:textId="77777777" w:rsidR="00EA55CF" w:rsidRPr="005E0A21" w:rsidRDefault="00EA55CF" w:rsidP="00EA55CF">
      <w:pPr>
        <w:rPr>
          <w:rFonts w:ascii="Arial" w:hAnsi="Arial" w:cs="Arial"/>
        </w:rPr>
      </w:pPr>
    </w:p>
    <w:p w14:paraId="5C3C50D2" w14:textId="77777777" w:rsidR="00EA55CF" w:rsidRPr="005E0A21" w:rsidRDefault="00EA55CF" w:rsidP="00EA55CF">
      <w:pPr>
        <w:rPr>
          <w:rFonts w:ascii="Arial" w:hAnsi="Arial" w:cs="Arial"/>
        </w:rPr>
      </w:pPr>
    </w:p>
    <w:p w14:paraId="10F55EE9" w14:textId="77777777" w:rsidR="00EA55CF" w:rsidRDefault="00EA55CF" w:rsidP="00EA55CF">
      <w:pPr>
        <w:rPr>
          <w:rFonts w:ascii="Arial" w:hAnsi="Arial" w:cs="Arial"/>
        </w:rPr>
      </w:pPr>
    </w:p>
    <w:p w14:paraId="3046C339" w14:textId="77777777" w:rsidR="00EA55CF" w:rsidRDefault="00EA55CF" w:rsidP="00EA55CF">
      <w:pPr>
        <w:rPr>
          <w:rFonts w:ascii="Arial" w:hAnsi="Arial" w:cs="Arial"/>
        </w:rPr>
      </w:pPr>
    </w:p>
    <w:p w14:paraId="25BC2C7D" w14:textId="77777777" w:rsidR="00EA55CF" w:rsidRDefault="00EA55CF" w:rsidP="00EA55CF">
      <w:pPr>
        <w:rPr>
          <w:rFonts w:ascii="Arial" w:hAnsi="Arial" w:cs="Arial"/>
        </w:rPr>
      </w:pPr>
    </w:p>
    <w:p w14:paraId="3612B3D1" w14:textId="77777777" w:rsidR="00D11E68" w:rsidRDefault="00D11E68"/>
    <w:sectPr w:rsidR="00D11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5CF"/>
    <w:rsid w:val="00D11E68"/>
    <w:rsid w:val="00EA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4E3ED4"/>
  <w15:chartTrackingRefBased/>
  <w15:docId w15:val="{DC7207E5-47A0-C742-9F2C-04CBE95A8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5C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3819</Words>
  <Characters>21769</Characters>
  <Application>Microsoft Office Word</Application>
  <DocSecurity>0</DocSecurity>
  <Lines>181</Lines>
  <Paragraphs>51</Paragraphs>
  <ScaleCrop>false</ScaleCrop>
  <Company/>
  <LinksUpToDate>false</LinksUpToDate>
  <CharactersWithSpaces>25537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MOR19845023 (Lucy Morgan)</dc:creator>
  <cp:keywords/>
  <dc:description/>
  <cp:lastModifiedBy>MOR19845023 (Lucy Morgan)</cp:lastModifiedBy>
  <cp:revision>1</cp:revision>
  <dcterms:created xsi:type="dcterms:W3CDTF">2022-10-30T17:47:00Z</dcterms:created>
  <dcterms:modified xsi:type="dcterms:W3CDTF">2022-10-30T17:47:00Z</dcterms:modified>
</cp:coreProperties>
</file>