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6762BBB6" w:rsidR="006503B9" w:rsidRDefault="006503B9" w:rsidP="006503B9">
      <w:pPr>
        <w:pStyle w:val="Heading2"/>
        <w:rPr>
          <w:u w:val="single"/>
        </w:rPr>
      </w:pPr>
      <w:r>
        <w:t>Name</w:t>
      </w:r>
      <w:r w:rsidRPr="000001B8">
        <w:rPr>
          <w:u w:val="single"/>
        </w:rPr>
        <w:tab/>
      </w:r>
      <w:r w:rsidR="00BD1860">
        <w:rPr>
          <w:u w:val="single"/>
        </w:rPr>
        <w:t>Taylor Hodges</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proofErr w:type="gramStart"/>
      <w:r w:rsidR="00BD1860">
        <w:rPr>
          <w:u w:val="single"/>
        </w:rPr>
        <w:t xml:space="preserve">85  </w:t>
      </w:r>
      <w:r>
        <w:t>Grade</w:t>
      </w:r>
      <w:proofErr w:type="gramEnd"/>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BD1860" w:rsidRDefault="000018CB" w:rsidP="000018CB">
            <w:pPr>
              <w:rPr>
                <w:rFonts w:ascii="Arial" w:hAnsi="Arial" w:cs="Arial"/>
                <w:sz w:val="20"/>
                <w:szCs w:val="20"/>
                <w:highlight w:val="yellow"/>
              </w:rPr>
            </w:pPr>
            <w:r w:rsidRPr="00BD1860">
              <w:rPr>
                <w:rFonts w:ascii="Arial" w:hAnsi="Arial" w:cs="Arial"/>
                <w:sz w:val="20"/>
                <w:szCs w:val="20"/>
                <w:highlight w:val="yellow"/>
              </w:rPr>
              <w:t xml:space="preserve">Identifies </w:t>
            </w:r>
            <w:r w:rsidR="00BE5D5C" w:rsidRPr="00BD1860">
              <w:rPr>
                <w:rFonts w:ascii="Arial" w:hAnsi="Arial" w:cs="Arial"/>
                <w:sz w:val="20"/>
                <w:szCs w:val="20"/>
                <w:highlight w:val="yellow"/>
              </w:rPr>
              <w:t>main requirements</w:t>
            </w:r>
            <w:r w:rsidR="00905F48" w:rsidRPr="00BD1860">
              <w:rPr>
                <w:rFonts w:ascii="Arial" w:hAnsi="Arial" w:cs="Arial"/>
                <w:sz w:val="20"/>
                <w:szCs w:val="20"/>
                <w:highlight w:val="yellow"/>
              </w:rPr>
              <w:t xml:space="preserve"> </w:t>
            </w:r>
            <w:r w:rsidR="00BE5D5C" w:rsidRPr="00BD1860">
              <w:rPr>
                <w:rFonts w:ascii="Arial" w:hAnsi="Arial" w:cs="Arial"/>
                <w:sz w:val="20"/>
                <w:szCs w:val="20"/>
                <w:highlight w:val="yellow"/>
              </w:rPr>
              <w:t>and provides</w:t>
            </w:r>
            <w:r w:rsidR="00905F48" w:rsidRPr="00BD1860">
              <w:rPr>
                <w:rFonts w:ascii="Arial" w:hAnsi="Arial" w:cs="Arial"/>
                <w:sz w:val="20"/>
                <w:szCs w:val="20"/>
                <w:highlight w:val="yellow"/>
              </w:rPr>
              <w:t xml:space="preserve"> a good overall design</w:t>
            </w:r>
            <w:r w:rsidR="004511A9" w:rsidRPr="00BD1860">
              <w:rPr>
                <w:rFonts w:ascii="Arial" w:hAnsi="Arial" w:cs="Arial"/>
                <w:sz w:val="20"/>
                <w:szCs w:val="20"/>
                <w:highlight w:val="yellow"/>
              </w:rPr>
              <w:t xml:space="preserve"> of DFD and ERD</w:t>
            </w:r>
          </w:p>
        </w:tc>
        <w:tc>
          <w:tcPr>
            <w:tcW w:w="1893" w:type="dxa"/>
          </w:tcPr>
          <w:p w14:paraId="08137DD3" w14:textId="77777777" w:rsidR="000018CB" w:rsidRPr="0063025E" w:rsidRDefault="00905F48" w:rsidP="000018CB">
            <w:pPr>
              <w:rPr>
                <w:rFonts w:ascii="Arial" w:hAnsi="Arial" w:cs="Arial"/>
                <w:sz w:val="20"/>
                <w:szCs w:val="20"/>
              </w:rPr>
            </w:pPr>
            <w:r>
              <w:rPr>
                <w:rFonts w:ascii="Arial" w:hAnsi="Arial" w:cs="Arial"/>
                <w:sz w:val="20"/>
                <w:szCs w:val="20"/>
              </w:rPr>
              <w:t>Justifies</w:t>
            </w:r>
            <w:r w:rsidR="000018CB" w:rsidRPr="0063025E">
              <w:rPr>
                <w:rFonts w:ascii="Arial" w:hAnsi="Arial" w:cs="Arial"/>
                <w:sz w:val="20"/>
                <w:szCs w:val="20"/>
              </w:rPr>
              <w:t xml:space="preserve"> the main problems </w:t>
            </w:r>
            <w:r>
              <w:rPr>
                <w:rFonts w:ascii="Arial" w:hAnsi="Arial" w:cs="Arial"/>
                <w:sz w:val="20"/>
                <w:szCs w:val="20"/>
              </w:rPr>
              <w:t>evidence of systems analysis</w:t>
            </w:r>
          </w:p>
        </w:tc>
        <w:tc>
          <w:tcPr>
            <w:tcW w:w="1792" w:type="dxa"/>
          </w:tcPr>
          <w:p w14:paraId="6ECEB4C2"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BD1860" w:rsidRDefault="000018CB" w:rsidP="000018CB">
            <w:pPr>
              <w:rPr>
                <w:rFonts w:ascii="Arial" w:hAnsi="Arial" w:cs="Arial"/>
                <w:sz w:val="20"/>
                <w:szCs w:val="20"/>
                <w:highlight w:val="yellow"/>
              </w:rPr>
            </w:pPr>
            <w:r w:rsidRPr="00BD1860">
              <w:rPr>
                <w:rFonts w:ascii="Arial" w:hAnsi="Arial" w:cs="Arial"/>
                <w:sz w:val="20"/>
                <w:szCs w:val="20"/>
                <w:highlight w:val="yellow"/>
              </w:rPr>
              <w:t xml:space="preserve">Provides detailed breakdown </w:t>
            </w:r>
            <w:r w:rsidR="00905F48" w:rsidRPr="00BD1860">
              <w:rPr>
                <w:rFonts w:ascii="Arial" w:hAnsi="Arial" w:cs="Arial"/>
                <w:sz w:val="20"/>
                <w:szCs w:val="20"/>
                <w:highlight w:val="yellow"/>
              </w:rPr>
              <w:t>schema design</w:t>
            </w:r>
            <w:r w:rsidR="00DD63AE" w:rsidRPr="00BD1860">
              <w:rPr>
                <w:rFonts w:ascii="Arial" w:hAnsi="Arial" w:cs="Arial"/>
                <w:sz w:val="20"/>
                <w:szCs w:val="20"/>
                <w:highlight w:val="yellow"/>
              </w:rPr>
              <w:t xml:space="preserve"> </w:t>
            </w:r>
          </w:p>
        </w:tc>
        <w:tc>
          <w:tcPr>
            <w:tcW w:w="1818" w:type="dxa"/>
          </w:tcPr>
          <w:p w14:paraId="22F028B6" w14:textId="77777777" w:rsidR="000018CB" w:rsidRPr="00BD1860" w:rsidRDefault="00905F48" w:rsidP="000018CB">
            <w:pPr>
              <w:rPr>
                <w:rFonts w:ascii="Arial" w:hAnsi="Arial" w:cs="Arial"/>
                <w:sz w:val="20"/>
                <w:szCs w:val="20"/>
                <w:highlight w:val="yellow"/>
              </w:rPr>
            </w:pPr>
            <w:r w:rsidRPr="00BD1860">
              <w:rPr>
                <w:rFonts w:ascii="Arial" w:hAnsi="Arial" w:cs="Arial"/>
                <w:sz w:val="20"/>
                <w:szCs w:val="20"/>
                <w:highlight w:val="yellow"/>
              </w:rPr>
              <w:t>Demonstrates good understanding and provides a good schema design</w:t>
            </w:r>
          </w:p>
        </w:tc>
        <w:tc>
          <w:tcPr>
            <w:tcW w:w="1893" w:type="dxa"/>
          </w:tcPr>
          <w:p w14:paraId="72568E8E" w14:textId="54A5C453" w:rsidR="000018CB" w:rsidRPr="0063025E" w:rsidRDefault="000018CB" w:rsidP="000018CB">
            <w:pPr>
              <w:rPr>
                <w:rFonts w:ascii="Arial" w:hAnsi="Arial" w:cs="Arial"/>
                <w:sz w:val="20"/>
                <w:szCs w:val="20"/>
              </w:rPr>
            </w:pPr>
            <w:r w:rsidRPr="0063025E">
              <w:rPr>
                <w:rFonts w:ascii="Arial" w:hAnsi="Arial" w:cs="Arial"/>
                <w:sz w:val="20"/>
                <w:szCs w:val="20"/>
              </w:rPr>
              <w:t xml:space="preserve">Justifies the main </w:t>
            </w:r>
            <w:r w:rsidR="00905F48">
              <w:rPr>
                <w:rFonts w:ascii="Arial" w:hAnsi="Arial" w:cs="Arial"/>
                <w:sz w:val="20"/>
                <w:szCs w:val="20"/>
              </w:rPr>
              <w:t>schema design requirements</w:t>
            </w:r>
            <w:r w:rsidR="00DD63AE">
              <w:rPr>
                <w:rFonts w:ascii="Arial" w:hAnsi="Arial" w:cs="Arial"/>
                <w:sz w:val="20"/>
                <w:szCs w:val="20"/>
              </w:rPr>
              <w:t xml:space="preserve"> </w:t>
            </w:r>
          </w:p>
        </w:tc>
        <w:tc>
          <w:tcPr>
            <w:tcW w:w="1792" w:type="dxa"/>
          </w:tcPr>
          <w:p w14:paraId="7DA7BF84" w14:textId="77777777" w:rsidR="000018CB" w:rsidRPr="0063025E" w:rsidRDefault="00905F48" w:rsidP="000018CB">
            <w:pPr>
              <w:rPr>
                <w:rFonts w:ascii="Arial" w:hAnsi="Arial" w:cs="Arial"/>
                <w:sz w:val="20"/>
                <w:szCs w:val="20"/>
              </w:rPr>
            </w:pPr>
            <w:r>
              <w:rPr>
                <w:rFonts w:ascii="Arial" w:hAnsi="Arial" w:cs="Arial"/>
                <w:sz w:val="20"/>
                <w:szCs w:val="20"/>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BD1860" w:rsidRDefault="00BE5D5C" w:rsidP="000018CB">
            <w:pPr>
              <w:rPr>
                <w:rFonts w:ascii="Arial" w:hAnsi="Arial" w:cs="Arial"/>
                <w:sz w:val="20"/>
                <w:szCs w:val="20"/>
                <w:highlight w:val="yellow"/>
              </w:rPr>
            </w:pPr>
            <w:r w:rsidRPr="00BD1860">
              <w:rPr>
                <w:rFonts w:ascii="Arial" w:hAnsi="Arial" w:cs="Arial"/>
                <w:sz w:val="20"/>
                <w:szCs w:val="20"/>
                <w:highlight w:val="yellow"/>
              </w:rPr>
              <w:t xml:space="preserve">Advance knowledge of database design </w:t>
            </w:r>
            <w:r w:rsidR="004511A9" w:rsidRPr="00BD1860">
              <w:rPr>
                <w:rFonts w:ascii="Arial" w:hAnsi="Arial" w:cs="Arial"/>
                <w:sz w:val="20"/>
                <w:szCs w:val="20"/>
                <w:highlight w:val="yellow"/>
              </w:rPr>
              <w:t>and implementation within the software</w:t>
            </w:r>
          </w:p>
        </w:tc>
        <w:tc>
          <w:tcPr>
            <w:tcW w:w="1893" w:type="dxa"/>
          </w:tcPr>
          <w:p w14:paraId="61224A7B" w14:textId="77777777" w:rsidR="000018CB" w:rsidRPr="0063025E" w:rsidRDefault="00BE5D5C" w:rsidP="000018CB">
            <w:pPr>
              <w:rPr>
                <w:rFonts w:ascii="Arial" w:hAnsi="Arial" w:cs="Arial"/>
                <w:sz w:val="20"/>
                <w:szCs w:val="20"/>
              </w:rPr>
            </w:pPr>
            <w:r>
              <w:rPr>
                <w:rFonts w:ascii="Arial" w:hAnsi="Arial" w:cs="Arial"/>
                <w:sz w:val="20"/>
                <w:szCs w:val="20"/>
              </w:rPr>
              <w:t>Good application of the methods and techniques required</w:t>
            </w:r>
          </w:p>
        </w:tc>
        <w:tc>
          <w:tcPr>
            <w:tcW w:w="1792" w:type="dxa"/>
          </w:tcPr>
          <w:p w14:paraId="7B903F33" w14:textId="77777777" w:rsidR="000018CB" w:rsidRPr="0063025E" w:rsidRDefault="00BE5D5C" w:rsidP="000018CB">
            <w:pPr>
              <w:rPr>
                <w:rFonts w:ascii="Arial" w:hAnsi="Arial" w:cs="Arial"/>
                <w:sz w:val="20"/>
                <w:szCs w:val="20"/>
              </w:rPr>
            </w:pPr>
            <w:r>
              <w:rPr>
                <w:rFonts w:ascii="Arial" w:hAnsi="Arial" w:cs="Arial"/>
                <w:sz w:val="20"/>
                <w:szCs w:val="20"/>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BD1860" w:rsidRDefault="000018CB" w:rsidP="000018CB">
            <w:pPr>
              <w:rPr>
                <w:rFonts w:ascii="Arial" w:hAnsi="Arial" w:cs="Arial"/>
                <w:sz w:val="20"/>
                <w:szCs w:val="20"/>
                <w:highlight w:val="yellow"/>
              </w:rPr>
            </w:pPr>
            <w:r w:rsidRPr="00BD1860">
              <w:rPr>
                <w:rFonts w:ascii="Arial" w:hAnsi="Arial" w:cs="Arial"/>
                <w:sz w:val="20"/>
                <w:szCs w:val="20"/>
                <w:highlight w:val="yellow"/>
              </w:rPr>
              <w:t>good use of English; tables of figures and tables</w:t>
            </w:r>
            <w:r w:rsidR="0063025E" w:rsidRPr="00BD1860">
              <w:rPr>
                <w:rFonts w:ascii="Arial" w:hAnsi="Arial" w:cs="Arial"/>
                <w:sz w:val="20"/>
                <w:szCs w:val="20"/>
                <w:highlight w:val="yellow"/>
              </w:rPr>
              <w:t xml:space="preserve">&gt;4 </w:t>
            </w:r>
            <w:r w:rsidR="00787A35" w:rsidRPr="00BD1860">
              <w:rPr>
                <w:rFonts w:ascii="Arial" w:hAnsi="Arial" w:cs="Arial"/>
                <w:sz w:val="20"/>
                <w:szCs w:val="20"/>
                <w:highlight w:val="yellow"/>
              </w:rPr>
              <w:t>r</w:t>
            </w:r>
            <w:r w:rsidR="0063025E" w:rsidRPr="00BD1860">
              <w:rPr>
                <w:rFonts w:ascii="Arial" w:hAnsi="Arial" w:cs="Arial"/>
                <w:sz w:val="20"/>
                <w:szCs w:val="20"/>
                <w:highlight w:val="yellow"/>
              </w:rPr>
              <w:t>eferences are book/journal standard</w:t>
            </w:r>
          </w:p>
        </w:tc>
        <w:tc>
          <w:tcPr>
            <w:tcW w:w="1893" w:type="dxa"/>
          </w:tcPr>
          <w:p w14:paraId="3095F8FD" w14:textId="77777777" w:rsidR="000018CB" w:rsidRPr="0063025E" w:rsidRDefault="000018CB" w:rsidP="000018CB">
            <w:pPr>
              <w:rPr>
                <w:rFonts w:ascii="Arial" w:hAnsi="Arial" w:cs="Arial"/>
                <w:sz w:val="20"/>
                <w:szCs w:val="20"/>
              </w:rPr>
            </w:pPr>
            <w:r w:rsidRPr="0063025E">
              <w:rPr>
                <w:rFonts w:ascii="Arial" w:hAnsi="Arial" w:cs="Arial"/>
                <w:sz w:val="20"/>
                <w:szCs w:val="20"/>
              </w:rPr>
              <w:t>Clear sectioning of content; labelling of tables and figures; reasonable English</w:t>
            </w:r>
          </w:p>
        </w:tc>
        <w:tc>
          <w:tcPr>
            <w:tcW w:w="1792" w:type="dxa"/>
          </w:tcPr>
          <w:p w14:paraId="047DD35C" w14:textId="77777777" w:rsidR="000018CB" w:rsidRPr="0063025E" w:rsidRDefault="000018CB" w:rsidP="000018CB">
            <w:pPr>
              <w:rPr>
                <w:rFonts w:ascii="Arial" w:hAnsi="Arial" w:cs="Arial"/>
                <w:sz w:val="20"/>
                <w:szCs w:val="20"/>
              </w:rPr>
            </w:pPr>
            <w:r w:rsidRPr="0063025E">
              <w:rPr>
                <w:rFonts w:ascii="Arial" w:hAnsi="Arial" w:cs="Arial"/>
                <w:sz w:val="20"/>
                <w:szCs w:val="20"/>
              </w:rPr>
              <w:t>Some labelling of tables and figures; clearly needs spell- and grammar-checking</w:t>
            </w:r>
            <w:r w:rsidR="0063025E" w:rsidRPr="0063025E">
              <w:rPr>
                <w:rFonts w:ascii="Arial" w:hAnsi="Arial" w:cs="Arial"/>
                <w:sz w:val="20"/>
                <w:szCs w:val="20"/>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51C82F40" w:rsidR="008515DD" w:rsidRDefault="008515DD" w:rsidP="008515DD">
      <w:pPr>
        <w:pStyle w:val="Heading2"/>
      </w:pPr>
      <w:r>
        <w:t>C</w:t>
      </w:r>
      <w:r w:rsidR="005B4F07">
        <w:t>omments</w:t>
      </w:r>
    </w:p>
    <w:p w14:paraId="07C986F1" w14:textId="594A731D" w:rsidR="00BD1860" w:rsidRDefault="00BD1860" w:rsidP="00BD1860"/>
    <w:p w14:paraId="2584D18E" w14:textId="0E1E4FE9" w:rsidR="00BD1860" w:rsidRPr="00BD1860" w:rsidRDefault="00BD1860" w:rsidP="00BD1860">
      <w:r w:rsidRPr="00BD1860">
        <w:lastRenderedPageBreak/>
        <w:t>Excellent layout to both your contacts level diagram and you</w:t>
      </w:r>
      <w:r>
        <w:t>r</w:t>
      </w:r>
      <w:r w:rsidRPr="00BD1860">
        <w:t xml:space="preserve"> level 0 DFDS. Using your colour coding certainly adds to the overall readability and presentation of your design. You demonstrate a very good understanding of database design and you have provided a clear and appropriately related </w:t>
      </w:r>
      <w:r>
        <w:t>ERD</w:t>
      </w:r>
      <w:r w:rsidRPr="00BD1860">
        <w:t xml:space="preserve">. </w:t>
      </w:r>
    </w:p>
    <w:p w14:paraId="182EF5C8" w14:textId="3BEC68F3" w:rsidR="00BD1860" w:rsidRPr="00BD1860" w:rsidRDefault="00BD1860" w:rsidP="00BD1860">
      <w:r w:rsidRPr="00BD1860">
        <w:t>You have translated your design into the access database well and again used foreign keys and primary keys to link all tables together correctly. Referential integrity has been employed. You have produced an excellent system that works well through your menu driven buttons. You have used a consistent design on all your forms</w:t>
      </w:r>
      <w:r>
        <w:t>,</w:t>
      </w:r>
      <w:r w:rsidRPr="00BD1860">
        <w:t xml:space="preserve"> adding buttons which make the functionality easier for the end user. Queries and macros have been employed to enhance the usability. Suitable test data used throughout and you certainly had some prestigious clients I hope they enjoyed the</w:t>
      </w:r>
      <w:r>
        <w:t>ir DofE</w:t>
      </w:r>
      <w:r w:rsidRPr="00BD1860">
        <w:t xml:space="preserve"> </w:t>
      </w:r>
      <w:proofErr w:type="spellStart"/>
      <w:r w:rsidRPr="00BD1860">
        <w:t>send off</w:t>
      </w:r>
      <w:proofErr w:type="spellEnd"/>
      <w:r w:rsidRPr="00BD1860">
        <w:t xml:space="preserve"> lunch</w:t>
      </w:r>
      <w:r>
        <w:t>. A</w:t>
      </w:r>
      <w:r w:rsidRPr="00BD1860">
        <w:t xml:space="preserve">ll work presented two a very high standard. </w:t>
      </w:r>
    </w:p>
    <w:p w14:paraId="6C82768B" w14:textId="640AB2FF" w:rsidR="00BD1860" w:rsidRDefault="00BD1860" w:rsidP="00BD1860"/>
    <w:p w14:paraId="0981CE43" w14:textId="77777777" w:rsidR="00BD1860" w:rsidRPr="00BD1860" w:rsidRDefault="00BD1860" w:rsidP="00BD1860"/>
    <w:sectPr w:rsidR="00BD1860" w:rsidRPr="00BD1860"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DEF25" w14:textId="77777777" w:rsidR="00173644" w:rsidRDefault="00173644" w:rsidP="004511A9">
      <w:r>
        <w:separator/>
      </w:r>
    </w:p>
  </w:endnote>
  <w:endnote w:type="continuationSeparator" w:id="0">
    <w:p w14:paraId="540CEAB9" w14:textId="77777777" w:rsidR="00173644" w:rsidRDefault="00173644"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71ACE" w14:textId="77777777" w:rsidR="00173644" w:rsidRDefault="00173644" w:rsidP="004511A9">
      <w:r>
        <w:separator/>
      </w:r>
    </w:p>
  </w:footnote>
  <w:footnote w:type="continuationSeparator" w:id="0">
    <w:p w14:paraId="505CFB89" w14:textId="77777777" w:rsidR="00173644" w:rsidRDefault="00173644"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173644"/>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737B6"/>
    <w:rsid w:val="00A92D14"/>
    <w:rsid w:val="00B07E5F"/>
    <w:rsid w:val="00B33166"/>
    <w:rsid w:val="00B532A5"/>
    <w:rsid w:val="00B761ED"/>
    <w:rsid w:val="00B80D13"/>
    <w:rsid w:val="00BA71B3"/>
    <w:rsid w:val="00BD1860"/>
    <w:rsid w:val="00BE5D5C"/>
    <w:rsid w:val="00C06E8A"/>
    <w:rsid w:val="00C10FAF"/>
    <w:rsid w:val="00C14836"/>
    <w:rsid w:val="00C82E94"/>
    <w:rsid w:val="00CA79E9"/>
    <w:rsid w:val="00CB687A"/>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441</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2021-06-02T20:30:00Z</dcterms:created>
  <dcterms:modified xsi:type="dcterms:W3CDTF">2021-06-02T20:30:00Z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