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9D165" w14:textId="7191CF3E" w:rsidR="001B2285" w:rsidRPr="00AE4773" w:rsidRDefault="00CC6F5D">
      <w:pPr>
        <w:jc w:val="center"/>
        <w:rPr>
          <w:rFonts w:ascii="Verdana" w:hAnsi="Verdana"/>
          <w:b/>
          <w:bCs/>
          <w:i/>
          <w:iCs/>
          <w:sz w:val="28"/>
          <w:szCs w:val="28"/>
        </w:rPr>
      </w:pPr>
      <w:r w:rsidRPr="00AE4773">
        <w:rPr>
          <w:rFonts w:ascii="Verdana" w:hAnsi="Verdana"/>
          <w:b/>
          <w:bCs/>
          <w:i/>
          <w:iCs/>
          <w:sz w:val="28"/>
          <w:szCs w:val="28"/>
        </w:rPr>
        <w:t>DOES RESILIENCE SUPPORT CHILDREN AND YOUNG PEOPLE’S MENTAL HEALTH</w:t>
      </w:r>
      <w:r w:rsidR="004F73D7">
        <w:rPr>
          <w:rFonts w:ascii="Verdana" w:hAnsi="Verdana"/>
          <w:b/>
          <w:bCs/>
          <w:i/>
          <w:iCs/>
          <w:sz w:val="28"/>
          <w:szCs w:val="28"/>
        </w:rPr>
        <w:t>?</w:t>
      </w:r>
    </w:p>
    <w:p w14:paraId="5BA7066A" w14:textId="1665C5C3" w:rsidR="00E63EFF" w:rsidRPr="00E63EFF" w:rsidRDefault="00E63EFF" w:rsidP="00D52B0D">
      <w:pPr>
        <w:jc w:val="both"/>
        <w:rPr>
          <w:rFonts w:ascii="Verdana" w:hAnsi="Verdana"/>
          <w:b/>
          <w:bCs/>
          <w:i/>
          <w:iCs/>
          <w:sz w:val="28"/>
          <w:szCs w:val="28"/>
          <w:u w:val="single"/>
        </w:rPr>
      </w:pPr>
      <w:r w:rsidRPr="00E63EFF">
        <w:rPr>
          <w:rFonts w:ascii="Verdana" w:hAnsi="Verdana"/>
          <w:b/>
          <w:bCs/>
          <w:i/>
          <w:iCs/>
          <w:sz w:val="28"/>
          <w:szCs w:val="28"/>
          <w:u w:val="single"/>
        </w:rPr>
        <w:t>Abstract</w:t>
      </w:r>
    </w:p>
    <w:p w14:paraId="52105B81" w14:textId="2374EAC6" w:rsidR="00D52B0D" w:rsidRDefault="00CC6F5D" w:rsidP="00D52B0D">
      <w:pPr>
        <w:jc w:val="both"/>
        <w:rPr>
          <w:rFonts w:ascii="Verdana" w:hAnsi="Verdana"/>
          <w:sz w:val="28"/>
          <w:szCs w:val="28"/>
        </w:rPr>
      </w:pPr>
      <w:r>
        <w:rPr>
          <w:rFonts w:ascii="Verdana" w:hAnsi="Verdana"/>
          <w:sz w:val="28"/>
          <w:szCs w:val="28"/>
        </w:rPr>
        <w:t xml:space="preserve">This critical literature review </w:t>
      </w:r>
      <w:r w:rsidR="00BB09B1">
        <w:rPr>
          <w:rFonts w:ascii="Verdana" w:hAnsi="Verdana"/>
          <w:sz w:val="28"/>
          <w:szCs w:val="28"/>
        </w:rPr>
        <w:t>explores</w:t>
      </w:r>
      <w:r>
        <w:rPr>
          <w:rFonts w:ascii="Verdana" w:hAnsi="Verdana"/>
          <w:sz w:val="28"/>
          <w:szCs w:val="28"/>
        </w:rPr>
        <w:t xml:space="preserve"> the crucial role </w:t>
      </w:r>
      <w:r w:rsidR="00C663B9">
        <w:rPr>
          <w:rFonts w:ascii="Verdana" w:hAnsi="Verdana"/>
          <w:sz w:val="28"/>
          <w:szCs w:val="28"/>
        </w:rPr>
        <w:t>of resilience</w:t>
      </w:r>
      <w:r>
        <w:rPr>
          <w:rFonts w:ascii="Verdana" w:hAnsi="Verdana"/>
          <w:sz w:val="28"/>
          <w:szCs w:val="28"/>
        </w:rPr>
        <w:t xml:space="preserve"> support </w:t>
      </w:r>
      <w:r w:rsidR="00F24D3D">
        <w:rPr>
          <w:rFonts w:ascii="Verdana" w:hAnsi="Verdana"/>
          <w:sz w:val="28"/>
          <w:szCs w:val="28"/>
        </w:rPr>
        <w:t>in t</w:t>
      </w:r>
      <w:r w:rsidR="00D87097">
        <w:rPr>
          <w:rFonts w:ascii="Verdana" w:hAnsi="Verdana"/>
          <w:sz w:val="28"/>
          <w:szCs w:val="28"/>
        </w:rPr>
        <w:t xml:space="preserve">he </w:t>
      </w:r>
      <w:r>
        <w:rPr>
          <w:rFonts w:ascii="Verdana" w:hAnsi="Verdana"/>
          <w:sz w:val="28"/>
          <w:szCs w:val="28"/>
        </w:rPr>
        <w:t>mental health of children and young people. With growing concerns over the concept of everyday challenges</w:t>
      </w:r>
      <w:r w:rsidR="00672F8F">
        <w:rPr>
          <w:rFonts w:ascii="Verdana" w:hAnsi="Verdana"/>
          <w:sz w:val="28"/>
          <w:szCs w:val="28"/>
        </w:rPr>
        <w:t>,</w:t>
      </w:r>
      <w:r>
        <w:rPr>
          <w:rFonts w:ascii="Verdana" w:hAnsi="Verdana"/>
          <w:sz w:val="28"/>
          <w:szCs w:val="28"/>
        </w:rPr>
        <w:t xml:space="preserve"> </w:t>
      </w:r>
      <w:r w:rsidR="0094262D">
        <w:rPr>
          <w:rFonts w:ascii="Verdana" w:hAnsi="Verdana"/>
          <w:sz w:val="28"/>
          <w:szCs w:val="28"/>
        </w:rPr>
        <w:t>resulting</w:t>
      </w:r>
      <w:r>
        <w:rPr>
          <w:rFonts w:ascii="Verdana" w:hAnsi="Verdana"/>
          <w:sz w:val="28"/>
          <w:szCs w:val="28"/>
        </w:rPr>
        <w:t xml:space="preserve"> in anxiety, depression and emotional distress, this review investigates how resilience functions as both a protective and enabling factor. </w:t>
      </w:r>
    </w:p>
    <w:p w14:paraId="253422BC" w14:textId="6B4B0448" w:rsidR="00D52B0D" w:rsidRPr="00D52B0D" w:rsidRDefault="00D52B0D" w:rsidP="00D52B0D">
      <w:pPr>
        <w:jc w:val="both"/>
        <w:rPr>
          <w:rFonts w:ascii="Verdana" w:hAnsi="Verdana"/>
          <w:sz w:val="36"/>
          <w:szCs w:val="36"/>
        </w:rPr>
      </w:pPr>
      <w:r w:rsidRPr="00D52B0D">
        <w:rPr>
          <w:rFonts w:ascii="Verdana" w:hAnsi="Verdana" w:cs="Arial"/>
          <w:spacing w:val="8"/>
          <w:sz w:val="28"/>
          <w:szCs w:val="28"/>
          <w:shd w:val="clear" w:color="auto" w:fill="FFFFFF"/>
        </w:rPr>
        <w:t>Drawing upon evidence from the UK, th</w:t>
      </w:r>
      <w:r w:rsidR="00AD0A81">
        <w:rPr>
          <w:rFonts w:ascii="Verdana" w:hAnsi="Verdana" w:cs="Arial"/>
          <w:spacing w:val="8"/>
          <w:sz w:val="28"/>
          <w:szCs w:val="28"/>
          <w:shd w:val="clear" w:color="auto" w:fill="FFFFFF"/>
        </w:rPr>
        <w:t>is</w:t>
      </w:r>
      <w:r w:rsidRPr="00D52B0D">
        <w:rPr>
          <w:rFonts w:ascii="Verdana" w:hAnsi="Verdana" w:cs="Arial"/>
          <w:spacing w:val="8"/>
          <w:sz w:val="28"/>
          <w:szCs w:val="28"/>
          <w:shd w:val="clear" w:color="auto" w:fill="FFFFFF"/>
        </w:rPr>
        <w:t xml:space="preserve"> review explores the central themes in the overarching aims and objectives. </w:t>
      </w:r>
      <w:r w:rsidR="001D0604">
        <w:rPr>
          <w:rFonts w:ascii="Verdana" w:hAnsi="Verdana" w:cs="Arial"/>
          <w:spacing w:val="8"/>
          <w:sz w:val="28"/>
          <w:szCs w:val="28"/>
          <w:shd w:val="clear" w:color="auto" w:fill="FFFFFF"/>
        </w:rPr>
        <w:t>C</w:t>
      </w:r>
      <w:r w:rsidRPr="00D52B0D">
        <w:rPr>
          <w:rFonts w:ascii="Verdana" w:hAnsi="Verdana" w:cs="Arial"/>
          <w:spacing w:val="8"/>
          <w:sz w:val="28"/>
          <w:szCs w:val="28"/>
          <w:shd w:val="clear" w:color="auto" w:fill="FFFFFF"/>
        </w:rPr>
        <w:t>hild</w:t>
      </w:r>
      <w:r w:rsidR="00AE4773">
        <w:rPr>
          <w:rFonts w:ascii="Verdana" w:hAnsi="Verdana" w:cs="Arial"/>
          <w:spacing w:val="8"/>
          <w:sz w:val="28"/>
          <w:szCs w:val="28"/>
          <w:shd w:val="clear" w:color="auto" w:fill="FFFFFF"/>
        </w:rPr>
        <w:t>ren</w:t>
      </w:r>
      <w:r w:rsidRPr="00D52B0D">
        <w:rPr>
          <w:rFonts w:ascii="Verdana" w:hAnsi="Verdana" w:cs="Arial"/>
          <w:spacing w:val="8"/>
          <w:sz w:val="28"/>
          <w:szCs w:val="28"/>
          <w:shd w:val="clear" w:color="auto" w:fill="FFFFFF"/>
        </w:rPr>
        <w:t xml:space="preserve"> and young people refer</w:t>
      </w:r>
      <w:r w:rsidR="00672F8F">
        <w:rPr>
          <w:rFonts w:ascii="Verdana" w:hAnsi="Verdana" w:cs="Arial"/>
          <w:spacing w:val="8"/>
          <w:sz w:val="28"/>
          <w:szCs w:val="28"/>
          <w:shd w:val="clear" w:color="auto" w:fill="FFFFFF"/>
        </w:rPr>
        <w:t>s</w:t>
      </w:r>
      <w:r w:rsidRPr="00D52B0D">
        <w:rPr>
          <w:rFonts w:ascii="Verdana" w:hAnsi="Verdana" w:cs="Arial"/>
          <w:spacing w:val="8"/>
          <w:sz w:val="28"/>
          <w:szCs w:val="28"/>
          <w:shd w:val="clear" w:color="auto" w:fill="FFFFFF"/>
        </w:rPr>
        <w:t xml:space="preserve"> to</w:t>
      </w:r>
      <w:r w:rsidRPr="00D52B0D">
        <w:rPr>
          <w:rFonts w:ascii="Verdana" w:hAnsi="Verdana" w:cs="Arial"/>
          <w:spacing w:val="8"/>
          <w:sz w:val="28"/>
          <w:szCs w:val="28"/>
          <w:shd w:val="clear" w:color="auto" w:fill="FFFFFF"/>
        </w:rPr>
        <w:t> </w:t>
      </w:r>
      <w:r w:rsidRPr="00D52B0D">
        <w:rPr>
          <w:rFonts w:ascii="Verdana" w:hAnsi="Verdana" w:cs="Arial"/>
          <w:spacing w:val="8"/>
          <w:sz w:val="28"/>
          <w:szCs w:val="28"/>
          <w:shd w:val="clear" w:color="auto" w:fill="FFFFFF"/>
        </w:rPr>
        <w:t>individuals aged 5-25</w:t>
      </w:r>
      <w:r w:rsidR="00F40EA9">
        <w:rPr>
          <w:rFonts w:ascii="Verdana" w:hAnsi="Verdana" w:cs="Arial"/>
          <w:spacing w:val="8"/>
          <w:sz w:val="28"/>
          <w:szCs w:val="28"/>
          <w:shd w:val="clear" w:color="auto" w:fill="FFFFFF"/>
        </w:rPr>
        <w:t xml:space="preserve"> years</w:t>
      </w:r>
      <w:r w:rsidRPr="00D52B0D">
        <w:rPr>
          <w:rFonts w:ascii="Verdana" w:hAnsi="Verdana" w:cs="Arial"/>
          <w:spacing w:val="8"/>
          <w:sz w:val="28"/>
          <w:szCs w:val="28"/>
          <w:shd w:val="clear" w:color="auto" w:fill="FFFFFF"/>
        </w:rPr>
        <w:t>, an age range that stretches across multiple developmental periods</w:t>
      </w:r>
      <w:r w:rsidR="00F40EA9">
        <w:rPr>
          <w:rFonts w:ascii="Verdana" w:hAnsi="Verdana" w:cs="Arial"/>
          <w:spacing w:val="8"/>
          <w:sz w:val="28"/>
          <w:szCs w:val="28"/>
          <w:shd w:val="clear" w:color="auto" w:fill="FFFFFF"/>
        </w:rPr>
        <w:t xml:space="preserve"> which include </w:t>
      </w:r>
      <w:r w:rsidRPr="00D52B0D">
        <w:rPr>
          <w:rFonts w:ascii="Verdana" w:hAnsi="Verdana" w:cs="Arial"/>
          <w:spacing w:val="8"/>
          <w:sz w:val="28"/>
          <w:szCs w:val="28"/>
          <w:shd w:val="clear" w:color="auto" w:fill="FFFFFF"/>
        </w:rPr>
        <w:t>childhood, adolescence and young adulthood. Th</w:t>
      </w:r>
      <w:r w:rsidR="00672F8F">
        <w:rPr>
          <w:rFonts w:ascii="Verdana" w:hAnsi="Verdana" w:cs="Arial"/>
          <w:spacing w:val="8"/>
          <w:sz w:val="28"/>
          <w:szCs w:val="28"/>
          <w:shd w:val="clear" w:color="auto" w:fill="FFFFFF"/>
        </w:rPr>
        <w:t>ese are</w:t>
      </w:r>
      <w:r w:rsidRPr="00D52B0D">
        <w:rPr>
          <w:rFonts w:ascii="Verdana" w:hAnsi="Verdana" w:cs="Arial"/>
          <w:spacing w:val="8"/>
          <w:sz w:val="28"/>
          <w:szCs w:val="28"/>
          <w:shd w:val="clear" w:color="auto" w:fill="FFFFFF"/>
        </w:rPr>
        <w:t xml:space="preserve"> period</w:t>
      </w:r>
      <w:r w:rsidR="00672F8F">
        <w:rPr>
          <w:rFonts w:ascii="Verdana" w:hAnsi="Verdana" w:cs="Arial"/>
          <w:spacing w:val="8"/>
          <w:sz w:val="28"/>
          <w:szCs w:val="28"/>
          <w:shd w:val="clear" w:color="auto" w:fill="FFFFFF"/>
        </w:rPr>
        <w:t>s</w:t>
      </w:r>
      <w:r w:rsidRPr="00D52B0D">
        <w:rPr>
          <w:rFonts w:ascii="Verdana" w:hAnsi="Verdana" w:cs="Arial"/>
          <w:spacing w:val="8"/>
          <w:sz w:val="28"/>
          <w:szCs w:val="28"/>
          <w:shd w:val="clear" w:color="auto" w:fill="FFFFFF"/>
        </w:rPr>
        <w:t xml:space="preserve"> in which </w:t>
      </w:r>
      <w:r w:rsidR="00F40EA9">
        <w:rPr>
          <w:rFonts w:ascii="Verdana" w:hAnsi="Verdana" w:cs="Arial"/>
          <w:spacing w:val="8"/>
          <w:sz w:val="28"/>
          <w:szCs w:val="28"/>
          <w:shd w:val="clear" w:color="auto" w:fill="FFFFFF"/>
        </w:rPr>
        <w:t>individuals</w:t>
      </w:r>
      <w:r w:rsidRPr="00D52B0D">
        <w:rPr>
          <w:rFonts w:ascii="Verdana" w:hAnsi="Verdana" w:cs="Arial"/>
          <w:spacing w:val="8"/>
          <w:sz w:val="28"/>
          <w:szCs w:val="28"/>
          <w:shd w:val="clear" w:color="auto" w:fill="FFFFFF"/>
        </w:rPr>
        <w:t xml:space="preserve"> experience vital emotional, cognitive and</w:t>
      </w:r>
      <w:r w:rsidRPr="00D52B0D">
        <w:rPr>
          <w:rFonts w:ascii="Verdana" w:hAnsi="Verdana" w:cs="Arial"/>
          <w:spacing w:val="8"/>
          <w:sz w:val="28"/>
          <w:szCs w:val="28"/>
          <w:shd w:val="clear" w:color="auto" w:fill="FFFFFF"/>
        </w:rPr>
        <w:t> </w:t>
      </w:r>
      <w:r w:rsidRPr="00D52B0D">
        <w:rPr>
          <w:rFonts w:ascii="Verdana" w:hAnsi="Verdana" w:cs="Arial"/>
          <w:spacing w:val="8"/>
          <w:sz w:val="28"/>
          <w:szCs w:val="28"/>
          <w:shd w:val="clear" w:color="auto" w:fill="FFFFFF"/>
        </w:rPr>
        <w:t>social development, all of which are critically important for mental health.</w:t>
      </w:r>
    </w:p>
    <w:p w14:paraId="344814AD" w14:textId="3231A330" w:rsidR="001B2285" w:rsidRDefault="009027DA">
      <w:pPr>
        <w:jc w:val="both"/>
        <w:rPr>
          <w:rFonts w:ascii="Verdana" w:hAnsi="Verdana"/>
          <w:sz w:val="28"/>
          <w:szCs w:val="28"/>
        </w:rPr>
      </w:pPr>
      <w:r>
        <w:rPr>
          <w:rFonts w:ascii="Verdana" w:hAnsi="Verdana"/>
          <w:sz w:val="28"/>
          <w:szCs w:val="28"/>
        </w:rPr>
        <w:t xml:space="preserve">Moreover, the review contemplates the growing concern over the prescription of medication to children and young people, and therefore questions whether it is being over prescribed, possibly masking any underlying emotional needs, rather than addressing the overall root of the cause. </w:t>
      </w:r>
    </w:p>
    <w:p w14:paraId="4A25EEF0" w14:textId="6D9F8234" w:rsidR="00110802" w:rsidRPr="00693AFF" w:rsidRDefault="00110802" w:rsidP="00110802">
      <w:pPr>
        <w:suppressAutoHyphens w:val="0"/>
        <w:jc w:val="both"/>
        <w:textAlignment w:val="baseline"/>
        <w:rPr>
          <w:rFonts w:ascii="Verdana" w:eastAsia="Times New Roman" w:hAnsi="Verdana"/>
          <w:color w:val="000000"/>
          <w:kern w:val="0"/>
          <w:sz w:val="28"/>
          <w:szCs w:val="28"/>
          <w:lang w:eastAsia="zh-CN"/>
        </w:rPr>
      </w:pPr>
      <w:r w:rsidRPr="00693AFF">
        <w:rPr>
          <w:rFonts w:ascii="Verdana" w:eastAsia="Times New Roman" w:hAnsi="Verdana"/>
          <w:color w:val="000000"/>
          <w:kern w:val="0"/>
          <w:sz w:val="28"/>
          <w:szCs w:val="28"/>
          <w:lang w:eastAsia="zh-CN"/>
        </w:rPr>
        <w:t xml:space="preserve">Literature included </w:t>
      </w:r>
      <w:r w:rsidR="00092423">
        <w:rPr>
          <w:rFonts w:ascii="Verdana" w:eastAsia="Times New Roman" w:hAnsi="Verdana"/>
          <w:color w:val="000000"/>
          <w:kern w:val="0"/>
          <w:sz w:val="28"/>
          <w:szCs w:val="28"/>
          <w:lang w:eastAsia="zh-CN"/>
        </w:rPr>
        <w:t xml:space="preserve">consists of </w:t>
      </w:r>
      <w:r w:rsidRPr="00693AFF">
        <w:rPr>
          <w:rFonts w:ascii="Verdana" w:eastAsia="Times New Roman" w:hAnsi="Verdana"/>
          <w:color w:val="000000"/>
          <w:kern w:val="0"/>
          <w:sz w:val="28"/>
          <w:szCs w:val="28"/>
          <w:lang w:eastAsia="zh-CN"/>
        </w:rPr>
        <w:t>peer journal articles</w:t>
      </w:r>
      <w:r w:rsidR="00672F8F">
        <w:rPr>
          <w:rFonts w:ascii="Verdana" w:eastAsia="Times New Roman" w:hAnsi="Verdana"/>
          <w:color w:val="000000"/>
          <w:kern w:val="0"/>
          <w:sz w:val="28"/>
          <w:szCs w:val="28"/>
          <w:lang w:eastAsia="zh-CN"/>
        </w:rPr>
        <w:t>,</w:t>
      </w:r>
      <w:r w:rsidRPr="00693AFF">
        <w:rPr>
          <w:rFonts w:ascii="Verdana" w:eastAsia="Times New Roman" w:hAnsi="Verdana"/>
          <w:color w:val="000000"/>
          <w:kern w:val="0"/>
          <w:sz w:val="28"/>
          <w:szCs w:val="28"/>
          <w:lang w:eastAsia="zh-CN"/>
        </w:rPr>
        <w:t xml:space="preserve"> UK Government reports and appropriate organisations surrounding mental health</w:t>
      </w:r>
      <w:r w:rsidR="00AE4773">
        <w:rPr>
          <w:rFonts w:ascii="Verdana" w:eastAsia="Times New Roman" w:hAnsi="Verdana"/>
          <w:color w:val="000000"/>
          <w:kern w:val="0"/>
          <w:sz w:val="28"/>
          <w:szCs w:val="28"/>
          <w:lang w:eastAsia="zh-CN"/>
        </w:rPr>
        <w:t xml:space="preserve">, which </w:t>
      </w:r>
      <w:r w:rsidRPr="00693AFF">
        <w:rPr>
          <w:rFonts w:ascii="Verdana" w:eastAsia="Times New Roman" w:hAnsi="Verdana"/>
          <w:color w:val="000000"/>
          <w:kern w:val="0"/>
          <w:sz w:val="28"/>
          <w:szCs w:val="28"/>
          <w:lang w:eastAsia="zh-CN"/>
        </w:rPr>
        <w:t>were reviewed using a thematic approach</w:t>
      </w:r>
      <w:r>
        <w:rPr>
          <w:rFonts w:ascii="Verdana" w:eastAsia="Times New Roman" w:hAnsi="Verdana"/>
          <w:color w:val="000000"/>
          <w:kern w:val="0"/>
          <w:sz w:val="28"/>
          <w:szCs w:val="28"/>
          <w:lang w:eastAsia="zh-CN"/>
        </w:rPr>
        <w:t>,</w:t>
      </w:r>
      <w:r w:rsidRPr="00693AFF">
        <w:rPr>
          <w:rFonts w:ascii="Verdana" w:eastAsia="Times New Roman" w:hAnsi="Verdana"/>
          <w:color w:val="000000"/>
          <w:kern w:val="0"/>
          <w:sz w:val="28"/>
          <w:szCs w:val="28"/>
          <w:lang w:eastAsia="zh-CN"/>
        </w:rPr>
        <w:t xml:space="preserve"> with each source being analysed for its theoretical approach, key findings, its relevance in the UK to both education and wellbeing</w:t>
      </w:r>
      <w:r w:rsidR="00672F8F">
        <w:rPr>
          <w:rFonts w:ascii="Verdana" w:eastAsia="Times New Roman" w:hAnsi="Verdana"/>
          <w:color w:val="000000"/>
          <w:kern w:val="0"/>
          <w:sz w:val="28"/>
          <w:szCs w:val="28"/>
          <w:lang w:eastAsia="zh-CN"/>
        </w:rPr>
        <w:t>,</w:t>
      </w:r>
      <w:r w:rsidRPr="00693AFF">
        <w:rPr>
          <w:rFonts w:ascii="Verdana" w:eastAsia="Times New Roman" w:hAnsi="Verdana"/>
          <w:color w:val="000000"/>
          <w:kern w:val="0"/>
          <w:sz w:val="28"/>
          <w:szCs w:val="28"/>
          <w:lang w:eastAsia="zh-CN"/>
        </w:rPr>
        <w:t xml:space="preserve"> and lastly its strengths and limitations.</w:t>
      </w:r>
      <w:r>
        <w:rPr>
          <w:rFonts w:ascii="Verdana" w:eastAsia="Times New Roman" w:hAnsi="Verdana"/>
          <w:color w:val="000000"/>
          <w:kern w:val="0"/>
          <w:sz w:val="28"/>
          <w:szCs w:val="28"/>
          <w:lang w:eastAsia="zh-CN"/>
        </w:rPr>
        <w:t xml:space="preserve"> The th</w:t>
      </w:r>
      <w:r w:rsidRPr="00693AFF">
        <w:rPr>
          <w:rFonts w:ascii="Verdana" w:eastAsia="Times New Roman" w:hAnsi="Verdana"/>
          <w:color w:val="000000"/>
          <w:kern w:val="0"/>
          <w:sz w:val="28"/>
          <w:szCs w:val="28"/>
          <w:lang w:eastAsia="zh-CN"/>
        </w:rPr>
        <w:t>emes were then synthesised under key headings</w:t>
      </w:r>
      <w:r>
        <w:rPr>
          <w:rFonts w:ascii="Verdana" w:eastAsia="Times New Roman" w:hAnsi="Verdana"/>
          <w:color w:val="000000"/>
          <w:kern w:val="0"/>
          <w:sz w:val="28"/>
          <w:szCs w:val="28"/>
          <w:lang w:eastAsia="zh-CN"/>
        </w:rPr>
        <w:t>.</w:t>
      </w:r>
      <w:r w:rsidRPr="00693AFF">
        <w:rPr>
          <w:rFonts w:ascii="Verdana" w:eastAsia="Times New Roman" w:hAnsi="Verdana"/>
          <w:color w:val="000000"/>
          <w:kern w:val="0"/>
          <w:sz w:val="28"/>
          <w:szCs w:val="28"/>
          <w:lang w:eastAsia="zh-CN"/>
        </w:rPr>
        <w:t xml:space="preserve"> </w:t>
      </w:r>
    </w:p>
    <w:p w14:paraId="2C4C4501" w14:textId="5B2AF923" w:rsidR="00110802" w:rsidRPr="00693AFF" w:rsidRDefault="00110802" w:rsidP="00110802">
      <w:pPr>
        <w:shd w:val="clear" w:color="auto" w:fill="FFFFFF"/>
        <w:suppressAutoHyphens w:val="0"/>
        <w:jc w:val="both"/>
        <w:textAlignment w:val="baseline"/>
        <w:rPr>
          <w:rFonts w:ascii="Verdana" w:hAnsi="Verdana"/>
          <w:sz w:val="28"/>
          <w:szCs w:val="28"/>
        </w:rPr>
      </w:pPr>
      <w:r w:rsidRPr="00693AFF">
        <w:rPr>
          <w:rFonts w:ascii="Verdana" w:eastAsia="Times New Roman" w:hAnsi="Verdana"/>
          <w:color w:val="000000"/>
          <w:kern w:val="0"/>
          <w:sz w:val="28"/>
          <w:szCs w:val="28"/>
          <w:lang w:eastAsia="zh-CN"/>
        </w:rPr>
        <w:t xml:space="preserve">As this review is based on secondary data, ethical approval was not required. However, ethical research principles were upheld </w:t>
      </w:r>
      <w:r w:rsidRPr="00693AFF">
        <w:rPr>
          <w:rFonts w:ascii="Verdana" w:eastAsia="Times New Roman" w:hAnsi="Verdana"/>
          <w:color w:val="000000"/>
          <w:kern w:val="0"/>
          <w:sz w:val="28"/>
          <w:szCs w:val="28"/>
          <w:lang w:eastAsia="zh-CN"/>
        </w:rPr>
        <w:lastRenderedPageBreak/>
        <w:t>by critically engaging with sources, acknowledging authorship, and applying transparent referencing</w:t>
      </w:r>
      <w:r w:rsidR="00EB6B19">
        <w:rPr>
          <w:rFonts w:ascii="Verdana" w:eastAsia="Times New Roman" w:hAnsi="Verdana"/>
          <w:color w:val="000000"/>
          <w:kern w:val="0"/>
          <w:sz w:val="28"/>
          <w:szCs w:val="28"/>
          <w:lang w:eastAsia="zh-CN"/>
        </w:rPr>
        <w:t>.</w:t>
      </w:r>
      <w:r w:rsidRPr="00693AFF">
        <w:rPr>
          <w:rFonts w:ascii="Verdana" w:eastAsia="Times New Roman" w:hAnsi="Verdana"/>
          <w:color w:val="000000"/>
          <w:kern w:val="0"/>
          <w:sz w:val="28"/>
          <w:szCs w:val="28"/>
          <w:lang w:eastAsia="zh-CN"/>
        </w:rPr>
        <w:t xml:space="preserve"> </w:t>
      </w:r>
    </w:p>
    <w:p w14:paraId="4FF0727D" w14:textId="77777777" w:rsidR="001B2285" w:rsidRDefault="00CC6F5D">
      <w:pPr>
        <w:jc w:val="both"/>
        <w:rPr>
          <w:rFonts w:ascii="Verdana" w:hAnsi="Verdana"/>
          <w:b/>
          <w:bCs/>
          <w:i/>
          <w:iCs/>
          <w:sz w:val="28"/>
          <w:szCs w:val="28"/>
          <w:u w:val="single"/>
        </w:rPr>
      </w:pPr>
      <w:r>
        <w:rPr>
          <w:rFonts w:ascii="Verdana" w:hAnsi="Verdana"/>
          <w:b/>
          <w:bCs/>
          <w:i/>
          <w:iCs/>
          <w:sz w:val="28"/>
          <w:szCs w:val="28"/>
          <w:u w:val="single"/>
        </w:rPr>
        <w:t>Positionality Statement</w:t>
      </w:r>
    </w:p>
    <w:p w14:paraId="5664F85B" w14:textId="2084A5BA" w:rsidR="001B2285" w:rsidRDefault="00CC6F5D">
      <w:pPr>
        <w:jc w:val="both"/>
        <w:rPr>
          <w:rFonts w:ascii="Verdana" w:hAnsi="Verdana"/>
          <w:sz w:val="28"/>
          <w:szCs w:val="28"/>
        </w:rPr>
      </w:pPr>
      <w:r>
        <w:rPr>
          <w:rFonts w:ascii="Verdana" w:hAnsi="Verdana"/>
          <w:sz w:val="28"/>
          <w:szCs w:val="28"/>
        </w:rPr>
        <w:t xml:space="preserve">As a Lecturer with an increasing interest in mental health, I recognise through my own experiences, that the wellbeing of children and young people is </w:t>
      </w:r>
      <w:r w:rsidR="009A392B">
        <w:rPr>
          <w:rFonts w:ascii="Verdana" w:hAnsi="Verdana"/>
          <w:sz w:val="28"/>
          <w:szCs w:val="28"/>
        </w:rPr>
        <w:t>a</w:t>
      </w:r>
      <w:r>
        <w:rPr>
          <w:rFonts w:ascii="Verdana" w:hAnsi="Verdana"/>
          <w:sz w:val="28"/>
          <w:szCs w:val="28"/>
        </w:rPr>
        <w:t xml:space="preserve"> crucial issue. </w:t>
      </w:r>
    </w:p>
    <w:p w14:paraId="7A9897D1" w14:textId="230619F8" w:rsidR="009539C8" w:rsidRDefault="00CC6F5D" w:rsidP="009539C8">
      <w:pPr>
        <w:jc w:val="both"/>
        <w:rPr>
          <w:rFonts w:ascii="Verdana" w:hAnsi="Verdana"/>
          <w:sz w:val="28"/>
          <w:szCs w:val="28"/>
        </w:rPr>
      </w:pPr>
      <w:r>
        <w:rPr>
          <w:rFonts w:ascii="Verdana" w:hAnsi="Verdana"/>
          <w:sz w:val="28"/>
          <w:szCs w:val="28"/>
        </w:rPr>
        <w:t xml:space="preserve">My interest is predominantly for academic purposes, however also personal. </w:t>
      </w:r>
      <w:r w:rsidR="00B70C7B" w:rsidRPr="00B70C7B">
        <w:rPr>
          <w:rFonts w:ascii="Verdana" w:hAnsi="Verdana"/>
          <w:sz w:val="28"/>
          <w:szCs w:val="28"/>
        </w:rPr>
        <w:t xml:space="preserve">Through my </w:t>
      </w:r>
      <w:r w:rsidR="00672F8F">
        <w:rPr>
          <w:rFonts w:ascii="Verdana" w:hAnsi="Verdana"/>
          <w:sz w:val="28"/>
          <w:szCs w:val="28"/>
        </w:rPr>
        <w:t>career</w:t>
      </w:r>
      <w:r w:rsidR="00B70C7B" w:rsidRPr="00B70C7B">
        <w:rPr>
          <w:rFonts w:ascii="Verdana" w:hAnsi="Verdana"/>
          <w:sz w:val="28"/>
          <w:szCs w:val="28"/>
        </w:rPr>
        <w:t xml:space="preserve"> as a teacher in </w:t>
      </w:r>
      <w:r w:rsidR="00B70C7B">
        <w:rPr>
          <w:rFonts w:ascii="Verdana" w:hAnsi="Verdana"/>
          <w:sz w:val="28"/>
          <w:szCs w:val="28"/>
        </w:rPr>
        <w:t>the Further Education Sector</w:t>
      </w:r>
      <w:r w:rsidR="00672F8F">
        <w:rPr>
          <w:rFonts w:ascii="Verdana" w:hAnsi="Verdana"/>
          <w:sz w:val="28"/>
          <w:szCs w:val="28"/>
        </w:rPr>
        <w:t>,</w:t>
      </w:r>
      <w:r w:rsidR="00B70C7B" w:rsidRPr="00B70C7B">
        <w:rPr>
          <w:rFonts w:ascii="Verdana" w:hAnsi="Verdana"/>
          <w:sz w:val="28"/>
          <w:szCs w:val="28"/>
        </w:rPr>
        <w:t xml:space="preserve"> I have seen first-hand how mental health issues can affect learning and confidence and self-esteem. It took developing resilience for me stay more positive in the</w:t>
      </w:r>
      <w:r w:rsidR="00B70C7B" w:rsidRPr="00B70C7B">
        <w:rPr>
          <w:rFonts w:ascii="Verdana" w:hAnsi="Verdana"/>
          <w:sz w:val="28"/>
          <w:szCs w:val="28"/>
        </w:rPr>
        <w:t> </w:t>
      </w:r>
      <w:r w:rsidR="00B70C7B" w:rsidRPr="00B70C7B">
        <w:rPr>
          <w:rFonts w:ascii="Verdana" w:hAnsi="Verdana"/>
          <w:sz w:val="28"/>
          <w:szCs w:val="28"/>
        </w:rPr>
        <w:t>face of adversities</w:t>
      </w:r>
      <w:r w:rsidR="00672F8F">
        <w:rPr>
          <w:rFonts w:ascii="Verdana" w:hAnsi="Verdana"/>
          <w:sz w:val="28"/>
          <w:szCs w:val="28"/>
        </w:rPr>
        <w:t>, s</w:t>
      </w:r>
      <w:r w:rsidR="00B70C7B" w:rsidRPr="00B70C7B">
        <w:rPr>
          <w:rFonts w:ascii="Verdana" w:hAnsi="Verdana"/>
          <w:sz w:val="28"/>
          <w:szCs w:val="28"/>
        </w:rPr>
        <w:t>o this journey is personal</w:t>
      </w:r>
      <w:r w:rsidR="00672F8F">
        <w:rPr>
          <w:rFonts w:ascii="Verdana" w:hAnsi="Verdana"/>
          <w:sz w:val="28"/>
          <w:szCs w:val="28"/>
        </w:rPr>
        <w:t>,</w:t>
      </w:r>
      <w:r w:rsidR="002C4887">
        <w:rPr>
          <w:rFonts w:ascii="Verdana" w:hAnsi="Verdana"/>
          <w:sz w:val="28"/>
          <w:szCs w:val="28"/>
        </w:rPr>
        <w:t xml:space="preserve"> </w:t>
      </w:r>
      <w:r w:rsidR="00B70C7B" w:rsidRPr="00B70C7B">
        <w:rPr>
          <w:rFonts w:ascii="Verdana" w:hAnsi="Verdana"/>
          <w:sz w:val="28"/>
          <w:szCs w:val="28"/>
        </w:rPr>
        <w:t>as it</w:t>
      </w:r>
      <w:r w:rsidR="002C4887">
        <w:rPr>
          <w:rFonts w:ascii="Verdana" w:hAnsi="Verdana"/>
          <w:sz w:val="28"/>
          <w:szCs w:val="28"/>
        </w:rPr>
        <w:t xml:space="preserve"> has</w:t>
      </w:r>
      <w:r w:rsidR="00B70C7B" w:rsidRPr="00B70C7B">
        <w:rPr>
          <w:rFonts w:ascii="Verdana" w:hAnsi="Verdana"/>
          <w:sz w:val="28"/>
          <w:szCs w:val="28"/>
        </w:rPr>
        <w:t xml:space="preserve"> made me a true advocate of the necessity of more emotional support in an education system for all</w:t>
      </w:r>
      <w:r w:rsidR="00B70C7B" w:rsidRPr="00B70C7B">
        <w:rPr>
          <w:rFonts w:ascii="Verdana" w:hAnsi="Verdana"/>
          <w:sz w:val="28"/>
          <w:szCs w:val="28"/>
        </w:rPr>
        <w:t> </w:t>
      </w:r>
      <w:r w:rsidR="002C4887">
        <w:rPr>
          <w:rFonts w:ascii="Verdana" w:hAnsi="Verdana"/>
          <w:sz w:val="28"/>
          <w:szCs w:val="28"/>
        </w:rPr>
        <w:t xml:space="preserve">children and </w:t>
      </w:r>
      <w:r w:rsidR="00B70C7B" w:rsidRPr="00B70C7B">
        <w:rPr>
          <w:rFonts w:ascii="Verdana" w:hAnsi="Verdana"/>
          <w:sz w:val="28"/>
          <w:szCs w:val="28"/>
        </w:rPr>
        <w:t xml:space="preserve">young people. Working hard to </w:t>
      </w:r>
      <w:r w:rsidR="00672F8F">
        <w:rPr>
          <w:rFonts w:ascii="Verdana" w:hAnsi="Verdana"/>
          <w:sz w:val="28"/>
          <w:szCs w:val="28"/>
        </w:rPr>
        <w:t xml:space="preserve">make a positive transformation, </w:t>
      </w:r>
      <w:r w:rsidR="00B70C7B" w:rsidRPr="00B70C7B">
        <w:rPr>
          <w:rFonts w:ascii="Verdana" w:hAnsi="Verdana"/>
          <w:sz w:val="28"/>
          <w:szCs w:val="28"/>
        </w:rPr>
        <w:t>I</w:t>
      </w:r>
      <w:r w:rsidR="00672F8F">
        <w:rPr>
          <w:rFonts w:ascii="Verdana" w:hAnsi="Verdana"/>
          <w:sz w:val="28"/>
          <w:szCs w:val="28"/>
        </w:rPr>
        <w:t xml:space="preserve"> have</w:t>
      </w:r>
      <w:r w:rsidR="00B70C7B" w:rsidRPr="00B70C7B">
        <w:rPr>
          <w:rFonts w:ascii="Verdana" w:hAnsi="Verdana"/>
          <w:sz w:val="28"/>
          <w:szCs w:val="28"/>
        </w:rPr>
        <w:t xml:space="preserve"> </w:t>
      </w:r>
      <w:r w:rsidR="00672F8F">
        <w:rPr>
          <w:rFonts w:ascii="Verdana" w:hAnsi="Verdana"/>
          <w:sz w:val="28"/>
          <w:szCs w:val="28"/>
        </w:rPr>
        <w:t>created</w:t>
      </w:r>
      <w:r w:rsidR="00B70C7B" w:rsidRPr="00B70C7B">
        <w:rPr>
          <w:rFonts w:ascii="Verdana" w:hAnsi="Verdana"/>
          <w:sz w:val="28"/>
          <w:szCs w:val="28"/>
        </w:rPr>
        <w:t xml:space="preserve"> an environment that is inclusive and supportive</w:t>
      </w:r>
      <w:r w:rsidR="00B528F0">
        <w:rPr>
          <w:rFonts w:ascii="Verdana" w:hAnsi="Verdana"/>
          <w:sz w:val="28"/>
          <w:szCs w:val="28"/>
        </w:rPr>
        <w:t>, encouraging</w:t>
      </w:r>
      <w:r w:rsidR="00B70C7B" w:rsidRPr="00B70C7B">
        <w:rPr>
          <w:rFonts w:ascii="Verdana" w:hAnsi="Verdana"/>
          <w:sz w:val="28"/>
          <w:szCs w:val="28"/>
        </w:rPr>
        <w:t xml:space="preserve"> students to feel strong </w:t>
      </w:r>
      <w:r w:rsidR="00602EBC">
        <w:rPr>
          <w:rFonts w:ascii="Verdana" w:hAnsi="Verdana"/>
          <w:sz w:val="28"/>
          <w:szCs w:val="28"/>
        </w:rPr>
        <w:t>when facing</w:t>
      </w:r>
      <w:r w:rsidR="00B70C7B" w:rsidRPr="00B70C7B">
        <w:rPr>
          <w:rFonts w:ascii="Verdana" w:hAnsi="Verdana"/>
          <w:sz w:val="28"/>
          <w:szCs w:val="28"/>
        </w:rPr>
        <w:t xml:space="preserve"> personal issues</w:t>
      </w:r>
      <w:r w:rsidR="00B528F0">
        <w:rPr>
          <w:rFonts w:ascii="Verdana" w:hAnsi="Verdana"/>
          <w:sz w:val="28"/>
          <w:szCs w:val="28"/>
        </w:rPr>
        <w:t xml:space="preserve">, </w:t>
      </w:r>
      <w:r w:rsidR="00B70C7B" w:rsidRPr="00B70C7B">
        <w:rPr>
          <w:rFonts w:ascii="Verdana" w:hAnsi="Verdana"/>
          <w:sz w:val="28"/>
          <w:szCs w:val="28"/>
        </w:rPr>
        <w:t>in a</w:t>
      </w:r>
      <w:r w:rsidR="00B70C7B" w:rsidRPr="00B70C7B">
        <w:rPr>
          <w:rFonts w:ascii="Verdana" w:hAnsi="Verdana"/>
          <w:sz w:val="28"/>
          <w:szCs w:val="28"/>
        </w:rPr>
        <w:t> </w:t>
      </w:r>
      <w:r w:rsidR="00B70C7B" w:rsidRPr="00B70C7B">
        <w:rPr>
          <w:rFonts w:ascii="Verdana" w:hAnsi="Verdana"/>
          <w:sz w:val="28"/>
          <w:szCs w:val="28"/>
        </w:rPr>
        <w:t>safe</w:t>
      </w:r>
      <w:r w:rsidR="00B528F0">
        <w:rPr>
          <w:rFonts w:ascii="Verdana" w:hAnsi="Verdana"/>
          <w:sz w:val="28"/>
          <w:szCs w:val="28"/>
        </w:rPr>
        <w:t xml:space="preserve"> and</w:t>
      </w:r>
      <w:r w:rsidR="00B70C7B" w:rsidRPr="00B70C7B">
        <w:rPr>
          <w:rFonts w:ascii="Verdana" w:hAnsi="Verdana"/>
          <w:sz w:val="28"/>
          <w:szCs w:val="28"/>
        </w:rPr>
        <w:t xml:space="preserve"> non-judgmental atmosphere.</w:t>
      </w:r>
    </w:p>
    <w:p w14:paraId="4B05282F" w14:textId="05557282" w:rsidR="001B2285" w:rsidRDefault="001553BC">
      <w:pPr>
        <w:jc w:val="both"/>
      </w:pPr>
      <w:r w:rsidRPr="001553BC">
        <w:rPr>
          <w:rFonts w:ascii="Verdana" w:hAnsi="Verdana"/>
          <w:sz w:val="28"/>
          <w:szCs w:val="28"/>
        </w:rPr>
        <w:t xml:space="preserve">According to Masten (2014) </w:t>
      </w:r>
      <w:r w:rsidR="00CC6F5D">
        <w:rPr>
          <w:rFonts w:ascii="Verdana" w:hAnsi="Verdana"/>
          <w:sz w:val="28"/>
          <w:szCs w:val="28"/>
        </w:rPr>
        <w:t>resilience should not be treated as a trait that an individual may or may not have and therefore, viewed as a skill that can be nurtured through consistent support, positive relationships and meaningful learning experiences. This belief shapes how I now approach teaching, reinforcing how I contribute positively to the mental wellbeing of my students.</w:t>
      </w:r>
    </w:p>
    <w:p w14:paraId="1FE36546" w14:textId="03D4A9BC" w:rsidR="001B2285" w:rsidRDefault="00CC6F5D">
      <w:pPr>
        <w:jc w:val="both"/>
        <w:rPr>
          <w:rFonts w:ascii="Verdana" w:hAnsi="Verdana"/>
          <w:b/>
          <w:bCs/>
          <w:i/>
          <w:iCs/>
          <w:sz w:val="28"/>
          <w:szCs w:val="28"/>
          <w:u w:val="single"/>
        </w:rPr>
      </w:pPr>
      <w:r>
        <w:rPr>
          <w:rFonts w:ascii="Verdana" w:hAnsi="Verdana"/>
          <w:b/>
          <w:bCs/>
          <w:i/>
          <w:iCs/>
          <w:sz w:val="28"/>
          <w:szCs w:val="28"/>
          <w:u w:val="single"/>
        </w:rPr>
        <w:t>Introduction</w:t>
      </w:r>
      <w:r w:rsidR="001F239E">
        <w:rPr>
          <w:rFonts w:ascii="Verdana" w:hAnsi="Verdana"/>
          <w:b/>
          <w:bCs/>
          <w:i/>
          <w:iCs/>
          <w:sz w:val="28"/>
          <w:szCs w:val="28"/>
          <w:u w:val="single"/>
        </w:rPr>
        <w:t xml:space="preserve"> </w:t>
      </w:r>
    </w:p>
    <w:p w14:paraId="71B0EBDE" w14:textId="53173492" w:rsidR="001B2285" w:rsidRDefault="00CC6F5D">
      <w:pPr>
        <w:jc w:val="both"/>
        <w:rPr>
          <w:rFonts w:ascii="Verdana" w:hAnsi="Verdana"/>
          <w:sz w:val="28"/>
          <w:szCs w:val="28"/>
        </w:rPr>
      </w:pPr>
      <w:r>
        <w:rPr>
          <w:rFonts w:ascii="Verdana" w:hAnsi="Verdana"/>
          <w:sz w:val="28"/>
          <w:szCs w:val="28"/>
        </w:rPr>
        <w:t xml:space="preserve">Research during recent years </w:t>
      </w:r>
      <w:r w:rsidR="00974F8D">
        <w:rPr>
          <w:rFonts w:ascii="Verdana" w:hAnsi="Verdana"/>
          <w:sz w:val="28"/>
          <w:szCs w:val="28"/>
        </w:rPr>
        <w:t>shows</w:t>
      </w:r>
      <w:r>
        <w:rPr>
          <w:rFonts w:ascii="Verdana" w:hAnsi="Verdana"/>
          <w:sz w:val="28"/>
          <w:szCs w:val="28"/>
        </w:rPr>
        <w:t xml:space="preserve"> there has been a clear rise in mental health challenges faced by children and young people, particularly within the remit of social, academic and emotional pressure. </w:t>
      </w:r>
      <w:r w:rsidR="00D72C9D" w:rsidRPr="00D72C9D">
        <w:rPr>
          <w:rFonts w:ascii="Verdana" w:hAnsi="Verdana"/>
          <w:sz w:val="28"/>
          <w:szCs w:val="28"/>
        </w:rPr>
        <w:t>The COVID 19 pandemic had catastrophic implications, but despite this, one in seven</w:t>
      </w:r>
      <w:r w:rsidR="00D72C9D" w:rsidRPr="00D72C9D">
        <w:rPr>
          <w:rFonts w:ascii="Verdana" w:hAnsi="Verdana"/>
          <w:sz w:val="28"/>
          <w:szCs w:val="28"/>
        </w:rPr>
        <w:t> </w:t>
      </w:r>
      <w:r w:rsidR="00D72C9D" w:rsidRPr="00D72C9D">
        <w:rPr>
          <w:rFonts w:ascii="Verdana" w:hAnsi="Verdana"/>
          <w:sz w:val="28"/>
          <w:szCs w:val="28"/>
        </w:rPr>
        <w:t xml:space="preserve">10–19 year olds around the world now suffers from a mental health disorder </w:t>
      </w:r>
      <w:r w:rsidR="00A66426">
        <w:rPr>
          <w:rFonts w:ascii="Verdana" w:hAnsi="Verdana"/>
          <w:sz w:val="28"/>
          <w:szCs w:val="28"/>
        </w:rPr>
        <w:t>(</w:t>
      </w:r>
      <w:r w:rsidR="00D72C9D" w:rsidRPr="00D72C9D">
        <w:rPr>
          <w:rFonts w:ascii="Verdana" w:hAnsi="Verdana"/>
          <w:sz w:val="28"/>
          <w:szCs w:val="28"/>
        </w:rPr>
        <w:t>WHO</w:t>
      </w:r>
      <w:r w:rsidR="00A66426">
        <w:rPr>
          <w:rFonts w:ascii="Verdana" w:hAnsi="Verdana"/>
          <w:sz w:val="28"/>
          <w:szCs w:val="28"/>
        </w:rPr>
        <w:t xml:space="preserve">, </w:t>
      </w:r>
      <w:r w:rsidR="00D72C9D" w:rsidRPr="00D72C9D">
        <w:rPr>
          <w:rFonts w:ascii="Verdana" w:hAnsi="Verdana"/>
          <w:sz w:val="28"/>
          <w:szCs w:val="28"/>
        </w:rPr>
        <w:t>2022)</w:t>
      </w:r>
      <w:r w:rsidR="00671F28">
        <w:rPr>
          <w:rFonts w:ascii="Verdana" w:hAnsi="Verdana"/>
          <w:sz w:val="28"/>
          <w:szCs w:val="28"/>
        </w:rPr>
        <w:t>. NHS Digital (2022) further reports</w:t>
      </w:r>
      <w:r w:rsidR="00D72C9D" w:rsidRPr="00D72C9D">
        <w:rPr>
          <w:rFonts w:ascii="Verdana" w:hAnsi="Verdana"/>
          <w:sz w:val="28"/>
          <w:szCs w:val="28"/>
        </w:rPr>
        <w:t xml:space="preserve"> that</w:t>
      </w:r>
      <w:r w:rsidR="00D72C9D" w:rsidRPr="00D72C9D">
        <w:rPr>
          <w:rFonts w:ascii="Verdana" w:hAnsi="Verdana"/>
          <w:sz w:val="28"/>
          <w:szCs w:val="28"/>
        </w:rPr>
        <w:t> </w:t>
      </w:r>
      <w:r w:rsidR="00D72C9D" w:rsidRPr="00D72C9D">
        <w:rPr>
          <w:rFonts w:ascii="Verdana" w:hAnsi="Verdana"/>
          <w:sz w:val="28"/>
          <w:szCs w:val="28"/>
        </w:rPr>
        <w:t>1 in 6 children (aged 7–16</w:t>
      </w:r>
      <w:r w:rsidR="00D72C9D">
        <w:rPr>
          <w:rFonts w:ascii="Verdana" w:hAnsi="Verdana"/>
          <w:sz w:val="28"/>
          <w:szCs w:val="28"/>
        </w:rPr>
        <w:t xml:space="preserve"> </w:t>
      </w:r>
      <w:r w:rsidR="00D72C9D">
        <w:rPr>
          <w:rFonts w:ascii="Verdana" w:hAnsi="Verdana"/>
          <w:sz w:val="28"/>
          <w:szCs w:val="28"/>
        </w:rPr>
        <w:lastRenderedPageBreak/>
        <w:t>years</w:t>
      </w:r>
      <w:r w:rsidR="00D72C9D" w:rsidRPr="00D72C9D">
        <w:rPr>
          <w:rFonts w:ascii="Verdana" w:hAnsi="Verdana"/>
          <w:sz w:val="28"/>
          <w:szCs w:val="28"/>
        </w:rPr>
        <w:t>) and 1 in 4 young people (aged 17–19) were viewed as having a mental disorder in the UK.</w:t>
      </w:r>
      <w:r w:rsidR="00A06542">
        <w:rPr>
          <w:rFonts w:ascii="Verdana" w:hAnsi="Verdana"/>
          <w:sz w:val="28"/>
          <w:szCs w:val="28"/>
        </w:rPr>
        <w:t xml:space="preserve"> </w:t>
      </w:r>
      <w:r>
        <w:rPr>
          <w:rFonts w:ascii="Verdana" w:hAnsi="Verdana"/>
          <w:sz w:val="28"/>
          <w:szCs w:val="28"/>
        </w:rPr>
        <w:t xml:space="preserve">This clearly points to the growing vulnerability of children and young people in society today. </w:t>
      </w:r>
    </w:p>
    <w:p w14:paraId="4ECDE424" w14:textId="71A8D4BC" w:rsidR="0023158E" w:rsidRDefault="003A6AA7">
      <w:pPr>
        <w:jc w:val="both"/>
        <w:rPr>
          <w:rFonts w:ascii="Verdana" w:hAnsi="Verdana"/>
          <w:sz w:val="28"/>
          <w:szCs w:val="28"/>
        </w:rPr>
      </w:pPr>
      <w:r w:rsidRPr="003A6AA7">
        <w:rPr>
          <w:rFonts w:ascii="Verdana" w:hAnsi="Verdana"/>
          <w:sz w:val="28"/>
          <w:szCs w:val="28"/>
        </w:rPr>
        <w:t>Mental health problems in</w:t>
      </w:r>
      <w:r w:rsidRPr="003A6AA7">
        <w:rPr>
          <w:rFonts w:ascii="Verdana" w:hAnsi="Verdana"/>
          <w:sz w:val="28"/>
          <w:szCs w:val="28"/>
        </w:rPr>
        <w:t> </w:t>
      </w:r>
      <w:r w:rsidRPr="003A6AA7">
        <w:rPr>
          <w:rFonts w:ascii="Verdana" w:hAnsi="Verdana"/>
          <w:sz w:val="28"/>
          <w:szCs w:val="28"/>
        </w:rPr>
        <w:t>this age group often manifest as anxiety, depression, self-harm and in extreme cases, suicide</w:t>
      </w:r>
      <w:r w:rsidR="00B8789C">
        <w:rPr>
          <w:rFonts w:ascii="Verdana" w:hAnsi="Verdana"/>
          <w:sz w:val="28"/>
          <w:szCs w:val="28"/>
        </w:rPr>
        <w:t>, s</w:t>
      </w:r>
      <w:r w:rsidRPr="003A6AA7">
        <w:rPr>
          <w:rFonts w:ascii="Verdana" w:hAnsi="Verdana"/>
          <w:sz w:val="28"/>
          <w:szCs w:val="28"/>
        </w:rPr>
        <w:t>o earl</w:t>
      </w:r>
      <w:r>
        <w:rPr>
          <w:rFonts w:ascii="Verdana" w:hAnsi="Verdana"/>
          <w:sz w:val="28"/>
          <w:szCs w:val="28"/>
        </w:rPr>
        <w:t>y</w:t>
      </w:r>
      <w:r w:rsidRPr="003A6AA7">
        <w:rPr>
          <w:rFonts w:ascii="Verdana" w:hAnsi="Verdana"/>
          <w:sz w:val="28"/>
          <w:szCs w:val="28"/>
        </w:rPr>
        <w:t xml:space="preserve"> identification and prevention is key</w:t>
      </w:r>
      <w:r w:rsidR="00B8789C">
        <w:rPr>
          <w:rFonts w:ascii="Verdana" w:hAnsi="Verdana"/>
          <w:sz w:val="28"/>
          <w:szCs w:val="28"/>
        </w:rPr>
        <w:t>.</w:t>
      </w:r>
      <w:r w:rsidRPr="003A6AA7">
        <w:rPr>
          <w:rFonts w:ascii="Verdana" w:hAnsi="Verdana"/>
          <w:sz w:val="28"/>
          <w:szCs w:val="28"/>
        </w:rPr>
        <w:t xml:space="preserve"> </w:t>
      </w:r>
      <w:r w:rsidR="00B8789C">
        <w:rPr>
          <w:rFonts w:ascii="Verdana" w:hAnsi="Verdana"/>
          <w:sz w:val="28"/>
          <w:szCs w:val="28"/>
        </w:rPr>
        <w:t>Un</w:t>
      </w:r>
      <w:r w:rsidRPr="003A6AA7">
        <w:rPr>
          <w:rFonts w:ascii="Verdana" w:hAnsi="Verdana"/>
          <w:sz w:val="28"/>
          <w:szCs w:val="28"/>
        </w:rPr>
        <w:t xml:space="preserve">treated mental health problems in children </w:t>
      </w:r>
      <w:r w:rsidR="00B8789C">
        <w:rPr>
          <w:rFonts w:ascii="Verdana" w:hAnsi="Verdana"/>
          <w:sz w:val="28"/>
          <w:szCs w:val="28"/>
        </w:rPr>
        <w:t xml:space="preserve">can </w:t>
      </w:r>
      <w:r w:rsidR="00C17A92">
        <w:rPr>
          <w:rFonts w:ascii="Verdana" w:hAnsi="Verdana"/>
          <w:sz w:val="28"/>
          <w:szCs w:val="28"/>
        </w:rPr>
        <w:t>progress into adulthood</w:t>
      </w:r>
      <w:r w:rsidRPr="003A6AA7">
        <w:rPr>
          <w:rFonts w:ascii="Verdana" w:hAnsi="Verdana"/>
          <w:sz w:val="28"/>
          <w:szCs w:val="28"/>
        </w:rPr>
        <w:t>, resulting in lower educational outcomes, poor relationships and hence long</w:t>
      </w:r>
      <w:r w:rsidR="00AF0AC1">
        <w:rPr>
          <w:rFonts w:ascii="Verdana" w:hAnsi="Verdana"/>
          <w:sz w:val="28"/>
          <w:szCs w:val="28"/>
        </w:rPr>
        <w:t>-</w:t>
      </w:r>
      <w:r w:rsidRPr="003A6AA7">
        <w:rPr>
          <w:rFonts w:ascii="Verdana" w:hAnsi="Verdana"/>
          <w:sz w:val="28"/>
          <w:szCs w:val="28"/>
        </w:rPr>
        <w:t>term reliance on mental health services</w:t>
      </w:r>
      <w:r>
        <w:rPr>
          <w:rFonts w:ascii="Verdana" w:hAnsi="Verdana"/>
          <w:sz w:val="28"/>
          <w:szCs w:val="28"/>
        </w:rPr>
        <w:t xml:space="preserve"> (P</w:t>
      </w:r>
      <w:r w:rsidRPr="003A6AA7">
        <w:rPr>
          <w:rFonts w:ascii="Verdana" w:hAnsi="Verdana"/>
          <w:sz w:val="28"/>
          <w:szCs w:val="28"/>
        </w:rPr>
        <w:t>ublic Health England, 2021)</w:t>
      </w:r>
      <w:r w:rsidR="00CC6F5D">
        <w:rPr>
          <w:rFonts w:ascii="Verdana" w:hAnsi="Verdana"/>
          <w:sz w:val="28"/>
          <w:szCs w:val="28"/>
        </w:rPr>
        <w:t xml:space="preserve">. </w:t>
      </w:r>
    </w:p>
    <w:p w14:paraId="7D4176F0" w14:textId="2F6FE669" w:rsidR="00E37B2B" w:rsidRDefault="00AF0AC1" w:rsidP="00E37B2B">
      <w:pPr>
        <w:jc w:val="both"/>
        <w:rPr>
          <w:rFonts w:ascii="Verdana" w:hAnsi="Verdana"/>
          <w:sz w:val="28"/>
          <w:szCs w:val="28"/>
        </w:rPr>
      </w:pPr>
      <w:r>
        <w:rPr>
          <w:rFonts w:ascii="Verdana" w:hAnsi="Verdana"/>
          <w:sz w:val="28"/>
          <w:szCs w:val="28"/>
        </w:rPr>
        <w:t>This</w:t>
      </w:r>
      <w:r w:rsidR="00E37B2B">
        <w:rPr>
          <w:rFonts w:ascii="Verdana" w:hAnsi="Verdana"/>
          <w:sz w:val="28"/>
          <w:szCs w:val="28"/>
        </w:rPr>
        <w:t xml:space="preserve"> review is necessary to examine how resilience is defined, measured and supported within different contexts</w:t>
      </w:r>
      <w:r w:rsidR="0023158E">
        <w:rPr>
          <w:rFonts w:ascii="Verdana" w:hAnsi="Verdana"/>
          <w:sz w:val="28"/>
          <w:szCs w:val="28"/>
        </w:rPr>
        <w:t xml:space="preserve">. </w:t>
      </w:r>
      <w:r w:rsidR="00E37B2B">
        <w:rPr>
          <w:rFonts w:ascii="Verdana" w:hAnsi="Verdana"/>
          <w:sz w:val="28"/>
          <w:szCs w:val="28"/>
        </w:rPr>
        <w:t>By evaluating current research, government policy and interventions from educational and clinical settings, this review will identify gaps in understanding and provide recommendations for a more holistic approach to supporting mental wellbeing. The review will also explore how resilience intersects with other key factors such as access to mental health services and other relevant support systems.</w:t>
      </w:r>
    </w:p>
    <w:p w14:paraId="537CC774" w14:textId="7AECA179" w:rsidR="00E37B2B" w:rsidRDefault="003A5E6D" w:rsidP="00E37B2B">
      <w:pPr>
        <w:jc w:val="both"/>
        <w:rPr>
          <w:rFonts w:ascii="Verdana" w:hAnsi="Verdana"/>
          <w:sz w:val="28"/>
          <w:szCs w:val="28"/>
        </w:rPr>
      </w:pPr>
      <w:r>
        <w:rPr>
          <w:rFonts w:ascii="Verdana" w:hAnsi="Verdana"/>
          <w:sz w:val="28"/>
          <w:szCs w:val="28"/>
        </w:rPr>
        <w:t>Structured around</w:t>
      </w:r>
      <w:r w:rsidR="00E37B2B">
        <w:rPr>
          <w:rFonts w:ascii="Verdana" w:hAnsi="Verdana"/>
          <w:sz w:val="28"/>
          <w:szCs w:val="28"/>
        </w:rPr>
        <w:t xml:space="preserve"> several core themes</w:t>
      </w:r>
      <w:r>
        <w:rPr>
          <w:rFonts w:ascii="Verdana" w:hAnsi="Verdana"/>
          <w:sz w:val="28"/>
          <w:szCs w:val="28"/>
        </w:rPr>
        <w:t>,</w:t>
      </w:r>
      <w:r w:rsidR="00E37B2B">
        <w:rPr>
          <w:rFonts w:ascii="Verdana" w:hAnsi="Verdana"/>
          <w:sz w:val="28"/>
          <w:szCs w:val="28"/>
        </w:rPr>
        <w:t xml:space="preserve"> with the aims and objectives being that firstly it will provide </w:t>
      </w:r>
      <w:r w:rsidR="00997472">
        <w:rPr>
          <w:rFonts w:ascii="Verdana" w:hAnsi="Verdana"/>
          <w:sz w:val="28"/>
          <w:szCs w:val="28"/>
        </w:rPr>
        <w:t>a</w:t>
      </w:r>
      <w:r w:rsidR="00E37B2B">
        <w:rPr>
          <w:rFonts w:ascii="Verdana" w:hAnsi="Verdana"/>
          <w:sz w:val="28"/>
          <w:szCs w:val="28"/>
        </w:rPr>
        <w:t xml:space="preserve"> definition of resilience</w:t>
      </w:r>
      <w:r w:rsidR="00D10E4D">
        <w:rPr>
          <w:rFonts w:ascii="Verdana" w:hAnsi="Verdana"/>
          <w:sz w:val="28"/>
          <w:szCs w:val="28"/>
        </w:rPr>
        <w:t xml:space="preserve"> and</w:t>
      </w:r>
      <w:r w:rsidR="00E37B2B">
        <w:rPr>
          <w:rFonts w:ascii="Verdana" w:hAnsi="Verdana"/>
          <w:sz w:val="28"/>
          <w:szCs w:val="28"/>
        </w:rPr>
        <w:t xml:space="preserve"> </w:t>
      </w:r>
      <w:r w:rsidR="008C24CD">
        <w:rPr>
          <w:rFonts w:ascii="Verdana" w:hAnsi="Verdana"/>
          <w:sz w:val="28"/>
          <w:szCs w:val="28"/>
        </w:rPr>
        <w:t xml:space="preserve">secondly </w:t>
      </w:r>
      <w:r w:rsidR="00E37B2B">
        <w:rPr>
          <w:rFonts w:ascii="Verdana" w:hAnsi="Verdana"/>
          <w:sz w:val="28"/>
          <w:szCs w:val="28"/>
        </w:rPr>
        <w:t xml:space="preserve">examine its relationship with mental health. </w:t>
      </w:r>
      <w:r w:rsidR="008C24CD">
        <w:rPr>
          <w:rFonts w:ascii="Verdana" w:hAnsi="Verdana"/>
          <w:sz w:val="28"/>
          <w:szCs w:val="28"/>
        </w:rPr>
        <w:t xml:space="preserve">The third objective shows the influence of key relationships, including parents, carers, peers and teachers </w:t>
      </w:r>
      <w:r w:rsidR="0023158E">
        <w:rPr>
          <w:rFonts w:ascii="Verdana" w:hAnsi="Verdana"/>
          <w:sz w:val="28"/>
          <w:szCs w:val="28"/>
        </w:rPr>
        <w:t xml:space="preserve">and </w:t>
      </w:r>
      <w:r w:rsidR="008C24CD">
        <w:rPr>
          <w:rFonts w:ascii="Verdana" w:hAnsi="Verdana"/>
          <w:sz w:val="28"/>
          <w:szCs w:val="28"/>
        </w:rPr>
        <w:t xml:space="preserve">evaluate how they promote or alternatively hinder resilience. </w:t>
      </w:r>
      <w:r w:rsidR="00BF7F7F">
        <w:rPr>
          <w:rFonts w:ascii="Verdana" w:hAnsi="Verdana"/>
          <w:sz w:val="28"/>
          <w:szCs w:val="28"/>
        </w:rPr>
        <w:t xml:space="preserve">The fourth </w:t>
      </w:r>
      <w:r w:rsidR="00E37B2B">
        <w:rPr>
          <w:rFonts w:ascii="Verdana" w:hAnsi="Verdana"/>
          <w:sz w:val="28"/>
          <w:szCs w:val="28"/>
        </w:rPr>
        <w:t xml:space="preserve">will explore the role of educational environments, particularly school and college based mental health initiatives linked to resilience. </w:t>
      </w:r>
      <w:r w:rsidR="0023158E">
        <w:rPr>
          <w:rFonts w:ascii="Verdana" w:hAnsi="Verdana"/>
          <w:sz w:val="28"/>
          <w:szCs w:val="28"/>
        </w:rPr>
        <w:t>Th</w:t>
      </w:r>
      <w:r w:rsidR="00E37B2B">
        <w:rPr>
          <w:rFonts w:ascii="Verdana" w:hAnsi="Verdana"/>
          <w:sz w:val="28"/>
          <w:szCs w:val="28"/>
        </w:rPr>
        <w:t xml:space="preserve">e </w:t>
      </w:r>
      <w:r w:rsidR="00BF7F7F">
        <w:rPr>
          <w:rFonts w:ascii="Verdana" w:hAnsi="Verdana"/>
          <w:sz w:val="28"/>
          <w:szCs w:val="28"/>
        </w:rPr>
        <w:t>fifth</w:t>
      </w:r>
      <w:r w:rsidR="00E37B2B">
        <w:rPr>
          <w:rFonts w:ascii="Verdana" w:hAnsi="Verdana"/>
          <w:sz w:val="28"/>
          <w:szCs w:val="28"/>
        </w:rPr>
        <w:t xml:space="preserve"> objective will analyse the use of medication in mental health treatment, questioning whether it is over-prescribed and whether it might obscure underlying needs. The </w:t>
      </w:r>
      <w:r w:rsidR="00BF7F7F">
        <w:rPr>
          <w:rFonts w:ascii="Verdana" w:hAnsi="Verdana"/>
          <w:sz w:val="28"/>
          <w:szCs w:val="28"/>
        </w:rPr>
        <w:t xml:space="preserve">sixth </w:t>
      </w:r>
      <w:r w:rsidR="00E97AE6">
        <w:rPr>
          <w:rFonts w:ascii="Verdana" w:hAnsi="Verdana"/>
          <w:sz w:val="28"/>
          <w:szCs w:val="28"/>
        </w:rPr>
        <w:t xml:space="preserve">will </w:t>
      </w:r>
      <w:r w:rsidR="00D10E4D">
        <w:rPr>
          <w:rFonts w:ascii="Verdana" w:hAnsi="Verdana"/>
          <w:sz w:val="28"/>
          <w:szCs w:val="28"/>
        </w:rPr>
        <w:t xml:space="preserve">examine </w:t>
      </w:r>
      <w:r w:rsidR="00E37B2B">
        <w:rPr>
          <w:rFonts w:ascii="Verdana" w:hAnsi="Verdana"/>
          <w:sz w:val="28"/>
          <w:szCs w:val="28"/>
        </w:rPr>
        <w:t>the concept of self-compassion as an internal mechanism that enables emotional resilience</w:t>
      </w:r>
      <w:r w:rsidR="00D10E4D">
        <w:rPr>
          <w:rFonts w:ascii="Verdana" w:hAnsi="Verdana"/>
          <w:sz w:val="28"/>
          <w:szCs w:val="28"/>
        </w:rPr>
        <w:t xml:space="preserve"> followed </w:t>
      </w:r>
      <w:r w:rsidR="00C669B2">
        <w:rPr>
          <w:rFonts w:ascii="Verdana" w:hAnsi="Verdana"/>
          <w:sz w:val="28"/>
          <w:szCs w:val="28"/>
        </w:rPr>
        <w:lastRenderedPageBreak/>
        <w:t xml:space="preserve">finally </w:t>
      </w:r>
      <w:r w:rsidR="00D10E4D">
        <w:rPr>
          <w:rFonts w:ascii="Verdana" w:hAnsi="Verdana"/>
          <w:sz w:val="28"/>
          <w:szCs w:val="28"/>
        </w:rPr>
        <w:t xml:space="preserve">by the role of any future directions that could be </w:t>
      </w:r>
      <w:r w:rsidR="0023158E">
        <w:rPr>
          <w:rFonts w:ascii="Verdana" w:hAnsi="Verdana"/>
          <w:sz w:val="28"/>
          <w:szCs w:val="28"/>
        </w:rPr>
        <w:t>implemented.</w:t>
      </w:r>
    </w:p>
    <w:p w14:paraId="1604765F" w14:textId="72E72495" w:rsidR="00175638" w:rsidRPr="00175638" w:rsidRDefault="00E85477">
      <w:pPr>
        <w:jc w:val="both"/>
        <w:rPr>
          <w:rFonts w:ascii="Verdana" w:hAnsi="Verdana"/>
          <w:b/>
          <w:bCs/>
          <w:i/>
          <w:iCs/>
          <w:sz w:val="28"/>
          <w:szCs w:val="28"/>
          <w:u w:val="single"/>
        </w:rPr>
      </w:pPr>
      <w:r>
        <w:rPr>
          <w:rFonts w:ascii="Verdana" w:hAnsi="Verdana"/>
          <w:b/>
          <w:bCs/>
          <w:i/>
          <w:iCs/>
          <w:sz w:val="28"/>
          <w:szCs w:val="28"/>
          <w:u w:val="single"/>
        </w:rPr>
        <w:t xml:space="preserve">What is </w:t>
      </w:r>
      <w:r w:rsidR="00175638" w:rsidRPr="00175638">
        <w:rPr>
          <w:rFonts w:ascii="Verdana" w:hAnsi="Verdana"/>
          <w:b/>
          <w:bCs/>
          <w:i/>
          <w:iCs/>
          <w:sz w:val="28"/>
          <w:szCs w:val="28"/>
          <w:u w:val="single"/>
        </w:rPr>
        <w:t>Resilience</w:t>
      </w:r>
      <w:r>
        <w:rPr>
          <w:rFonts w:ascii="Verdana" w:hAnsi="Verdana"/>
          <w:b/>
          <w:bCs/>
          <w:i/>
          <w:iCs/>
          <w:sz w:val="28"/>
          <w:szCs w:val="28"/>
          <w:u w:val="single"/>
        </w:rPr>
        <w:t>?</w:t>
      </w:r>
    </w:p>
    <w:p w14:paraId="0F2B3791" w14:textId="5E23694B" w:rsidR="001B2285" w:rsidRDefault="00CC6F5D">
      <w:pPr>
        <w:jc w:val="both"/>
      </w:pPr>
      <w:r>
        <w:rPr>
          <w:rFonts w:ascii="Verdana" w:hAnsi="Verdana"/>
          <w:sz w:val="28"/>
          <w:szCs w:val="28"/>
        </w:rPr>
        <w:t xml:space="preserve">According to </w:t>
      </w:r>
      <w:r w:rsidR="002F08EF">
        <w:rPr>
          <w:rFonts w:ascii="Verdana" w:hAnsi="Verdana"/>
          <w:sz w:val="28"/>
          <w:szCs w:val="28"/>
        </w:rPr>
        <w:t>Southwick</w:t>
      </w:r>
      <w:r w:rsidR="0091497D">
        <w:rPr>
          <w:rFonts w:ascii="Verdana" w:hAnsi="Verdana"/>
          <w:sz w:val="28"/>
          <w:szCs w:val="28"/>
        </w:rPr>
        <w:t xml:space="preserve"> et al;, (2014) </w:t>
      </w:r>
      <w:r w:rsidR="00B3588B">
        <w:rPr>
          <w:rFonts w:ascii="Verdana" w:hAnsi="Verdana"/>
          <w:sz w:val="28"/>
          <w:szCs w:val="28"/>
        </w:rPr>
        <w:t>r</w:t>
      </w:r>
      <w:r>
        <w:rPr>
          <w:rFonts w:ascii="Verdana" w:hAnsi="Verdana"/>
          <w:sz w:val="28"/>
          <w:szCs w:val="28"/>
        </w:rPr>
        <w:t xml:space="preserve">esilience is the ability to adapt to change positively, recover from difficulties and persist in facing challenges. </w:t>
      </w:r>
    </w:p>
    <w:p w14:paraId="07FF6FF9" w14:textId="2A90DC05" w:rsidR="001B2285" w:rsidRDefault="00CC6F5D">
      <w:pPr>
        <w:jc w:val="both"/>
        <w:rPr>
          <w:rFonts w:ascii="Verdana" w:hAnsi="Verdana"/>
          <w:color w:val="FF0000"/>
          <w:sz w:val="28"/>
          <w:szCs w:val="28"/>
        </w:rPr>
      </w:pPr>
      <w:r>
        <w:rPr>
          <w:rFonts w:ascii="Verdana" w:hAnsi="Verdana"/>
          <w:sz w:val="28"/>
          <w:szCs w:val="28"/>
        </w:rPr>
        <w:t>Walker (2020) also emphasises that whilst resilience is often thought of as the ability to return to a previous state after a disruption, true resilience also involves the capacity to adapt and transform in response to difficult challenges that maybe faced. Furthermore, according to Mentally Healthy Schools (2024) resilience is the process of adapting well in the face of hardship, trauma or stress and therefore, is something that emerges th</w:t>
      </w:r>
      <w:r w:rsidR="00FE5571">
        <w:rPr>
          <w:rFonts w:ascii="Verdana" w:hAnsi="Verdana"/>
          <w:sz w:val="28"/>
          <w:szCs w:val="28"/>
        </w:rPr>
        <w:t>r</w:t>
      </w:r>
      <w:r>
        <w:rPr>
          <w:rFonts w:ascii="Verdana" w:hAnsi="Verdana"/>
          <w:sz w:val="28"/>
          <w:szCs w:val="28"/>
        </w:rPr>
        <w:t xml:space="preserve">ough a child or young person’s interaction with others, whether it be at home, at school or in their community. This reinforces the concept that relationships are key to resilient outcomes. </w:t>
      </w:r>
    </w:p>
    <w:p w14:paraId="77D99E12" w14:textId="61BB93F9" w:rsidR="000F5006" w:rsidRDefault="0023158E" w:rsidP="000F5006">
      <w:pPr>
        <w:jc w:val="both"/>
      </w:pPr>
      <w:r>
        <w:rPr>
          <w:rFonts w:ascii="Verdana" w:hAnsi="Verdana"/>
          <w:sz w:val="28"/>
          <w:szCs w:val="28"/>
        </w:rPr>
        <w:t>A</w:t>
      </w:r>
      <w:r w:rsidR="000F5006">
        <w:rPr>
          <w:rFonts w:ascii="Verdana" w:hAnsi="Verdana"/>
          <w:sz w:val="28"/>
          <w:szCs w:val="28"/>
        </w:rPr>
        <w:t xml:space="preserve">s research </w:t>
      </w:r>
      <w:r>
        <w:rPr>
          <w:rFonts w:ascii="Verdana" w:hAnsi="Verdana"/>
          <w:sz w:val="28"/>
          <w:szCs w:val="28"/>
        </w:rPr>
        <w:t>s</w:t>
      </w:r>
      <w:r w:rsidR="000F5006">
        <w:rPr>
          <w:rFonts w:ascii="Verdana" w:hAnsi="Verdana"/>
          <w:sz w:val="28"/>
          <w:szCs w:val="28"/>
        </w:rPr>
        <w:t>uggest</w:t>
      </w:r>
      <w:r>
        <w:rPr>
          <w:rFonts w:ascii="Verdana" w:hAnsi="Verdana"/>
          <w:sz w:val="28"/>
          <w:szCs w:val="28"/>
        </w:rPr>
        <w:t xml:space="preserve">s, </w:t>
      </w:r>
      <w:r w:rsidR="000F5006">
        <w:rPr>
          <w:rFonts w:ascii="Verdana" w:hAnsi="Verdana"/>
          <w:sz w:val="28"/>
          <w:szCs w:val="28"/>
        </w:rPr>
        <w:t xml:space="preserve">resilience should be promoted from a young age to improve long term </w:t>
      </w:r>
      <w:r w:rsidR="00FC520E">
        <w:rPr>
          <w:rFonts w:ascii="Verdana" w:hAnsi="Verdana"/>
          <w:sz w:val="28"/>
          <w:szCs w:val="28"/>
        </w:rPr>
        <w:t>positive</w:t>
      </w:r>
      <w:r w:rsidR="000F5006">
        <w:rPr>
          <w:rFonts w:ascii="Verdana" w:hAnsi="Verdana"/>
          <w:sz w:val="28"/>
          <w:szCs w:val="28"/>
        </w:rPr>
        <w:t xml:space="preserve"> outcomes</w:t>
      </w:r>
      <w:r>
        <w:rPr>
          <w:rFonts w:ascii="Verdana" w:hAnsi="Verdana"/>
          <w:sz w:val="28"/>
          <w:szCs w:val="28"/>
        </w:rPr>
        <w:t xml:space="preserve">. </w:t>
      </w:r>
      <w:r w:rsidR="00FC520E">
        <w:rPr>
          <w:rFonts w:ascii="Verdana" w:hAnsi="Verdana"/>
          <w:sz w:val="28"/>
          <w:szCs w:val="28"/>
        </w:rPr>
        <w:t>U</w:t>
      </w:r>
      <w:r w:rsidR="000F5006">
        <w:rPr>
          <w:rFonts w:ascii="Verdana" w:hAnsi="Verdana"/>
          <w:sz w:val="28"/>
          <w:szCs w:val="28"/>
        </w:rPr>
        <w:t xml:space="preserve">sing a balanced approach that integrates both educational and clinical support, will therefore </w:t>
      </w:r>
      <w:r>
        <w:rPr>
          <w:rFonts w:ascii="Verdana" w:hAnsi="Verdana"/>
          <w:sz w:val="28"/>
          <w:szCs w:val="28"/>
        </w:rPr>
        <w:t>promote a more positive outcome for</w:t>
      </w:r>
      <w:r w:rsidR="000F5006">
        <w:rPr>
          <w:rFonts w:ascii="Verdana" w:hAnsi="Verdana"/>
          <w:sz w:val="28"/>
          <w:szCs w:val="28"/>
        </w:rPr>
        <w:t xml:space="preserve"> children and young people</w:t>
      </w:r>
      <w:r w:rsidR="007D507A">
        <w:rPr>
          <w:rFonts w:ascii="Verdana" w:hAnsi="Verdana"/>
          <w:sz w:val="28"/>
          <w:szCs w:val="28"/>
        </w:rPr>
        <w:t xml:space="preserve"> (Gilligan, 2000).</w:t>
      </w:r>
    </w:p>
    <w:p w14:paraId="17D381F5" w14:textId="6BFF75C3" w:rsidR="00E44EEE" w:rsidRPr="00370440" w:rsidRDefault="00370440">
      <w:pPr>
        <w:jc w:val="both"/>
        <w:rPr>
          <w:rFonts w:ascii="Verdana" w:hAnsi="Verdana"/>
          <w:sz w:val="36"/>
          <w:szCs w:val="36"/>
        </w:rPr>
      </w:pPr>
      <w:r w:rsidRPr="00370440">
        <w:rPr>
          <w:rFonts w:ascii="Verdana" w:hAnsi="Verdana" w:cs="Arial"/>
          <w:spacing w:val="8"/>
          <w:sz w:val="28"/>
          <w:szCs w:val="28"/>
          <w:shd w:val="clear" w:color="auto" w:fill="FFFFFF"/>
        </w:rPr>
        <w:t>Resilience is not an</w:t>
      </w:r>
      <w:r w:rsidRPr="00370440">
        <w:rPr>
          <w:rFonts w:ascii="Verdana" w:hAnsi="Verdana" w:cs="Arial"/>
          <w:spacing w:val="8"/>
          <w:sz w:val="28"/>
          <w:szCs w:val="28"/>
          <w:shd w:val="clear" w:color="auto" w:fill="FFFFFF"/>
        </w:rPr>
        <w:t> </w:t>
      </w:r>
      <w:r w:rsidRPr="00370440">
        <w:rPr>
          <w:rFonts w:ascii="Verdana" w:hAnsi="Verdana" w:cs="Arial"/>
          <w:spacing w:val="8"/>
          <w:sz w:val="28"/>
          <w:szCs w:val="28"/>
          <w:shd w:val="clear" w:color="auto" w:fill="FFFFFF"/>
        </w:rPr>
        <w:t>inherent trait, but rather an increasingly conceptuali</w:t>
      </w:r>
      <w:r>
        <w:rPr>
          <w:rFonts w:ascii="Verdana" w:hAnsi="Verdana" w:cs="Arial"/>
          <w:spacing w:val="8"/>
          <w:sz w:val="28"/>
          <w:szCs w:val="28"/>
          <w:shd w:val="clear" w:color="auto" w:fill="FFFFFF"/>
        </w:rPr>
        <w:t>s</w:t>
      </w:r>
      <w:r w:rsidRPr="00370440">
        <w:rPr>
          <w:rFonts w:ascii="Verdana" w:hAnsi="Verdana" w:cs="Arial"/>
          <w:spacing w:val="8"/>
          <w:sz w:val="28"/>
          <w:szCs w:val="28"/>
          <w:shd w:val="clear" w:color="auto" w:fill="FFFFFF"/>
        </w:rPr>
        <w:t xml:space="preserve">ed process promoted by a set of skills, caring relationships and supportive environments </w:t>
      </w:r>
      <w:r w:rsidR="00D30509">
        <w:rPr>
          <w:rFonts w:ascii="Verdana" w:hAnsi="Verdana" w:cs="Arial"/>
          <w:spacing w:val="8"/>
          <w:sz w:val="28"/>
          <w:szCs w:val="28"/>
          <w:shd w:val="clear" w:color="auto" w:fill="FFFFFF"/>
        </w:rPr>
        <w:t>(Windle, 2011)</w:t>
      </w:r>
      <w:r w:rsidRPr="00370440">
        <w:rPr>
          <w:rFonts w:ascii="Verdana" w:hAnsi="Verdana" w:cs="Arial"/>
          <w:spacing w:val="8"/>
          <w:sz w:val="28"/>
          <w:szCs w:val="28"/>
          <w:shd w:val="clear" w:color="auto" w:fill="FFFFFF"/>
        </w:rPr>
        <w:t xml:space="preserve">. For children and young people, resilience helps to </w:t>
      </w:r>
      <w:r w:rsidR="000A75F5">
        <w:rPr>
          <w:rFonts w:ascii="Verdana" w:hAnsi="Verdana" w:cs="Arial"/>
          <w:spacing w:val="8"/>
          <w:sz w:val="28"/>
          <w:szCs w:val="28"/>
          <w:shd w:val="clear" w:color="auto" w:fill="FFFFFF"/>
        </w:rPr>
        <w:t>protect them against</w:t>
      </w:r>
      <w:r w:rsidRPr="00370440">
        <w:rPr>
          <w:rFonts w:ascii="Verdana" w:hAnsi="Verdana" w:cs="Arial"/>
          <w:spacing w:val="8"/>
          <w:sz w:val="28"/>
          <w:szCs w:val="28"/>
          <w:shd w:val="clear" w:color="auto" w:fill="FFFFFF"/>
        </w:rPr>
        <w:t xml:space="preserve"> the impact of trauma</w:t>
      </w:r>
      <w:r w:rsidR="000A75F5">
        <w:rPr>
          <w:rFonts w:ascii="Verdana" w:hAnsi="Verdana" w:cs="Arial"/>
          <w:spacing w:val="8"/>
          <w:sz w:val="28"/>
          <w:szCs w:val="28"/>
          <w:shd w:val="clear" w:color="auto" w:fill="FFFFFF"/>
        </w:rPr>
        <w:t xml:space="preserve"> including</w:t>
      </w:r>
      <w:r w:rsidRPr="00370440">
        <w:rPr>
          <w:rFonts w:ascii="Verdana" w:hAnsi="Verdana" w:cs="Arial"/>
          <w:spacing w:val="8"/>
          <w:sz w:val="28"/>
          <w:szCs w:val="28"/>
          <w:shd w:val="clear" w:color="auto" w:fill="FFFFFF"/>
        </w:rPr>
        <w:t xml:space="preserve"> poverty,</w:t>
      </w:r>
      <w:r w:rsidRPr="00370440">
        <w:rPr>
          <w:rFonts w:ascii="Verdana" w:hAnsi="Verdana" w:cs="Arial"/>
          <w:spacing w:val="8"/>
          <w:sz w:val="28"/>
          <w:szCs w:val="28"/>
          <w:shd w:val="clear" w:color="auto" w:fill="FFFFFF"/>
        </w:rPr>
        <w:t> </w:t>
      </w:r>
      <w:r w:rsidRPr="00370440">
        <w:rPr>
          <w:rFonts w:ascii="Verdana" w:hAnsi="Verdana" w:cs="Arial"/>
          <w:spacing w:val="8"/>
          <w:sz w:val="28"/>
          <w:szCs w:val="28"/>
          <w:shd w:val="clear" w:color="auto" w:fill="FFFFFF"/>
        </w:rPr>
        <w:t>bullying, study stress</w:t>
      </w:r>
      <w:r w:rsidR="000A75F5">
        <w:rPr>
          <w:rFonts w:ascii="Verdana" w:hAnsi="Verdana" w:cs="Arial"/>
          <w:spacing w:val="8"/>
          <w:sz w:val="28"/>
          <w:szCs w:val="28"/>
          <w:shd w:val="clear" w:color="auto" w:fill="FFFFFF"/>
        </w:rPr>
        <w:t xml:space="preserve"> and</w:t>
      </w:r>
      <w:r w:rsidRPr="00370440">
        <w:rPr>
          <w:rFonts w:ascii="Verdana" w:hAnsi="Verdana" w:cs="Arial"/>
          <w:spacing w:val="8"/>
          <w:sz w:val="28"/>
          <w:szCs w:val="28"/>
          <w:shd w:val="clear" w:color="auto" w:fill="FFFFFF"/>
        </w:rPr>
        <w:t xml:space="preserve"> family breakdown</w:t>
      </w:r>
      <w:r w:rsidR="000A75F5">
        <w:rPr>
          <w:rFonts w:ascii="Verdana" w:hAnsi="Verdana" w:cs="Arial"/>
          <w:spacing w:val="8"/>
          <w:sz w:val="28"/>
          <w:szCs w:val="28"/>
          <w:shd w:val="clear" w:color="auto" w:fill="FFFFFF"/>
        </w:rPr>
        <w:t>s</w:t>
      </w:r>
      <w:r w:rsidRPr="00370440">
        <w:rPr>
          <w:rFonts w:ascii="Verdana" w:hAnsi="Verdana" w:cs="Arial"/>
          <w:spacing w:val="8"/>
          <w:sz w:val="28"/>
          <w:szCs w:val="28"/>
          <w:shd w:val="clear" w:color="auto" w:fill="FFFFFF"/>
        </w:rPr>
        <w:t>. Although resilience is an increasingly popular concept,</w:t>
      </w:r>
      <w:r w:rsidRPr="00370440">
        <w:rPr>
          <w:rFonts w:ascii="Verdana" w:hAnsi="Verdana" w:cs="Arial"/>
          <w:spacing w:val="8"/>
          <w:sz w:val="28"/>
          <w:szCs w:val="28"/>
          <w:shd w:val="clear" w:color="auto" w:fill="FFFFFF"/>
        </w:rPr>
        <w:t> </w:t>
      </w:r>
      <w:r w:rsidRPr="00370440">
        <w:rPr>
          <w:rFonts w:ascii="Verdana" w:hAnsi="Verdana" w:cs="Arial"/>
          <w:spacing w:val="8"/>
          <w:sz w:val="28"/>
          <w:szCs w:val="28"/>
          <w:shd w:val="clear" w:color="auto" w:fill="FFFFFF"/>
        </w:rPr>
        <w:t xml:space="preserve">how it contributes to mental health among </w:t>
      </w:r>
      <w:r w:rsidR="000A75F5">
        <w:rPr>
          <w:rFonts w:ascii="Verdana" w:hAnsi="Verdana" w:cs="Arial"/>
          <w:spacing w:val="8"/>
          <w:sz w:val="28"/>
          <w:szCs w:val="28"/>
          <w:shd w:val="clear" w:color="auto" w:fill="FFFFFF"/>
        </w:rPr>
        <w:t xml:space="preserve">children and young people </w:t>
      </w:r>
      <w:r w:rsidRPr="00370440">
        <w:rPr>
          <w:rFonts w:ascii="Verdana" w:hAnsi="Verdana" w:cs="Arial"/>
          <w:spacing w:val="8"/>
          <w:sz w:val="28"/>
          <w:szCs w:val="28"/>
          <w:shd w:val="clear" w:color="auto" w:fill="FFFFFF"/>
        </w:rPr>
        <w:t>is complicated. Definitions aside, there are ongoing questions about</w:t>
      </w:r>
      <w:r w:rsidRPr="00370440">
        <w:rPr>
          <w:rFonts w:ascii="Verdana" w:hAnsi="Verdana" w:cs="Arial"/>
          <w:spacing w:val="8"/>
          <w:sz w:val="28"/>
          <w:szCs w:val="28"/>
          <w:shd w:val="clear" w:color="auto" w:fill="FFFFFF"/>
        </w:rPr>
        <w:t> </w:t>
      </w:r>
      <w:r w:rsidR="000A75F5">
        <w:rPr>
          <w:rFonts w:ascii="Verdana" w:hAnsi="Verdana" w:cs="Arial"/>
          <w:spacing w:val="8"/>
          <w:sz w:val="28"/>
          <w:szCs w:val="28"/>
          <w:shd w:val="clear" w:color="auto" w:fill="FFFFFF"/>
        </w:rPr>
        <w:t xml:space="preserve">how </w:t>
      </w:r>
      <w:r w:rsidRPr="00370440">
        <w:rPr>
          <w:rFonts w:ascii="Verdana" w:hAnsi="Verdana" w:cs="Arial"/>
          <w:spacing w:val="8"/>
          <w:sz w:val="28"/>
          <w:szCs w:val="28"/>
          <w:shd w:val="clear" w:color="auto" w:fill="FFFFFF"/>
        </w:rPr>
        <w:t xml:space="preserve">best to </w:t>
      </w:r>
      <w:r w:rsidR="000A75F5">
        <w:rPr>
          <w:rFonts w:ascii="Verdana" w:hAnsi="Verdana" w:cs="Arial"/>
          <w:spacing w:val="8"/>
          <w:sz w:val="28"/>
          <w:szCs w:val="28"/>
          <w:shd w:val="clear" w:color="auto" w:fill="FFFFFF"/>
        </w:rPr>
        <w:t>promote</w:t>
      </w:r>
      <w:r w:rsidRPr="00370440">
        <w:rPr>
          <w:rFonts w:ascii="Verdana" w:hAnsi="Verdana" w:cs="Arial"/>
          <w:spacing w:val="8"/>
          <w:sz w:val="28"/>
          <w:szCs w:val="28"/>
          <w:shd w:val="clear" w:color="auto" w:fill="FFFFFF"/>
        </w:rPr>
        <w:t xml:space="preserve"> resilience without </w:t>
      </w:r>
      <w:r w:rsidR="00E6708D">
        <w:rPr>
          <w:rFonts w:ascii="Verdana" w:hAnsi="Verdana" w:cs="Arial"/>
          <w:spacing w:val="8"/>
          <w:sz w:val="28"/>
          <w:szCs w:val="28"/>
          <w:shd w:val="clear" w:color="auto" w:fill="FFFFFF"/>
        </w:rPr>
        <w:lastRenderedPageBreak/>
        <w:t>putting</w:t>
      </w:r>
      <w:r w:rsidRPr="00370440">
        <w:rPr>
          <w:rFonts w:ascii="Verdana" w:hAnsi="Verdana" w:cs="Arial"/>
          <w:spacing w:val="8"/>
          <w:sz w:val="28"/>
          <w:szCs w:val="28"/>
          <w:shd w:val="clear" w:color="auto" w:fill="FFFFFF"/>
        </w:rPr>
        <w:t xml:space="preserve"> the responsibility on</w:t>
      </w:r>
      <w:r w:rsidR="00E6708D">
        <w:rPr>
          <w:rFonts w:ascii="Verdana" w:hAnsi="Verdana" w:cs="Arial"/>
          <w:spacing w:val="8"/>
          <w:sz w:val="28"/>
          <w:szCs w:val="28"/>
          <w:shd w:val="clear" w:color="auto" w:fill="FFFFFF"/>
        </w:rPr>
        <w:t xml:space="preserve">to children and </w:t>
      </w:r>
      <w:r w:rsidRPr="00370440">
        <w:rPr>
          <w:rFonts w:ascii="Verdana" w:hAnsi="Verdana" w:cs="Arial"/>
          <w:spacing w:val="8"/>
          <w:sz w:val="28"/>
          <w:szCs w:val="28"/>
          <w:shd w:val="clear" w:color="auto" w:fill="FFFFFF"/>
        </w:rPr>
        <w:t>young people alone.</w:t>
      </w:r>
    </w:p>
    <w:p w14:paraId="18208B8C" w14:textId="1FEAD4A9" w:rsidR="001B2285" w:rsidRDefault="00CC6F5D">
      <w:pPr>
        <w:jc w:val="both"/>
        <w:rPr>
          <w:rFonts w:ascii="Verdana" w:hAnsi="Verdana"/>
          <w:sz w:val="28"/>
          <w:szCs w:val="28"/>
        </w:rPr>
      </w:pPr>
      <w:r>
        <w:rPr>
          <w:rFonts w:ascii="Verdana" w:hAnsi="Verdana"/>
          <w:sz w:val="28"/>
          <w:szCs w:val="28"/>
        </w:rPr>
        <w:t>Moreover, mental health services often rely heavily on medical interventions such as antidepressants, which some argue masks emotional distress rather than address its root causes (NICE, 2019). This ongoing debate emphasises the need for a critical review of the literature.</w:t>
      </w:r>
    </w:p>
    <w:p w14:paraId="4949D52A" w14:textId="77777777" w:rsidR="001B2285" w:rsidRDefault="00CC6F5D">
      <w:pPr>
        <w:jc w:val="both"/>
        <w:rPr>
          <w:rFonts w:ascii="Verdana" w:hAnsi="Verdana"/>
          <w:sz w:val="28"/>
          <w:szCs w:val="28"/>
        </w:rPr>
      </w:pPr>
      <w:r>
        <w:rPr>
          <w:rFonts w:ascii="Verdana" w:hAnsi="Verdana"/>
          <w:sz w:val="28"/>
          <w:szCs w:val="28"/>
        </w:rPr>
        <w:t>One of the most influential researchers within this remit, Ann Masten (2001), refers to resilience as “ordinary magic,” explaining that the idea that resilience is not an extraordinary trait held by a few, but a common ability that arises from individuals who are able to normalise challenges faced. Masten’s theory has led to a change from viewing resilience as an internal trait to understanding it as interactions between individual characteristics as well as an individual’s social and ecological environments.</w:t>
      </w:r>
    </w:p>
    <w:p w14:paraId="61FBA4BA" w14:textId="0B07C5CC" w:rsidR="001B2285" w:rsidRDefault="00CC6F5D" w:rsidP="008530C4">
      <w:pPr>
        <w:jc w:val="both"/>
        <w:rPr>
          <w:rFonts w:ascii="Verdana" w:hAnsi="Verdana"/>
          <w:sz w:val="28"/>
          <w:szCs w:val="28"/>
        </w:rPr>
      </w:pPr>
      <w:r>
        <w:rPr>
          <w:rFonts w:ascii="Verdana" w:hAnsi="Verdana"/>
          <w:sz w:val="28"/>
          <w:szCs w:val="28"/>
        </w:rPr>
        <w:t xml:space="preserve">Ecological models, particularly those influenced by Bronfenbrenner’s ecological systems theory, emphasise that resilience is not solely situated within the individual but shaped by systems of support and relationships with others including families, schools and the community in which they live. (Ungar, 2011). </w:t>
      </w:r>
    </w:p>
    <w:p w14:paraId="7FC86984" w14:textId="22B19ABD" w:rsidR="008C7DC5" w:rsidRDefault="002905E1" w:rsidP="008530C4">
      <w:pPr>
        <w:jc w:val="both"/>
        <w:rPr>
          <w:rFonts w:ascii="Verdana" w:hAnsi="Verdana" w:cs="Arial"/>
          <w:spacing w:val="8"/>
          <w:sz w:val="28"/>
          <w:szCs w:val="28"/>
          <w:shd w:val="clear" w:color="auto" w:fill="FFFFFF"/>
        </w:rPr>
      </w:pPr>
      <w:r w:rsidRPr="002905E1">
        <w:rPr>
          <w:rFonts w:ascii="Verdana" w:hAnsi="Verdana" w:cs="Arial"/>
          <w:spacing w:val="8"/>
          <w:sz w:val="28"/>
          <w:szCs w:val="28"/>
          <w:shd w:val="clear" w:color="auto" w:fill="FFFFFF"/>
        </w:rPr>
        <w:t>For example, a child’s resilience might be facilitated through stable caregiver</w:t>
      </w:r>
      <w:r w:rsidRPr="002905E1">
        <w:rPr>
          <w:rFonts w:ascii="Verdana" w:hAnsi="Verdana" w:cs="Arial"/>
          <w:spacing w:val="8"/>
          <w:sz w:val="28"/>
          <w:szCs w:val="28"/>
          <w:shd w:val="clear" w:color="auto" w:fill="FFFFFF"/>
        </w:rPr>
        <w:t> </w:t>
      </w:r>
      <w:r w:rsidRPr="002905E1">
        <w:rPr>
          <w:rFonts w:ascii="Verdana" w:hAnsi="Verdana" w:cs="Arial"/>
          <w:spacing w:val="8"/>
          <w:sz w:val="28"/>
          <w:szCs w:val="28"/>
          <w:shd w:val="clear" w:color="auto" w:fill="FFFFFF"/>
        </w:rPr>
        <w:t>relationships, integrated school policies and community services. Th</w:t>
      </w:r>
      <w:r>
        <w:rPr>
          <w:rFonts w:ascii="Verdana" w:hAnsi="Verdana" w:cs="Arial"/>
          <w:spacing w:val="8"/>
          <w:sz w:val="28"/>
          <w:szCs w:val="28"/>
          <w:shd w:val="clear" w:color="auto" w:fill="FFFFFF"/>
        </w:rPr>
        <w:t>is</w:t>
      </w:r>
      <w:r w:rsidRPr="002905E1">
        <w:rPr>
          <w:rFonts w:ascii="Verdana" w:hAnsi="Verdana" w:cs="Arial"/>
          <w:spacing w:val="8"/>
          <w:sz w:val="28"/>
          <w:szCs w:val="28"/>
          <w:shd w:val="clear" w:color="auto" w:fill="FFFFFF"/>
        </w:rPr>
        <w:t xml:space="preserve"> system focus is also highly pertinent for those practitioners working within education</w:t>
      </w:r>
      <w:r w:rsidR="0023158E">
        <w:rPr>
          <w:rFonts w:ascii="Verdana" w:hAnsi="Verdana" w:cs="Arial"/>
          <w:spacing w:val="8"/>
          <w:sz w:val="28"/>
          <w:szCs w:val="28"/>
          <w:shd w:val="clear" w:color="auto" w:fill="FFFFFF"/>
        </w:rPr>
        <w:t>,</w:t>
      </w:r>
      <w:r w:rsidRPr="002905E1">
        <w:rPr>
          <w:rFonts w:ascii="Verdana" w:hAnsi="Verdana" w:cs="Arial"/>
          <w:spacing w:val="8"/>
          <w:sz w:val="28"/>
          <w:szCs w:val="28"/>
          <w:shd w:val="clear" w:color="auto" w:fill="FFFFFF"/>
        </w:rPr>
        <w:t xml:space="preserve"> as it offers a way of thinking about who we might </w:t>
      </w:r>
      <w:r w:rsidR="006C109A">
        <w:rPr>
          <w:rFonts w:ascii="Verdana" w:hAnsi="Verdana" w:cs="Arial"/>
          <w:spacing w:val="8"/>
          <w:sz w:val="28"/>
          <w:szCs w:val="28"/>
          <w:shd w:val="clear" w:color="auto" w:fill="FFFFFF"/>
        </w:rPr>
        <w:t xml:space="preserve">direct </w:t>
      </w:r>
      <w:r w:rsidRPr="002905E1">
        <w:rPr>
          <w:rFonts w:ascii="Verdana" w:hAnsi="Verdana" w:cs="Arial"/>
          <w:spacing w:val="8"/>
          <w:sz w:val="28"/>
          <w:szCs w:val="28"/>
          <w:shd w:val="clear" w:color="auto" w:fill="FFFFFF"/>
        </w:rPr>
        <w:t>our support to promote resilience</w:t>
      </w:r>
      <w:r w:rsidR="006E377E">
        <w:rPr>
          <w:rFonts w:ascii="Verdana" w:hAnsi="Verdana" w:cs="Arial"/>
          <w:spacing w:val="8"/>
          <w:sz w:val="28"/>
          <w:szCs w:val="28"/>
          <w:shd w:val="clear" w:color="auto" w:fill="FFFFFF"/>
        </w:rPr>
        <w:t>.</w:t>
      </w:r>
    </w:p>
    <w:p w14:paraId="3D778509" w14:textId="0F8B4933" w:rsidR="00B85F21" w:rsidRDefault="002905E1" w:rsidP="008530C4">
      <w:pPr>
        <w:jc w:val="both"/>
        <w:rPr>
          <w:rFonts w:ascii="Verdana" w:hAnsi="Verdana" w:cs="Arial"/>
          <w:spacing w:val="8"/>
          <w:sz w:val="28"/>
          <w:szCs w:val="28"/>
          <w:shd w:val="clear" w:color="auto" w:fill="FFFFFF"/>
        </w:rPr>
      </w:pPr>
      <w:r w:rsidRPr="002905E1">
        <w:rPr>
          <w:rFonts w:ascii="Verdana" w:hAnsi="Verdana" w:cs="Arial"/>
          <w:spacing w:val="8"/>
          <w:sz w:val="28"/>
          <w:szCs w:val="28"/>
          <w:shd w:val="clear" w:color="auto" w:fill="FFFFFF"/>
        </w:rPr>
        <w:t>Another well-established theoretical framework is the</w:t>
      </w:r>
      <w:r w:rsidRPr="002905E1">
        <w:rPr>
          <w:rFonts w:ascii="Verdana" w:hAnsi="Verdana" w:cs="Arial"/>
          <w:spacing w:val="8"/>
          <w:sz w:val="28"/>
          <w:szCs w:val="28"/>
          <w:shd w:val="clear" w:color="auto" w:fill="FFFFFF"/>
        </w:rPr>
        <w:t> </w:t>
      </w:r>
      <w:r w:rsidRPr="002905E1">
        <w:rPr>
          <w:rFonts w:ascii="Verdana" w:hAnsi="Verdana" w:cs="Arial"/>
          <w:spacing w:val="8"/>
          <w:sz w:val="28"/>
          <w:szCs w:val="28"/>
          <w:shd w:val="clear" w:color="auto" w:fill="FFFFFF"/>
        </w:rPr>
        <w:t>post trauma growth model</w:t>
      </w:r>
      <w:r w:rsidR="0023158E">
        <w:rPr>
          <w:rFonts w:ascii="Verdana" w:hAnsi="Verdana" w:cs="Arial"/>
          <w:spacing w:val="8"/>
          <w:sz w:val="28"/>
          <w:szCs w:val="28"/>
          <w:shd w:val="clear" w:color="auto" w:fill="FFFFFF"/>
        </w:rPr>
        <w:t>,</w:t>
      </w:r>
      <w:r w:rsidRPr="002905E1">
        <w:rPr>
          <w:rFonts w:ascii="Verdana" w:hAnsi="Verdana" w:cs="Arial"/>
          <w:spacing w:val="8"/>
          <w:sz w:val="28"/>
          <w:szCs w:val="28"/>
          <w:shd w:val="clear" w:color="auto" w:fill="FFFFFF"/>
        </w:rPr>
        <w:t xml:space="preserve"> which assumes that people not only recover from trauma, but can also be transformed by it, acquiring new outlooks or emotional resources (Tedeschi and Calhoun, 2004). This challenges the deficit of mental</w:t>
      </w:r>
      <w:r w:rsidRPr="002905E1">
        <w:rPr>
          <w:rFonts w:ascii="Verdana" w:hAnsi="Verdana" w:cs="Arial"/>
          <w:spacing w:val="8"/>
          <w:sz w:val="28"/>
          <w:szCs w:val="28"/>
          <w:shd w:val="clear" w:color="auto" w:fill="FFFFFF"/>
        </w:rPr>
        <w:t> </w:t>
      </w:r>
      <w:r w:rsidRPr="002905E1">
        <w:rPr>
          <w:rFonts w:ascii="Verdana" w:hAnsi="Verdana" w:cs="Arial"/>
          <w:spacing w:val="8"/>
          <w:sz w:val="28"/>
          <w:szCs w:val="28"/>
          <w:shd w:val="clear" w:color="auto" w:fill="FFFFFF"/>
        </w:rPr>
        <w:t xml:space="preserve">health </w:t>
      </w:r>
      <w:r w:rsidRPr="002905E1">
        <w:rPr>
          <w:rFonts w:ascii="Verdana" w:hAnsi="Verdana" w:cs="Arial"/>
          <w:spacing w:val="8"/>
          <w:sz w:val="28"/>
          <w:szCs w:val="28"/>
          <w:shd w:val="clear" w:color="auto" w:fill="FFFFFF"/>
        </w:rPr>
        <w:lastRenderedPageBreak/>
        <w:t>and thus can reform experiences of trauma that a child</w:t>
      </w:r>
      <w:r w:rsidR="001833CB">
        <w:rPr>
          <w:rFonts w:ascii="Verdana" w:hAnsi="Verdana" w:cs="Arial"/>
          <w:spacing w:val="8"/>
          <w:sz w:val="28"/>
          <w:szCs w:val="28"/>
          <w:shd w:val="clear" w:color="auto" w:fill="FFFFFF"/>
        </w:rPr>
        <w:t xml:space="preserve"> or </w:t>
      </w:r>
      <w:r w:rsidRPr="002905E1">
        <w:rPr>
          <w:rFonts w:ascii="Verdana" w:hAnsi="Verdana" w:cs="Arial"/>
          <w:spacing w:val="8"/>
          <w:sz w:val="28"/>
          <w:szCs w:val="28"/>
          <w:shd w:val="clear" w:color="auto" w:fill="FFFFFF"/>
        </w:rPr>
        <w:t>young person can experience and can serve as an intervention point with real potential for change. Labels are also associated</w:t>
      </w:r>
      <w:r w:rsidRPr="002905E1">
        <w:rPr>
          <w:rFonts w:ascii="Verdana" w:hAnsi="Verdana" w:cs="Arial"/>
          <w:spacing w:val="8"/>
          <w:sz w:val="28"/>
          <w:szCs w:val="28"/>
          <w:shd w:val="clear" w:color="auto" w:fill="FFFFFF"/>
        </w:rPr>
        <w:t> </w:t>
      </w:r>
      <w:r w:rsidRPr="002905E1">
        <w:rPr>
          <w:rFonts w:ascii="Verdana" w:hAnsi="Verdana" w:cs="Arial"/>
          <w:spacing w:val="8"/>
          <w:sz w:val="28"/>
          <w:szCs w:val="28"/>
          <w:shd w:val="clear" w:color="auto" w:fill="FFFFFF"/>
        </w:rPr>
        <w:t xml:space="preserve">with the meaning intended to be conveyed, with metaphors </w:t>
      </w:r>
      <w:r w:rsidR="001833CB">
        <w:rPr>
          <w:rFonts w:ascii="Verdana" w:hAnsi="Verdana" w:cs="Arial"/>
          <w:spacing w:val="8"/>
          <w:sz w:val="28"/>
          <w:szCs w:val="28"/>
          <w:shd w:val="clear" w:color="auto" w:fill="FFFFFF"/>
        </w:rPr>
        <w:t xml:space="preserve">such as </w:t>
      </w:r>
      <w:r w:rsidRPr="002905E1">
        <w:rPr>
          <w:rFonts w:ascii="Verdana" w:hAnsi="Verdana" w:cs="Arial"/>
          <w:spacing w:val="8"/>
          <w:sz w:val="28"/>
          <w:szCs w:val="28"/>
          <w:shd w:val="clear" w:color="auto" w:fill="FFFFFF"/>
        </w:rPr>
        <w:t xml:space="preserve">“bouncing back” expressing a view of resilience toward restoration and those like “thriving” and “post-traumatic growth” referring to a transformative sense </w:t>
      </w:r>
      <w:r w:rsidR="00B85F21">
        <w:rPr>
          <w:rFonts w:ascii="Verdana" w:hAnsi="Verdana" w:cs="Arial"/>
          <w:spacing w:val="8"/>
          <w:sz w:val="28"/>
          <w:szCs w:val="28"/>
          <w:shd w:val="clear" w:color="auto" w:fill="FFFFFF"/>
        </w:rPr>
        <w:t>or positive outcome</w:t>
      </w:r>
      <w:r w:rsidRPr="002905E1">
        <w:rPr>
          <w:rFonts w:ascii="Verdana" w:hAnsi="Verdana" w:cs="Arial"/>
          <w:spacing w:val="8"/>
          <w:sz w:val="28"/>
          <w:szCs w:val="28"/>
          <w:shd w:val="clear" w:color="auto" w:fill="FFFFFF"/>
        </w:rPr>
        <w:t xml:space="preserve">. </w:t>
      </w:r>
    </w:p>
    <w:p w14:paraId="24502F70" w14:textId="77777777" w:rsidR="0023158E" w:rsidRDefault="00B85F21" w:rsidP="008530C4">
      <w:pPr>
        <w:jc w:val="both"/>
        <w:rPr>
          <w:rFonts w:ascii="Verdana" w:hAnsi="Verdana" w:cs="Arial"/>
          <w:spacing w:val="8"/>
          <w:sz w:val="28"/>
          <w:szCs w:val="28"/>
          <w:shd w:val="clear" w:color="auto" w:fill="FFFFFF"/>
        </w:rPr>
      </w:pPr>
      <w:r>
        <w:rPr>
          <w:rFonts w:ascii="Verdana" w:hAnsi="Verdana" w:cs="Arial"/>
          <w:spacing w:val="8"/>
          <w:sz w:val="28"/>
          <w:szCs w:val="28"/>
          <w:shd w:val="clear" w:color="auto" w:fill="FFFFFF"/>
        </w:rPr>
        <w:t>On the contrary, cr</w:t>
      </w:r>
      <w:r w:rsidR="002905E1" w:rsidRPr="002905E1">
        <w:rPr>
          <w:rFonts w:ascii="Verdana" w:hAnsi="Verdana" w:cs="Arial"/>
          <w:spacing w:val="8"/>
          <w:sz w:val="28"/>
          <w:szCs w:val="28"/>
          <w:shd w:val="clear" w:color="auto" w:fill="FFFFFF"/>
        </w:rPr>
        <w:t>itics claim that metaphors may over-simplify the complex emotional processes of mental health and imply that resilience would be a mere automatic response to</w:t>
      </w:r>
      <w:r w:rsidR="002905E1" w:rsidRPr="002905E1">
        <w:rPr>
          <w:rFonts w:ascii="Verdana" w:hAnsi="Verdana" w:cs="Arial"/>
          <w:spacing w:val="8"/>
          <w:sz w:val="28"/>
          <w:szCs w:val="28"/>
          <w:shd w:val="clear" w:color="auto" w:fill="FFFFFF"/>
        </w:rPr>
        <w:t> </w:t>
      </w:r>
      <w:r w:rsidR="002905E1" w:rsidRPr="002905E1">
        <w:rPr>
          <w:rFonts w:ascii="Verdana" w:hAnsi="Verdana" w:cs="Arial"/>
          <w:spacing w:val="8"/>
          <w:sz w:val="28"/>
          <w:szCs w:val="28"/>
          <w:shd w:val="clear" w:color="auto" w:fill="FFFFFF"/>
        </w:rPr>
        <w:t xml:space="preserve">adversity (Davydov et al., 2010). </w:t>
      </w:r>
    </w:p>
    <w:p w14:paraId="1DC96F54" w14:textId="392B1801" w:rsidR="008530C4" w:rsidRPr="002905E1" w:rsidRDefault="002905E1" w:rsidP="008530C4">
      <w:pPr>
        <w:jc w:val="both"/>
        <w:rPr>
          <w:rFonts w:ascii="Verdana" w:hAnsi="Verdana"/>
          <w:sz w:val="36"/>
          <w:szCs w:val="36"/>
        </w:rPr>
      </w:pPr>
      <w:r w:rsidRPr="002905E1">
        <w:rPr>
          <w:rFonts w:ascii="Verdana" w:hAnsi="Verdana" w:cs="Arial"/>
          <w:spacing w:val="8"/>
          <w:sz w:val="28"/>
          <w:szCs w:val="28"/>
          <w:shd w:val="clear" w:color="auto" w:fill="FFFFFF"/>
        </w:rPr>
        <w:t>In educational settings, it is essential to acknowledge how</w:t>
      </w:r>
      <w:r w:rsidRPr="002905E1">
        <w:rPr>
          <w:rFonts w:ascii="Verdana" w:hAnsi="Verdana" w:cs="Arial"/>
          <w:spacing w:val="8"/>
          <w:sz w:val="28"/>
          <w:szCs w:val="28"/>
          <w:shd w:val="clear" w:color="auto" w:fill="FFFFFF"/>
        </w:rPr>
        <w:t> </w:t>
      </w:r>
      <w:r w:rsidRPr="002905E1">
        <w:rPr>
          <w:rFonts w:ascii="Verdana" w:hAnsi="Verdana" w:cs="Arial"/>
          <w:spacing w:val="8"/>
          <w:sz w:val="28"/>
          <w:szCs w:val="28"/>
          <w:shd w:val="clear" w:color="auto" w:fill="FFFFFF"/>
        </w:rPr>
        <w:t>resilience is evidenced in all</w:t>
      </w:r>
      <w:r w:rsidR="005E70F5">
        <w:rPr>
          <w:rFonts w:ascii="Verdana" w:hAnsi="Verdana" w:cs="Arial"/>
          <w:spacing w:val="8"/>
          <w:sz w:val="28"/>
          <w:szCs w:val="28"/>
          <w:shd w:val="clear" w:color="auto" w:fill="FFFFFF"/>
        </w:rPr>
        <w:t xml:space="preserve"> </w:t>
      </w:r>
      <w:r w:rsidRPr="002905E1">
        <w:rPr>
          <w:rFonts w:ascii="Verdana" w:hAnsi="Verdana" w:cs="Arial"/>
          <w:spacing w:val="8"/>
          <w:sz w:val="28"/>
          <w:szCs w:val="28"/>
          <w:shd w:val="clear" w:color="auto" w:fill="FFFFFF"/>
        </w:rPr>
        <w:t>developmental phases, progressing concurrently with cognitive, emotional and social development. Childhood resilience is also known to form between 5 and 10</w:t>
      </w:r>
      <w:r w:rsidR="00DD62DF">
        <w:rPr>
          <w:rFonts w:ascii="Verdana" w:hAnsi="Verdana" w:cs="Arial"/>
          <w:spacing w:val="8"/>
          <w:sz w:val="28"/>
          <w:szCs w:val="28"/>
          <w:shd w:val="clear" w:color="auto" w:fill="FFFFFF"/>
        </w:rPr>
        <w:t xml:space="preserve"> years</w:t>
      </w:r>
      <w:r w:rsidRPr="002905E1">
        <w:rPr>
          <w:rFonts w:ascii="Verdana" w:hAnsi="Verdana" w:cs="Arial"/>
          <w:spacing w:val="8"/>
          <w:sz w:val="28"/>
          <w:szCs w:val="28"/>
          <w:shd w:val="clear" w:color="auto" w:fill="FFFFFF"/>
        </w:rPr>
        <w:t>, when the children get stable routines and a good parental order from their caregivers through the attachment (Murray, 2019).</w:t>
      </w:r>
    </w:p>
    <w:p w14:paraId="0DEB5308" w14:textId="55EAC244" w:rsidR="001B2285" w:rsidRDefault="00CC6F5D">
      <w:pPr>
        <w:jc w:val="both"/>
      </w:pPr>
      <w:r>
        <w:rPr>
          <w:rFonts w:ascii="Verdana" w:hAnsi="Verdana"/>
          <w:sz w:val="28"/>
          <w:szCs w:val="28"/>
        </w:rPr>
        <w:t>During adolescence from 11 to 18</w:t>
      </w:r>
      <w:r w:rsidR="00EA7350">
        <w:rPr>
          <w:rFonts w:ascii="Verdana" w:hAnsi="Verdana"/>
          <w:sz w:val="28"/>
          <w:szCs w:val="28"/>
        </w:rPr>
        <w:t xml:space="preserve"> years</w:t>
      </w:r>
      <w:r>
        <w:rPr>
          <w:rFonts w:ascii="Verdana" w:hAnsi="Verdana"/>
          <w:sz w:val="28"/>
          <w:szCs w:val="28"/>
        </w:rPr>
        <w:t xml:space="preserve">, identity formation, peer influence and school and college pressures </w:t>
      </w:r>
      <w:r w:rsidR="00E46785">
        <w:rPr>
          <w:rFonts w:ascii="Verdana" w:hAnsi="Verdana"/>
          <w:sz w:val="28"/>
          <w:szCs w:val="28"/>
        </w:rPr>
        <w:t>are</w:t>
      </w:r>
      <w:r>
        <w:rPr>
          <w:rFonts w:ascii="Verdana" w:hAnsi="Verdana"/>
          <w:sz w:val="28"/>
          <w:szCs w:val="28"/>
        </w:rPr>
        <w:t xml:space="preserve"> more significant</w:t>
      </w:r>
      <w:r w:rsidR="00B3588B">
        <w:rPr>
          <w:rFonts w:ascii="Verdana" w:hAnsi="Verdana"/>
          <w:sz w:val="28"/>
          <w:szCs w:val="28"/>
        </w:rPr>
        <w:t xml:space="preserve"> and their r</w:t>
      </w:r>
      <w:r>
        <w:rPr>
          <w:rFonts w:ascii="Verdana" w:hAnsi="Verdana"/>
          <w:sz w:val="28"/>
          <w:szCs w:val="28"/>
        </w:rPr>
        <w:t xml:space="preserve">esilience could be expressed through problem-solving, emotional independence or social belonging (Rutter, 2012). Adolescents benefit from relationships with trusted adults and environments that offer both structure and </w:t>
      </w:r>
      <w:r w:rsidR="001E6049">
        <w:rPr>
          <w:rFonts w:ascii="Verdana" w:hAnsi="Verdana"/>
          <w:sz w:val="28"/>
          <w:szCs w:val="28"/>
        </w:rPr>
        <w:t>independence</w:t>
      </w:r>
      <w:r>
        <w:rPr>
          <w:rFonts w:ascii="Verdana" w:hAnsi="Verdana"/>
          <w:sz w:val="28"/>
          <w:szCs w:val="28"/>
        </w:rPr>
        <w:t xml:space="preserve">. Schools and </w:t>
      </w:r>
      <w:r w:rsidR="00A96678">
        <w:rPr>
          <w:rFonts w:ascii="Verdana" w:hAnsi="Verdana"/>
          <w:sz w:val="28"/>
          <w:szCs w:val="28"/>
        </w:rPr>
        <w:t>c</w:t>
      </w:r>
      <w:r>
        <w:rPr>
          <w:rFonts w:ascii="Verdana" w:hAnsi="Verdana"/>
          <w:sz w:val="28"/>
          <w:szCs w:val="28"/>
        </w:rPr>
        <w:t xml:space="preserve">olleges can promote wellbeing through inclusive, strength-based education </w:t>
      </w:r>
      <w:r w:rsidR="001E6049">
        <w:rPr>
          <w:rFonts w:ascii="Verdana" w:hAnsi="Verdana"/>
          <w:sz w:val="28"/>
          <w:szCs w:val="28"/>
        </w:rPr>
        <w:t xml:space="preserve">and </w:t>
      </w:r>
      <w:r w:rsidR="00E8074E">
        <w:rPr>
          <w:rFonts w:ascii="Verdana" w:hAnsi="Verdana"/>
          <w:sz w:val="28"/>
          <w:szCs w:val="28"/>
        </w:rPr>
        <w:t xml:space="preserve">implement </w:t>
      </w:r>
      <w:r w:rsidR="001E6049">
        <w:rPr>
          <w:rFonts w:ascii="Verdana" w:hAnsi="Verdana"/>
          <w:sz w:val="28"/>
          <w:szCs w:val="28"/>
        </w:rPr>
        <w:t>support mechanisms</w:t>
      </w:r>
      <w:r>
        <w:rPr>
          <w:rFonts w:ascii="Verdana" w:hAnsi="Verdana"/>
          <w:sz w:val="28"/>
          <w:szCs w:val="28"/>
        </w:rPr>
        <w:t xml:space="preserve"> against anxiety, depression and peer conflict</w:t>
      </w:r>
      <w:r w:rsidR="00BD5103">
        <w:rPr>
          <w:rFonts w:ascii="Verdana" w:hAnsi="Verdana"/>
          <w:sz w:val="28"/>
          <w:szCs w:val="28"/>
        </w:rPr>
        <w:t xml:space="preserve"> (Niemiec, 2023).</w:t>
      </w:r>
    </w:p>
    <w:p w14:paraId="17DD1D1F" w14:textId="30D32657" w:rsidR="001B2285" w:rsidRDefault="00CC6F5D">
      <w:pPr>
        <w:jc w:val="both"/>
        <w:rPr>
          <w:rFonts w:ascii="Verdana" w:hAnsi="Verdana"/>
          <w:sz w:val="28"/>
          <w:szCs w:val="28"/>
        </w:rPr>
      </w:pPr>
      <w:r>
        <w:rPr>
          <w:rFonts w:ascii="Verdana" w:hAnsi="Verdana"/>
          <w:sz w:val="28"/>
          <w:szCs w:val="28"/>
        </w:rPr>
        <w:t>Furthermore, within early adulthood based on the ages between 19 and 25, resilience becomes more self-driven, often shaped by values, self-concept and long-term goal setting. Young people facing transitions, for example leaving home</w:t>
      </w:r>
      <w:r w:rsidR="001E6049">
        <w:rPr>
          <w:rFonts w:ascii="Verdana" w:hAnsi="Verdana"/>
          <w:sz w:val="28"/>
          <w:szCs w:val="28"/>
        </w:rPr>
        <w:t xml:space="preserve"> to attend university </w:t>
      </w:r>
      <w:r>
        <w:rPr>
          <w:rFonts w:ascii="Verdana" w:hAnsi="Verdana"/>
          <w:sz w:val="28"/>
          <w:szCs w:val="28"/>
        </w:rPr>
        <w:t xml:space="preserve">or employment may draw on internalised coping skills, self-compassion and learned strategies for navigating </w:t>
      </w:r>
      <w:r w:rsidR="006D41A1">
        <w:rPr>
          <w:rFonts w:ascii="Verdana" w:hAnsi="Verdana"/>
          <w:sz w:val="28"/>
          <w:szCs w:val="28"/>
        </w:rPr>
        <w:t xml:space="preserve">and coping </w:t>
      </w:r>
      <w:r w:rsidR="006D41A1">
        <w:rPr>
          <w:rFonts w:ascii="Verdana" w:hAnsi="Verdana"/>
          <w:sz w:val="28"/>
          <w:szCs w:val="28"/>
        </w:rPr>
        <w:lastRenderedPageBreak/>
        <w:t>with any uncertainties</w:t>
      </w:r>
      <w:r>
        <w:rPr>
          <w:rFonts w:ascii="Verdana" w:hAnsi="Verdana"/>
          <w:sz w:val="28"/>
          <w:szCs w:val="28"/>
        </w:rPr>
        <w:t>. Here, resilience may be enhanced by accessing the relevant mental health services or can be mentoring within their organisational environment (Arnett, 2015).</w:t>
      </w:r>
    </w:p>
    <w:p w14:paraId="18B2DF1E" w14:textId="7F544945" w:rsidR="001B2285" w:rsidRDefault="00CC6F5D">
      <w:pPr>
        <w:jc w:val="both"/>
        <w:rPr>
          <w:rFonts w:ascii="Verdana" w:hAnsi="Verdana"/>
          <w:sz w:val="28"/>
          <w:szCs w:val="28"/>
        </w:rPr>
      </w:pPr>
      <w:r>
        <w:rPr>
          <w:rFonts w:ascii="Verdana" w:hAnsi="Verdana"/>
          <w:sz w:val="28"/>
          <w:szCs w:val="28"/>
        </w:rPr>
        <w:t>However, as educators, we are fully aware that development is not the same for everyone and relevant factors such as disability, race</w:t>
      </w:r>
      <w:r w:rsidR="005C1A2E">
        <w:rPr>
          <w:rFonts w:ascii="Verdana" w:hAnsi="Verdana"/>
          <w:sz w:val="28"/>
          <w:szCs w:val="28"/>
        </w:rPr>
        <w:t xml:space="preserve"> and</w:t>
      </w:r>
      <w:r>
        <w:rPr>
          <w:rFonts w:ascii="Verdana" w:hAnsi="Verdana"/>
          <w:sz w:val="28"/>
          <w:szCs w:val="28"/>
        </w:rPr>
        <w:t xml:space="preserve"> gender status</w:t>
      </w:r>
      <w:r w:rsidR="00460ACD">
        <w:rPr>
          <w:rFonts w:ascii="Verdana" w:hAnsi="Verdana"/>
          <w:sz w:val="28"/>
          <w:szCs w:val="28"/>
        </w:rPr>
        <w:t>es</w:t>
      </w:r>
      <w:r>
        <w:rPr>
          <w:rFonts w:ascii="Verdana" w:hAnsi="Verdana"/>
          <w:sz w:val="28"/>
          <w:szCs w:val="28"/>
        </w:rPr>
        <w:t xml:space="preserve"> need to be considered. Furthermore, cultural limitations can also pose challenges as research shows that </w:t>
      </w:r>
      <w:proofErr w:type="gramStart"/>
      <w:r w:rsidR="00593E2C">
        <w:rPr>
          <w:rFonts w:ascii="Verdana" w:hAnsi="Verdana"/>
          <w:sz w:val="28"/>
          <w:szCs w:val="28"/>
        </w:rPr>
        <w:t xml:space="preserve">the </w:t>
      </w:r>
      <w:r>
        <w:rPr>
          <w:rFonts w:ascii="Verdana" w:hAnsi="Verdana"/>
          <w:sz w:val="28"/>
          <w:szCs w:val="28"/>
        </w:rPr>
        <w:t>majority of</w:t>
      </w:r>
      <w:proofErr w:type="gramEnd"/>
      <w:r>
        <w:rPr>
          <w:rFonts w:ascii="Verdana" w:hAnsi="Verdana"/>
          <w:sz w:val="28"/>
          <w:szCs w:val="28"/>
        </w:rPr>
        <w:t xml:space="preserve"> the resilience literature originates from Western individualistic contexts, where </w:t>
      </w:r>
      <w:r w:rsidR="00393F9E">
        <w:rPr>
          <w:rFonts w:ascii="Verdana" w:hAnsi="Verdana"/>
          <w:sz w:val="28"/>
          <w:szCs w:val="28"/>
        </w:rPr>
        <w:t xml:space="preserve">independence </w:t>
      </w:r>
      <w:r>
        <w:rPr>
          <w:rFonts w:ascii="Verdana" w:hAnsi="Verdana"/>
          <w:sz w:val="28"/>
          <w:szCs w:val="28"/>
        </w:rPr>
        <w:t>and emotional regulation are valued traits. In addition to this, cultures may understand resilience through that of communal responsibility and spiritual beliefs (Ungar, 2011). Therefore, when applying Western models without adaptation</w:t>
      </w:r>
      <w:r w:rsidR="00301E9B">
        <w:rPr>
          <w:rFonts w:ascii="Verdana" w:hAnsi="Verdana"/>
          <w:sz w:val="28"/>
          <w:szCs w:val="28"/>
        </w:rPr>
        <w:t>,</w:t>
      </w:r>
      <w:r>
        <w:rPr>
          <w:rFonts w:ascii="Verdana" w:hAnsi="Verdana"/>
          <w:sz w:val="28"/>
          <w:szCs w:val="28"/>
        </w:rPr>
        <w:t xml:space="preserve"> </w:t>
      </w:r>
      <w:r w:rsidR="00A426FD">
        <w:rPr>
          <w:rFonts w:ascii="Verdana" w:hAnsi="Verdana"/>
          <w:sz w:val="28"/>
          <w:szCs w:val="28"/>
        </w:rPr>
        <w:t>could</w:t>
      </w:r>
      <w:r>
        <w:rPr>
          <w:rFonts w:ascii="Verdana" w:hAnsi="Verdana"/>
          <w:sz w:val="28"/>
          <w:szCs w:val="28"/>
        </w:rPr>
        <w:t xml:space="preserve"> possibly alienate children and young people from diverse backgrounds.</w:t>
      </w:r>
    </w:p>
    <w:p w14:paraId="5452D918" w14:textId="4019E0E0" w:rsidR="001B2285" w:rsidRDefault="00CC6F5D">
      <w:pPr>
        <w:jc w:val="both"/>
        <w:rPr>
          <w:rFonts w:ascii="Verdana" w:hAnsi="Verdana"/>
          <w:sz w:val="28"/>
          <w:szCs w:val="28"/>
        </w:rPr>
      </w:pPr>
      <w:r>
        <w:rPr>
          <w:rFonts w:ascii="Verdana" w:hAnsi="Verdana"/>
          <w:sz w:val="28"/>
          <w:szCs w:val="28"/>
        </w:rPr>
        <w:t xml:space="preserve">In contrast, the concept of resilience has come under criticism. One major critique is </w:t>
      </w:r>
      <w:r w:rsidR="00B3588B">
        <w:rPr>
          <w:rFonts w:ascii="Verdana" w:hAnsi="Verdana"/>
          <w:sz w:val="28"/>
          <w:szCs w:val="28"/>
        </w:rPr>
        <w:t>its</w:t>
      </w:r>
      <w:r>
        <w:rPr>
          <w:rFonts w:ascii="Verdana" w:hAnsi="Verdana"/>
          <w:sz w:val="28"/>
          <w:szCs w:val="28"/>
        </w:rPr>
        <w:t xml:space="preserve"> overuse or possible exploitation. Bottrell (2009) argues resilience can be used as a buzzword that places the onus on individuals and leaves </w:t>
      </w:r>
      <w:r w:rsidR="003A0133">
        <w:rPr>
          <w:rFonts w:ascii="Verdana" w:hAnsi="Verdana"/>
          <w:sz w:val="28"/>
          <w:szCs w:val="28"/>
        </w:rPr>
        <w:t>them</w:t>
      </w:r>
      <w:r>
        <w:rPr>
          <w:rFonts w:ascii="Verdana" w:hAnsi="Verdana"/>
          <w:sz w:val="28"/>
          <w:szCs w:val="28"/>
        </w:rPr>
        <w:t xml:space="preserve"> to “overcome” structural barriers such as poverty</w:t>
      </w:r>
      <w:r w:rsidR="00A25C49">
        <w:rPr>
          <w:rFonts w:ascii="Verdana" w:hAnsi="Verdana"/>
          <w:sz w:val="28"/>
          <w:szCs w:val="28"/>
        </w:rPr>
        <w:t xml:space="preserve"> </w:t>
      </w:r>
      <w:r>
        <w:rPr>
          <w:rFonts w:ascii="Verdana" w:hAnsi="Verdana"/>
          <w:sz w:val="28"/>
          <w:szCs w:val="28"/>
        </w:rPr>
        <w:t xml:space="preserve">or lack of access to healthcare. Therefore, this risks the </w:t>
      </w:r>
      <w:r w:rsidR="006602C4">
        <w:rPr>
          <w:rFonts w:ascii="Verdana" w:hAnsi="Verdana"/>
          <w:sz w:val="28"/>
          <w:szCs w:val="28"/>
        </w:rPr>
        <w:t>change</w:t>
      </w:r>
      <w:r>
        <w:rPr>
          <w:rFonts w:ascii="Verdana" w:hAnsi="Verdana"/>
          <w:sz w:val="28"/>
          <w:szCs w:val="28"/>
        </w:rPr>
        <w:t xml:space="preserve"> of responsibility onto the individual </w:t>
      </w:r>
      <w:r w:rsidR="002427B4">
        <w:rPr>
          <w:rFonts w:ascii="Verdana" w:hAnsi="Verdana"/>
          <w:sz w:val="28"/>
          <w:szCs w:val="28"/>
        </w:rPr>
        <w:t>which</w:t>
      </w:r>
      <w:r>
        <w:rPr>
          <w:rFonts w:ascii="Verdana" w:hAnsi="Verdana"/>
          <w:sz w:val="28"/>
          <w:szCs w:val="28"/>
        </w:rPr>
        <w:t xml:space="preserve"> could then potentially mask the real cause of personal adaptability.</w:t>
      </w:r>
    </w:p>
    <w:p w14:paraId="095F5533" w14:textId="32B3BA73" w:rsidR="001B2285" w:rsidRDefault="00CC6F5D">
      <w:pPr>
        <w:jc w:val="both"/>
      </w:pPr>
      <w:r>
        <w:rPr>
          <w:rFonts w:ascii="Verdana" w:hAnsi="Verdana"/>
          <w:sz w:val="28"/>
          <w:szCs w:val="28"/>
        </w:rPr>
        <w:t xml:space="preserve">Further critique surrounds the uncertainness of the definition of resilience, and whilst early models outline it as an established   personality trait, more recent theories describe it as a depending on the context, a solid process. Therefore, this lack of consensus makes the evaluation of resilience extremely difficult, particularly within children and young people </w:t>
      </w:r>
      <w:r w:rsidR="00C56813">
        <w:rPr>
          <w:rFonts w:ascii="Verdana" w:hAnsi="Verdana"/>
          <w:sz w:val="28"/>
          <w:szCs w:val="28"/>
        </w:rPr>
        <w:t>(</w:t>
      </w:r>
      <w:r w:rsidR="00C56813" w:rsidRPr="00C56813">
        <w:rPr>
          <w:rFonts w:ascii="Verdana" w:hAnsi="Verdana"/>
          <w:sz w:val="28"/>
          <w:szCs w:val="28"/>
        </w:rPr>
        <w:t>Lendrum, Humphrey and Wigelsworth, 2013</w:t>
      </w:r>
      <w:r w:rsidR="00C56813">
        <w:rPr>
          <w:rFonts w:ascii="Verdana" w:hAnsi="Verdana"/>
          <w:sz w:val="28"/>
          <w:szCs w:val="28"/>
        </w:rPr>
        <w:t>).</w:t>
      </w:r>
      <w:r w:rsidR="00C56813" w:rsidRPr="00C56813">
        <w:rPr>
          <w:rFonts w:ascii="Verdana" w:hAnsi="Verdana"/>
          <w:sz w:val="28"/>
          <w:szCs w:val="28"/>
        </w:rPr>
        <w:t xml:space="preserve"> </w:t>
      </w:r>
    </w:p>
    <w:p w14:paraId="29543316" w14:textId="77777777" w:rsidR="001B2285" w:rsidRDefault="00CC6F5D">
      <w:pPr>
        <w:jc w:val="both"/>
        <w:rPr>
          <w:rFonts w:ascii="Verdana" w:hAnsi="Verdana"/>
          <w:sz w:val="28"/>
          <w:szCs w:val="28"/>
        </w:rPr>
      </w:pPr>
      <w:r>
        <w:rPr>
          <w:rFonts w:ascii="Verdana" w:hAnsi="Verdana"/>
          <w:sz w:val="28"/>
          <w:szCs w:val="28"/>
        </w:rPr>
        <w:t xml:space="preserve">Finally, there is a growing debate about the emphasis on resilience as a response to trauma. Some research states that while it is essential to support recovery, constantly labelling </w:t>
      </w:r>
      <w:r>
        <w:rPr>
          <w:rFonts w:ascii="Verdana" w:hAnsi="Verdana"/>
          <w:sz w:val="28"/>
          <w:szCs w:val="28"/>
        </w:rPr>
        <w:lastRenderedPageBreak/>
        <w:t>children and young people as “resilient” can lead to minimisation of their pain or pressure to “get over” difficult experiences prematurely (Joseph, 2013). Instead, a more compassionate model that balances resilience with validation and trauma-informed care is needed.</w:t>
      </w:r>
    </w:p>
    <w:p w14:paraId="74A16099" w14:textId="32A02687" w:rsidR="001B2285" w:rsidRDefault="00CC6F5D">
      <w:pPr>
        <w:jc w:val="both"/>
        <w:rPr>
          <w:rFonts w:ascii="Verdana" w:hAnsi="Verdana"/>
          <w:sz w:val="28"/>
          <w:szCs w:val="28"/>
        </w:rPr>
      </w:pPr>
      <w:r>
        <w:rPr>
          <w:rFonts w:ascii="Verdana" w:hAnsi="Verdana"/>
          <w:sz w:val="28"/>
          <w:szCs w:val="28"/>
        </w:rPr>
        <w:t xml:space="preserve">To conclude this part, for resilience to serve as an effective tool in promoting mental health, it must be embedded within supportive systems that recognise </w:t>
      </w:r>
      <w:r w:rsidR="00F86184">
        <w:rPr>
          <w:rFonts w:ascii="Verdana" w:hAnsi="Verdana"/>
          <w:sz w:val="28"/>
          <w:szCs w:val="28"/>
        </w:rPr>
        <w:t xml:space="preserve">the </w:t>
      </w:r>
      <w:r>
        <w:rPr>
          <w:rFonts w:ascii="Verdana" w:hAnsi="Verdana"/>
          <w:sz w:val="28"/>
          <w:szCs w:val="28"/>
        </w:rPr>
        <w:t>individual</w:t>
      </w:r>
      <w:r w:rsidR="00F86184">
        <w:rPr>
          <w:rFonts w:ascii="Verdana" w:hAnsi="Verdana"/>
          <w:sz w:val="28"/>
          <w:szCs w:val="28"/>
        </w:rPr>
        <w:t>’s personal challenges</w:t>
      </w:r>
      <w:r>
        <w:rPr>
          <w:rFonts w:ascii="Verdana" w:hAnsi="Verdana"/>
          <w:sz w:val="28"/>
          <w:szCs w:val="28"/>
        </w:rPr>
        <w:t>.</w:t>
      </w:r>
    </w:p>
    <w:p w14:paraId="6E03C970" w14:textId="389CA695" w:rsidR="001B2285" w:rsidRPr="00E63EFF" w:rsidRDefault="00D25A96">
      <w:pPr>
        <w:jc w:val="both"/>
        <w:rPr>
          <w:rFonts w:ascii="Verdana" w:hAnsi="Verdana"/>
          <w:b/>
          <w:bCs/>
          <w:i/>
          <w:iCs/>
          <w:sz w:val="28"/>
          <w:szCs w:val="28"/>
          <w:u w:val="single"/>
        </w:rPr>
      </w:pPr>
      <w:r>
        <w:rPr>
          <w:rFonts w:ascii="Verdana" w:hAnsi="Verdana"/>
          <w:b/>
          <w:bCs/>
          <w:i/>
          <w:iCs/>
          <w:sz w:val="28"/>
          <w:szCs w:val="28"/>
          <w:u w:val="single"/>
        </w:rPr>
        <w:t>R</w:t>
      </w:r>
      <w:r w:rsidR="008F53BF" w:rsidRPr="00E63EFF">
        <w:rPr>
          <w:rFonts w:ascii="Verdana" w:hAnsi="Verdana"/>
          <w:b/>
          <w:bCs/>
          <w:i/>
          <w:iCs/>
          <w:sz w:val="28"/>
          <w:szCs w:val="28"/>
          <w:u w:val="single"/>
        </w:rPr>
        <w:t xml:space="preserve">elationship </w:t>
      </w:r>
      <w:r w:rsidR="00CC6F5D" w:rsidRPr="00E63EFF">
        <w:rPr>
          <w:rFonts w:ascii="Verdana" w:hAnsi="Verdana"/>
          <w:b/>
          <w:bCs/>
          <w:i/>
          <w:iCs/>
          <w:sz w:val="28"/>
          <w:szCs w:val="28"/>
          <w:u w:val="single"/>
        </w:rPr>
        <w:t>between Resilience and Mental Health</w:t>
      </w:r>
    </w:p>
    <w:p w14:paraId="2AF91B6B" w14:textId="77777777" w:rsidR="00DE355B" w:rsidRDefault="00A734B3">
      <w:pPr>
        <w:jc w:val="both"/>
        <w:rPr>
          <w:rFonts w:ascii="Verdana" w:hAnsi="Verdana" w:cs="Arial"/>
          <w:spacing w:val="8"/>
          <w:sz w:val="28"/>
          <w:szCs w:val="28"/>
          <w:shd w:val="clear" w:color="auto" w:fill="FFFFFF"/>
        </w:rPr>
      </w:pPr>
      <w:r>
        <w:rPr>
          <w:rFonts w:ascii="Verdana" w:hAnsi="Verdana" w:cs="Arial"/>
          <w:spacing w:val="8"/>
          <w:sz w:val="28"/>
          <w:szCs w:val="28"/>
          <w:shd w:val="clear" w:color="auto" w:fill="FFFFFF"/>
        </w:rPr>
        <w:t>Evidence of t</w:t>
      </w:r>
      <w:r w:rsidR="003B4E91" w:rsidRPr="003B4E91">
        <w:rPr>
          <w:rFonts w:ascii="Verdana" w:hAnsi="Verdana" w:cs="Arial"/>
          <w:spacing w:val="8"/>
          <w:sz w:val="28"/>
          <w:szCs w:val="28"/>
          <w:shd w:val="clear" w:color="auto" w:fill="FFFFFF"/>
        </w:rPr>
        <w:t>he relation between Resilience and Mental</w:t>
      </w:r>
      <w:r w:rsidR="003B4E91" w:rsidRPr="003B4E91">
        <w:rPr>
          <w:rFonts w:ascii="Verdana" w:hAnsi="Verdana" w:cs="Arial"/>
          <w:spacing w:val="8"/>
          <w:sz w:val="28"/>
          <w:szCs w:val="28"/>
          <w:shd w:val="clear" w:color="auto" w:fill="FFFFFF"/>
        </w:rPr>
        <w:t> </w:t>
      </w:r>
      <w:r w:rsidR="003B4E91" w:rsidRPr="003B4E91">
        <w:rPr>
          <w:rFonts w:ascii="Verdana" w:hAnsi="Verdana" w:cs="Arial"/>
          <w:spacing w:val="8"/>
          <w:sz w:val="28"/>
          <w:szCs w:val="28"/>
          <w:shd w:val="clear" w:color="auto" w:fill="FFFFFF"/>
        </w:rPr>
        <w:t xml:space="preserve">Health shows that resilience can make an important contribution to the mental wellbeing of children and young people </w:t>
      </w:r>
      <w:r w:rsidR="00FE13B8">
        <w:rPr>
          <w:rFonts w:ascii="Verdana" w:hAnsi="Verdana" w:cs="Arial"/>
          <w:spacing w:val="8"/>
          <w:sz w:val="28"/>
          <w:szCs w:val="28"/>
          <w:shd w:val="clear" w:color="auto" w:fill="FFFFFF"/>
        </w:rPr>
        <w:t xml:space="preserve">which then leads </w:t>
      </w:r>
      <w:r w:rsidR="003B4E91" w:rsidRPr="003B4E91">
        <w:rPr>
          <w:rFonts w:ascii="Verdana" w:hAnsi="Verdana" w:cs="Arial"/>
          <w:spacing w:val="8"/>
          <w:sz w:val="28"/>
          <w:szCs w:val="28"/>
          <w:shd w:val="clear" w:color="auto" w:fill="FFFFFF"/>
        </w:rPr>
        <w:t>to fewer problems with emotions, anti-social</w:t>
      </w:r>
      <w:r w:rsidR="003B4E91" w:rsidRPr="003B4E91">
        <w:rPr>
          <w:rFonts w:ascii="Verdana" w:hAnsi="Verdana" w:cs="Arial"/>
          <w:spacing w:val="8"/>
          <w:sz w:val="28"/>
          <w:szCs w:val="28"/>
          <w:shd w:val="clear" w:color="auto" w:fill="FFFFFF"/>
        </w:rPr>
        <w:t> </w:t>
      </w:r>
      <w:r w:rsidR="00827410">
        <w:rPr>
          <w:rFonts w:ascii="Verdana" w:hAnsi="Verdana" w:cs="Arial"/>
          <w:spacing w:val="8"/>
          <w:sz w:val="28"/>
          <w:szCs w:val="28"/>
          <w:shd w:val="clear" w:color="auto" w:fill="FFFFFF"/>
        </w:rPr>
        <w:t>and</w:t>
      </w:r>
      <w:r w:rsidR="003B4E91" w:rsidRPr="003B4E91">
        <w:rPr>
          <w:rFonts w:ascii="Verdana" w:hAnsi="Verdana" w:cs="Arial"/>
          <w:spacing w:val="8"/>
          <w:sz w:val="28"/>
          <w:szCs w:val="28"/>
          <w:shd w:val="clear" w:color="auto" w:fill="FFFFFF"/>
        </w:rPr>
        <w:t xml:space="preserve"> behavioural problems. In the UK, Lereya, Humphrey and</w:t>
      </w:r>
      <w:r w:rsidR="003B4E91" w:rsidRPr="003B4E91">
        <w:rPr>
          <w:rFonts w:ascii="Verdana" w:hAnsi="Verdana" w:cs="Arial"/>
          <w:spacing w:val="8"/>
          <w:sz w:val="28"/>
          <w:szCs w:val="28"/>
          <w:shd w:val="clear" w:color="auto" w:fill="FFFFFF"/>
        </w:rPr>
        <w:t> </w:t>
      </w:r>
      <w:r w:rsidR="003B4E91" w:rsidRPr="003B4E91">
        <w:rPr>
          <w:rFonts w:ascii="Verdana" w:hAnsi="Verdana" w:cs="Arial"/>
          <w:spacing w:val="8"/>
          <w:sz w:val="28"/>
          <w:szCs w:val="28"/>
          <w:shd w:val="clear" w:color="auto" w:fill="FFFFFF"/>
        </w:rPr>
        <w:t xml:space="preserve">Patalay (2019) evaluated children’s resilience using a longitudinal design, finding that higher resilience predicted fewer symptoms of depression and behavioural problems in school-age children. </w:t>
      </w:r>
    </w:p>
    <w:p w14:paraId="0EA8204D" w14:textId="21112D07" w:rsidR="00B900AE" w:rsidRPr="00986E91" w:rsidRDefault="003B4E91">
      <w:pPr>
        <w:jc w:val="both"/>
        <w:rPr>
          <w:rFonts w:ascii="Verdana" w:hAnsi="Verdana"/>
          <w:strike/>
          <w:sz w:val="36"/>
          <w:szCs w:val="36"/>
        </w:rPr>
      </w:pPr>
      <w:r w:rsidRPr="003B4E91">
        <w:rPr>
          <w:rFonts w:ascii="Verdana" w:hAnsi="Verdana" w:cs="Arial"/>
          <w:spacing w:val="8"/>
          <w:sz w:val="28"/>
          <w:szCs w:val="28"/>
          <w:shd w:val="clear" w:color="auto" w:fill="FFFFFF"/>
        </w:rPr>
        <w:t>Additionally, Public Health England (2021) reported that young people with higher resilience</w:t>
      </w:r>
      <w:r w:rsidRPr="003B4E91">
        <w:rPr>
          <w:rFonts w:ascii="Verdana" w:hAnsi="Verdana" w:cs="Arial"/>
          <w:spacing w:val="8"/>
          <w:sz w:val="28"/>
          <w:szCs w:val="28"/>
          <w:shd w:val="clear" w:color="auto" w:fill="FFFFFF"/>
        </w:rPr>
        <w:t> </w:t>
      </w:r>
      <w:r w:rsidRPr="003B4E91">
        <w:rPr>
          <w:rFonts w:ascii="Verdana" w:hAnsi="Verdana" w:cs="Arial"/>
          <w:spacing w:val="8"/>
          <w:sz w:val="28"/>
          <w:szCs w:val="28"/>
          <w:shd w:val="clear" w:color="auto" w:fill="FFFFFF"/>
        </w:rPr>
        <w:t xml:space="preserve">had higher life satisfaction and lower levels of emotional distress. In the same </w:t>
      </w:r>
      <w:r w:rsidR="00146DCA">
        <w:rPr>
          <w:rFonts w:ascii="Verdana" w:hAnsi="Verdana" w:cs="Arial"/>
          <w:spacing w:val="8"/>
          <w:sz w:val="28"/>
          <w:szCs w:val="28"/>
          <w:shd w:val="clear" w:color="auto" w:fill="FFFFFF"/>
        </w:rPr>
        <w:t>remit</w:t>
      </w:r>
      <w:r w:rsidRPr="003B4E91">
        <w:rPr>
          <w:rFonts w:ascii="Verdana" w:hAnsi="Verdana" w:cs="Arial"/>
          <w:spacing w:val="8"/>
          <w:sz w:val="28"/>
          <w:szCs w:val="28"/>
          <w:shd w:val="clear" w:color="auto" w:fill="FFFFFF"/>
        </w:rPr>
        <w:t>, The National Health Service (NHS Digital, 2022) stipulates that children with protective resilience factors were also less likely to experience diagnosable mental</w:t>
      </w:r>
      <w:r w:rsidRPr="003B4E91">
        <w:rPr>
          <w:rFonts w:ascii="Verdana" w:hAnsi="Verdana" w:cs="Arial"/>
          <w:spacing w:val="8"/>
          <w:sz w:val="28"/>
          <w:szCs w:val="28"/>
          <w:shd w:val="clear" w:color="auto" w:fill="FFFFFF"/>
        </w:rPr>
        <w:t> </w:t>
      </w:r>
      <w:r w:rsidRPr="003B4E91">
        <w:rPr>
          <w:rFonts w:ascii="Verdana" w:hAnsi="Verdana" w:cs="Arial"/>
          <w:spacing w:val="8"/>
          <w:sz w:val="28"/>
          <w:szCs w:val="28"/>
          <w:shd w:val="clear" w:color="auto" w:fill="FFFFFF"/>
        </w:rPr>
        <w:t>health disorders, even in the face of exposure to ACEs. Also, in relation to schools-based resilience interventions, like those tested by the Education Endowment Foundation (2021) reduced measures</w:t>
      </w:r>
      <w:r w:rsidRPr="003B4E91">
        <w:rPr>
          <w:rFonts w:ascii="Verdana" w:hAnsi="Verdana" w:cs="Arial"/>
          <w:spacing w:val="8"/>
          <w:sz w:val="28"/>
          <w:szCs w:val="28"/>
          <w:shd w:val="clear" w:color="auto" w:fill="FFFFFF"/>
        </w:rPr>
        <w:t> </w:t>
      </w:r>
      <w:r w:rsidRPr="003B4E91">
        <w:rPr>
          <w:rFonts w:ascii="Verdana" w:hAnsi="Verdana" w:cs="Arial"/>
          <w:spacing w:val="8"/>
          <w:sz w:val="28"/>
          <w:szCs w:val="28"/>
          <w:shd w:val="clear" w:color="auto" w:fill="FFFFFF"/>
        </w:rPr>
        <w:t>of anxiety for participants by an amount that could be measured. These findings underscore the role of resilience as</w:t>
      </w:r>
      <w:r w:rsidRPr="003B4E91">
        <w:rPr>
          <w:rFonts w:ascii="Verdana" w:hAnsi="Verdana" w:cs="Arial"/>
          <w:spacing w:val="8"/>
          <w:sz w:val="28"/>
          <w:szCs w:val="28"/>
          <w:shd w:val="clear" w:color="auto" w:fill="FFFFFF"/>
        </w:rPr>
        <w:t> </w:t>
      </w:r>
      <w:r w:rsidRPr="003B4E91">
        <w:rPr>
          <w:rFonts w:ascii="Verdana" w:hAnsi="Verdana" w:cs="Arial"/>
          <w:spacing w:val="8"/>
          <w:sz w:val="28"/>
          <w:szCs w:val="28"/>
          <w:shd w:val="clear" w:color="auto" w:fill="FFFFFF"/>
        </w:rPr>
        <w:t xml:space="preserve">a protective factor that not simply serve as a </w:t>
      </w:r>
      <w:r w:rsidR="009B42EB">
        <w:rPr>
          <w:rFonts w:ascii="Verdana" w:hAnsi="Verdana" w:cs="Arial"/>
          <w:spacing w:val="8"/>
          <w:sz w:val="28"/>
          <w:szCs w:val="28"/>
          <w:shd w:val="clear" w:color="auto" w:fill="FFFFFF"/>
        </w:rPr>
        <w:t>barrier</w:t>
      </w:r>
      <w:r w:rsidRPr="003B4E91">
        <w:rPr>
          <w:rFonts w:ascii="Verdana" w:hAnsi="Verdana" w:cs="Arial"/>
          <w:spacing w:val="8"/>
          <w:sz w:val="28"/>
          <w:szCs w:val="28"/>
          <w:shd w:val="clear" w:color="auto" w:fill="FFFFFF"/>
        </w:rPr>
        <w:t xml:space="preserve"> against adverse mental health outcomes, but also as mental health promotion. Nevertheless, </w:t>
      </w:r>
      <w:r w:rsidR="0091557F">
        <w:rPr>
          <w:rFonts w:ascii="Verdana" w:hAnsi="Verdana" w:cs="Arial"/>
          <w:spacing w:val="8"/>
          <w:sz w:val="28"/>
          <w:szCs w:val="28"/>
          <w:shd w:val="clear" w:color="auto" w:fill="FFFFFF"/>
        </w:rPr>
        <w:t xml:space="preserve">it should be </w:t>
      </w:r>
      <w:proofErr w:type="gramStart"/>
      <w:r w:rsidR="0091557F">
        <w:rPr>
          <w:rFonts w:ascii="Verdana" w:hAnsi="Verdana" w:cs="Arial"/>
          <w:spacing w:val="8"/>
          <w:sz w:val="28"/>
          <w:szCs w:val="28"/>
          <w:shd w:val="clear" w:color="auto" w:fill="FFFFFF"/>
        </w:rPr>
        <w:t>taken into account</w:t>
      </w:r>
      <w:proofErr w:type="gramEnd"/>
      <w:r w:rsidR="0091557F">
        <w:rPr>
          <w:rFonts w:ascii="Verdana" w:hAnsi="Verdana" w:cs="Arial"/>
          <w:spacing w:val="8"/>
          <w:sz w:val="28"/>
          <w:szCs w:val="28"/>
          <w:shd w:val="clear" w:color="auto" w:fill="FFFFFF"/>
        </w:rPr>
        <w:t xml:space="preserve"> </w:t>
      </w:r>
      <w:r w:rsidRPr="003B4E91">
        <w:rPr>
          <w:rFonts w:ascii="Verdana" w:hAnsi="Verdana" w:cs="Arial"/>
          <w:spacing w:val="8"/>
          <w:sz w:val="28"/>
          <w:szCs w:val="28"/>
          <w:shd w:val="clear" w:color="auto" w:fill="FFFFFF"/>
        </w:rPr>
        <w:t xml:space="preserve">that resilience affects mental health through </w:t>
      </w:r>
      <w:r w:rsidRPr="003B4E91">
        <w:rPr>
          <w:rFonts w:ascii="Verdana" w:hAnsi="Verdana" w:cs="Arial"/>
          <w:spacing w:val="8"/>
          <w:sz w:val="28"/>
          <w:szCs w:val="28"/>
          <w:shd w:val="clear" w:color="auto" w:fill="FFFFFF"/>
        </w:rPr>
        <w:lastRenderedPageBreak/>
        <w:t>certain processes and that a</w:t>
      </w:r>
      <w:r w:rsidRPr="003B4E91">
        <w:rPr>
          <w:rFonts w:ascii="Verdana" w:hAnsi="Verdana" w:cs="Arial"/>
          <w:spacing w:val="8"/>
          <w:sz w:val="28"/>
          <w:szCs w:val="28"/>
          <w:shd w:val="clear" w:color="auto" w:fill="FFFFFF"/>
        </w:rPr>
        <w:t> </w:t>
      </w:r>
      <w:r w:rsidRPr="003B4E91">
        <w:rPr>
          <w:rFonts w:ascii="Verdana" w:hAnsi="Verdana" w:cs="Arial"/>
          <w:spacing w:val="8"/>
          <w:sz w:val="28"/>
          <w:szCs w:val="28"/>
          <w:shd w:val="clear" w:color="auto" w:fill="FFFFFF"/>
        </w:rPr>
        <w:t xml:space="preserve">better knowledge about the underlying problems should be </w:t>
      </w:r>
      <w:r w:rsidR="00C47EEA">
        <w:rPr>
          <w:rFonts w:ascii="Verdana" w:hAnsi="Verdana" w:cs="Arial"/>
          <w:spacing w:val="8"/>
          <w:sz w:val="28"/>
          <w:szCs w:val="28"/>
          <w:shd w:val="clear" w:color="auto" w:fill="FFFFFF"/>
        </w:rPr>
        <w:t>secured</w:t>
      </w:r>
      <w:r w:rsidRPr="003B4E91">
        <w:rPr>
          <w:rFonts w:ascii="Verdana" w:hAnsi="Verdana" w:cs="Arial"/>
          <w:spacing w:val="8"/>
          <w:sz w:val="28"/>
          <w:szCs w:val="28"/>
          <w:shd w:val="clear" w:color="auto" w:fill="FFFFFF"/>
        </w:rPr>
        <w:t>. There are various potential explanations as to why resilience relates with mental health as a</w:t>
      </w:r>
      <w:r w:rsidRPr="003B4E91">
        <w:rPr>
          <w:rFonts w:ascii="Verdana" w:hAnsi="Verdana" w:cs="Arial"/>
          <w:spacing w:val="8"/>
          <w:sz w:val="28"/>
          <w:szCs w:val="28"/>
          <w:shd w:val="clear" w:color="auto" w:fill="FFFFFF"/>
        </w:rPr>
        <w:t> </w:t>
      </w:r>
      <w:r w:rsidRPr="003B4E91">
        <w:rPr>
          <w:rFonts w:ascii="Verdana" w:hAnsi="Verdana" w:cs="Arial"/>
          <w:spacing w:val="8"/>
          <w:sz w:val="28"/>
          <w:szCs w:val="28"/>
          <w:shd w:val="clear" w:color="auto" w:fill="FFFFFF"/>
        </w:rPr>
        <w:t>positive outcome in young people. Emotion regulation</w:t>
      </w:r>
      <w:r w:rsidRPr="003B4E91">
        <w:rPr>
          <w:rFonts w:ascii="Verdana" w:hAnsi="Verdana" w:cs="Arial"/>
          <w:spacing w:val="8"/>
          <w:sz w:val="28"/>
          <w:szCs w:val="28"/>
          <w:shd w:val="clear" w:color="auto" w:fill="FFFFFF"/>
        </w:rPr>
        <w:t> </w:t>
      </w:r>
      <w:r w:rsidRPr="003B4E91">
        <w:rPr>
          <w:rFonts w:ascii="Verdana" w:hAnsi="Verdana" w:cs="Arial"/>
          <w:spacing w:val="8"/>
          <w:sz w:val="28"/>
          <w:szCs w:val="28"/>
          <w:shd w:val="clear" w:color="auto" w:fill="FFFFFF"/>
        </w:rPr>
        <w:t xml:space="preserve">is one of the key mechanisms through which resilience functions. </w:t>
      </w:r>
      <w:r w:rsidR="00245EE0">
        <w:rPr>
          <w:rFonts w:ascii="Verdana" w:hAnsi="Verdana" w:cs="Arial"/>
          <w:spacing w:val="8"/>
          <w:sz w:val="28"/>
          <w:szCs w:val="28"/>
          <w:shd w:val="clear" w:color="auto" w:fill="FFFFFF"/>
        </w:rPr>
        <w:t>Children and y</w:t>
      </w:r>
      <w:r w:rsidRPr="003B4E91">
        <w:rPr>
          <w:rFonts w:ascii="Verdana" w:hAnsi="Verdana" w:cs="Arial"/>
          <w:spacing w:val="8"/>
          <w:sz w:val="28"/>
          <w:szCs w:val="28"/>
          <w:shd w:val="clear" w:color="auto" w:fill="FFFFFF"/>
        </w:rPr>
        <w:t>oung people who can regulate their emotions well can more effectively manage emotions like anger, grief and fear, and are less likely to internalise</w:t>
      </w:r>
      <w:r w:rsidRPr="003B4E91">
        <w:rPr>
          <w:rFonts w:ascii="Verdana" w:hAnsi="Verdana" w:cs="Arial"/>
          <w:spacing w:val="8"/>
          <w:sz w:val="28"/>
          <w:szCs w:val="28"/>
          <w:shd w:val="clear" w:color="auto" w:fill="FFFFFF"/>
        </w:rPr>
        <w:t> </w:t>
      </w:r>
      <w:r w:rsidRPr="003B4E91">
        <w:rPr>
          <w:rFonts w:ascii="Verdana" w:hAnsi="Verdana" w:cs="Arial"/>
          <w:spacing w:val="8"/>
          <w:sz w:val="28"/>
          <w:szCs w:val="28"/>
          <w:shd w:val="clear" w:color="auto" w:fill="FFFFFF"/>
        </w:rPr>
        <w:t xml:space="preserve">problems such as depression or anxiety (Ford et al., 2022). </w:t>
      </w:r>
      <w:r w:rsidRPr="00510560">
        <w:rPr>
          <w:rFonts w:ascii="Verdana" w:hAnsi="Verdana" w:cs="Arial"/>
          <w:spacing w:val="8"/>
          <w:sz w:val="28"/>
          <w:szCs w:val="28"/>
          <w:shd w:val="clear" w:color="auto" w:fill="FFFFFF"/>
        </w:rPr>
        <w:t>Interventions that focus on raising emotional literacy, such as the school programmes developed</w:t>
      </w:r>
      <w:r w:rsidRPr="00510560">
        <w:rPr>
          <w:rFonts w:ascii="Verdana" w:hAnsi="Verdana" w:cs="Arial"/>
          <w:spacing w:val="8"/>
          <w:sz w:val="28"/>
          <w:szCs w:val="28"/>
          <w:shd w:val="clear" w:color="auto" w:fill="FFFFFF"/>
        </w:rPr>
        <w:t> </w:t>
      </w:r>
      <w:r w:rsidRPr="00510560">
        <w:rPr>
          <w:rFonts w:ascii="Verdana" w:hAnsi="Verdana" w:cs="Arial"/>
          <w:spacing w:val="8"/>
          <w:sz w:val="28"/>
          <w:szCs w:val="28"/>
          <w:shd w:val="clear" w:color="auto" w:fill="FFFFFF"/>
        </w:rPr>
        <w:t>by the Anna Freud Centre, proved that educating children how to recognise, understand and allow them to express emotions, greatly enhances the operation of resilience (Anna Freud Centre, 2021).</w:t>
      </w:r>
    </w:p>
    <w:p w14:paraId="68E85B40" w14:textId="4C364C47" w:rsidR="001B2285" w:rsidRDefault="00CC6F5D">
      <w:pPr>
        <w:jc w:val="both"/>
        <w:rPr>
          <w:rFonts w:ascii="Verdana" w:hAnsi="Verdana"/>
          <w:sz w:val="28"/>
          <w:szCs w:val="28"/>
        </w:rPr>
      </w:pPr>
      <w:r>
        <w:rPr>
          <w:rFonts w:ascii="Verdana" w:hAnsi="Verdana"/>
          <w:sz w:val="28"/>
          <w:szCs w:val="28"/>
        </w:rPr>
        <w:t xml:space="preserve">Cognitive flexibility refers to the ability </w:t>
      </w:r>
      <w:r w:rsidR="00510560">
        <w:rPr>
          <w:rFonts w:ascii="Verdana" w:hAnsi="Verdana"/>
          <w:sz w:val="28"/>
          <w:szCs w:val="28"/>
        </w:rPr>
        <w:t>of</w:t>
      </w:r>
      <w:r>
        <w:rPr>
          <w:rFonts w:ascii="Verdana" w:hAnsi="Verdana"/>
          <w:sz w:val="28"/>
          <w:szCs w:val="28"/>
        </w:rPr>
        <w:t xml:space="preserve"> adjust</w:t>
      </w:r>
      <w:r w:rsidR="00510560">
        <w:rPr>
          <w:rFonts w:ascii="Verdana" w:hAnsi="Verdana"/>
          <w:sz w:val="28"/>
          <w:szCs w:val="28"/>
        </w:rPr>
        <w:t>ing</w:t>
      </w:r>
      <w:r>
        <w:rPr>
          <w:rFonts w:ascii="Verdana" w:hAnsi="Verdana"/>
          <w:sz w:val="28"/>
          <w:szCs w:val="28"/>
        </w:rPr>
        <w:t xml:space="preserve"> thinking and problem-solving approaches when faced with change or </w:t>
      </w:r>
      <w:r w:rsidR="005B2D0E">
        <w:rPr>
          <w:rFonts w:ascii="Verdana" w:hAnsi="Verdana"/>
          <w:sz w:val="28"/>
          <w:szCs w:val="28"/>
        </w:rPr>
        <w:t>challenges</w:t>
      </w:r>
      <w:r>
        <w:rPr>
          <w:rFonts w:ascii="Verdana" w:hAnsi="Verdana"/>
          <w:sz w:val="28"/>
          <w:szCs w:val="28"/>
        </w:rPr>
        <w:t xml:space="preserve">. Children and young people who can </w:t>
      </w:r>
      <w:r w:rsidR="00867257">
        <w:rPr>
          <w:rFonts w:ascii="Verdana" w:hAnsi="Verdana"/>
          <w:sz w:val="28"/>
          <w:szCs w:val="28"/>
        </w:rPr>
        <w:t xml:space="preserve">change </w:t>
      </w:r>
      <w:r>
        <w:rPr>
          <w:rFonts w:ascii="Verdana" w:hAnsi="Verdana"/>
          <w:sz w:val="28"/>
          <w:szCs w:val="28"/>
        </w:rPr>
        <w:t xml:space="preserve">negative experiences </w:t>
      </w:r>
      <w:r w:rsidR="00867257">
        <w:rPr>
          <w:rFonts w:ascii="Verdana" w:hAnsi="Verdana"/>
          <w:sz w:val="28"/>
          <w:szCs w:val="28"/>
        </w:rPr>
        <w:t xml:space="preserve">to </w:t>
      </w:r>
      <w:r>
        <w:rPr>
          <w:rFonts w:ascii="Verdana" w:hAnsi="Verdana"/>
          <w:sz w:val="28"/>
          <w:szCs w:val="28"/>
        </w:rPr>
        <w:t>find alternative solutions to problems are less likely to experience persistent distress (Young Minds, 2022). Cognitive-behavioural therapy (CBT) based school interventions frequently aim to enhance this flexibility</w:t>
      </w:r>
      <w:r w:rsidR="00867257">
        <w:rPr>
          <w:rFonts w:ascii="Verdana" w:hAnsi="Verdana"/>
          <w:sz w:val="28"/>
          <w:szCs w:val="28"/>
        </w:rPr>
        <w:t xml:space="preserve"> and encourage children and </w:t>
      </w:r>
      <w:r>
        <w:rPr>
          <w:rFonts w:ascii="Verdana" w:hAnsi="Verdana"/>
          <w:sz w:val="28"/>
          <w:szCs w:val="28"/>
        </w:rPr>
        <w:t xml:space="preserve">young people to develop </w:t>
      </w:r>
      <w:r w:rsidR="00867257">
        <w:rPr>
          <w:rFonts w:ascii="Verdana" w:hAnsi="Verdana"/>
          <w:sz w:val="28"/>
          <w:szCs w:val="28"/>
        </w:rPr>
        <w:t xml:space="preserve">their own </w:t>
      </w:r>
      <w:r>
        <w:rPr>
          <w:rFonts w:ascii="Verdana" w:hAnsi="Verdana"/>
          <w:sz w:val="28"/>
          <w:szCs w:val="28"/>
        </w:rPr>
        <w:t>adaptive thinking strategies (Gage et al., 2021).</w:t>
      </w:r>
    </w:p>
    <w:p w14:paraId="1A952ABD" w14:textId="0FA3379D" w:rsidR="001B2285" w:rsidRDefault="00CC6F5D">
      <w:pPr>
        <w:jc w:val="both"/>
        <w:rPr>
          <w:rFonts w:ascii="Verdana" w:hAnsi="Verdana"/>
          <w:sz w:val="28"/>
          <w:szCs w:val="28"/>
        </w:rPr>
      </w:pPr>
      <w:r>
        <w:rPr>
          <w:rFonts w:ascii="Verdana" w:hAnsi="Verdana"/>
          <w:sz w:val="28"/>
          <w:szCs w:val="28"/>
        </w:rPr>
        <w:t xml:space="preserve">Coping skills are strategies that individuals use to manage </w:t>
      </w:r>
      <w:r w:rsidR="00867257">
        <w:rPr>
          <w:rFonts w:ascii="Verdana" w:hAnsi="Verdana"/>
          <w:sz w:val="28"/>
          <w:szCs w:val="28"/>
        </w:rPr>
        <w:t>challenges faced</w:t>
      </w:r>
      <w:r>
        <w:rPr>
          <w:rFonts w:ascii="Verdana" w:hAnsi="Verdana"/>
          <w:sz w:val="28"/>
          <w:szCs w:val="28"/>
        </w:rPr>
        <w:t xml:space="preserve">. </w:t>
      </w:r>
      <w:r w:rsidR="00867257">
        <w:rPr>
          <w:rFonts w:ascii="Verdana" w:hAnsi="Verdana"/>
          <w:sz w:val="28"/>
          <w:szCs w:val="28"/>
        </w:rPr>
        <w:t>For example</w:t>
      </w:r>
      <w:r w:rsidR="00A426FD">
        <w:rPr>
          <w:rFonts w:ascii="Verdana" w:hAnsi="Verdana"/>
          <w:sz w:val="28"/>
          <w:szCs w:val="28"/>
        </w:rPr>
        <w:t>,</w:t>
      </w:r>
      <w:r w:rsidR="00867257">
        <w:rPr>
          <w:rFonts w:ascii="Verdana" w:hAnsi="Verdana"/>
          <w:sz w:val="28"/>
          <w:szCs w:val="28"/>
        </w:rPr>
        <w:t xml:space="preserve"> </w:t>
      </w:r>
      <w:r>
        <w:rPr>
          <w:rFonts w:ascii="Verdana" w:hAnsi="Verdana"/>
          <w:sz w:val="28"/>
          <w:szCs w:val="28"/>
        </w:rPr>
        <w:t xml:space="preserve">seeking support, or practicing </w:t>
      </w:r>
      <w:r w:rsidR="00867257">
        <w:rPr>
          <w:rFonts w:ascii="Verdana" w:hAnsi="Verdana"/>
          <w:sz w:val="28"/>
          <w:szCs w:val="28"/>
        </w:rPr>
        <w:t xml:space="preserve">basic </w:t>
      </w:r>
      <w:r>
        <w:rPr>
          <w:rFonts w:ascii="Verdana" w:hAnsi="Verdana"/>
          <w:sz w:val="28"/>
          <w:szCs w:val="28"/>
        </w:rPr>
        <w:t>self-care</w:t>
      </w:r>
      <w:r w:rsidR="00107C36">
        <w:rPr>
          <w:rFonts w:ascii="Verdana" w:hAnsi="Verdana"/>
          <w:sz w:val="28"/>
          <w:szCs w:val="28"/>
        </w:rPr>
        <w:t xml:space="preserve"> </w:t>
      </w:r>
      <w:r>
        <w:rPr>
          <w:rFonts w:ascii="Verdana" w:hAnsi="Verdana"/>
          <w:sz w:val="28"/>
          <w:szCs w:val="28"/>
        </w:rPr>
        <w:t xml:space="preserve">can greatly enhance resilience. The Education Endowment Foundation (2021) found that school programmes teaching </w:t>
      </w:r>
      <w:r w:rsidR="00867257">
        <w:rPr>
          <w:rFonts w:ascii="Verdana" w:hAnsi="Verdana"/>
          <w:sz w:val="28"/>
          <w:szCs w:val="28"/>
        </w:rPr>
        <w:t>these strategies</w:t>
      </w:r>
      <w:r>
        <w:rPr>
          <w:rFonts w:ascii="Verdana" w:hAnsi="Verdana"/>
          <w:sz w:val="28"/>
          <w:szCs w:val="28"/>
        </w:rPr>
        <w:t xml:space="preserve"> led to reductions in emotional and behavioural difficulties over time. </w:t>
      </w:r>
      <w:proofErr w:type="gramStart"/>
      <w:r>
        <w:rPr>
          <w:rFonts w:ascii="Verdana" w:hAnsi="Verdana"/>
          <w:sz w:val="28"/>
          <w:szCs w:val="28"/>
        </w:rPr>
        <w:t>In particular, problem-focused</w:t>
      </w:r>
      <w:proofErr w:type="gramEnd"/>
      <w:r>
        <w:rPr>
          <w:rFonts w:ascii="Verdana" w:hAnsi="Verdana"/>
          <w:sz w:val="28"/>
          <w:szCs w:val="28"/>
        </w:rPr>
        <w:t xml:space="preserve"> coping for example addressing the source of stress, has been shown to be more effective than avoidant coping strategies for example denial or withdrawal in supporting mental health resilience (Public Health England, 2021).</w:t>
      </w:r>
    </w:p>
    <w:p w14:paraId="21E0E550" w14:textId="5311A778" w:rsidR="00760D5A" w:rsidRDefault="005C4C20">
      <w:pPr>
        <w:jc w:val="both"/>
        <w:rPr>
          <w:rFonts w:ascii="Verdana" w:hAnsi="Verdana"/>
          <w:sz w:val="28"/>
          <w:szCs w:val="28"/>
        </w:rPr>
      </w:pPr>
      <w:r w:rsidRPr="005C4C20">
        <w:rPr>
          <w:rFonts w:ascii="Verdana" w:hAnsi="Verdana"/>
          <w:sz w:val="28"/>
          <w:szCs w:val="28"/>
        </w:rPr>
        <w:lastRenderedPageBreak/>
        <w:t>Combined, the approaches all contribute to developing a child or young person's ability to deal with what life throws at them and</w:t>
      </w:r>
      <w:r w:rsidRPr="005C4C20">
        <w:rPr>
          <w:rFonts w:ascii="Verdana" w:hAnsi="Verdana"/>
          <w:sz w:val="28"/>
          <w:szCs w:val="28"/>
        </w:rPr>
        <w:t> </w:t>
      </w:r>
      <w:r w:rsidRPr="005C4C20">
        <w:rPr>
          <w:rFonts w:ascii="Verdana" w:hAnsi="Verdana"/>
          <w:sz w:val="28"/>
          <w:szCs w:val="28"/>
        </w:rPr>
        <w:t>keep mentally well, and crucially to “bounce back” from experiences that are difficult. Although there is no doubt from the research that resilience should be</w:t>
      </w:r>
      <w:r w:rsidRPr="005C4C20">
        <w:rPr>
          <w:rFonts w:ascii="Verdana" w:hAnsi="Verdana"/>
          <w:sz w:val="28"/>
          <w:szCs w:val="28"/>
        </w:rPr>
        <w:t> </w:t>
      </w:r>
      <w:r w:rsidRPr="005C4C20">
        <w:rPr>
          <w:rFonts w:ascii="Verdana" w:hAnsi="Verdana"/>
          <w:sz w:val="28"/>
          <w:szCs w:val="28"/>
        </w:rPr>
        <w:t xml:space="preserve">taken seriously, </w:t>
      </w:r>
      <w:r w:rsidR="00285D85">
        <w:rPr>
          <w:rFonts w:ascii="Verdana" w:hAnsi="Verdana"/>
          <w:sz w:val="28"/>
          <w:szCs w:val="28"/>
        </w:rPr>
        <w:t>there should be</w:t>
      </w:r>
      <w:r w:rsidRPr="005C4C20">
        <w:rPr>
          <w:rFonts w:ascii="Verdana" w:hAnsi="Verdana"/>
          <w:sz w:val="28"/>
          <w:szCs w:val="28"/>
        </w:rPr>
        <w:t xml:space="preserve"> some careful </w:t>
      </w:r>
      <w:r w:rsidR="00285D85">
        <w:rPr>
          <w:rFonts w:ascii="Verdana" w:hAnsi="Verdana"/>
          <w:sz w:val="28"/>
          <w:szCs w:val="28"/>
        </w:rPr>
        <w:t>consideration</w:t>
      </w:r>
      <w:r w:rsidRPr="005C4C20">
        <w:rPr>
          <w:rFonts w:ascii="Verdana" w:hAnsi="Verdana"/>
          <w:sz w:val="28"/>
          <w:szCs w:val="28"/>
        </w:rPr>
        <w:t xml:space="preserve"> and analysis of </w:t>
      </w:r>
      <w:r w:rsidR="00285D85">
        <w:rPr>
          <w:rFonts w:ascii="Verdana" w:hAnsi="Verdana"/>
          <w:sz w:val="28"/>
          <w:szCs w:val="28"/>
        </w:rPr>
        <w:t>the</w:t>
      </w:r>
      <w:r w:rsidRPr="005C4C20">
        <w:rPr>
          <w:rFonts w:ascii="Verdana" w:hAnsi="Verdana"/>
          <w:sz w:val="28"/>
          <w:szCs w:val="28"/>
        </w:rPr>
        <w:t xml:space="preserve"> limitations.</w:t>
      </w:r>
      <w:r>
        <w:rPr>
          <w:rFonts w:ascii="Verdana" w:hAnsi="Verdana"/>
          <w:sz w:val="28"/>
          <w:szCs w:val="28"/>
        </w:rPr>
        <w:t xml:space="preserve"> </w:t>
      </w:r>
    </w:p>
    <w:p w14:paraId="2FCBD2F1" w14:textId="4E45F416" w:rsidR="001B2285" w:rsidRDefault="00CC6F5D">
      <w:pPr>
        <w:jc w:val="both"/>
        <w:rPr>
          <w:rFonts w:ascii="Verdana" w:hAnsi="Verdana"/>
          <w:sz w:val="28"/>
          <w:szCs w:val="28"/>
        </w:rPr>
      </w:pPr>
      <w:r>
        <w:rPr>
          <w:rFonts w:ascii="Verdana" w:hAnsi="Verdana"/>
          <w:sz w:val="28"/>
          <w:szCs w:val="28"/>
        </w:rPr>
        <w:t xml:space="preserve">A major concern is the potential overreliance on individual resilience as a solution to broader </w:t>
      </w:r>
      <w:r w:rsidR="00033C8D">
        <w:rPr>
          <w:rFonts w:ascii="Verdana" w:hAnsi="Verdana"/>
          <w:sz w:val="28"/>
          <w:szCs w:val="28"/>
        </w:rPr>
        <w:t xml:space="preserve">and more general </w:t>
      </w:r>
      <w:r>
        <w:rPr>
          <w:rFonts w:ascii="Verdana" w:hAnsi="Verdana"/>
          <w:sz w:val="28"/>
          <w:szCs w:val="28"/>
        </w:rPr>
        <w:t>problems. Bottrell (2009) argues that resilience has sometimes been used to</w:t>
      </w:r>
      <w:r w:rsidR="005F73A3">
        <w:rPr>
          <w:rFonts w:ascii="Verdana" w:hAnsi="Verdana"/>
          <w:sz w:val="28"/>
          <w:szCs w:val="28"/>
        </w:rPr>
        <w:t>o</w:t>
      </w:r>
      <w:r>
        <w:rPr>
          <w:rFonts w:ascii="Verdana" w:hAnsi="Verdana"/>
          <w:sz w:val="28"/>
          <w:szCs w:val="28"/>
        </w:rPr>
        <w:t xml:space="preserve"> </w:t>
      </w:r>
      <w:r w:rsidR="00A56E72">
        <w:rPr>
          <w:rFonts w:ascii="Verdana" w:hAnsi="Verdana"/>
          <w:sz w:val="28"/>
          <w:szCs w:val="28"/>
        </w:rPr>
        <w:t>simply,</w:t>
      </w:r>
      <w:r>
        <w:rPr>
          <w:rFonts w:ascii="Verdana" w:hAnsi="Verdana"/>
          <w:sz w:val="28"/>
          <w:szCs w:val="28"/>
        </w:rPr>
        <w:t xml:space="preserve"> </w:t>
      </w:r>
      <w:r w:rsidR="005F73A3">
        <w:rPr>
          <w:rFonts w:ascii="Verdana" w:hAnsi="Verdana"/>
          <w:sz w:val="28"/>
          <w:szCs w:val="28"/>
        </w:rPr>
        <w:t xml:space="preserve">and </w:t>
      </w:r>
      <w:r>
        <w:rPr>
          <w:rFonts w:ascii="Verdana" w:hAnsi="Verdana"/>
          <w:sz w:val="28"/>
          <w:szCs w:val="28"/>
        </w:rPr>
        <w:t xml:space="preserve">that young people should adapt to harmful environments such as poverty, discrimination or family violence, rather than society working to remove these </w:t>
      </w:r>
      <w:r w:rsidR="00CF3061">
        <w:rPr>
          <w:rFonts w:ascii="Verdana" w:hAnsi="Verdana"/>
          <w:sz w:val="28"/>
          <w:szCs w:val="28"/>
        </w:rPr>
        <w:t>issues.</w:t>
      </w:r>
    </w:p>
    <w:p w14:paraId="396835DA" w14:textId="6B93DF5F" w:rsidR="001B2285" w:rsidRDefault="00CC6F5D">
      <w:pPr>
        <w:jc w:val="both"/>
        <w:rPr>
          <w:rFonts w:ascii="Verdana" w:hAnsi="Verdana"/>
          <w:sz w:val="28"/>
          <w:szCs w:val="28"/>
        </w:rPr>
      </w:pPr>
      <w:r>
        <w:rPr>
          <w:rFonts w:ascii="Verdana" w:hAnsi="Verdana"/>
          <w:sz w:val="28"/>
          <w:szCs w:val="28"/>
        </w:rPr>
        <w:t xml:space="preserve">Similarly, Ungar (2011) emphasises that resilience is </w:t>
      </w:r>
      <w:r w:rsidR="004E75C6">
        <w:rPr>
          <w:rFonts w:ascii="Verdana" w:hAnsi="Verdana"/>
          <w:sz w:val="28"/>
          <w:szCs w:val="28"/>
        </w:rPr>
        <w:t>context dependent</w:t>
      </w:r>
      <w:r w:rsidR="00CF3061">
        <w:rPr>
          <w:rFonts w:ascii="Verdana" w:hAnsi="Verdana"/>
          <w:sz w:val="28"/>
          <w:szCs w:val="28"/>
        </w:rPr>
        <w:t xml:space="preserve"> as </w:t>
      </w:r>
      <w:r>
        <w:rPr>
          <w:rFonts w:ascii="Verdana" w:hAnsi="Verdana"/>
          <w:sz w:val="28"/>
          <w:szCs w:val="28"/>
        </w:rPr>
        <w:t>it emerges not only from individual traits</w:t>
      </w:r>
      <w:r w:rsidR="00CF3061">
        <w:rPr>
          <w:rFonts w:ascii="Verdana" w:hAnsi="Verdana"/>
          <w:sz w:val="28"/>
          <w:szCs w:val="28"/>
        </w:rPr>
        <w:t>,</w:t>
      </w:r>
      <w:r>
        <w:rPr>
          <w:rFonts w:ascii="Verdana" w:hAnsi="Verdana"/>
          <w:sz w:val="28"/>
          <w:szCs w:val="28"/>
        </w:rPr>
        <w:t xml:space="preserve"> but from accessible supportive resources within a child</w:t>
      </w:r>
      <w:r w:rsidR="00CF3061">
        <w:rPr>
          <w:rFonts w:ascii="Verdana" w:hAnsi="Verdana"/>
          <w:sz w:val="28"/>
          <w:szCs w:val="28"/>
        </w:rPr>
        <w:t xml:space="preserve"> or young person’s</w:t>
      </w:r>
      <w:r>
        <w:rPr>
          <w:rFonts w:ascii="Verdana" w:hAnsi="Verdana"/>
          <w:sz w:val="28"/>
          <w:szCs w:val="28"/>
        </w:rPr>
        <w:t xml:space="preserve"> environment. Without addressing </w:t>
      </w:r>
      <w:r w:rsidR="00D109DF">
        <w:rPr>
          <w:rFonts w:ascii="Verdana" w:hAnsi="Verdana"/>
          <w:sz w:val="28"/>
          <w:szCs w:val="28"/>
        </w:rPr>
        <w:t>these</w:t>
      </w:r>
      <w:r>
        <w:rPr>
          <w:rFonts w:ascii="Verdana" w:hAnsi="Verdana"/>
          <w:sz w:val="28"/>
          <w:szCs w:val="28"/>
        </w:rPr>
        <w:t xml:space="preserve"> inequalities, resilience-building initiatives risk placing undue responsibility on individuals to "cope better," rather than on communities and governments to create safer, healthier environments (Young Minds, 2022).</w:t>
      </w:r>
    </w:p>
    <w:p w14:paraId="6DE6BEEA" w14:textId="1F8A82F7" w:rsidR="001B2285" w:rsidRDefault="00CC6F5D">
      <w:pPr>
        <w:jc w:val="both"/>
        <w:rPr>
          <w:rFonts w:ascii="Verdana" w:hAnsi="Verdana"/>
          <w:sz w:val="28"/>
          <w:szCs w:val="28"/>
        </w:rPr>
      </w:pPr>
      <w:r>
        <w:rPr>
          <w:rFonts w:ascii="Verdana" w:hAnsi="Verdana"/>
          <w:sz w:val="28"/>
          <w:szCs w:val="28"/>
        </w:rPr>
        <w:t>Public Health England (2021) advocates for whole-system approaches that combine personal skill-building with structural change. For instance, while emotional regulation skills are important, children and young people also require stable housing, access to education and freedom from discrimination to truly thrive</w:t>
      </w:r>
      <w:r w:rsidR="00BB7CC3">
        <w:rPr>
          <w:rFonts w:ascii="Verdana" w:hAnsi="Verdana"/>
          <w:sz w:val="28"/>
          <w:szCs w:val="28"/>
        </w:rPr>
        <w:t>.</w:t>
      </w:r>
      <w:r w:rsidR="00302483">
        <w:rPr>
          <w:rFonts w:ascii="Verdana" w:hAnsi="Verdana"/>
          <w:sz w:val="28"/>
          <w:szCs w:val="28"/>
        </w:rPr>
        <w:t xml:space="preserve"> </w:t>
      </w:r>
    </w:p>
    <w:p w14:paraId="1DE77A6F" w14:textId="3EB955DE" w:rsidR="001B2285" w:rsidRDefault="00CC6F5D">
      <w:pPr>
        <w:jc w:val="both"/>
        <w:rPr>
          <w:rFonts w:ascii="Verdana" w:hAnsi="Verdana"/>
          <w:sz w:val="28"/>
          <w:szCs w:val="28"/>
        </w:rPr>
      </w:pPr>
      <w:r>
        <w:rPr>
          <w:rFonts w:ascii="Verdana" w:hAnsi="Verdana"/>
          <w:sz w:val="28"/>
          <w:szCs w:val="28"/>
        </w:rPr>
        <w:t>An important ethical concern is the individualisation of responsibility</w:t>
      </w:r>
      <w:r w:rsidR="00EA19E3">
        <w:rPr>
          <w:rFonts w:ascii="Verdana" w:hAnsi="Verdana"/>
          <w:sz w:val="28"/>
          <w:szCs w:val="28"/>
        </w:rPr>
        <w:t xml:space="preserve">. </w:t>
      </w:r>
      <w:r>
        <w:rPr>
          <w:rFonts w:ascii="Verdana" w:hAnsi="Verdana"/>
          <w:sz w:val="28"/>
          <w:szCs w:val="28"/>
        </w:rPr>
        <w:t>By focusing narrowly on personal resilience, there is a risk of subtly and not intentionally blaming children and young people for their struggles when they cannot "bounce back" from trauma or adversity (Bottrell, 2009).</w:t>
      </w:r>
    </w:p>
    <w:p w14:paraId="5450B01E" w14:textId="29EF39B7" w:rsidR="001B2285" w:rsidRDefault="00CC6F5D">
      <w:pPr>
        <w:jc w:val="both"/>
        <w:rPr>
          <w:rFonts w:ascii="Verdana" w:hAnsi="Verdana"/>
          <w:sz w:val="28"/>
          <w:szCs w:val="28"/>
        </w:rPr>
      </w:pPr>
      <w:r>
        <w:rPr>
          <w:rFonts w:ascii="Verdana" w:hAnsi="Verdana"/>
          <w:sz w:val="28"/>
          <w:szCs w:val="28"/>
        </w:rPr>
        <w:lastRenderedPageBreak/>
        <w:t>This perspective neglects the overall concept of health</w:t>
      </w:r>
      <w:r w:rsidR="00DC7E04">
        <w:rPr>
          <w:rFonts w:ascii="Verdana" w:hAnsi="Verdana"/>
          <w:sz w:val="28"/>
          <w:szCs w:val="28"/>
        </w:rPr>
        <w:t xml:space="preserve"> and wellbeing,</w:t>
      </w:r>
      <w:r>
        <w:rPr>
          <w:rFonts w:ascii="Verdana" w:hAnsi="Verdana"/>
          <w:sz w:val="28"/>
          <w:szCs w:val="28"/>
        </w:rPr>
        <w:t xml:space="preserve"> including deprivation, racism, gender inequality and inadequate mental health services. </w:t>
      </w:r>
      <w:r w:rsidR="00BC24DC">
        <w:rPr>
          <w:rFonts w:ascii="Verdana" w:hAnsi="Verdana"/>
          <w:sz w:val="28"/>
          <w:szCs w:val="28"/>
        </w:rPr>
        <w:t xml:space="preserve">It is not </w:t>
      </w:r>
      <w:r w:rsidR="005E1DB4">
        <w:rPr>
          <w:rFonts w:ascii="Verdana" w:hAnsi="Verdana"/>
          <w:sz w:val="28"/>
          <w:szCs w:val="28"/>
        </w:rPr>
        <w:t>an option for c</w:t>
      </w:r>
      <w:r w:rsidR="009C2AE8">
        <w:rPr>
          <w:rFonts w:ascii="Verdana" w:hAnsi="Verdana"/>
          <w:sz w:val="28"/>
          <w:szCs w:val="28"/>
        </w:rPr>
        <w:t>hildren and y</w:t>
      </w:r>
      <w:r>
        <w:rPr>
          <w:rFonts w:ascii="Verdana" w:hAnsi="Verdana"/>
          <w:sz w:val="28"/>
          <w:szCs w:val="28"/>
        </w:rPr>
        <w:t xml:space="preserve">oung people </w:t>
      </w:r>
      <w:r w:rsidR="005E1DB4">
        <w:rPr>
          <w:rFonts w:ascii="Verdana" w:hAnsi="Verdana"/>
          <w:sz w:val="28"/>
          <w:szCs w:val="28"/>
        </w:rPr>
        <w:t>to r</w:t>
      </w:r>
      <w:r>
        <w:rPr>
          <w:rFonts w:ascii="Verdana" w:hAnsi="Verdana"/>
          <w:sz w:val="28"/>
          <w:szCs w:val="28"/>
        </w:rPr>
        <w:t>easonably be expected to overcome these barriers through coping skills alone.</w:t>
      </w:r>
    </w:p>
    <w:p w14:paraId="368146CA" w14:textId="1E1309DA" w:rsidR="001B2285" w:rsidRDefault="00CC6F5D">
      <w:pPr>
        <w:jc w:val="both"/>
        <w:rPr>
          <w:rFonts w:ascii="Verdana" w:hAnsi="Verdana"/>
          <w:sz w:val="28"/>
          <w:szCs w:val="28"/>
        </w:rPr>
      </w:pPr>
      <w:r>
        <w:rPr>
          <w:rFonts w:ascii="Verdana" w:hAnsi="Verdana"/>
          <w:sz w:val="28"/>
          <w:szCs w:val="28"/>
        </w:rPr>
        <w:t xml:space="preserve">Ungar (2011) advocates a social-ecological model, where resilience is viewed as the interaction between individual assets and environmental supports. Supporting children and young people's mental health therefore requires dual implementation, therefore enhancing personal strengths, whilst also taking away </w:t>
      </w:r>
      <w:r w:rsidR="00157210">
        <w:rPr>
          <w:rFonts w:ascii="Verdana" w:hAnsi="Verdana"/>
          <w:sz w:val="28"/>
          <w:szCs w:val="28"/>
        </w:rPr>
        <w:t>general</w:t>
      </w:r>
      <w:r>
        <w:rPr>
          <w:rFonts w:ascii="Verdana" w:hAnsi="Verdana"/>
          <w:sz w:val="28"/>
          <w:szCs w:val="28"/>
        </w:rPr>
        <w:t xml:space="preserve"> barriers.</w:t>
      </w:r>
    </w:p>
    <w:p w14:paraId="18858FB2" w14:textId="0635B862" w:rsidR="001B2285" w:rsidRDefault="00CC6F5D">
      <w:pPr>
        <w:jc w:val="both"/>
        <w:rPr>
          <w:rFonts w:ascii="Verdana" w:hAnsi="Verdana"/>
          <w:sz w:val="28"/>
          <w:szCs w:val="28"/>
        </w:rPr>
      </w:pPr>
      <w:r>
        <w:rPr>
          <w:rFonts w:ascii="Verdana" w:hAnsi="Verdana"/>
          <w:sz w:val="28"/>
          <w:szCs w:val="28"/>
        </w:rPr>
        <w:t>In conclusion</w:t>
      </w:r>
      <w:r w:rsidR="00FC6443">
        <w:rPr>
          <w:rFonts w:ascii="Verdana" w:hAnsi="Verdana"/>
          <w:sz w:val="28"/>
          <w:szCs w:val="28"/>
        </w:rPr>
        <w:t xml:space="preserve"> of this part</w:t>
      </w:r>
      <w:r>
        <w:rPr>
          <w:rFonts w:ascii="Verdana" w:hAnsi="Verdana"/>
          <w:sz w:val="28"/>
          <w:szCs w:val="28"/>
        </w:rPr>
        <w:t>, while resilience is a crucial factor in promoting mental health</w:t>
      </w:r>
      <w:r w:rsidR="00800C73">
        <w:rPr>
          <w:rFonts w:ascii="Verdana" w:hAnsi="Verdana"/>
          <w:sz w:val="28"/>
          <w:szCs w:val="28"/>
        </w:rPr>
        <w:t>,</w:t>
      </w:r>
      <w:r>
        <w:rPr>
          <w:rFonts w:ascii="Verdana" w:hAnsi="Verdana"/>
          <w:sz w:val="28"/>
          <w:szCs w:val="28"/>
        </w:rPr>
        <w:t xml:space="preserve"> it should not serve as a substitute for broader changes. True resilience promotion must integrate individual</w:t>
      </w:r>
      <w:r w:rsidR="00B776A4">
        <w:rPr>
          <w:rFonts w:ascii="Verdana" w:hAnsi="Verdana"/>
          <w:sz w:val="28"/>
          <w:szCs w:val="28"/>
        </w:rPr>
        <w:t xml:space="preserve"> </w:t>
      </w:r>
      <w:r>
        <w:rPr>
          <w:rFonts w:ascii="Verdana" w:hAnsi="Verdana"/>
          <w:sz w:val="28"/>
          <w:szCs w:val="28"/>
        </w:rPr>
        <w:t>interventions to ensure fair opportunities for all children and young people to achieve overall positive mental health.</w:t>
      </w:r>
    </w:p>
    <w:p w14:paraId="56E6711C" w14:textId="3B1A689F" w:rsidR="001B2285" w:rsidRPr="00E63EFF" w:rsidRDefault="00D25A96">
      <w:pPr>
        <w:jc w:val="both"/>
        <w:rPr>
          <w:rFonts w:ascii="Verdana" w:hAnsi="Verdana"/>
          <w:b/>
          <w:bCs/>
          <w:i/>
          <w:iCs/>
          <w:sz w:val="28"/>
          <w:szCs w:val="28"/>
          <w:u w:val="single"/>
        </w:rPr>
      </w:pPr>
      <w:r>
        <w:rPr>
          <w:rFonts w:ascii="Verdana" w:hAnsi="Verdana"/>
          <w:b/>
          <w:bCs/>
          <w:i/>
          <w:iCs/>
          <w:sz w:val="28"/>
          <w:szCs w:val="28"/>
          <w:u w:val="single"/>
        </w:rPr>
        <w:t>R</w:t>
      </w:r>
      <w:r w:rsidR="00CC6F5D" w:rsidRPr="00E63EFF">
        <w:rPr>
          <w:rFonts w:ascii="Verdana" w:hAnsi="Verdana"/>
          <w:b/>
          <w:bCs/>
          <w:i/>
          <w:iCs/>
          <w:sz w:val="28"/>
          <w:szCs w:val="28"/>
          <w:u w:val="single"/>
        </w:rPr>
        <w:t xml:space="preserve">ole of </w:t>
      </w:r>
      <w:r>
        <w:rPr>
          <w:rFonts w:ascii="Verdana" w:hAnsi="Verdana"/>
          <w:b/>
          <w:bCs/>
          <w:i/>
          <w:iCs/>
          <w:sz w:val="28"/>
          <w:szCs w:val="28"/>
          <w:u w:val="single"/>
        </w:rPr>
        <w:t>K</w:t>
      </w:r>
      <w:r w:rsidR="00CC6F5D" w:rsidRPr="00E63EFF">
        <w:rPr>
          <w:rFonts w:ascii="Verdana" w:hAnsi="Verdana"/>
          <w:b/>
          <w:bCs/>
          <w:i/>
          <w:iCs/>
          <w:sz w:val="28"/>
          <w:szCs w:val="28"/>
          <w:u w:val="single"/>
        </w:rPr>
        <w:t xml:space="preserve">ey </w:t>
      </w:r>
      <w:r>
        <w:rPr>
          <w:rFonts w:ascii="Verdana" w:hAnsi="Verdana"/>
          <w:b/>
          <w:bCs/>
          <w:i/>
          <w:iCs/>
          <w:sz w:val="28"/>
          <w:szCs w:val="28"/>
          <w:u w:val="single"/>
        </w:rPr>
        <w:t>R</w:t>
      </w:r>
      <w:r w:rsidR="00CC6F5D" w:rsidRPr="00E63EFF">
        <w:rPr>
          <w:rFonts w:ascii="Verdana" w:hAnsi="Verdana"/>
          <w:b/>
          <w:bCs/>
          <w:i/>
          <w:iCs/>
          <w:sz w:val="28"/>
          <w:szCs w:val="28"/>
          <w:u w:val="single"/>
        </w:rPr>
        <w:t>elationships</w:t>
      </w:r>
    </w:p>
    <w:p w14:paraId="05F2179B" w14:textId="1F20A9B4" w:rsidR="0014612A" w:rsidRPr="00CB024A" w:rsidRDefault="00CB024A">
      <w:pPr>
        <w:jc w:val="both"/>
        <w:rPr>
          <w:rFonts w:ascii="Verdana" w:hAnsi="Verdana"/>
          <w:sz w:val="36"/>
          <w:szCs w:val="36"/>
        </w:rPr>
      </w:pPr>
      <w:r w:rsidRPr="00CB024A">
        <w:rPr>
          <w:rFonts w:ascii="Verdana" w:hAnsi="Verdana" w:cs="Arial"/>
          <w:spacing w:val="8"/>
          <w:sz w:val="28"/>
          <w:szCs w:val="28"/>
          <w:shd w:val="clear" w:color="auto" w:fill="FFFFFF"/>
        </w:rPr>
        <w:t xml:space="preserve">Interaction </w:t>
      </w:r>
      <w:r>
        <w:rPr>
          <w:rFonts w:ascii="Verdana" w:hAnsi="Verdana" w:cs="Arial"/>
          <w:spacing w:val="8"/>
          <w:sz w:val="28"/>
          <w:szCs w:val="28"/>
          <w:shd w:val="clear" w:color="auto" w:fill="FFFFFF"/>
        </w:rPr>
        <w:t>r</w:t>
      </w:r>
      <w:r w:rsidRPr="00CB024A">
        <w:rPr>
          <w:rFonts w:ascii="Verdana" w:hAnsi="Verdana" w:cs="Arial"/>
          <w:spacing w:val="8"/>
          <w:sz w:val="28"/>
          <w:szCs w:val="28"/>
          <w:shd w:val="clear" w:color="auto" w:fill="FFFFFF"/>
        </w:rPr>
        <w:t>elationships are key to</w:t>
      </w:r>
      <w:r w:rsidRPr="00CB024A">
        <w:rPr>
          <w:rFonts w:ascii="Verdana" w:hAnsi="Verdana" w:cs="Arial"/>
          <w:spacing w:val="8"/>
          <w:sz w:val="28"/>
          <w:szCs w:val="28"/>
          <w:shd w:val="clear" w:color="auto" w:fill="FFFFFF"/>
        </w:rPr>
        <w:t> </w:t>
      </w:r>
      <w:r w:rsidRPr="00CB024A">
        <w:rPr>
          <w:rFonts w:ascii="Verdana" w:hAnsi="Verdana" w:cs="Arial"/>
          <w:spacing w:val="8"/>
          <w:sz w:val="28"/>
          <w:szCs w:val="28"/>
          <w:shd w:val="clear" w:color="auto" w:fill="FFFFFF"/>
        </w:rPr>
        <w:t xml:space="preserve">the </w:t>
      </w:r>
      <w:r>
        <w:rPr>
          <w:rFonts w:ascii="Verdana" w:hAnsi="Verdana" w:cs="Arial"/>
          <w:spacing w:val="8"/>
          <w:sz w:val="28"/>
          <w:szCs w:val="28"/>
          <w:shd w:val="clear" w:color="auto" w:fill="FFFFFF"/>
        </w:rPr>
        <w:t>development</w:t>
      </w:r>
      <w:r w:rsidRPr="00CB024A">
        <w:rPr>
          <w:rFonts w:ascii="Verdana" w:hAnsi="Verdana" w:cs="Arial"/>
          <w:spacing w:val="8"/>
          <w:sz w:val="28"/>
          <w:szCs w:val="28"/>
          <w:shd w:val="clear" w:color="auto" w:fill="FFFFFF"/>
        </w:rPr>
        <w:t xml:space="preserve"> of resilient children and young people. Positive relationships</w:t>
      </w:r>
      <w:r w:rsidRPr="00CB024A">
        <w:rPr>
          <w:rFonts w:ascii="Verdana" w:hAnsi="Verdana" w:cs="Arial"/>
          <w:spacing w:val="8"/>
          <w:sz w:val="28"/>
          <w:szCs w:val="28"/>
          <w:shd w:val="clear" w:color="auto" w:fill="FFFFFF"/>
        </w:rPr>
        <w:t> </w:t>
      </w:r>
      <w:r w:rsidRPr="00CB024A">
        <w:rPr>
          <w:rFonts w:ascii="Verdana" w:hAnsi="Verdana" w:cs="Arial"/>
          <w:spacing w:val="8"/>
          <w:sz w:val="28"/>
          <w:szCs w:val="28"/>
          <w:shd w:val="clear" w:color="auto" w:fill="FFFFFF"/>
        </w:rPr>
        <w:t>with parents, carers, teachers and peers are important and necessary factors that help children and young people better cope through a tough time. In contrast, unsupportive or harmful relationships may impede resilience and contribute to the worsening of</w:t>
      </w:r>
      <w:r w:rsidRPr="00CB024A">
        <w:rPr>
          <w:rFonts w:ascii="Verdana" w:hAnsi="Verdana" w:cs="Arial"/>
          <w:spacing w:val="8"/>
          <w:sz w:val="28"/>
          <w:szCs w:val="28"/>
          <w:shd w:val="clear" w:color="auto" w:fill="FFFFFF"/>
        </w:rPr>
        <w:t> </w:t>
      </w:r>
      <w:r w:rsidRPr="00CB024A">
        <w:rPr>
          <w:rFonts w:ascii="Verdana" w:hAnsi="Verdana" w:cs="Arial"/>
          <w:spacing w:val="8"/>
          <w:sz w:val="28"/>
          <w:szCs w:val="28"/>
          <w:shd w:val="clear" w:color="auto" w:fill="FFFFFF"/>
        </w:rPr>
        <w:t>mental health difficulties.</w:t>
      </w:r>
    </w:p>
    <w:p w14:paraId="578A4C69" w14:textId="7EC53A11" w:rsidR="001B2285" w:rsidRDefault="00C147EE">
      <w:pPr>
        <w:jc w:val="both"/>
      </w:pPr>
      <w:r>
        <w:rPr>
          <w:rFonts w:ascii="Verdana" w:hAnsi="Verdana"/>
          <w:sz w:val="28"/>
          <w:szCs w:val="28"/>
        </w:rPr>
        <w:t xml:space="preserve">Bowlby’s attachment theory provides a crucial framework for understanding the role of parents and carers in supporting resilience. </w:t>
      </w:r>
      <w:r w:rsidR="00261C48" w:rsidRPr="00261C48">
        <w:rPr>
          <w:rFonts w:ascii="Verdana" w:hAnsi="Verdana"/>
          <w:sz w:val="28"/>
          <w:szCs w:val="28"/>
        </w:rPr>
        <w:t>As Bowlby (1969, cited in Howe, 2011) argues, secure attachment relationships "serve as a secure base" from which children can explore the</w:t>
      </w:r>
      <w:r w:rsidR="00261C48" w:rsidRPr="00261C48">
        <w:rPr>
          <w:rFonts w:ascii="Verdana" w:hAnsi="Verdana"/>
          <w:sz w:val="28"/>
          <w:szCs w:val="28"/>
        </w:rPr>
        <w:t> </w:t>
      </w:r>
      <w:r w:rsidR="00261C48" w:rsidRPr="00261C48">
        <w:rPr>
          <w:rFonts w:ascii="Verdana" w:hAnsi="Verdana"/>
          <w:sz w:val="28"/>
          <w:szCs w:val="28"/>
        </w:rPr>
        <w:t xml:space="preserve">world, develop self-reliance and deal with stress. Howe (2011) suggests </w:t>
      </w:r>
      <w:r w:rsidR="00A426FD" w:rsidRPr="00261C48">
        <w:rPr>
          <w:rFonts w:ascii="Verdana" w:hAnsi="Verdana"/>
          <w:sz w:val="28"/>
          <w:szCs w:val="28"/>
        </w:rPr>
        <w:t>that</w:t>
      </w:r>
      <w:r w:rsidR="00261C48" w:rsidRPr="00261C48">
        <w:rPr>
          <w:rFonts w:ascii="Verdana" w:hAnsi="Verdana"/>
          <w:sz w:val="28"/>
          <w:szCs w:val="28"/>
        </w:rPr>
        <w:t xml:space="preserve"> </w:t>
      </w:r>
      <w:r w:rsidR="00A426FD">
        <w:rPr>
          <w:rFonts w:ascii="Verdana" w:hAnsi="Verdana"/>
          <w:sz w:val="28"/>
          <w:szCs w:val="28"/>
        </w:rPr>
        <w:t>c</w:t>
      </w:r>
      <w:r w:rsidR="00261C48" w:rsidRPr="00261C48">
        <w:rPr>
          <w:rFonts w:ascii="Verdana" w:hAnsi="Verdana"/>
          <w:sz w:val="28"/>
          <w:szCs w:val="28"/>
        </w:rPr>
        <w:t xml:space="preserve">hildren who receive reliable emotional responsivity from their caregivers </w:t>
      </w:r>
      <w:r w:rsidR="00B02984">
        <w:rPr>
          <w:rFonts w:ascii="Verdana" w:hAnsi="Verdana"/>
          <w:sz w:val="28"/>
          <w:szCs w:val="28"/>
        </w:rPr>
        <w:t xml:space="preserve">are </w:t>
      </w:r>
      <w:r w:rsidR="00261C48" w:rsidRPr="00261C48">
        <w:rPr>
          <w:rFonts w:ascii="Verdana" w:hAnsi="Verdana"/>
          <w:sz w:val="28"/>
          <w:szCs w:val="28"/>
        </w:rPr>
        <w:t>more</w:t>
      </w:r>
      <w:r w:rsidR="00261C48" w:rsidRPr="00261C48">
        <w:rPr>
          <w:rFonts w:ascii="Verdana" w:hAnsi="Verdana"/>
          <w:sz w:val="28"/>
          <w:szCs w:val="28"/>
        </w:rPr>
        <w:t> </w:t>
      </w:r>
      <w:r w:rsidR="00261C48" w:rsidRPr="00261C48">
        <w:rPr>
          <w:rFonts w:ascii="Verdana" w:hAnsi="Verdana"/>
          <w:sz w:val="28"/>
          <w:szCs w:val="28"/>
        </w:rPr>
        <w:lastRenderedPageBreak/>
        <w:t>likely to develop good coping strategies and emotional self-regulation.</w:t>
      </w:r>
      <w:r w:rsidR="00261C48">
        <w:rPr>
          <w:rFonts w:ascii="Verdana" w:hAnsi="Verdana"/>
          <w:sz w:val="28"/>
          <w:szCs w:val="28"/>
        </w:rPr>
        <w:t xml:space="preserve"> </w:t>
      </w:r>
    </w:p>
    <w:p w14:paraId="6FA22EAF" w14:textId="70B0BE71" w:rsidR="001B2285" w:rsidRDefault="00CC6F5D">
      <w:pPr>
        <w:jc w:val="both"/>
        <w:rPr>
          <w:rFonts w:ascii="Verdana" w:hAnsi="Verdana"/>
          <w:sz w:val="28"/>
          <w:szCs w:val="28"/>
        </w:rPr>
      </w:pPr>
      <w:r>
        <w:rPr>
          <w:rFonts w:ascii="Verdana" w:hAnsi="Verdana"/>
          <w:sz w:val="28"/>
          <w:szCs w:val="28"/>
        </w:rPr>
        <w:t xml:space="preserve">Parental modelling of coping behaviours also </w:t>
      </w:r>
      <w:r w:rsidR="0081661A">
        <w:rPr>
          <w:rFonts w:ascii="Verdana" w:hAnsi="Verdana"/>
          <w:sz w:val="28"/>
          <w:szCs w:val="28"/>
        </w:rPr>
        <w:t>plays</w:t>
      </w:r>
      <w:r>
        <w:rPr>
          <w:rFonts w:ascii="Verdana" w:hAnsi="Verdana"/>
          <w:sz w:val="28"/>
          <w:szCs w:val="28"/>
        </w:rPr>
        <w:t xml:space="preserve"> a significant role. Studies have shown that when parents openly demonstrate problem-solving, stress management and emotional expression, children </w:t>
      </w:r>
      <w:r w:rsidR="00C147EE">
        <w:rPr>
          <w:rFonts w:ascii="Verdana" w:hAnsi="Verdana"/>
          <w:sz w:val="28"/>
          <w:szCs w:val="28"/>
        </w:rPr>
        <w:t>adopt</w:t>
      </w:r>
      <w:r>
        <w:rPr>
          <w:rFonts w:ascii="Verdana" w:hAnsi="Verdana"/>
          <w:sz w:val="28"/>
          <w:szCs w:val="28"/>
        </w:rPr>
        <w:t xml:space="preserve"> these strategies </w:t>
      </w:r>
      <w:r w:rsidR="00C147EE">
        <w:rPr>
          <w:rFonts w:ascii="Verdana" w:hAnsi="Verdana"/>
          <w:sz w:val="28"/>
          <w:szCs w:val="28"/>
        </w:rPr>
        <w:t xml:space="preserve">themselves </w:t>
      </w:r>
      <w:r>
        <w:rPr>
          <w:rFonts w:ascii="Verdana" w:hAnsi="Verdana"/>
          <w:sz w:val="28"/>
          <w:szCs w:val="28"/>
        </w:rPr>
        <w:t xml:space="preserve">and are </w:t>
      </w:r>
      <w:r w:rsidR="00C147EE">
        <w:rPr>
          <w:rFonts w:ascii="Verdana" w:hAnsi="Verdana"/>
          <w:sz w:val="28"/>
          <w:szCs w:val="28"/>
        </w:rPr>
        <w:t xml:space="preserve">therefore </w:t>
      </w:r>
      <w:r>
        <w:rPr>
          <w:rFonts w:ascii="Verdana" w:hAnsi="Verdana"/>
          <w:sz w:val="28"/>
          <w:szCs w:val="28"/>
        </w:rPr>
        <w:t xml:space="preserve">better equipped to deal with </w:t>
      </w:r>
      <w:r w:rsidR="00C147EE">
        <w:rPr>
          <w:rFonts w:ascii="Verdana" w:hAnsi="Verdana"/>
          <w:sz w:val="28"/>
          <w:szCs w:val="28"/>
        </w:rPr>
        <w:t>difficult challenges</w:t>
      </w:r>
      <w:r>
        <w:rPr>
          <w:rFonts w:ascii="Verdana" w:hAnsi="Verdana"/>
          <w:sz w:val="28"/>
          <w:szCs w:val="28"/>
        </w:rPr>
        <w:t xml:space="preserve"> (Reupert, Maybery and Kowalenko, 2012).</w:t>
      </w:r>
    </w:p>
    <w:p w14:paraId="3BE5E7E9" w14:textId="2DCCF271" w:rsidR="001B2285" w:rsidRDefault="00CC6F5D">
      <w:pPr>
        <w:jc w:val="both"/>
      </w:pPr>
      <w:r>
        <w:rPr>
          <w:rFonts w:ascii="Verdana" w:hAnsi="Verdana"/>
          <w:sz w:val="28"/>
          <w:szCs w:val="28"/>
        </w:rPr>
        <w:t xml:space="preserve">However, parenting under conditions of poverty, mental illness or discrimination can compromise a carer's capacity to provide secure attachment, highlighting the intersection between individual and structural factors </w:t>
      </w:r>
      <w:r w:rsidR="00725314" w:rsidRPr="00725314">
        <w:rPr>
          <w:rFonts w:ascii="Verdana" w:hAnsi="Verdana"/>
          <w:sz w:val="28"/>
          <w:szCs w:val="28"/>
        </w:rPr>
        <w:t>(Hope et al., 2023)</w:t>
      </w:r>
      <w:r w:rsidR="00725314">
        <w:rPr>
          <w:rFonts w:ascii="Verdana" w:hAnsi="Verdana"/>
          <w:sz w:val="28"/>
          <w:szCs w:val="28"/>
        </w:rPr>
        <w:t>.</w:t>
      </w:r>
      <w:r w:rsidR="00725314" w:rsidRPr="00725314">
        <w:rPr>
          <w:rFonts w:ascii="Verdana" w:hAnsi="Verdana"/>
          <w:sz w:val="28"/>
          <w:szCs w:val="28"/>
        </w:rPr>
        <w:t xml:space="preserve"> </w:t>
      </w:r>
      <w:r>
        <w:rPr>
          <w:rFonts w:ascii="Verdana" w:hAnsi="Verdana"/>
          <w:sz w:val="28"/>
          <w:szCs w:val="28"/>
        </w:rPr>
        <w:t>Thus, parental influence on resilience must be understood within broader social contexts.</w:t>
      </w:r>
    </w:p>
    <w:p w14:paraId="2D010C58" w14:textId="11A4EA82" w:rsidR="001B2285" w:rsidRDefault="00D95F68">
      <w:pPr>
        <w:jc w:val="both"/>
        <w:rPr>
          <w:rFonts w:ascii="Verdana" w:hAnsi="Verdana"/>
          <w:sz w:val="28"/>
          <w:szCs w:val="28"/>
        </w:rPr>
      </w:pPr>
      <w:r>
        <w:rPr>
          <w:rFonts w:ascii="Verdana" w:hAnsi="Verdana"/>
          <w:sz w:val="28"/>
          <w:szCs w:val="28"/>
        </w:rPr>
        <w:t>T</w:t>
      </w:r>
      <w:r w:rsidR="00CC6F5D">
        <w:rPr>
          <w:rFonts w:ascii="Verdana" w:hAnsi="Verdana"/>
          <w:sz w:val="28"/>
          <w:szCs w:val="28"/>
        </w:rPr>
        <w:t>eachers and the wider school environment are vital sources of emotional support for children and young people. The concept of "school and college connectedness" which is linked to the feeling of being accepted, respected and included at school has been strongly linked with positive mental health outcomes (Public Health England, 2021).</w:t>
      </w:r>
    </w:p>
    <w:p w14:paraId="1C435121" w14:textId="5693AE44" w:rsidR="001B2285" w:rsidRDefault="00CC6F5D">
      <w:pPr>
        <w:jc w:val="both"/>
        <w:rPr>
          <w:rFonts w:ascii="Verdana" w:hAnsi="Verdana"/>
          <w:sz w:val="28"/>
          <w:szCs w:val="28"/>
        </w:rPr>
      </w:pPr>
      <w:r>
        <w:rPr>
          <w:rFonts w:ascii="Verdana" w:hAnsi="Verdana"/>
          <w:sz w:val="28"/>
          <w:szCs w:val="28"/>
        </w:rPr>
        <w:t xml:space="preserve">Teachers can serve as role models for adaptive coping and emotional regulation. Studies have demonstrated that supportive teacher-student relationships promote resilience (Roorda et al., 2011). Positive school climates characterised by clear expectations, emotional warmth and opportunities for meaningful participation </w:t>
      </w:r>
      <w:r w:rsidR="008941D3">
        <w:rPr>
          <w:rFonts w:ascii="Verdana" w:hAnsi="Verdana"/>
          <w:sz w:val="28"/>
          <w:szCs w:val="28"/>
        </w:rPr>
        <w:t xml:space="preserve">promote confidence </w:t>
      </w:r>
      <w:r w:rsidR="00A42249">
        <w:rPr>
          <w:rFonts w:ascii="Verdana" w:hAnsi="Verdana"/>
          <w:sz w:val="28"/>
          <w:szCs w:val="28"/>
        </w:rPr>
        <w:t xml:space="preserve">as well as </w:t>
      </w:r>
      <w:r>
        <w:rPr>
          <w:rFonts w:ascii="Verdana" w:hAnsi="Verdana"/>
          <w:sz w:val="28"/>
          <w:szCs w:val="28"/>
        </w:rPr>
        <w:t xml:space="preserve">self-esteem </w:t>
      </w:r>
      <w:r w:rsidR="00A42249">
        <w:rPr>
          <w:rFonts w:ascii="Verdana" w:hAnsi="Verdana"/>
          <w:sz w:val="28"/>
          <w:szCs w:val="28"/>
        </w:rPr>
        <w:t xml:space="preserve">in children and young people </w:t>
      </w:r>
      <w:r>
        <w:rPr>
          <w:rFonts w:ascii="Verdana" w:hAnsi="Verdana"/>
          <w:sz w:val="28"/>
          <w:szCs w:val="28"/>
        </w:rPr>
        <w:t>(Education Endowment Foundation, 2021).</w:t>
      </w:r>
    </w:p>
    <w:p w14:paraId="53C2322E" w14:textId="38779103" w:rsidR="00FF5EC7" w:rsidRDefault="00FF5EC7">
      <w:pPr>
        <w:jc w:val="both"/>
        <w:rPr>
          <w:rFonts w:ascii="Verdana" w:hAnsi="Verdana"/>
          <w:sz w:val="28"/>
          <w:szCs w:val="28"/>
        </w:rPr>
      </w:pPr>
      <w:r>
        <w:rPr>
          <w:rFonts w:ascii="Verdana" w:hAnsi="Verdana"/>
          <w:sz w:val="28"/>
          <w:szCs w:val="28"/>
        </w:rPr>
        <w:t xml:space="preserve">However, </w:t>
      </w:r>
      <w:r w:rsidRPr="00FF5EC7">
        <w:rPr>
          <w:rFonts w:ascii="Verdana" w:hAnsi="Verdana"/>
          <w:sz w:val="28"/>
          <w:szCs w:val="28"/>
        </w:rPr>
        <w:t>teachers</w:t>
      </w:r>
      <w:r>
        <w:rPr>
          <w:rFonts w:ascii="Verdana" w:hAnsi="Verdana"/>
          <w:sz w:val="28"/>
          <w:szCs w:val="28"/>
        </w:rPr>
        <w:t xml:space="preserve"> </w:t>
      </w:r>
      <w:r w:rsidRPr="00FF5EC7">
        <w:rPr>
          <w:rFonts w:ascii="Verdana" w:hAnsi="Verdana"/>
          <w:sz w:val="28"/>
          <w:szCs w:val="28"/>
        </w:rPr>
        <w:t>do</w:t>
      </w:r>
      <w:r>
        <w:rPr>
          <w:rFonts w:ascii="Verdana" w:hAnsi="Verdana"/>
          <w:sz w:val="28"/>
          <w:szCs w:val="28"/>
        </w:rPr>
        <w:t xml:space="preserve"> not</w:t>
      </w:r>
      <w:r w:rsidRPr="00FF5EC7">
        <w:rPr>
          <w:rFonts w:ascii="Verdana" w:hAnsi="Verdana"/>
          <w:sz w:val="28"/>
          <w:szCs w:val="28"/>
        </w:rPr>
        <w:t xml:space="preserve"> receive as much training on trauma informed care and</w:t>
      </w:r>
      <w:r w:rsidRPr="00FF5EC7">
        <w:rPr>
          <w:rFonts w:ascii="Verdana" w:hAnsi="Verdana"/>
          <w:sz w:val="28"/>
          <w:szCs w:val="28"/>
        </w:rPr>
        <w:t> </w:t>
      </w:r>
      <w:r w:rsidRPr="00FF5EC7">
        <w:rPr>
          <w:rFonts w:ascii="Verdana" w:hAnsi="Verdana"/>
          <w:sz w:val="28"/>
          <w:szCs w:val="28"/>
        </w:rPr>
        <w:t xml:space="preserve">mental </w:t>
      </w:r>
      <w:r>
        <w:rPr>
          <w:rFonts w:ascii="Verdana" w:hAnsi="Verdana"/>
          <w:sz w:val="28"/>
          <w:szCs w:val="28"/>
        </w:rPr>
        <w:t xml:space="preserve">or </w:t>
      </w:r>
      <w:r w:rsidRPr="00FF5EC7">
        <w:rPr>
          <w:rFonts w:ascii="Verdana" w:hAnsi="Verdana"/>
          <w:sz w:val="28"/>
          <w:szCs w:val="28"/>
        </w:rPr>
        <w:t xml:space="preserve">community support, </w:t>
      </w:r>
      <w:r w:rsidR="00CB730B">
        <w:rPr>
          <w:rFonts w:ascii="Verdana" w:hAnsi="Verdana"/>
          <w:sz w:val="28"/>
          <w:szCs w:val="28"/>
        </w:rPr>
        <w:t>that can then</w:t>
      </w:r>
      <w:r w:rsidRPr="00FF5EC7">
        <w:rPr>
          <w:rFonts w:ascii="Verdana" w:hAnsi="Verdana"/>
          <w:sz w:val="28"/>
          <w:szCs w:val="28"/>
        </w:rPr>
        <w:t xml:space="preserve"> undermine </w:t>
      </w:r>
      <w:r>
        <w:rPr>
          <w:rFonts w:ascii="Verdana" w:hAnsi="Verdana"/>
          <w:sz w:val="28"/>
          <w:szCs w:val="28"/>
        </w:rPr>
        <w:t>children and young people with</w:t>
      </w:r>
      <w:r w:rsidRPr="00FF5EC7">
        <w:rPr>
          <w:rFonts w:ascii="Verdana" w:hAnsi="Verdana"/>
          <w:sz w:val="28"/>
          <w:szCs w:val="28"/>
        </w:rPr>
        <w:t xml:space="preserve"> mental health in general</w:t>
      </w:r>
      <w:r>
        <w:rPr>
          <w:rFonts w:ascii="Verdana" w:hAnsi="Verdana"/>
          <w:sz w:val="28"/>
          <w:szCs w:val="28"/>
        </w:rPr>
        <w:t>.</w:t>
      </w:r>
      <w:r w:rsidRPr="00FF5EC7">
        <w:rPr>
          <w:rFonts w:ascii="Verdana" w:hAnsi="Verdana"/>
          <w:sz w:val="28"/>
          <w:szCs w:val="28"/>
        </w:rPr>
        <w:t xml:space="preserve"> The Department for Education (DfE, 2018) found that although </w:t>
      </w:r>
      <w:proofErr w:type="gramStart"/>
      <w:r w:rsidRPr="00FF5EC7">
        <w:rPr>
          <w:rFonts w:ascii="Verdana" w:hAnsi="Verdana"/>
          <w:sz w:val="28"/>
          <w:szCs w:val="28"/>
        </w:rPr>
        <w:t>the majority of</w:t>
      </w:r>
      <w:proofErr w:type="gramEnd"/>
      <w:r w:rsidRPr="00FF5EC7">
        <w:rPr>
          <w:rFonts w:ascii="Verdana" w:hAnsi="Verdana"/>
          <w:sz w:val="28"/>
          <w:szCs w:val="28"/>
        </w:rPr>
        <w:t xml:space="preserve"> teachers acknowledge that</w:t>
      </w:r>
      <w:r w:rsidRPr="00FF5EC7">
        <w:rPr>
          <w:rFonts w:ascii="Verdana" w:hAnsi="Verdana"/>
          <w:sz w:val="28"/>
          <w:szCs w:val="28"/>
        </w:rPr>
        <w:t> </w:t>
      </w:r>
      <w:r w:rsidRPr="00FF5EC7">
        <w:rPr>
          <w:rFonts w:ascii="Verdana" w:hAnsi="Verdana"/>
          <w:sz w:val="28"/>
          <w:szCs w:val="28"/>
        </w:rPr>
        <w:t xml:space="preserve">it is crucial </w:t>
      </w:r>
      <w:r w:rsidRPr="00FF5EC7">
        <w:rPr>
          <w:rFonts w:ascii="Verdana" w:hAnsi="Verdana"/>
          <w:sz w:val="28"/>
          <w:szCs w:val="28"/>
        </w:rPr>
        <w:lastRenderedPageBreak/>
        <w:t>to support mental health, many feel underprepared to do so. Hence, the capacity of schools to function as resilience-promoting environments could be seriously compromised in the absence of</w:t>
      </w:r>
      <w:r w:rsidRPr="00FF5EC7">
        <w:rPr>
          <w:rFonts w:ascii="Verdana" w:hAnsi="Verdana"/>
          <w:sz w:val="28"/>
          <w:szCs w:val="28"/>
        </w:rPr>
        <w:t> </w:t>
      </w:r>
      <w:r w:rsidRPr="00FF5EC7">
        <w:rPr>
          <w:rFonts w:ascii="Verdana" w:hAnsi="Verdana"/>
          <w:sz w:val="28"/>
          <w:szCs w:val="28"/>
        </w:rPr>
        <w:t>such training and resources.</w:t>
      </w:r>
      <w:r>
        <w:rPr>
          <w:rFonts w:ascii="Verdana" w:hAnsi="Verdana"/>
          <w:sz w:val="28"/>
          <w:szCs w:val="28"/>
        </w:rPr>
        <w:t xml:space="preserve"> </w:t>
      </w:r>
    </w:p>
    <w:p w14:paraId="1A5E78AF" w14:textId="6F518AE5" w:rsidR="001B2285" w:rsidRDefault="00CC6F5D">
      <w:pPr>
        <w:jc w:val="both"/>
        <w:rPr>
          <w:rFonts w:ascii="Verdana" w:hAnsi="Verdana"/>
          <w:sz w:val="28"/>
          <w:szCs w:val="28"/>
        </w:rPr>
      </w:pPr>
      <w:r>
        <w:rPr>
          <w:rFonts w:ascii="Verdana" w:hAnsi="Verdana"/>
          <w:sz w:val="28"/>
          <w:szCs w:val="28"/>
        </w:rPr>
        <w:t>Peers play an increasingly influential role during adolescence</w:t>
      </w:r>
      <w:r w:rsidR="00DC0769">
        <w:rPr>
          <w:rFonts w:ascii="Verdana" w:hAnsi="Verdana"/>
          <w:sz w:val="28"/>
          <w:szCs w:val="28"/>
        </w:rPr>
        <w:t xml:space="preserve"> and </w:t>
      </w:r>
      <w:r>
        <w:rPr>
          <w:rFonts w:ascii="Verdana" w:hAnsi="Verdana"/>
          <w:sz w:val="28"/>
          <w:szCs w:val="28"/>
        </w:rPr>
        <w:t>can act as a</w:t>
      </w:r>
      <w:r w:rsidR="004A64F6">
        <w:rPr>
          <w:rFonts w:ascii="Verdana" w:hAnsi="Verdana"/>
          <w:sz w:val="28"/>
          <w:szCs w:val="28"/>
        </w:rPr>
        <w:t xml:space="preserve"> support</w:t>
      </w:r>
      <w:r>
        <w:rPr>
          <w:rFonts w:ascii="Verdana" w:hAnsi="Verdana"/>
          <w:sz w:val="28"/>
          <w:szCs w:val="28"/>
        </w:rPr>
        <w:t xml:space="preserve"> against mental health difficulties, enhancing resilience by providing emotional support, validation and opportunities for shared coping (Bagwell and Schmidt, 2011).</w:t>
      </w:r>
    </w:p>
    <w:p w14:paraId="1677940C" w14:textId="32946910" w:rsidR="001B2285" w:rsidRDefault="00CC6F5D" w:rsidP="005C1D12">
      <w:pPr>
        <w:jc w:val="both"/>
        <w:rPr>
          <w:rFonts w:ascii="Verdana" w:hAnsi="Verdana"/>
          <w:sz w:val="28"/>
          <w:szCs w:val="28"/>
        </w:rPr>
      </w:pPr>
      <w:r>
        <w:rPr>
          <w:rFonts w:ascii="Verdana" w:hAnsi="Verdana"/>
          <w:sz w:val="28"/>
          <w:szCs w:val="28"/>
        </w:rPr>
        <w:t xml:space="preserve">Peer acceptance is associated with lower levels of internalising symptoms such as anxiety and depression, while experiences of bullying or peer rejection are powerful risk factors for poor mental health outcomes (Young Minds, 2022). </w:t>
      </w:r>
    </w:p>
    <w:p w14:paraId="4E3858D4" w14:textId="353A5550" w:rsidR="005C1D12" w:rsidRPr="005C1D12" w:rsidRDefault="005C1D12" w:rsidP="005C1D12">
      <w:pPr>
        <w:jc w:val="both"/>
        <w:rPr>
          <w:rFonts w:ascii="Verdana" w:hAnsi="Verdana"/>
          <w:sz w:val="36"/>
          <w:szCs w:val="36"/>
        </w:rPr>
      </w:pPr>
      <w:r w:rsidRPr="005C1D12">
        <w:rPr>
          <w:rFonts w:ascii="Verdana" w:hAnsi="Verdana" w:cs="Arial"/>
          <w:spacing w:val="8"/>
          <w:sz w:val="28"/>
          <w:szCs w:val="28"/>
          <w:shd w:val="clear" w:color="auto" w:fill="FFFFFF"/>
        </w:rPr>
        <w:t>Peer mentoring programmes, like those assessed by the Anna Freud Centre (2021) have been found to be</w:t>
      </w:r>
      <w:r w:rsidRPr="005C1D12">
        <w:rPr>
          <w:rFonts w:ascii="Verdana" w:hAnsi="Verdana" w:cs="Arial"/>
          <w:spacing w:val="8"/>
          <w:sz w:val="28"/>
          <w:szCs w:val="28"/>
          <w:shd w:val="clear" w:color="auto" w:fill="FFFFFF"/>
        </w:rPr>
        <w:t> </w:t>
      </w:r>
      <w:r w:rsidRPr="005C1D12">
        <w:rPr>
          <w:rFonts w:ascii="Verdana" w:hAnsi="Verdana" w:cs="Arial"/>
          <w:spacing w:val="8"/>
          <w:sz w:val="28"/>
          <w:szCs w:val="28"/>
          <w:shd w:val="clear" w:color="auto" w:fill="FFFFFF"/>
        </w:rPr>
        <w:t xml:space="preserve">effective in </w:t>
      </w:r>
      <w:r>
        <w:rPr>
          <w:rFonts w:ascii="Verdana" w:hAnsi="Verdana" w:cs="Arial"/>
          <w:spacing w:val="8"/>
          <w:sz w:val="28"/>
          <w:szCs w:val="28"/>
          <w:shd w:val="clear" w:color="auto" w:fill="FFFFFF"/>
        </w:rPr>
        <w:t>promoting</w:t>
      </w:r>
      <w:r w:rsidRPr="005C1D12">
        <w:rPr>
          <w:rFonts w:ascii="Verdana" w:hAnsi="Verdana" w:cs="Arial"/>
          <w:spacing w:val="8"/>
          <w:sz w:val="28"/>
          <w:szCs w:val="28"/>
          <w:shd w:val="clear" w:color="auto" w:fill="FFFFFF"/>
        </w:rPr>
        <w:t xml:space="preserve"> resilience through the provision of peer role models and strengthening social connections. However, the peer environment can also be a considerable source of stress, particularly when</w:t>
      </w:r>
      <w:r w:rsidRPr="005C1D12">
        <w:rPr>
          <w:rFonts w:ascii="Verdana" w:hAnsi="Verdana" w:cs="Arial"/>
          <w:spacing w:val="8"/>
          <w:sz w:val="28"/>
          <w:szCs w:val="28"/>
          <w:shd w:val="clear" w:color="auto" w:fill="FFFFFF"/>
        </w:rPr>
        <w:t> </w:t>
      </w:r>
      <w:r w:rsidRPr="005C1D12">
        <w:rPr>
          <w:rFonts w:ascii="Verdana" w:hAnsi="Verdana" w:cs="Arial"/>
          <w:spacing w:val="8"/>
          <w:sz w:val="28"/>
          <w:szCs w:val="28"/>
          <w:shd w:val="clear" w:color="auto" w:fill="FFFFFF"/>
        </w:rPr>
        <w:t xml:space="preserve">bullying, social exclusion or peer-pressure is </w:t>
      </w:r>
      <w:r>
        <w:rPr>
          <w:rFonts w:ascii="Verdana" w:hAnsi="Verdana" w:cs="Arial"/>
          <w:spacing w:val="8"/>
          <w:sz w:val="28"/>
          <w:szCs w:val="28"/>
          <w:shd w:val="clear" w:color="auto" w:fill="FFFFFF"/>
        </w:rPr>
        <w:t>prevalent</w:t>
      </w:r>
      <w:r w:rsidRPr="005C1D12">
        <w:rPr>
          <w:rFonts w:ascii="Verdana" w:hAnsi="Verdana" w:cs="Arial"/>
          <w:spacing w:val="8"/>
          <w:sz w:val="28"/>
          <w:szCs w:val="28"/>
          <w:shd w:val="clear" w:color="auto" w:fill="FFFFFF"/>
        </w:rPr>
        <w:t>. A successful anti-bullying agenda and</w:t>
      </w:r>
      <w:r w:rsidRPr="005C1D12">
        <w:rPr>
          <w:rFonts w:ascii="Verdana" w:hAnsi="Verdana" w:cs="Arial"/>
          <w:spacing w:val="8"/>
          <w:sz w:val="28"/>
          <w:szCs w:val="28"/>
          <w:shd w:val="clear" w:color="auto" w:fill="FFFFFF"/>
        </w:rPr>
        <w:t> </w:t>
      </w:r>
      <w:r w:rsidRPr="005C1D12">
        <w:rPr>
          <w:rFonts w:ascii="Verdana" w:hAnsi="Verdana" w:cs="Arial"/>
          <w:spacing w:val="8"/>
          <w:sz w:val="28"/>
          <w:szCs w:val="28"/>
          <w:shd w:val="clear" w:color="auto" w:fill="FFFFFF"/>
        </w:rPr>
        <w:t xml:space="preserve">inclusive school process must provide clear-cut symptoms for identification and management of bullies, victims and bully-victims. </w:t>
      </w:r>
      <w:r w:rsidR="00CE4AA5">
        <w:rPr>
          <w:rFonts w:ascii="Verdana" w:hAnsi="Verdana" w:cs="Arial"/>
          <w:spacing w:val="8"/>
          <w:sz w:val="28"/>
          <w:szCs w:val="28"/>
          <w:shd w:val="clear" w:color="auto" w:fill="FFFFFF"/>
        </w:rPr>
        <w:t>Furthermore, i</w:t>
      </w:r>
      <w:r w:rsidRPr="005C1D12">
        <w:rPr>
          <w:rFonts w:ascii="Verdana" w:hAnsi="Verdana" w:cs="Arial"/>
          <w:spacing w:val="8"/>
          <w:sz w:val="28"/>
          <w:szCs w:val="28"/>
          <w:shd w:val="clear" w:color="auto" w:fill="FFFFFF"/>
        </w:rPr>
        <w:t xml:space="preserve">nadequate adult responses such as inconsistent responses </w:t>
      </w:r>
      <w:r w:rsidR="00CE4AA5">
        <w:rPr>
          <w:rFonts w:ascii="Verdana" w:hAnsi="Verdana" w:cs="Arial"/>
          <w:spacing w:val="8"/>
          <w:sz w:val="28"/>
          <w:szCs w:val="28"/>
          <w:shd w:val="clear" w:color="auto" w:fill="FFFFFF"/>
        </w:rPr>
        <w:t>from</w:t>
      </w:r>
      <w:r w:rsidRPr="005C1D12">
        <w:rPr>
          <w:rFonts w:ascii="Verdana" w:hAnsi="Verdana" w:cs="Arial"/>
          <w:spacing w:val="8"/>
          <w:sz w:val="28"/>
          <w:szCs w:val="28"/>
          <w:shd w:val="clear" w:color="auto" w:fill="FFFFFF"/>
        </w:rPr>
        <w:t xml:space="preserve"> teachers or carers who do not respond to children and young people’s needs, </w:t>
      </w:r>
      <w:r w:rsidR="00CE4AA5">
        <w:rPr>
          <w:rFonts w:ascii="Verdana" w:hAnsi="Verdana" w:cs="Arial"/>
          <w:spacing w:val="8"/>
          <w:sz w:val="28"/>
          <w:szCs w:val="28"/>
          <w:shd w:val="clear" w:color="auto" w:fill="FFFFFF"/>
        </w:rPr>
        <w:t xml:space="preserve">could </w:t>
      </w:r>
      <w:r w:rsidRPr="005C1D12">
        <w:rPr>
          <w:rFonts w:ascii="Verdana" w:hAnsi="Verdana" w:cs="Arial"/>
          <w:spacing w:val="8"/>
          <w:sz w:val="28"/>
          <w:szCs w:val="28"/>
          <w:shd w:val="clear" w:color="auto" w:fill="FFFFFF"/>
        </w:rPr>
        <w:t>retraumatis</w:t>
      </w:r>
      <w:r w:rsidR="00CE4AA5">
        <w:rPr>
          <w:rFonts w:ascii="Verdana" w:hAnsi="Verdana" w:cs="Arial"/>
          <w:spacing w:val="8"/>
          <w:sz w:val="28"/>
          <w:szCs w:val="28"/>
          <w:shd w:val="clear" w:color="auto" w:fill="FFFFFF"/>
        </w:rPr>
        <w:t>e</w:t>
      </w:r>
      <w:r w:rsidRPr="005C1D12">
        <w:rPr>
          <w:rFonts w:ascii="Verdana" w:hAnsi="Verdana" w:cs="Arial"/>
          <w:spacing w:val="8"/>
          <w:sz w:val="28"/>
          <w:szCs w:val="28"/>
          <w:shd w:val="clear" w:color="auto" w:fill="FFFFFF"/>
        </w:rPr>
        <w:t xml:space="preserve"> them when they do</w:t>
      </w:r>
      <w:r w:rsidRPr="005C1D12">
        <w:rPr>
          <w:rFonts w:ascii="Verdana" w:hAnsi="Verdana" w:cs="Arial"/>
          <w:spacing w:val="8"/>
          <w:sz w:val="28"/>
          <w:szCs w:val="28"/>
          <w:shd w:val="clear" w:color="auto" w:fill="FFFFFF"/>
        </w:rPr>
        <w:t> </w:t>
      </w:r>
      <w:r w:rsidRPr="005C1D12">
        <w:rPr>
          <w:rFonts w:ascii="Verdana" w:hAnsi="Verdana" w:cs="Arial"/>
          <w:spacing w:val="8"/>
          <w:sz w:val="28"/>
          <w:szCs w:val="28"/>
          <w:shd w:val="clear" w:color="auto" w:fill="FFFFFF"/>
        </w:rPr>
        <w:t>not adjust well and discount their own coping strategies (Ungar, 2011). As well, structural inequities</w:t>
      </w:r>
      <w:r w:rsidRPr="005C1D12">
        <w:rPr>
          <w:rFonts w:ascii="Verdana" w:hAnsi="Verdana" w:cs="Arial"/>
          <w:spacing w:val="8"/>
          <w:sz w:val="28"/>
          <w:szCs w:val="28"/>
          <w:shd w:val="clear" w:color="auto" w:fill="FFFFFF"/>
        </w:rPr>
        <w:t> </w:t>
      </w:r>
      <w:r w:rsidRPr="005C1D12">
        <w:rPr>
          <w:rFonts w:ascii="Verdana" w:hAnsi="Verdana" w:cs="Arial"/>
          <w:spacing w:val="8"/>
          <w:sz w:val="28"/>
          <w:szCs w:val="28"/>
          <w:shd w:val="clear" w:color="auto" w:fill="FFFFFF"/>
        </w:rPr>
        <w:t>such as poverty, racism and social exclusion</w:t>
      </w:r>
      <w:r w:rsidR="00F52E25">
        <w:rPr>
          <w:rFonts w:ascii="Verdana" w:hAnsi="Verdana" w:cs="Arial"/>
          <w:spacing w:val="8"/>
          <w:sz w:val="28"/>
          <w:szCs w:val="28"/>
          <w:shd w:val="clear" w:color="auto" w:fill="FFFFFF"/>
        </w:rPr>
        <w:t>, there are</w:t>
      </w:r>
      <w:r w:rsidRPr="005C1D12">
        <w:rPr>
          <w:rFonts w:ascii="Verdana" w:hAnsi="Verdana" w:cs="Arial"/>
          <w:spacing w:val="8"/>
          <w:sz w:val="28"/>
          <w:szCs w:val="28"/>
          <w:shd w:val="clear" w:color="auto" w:fill="FFFFFF"/>
        </w:rPr>
        <w:t xml:space="preserve"> significant and enduring impacts on the quality and accessibility of supportive relationships. For example, Bywaters et al. (2016) reported that children and </w:t>
      </w:r>
      <w:r>
        <w:rPr>
          <w:rFonts w:ascii="Verdana" w:hAnsi="Verdana" w:cs="Arial"/>
          <w:spacing w:val="8"/>
          <w:sz w:val="28"/>
          <w:szCs w:val="28"/>
          <w:shd w:val="clear" w:color="auto" w:fill="FFFFFF"/>
        </w:rPr>
        <w:t>young people</w:t>
      </w:r>
      <w:r w:rsidRPr="005C1D12">
        <w:rPr>
          <w:rFonts w:ascii="Verdana" w:hAnsi="Verdana" w:cs="Arial"/>
          <w:spacing w:val="8"/>
          <w:sz w:val="28"/>
          <w:szCs w:val="28"/>
          <w:shd w:val="clear" w:color="auto" w:fill="FFFFFF"/>
        </w:rPr>
        <w:t xml:space="preserve"> in</w:t>
      </w:r>
      <w:r w:rsidRPr="005C1D12">
        <w:rPr>
          <w:rFonts w:ascii="Verdana" w:hAnsi="Verdana" w:cs="Arial"/>
          <w:spacing w:val="8"/>
          <w:sz w:val="28"/>
          <w:szCs w:val="28"/>
          <w:shd w:val="clear" w:color="auto" w:fill="FFFFFF"/>
        </w:rPr>
        <w:t> </w:t>
      </w:r>
      <w:r w:rsidRPr="005C1D12">
        <w:rPr>
          <w:rFonts w:ascii="Verdana" w:hAnsi="Verdana" w:cs="Arial"/>
          <w:spacing w:val="8"/>
          <w:sz w:val="28"/>
          <w:szCs w:val="28"/>
          <w:shd w:val="clear" w:color="auto" w:fill="FFFFFF"/>
        </w:rPr>
        <w:t xml:space="preserve">deprived </w:t>
      </w:r>
      <w:r>
        <w:rPr>
          <w:rFonts w:ascii="Verdana" w:hAnsi="Verdana" w:cs="Arial"/>
          <w:spacing w:val="8"/>
          <w:sz w:val="28"/>
          <w:szCs w:val="28"/>
          <w:shd w:val="clear" w:color="auto" w:fill="FFFFFF"/>
        </w:rPr>
        <w:t>communities</w:t>
      </w:r>
      <w:r w:rsidRPr="005C1D12">
        <w:rPr>
          <w:rFonts w:ascii="Verdana" w:hAnsi="Verdana" w:cs="Arial"/>
          <w:spacing w:val="8"/>
          <w:sz w:val="28"/>
          <w:szCs w:val="28"/>
          <w:shd w:val="clear" w:color="auto" w:fill="FFFFFF"/>
        </w:rPr>
        <w:t xml:space="preserve"> are at risk for caregiving disturbances, teacher turnover, and peer victimi</w:t>
      </w:r>
      <w:r>
        <w:rPr>
          <w:rFonts w:ascii="Verdana" w:hAnsi="Verdana" w:cs="Arial"/>
          <w:spacing w:val="8"/>
          <w:sz w:val="28"/>
          <w:szCs w:val="28"/>
          <w:shd w:val="clear" w:color="auto" w:fill="FFFFFF"/>
        </w:rPr>
        <w:t>s</w:t>
      </w:r>
      <w:r w:rsidRPr="005C1D12">
        <w:rPr>
          <w:rFonts w:ascii="Verdana" w:hAnsi="Verdana" w:cs="Arial"/>
          <w:spacing w:val="8"/>
          <w:sz w:val="28"/>
          <w:szCs w:val="28"/>
          <w:shd w:val="clear" w:color="auto" w:fill="FFFFFF"/>
        </w:rPr>
        <w:t>ation. In this way, exclusive attention to individual or relational processes may</w:t>
      </w:r>
      <w:r w:rsidRPr="005C1D12">
        <w:rPr>
          <w:rFonts w:ascii="Verdana" w:hAnsi="Verdana" w:cs="Arial"/>
          <w:spacing w:val="8"/>
          <w:sz w:val="28"/>
          <w:szCs w:val="28"/>
          <w:shd w:val="clear" w:color="auto" w:fill="FFFFFF"/>
        </w:rPr>
        <w:t> </w:t>
      </w:r>
      <w:r w:rsidRPr="005C1D12">
        <w:rPr>
          <w:rFonts w:ascii="Verdana" w:hAnsi="Verdana" w:cs="Arial"/>
          <w:spacing w:val="8"/>
          <w:sz w:val="28"/>
          <w:szCs w:val="28"/>
          <w:shd w:val="clear" w:color="auto" w:fill="FFFFFF"/>
        </w:rPr>
        <w:t xml:space="preserve">risk an oversimplification of resilience by </w:t>
      </w:r>
      <w:r w:rsidRPr="005C1D12">
        <w:rPr>
          <w:rFonts w:ascii="Verdana" w:hAnsi="Verdana" w:cs="Arial"/>
          <w:spacing w:val="8"/>
          <w:sz w:val="28"/>
          <w:szCs w:val="28"/>
          <w:shd w:val="clear" w:color="auto" w:fill="FFFFFF"/>
        </w:rPr>
        <w:lastRenderedPageBreak/>
        <w:t>ignoring systemic level concerns and at the same time social justice issues can impact the dynamics of resilience. As Ungar (2011) points out, resilience is not solely a matter of personal strength nor of supportiveness in dimension of relationships</w:t>
      </w:r>
      <w:r>
        <w:rPr>
          <w:rFonts w:ascii="Verdana" w:hAnsi="Verdana" w:cs="Arial"/>
          <w:spacing w:val="8"/>
          <w:sz w:val="28"/>
          <w:szCs w:val="28"/>
          <w:shd w:val="clear" w:color="auto" w:fill="FFFFFF"/>
        </w:rPr>
        <w:t>,</w:t>
      </w:r>
      <w:r w:rsidRPr="005C1D12">
        <w:rPr>
          <w:rFonts w:ascii="Verdana" w:hAnsi="Verdana" w:cs="Arial"/>
          <w:spacing w:val="8"/>
          <w:sz w:val="28"/>
          <w:szCs w:val="28"/>
          <w:shd w:val="clear" w:color="auto" w:fill="FFFFFF"/>
        </w:rPr>
        <w:t xml:space="preserve"> but one of having relevant culturally</w:t>
      </w:r>
      <w:r w:rsidRPr="005C1D12">
        <w:rPr>
          <w:rFonts w:ascii="Verdana" w:hAnsi="Verdana" w:cs="Arial"/>
          <w:spacing w:val="8"/>
          <w:sz w:val="28"/>
          <w:szCs w:val="28"/>
          <w:shd w:val="clear" w:color="auto" w:fill="FFFFFF"/>
        </w:rPr>
        <w:t> </w:t>
      </w:r>
      <w:r w:rsidRPr="005C1D12">
        <w:rPr>
          <w:rFonts w:ascii="Verdana" w:hAnsi="Verdana" w:cs="Arial"/>
          <w:spacing w:val="8"/>
          <w:sz w:val="28"/>
          <w:szCs w:val="28"/>
          <w:shd w:val="clear" w:color="auto" w:fill="FFFFFF"/>
        </w:rPr>
        <w:t xml:space="preserve">and contextually appropriate resources. </w:t>
      </w:r>
    </w:p>
    <w:p w14:paraId="13CE06B8" w14:textId="05FB7924" w:rsidR="00DF7AA9" w:rsidRPr="00E63EFF" w:rsidRDefault="00DF7AA9">
      <w:pPr>
        <w:jc w:val="both"/>
        <w:rPr>
          <w:rFonts w:ascii="Verdana" w:hAnsi="Verdana"/>
          <w:b/>
          <w:bCs/>
          <w:i/>
          <w:iCs/>
          <w:sz w:val="28"/>
          <w:szCs w:val="28"/>
          <w:u w:val="single"/>
        </w:rPr>
      </w:pPr>
      <w:r w:rsidRPr="00E63EFF">
        <w:rPr>
          <w:rFonts w:ascii="Verdana" w:hAnsi="Verdana"/>
          <w:b/>
          <w:bCs/>
          <w:i/>
          <w:iCs/>
          <w:sz w:val="28"/>
          <w:szCs w:val="28"/>
          <w:u w:val="single"/>
        </w:rPr>
        <w:t>Educational Environments</w:t>
      </w:r>
    </w:p>
    <w:p w14:paraId="5ADC2E7C" w14:textId="75FB982E" w:rsidR="001B2285" w:rsidRDefault="002E3410">
      <w:pPr>
        <w:jc w:val="both"/>
        <w:rPr>
          <w:rFonts w:ascii="Verdana" w:hAnsi="Verdana"/>
          <w:sz w:val="28"/>
          <w:szCs w:val="28"/>
        </w:rPr>
      </w:pPr>
      <w:r w:rsidRPr="002E3410">
        <w:rPr>
          <w:rFonts w:ascii="Verdana" w:hAnsi="Verdana"/>
          <w:sz w:val="28"/>
          <w:szCs w:val="28"/>
        </w:rPr>
        <w:t>Schools and colleges have</w:t>
      </w:r>
      <w:r w:rsidRPr="002E3410">
        <w:rPr>
          <w:rFonts w:ascii="Verdana" w:hAnsi="Verdana"/>
          <w:sz w:val="28"/>
          <w:szCs w:val="28"/>
        </w:rPr>
        <w:t> </w:t>
      </w:r>
      <w:r w:rsidRPr="002E3410">
        <w:rPr>
          <w:rFonts w:ascii="Verdana" w:hAnsi="Verdana"/>
          <w:sz w:val="28"/>
          <w:szCs w:val="28"/>
        </w:rPr>
        <w:t>a tremendous impact on the emotional and social development of children and young people. Declining mental health in this generation</w:t>
      </w:r>
      <w:r w:rsidR="00B3588B">
        <w:rPr>
          <w:rFonts w:ascii="Verdana" w:hAnsi="Verdana"/>
          <w:sz w:val="28"/>
          <w:szCs w:val="28"/>
        </w:rPr>
        <w:t xml:space="preserve"> is</w:t>
      </w:r>
      <w:r w:rsidRPr="002E3410">
        <w:rPr>
          <w:rFonts w:ascii="Verdana" w:hAnsi="Verdana"/>
          <w:sz w:val="28"/>
          <w:szCs w:val="28"/>
        </w:rPr>
        <w:t xml:space="preserve"> a growing concern, worsened by social inequalities and most recently the COVID-19</w:t>
      </w:r>
      <w:r w:rsidRPr="002E3410">
        <w:rPr>
          <w:rFonts w:ascii="Verdana" w:hAnsi="Verdana"/>
          <w:sz w:val="28"/>
          <w:szCs w:val="28"/>
        </w:rPr>
        <w:t> </w:t>
      </w:r>
      <w:r w:rsidRPr="002E3410">
        <w:rPr>
          <w:rFonts w:ascii="Verdana" w:hAnsi="Verdana"/>
          <w:sz w:val="28"/>
          <w:szCs w:val="28"/>
        </w:rPr>
        <w:t>pandemic, therefore educational institutions have become significant spaces for resilience.</w:t>
      </w:r>
      <w:r w:rsidR="00CC6F5D">
        <w:rPr>
          <w:rFonts w:ascii="Verdana" w:hAnsi="Verdana"/>
          <w:sz w:val="28"/>
          <w:szCs w:val="28"/>
        </w:rPr>
        <w:t xml:space="preserve"> Structured interventions and whole-school approaches are increasingly adopted across the UK to support emotional wellbeing and therefore equip students with the skills needed to cope with adversity (Department for Education, 2022).</w:t>
      </w:r>
    </w:p>
    <w:p w14:paraId="0F347A04" w14:textId="63E99DF7" w:rsidR="002F00FA" w:rsidRPr="002418B0" w:rsidRDefault="0078343F" w:rsidP="0001190E">
      <w:pPr>
        <w:jc w:val="both"/>
        <w:rPr>
          <w:rFonts w:ascii="Verdana" w:hAnsi="Verdana"/>
          <w:sz w:val="28"/>
          <w:szCs w:val="28"/>
        </w:rPr>
      </w:pPr>
      <w:r>
        <w:rPr>
          <w:rFonts w:ascii="Verdana" w:hAnsi="Verdana"/>
          <w:color w:val="000000"/>
          <w:sz w:val="28"/>
          <w:szCs w:val="28"/>
        </w:rPr>
        <w:t xml:space="preserve">In agreement, </w:t>
      </w:r>
      <w:r w:rsidR="0001190E">
        <w:rPr>
          <w:rFonts w:ascii="Verdana" w:hAnsi="Verdana"/>
          <w:color w:val="000000"/>
          <w:sz w:val="28"/>
          <w:szCs w:val="28"/>
        </w:rPr>
        <w:t>Brown et al, (2020) state that schools should be more responsible for mental health interventions</w:t>
      </w:r>
      <w:r w:rsidR="00B3588B">
        <w:rPr>
          <w:rFonts w:ascii="Verdana" w:hAnsi="Verdana"/>
          <w:color w:val="000000"/>
          <w:sz w:val="28"/>
          <w:szCs w:val="28"/>
        </w:rPr>
        <w:t xml:space="preserve"> by</w:t>
      </w:r>
      <w:r w:rsidR="0001190E">
        <w:rPr>
          <w:rFonts w:ascii="Verdana" w:hAnsi="Verdana"/>
          <w:color w:val="000000"/>
          <w:sz w:val="28"/>
          <w:szCs w:val="28"/>
        </w:rPr>
        <w:t xml:space="preserve"> new programmes being introduced</w:t>
      </w:r>
      <w:r w:rsidR="00C85A1D">
        <w:rPr>
          <w:rFonts w:ascii="Verdana" w:hAnsi="Verdana"/>
          <w:color w:val="000000"/>
          <w:sz w:val="28"/>
          <w:szCs w:val="28"/>
        </w:rPr>
        <w:t>, promoting r</w:t>
      </w:r>
      <w:r w:rsidR="0001190E">
        <w:rPr>
          <w:rFonts w:ascii="Verdana" w:hAnsi="Verdana"/>
          <w:color w:val="000000"/>
          <w:sz w:val="28"/>
          <w:szCs w:val="28"/>
        </w:rPr>
        <w:t>esilience</w:t>
      </w:r>
      <w:r w:rsidR="00B3588B">
        <w:rPr>
          <w:rFonts w:ascii="Verdana" w:hAnsi="Verdana"/>
          <w:color w:val="000000"/>
          <w:sz w:val="28"/>
          <w:szCs w:val="28"/>
        </w:rPr>
        <w:t xml:space="preserve"> and</w:t>
      </w:r>
      <w:r w:rsidR="0001190E">
        <w:rPr>
          <w:rFonts w:ascii="Verdana" w:hAnsi="Verdana"/>
          <w:color w:val="000000"/>
          <w:sz w:val="28"/>
          <w:szCs w:val="28"/>
        </w:rPr>
        <w:t xml:space="preserve"> aiming in supporting young children to either maintain or regain positive mental health during challenging times. An innovative methodology was </w:t>
      </w:r>
      <w:r w:rsidR="00CC6F5D">
        <w:rPr>
          <w:rFonts w:ascii="Verdana" w:hAnsi="Verdana"/>
          <w:color w:val="000000"/>
          <w:sz w:val="28"/>
          <w:szCs w:val="28"/>
        </w:rPr>
        <w:t>conducted</w:t>
      </w:r>
      <w:r w:rsidR="0001190E">
        <w:rPr>
          <w:rFonts w:ascii="Verdana" w:hAnsi="Verdana"/>
          <w:color w:val="000000"/>
          <w:sz w:val="28"/>
          <w:szCs w:val="28"/>
        </w:rPr>
        <w:t xml:space="preserve"> which focussed on learner perspectives. Results showed that resilience was the key organising concept for mental health interventions in schools </w:t>
      </w:r>
      <w:r w:rsidR="002418B0" w:rsidRPr="002418B0">
        <w:rPr>
          <w:rFonts w:ascii="Verdana" w:hAnsi="Verdana"/>
          <w:sz w:val="28"/>
          <w:szCs w:val="28"/>
        </w:rPr>
        <w:t>(Stapley et al., 2025)</w:t>
      </w:r>
    </w:p>
    <w:p w14:paraId="553C6E0F" w14:textId="142D6B4D" w:rsidR="006772DD" w:rsidRDefault="006772DD" w:rsidP="006772DD">
      <w:pPr>
        <w:jc w:val="both"/>
        <w:rPr>
          <w:rFonts w:ascii="Verdana" w:hAnsi="Verdana"/>
          <w:color w:val="000000"/>
          <w:sz w:val="28"/>
          <w:szCs w:val="28"/>
        </w:rPr>
      </w:pPr>
      <w:r>
        <w:rPr>
          <w:rFonts w:ascii="Verdana" w:hAnsi="Verdana"/>
          <w:color w:val="000000"/>
          <w:sz w:val="28"/>
          <w:szCs w:val="28"/>
        </w:rPr>
        <w:t xml:space="preserve">However, </w:t>
      </w:r>
      <w:r w:rsidR="00D360CB">
        <w:rPr>
          <w:rFonts w:ascii="Verdana" w:hAnsi="Verdana"/>
          <w:color w:val="000000"/>
          <w:sz w:val="28"/>
          <w:szCs w:val="28"/>
        </w:rPr>
        <w:t>Plan International UK</w:t>
      </w:r>
      <w:r w:rsidR="00C043BE">
        <w:rPr>
          <w:rFonts w:ascii="Verdana" w:hAnsi="Verdana"/>
          <w:color w:val="000000"/>
          <w:sz w:val="28"/>
          <w:szCs w:val="28"/>
        </w:rPr>
        <w:t xml:space="preserve"> (2024)</w:t>
      </w:r>
      <w:r>
        <w:rPr>
          <w:rFonts w:ascii="Verdana" w:hAnsi="Verdana"/>
          <w:color w:val="000000"/>
          <w:sz w:val="28"/>
          <w:szCs w:val="28"/>
        </w:rPr>
        <w:t xml:space="preserve"> suggest</w:t>
      </w:r>
      <w:r w:rsidR="00CC2058">
        <w:rPr>
          <w:rFonts w:ascii="Verdana" w:hAnsi="Verdana"/>
          <w:color w:val="000000"/>
          <w:sz w:val="28"/>
          <w:szCs w:val="28"/>
        </w:rPr>
        <w:t>s</w:t>
      </w:r>
      <w:r>
        <w:rPr>
          <w:rFonts w:ascii="Verdana" w:hAnsi="Verdana"/>
          <w:color w:val="000000"/>
          <w:sz w:val="28"/>
          <w:szCs w:val="28"/>
        </w:rPr>
        <w:t xml:space="preserve"> other helpful approaches, like having better access to mental health professionals, creating safe spaces in schools, and teaching about mental health in a way that includes emotions and social issues</w:t>
      </w:r>
      <w:r w:rsidR="00AD36DB">
        <w:rPr>
          <w:rFonts w:ascii="Verdana" w:hAnsi="Verdana"/>
          <w:color w:val="000000"/>
          <w:sz w:val="28"/>
          <w:szCs w:val="28"/>
        </w:rPr>
        <w:t xml:space="preserve"> was more valuable</w:t>
      </w:r>
      <w:r>
        <w:rPr>
          <w:rFonts w:ascii="Verdana" w:hAnsi="Verdana"/>
          <w:color w:val="000000"/>
          <w:sz w:val="28"/>
          <w:szCs w:val="28"/>
        </w:rPr>
        <w:t xml:space="preserve">. This was agreed by Schoon et al, (2023) who recommended that research needed to focus more on building skills, strengths, and resources, as much as understanding risks and challenges. </w:t>
      </w:r>
    </w:p>
    <w:p w14:paraId="1BB2A8F0" w14:textId="6D498BB7" w:rsidR="00641011" w:rsidRDefault="00641011" w:rsidP="00641011">
      <w:pPr>
        <w:jc w:val="both"/>
        <w:rPr>
          <w:rFonts w:ascii="Verdana" w:hAnsi="Verdana"/>
          <w:color w:val="000000"/>
          <w:sz w:val="28"/>
          <w:szCs w:val="28"/>
        </w:rPr>
      </w:pPr>
      <w:r w:rsidRPr="00641011">
        <w:rPr>
          <w:rFonts w:ascii="Verdana" w:hAnsi="Verdana"/>
          <w:color w:val="000000"/>
          <w:sz w:val="28"/>
          <w:szCs w:val="28"/>
        </w:rPr>
        <w:lastRenderedPageBreak/>
        <w:t xml:space="preserve">He also argues that resilience is a dynamic </w:t>
      </w:r>
      <w:r>
        <w:rPr>
          <w:rFonts w:ascii="Verdana" w:hAnsi="Verdana"/>
          <w:color w:val="000000"/>
          <w:sz w:val="28"/>
          <w:szCs w:val="28"/>
        </w:rPr>
        <w:t>occurrence</w:t>
      </w:r>
      <w:r w:rsidRPr="00641011">
        <w:rPr>
          <w:rFonts w:ascii="Verdana" w:hAnsi="Verdana"/>
          <w:color w:val="000000"/>
          <w:sz w:val="28"/>
          <w:szCs w:val="28"/>
        </w:rPr>
        <w:t xml:space="preserve"> and thus counters the </w:t>
      </w:r>
      <w:r>
        <w:rPr>
          <w:rFonts w:ascii="Verdana" w:hAnsi="Verdana"/>
          <w:color w:val="000000"/>
          <w:sz w:val="28"/>
          <w:szCs w:val="28"/>
        </w:rPr>
        <w:t>concept</w:t>
      </w:r>
      <w:r w:rsidRPr="00641011">
        <w:rPr>
          <w:rFonts w:ascii="Verdana" w:hAnsi="Verdana"/>
          <w:color w:val="000000"/>
          <w:sz w:val="28"/>
          <w:szCs w:val="28"/>
        </w:rPr>
        <w:t xml:space="preserve"> that not all children </w:t>
      </w:r>
      <w:r w:rsidR="00460CCA">
        <w:rPr>
          <w:rFonts w:ascii="Verdana" w:hAnsi="Verdana"/>
          <w:color w:val="000000"/>
          <w:sz w:val="28"/>
          <w:szCs w:val="28"/>
        </w:rPr>
        <w:t>and</w:t>
      </w:r>
      <w:r w:rsidRPr="00641011">
        <w:rPr>
          <w:rFonts w:ascii="Verdana" w:hAnsi="Verdana"/>
          <w:color w:val="000000"/>
          <w:sz w:val="28"/>
          <w:szCs w:val="28"/>
        </w:rPr>
        <w:t xml:space="preserve"> young people will gain from the program</w:t>
      </w:r>
      <w:r w:rsidR="00B3588B">
        <w:rPr>
          <w:rFonts w:ascii="Verdana" w:hAnsi="Verdana"/>
          <w:color w:val="000000"/>
          <w:sz w:val="28"/>
          <w:szCs w:val="28"/>
        </w:rPr>
        <w:t>mes</w:t>
      </w:r>
      <w:r w:rsidRPr="00641011">
        <w:rPr>
          <w:rFonts w:ascii="Verdana" w:hAnsi="Verdana"/>
          <w:color w:val="000000"/>
          <w:sz w:val="28"/>
          <w:szCs w:val="28"/>
        </w:rPr>
        <w:t> </w:t>
      </w:r>
      <w:r w:rsidRPr="00641011">
        <w:rPr>
          <w:rFonts w:ascii="Verdana" w:hAnsi="Verdana"/>
          <w:color w:val="000000"/>
          <w:sz w:val="28"/>
          <w:szCs w:val="28"/>
        </w:rPr>
        <w:t xml:space="preserve">that promote resilience, urging for a greater </w:t>
      </w:r>
      <w:r>
        <w:rPr>
          <w:rFonts w:ascii="Verdana" w:hAnsi="Verdana"/>
          <w:color w:val="000000"/>
          <w:sz w:val="28"/>
          <w:szCs w:val="28"/>
        </w:rPr>
        <w:t>distinction</w:t>
      </w:r>
      <w:r w:rsidRPr="00641011">
        <w:rPr>
          <w:rFonts w:ascii="Verdana" w:hAnsi="Verdana"/>
          <w:color w:val="000000"/>
          <w:sz w:val="28"/>
          <w:szCs w:val="28"/>
        </w:rPr>
        <w:t xml:space="preserve"> in mental health intervention. School and college targeted interventions may seek to enhance individual coping skills,</w:t>
      </w:r>
      <w:r w:rsidRPr="00641011">
        <w:rPr>
          <w:rFonts w:ascii="Verdana" w:hAnsi="Verdana"/>
          <w:color w:val="000000"/>
          <w:sz w:val="28"/>
          <w:szCs w:val="28"/>
        </w:rPr>
        <w:t> </w:t>
      </w:r>
      <w:r w:rsidRPr="00641011">
        <w:rPr>
          <w:rFonts w:ascii="Verdana" w:hAnsi="Verdana"/>
          <w:color w:val="000000"/>
          <w:sz w:val="28"/>
          <w:szCs w:val="28"/>
        </w:rPr>
        <w:t>often including programmes around mindfulness The Mindfulness in Schools Project (MiSP) has spread across the UK in a</w:t>
      </w:r>
      <w:r w:rsidRPr="00641011">
        <w:rPr>
          <w:rFonts w:ascii="Verdana" w:hAnsi="Verdana"/>
          <w:color w:val="000000"/>
          <w:sz w:val="28"/>
          <w:szCs w:val="28"/>
        </w:rPr>
        <w:t> </w:t>
      </w:r>
      <w:r w:rsidRPr="00641011">
        <w:rPr>
          <w:rFonts w:ascii="Verdana" w:hAnsi="Verdana"/>
          <w:color w:val="000000"/>
          <w:sz w:val="28"/>
          <w:szCs w:val="28"/>
        </w:rPr>
        <w:t xml:space="preserve">bid to help children improve emotional regulation, attention and </w:t>
      </w:r>
      <w:r w:rsidR="009F4443" w:rsidRPr="00641011">
        <w:rPr>
          <w:rFonts w:ascii="Verdana" w:hAnsi="Verdana"/>
          <w:color w:val="000000"/>
          <w:sz w:val="28"/>
          <w:szCs w:val="28"/>
        </w:rPr>
        <w:t>self-awareness</w:t>
      </w:r>
      <w:r w:rsidRPr="00641011">
        <w:rPr>
          <w:rFonts w:ascii="Verdana" w:hAnsi="Verdana"/>
          <w:color w:val="000000"/>
          <w:sz w:val="28"/>
          <w:szCs w:val="28"/>
        </w:rPr>
        <w:t xml:space="preserve">. School and </w:t>
      </w:r>
      <w:r w:rsidR="009F4443" w:rsidRPr="00641011">
        <w:rPr>
          <w:rFonts w:ascii="Verdana" w:hAnsi="Verdana"/>
          <w:color w:val="000000"/>
          <w:sz w:val="28"/>
          <w:szCs w:val="28"/>
        </w:rPr>
        <w:t>college-based</w:t>
      </w:r>
      <w:r w:rsidRPr="00641011">
        <w:rPr>
          <w:rFonts w:ascii="Verdana" w:hAnsi="Verdana"/>
          <w:color w:val="000000"/>
          <w:sz w:val="28"/>
          <w:szCs w:val="28"/>
        </w:rPr>
        <w:t xml:space="preserve"> mindfulness activity interventions have been associated with lower anxiety, better</w:t>
      </w:r>
      <w:r w:rsidRPr="00641011">
        <w:rPr>
          <w:rFonts w:ascii="Verdana" w:hAnsi="Verdana"/>
          <w:color w:val="000000"/>
          <w:sz w:val="28"/>
          <w:szCs w:val="28"/>
        </w:rPr>
        <w:t> </w:t>
      </w:r>
      <w:r w:rsidRPr="00641011">
        <w:rPr>
          <w:rFonts w:ascii="Verdana" w:hAnsi="Verdana"/>
          <w:color w:val="000000"/>
          <w:sz w:val="28"/>
          <w:szCs w:val="28"/>
        </w:rPr>
        <w:t xml:space="preserve">attention and stress management (Weare, 2021). </w:t>
      </w:r>
    </w:p>
    <w:p w14:paraId="15FCF8C3" w14:textId="7041DFB3" w:rsidR="00641011" w:rsidRDefault="00641011" w:rsidP="00641011">
      <w:pPr>
        <w:jc w:val="both"/>
        <w:rPr>
          <w:rFonts w:ascii="Verdana" w:hAnsi="Verdana"/>
          <w:color w:val="000000"/>
          <w:sz w:val="28"/>
          <w:szCs w:val="28"/>
        </w:rPr>
      </w:pPr>
      <w:r>
        <w:rPr>
          <w:rFonts w:ascii="Verdana" w:hAnsi="Verdana"/>
          <w:color w:val="000000"/>
          <w:sz w:val="28"/>
          <w:szCs w:val="28"/>
        </w:rPr>
        <w:t>Effective</w:t>
      </w:r>
      <w:r w:rsidRPr="00641011">
        <w:rPr>
          <w:rFonts w:ascii="Verdana" w:hAnsi="Verdana"/>
          <w:color w:val="000000"/>
          <w:sz w:val="28"/>
          <w:szCs w:val="28"/>
        </w:rPr>
        <w:t> </w:t>
      </w:r>
      <w:r w:rsidRPr="00641011">
        <w:rPr>
          <w:rFonts w:ascii="Verdana" w:hAnsi="Verdana"/>
          <w:color w:val="000000"/>
          <w:sz w:val="28"/>
          <w:szCs w:val="28"/>
        </w:rPr>
        <w:t xml:space="preserve">CBT-informed </w:t>
      </w:r>
      <w:r w:rsidR="00B3588B" w:rsidRPr="00641011">
        <w:rPr>
          <w:rFonts w:ascii="Verdana" w:hAnsi="Verdana"/>
          <w:color w:val="000000"/>
          <w:sz w:val="28"/>
          <w:szCs w:val="28"/>
        </w:rPr>
        <w:t>program</w:t>
      </w:r>
      <w:r w:rsidR="00B3588B">
        <w:rPr>
          <w:rFonts w:ascii="Verdana" w:hAnsi="Verdana"/>
          <w:color w:val="000000"/>
          <w:sz w:val="28"/>
          <w:szCs w:val="28"/>
        </w:rPr>
        <w:t>mes</w:t>
      </w:r>
      <w:r w:rsidRPr="00641011">
        <w:rPr>
          <w:rFonts w:ascii="Verdana" w:hAnsi="Verdana"/>
          <w:color w:val="000000"/>
          <w:sz w:val="28"/>
          <w:szCs w:val="28"/>
        </w:rPr>
        <w:t xml:space="preserve"> have also been modified for UK settings. These involve training in cognitive restructuring, problem solving and relaxation techniques generally provided</w:t>
      </w:r>
      <w:r w:rsidRPr="00641011">
        <w:rPr>
          <w:rFonts w:ascii="Verdana" w:hAnsi="Verdana"/>
          <w:color w:val="000000"/>
          <w:sz w:val="28"/>
          <w:szCs w:val="28"/>
        </w:rPr>
        <w:t> </w:t>
      </w:r>
      <w:r w:rsidRPr="00641011">
        <w:rPr>
          <w:rFonts w:ascii="Verdana" w:hAnsi="Verdana"/>
          <w:color w:val="000000"/>
          <w:sz w:val="28"/>
          <w:szCs w:val="28"/>
        </w:rPr>
        <w:t xml:space="preserve">in a group format by trained school </w:t>
      </w:r>
      <w:r w:rsidR="00927CDF">
        <w:rPr>
          <w:rFonts w:ascii="Verdana" w:hAnsi="Verdana"/>
          <w:color w:val="000000"/>
          <w:sz w:val="28"/>
          <w:szCs w:val="28"/>
        </w:rPr>
        <w:t>staff</w:t>
      </w:r>
      <w:r w:rsidRPr="00641011">
        <w:rPr>
          <w:rFonts w:ascii="Verdana" w:hAnsi="Verdana"/>
          <w:color w:val="000000"/>
          <w:sz w:val="28"/>
          <w:szCs w:val="28"/>
        </w:rPr>
        <w:t>. Studies by Patalay et al.</w:t>
      </w:r>
      <w:r w:rsidR="00EC7757">
        <w:rPr>
          <w:rFonts w:ascii="Verdana" w:hAnsi="Verdana"/>
          <w:color w:val="000000"/>
          <w:sz w:val="28"/>
          <w:szCs w:val="28"/>
        </w:rPr>
        <w:t>,</w:t>
      </w:r>
      <w:r w:rsidRPr="00641011">
        <w:rPr>
          <w:rFonts w:ascii="Verdana" w:hAnsi="Verdana"/>
          <w:color w:val="000000"/>
          <w:sz w:val="28"/>
          <w:szCs w:val="28"/>
        </w:rPr>
        <w:t xml:space="preserve"> (2020) demonstrate decreases of symptoms of</w:t>
      </w:r>
      <w:r w:rsidRPr="00641011">
        <w:rPr>
          <w:rFonts w:ascii="Verdana" w:hAnsi="Verdana"/>
          <w:color w:val="000000"/>
          <w:sz w:val="28"/>
          <w:szCs w:val="28"/>
        </w:rPr>
        <w:t> </w:t>
      </w:r>
      <w:r w:rsidRPr="00641011">
        <w:rPr>
          <w:rFonts w:ascii="Verdana" w:hAnsi="Verdana"/>
          <w:color w:val="000000"/>
          <w:sz w:val="28"/>
          <w:szCs w:val="28"/>
        </w:rPr>
        <w:t>depression and anxiety after having taken part in these kinds of interventions. Yet the longer-term</w:t>
      </w:r>
      <w:r w:rsidRPr="00641011">
        <w:rPr>
          <w:rFonts w:ascii="Verdana" w:hAnsi="Verdana"/>
          <w:color w:val="000000"/>
          <w:sz w:val="28"/>
          <w:szCs w:val="28"/>
        </w:rPr>
        <w:t> </w:t>
      </w:r>
      <w:r w:rsidRPr="00641011">
        <w:rPr>
          <w:rFonts w:ascii="Verdana" w:hAnsi="Verdana"/>
          <w:color w:val="000000"/>
          <w:sz w:val="28"/>
          <w:szCs w:val="28"/>
        </w:rPr>
        <w:t xml:space="preserve">effectiveness of such approaches is uncertain, with effects often fading without sustained support over time (Education Endowment Foundation, 2021). </w:t>
      </w:r>
    </w:p>
    <w:p w14:paraId="4837E87F" w14:textId="34220AEB" w:rsidR="00641011" w:rsidRPr="00641011" w:rsidRDefault="00641011" w:rsidP="00641011">
      <w:pPr>
        <w:jc w:val="both"/>
        <w:rPr>
          <w:rFonts w:ascii="Verdana" w:hAnsi="Verdana"/>
          <w:color w:val="000000"/>
          <w:sz w:val="28"/>
          <w:szCs w:val="28"/>
        </w:rPr>
      </w:pPr>
      <w:r w:rsidRPr="00641011">
        <w:rPr>
          <w:rFonts w:ascii="Verdana" w:hAnsi="Verdana"/>
          <w:color w:val="000000"/>
          <w:sz w:val="28"/>
          <w:szCs w:val="28"/>
        </w:rPr>
        <w:t xml:space="preserve">Over and above any </w:t>
      </w:r>
      <w:r w:rsidR="00475761" w:rsidRPr="00641011">
        <w:rPr>
          <w:rFonts w:ascii="Verdana" w:hAnsi="Verdana"/>
          <w:color w:val="000000"/>
          <w:sz w:val="28"/>
          <w:szCs w:val="28"/>
        </w:rPr>
        <w:t>programme</w:t>
      </w:r>
      <w:r w:rsidRPr="00641011">
        <w:rPr>
          <w:rFonts w:ascii="Verdana" w:hAnsi="Verdana"/>
          <w:color w:val="000000"/>
          <w:sz w:val="28"/>
          <w:szCs w:val="28"/>
        </w:rPr>
        <w:t>, whole-school approaches provide a</w:t>
      </w:r>
      <w:r w:rsidRPr="00641011">
        <w:rPr>
          <w:rFonts w:ascii="Verdana" w:hAnsi="Verdana"/>
          <w:color w:val="000000"/>
          <w:sz w:val="28"/>
          <w:szCs w:val="28"/>
        </w:rPr>
        <w:t> </w:t>
      </w:r>
      <w:r w:rsidRPr="00641011">
        <w:rPr>
          <w:rFonts w:ascii="Verdana" w:hAnsi="Verdana"/>
          <w:color w:val="000000"/>
          <w:sz w:val="28"/>
          <w:szCs w:val="28"/>
        </w:rPr>
        <w:t>more comprehensive strategy for developing resilience. These</w:t>
      </w:r>
      <w:r w:rsidRPr="00641011">
        <w:rPr>
          <w:rFonts w:ascii="Verdana" w:hAnsi="Verdana"/>
          <w:color w:val="000000"/>
          <w:sz w:val="28"/>
          <w:szCs w:val="28"/>
        </w:rPr>
        <w:t> </w:t>
      </w:r>
      <w:r w:rsidRPr="00641011">
        <w:rPr>
          <w:rFonts w:ascii="Verdana" w:hAnsi="Verdana"/>
          <w:color w:val="000000"/>
          <w:sz w:val="28"/>
          <w:szCs w:val="28"/>
        </w:rPr>
        <w:t>approaches work towards creating a culture of wellbeing in schools</w:t>
      </w:r>
      <w:r>
        <w:rPr>
          <w:rFonts w:ascii="Verdana" w:hAnsi="Verdana"/>
          <w:color w:val="000000"/>
          <w:sz w:val="28"/>
          <w:szCs w:val="28"/>
        </w:rPr>
        <w:t xml:space="preserve"> and colleges</w:t>
      </w:r>
      <w:r w:rsidRPr="00641011">
        <w:rPr>
          <w:rFonts w:ascii="Verdana" w:hAnsi="Verdana"/>
          <w:color w:val="000000"/>
          <w:sz w:val="28"/>
          <w:szCs w:val="28"/>
        </w:rPr>
        <w:t xml:space="preserve"> through eliminating unhealthy options in school meals, reduction in access to and availability of unhealthy food and drink, training and support for  </w:t>
      </w:r>
      <w:r>
        <w:rPr>
          <w:rFonts w:ascii="Verdana" w:hAnsi="Verdana"/>
          <w:color w:val="000000"/>
          <w:sz w:val="28"/>
          <w:szCs w:val="28"/>
        </w:rPr>
        <w:t>‘</w:t>
      </w:r>
      <w:r w:rsidRPr="00641011">
        <w:rPr>
          <w:rFonts w:ascii="Verdana" w:hAnsi="Verdana"/>
          <w:color w:val="000000"/>
          <w:sz w:val="28"/>
          <w:szCs w:val="28"/>
        </w:rPr>
        <w:t>champions</w:t>
      </w:r>
      <w:r>
        <w:rPr>
          <w:rFonts w:ascii="Verdana" w:hAnsi="Verdana"/>
          <w:color w:val="000000"/>
          <w:sz w:val="28"/>
          <w:szCs w:val="28"/>
        </w:rPr>
        <w:t>’</w:t>
      </w:r>
      <w:r w:rsidRPr="00641011">
        <w:rPr>
          <w:rFonts w:ascii="Verdana" w:hAnsi="Verdana"/>
          <w:color w:val="000000"/>
          <w:sz w:val="28"/>
          <w:szCs w:val="28"/>
        </w:rPr>
        <w:t xml:space="preserve"> to embed and sustain the components of health promotion strategies, opportunities for peer-to-peer mentoring and leadership, the development and embedding of healthy school policies, and pupil voice (Public Health England, 2021). Programmes such as the DfE’s</w:t>
      </w:r>
      <w:r w:rsidRPr="00641011">
        <w:rPr>
          <w:rFonts w:ascii="Verdana" w:hAnsi="Verdana"/>
          <w:color w:val="000000"/>
          <w:sz w:val="28"/>
          <w:szCs w:val="28"/>
        </w:rPr>
        <w:t> </w:t>
      </w:r>
      <w:r w:rsidRPr="00641011">
        <w:rPr>
          <w:rFonts w:ascii="Verdana" w:hAnsi="Verdana"/>
          <w:color w:val="000000"/>
          <w:sz w:val="28"/>
          <w:szCs w:val="28"/>
        </w:rPr>
        <w:t xml:space="preserve">Whole-School Approach Framework advocate for coherent messaging supporting safe learning and the provision of emotion literacy as an everyday </w:t>
      </w:r>
      <w:r w:rsidRPr="00641011">
        <w:rPr>
          <w:rFonts w:ascii="Verdana" w:hAnsi="Verdana"/>
          <w:color w:val="000000"/>
          <w:sz w:val="28"/>
          <w:szCs w:val="28"/>
        </w:rPr>
        <w:lastRenderedPageBreak/>
        <w:t>part of the experience of attending school (Department for Education, 2022).</w:t>
      </w:r>
    </w:p>
    <w:p w14:paraId="23DF3C2F" w14:textId="3D5EED36" w:rsidR="00641011" w:rsidRPr="00641011" w:rsidRDefault="00641011" w:rsidP="00641011">
      <w:pPr>
        <w:jc w:val="both"/>
        <w:rPr>
          <w:rFonts w:ascii="Verdana" w:hAnsi="Verdana"/>
          <w:color w:val="000000"/>
          <w:sz w:val="28"/>
          <w:szCs w:val="28"/>
        </w:rPr>
      </w:pPr>
      <w:r w:rsidRPr="00641011">
        <w:rPr>
          <w:rFonts w:ascii="Verdana" w:hAnsi="Verdana"/>
          <w:color w:val="000000"/>
          <w:sz w:val="28"/>
          <w:szCs w:val="28"/>
        </w:rPr>
        <w:t>Restorative practice and strengths-based discipline as</w:t>
      </w:r>
      <w:r w:rsidRPr="00641011">
        <w:rPr>
          <w:rFonts w:ascii="Verdana" w:hAnsi="Verdana"/>
          <w:color w:val="000000"/>
          <w:sz w:val="28"/>
          <w:szCs w:val="28"/>
        </w:rPr>
        <w:t> </w:t>
      </w:r>
      <w:r w:rsidRPr="00641011">
        <w:rPr>
          <w:rFonts w:ascii="Verdana" w:hAnsi="Verdana"/>
          <w:color w:val="000000"/>
          <w:sz w:val="28"/>
          <w:szCs w:val="28"/>
        </w:rPr>
        <w:t xml:space="preserve">positive behaviour frameworks can also contribute to resilience through </w:t>
      </w:r>
      <w:r>
        <w:rPr>
          <w:rFonts w:ascii="Verdana" w:hAnsi="Verdana"/>
          <w:color w:val="000000"/>
          <w:sz w:val="28"/>
          <w:szCs w:val="28"/>
        </w:rPr>
        <w:t>advocating</w:t>
      </w:r>
      <w:r w:rsidRPr="00641011">
        <w:rPr>
          <w:rFonts w:ascii="Verdana" w:hAnsi="Verdana"/>
          <w:color w:val="000000"/>
          <w:sz w:val="28"/>
          <w:szCs w:val="28"/>
        </w:rPr>
        <w:t xml:space="preserve"> trust, inclusivity and mutual respect. Furthermore, schools that have</w:t>
      </w:r>
      <w:r w:rsidRPr="00641011">
        <w:rPr>
          <w:rFonts w:ascii="Verdana" w:hAnsi="Verdana"/>
          <w:color w:val="000000"/>
          <w:sz w:val="28"/>
          <w:szCs w:val="28"/>
        </w:rPr>
        <w:t> </w:t>
      </w:r>
      <w:r w:rsidRPr="00641011">
        <w:rPr>
          <w:rFonts w:ascii="Verdana" w:hAnsi="Verdana"/>
          <w:color w:val="000000"/>
          <w:sz w:val="28"/>
          <w:szCs w:val="28"/>
        </w:rPr>
        <w:t>an infrastructure of designated safe spaces for emotional regulation, such as the provision of wellbeing rooms or pastoral hubs, are more equipped to meet the mental health needs that are now emerging (Anna Freud Centre, 2023). There</w:t>
      </w:r>
      <w:r w:rsidRPr="00641011">
        <w:rPr>
          <w:rFonts w:ascii="Verdana" w:hAnsi="Verdana"/>
          <w:color w:val="000000"/>
          <w:sz w:val="28"/>
          <w:szCs w:val="28"/>
        </w:rPr>
        <w:t> </w:t>
      </w:r>
      <w:r w:rsidRPr="00641011">
        <w:rPr>
          <w:rFonts w:ascii="Verdana" w:hAnsi="Verdana"/>
          <w:color w:val="000000"/>
          <w:sz w:val="28"/>
          <w:szCs w:val="28"/>
        </w:rPr>
        <w:t>is evidence that whole school approaches have led to improvements in attendance, emotional wellbeing and educational outcomes, particularly when these are in conjunction with staff wellbeing interventions (Education Endowment Foundation, 2021; Young Minds, 2022).</w:t>
      </w:r>
    </w:p>
    <w:p w14:paraId="3E036EAE" w14:textId="192F5761" w:rsidR="001B2285" w:rsidRDefault="00CC6F5D">
      <w:pPr>
        <w:jc w:val="both"/>
        <w:rPr>
          <w:rFonts w:ascii="Verdana" w:hAnsi="Verdana"/>
          <w:sz w:val="28"/>
          <w:szCs w:val="28"/>
        </w:rPr>
      </w:pPr>
      <w:r>
        <w:rPr>
          <w:rFonts w:ascii="Verdana" w:hAnsi="Verdana"/>
          <w:sz w:val="28"/>
          <w:szCs w:val="28"/>
        </w:rPr>
        <w:t xml:space="preserve">Importantly, they are not just reactive measures but preventative strategies that </w:t>
      </w:r>
      <w:r w:rsidR="00991D39">
        <w:rPr>
          <w:rFonts w:ascii="Verdana" w:hAnsi="Verdana"/>
          <w:sz w:val="28"/>
          <w:szCs w:val="28"/>
        </w:rPr>
        <w:t>can support</w:t>
      </w:r>
      <w:r>
        <w:rPr>
          <w:rFonts w:ascii="Verdana" w:hAnsi="Verdana"/>
          <w:sz w:val="28"/>
          <w:szCs w:val="28"/>
        </w:rPr>
        <w:t xml:space="preserve"> resilience.</w:t>
      </w:r>
    </w:p>
    <w:p w14:paraId="0984C431" w14:textId="1284842A" w:rsidR="001B2285" w:rsidRDefault="00CC6F5D">
      <w:pPr>
        <w:jc w:val="both"/>
        <w:rPr>
          <w:rFonts w:ascii="Verdana" w:hAnsi="Verdana"/>
          <w:sz w:val="28"/>
          <w:szCs w:val="28"/>
        </w:rPr>
      </w:pPr>
      <w:r>
        <w:rPr>
          <w:rFonts w:ascii="Verdana" w:hAnsi="Verdana"/>
          <w:sz w:val="28"/>
          <w:szCs w:val="28"/>
        </w:rPr>
        <w:t xml:space="preserve">Although numerous UK studies report positive short-term outcomes from school-based resilience interventions, critical voices caution against tokenistic or </w:t>
      </w:r>
      <w:r w:rsidR="002F52F4">
        <w:rPr>
          <w:rFonts w:ascii="Verdana" w:hAnsi="Verdana"/>
          <w:sz w:val="28"/>
          <w:szCs w:val="28"/>
        </w:rPr>
        <w:t>one-off</w:t>
      </w:r>
      <w:r>
        <w:rPr>
          <w:rFonts w:ascii="Verdana" w:hAnsi="Verdana"/>
          <w:sz w:val="28"/>
          <w:szCs w:val="28"/>
        </w:rPr>
        <w:t xml:space="preserve"> programmes. Ford et al. (2022) argue that many mental health initiatives in schools are introduced without sustained funding, long-term evaluation or proper staff training. This can result in fragmented provision that fails to meet complex needs.</w:t>
      </w:r>
    </w:p>
    <w:p w14:paraId="45674A84" w14:textId="4587675C" w:rsidR="001B2285" w:rsidRDefault="00CC6F5D">
      <w:pPr>
        <w:jc w:val="both"/>
        <w:rPr>
          <w:rFonts w:ascii="Verdana" w:hAnsi="Verdana"/>
          <w:sz w:val="28"/>
          <w:szCs w:val="28"/>
        </w:rPr>
      </w:pPr>
      <w:r>
        <w:rPr>
          <w:rFonts w:ascii="Verdana" w:hAnsi="Verdana"/>
          <w:sz w:val="28"/>
          <w:szCs w:val="28"/>
        </w:rPr>
        <w:t xml:space="preserve">Further critiques highlight the risk of individualising responsibility. While CBT and mindfulness promote self-regulation, they may unintentionally imply that children and young people must independently overcome systemic barriers such as poverty, discrimination or trauma (Children’s Commissioner, 2023). As Ungar (2021) </w:t>
      </w:r>
      <w:r w:rsidR="00312128">
        <w:rPr>
          <w:rFonts w:ascii="Verdana" w:hAnsi="Verdana"/>
          <w:sz w:val="28"/>
          <w:szCs w:val="28"/>
        </w:rPr>
        <w:t>states</w:t>
      </w:r>
      <w:r>
        <w:rPr>
          <w:rFonts w:ascii="Verdana" w:hAnsi="Verdana"/>
          <w:sz w:val="28"/>
          <w:szCs w:val="28"/>
        </w:rPr>
        <w:t>, resilience is not only an internal trait but also a function of supportive environments. Without corresponding changes in school policy, community engagement and access to services, resilience programmes may place unrealistic expectations on vulnerable pupils.</w:t>
      </w:r>
    </w:p>
    <w:p w14:paraId="38358B8C" w14:textId="13D320B8" w:rsidR="00F160AB" w:rsidRDefault="00F160AB">
      <w:pPr>
        <w:jc w:val="both"/>
        <w:rPr>
          <w:rFonts w:ascii="Verdana" w:hAnsi="Verdana" w:cs="Arial"/>
          <w:spacing w:val="8"/>
          <w:sz w:val="28"/>
          <w:szCs w:val="28"/>
          <w:shd w:val="clear" w:color="auto" w:fill="FFFFFF"/>
        </w:rPr>
      </w:pPr>
      <w:r w:rsidRPr="00F160AB">
        <w:rPr>
          <w:rFonts w:ascii="Verdana" w:hAnsi="Verdana" w:cs="Arial"/>
          <w:spacing w:val="8"/>
          <w:sz w:val="28"/>
          <w:szCs w:val="28"/>
          <w:shd w:val="clear" w:color="auto" w:fill="FFFFFF"/>
        </w:rPr>
        <w:lastRenderedPageBreak/>
        <w:t>Schools in more affluent areas have</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mental health leads, external relationships and time to put priority on building resilience. Conversely, under-resourced schools</w:t>
      </w:r>
      <w:r>
        <w:rPr>
          <w:rFonts w:ascii="Verdana" w:hAnsi="Verdana" w:cs="Arial"/>
          <w:spacing w:val="8"/>
          <w:sz w:val="28"/>
          <w:szCs w:val="28"/>
          <w:shd w:val="clear" w:color="auto" w:fill="FFFFFF"/>
        </w:rPr>
        <w:t>, possibly in under deprived areas</w:t>
      </w:r>
      <w:r w:rsidRPr="00F160AB">
        <w:rPr>
          <w:rFonts w:ascii="Verdana" w:hAnsi="Verdana" w:cs="Arial"/>
          <w:spacing w:val="8"/>
          <w:sz w:val="28"/>
          <w:szCs w:val="28"/>
          <w:shd w:val="clear" w:color="auto" w:fill="FFFFFF"/>
        </w:rPr>
        <w:t xml:space="preserve"> may not have the staff or structures to successfully</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integrate such practices.</w:t>
      </w:r>
      <w:r>
        <w:rPr>
          <w:rFonts w:ascii="Verdana" w:hAnsi="Verdana" w:cs="Arial"/>
          <w:spacing w:val="8"/>
          <w:sz w:val="28"/>
          <w:szCs w:val="28"/>
          <w:shd w:val="clear" w:color="auto" w:fill="FFFFFF"/>
        </w:rPr>
        <w:t xml:space="preserve"> Some </w:t>
      </w:r>
      <w:r w:rsidR="00475761">
        <w:rPr>
          <w:rFonts w:ascii="Verdana" w:hAnsi="Verdana" w:cs="Arial"/>
          <w:spacing w:val="8"/>
          <w:sz w:val="28"/>
          <w:szCs w:val="28"/>
          <w:shd w:val="clear" w:color="auto" w:fill="FFFFFF"/>
        </w:rPr>
        <w:t>p</w:t>
      </w:r>
      <w:r w:rsidR="00475761" w:rsidRPr="00F160AB">
        <w:rPr>
          <w:rFonts w:ascii="Verdana" w:hAnsi="Verdana" w:cs="Arial"/>
          <w:spacing w:val="8"/>
          <w:sz w:val="28"/>
          <w:szCs w:val="28"/>
          <w:shd w:val="clear" w:color="auto" w:fill="FFFFFF"/>
        </w:rPr>
        <w:t>rogrammes were</w:t>
      </w:r>
      <w:r w:rsidRPr="00F160AB">
        <w:rPr>
          <w:rFonts w:ascii="Verdana" w:hAnsi="Verdana" w:cs="Arial"/>
          <w:spacing w:val="8"/>
          <w:sz w:val="28"/>
          <w:szCs w:val="28"/>
          <w:shd w:val="clear" w:color="auto" w:fill="FFFFFF"/>
        </w:rPr>
        <w:t xml:space="preserve"> designed in high-Western</w:t>
      </w:r>
      <w:r>
        <w:rPr>
          <w:rFonts w:ascii="Verdana" w:hAnsi="Verdana" w:cs="Arial"/>
          <w:spacing w:val="8"/>
          <w:sz w:val="28"/>
          <w:szCs w:val="28"/>
          <w:shd w:val="clear" w:color="auto" w:fill="FFFFFF"/>
        </w:rPr>
        <w:t xml:space="preserve"> </w:t>
      </w:r>
      <w:r w:rsidRPr="00F160AB">
        <w:rPr>
          <w:rFonts w:ascii="Verdana" w:hAnsi="Verdana" w:cs="Arial"/>
          <w:spacing w:val="8"/>
          <w:sz w:val="28"/>
          <w:szCs w:val="28"/>
          <w:shd w:val="clear" w:color="auto" w:fill="FFFFFF"/>
        </w:rPr>
        <w:t xml:space="preserve">dominated contexts and might not reflect the lived experiences of </w:t>
      </w:r>
      <w:r>
        <w:rPr>
          <w:rFonts w:ascii="Verdana" w:hAnsi="Verdana" w:cs="Arial"/>
          <w:spacing w:val="8"/>
          <w:sz w:val="28"/>
          <w:szCs w:val="28"/>
          <w:shd w:val="clear" w:color="auto" w:fill="FFFFFF"/>
        </w:rPr>
        <w:t xml:space="preserve">children and young people who could be </w:t>
      </w:r>
      <w:r w:rsidRPr="00F160AB">
        <w:rPr>
          <w:rFonts w:ascii="Verdana" w:hAnsi="Verdana" w:cs="Arial"/>
          <w:spacing w:val="8"/>
          <w:sz w:val="28"/>
          <w:szCs w:val="28"/>
          <w:shd w:val="clear" w:color="auto" w:fill="FFFFFF"/>
        </w:rPr>
        <w:t>from a variety of ethnicities or those who are neurodivergent (Children’s Commissioner, 2023). For instance, the values of “positive thinking” or “self-disclosure” may not align with local</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culture and people can disengage or resist. The need for program</w:t>
      </w:r>
      <w:r w:rsidR="00B3588B">
        <w:rPr>
          <w:rFonts w:ascii="Verdana" w:hAnsi="Verdana" w:cs="Arial"/>
          <w:spacing w:val="8"/>
          <w:sz w:val="28"/>
          <w:szCs w:val="28"/>
          <w:shd w:val="clear" w:color="auto" w:fill="FFFFFF"/>
        </w:rPr>
        <w:t>mes</w:t>
      </w:r>
      <w:r w:rsidRPr="00F160AB">
        <w:rPr>
          <w:rFonts w:ascii="Verdana" w:hAnsi="Verdana" w:cs="Arial"/>
          <w:spacing w:val="8"/>
          <w:sz w:val="28"/>
          <w:szCs w:val="28"/>
          <w:shd w:val="clear" w:color="auto" w:fill="FFFFFF"/>
        </w:rPr>
        <w:t xml:space="preserve"> to be culturally sensitive and inclusive is therefore critical</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to achieving equity in outcomes (Young Minds, 2022). </w:t>
      </w:r>
    </w:p>
    <w:p w14:paraId="1B6F9CB0" w14:textId="4B9C7568" w:rsidR="00F160AB" w:rsidRDefault="00F160AB">
      <w:pPr>
        <w:jc w:val="both"/>
        <w:rPr>
          <w:rFonts w:ascii="Verdana" w:hAnsi="Verdana" w:cs="Arial"/>
          <w:spacing w:val="8"/>
          <w:sz w:val="28"/>
          <w:szCs w:val="28"/>
          <w:shd w:val="clear" w:color="auto" w:fill="FFFFFF"/>
        </w:rPr>
      </w:pPr>
      <w:r w:rsidRPr="00F160AB">
        <w:rPr>
          <w:rFonts w:ascii="Verdana" w:hAnsi="Verdana" w:cs="Arial"/>
          <w:spacing w:val="8"/>
          <w:sz w:val="28"/>
          <w:szCs w:val="28"/>
          <w:shd w:val="clear" w:color="auto" w:fill="FFFFFF"/>
        </w:rPr>
        <w:t>To conclude this section, mental</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health promotion in schools represents a potential strategy to support children and young people. Mindfulness and CBT-based approaches give tools to regulate</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our emotions, while whole school</w:t>
      </w:r>
      <w:r>
        <w:rPr>
          <w:rFonts w:ascii="Verdana" w:hAnsi="Verdana" w:cs="Arial"/>
          <w:spacing w:val="8"/>
          <w:sz w:val="28"/>
          <w:szCs w:val="28"/>
          <w:shd w:val="clear" w:color="auto" w:fill="FFFFFF"/>
        </w:rPr>
        <w:t xml:space="preserve"> and </w:t>
      </w:r>
      <w:r w:rsidRPr="00F160AB">
        <w:rPr>
          <w:rFonts w:ascii="Verdana" w:hAnsi="Verdana" w:cs="Arial"/>
          <w:spacing w:val="8"/>
          <w:sz w:val="28"/>
          <w:szCs w:val="28"/>
          <w:shd w:val="clear" w:color="auto" w:fill="FFFFFF"/>
        </w:rPr>
        <w:t>college approaches create inclusive cultures for all young people to flourish. However, challenges remain.</w:t>
      </w:r>
    </w:p>
    <w:p w14:paraId="685D7D58" w14:textId="342F3FD2" w:rsidR="001B2285" w:rsidRDefault="00733410">
      <w:pPr>
        <w:jc w:val="both"/>
        <w:rPr>
          <w:rFonts w:ascii="Verdana" w:hAnsi="Verdana"/>
          <w:sz w:val="28"/>
          <w:szCs w:val="28"/>
        </w:rPr>
      </w:pPr>
      <w:r>
        <w:rPr>
          <w:rFonts w:ascii="Verdana" w:hAnsi="Verdana"/>
          <w:sz w:val="28"/>
          <w:szCs w:val="28"/>
        </w:rPr>
        <w:t>Unequal implementation, lack of sustained funding and cultural mismatches can limit effectiveness. To move forward, resilience programmes must be co-designed with students, embedded in long-term school strategy and supported by trained staff within a broader framework of social equity.</w:t>
      </w:r>
    </w:p>
    <w:p w14:paraId="6F9D81F1" w14:textId="53E0AF1C" w:rsidR="00FC59C9" w:rsidRPr="00E63EFF" w:rsidRDefault="00FC59C9">
      <w:pPr>
        <w:jc w:val="both"/>
        <w:rPr>
          <w:rFonts w:ascii="Verdana" w:hAnsi="Verdana"/>
          <w:b/>
          <w:bCs/>
          <w:i/>
          <w:iCs/>
          <w:sz w:val="28"/>
          <w:szCs w:val="28"/>
          <w:u w:val="single"/>
        </w:rPr>
      </w:pPr>
      <w:r w:rsidRPr="00E63EFF">
        <w:rPr>
          <w:rFonts w:ascii="Verdana" w:hAnsi="Verdana"/>
          <w:b/>
          <w:bCs/>
          <w:i/>
          <w:iCs/>
          <w:sz w:val="28"/>
          <w:szCs w:val="28"/>
          <w:u w:val="single"/>
        </w:rPr>
        <w:t>Medication</w:t>
      </w:r>
    </w:p>
    <w:p w14:paraId="262DA9E5" w14:textId="6EE287B3" w:rsidR="007E758C" w:rsidRDefault="00F160AB" w:rsidP="00F160AB">
      <w:pPr>
        <w:suppressAutoHyphens w:val="0"/>
        <w:jc w:val="both"/>
        <w:rPr>
          <w:rFonts w:ascii="Verdana" w:hAnsi="Verdana" w:cs="Arial"/>
          <w:spacing w:val="8"/>
          <w:sz w:val="28"/>
          <w:szCs w:val="28"/>
          <w:shd w:val="clear" w:color="auto" w:fill="FFFFFF"/>
        </w:rPr>
      </w:pPr>
      <w:r w:rsidRPr="00F160AB">
        <w:rPr>
          <w:rFonts w:ascii="Verdana" w:hAnsi="Verdana" w:cs="Arial"/>
          <w:spacing w:val="8"/>
          <w:sz w:val="28"/>
          <w:szCs w:val="28"/>
          <w:shd w:val="clear" w:color="auto" w:fill="FFFFFF"/>
        </w:rPr>
        <w:t xml:space="preserve">Medication </w:t>
      </w:r>
      <w:r>
        <w:rPr>
          <w:rFonts w:ascii="Verdana" w:hAnsi="Verdana" w:cs="Arial"/>
          <w:spacing w:val="8"/>
          <w:sz w:val="28"/>
          <w:szCs w:val="28"/>
          <w:shd w:val="clear" w:color="auto" w:fill="FFFFFF"/>
        </w:rPr>
        <w:t>p</w:t>
      </w:r>
      <w:r w:rsidRPr="00F160AB">
        <w:rPr>
          <w:rFonts w:ascii="Verdana" w:hAnsi="Verdana" w:cs="Arial"/>
          <w:spacing w:val="8"/>
          <w:sz w:val="28"/>
          <w:szCs w:val="28"/>
          <w:shd w:val="clear" w:color="auto" w:fill="FFFFFF"/>
        </w:rPr>
        <w:t>rescribing to children and</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young people in the UK has risen substantially over the last decade. Antidepressant prescriptions for 10–</w:t>
      </w:r>
      <w:r w:rsidR="00475761" w:rsidRPr="00F160AB">
        <w:rPr>
          <w:rFonts w:ascii="Verdana" w:hAnsi="Verdana" w:cs="Arial"/>
          <w:spacing w:val="8"/>
          <w:sz w:val="28"/>
          <w:szCs w:val="28"/>
          <w:shd w:val="clear" w:color="auto" w:fill="FFFFFF"/>
        </w:rPr>
        <w:t>19-year</w:t>
      </w:r>
      <w:r w:rsidR="00475761">
        <w:rPr>
          <w:rFonts w:ascii="Verdana" w:hAnsi="Verdana" w:cs="Arial"/>
          <w:spacing w:val="8"/>
          <w:sz w:val="28"/>
          <w:szCs w:val="28"/>
          <w:shd w:val="clear" w:color="auto" w:fill="FFFFFF"/>
        </w:rPr>
        <w:t xml:space="preserve"> olds</w:t>
      </w:r>
      <w:r w:rsidRPr="00F160AB">
        <w:rPr>
          <w:rFonts w:ascii="Verdana" w:hAnsi="Verdana" w:cs="Arial"/>
          <w:spacing w:val="8"/>
          <w:sz w:val="28"/>
          <w:szCs w:val="28"/>
          <w:shd w:val="clear" w:color="auto" w:fill="FFFFFF"/>
        </w:rPr>
        <w:t xml:space="preserve"> increased by more than 40% from 2015 and</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2022 (NHS Digital, 2022) and prescriptions for ADHD medication also dramatically increased</w:t>
      </w:r>
      <w:r w:rsidR="001475B6">
        <w:rPr>
          <w:rFonts w:ascii="Verdana" w:hAnsi="Verdana" w:cs="Arial"/>
          <w:spacing w:val="8"/>
          <w:sz w:val="28"/>
          <w:szCs w:val="28"/>
          <w:shd w:val="clear" w:color="auto" w:fill="FFFFFF"/>
        </w:rPr>
        <w:t>.</w:t>
      </w:r>
      <w:r w:rsidRPr="00F160AB">
        <w:rPr>
          <w:rFonts w:ascii="Verdana" w:hAnsi="Verdana" w:cs="Arial"/>
          <w:spacing w:val="8"/>
          <w:sz w:val="28"/>
          <w:szCs w:val="28"/>
          <w:shd w:val="clear" w:color="auto" w:fill="FFFFFF"/>
        </w:rPr>
        <w:t xml:space="preserve"> </w:t>
      </w:r>
      <w:r w:rsidR="00621E2E">
        <w:rPr>
          <w:rFonts w:ascii="Verdana" w:hAnsi="Verdana" w:cs="Arial"/>
          <w:spacing w:val="8"/>
          <w:sz w:val="28"/>
          <w:szCs w:val="28"/>
          <w:shd w:val="clear" w:color="auto" w:fill="FFFFFF"/>
        </w:rPr>
        <w:t>S</w:t>
      </w:r>
      <w:r w:rsidRPr="00F160AB">
        <w:rPr>
          <w:rFonts w:ascii="Verdana" w:hAnsi="Verdana" w:cs="Arial"/>
          <w:spacing w:val="8"/>
          <w:sz w:val="28"/>
          <w:szCs w:val="28"/>
          <w:shd w:val="clear" w:color="auto" w:fill="FFFFFF"/>
        </w:rPr>
        <w:t>ome relate to a level of heightened awareness</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of mental health and some to a stretched system where drugs are possibly the fastest and most readily available means of support </w:t>
      </w:r>
      <w:r w:rsidRPr="00F160AB">
        <w:rPr>
          <w:rFonts w:ascii="Verdana" w:hAnsi="Verdana" w:cs="Arial"/>
          <w:spacing w:val="8"/>
          <w:sz w:val="28"/>
          <w:szCs w:val="28"/>
          <w:shd w:val="clear" w:color="auto" w:fill="FFFFFF"/>
        </w:rPr>
        <w:lastRenderedPageBreak/>
        <w:t>(Children’s Commissioner, 2023). Although medication might be an important treatment for moderate</w:t>
      </w:r>
      <w:r>
        <w:rPr>
          <w:rFonts w:ascii="Verdana" w:hAnsi="Verdana" w:cs="Arial"/>
          <w:spacing w:val="8"/>
          <w:sz w:val="28"/>
          <w:szCs w:val="28"/>
          <w:shd w:val="clear" w:color="auto" w:fill="FFFFFF"/>
        </w:rPr>
        <w:t xml:space="preserve"> </w:t>
      </w:r>
      <w:r w:rsidRPr="00F160AB">
        <w:rPr>
          <w:rFonts w:ascii="Verdana" w:hAnsi="Verdana" w:cs="Arial"/>
          <w:spacing w:val="8"/>
          <w:sz w:val="28"/>
          <w:szCs w:val="28"/>
          <w:shd w:val="clear" w:color="auto" w:fill="FFFFFF"/>
        </w:rPr>
        <w:t>to</w:t>
      </w:r>
      <w:r>
        <w:rPr>
          <w:rFonts w:ascii="Verdana" w:hAnsi="Verdana" w:cs="Arial"/>
          <w:spacing w:val="8"/>
          <w:sz w:val="28"/>
          <w:szCs w:val="28"/>
          <w:shd w:val="clear" w:color="auto" w:fill="FFFFFF"/>
        </w:rPr>
        <w:t xml:space="preserve"> </w:t>
      </w:r>
      <w:r w:rsidRPr="00F160AB">
        <w:rPr>
          <w:rFonts w:ascii="Verdana" w:hAnsi="Verdana" w:cs="Arial"/>
          <w:spacing w:val="8"/>
          <w:sz w:val="28"/>
          <w:szCs w:val="28"/>
          <w:shd w:val="clear" w:color="auto" w:fill="FFFFFF"/>
        </w:rPr>
        <w:t>severe mental health problems, in conjunction with therapy, the massive increase in prescribing has fuelled concerns about over-medicali</w:t>
      </w:r>
      <w:r>
        <w:rPr>
          <w:rFonts w:ascii="Verdana" w:hAnsi="Verdana" w:cs="Arial"/>
          <w:spacing w:val="8"/>
          <w:sz w:val="28"/>
          <w:szCs w:val="28"/>
          <w:shd w:val="clear" w:color="auto" w:fill="FFFFFF"/>
        </w:rPr>
        <w:t>s</w:t>
      </w:r>
      <w:r w:rsidRPr="00F160AB">
        <w:rPr>
          <w:rFonts w:ascii="Verdana" w:hAnsi="Verdana" w:cs="Arial"/>
          <w:spacing w:val="8"/>
          <w:sz w:val="28"/>
          <w:szCs w:val="28"/>
          <w:shd w:val="clear" w:color="auto" w:fill="FFFFFF"/>
        </w:rPr>
        <w:t xml:space="preserve">ation, misdiagnosis </w:t>
      </w:r>
      <w:r w:rsidR="000F022A">
        <w:rPr>
          <w:rFonts w:ascii="Verdana" w:hAnsi="Verdana" w:cs="Arial"/>
          <w:spacing w:val="8"/>
          <w:sz w:val="28"/>
          <w:szCs w:val="28"/>
          <w:shd w:val="clear" w:color="auto" w:fill="FFFFFF"/>
        </w:rPr>
        <w:t>and</w:t>
      </w:r>
      <w:r>
        <w:rPr>
          <w:rFonts w:ascii="Verdana" w:hAnsi="Verdana" w:cs="Arial"/>
          <w:spacing w:val="8"/>
          <w:sz w:val="28"/>
          <w:szCs w:val="28"/>
          <w:shd w:val="clear" w:color="auto" w:fill="FFFFFF"/>
        </w:rPr>
        <w:t xml:space="preserve"> </w:t>
      </w:r>
      <w:r w:rsidRPr="00F160AB">
        <w:rPr>
          <w:rFonts w:ascii="Verdana" w:hAnsi="Verdana" w:cs="Arial"/>
          <w:spacing w:val="8"/>
          <w:sz w:val="28"/>
          <w:szCs w:val="28"/>
          <w:shd w:val="clear" w:color="auto" w:fill="FFFFFF"/>
        </w:rPr>
        <w:t>symptom</w:t>
      </w:r>
      <w:r w:rsidR="000F022A">
        <w:rPr>
          <w:rFonts w:ascii="Verdana" w:hAnsi="Verdana" w:cs="Arial"/>
          <w:spacing w:val="8"/>
          <w:sz w:val="28"/>
          <w:szCs w:val="28"/>
          <w:shd w:val="clear" w:color="auto" w:fill="FFFFFF"/>
        </w:rPr>
        <w:t xml:space="preserve"> </w:t>
      </w:r>
      <w:r w:rsidRPr="00F160AB">
        <w:rPr>
          <w:rFonts w:ascii="Verdana" w:hAnsi="Verdana" w:cs="Arial"/>
          <w:spacing w:val="8"/>
          <w:sz w:val="28"/>
          <w:szCs w:val="28"/>
          <w:shd w:val="clear" w:color="auto" w:fill="FFFFFF"/>
        </w:rPr>
        <w:t>disguising (National Institute for Health</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and Care Excellence, 2019; Ford et al., 2021). Critics say that the rise in medication, particularly in under</w:t>
      </w:r>
      <w:r>
        <w:rPr>
          <w:rFonts w:ascii="Verdana" w:hAnsi="Verdana" w:cs="Arial"/>
          <w:spacing w:val="8"/>
          <w:sz w:val="28"/>
          <w:szCs w:val="28"/>
          <w:shd w:val="clear" w:color="auto" w:fill="FFFFFF"/>
        </w:rPr>
        <w:t xml:space="preserve"> deprived</w:t>
      </w:r>
      <w:r w:rsidRPr="00F160AB">
        <w:rPr>
          <w:rFonts w:ascii="Verdana" w:hAnsi="Verdana" w:cs="Arial"/>
          <w:spacing w:val="8"/>
          <w:sz w:val="28"/>
          <w:szCs w:val="28"/>
          <w:shd w:val="clear" w:color="auto" w:fill="FFFFFF"/>
        </w:rPr>
        <w:t xml:space="preserve"> communities, is more about systemic failure than it is about good clinical care. Young Minds (2022) reports that overwhelmed health services, lengthy Child</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and Adolescent Mental Health Services (CAMHS) waiting lists, </w:t>
      </w:r>
      <w:r w:rsidR="009715A6">
        <w:rPr>
          <w:rFonts w:ascii="Verdana" w:hAnsi="Verdana" w:cs="Arial"/>
          <w:spacing w:val="8"/>
          <w:sz w:val="28"/>
          <w:szCs w:val="28"/>
          <w:shd w:val="clear" w:color="auto" w:fill="FFFFFF"/>
        </w:rPr>
        <w:t xml:space="preserve">and </w:t>
      </w:r>
      <w:r w:rsidRPr="00F160AB">
        <w:rPr>
          <w:rFonts w:ascii="Verdana" w:hAnsi="Verdana" w:cs="Arial"/>
          <w:spacing w:val="8"/>
          <w:sz w:val="28"/>
          <w:szCs w:val="28"/>
          <w:shd w:val="clear" w:color="auto" w:fill="FFFFFF"/>
        </w:rPr>
        <w:t>overstretched schools</w:t>
      </w:r>
      <w:r>
        <w:rPr>
          <w:rFonts w:ascii="Verdana" w:hAnsi="Verdana" w:cs="Arial"/>
          <w:spacing w:val="8"/>
          <w:sz w:val="28"/>
          <w:szCs w:val="28"/>
          <w:shd w:val="clear" w:color="auto" w:fill="FFFFFF"/>
        </w:rPr>
        <w:t xml:space="preserve"> and colleges</w:t>
      </w:r>
      <w:r w:rsidRPr="00F160AB">
        <w:rPr>
          <w:rFonts w:ascii="Verdana" w:hAnsi="Verdana" w:cs="Arial"/>
          <w:spacing w:val="8"/>
          <w:sz w:val="28"/>
          <w:szCs w:val="28"/>
          <w:shd w:val="clear" w:color="auto" w:fill="FFFFFF"/>
        </w:rPr>
        <w:t xml:space="preserve">, can often mean that the only timely solution available is medication. This can cause emotional suffering that </w:t>
      </w:r>
      <w:r w:rsidR="00732047">
        <w:rPr>
          <w:rFonts w:ascii="Verdana" w:hAnsi="Verdana" w:cs="Arial"/>
          <w:spacing w:val="8"/>
          <w:sz w:val="28"/>
          <w:szCs w:val="28"/>
          <w:shd w:val="clear" w:color="auto" w:fill="FFFFFF"/>
        </w:rPr>
        <w:t>c</w:t>
      </w:r>
      <w:r w:rsidRPr="00F160AB">
        <w:rPr>
          <w:rFonts w:ascii="Verdana" w:hAnsi="Verdana" w:cs="Arial"/>
          <w:spacing w:val="8"/>
          <w:sz w:val="28"/>
          <w:szCs w:val="28"/>
          <w:shd w:val="clear" w:color="auto" w:fill="FFFFFF"/>
        </w:rPr>
        <w:t>ould be treated by changes</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in relationships and circumstances. </w:t>
      </w:r>
      <w:r w:rsidR="000E7501">
        <w:rPr>
          <w:rFonts w:ascii="Verdana" w:hAnsi="Verdana" w:cs="Arial"/>
          <w:spacing w:val="8"/>
          <w:sz w:val="28"/>
          <w:szCs w:val="28"/>
          <w:shd w:val="clear" w:color="auto" w:fill="FFFFFF"/>
        </w:rPr>
        <w:t>O</w:t>
      </w:r>
      <w:r w:rsidRPr="00F160AB">
        <w:rPr>
          <w:rFonts w:ascii="Verdana" w:hAnsi="Verdana" w:cs="Arial"/>
          <w:spacing w:val="8"/>
          <w:sz w:val="28"/>
          <w:szCs w:val="28"/>
          <w:shd w:val="clear" w:color="auto" w:fill="FFFFFF"/>
        </w:rPr>
        <w:t xml:space="preserve">n the </w:t>
      </w:r>
      <w:r>
        <w:rPr>
          <w:rFonts w:ascii="Verdana" w:hAnsi="Verdana" w:cs="Arial"/>
          <w:spacing w:val="8"/>
          <w:sz w:val="28"/>
          <w:szCs w:val="28"/>
          <w:shd w:val="clear" w:color="auto" w:fill="FFFFFF"/>
        </w:rPr>
        <w:t>contrary</w:t>
      </w:r>
      <w:r w:rsidRPr="00F160AB">
        <w:rPr>
          <w:rFonts w:ascii="Verdana" w:hAnsi="Verdana" w:cs="Arial"/>
          <w:spacing w:val="8"/>
          <w:sz w:val="28"/>
          <w:szCs w:val="28"/>
          <w:shd w:val="clear" w:color="auto" w:fill="FFFFFF"/>
        </w:rPr>
        <w:t>, practitioners</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advise against ruling out medication entirely</w:t>
      </w:r>
      <w:r>
        <w:rPr>
          <w:rFonts w:ascii="Verdana" w:hAnsi="Verdana" w:cs="Arial"/>
          <w:spacing w:val="8"/>
          <w:sz w:val="28"/>
          <w:szCs w:val="28"/>
          <w:shd w:val="clear" w:color="auto" w:fill="FFFFFF"/>
        </w:rPr>
        <w:t xml:space="preserve"> </w:t>
      </w:r>
      <w:r w:rsidRPr="00F160AB">
        <w:rPr>
          <w:rFonts w:ascii="Verdana" w:hAnsi="Verdana" w:cs="Arial"/>
          <w:spacing w:val="8"/>
          <w:sz w:val="28"/>
          <w:szCs w:val="28"/>
          <w:shd w:val="clear" w:color="auto" w:fill="FFFFFF"/>
        </w:rPr>
        <w:t>(NICE</w:t>
      </w:r>
      <w:r>
        <w:rPr>
          <w:rFonts w:ascii="Verdana" w:hAnsi="Verdana" w:cs="Arial"/>
          <w:spacing w:val="8"/>
          <w:sz w:val="28"/>
          <w:szCs w:val="28"/>
          <w:shd w:val="clear" w:color="auto" w:fill="FFFFFF"/>
        </w:rPr>
        <w:t>,</w:t>
      </w:r>
      <w:r w:rsidRPr="00F160AB">
        <w:rPr>
          <w:rFonts w:ascii="Verdana" w:hAnsi="Verdana" w:cs="Arial"/>
          <w:spacing w:val="8"/>
          <w:sz w:val="28"/>
          <w:szCs w:val="28"/>
          <w:shd w:val="clear" w:color="auto" w:fill="FFFFFF"/>
        </w:rPr>
        <w:t xml:space="preserve"> 2019)</w:t>
      </w:r>
      <w:r w:rsidR="00EC7757">
        <w:rPr>
          <w:rFonts w:ascii="Verdana" w:hAnsi="Verdana" w:cs="Arial"/>
          <w:spacing w:val="8"/>
          <w:sz w:val="28"/>
          <w:szCs w:val="28"/>
          <w:shd w:val="clear" w:color="auto" w:fill="FFFFFF"/>
        </w:rPr>
        <w:t>.</w:t>
      </w:r>
      <w:r w:rsidRPr="00F160AB">
        <w:rPr>
          <w:rFonts w:ascii="Verdana" w:hAnsi="Verdana" w:cs="Arial"/>
          <w:spacing w:val="8"/>
          <w:sz w:val="28"/>
          <w:szCs w:val="28"/>
          <w:shd w:val="clear" w:color="auto" w:fill="FFFFFF"/>
        </w:rPr>
        <w:t xml:space="preserve"> </w:t>
      </w:r>
      <w:r w:rsidR="00EC7757">
        <w:rPr>
          <w:rFonts w:ascii="Verdana" w:hAnsi="Verdana" w:cs="Arial"/>
          <w:spacing w:val="8"/>
          <w:sz w:val="28"/>
          <w:szCs w:val="28"/>
          <w:shd w:val="clear" w:color="auto" w:fill="FFFFFF"/>
        </w:rPr>
        <w:t>C</w:t>
      </w:r>
      <w:r w:rsidRPr="00F160AB">
        <w:rPr>
          <w:rFonts w:ascii="Verdana" w:hAnsi="Verdana" w:cs="Arial"/>
          <w:spacing w:val="8"/>
          <w:sz w:val="28"/>
          <w:szCs w:val="28"/>
          <w:shd w:val="clear" w:color="auto" w:fill="FFFFFF"/>
        </w:rPr>
        <w:t>ertain conditions, such as severe depression</w:t>
      </w:r>
      <w:r>
        <w:rPr>
          <w:rFonts w:ascii="Verdana" w:hAnsi="Verdana" w:cs="Arial"/>
          <w:spacing w:val="8"/>
          <w:sz w:val="28"/>
          <w:szCs w:val="28"/>
          <w:shd w:val="clear" w:color="auto" w:fill="FFFFFF"/>
        </w:rPr>
        <w:t>,</w:t>
      </w:r>
      <w:r w:rsidRPr="00F160AB">
        <w:rPr>
          <w:rFonts w:ascii="Verdana" w:hAnsi="Verdana" w:cs="Arial"/>
          <w:spacing w:val="8"/>
          <w:sz w:val="28"/>
          <w:szCs w:val="28"/>
          <w:shd w:val="clear" w:color="auto" w:fill="FFFFFF"/>
        </w:rPr>
        <w:t xml:space="preserve"> ADHD or </w:t>
      </w:r>
      <w:r w:rsidR="00475761" w:rsidRPr="00F160AB">
        <w:rPr>
          <w:rFonts w:ascii="Verdana" w:hAnsi="Verdana" w:cs="Arial"/>
          <w:spacing w:val="8"/>
          <w:sz w:val="28"/>
          <w:szCs w:val="28"/>
          <w:shd w:val="clear" w:color="auto" w:fill="FFFFFF"/>
        </w:rPr>
        <w:t>obsessive-compulsive</w:t>
      </w:r>
      <w:r w:rsidRPr="00F160AB">
        <w:rPr>
          <w:rFonts w:ascii="Verdana" w:hAnsi="Verdana" w:cs="Arial"/>
          <w:spacing w:val="8"/>
          <w:sz w:val="28"/>
          <w:szCs w:val="28"/>
          <w:shd w:val="clear" w:color="auto" w:fill="FFFFFF"/>
        </w:rPr>
        <w:t xml:space="preserve"> disorder, medication can</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be both the necessary and “effective” intervention when combined with therapy. The problem is not medication as an intervention, but as the default intervention when other support</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is not available (Ford et al., 2021). </w:t>
      </w:r>
    </w:p>
    <w:p w14:paraId="41637E5B" w14:textId="037CD8D7" w:rsidR="00F160AB" w:rsidRDefault="00F160AB" w:rsidP="00F160AB">
      <w:pPr>
        <w:suppressAutoHyphens w:val="0"/>
        <w:jc w:val="both"/>
        <w:rPr>
          <w:rFonts w:ascii="Verdana" w:hAnsi="Verdana" w:cs="Arial"/>
          <w:spacing w:val="8"/>
          <w:sz w:val="28"/>
          <w:szCs w:val="28"/>
          <w:shd w:val="clear" w:color="auto" w:fill="FFFFFF"/>
        </w:rPr>
      </w:pPr>
      <w:r w:rsidRPr="00F160AB">
        <w:rPr>
          <w:rFonts w:ascii="Verdana" w:hAnsi="Verdana" w:cs="Arial"/>
          <w:spacing w:val="8"/>
          <w:sz w:val="28"/>
          <w:szCs w:val="28"/>
          <w:shd w:val="clear" w:color="auto" w:fill="FFFFFF"/>
        </w:rPr>
        <w:t xml:space="preserve">One of the big </w:t>
      </w:r>
      <w:r>
        <w:rPr>
          <w:rFonts w:ascii="Verdana" w:hAnsi="Verdana" w:cs="Arial"/>
          <w:spacing w:val="8"/>
          <w:sz w:val="28"/>
          <w:szCs w:val="28"/>
          <w:shd w:val="clear" w:color="auto" w:fill="FFFFFF"/>
        </w:rPr>
        <w:t>concerns</w:t>
      </w:r>
      <w:r w:rsidRPr="00F160AB">
        <w:rPr>
          <w:rFonts w:ascii="Verdana" w:hAnsi="Verdana" w:cs="Arial"/>
          <w:spacing w:val="8"/>
          <w:sz w:val="28"/>
          <w:szCs w:val="28"/>
          <w:shd w:val="clear" w:color="auto" w:fill="FFFFFF"/>
        </w:rPr>
        <w:t xml:space="preserve"> is that medication can be used to disguise symptoms without getting to the root of the real problem,</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which might </w:t>
      </w:r>
      <w:r>
        <w:rPr>
          <w:rFonts w:ascii="Verdana" w:hAnsi="Verdana" w:cs="Arial"/>
          <w:spacing w:val="8"/>
          <w:sz w:val="28"/>
          <w:szCs w:val="28"/>
          <w:shd w:val="clear" w:color="auto" w:fill="FFFFFF"/>
        </w:rPr>
        <w:t xml:space="preserve">include </w:t>
      </w:r>
      <w:r w:rsidRPr="00F160AB">
        <w:rPr>
          <w:rFonts w:ascii="Verdana" w:hAnsi="Verdana" w:cs="Arial"/>
          <w:spacing w:val="8"/>
          <w:sz w:val="28"/>
          <w:szCs w:val="28"/>
          <w:shd w:val="clear" w:color="auto" w:fill="FFFFFF"/>
        </w:rPr>
        <w:t xml:space="preserve">trauma, family breakdown, poverty or bullying. If prescribed without support, medication might </w:t>
      </w:r>
      <w:r>
        <w:rPr>
          <w:rFonts w:ascii="Verdana" w:hAnsi="Verdana" w:cs="Arial"/>
          <w:spacing w:val="8"/>
          <w:sz w:val="28"/>
          <w:szCs w:val="28"/>
          <w:shd w:val="clear" w:color="auto" w:fill="FFFFFF"/>
        </w:rPr>
        <w:t>allow a</w:t>
      </w:r>
      <w:r w:rsidRPr="00F160AB">
        <w:rPr>
          <w:rFonts w:ascii="Verdana" w:hAnsi="Verdana" w:cs="Arial"/>
          <w:spacing w:val="8"/>
          <w:sz w:val="28"/>
          <w:szCs w:val="28"/>
          <w:shd w:val="clear" w:color="auto" w:fill="FFFFFF"/>
        </w:rPr>
        <w:t xml:space="preserve"> child </w:t>
      </w:r>
      <w:r>
        <w:rPr>
          <w:rFonts w:ascii="Verdana" w:hAnsi="Verdana" w:cs="Arial"/>
          <w:spacing w:val="8"/>
          <w:sz w:val="28"/>
          <w:szCs w:val="28"/>
          <w:shd w:val="clear" w:color="auto" w:fill="FFFFFF"/>
        </w:rPr>
        <w:t>to go b</w:t>
      </w:r>
      <w:r w:rsidRPr="00F160AB">
        <w:rPr>
          <w:rFonts w:ascii="Verdana" w:hAnsi="Verdana" w:cs="Arial"/>
          <w:spacing w:val="8"/>
          <w:sz w:val="28"/>
          <w:szCs w:val="28"/>
          <w:shd w:val="clear" w:color="auto" w:fill="FFFFFF"/>
        </w:rPr>
        <w:t>ack to school or reduce the number of disruptive behavio</w:t>
      </w:r>
      <w:r w:rsidR="00EC7757">
        <w:rPr>
          <w:rFonts w:ascii="Verdana" w:hAnsi="Verdana" w:cs="Arial"/>
          <w:spacing w:val="8"/>
          <w:sz w:val="28"/>
          <w:szCs w:val="28"/>
          <w:shd w:val="clear" w:color="auto" w:fill="FFFFFF"/>
        </w:rPr>
        <w:t>u</w:t>
      </w:r>
      <w:r w:rsidRPr="00F160AB">
        <w:rPr>
          <w:rFonts w:ascii="Verdana" w:hAnsi="Verdana" w:cs="Arial"/>
          <w:spacing w:val="8"/>
          <w:sz w:val="28"/>
          <w:szCs w:val="28"/>
          <w:shd w:val="clear" w:color="auto" w:fill="FFFFFF"/>
        </w:rPr>
        <w:t>rs they demonstrate</w:t>
      </w:r>
      <w:r>
        <w:rPr>
          <w:rFonts w:ascii="Verdana" w:hAnsi="Verdana" w:cs="Arial"/>
          <w:spacing w:val="8"/>
          <w:sz w:val="28"/>
          <w:szCs w:val="28"/>
          <w:shd w:val="clear" w:color="auto" w:fill="FFFFFF"/>
        </w:rPr>
        <w:t xml:space="preserve"> in the short term, however,</w:t>
      </w:r>
      <w:r w:rsidRPr="00F160AB">
        <w:rPr>
          <w:rFonts w:ascii="Verdana" w:hAnsi="Verdana" w:cs="Arial"/>
          <w:spacing w:val="8"/>
          <w:sz w:val="28"/>
          <w:szCs w:val="28"/>
          <w:shd w:val="clear" w:color="auto" w:fill="FFFFFF"/>
        </w:rPr>
        <w:t xml:space="preserve"> underlying issues will remain unaddressed. Such a system often results in long-term dependence</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and repeated mental crises (Anna Freud Centre, 2023). </w:t>
      </w:r>
    </w:p>
    <w:p w14:paraId="2E99ABE5" w14:textId="77777777" w:rsidR="00F160AB" w:rsidRDefault="00F160AB" w:rsidP="00F160AB">
      <w:pPr>
        <w:suppressAutoHyphens w:val="0"/>
        <w:jc w:val="both"/>
        <w:rPr>
          <w:rFonts w:ascii="Verdana" w:hAnsi="Verdana" w:cs="Arial"/>
          <w:spacing w:val="8"/>
          <w:sz w:val="28"/>
          <w:szCs w:val="28"/>
          <w:shd w:val="clear" w:color="auto" w:fill="FFFFFF"/>
        </w:rPr>
      </w:pPr>
      <w:r w:rsidRPr="00F160AB">
        <w:rPr>
          <w:rFonts w:ascii="Verdana" w:hAnsi="Verdana" w:cs="Arial"/>
          <w:spacing w:val="8"/>
          <w:sz w:val="28"/>
          <w:szCs w:val="28"/>
          <w:shd w:val="clear" w:color="auto" w:fill="FFFFFF"/>
        </w:rPr>
        <w:t>This critique is especially true in more socio-economically deprived areas where structural</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inequities like housing insecu</w:t>
      </w:r>
      <w:r w:rsidRPr="00F160AB">
        <w:rPr>
          <w:rFonts w:ascii="Verdana" w:hAnsi="Verdana" w:cs="Arial"/>
          <w:spacing w:val="8"/>
          <w:sz w:val="28"/>
          <w:szCs w:val="28"/>
          <w:shd w:val="clear" w:color="auto" w:fill="FFFFFF"/>
        </w:rPr>
        <w:lastRenderedPageBreak/>
        <w:t>rity, food poverty or racism are more common. The construction of resilience as an individual character to be</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'recovered' with only the medicalisation of a drug, in such contexts, detract attention from the broader questions about what contributes to a child's mental health (Children's Commissioner 2023). </w:t>
      </w:r>
    </w:p>
    <w:p w14:paraId="59191FA1" w14:textId="28C1FB29" w:rsidR="00F160AB" w:rsidRDefault="00F160AB" w:rsidP="00F160AB">
      <w:pPr>
        <w:suppressAutoHyphens w:val="0"/>
        <w:jc w:val="both"/>
        <w:rPr>
          <w:rFonts w:ascii="Verdana" w:hAnsi="Verdana" w:cs="Arial"/>
          <w:spacing w:val="8"/>
          <w:sz w:val="28"/>
          <w:szCs w:val="28"/>
          <w:shd w:val="clear" w:color="auto" w:fill="FFFFFF"/>
        </w:rPr>
      </w:pPr>
      <w:r w:rsidRPr="00F160AB">
        <w:rPr>
          <w:rFonts w:ascii="Verdana" w:hAnsi="Verdana" w:cs="Arial"/>
          <w:spacing w:val="8"/>
          <w:sz w:val="28"/>
          <w:szCs w:val="28"/>
          <w:shd w:val="clear" w:color="auto" w:fill="FFFFFF"/>
        </w:rPr>
        <w:t>A contrasting model of</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care is one where non-medical interventions around resilience and mental health are prioritised. These may cover evidence-based treatments like</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Cognitive Behavioural Therapy (CBT), systemic family therapy and trauma-sensitive practices. Emotional literacy interventions in schools, when implemented over </w:t>
      </w:r>
      <w:r w:rsidR="00036123" w:rsidRPr="00F160AB">
        <w:rPr>
          <w:rFonts w:ascii="Verdana" w:hAnsi="Verdana" w:cs="Arial"/>
          <w:spacing w:val="8"/>
          <w:sz w:val="28"/>
          <w:szCs w:val="28"/>
          <w:shd w:val="clear" w:color="auto" w:fill="FFFFFF"/>
        </w:rPr>
        <w:t>a period</w:t>
      </w:r>
      <w:r w:rsidRPr="00F160AB">
        <w:rPr>
          <w:rFonts w:ascii="Verdana" w:hAnsi="Verdana" w:cs="Arial"/>
          <w:spacing w:val="8"/>
          <w:sz w:val="28"/>
          <w:szCs w:val="28"/>
          <w:shd w:val="clear" w:color="auto" w:fill="FFFFFF"/>
        </w:rPr>
        <w:t>, have led to major improvements with mood, behaviour</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and academic results (Education Endowment Foundation, 2021). Social prescribing, particularly in </w:t>
      </w:r>
      <w:r>
        <w:rPr>
          <w:rFonts w:ascii="Verdana" w:hAnsi="Verdana" w:cs="Arial"/>
          <w:spacing w:val="8"/>
          <w:sz w:val="28"/>
          <w:szCs w:val="28"/>
          <w:shd w:val="clear" w:color="auto" w:fill="FFFFFF"/>
        </w:rPr>
        <w:t>young people</w:t>
      </w:r>
      <w:r w:rsidRPr="00F160AB">
        <w:rPr>
          <w:rFonts w:ascii="Verdana" w:hAnsi="Verdana" w:cs="Arial"/>
          <w:spacing w:val="8"/>
          <w:sz w:val="28"/>
          <w:szCs w:val="28"/>
          <w:shd w:val="clear" w:color="auto" w:fill="FFFFFF"/>
        </w:rPr>
        <w:t>, is also on the</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rise</w:t>
      </w:r>
      <w:r>
        <w:rPr>
          <w:rFonts w:ascii="Verdana" w:hAnsi="Verdana" w:cs="Arial"/>
          <w:spacing w:val="8"/>
          <w:sz w:val="28"/>
          <w:szCs w:val="28"/>
          <w:shd w:val="clear" w:color="auto" w:fill="FFFFFF"/>
        </w:rPr>
        <w:t>.</w:t>
      </w:r>
      <w:r w:rsidRPr="00F160AB">
        <w:rPr>
          <w:rFonts w:ascii="Verdana" w:hAnsi="Verdana" w:cs="Arial"/>
          <w:spacing w:val="8"/>
          <w:sz w:val="28"/>
          <w:szCs w:val="28"/>
          <w:shd w:val="clear" w:color="auto" w:fill="FFFFFF"/>
        </w:rPr>
        <w:t xml:space="preserve"> NHS England has trialled models whereby young people are referred to community groups or environment</w:t>
      </w:r>
      <w:r>
        <w:rPr>
          <w:rFonts w:ascii="Verdana" w:hAnsi="Verdana" w:cs="Arial"/>
          <w:spacing w:val="8"/>
          <w:sz w:val="28"/>
          <w:szCs w:val="28"/>
          <w:shd w:val="clear" w:color="auto" w:fill="FFFFFF"/>
        </w:rPr>
        <w:t xml:space="preserve"> </w:t>
      </w:r>
      <w:r w:rsidRPr="00F160AB">
        <w:rPr>
          <w:rFonts w:ascii="Verdana" w:hAnsi="Verdana" w:cs="Arial"/>
          <w:spacing w:val="8"/>
          <w:sz w:val="28"/>
          <w:szCs w:val="28"/>
          <w:shd w:val="clear" w:color="auto" w:fill="FFFFFF"/>
        </w:rPr>
        <w:t>based</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activities and youth mentoring programmes (NHS England, 2022). These interventions also align more with the ecological model of resilience which holds connectivity, sense</w:t>
      </w:r>
      <w:r>
        <w:rPr>
          <w:rFonts w:ascii="Verdana" w:hAnsi="Verdana" w:cs="Arial"/>
          <w:spacing w:val="8"/>
          <w:sz w:val="28"/>
          <w:szCs w:val="28"/>
          <w:shd w:val="clear" w:color="auto" w:fill="FFFFFF"/>
        </w:rPr>
        <w:t xml:space="preserve"> </w:t>
      </w:r>
      <w:r w:rsidRPr="00F160AB">
        <w:rPr>
          <w:rFonts w:ascii="Verdana" w:hAnsi="Verdana" w:cs="Arial"/>
          <w:spacing w:val="8"/>
          <w:sz w:val="28"/>
          <w:szCs w:val="28"/>
          <w:shd w:val="clear" w:color="auto" w:fill="FFFFFF"/>
        </w:rPr>
        <w:t>making</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and socially supportive coping as mechanisms of resilience not merely internal to an individual (Ungar, 2021). Psychoeducation is also an important part</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of promoting resilience</w:t>
      </w:r>
      <w:r>
        <w:rPr>
          <w:rFonts w:ascii="Verdana" w:hAnsi="Verdana" w:cs="Arial"/>
          <w:spacing w:val="8"/>
          <w:sz w:val="28"/>
          <w:szCs w:val="28"/>
          <w:shd w:val="clear" w:color="auto" w:fill="FFFFFF"/>
        </w:rPr>
        <w:t xml:space="preserve"> as it ca</w:t>
      </w:r>
      <w:r w:rsidRPr="00F160AB">
        <w:rPr>
          <w:rFonts w:ascii="Verdana" w:hAnsi="Verdana" w:cs="Arial"/>
          <w:spacing w:val="8"/>
          <w:sz w:val="28"/>
          <w:szCs w:val="28"/>
          <w:shd w:val="clear" w:color="auto" w:fill="FFFFFF"/>
        </w:rPr>
        <w:t xml:space="preserve">n </w:t>
      </w:r>
      <w:r>
        <w:rPr>
          <w:rFonts w:ascii="Verdana" w:hAnsi="Verdana" w:cs="Arial"/>
          <w:spacing w:val="8"/>
          <w:sz w:val="28"/>
          <w:szCs w:val="28"/>
          <w:shd w:val="clear" w:color="auto" w:fill="FFFFFF"/>
        </w:rPr>
        <w:t xml:space="preserve">encourage an </w:t>
      </w:r>
      <w:r w:rsidRPr="00F160AB">
        <w:rPr>
          <w:rFonts w:ascii="Verdana" w:hAnsi="Verdana" w:cs="Arial"/>
          <w:spacing w:val="8"/>
          <w:sz w:val="28"/>
          <w:szCs w:val="28"/>
          <w:shd w:val="clear" w:color="auto" w:fill="FFFFFF"/>
        </w:rPr>
        <w:t>understanding of</w:t>
      </w:r>
      <w:r>
        <w:rPr>
          <w:rFonts w:ascii="Verdana" w:hAnsi="Verdana" w:cs="Arial"/>
          <w:spacing w:val="8"/>
          <w:sz w:val="28"/>
          <w:szCs w:val="28"/>
          <w:shd w:val="clear" w:color="auto" w:fill="FFFFFF"/>
        </w:rPr>
        <w:t xml:space="preserve"> the individual’s</w:t>
      </w:r>
      <w:r w:rsidRPr="00F160AB">
        <w:rPr>
          <w:rFonts w:ascii="Verdana" w:hAnsi="Verdana" w:cs="Arial"/>
          <w:spacing w:val="8"/>
          <w:sz w:val="28"/>
          <w:szCs w:val="28"/>
          <w:shd w:val="clear" w:color="auto" w:fill="FFFFFF"/>
        </w:rPr>
        <w:t xml:space="preserve"> own mental health and normalisation of emotional ups</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and downs to promote reduced stigma (Weare, 2021). </w:t>
      </w:r>
    </w:p>
    <w:p w14:paraId="33F7B0CB" w14:textId="764F1136" w:rsidR="009A6487" w:rsidRDefault="00F160AB" w:rsidP="00F160AB">
      <w:pPr>
        <w:suppressAutoHyphens w:val="0"/>
        <w:jc w:val="both"/>
        <w:rPr>
          <w:rFonts w:ascii="Verdana" w:hAnsi="Verdana" w:cs="Arial"/>
          <w:spacing w:val="8"/>
          <w:sz w:val="28"/>
          <w:szCs w:val="28"/>
          <w:shd w:val="clear" w:color="auto" w:fill="FFFFFF"/>
        </w:rPr>
      </w:pPr>
      <w:r w:rsidRPr="00F160AB">
        <w:rPr>
          <w:rFonts w:ascii="Verdana" w:hAnsi="Verdana" w:cs="Arial"/>
          <w:spacing w:val="8"/>
          <w:sz w:val="28"/>
          <w:szCs w:val="28"/>
          <w:shd w:val="clear" w:color="auto" w:fill="FFFFFF"/>
        </w:rPr>
        <w:t xml:space="preserve">These treatments promote a holistic approach to mental health, enabling </w:t>
      </w:r>
      <w:r w:rsidR="007E450F">
        <w:rPr>
          <w:rFonts w:ascii="Verdana" w:hAnsi="Verdana" w:cs="Arial"/>
          <w:spacing w:val="8"/>
          <w:sz w:val="28"/>
          <w:szCs w:val="28"/>
          <w:shd w:val="clear" w:color="auto" w:fill="FFFFFF"/>
        </w:rPr>
        <w:t>individuals</w:t>
      </w:r>
      <w:r w:rsidRPr="00F160AB">
        <w:rPr>
          <w:rFonts w:ascii="Verdana" w:hAnsi="Verdana" w:cs="Arial"/>
          <w:spacing w:val="8"/>
          <w:sz w:val="28"/>
          <w:szCs w:val="28"/>
          <w:shd w:val="clear" w:color="auto" w:fill="FFFFFF"/>
        </w:rPr>
        <w:t xml:space="preserve"> to help themselves, rather than just helping</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to reduce symptoms. The increased use of medication for mental</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disorders also </w:t>
      </w:r>
      <w:r w:rsidR="00A426FD" w:rsidRPr="00F160AB">
        <w:rPr>
          <w:rFonts w:ascii="Verdana" w:hAnsi="Verdana" w:cs="Arial"/>
          <w:spacing w:val="8"/>
          <w:sz w:val="28"/>
          <w:szCs w:val="28"/>
          <w:shd w:val="clear" w:color="auto" w:fill="FFFFFF"/>
        </w:rPr>
        <w:t>raise</w:t>
      </w:r>
      <w:r w:rsidRPr="00F160AB">
        <w:rPr>
          <w:rFonts w:ascii="Verdana" w:hAnsi="Verdana" w:cs="Arial"/>
          <w:spacing w:val="8"/>
          <w:sz w:val="28"/>
          <w:szCs w:val="28"/>
          <w:shd w:val="clear" w:color="auto" w:fill="FFFFFF"/>
        </w:rPr>
        <w:t xml:space="preserve"> potentially significant ethical issues regarding informed consent, particularly in the context of treatment of minors. Although clinicians are legally obliged to seek consent from a parent</w:t>
      </w:r>
      <w:r w:rsidR="009A6487">
        <w:rPr>
          <w:rFonts w:ascii="Verdana" w:hAnsi="Verdana" w:cs="Arial"/>
          <w:spacing w:val="8"/>
          <w:sz w:val="28"/>
          <w:szCs w:val="28"/>
          <w:shd w:val="clear" w:color="auto" w:fill="FFFFFF"/>
        </w:rPr>
        <w:t xml:space="preserve"> or </w:t>
      </w:r>
      <w:r w:rsidRPr="00F160AB">
        <w:rPr>
          <w:rFonts w:ascii="Verdana" w:hAnsi="Verdana" w:cs="Arial"/>
          <w:spacing w:val="8"/>
          <w:sz w:val="28"/>
          <w:szCs w:val="28"/>
          <w:shd w:val="clear" w:color="auto" w:fill="FFFFFF"/>
        </w:rPr>
        <w:t xml:space="preserve">carer, or from the </w:t>
      </w:r>
      <w:r w:rsidRPr="00F160AB">
        <w:rPr>
          <w:rFonts w:ascii="Verdana" w:hAnsi="Verdana" w:cs="Arial"/>
          <w:spacing w:val="8"/>
          <w:sz w:val="28"/>
          <w:szCs w:val="28"/>
          <w:shd w:val="clear" w:color="auto" w:fill="FFFFFF"/>
        </w:rPr>
        <w:lastRenderedPageBreak/>
        <w:t>young person themselves should they be considered competent</w:t>
      </w:r>
      <w:r w:rsidR="009A6487">
        <w:rPr>
          <w:rFonts w:ascii="Verdana" w:hAnsi="Verdana" w:cs="Arial"/>
          <w:spacing w:val="8"/>
          <w:sz w:val="28"/>
          <w:szCs w:val="28"/>
          <w:shd w:val="clear" w:color="auto" w:fill="FFFFFF"/>
        </w:rPr>
        <w:t xml:space="preserve">, which poses </w:t>
      </w:r>
      <w:r w:rsidRPr="00F160AB">
        <w:rPr>
          <w:rFonts w:ascii="Verdana" w:hAnsi="Verdana" w:cs="Arial"/>
          <w:spacing w:val="8"/>
          <w:sz w:val="28"/>
          <w:szCs w:val="28"/>
          <w:shd w:val="clear" w:color="auto" w:fill="FFFFFF"/>
        </w:rPr>
        <w:t xml:space="preserve">uncertainties about how much choice children themselves have in the process of treatment and decision making remain (NICE, 2019). </w:t>
      </w:r>
    </w:p>
    <w:p w14:paraId="3F1F7D9A" w14:textId="77777777" w:rsidR="009A6487" w:rsidRDefault="00F160AB" w:rsidP="00F160AB">
      <w:pPr>
        <w:suppressAutoHyphens w:val="0"/>
        <w:jc w:val="both"/>
        <w:rPr>
          <w:rFonts w:ascii="Verdana" w:hAnsi="Verdana" w:cs="Arial"/>
          <w:spacing w:val="8"/>
          <w:sz w:val="28"/>
          <w:szCs w:val="28"/>
          <w:shd w:val="clear" w:color="auto" w:fill="FFFFFF"/>
        </w:rPr>
      </w:pPr>
      <w:r w:rsidRPr="00F160AB">
        <w:rPr>
          <w:rFonts w:ascii="Verdana" w:hAnsi="Verdana" w:cs="Arial"/>
          <w:spacing w:val="8"/>
          <w:sz w:val="28"/>
          <w:szCs w:val="28"/>
          <w:shd w:val="clear" w:color="auto" w:fill="FFFFFF"/>
        </w:rPr>
        <w:t>Professional ethics</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requires not just consent, but shared decision-making, in which children</w:t>
      </w:r>
      <w:r w:rsidR="009A6487">
        <w:rPr>
          <w:rFonts w:ascii="Verdana" w:hAnsi="Verdana" w:cs="Arial"/>
          <w:spacing w:val="8"/>
          <w:sz w:val="28"/>
          <w:szCs w:val="28"/>
          <w:shd w:val="clear" w:color="auto" w:fill="FFFFFF"/>
        </w:rPr>
        <w:t xml:space="preserve"> and young people</w:t>
      </w:r>
      <w:r w:rsidRPr="00F160AB">
        <w:rPr>
          <w:rFonts w:ascii="Verdana" w:hAnsi="Verdana" w:cs="Arial"/>
          <w:spacing w:val="8"/>
          <w:sz w:val="28"/>
          <w:szCs w:val="28"/>
          <w:shd w:val="clear" w:color="auto" w:fill="FFFFFF"/>
        </w:rPr>
        <w:t xml:space="preserve"> are told about their decisions, their risks, and their rights. Additionally, parents’ perspectives can diverge from what the child reports as being the need that they have expressed, particularly in communities</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where there are high levels of stigmati</w:t>
      </w:r>
      <w:r w:rsidR="009A6487">
        <w:rPr>
          <w:rFonts w:ascii="Verdana" w:hAnsi="Verdana" w:cs="Arial"/>
          <w:spacing w:val="8"/>
          <w:sz w:val="28"/>
          <w:szCs w:val="28"/>
          <w:shd w:val="clear" w:color="auto" w:fill="FFFFFF"/>
        </w:rPr>
        <w:t>s</w:t>
      </w:r>
      <w:r w:rsidRPr="00F160AB">
        <w:rPr>
          <w:rFonts w:ascii="Verdana" w:hAnsi="Verdana" w:cs="Arial"/>
          <w:spacing w:val="8"/>
          <w:sz w:val="28"/>
          <w:szCs w:val="28"/>
          <w:shd w:val="clear" w:color="auto" w:fill="FFFFFF"/>
        </w:rPr>
        <w:t>ation of mental health. Culturally sensitive information, transparent procedures and continued checks are therefore necessary to prevent coercion and to build trust between</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families, professionals and the young people themselves. </w:t>
      </w:r>
    </w:p>
    <w:p w14:paraId="3228F48A" w14:textId="5670BE6C" w:rsidR="00F160AB" w:rsidRPr="00F160AB" w:rsidRDefault="00F160AB" w:rsidP="00F160AB">
      <w:pPr>
        <w:suppressAutoHyphens w:val="0"/>
        <w:jc w:val="both"/>
        <w:rPr>
          <w:rFonts w:ascii="Verdana" w:hAnsi="Verdana"/>
          <w:b/>
          <w:bCs/>
          <w:sz w:val="36"/>
          <w:szCs w:val="36"/>
          <w:u w:val="single"/>
        </w:rPr>
      </w:pPr>
      <w:r w:rsidRPr="00F160AB">
        <w:rPr>
          <w:rFonts w:ascii="Verdana" w:hAnsi="Verdana" w:cs="Arial"/>
          <w:spacing w:val="8"/>
          <w:sz w:val="28"/>
          <w:szCs w:val="28"/>
          <w:shd w:val="clear" w:color="auto" w:fill="FFFFFF"/>
        </w:rPr>
        <w:t>Medication has a useful place in helping children and young people with mental health problems, particularly</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 xml:space="preserve">when symptoms are severe and other help is unavailable. But its escalating deployment must be viewed with the same </w:t>
      </w:r>
      <w:r w:rsidR="009A6487">
        <w:rPr>
          <w:rFonts w:ascii="Verdana" w:hAnsi="Verdana" w:cs="Arial"/>
          <w:spacing w:val="8"/>
          <w:sz w:val="28"/>
          <w:szCs w:val="28"/>
          <w:shd w:val="clear" w:color="auto" w:fill="FFFFFF"/>
        </w:rPr>
        <w:t>critique</w:t>
      </w:r>
      <w:r w:rsidRPr="00F160AB">
        <w:rPr>
          <w:rFonts w:ascii="Verdana" w:hAnsi="Verdana" w:cs="Arial"/>
          <w:spacing w:val="8"/>
          <w:sz w:val="28"/>
          <w:szCs w:val="28"/>
          <w:shd w:val="clear" w:color="auto" w:fill="FFFFFF"/>
        </w:rPr>
        <w:t xml:space="preserve"> </w:t>
      </w:r>
      <w:r w:rsidR="009A6487">
        <w:rPr>
          <w:rFonts w:ascii="Verdana" w:hAnsi="Verdana" w:cs="Arial"/>
          <w:spacing w:val="8"/>
          <w:sz w:val="28"/>
          <w:szCs w:val="28"/>
          <w:shd w:val="clear" w:color="auto" w:fill="FFFFFF"/>
        </w:rPr>
        <w:t>a</w:t>
      </w:r>
      <w:r w:rsidRPr="00F160AB">
        <w:rPr>
          <w:rFonts w:ascii="Verdana" w:hAnsi="Verdana" w:cs="Arial"/>
          <w:spacing w:val="8"/>
          <w:sz w:val="28"/>
          <w:szCs w:val="28"/>
          <w:shd w:val="clear" w:color="auto" w:fill="FFFFFF"/>
        </w:rPr>
        <w:t>s system pressures, inequities and</w:t>
      </w:r>
      <w:r w:rsidRPr="00F160AB">
        <w:rPr>
          <w:rFonts w:ascii="Verdana" w:hAnsi="Verdana" w:cs="Arial"/>
          <w:spacing w:val="8"/>
          <w:sz w:val="28"/>
          <w:szCs w:val="28"/>
          <w:shd w:val="clear" w:color="auto" w:fill="FFFFFF"/>
        </w:rPr>
        <w:t> </w:t>
      </w:r>
      <w:r w:rsidRPr="00F160AB">
        <w:rPr>
          <w:rFonts w:ascii="Verdana" w:hAnsi="Verdana" w:cs="Arial"/>
          <w:spacing w:val="8"/>
          <w:sz w:val="28"/>
          <w:szCs w:val="28"/>
          <w:shd w:val="clear" w:color="auto" w:fill="FFFFFF"/>
        </w:rPr>
        <w:t>ethical questions</w:t>
      </w:r>
      <w:r w:rsidR="009A6487">
        <w:rPr>
          <w:rFonts w:ascii="Verdana" w:hAnsi="Verdana" w:cs="Arial"/>
          <w:spacing w:val="8"/>
          <w:sz w:val="28"/>
          <w:szCs w:val="28"/>
          <w:shd w:val="clear" w:color="auto" w:fill="FFFFFF"/>
        </w:rPr>
        <w:t xml:space="preserve">. </w:t>
      </w:r>
    </w:p>
    <w:p w14:paraId="77F883E6" w14:textId="092EA584" w:rsidR="001B2285" w:rsidRPr="00E63EFF" w:rsidRDefault="00CC6F5D">
      <w:pPr>
        <w:jc w:val="both"/>
        <w:rPr>
          <w:rFonts w:ascii="Verdana" w:hAnsi="Verdana"/>
          <w:b/>
          <w:bCs/>
          <w:i/>
          <w:iCs/>
          <w:sz w:val="28"/>
          <w:szCs w:val="28"/>
          <w:u w:val="single"/>
        </w:rPr>
      </w:pPr>
      <w:r w:rsidRPr="00E63EFF">
        <w:rPr>
          <w:rFonts w:ascii="Verdana" w:hAnsi="Verdana"/>
          <w:b/>
          <w:bCs/>
          <w:i/>
          <w:iCs/>
          <w:sz w:val="28"/>
          <w:szCs w:val="28"/>
          <w:u w:val="single"/>
        </w:rPr>
        <w:t>The Role of Self-Compassion</w:t>
      </w:r>
    </w:p>
    <w:p w14:paraId="44B8895B" w14:textId="6625CAC5" w:rsidR="001B2285" w:rsidRDefault="006C7273">
      <w:pPr>
        <w:jc w:val="both"/>
        <w:rPr>
          <w:rFonts w:ascii="Verdana" w:hAnsi="Verdana"/>
          <w:sz w:val="28"/>
          <w:szCs w:val="28"/>
        </w:rPr>
      </w:pPr>
      <w:r w:rsidRPr="006C7273">
        <w:rPr>
          <w:rFonts w:ascii="Verdana" w:hAnsi="Verdana" w:cs="Arial"/>
          <w:spacing w:val="8"/>
          <w:sz w:val="28"/>
          <w:szCs w:val="28"/>
          <w:shd w:val="clear" w:color="auto" w:fill="FFFFFF"/>
        </w:rPr>
        <w:t>Self-compassion is noted as a vital psychological construct that can promote mental health</w:t>
      </w:r>
      <w:r>
        <w:rPr>
          <w:rFonts w:ascii="Verdana" w:hAnsi="Verdana" w:cs="Arial"/>
          <w:spacing w:val="8"/>
          <w:sz w:val="28"/>
          <w:szCs w:val="28"/>
          <w:shd w:val="clear" w:color="auto" w:fill="FFFFFF"/>
        </w:rPr>
        <w:t xml:space="preserve"> </w:t>
      </w:r>
      <w:r w:rsidRPr="006C7273">
        <w:rPr>
          <w:rFonts w:ascii="Verdana" w:hAnsi="Verdana" w:cs="Arial"/>
          <w:spacing w:val="8"/>
          <w:sz w:val="28"/>
          <w:szCs w:val="28"/>
          <w:shd w:val="clear" w:color="auto" w:fill="FFFFFF"/>
        </w:rPr>
        <w:t xml:space="preserve">and emotional resiliency for children and </w:t>
      </w:r>
      <w:r w:rsidR="00E951D4">
        <w:rPr>
          <w:rFonts w:ascii="Verdana" w:hAnsi="Verdana" w:cs="Arial"/>
          <w:spacing w:val="8"/>
          <w:sz w:val="28"/>
          <w:szCs w:val="28"/>
          <w:shd w:val="clear" w:color="auto" w:fill="FFFFFF"/>
        </w:rPr>
        <w:t>young people</w:t>
      </w:r>
      <w:r w:rsidRPr="006C7273">
        <w:rPr>
          <w:rFonts w:ascii="Verdana" w:hAnsi="Verdana" w:cs="Arial"/>
          <w:spacing w:val="8"/>
          <w:sz w:val="28"/>
          <w:szCs w:val="28"/>
          <w:shd w:val="clear" w:color="auto" w:fill="FFFFFF"/>
        </w:rPr>
        <w:t> </w:t>
      </w:r>
      <w:r w:rsidRPr="006C7273">
        <w:rPr>
          <w:rFonts w:ascii="Verdana" w:hAnsi="Verdana" w:cs="Arial"/>
          <w:spacing w:val="8"/>
          <w:sz w:val="28"/>
          <w:szCs w:val="28"/>
          <w:shd w:val="clear" w:color="auto" w:fill="FFFFFF"/>
        </w:rPr>
        <w:t>experiencing stress, trauma and self-criticism. Kristin Neff (2003) defines self-compassion as a combination of three elements of self-kindness</w:t>
      </w:r>
      <w:r>
        <w:rPr>
          <w:rFonts w:ascii="Verdana" w:hAnsi="Verdana" w:cs="Arial"/>
          <w:spacing w:val="8"/>
          <w:sz w:val="28"/>
          <w:szCs w:val="28"/>
          <w:shd w:val="clear" w:color="auto" w:fill="FFFFFF"/>
        </w:rPr>
        <w:t xml:space="preserve">, </w:t>
      </w:r>
      <w:r w:rsidRPr="006C7273">
        <w:rPr>
          <w:rFonts w:ascii="Verdana" w:hAnsi="Verdana" w:cs="Arial"/>
          <w:spacing w:val="8"/>
          <w:sz w:val="28"/>
          <w:szCs w:val="28"/>
          <w:shd w:val="clear" w:color="auto" w:fill="FFFFFF"/>
        </w:rPr>
        <w:t>being kind and understanding in the face of suffering</w:t>
      </w:r>
      <w:r w:rsidRPr="006C7273">
        <w:rPr>
          <w:rFonts w:ascii="Verdana" w:hAnsi="Verdana" w:cs="Arial"/>
          <w:spacing w:val="8"/>
          <w:sz w:val="28"/>
          <w:szCs w:val="28"/>
          <w:shd w:val="clear" w:color="auto" w:fill="FFFFFF"/>
        </w:rPr>
        <w:t> </w:t>
      </w:r>
      <w:r w:rsidRPr="006C7273">
        <w:rPr>
          <w:rFonts w:ascii="Verdana" w:hAnsi="Verdana" w:cs="Arial"/>
          <w:spacing w:val="8"/>
          <w:sz w:val="28"/>
          <w:szCs w:val="28"/>
          <w:shd w:val="clear" w:color="auto" w:fill="FFFFFF"/>
        </w:rPr>
        <w:t>and failure, common humanity</w:t>
      </w:r>
      <w:r>
        <w:rPr>
          <w:rFonts w:ascii="Verdana" w:hAnsi="Verdana" w:cs="Arial"/>
          <w:spacing w:val="8"/>
          <w:sz w:val="28"/>
          <w:szCs w:val="28"/>
          <w:shd w:val="clear" w:color="auto" w:fill="FFFFFF"/>
        </w:rPr>
        <w:t xml:space="preserve"> </w:t>
      </w:r>
      <w:r w:rsidRPr="006C7273">
        <w:rPr>
          <w:rFonts w:ascii="Verdana" w:hAnsi="Verdana" w:cs="Arial"/>
          <w:spacing w:val="8"/>
          <w:sz w:val="28"/>
          <w:szCs w:val="28"/>
          <w:shd w:val="clear" w:color="auto" w:fill="FFFFFF"/>
        </w:rPr>
        <w:t>recogni</w:t>
      </w:r>
      <w:r>
        <w:rPr>
          <w:rFonts w:ascii="Verdana" w:hAnsi="Verdana" w:cs="Arial"/>
          <w:spacing w:val="8"/>
          <w:sz w:val="28"/>
          <w:szCs w:val="28"/>
          <w:shd w:val="clear" w:color="auto" w:fill="FFFFFF"/>
        </w:rPr>
        <w:t>s</w:t>
      </w:r>
      <w:r w:rsidRPr="006C7273">
        <w:rPr>
          <w:rFonts w:ascii="Verdana" w:hAnsi="Verdana" w:cs="Arial"/>
          <w:spacing w:val="8"/>
          <w:sz w:val="28"/>
          <w:szCs w:val="28"/>
          <w:shd w:val="clear" w:color="auto" w:fill="FFFFFF"/>
        </w:rPr>
        <w:t>ing that suffering is part of the human experience and mindfulness</w:t>
      </w:r>
      <w:r>
        <w:rPr>
          <w:rFonts w:ascii="Verdana" w:hAnsi="Verdana" w:cs="Arial"/>
          <w:spacing w:val="8"/>
          <w:sz w:val="28"/>
          <w:szCs w:val="28"/>
          <w:shd w:val="clear" w:color="auto" w:fill="FFFFFF"/>
        </w:rPr>
        <w:t xml:space="preserve"> </w:t>
      </w:r>
      <w:r w:rsidRPr="006C7273">
        <w:rPr>
          <w:rFonts w:ascii="Verdana" w:hAnsi="Verdana" w:cs="Arial"/>
          <w:spacing w:val="8"/>
          <w:sz w:val="28"/>
          <w:szCs w:val="28"/>
          <w:shd w:val="clear" w:color="auto" w:fill="FFFFFF"/>
        </w:rPr>
        <w:t>holding painful thoughts and feelings in balance.</w:t>
      </w:r>
      <w:r w:rsidR="00651DF5" w:rsidRPr="006C7273">
        <w:rPr>
          <w:rFonts w:ascii="Verdana" w:hAnsi="Verdana" w:cs="Arial"/>
          <w:spacing w:val="8"/>
          <w:sz w:val="28"/>
          <w:szCs w:val="28"/>
          <w:shd w:val="clear" w:color="auto" w:fill="FFFFFF"/>
        </w:rPr>
        <w:t xml:space="preserve"> </w:t>
      </w:r>
      <w:r w:rsidR="00CC6F5D">
        <w:rPr>
          <w:rFonts w:ascii="Verdana" w:hAnsi="Verdana"/>
          <w:sz w:val="28"/>
          <w:szCs w:val="28"/>
        </w:rPr>
        <w:t xml:space="preserve">While Neff’s foundational work originates from the United States, her model has been widely adopted in UK based psychological practice and research (Weare, 2021). It aligns with broader efforts in British schools and health services to </w:t>
      </w:r>
      <w:r w:rsidR="00E41CF9">
        <w:rPr>
          <w:rFonts w:ascii="Verdana" w:hAnsi="Verdana"/>
          <w:sz w:val="28"/>
          <w:szCs w:val="28"/>
        </w:rPr>
        <w:t>change</w:t>
      </w:r>
      <w:r w:rsidR="00CC6F5D">
        <w:rPr>
          <w:rFonts w:ascii="Verdana" w:hAnsi="Verdana"/>
          <w:sz w:val="28"/>
          <w:szCs w:val="28"/>
        </w:rPr>
        <w:t xml:space="preserve"> from </w:t>
      </w:r>
      <w:r w:rsidR="00E41CF9">
        <w:rPr>
          <w:rFonts w:ascii="Verdana" w:hAnsi="Verdana"/>
          <w:sz w:val="28"/>
          <w:szCs w:val="28"/>
        </w:rPr>
        <w:t>penalising</w:t>
      </w:r>
      <w:r w:rsidR="00CC6F5D">
        <w:rPr>
          <w:rFonts w:ascii="Verdana" w:hAnsi="Verdana"/>
          <w:sz w:val="28"/>
          <w:szCs w:val="28"/>
        </w:rPr>
        <w:t xml:space="preserve"> and perfectionistic models of </w:t>
      </w:r>
      <w:r w:rsidR="00CC6F5D">
        <w:rPr>
          <w:rFonts w:ascii="Verdana" w:hAnsi="Verdana"/>
          <w:sz w:val="28"/>
          <w:szCs w:val="28"/>
        </w:rPr>
        <w:lastRenderedPageBreak/>
        <w:t>development toward compassionate</w:t>
      </w:r>
      <w:r w:rsidR="00E41CF9">
        <w:rPr>
          <w:rFonts w:ascii="Verdana" w:hAnsi="Verdana"/>
          <w:sz w:val="28"/>
          <w:szCs w:val="28"/>
        </w:rPr>
        <w:t xml:space="preserve"> and</w:t>
      </w:r>
      <w:r w:rsidR="00CC6F5D">
        <w:rPr>
          <w:rFonts w:ascii="Verdana" w:hAnsi="Verdana"/>
          <w:sz w:val="28"/>
          <w:szCs w:val="28"/>
        </w:rPr>
        <w:t xml:space="preserve"> emotionally literate approaches.</w:t>
      </w:r>
    </w:p>
    <w:p w14:paraId="425B27CF" w14:textId="54D325CE" w:rsidR="005400D4" w:rsidRPr="005400D4" w:rsidRDefault="005400D4">
      <w:pPr>
        <w:jc w:val="both"/>
        <w:rPr>
          <w:rFonts w:ascii="Verdana" w:hAnsi="Verdana" w:cs="Arial"/>
          <w:spacing w:val="8"/>
          <w:sz w:val="28"/>
          <w:szCs w:val="28"/>
          <w:shd w:val="clear" w:color="auto" w:fill="FFFFFF"/>
        </w:rPr>
      </w:pPr>
      <w:r w:rsidRPr="005400D4">
        <w:rPr>
          <w:rFonts w:ascii="Verdana" w:hAnsi="Verdana" w:cs="Arial"/>
          <w:spacing w:val="8"/>
          <w:sz w:val="28"/>
          <w:szCs w:val="28"/>
          <w:shd w:val="clear" w:color="auto" w:fill="FFFFFF"/>
        </w:rPr>
        <w:t>There is increasing evidence that self-compassion is associated with better mental health in children and</w:t>
      </w:r>
      <w:r w:rsidRPr="005400D4">
        <w:rPr>
          <w:rFonts w:ascii="Verdana" w:hAnsi="Verdana" w:cs="Arial"/>
          <w:spacing w:val="8"/>
          <w:sz w:val="28"/>
          <w:szCs w:val="28"/>
          <w:shd w:val="clear" w:color="auto" w:fill="FFFFFF"/>
        </w:rPr>
        <w:t> </w:t>
      </w:r>
      <w:r>
        <w:rPr>
          <w:rFonts w:ascii="Verdana" w:hAnsi="Verdana" w:cs="Arial"/>
          <w:spacing w:val="8"/>
          <w:sz w:val="28"/>
          <w:szCs w:val="28"/>
          <w:shd w:val="clear" w:color="auto" w:fill="FFFFFF"/>
        </w:rPr>
        <w:t>young people</w:t>
      </w:r>
      <w:r w:rsidRPr="005400D4">
        <w:rPr>
          <w:rFonts w:ascii="Verdana" w:hAnsi="Verdana" w:cs="Arial"/>
          <w:spacing w:val="8"/>
          <w:sz w:val="28"/>
          <w:szCs w:val="28"/>
          <w:shd w:val="clear" w:color="auto" w:fill="FFFFFF"/>
        </w:rPr>
        <w:t xml:space="preserve">. Rothman &amp; Madson (2020) reported reduced </w:t>
      </w:r>
      <w:r>
        <w:rPr>
          <w:rFonts w:ascii="Verdana" w:hAnsi="Verdana" w:cs="Arial"/>
          <w:spacing w:val="8"/>
          <w:sz w:val="28"/>
          <w:szCs w:val="28"/>
          <w:shd w:val="clear" w:color="auto" w:fill="FFFFFF"/>
        </w:rPr>
        <w:t>statistics</w:t>
      </w:r>
      <w:r w:rsidRPr="005400D4">
        <w:rPr>
          <w:rFonts w:ascii="Verdana" w:hAnsi="Verdana" w:cs="Arial"/>
          <w:spacing w:val="8"/>
          <w:sz w:val="28"/>
          <w:szCs w:val="28"/>
          <w:shd w:val="clear" w:color="auto" w:fill="FFFFFF"/>
        </w:rPr>
        <w:t xml:space="preserve"> of anxiety, depression and shame between the ages</w:t>
      </w:r>
      <w:r w:rsidRPr="005400D4">
        <w:rPr>
          <w:rFonts w:ascii="Verdana" w:hAnsi="Verdana" w:cs="Arial"/>
          <w:spacing w:val="8"/>
          <w:sz w:val="28"/>
          <w:szCs w:val="28"/>
          <w:shd w:val="clear" w:color="auto" w:fill="FFFFFF"/>
        </w:rPr>
        <w:t> </w:t>
      </w:r>
      <w:r w:rsidRPr="005400D4">
        <w:rPr>
          <w:rFonts w:ascii="Verdana" w:hAnsi="Verdana" w:cs="Arial"/>
          <w:spacing w:val="8"/>
          <w:sz w:val="28"/>
          <w:szCs w:val="28"/>
          <w:shd w:val="clear" w:color="auto" w:fill="FFFFFF"/>
        </w:rPr>
        <w:t>of 9</w:t>
      </w:r>
      <w:r>
        <w:rPr>
          <w:rFonts w:ascii="Verdana" w:hAnsi="Verdana" w:cs="Arial"/>
          <w:spacing w:val="8"/>
          <w:sz w:val="28"/>
          <w:szCs w:val="28"/>
          <w:shd w:val="clear" w:color="auto" w:fill="FFFFFF"/>
        </w:rPr>
        <w:t xml:space="preserve"> </w:t>
      </w:r>
      <w:r w:rsidRPr="005400D4">
        <w:rPr>
          <w:rFonts w:ascii="Verdana" w:hAnsi="Verdana" w:cs="Arial"/>
          <w:spacing w:val="8"/>
          <w:sz w:val="28"/>
          <w:szCs w:val="28"/>
          <w:shd w:val="clear" w:color="auto" w:fill="FFFFFF"/>
        </w:rPr>
        <w:t>and 17</w:t>
      </w:r>
      <w:r>
        <w:rPr>
          <w:rFonts w:ascii="Verdana" w:hAnsi="Verdana" w:cs="Arial"/>
          <w:spacing w:val="8"/>
          <w:sz w:val="28"/>
          <w:szCs w:val="28"/>
          <w:shd w:val="clear" w:color="auto" w:fill="FFFFFF"/>
        </w:rPr>
        <w:t xml:space="preserve"> years</w:t>
      </w:r>
      <w:r w:rsidRPr="005400D4">
        <w:rPr>
          <w:rFonts w:ascii="Verdana" w:hAnsi="Verdana" w:cs="Arial"/>
          <w:spacing w:val="8"/>
          <w:sz w:val="28"/>
          <w:szCs w:val="28"/>
          <w:shd w:val="clear" w:color="auto" w:fill="FFFFFF"/>
        </w:rPr>
        <w:t xml:space="preserve"> characteri</w:t>
      </w:r>
      <w:r>
        <w:rPr>
          <w:rFonts w:ascii="Verdana" w:hAnsi="Verdana" w:cs="Arial"/>
          <w:spacing w:val="8"/>
          <w:sz w:val="28"/>
          <w:szCs w:val="28"/>
          <w:shd w:val="clear" w:color="auto" w:fill="FFFFFF"/>
        </w:rPr>
        <w:t>s</w:t>
      </w:r>
      <w:r w:rsidRPr="005400D4">
        <w:rPr>
          <w:rFonts w:ascii="Verdana" w:hAnsi="Verdana" w:cs="Arial"/>
          <w:spacing w:val="8"/>
          <w:sz w:val="28"/>
          <w:szCs w:val="28"/>
          <w:shd w:val="clear" w:color="auto" w:fill="FFFFFF"/>
        </w:rPr>
        <w:t xml:space="preserve">ing </w:t>
      </w:r>
      <w:r>
        <w:rPr>
          <w:rFonts w:ascii="Verdana" w:hAnsi="Verdana" w:cs="Arial"/>
          <w:spacing w:val="8"/>
          <w:sz w:val="28"/>
          <w:szCs w:val="28"/>
          <w:shd w:val="clear" w:color="auto" w:fill="FFFFFF"/>
        </w:rPr>
        <w:t>individuals</w:t>
      </w:r>
      <w:r w:rsidRPr="005400D4">
        <w:rPr>
          <w:rFonts w:ascii="Verdana" w:hAnsi="Verdana" w:cs="Arial"/>
          <w:spacing w:val="8"/>
          <w:sz w:val="28"/>
          <w:szCs w:val="28"/>
          <w:shd w:val="clear" w:color="auto" w:fill="FFFFFF"/>
        </w:rPr>
        <w:t xml:space="preserve"> with greater self</w:t>
      </w:r>
      <w:r>
        <w:rPr>
          <w:rFonts w:ascii="Verdana" w:hAnsi="Verdana" w:cs="Arial"/>
          <w:spacing w:val="8"/>
          <w:sz w:val="28"/>
          <w:szCs w:val="28"/>
          <w:shd w:val="clear" w:color="auto" w:fill="FFFFFF"/>
        </w:rPr>
        <w:t>-</w:t>
      </w:r>
      <w:r w:rsidRPr="005400D4">
        <w:rPr>
          <w:rFonts w:ascii="Verdana" w:hAnsi="Verdana" w:cs="Arial"/>
          <w:spacing w:val="8"/>
          <w:sz w:val="28"/>
          <w:szCs w:val="28"/>
          <w:shd w:val="clear" w:color="auto" w:fill="FFFFFF"/>
        </w:rPr>
        <w:t xml:space="preserve">compassion who also had better </w:t>
      </w:r>
      <w:r>
        <w:rPr>
          <w:rFonts w:ascii="Verdana" w:hAnsi="Verdana" w:cs="Arial"/>
          <w:spacing w:val="8"/>
          <w:sz w:val="28"/>
          <w:szCs w:val="28"/>
          <w:shd w:val="clear" w:color="auto" w:fill="FFFFFF"/>
        </w:rPr>
        <w:t>opportunities</w:t>
      </w:r>
      <w:r w:rsidRPr="005400D4">
        <w:rPr>
          <w:rFonts w:ascii="Verdana" w:hAnsi="Verdana" w:cs="Arial"/>
          <w:spacing w:val="8"/>
          <w:sz w:val="28"/>
          <w:szCs w:val="28"/>
          <w:shd w:val="clear" w:color="auto" w:fill="FFFFFF"/>
        </w:rPr>
        <w:t xml:space="preserve"> of </w:t>
      </w:r>
      <w:r>
        <w:rPr>
          <w:rFonts w:ascii="Verdana" w:hAnsi="Verdana" w:cs="Arial"/>
          <w:spacing w:val="8"/>
          <w:sz w:val="28"/>
          <w:szCs w:val="28"/>
          <w:shd w:val="clear" w:color="auto" w:fill="FFFFFF"/>
        </w:rPr>
        <w:t>implementing</w:t>
      </w:r>
      <w:r w:rsidRPr="005400D4">
        <w:rPr>
          <w:rFonts w:ascii="Verdana" w:hAnsi="Verdana" w:cs="Arial"/>
          <w:spacing w:val="8"/>
          <w:sz w:val="28"/>
          <w:szCs w:val="28"/>
          <w:shd w:val="clear" w:color="auto" w:fill="FFFFFF"/>
        </w:rPr>
        <w:t xml:space="preserve"> adaptive coping strategies (Maratos et al., 2022)</w:t>
      </w:r>
    </w:p>
    <w:p w14:paraId="16517AEC" w14:textId="77777777" w:rsidR="009A6487" w:rsidRDefault="00CC6F5D">
      <w:pPr>
        <w:jc w:val="both"/>
        <w:rPr>
          <w:rFonts w:ascii="Verdana" w:hAnsi="Verdana"/>
          <w:sz w:val="28"/>
          <w:szCs w:val="28"/>
        </w:rPr>
      </w:pPr>
      <w:r>
        <w:rPr>
          <w:rFonts w:ascii="Verdana" w:hAnsi="Verdana"/>
          <w:sz w:val="28"/>
          <w:szCs w:val="28"/>
        </w:rPr>
        <w:t xml:space="preserve">Crucially, self-compassion appears to operate as a protective mechanism within the broader framework of resilience. Unlike traditional models of resilience that focus primarily on external support or cognitive skills, self-compassion centres the internal emotional regulation processes that help </w:t>
      </w:r>
      <w:r w:rsidR="009A6487">
        <w:rPr>
          <w:rFonts w:ascii="Verdana" w:hAnsi="Verdana"/>
          <w:sz w:val="28"/>
          <w:szCs w:val="28"/>
        </w:rPr>
        <w:t xml:space="preserve">children and </w:t>
      </w:r>
      <w:r>
        <w:rPr>
          <w:rFonts w:ascii="Verdana" w:hAnsi="Verdana"/>
          <w:sz w:val="28"/>
          <w:szCs w:val="28"/>
        </w:rPr>
        <w:t xml:space="preserve">young people “stay kind to themselves” when things go wrong (Kirby et al., 2023). </w:t>
      </w:r>
    </w:p>
    <w:p w14:paraId="5CF7CE2A" w14:textId="41CAA610" w:rsidR="001B2285" w:rsidRDefault="00CC6F5D">
      <w:pPr>
        <w:jc w:val="both"/>
        <w:rPr>
          <w:rFonts w:ascii="Verdana" w:hAnsi="Verdana"/>
          <w:sz w:val="28"/>
          <w:szCs w:val="28"/>
        </w:rPr>
      </w:pPr>
      <w:r>
        <w:rPr>
          <w:rFonts w:ascii="Verdana" w:hAnsi="Verdana"/>
          <w:sz w:val="28"/>
          <w:szCs w:val="28"/>
        </w:rPr>
        <w:t>This internal resource supports recovery from failure, enhances motivation and reduces the toxic effects of perfectionism</w:t>
      </w:r>
      <w:r w:rsidR="003C13A2">
        <w:rPr>
          <w:rFonts w:ascii="Verdana" w:hAnsi="Verdana"/>
          <w:sz w:val="28"/>
          <w:szCs w:val="28"/>
        </w:rPr>
        <w:t xml:space="preserve">, </w:t>
      </w:r>
      <w:r>
        <w:rPr>
          <w:rFonts w:ascii="Verdana" w:hAnsi="Verdana"/>
          <w:sz w:val="28"/>
          <w:szCs w:val="28"/>
        </w:rPr>
        <w:t>a key contributor to distress (Department for Education, 2022).</w:t>
      </w:r>
    </w:p>
    <w:p w14:paraId="08A6950A" w14:textId="532E7CAF" w:rsidR="005400D4" w:rsidRDefault="005400D4">
      <w:pPr>
        <w:jc w:val="both"/>
        <w:rPr>
          <w:rFonts w:ascii="Verdana" w:hAnsi="Verdana" w:cs="Arial"/>
          <w:spacing w:val="8"/>
          <w:sz w:val="28"/>
          <w:szCs w:val="28"/>
          <w:shd w:val="clear" w:color="auto" w:fill="FFFFFF"/>
        </w:rPr>
      </w:pPr>
      <w:r w:rsidRPr="005400D4">
        <w:rPr>
          <w:rFonts w:ascii="Verdana" w:hAnsi="Verdana" w:cs="Arial"/>
          <w:spacing w:val="8"/>
          <w:sz w:val="28"/>
          <w:szCs w:val="28"/>
          <w:shd w:val="clear" w:color="auto" w:fill="FFFFFF"/>
        </w:rPr>
        <w:t>UK schools are starting to include self-compassion in wellbeing curriculums. Programmes like</w:t>
      </w:r>
      <w:r w:rsidRPr="005400D4">
        <w:rPr>
          <w:rFonts w:ascii="Verdana" w:hAnsi="Verdana" w:cs="Arial"/>
          <w:spacing w:val="8"/>
          <w:sz w:val="28"/>
          <w:szCs w:val="28"/>
          <w:shd w:val="clear" w:color="auto" w:fill="FFFFFF"/>
        </w:rPr>
        <w:t> </w:t>
      </w:r>
      <w:r w:rsidRPr="005400D4">
        <w:rPr>
          <w:rFonts w:ascii="Verdana" w:hAnsi="Verdana" w:cs="Arial"/>
          <w:spacing w:val="8"/>
          <w:sz w:val="28"/>
          <w:szCs w:val="28"/>
          <w:shd w:val="clear" w:color="auto" w:fill="FFFFFF"/>
        </w:rPr>
        <w:t>Mindfulness in Schools Project (MiSP) and Self-Compassion for Teens provide structured lessons, meditations and journalling specifically created to support pupils in cultivating kind and non-judgemental relationships with themselves (Mindfulness in Schools Project, 2023). Such</w:t>
      </w:r>
      <w:r w:rsidRPr="005400D4">
        <w:rPr>
          <w:rFonts w:ascii="Verdana" w:hAnsi="Verdana" w:cs="Arial"/>
          <w:spacing w:val="8"/>
          <w:sz w:val="28"/>
          <w:szCs w:val="28"/>
          <w:shd w:val="clear" w:color="auto" w:fill="FFFFFF"/>
        </w:rPr>
        <w:t> </w:t>
      </w:r>
      <w:r w:rsidRPr="005400D4">
        <w:rPr>
          <w:rFonts w:ascii="Verdana" w:hAnsi="Verdana" w:cs="Arial"/>
          <w:spacing w:val="8"/>
          <w:sz w:val="28"/>
          <w:szCs w:val="28"/>
          <w:shd w:val="clear" w:color="auto" w:fill="FFFFFF"/>
        </w:rPr>
        <w:t xml:space="preserve">interventions usually work by doing guided meditations where children </w:t>
      </w:r>
      <w:r>
        <w:rPr>
          <w:rFonts w:ascii="Verdana" w:hAnsi="Verdana" w:cs="Arial"/>
          <w:spacing w:val="8"/>
          <w:sz w:val="28"/>
          <w:szCs w:val="28"/>
          <w:shd w:val="clear" w:color="auto" w:fill="FFFFFF"/>
        </w:rPr>
        <w:t>and</w:t>
      </w:r>
      <w:r w:rsidRPr="005400D4">
        <w:rPr>
          <w:rFonts w:ascii="Verdana" w:hAnsi="Verdana" w:cs="Arial"/>
          <w:spacing w:val="8"/>
          <w:sz w:val="28"/>
          <w:szCs w:val="28"/>
          <w:shd w:val="clear" w:color="auto" w:fill="FFFFFF"/>
        </w:rPr>
        <w:t xml:space="preserve"> young people are guided through by the person leading it to compassionate visualisations</w:t>
      </w:r>
      <w:r w:rsidR="00EC7757">
        <w:rPr>
          <w:rFonts w:ascii="Verdana" w:hAnsi="Verdana" w:cs="Arial"/>
          <w:spacing w:val="8"/>
          <w:sz w:val="28"/>
          <w:szCs w:val="28"/>
          <w:shd w:val="clear" w:color="auto" w:fill="FFFFFF"/>
        </w:rPr>
        <w:t>,</w:t>
      </w:r>
      <w:r w:rsidRPr="005400D4">
        <w:rPr>
          <w:rFonts w:ascii="Verdana" w:hAnsi="Verdana" w:cs="Arial"/>
          <w:spacing w:val="8"/>
          <w:sz w:val="28"/>
          <w:szCs w:val="28"/>
          <w:shd w:val="clear" w:color="auto" w:fill="FFFFFF"/>
        </w:rPr>
        <w:t xml:space="preserve"> reflective journals and </w:t>
      </w:r>
      <w:r w:rsidR="00EC7757">
        <w:rPr>
          <w:rFonts w:ascii="Verdana" w:hAnsi="Verdana" w:cs="Arial"/>
          <w:spacing w:val="8"/>
          <w:sz w:val="28"/>
          <w:szCs w:val="28"/>
          <w:shd w:val="clear" w:color="auto" w:fill="FFFFFF"/>
        </w:rPr>
        <w:t xml:space="preserve">to </w:t>
      </w:r>
      <w:r>
        <w:rPr>
          <w:rFonts w:ascii="Verdana" w:hAnsi="Verdana" w:cs="Arial"/>
          <w:spacing w:val="8"/>
          <w:sz w:val="28"/>
          <w:szCs w:val="28"/>
          <w:shd w:val="clear" w:color="auto" w:fill="FFFFFF"/>
        </w:rPr>
        <w:t xml:space="preserve">complete activities on </w:t>
      </w:r>
      <w:r w:rsidRPr="005400D4">
        <w:rPr>
          <w:rFonts w:ascii="Verdana" w:hAnsi="Verdana" w:cs="Arial"/>
          <w:spacing w:val="8"/>
          <w:sz w:val="28"/>
          <w:szCs w:val="28"/>
          <w:shd w:val="clear" w:color="auto" w:fill="FFFFFF"/>
        </w:rPr>
        <w:t>compassion kindness and challenging stigmas</w:t>
      </w:r>
      <w:r>
        <w:rPr>
          <w:rFonts w:ascii="Verdana" w:hAnsi="Verdana" w:cs="Arial"/>
          <w:spacing w:val="8"/>
          <w:sz w:val="28"/>
          <w:szCs w:val="28"/>
          <w:shd w:val="clear" w:color="auto" w:fill="FFFFFF"/>
        </w:rPr>
        <w:t>,</w:t>
      </w:r>
      <w:r w:rsidRPr="005400D4">
        <w:rPr>
          <w:rFonts w:ascii="Verdana" w:hAnsi="Verdana" w:cs="Arial"/>
          <w:spacing w:val="8"/>
          <w:sz w:val="28"/>
          <w:szCs w:val="28"/>
          <w:shd w:val="clear" w:color="auto" w:fill="FFFFFF"/>
        </w:rPr>
        <w:t xml:space="preserve"> as well as normalising emotional struggles</w:t>
      </w:r>
      <w:r>
        <w:rPr>
          <w:rFonts w:ascii="Verdana" w:hAnsi="Verdana" w:cs="Arial"/>
          <w:spacing w:val="8"/>
          <w:sz w:val="28"/>
          <w:szCs w:val="28"/>
          <w:shd w:val="clear" w:color="auto" w:fill="FFFFFF"/>
        </w:rPr>
        <w:t>.</w:t>
      </w:r>
      <w:r w:rsidRPr="005400D4">
        <w:rPr>
          <w:rFonts w:ascii="Verdana" w:hAnsi="Verdana" w:cs="Arial"/>
          <w:spacing w:val="8"/>
          <w:sz w:val="28"/>
          <w:szCs w:val="28"/>
          <w:shd w:val="clear" w:color="auto" w:fill="FFFFFF"/>
        </w:rPr>
        <w:t xml:space="preserve"> </w:t>
      </w:r>
      <w:r>
        <w:rPr>
          <w:rFonts w:ascii="Verdana" w:hAnsi="Verdana" w:cs="Arial"/>
          <w:spacing w:val="8"/>
          <w:sz w:val="28"/>
          <w:szCs w:val="28"/>
          <w:shd w:val="clear" w:color="auto" w:fill="FFFFFF"/>
        </w:rPr>
        <w:t>T</w:t>
      </w:r>
      <w:r w:rsidRPr="005400D4">
        <w:rPr>
          <w:rFonts w:ascii="Verdana" w:hAnsi="Verdana" w:cs="Arial"/>
          <w:spacing w:val="8"/>
          <w:sz w:val="28"/>
          <w:szCs w:val="28"/>
          <w:shd w:val="clear" w:color="auto" w:fill="FFFFFF"/>
        </w:rPr>
        <w:t xml:space="preserve">he Mental Health Foundation (2023) suggest that such strategies have been effective in both primary, secondary and </w:t>
      </w:r>
      <w:r>
        <w:rPr>
          <w:rFonts w:ascii="Verdana" w:hAnsi="Verdana" w:cs="Arial"/>
          <w:spacing w:val="8"/>
          <w:sz w:val="28"/>
          <w:szCs w:val="28"/>
          <w:shd w:val="clear" w:color="auto" w:fill="FFFFFF"/>
        </w:rPr>
        <w:lastRenderedPageBreak/>
        <w:t>further</w:t>
      </w:r>
      <w:r w:rsidRPr="005400D4">
        <w:rPr>
          <w:rFonts w:ascii="Verdana" w:hAnsi="Verdana" w:cs="Arial"/>
          <w:spacing w:val="8"/>
          <w:sz w:val="28"/>
          <w:szCs w:val="28"/>
          <w:shd w:val="clear" w:color="auto" w:fill="FFFFFF"/>
        </w:rPr>
        <w:t xml:space="preserve"> education sectors</w:t>
      </w:r>
      <w:r>
        <w:rPr>
          <w:rFonts w:ascii="Verdana" w:hAnsi="Verdana" w:cs="Arial"/>
          <w:spacing w:val="8"/>
          <w:sz w:val="28"/>
          <w:szCs w:val="28"/>
          <w:shd w:val="clear" w:color="auto" w:fill="FFFFFF"/>
        </w:rPr>
        <w:t>,</w:t>
      </w:r>
      <w:r w:rsidRPr="005400D4">
        <w:rPr>
          <w:rFonts w:ascii="Verdana" w:hAnsi="Verdana" w:cs="Arial"/>
          <w:spacing w:val="8"/>
          <w:sz w:val="28"/>
          <w:szCs w:val="28"/>
          <w:shd w:val="clear" w:color="auto" w:fill="FFFFFF"/>
        </w:rPr>
        <w:t xml:space="preserve"> reinforcing a sense of emotional control, lower rates of behavioural episodes and higher levels</w:t>
      </w:r>
      <w:r w:rsidRPr="005400D4">
        <w:rPr>
          <w:rFonts w:ascii="Verdana" w:hAnsi="Verdana" w:cs="Arial"/>
          <w:spacing w:val="8"/>
          <w:sz w:val="28"/>
          <w:szCs w:val="28"/>
          <w:shd w:val="clear" w:color="auto" w:fill="FFFFFF"/>
        </w:rPr>
        <w:t> </w:t>
      </w:r>
      <w:r w:rsidRPr="005400D4">
        <w:rPr>
          <w:rFonts w:ascii="Verdana" w:hAnsi="Verdana" w:cs="Arial"/>
          <w:spacing w:val="8"/>
          <w:sz w:val="28"/>
          <w:szCs w:val="28"/>
          <w:shd w:val="clear" w:color="auto" w:fill="FFFFFF"/>
        </w:rPr>
        <w:t xml:space="preserve">of participation. </w:t>
      </w:r>
    </w:p>
    <w:p w14:paraId="21617D98" w14:textId="32BF7673" w:rsidR="001B2285" w:rsidRPr="00AD5AC8" w:rsidRDefault="005400D4">
      <w:pPr>
        <w:jc w:val="both"/>
        <w:rPr>
          <w:rFonts w:ascii="Verdana" w:hAnsi="Verdana"/>
          <w:sz w:val="28"/>
          <w:szCs w:val="28"/>
        </w:rPr>
      </w:pPr>
      <w:r>
        <w:rPr>
          <w:rFonts w:ascii="Verdana" w:hAnsi="Verdana" w:cs="Arial"/>
          <w:spacing w:val="8"/>
          <w:sz w:val="28"/>
          <w:szCs w:val="28"/>
          <w:shd w:val="clear" w:color="auto" w:fill="FFFFFF"/>
        </w:rPr>
        <w:t>W</w:t>
      </w:r>
      <w:r w:rsidR="00AD5AC8">
        <w:rPr>
          <w:rFonts w:ascii="Verdana" w:hAnsi="Verdana" w:cs="Arial"/>
          <w:spacing w:val="8"/>
          <w:sz w:val="28"/>
          <w:szCs w:val="28"/>
          <w:shd w:val="clear" w:color="auto" w:fill="FFFFFF"/>
        </w:rPr>
        <w:t xml:space="preserve">hilst there are </w:t>
      </w:r>
      <w:r>
        <w:rPr>
          <w:rFonts w:ascii="Verdana" w:hAnsi="Verdana" w:cs="Arial"/>
          <w:spacing w:val="8"/>
          <w:sz w:val="28"/>
          <w:szCs w:val="28"/>
          <w:shd w:val="clear" w:color="auto" w:fill="FFFFFF"/>
        </w:rPr>
        <w:t xml:space="preserve">benefits to teaching self-compassion </w:t>
      </w:r>
      <w:r w:rsidRPr="005400D4">
        <w:rPr>
          <w:rFonts w:ascii="Verdana" w:hAnsi="Verdana" w:cs="Arial"/>
          <w:spacing w:val="8"/>
          <w:sz w:val="28"/>
          <w:szCs w:val="28"/>
          <w:shd w:val="clear" w:color="auto" w:fill="FFFFFF"/>
        </w:rPr>
        <w:t>there are also</w:t>
      </w:r>
      <w:r w:rsidRPr="005400D4">
        <w:rPr>
          <w:rFonts w:ascii="Verdana" w:hAnsi="Verdana" w:cs="Arial"/>
          <w:spacing w:val="8"/>
          <w:sz w:val="28"/>
          <w:szCs w:val="28"/>
          <w:shd w:val="clear" w:color="auto" w:fill="FFFFFF"/>
        </w:rPr>
        <w:t> </w:t>
      </w:r>
      <w:r w:rsidRPr="005400D4">
        <w:rPr>
          <w:rFonts w:ascii="Verdana" w:hAnsi="Verdana" w:cs="Arial"/>
          <w:spacing w:val="8"/>
          <w:sz w:val="28"/>
          <w:szCs w:val="28"/>
          <w:shd w:val="clear" w:color="auto" w:fill="FFFFFF"/>
        </w:rPr>
        <w:t>challenges. First</w:t>
      </w:r>
      <w:r>
        <w:rPr>
          <w:rFonts w:ascii="Verdana" w:hAnsi="Verdana" w:cs="Arial"/>
          <w:spacing w:val="8"/>
          <w:sz w:val="28"/>
          <w:szCs w:val="28"/>
          <w:shd w:val="clear" w:color="auto" w:fill="FFFFFF"/>
        </w:rPr>
        <w:t xml:space="preserve">ly, it </w:t>
      </w:r>
      <w:r w:rsidRPr="005400D4">
        <w:rPr>
          <w:rFonts w:ascii="Verdana" w:hAnsi="Verdana" w:cs="Arial"/>
          <w:spacing w:val="8"/>
          <w:sz w:val="28"/>
          <w:szCs w:val="28"/>
          <w:shd w:val="clear" w:color="auto" w:fill="FFFFFF"/>
        </w:rPr>
        <w:t>demands a certain level of external and emotional maturity that may not be developmentally compatible with all</w:t>
      </w:r>
      <w:r w:rsidRPr="005400D4">
        <w:rPr>
          <w:rFonts w:ascii="Verdana" w:hAnsi="Verdana" w:cs="Arial"/>
          <w:spacing w:val="8"/>
          <w:sz w:val="28"/>
          <w:szCs w:val="28"/>
          <w:shd w:val="clear" w:color="auto" w:fill="FFFFFF"/>
        </w:rPr>
        <w:t> </w:t>
      </w:r>
      <w:r w:rsidRPr="005400D4">
        <w:rPr>
          <w:rFonts w:ascii="Verdana" w:hAnsi="Verdana" w:cs="Arial"/>
          <w:spacing w:val="8"/>
          <w:sz w:val="28"/>
          <w:szCs w:val="28"/>
          <w:shd w:val="clear" w:color="auto" w:fill="FFFFFF"/>
        </w:rPr>
        <w:t>child ages. Younger children</w:t>
      </w:r>
      <w:r w:rsidRPr="005400D4">
        <w:rPr>
          <w:rFonts w:ascii="Verdana" w:hAnsi="Verdana" w:cs="Arial"/>
          <w:spacing w:val="8"/>
          <w:sz w:val="28"/>
          <w:szCs w:val="28"/>
          <w:shd w:val="clear" w:color="auto" w:fill="FFFFFF"/>
        </w:rPr>
        <w:t> </w:t>
      </w:r>
      <w:r w:rsidRPr="005400D4">
        <w:rPr>
          <w:rFonts w:ascii="Verdana" w:hAnsi="Verdana" w:cs="Arial"/>
          <w:spacing w:val="8"/>
          <w:sz w:val="28"/>
          <w:szCs w:val="28"/>
          <w:shd w:val="clear" w:color="auto" w:fill="FFFFFF"/>
        </w:rPr>
        <w:t>or those with SEN can struggle with abstract concepts like “common humanity” or “mindful acceptance” (Roffey, 2021).</w:t>
      </w:r>
      <w:r>
        <w:rPr>
          <w:rFonts w:ascii="Verdana" w:hAnsi="Verdana" w:cs="Arial"/>
          <w:spacing w:val="8"/>
          <w:sz w:val="28"/>
          <w:szCs w:val="28"/>
          <w:shd w:val="clear" w:color="auto" w:fill="FFFFFF"/>
        </w:rPr>
        <w:t xml:space="preserve"> </w:t>
      </w:r>
      <w:r w:rsidR="00CC6F5D" w:rsidRPr="00AD5AC8">
        <w:rPr>
          <w:rFonts w:ascii="Verdana" w:hAnsi="Verdana"/>
          <w:sz w:val="28"/>
          <w:szCs w:val="28"/>
        </w:rPr>
        <w:t>Second</w:t>
      </w:r>
      <w:r w:rsidRPr="00AD5AC8">
        <w:rPr>
          <w:rFonts w:ascii="Verdana" w:hAnsi="Verdana"/>
          <w:sz w:val="28"/>
          <w:szCs w:val="28"/>
        </w:rPr>
        <w:t>ly</w:t>
      </w:r>
      <w:r w:rsidR="00CC6F5D" w:rsidRPr="00AD5AC8">
        <w:rPr>
          <w:rFonts w:ascii="Verdana" w:hAnsi="Verdana"/>
          <w:sz w:val="28"/>
          <w:szCs w:val="28"/>
        </w:rPr>
        <w:t xml:space="preserve">, some cultural and social norms in the UK still </w:t>
      </w:r>
      <w:r w:rsidR="0053053C" w:rsidRPr="00AD5AC8">
        <w:rPr>
          <w:rFonts w:ascii="Verdana" w:hAnsi="Verdana"/>
          <w:sz w:val="28"/>
          <w:szCs w:val="28"/>
        </w:rPr>
        <w:t>validate</w:t>
      </w:r>
      <w:r w:rsidR="00CC6F5D" w:rsidRPr="00AD5AC8">
        <w:rPr>
          <w:rFonts w:ascii="Verdana" w:hAnsi="Verdana"/>
          <w:sz w:val="28"/>
          <w:szCs w:val="28"/>
        </w:rPr>
        <w:t xml:space="preserve"> </w:t>
      </w:r>
      <w:r w:rsidR="00E740A8" w:rsidRPr="00AD5AC8">
        <w:rPr>
          <w:rFonts w:ascii="Verdana" w:hAnsi="Verdana"/>
          <w:sz w:val="28"/>
          <w:szCs w:val="28"/>
        </w:rPr>
        <w:t xml:space="preserve">indifferences in </w:t>
      </w:r>
      <w:r w:rsidR="00CC6F5D" w:rsidRPr="00AD5AC8">
        <w:rPr>
          <w:rFonts w:ascii="Verdana" w:hAnsi="Verdana"/>
          <w:sz w:val="28"/>
          <w:szCs w:val="28"/>
        </w:rPr>
        <w:t>identities, especially among boys or marginalised groups. These norms may clash with the perceived “softness” of self-compassion practices, leading to resistance or disengagement (Mental Health Foundation, 2023).</w:t>
      </w:r>
    </w:p>
    <w:p w14:paraId="341C00EB" w14:textId="1C1DD84A" w:rsidR="001B2285" w:rsidRDefault="00CC6F5D">
      <w:pPr>
        <w:jc w:val="both"/>
        <w:rPr>
          <w:rFonts w:ascii="Verdana" w:hAnsi="Verdana"/>
          <w:sz w:val="28"/>
          <w:szCs w:val="28"/>
        </w:rPr>
      </w:pPr>
      <w:r>
        <w:rPr>
          <w:rFonts w:ascii="Verdana" w:hAnsi="Verdana"/>
          <w:sz w:val="28"/>
          <w:szCs w:val="28"/>
        </w:rPr>
        <w:t>Finally, critics argue that focusing too heavily on self-directed techniques could risk individualising responsibility for distress. As with resilience, the promotion of self-compassion must occur alongside systemic support</w:t>
      </w:r>
      <w:r w:rsidR="00EA672F">
        <w:rPr>
          <w:rFonts w:ascii="Verdana" w:hAnsi="Verdana"/>
          <w:sz w:val="28"/>
          <w:szCs w:val="28"/>
        </w:rPr>
        <w:t xml:space="preserve"> and </w:t>
      </w:r>
      <w:r>
        <w:rPr>
          <w:rFonts w:ascii="Verdana" w:hAnsi="Verdana"/>
          <w:sz w:val="28"/>
          <w:szCs w:val="28"/>
        </w:rPr>
        <w:t>not instead of it. Children as well as some young people cannot “self-care” their way out of environments that remain unsafe, exclusionary or underfunded. Therefore, embedding self-compassion in whole-school approaches rather than isolated wellbeing lessons is crucial for genuine change (Weare, 2021).</w:t>
      </w:r>
    </w:p>
    <w:p w14:paraId="31E80EFE" w14:textId="7F0BE0FC" w:rsidR="001B2285" w:rsidRDefault="00733410">
      <w:pPr>
        <w:jc w:val="both"/>
        <w:rPr>
          <w:rFonts w:ascii="Verdana" w:hAnsi="Verdana"/>
          <w:sz w:val="28"/>
          <w:szCs w:val="28"/>
        </w:rPr>
      </w:pPr>
      <w:r>
        <w:rPr>
          <w:rFonts w:ascii="Verdana" w:hAnsi="Verdana"/>
          <w:sz w:val="28"/>
          <w:szCs w:val="28"/>
        </w:rPr>
        <w:t xml:space="preserve">In conclusion of this section, self-compassion offers a powerful and accessible internal resource for children and young people facing emotional challenges. When taught effectively, it can enhance resilience, reduce mental health difficulties and </w:t>
      </w:r>
      <w:r w:rsidR="00F87210">
        <w:rPr>
          <w:rFonts w:ascii="Verdana" w:hAnsi="Verdana"/>
          <w:sz w:val="28"/>
          <w:szCs w:val="28"/>
        </w:rPr>
        <w:t>promote</w:t>
      </w:r>
      <w:r>
        <w:rPr>
          <w:rFonts w:ascii="Verdana" w:hAnsi="Verdana"/>
          <w:sz w:val="28"/>
          <w:szCs w:val="28"/>
        </w:rPr>
        <w:t xml:space="preserve"> a more accepting mindset. However, it should not be viewed as a successful solution. Teaching self-compassion must be sensitive to developmental and cultural factors and positioned within a wider context of structural and educational support. For UK schools and health systems, the integration of self-compassion represents an important but partial step toward more inclusive safe environments.</w:t>
      </w:r>
    </w:p>
    <w:p w14:paraId="705F3904" w14:textId="486E88A9" w:rsidR="00C102B1" w:rsidRPr="00E63EFF" w:rsidRDefault="00CC6F5D">
      <w:pPr>
        <w:jc w:val="both"/>
        <w:rPr>
          <w:rFonts w:ascii="Verdana" w:hAnsi="Verdana"/>
          <w:b/>
          <w:bCs/>
          <w:i/>
          <w:iCs/>
          <w:sz w:val="28"/>
          <w:szCs w:val="28"/>
          <w:u w:val="single"/>
        </w:rPr>
      </w:pPr>
      <w:r w:rsidRPr="00E63EFF">
        <w:rPr>
          <w:rFonts w:ascii="Verdana" w:hAnsi="Verdana"/>
          <w:b/>
          <w:bCs/>
          <w:i/>
          <w:iCs/>
          <w:sz w:val="28"/>
          <w:szCs w:val="28"/>
          <w:u w:val="single"/>
        </w:rPr>
        <w:lastRenderedPageBreak/>
        <w:t>Conclusion</w:t>
      </w:r>
    </w:p>
    <w:p w14:paraId="7019D787" w14:textId="77777777" w:rsidR="00C102B1" w:rsidRDefault="00C102B1" w:rsidP="00C102B1">
      <w:pPr>
        <w:suppressAutoHyphens w:val="0"/>
        <w:jc w:val="both"/>
        <w:rPr>
          <w:rFonts w:ascii="Verdana" w:hAnsi="Verdana"/>
          <w:sz w:val="28"/>
          <w:szCs w:val="28"/>
        </w:rPr>
      </w:pPr>
      <w:r w:rsidRPr="00C102B1">
        <w:rPr>
          <w:rFonts w:ascii="Verdana" w:hAnsi="Verdana"/>
          <w:sz w:val="28"/>
          <w:szCs w:val="28"/>
        </w:rPr>
        <w:t>This critical literature</w:t>
      </w:r>
      <w:r w:rsidRPr="00C102B1">
        <w:rPr>
          <w:rFonts w:ascii="Verdana" w:hAnsi="Verdana"/>
          <w:sz w:val="28"/>
          <w:szCs w:val="28"/>
        </w:rPr>
        <w:t> </w:t>
      </w:r>
      <w:r w:rsidRPr="00C102B1">
        <w:rPr>
          <w:rFonts w:ascii="Verdana" w:hAnsi="Verdana"/>
          <w:sz w:val="28"/>
          <w:szCs w:val="28"/>
        </w:rPr>
        <w:t>has vision</w:t>
      </w:r>
      <w:r>
        <w:rPr>
          <w:rFonts w:ascii="Verdana" w:hAnsi="Verdana"/>
          <w:sz w:val="28"/>
          <w:szCs w:val="28"/>
        </w:rPr>
        <w:t xml:space="preserve"> of</w:t>
      </w:r>
      <w:r w:rsidRPr="00C102B1">
        <w:rPr>
          <w:rFonts w:ascii="Verdana" w:hAnsi="Verdana"/>
          <w:sz w:val="28"/>
          <w:szCs w:val="28"/>
        </w:rPr>
        <w:t xml:space="preserve"> how resilience promotes the mental health of children and young people and has drawn together evidence across psychological, relational, educational and clinical </w:t>
      </w:r>
      <w:r>
        <w:rPr>
          <w:rFonts w:ascii="Verdana" w:hAnsi="Verdana"/>
          <w:sz w:val="28"/>
          <w:szCs w:val="28"/>
        </w:rPr>
        <w:t>realms</w:t>
      </w:r>
      <w:r w:rsidRPr="00C102B1">
        <w:rPr>
          <w:rFonts w:ascii="Verdana" w:hAnsi="Verdana"/>
          <w:sz w:val="28"/>
          <w:szCs w:val="28"/>
        </w:rPr>
        <w:t>. The results are consistent with the perspective that resilience is not so much</w:t>
      </w:r>
      <w:r w:rsidRPr="00C102B1">
        <w:rPr>
          <w:rFonts w:ascii="Verdana" w:hAnsi="Verdana"/>
          <w:sz w:val="28"/>
          <w:szCs w:val="28"/>
        </w:rPr>
        <w:t> </w:t>
      </w:r>
      <w:r w:rsidRPr="00C102B1">
        <w:rPr>
          <w:rFonts w:ascii="Verdana" w:hAnsi="Verdana"/>
          <w:sz w:val="28"/>
          <w:szCs w:val="28"/>
        </w:rPr>
        <w:t xml:space="preserve">a fixed attribute as a developmental outcome, </w:t>
      </w:r>
      <w:r>
        <w:rPr>
          <w:rFonts w:ascii="Verdana" w:hAnsi="Verdana"/>
          <w:sz w:val="28"/>
          <w:szCs w:val="28"/>
        </w:rPr>
        <w:t xml:space="preserve">but </w:t>
      </w:r>
      <w:r w:rsidRPr="00C102B1">
        <w:rPr>
          <w:rFonts w:ascii="Verdana" w:hAnsi="Verdana"/>
          <w:sz w:val="28"/>
          <w:szCs w:val="28"/>
        </w:rPr>
        <w:t xml:space="preserve">a process that grows through engagement with supportive environments, significant relationships, personal coping resources and contextualised interventions (Weare, 2021; Masten, 2021). </w:t>
      </w:r>
    </w:p>
    <w:p w14:paraId="09157950" w14:textId="77777777" w:rsidR="00C102B1" w:rsidRDefault="00C102B1" w:rsidP="00C102B1">
      <w:pPr>
        <w:suppressAutoHyphens w:val="0"/>
        <w:jc w:val="both"/>
        <w:rPr>
          <w:rFonts w:ascii="Verdana" w:hAnsi="Verdana"/>
          <w:sz w:val="28"/>
          <w:szCs w:val="28"/>
        </w:rPr>
      </w:pPr>
      <w:r w:rsidRPr="00C102B1">
        <w:rPr>
          <w:rFonts w:ascii="Verdana" w:hAnsi="Verdana"/>
          <w:sz w:val="28"/>
          <w:szCs w:val="28"/>
        </w:rPr>
        <w:t>Resilience, when developed as intended, serves to reduce the potential impact of</w:t>
      </w:r>
      <w:r w:rsidRPr="00C102B1">
        <w:rPr>
          <w:rFonts w:ascii="Verdana" w:hAnsi="Verdana"/>
          <w:sz w:val="28"/>
          <w:szCs w:val="28"/>
        </w:rPr>
        <w:t> </w:t>
      </w:r>
      <w:r w:rsidRPr="00C102B1">
        <w:rPr>
          <w:rFonts w:ascii="Verdana" w:hAnsi="Verdana"/>
          <w:sz w:val="28"/>
          <w:szCs w:val="28"/>
        </w:rPr>
        <w:t>risk factors such as trauma</w:t>
      </w:r>
      <w:r>
        <w:rPr>
          <w:rFonts w:ascii="Verdana" w:hAnsi="Verdana"/>
          <w:sz w:val="28"/>
          <w:szCs w:val="28"/>
        </w:rPr>
        <w:t xml:space="preserve"> and</w:t>
      </w:r>
      <w:r w:rsidRPr="00C102B1">
        <w:rPr>
          <w:rFonts w:ascii="Verdana" w:hAnsi="Verdana"/>
          <w:sz w:val="28"/>
          <w:szCs w:val="28"/>
        </w:rPr>
        <w:t xml:space="preserve"> stress, as well as promote emotional regulation, adaptation and recovery. Connections with parents, carers,</w:t>
      </w:r>
      <w:r w:rsidRPr="00C102B1">
        <w:rPr>
          <w:rFonts w:ascii="Verdana" w:hAnsi="Verdana"/>
          <w:sz w:val="28"/>
          <w:szCs w:val="28"/>
        </w:rPr>
        <w:t> </w:t>
      </w:r>
      <w:r w:rsidRPr="00C102B1">
        <w:rPr>
          <w:rFonts w:ascii="Verdana" w:hAnsi="Verdana"/>
          <w:sz w:val="28"/>
          <w:szCs w:val="28"/>
        </w:rPr>
        <w:t>teachers and peers are essential to wellbeing. Positive attachments, emotionally responsive interactions</w:t>
      </w:r>
      <w:r w:rsidRPr="00C102B1">
        <w:rPr>
          <w:rFonts w:ascii="Verdana" w:hAnsi="Verdana"/>
          <w:sz w:val="28"/>
          <w:szCs w:val="28"/>
        </w:rPr>
        <w:t> </w:t>
      </w:r>
      <w:r w:rsidRPr="00C102B1">
        <w:rPr>
          <w:rFonts w:ascii="Verdana" w:hAnsi="Verdana"/>
          <w:sz w:val="28"/>
          <w:szCs w:val="28"/>
        </w:rPr>
        <w:t xml:space="preserve">and relationship stability all build </w:t>
      </w:r>
      <w:r>
        <w:rPr>
          <w:rFonts w:ascii="Verdana" w:hAnsi="Verdana"/>
          <w:sz w:val="28"/>
          <w:szCs w:val="28"/>
        </w:rPr>
        <w:t xml:space="preserve">children’s and </w:t>
      </w:r>
      <w:r w:rsidRPr="00C102B1">
        <w:rPr>
          <w:rFonts w:ascii="Verdana" w:hAnsi="Verdana"/>
          <w:sz w:val="28"/>
          <w:szCs w:val="28"/>
        </w:rPr>
        <w:t xml:space="preserve">young people’s capacity to handle distress (Education Endowment Foundation, 2021). Schools </w:t>
      </w:r>
      <w:proofErr w:type="gramStart"/>
      <w:r w:rsidRPr="00C102B1">
        <w:rPr>
          <w:rFonts w:ascii="Verdana" w:hAnsi="Verdana"/>
          <w:sz w:val="28"/>
          <w:szCs w:val="28"/>
        </w:rPr>
        <w:t>in particular are</w:t>
      </w:r>
      <w:proofErr w:type="gramEnd"/>
      <w:r w:rsidRPr="00C102B1">
        <w:rPr>
          <w:rFonts w:ascii="Verdana" w:hAnsi="Verdana"/>
          <w:sz w:val="28"/>
          <w:szCs w:val="28"/>
        </w:rPr>
        <w:t xml:space="preserve"> the critical setting</w:t>
      </w:r>
      <w:r w:rsidRPr="00C102B1">
        <w:rPr>
          <w:rFonts w:ascii="Verdana" w:hAnsi="Verdana"/>
          <w:sz w:val="28"/>
          <w:szCs w:val="28"/>
        </w:rPr>
        <w:t> </w:t>
      </w:r>
      <w:r w:rsidRPr="00C102B1">
        <w:rPr>
          <w:rFonts w:ascii="Verdana" w:hAnsi="Verdana"/>
          <w:sz w:val="28"/>
          <w:szCs w:val="28"/>
        </w:rPr>
        <w:t xml:space="preserve">or space in which resilience </w:t>
      </w:r>
      <w:proofErr w:type="gramStart"/>
      <w:r w:rsidRPr="00C102B1">
        <w:rPr>
          <w:rFonts w:ascii="Verdana" w:hAnsi="Verdana"/>
          <w:sz w:val="28"/>
          <w:szCs w:val="28"/>
        </w:rPr>
        <w:t>is able to</w:t>
      </w:r>
      <w:proofErr w:type="gramEnd"/>
      <w:r w:rsidRPr="00C102B1">
        <w:rPr>
          <w:rFonts w:ascii="Verdana" w:hAnsi="Verdana"/>
          <w:sz w:val="28"/>
          <w:szCs w:val="28"/>
        </w:rPr>
        <w:t xml:space="preserve"> be learned, modelled and sustained through whole-school processes, targeted mental health initiatives and trauma-informed pedagogy (Public Health England, 2021). There is evidence at the level of the individual that the cultivation of self-compassion and emotional literacy can diminish internalised stigma, perfectionism and shame (Maratos et</w:t>
      </w:r>
      <w:r w:rsidRPr="00C102B1">
        <w:rPr>
          <w:rFonts w:ascii="Verdana" w:hAnsi="Verdana"/>
          <w:sz w:val="28"/>
          <w:szCs w:val="28"/>
        </w:rPr>
        <w:t> </w:t>
      </w:r>
      <w:r w:rsidRPr="00C102B1">
        <w:rPr>
          <w:rFonts w:ascii="Verdana" w:hAnsi="Verdana"/>
          <w:sz w:val="28"/>
          <w:szCs w:val="28"/>
        </w:rPr>
        <w:t xml:space="preserve">al., 2022). </w:t>
      </w:r>
    </w:p>
    <w:p w14:paraId="08A6347C" w14:textId="354DF1A3" w:rsidR="00C102B1" w:rsidRDefault="00C102B1" w:rsidP="00C102B1">
      <w:pPr>
        <w:suppressAutoHyphens w:val="0"/>
        <w:jc w:val="both"/>
        <w:rPr>
          <w:rFonts w:ascii="Verdana" w:hAnsi="Verdana"/>
          <w:sz w:val="28"/>
          <w:szCs w:val="28"/>
        </w:rPr>
      </w:pPr>
      <w:r w:rsidRPr="00C102B1">
        <w:rPr>
          <w:rFonts w:ascii="Verdana" w:hAnsi="Verdana"/>
          <w:sz w:val="28"/>
          <w:szCs w:val="28"/>
        </w:rPr>
        <w:t>These results underscore the active development of internal</w:t>
      </w:r>
      <w:r w:rsidRPr="00C102B1">
        <w:rPr>
          <w:rFonts w:ascii="Verdana" w:hAnsi="Verdana"/>
          <w:sz w:val="28"/>
          <w:szCs w:val="28"/>
        </w:rPr>
        <w:t> </w:t>
      </w:r>
      <w:r w:rsidRPr="00C102B1">
        <w:rPr>
          <w:rFonts w:ascii="Verdana" w:hAnsi="Verdana"/>
          <w:sz w:val="28"/>
          <w:szCs w:val="28"/>
        </w:rPr>
        <w:t>resources that occur</w:t>
      </w:r>
      <w:r w:rsidR="006F047D">
        <w:rPr>
          <w:rFonts w:ascii="Verdana" w:hAnsi="Verdana"/>
          <w:sz w:val="28"/>
          <w:szCs w:val="28"/>
        </w:rPr>
        <w:t>, b</w:t>
      </w:r>
      <w:r w:rsidRPr="00C102B1">
        <w:rPr>
          <w:rFonts w:ascii="Verdana" w:hAnsi="Verdana"/>
          <w:sz w:val="28"/>
          <w:szCs w:val="28"/>
        </w:rPr>
        <w:t>ut it also</w:t>
      </w:r>
      <w:r w:rsidRPr="00C102B1">
        <w:rPr>
          <w:rFonts w:ascii="Verdana" w:hAnsi="Verdana"/>
          <w:sz w:val="28"/>
          <w:szCs w:val="28"/>
        </w:rPr>
        <w:t> </w:t>
      </w:r>
      <w:r w:rsidRPr="00C102B1">
        <w:rPr>
          <w:rFonts w:ascii="Verdana" w:hAnsi="Verdana"/>
          <w:sz w:val="28"/>
          <w:szCs w:val="28"/>
        </w:rPr>
        <w:t>warns against over</w:t>
      </w:r>
      <w:r>
        <w:rPr>
          <w:rFonts w:ascii="Verdana" w:hAnsi="Verdana"/>
          <w:sz w:val="28"/>
          <w:szCs w:val="28"/>
        </w:rPr>
        <w:t xml:space="preserve"> </w:t>
      </w:r>
      <w:r w:rsidRPr="00C102B1">
        <w:rPr>
          <w:rFonts w:ascii="Verdana" w:hAnsi="Verdana"/>
          <w:sz w:val="28"/>
          <w:szCs w:val="28"/>
        </w:rPr>
        <w:t xml:space="preserve">individualising responsibility. The risk is that we see resilience as an individual’s capacity </w:t>
      </w:r>
      <w:r w:rsidR="00036123" w:rsidRPr="00C102B1">
        <w:rPr>
          <w:rFonts w:ascii="Verdana" w:hAnsi="Verdana"/>
          <w:sz w:val="28"/>
          <w:szCs w:val="28"/>
        </w:rPr>
        <w:t>and</w:t>
      </w:r>
      <w:r w:rsidR="00036123">
        <w:rPr>
          <w:rFonts w:ascii="Verdana" w:hAnsi="Verdana"/>
          <w:sz w:val="28"/>
          <w:szCs w:val="28"/>
        </w:rPr>
        <w:t xml:space="preserve"> </w:t>
      </w:r>
      <w:r w:rsidR="00036123" w:rsidRPr="00C102B1">
        <w:rPr>
          <w:rFonts w:ascii="Verdana" w:hAnsi="Verdana"/>
          <w:sz w:val="28"/>
          <w:szCs w:val="28"/>
        </w:rPr>
        <w:t>we</w:t>
      </w:r>
      <w:r w:rsidRPr="00C102B1">
        <w:rPr>
          <w:rFonts w:ascii="Verdana" w:hAnsi="Verdana"/>
          <w:sz w:val="28"/>
          <w:szCs w:val="28"/>
        </w:rPr>
        <w:t xml:space="preserve"> </w:t>
      </w:r>
      <w:r>
        <w:rPr>
          <w:rFonts w:ascii="Verdana" w:hAnsi="Verdana"/>
          <w:sz w:val="28"/>
          <w:szCs w:val="28"/>
        </w:rPr>
        <w:t xml:space="preserve">could </w:t>
      </w:r>
      <w:r w:rsidRPr="00C102B1">
        <w:rPr>
          <w:rFonts w:ascii="Verdana" w:hAnsi="Verdana"/>
          <w:sz w:val="28"/>
          <w:szCs w:val="28"/>
        </w:rPr>
        <w:t>expect our children and young people to ‘bounce back’ without</w:t>
      </w:r>
      <w:r w:rsidRPr="00C102B1">
        <w:rPr>
          <w:rFonts w:ascii="Verdana" w:hAnsi="Verdana"/>
          <w:sz w:val="28"/>
          <w:szCs w:val="28"/>
        </w:rPr>
        <w:t> </w:t>
      </w:r>
      <w:r w:rsidRPr="00C102B1">
        <w:rPr>
          <w:rFonts w:ascii="Verdana" w:hAnsi="Verdana"/>
          <w:sz w:val="28"/>
          <w:szCs w:val="28"/>
        </w:rPr>
        <w:t xml:space="preserve">also challenging the systemic injustices in society or the adverse childhood experiences that contribute to the shaping of their lives (Roffey, 2021; Mental Health Foundation, 2023). </w:t>
      </w:r>
    </w:p>
    <w:p w14:paraId="0D13DB71" w14:textId="33FA0886" w:rsidR="00C102B1" w:rsidRDefault="00C102B1" w:rsidP="00C102B1">
      <w:pPr>
        <w:suppressAutoHyphens w:val="0"/>
        <w:jc w:val="both"/>
        <w:rPr>
          <w:rFonts w:ascii="Verdana" w:hAnsi="Verdana"/>
          <w:sz w:val="28"/>
          <w:szCs w:val="28"/>
        </w:rPr>
      </w:pPr>
      <w:r w:rsidRPr="00C102B1">
        <w:rPr>
          <w:rFonts w:ascii="Verdana" w:hAnsi="Verdana"/>
          <w:sz w:val="28"/>
          <w:szCs w:val="28"/>
        </w:rPr>
        <w:lastRenderedPageBreak/>
        <w:t>The review also question</w:t>
      </w:r>
      <w:r w:rsidR="00BA79C8">
        <w:rPr>
          <w:rFonts w:ascii="Verdana" w:hAnsi="Verdana"/>
          <w:sz w:val="28"/>
          <w:szCs w:val="28"/>
        </w:rPr>
        <w:t>s</w:t>
      </w:r>
      <w:r w:rsidRPr="00C102B1">
        <w:rPr>
          <w:rFonts w:ascii="Verdana" w:hAnsi="Verdana"/>
          <w:sz w:val="28"/>
          <w:szCs w:val="28"/>
        </w:rPr>
        <w:t xml:space="preserve"> the </w:t>
      </w:r>
      <w:r w:rsidR="00BA79C8">
        <w:rPr>
          <w:rFonts w:ascii="Verdana" w:hAnsi="Verdana"/>
          <w:sz w:val="28"/>
          <w:szCs w:val="28"/>
        </w:rPr>
        <w:t>impact</w:t>
      </w:r>
      <w:r w:rsidRPr="00C102B1">
        <w:rPr>
          <w:rFonts w:ascii="Verdana" w:hAnsi="Verdana"/>
          <w:sz w:val="28"/>
          <w:szCs w:val="28"/>
        </w:rPr>
        <w:t xml:space="preserve"> of medication in</w:t>
      </w:r>
      <w:r w:rsidRPr="00C102B1">
        <w:rPr>
          <w:rFonts w:ascii="Verdana" w:hAnsi="Verdana"/>
          <w:sz w:val="28"/>
          <w:szCs w:val="28"/>
        </w:rPr>
        <w:t> </w:t>
      </w:r>
      <w:r>
        <w:rPr>
          <w:rFonts w:ascii="Verdana" w:hAnsi="Verdana"/>
          <w:sz w:val="28"/>
          <w:szCs w:val="28"/>
        </w:rPr>
        <w:t xml:space="preserve">children and young people’s </w:t>
      </w:r>
      <w:r w:rsidRPr="00C102B1">
        <w:rPr>
          <w:rFonts w:ascii="Verdana" w:hAnsi="Verdana"/>
          <w:sz w:val="28"/>
          <w:szCs w:val="28"/>
        </w:rPr>
        <w:t>mental health. Although there is a role for clinical interventions such as counselling, anti-depressants or medication for ADHD</w:t>
      </w:r>
      <w:r>
        <w:rPr>
          <w:rFonts w:ascii="Verdana" w:hAnsi="Verdana"/>
          <w:sz w:val="28"/>
          <w:szCs w:val="28"/>
        </w:rPr>
        <w:t xml:space="preserve">, </w:t>
      </w:r>
      <w:r w:rsidRPr="00C102B1">
        <w:rPr>
          <w:rFonts w:ascii="Verdana" w:hAnsi="Verdana"/>
          <w:sz w:val="28"/>
          <w:szCs w:val="28"/>
        </w:rPr>
        <w:t>there are also concerns about overprescription, which is still occurring</w:t>
      </w:r>
      <w:r w:rsidRPr="00C102B1">
        <w:rPr>
          <w:rFonts w:ascii="Verdana" w:hAnsi="Verdana"/>
          <w:sz w:val="28"/>
          <w:szCs w:val="28"/>
        </w:rPr>
        <w:t> </w:t>
      </w:r>
      <w:r w:rsidRPr="00C102B1">
        <w:rPr>
          <w:rFonts w:ascii="Verdana" w:hAnsi="Verdana"/>
          <w:sz w:val="28"/>
          <w:szCs w:val="28"/>
        </w:rPr>
        <w:t>where no holistic care plans or easy access to psychological therapy are in place (NHS Digital, 2022).</w:t>
      </w:r>
    </w:p>
    <w:p w14:paraId="76C49BD4" w14:textId="39384AF0" w:rsidR="00C102B1" w:rsidRDefault="00C102B1" w:rsidP="00C102B1">
      <w:pPr>
        <w:suppressAutoHyphens w:val="0"/>
        <w:jc w:val="both"/>
        <w:rPr>
          <w:rFonts w:ascii="Verdana" w:hAnsi="Verdana"/>
          <w:sz w:val="28"/>
          <w:szCs w:val="28"/>
        </w:rPr>
      </w:pPr>
      <w:r>
        <w:rPr>
          <w:rFonts w:ascii="Verdana" w:hAnsi="Verdana"/>
          <w:sz w:val="28"/>
          <w:szCs w:val="28"/>
        </w:rPr>
        <w:t>It is</w:t>
      </w:r>
      <w:r w:rsidRPr="00C102B1">
        <w:rPr>
          <w:rFonts w:ascii="Verdana" w:hAnsi="Verdana"/>
          <w:sz w:val="28"/>
          <w:szCs w:val="28"/>
        </w:rPr>
        <w:t xml:space="preserve"> possible that medication is sometimes being used to suppress</w:t>
      </w:r>
      <w:r w:rsidRPr="00C102B1">
        <w:rPr>
          <w:rFonts w:ascii="Verdana" w:hAnsi="Verdana"/>
          <w:sz w:val="28"/>
          <w:szCs w:val="28"/>
        </w:rPr>
        <w:t> </w:t>
      </w:r>
      <w:r w:rsidRPr="00C102B1">
        <w:rPr>
          <w:rFonts w:ascii="Verdana" w:hAnsi="Verdana"/>
          <w:sz w:val="28"/>
          <w:szCs w:val="28"/>
        </w:rPr>
        <w:t>symptoms without treating the underlying cause</w:t>
      </w:r>
      <w:r>
        <w:rPr>
          <w:rFonts w:ascii="Verdana" w:hAnsi="Verdana"/>
          <w:sz w:val="28"/>
          <w:szCs w:val="28"/>
        </w:rPr>
        <w:t>.</w:t>
      </w:r>
      <w:r w:rsidRPr="00C102B1">
        <w:rPr>
          <w:rFonts w:ascii="Verdana" w:hAnsi="Verdana"/>
          <w:sz w:val="28"/>
          <w:szCs w:val="28"/>
        </w:rPr>
        <w:t xml:space="preserve"> </w:t>
      </w:r>
      <w:r w:rsidR="00CC6F5D">
        <w:rPr>
          <w:rFonts w:ascii="Verdana" w:hAnsi="Verdana"/>
          <w:sz w:val="28"/>
          <w:szCs w:val="28"/>
        </w:rPr>
        <w:t>However,</w:t>
      </w:r>
      <w:r>
        <w:rPr>
          <w:rFonts w:ascii="Verdana" w:hAnsi="Verdana"/>
          <w:sz w:val="28"/>
          <w:szCs w:val="28"/>
        </w:rPr>
        <w:t xml:space="preserve"> in </w:t>
      </w:r>
      <w:r w:rsidRPr="00C102B1">
        <w:rPr>
          <w:rFonts w:ascii="Verdana" w:hAnsi="Verdana"/>
          <w:sz w:val="28"/>
          <w:szCs w:val="28"/>
        </w:rPr>
        <w:t>contrast, resilience</w:t>
      </w:r>
      <w:r>
        <w:rPr>
          <w:rFonts w:ascii="Verdana" w:hAnsi="Verdana"/>
          <w:sz w:val="28"/>
          <w:szCs w:val="28"/>
        </w:rPr>
        <w:t xml:space="preserve"> </w:t>
      </w:r>
      <w:r w:rsidRPr="00C102B1">
        <w:rPr>
          <w:rFonts w:ascii="Verdana" w:hAnsi="Verdana"/>
          <w:sz w:val="28"/>
          <w:szCs w:val="28"/>
        </w:rPr>
        <w:t xml:space="preserve">therapies </w:t>
      </w:r>
      <w:r>
        <w:rPr>
          <w:rFonts w:ascii="Verdana" w:hAnsi="Verdana"/>
          <w:sz w:val="28"/>
          <w:szCs w:val="28"/>
        </w:rPr>
        <w:t xml:space="preserve">can </w:t>
      </w:r>
      <w:r w:rsidRPr="00C102B1">
        <w:rPr>
          <w:rFonts w:ascii="Verdana" w:hAnsi="Verdana"/>
          <w:sz w:val="28"/>
          <w:szCs w:val="28"/>
        </w:rPr>
        <w:t>provide non-pharmacological interventions that enable self-efficacy</w:t>
      </w:r>
      <w:r w:rsidR="00A340E1">
        <w:rPr>
          <w:rFonts w:ascii="Verdana" w:hAnsi="Verdana"/>
          <w:sz w:val="28"/>
          <w:szCs w:val="28"/>
        </w:rPr>
        <w:t>,</w:t>
      </w:r>
      <w:r w:rsidRPr="00C102B1">
        <w:rPr>
          <w:rFonts w:ascii="Verdana" w:hAnsi="Verdana"/>
          <w:sz w:val="28"/>
          <w:szCs w:val="28"/>
        </w:rPr>
        <w:t xml:space="preserve"> while also respecting personal and developmental stage</w:t>
      </w:r>
      <w:r w:rsidR="00C5183E">
        <w:rPr>
          <w:rFonts w:ascii="Verdana" w:hAnsi="Verdana"/>
          <w:sz w:val="28"/>
          <w:szCs w:val="28"/>
        </w:rPr>
        <w:t>s</w:t>
      </w:r>
      <w:r w:rsidRPr="00C102B1">
        <w:rPr>
          <w:rFonts w:ascii="Verdana" w:hAnsi="Verdana"/>
          <w:sz w:val="28"/>
          <w:szCs w:val="28"/>
        </w:rPr>
        <w:t xml:space="preserve"> (Mind, 2023). </w:t>
      </w:r>
    </w:p>
    <w:p w14:paraId="673B3248" w14:textId="77777777" w:rsidR="00C102B1" w:rsidRDefault="00C102B1" w:rsidP="00C102B1">
      <w:pPr>
        <w:suppressAutoHyphens w:val="0"/>
        <w:jc w:val="both"/>
        <w:rPr>
          <w:rFonts w:ascii="Verdana" w:hAnsi="Verdana"/>
          <w:sz w:val="28"/>
          <w:szCs w:val="28"/>
        </w:rPr>
      </w:pPr>
      <w:r w:rsidRPr="00C102B1">
        <w:rPr>
          <w:rFonts w:ascii="Verdana" w:hAnsi="Verdana"/>
          <w:sz w:val="28"/>
          <w:szCs w:val="28"/>
        </w:rPr>
        <w:t xml:space="preserve">Effective efforts to </w:t>
      </w:r>
      <w:r>
        <w:rPr>
          <w:rFonts w:ascii="Verdana" w:hAnsi="Verdana"/>
          <w:sz w:val="28"/>
          <w:szCs w:val="28"/>
        </w:rPr>
        <w:t>encourage</w:t>
      </w:r>
      <w:r w:rsidRPr="00C102B1">
        <w:rPr>
          <w:rFonts w:ascii="Verdana" w:hAnsi="Verdana"/>
          <w:sz w:val="28"/>
          <w:szCs w:val="28"/>
        </w:rPr>
        <w:t xml:space="preserve"> the mental well-being</w:t>
      </w:r>
      <w:r w:rsidRPr="00C102B1">
        <w:rPr>
          <w:rFonts w:ascii="Verdana" w:hAnsi="Verdana"/>
          <w:sz w:val="28"/>
          <w:szCs w:val="28"/>
        </w:rPr>
        <w:t> </w:t>
      </w:r>
      <w:r w:rsidRPr="00C102B1">
        <w:rPr>
          <w:rFonts w:ascii="Verdana" w:hAnsi="Verdana"/>
          <w:sz w:val="28"/>
          <w:szCs w:val="28"/>
        </w:rPr>
        <w:t>of children and young people are likely to involve multi-tiered approaches which are trauma-informed, developmental, culturally competent and sustainable in the long term. These should also include barriers to access, especially among marginalised groups such as care</w:t>
      </w:r>
      <w:r>
        <w:rPr>
          <w:rFonts w:ascii="Verdana" w:hAnsi="Verdana"/>
          <w:sz w:val="28"/>
          <w:szCs w:val="28"/>
        </w:rPr>
        <w:t xml:space="preserve"> </w:t>
      </w:r>
      <w:r w:rsidRPr="00C102B1">
        <w:rPr>
          <w:rFonts w:ascii="Verdana" w:hAnsi="Verdana"/>
          <w:sz w:val="28"/>
          <w:szCs w:val="28"/>
        </w:rPr>
        <w:t>experienced children, LGBTQ+ young people and those who</w:t>
      </w:r>
      <w:r w:rsidRPr="00C102B1">
        <w:rPr>
          <w:rFonts w:ascii="Verdana" w:hAnsi="Verdana"/>
          <w:sz w:val="28"/>
          <w:szCs w:val="28"/>
        </w:rPr>
        <w:t> </w:t>
      </w:r>
      <w:r w:rsidRPr="00C102B1">
        <w:rPr>
          <w:rFonts w:ascii="Verdana" w:hAnsi="Verdana"/>
          <w:sz w:val="28"/>
          <w:szCs w:val="28"/>
        </w:rPr>
        <w:t xml:space="preserve">are from racialised communities (Barnardo’s, 2022). </w:t>
      </w:r>
    </w:p>
    <w:p w14:paraId="484B0364" w14:textId="77777777" w:rsidR="00EC7757" w:rsidRDefault="00C102B1" w:rsidP="00C102B1">
      <w:pPr>
        <w:suppressAutoHyphens w:val="0"/>
        <w:jc w:val="both"/>
        <w:rPr>
          <w:rFonts w:ascii="Verdana" w:hAnsi="Verdana"/>
          <w:sz w:val="28"/>
          <w:szCs w:val="28"/>
        </w:rPr>
      </w:pPr>
      <w:r>
        <w:rPr>
          <w:rFonts w:ascii="Verdana" w:hAnsi="Verdana"/>
          <w:sz w:val="28"/>
          <w:szCs w:val="28"/>
        </w:rPr>
        <w:t>P</w:t>
      </w:r>
      <w:r w:rsidRPr="00C102B1">
        <w:rPr>
          <w:rFonts w:ascii="Verdana" w:hAnsi="Verdana"/>
          <w:sz w:val="28"/>
          <w:szCs w:val="28"/>
        </w:rPr>
        <w:t>olicy</w:t>
      </w:r>
      <w:r>
        <w:rPr>
          <w:rFonts w:ascii="Verdana" w:hAnsi="Verdana"/>
          <w:sz w:val="28"/>
          <w:szCs w:val="28"/>
        </w:rPr>
        <w:t xml:space="preserve"> </w:t>
      </w:r>
      <w:r w:rsidRPr="00C102B1">
        <w:rPr>
          <w:rFonts w:ascii="Verdana" w:hAnsi="Verdana"/>
          <w:sz w:val="28"/>
          <w:szCs w:val="28"/>
        </w:rPr>
        <w:t xml:space="preserve">makers and practitioners need to challenge the thinking </w:t>
      </w:r>
      <w:r w:rsidR="00B003BF">
        <w:rPr>
          <w:rFonts w:ascii="Verdana" w:hAnsi="Verdana"/>
          <w:sz w:val="28"/>
          <w:szCs w:val="28"/>
        </w:rPr>
        <w:t>of</w:t>
      </w:r>
      <w:r w:rsidRPr="00C102B1">
        <w:rPr>
          <w:rFonts w:ascii="Verdana" w:hAnsi="Verdana"/>
          <w:sz w:val="28"/>
          <w:szCs w:val="28"/>
        </w:rPr>
        <w:t xml:space="preserve"> </w:t>
      </w:r>
      <w:r>
        <w:rPr>
          <w:rFonts w:ascii="Verdana" w:hAnsi="Verdana"/>
          <w:sz w:val="28"/>
          <w:szCs w:val="28"/>
        </w:rPr>
        <w:t>‘</w:t>
      </w:r>
      <w:r w:rsidRPr="00C102B1">
        <w:rPr>
          <w:rFonts w:ascii="Verdana" w:hAnsi="Verdana"/>
          <w:sz w:val="28"/>
          <w:szCs w:val="28"/>
        </w:rPr>
        <w:t>one</w:t>
      </w:r>
      <w:r>
        <w:rPr>
          <w:rFonts w:ascii="Verdana" w:hAnsi="Verdana"/>
          <w:sz w:val="28"/>
          <w:szCs w:val="28"/>
        </w:rPr>
        <w:t xml:space="preserve"> </w:t>
      </w:r>
      <w:r w:rsidRPr="00C102B1">
        <w:rPr>
          <w:rFonts w:ascii="Verdana" w:hAnsi="Verdana"/>
          <w:sz w:val="28"/>
          <w:szCs w:val="28"/>
        </w:rPr>
        <w:t>size</w:t>
      </w:r>
      <w:r>
        <w:rPr>
          <w:rFonts w:ascii="Verdana" w:hAnsi="Verdana"/>
          <w:sz w:val="28"/>
          <w:szCs w:val="28"/>
        </w:rPr>
        <w:t xml:space="preserve"> </w:t>
      </w:r>
      <w:r w:rsidRPr="00C102B1">
        <w:rPr>
          <w:rFonts w:ascii="Verdana" w:hAnsi="Verdana"/>
          <w:sz w:val="28"/>
          <w:szCs w:val="28"/>
        </w:rPr>
        <w:t>fits</w:t>
      </w:r>
      <w:r>
        <w:rPr>
          <w:rFonts w:ascii="Verdana" w:hAnsi="Verdana"/>
          <w:sz w:val="28"/>
          <w:szCs w:val="28"/>
        </w:rPr>
        <w:t xml:space="preserve"> </w:t>
      </w:r>
      <w:r w:rsidRPr="00C102B1">
        <w:rPr>
          <w:rFonts w:ascii="Verdana" w:hAnsi="Verdana"/>
          <w:sz w:val="28"/>
          <w:szCs w:val="28"/>
        </w:rPr>
        <w:t>all</w:t>
      </w:r>
      <w:r>
        <w:rPr>
          <w:rFonts w:ascii="Verdana" w:hAnsi="Verdana"/>
          <w:sz w:val="28"/>
          <w:szCs w:val="28"/>
        </w:rPr>
        <w:t>’</w:t>
      </w:r>
      <w:r w:rsidRPr="00C102B1">
        <w:rPr>
          <w:rFonts w:ascii="Verdana" w:hAnsi="Verdana"/>
          <w:sz w:val="28"/>
          <w:szCs w:val="28"/>
        </w:rPr>
        <w:t xml:space="preserve"> and pursue interventions for building resilience incorporating education,</w:t>
      </w:r>
      <w:r w:rsidRPr="00C102B1">
        <w:rPr>
          <w:rFonts w:ascii="Verdana" w:hAnsi="Verdana"/>
          <w:sz w:val="28"/>
          <w:szCs w:val="28"/>
        </w:rPr>
        <w:t> </w:t>
      </w:r>
      <w:r w:rsidRPr="00C102B1">
        <w:rPr>
          <w:rFonts w:ascii="Verdana" w:hAnsi="Verdana"/>
          <w:sz w:val="28"/>
          <w:szCs w:val="28"/>
        </w:rPr>
        <w:t xml:space="preserve">relational and therapeutic support. </w:t>
      </w:r>
      <w:r w:rsidR="00EC7757">
        <w:rPr>
          <w:rFonts w:ascii="Verdana" w:hAnsi="Verdana"/>
          <w:sz w:val="28"/>
          <w:szCs w:val="28"/>
        </w:rPr>
        <w:t>However, t</w:t>
      </w:r>
      <w:r w:rsidRPr="00C102B1">
        <w:rPr>
          <w:rFonts w:ascii="Verdana" w:hAnsi="Verdana"/>
          <w:sz w:val="28"/>
          <w:szCs w:val="28"/>
        </w:rPr>
        <w:t>hat</w:t>
      </w:r>
      <w:r w:rsidRPr="00C102B1">
        <w:rPr>
          <w:rFonts w:ascii="Verdana" w:hAnsi="Verdana"/>
          <w:sz w:val="28"/>
          <w:szCs w:val="28"/>
        </w:rPr>
        <w:t> </w:t>
      </w:r>
      <w:r w:rsidRPr="00C102B1">
        <w:rPr>
          <w:rFonts w:ascii="Verdana" w:hAnsi="Verdana"/>
          <w:sz w:val="28"/>
          <w:szCs w:val="28"/>
        </w:rPr>
        <w:t>be</w:t>
      </w:r>
      <w:r w:rsidR="00EC7757">
        <w:rPr>
          <w:rFonts w:ascii="Verdana" w:hAnsi="Verdana"/>
          <w:sz w:val="28"/>
          <w:szCs w:val="28"/>
        </w:rPr>
        <w:t>ing</w:t>
      </w:r>
      <w:r w:rsidRPr="00C102B1">
        <w:rPr>
          <w:rFonts w:ascii="Verdana" w:hAnsi="Verdana"/>
          <w:sz w:val="28"/>
          <w:szCs w:val="28"/>
        </w:rPr>
        <w:t xml:space="preserve"> said, there are significant limitations </w:t>
      </w:r>
      <w:r>
        <w:rPr>
          <w:rFonts w:ascii="Verdana" w:hAnsi="Verdana"/>
          <w:sz w:val="28"/>
          <w:szCs w:val="28"/>
        </w:rPr>
        <w:t>as</w:t>
      </w:r>
      <w:r w:rsidRPr="00C102B1">
        <w:rPr>
          <w:rFonts w:ascii="Verdana" w:hAnsi="Verdana"/>
          <w:sz w:val="28"/>
          <w:szCs w:val="28"/>
        </w:rPr>
        <w:t xml:space="preserve"> </w:t>
      </w:r>
      <w:r w:rsidR="00EC7757">
        <w:rPr>
          <w:rFonts w:ascii="Verdana" w:hAnsi="Verdana"/>
          <w:sz w:val="28"/>
          <w:szCs w:val="28"/>
        </w:rPr>
        <w:t xml:space="preserve">a </w:t>
      </w:r>
      <w:r>
        <w:rPr>
          <w:rFonts w:ascii="Verdana" w:hAnsi="Verdana"/>
          <w:sz w:val="28"/>
          <w:szCs w:val="28"/>
        </w:rPr>
        <w:t xml:space="preserve">vast amount </w:t>
      </w:r>
      <w:r w:rsidRPr="00C102B1">
        <w:rPr>
          <w:rFonts w:ascii="Verdana" w:hAnsi="Verdana"/>
          <w:sz w:val="28"/>
          <w:szCs w:val="28"/>
        </w:rPr>
        <w:t xml:space="preserve">of research </w:t>
      </w:r>
      <w:r w:rsidR="00EC7757">
        <w:rPr>
          <w:rFonts w:ascii="Verdana" w:hAnsi="Verdana"/>
          <w:sz w:val="28"/>
          <w:szCs w:val="28"/>
        </w:rPr>
        <w:t>has been</w:t>
      </w:r>
      <w:r w:rsidRPr="00C102B1">
        <w:rPr>
          <w:rFonts w:ascii="Verdana" w:hAnsi="Verdana"/>
          <w:sz w:val="28"/>
          <w:szCs w:val="28"/>
        </w:rPr>
        <w:t xml:space="preserve"> conducted in the UK in a short term, without an analysis of trends over</w:t>
      </w:r>
      <w:r w:rsidRPr="00C102B1">
        <w:rPr>
          <w:rFonts w:ascii="Verdana" w:hAnsi="Verdana"/>
          <w:sz w:val="28"/>
          <w:szCs w:val="28"/>
        </w:rPr>
        <w:t> </w:t>
      </w:r>
      <w:r w:rsidRPr="00C102B1">
        <w:rPr>
          <w:rFonts w:ascii="Verdana" w:hAnsi="Verdana"/>
          <w:sz w:val="28"/>
          <w:szCs w:val="28"/>
        </w:rPr>
        <w:t>time or</w:t>
      </w:r>
      <w:r w:rsidR="00EC7757">
        <w:rPr>
          <w:rFonts w:ascii="Verdana" w:hAnsi="Verdana"/>
          <w:sz w:val="28"/>
          <w:szCs w:val="28"/>
        </w:rPr>
        <w:t>,</w:t>
      </w:r>
      <w:r w:rsidRPr="00C102B1">
        <w:rPr>
          <w:rFonts w:ascii="Verdana" w:hAnsi="Verdana"/>
          <w:sz w:val="28"/>
          <w:szCs w:val="28"/>
        </w:rPr>
        <w:t xml:space="preserve"> with no diverse sample. Further investigation is required to examine how resilience emerges</w:t>
      </w:r>
      <w:r w:rsidRPr="00C102B1">
        <w:rPr>
          <w:rFonts w:ascii="Verdana" w:hAnsi="Verdana"/>
          <w:sz w:val="28"/>
          <w:szCs w:val="28"/>
        </w:rPr>
        <w:t> </w:t>
      </w:r>
      <w:r w:rsidRPr="00C102B1">
        <w:rPr>
          <w:rFonts w:ascii="Verdana" w:hAnsi="Verdana"/>
          <w:sz w:val="28"/>
          <w:szCs w:val="28"/>
        </w:rPr>
        <w:t xml:space="preserve">in early childhood, how treatment effects are maintained into adolescence and how cultural identity influences </w:t>
      </w:r>
      <w:r>
        <w:rPr>
          <w:rFonts w:ascii="Verdana" w:hAnsi="Verdana"/>
          <w:sz w:val="28"/>
          <w:szCs w:val="28"/>
        </w:rPr>
        <w:t xml:space="preserve">children and </w:t>
      </w:r>
      <w:r w:rsidRPr="00C102B1">
        <w:rPr>
          <w:rFonts w:ascii="Verdana" w:hAnsi="Verdana"/>
          <w:sz w:val="28"/>
          <w:szCs w:val="28"/>
        </w:rPr>
        <w:t>young people’s understanding of resilience and mental health.</w:t>
      </w:r>
    </w:p>
    <w:p w14:paraId="5BC1DC97" w14:textId="6787300B" w:rsidR="00C102B1" w:rsidRDefault="00C102B1" w:rsidP="00C102B1">
      <w:pPr>
        <w:suppressAutoHyphens w:val="0"/>
        <w:jc w:val="both"/>
        <w:rPr>
          <w:rFonts w:ascii="Verdana" w:hAnsi="Verdana"/>
          <w:sz w:val="28"/>
          <w:szCs w:val="28"/>
        </w:rPr>
      </w:pPr>
      <w:r w:rsidRPr="00C102B1">
        <w:rPr>
          <w:rFonts w:ascii="Verdana" w:hAnsi="Verdana"/>
          <w:sz w:val="28"/>
          <w:szCs w:val="28"/>
        </w:rPr>
        <w:t xml:space="preserve"> </w:t>
      </w:r>
    </w:p>
    <w:p w14:paraId="36E6F896" w14:textId="77777777" w:rsidR="00335AF0" w:rsidRDefault="00335AF0" w:rsidP="00C102B1">
      <w:pPr>
        <w:suppressAutoHyphens w:val="0"/>
        <w:jc w:val="both"/>
        <w:rPr>
          <w:rFonts w:ascii="Verdana" w:hAnsi="Verdana"/>
          <w:sz w:val="28"/>
          <w:szCs w:val="28"/>
        </w:rPr>
      </w:pPr>
    </w:p>
    <w:p w14:paraId="7CD658DD" w14:textId="098617B2" w:rsidR="00335AF0" w:rsidRPr="00FC6D1C" w:rsidRDefault="00C102B1" w:rsidP="00C102B1">
      <w:pPr>
        <w:suppressAutoHyphens w:val="0"/>
        <w:jc w:val="both"/>
        <w:rPr>
          <w:rFonts w:ascii="Verdana" w:hAnsi="Verdana"/>
          <w:sz w:val="28"/>
          <w:szCs w:val="28"/>
        </w:rPr>
      </w:pPr>
      <w:r w:rsidRPr="00FC6D1C">
        <w:rPr>
          <w:rFonts w:ascii="Verdana" w:hAnsi="Verdana"/>
          <w:sz w:val="28"/>
          <w:szCs w:val="28"/>
        </w:rPr>
        <w:lastRenderedPageBreak/>
        <w:t>To</w:t>
      </w:r>
      <w:r w:rsidRPr="00FC6D1C">
        <w:rPr>
          <w:rFonts w:ascii="Verdana" w:hAnsi="Verdana"/>
          <w:sz w:val="28"/>
          <w:szCs w:val="28"/>
        </w:rPr>
        <w:t> </w:t>
      </w:r>
      <w:r w:rsidRPr="00FC6D1C">
        <w:rPr>
          <w:rFonts w:ascii="Verdana" w:hAnsi="Verdana"/>
          <w:sz w:val="28"/>
          <w:szCs w:val="28"/>
        </w:rPr>
        <w:t>conclu</w:t>
      </w:r>
      <w:r w:rsidR="004460C8" w:rsidRPr="00FC6D1C">
        <w:rPr>
          <w:rFonts w:ascii="Verdana" w:hAnsi="Verdana"/>
          <w:sz w:val="28"/>
          <w:szCs w:val="28"/>
        </w:rPr>
        <w:t>de</w:t>
      </w:r>
      <w:r w:rsidRPr="00FC6D1C">
        <w:rPr>
          <w:rFonts w:ascii="Verdana" w:hAnsi="Verdana"/>
          <w:sz w:val="28"/>
          <w:szCs w:val="28"/>
        </w:rPr>
        <w:t>, resilience is an important, though complicated</w:t>
      </w:r>
      <w:r w:rsidR="00FC6D1C">
        <w:rPr>
          <w:rFonts w:ascii="Verdana" w:hAnsi="Verdana"/>
          <w:sz w:val="28"/>
          <w:szCs w:val="28"/>
        </w:rPr>
        <w:t xml:space="preserve"> </w:t>
      </w:r>
      <w:r w:rsidR="00517A76">
        <w:rPr>
          <w:rFonts w:ascii="Verdana" w:hAnsi="Verdana"/>
          <w:sz w:val="28"/>
          <w:szCs w:val="28"/>
        </w:rPr>
        <w:t>issue</w:t>
      </w:r>
      <w:r w:rsidR="007F33A2">
        <w:rPr>
          <w:rFonts w:ascii="Verdana" w:hAnsi="Verdana"/>
          <w:sz w:val="28"/>
          <w:szCs w:val="28"/>
        </w:rPr>
        <w:t>.</w:t>
      </w:r>
      <w:r w:rsidR="00FC6D1C">
        <w:rPr>
          <w:rFonts w:ascii="Verdana" w:hAnsi="Verdana"/>
          <w:sz w:val="28"/>
          <w:szCs w:val="28"/>
        </w:rPr>
        <w:t xml:space="preserve"> </w:t>
      </w:r>
      <w:r w:rsidR="00EC7757">
        <w:rPr>
          <w:rFonts w:ascii="Verdana" w:hAnsi="Verdana"/>
          <w:sz w:val="28"/>
          <w:szCs w:val="28"/>
        </w:rPr>
        <w:t>Although</w:t>
      </w:r>
      <w:r w:rsidR="00335AF0" w:rsidRPr="00FC6D1C">
        <w:rPr>
          <w:rFonts w:ascii="Verdana" w:hAnsi="Verdana"/>
          <w:sz w:val="28"/>
          <w:szCs w:val="28"/>
        </w:rPr>
        <w:t xml:space="preserve">, we </w:t>
      </w:r>
      <w:r w:rsidR="00EC7ED3" w:rsidRPr="00FC6D1C">
        <w:rPr>
          <w:rFonts w:ascii="Verdana" w:hAnsi="Verdana"/>
          <w:sz w:val="28"/>
          <w:szCs w:val="28"/>
        </w:rPr>
        <w:t xml:space="preserve">are giving </w:t>
      </w:r>
      <w:r w:rsidR="009803EA" w:rsidRPr="00FC6D1C">
        <w:rPr>
          <w:rFonts w:ascii="Verdana" w:hAnsi="Verdana"/>
          <w:sz w:val="28"/>
          <w:szCs w:val="28"/>
        </w:rPr>
        <w:t>individuals</w:t>
      </w:r>
      <w:r w:rsidR="00FC6D1C" w:rsidRPr="00FC6D1C">
        <w:rPr>
          <w:rFonts w:ascii="Verdana" w:hAnsi="Verdana"/>
          <w:sz w:val="28"/>
          <w:szCs w:val="28"/>
        </w:rPr>
        <w:t xml:space="preserve"> the skills </w:t>
      </w:r>
      <w:r w:rsidR="00335AF0" w:rsidRPr="00FC6D1C">
        <w:rPr>
          <w:rFonts w:ascii="Verdana" w:hAnsi="Verdana" w:cs="Arial"/>
          <w:spacing w:val="8"/>
          <w:sz w:val="28"/>
          <w:szCs w:val="28"/>
          <w:shd w:val="clear" w:color="auto" w:fill="FFFFFF"/>
        </w:rPr>
        <w:t>to not only cope with challenges</w:t>
      </w:r>
      <w:r w:rsidR="00335AF0" w:rsidRPr="00FC6D1C">
        <w:rPr>
          <w:rFonts w:ascii="Verdana" w:hAnsi="Verdana" w:cs="Arial"/>
          <w:spacing w:val="8"/>
          <w:sz w:val="28"/>
          <w:szCs w:val="28"/>
          <w:shd w:val="clear" w:color="auto" w:fill="FFFFFF"/>
        </w:rPr>
        <w:t> </w:t>
      </w:r>
      <w:r w:rsidR="00335AF0" w:rsidRPr="00FC6D1C">
        <w:rPr>
          <w:rFonts w:ascii="Verdana" w:hAnsi="Verdana" w:cs="Arial"/>
          <w:spacing w:val="8"/>
          <w:sz w:val="28"/>
          <w:szCs w:val="28"/>
          <w:shd w:val="clear" w:color="auto" w:fill="FFFFFF"/>
        </w:rPr>
        <w:t xml:space="preserve">but to do so successfully, and in turn, this contributes to their mental and emotional health for the long term. Finally, resilience </w:t>
      </w:r>
      <w:r w:rsidR="009803EA">
        <w:rPr>
          <w:rFonts w:ascii="Verdana" w:hAnsi="Verdana" w:cs="Arial"/>
          <w:spacing w:val="8"/>
          <w:sz w:val="28"/>
          <w:szCs w:val="28"/>
          <w:shd w:val="clear" w:color="auto" w:fill="FFFFFF"/>
        </w:rPr>
        <w:t xml:space="preserve">supports positive </w:t>
      </w:r>
      <w:r w:rsidR="00335AF0" w:rsidRPr="00FC6D1C">
        <w:rPr>
          <w:rFonts w:ascii="Verdana" w:hAnsi="Verdana" w:cs="Arial"/>
          <w:spacing w:val="8"/>
          <w:sz w:val="28"/>
          <w:szCs w:val="28"/>
          <w:shd w:val="clear" w:color="auto" w:fill="FFFFFF"/>
        </w:rPr>
        <w:t>mental well-being</w:t>
      </w:r>
      <w:r w:rsidR="00335AF0" w:rsidRPr="00FC6D1C">
        <w:rPr>
          <w:rFonts w:ascii="Verdana" w:hAnsi="Verdana" w:cs="Arial"/>
          <w:spacing w:val="8"/>
          <w:sz w:val="28"/>
          <w:szCs w:val="28"/>
          <w:shd w:val="clear" w:color="auto" w:fill="FFFFFF"/>
        </w:rPr>
        <w:t> </w:t>
      </w:r>
      <w:r w:rsidR="00335AF0" w:rsidRPr="00FC6D1C">
        <w:rPr>
          <w:rFonts w:ascii="Verdana" w:hAnsi="Verdana" w:cs="Arial"/>
          <w:spacing w:val="8"/>
          <w:sz w:val="28"/>
          <w:szCs w:val="28"/>
          <w:shd w:val="clear" w:color="auto" w:fill="FFFFFF"/>
        </w:rPr>
        <w:t>by enabling children and young people to develop a sense of competence and the self-belief to recover from setbacks, which is the basis for progression as they age.</w:t>
      </w:r>
    </w:p>
    <w:p w14:paraId="5D744DE7" w14:textId="77777777" w:rsidR="001B2285" w:rsidRPr="00E63EFF" w:rsidRDefault="00CC6F5D">
      <w:pPr>
        <w:jc w:val="both"/>
        <w:rPr>
          <w:rFonts w:ascii="Verdana" w:hAnsi="Verdana"/>
          <w:b/>
          <w:bCs/>
          <w:i/>
          <w:iCs/>
          <w:sz w:val="28"/>
          <w:szCs w:val="28"/>
          <w:u w:val="single"/>
        </w:rPr>
      </w:pPr>
      <w:r w:rsidRPr="00E63EFF">
        <w:rPr>
          <w:rFonts w:ascii="Verdana" w:hAnsi="Verdana"/>
          <w:b/>
          <w:bCs/>
          <w:i/>
          <w:iCs/>
          <w:sz w:val="28"/>
          <w:szCs w:val="28"/>
          <w:u w:val="single"/>
        </w:rPr>
        <w:t>Future Directions</w:t>
      </w:r>
    </w:p>
    <w:p w14:paraId="167F1B7B" w14:textId="254E0DDC" w:rsidR="006E5475" w:rsidRDefault="006E5475">
      <w:pPr>
        <w:jc w:val="both"/>
        <w:rPr>
          <w:rFonts w:ascii="Verdana" w:hAnsi="Verdana"/>
          <w:sz w:val="28"/>
          <w:szCs w:val="28"/>
        </w:rPr>
      </w:pPr>
      <w:r w:rsidRPr="006E5475">
        <w:rPr>
          <w:rFonts w:ascii="Verdana" w:hAnsi="Verdana"/>
          <w:sz w:val="28"/>
          <w:szCs w:val="28"/>
        </w:rPr>
        <w:t>This review of the literature illustrates the importance</w:t>
      </w:r>
      <w:r w:rsidRPr="006E5475">
        <w:rPr>
          <w:rFonts w:ascii="Verdana" w:hAnsi="Verdana"/>
          <w:sz w:val="28"/>
          <w:szCs w:val="28"/>
        </w:rPr>
        <w:t> </w:t>
      </w:r>
      <w:r w:rsidRPr="006E5475">
        <w:rPr>
          <w:rFonts w:ascii="Verdana" w:hAnsi="Verdana"/>
          <w:sz w:val="28"/>
          <w:szCs w:val="28"/>
        </w:rPr>
        <w:t xml:space="preserve">of the resilience in the promotion of the mental health of </w:t>
      </w:r>
      <w:r>
        <w:rPr>
          <w:rFonts w:ascii="Verdana" w:hAnsi="Verdana"/>
          <w:sz w:val="28"/>
          <w:szCs w:val="28"/>
        </w:rPr>
        <w:t>children and young people</w:t>
      </w:r>
      <w:r w:rsidRPr="006E5475">
        <w:rPr>
          <w:rFonts w:ascii="Verdana" w:hAnsi="Verdana"/>
          <w:sz w:val="28"/>
          <w:szCs w:val="28"/>
        </w:rPr>
        <w:t xml:space="preserve">. </w:t>
      </w:r>
    </w:p>
    <w:p w14:paraId="47E9155D" w14:textId="41605686" w:rsidR="006E5475" w:rsidRDefault="006E5475">
      <w:pPr>
        <w:jc w:val="both"/>
        <w:rPr>
          <w:rFonts w:ascii="Verdana" w:hAnsi="Verdana"/>
          <w:sz w:val="28"/>
          <w:szCs w:val="28"/>
        </w:rPr>
      </w:pPr>
      <w:r>
        <w:rPr>
          <w:rFonts w:ascii="Verdana" w:hAnsi="Verdana"/>
          <w:sz w:val="28"/>
          <w:szCs w:val="28"/>
        </w:rPr>
        <w:t>One suggestion could be how e</w:t>
      </w:r>
      <w:r w:rsidRPr="006E5475">
        <w:rPr>
          <w:rFonts w:ascii="Verdana" w:hAnsi="Verdana"/>
          <w:sz w:val="28"/>
          <w:szCs w:val="28"/>
        </w:rPr>
        <w:t>vidence could be used to develop and test a resilience</w:t>
      </w:r>
      <w:r>
        <w:rPr>
          <w:rFonts w:ascii="Verdana" w:hAnsi="Verdana"/>
          <w:sz w:val="28"/>
          <w:szCs w:val="28"/>
        </w:rPr>
        <w:t xml:space="preserve"> </w:t>
      </w:r>
      <w:r w:rsidRPr="006E5475">
        <w:rPr>
          <w:rFonts w:ascii="Verdana" w:hAnsi="Verdana"/>
          <w:sz w:val="28"/>
          <w:szCs w:val="28"/>
        </w:rPr>
        <w:t>building programme</w:t>
      </w:r>
      <w:r w:rsidRPr="006E5475">
        <w:rPr>
          <w:rFonts w:ascii="Verdana" w:hAnsi="Verdana"/>
          <w:sz w:val="28"/>
          <w:szCs w:val="28"/>
        </w:rPr>
        <w:t> </w:t>
      </w:r>
      <w:r w:rsidRPr="006E5475">
        <w:rPr>
          <w:rFonts w:ascii="Verdana" w:hAnsi="Verdana"/>
          <w:sz w:val="28"/>
          <w:szCs w:val="28"/>
        </w:rPr>
        <w:t xml:space="preserve">for schools and </w:t>
      </w:r>
      <w:r w:rsidR="00F00900" w:rsidRPr="006E5475">
        <w:rPr>
          <w:rFonts w:ascii="Verdana" w:hAnsi="Verdana"/>
          <w:sz w:val="28"/>
          <w:szCs w:val="28"/>
        </w:rPr>
        <w:t>colleges and</w:t>
      </w:r>
      <w:r w:rsidRPr="006E5475">
        <w:rPr>
          <w:rFonts w:ascii="Verdana" w:hAnsi="Verdana"/>
          <w:sz w:val="28"/>
          <w:szCs w:val="28"/>
        </w:rPr>
        <w:t xml:space="preserve"> be informed by the available evidence from existing UK prevention interventions such as the Penn Resilience Program</w:t>
      </w:r>
      <w:r w:rsidR="00B3588B">
        <w:rPr>
          <w:rFonts w:ascii="Verdana" w:hAnsi="Verdana"/>
          <w:sz w:val="28"/>
          <w:szCs w:val="28"/>
        </w:rPr>
        <w:t>me</w:t>
      </w:r>
      <w:r w:rsidRPr="006E5475">
        <w:rPr>
          <w:rFonts w:ascii="Verdana" w:hAnsi="Verdana"/>
          <w:sz w:val="28"/>
          <w:szCs w:val="28"/>
        </w:rPr>
        <w:t xml:space="preserve"> and FRIENDS (Challen et al., 2014: Public Health England, 2021). There could be a focus for such</w:t>
      </w:r>
      <w:r w:rsidRPr="006E5475">
        <w:rPr>
          <w:rFonts w:ascii="Verdana" w:hAnsi="Verdana"/>
          <w:sz w:val="28"/>
          <w:szCs w:val="28"/>
        </w:rPr>
        <w:t> </w:t>
      </w:r>
      <w:r w:rsidRPr="006E5475">
        <w:rPr>
          <w:rFonts w:ascii="Verdana" w:hAnsi="Verdana"/>
          <w:sz w:val="28"/>
          <w:szCs w:val="28"/>
        </w:rPr>
        <w:t xml:space="preserve">a project on integrating self-compassion, emotional regulation and peer support into daily class life. </w:t>
      </w:r>
    </w:p>
    <w:p w14:paraId="264ECA3C" w14:textId="49DD75BE" w:rsidR="006E5475" w:rsidRDefault="006E5475">
      <w:pPr>
        <w:jc w:val="both"/>
        <w:rPr>
          <w:rFonts w:ascii="Verdana" w:hAnsi="Verdana"/>
          <w:sz w:val="28"/>
          <w:szCs w:val="28"/>
        </w:rPr>
      </w:pPr>
      <w:r w:rsidRPr="006E5475">
        <w:rPr>
          <w:rFonts w:ascii="Verdana" w:hAnsi="Verdana"/>
          <w:sz w:val="28"/>
          <w:szCs w:val="28"/>
        </w:rPr>
        <w:t>Alternatively, a practical survey in a few schools about the relationship between teacher</w:t>
      </w:r>
      <w:r>
        <w:rPr>
          <w:rFonts w:ascii="Verdana" w:hAnsi="Verdana"/>
          <w:sz w:val="28"/>
          <w:szCs w:val="28"/>
        </w:rPr>
        <w:t xml:space="preserve"> and child or young adult</w:t>
      </w:r>
      <w:r w:rsidRPr="006E5475">
        <w:rPr>
          <w:rFonts w:ascii="Verdana" w:hAnsi="Verdana"/>
          <w:sz w:val="28"/>
          <w:szCs w:val="28"/>
        </w:rPr>
        <w:t xml:space="preserve"> and building resilience could</w:t>
      </w:r>
      <w:r w:rsidRPr="006E5475">
        <w:rPr>
          <w:rFonts w:ascii="Verdana" w:hAnsi="Verdana"/>
          <w:sz w:val="28"/>
          <w:szCs w:val="28"/>
        </w:rPr>
        <w:t> </w:t>
      </w:r>
      <w:r w:rsidRPr="006E5475">
        <w:rPr>
          <w:rFonts w:ascii="Verdana" w:hAnsi="Verdana"/>
          <w:sz w:val="28"/>
          <w:szCs w:val="28"/>
        </w:rPr>
        <w:t>be useful, especially in low socio-economic schools. This is consistent with evidence from Education Endowment Foundation (2021) and Roffey (2021) which foreground the need for relational</w:t>
      </w:r>
      <w:r w:rsidRPr="006E5475">
        <w:rPr>
          <w:rFonts w:ascii="Verdana" w:hAnsi="Verdana"/>
          <w:sz w:val="28"/>
          <w:szCs w:val="28"/>
        </w:rPr>
        <w:t> </w:t>
      </w:r>
      <w:r w:rsidRPr="006E5475">
        <w:rPr>
          <w:rFonts w:ascii="Verdana" w:hAnsi="Verdana"/>
          <w:sz w:val="28"/>
          <w:szCs w:val="28"/>
        </w:rPr>
        <w:t xml:space="preserve">approaches in trauma-informed care. </w:t>
      </w:r>
    </w:p>
    <w:p w14:paraId="21CF787D" w14:textId="77777777" w:rsidR="006E5475" w:rsidRDefault="006E5475">
      <w:pPr>
        <w:jc w:val="both"/>
        <w:rPr>
          <w:rFonts w:ascii="Verdana" w:hAnsi="Verdana"/>
          <w:sz w:val="28"/>
          <w:szCs w:val="28"/>
        </w:rPr>
      </w:pPr>
      <w:r w:rsidRPr="006E5475">
        <w:rPr>
          <w:rFonts w:ascii="Verdana" w:hAnsi="Verdana"/>
          <w:sz w:val="28"/>
          <w:szCs w:val="28"/>
        </w:rPr>
        <w:t>An additional direction</w:t>
      </w:r>
      <w:r w:rsidRPr="006E5475">
        <w:rPr>
          <w:rFonts w:ascii="Verdana" w:hAnsi="Verdana"/>
          <w:sz w:val="28"/>
          <w:szCs w:val="28"/>
        </w:rPr>
        <w:t> </w:t>
      </w:r>
      <w:r w:rsidRPr="006E5475">
        <w:rPr>
          <w:rFonts w:ascii="Verdana" w:hAnsi="Verdana"/>
          <w:sz w:val="28"/>
          <w:szCs w:val="28"/>
        </w:rPr>
        <w:t xml:space="preserve">to consider is comparative investigations of resilience interventions between cultural groups, responding to the criticism that much of the current literature is Western-oriented (Ungar, 2021). </w:t>
      </w:r>
    </w:p>
    <w:p w14:paraId="5E97EF4E" w14:textId="77777777" w:rsidR="00D25A96" w:rsidRDefault="00D25A96">
      <w:pPr>
        <w:jc w:val="both"/>
        <w:rPr>
          <w:rFonts w:ascii="Verdana" w:hAnsi="Verdana"/>
          <w:sz w:val="28"/>
          <w:szCs w:val="28"/>
        </w:rPr>
      </w:pPr>
    </w:p>
    <w:p w14:paraId="17771085" w14:textId="643EF709" w:rsidR="006E5475" w:rsidRDefault="006E5475">
      <w:pPr>
        <w:jc w:val="both"/>
        <w:rPr>
          <w:rFonts w:ascii="Verdana" w:hAnsi="Verdana"/>
          <w:sz w:val="28"/>
          <w:szCs w:val="28"/>
        </w:rPr>
      </w:pPr>
      <w:r w:rsidRPr="006E5475">
        <w:rPr>
          <w:rFonts w:ascii="Verdana" w:hAnsi="Verdana"/>
          <w:sz w:val="28"/>
          <w:szCs w:val="28"/>
        </w:rPr>
        <w:lastRenderedPageBreak/>
        <w:t xml:space="preserve">Similarly, as increasing focus is being placed on mental health in adolescence, a longitudinal study investigating the </w:t>
      </w:r>
      <w:r w:rsidR="00036123" w:rsidRPr="006E5475">
        <w:rPr>
          <w:rFonts w:ascii="Verdana" w:hAnsi="Verdana"/>
          <w:sz w:val="28"/>
          <w:szCs w:val="28"/>
        </w:rPr>
        <w:t>long</w:t>
      </w:r>
      <w:r w:rsidR="00036123">
        <w:rPr>
          <w:rFonts w:ascii="Verdana" w:hAnsi="Verdana"/>
          <w:sz w:val="28"/>
          <w:szCs w:val="28"/>
        </w:rPr>
        <w:t>-term</w:t>
      </w:r>
      <w:r w:rsidRPr="006E5475">
        <w:rPr>
          <w:rFonts w:ascii="Verdana" w:hAnsi="Verdana"/>
          <w:sz w:val="28"/>
          <w:szCs w:val="28"/>
        </w:rPr>
        <w:t xml:space="preserve"> effects of teaching self-compassion in the secondary school years would be informative for understanding whether and for how long protective effects</w:t>
      </w:r>
      <w:r w:rsidRPr="006E5475">
        <w:rPr>
          <w:rFonts w:ascii="Verdana" w:hAnsi="Verdana"/>
          <w:sz w:val="28"/>
          <w:szCs w:val="28"/>
        </w:rPr>
        <w:t> </w:t>
      </w:r>
      <w:r w:rsidRPr="006E5475">
        <w:rPr>
          <w:rFonts w:ascii="Verdana" w:hAnsi="Verdana"/>
          <w:sz w:val="28"/>
          <w:szCs w:val="28"/>
        </w:rPr>
        <w:t xml:space="preserve">are maintained (Maratos et al., 2022). </w:t>
      </w:r>
    </w:p>
    <w:p w14:paraId="27D749F0" w14:textId="3DDF82CA" w:rsidR="001B2285" w:rsidRDefault="006E5475">
      <w:pPr>
        <w:jc w:val="both"/>
        <w:rPr>
          <w:rFonts w:ascii="Verdana" w:hAnsi="Verdana"/>
          <w:sz w:val="28"/>
          <w:szCs w:val="28"/>
        </w:rPr>
      </w:pPr>
      <w:r w:rsidRPr="006E5475">
        <w:rPr>
          <w:rFonts w:ascii="Verdana" w:hAnsi="Verdana"/>
          <w:sz w:val="28"/>
          <w:szCs w:val="28"/>
        </w:rPr>
        <w:t>These would continue the academic journey with evidence</w:t>
      </w:r>
      <w:r w:rsidRPr="006E5475">
        <w:rPr>
          <w:rFonts w:ascii="Verdana" w:hAnsi="Verdana"/>
          <w:sz w:val="28"/>
          <w:szCs w:val="28"/>
        </w:rPr>
        <w:t> </w:t>
      </w:r>
      <w:r w:rsidRPr="006E5475">
        <w:rPr>
          <w:rFonts w:ascii="Verdana" w:hAnsi="Verdana"/>
          <w:sz w:val="28"/>
          <w:szCs w:val="28"/>
        </w:rPr>
        <w:t>informed practice</w:t>
      </w:r>
      <w:r>
        <w:rPr>
          <w:rFonts w:ascii="Verdana" w:hAnsi="Verdana"/>
          <w:sz w:val="28"/>
          <w:szCs w:val="28"/>
        </w:rPr>
        <w:t xml:space="preserve"> and </w:t>
      </w:r>
      <w:r w:rsidRPr="006E5475">
        <w:rPr>
          <w:rFonts w:ascii="Verdana" w:hAnsi="Verdana"/>
          <w:sz w:val="28"/>
          <w:szCs w:val="28"/>
        </w:rPr>
        <w:t xml:space="preserve">policy to promote </w:t>
      </w:r>
      <w:r>
        <w:rPr>
          <w:rFonts w:ascii="Verdana" w:hAnsi="Verdana"/>
          <w:sz w:val="28"/>
          <w:szCs w:val="28"/>
        </w:rPr>
        <w:t xml:space="preserve">children and young people’s </w:t>
      </w:r>
      <w:r w:rsidRPr="006E5475">
        <w:rPr>
          <w:rFonts w:ascii="Verdana" w:hAnsi="Verdana"/>
          <w:sz w:val="28"/>
          <w:szCs w:val="28"/>
        </w:rPr>
        <w:t>resilience fairly, inclusively and developmentally</w:t>
      </w:r>
      <w:r>
        <w:rPr>
          <w:rFonts w:ascii="Verdana" w:hAnsi="Verdana"/>
          <w:sz w:val="28"/>
          <w:szCs w:val="28"/>
        </w:rPr>
        <w:t>.</w:t>
      </w:r>
    </w:p>
    <w:p w14:paraId="217902FC" w14:textId="77777777" w:rsidR="002F52F4" w:rsidRDefault="002F52F4">
      <w:pPr>
        <w:suppressAutoHyphens w:val="0"/>
        <w:rPr>
          <w:rFonts w:ascii="Verdana" w:hAnsi="Verdana"/>
          <w:b/>
          <w:bCs/>
          <w:i/>
          <w:iCs/>
          <w:sz w:val="32"/>
          <w:szCs w:val="32"/>
        </w:rPr>
      </w:pPr>
      <w:r>
        <w:rPr>
          <w:rFonts w:ascii="Verdana" w:hAnsi="Verdana"/>
          <w:b/>
          <w:bCs/>
          <w:i/>
          <w:iCs/>
          <w:sz w:val="32"/>
          <w:szCs w:val="32"/>
        </w:rPr>
        <w:br w:type="page"/>
      </w:r>
    </w:p>
    <w:p w14:paraId="6F99F7D8" w14:textId="00CF082B" w:rsidR="001B2285" w:rsidRDefault="00CC6F5D">
      <w:pPr>
        <w:jc w:val="center"/>
        <w:rPr>
          <w:rFonts w:ascii="Verdana" w:hAnsi="Verdana"/>
          <w:b/>
          <w:bCs/>
          <w:i/>
          <w:iCs/>
          <w:sz w:val="32"/>
          <w:szCs w:val="32"/>
        </w:rPr>
      </w:pPr>
      <w:r>
        <w:rPr>
          <w:rFonts w:ascii="Verdana" w:hAnsi="Verdana"/>
          <w:b/>
          <w:bCs/>
          <w:i/>
          <w:iCs/>
          <w:sz w:val="32"/>
          <w:szCs w:val="32"/>
        </w:rPr>
        <w:lastRenderedPageBreak/>
        <w:t>References</w:t>
      </w:r>
    </w:p>
    <w:p w14:paraId="00C5FAE1" w14:textId="3985AC2D" w:rsidR="001B2285" w:rsidRDefault="00CC6F5D" w:rsidP="00AA2872">
      <w:pPr>
        <w:jc w:val="both"/>
      </w:pPr>
      <w:r>
        <w:rPr>
          <w:rFonts w:ascii="Verdana" w:hAnsi="Verdana"/>
          <w:sz w:val="28"/>
          <w:szCs w:val="28"/>
        </w:rPr>
        <w:t xml:space="preserve">Anna Freud National Centre for Children and Families, </w:t>
      </w:r>
      <w:r w:rsidR="002F17AB">
        <w:rPr>
          <w:rFonts w:ascii="Verdana" w:hAnsi="Verdana"/>
          <w:sz w:val="28"/>
          <w:szCs w:val="28"/>
        </w:rPr>
        <w:t>(</w:t>
      </w:r>
      <w:r>
        <w:rPr>
          <w:rFonts w:ascii="Verdana" w:hAnsi="Verdana"/>
          <w:sz w:val="28"/>
          <w:szCs w:val="28"/>
        </w:rPr>
        <w:t>2021</w:t>
      </w:r>
      <w:r w:rsidR="002F17AB">
        <w:rPr>
          <w:rFonts w:ascii="Verdana" w:hAnsi="Verdana"/>
          <w:sz w:val="28"/>
          <w:szCs w:val="28"/>
        </w:rPr>
        <w:t>)</w:t>
      </w:r>
      <w:r>
        <w:rPr>
          <w:rFonts w:ascii="Verdana" w:hAnsi="Verdana"/>
          <w:sz w:val="28"/>
          <w:szCs w:val="28"/>
        </w:rPr>
        <w:t xml:space="preserve">. </w:t>
      </w:r>
      <w:r>
        <w:rPr>
          <w:rFonts w:ascii="Verdana" w:hAnsi="Verdana"/>
          <w:i/>
          <w:iCs/>
          <w:sz w:val="28"/>
          <w:szCs w:val="28"/>
        </w:rPr>
        <w:t>Measuring and monitoring children and young people’s mental wellbeing: A toolkit for schools and colleges</w:t>
      </w:r>
      <w:r>
        <w:rPr>
          <w:rFonts w:ascii="Verdana" w:hAnsi="Verdana"/>
          <w:sz w:val="28"/>
          <w:szCs w:val="28"/>
        </w:rPr>
        <w:t xml:space="preserve">. </w:t>
      </w:r>
      <w:r w:rsidR="008F5D38">
        <w:rPr>
          <w:rFonts w:ascii="Verdana" w:hAnsi="Verdana"/>
          <w:sz w:val="28"/>
          <w:szCs w:val="28"/>
        </w:rPr>
        <w:t>o</w:t>
      </w:r>
      <w:r>
        <w:rPr>
          <w:rFonts w:ascii="Verdana" w:hAnsi="Verdana"/>
          <w:sz w:val="28"/>
          <w:szCs w:val="28"/>
        </w:rPr>
        <w:t xml:space="preserve">nline London: Anna Freud Centre. Available at: </w:t>
      </w:r>
      <w:hyperlink r:id="rId7" w:history="1">
        <w:r w:rsidR="001B2285">
          <w:rPr>
            <w:rStyle w:val="Hyperlink"/>
            <w:rFonts w:ascii="Verdana" w:hAnsi="Verdana"/>
            <w:sz w:val="28"/>
            <w:szCs w:val="28"/>
          </w:rPr>
          <w:t>https://www.annafreud.org</w:t>
        </w:r>
      </w:hyperlink>
      <w:r>
        <w:rPr>
          <w:rFonts w:ascii="Verdana" w:hAnsi="Verdana"/>
          <w:sz w:val="28"/>
          <w:szCs w:val="28"/>
        </w:rPr>
        <w:t xml:space="preserve"> </w:t>
      </w:r>
      <w:r w:rsidR="00DB5B1F">
        <w:rPr>
          <w:rFonts w:ascii="Verdana" w:hAnsi="Verdana"/>
          <w:sz w:val="28"/>
          <w:szCs w:val="28"/>
        </w:rPr>
        <w:t>(</w:t>
      </w:r>
      <w:r>
        <w:rPr>
          <w:rFonts w:ascii="Verdana" w:hAnsi="Verdana"/>
          <w:sz w:val="28"/>
          <w:szCs w:val="28"/>
        </w:rPr>
        <w:t>Accessed: 27 April 2025</w:t>
      </w:r>
      <w:r w:rsidR="00DB5B1F">
        <w:rPr>
          <w:rFonts w:ascii="Verdana" w:hAnsi="Verdana"/>
          <w:sz w:val="28"/>
          <w:szCs w:val="28"/>
        </w:rPr>
        <w:t>)</w:t>
      </w:r>
      <w:r>
        <w:rPr>
          <w:rFonts w:ascii="Verdana" w:hAnsi="Verdana"/>
          <w:sz w:val="28"/>
          <w:szCs w:val="28"/>
        </w:rPr>
        <w:t>.</w:t>
      </w:r>
    </w:p>
    <w:p w14:paraId="4636424F" w14:textId="40967DBC" w:rsidR="001B2285" w:rsidRDefault="00CC6F5D" w:rsidP="00AA2872">
      <w:pPr>
        <w:jc w:val="both"/>
      </w:pPr>
      <w:r>
        <w:rPr>
          <w:rFonts w:ascii="Verdana" w:hAnsi="Verdana"/>
          <w:sz w:val="28"/>
          <w:szCs w:val="28"/>
        </w:rPr>
        <w:t xml:space="preserve">Arnett, J.J., </w:t>
      </w:r>
      <w:r w:rsidR="002F17AB">
        <w:rPr>
          <w:rFonts w:ascii="Verdana" w:hAnsi="Verdana"/>
          <w:sz w:val="28"/>
          <w:szCs w:val="28"/>
        </w:rPr>
        <w:t>(</w:t>
      </w:r>
      <w:r>
        <w:rPr>
          <w:rFonts w:ascii="Verdana" w:hAnsi="Verdana"/>
          <w:sz w:val="28"/>
          <w:szCs w:val="28"/>
        </w:rPr>
        <w:t>2015</w:t>
      </w:r>
      <w:r w:rsidR="002F17AB">
        <w:rPr>
          <w:rFonts w:ascii="Verdana" w:hAnsi="Verdana"/>
          <w:sz w:val="28"/>
          <w:szCs w:val="28"/>
        </w:rPr>
        <w:t>)</w:t>
      </w:r>
      <w:r>
        <w:rPr>
          <w:rFonts w:ascii="Verdana" w:hAnsi="Verdana"/>
          <w:sz w:val="28"/>
          <w:szCs w:val="28"/>
        </w:rPr>
        <w:t xml:space="preserve">. </w:t>
      </w:r>
      <w:r>
        <w:rPr>
          <w:rFonts w:ascii="Verdana" w:hAnsi="Verdana"/>
          <w:i/>
          <w:iCs/>
          <w:sz w:val="28"/>
          <w:szCs w:val="28"/>
        </w:rPr>
        <w:t>Emerging adulthood: The winding road from the late teens through the twenties</w:t>
      </w:r>
      <w:r>
        <w:rPr>
          <w:rFonts w:ascii="Verdana" w:hAnsi="Verdana"/>
          <w:sz w:val="28"/>
          <w:szCs w:val="28"/>
        </w:rPr>
        <w:t>. 2nd ed. New York: Oxford University Press.</w:t>
      </w:r>
    </w:p>
    <w:p w14:paraId="2A9AAFDC" w14:textId="77777777" w:rsidR="001B2285" w:rsidRDefault="00CC6F5D" w:rsidP="00AA2872">
      <w:pPr>
        <w:jc w:val="both"/>
      </w:pPr>
      <w:r>
        <w:rPr>
          <w:rFonts w:ascii="Verdana" w:hAnsi="Verdana"/>
          <w:sz w:val="28"/>
          <w:szCs w:val="28"/>
        </w:rPr>
        <w:t xml:space="preserve">Bagwell, C.L. and Schmidt, M.E. (2011) </w:t>
      </w:r>
      <w:r>
        <w:rPr>
          <w:rFonts w:ascii="Verdana" w:hAnsi="Verdana"/>
          <w:i/>
          <w:iCs/>
          <w:sz w:val="28"/>
          <w:szCs w:val="28"/>
        </w:rPr>
        <w:t>Friendships in childhood and adolescence</w:t>
      </w:r>
      <w:r>
        <w:rPr>
          <w:rFonts w:ascii="Verdana" w:hAnsi="Verdana"/>
          <w:sz w:val="28"/>
          <w:szCs w:val="28"/>
        </w:rPr>
        <w:t>. New York: Guilford Press.</w:t>
      </w:r>
    </w:p>
    <w:p w14:paraId="0B596417" w14:textId="77777777" w:rsidR="001B2285" w:rsidRDefault="00CC6F5D" w:rsidP="00AA2872">
      <w:pPr>
        <w:jc w:val="both"/>
      </w:pPr>
      <w:r>
        <w:rPr>
          <w:rFonts w:ascii="Verdana" w:hAnsi="Verdana"/>
          <w:sz w:val="28"/>
          <w:szCs w:val="28"/>
        </w:rPr>
        <w:t xml:space="preserve">Barnardo’s (2022) </w:t>
      </w:r>
      <w:r>
        <w:rPr>
          <w:rFonts w:ascii="Verdana" w:hAnsi="Verdana"/>
          <w:i/>
          <w:iCs/>
          <w:sz w:val="28"/>
          <w:szCs w:val="28"/>
        </w:rPr>
        <w:t>Supporting the mental health of marginalised children and young people</w:t>
      </w:r>
      <w:r>
        <w:rPr>
          <w:rFonts w:ascii="Verdana" w:hAnsi="Verdana"/>
          <w:sz w:val="28"/>
          <w:szCs w:val="28"/>
        </w:rPr>
        <w:t xml:space="preserve">. London: Barnardo’s. Available at: </w:t>
      </w:r>
      <w:hyperlink r:id="rId8" w:history="1">
        <w:r w:rsidR="001B2285">
          <w:rPr>
            <w:rStyle w:val="Hyperlink"/>
            <w:rFonts w:ascii="Verdana" w:hAnsi="Verdana"/>
            <w:sz w:val="28"/>
            <w:szCs w:val="28"/>
          </w:rPr>
          <w:t>https://www.barnardos.org.uk</w:t>
        </w:r>
      </w:hyperlink>
      <w:r>
        <w:rPr>
          <w:rFonts w:ascii="Verdana" w:hAnsi="Verdana"/>
          <w:sz w:val="28"/>
          <w:szCs w:val="28"/>
        </w:rPr>
        <w:t xml:space="preserve"> (Accessed: 29 April 2025).</w:t>
      </w:r>
    </w:p>
    <w:p w14:paraId="7F617FAC" w14:textId="3D024B65" w:rsidR="001B2285" w:rsidRDefault="00CC6F5D" w:rsidP="00AA2872">
      <w:pPr>
        <w:jc w:val="both"/>
      </w:pPr>
      <w:r>
        <w:rPr>
          <w:rFonts w:ascii="Verdana" w:hAnsi="Verdana"/>
          <w:sz w:val="28"/>
          <w:szCs w:val="28"/>
        </w:rPr>
        <w:t xml:space="preserve">Bottrell, D., </w:t>
      </w:r>
      <w:r w:rsidR="002F17AB">
        <w:rPr>
          <w:rFonts w:ascii="Verdana" w:hAnsi="Verdana"/>
          <w:sz w:val="28"/>
          <w:szCs w:val="28"/>
        </w:rPr>
        <w:t>(</w:t>
      </w:r>
      <w:r>
        <w:rPr>
          <w:rFonts w:ascii="Verdana" w:hAnsi="Verdana"/>
          <w:sz w:val="28"/>
          <w:szCs w:val="28"/>
        </w:rPr>
        <w:t>2009</w:t>
      </w:r>
      <w:r w:rsidR="002F17AB">
        <w:rPr>
          <w:rFonts w:ascii="Verdana" w:hAnsi="Verdana"/>
          <w:sz w:val="28"/>
          <w:szCs w:val="28"/>
        </w:rPr>
        <w:t>)</w:t>
      </w:r>
      <w:r>
        <w:rPr>
          <w:rFonts w:ascii="Verdana" w:hAnsi="Verdana"/>
          <w:sz w:val="28"/>
          <w:szCs w:val="28"/>
        </w:rPr>
        <w:t xml:space="preserve">. Understanding 'marginal' perspectives: Towards a social theory of resilience. </w:t>
      </w:r>
      <w:r>
        <w:rPr>
          <w:rFonts w:ascii="Verdana" w:hAnsi="Verdana"/>
          <w:i/>
          <w:iCs/>
          <w:sz w:val="28"/>
          <w:szCs w:val="28"/>
        </w:rPr>
        <w:t>Qualitative Social Work</w:t>
      </w:r>
      <w:r>
        <w:rPr>
          <w:rFonts w:ascii="Verdana" w:hAnsi="Verdana"/>
          <w:sz w:val="28"/>
          <w:szCs w:val="28"/>
        </w:rPr>
        <w:t>, 8(3), pp.321–339. https://doi.org/10.1177/1473325009337840</w:t>
      </w:r>
    </w:p>
    <w:p w14:paraId="5A6BE7F6" w14:textId="283049F8" w:rsidR="001B2285" w:rsidRDefault="00CC6F5D" w:rsidP="00AA2872">
      <w:pPr>
        <w:jc w:val="both"/>
      </w:pPr>
      <w:r>
        <w:rPr>
          <w:rFonts w:ascii="Verdana" w:hAnsi="Verdana"/>
          <w:sz w:val="28"/>
          <w:szCs w:val="28"/>
        </w:rPr>
        <w:t xml:space="preserve">Brown, C. and Dixon, J., </w:t>
      </w:r>
      <w:r w:rsidR="002F17AB">
        <w:rPr>
          <w:rFonts w:ascii="Verdana" w:hAnsi="Verdana"/>
          <w:sz w:val="28"/>
          <w:szCs w:val="28"/>
        </w:rPr>
        <w:t>(</w:t>
      </w:r>
      <w:r>
        <w:rPr>
          <w:rFonts w:ascii="Verdana" w:hAnsi="Verdana"/>
          <w:sz w:val="28"/>
          <w:szCs w:val="28"/>
        </w:rPr>
        <w:t>2020</w:t>
      </w:r>
      <w:r w:rsidR="002F17AB">
        <w:rPr>
          <w:rFonts w:ascii="Verdana" w:hAnsi="Verdana"/>
          <w:sz w:val="28"/>
          <w:szCs w:val="28"/>
        </w:rPr>
        <w:t>)</w:t>
      </w:r>
      <w:r>
        <w:rPr>
          <w:rFonts w:ascii="Verdana" w:hAnsi="Verdana"/>
          <w:sz w:val="28"/>
          <w:szCs w:val="28"/>
        </w:rPr>
        <w:t>. ‘Push on through’: Children’s perspectives on the narratives of resilience in schools identified for intensive mental health promotion. </w:t>
      </w:r>
      <w:r>
        <w:rPr>
          <w:rFonts w:ascii="Verdana" w:hAnsi="Verdana"/>
          <w:i/>
          <w:iCs/>
          <w:sz w:val="28"/>
          <w:szCs w:val="28"/>
        </w:rPr>
        <w:t>British Educational Research Journal</w:t>
      </w:r>
      <w:r>
        <w:rPr>
          <w:rFonts w:ascii="Verdana" w:hAnsi="Verdana"/>
          <w:sz w:val="28"/>
          <w:szCs w:val="28"/>
        </w:rPr>
        <w:t>, </w:t>
      </w:r>
      <w:r>
        <w:rPr>
          <w:rFonts w:ascii="Verdana" w:hAnsi="Verdana"/>
          <w:i/>
          <w:iCs/>
          <w:sz w:val="28"/>
          <w:szCs w:val="28"/>
        </w:rPr>
        <w:t>46</w:t>
      </w:r>
      <w:r>
        <w:rPr>
          <w:rFonts w:ascii="Verdana" w:hAnsi="Verdana"/>
          <w:sz w:val="28"/>
          <w:szCs w:val="28"/>
        </w:rPr>
        <w:t>(2), pp.379-398.</w:t>
      </w:r>
    </w:p>
    <w:p w14:paraId="62127493" w14:textId="67812389" w:rsidR="001B2285" w:rsidRDefault="00CC6F5D" w:rsidP="00AA2872">
      <w:pPr>
        <w:jc w:val="both"/>
      </w:pPr>
      <w:r>
        <w:rPr>
          <w:rFonts w:ascii="Verdana" w:hAnsi="Verdana"/>
          <w:sz w:val="28"/>
          <w:szCs w:val="28"/>
        </w:rPr>
        <w:t xml:space="preserve">Challen, A., Machin, S. and Gillham, J. (2014) </w:t>
      </w:r>
      <w:r>
        <w:rPr>
          <w:rFonts w:ascii="Verdana" w:hAnsi="Verdana"/>
          <w:i/>
          <w:iCs/>
          <w:sz w:val="28"/>
          <w:szCs w:val="28"/>
        </w:rPr>
        <w:t>The UK Resilience Programme: A school-based intervention to promote positive mental health</w:t>
      </w:r>
      <w:r>
        <w:rPr>
          <w:rFonts w:ascii="Verdana" w:hAnsi="Verdana"/>
          <w:sz w:val="28"/>
          <w:szCs w:val="28"/>
        </w:rPr>
        <w:t xml:space="preserve">. Department for Education. Available at: </w:t>
      </w:r>
      <w:hyperlink r:id="rId9" w:history="1">
        <w:r w:rsidR="00007388" w:rsidRPr="00007388">
          <w:rPr>
            <w:rStyle w:val="Hyperlink"/>
            <w:rFonts w:ascii="Verdana" w:hAnsi="Verdana"/>
            <w:sz w:val="28"/>
            <w:szCs w:val="28"/>
          </w:rPr>
          <w:t>The UK Resilience Programme: a school-based universal nonrandomized pragmatic controlled trial - PubMed</w:t>
        </w:r>
      </w:hyperlink>
      <w:r>
        <w:rPr>
          <w:rFonts w:ascii="Verdana" w:hAnsi="Verdana"/>
          <w:sz w:val="28"/>
          <w:szCs w:val="28"/>
        </w:rPr>
        <w:t xml:space="preserve"> </w:t>
      </w:r>
      <w:r w:rsidR="00DB5B1F">
        <w:rPr>
          <w:rFonts w:ascii="Verdana" w:hAnsi="Verdana"/>
          <w:sz w:val="28"/>
          <w:szCs w:val="28"/>
        </w:rPr>
        <w:t>(</w:t>
      </w:r>
      <w:r>
        <w:rPr>
          <w:rFonts w:ascii="Verdana" w:hAnsi="Verdana"/>
          <w:sz w:val="28"/>
          <w:szCs w:val="28"/>
        </w:rPr>
        <w:t>Accessed: 29    April 2025</w:t>
      </w:r>
      <w:r w:rsidR="00DB5B1F">
        <w:rPr>
          <w:rFonts w:ascii="Verdana" w:hAnsi="Verdana"/>
          <w:sz w:val="28"/>
          <w:szCs w:val="28"/>
        </w:rPr>
        <w:t>)</w:t>
      </w:r>
      <w:r>
        <w:rPr>
          <w:rFonts w:ascii="Verdana" w:hAnsi="Verdana"/>
          <w:sz w:val="28"/>
          <w:szCs w:val="28"/>
        </w:rPr>
        <w:t>.</w:t>
      </w:r>
    </w:p>
    <w:p w14:paraId="790F1785" w14:textId="5661AA5F" w:rsidR="001B2285" w:rsidRDefault="00CC6F5D" w:rsidP="00AA2872">
      <w:pPr>
        <w:jc w:val="both"/>
      </w:pPr>
      <w:r>
        <w:rPr>
          <w:rFonts w:ascii="Verdana" w:hAnsi="Verdana"/>
          <w:sz w:val="28"/>
          <w:szCs w:val="28"/>
        </w:rPr>
        <w:t xml:space="preserve">Children’s Commissioner (2023) </w:t>
      </w:r>
      <w:r>
        <w:rPr>
          <w:rFonts w:ascii="Verdana" w:hAnsi="Verdana"/>
          <w:i/>
          <w:iCs/>
          <w:sz w:val="28"/>
          <w:szCs w:val="28"/>
        </w:rPr>
        <w:t>Mental health support in schools: Addressing the gaps</w:t>
      </w:r>
      <w:r>
        <w:rPr>
          <w:rFonts w:ascii="Verdana" w:hAnsi="Verdana"/>
          <w:sz w:val="28"/>
          <w:szCs w:val="28"/>
        </w:rPr>
        <w:t xml:space="preserve">. London: Office of the Children’s Commissioner. Available at: </w:t>
      </w:r>
      <w:hyperlink r:id="rId10" w:history="1">
        <w:r w:rsidR="001B2285">
          <w:rPr>
            <w:rStyle w:val="Hyperlink"/>
            <w:rFonts w:ascii="Verdana" w:hAnsi="Verdana"/>
            <w:sz w:val="28"/>
            <w:szCs w:val="28"/>
          </w:rPr>
          <w:t>https://www.child</w:t>
        </w:r>
        <w:r w:rsidR="001B2285">
          <w:rPr>
            <w:rStyle w:val="Hyperlink"/>
            <w:rFonts w:ascii="Verdana" w:hAnsi="Verdana"/>
            <w:sz w:val="28"/>
            <w:szCs w:val="28"/>
          </w:rPr>
          <w:t>r</w:t>
        </w:r>
        <w:r w:rsidR="001B2285">
          <w:rPr>
            <w:rStyle w:val="Hyperlink"/>
            <w:rFonts w:ascii="Verdana" w:hAnsi="Verdana"/>
            <w:sz w:val="28"/>
            <w:szCs w:val="28"/>
          </w:rPr>
          <w:t>enscommissioner.gov.uk</w:t>
        </w:r>
      </w:hyperlink>
      <w:r>
        <w:rPr>
          <w:rFonts w:ascii="Verdana" w:hAnsi="Verdana"/>
          <w:sz w:val="28"/>
          <w:szCs w:val="28"/>
        </w:rPr>
        <w:t xml:space="preserve"> </w:t>
      </w:r>
      <w:r w:rsidR="00DB5B1F">
        <w:rPr>
          <w:rFonts w:ascii="Verdana" w:hAnsi="Verdana"/>
          <w:sz w:val="28"/>
          <w:szCs w:val="28"/>
        </w:rPr>
        <w:t>(</w:t>
      </w:r>
      <w:r>
        <w:rPr>
          <w:rFonts w:ascii="Verdana" w:hAnsi="Verdana"/>
          <w:sz w:val="28"/>
          <w:szCs w:val="28"/>
        </w:rPr>
        <w:t>Accessed: 29 April 2025</w:t>
      </w:r>
      <w:r w:rsidR="00DB5B1F">
        <w:rPr>
          <w:rFonts w:ascii="Verdana" w:hAnsi="Verdana"/>
          <w:sz w:val="28"/>
          <w:szCs w:val="28"/>
        </w:rPr>
        <w:t>)</w:t>
      </w:r>
      <w:r>
        <w:rPr>
          <w:rFonts w:ascii="Verdana" w:hAnsi="Verdana"/>
          <w:sz w:val="28"/>
          <w:szCs w:val="28"/>
        </w:rPr>
        <w:t>.</w:t>
      </w:r>
    </w:p>
    <w:p w14:paraId="33DD5E07" w14:textId="4C4027E0" w:rsidR="001B2285" w:rsidRDefault="00CC6F5D" w:rsidP="00AA2872">
      <w:pPr>
        <w:jc w:val="both"/>
        <w:rPr>
          <w:rFonts w:ascii="Verdana" w:hAnsi="Verdana"/>
          <w:sz w:val="28"/>
          <w:szCs w:val="28"/>
        </w:rPr>
      </w:pPr>
      <w:r>
        <w:rPr>
          <w:rFonts w:ascii="Verdana" w:hAnsi="Verdana"/>
          <w:sz w:val="28"/>
          <w:szCs w:val="28"/>
        </w:rPr>
        <w:lastRenderedPageBreak/>
        <w:t xml:space="preserve">Davydov, D.M., Stewart, R., Ritchie, K. and Chaudieu, I., </w:t>
      </w:r>
      <w:r w:rsidR="002F17AB">
        <w:rPr>
          <w:rFonts w:ascii="Verdana" w:hAnsi="Verdana"/>
          <w:sz w:val="28"/>
          <w:szCs w:val="28"/>
        </w:rPr>
        <w:t>(</w:t>
      </w:r>
      <w:r>
        <w:rPr>
          <w:rFonts w:ascii="Verdana" w:hAnsi="Verdana"/>
          <w:sz w:val="28"/>
          <w:szCs w:val="28"/>
        </w:rPr>
        <w:t>2010</w:t>
      </w:r>
      <w:r w:rsidR="002F17AB">
        <w:rPr>
          <w:rFonts w:ascii="Verdana" w:hAnsi="Verdana"/>
          <w:sz w:val="28"/>
          <w:szCs w:val="28"/>
        </w:rPr>
        <w:t>)</w:t>
      </w:r>
      <w:r>
        <w:rPr>
          <w:rFonts w:ascii="Verdana" w:hAnsi="Verdana"/>
          <w:sz w:val="28"/>
          <w:szCs w:val="28"/>
        </w:rPr>
        <w:t xml:space="preserve">. Resilience and mental health. </w:t>
      </w:r>
      <w:r>
        <w:rPr>
          <w:rFonts w:ascii="Verdana" w:hAnsi="Verdana"/>
          <w:i/>
          <w:iCs/>
          <w:sz w:val="28"/>
          <w:szCs w:val="28"/>
        </w:rPr>
        <w:t>Clinical Psychology Review</w:t>
      </w:r>
      <w:r>
        <w:rPr>
          <w:rFonts w:ascii="Verdana" w:hAnsi="Verdana"/>
          <w:sz w:val="28"/>
          <w:szCs w:val="28"/>
        </w:rPr>
        <w:t xml:space="preserve">, 30(5), pp.479–495. </w:t>
      </w:r>
      <w:hyperlink r:id="rId11" w:history="1">
        <w:r w:rsidR="0091216A" w:rsidRPr="00132B3B">
          <w:rPr>
            <w:rStyle w:val="Hyperlink"/>
            <w:rFonts w:ascii="Verdana" w:hAnsi="Verdana"/>
            <w:sz w:val="28"/>
            <w:szCs w:val="28"/>
          </w:rPr>
          <w:t>https://doi.org/10.1016/j.</w:t>
        </w:r>
        <w:r w:rsidR="0091216A" w:rsidRPr="00132B3B">
          <w:rPr>
            <w:rStyle w:val="Hyperlink"/>
            <w:rFonts w:ascii="Verdana" w:hAnsi="Verdana"/>
            <w:sz w:val="28"/>
            <w:szCs w:val="28"/>
          </w:rPr>
          <w:t>c</w:t>
        </w:r>
        <w:r w:rsidR="0091216A" w:rsidRPr="00132B3B">
          <w:rPr>
            <w:rStyle w:val="Hyperlink"/>
            <w:rFonts w:ascii="Verdana" w:hAnsi="Verdana"/>
            <w:sz w:val="28"/>
            <w:szCs w:val="28"/>
          </w:rPr>
          <w:t>pr.2010.03.003</w:t>
        </w:r>
      </w:hyperlink>
    </w:p>
    <w:p w14:paraId="4E6CF707" w14:textId="765948AC" w:rsidR="001B2285" w:rsidRDefault="00CC6F5D" w:rsidP="00AA2872">
      <w:pPr>
        <w:jc w:val="both"/>
      </w:pPr>
      <w:r>
        <w:rPr>
          <w:rFonts w:ascii="Verdana" w:hAnsi="Verdana"/>
          <w:sz w:val="28"/>
          <w:szCs w:val="28"/>
        </w:rPr>
        <w:t xml:space="preserve">Department for Education (2022) </w:t>
      </w:r>
      <w:r>
        <w:rPr>
          <w:rFonts w:ascii="Verdana" w:hAnsi="Verdana"/>
          <w:i/>
          <w:iCs/>
          <w:sz w:val="28"/>
          <w:szCs w:val="28"/>
        </w:rPr>
        <w:t>Promoting children and young people’s mental health and wellbeing: A whole school or college approach</w:t>
      </w:r>
      <w:r>
        <w:rPr>
          <w:rFonts w:ascii="Verdana" w:hAnsi="Verdana"/>
          <w:sz w:val="28"/>
          <w:szCs w:val="28"/>
        </w:rPr>
        <w:t xml:space="preserve">. London: DfE. Available at: https://www.gov.uk/government/publications/promoting-children-and-young-peoples-mental-health-and-wellbeing </w:t>
      </w:r>
      <w:r w:rsidR="00051F99">
        <w:rPr>
          <w:rFonts w:ascii="Verdana" w:hAnsi="Verdana"/>
          <w:sz w:val="28"/>
          <w:szCs w:val="28"/>
        </w:rPr>
        <w:t xml:space="preserve"> </w:t>
      </w:r>
      <w:r w:rsidR="00DB5B1F">
        <w:rPr>
          <w:rFonts w:ascii="Verdana" w:hAnsi="Verdana"/>
          <w:sz w:val="28"/>
          <w:szCs w:val="28"/>
        </w:rPr>
        <w:t>(</w:t>
      </w:r>
      <w:r>
        <w:rPr>
          <w:rFonts w:ascii="Verdana" w:hAnsi="Verdana"/>
          <w:sz w:val="28"/>
          <w:szCs w:val="28"/>
        </w:rPr>
        <w:t>Accessed: 29 April 2025</w:t>
      </w:r>
      <w:r w:rsidR="00DB5B1F">
        <w:rPr>
          <w:rFonts w:ascii="Verdana" w:hAnsi="Verdana"/>
          <w:sz w:val="28"/>
          <w:szCs w:val="28"/>
        </w:rPr>
        <w:t>)</w:t>
      </w:r>
      <w:r>
        <w:rPr>
          <w:rFonts w:ascii="Verdana" w:hAnsi="Verdana"/>
          <w:sz w:val="28"/>
          <w:szCs w:val="28"/>
        </w:rPr>
        <w:t>.</w:t>
      </w:r>
    </w:p>
    <w:p w14:paraId="454DA222" w14:textId="196E8761" w:rsidR="001B2285" w:rsidRDefault="00CC6F5D" w:rsidP="00AA2872">
      <w:pPr>
        <w:jc w:val="both"/>
      </w:pPr>
      <w:r>
        <w:rPr>
          <w:rFonts w:ascii="Verdana" w:hAnsi="Verdana"/>
          <w:sz w:val="28"/>
          <w:szCs w:val="28"/>
        </w:rPr>
        <w:t xml:space="preserve">Education Endowment Foundation (EEF), </w:t>
      </w:r>
      <w:r w:rsidR="002F17AB">
        <w:rPr>
          <w:rFonts w:ascii="Verdana" w:hAnsi="Verdana"/>
          <w:sz w:val="28"/>
          <w:szCs w:val="28"/>
        </w:rPr>
        <w:t>(2</w:t>
      </w:r>
      <w:r>
        <w:rPr>
          <w:rFonts w:ascii="Verdana" w:hAnsi="Verdana"/>
          <w:sz w:val="28"/>
          <w:szCs w:val="28"/>
        </w:rPr>
        <w:t>021</w:t>
      </w:r>
      <w:r w:rsidR="002F17AB">
        <w:rPr>
          <w:rFonts w:ascii="Verdana" w:hAnsi="Verdana"/>
          <w:sz w:val="28"/>
          <w:szCs w:val="28"/>
        </w:rPr>
        <w:t>)</w:t>
      </w:r>
      <w:r>
        <w:rPr>
          <w:rFonts w:ascii="Verdana" w:hAnsi="Verdana"/>
          <w:sz w:val="28"/>
          <w:szCs w:val="28"/>
        </w:rPr>
        <w:t xml:space="preserve">. </w:t>
      </w:r>
      <w:r>
        <w:rPr>
          <w:rFonts w:ascii="Verdana" w:hAnsi="Verdana"/>
          <w:i/>
          <w:iCs/>
          <w:sz w:val="28"/>
          <w:szCs w:val="28"/>
        </w:rPr>
        <w:t>Improving social and emotional learning in primary schools</w:t>
      </w:r>
      <w:r>
        <w:rPr>
          <w:rFonts w:ascii="Verdana" w:hAnsi="Verdana"/>
          <w:sz w:val="28"/>
          <w:szCs w:val="28"/>
        </w:rPr>
        <w:t xml:space="preserve">. [online] London: Education Endowment Foundation. Available at: </w:t>
      </w:r>
      <w:hyperlink r:id="rId12" w:history="1">
        <w:r w:rsidR="001B2285">
          <w:rPr>
            <w:rStyle w:val="Hyperlink"/>
            <w:rFonts w:ascii="Verdana" w:hAnsi="Verdana"/>
            <w:sz w:val="28"/>
            <w:szCs w:val="28"/>
          </w:rPr>
          <w:t>https://educationendowmentfoundation.org.uk</w:t>
        </w:r>
      </w:hyperlink>
      <w:r>
        <w:rPr>
          <w:rFonts w:ascii="Verdana" w:hAnsi="Verdana"/>
          <w:sz w:val="28"/>
          <w:szCs w:val="28"/>
        </w:rPr>
        <w:t xml:space="preserve"> </w:t>
      </w:r>
      <w:r w:rsidR="00DB5B1F">
        <w:rPr>
          <w:rFonts w:ascii="Verdana" w:hAnsi="Verdana"/>
          <w:sz w:val="28"/>
          <w:szCs w:val="28"/>
        </w:rPr>
        <w:t>(</w:t>
      </w:r>
      <w:r>
        <w:rPr>
          <w:rFonts w:ascii="Verdana" w:hAnsi="Verdana"/>
          <w:sz w:val="28"/>
          <w:szCs w:val="28"/>
        </w:rPr>
        <w:t>Accessed: 20 April 2025</w:t>
      </w:r>
      <w:r w:rsidR="00DB5B1F">
        <w:rPr>
          <w:rFonts w:ascii="Verdana" w:hAnsi="Verdana"/>
          <w:sz w:val="28"/>
          <w:szCs w:val="28"/>
        </w:rPr>
        <w:t>)</w:t>
      </w:r>
      <w:r>
        <w:rPr>
          <w:rFonts w:ascii="Verdana" w:hAnsi="Verdana"/>
          <w:sz w:val="28"/>
          <w:szCs w:val="28"/>
        </w:rPr>
        <w:t>.</w:t>
      </w:r>
    </w:p>
    <w:p w14:paraId="4E51BCFB" w14:textId="380D0556" w:rsidR="001B2285" w:rsidRDefault="00CC6F5D" w:rsidP="00AA2872">
      <w:pPr>
        <w:jc w:val="both"/>
      </w:pPr>
      <w:r>
        <w:rPr>
          <w:rFonts w:ascii="Verdana" w:hAnsi="Verdana"/>
          <w:sz w:val="28"/>
          <w:szCs w:val="28"/>
        </w:rPr>
        <w:t xml:space="preserve">Ford, T., John, A. and Gunnell, D., </w:t>
      </w:r>
      <w:r w:rsidR="002F17AB">
        <w:rPr>
          <w:rFonts w:ascii="Verdana" w:hAnsi="Verdana"/>
          <w:sz w:val="28"/>
          <w:szCs w:val="28"/>
        </w:rPr>
        <w:t>(</w:t>
      </w:r>
      <w:r>
        <w:rPr>
          <w:rFonts w:ascii="Verdana" w:hAnsi="Verdana"/>
          <w:sz w:val="28"/>
          <w:szCs w:val="28"/>
        </w:rPr>
        <w:t>2022</w:t>
      </w:r>
      <w:r w:rsidR="002F17AB">
        <w:rPr>
          <w:rFonts w:ascii="Verdana" w:hAnsi="Verdana"/>
          <w:sz w:val="28"/>
          <w:szCs w:val="28"/>
        </w:rPr>
        <w:t>)</w:t>
      </w:r>
      <w:r>
        <w:rPr>
          <w:rFonts w:ascii="Verdana" w:hAnsi="Verdana"/>
          <w:sz w:val="28"/>
          <w:szCs w:val="28"/>
        </w:rPr>
        <w:t xml:space="preserve">. Mental health of children and young people during pandemic: Longitudinal changes and associations with resilience. </w:t>
      </w:r>
      <w:r>
        <w:rPr>
          <w:rFonts w:ascii="Verdana" w:hAnsi="Verdana"/>
          <w:i/>
          <w:iCs/>
          <w:sz w:val="28"/>
          <w:szCs w:val="28"/>
        </w:rPr>
        <w:t>The Lancet Psychiatry</w:t>
      </w:r>
      <w:r>
        <w:rPr>
          <w:rFonts w:ascii="Verdana" w:hAnsi="Verdana"/>
          <w:sz w:val="28"/>
          <w:szCs w:val="28"/>
        </w:rPr>
        <w:t>, 9(5), pp.365–374.</w:t>
      </w:r>
    </w:p>
    <w:p w14:paraId="30CBBFBA" w14:textId="1EDA7362" w:rsidR="001B2285" w:rsidRDefault="00CC6F5D" w:rsidP="00AA2872">
      <w:pPr>
        <w:jc w:val="both"/>
      </w:pPr>
      <w:r>
        <w:rPr>
          <w:rFonts w:ascii="Verdana" w:hAnsi="Verdana"/>
          <w:sz w:val="28"/>
          <w:szCs w:val="28"/>
        </w:rPr>
        <w:t xml:space="preserve">Gage, S.H. and Patalay, P., </w:t>
      </w:r>
      <w:r w:rsidR="002F17AB">
        <w:rPr>
          <w:rFonts w:ascii="Verdana" w:hAnsi="Verdana"/>
          <w:sz w:val="28"/>
          <w:szCs w:val="28"/>
        </w:rPr>
        <w:t>(</w:t>
      </w:r>
      <w:r>
        <w:rPr>
          <w:rFonts w:ascii="Verdana" w:hAnsi="Verdana"/>
          <w:sz w:val="28"/>
          <w:szCs w:val="28"/>
        </w:rPr>
        <w:t>2021</w:t>
      </w:r>
      <w:r w:rsidR="002F17AB">
        <w:rPr>
          <w:rFonts w:ascii="Verdana" w:hAnsi="Verdana"/>
          <w:sz w:val="28"/>
          <w:szCs w:val="28"/>
        </w:rPr>
        <w:t>)</w:t>
      </w:r>
      <w:r>
        <w:rPr>
          <w:rFonts w:ascii="Verdana" w:hAnsi="Verdana"/>
          <w:sz w:val="28"/>
          <w:szCs w:val="28"/>
        </w:rPr>
        <w:t>. Associations between adolescent mental health and health-related behaviors in 2005 and 2015: A population cross-cohort study. </w:t>
      </w:r>
      <w:r>
        <w:rPr>
          <w:rFonts w:ascii="Verdana" w:hAnsi="Verdana"/>
          <w:i/>
          <w:iCs/>
          <w:sz w:val="28"/>
          <w:szCs w:val="28"/>
        </w:rPr>
        <w:t>Journal of Adolescent Health</w:t>
      </w:r>
      <w:r>
        <w:rPr>
          <w:rFonts w:ascii="Verdana" w:hAnsi="Verdana"/>
          <w:sz w:val="28"/>
          <w:szCs w:val="28"/>
        </w:rPr>
        <w:t>, </w:t>
      </w:r>
      <w:r>
        <w:rPr>
          <w:rFonts w:ascii="Verdana" w:hAnsi="Verdana"/>
          <w:i/>
          <w:iCs/>
          <w:sz w:val="28"/>
          <w:szCs w:val="28"/>
        </w:rPr>
        <w:t>69</w:t>
      </w:r>
      <w:r>
        <w:rPr>
          <w:rFonts w:ascii="Verdana" w:hAnsi="Verdana"/>
          <w:sz w:val="28"/>
          <w:szCs w:val="28"/>
        </w:rPr>
        <w:t>(4), pp.588-596.</w:t>
      </w:r>
    </w:p>
    <w:p w14:paraId="1EDD7244" w14:textId="7CAD3B71" w:rsidR="0088072A" w:rsidRDefault="0088072A" w:rsidP="00AA2872">
      <w:pPr>
        <w:jc w:val="both"/>
        <w:rPr>
          <w:rFonts w:ascii="Verdana" w:hAnsi="Verdana"/>
          <w:sz w:val="28"/>
          <w:szCs w:val="28"/>
        </w:rPr>
      </w:pPr>
      <w:r w:rsidRPr="0088072A">
        <w:rPr>
          <w:rFonts w:ascii="Verdana" w:hAnsi="Verdana"/>
          <w:sz w:val="28"/>
          <w:szCs w:val="28"/>
        </w:rPr>
        <w:t xml:space="preserve">Gilligan, R. (2000) 'Adversity, resilience and young people: the protective value of positive school and spare time experiences', </w:t>
      </w:r>
      <w:r w:rsidRPr="0088072A">
        <w:rPr>
          <w:rFonts w:ascii="Verdana" w:hAnsi="Verdana"/>
          <w:i/>
          <w:iCs/>
          <w:sz w:val="28"/>
          <w:szCs w:val="28"/>
        </w:rPr>
        <w:t>Children &amp; Society</w:t>
      </w:r>
      <w:r w:rsidRPr="0088072A">
        <w:rPr>
          <w:rFonts w:ascii="Verdana" w:hAnsi="Verdana"/>
          <w:sz w:val="28"/>
          <w:szCs w:val="28"/>
        </w:rPr>
        <w:t>, 14(1), pp. 37–47.</w:t>
      </w:r>
    </w:p>
    <w:p w14:paraId="514D7A06" w14:textId="67B90352" w:rsidR="00A91121" w:rsidRDefault="00A91121" w:rsidP="00AA2872">
      <w:pPr>
        <w:jc w:val="both"/>
        <w:rPr>
          <w:rFonts w:ascii="Verdana" w:hAnsi="Verdana"/>
          <w:sz w:val="28"/>
          <w:szCs w:val="28"/>
        </w:rPr>
      </w:pPr>
      <w:r w:rsidRPr="00A91121">
        <w:rPr>
          <w:rFonts w:ascii="Verdana" w:hAnsi="Verdana"/>
          <w:sz w:val="28"/>
          <w:szCs w:val="28"/>
        </w:rPr>
        <w:t xml:space="preserve">Hope, S., Pearce, A., Whitehead, M., Law, C., &amp; Taylor-Robinson, D. (2023) 'Impact of parental mental health and poverty on the health of the next generation: a multi-trajectory analysis using the UK Millennium Cohort Study', </w:t>
      </w:r>
      <w:r w:rsidRPr="00A91121">
        <w:rPr>
          <w:rFonts w:ascii="Verdana" w:hAnsi="Verdana"/>
          <w:i/>
          <w:iCs/>
          <w:sz w:val="28"/>
          <w:szCs w:val="28"/>
        </w:rPr>
        <w:t>Journal of Adolescent Health</w:t>
      </w:r>
      <w:r w:rsidRPr="00A91121">
        <w:rPr>
          <w:rFonts w:ascii="Verdana" w:hAnsi="Verdana"/>
          <w:sz w:val="28"/>
          <w:szCs w:val="28"/>
        </w:rPr>
        <w:t xml:space="preserve">, 72(1), pp. 40–50. Available at: </w:t>
      </w:r>
      <w:hyperlink r:id="rId13" w:tgtFrame="_new" w:history="1">
        <w:r w:rsidRPr="00A91121">
          <w:rPr>
            <w:rStyle w:val="Hyperlink"/>
            <w:rFonts w:ascii="Verdana" w:hAnsi="Verdana"/>
            <w:sz w:val="28"/>
            <w:szCs w:val="28"/>
          </w:rPr>
          <w:t>https://pubmed.ncbi.nlm.nih.gov/37831048/</w:t>
        </w:r>
      </w:hyperlink>
      <w:r w:rsidRPr="00A91121">
        <w:rPr>
          <w:rFonts w:ascii="Verdana" w:hAnsi="Verdana"/>
          <w:sz w:val="28"/>
          <w:szCs w:val="28"/>
        </w:rPr>
        <w:t xml:space="preserve"> </w:t>
      </w:r>
      <w:r w:rsidR="00DB5B1F">
        <w:rPr>
          <w:rFonts w:ascii="Verdana" w:hAnsi="Verdana"/>
          <w:sz w:val="28"/>
          <w:szCs w:val="28"/>
        </w:rPr>
        <w:t>(</w:t>
      </w:r>
      <w:r w:rsidRPr="00A91121">
        <w:rPr>
          <w:rFonts w:ascii="Verdana" w:hAnsi="Verdana"/>
          <w:sz w:val="28"/>
          <w:szCs w:val="28"/>
        </w:rPr>
        <w:t xml:space="preserve">Accessed: </w:t>
      </w:r>
      <w:r w:rsidR="00C40C85">
        <w:rPr>
          <w:rFonts w:ascii="Verdana" w:hAnsi="Verdana"/>
          <w:sz w:val="28"/>
          <w:szCs w:val="28"/>
        </w:rPr>
        <w:t xml:space="preserve">10 May </w:t>
      </w:r>
      <w:r w:rsidRPr="00A91121">
        <w:rPr>
          <w:rFonts w:ascii="Verdana" w:hAnsi="Verdana"/>
          <w:sz w:val="28"/>
          <w:szCs w:val="28"/>
        </w:rPr>
        <w:t>2025</w:t>
      </w:r>
      <w:r w:rsidR="00DB5B1F">
        <w:rPr>
          <w:rFonts w:ascii="Verdana" w:hAnsi="Verdana"/>
          <w:sz w:val="28"/>
          <w:szCs w:val="28"/>
        </w:rPr>
        <w:t>)</w:t>
      </w:r>
      <w:r w:rsidRPr="00A91121">
        <w:rPr>
          <w:rFonts w:ascii="Verdana" w:hAnsi="Verdana"/>
          <w:sz w:val="28"/>
          <w:szCs w:val="28"/>
        </w:rPr>
        <w:t>.</w:t>
      </w:r>
    </w:p>
    <w:p w14:paraId="1387148B" w14:textId="0FE0A1D9" w:rsidR="001B2285" w:rsidRDefault="00CC6F5D" w:rsidP="00AA2872">
      <w:pPr>
        <w:jc w:val="both"/>
      </w:pPr>
      <w:r>
        <w:rPr>
          <w:rFonts w:ascii="Verdana" w:hAnsi="Verdana"/>
          <w:sz w:val="28"/>
          <w:szCs w:val="28"/>
        </w:rPr>
        <w:lastRenderedPageBreak/>
        <w:t xml:space="preserve">Howe, D., </w:t>
      </w:r>
      <w:r w:rsidR="002F17AB">
        <w:rPr>
          <w:rFonts w:ascii="Verdana" w:hAnsi="Verdana"/>
          <w:sz w:val="28"/>
          <w:szCs w:val="28"/>
        </w:rPr>
        <w:t>(</w:t>
      </w:r>
      <w:r>
        <w:rPr>
          <w:rFonts w:ascii="Verdana" w:hAnsi="Verdana"/>
          <w:sz w:val="28"/>
          <w:szCs w:val="28"/>
        </w:rPr>
        <w:t>2011</w:t>
      </w:r>
      <w:r w:rsidR="002F17AB">
        <w:rPr>
          <w:rFonts w:ascii="Verdana" w:hAnsi="Verdana"/>
          <w:sz w:val="28"/>
          <w:szCs w:val="28"/>
        </w:rPr>
        <w:t>)</w:t>
      </w:r>
      <w:r>
        <w:rPr>
          <w:rFonts w:ascii="Verdana" w:hAnsi="Verdana"/>
          <w:sz w:val="28"/>
          <w:szCs w:val="28"/>
        </w:rPr>
        <w:t xml:space="preserve">. </w:t>
      </w:r>
      <w:r>
        <w:rPr>
          <w:rFonts w:ascii="Verdana" w:hAnsi="Verdana"/>
          <w:i/>
          <w:iCs/>
          <w:sz w:val="28"/>
          <w:szCs w:val="28"/>
        </w:rPr>
        <w:t>Attachment across the lifecourse: A brief introduction</w:t>
      </w:r>
      <w:r>
        <w:rPr>
          <w:rFonts w:ascii="Verdana" w:hAnsi="Verdana"/>
          <w:sz w:val="28"/>
          <w:szCs w:val="28"/>
        </w:rPr>
        <w:t>. 2nd ed. Basingstoke: Palgrave Macmillan.</w:t>
      </w:r>
    </w:p>
    <w:p w14:paraId="402BE765" w14:textId="1D6D90BF" w:rsidR="001B2285" w:rsidRDefault="00CC6F5D" w:rsidP="00AA2872">
      <w:pPr>
        <w:jc w:val="both"/>
      </w:pPr>
      <w:r>
        <w:rPr>
          <w:rFonts w:ascii="Verdana" w:hAnsi="Verdana"/>
          <w:sz w:val="28"/>
          <w:szCs w:val="28"/>
        </w:rPr>
        <w:t xml:space="preserve">Joseph, S., </w:t>
      </w:r>
      <w:r w:rsidR="002F17AB">
        <w:rPr>
          <w:rFonts w:ascii="Verdana" w:hAnsi="Verdana"/>
          <w:sz w:val="28"/>
          <w:szCs w:val="28"/>
        </w:rPr>
        <w:t>(</w:t>
      </w:r>
      <w:r>
        <w:rPr>
          <w:rFonts w:ascii="Verdana" w:hAnsi="Verdana"/>
          <w:sz w:val="28"/>
          <w:szCs w:val="28"/>
        </w:rPr>
        <w:t>2013</w:t>
      </w:r>
      <w:r w:rsidR="002F17AB">
        <w:rPr>
          <w:rFonts w:ascii="Verdana" w:hAnsi="Verdana"/>
          <w:sz w:val="28"/>
          <w:szCs w:val="28"/>
        </w:rPr>
        <w:t>)</w:t>
      </w:r>
      <w:r>
        <w:rPr>
          <w:rFonts w:ascii="Verdana" w:hAnsi="Verdana"/>
          <w:sz w:val="28"/>
          <w:szCs w:val="28"/>
        </w:rPr>
        <w:t xml:space="preserve">. </w:t>
      </w:r>
      <w:r>
        <w:rPr>
          <w:rFonts w:ascii="Verdana" w:hAnsi="Verdana"/>
          <w:i/>
          <w:iCs/>
          <w:sz w:val="28"/>
          <w:szCs w:val="28"/>
        </w:rPr>
        <w:t>What doesn’t kill us: The new psychology of posttraumatic growth</w:t>
      </w:r>
      <w:r>
        <w:rPr>
          <w:rFonts w:ascii="Verdana" w:hAnsi="Verdana"/>
          <w:sz w:val="28"/>
          <w:szCs w:val="28"/>
        </w:rPr>
        <w:t>. London: Piatkus.</w:t>
      </w:r>
    </w:p>
    <w:p w14:paraId="6F58F1CB" w14:textId="77777777" w:rsidR="001B2285" w:rsidRDefault="00CC6F5D" w:rsidP="00AA2872">
      <w:pPr>
        <w:jc w:val="both"/>
      </w:pPr>
      <w:r>
        <w:rPr>
          <w:rFonts w:ascii="Verdana" w:hAnsi="Verdana"/>
          <w:sz w:val="28"/>
          <w:szCs w:val="28"/>
        </w:rPr>
        <w:t xml:space="preserve">Kirby, J. N., Day, J., &amp; Roffey, S. (2023) ‘Self-compassion and young people: Emerging directions for schools’, </w:t>
      </w:r>
      <w:r>
        <w:rPr>
          <w:rFonts w:ascii="Verdana" w:hAnsi="Verdana"/>
          <w:i/>
          <w:iCs/>
          <w:sz w:val="28"/>
          <w:szCs w:val="28"/>
        </w:rPr>
        <w:t>British Journal of Educational Psychology</w:t>
      </w:r>
      <w:r>
        <w:rPr>
          <w:rFonts w:ascii="Verdana" w:hAnsi="Verdana"/>
          <w:sz w:val="28"/>
          <w:szCs w:val="28"/>
        </w:rPr>
        <w:t>, 93(1), pp. 112–128. doi:10.1111/bjep.12450.</w:t>
      </w:r>
    </w:p>
    <w:p w14:paraId="70BDCCE7" w14:textId="0A56A297" w:rsidR="001B2285" w:rsidRDefault="00CC6F5D" w:rsidP="00AA2872">
      <w:pPr>
        <w:jc w:val="both"/>
      </w:pPr>
      <w:r>
        <w:rPr>
          <w:rFonts w:ascii="Verdana" w:hAnsi="Verdana"/>
          <w:sz w:val="28"/>
          <w:szCs w:val="28"/>
        </w:rPr>
        <w:t xml:space="preserve">Lereya, S.T., Humphrey, N. and Patalay, P., </w:t>
      </w:r>
      <w:r w:rsidR="002F17AB">
        <w:rPr>
          <w:rFonts w:ascii="Verdana" w:hAnsi="Verdana"/>
          <w:sz w:val="28"/>
          <w:szCs w:val="28"/>
        </w:rPr>
        <w:t>(</w:t>
      </w:r>
      <w:r>
        <w:rPr>
          <w:rFonts w:ascii="Verdana" w:hAnsi="Verdana"/>
          <w:sz w:val="28"/>
          <w:szCs w:val="28"/>
        </w:rPr>
        <w:t>2019</w:t>
      </w:r>
      <w:r w:rsidR="002F17AB">
        <w:rPr>
          <w:rFonts w:ascii="Verdana" w:hAnsi="Verdana"/>
          <w:sz w:val="28"/>
          <w:szCs w:val="28"/>
        </w:rPr>
        <w:t>)</w:t>
      </w:r>
      <w:r>
        <w:rPr>
          <w:rFonts w:ascii="Verdana" w:hAnsi="Verdana"/>
          <w:sz w:val="28"/>
          <w:szCs w:val="28"/>
        </w:rPr>
        <w:t xml:space="preserve">. The impact of school-based interventions on resilience outcomes among young people. </w:t>
      </w:r>
      <w:r>
        <w:rPr>
          <w:rFonts w:ascii="Verdana" w:hAnsi="Verdana"/>
          <w:i/>
          <w:iCs/>
          <w:sz w:val="28"/>
          <w:szCs w:val="28"/>
        </w:rPr>
        <w:t>Child and Adolescent Mental Health</w:t>
      </w:r>
      <w:r>
        <w:rPr>
          <w:rFonts w:ascii="Verdana" w:hAnsi="Verdana"/>
          <w:sz w:val="28"/>
          <w:szCs w:val="28"/>
        </w:rPr>
        <w:t>, 24(2), pp.93–102. https://doi.org/10.1111/camh.12315</w:t>
      </w:r>
    </w:p>
    <w:p w14:paraId="6D3F94FD" w14:textId="14D45500" w:rsidR="004678AC" w:rsidRDefault="004678AC" w:rsidP="00AA2872">
      <w:pPr>
        <w:jc w:val="both"/>
        <w:rPr>
          <w:rFonts w:ascii="Verdana" w:hAnsi="Verdana"/>
          <w:sz w:val="28"/>
          <w:szCs w:val="28"/>
        </w:rPr>
      </w:pPr>
      <w:r w:rsidRPr="004678AC">
        <w:rPr>
          <w:rFonts w:ascii="Verdana" w:hAnsi="Verdana"/>
          <w:sz w:val="28"/>
          <w:szCs w:val="28"/>
        </w:rPr>
        <w:t xml:space="preserve">Lendrum, A., Humphrey, N. and Wigelsworth, M. (2013) ‘Social and emotional aspects of learning (SEAL) for secondary schools: implementation difficulties and their implications for school-based mental health promotion’, </w:t>
      </w:r>
      <w:r w:rsidRPr="004678AC">
        <w:rPr>
          <w:rFonts w:ascii="Verdana" w:hAnsi="Verdana"/>
          <w:i/>
          <w:iCs/>
          <w:sz w:val="28"/>
          <w:szCs w:val="28"/>
        </w:rPr>
        <w:t>Child and Adolescent Mental Health</w:t>
      </w:r>
      <w:r w:rsidRPr="004678AC">
        <w:rPr>
          <w:rFonts w:ascii="Verdana" w:hAnsi="Verdana"/>
          <w:sz w:val="28"/>
          <w:szCs w:val="28"/>
        </w:rPr>
        <w:t>, 18(3), pp. 158–164. https://doi.org/10.1111/j.1475-3588.2012.00668.x</w:t>
      </w:r>
    </w:p>
    <w:p w14:paraId="2A28B226" w14:textId="2E82E661" w:rsidR="004678AC" w:rsidRDefault="005051B6" w:rsidP="00AA2872">
      <w:pPr>
        <w:jc w:val="both"/>
        <w:rPr>
          <w:rFonts w:ascii="Verdana" w:hAnsi="Verdana"/>
          <w:sz w:val="28"/>
          <w:szCs w:val="28"/>
        </w:rPr>
      </w:pPr>
      <w:r w:rsidRPr="005051B6">
        <w:rPr>
          <w:rFonts w:ascii="Verdana" w:hAnsi="Verdana"/>
          <w:sz w:val="28"/>
          <w:szCs w:val="28"/>
        </w:rPr>
        <w:t xml:space="preserve">Lendrum, A., Humphrey, N. and Wigelsworth, M. (2013) ‘Social and emotional aspects of learning (SEAL) for secondary schools: implementation difficulties and their implications for school-based mental health promotion’, </w:t>
      </w:r>
      <w:r w:rsidRPr="005051B6">
        <w:rPr>
          <w:rFonts w:ascii="Verdana" w:hAnsi="Verdana"/>
          <w:i/>
          <w:iCs/>
          <w:sz w:val="28"/>
          <w:szCs w:val="28"/>
        </w:rPr>
        <w:t>Child and Adolescent Mental Health</w:t>
      </w:r>
      <w:r w:rsidRPr="005051B6">
        <w:rPr>
          <w:rFonts w:ascii="Verdana" w:hAnsi="Verdana"/>
          <w:sz w:val="28"/>
          <w:szCs w:val="28"/>
        </w:rPr>
        <w:t xml:space="preserve">, 18(3), pp. 158–164. Available at: </w:t>
      </w:r>
      <w:hyperlink r:id="rId14" w:tgtFrame="_new" w:history="1">
        <w:r w:rsidRPr="005051B6">
          <w:rPr>
            <w:rStyle w:val="Hyperlink"/>
            <w:rFonts w:ascii="Verdana" w:hAnsi="Verdana"/>
            <w:sz w:val="28"/>
            <w:szCs w:val="28"/>
          </w:rPr>
          <w:t>https://doi.org/10.1111/j.1475-3588.2012.00668.x</w:t>
        </w:r>
      </w:hyperlink>
      <w:r w:rsidRPr="005051B6">
        <w:rPr>
          <w:rFonts w:ascii="Verdana" w:hAnsi="Verdana"/>
          <w:sz w:val="28"/>
          <w:szCs w:val="28"/>
        </w:rPr>
        <w:t xml:space="preserve"> </w:t>
      </w:r>
      <w:r w:rsidR="00DB5B1F">
        <w:rPr>
          <w:rFonts w:ascii="Verdana" w:hAnsi="Verdana"/>
          <w:sz w:val="28"/>
          <w:szCs w:val="28"/>
        </w:rPr>
        <w:t>(</w:t>
      </w:r>
      <w:r w:rsidRPr="005051B6">
        <w:rPr>
          <w:rFonts w:ascii="Verdana" w:hAnsi="Verdana"/>
          <w:sz w:val="28"/>
          <w:szCs w:val="28"/>
        </w:rPr>
        <w:t xml:space="preserve">Accessed: </w:t>
      </w:r>
      <w:r w:rsidR="00D93B2F">
        <w:rPr>
          <w:rFonts w:ascii="Verdana" w:hAnsi="Verdana"/>
          <w:sz w:val="28"/>
          <w:szCs w:val="28"/>
        </w:rPr>
        <w:t>10 M</w:t>
      </w:r>
      <w:r w:rsidRPr="005051B6">
        <w:rPr>
          <w:rFonts w:ascii="Verdana" w:hAnsi="Verdana"/>
          <w:sz w:val="28"/>
          <w:szCs w:val="28"/>
        </w:rPr>
        <w:t>ay 2025</w:t>
      </w:r>
      <w:r w:rsidR="00DB5B1F">
        <w:rPr>
          <w:rFonts w:ascii="Verdana" w:hAnsi="Verdana"/>
          <w:sz w:val="28"/>
          <w:szCs w:val="28"/>
        </w:rPr>
        <w:t>)</w:t>
      </w:r>
      <w:r w:rsidRPr="005051B6">
        <w:rPr>
          <w:rFonts w:ascii="Verdana" w:hAnsi="Verdana"/>
          <w:sz w:val="28"/>
          <w:szCs w:val="28"/>
        </w:rPr>
        <w:t>.</w:t>
      </w:r>
    </w:p>
    <w:p w14:paraId="3C6AB82C" w14:textId="3B439144" w:rsidR="001B2285" w:rsidRDefault="00CC6F5D" w:rsidP="00AA2872">
      <w:pPr>
        <w:jc w:val="both"/>
      </w:pPr>
      <w:r>
        <w:rPr>
          <w:rFonts w:ascii="Verdana" w:hAnsi="Verdana"/>
          <w:sz w:val="28"/>
          <w:szCs w:val="28"/>
        </w:rPr>
        <w:t xml:space="preserve">Maratos, F. A., Sheffield, D., and Gilbert, P. (2022) ‘Self-compassion and emotion regulation in adolescence: A review of UK research and educational implications’, </w:t>
      </w:r>
      <w:r>
        <w:rPr>
          <w:rFonts w:ascii="Verdana" w:hAnsi="Verdana"/>
          <w:i/>
          <w:iCs/>
          <w:sz w:val="28"/>
          <w:szCs w:val="28"/>
        </w:rPr>
        <w:t>Psychology in the Schools</w:t>
      </w:r>
      <w:r>
        <w:rPr>
          <w:rFonts w:ascii="Verdana" w:hAnsi="Verdana"/>
          <w:sz w:val="28"/>
          <w:szCs w:val="28"/>
        </w:rPr>
        <w:t>, 59(6), pp. 854–870. doi:10.1002/pits.22754.</w:t>
      </w:r>
    </w:p>
    <w:p w14:paraId="51889EDE" w14:textId="77777777" w:rsidR="002F52F4" w:rsidRDefault="002F52F4" w:rsidP="00AA2872">
      <w:pPr>
        <w:jc w:val="both"/>
        <w:rPr>
          <w:rFonts w:ascii="Verdana" w:hAnsi="Verdana"/>
          <w:sz w:val="28"/>
          <w:szCs w:val="28"/>
        </w:rPr>
      </w:pPr>
    </w:p>
    <w:p w14:paraId="17F92D2B" w14:textId="77777777" w:rsidR="002F52F4" w:rsidRDefault="002F52F4" w:rsidP="00AA2872">
      <w:pPr>
        <w:jc w:val="both"/>
        <w:rPr>
          <w:rFonts w:ascii="Verdana" w:hAnsi="Verdana"/>
          <w:sz w:val="28"/>
          <w:szCs w:val="28"/>
        </w:rPr>
      </w:pPr>
    </w:p>
    <w:p w14:paraId="51B5219B" w14:textId="1E25ED46" w:rsidR="00764C0E" w:rsidRDefault="00764C0E" w:rsidP="00AA2872">
      <w:pPr>
        <w:jc w:val="both"/>
        <w:rPr>
          <w:rFonts w:ascii="Verdana" w:hAnsi="Verdana"/>
          <w:sz w:val="28"/>
          <w:szCs w:val="28"/>
        </w:rPr>
      </w:pPr>
      <w:r w:rsidRPr="00764C0E">
        <w:rPr>
          <w:rFonts w:ascii="Verdana" w:hAnsi="Verdana"/>
          <w:sz w:val="28"/>
          <w:szCs w:val="28"/>
        </w:rPr>
        <w:lastRenderedPageBreak/>
        <w:t xml:space="preserve">Masten, A.S., </w:t>
      </w:r>
      <w:r w:rsidR="002F17AB">
        <w:rPr>
          <w:rFonts w:ascii="Verdana" w:hAnsi="Verdana"/>
          <w:sz w:val="28"/>
          <w:szCs w:val="28"/>
        </w:rPr>
        <w:t>(</w:t>
      </w:r>
      <w:r w:rsidRPr="00764C0E">
        <w:rPr>
          <w:rFonts w:ascii="Verdana" w:hAnsi="Verdana"/>
          <w:sz w:val="28"/>
          <w:szCs w:val="28"/>
        </w:rPr>
        <w:t>2014</w:t>
      </w:r>
      <w:r w:rsidR="002F17AB">
        <w:rPr>
          <w:rFonts w:ascii="Verdana" w:hAnsi="Verdana"/>
          <w:sz w:val="28"/>
          <w:szCs w:val="28"/>
        </w:rPr>
        <w:t>)</w:t>
      </w:r>
      <w:r w:rsidRPr="00764C0E">
        <w:rPr>
          <w:rFonts w:ascii="Verdana" w:hAnsi="Verdana"/>
          <w:sz w:val="28"/>
          <w:szCs w:val="28"/>
        </w:rPr>
        <w:t xml:space="preserve">. </w:t>
      </w:r>
      <w:r w:rsidRPr="00764C0E">
        <w:rPr>
          <w:rFonts w:ascii="Verdana" w:hAnsi="Verdana"/>
          <w:i/>
          <w:iCs/>
          <w:sz w:val="28"/>
          <w:szCs w:val="28"/>
        </w:rPr>
        <w:t>Ordinary magic: Resilience in development</w:t>
      </w:r>
      <w:r w:rsidRPr="00764C0E">
        <w:rPr>
          <w:rFonts w:ascii="Verdana" w:hAnsi="Verdana"/>
          <w:sz w:val="28"/>
          <w:szCs w:val="28"/>
        </w:rPr>
        <w:t>. New York: Guilford Press.</w:t>
      </w:r>
    </w:p>
    <w:p w14:paraId="65284C5E" w14:textId="624E1D05" w:rsidR="001B2285" w:rsidRDefault="00CC6F5D" w:rsidP="00AA2872">
      <w:pPr>
        <w:jc w:val="both"/>
      </w:pPr>
      <w:r>
        <w:rPr>
          <w:rFonts w:ascii="Verdana" w:hAnsi="Verdana"/>
          <w:sz w:val="28"/>
          <w:szCs w:val="28"/>
        </w:rPr>
        <w:t xml:space="preserve">Masten, A.S., </w:t>
      </w:r>
      <w:r w:rsidR="002F17AB">
        <w:rPr>
          <w:rFonts w:ascii="Verdana" w:hAnsi="Verdana"/>
          <w:sz w:val="28"/>
          <w:szCs w:val="28"/>
        </w:rPr>
        <w:t>(</w:t>
      </w:r>
      <w:r>
        <w:rPr>
          <w:rFonts w:ascii="Verdana" w:hAnsi="Verdana"/>
          <w:sz w:val="28"/>
          <w:szCs w:val="28"/>
        </w:rPr>
        <w:t>2001</w:t>
      </w:r>
      <w:r w:rsidR="002F17AB">
        <w:rPr>
          <w:rFonts w:ascii="Verdana" w:hAnsi="Verdana"/>
          <w:sz w:val="28"/>
          <w:szCs w:val="28"/>
        </w:rPr>
        <w:t>)</w:t>
      </w:r>
      <w:r>
        <w:rPr>
          <w:rFonts w:ascii="Verdana" w:hAnsi="Verdana"/>
          <w:sz w:val="28"/>
          <w:szCs w:val="28"/>
        </w:rPr>
        <w:t xml:space="preserve">. Ordinary magic: Resilience processes in development. </w:t>
      </w:r>
      <w:r>
        <w:rPr>
          <w:rFonts w:ascii="Verdana" w:hAnsi="Verdana"/>
          <w:i/>
          <w:iCs/>
          <w:sz w:val="28"/>
          <w:szCs w:val="28"/>
        </w:rPr>
        <w:t>American Psychologist</w:t>
      </w:r>
      <w:r>
        <w:rPr>
          <w:rFonts w:ascii="Verdana" w:hAnsi="Verdana"/>
          <w:sz w:val="28"/>
          <w:szCs w:val="28"/>
        </w:rPr>
        <w:t xml:space="preserve">, 56(3), pp.227–238. </w:t>
      </w:r>
      <w:hyperlink r:id="rId15" w:history="1">
        <w:r w:rsidR="001B2285">
          <w:rPr>
            <w:rStyle w:val="Hyperlink"/>
            <w:rFonts w:ascii="Verdana" w:hAnsi="Verdana"/>
            <w:sz w:val="28"/>
            <w:szCs w:val="28"/>
          </w:rPr>
          <w:t>https://doi.org/10.1037/0003-066X.56.3.227</w:t>
        </w:r>
      </w:hyperlink>
    </w:p>
    <w:p w14:paraId="5606B0ED" w14:textId="77777777" w:rsidR="001B2285" w:rsidRDefault="00CC6F5D" w:rsidP="00AA2872">
      <w:pPr>
        <w:jc w:val="both"/>
      </w:pPr>
      <w:r>
        <w:rPr>
          <w:rFonts w:ascii="Verdana" w:hAnsi="Verdana"/>
          <w:sz w:val="28"/>
          <w:szCs w:val="28"/>
        </w:rPr>
        <w:t xml:space="preserve">Mental Health Foundation (2023) </w:t>
      </w:r>
      <w:r>
        <w:rPr>
          <w:rFonts w:ascii="Verdana" w:hAnsi="Verdana"/>
          <w:i/>
          <w:iCs/>
          <w:sz w:val="28"/>
          <w:szCs w:val="28"/>
        </w:rPr>
        <w:t>Teaching self-compassion: Tools for educators and carers</w:t>
      </w:r>
      <w:r>
        <w:rPr>
          <w:rFonts w:ascii="Verdana" w:hAnsi="Verdana"/>
          <w:sz w:val="28"/>
          <w:szCs w:val="28"/>
        </w:rPr>
        <w:t xml:space="preserve">. London: MHF. Available at: </w:t>
      </w:r>
      <w:hyperlink r:id="rId16" w:history="1">
        <w:r w:rsidR="001B2285">
          <w:rPr>
            <w:rStyle w:val="Hyperlink"/>
            <w:rFonts w:ascii="Verdana" w:hAnsi="Verdana"/>
            <w:sz w:val="28"/>
            <w:szCs w:val="28"/>
          </w:rPr>
          <w:t>https://www.mentalhealth.org.uk</w:t>
        </w:r>
      </w:hyperlink>
      <w:r>
        <w:rPr>
          <w:rFonts w:ascii="Verdana" w:hAnsi="Verdana"/>
          <w:sz w:val="28"/>
          <w:szCs w:val="28"/>
        </w:rPr>
        <w:t xml:space="preserve"> (Accessed: 29 April 2025).</w:t>
      </w:r>
    </w:p>
    <w:p w14:paraId="59BE5AD3" w14:textId="0CE5D444" w:rsidR="001B2285" w:rsidRDefault="00CC6F5D" w:rsidP="00AA2872">
      <w:pPr>
        <w:jc w:val="both"/>
      </w:pPr>
      <w:r>
        <w:rPr>
          <w:rFonts w:ascii="Verdana" w:hAnsi="Verdana"/>
          <w:sz w:val="28"/>
          <w:szCs w:val="28"/>
        </w:rPr>
        <w:t xml:space="preserve">Mindfulness in Schools Project (2023) </w:t>
      </w:r>
      <w:r>
        <w:rPr>
          <w:rFonts w:ascii="Verdana" w:hAnsi="Verdana"/>
          <w:i/>
          <w:iCs/>
          <w:sz w:val="28"/>
          <w:szCs w:val="28"/>
        </w:rPr>
        <w:t>.breathe and .b Program</w:t>
      </w:r>
      <w:r w:rsidR="00B3588B">
        <w:rPr>
          <w:rFonts w:ascii="Verdana" w:hAnsi="Verdana"/>
          <w:i/>
          <w:iCs/>
          <w:sz w:val="28"/>
          <w:szCs w:val="28"/>
        </w:rPr>
        <w:t>mes</w:t>
      </w:r>
      <w:r>
        <w:rPr>
          <w:rFonts w:ascii="Verdana" w:hAnsi="Verdana"/>
          <w:i/>
          <w:iCs/>
          <w:sz w:val="28"/>
          <w:szCs w:val="28"/>
        </w:rPr>
        <w:t xml:space="preserve"> Overview</w:t>
      </w:r>
      <w:r>
        <w:rPr>
          <w:rFonts w:ascii="Verdana" w:hAnsi="Verdana"/>
          <w:sz w:val="28"/>
          <w:szCs w:val="28"/>
        </w:rPr>
        <w:t xml:space="preserve">. London: MiSP. Available at: </w:t>
      </w:r>
      <w:hyperlink r:id="rId17" w:history="1">
        <w:r w:rsidR="001B2285">
          <w:rPr>
            <w:rStyle w:val="Hyperlink"/>
            <w:rFonts w:ascii="Verdana" w:hAnsi="Verdana"/>
            <w:sz w:val="28"/>
            <w:szCs w:val="28"/>
          </w:rPr>
          <w:t>https://mindfulnessinschools.org</w:t>
        </w:r>
      </w:hyperlink>
      <w:r>
        <w:rPr>
          <w:rFonts w:ascii="Verdana" w:hAnsi="Verdana"/>
          <w:sz w:val="28"/>
          <w:szCs w:val="28"/>
        </w:rPr>
        <w:t xml:space="preserve"> </w:t>
      </w:r>
      <w:r w:rsidR="00BA11C5">
        <w:rPr>
          <w:rFonts w:ascii="Verdana" w:hAnsi="Verdana"/>
          <w:sz w:val="28"/>
          <w:szCs w:val="28"/>
        </w:rPr>
        <w:t>(</w:t>
      </w:r>
      <w:r>
        <w:rPr>
          <w:rFonts w:ascii="Verdana" w:hAnsi="Verdana"/>
          <w:sz w:val="28"/>
          <w:szCs w:val="28"/>
        </w:rPr>
        <w:t>Accessed: 29 April 2025</w:t>
      </w:r>
      <w:r w:rsidR="00BA11C5">
        <w:rPr>
          <w:rFonts w:ascii="Verdana" w:hAnsi="Verdana"/>
          <w:sz w:val="28"/>
          <w:szCs w:val="28"/>
        </w:rPr>
        <w:t>)</w:t>
      </w:r>
      <w:r>
        <w:rPr>
          <w:rFonts w:ascii="Verdana" w:hAnsi="Verdana"/>
          <w:sz w:val="28"/>
          <w:szCs w:val="28"/>
        </w:rPr>
        <w:t>.</w:t>
      </w:r>
    </w:p>
    <w:p w14:paraId="31A501E5" w14:textId="4F3F81E1" w:rsidR="00A76D7C" w:rsidRDefault="00A76D7C" w:rsidP="00AA2872">
      <w:pPr>
        <w:tabs>
          <w:tab w:val="left" w:pos="1499"/>
        </w:tabs>
        <w:jc w:val="both"/>
      </w:pPr>
      <w:r>
        <w:rPr>
          <w:rFonts w:ascii="Verdana" w:hAnsi="Verdana"/>
          <w:sz w:val="28"/>
          <w:szCs w:val="28"/>
        </w:rPr>
        <w:t>National Institute for Health and Care Excellence (NICE),</w:t>
      </w:r>
      <w:r>
        <w:rPr>
          <w:rFonts w:ascii="Verdana" w:hAnsi="Verdana"/>
          <w:b/>
          <w:bCs/>
          <w:sz w:val="28"/>
          <w:szCs w:val="28"/>
        </w:rPr>
        <w:t xml:space="preserve"> </w:t>
      </w:r>
      <w:r w:rsidR="002B623C" w:rsidRPr="002B623C">
        <w:rPr>
          <w:rFonts w:ascii="Verdana" w:hAnsi="Verdana"/>
          <w:sz w:val="28"/>
          <w:szCs w:val="28"/>
        </w:rPr>
        <w:t>(</w:t>
      </w:r>
      <w:r>
        <w:rPr>
          <w:rFonts w:ascii="Verdana" w:hAnsi="Verdana"/>
          <w:sz w:val="28"/>
          <w:szCs w:val="28"/>
        </w:rPr>
        <w:t>2019</w:t>
      </w:r>
      <w:r w:rsidR="002B623C">
        <w:rPr>
          <w:rFonts w:ascii="Verdana" w:hAnsi="Verdana"/>
          <w:sz w:val="28"/>
          <w:szCs w:val="28"/>
        </w:rPr>
        <w:t>)</w:t>
      </w:r>
      <w:r>
        <w:rPr>
          <w:rFonts w:ascii="Verdana" w:hAnsi="Verdana"/>
          <w:sz w:val="28"/>
          <w:szCs w:val="28"/>
        </w:rPr>
        <w:t xml:space="preserve">. </w:t>
      </w:r>
      <w:r>
        <w:rPr>
          <w:rFonts w:ascii="Verdana" w:hAnsi="Verdana"/>
          <w:i/>
          <w:iCs/>
          <w:sz w:val="28"/>
          <w:szCs w:val="28"/>
        </w:rPr>
        <w:t>Depression in children and young people: identification and management (NG134)</w:t>
      </w:r>
      <w:r>
        <w:rPr>
          <w:rFonts w:ascii="Verdana" w:hAnsi="Verdana"/>
          <w:sz w:val="28"/>
          <w:szCs w:val="28"/>
        </w:rPr>
        <w:t xml:space="preserve">. [online] London: NICE. Available at: https://www.nice.org.uk/guidance/ng134 </w:t>
      </w:r>
      <w:r w:rsidR="00681C3C">
        <w:rPr>
          <w:rFonts w:ascii="Verdana" w:hAnsi="Verdana"/>
          <w:sz w:val="28"/>
          <w:szCs w:val="28"/>
        </w:rPr>
        <w:t>(</w:t>
      </w:r>
      <w:r>
        <w:rPr>
          <w:rFonts w:ascii="Verdana" w:hAnsi="Verdana"/>
          <w:sz w:val="28"/>
          <w:szCs w:val="28"/>
        </w:rPr>
        <w:t>Accessed: 20 April 2025</w:t>
      </w:r>
      <w:r w:rsidR="00681C3C">
        <w:rPr>
          <w:rFonts w:ascii="Verdana" w:hAnsi="Verdana"/>
          <w:sz w:val="28"/>
          <w:szCs w:val="28"/>
        </w:rPr>
        <w:t>)</w:t>
      </w:r>
      <w:r>
        <w:rPr>
          <w:rFonts w:ascii="Verdana" w:hAnsi="Verdana"/>
          <w:sz w:val="28"/>
          <w:szCs w:val="28"/>
        </w:rPr>
        <w:t>.</w:t>
      </w:r>
    </w:p>
    <w:p w14:paraId="76AF2B9D" w14:textId="77777777" w:rsidR="001B2285" w:rsidRDefault="00CC6F5D" w:rsidP="00AA2872">
      <w:pPr>
        <w:jc w:val="both"/>
      </w:pPr>
      <w:r>
        <w:rPr>
          <w:rFonts w:ascii="Verdana" w:hAnsi="Verdana"/>
          <w:sz w:val="28"/>
          <w:szCs w:val="28"/>
        </w:rPr>
        <w:t xml:space="preserve">Neff, K.D. (2011) </w:t>
      </w:r>
      <w:r>
        <w:rPr>
          <w:rFonts w:ascii="Verdana" w:hAnsi="Verdana"/>
          <w:i/>
          <w:iCs/>
          <w:sz w:val="28"/>
          <w:szCs w:val="28"/>
        </w:rPr>
        <w:t>Self-compassion: The proven power of being kind to yourself</w:t>
      </w:r>
      <w:r>
        <w:rPr>
          <w:rFonts w:ascii="Verdana" w:hAnsi="Verdana"/>
          <w:sz w:val="28"/>
          <w:szCs w:val="28"/>
        </w:rPr>
        <w:t>. London: Hodder &amp; Stoughton.</w:t>
      </w:r>
    </w:p>
    <w:p w14:paraId="033006F0" w14:textId="2A066C2C" w:rsidR="00A76D7C" w:rsidRDefault="00A76D7C" w:rsidP="00AA2872">
      <w:pPr>
        <w:tabs>
          <w:tab w:val="left" w:pos="1499"/>
        </w:tabs>
        <w:jc w:val="both"/>
        <w:rPr>
          <w:rFonts w:ascii="Verdana" w:hAnsi="Verdana"/>
          <w:sz w:val="28"/>
          <w:szCs w:val="28"/>
        </w:rPr>
      </w:pPr>
      <w:r w:rsidRPr="00A76D7C">
        <w:rPr>
          <w:rFonts w:ascii="Verdana" w:hAnsi="Verdana"/>
          <w:sz w:val="28"/>
          <w:szCs w:val="28"/>
        </w:rPr>
        <w:t xml:space="preserve">Niemiec, R.M., </w:t>
      </w:r>
      <w:r w:rsidR="002B623C">
        <w:rPr>
          <w:rFonts w:ascii="Verdana" w:hAnsi="Verdana"/>
          <w:sz w:val="28"/>
          <w:szCs w:val="28"/>
        </w:rPr>
        <w:t>(</w:t>
      </w:r>
      <w:r w:rsidRPr="00A76D7C">
        <w:rPr>
          <w:rFonts w:ascii="Verdana" w:hAnsi="Verdana"/>
          <w:sz w:val="28"/>
          <w:szCs w:val="28"/>
        </w:rPr>
        <w:t>2023</w:t>
      </w:r>
      <w:r w:rsidR="002B623C">
        <w:rPr>
          <w:rFonts w:ascii="Verdana" w:hAnsi="Verdana"/>
          <w:sz w:val="28"/>
          <w:szCs w:val="28"/>
        </w:rPr>
        <w:t>)</w:t>
      </w:r>
      <w:r w:rsidRPr="00A76D7C">
        <w:rPr>
          <w:rFonts w:ascii="Verdana" w:hAnsi="Verdana"/>
          <w:sz w:val="28"/>
          <w:szCs w:val="28"/>
        </w:rPr>
        <w:t>. Mental health and character strengths: the dual role of boosting well-being and reducing suffering. </w:t>
      </w:r>
      <w:r w:rsidRPr="00A76D7C">
        <w:rPr>
          <w:rFonts w:ascii="Verdana" w:hAnsi="Verdana"/>
          <w:i/>
          <w:iCs/>
          <w:sz w:val="28"/>
          <w:szCs w:val="28"/>
        </w:rPr>
        <w:t>Mental Health and Social Inclusion</w:t>
      </w:r>
      <w:r w:rsidRPr="00A76D7C">
        <w:rPr>
          <w:rFonts w:ascii="Verdana" w:hAnsi="Verdana"/>
          <w:sz w:val="28"/>
          <w:szCs w:val="28"/>
        </w:rPr>
        <w:t>, </w:t>
      </w:r>
      <w:r w:rsidRPr="00A76D7C">
        <w:rPr>
          <w:rFonts w:ascii="Verdana" w:hAnsi="Verdana"/>
          <w:i/>
          <w:iCs/>
          <w:sz w:val="28"/>
          <w:szCs w:val="28"/>
        </w:rPr>
        <w:t>27</w:t>
      </w:r>
      <w:r w:rsidRPr="00A76D7C">
        <w:rPr>
          <w:rFonts w:ascii="Verdana" w:hAnsi="Verdana"/>
          <w:sz w:val="28"/>
          <w:szCs w:val="28"/>
        </w:rPr>
        <w:t>(4), pp.294-316.</w:t>
      </w:r>
    </w:p>
    <w:p w14:paraId="2FE1B9FE" w14:textId="23989709" w:rsidR="001B2285" w:rsidRDefault="00CC6F5D" w:rsidP="00AA2872">
      <w:pPr>
        <w:tabs>
          <w:tab w:val="left" w:pos="1499"/>
        </w:tabs>
        <w:jc w:val="both"/>
        <w:rPr>
          <w:rFonts w:ascii="Verdana" w:hAnsi="Verdana"/>
          <w:sz w:val="28"/>
          <w:szCs w:val="28"/>
        </w:rPr>
      </w:pPr>
      <w:r>
        <w:rPr>
          <w:rFonts w:ascii="Verdana" w:hAnsi="Verdana"/>
          <w:sz w:val="28"/>
          <w:szCs w:val="28"/>
        </w:rPr>
        <w:t xml:space="preserve">Murray, A.M., </w:t>
      </w:r>
      <w:r w:rsidR="002B623C">
        <w:rPr>
          <w:rFonts w:ascii="Verdana" w:hAnsi="Verdana"/>
          <w:sz w:val="28"/>
          <w:szCs w:val="28"/>
        </w:rPr>
        <w:t>(</w:t>
      </w:r>
      <w:r>
        <w:rPr>
          <w:rFonts w:ascii="Verdana" w:hAnsi="Verdana"/>
          <w:sz w:val="28"/>
          <w:szCs w:val="28"/>
        </w:rPr>
        <w:t>2020</w:t>
      </w:r>
      <w:r w:rsidR="002B623C">
        <w:rPr>
          <w:rFonts w:ascii="Verdana" w:hAnsi="Verdana"/>
          <w:sz w:val="28"/>
          <w:szCs w:val="28"/>
        </w:rPr>
        <w:t>)</w:t>
      </w:r>
      <w:r>
        <w:rPr>
          <w:rFonts w:ascii="Verdana" w:hAnsi="Verdana"/>
          <w:sz w:val="28"/>
          <w:szCs w:val="28"/>
        </w:rPr>
        <w:t>. Wellbeing and nurture: physical and emotional security in childhood. A report by The All-Party Parliamentary Group, APPG on a Fit and Healthy Childhood.</w:t>
      </w:r>
    </w:p>
    <w:p w14:paraId="01A90F75" w14:textId="6F188920" w:rsidR="001B2285" w:rsidRDefault="00CC6F5D" w:rsidP="00AA2872">
      <w:pPr>
        <w:tabs>
          <w:tab w:val="left" w:pos="1499"/>
        </w:tabs>
        <w:jc w:val="both"/>
      </w:pPr>
      <w:r>
        <w:rPr>
          <w:rFonts w:ascii="Verdana" w:hAnsi="Verdana"/>
          <w:sz w:val="28"/>
          <w:szCs w:val="28"/>
        </w:rPr>
        <w:t xml:space="preserve">NHS Digital, </w:t>
      </w:r>
      <w:r w:rsidR="002B623C">
        <w:rPr>
          <w:rFonts w:ascii="Verdana" w:hAnsi="Verdana"/>
          <w:sz w:val="28"/>
          <w:szCs w:val="28"/>
        </w:rPr>
        <w:t>(</w:t>
      </w:r>
      <w:r>
        <w:rPr>
          <w:rFonts w:ascii="Verdana" w:hAnsi="Verdana"/>
          <w:sz w:val="28"/>
          <w:szCs w:val="28"/>
        </w:rPr>
        <w:t>2022</w:t>
      </w:r>
      <w:r w:rsidR="002B623C">
        <w:rPr>
          <w:rFonts w:ascii="Verdana" w:hAnsi="Verdana"/>
          <w:sz w:val="28"/>
          <w:szCs w:val="28"/>
        </w:rPr>
        <w:t>)</w:t>
      </w:r>
      <w:r>
        <w:rPr>
          <w:rFonts w:ascii="Verdana" w:hAnsi="Verdana"/>
          <w:sz w:val="28"/>
          <w:szCs w:val="28"/>
        </w:rPr>
        <w:t xml:space="preserve">. </w:t>
      </w:r>
      <w:r>
        <w:rPr>
          <w:rFonts w:ascii="Verdana" w:hAnsi="Verdana"/>
          <w:i/>
          <w:iCs/>
          <w:sz w:val="28"/>
          <w:szCs w:val="28"/>
        </w:rPr>
        <w:t>Mental health of children and young people in England 2022 – wave 3 follow-up to the 2017 survey</w:t>
      </w:r>
      <w:r>
        <w:rPr>
          <w:rFonts w:ascii="Verdana" w:hAnsi="Verdana"/>
          <w:sz w:val="28"/>
          <w:szCs w:val="28"/>
        </w:rPr>
        <w:t xml:space="preserve">. [online] Leeds: NHS Digital. Available at: </w:t>
      </w:r>
      <w:hyperlink r:id="rId18" w:history="1">
        <w:r w:rsidR="001B2285">
          <w:rPr>
            <w:rStyle w:val="Hyperlink"/>
            <w:rFonts w:ascii="Verdana" w:hAnsi="Verdana"/>
            <w:sz w:val="28"/>
            <w:szCs w:val="28"/>
          </w:rPr>
          <w:t>https://digital.nhs.uk/data-and-in</w:t>
        </w:r>
        <w:bookmarkStart w:id="0" w:name="_Hlt196489673"/>
        <w:bookmarkStart w:id="1" w:name="_Hlt196489674"/>
        <w:r w:rsidR="001B2285">
          <w:rPr>
            <w:rStyle w:val="Hyperlink"/>
            <w:rFonts w:ascii="Verdana" w:hAnsi="Verdana"/>
            <w:sz w:val="28"/>
            <w:szCs w:val="28"/>
          </w:rPr>
          <w:t>f</w:t>
        </w:r>
        <w:bookmarkEnd w:id="0"/>
        <w:bookmarkEnd w:id="1"/>
        <w:r w:rsidR="001B2285">
          <w:rPr>
            <w:rStyle w:val="Hyperlink"/>
            <w:rFonts w:ascii="Verdana" w:hAnsi="Verdana"/>
            <w:sz w:val="28"/>
            <w:szCs w:val="28"/>
          </w:rPr>
          <w:t>ormation/publications/statistical/mental-health-of-children-and-young-people-in-england/2022-follow-up-to-the-2017-survey</w:t>
        </w:r>
      </w:hyperlink>
      <w:r>
        <w:rPr>
          <w:rFonts w:ascii="Verdana" w:hAnsi="Verdana"/>
          <w:sz w:val="28"/>
          <w:szCs w:val="28"/>
        </w:rPr>
        <w:t xml:space="preserve"> </w:t>
      </w:r>
      <w:r w:rsidR="00892906">
        <w:rPr>
          <w:rFonts w:ascii="Verdana" w:hAnsi="Verdana"/>
          <w:sz w:val="28"/>
          <w:szCs w:val="28"/>
        </w:rPr>
        <w:t>(</w:t>
      </w:r>
      <w:r>
        <w:rPr>
          <w:rFonts w:ascii="Verdana" w:hAnsi="Verdana"/>
          <w:sz w:val="28"/>
          <w:szCs w:val="28"/>
        </w:rPr>
        <w:t>Accessed: 20 April 2025</w:t>
      </w:r>
      <w:r w:rsidR="00892906">
        <w:rPr>
          <w:rFonts w:ascii="Verdana" w:hAnsi="Verdana"/>
          <w:sz w:val="28"/>
          <w:szCs w:val="28"/>
        </w:rPr>
        <w:t>)</w:t>
      </w:r>
      <w:r>
        <w:rPr>
          <w:rFonts w:ascii="Verdana" w:hAnsi="Verdana"/>
          <w:sz w:val="28"/>
          <w:szCs w:val="28"/>
        </w:rPr>
        <w:t>.</w:t>
      </w:r>
    </w:p>
    <w:p w14:paraId="4DC2A83C" w14:textId="4BDBF5D3" w:rsidR="001B2285" w:rsidRDefault="00CC6F5D" w:rsidP="00AA2872">
      <w:pPr>
        <w:tabs>
          <w:tab w:val="left" w:pos="1499"/>
        </w:tabs>
        <w:jc w:val="both"/>
      </w:pPr>
      <w:r>
        <w:rPr>
          <w:rFonts w:ascii="Verdana" w:hAnsi="Verdana"/>
          <w:sz w:val="28"/>
          <w:szCs w:val="28"/>
        </w:rPr>
        <w:lastRenderedPageBreak/>
        <w:t xml:space="preserve">Patalay, P., Fitzsimons, E., Bann, D. and Deighton, J. (2020) </w:t>
      </w:r>
      <w:r>
        <w:rPr>
          <w:rFonts w:ascii="Verdana" w:hAnsi="Verdana"/>
          <w:i/>
          <w:iCs/>
          <w:sz w:val="28"/>
          <w:szCs w:val="28"/>
        </w:rPr>
        <w:t>Mental health and wellbeing trends among children and young people in the UK: Evidence briefing</w:t>
      </w:r>
      <w:r>
        <w:rPr>
          <w:rFonts w:ascii="Verdana" w:hAnsi="Verdana"/>
          <w:sz w:val="28"/>
          <w:szCs w:val="28"/>
        </w:rPr>
        <w:t>. London: UCL Centre for Longitudinal Studies.</w:t>
      </w:r>
    </w:p>
    <w:p w14:paraId="54D8AE0F" w14:textId="0BD975EE" w:rsidR="00C043BE" w:rsidRDefault="00C043BE" w:rsidP="00AA2872">
      <w:pPr>
        <w:tabs>
          <w:tab w:val="left" w:pos="1499"/>
        </w:tabs>
        <w:jc w:val="both"/>
        <w:rPr>
          <w:rFonts w:ascii="Verdana" w:hAnsi="Verdana"/>
          <w:sz w:val="28"/>
          <w:szCs w:val="28"/>
        </w:rPr>
      </w:pPr>
      <w:r w:rsidRPr="00C043BE">
        <w:rPr>
          <w:rFonts w:ascii="Verdana" w:hAnsi="Verdana"/>
          <w:sz w:val="28"/>
          <w:szCs w:val="28"/>
        </w:rPr>
        <w:t xml:space="preserve">Plan International UK (2024) </w:t>
      </w:r>
      <w:r w:rsidRPr="00C043BE">
        <w:rPr>
          <w:rFonts w:ascii="Verdana" w:hAnsi="Verdana"/>
          <w:i/>
          <w:iCs/>
          <w:sz w:val="28"/>
          <w:szCs w:val="28"/>
        </w:rPr>
        <w:t>Review of interventions for young people's mental health and emotional wellbeing</w:t>
      </w:r>
      <w:r w:rsidRPr="00C043BE">
        <w:rPr>
          <w:rFonts w:ascii="Verdana" w:hAnsi="Verdana"/>
          <w:sz w:val="28"/>
          <w:szCs w:val="28"/>
        </w:rPr>
        <w:t xml:space="preserve">. Available at: </w:t>
      </w:r>
      <w:hyperlink r:id="rId19" w:tgtFrame="_new" w:history="1">
        <w:r w:rsidRPr="00C043BE">
          <w:rPr>
            <w:rStyle w:val="Hyperlink"/>
            <w:rFonts w:ascii="Verdana" w:hAnsi="Verdana"/>
            <w:sz w:val="28"/>
            <w:szCs w:val="28"/>
          </w:rPr>
          <w:t>https://plan-uk.org/sites/default/files/2025-02/PLAN-YHP-Mental%20Health%20Interventions-v10%20Updated%202024%20%282%29_0.pdf</w:t>
        </w:r>
      </w:hyperlink>
      <w:r w:rsidRPr="00C043BE">
        <w:rPr>
          <w:rFonts w:ascii="Verdana" w:hAnsi="Verdana"/>
          <w:sz w:val="28"/>
          <w:szCs w:val="28"/>
        </w:rPr>
        <w:t xml:space="preserve"> </w:t>
      </w:r>
      <w:r w:rsidR="00AF14DB">
        <w:rPr>
          <w:rFonts w:ascii="Verdana" w:hAnsi="Verdana"/>
          <w:sz w:val="28"/>
          <w:szCs w:val="28"/>
        </w:rPr>
        <w:t>(</w:t>
      </w:r>
      <w:r w:rsidRPr="00C043BE">
        <w:rPr>
          <w:rFonts w:ascii="Verdana" w:hAnsi="Verdana"/>
          <w:sz w:val="28"/>
          <w:szCs w:val="28"/>
        </w:rPr>
        <w:t>Accessed: 1</w:t>
      </w:r>
      <w:r>
        <w:rPr>
          <w:rFonts w:ascii="Verdana" w:hAnsi="Verdana"/>
          <w:sz w:val="28"/>
          <w:szCs w:val="28"/>
        </w:rPr>
        <w:t>0 M</w:t>
      </w:r>
      <w:r w:rsidRPr="00C043BE">
        <w:rPr>
          <w:rFonts w:ascii="Verdana" w:hAnsi="Verdana"/>
          <w:sz w:val="28"/>
          <w:szCs w:val="28"/>
        </w:rPr>
        <w:t>ay 2025</w:t>
      </w:r>
      <w:r w:rsidR="00AF14DB">
        <w:rPr>
          <w:rFonts w:ascii="Verdana" w:hAnsi="Verdana"/>
          <w:sz w:val="28"/>
          <w:szCs w:val="28"/>
        </w:rPr>
        <w:t>)</w:t>
      </w:r>
      <w:r w:rsidRPr="00C043BE">
        <w:rPr>
          <w:rFonts w:ascii="Verdana" w:hAnsi="Verdana"/>
          <w:sz w:val="28"/>
          <w:szCs w:val="28"/>
        </w:rPr>
        <w:t>.</w:t>
      </w:r>
    </w:p>
    <w:p w14:paraId="3FBCF07F" w14:textId="6ECF1582" w:rsidR="001B2285" w:rsidRDefault="00CC6F5D" w:rsidP="00AA2872">
      <w:pPr>
        <w:tabs>
          <w:tab w:val="left" w:pos="1499"/>
        </w:tabs>
        <w:jc w:val="both"/>
      </w:pPr>
      <w:r>
        <w:rPr>
          <w:rFonts w:ascii="Verdana" w:hAnsi="Verdana"/>
          <w:sz w:val="28"/>
          <w:szCs w:val="28"/>
        </w:rPr>
        <w:t xml:space="preserve">Public Health England (PHE), </w:t>
      </w:r>
      <w:r w:rsidR="002B623C">
        <w:rPr>
          <w:rFonts w:ascii="Verdana" w:hAnsi="Verdana"/>
          <w:sz w:val="28"/>
          <w:szCs w:val="28"/>
        </w:rPr>
        <w:t>(</w:t>
      </w:r>
      <w:r>
        <w:rPr>
          <w:rFonts w:ascii="Verdana" w:hAnsi="Verdana"/>
          <w:sz w:val="28"/>
          <w:szCs w:val="28"/>
        </w:rPr>
        <w:t>2021</w:t>
      </w:r>
      <w:r w:rsidR="002B623C">
        <w:rPr>
          <w:rFonts w:ascii="Verdana" w:hAnsi="Verdana"/>
          <w:sz w:val="28"/>
          <w:szCs w:val="28"/>
        </w:rPr>
        <w:t>)</w:t>
      </w:r>
      <w:r>
        <w:rPr>
          <w:rFonts w:ascii="Verdana" w:hAnsi="Verdana"/>
          <w:sz w:val="28"/>
          <w:szCs w:val="28"/>
        </w:rPr>
        <w:t xml:space="preserve">. </w:t>
      </w:r>
      <w:r>
        <w:rPr>
          <w:rFonts w:ascii="Verdana" w:hAnsi="Verdana"/>
          <w:i/>
          <w:iCs/>
          <w:sz w:val="28"/>
          <w:szCs w:val="28"/>
        </w:rPr>
        <w:t>Promoting children and young people’s mental health and wellbeing: A whole school and college approach</w:t>
      </w:r>
      <w:r>
        <w:rPr>
          <w:rFonts w:ascii="Verdana" w:hAnsi="Verdana"/>
          <w:sz w:val="28"/>
          <w:szCs w:val="28"/>
        </w:rPr>
        <w:t xml:space="preserve">. [online] London: GOV.UK. Available at: https://www.gov.uk/government/publications/promoting-children-and-young-peoples-emotional-health-and-wellbeing </w:t>
      </w:r>
      <w:r w:rsidR="00CB59D3">
        <w:rPr>
          <w:rFonts w:ascii="Verdana" w:hAnsi="Verdana"/>
          <w:sz w:val="28"/>
          <w:szCs w:val="28"/>
        </w:rPr>
        <w:t>(</w:t>
      </w:r>
      <w:r>
        <w:rPr>
          <w:rFonts w:ascii="Verdana" w:hAnsi="Verdana"/>
          <w:sz w:val="28"/>
          <w:szCs w:val="28"/>
        </w:rPr>
        <w:t>Accessed: 20 April 2025</w:t>
      </w:r>
      <w:r w:rsidR="00CB59D3">
        <w:rPr>
          <w:rFonts w:ascii="Verdana" w:hAnsi="Verdana"/>
          <w:sz w:val="28"/>
          <w:szCs w:val="28"/>
        </w:rPr>
        <w:t>)</w:t>
      </w:r>
      <w:r>
        <w:rPr>
          <w:rFonts w:ascii="Verdana" w:hAnsi="Verdana"/>
          <w:sz w:val="28"/>
          <w:szCs w:val="28"/>
        </w:rPr>
        <w:t>.</w:t>
      </w:r>
    </w:p>
    <w:p w14:paraId="4E631040" w14:textId="3E93EFCE" w:rsidR="001B2285" w:rsidRDefault="00CC6F5D" w:rsidP="00AA2872">
      <w:pPr>
        <w:tabs>
          <w:tab w:val="left" w:pos="1499"/>
        </w:tabs>
        <w:jc w:val="both"/>
        <w:rPr>
          <w:rFonts w:ascii="Verdana" w:hAnsi="Verdana"/>
          <w:sz w:val="28"/>
          <w:szCs w:val="28"/>
        </w:rPr>
      </w:pPr>
      <w:r>
        <w:rPr>
          <w:rFonts w:ascii="Verdana" w:hAnsi="Verdana"/>
          <w:sz w:val="28"/>
          <w:szCs w:val="28"/>
        </w:rPr>
        <w:t xml:space="preserve">Public Health England, </w:t>
      </w:r>
      <w:r w:rsidR="002B623C">
        <w:rPr>
          <w:rFonts w:ascii="Verdana" w:hAnsi="Verdana"/>
          <w:sz w:val="28"/>
          <w:szCs w:val="28"/>
        </w:rPr>
        <w:t>(</w:t>
      </w:r>
      <w:r>
        <w:rPr>
          <w:rFonts w:ascii="Verdana" w:hAnsi="Verdana"/>
          <w:sz w:val="28"/>
          <w:szCs w:val="28"/>
        </w:rPr>
        <w:t>2021</w:t>
      </w:r>
      <w:r w:rsidR="002B623C">
        <w:rPr>
          <w:rFonts w:ascii="Verdana" w:hAnsi="Verdana"/>
          <w:sz w:val="28"/>
          <w:szCs w:val="28"/>
        </w:rPr>
        <w:t>)</w:t>
      </w:r>
      <w:r>
        <w:rPr>
          <w:rFonts w:ascii="Verdana" w:hAnsi="Verdana"/>
          <w:sz w:val="28"/>
          <w:szCs w:val="28"/>
        </w:rPr>
        <w:t xml:space="preserve">. </w:t>
      </w:r>
      <w:r>
        <w:rPr>
          <w:rFonts w:ascii="Verdana" w:hAnsi="Verdana"/>
          <w:i/>
          <w:iCs/>
          <w:sz w:val="28"/>
          <w:szCs w:val="28"/>
        </w:rPr>
        <w:t>Children and young people’s mental health: State of the nation 2021</w:t>
      </w:r>
      <w:r>
        <w:rPr>
          <w:rFonts w:ascii="Verdana" w:hAnsi="Verdana"/>
          <w:sz w:val="28"/>
          <w:szCs w:val="28"/>
        </w:rPr>
        <w:t xml:space="preserve">. [online] London: Public Health England. Available at: https://www.gov.uk/government/publications/state-of-the-nation-2021-children-and-young-peoples-wellbeing </w:t>
      </w:r>
      <w:r w:rsidR="00CB59D3">
        <w:rPr>
          <w:rFonts w:ascii="Verdana" w:hAnsi="Verdana"/>
          <w:sz w:val="28"/>
          <w:szCs w:val="28"/>
        </w:rPr>
        <w:t>(</w:t>
      </w:r>
      <w:r>
        <w:rPr>
          <w:rFonts w:ascii="Verdana" w:hAnsi="Verdana"/>
          <w:sz w:val="28"/>
          <w:szCs w:val="28"/>
        </w:rPr>
        <w:t>Accessed: 27</w:t>
      </w:r>
      <w:r w:rsidR="002B623C">
        <w:rPr>
          <w:rFonts w:ascii="Verdana" w:hAnsi="Verdana"/>
          <w:sz w:val="28"/>
          <w:szCs w:val="28"/>
          <w:vertAlign w:val="superscript"/>
        </w:rPr>
        <w:t xml:space="preserve"> </w:t>
      </w:r>
      <w:r>
        <w:rPr>
          <w:rFonts w:ascii="Verdana" w:hAnsi="Verdana"/>
          <w:sz w:val="28"/>
          <w:szCs w:val="28"/>
        </w:rPr>
        <w:t>April 2025</w:t>
      </w:r>
      <w:r w:rsidR="00CB59D3">
        <w:rPr>
          <w:rFonts w:ascii="Verdana" w:hAnsi="Verdana"/>
          <w:sz w:val="28"/>
          <w:szCs w:val="28"/>
        </w:rPr>
        <w:t>)</w:t>
      </w:r>
      <w:r>
        <w:rPr>
          <w:rFonts w:ascii="Verdana" w:hAnsi="Verdana"/>
          <w:sz w:val="28"/>
          <w:szCs w:val="28"/>
        </w:rPr>
        <w:t>.</w:t>
      </w:r>
    </w:p>
    <w:p w14:paraId="69E26533" w14:textId="05EC1A67" w:rsidR="002D3D41" w:rsidRPr="002D3D41" w:rsidRDefault="002D3D41" w:rsidP="00AA2872">
      <w:pPr>
        <w:tabs>
          <w:tab w:val="left" w:pos="1499"/>
        </w:tabs>
        <w:jc w:val="both"/>
        <w:rPr>
          <w:rFonts w:ascii="Verdana" w:hAnsi="Verdana"/>
          <w:sz w:val="28"/>
          <w:szCs w:val="28"/>
        </w:rPr>
      </w:pPr>
      <w:r w:rsidRPr="002D3D41">
        <w:rPr>
          <w:rStyle w:val="Strong"/>
          <w:rFonts w:ascii="Verdana" w:hAnsi="Verdana"/>
          <w:b w:val="0"/>
          <w:bCs w:val="0"/>
          <w:sz w:val="28"/>
          <w:szCs w:val="28"/>
        </w:rPr>
        <w:t xml:space="preserve">Public Health Wales, </w:t>
      </w:r>
      <w:r>
        <w:rPr>
          <w:rStyle w:val="Strong"/>
          <w:rFonts w:ascii="Verdana" w:hAnsi="Verdana"/>
          <w:b w:val="0"/>
          <w:bCs w:val="0"/>
          <w:sz w:val="28"/>
          <w:szCs w:val="28"/>
        </w:rPr>
        <w:t>(</w:t>
      </w:r>
      <w:r w:rsidRPr="002D3D41">
        <w:rPr>
          <w:rStyle w:val="Strong"/>
          <w:rFonts w:ascii="Verdana" w:hAnsi="Verdana"/>
          <w:b w:val="0"/>
          <w:bCs w:val="0"/>
          <w:sz w:val="28"/>
          <w:szCs w:val="28"/>
        </w:rPr>
        <w:t>2018</w:t>
      </w:r>
      <w:r>
        <w:rPr>
          <w:rStyle w:val="Strong"/>
          <w:rFonts w:ascii="Verdana" w:hAnsi="Verdana"/>
          <w:b w:val="0"/>
          <w:bCs w:val="0"/>
          <w:sz w:val="28"/>
          <w:szCs w:val="28"/>
        </w:rPr>
        <w:t>)</w:t>
      </w:r>
      <w:r w:rsidRPr="002D3D41">
        <w:rPr>
          <w:rStyle w:val="Strong"/>
          <w:rFonts w:ascii="Verdana" w:hAnsi="Verdana"/>
          <w:b w:val="0"/>
          <w:bCs w:val="0"/>
          <w:sz w:val="28"/>
          <w:szCs w:val="28"/>
        </w:rPr>
        <w:t>.</w:t>
      </w:r>
      <w:r w:rsidRPr="002D3D41">
        <w:rPr>
          <w:rFonts w:ascii="Verdana" w:hAnsi="Verdana"/>
          <w:b/>
          <w:bCs/>
          <w:sz w:val="28"/>
          <w:szCs w:val="28"/>
        </w:rPr>
        <w:t xml:space="preserve"> </w:t>
      </w:r>
      <w:r w:rsidRPr="002D3D41">
        <w:rPr>
          <w:rStyle w:val="Emphasis"/>
          <w:rFonts w:ascii="Verdana" w:hAnsi="Verdana"/>
          <w:sz w:val="28"/>
          <w:szCs w:val="28"/>
        </w:rPr>
        <w:t>Resilience: What works in practice?</w:t>
      </w:r>
      <w:r w:rsidRPr="002D3D41">
        <w:rPr>
          <w:rFonts w:ascii="Verdana" w:hAnsi="Verdana"/>
          <w:sz w:val="28"/>
          <w:szCs w:val="28"/>
        </w:rPr>
        <w:t xml:space="preserve"> [online] Cardiff: Public Health Wales NHS Trust. Available at: https://phw.nhs.wales/files/aces/resilience-what-works-in-practice/ </w:t>
      </w:r>
      <w:r w:rsidR="00CB59D3">
        <w:rPr>
          <w:rFonts w:ascii="Verdana" w:hAnsi="Verdana"/>
          <w:sz w:val="28"/>
          <w:szCs w:val="28"/>
        </w:rPr>
        <w:t>(</w:t>
      </w:r>
      <w:r w:rsidRPr="002D3D41">
        <w:rPr>
          <w:rFonts w:ascii="Verdana" w:hAnsi="Verdana"/>
          <w:sz w:val="28"/>
          <w:szCs w:val="28"/>
        </w:rPr>
        <w:t>Accessed</w:t>
      </w:r>
      <w:r w:rsidR="008A2C9F">
        <w:rPr>
          <w:rFonts w:ascii="Verdana" w:hAnsi="Verdana"/>
          <w:sz w:val="28"/>
          <w:szCs w:val="28"/>
        </w:rPr>
        <w:t>:</w:t>
      </w:r>
      <w:r w:rsidRPr="002D3D41">
        <w:rPr>
          <w:rFonts w:ascii="Verdana" w:hAnsi="Verdana"/>
          <w:sz w:val="28"/>
          <w:szCs w:val="28"/>
        </w:rPr>
        <w:t xml:space="preserve"> 15 May 2025</w:t>
      </w:r>
      <w:r w:rsidR="00CB59D3">
        <w:rPr>
          <w:rFonts w:ascii="Verdana" w:hAnsi="Verdana"/>
          <w:sz w:val="28"/>
          <w:szCs w:val="28"/>
        </w:rPr>
        <w:t>)</w:t>
      </w:r>
      <w:r w:rsidRPr="002D3D41">
        <w:rPr>
          <w:rFonts w:ascii="Verdana" w:hAnsi="Verdana"/>
          <w:sz w:val="28"/>
          <w:szCs w:val="28"/>
        </w:rPr>
        <w:t>.</w:t>
      </w:r>
    </w:p>
    <w:p w14:paraId="49735877" w14:textId="66F33AB6" w:rsidR="001B2285" w:rsidRDefault="00CC6F5D" w:rsidP="00AA2872">
      <w:pPr>
        <w:tabs>
          <w:tab w:val="left" w:pos="1499"/>
        </w:tabs>
        <w:jc w:val="both"/>
      </w:pPr>
      <w:r>
        <w:rPr>
          <w:rFonts w:ascii="Verdana" w:hAnsi="Verdana"/>
          <w:sz w:val="28"/>
          <w:szCs w:val="28"/>
        </w:rPr>
        <w:t xml:space="preserve">Rutter, M., </w:t>
      </w:r>
      <w:r w:rsidR="002B623C">
        <w:rPr>
          <w:rFonts w:ascii="Verdana" w:hAnsi="Verdana"/>
          <w:sz w:val="28"/>
          <w:szCs w:val="28"/>
        </w:rPr>
        <w:t>(</w:t>
      </w:r>
      <w:r>
        <w:rPr>
          <w:rFonts w:ascii="Verdana" w:hAnsi="Verdana"/>
          <w:sz w:val="28"/>
          <w:szCs w:val="28"/>
        </w:rPr>
        <w:t>2012</w:t>
      </w:r>
      <w:r w:rsidR="002B623C">
        <w:rPr>
          <w:rFonts w:ascii="Verdana" w:hAnsi="Verdana"/>
          <w:sz w:val="28"/>
          <w:szCs w:val="28"/>
        </w:rPr>
        <w:t>)</w:t>
      </w:r>
      <w:r>
        <w:rPr>
          <w:rFonts w:ascii="Verdana" w:hAnsi="Verdana"/>
          <w:sz w:val="28"/>
          <w:szCs w:val="28"/>
        </w:rPr>
        <w:t xml:space="preserve">. Resilience as a dynamic concept. </w:t>
      </w:r>
      <w:r>
        <w:rPr>
          <w:rFonts w:ascii="Verdana" w:hAnsi="Verdana"/>
          <w:i/>
          <w:iCs/>
          <w:sz w:val="28"/>
          <w:szCs w:val="28"/>
        </w:rPr>
        <w:t>Development and Psychopathology</w:t>
      </w:r>
      <w:r>
        <w:rPr>
          <w:rFonts w:ascii="Verdana" w:hAnsi="Verdana"/>
          <w:sz w:val="28"/>
          <w:szCs w:val="28"/>
        </w:rPr>
        <w:t>, 24(2), pp.335–344. https://doi.org/10.1017/S0954579412000028</w:t>
      </w:r>
    </w:p>
    <w:p w14:paraId="6915B8AD" w14:textId="1F4DDA72" w:rsidR="001B2285" w:rsidRDefault="00CC6F5D" w:rsidP="00AA2872">
      <w:pPr>
        <w:tabs>
          <w:tab w:val="left" w:pos="1499"/>
        </w:tabs>
        <w:jc w:val="both"/>
      </w:pPr>
      <w:r>
        <w:rPr>
          <w:rFonts w:ascii="Verdana" w:hAnsi="Verdana"/>
          <w:sz w:val="28"/>
          <w:szCs w:val="28"/>
        </w:rPr>
        <w:t xml:space="preserve">Reupert, A.E., J Maybery, D. and Kowalenko, N.M., </w:t>
      </w:r>
      <w:r w:rsidR="002B623C">
        <w:rPr>
          <w:rFonts w:ascii="Verdana" w:hAnsi="Verdana"/>
          <w:sz w:val="28"/>
          <w:szCs w:val="28"/>
        </w:rPr>
        <w:t>(</w:t>
      </w:r>
      <w:r>
        <w:rPr>
          <w:rFonts w:ascii="Verdana" w:hAnsi="Verdana"/>
          <w:sz w:val="28"/>
          <w:szCs w:val="28"/>
        </w:rPr>
        <w:t>2013</w:t>
      </w:r>
      <w:r w:rsidR="002B623C">
        <w:rPr>
          <w:rFonts w:ascii="Verdana" w:hAnsi="Verdana"/>
          <w:sz w:val="28"/>
          <w:szCs w:val="28"/>
        </w:rPr>
        <w:t>)</w:t>
      </w:r>
      <w:r>
        <w:rPr>
          <w:rFonts w:ascii="Verdana" w:hAnsi="Verdana"/>
          <w:sz w:val="28"/>
          <w:szCs w:val="28"/>
        </w:rPr>
        <w:t>. Children whose parents have a mental illness: prevalence, need and treatment. </w:t>
      </w:r>
      <w:r>
        <w:rPr>
          <w:rFonts w:ascii="Verdana" w:hAnsi="Verdana"/>
          <w:i/>
          <w:iCs/>
          <w:sz w:val="28"/>
          <w:szCs w:val="28"/>
        </w:rPr>
        <w:t>Medical Journal of Australia</w:t>
      </w:r>
      <w:r>
        <w:rPr>
          <w:rFonts w:ascii="Verdana" w:hAnsi="Verdana"/>
          <w:sz w:val="28"/>
          <w:szCs w:val="28"/>
        </w:rPr>
        <w:t>, </w:t>
      </w:r>
      <w:r>
        <w:rPr>
          <w:rFonts w:ascii="Verdana" w:hAnsi="Verdana"/>
          <w:i/>
          <w:iCs/>
          <w:sz w:val="28"/>
          <w:szCs w:val="28"/>
        </w:rPr>
        <w:t>199</w:t>
      </w:r>
      <w:r>
        <w:rPr>
          <w:rFonts w:ascii="Verdana" w:hAnsi="Verdana"/>
          <w:sz w:val="28"/>
          <w:szCs w:val="28"/>
        </w:rPr>
        <w:t>.</w:t>
      </w:r>
    </w:p>
    <w:p w14:paraId="015AB0D3" w14:textId="5225794B" w:rsidR="001B2285" w:rsidRDefault="00CC6F5D" w:rsidP="00AA2872">
      <w:pPr>
        <w:tabs>
          <w:tab w:val="left" w:pos="1499"/>
        </w:tabs>
        <w:jc w:val="both"/>
      </w:pPr>
      <w:r>
        <w:rPr>
          <w:rFonts w:ascii="Verdana" w:hAnsi="Verdana"/>
          <w:sz w:val="28"/>
          <w:szCs w:val="28"/>
        </w:rPr>
        <w:lastRenderedPageBreak/>
        <w:t xml:space="preserve">Roffey, S. (2021) </w:t>
      </w:r>
      <w:r>
        <w:rPr>
          <w:rFonts w:ascii="Verdana" w:hAnsi="Verdana"/>
          <w:i/>
          <w:iCs/>
          <w:sz w:val="28"/>
          <w:szCs w:val="28"/>
        </w:rPr>
        <w:t>Circle Solutions for Student Wellbeing: Strength-based practice in schools</w:t>
      </w:r>
      <w:r>
        <w:rPr>
          <w:rFonts w:ascii="Verdana" w:hAnsi="Verdana"/>
          <w:sz w:val="28"/>
          <w:szCs w:val="28"/>
        </w:rPr>
        <w:t>. 3rd edn. London: SAGE Publications.</w:t>
      </w:r>
    </w:p>
    <w:p w14:paraId="0F3E3851" w14:textId="194C1A41" w:rsidR="001B2285" w:rsidRDefault="00CC6F5D" w:rsidP="00AA2872">
      <w:pPr>
        <w:tabs>
          <w:tab w:val="left" w:pos="1499"/>
        </w:tabs>
        <w:jc w:val="both"/>
      </w:pPr>
      <w:r>
        <w:rPr>
          <w:rFonts w:ascii="Verdana" w:hAnsi="Verdana"/>
          <w:sz w:val="28"/>
          <w:szCs w:val="28"/>
        </w:rPr>
        <w:t xml:space="preserve">Shahar, G., </w:t>
      </w:r>
      <w:r w:rsidR="002B623C">
        <w:rPr>
          <w:rFonts w:ascii="Verdana" w:hAnsi="Verdana"/>
          <w:sz w:val="28"/>
          <w:szCs w:val="28"/>
        </w:rPr>
        <w:t>(</w:t>
      </w:r>
      <w:r>
        <w:rPr>
          <w:rFonts w:ascii="Verdana" w:hAnsi="Verdana"/>
          <w:sz w:val="28"/>
          <w:szCs w:val="28"/>
        </w:rPr>
        <w:t>2019</w:t>
      </w:r>
      <w:r w:rsidR="002B623C">
        <w:rPr>
          <w:rFonts w:ascii="Verdana" w:hAnsi="Verdana"/>
          <w:sz w:val="28"/>
          <w:szCs w:val="28"/>
        </w:rPr>
        <w:t>)</w:t>
      </w:r>
      <w:r>
        <w:rPr>
          <w:rFonts w:ascii="Verdana" w:hAnsi="Verdana"/>
          <w:sz w:val="28"/>
          <w:szCs w:val="28"/>
        </w:rPr>
        <w:t>. </w:t>
      </w:r>
      <w:r>
        <w:rPr>
          <w:rFonts w:ascii="Verdana" w:hAnsi="Verdana"/>
          <w:i/>
          <w:iCs/>
          <w:sz w:val="28"/>
          <w:szCs w:val="28"/>
        </w:rPr>
        <w:t>Erosion: The psychopathology of self-criticism</w:t>
      </w:r>
      <w:r>
        <w:rPr>
          <w:rFonts w:ascii="Verdana" w:hAnsi="Verdana"/>
          <w:sz w:val="28"/>
          <w:szCs w:val="28"/>
        </w:rPr>
        <w:t>. Oxford University Press.</w:t>
      </w:r>
    </w:p>
    <w:p w14:paraId="61032E9A" w14:textId="3C53D3F9" w:rsidR="001B2285" w:rsidRDefault="00CC6F5D" w:rsidP="00AA2872">
      <w:pPr>
        <w:tabs>
          <w:tab w:val="left" w:pos="1499"/>
        </w:tabs>
        <w:jc w:val="both"/>
      </w:pPr>
      <w:r>
        <w:rPr>
          <w:rFonts w:ascii="Verdana" w:hAnsi="Verdana"/>
          <w:sz w:val="28"/>
          <w:szCs w:val="28"/>
        </w:rPr>
        <w:t xml:space="preserve">Schoon, I. and Bynner, J., </w:t>
      </w:r>
      <w:r w:rsidR="002B623C">
        <w:rPr>
          <w:rFonts w:ascii="Verdana" w:hAnsi="Verdana"/>
          <w:sz w:val="28"/>
          <w:szCs w:val="28"/>
        </w:rPr>
        <w:t>(</w:t>
      </w:r>
      <w:r>
        <w:rPr>
          <w:rFonts w:ascii="Verdana" w:hAnsi="Verdana"/>
          <w:sz w:val="28"/>
          <w:szCs w:val="28"/>
        </w:rPr>
        <w:t>2023</w:t>
      </w:r>
      <w:r w:rsidR="002B623C">
        <w:rPr>
          <w:rFonts w:ascii="Verdana" w:hAnsi="Verdana"/>
          <w:sz w:val="28"/>
          <w:szCs w:val="28"/>
        </w:rPr>
        <w:t>)</w:t>
      </w:r>
      <w:r>
        <w:rPr>
          <w:rFonts w:ascii="Verdana" w:hAnsi="Verdana"/>
          <w:sz w:val="28"/>
          <w:szCs w:val="28"/>
        </w:rPr>
        <w:t xml:space="preserve"> Risk and resilience in the life course: Implications for interventions and social policies. </w:t>
      </w:r>
      <w:r>
        <w:rPr>
          <w:rFonts w:ascii="Verdana" w:hAnsi="Verdana"/>
          <w:i/>
          <w:iCs/>
          <w:sz w:val="28"/>
          <w:szCs w:val="28"/>
        </w:rPr>
        <w:t>Journal of youth studies</w:t>
      </w:r>
      <w:r>
        <w:rPr>
          <w:rFonts w:ascii="Verdana" w:hAnsi="Verdana"/>
          <w:sz w:val="28"/>
          <w:szCs w:val="28"/>
        </w:rPr>
        <w:t>, </w:t>
      </w:r>
      <w:r>
        <w:rPr>
          <w:rFonts w:ascii="Verdana" w:hAnsi="Verdana"/>
          <w:i/>
          <w:iCs/>
          <w:sz w:val="28"/>
          <w:szCs w:val="28"/>
        </w:rPr>
        <w:t>6</w:t>
      </w:r>
      <w:r>
        <w:rPr>
          <w:rFonts w:ascii="Verdana" w:hAnsi="Verdana"/>
          <w:sz w:val="28"/>
          <w:szCs w:val="28"/>
        </w:rPr>
        <w:t>(1), pp.21-31.</w:t>
      </w:r>
    </w:p>
    <w:p w14:paraId="6A7E605C" w14:textId="198A404A" w:rsidR="0091497D" w:rsidRDefault="0091497D" w:rsidP="00AA2872">
      <w:pPr>
        <w:tabs>
          <w:tab w:val="left" w:pos="1499"/>
        </w:tabs>
        <w:jc w:val="both"/>
        <w:rPr>
          <w:rFonts w:ascii="Verdana" w:hAnsi="Verdana"/>
          <w:sz w:val="28"/>
          <w:szCs w:val="28"/>
        </w:rPr>
      </w:pPr>
      <w:r w:rsidRPr="0091497D">
        <w:rPr>
          <w:rFonts w:ascii="Verdana" w:hAnsi="Verdana"/>
          <w:sz w:val="28"/>
          <w:szCs w:val="28"/>
        </w:rPr>
        <w:t xml:space="preserve">Southwick, S.M., Bonanno, G.A., Masten, A.S., Panter-Brick, C. and Yehuda, R., </w:t>
      </w:r>
      <w:r w:rsidR="002B623C">
        <w:rPr>
          <w:rFonts w:ascii="Verdana" w:hAnsi="Verdana"/>
          <w:sz w:val="28"/>
          <w:szCs w:val="28"/>
        </w:rPr>
        <w:t>(</w:t>
      </w:r>
      <w:r w:rsidRPr="0091497D">
        <w:rPr>
          <w:rFonts w:ascii="Verdana" w:hAnsi="Verdana"/>
          <w:sz w:val="28"/>
          <w:szCs w:val="28"/>
        </w:rPr>
        <w:t>2014</w:t>
      </w:r>
      <w:r w:rsidR="002B623C">
        <w:rPr>
          <w:rFonts w:ascii="Verdana" w:hAnsi="Verdana"/>
          <w:sz w:val="28"/>
          <w:szCs w:val="28"/>
        </w:rPr>
        <w:t>)</w:t>
      </w:r>
      <w:r w:rsidRPr="0091497D">
        <w:rPr>
          <w:rFonts w:ascii="Verdana" w:hAnsi="Verdana"/>
          <w:sz w:val="28"/>
          <w:szCs w:val="28"/>
        </w:rPr>
        <w:t>. Resilience definitions, theory, and challenges: interdisciplinary perspectives. </w:t>
      </w:r>
      <w:r w:rsidRPr="0091497D">
        <w:rPr>
          <w:rFonts w:ascii="Verdana" w:hAnsi="Verdana"/>
          <w:i/>
          <w:iCs/>
          <w:sz w:val="28"/>
          <w:szCs w:val="28"/>
        </w:rPr>
        <w:t>European journal of psychotraumatology</w:t>
      </w:r>
      <w:r w:rsidRPr="0091497D">
        <w:rPr>
          <w:rFonts w:ascii="Verdana" w:hAnsi="Verdana"/>
          <w:sz w:val="28"/>
          <w:szCs w:val="28"/>
        </w:rPr>
        <w:t>, </w:t>
      </w:r>
      <w:r w:rsidRPr="0091497D">
        <w:rPr>
          <w:rFonts w:ascii="Verdana" w:hAnsi="Verdana"/>
          <w:i/>
          <w:iCs/>
          <w:sz w:val="28"/>
          <w:szCs w:val="28"/>
        </w:rPr>
        <w:t>5</w:t>
      </w:r>
      <w:r w:rsidRPr="0091497D">
        <w:rPr>
          <w:rFonts w:ascii="Verdana" w:hAnsi="Verdana"/>
          <w:sz w:val="28"/>
          <w:szCs w:val="28"/>
        </w:rPr>
        <w:t>(1), p.25338.</w:t>
      </w:r>
    </w:p>
    <w:p w14:paraId="7FD2DB47" w14:textId="67FE4E36" w:rsidR="004E1F18" w:rsidRDefault="004E1F18" w:rsidP="00AA2872">
      <w:pPr>
        <w:tabs>
          <w:tab w:val="left" w:pos="1499"/>
        </w:tabs>
        <w:jc w:val="both"/>
        <w:rPr>
          <w:rFonts w:ascii="Verdana" w:hAnsi="Verdana"/>
          <w:sz w:val="28"/>
          <w:szCs w:val="28"/>
        </w:rPr>
      </w:pPr>
      <w:r>
        <w:rPr>
          <w:rFonts w:ascii="Verdana" w:hAnsi="Verdana"/>
          <w:sz w:val="28"/>
          <w:szCs w:val="28"/>
        </w:rPr>
        <w:t>S</w:t>
      </w:r>
      <w:r w:rsidRPr="004E1F18">
        <w:rPr>
          <w:rFonts w:ascii="Verdana" w:hAnsi="Verdana"/>
          <w:sz w:val="28"/>
          <w:szCs w:val="28"/>
        </w:rPr>
        <w:t xml:space="preserve">tapley, E., Mansfield, R., Knowles, C., March, A., Burrell, K., Ashworth, E., Deighton, J. and Hayes, D. (2025) </w:t>
      </w:r>
      <w:r w:rsidRPr="004E1F18">
        <w:rPr>
          <w:rFonts w:ascii="Verdana" w:hAnsi="Verdana"/>
          <w:i/>
          <w:iCs/>
          <w:sz w:val="28"/>
          <w:szCs w:val="28"/>
        </w:rPr>
        <w:t>Pupil perspectives on school mental health literacy interventions: Experiences of three programmes in English primary and secondary schools</w:t>
      </w:r>
      <w:r w:rsidRPr="004E1F18">
        <w:rPr>
          <w:rFonts w:ascii="Verdana" w:hAnsi="Verdana"/>
          <w:sz w:val="28"/>
          <w:szCs w:val="28"/>
        </w:rPr>
        <w:t xml:space="preserve">. London: Department for Education. Available at: </w:t>
      </w:r>
      <w:hyperlink r:id="rId20" w:tgtFrame="_new" w:history="1">
        <w:r w:rsidRPr="004E1F18">
          <w:rPr>
            <w:rStyle w:val="Hyperlink"/>
            <w:rFonts w:ascii="Verdana" w:hAnsi="Verdana"/>
            <w:sz w:val="28"/>
            <w:szCs w:val="28"/>
          </w:rPr>
          <w:t>https://researchonline.ljmu.ac.uk/id/eprint/25612/</w:t>
        </w:r>
      </w:hyperlink>
      <w:r>
        <w:rPr>
          <w:rFonts w:ascii="Verdana" w:hAnsi="Verdana"/>
          <w:sz w:val="28"/>
          <w:szCs w:val="28"/>
        </w:rPr>
        <w:t xml:space="preserve"> </w:t>
      </w:r>
      <w:r w:rsidR="00CB59D3">
        <w:rPr>
          <w:rFonts w:ascii="Verdana" w:hAnsi="Verdana"/>
          <w:sz w:val="28"/>
          <w:szCs w:val="28"/>
        </w:rPr>
        <w:t>(</w:t>
      </w:r>
      <w:r w:rsidRPr="004E1F18">
        <w:rPr>
          <w:rFonts w:ascii="Verdana" w:hAnsi="Verdana"/>
          <w:sz w:val="28"/>
          <w:szCs w:val="28"/>
        </w:rPr>
        <w:t xml:space="preserve">Accessed: </w:t>
      </w:r>
      <w:r>
        <w:rPr>
          <w:rFonts w:ascii="Verdana" w:hAnsi="Verdana"/>
          <w:sz w:val="28"/>
          <w:szCs w:val="28"/>
        </w:rPr>
        <w:t xml:space="preserve">10 </w:t>
      </w:r>
      <w:r w:rsidRPr="004E1F18">
        <w:rPr>
          <w:rFonts w:ascii="Verdana" w:hAnsi="Verdana"/>
          <w:sz w:val="28"/>
          <w:szCs w:val="28"/>
        </w:rPr>
        <w:t>May 2025</w:t>
      </w:r>
      <w:r w:rsidR="00CB59D3">
        <w:rPr>
          <w:rFonts w:ascii="Verdana" w:hAnsi="Verdana"/>
          <w:sz w:val="28"/>
          <w:szCs w:val="28"/>
        </w:rPr>
        <w:t>)</w:t>
      </w:r>
      <w:r w:rsidRPr="004E1F18">
        <w:rPr>
          <w:rFonts w:ascii="Verdana" w:hAnsi="Verdana"/>
          <w:sz w:val="28"/>
          <w:szCs w:val="28"/>
        </w:rPr>
        <w:t>.</w:t>
      </w:r>
    </w:p>
    <w:p w14:paraId="521FB19C" w14:textId="76108679" w:rsidR="001B2285" w:rsidRDefault="00CC6F5D" w:rsidP="00AA2872">
      <w:pPr>
        <w:tabs>
          <w:tab w:val="left" w:pos="1499"/>
        </w:tabs>
        <w:jc w:val="both"/>
      </w:pPr>
      <w:r>
        <w:rPr>
          <w:rFonts w:ascii="Verdana" w:hAnsi="Verdana"/>
          <w:sz w:val="28"/>
          <w:szCs w:val="28"/>
        </w:rPr>
        <w:t xml:space="preserve">Tedeschi, R.G. and Calhoun, L.G., </w:t>
      </w:r>
      <w:r w:rsidR="002B623C">
        <w:rPr>
          <w:rFonts w:ascii="Verdana" w:hAnsi="Verdana"/>
          <w:sz w:val="28"/>
          <w:szCs w:val="28"/>
        </w:rPr>
        <w:t>(</w:t>
      </w:r>
      <w:r>
        <w:rPr>
          <w:rFonts w:ascii="Verdana" w:hAnsi="Verdana"/>
          <w:sz w:val="28"/>
          <w:szCs w:val="28"/>
        </w:rPr>
        <w:t>2004</w:t>
      </w:r>
      <w:r w:rsidR="002B623C">
        <w:rPr>
          <w:rFonts w:ascii="Verdana" w:hAnsi="Verdana"/>
          <w:sz w:val="28"/>
          <w:szCs w:val="28"/>
        </w:rPr>
        <w:t>)</w:t>
      </w:r>
      <w:r>
        <w:rPr>
          <w:rFonts w:ascii="Verdana" w:hAnsi="Verdana"/>
          <w:sz w:val="28"/>
          <w:szCs w:val="28"/>
        </w:rPr>
        <w:t xml:space="preserve">. Posttraumatic growth: Conceptual foundations and empirical evidence. </w:t>
      </w:r>
      <w:r>
        <w:rPr>
          <w:rFonts w:ascii="Verdana" w:hAnsi="Verdana"/>
          <w:i/>
          <w:iCs/>
          <w:sz w:val="28"/>
          <w:szCs w:val="28"/>
        </w:rPr>
        <w:t>Psychological Inquiry</w:t>
      </w:r>
      <w:r>
        <w:rPr>
          <w:rFonts w:ascii="Verdana" w:hAnsi="Verdana"/>
          <w:sz w:val="28"/>
          <w:szCs w:val="28"/>
        </w:rPr>
        <w:t>, 15(1), pp.1–18. https://doi.org/10.1207/s15327965pli1501_01</w:t>
      </w:r>
    </w:p>
    <w:p w14:paraId="464C6B95" w14:textId="51DFFC2C" w:rsidR="001B2285" w:rsidRDefault="00CC6F5D" w:rsidP="00AA2872">
      <w:pPr>
        <w:jc w:val="both"/>
      </w:pPr>
      <w:r>
        <w:rPr>
          <w:rFonts w:ascii="Verdana" w:hAnsi="Verdana"/>
          <w:sz w:val="28"/>
          <w:szCs w:val="28"/>
        </w:rPr>
        <w:t xml:space="preserve">Ungar, M., </w:t>
      </w:r>
      <w:r w:rsidR="002B623C">
        <w:rPr>
          <w:rFonts w:ascii="Verdana" w:hAnsi="Verdana"/>
          <w:sz w:val="28"/>
          <w:szCs w:val="28"/>
        </w:rPr>
        <w:t>(2</w:t>
      </w:r>
      <w:r>
        <w:rPr>
          <w:rFonts w:ascii="Verdana" w:hAnsi="Verdana"/>
          <w:sz w:val="28"/>
          <w:szCs w:val="28"/>
        </w:rPr>
        <w:t>011</w:t>
      </w:r>
      <w:r w:rsidR="002B623C">
        <w:rPr>
          <w:rFonts w:ascii="Verdana" w:hAnsi="Verdana"/>
          <w:sz w:val="28"/>
          <w:szCs w:val="28"/>
        </w:rPr>
        <w:t>)</w:t>
      </w:r>
      <w:r>
        <w:rPr>
          <w:rFonts w:ascii="Verdana" w:hAnsi="Verdana"/>
          <w:sz w:val="28"/>
          <w:szCs w:val="28"/>
        </w:rPr>
        <w:t xml:space="preserve">. The social ecology of resilience: Addressing contextual and cultural ambiguity of a nascent construct. </w:t>
      </w:r>
      <w:r>
        <w:rPr>
          <w:rFonts w:ascii="Verdana" w:hAnsi="Verdana"/>
          <w:i/>
          <w:iCs/>
          <w:sz w:val="28"/>
          <w:szCs w:val="28"/>
        </w:rPr>
        <w:t>American Journal of Orthopsychiatry</w:t>
      </w:r>
      <w:r>
        <w:rPr>
          <w:rFonts w:ascii="Verdana" w:hAnsi="Verdana"/>
          <w:sz w:val="28"/>
          <w:szCs w:val="28"/>
        </w:rPr>
        <w:t>, 81(1), pp.1–17. https://doi.org/10.1111/j.1939-0025.2010.01067.x</w:t>
      </w:r>
    </w:p>
    <w:p w14:paraId="7CC80EFD" w14:textId="7EB77023" w:rsidR="001B2285" w:rsidRDefault="00CC6F5D" w:rsidP="00AA2872">
      <w:pPr>
        <w:jc w:val="both"/>
      </w:pPr>
      <w:r>
        <w:rPr>
          <w:rFonts w:ascii="Verdana" w:hAnsi="Verdana"/>
          <w:sz w:val="28"/>
          <w:szCs w:val="28"/>
        </w:rPr>
        <w:t xml:space="preserve">Walker, B., </w:t>
      </w:r>
      <w:r w:rsidR="002B623C">
        <w:rPr>
          <w:rFonts w:ascii="Verdana" w:hAnsi="Verdana"/>
          <w:sz w:val="28"/>
          <w:szCs w:val="28"/>
        </w:rPr>
        <w:t>(</w:t>
      </w:r>
      <w:r>
        <w:rPr>
          <w:rFonts w:ascii="Verdana" w:hAnsi="Verdana"/>
          <w:sz w:val="28"/>
          <w:szCs w:val="28"/>
        </w:rPr>
        <w:t>2020</w:t>
      </w:r>
      <w:r w:rsidR="002B623C">
        <w:rPr>
          <w:rFonts w:ascii="Verdana" w:hAnsi="Verdana"/>
          <w:sz w:val="28"/>
          <w:szCs w:val="28"/>
        </w:rPr>
        <w:t>)</w:t>
      </w:r>
      <w:r>
        <w:rPr>
          <w:rFonts w:ascii="Verdana" w:hAnsi="Verdana"/>
          <w:sz w:val="28"/>
          <w:szCs w:val="28"/>
        </w:rPr>
        <w:t>. Resilience: what it is and is not. </w:t>
      </w:r>
      <w:r>
        <w:rPr>
          <w:rFonts w:ascii="Verdana" w:hAnsi="Verdana"/>
          <w:i/>
          <w:iCs/>
          <w:sz w:val="28"/>
          <w:szCs w:val="28"/>
        </w:rPr>
        <w:t>Ecology and Society</w:t>
      </w:r>
      <w:r>
        <w:rPr>
          <w:rFonts w:ascii="Verdana" w:hAnsi="Verdana"/>
          <w:sz w:val="28"/>
          <w:szCs w:val="28"/>
        </w:rPr>
        <w:t>, </w:t>
      </w:r>
      <w:r>
        <w:rPr>
          <w:rFonts w:ascii="Verdana" w:hAnsi="Verdana"/>
          <w:i/>
          <w:iCs/>
          <w:sz w:val="28"/>
          <w:szCs w:val="28"/>
        </w:rPr>
        <w:t>25</w:t>
      </w:r>
      <w:r>
        <w:rPr>
          <w:rFonts w:ascii="Verdana" w:hAnsi="Verdana"/>
          <w:sz w:val="28"/>
          <w:szCs w:val="28"/>
        </w:rPr>
        <w:t>(2), p.11.</w:t>
      </w:r>
    </w:p>
    <w:p w14:paraId="63A0A8C5" w14:textId="192B9D69" w:rsidR="002A160D" w:rsidRDefault="002A160D" w:rsidP="00AA2872">
      <w:pPr>
        <w:tabs>
          <w:tab w:val="left" w:pos="1499"/>
        </w:tabs>
        <w:jc w:val="both"/>
        <w:rPr>
          <w:rFonts w:ascii="Verdana" w:hAnsi="Verdana"/>
          <w:sz w:val="28"/>
          <w:szCs w:val="28"/>
        </w:rPr>
      </w:pPr>
    </w:p>
    <w:p w14:paraId="394272DA" w14:textId="77777777" w:rsidR="00AA2872" w:rsidRDefault="00AA2872" w:rsidP="00AA2872">
      <w:pPr>
        <w:tabs>
          <w:tab w:val="left" w:pos="1499"/>
        </w:tabs>
        <w:jc w:val="both"/>
        <w:rPr>
          <w:rFonts w:ascii="Verdana" w:hAnsi="Verdana"/>
          <w:sz w:val="28"/>
          <w:szCs w:val="28"/>
        </w:rPr>
      </w:pPr>
    </w:p>
    <w:p w14:paraId="21F3F447" w14:textId="2560C691" w:rsidR="001B2285" w:rsidRDefault="00CC6F5D" w:rsidP="00AA2872">
      <w:pPr>
        <w:tabs>
          <w:tab w:val="left" w:pos="1499"/>
        </w:tabs>
        <w:jc w:val="both"/>
      </w:pPr>
      <w:r>
        <w:rPr>
          <w:rFonts w:ascii="Verdana" w:hAnsi="Verdana"/>
          <w:sz w:val="28"/>
          <w:szCs w:val="28"/>
        </w:rPr>
        <w:lastRenderedPageBreak/>
        <w:t xml:space="preserve">Weare, K. (2021) </w:t>
      </w:r>
      <w:r>
        <w:rPr>
          <w:rFonts w:ascii="Verdana" w:hAnsi="Verdana"/>
          <w:i/>
          <w:iCs/>
          <w:sz w:val="28"/>
          <w:szCs w:val="28"/>
        </w:rPr>
        <w:t>Mindfulness and mental health in schools: An evidence review</w:t>
      </w:r>
      <w:r>
        <w:rPr>
          <w:rFonts w:ascii="Verdana" w:hAnsi="Verdana"/>
          <w:sz w:val="28"/>
          <w:szCs w:val="28"/>
        </w:rPr>
        <w:t xml:space="preserve">. London: Mindfulness Initiative. Available at: </w:t>
      </w:r>
      <w:hyperlink r:id="rId21" w:history="1">
        <w:r w:rsidR="001B2285">
          <w:rPr>
            <w:rStyle w:val="Hyperlink"/>
            <w:rFonts w:ascii="Verdana" w:hAnsi="Verdana"/>
            <w:sz w:val="28"/>
            <w:szCs w:val="28"/>
          </w:rPr>
          <w:t>https://www.themindfulnessinitiative.org</w:t>
        </w:r>
      </w:hyperlink>
      <w:r>
        <w:rPr>
          <w:rFonts w:ascii="Verdana" w:hAnsi="Verdana"/>
          <w:sz w:val="28"/>
          <w:szCs w:val="28"/>
        </w:rPr>
        <w:t xml:space="preserve"> </w:t>
      </w:r>
      <w:r w:rsidR="00CB59D3">
        <w:rPr>
          <w:rFonts w:ascii="Verdana" w:hAnsi="Verdana"/>
          <w:sz w:val="28"/>
          <w:szCs w:val="28"/>
        </w:rPr>
        <w:t>(</w:t>
      </w:r>
      <w:r>
        <w:rPr>
          <w:rFonts w:ascii="Verdana" w:hAnsi="Verdana"/>
          <w:sz w:val="28"/>
          <w:szCs w:val="28"/>
        </w:rPr>
        <w:t>Accessed: 29 April 2025</w:t>
      </w:r>
      <w:r w:rsidR="00CB59D3">
        <w:rPr>
          <w:rFonts w:ascii="Verdana" w:hAnsi="Verdana"/>
          <w:sz w:val="28"/>
          <w:szCs w:val="28"/>
        </w:rPr>
        <w:t>)</w:t>
      </w:r>
      <w:r>
        <w:rPr>
          <w:rFonts w:ascii="Verdana" w:hAnsi="Verdana"/>
          <w:sz w:val="28"/>
          <w:szCs w:val="28"/>
        </w:rPr>
        <w:t>.</w:t>
      </w:r>
    </w:p>
    <w:p w14:paraId="6B95E359" w14:textId="415B5899" w:rsidR="00D30509" w:rsidRDefault="00D30509" w:rsidP="00AA2872">
      <w:pPr>
        <w:tabs>
          <w:tab w:val="left" w:pos="1499"/>
        </w:tabs>
        <w:jc w:val="both"/>
        <w:rPr>
          <w:rFonts w:ascii="Verdana" w:hAnsi="Verdana"/>
          <w:sz w:val="28"/>
          <w:szCs w:val="28"/>
        </w:rPr>
      </w:pPr>
      <w:r w:rsidRPr="00D30509">
        <w:rPr>
          <w:rFonts w:ascii="Verdana" w:hAnsi="Verdana"/>
          <w:sz w:val="28"/>
          <w:szCs w:val="28"/>
        </w:rPr>
        <w:t>Windle, G., 2011. What is resilience? A review and concept analysis. </w:t>
      </w:r>
      <w:r w:rsidRPr="00D30509">
        <w:rPr>
          <w:rFonts w:ascii="Verdana" w:hAnsi="Verdana"/>
          <w:i/>
          <w:iCs/>
          <w:sz w:val="28"/>
          <w:szCs w:val="28"/>
        </w:rPr>
        <w:t>Reviews in clinical gerontology</w:t>
      </w:r>
      <w:r w:rsidRPr="00D30509">
        <w:rPr>
          <w:rFonts w:ascii="Verdana" w:hAnsi="Verdana"/>
          <w:sz w:val="28"/>
          <w:szCs w:val="28"/>
        </w:rPr>
        <w:t>, </w:t>
      </w:r>
      <w:r w:rsidRPr="00D30509">
        <w:rPr>
          <w:rFonts w:ascii="Verdana" w:hAnsi="Verdana"/>
          <w:i/>
          <w:iCs/>
          <w:sz w:val="28"/>
          <w:szCs w:val="28"/>
        </w:rPr>
        <w:t>21</w:t>
      </w:r>
      <w:r w:rsidRPr="00D30509">
        <w:rPr>
          <w:rFonts w:ascii="Verdana" w:hAnsi="Verdana"/>
          <w:sz w:val="28"/>
          <w:szCs w:val="28"/>
        </w:rPr>
        <w:t>(2), pp.152-169.</w:t>
      </w:r>
    </w:p>
    <w:p w14:paraId="26EEFEB8" w14:textId="2CECB5B2" w:rsidR="001B2285" w:rsidRDefault="00CC6F5D" w:rsidP="00AA2872">
      <w:pPr>
        <w:tabs>
          <w:tab w:val="left" w:pos="1499"/>
        </w:tabs>
        <w:jc w:val="both"/>
      </w:pPr>
      <w:r>
        <w:rPr>
          <w:rFonts w:ascii="Verdana" w:hAnsi="Verdana"/>
          <w:sz w:val="28"/>
          <w:szCs w:val="28"/>
        </w:rPr>
        <w:t>World Health Organi</w:t>
      </w:r>
      <w:r w:rsidR="00911F11">
        <w:rPr>
          <w:rFonts w:ascii="Verdana" w:hAnsi="Verdana"/>
          <w:sz w:val="28"/>
          <w:szCs w:val="28"/>
        </w:rPr>
        <w:t>s</w:t>
      </w:r>
      <w:r>
        <w:rPr>
          <w:rFonts w:ascii="Verdana" w:hAnsi="Verdana"/>
          <w:sz w:val="28"/>
          <w:szCs w:val="28"/>
        </w:rPr>
        <w:t xml:space="preserve">ation (WHO), </w:t>
      </w:r>
      <w:r w:rsidR="002B623C">
        <w:rPr>
          <w:rFonts w:ascii="Verdana" w:hAnsi="Verdana"/>
          <w:sz w:val="28"/>
          <w:szCs w:val="28"/>
        </w:rPr>
        <w:t>(</w:t>
      </w:r>
      <w:r>
        <w:rPr>
          <w:rFonts w:ascii="Verdana" w:hAnsi="Verdana"/>
          <w:sz w:val="28"/>
          <w:szCs w:val="28"/>
        </w:rPr>
        <w:t>2022</w:t>
      </w:r>
      <w:r w:rsidR="002B623C">
        <w:rPr>
          <w:rFonts w:ascii="Verdana" w:hAnsi="Verdana"/>
          <w:sz w:val="28"/>
          <w:szCs w:val="28"/>
        </w:rPr>
        <w:t>)</w:t>
      </w:r>
      <w:r>
        <w:rPr>
          <w:rFonts w:ascii="Verdana" w:hAnsi="Verdana"/>
          <w:sz w:val="28"/>
          <w:szCs w:val="28"/>
        </w:rPr>
        <w:t xml:space="preserve">. </w:t>
      </w:r>
      <w:r>
        <w:rPr>
          <w:rFonts w:ascii="Verdana" w:hAnsi="Verdana"/>
          <w:i/>
          <w:iCs/>
          <w:sz w:val="28"/>
          <w:szCs w:val="28"/>
        </w:rPr>
        <w:t>Adolescent mental health</w:t>
      </w:r>
      <w:r>
        <w:rPr>
          <w:rFonts w:ascii="Verdana" w:hAnsi="Verdana"/>
          <w:sz w:val="28"/>
          <w:szCs w:val="28"/>
        </w:rPr>
        <w:t xml:space="preserve">. [online] Available at: </w:t>
      </w:r>
      <w:hyperlink r:id="rId22" w:history="1">
        <w:r w:rsidR="001B2285">
          <w:rPr>
            <w:rStyle w:val="Hyperlink"/>
            <w:rFonts w:ascii="Verdana" w:hAnsi="Verdana"/>
            <w:sz w:val="28"/>
            <w:szCs w:val="28"/>
          </w:rPr>
          <w:t>https://www.who.int/news-room/fact-sheets/detail/adolescent-mental-health</w:t>
        </w:r>
      </w:hyperlink>
      <w:r>
        <w:rPr>
          <w:rFonts w:ascii="Verdana" w:hAnsi="Verdana"/>
          <w:sz w:val="28"/>
          <w:szCs w:val="28"/>
        </w:rPr>
        <w:t xml:space="preserve"> </w:t>
      </w:r>
      <w:r w:rsidR="00CB59D3">
        <w:rPr>
          <w:rFonts w:ascii="Verdana" w:hAnsi="Verdana"/>
          <w:sz w:val="28"/>
          <w:szCs w:val="28"/>
        </w:rPr>
        <w:t>(</w:t>
      </w:r>
      <w:r>
        <w:rPr>
          <w:rFonts w:ascii="Verdana" w:hAnsi="Verdana"/>
          <w:sz w:val="28"/>
          <w:szCs w:val="28"/>
        </w:rPr>
        <w:t>Accessed: 20 April 2025</w:t>
      </w:r>
      <w:r w:rsidR="00CB59D3">
        <w:rPr>
          <w:rFonts w:ascii="Verdana" w:hAnsi="Verdana"/>
          <w:sz w:val="28"/>
          <w:szCs w:val="28"/>
        </w:rPr>
        <w:t>)</w:t>
      </w:r>
      <w:r>
        <w:rPr>
          <w:rFonts w:ascii="Verdana" w:hAnsi="Verdana"/>
          <w:sz w:val="28"/>
          <w:szCs w:val="28"/>
        </w:rPr>
        <w:t>.</w:t>
      </w:r>
      <w:r>
        <w:rPr>
          <w:rFonts w:ascii="Verdana" w:hAnsi="Verdana"/>
          <w:sz w:val="28"/>
          <w:szCs w:val="28"/>
        </w:rPr>
        <w:tab/>
      </w:r>
    </w:p>
    <w:p w14:paraId="39AE91CA" w14:textId="3F19FE96" w:rsidR="001B2285" w:rsidRDefault="00CC6F5D" w:rsidP="00AA2872">
      <w:pPr>
        <w:tabs>
          <w:tab w:val="left" w:pos="1499"/>
        </w:tabs>
        <w:jc w:val="both"/>
      </w:pPr>
      <w:r>
        <w:rPr>
          <w:rFonts w:ascii="Verdana" w:hAnsi="Verdana"/>
          <w:sz w:val="28"/>
          <w:szCs w:val="28"/>
        </w:rPr>
        <w:t xml:space="preserve">Young Minds, </w:t>
      </w:r>
      <w:r w:rsidR="002B623C">
        <w:rPr>
          <w:rFonts w:ascii="Verdana" w:hAnsi="Verdana"/>
          <w:sz w:val="28"/>
          <w:szCs w:val="28"/>
        </w:rPr>
        <w:t>(</w:t>
      </w:r>
      <w:r>
        <w:rPr>
          <w:rFonts w:ascii="Verdana" w:hAnsi="Verdana"/>
          <w:sz w:val="28"/>
          <w:szCs w:val="28"/>
        </w:rPr>
        <w:t>2022</w:t>
      </w:r>
      <w:r w:rsidR="002B623C">
        <w:rPr>
          <w:rFonts w:ascii="Verdana" w:hAnsi="Verdana"/>
          <w:sz w:val="28"/>
          <w:szCs w:val="28"/>
        </w:rPr>
        <w:t>)</w:t>
      </w:r>
      <w:r>
        <w:rPr>
          <w:rFonts w:ascii="Verdana" w:hAnsi="Verdana"/>
          <w:sz w:val="28"/>
          <w:szCs w:val="28"/>
        </w:rPr>
        <w:t xml:space="preserve">. </w:t>
      </w:r>
      <w:r>
        <w:rPr>
          <w:rFonts w:ascii="Verdana" w:hAnsi="Verdana"/>
          <w:i/>
          <w:iCs/>
          <w:sz w:val="28"/>
          <w:szCs w:val="28"/>
        </w:rPr>
        <w:t>Addressing adversity: Prioritising adversity and trauma-informed care for children and young people</w:t>
      </w:r>
      <w:r>
        <w:rPr>
          <w:rFonts w:ascii="Verdana" w:hAnsi="Verdana"/>
          <w:sz w:val="28"/>
          <w:szCs w:val="28"/>
        </w:rPr>
        <w:t xml:space="preserve">. [online] London: YoungMinds. Available at: </w:t>
      </w:r>
      <w:hyperlink r:id="rId23" w:history="1">
        <w:r w:rsidR="001B2285">
          <w:rPr>
            <w:rStyle w:val="Hyperlink"/>
            <w:rFonts w:ascii="Verdana" w:hAnsi="Verdana"/>
            <w:sz w:val="28"/>
            <w:szCs w:val="28"/>
          </w:rPr>
          <w:t>https://www.youngminds.org.uk</w:t>
        </w:r>
      </w:hyperlink>
      <w:r>
        <w:rPr>
          <w:rFonts w:ascii="Verdana" w:hAnsi="Verdana"/>
          <w:sz w:val="28"/>
          <w:szCs w:val="28"/>
        </w:rPr>
        <w:t xml:space="preserve"> </w:t>
      </w:r>
      <w:r w:rsidR="00CB59D3">
        <w:rPr>
          <w:rFonts w:ascii="Verdana" w:hAnsi="Verdana"/>
          <w:sz w:val="28"/>
          <w:szCs w:val="28"/>
        </w:rPr>
        <w:t>(</w:t>
      </w:r>
      <w:r>
        <w:rPr>
          <w:rFonts w:ascii="Verdana" w:hAnsi="Verdana"/>
          <w:sz w:val="28"/>
          <w:szCs w:val="28"/>
        </w:rPr>
        <w:t>Accessed: 20 April 2025</w:t>
      </w:r>
      <w:r w:rsidR="00CB59D3">
        <w:rPr>
          <w:rFonts w:ascii="Verdana" w:hAnsi="Verdana"/>
          <w:sz w:val="28"/>
          <w:szCs w:val="28"/>
        </w:rPr>
        <w:t>)</w:t>
      </w:r>
      <w:r>
        <w:rPr>
          <w:rFonts w:ascii="Verdana" w:hAnsi="Verdana"/>
          <w:sz w:val="28"/>
          <w:szCs w:val="28"/>
        </w:rPr>
        <w:t>.</w:t>
      </w:r>
    </w:p>
    <w:p w14:paraId="791BCE04" w14:textId="77777777" w:rsidR="001B2285" w:rsidRDefault="001B2285" w:rsidP="00AA2872">
      <w:pPr>
        <w:tabs>
          <w:tab w:val="left" w:pos="1499"/>
        </w:tabs>
        <w:jc w:val="both"/>
        <w:rPr>
          <w:rFonts w:ascii="Verdana" w:hAnsi="Verdana"/>
          <w:sz w:val="28"/>
          <w:szCs w:val="28"/>
        </w:rPr>
      </w:pPr>
    </w:p>
    <w:sectPr w:rsidR="001B2285">
      <w:headerReference w:type="default" r:id="rId24"/>
      <w:footerReference w:type="default" r:id="rId25"/>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169B7" w14:textId="77777777" w:rsidR="00EA04D4" w:rsidRDefault="00EA04D4">
      <w:pPr>
        <w:spacing w:after="0" w:line="240" w:lineRule="auto"/>
      </w:pPr>
      <w:r>
        <w:separator/>
      </w:r>
    </w:p>
  </w:endnote>
  <w:endnote w:type="continuationSeparator" w:id="0">
    <w:p w14:paraId="44E52A5B" w14:textId="77777777" w:rsidR="00EA04D4" w:rsidRDefault="00EA0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145154"/>
      <w:docPartObj>
        <w:docPartGallery w:val="Page Numbers (Bottom of Page)"/>
        <w:docPartUnique/>
      </w:docPartObj>
    </w:sdtPr>
    <w:sdtContent>
      <w:p w14:paraId="25BC3D97" w14:textId="40DE2419" w:rsidR="00EB2CC4" w:rsidRDefault="00EB2CC4">
        <w:pPr>
          <w:pStyle w:val="Footer"/>
          <w:jc w:val="right"/>
        </w:pPr>
        <w:r>
          <w:fldChar w:fldCharType="begin"/>
        </w:r>
        <w:r>
          <w:instrText>PAGE   \* MERGEFORMAT</w:instrText>
        </w:r>
        <w:r>
          <w:fldChar w:fldCharType="separate"/>
        </w:r>
        <w:r>
          <w:t>2</w:t>
        </w:r>
        <w:r>
          <w:fldChar w:fldCharType="end"/>
        </w:r>
      </w:p>
    </w:sdtContent>
  </w:sdt>
  <w:p w14:paraId="7C7B8848" w14:textId="77777777" w:rsidR="007F58CF" w:rsidRDefault="007F5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7B453" w14:textId="77777777" w:rsidR="00EA04D4" w:rsidRDefault="00EA04D4">
      <w:pPr>
        <w:spacing w:after="0" w:line="240" w:lineRule="auto"/>
      </w:pPr>
      <w:r>
        <w:rPr>
          <w:color w:val="000000"/>
        </w:rPr>
        <w:separator/>
      </w:r>
    </w:p>
  </w:footnote>
  <w:footnote w:type="continuationSeparator" w:id="0">
    <w:p w14:paraId="37CE491A" w14:textId="77777777" w:rsidR="00EA04D4" w:rsidRDefault="00EA0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29D29" w14:textId="77777777" w:rsidR="006F2C0D" w:rsidRDefault="00CC6F5D">
    <w:pPr>
      <w:pStyle w:val="Header"/>
    </w:pPr>
    <w:r>
      <w:t>Karen Llewellyn</w:t>
    </w:r>
    <w:r>
      <w:tab/>
    </w:r>
    <w:r>
      <w:tab/>
      <w:t>ECCP7003/C</w:t>
    </w:r>
  </w:p>
  <w:p w14:paraId="0CA41287" w14:textId="77777777" w:rsidR="006F2C0D" w:rsidRDefault="006F2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72A81"/>
    <w:multiLevelType w:val="multilevel"/>
    <w:tmpl w:val="C974EF3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7F13F69"/>
    <w:multiLevelType w:val="multilevel"/>
    <w:tmpl w:val="D3CCC0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336C687D"/>
    <w:multiLevelType w:val="multilevel"/>
    <w:tmpl w:val="A8A2C0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37020A00"/>
    <w:multiLevelType w:val="multilevel"/>
    <w:tmpl w:val="B4C4388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7DE768F1"/>
    <w:multiLevelType w:val="multilevel"/>
    <w:tmpl w:val="763E97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601377867">
    <w:abstractNumId w:val="1"/>
  </w:num>
  <w:num w:numId="2" w16cid:durableId="469636321">
    <w:abstractNumId w:val="3"/>
  </w:num>
  <w:num w:numId="3" w16cid:durableId="84616997">
    <w:abstractNumId w:val="0"/>
  </w:num>
  <w:num w:numId="4" w16cid:durableId="849024645">
    <w:abstractNumId w:val="2"/>
  </w:num>
  <w:num w:numId="5" w16cid:durableId="2125727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285"/>
    <w:rsid w:val="000004D3"/>
    <w:rsid w:val="00007388"/>
    <w:rsid w:val="0001190E"/>
    <w:rsid w:val="00023D64"/>
    <w:rsid w:val="00033C8D"/>
    <w:rsid w:val="000345DD"/>
    <w:rsid w:val="0003560C"/>
    <w:rsid w:val="00036123"/>
    <w:rsid w:val="0004203C"/>
    <w:rsid w:val="00051F99"/>
    <w:rsid w:val="000713DD"/>
    <w:rsid w:val="00072DA7"/>
    <w:rsid w:val="00092423"/>
    <w:rsid w:val="00092DAA"/>
    <w:rsid w:val="000A4EF7"/>
    <w:rsid w:val="000A75F5"/>
    <w:rsid w:val="000B66CA"/>
    <w:rsid w:val="000E7501"/>
    <w:rsid w:val="000F022A"/>
    <w:rsid w:val="000F5006"/>
    <w:rsid w:val="00104047"/>
    <w:rsid w:val="00107C36"/>
    <w:rsid w:val="00110802"/>
    <w:rsid w:val="001127ED"/>
    <w:rsid w:val="00116476"/>
    <w:rsid w:val="0014612A"/>
    <w:rsid w:val="00146DCA"/>
    <w:rsid w:val="001475B6"/>
    <w:rsid w:val="001553BC"/>
    <w:rsid w:val="00157210"/>
    <w:rsid w:val="00157534"/>
    <w:rsid w:val="00163B41"/>
    <w:rsid w:val="00170CC3"/>
    <w:rsid w:val="00175638"/>
    <w:rsid w:val="001833CB"/>
    <w:rsid w:val="001836F7"/>
    <w:rsid w:val="001B2285"/>
    <w:rsid w:val="001C07B2"/>
    <w:rsid w:val="001C202A"/>
    <w:rsid w:val="001D0604"/>
    <w:rsid w:val="001D0FBF"/>
    <w:rsid w:val="001E00D3"/>
    <w:rsid w:val="001E4DE3"/>
    <w:rsid w:val="001E6049"/>
    <w:rsid w:val="001E7CB5"/>
    <w:rsid w:val="001F239E"/>
    <w:rsid w:val="001F34A3"/>
    <w:rsid w:val="002076BE"/>
    <w:rsid w:val="002267D5"/>
    <w:rsid w:val="00230D05"/>
    <w:rsid w:val="0023158E"/>
    <w:rsid w:val="00236B93"/>
    <w:rsid w:val="002418B0"/>
    <w:rsid w:val="002427B4"/>
    <w:rsid w:val="00245EE0"/>
    <w:rsid w:val="00247F74"/>
    <w:rsid w:val="00255274"/>
    <w:rsid w:val="00261C48"/>
    <w:rsid w:val="00263650"/>
    <w:rsid w:val="00274216"/>
    <w:rsid w:val="00284853"/>
    <w:rsid w:val="00285D85"/>
    <w:rsid w:val="00287A33"/>
    <w:rsid w:val="002905E1"/>
    <w:rsid w:val="00294DB3"/>
    <w:rsid w:val="00297BC3"/>
    <w:rsid w:val="00297F8F"/>
    <w:rsid w:val="002A109E"/>
    <w:rsid w:val="002A160D"/>
    <w:rsid w:val="002B623C"/>
    <w:rsid w:val="002B7108"/>
    <w:rsid w:val="002C36D5"/>
    <w:rsid w:val="002C4887"/>
    <w:rsid w:val="002D3B79"/>
    <w:rsid w:val="002D3D41"/>
    <w:rsid w:val="002E3410"/>
    <w:rsid w:val="002E38CE"/>
    <w:rsid w:val="002F00FA"/>
    <w:rsid w:val="002F08EF"/>
    <w:rsid w:val="002F17AB"/>
    <w:rsid w:val="002F392B"/>
    <w:rsid w:val="002F515E"/>
    <w:rsid w:val="002F52F4"/>
    <w:rsid w:val="002F7773"/>
    <w:rsid w:val="00301E9B"/>
    <w:rsid w:val="00302483"/>
    <w:rsid w:val="00312128"/>
    <w:rsid w:val="00321D13"/>
    <w:rsid w:val="003271B9"/>
    <w:rsid w:val="00335AF0"/>
    <w:rsid w:val="003368A6"/>
    <w:rsid w:val="00343A67"/>
    <w:rsid w:val="003467E3"/>
    <w:rsid w:val="00352E95"/>
    <w:rsid w:val="00370440"/>
    <w:rsid w:val="00370985"/>
    <w:rsid w:val="00376100"/>
    <w:rsid w:val="00393F9E"/>
    <w:rsid w:val="003A0133"/>
    <w:rsid w:val="003A5E6D"/>
    <w:rsid w:val="003A6AA7"/>
    <w:rsid w:val="003B4E91"/>
    <w:rsid w:val="003C13A2"/>
    <w:rsid w:val="003C2807"/>
    <w:rsid w:val="003D2E41"/>
    <w:rsid w:val="003E0B0F"/>
    <w:rsid w:val="003E228C"/>
    <w:rsid w:val="003E5EC8"/>
    <w:rsid w:val="003F4C1B"/>
    <w:rsid w:val="00416D08"/>
    <w:rsid w:val="004379F5"/>
    <w:rsid w:val="00437A7E"/>
    <w:rsid w:val="00440B45"/>
    <w:rsid w:val="004460C8"/>
    <w:rsid w:val="00455281"/>
    <w:rsid w:val="00455D28"/>
    <w:rsid w:val="00460ACD"/>
    <w:rsid w:val="00460CCA"/>
    <w:rsid w:val="0046286D"/>
    <w:rsid w:val="00467367"/>
    <w:rsid w:val="004678AC"/>
    <w:rsid w:val="00475761"/>
    <w:rsid w:val="0049428C"/>
    <w:rsid w:val="0049560F"/>
    <w:rsid w:val="004A584C"/>
    <w:rsid w:val="004A64F6"/>
    <w:rsid w:val="004A6904"/>
    <w:rsid w:val="004A72E0"/>
    <w:rsid w:val="004E1F18"/>
    <w:rsid w:val="004E4002"/>
    <w:rsid w:val="004E75C6"/>
    <w:rsid w:val="004F67F3"/>
    <w:rsid w:val="004F73D7"/>
    <w:rsid w:val="0050223B"/>
    <w:rsid w:val="005051B6"/>
    <w:rsid w:val="00507CBD"/>
    <w:rsid w:val="00510560"/>
    <w:rsid w:val="00512948"/>
    <w:rsid w:val="00517A76"/>
    <w:rsid w:val="00520DAA"/>
    <w:rsid w:val="00525E0D"/>
    <w:rsid w:val="0053053C"/>
    <w:rsid w:val="00537BF6"/>
    <w:rsid w:val="005400D4"/>
    <w:rsid w:val="0054097B"/>
    <w:rsid w:val="00543639"/>
    <w:rsid w:val="00562471"/>
    <w:rsid w:val="005716E7"/>
    <w:rsid w:val="005768A7"/>
    <w:rsid w:val="005846F2"/>
    <w:rsid w:val="00585B2F"/>
    <w:rsid w:val="00593E2C"/>
    <w:rsid w:val="005A31E5"/>
    <w:rsid w:val="005B2D0E"/>
    <w:rsid w:val="005C1A2E"/>
    <w:rsid w:val="005C1D12"/>
    <w:rsid w:val="005C3B22"/>
    <w:rsid w:val="005C4C20"/>
    <w:rsid w:val="005C6C28"/>
    <w:rsid w:val="005E1DB4"/>
    <w:rsid w:val="005E70F5"/>
    <w:rsid w:val="005F413C"/>
    <w:rsid w:val="005F73A3"/>
    <w:rsid w:val="00602EBC"/>
    <w:rsid w:val="00606434"/>
    <w:rsid w:val="0061530B"/>
    <w:rsid w:val="00616219"/>
    <w:rsid w:val="00621E2E"/>
    <w:rsid w:val="00627B45"/>
    <w:rsid w:val="00632C60"/>
    <w:rsid w:val="006348A3"/>
    <w:rsid w:val="00641011"/>
    <w:rsid w:val="00644206"/>
    <w:rsid w:val="00651DF5"/>
    <w:rsid w:val="006602C4"/>
    <w:rsid w:val="00664EAC"/>
    <w:rsid w:val="006674C9"/>
    <w:rsid w:val="00670283"/>
    <w:rsid w:val="00671F28"/>
    <w:rsid w:val="00672F8F"/>
    <w:rsid w:val="006772DD"/>
    <w:rsid w:val="00681C3C"/>
    <w:rsid w:val="0068513A"/>
    <w:rsid w:val="006859E4"/>
    <w:rsid w:val="00693AFF"/>
    <w:rsid w:val="006A7418"/>
    <w:rsid w:val="006B0C5E"/>
    <w:rsid w:val="006B2F87"/>
    <w:rsid w:val="006C109A"/>
    <w:rsid w:val="006C6A80"/>
    <w:rsid w:val="006C7273"/>
    <w:rsid w:val="006C7E64"/>
    <w:rsid w:val="006D41A1"/>
    <w:rsid w:val="006E1F84"/>
    <w:rsid w:val="006E377E"/>
    <w:rsid w:val="006E5475"/>
    <w:rsid w:val="006F047D"/>
    <w:rsid w:val="006F0D9B"/>
    <w:rsid w:val="006F29F1"/>
    <w:rsid w:val="006F2C0D"/>
    <w:rsid w:val="006F56A2"/>
    <w:rsid w:val="006F6AEE"/>
    <w:rsid w:val="00705D19"/>
    <w:rsid w:val="00710A25"/>
    <w:rsid w:val="00715887"/>
    <w:rsid w:val="00725314"/>
    <w:rsid w:val="007276DB"/>
    <w:rsid w:val="00732047"/>
    <w:rsid w:val="00733410"/>
    <w:rsid w:val="0075578C"/>
    <w:rsid w:val="00760D5A"/>
    <w:rsid w:val="00761901"/>
    <w:rsid w:val="00764C0E"/>
    <w:rsid w:val="007653EA"/>
    <w:rsid w:val="007662B6"/>
    <w:rsid w:val="00781017"/>
    <w:rsid w:val="0078343F"/>
    <w:rsid w:val="00797C79"/>
    <w:rsid w:val="007A64F0"/>
    <w:rsid w:val="007C1CF4"/>
    <w:rsid w:val="007C459C"/>
    <w:rsid w:val="007D507A"/>
    <w:rsid w:val="007E450F"/>
    <w:rsid w:val="007E758C"/>
    <w:rsid w:val="007F33A2"/>
    <w:rsid w:val="007F58CF"/>
    <w:rsid w:val="00800C73"/>
    <w:rsid w:val="00805E12"/>
    <w:rsid w:val="0081661A"/>
    <w:rsid w:val="00817B21"/>
    <w:rsid w:val="00820B8B"/>
    <w:rsid w:val="00825649"/>
    <w:rsid w:val="00827410"/>
    <w:rsid w:val="00847836"/>
    <w:rsid w:val="008530C4"/>
    <w:rsid w:val="00853EE0"/>
    <w:rsid w:val="0086162C"/>
    <w:rsid w:val="008648A3"/>
    <w:rsid w:val="00867257"/>
    <w:rsid w:val="0088072A"/>
    <w:rsid w:val="00881F84"/>
    <w:rsid w:val="00892906"/>
    <w:rsid w:val="008941D3"/>
    <w:rsid w:val="00894715"/>
    <w:rsid w:val="008A2C9F"/>
    <w:rsid w:val="008B0F6F"/>
    <w:rsid w:val="008B3787"/>
    <w:rsid w:val="008C24CD"/>
    <w:rsid w:val="008C7DC5"/>
    <w:rsid w:val="008D0F1B"/>
    <w:rsid w:val="008D1219"/>
    <w:rsid w:val="008D3FFE"/>
    <w:rsid w:val="008F4E69"/>
    <w:rsid w:val="008F53BF"/>
    <w:rsid w:val="008F5D38"/>
    <w:rsid w:val="008F70C3"/>
    <w:rsid w:val="00900278"/>
    <w:rsid w:val="009027DA"/>
    <w:rsid w:val="00911F11"/>
    <w:rsid w:val="0091216A"/>
    <w:rsid w:val="0091497D"/>
    <w:rsid w:val="0091557F"/>
    <w:rsid w:val="00927CDF"/>
    <w:rsid w:val="0093578F"/>
    <w:rsid w:val="0094262D"/>
    <w:rsid w:val="0095131B"/>
    <w:rsid w:val="009539C8"/>
    <w:rsid w:val="00964A05"/>
    <w:rsid w:val="009715A6"/>
    <w:rsid w:val="00974F8D"/>
    <w:rsid w:val="009803EA"/>
    <w:rsid w:val="00986E91"/>
    <w:rsid w:val="00987D78"/>
    <w:rsid w:val="00991D39"/>
    <w:rsid w:val="00997472"/>
    <w:rsid w:val="009A392B"/>
    <w:rsid w:val="009A6487"/>
    <w:rsid w:val="009B048A"/>
    <w:rsid w:val="009B06EF"/>
    <w:rsid w:val="009B42EB"/>
    <w:rsid w:val="009C2512"/>
    <w:rsid w:val="009C2AE8"/>
    <w:rsid w:val="009D1951"/>
    <w:rsid w:val="009D4387"/>
    <w:rsid w:val="009E596D"/>
    <w:rsid w:val="009F4443"/>
    <w:rsid w:val="00A00FAD"/>
    <w:rsid w:val="00A0605B"/>
    <w:rsid w:val="00A06542"/>
    <w:rsid w:val="00A1794F"/>
    <w:rsid w:val="00A25C49"/>
    <w:rsid w:val="00A31921"/>
    <w:rsid w:val="00A340E1"/>
    <w:rsid w:val="00A42249"/>
    <w:rsid w:val="00A426FD"/>
    <w:rsid w:val="00A56E72"/>
    <w:rsid w:val="00A635F4"/>
    <w:rsid w:val="00A6513A"/>
    <w:rsid w:val="00A66426"/>
    <w:rsid w:val="00A734B3"/>
    <w:rsid w:val="00A73B12"/>
    <w:rsid w:val="00A76D7C"/>
    <w:rsid w:val="00A91121"/>
    <w:rsid w:val="00A96678"/>
    <w:rsid w:val="00A96B95"/>
    <w:rsid w:val="00AA2872"/>
    <w:rsid w:val="00AB1FAD"/>
    <w:rsid w:val="00AD0A81"/>
    <w:rsid w:val="00AD36DB"/>
    <w:rsid w:val="00AD5AC8"/>
    <w:rsid w:val="00AE4773"/>
    <w:rsid w:val="00AF0AC1"/>
    <w:rsid w:val="00AF12D9"/>
    <w:rsid w:val="00AF14DB"/>
    <w:rsid w:val="00AF29B9"/>
    <w:rsid w:val="00B003BF"/>
    <w:rsid w:val="00B02984"/>
    <w:rsid w:val="00B03E40"/>
    <w:rsid w:val="00B03E59"/>
    <w:rsid w:val="00B210AC"/>
    <w:rsid w:val="00B33139"/>
    <w:rsid w:val="00B3588B"/>
    <w:rsid w:val="00B370F0"/>
    <w:rsid w:val="00B37F08"/>
    <w:rsid w:val="00B43043"/>
    <w:rsid w:val="00B4639F"/>
    <w:rsid w:val="00B528F0"/>
    <w:rsid w:val="00B52A6C"/>
    <w:rsid w:val="00B56CE9"/>
    <w:rsid w:val="00B5799E"/>
    <w:rsid w:val="00B67D28"/>
    <w:rsid w:val="00B70C7B"/>
    <w:rsid w:val="00B7348E"/>
    <w:rsid w:val="00B76FC5"/>
    <w:rsid w:val="00B776A4"/>
    <w:rsid w:val="00B828AD"/>
    <w:rsid w:val="00B85F21"/>
    <w:rsid w:val="00B8789C"/>
    <w:rsid w:val="00B900AE"/>
    <w:rsid w:val="00B90481"/>
    <w:rsid w:val="00B94D98"/>
    <w:rsid w:val="00BA11C5"/>
    <w:rsid w:val="00BA79C8"/>
    <w:rsid w:val="00BB09B1"/>
    <w:rsid w:val="00BB7CC3"/>
    <w:rsid w:val="00BC24DC"/>
    <w:rsid w:val="00BC7E7C"/>
    <w:rsid w:val="00BD5103"/>
    <w:rsid w:val="00BF0BF5"/>
    <w:rsid w:val="00BF7F7F"/>
    <w:rsid w:val="00C03F4C"/>
    <w:rsid w:val="00C043BE"/>
    <w:rsid w:val="00C0503B"/>
    <w:rsid w:val="00C07D15"/>
    <w:rsid w:val="00C102B1"/>
    <w:rsid w:val="00C147EE"/>
    <w:rsid w:val="00C17A92"/>
    <w:rsid w:val="00C27CB8"/>
    <w:rsid w:val="00C36799"/>
    <w:rsid w:val="00C40C85"/>
    <w:rsid w:val="00C47EEA"/>
    <w:rsid w:val="00C50E8B"/>
    <w:rsid w:val="00C5183E"/>
    <w:rsid w:val="00C56178"/>
    <w:rsid w:val="00C56813"/>
    <w:rsid w:val="00C663B9"/>
    <w:rsid w:val="00C669B2"/>
    <w:rsid w:val="00C66D27"/>
    <w:rsid w:val="00C82683"/>
    <w:rsid w:val="00C85A1D"/>
    <w:rsid w:val="00C91EAE"/>
    <w:rsid w:val="00C9673B"/>
    <w:rsid w:val="00CA6047"/>
    <w:rsid w:val="00CB024A"/>
    <w:rsid w:val="00CB59D3"/>
    <w:rsid w:val="00CB730B"/>
    <w:rsid w:val="00CC2058"/>
    <w:rsid w:val="00CC3DE2"/>
    <w:rsid w:val="00CC508A"/>
    <w:rsid w:val="00CC6F5D"/>
    <w:rsid w:val="00CD0C48"/>
    <w:rsid w:val="00CD4EA5"/>
    <w:rsid w:val="00CE0453"/>
    <w:rsid w:val="00CE4AA5"/>
    <w:rsid w:val="00CF1154"/>
    <w:rsid w:val="00CF3061"/>
    <w:rsid w:val="00D01214"/>
    <w:rsid w:val="00D100A5"/>
    <w:rsid w:val="00D109DF"/>
    <w:rsid w:val="00D10E4D"/>
    <w:rsid w:val="00D25A96"/>
    <w:rsid w:val="00D30509"/>
    <w:rsid w:val="00D360CB"/>
    <w:rsid w:val="00D42014"/>
    <w:rsid w:val="00D42E47"/>
    <w:rsid w:val="00D52B0D"/>
    <w:rsid w:val="00D62248"/>
    <w:rsid w:val="00D72C9D"/>
    <w:rsid w:val="00D7512E"/>
    <w:rsid w:val="00D87097"/>
    <w:rsid w:val="00D93B2F"/>
    <w:rsid w:val="00D95F68"/>
    <w:rsid w:val="00D97A33"/>
    <w:rsid w:val="00DB5B1F"/>
    <w:rsid w:val="00DC0769"/>
    <w:rsid w:val="00DC7E04"/>
    <w:rsid w:val="00DD62DF"/>
    <w:rsid w:val="00DE355B"/>
    <w:rsid w:val="00DE3E0A"/>
    <w:rsid w:val="00DF7AA9"/>
    <w:rsid w:val="00E10CD5"/>
    <w:rsid w:val="00E11831"/>
    <w:rsid w:val="00E16EAC"/>
    <w:rsid w:val="00E373E9"/>
    <w:rsid w:val="00E37B2B"/>
    <w:rsid w:val="00E41CF9"/>
    <w:rsid w:val="00E43056"/>
    <w:rsid w:val="00E44EEE"/>
    <w:rsid w:val="00E46785"/>
    <w:rsid w:val="00E63EFF"/>
    <w:rsid w:val="00E6708D"/>
    <w:rsid w:val="00E71D5A"/>
    <w:rsid w:val="00E740A8"/>
    <w:rsid w:val="00E77C02"/>
    <w:rsid w:val="00E8074E"/>
    <w:rsid w:val="00E85477"/>
    <w:rsid w:val="00E854F1"/>
    <w:rsid w:val="00E8746E"/>
    <w:rsid w:val="00E93F0C"/>
    <w:rsid w:val="00E951D4"/>
    <w:rsid w:val="00E9706A"/>
    <w:rsid w:val="00E97AE6"/>
    <w:rsid w:val="00EA04D1"/>
    <w:rsid w:val="00EA04D4"/>
    <w:rsid w:val="00EA19E3"/>
    <w:rsid w:val="00EA672F"/>
    <w:rsid w:val="00EA7350"/>
    <w:rsid w:val="00EB2314"/>
    <w:rsid w:val="00EB25BF"/>
    <w:rsid w:val="00EB2CC4"/>
    <w:rsid w:val="00EB39C2"/>
    <w:rsid w:val="00EB6B19"/>
    <w:rsid w:val="00EC313F"/>
    <w:rsid w:val="00EC7757"/>
    <w:rsid w:val="00EC7ED3"/>
    <w:rsid w:val="00EF722A"/>
    <w:rsid w:val="00F00900"/>
    <w:rsid w:val="00F02077"/>
    <w:rsid w:val="00F160AB"/>
    <w:rsid w:val="00F24D3D"/>
    <w:rsid w:val="00F271C9"/>
    <w:rsid w:val="00F37F00"/>
    <w:rsid w:val="00F40EA9"/>
    <w:rsid w:val="00F52E25"/>
    <w:rsid w:val="00F6698D"/>
    <w:rsid w:val="00F70337"/>
    <w:rsid w:val="00F86184"/>
    <w:rsid w:val="00F86BD0"/>
    <w:rsid w:val="00F87210"/>
    <w:rsid w:val="00FC0D7F"/>
    <w:rsid w:val="00FC1609"/>
    <w:rsid w:val="00FC520E"/>
    <w:rsid w:val="00FC59C9"/>
    <w:rsid w:val="00FC5B56"/>
    <w:rsid w:val="00FC6443"/>
    <w:rsid w:val="00FC6D1C"/>
    <w:rsid w:val="00FD7ED2"/>
    <w:rsid w:val="00FE13B8"/>
    <w:rsid w:val="00FE153B"/>
    <w:rsid w:val="00FE4D7A"/>
    <w:rsid w:val="00FE54B5"/>
    <w:rsid w:val="00FE5571"/>
    <w:rsid w:val="00FF3483"/>
    <w:rsid w:val="00FF5EC7"/>
    <w:rsid w:val="00FF74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46852"/>
  <w15:docId w15:val="{B1984A29-74A5-4927-AEE9-301B5C2B2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 w:type="character" w:styleId="Strong">
    <w:name w:val="Strong"/>
    <w:basedOn w:val="DefaultParagraphFont"/>
    <w:uiPriority w:val="22"/>
    <w:qFormat/>
    <w:rsid w:val="002D3D41"/>
    <w:rPr>
      <w:b/>
      <w:bCs/>
    </w:rPr>
  </w:style>
  <w:style w:type="character" w:styleId="Emphasis">
    <w:name w:val="Emphasis"/>
    <w:basedOn w:val="DefaultParagraphFont"/>
    <w:uiPriority w:val="20"/>
    <w:qFormat/>
    <w:rsid w:val="002D3D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424300">
      <w:bodyDiv w:val="1"/>
      <w:marLeft w:val="0"/>
      <w:marRight w:val="0"/>
      <w:marTop w:val="0"/>
      <w:marBottom w:val="0"/>
      <w:divBdr>
        <w:top w:val="none" w:sz="0" w:space="0" w:color="auto"/>
        <w:left w:val="none" w:sz="0" w:space="0" w:color="auto"/>
        <w:bottom w:val="none" w:sz="0" w:space="0" w:color="auto"/>
        <w:right w:val="none" w:sz="0" w:space="0" w:color="auto"/>
      </w:divBdr>
    </w:div>
    <w:div w:id="1140266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 TargetMode="External"/><Relationship Id="rId13" Type="http://schemas.openxmlformats.org/officeDocument/2006/relationships/hyperlink" Target="https://pubmed.ncbi.nlm.nih.gov/37831048/" TargetMode="External"/><Relationship Id="rId18" Type="http://schemas.openxmlformats.org/officeDocument/2006/relationships/hyperlink" Target="https://digital.nhs.uk/data-and-information/publications/statistical/mental-health-of-children-and-young-people-in-england/2022-follow-up-to-the-2017-surve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hemindfulnessinitiative.org" TargetMode="External"/><Relationship Id="rId7" Type="http://schemas.openxmlformats.org/officeDocument/2006/relationships/hyperlink" Target="https://www.annafreud.org" TargetMode="External"/><Relationship Id="rId12" Type="http://schemas.openxmlformats.org/officeDocument/2006/relationships/hyperlink" Target="https://educationendowmentfoundation.org.uk" TargetMode="External"/><Relationship Id="rId17" Type="http://schemas.openxmlformats.org/officeDocument/2006/relationships/hyperlink" Target="https://mindfulnessinschools.or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mentalhealth.org.uk" TargetMode="External"/><Relationship Id="rId20" Type="http://schemas.openxmlformats.org/officeDocument/2006/relationships/hyperlink" Target="https://researchonline.ljmu.ac.uk/id/eprint/256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pr.2010.03.003"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37/0003-066X.56.3.227" TargetMode="External"/><Relationship Id="rId23" Type="http://schemas.openxmlformats.org/officeDocument/2006/relationships/hyperlink" Target="https://www.youngminds.org.uk" TargetMode="External"/><Relationship Id="rId10" Type="http://schemas.openxmlformats.org/officeDocument/2006/relationships/hyperlink" Target="https://www.childrenscommissioner.gov.uk" TargetMode="External"/><Relationship Id="rId19" Type="http://schemas.openxmlformats.org/officeDocument/2006/relationships/hyperlink" Target="https://plan-uk.org/sites/default/files/2025-02/PLAN-YHP-Mental%20Health%20Interventions-v10%20Updated%202024%20%282%29_0.pdf" TargetMode="External"/><Relationship Id="rId4" Type="http://schemas.openxmlformats.org/officeDocument/2006/relationships/webSettings" Target="webSettings.xml"/><Relationship Id="rId9" Type="http://schemas.openxmlformats.org/officeDocument/2006/relationships/hyperlink" Target="https://pubmed.ncbi.nlm.nih.gov/24245805/" TargetMode="External"/><Relationship Id="rId14" Type="http://schemas.openxmlformats.org/officeDocument/2006/relationships/hyperlink" Target="https://doi.org/10.1111/j.1475-3588.2012.00668.x" TargetMode="External"/><Relationship Id="rId22" Type="http://schemas.openxmlformats.org/officeDocument/2006/relationships/hyperlink" Target="https://www.who.int/news-room/fact-sheets/detail/adolescent-mental-healt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897</TotalTime>
  <Pages>33</Pages>
  <Words>8753</Words>
  <Characters>49895</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llewellyn</dc:creator>
  <dc:description/>
  <cp:lastModifiedBy>karen llewellyn</cp:lastModifiedBy>
  <cp:revision>6</cp:revision>
  <dcterms:created xsi:type="dcterms:W3CDTF">2025-05-16T19:25:00Z</dcterms:created>
  <dcterms:modified xsi:type="dcterms:W3CDTF">2025-05-17T10:21:00Z</dcterms:modified>
</cp:coreProperties>
</file>