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0A6004" w14:textId="77777777" w:rsidR="00511887"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w:t>
      </w:r>
    </w:p>
    <w:p w14:paraId="06121900" w14:textId="77777777" w:rsidR="00511887" w:rsidRPr="001D3859" w:rsidRDefault="00511887" w:rsidP="007E08CA">
      <w:pPr>
        <w:jc w:val="both"/>
        <w:rPr>
          <w:rFonts w:ascii="Times New Roman" w:hAnsi="Times New Roman" w:cs="Times New Roman"/>
          <w:sz w:val="24"/>
          <w:szCs w:val="24"/>
        </w:rPr>
      </w:pPr>
    </w:p>
    <w:p w14:paraId="7F55DA88" w14:textId="77777777" w:rsidR="00511887" w:rsidRPr="001D3859" w:rsidRDefault="00511887" w:rsidP="007E08CA">
      <w:pPr>
        <w:jc w:val="both"/>
        <w:rPr>
          <w:rFonts w:ascii="Times New Roman" w:hAnsi="Times New Roman" w:cs="Times New Roman"/>
          <w:sz w:val="24"/>
          <w:szCs w:val="24"/>
        </w:rPr>
      </w:pPr>
    </w:p>
    <w:p w14:paraId="1BAD8E53" w14:textId="77777777" w:rsidR="00511887" w:rsidRPr="001D3859" w:rsidRDefault="00511887" w:rsidP="007E08CA">
      <w:pPr>
        <w:jc w:val="both"/>
        <w:rPr>
          <w:rFonts w:ascii="Times New Roman" w:hAnsi="Times New Roman" w:cs="Times New Roman"/>
          <w:sz w:val="24"/>
          <w:szCs w:val="24"/>
        </w:rPr>
      </w:pPr>
    </w:p>
    <w:p w14:paraId="6C39C491" w14:textId="77777777" w:rsidR="00511887" w:rsidRPr="001D3859" w:rsidRDefault="00511887" w:rsidP="007E08CA">
      <w:pPr>
        <w:jc w:val="both"/>
        <w:rPr>
          <w:rFonts w:ascii="Times New Roman" w:hAnsi="Times New Roman" w:cs="Times New Roman"/>
          <w:sz w:val="24"/>
          <w:szCs w:val="24"/>
        </w:rPr>
      </w:pPr>
    </w:p>
    <w:p w14:paraId="7F36D446" w14:textId="77777777" w:rsidR="00511887" w:rsidRPr="001D3859" w:rsidRDefault="00511887" w:rsidP="007E08CA">
      <w:pPr>
        <w:jc w:val="both"/>
        <w:rPr>
          <w:rFonts w:ascii="Times New Roman" w:hAnsi="Times New Roman" w:cs="Times New Roman"/>
          <w:sz w:val="24"/>
          <w:szCs w:val="24"/>
        </w:rPr>
      </w:pPr>
    </w:p>
    <w:p w14:paraId="757A8D51" w14:textId="77777777" w:rsidR="00511887" w:rsidRPr="001D3859" w:rsidRDefault="00511887"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w:t>
      </w:r>
    </w:p>
    <w:p w14:paraId="798C616C" w14:textId="77777777" w:rsidR="00511887" w:rsidRPr="001D3859" w:rsidRDefault="00511887" w:rsidP="007E08CA">
      <w:pPr>
        <w:jc w:val="both"/>
        <w:rPr>
          <w:rFonts w:ascii="Times New Roman" w:hAnsi="Times New Roman" w:cs="Times New Roman"/>
          <w:sz w:val="24"/>
          <w:szCs w:val="24"/>
        </w:rPr>
      </w:pPr>
    </w:p>
    <w:p w14:paraId="198255F6" w14:textId="77777777" w:rsidR="00BC1C62" w:rsidRPr="001D3859" w:rsidRDefault="00511887"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w:t>
      </w:r>
      <w:r w:rsidR="007E08CA" w:rsidRPr="001D3859">
        <w:rPr>
          <w:rFonts w:ascii="Times New Roman" w:hAnsi="Times New Roman" w:cs="Times New Roman"/>
          <w:sz w:val="24"/>
          <w:szCs w:val="24"/>
        </w:rPr>
        <w:t xml:space="preserve">              </w:t>
      </w:r>
    </w:p>
    <w:p w14:paraId="38287D3C" w14:textId="77777777" w:rsidR="007C5073" w:rsidRPr="001D3859" w:rsidRDefault="007C5073" w:rsidP="007E08CA">
      <w:pPr>
        <w:jc w:val="both"/>
        <w:rPr>
          <w:rFonts w:ascii="Times New Roman" w:hAnsi="Times New Roman" w:cs="Times New Roman"/>
          <w:sz w:val="24"/>
          <w:szCs w:val="24"/>
        </w:rPr>
      </w:pPr>
    </w:p>
    <w:p w14:paraId="0459297D" w14:textId="77777777" w:rsidR="007C5073" w:rsidRPr="001D3859" w:rsidRDefault="007C5073" w:rsidP="007E08CA">
      <w:pPr>
        <w:jc w:val="both"/>
        <w:rPr>
          <w:rFonts w:ascii="Times New Roman" w:hAnsi="Times New Roman" w:cs="Times New Roman"/>
          <w:sz w:val="24"/>
          <w:szCs w:val="24"/>
        </w:rPr>
      </w:pPr>
    </w:p>
    <w:p w14:paraId="6B9946D9" w14:textId="77777777" w:rsidR="007E08CA" w:rsidRPr="001D3859" w:rsidRDefault="007E08CA" w:rsidP="007E08CA">
      <w:pPr>
        <w:jc w:val="both"/>
        <w:rPr>
          <w:rFonts w:ascii="Times New Roman" w:hAnsi="Times New Roman" w:cs="Times New Roman"/>
          <w:color w:val="4F81BD" w:themeColor="accent1"/>
          <w:sz w:val="24"/>
          <w:szCs w:val="24"/>
        </w:rPr>
      </w:pPr>
      <w:r w:rsidRPr="001D3859">
        <w:rPr>
          <w:rFonts w:ascii="Times New Roman" w:hAnsi="Times New Roman" w:cs="Times New Roman"/>
          <w:sz w:val="24"/>
          <w:szCs w:val="24"/>
        </w:rPr>
        <w:t xml:space="preserve">      </w:t>
      </w:r>
      <w:r w:rsidR="00BC1C62" w:rsidRPr="001D3859">
        <w:rPr>
          <w:rFonts w:ascii="Times New Roman" w:hAnsi="Times New Roman" w:cs="Times New Roman"/>
          <w:sz w:val="24"/>
          <w:szCs w:val="24"/>
        </w:rPr>
        <w:t xml:space="preserve">                                       </w:t>
      </w:r>
      <w:r w:rsidRPr="001D3859">
        <w:rPr>
          <w:rFonts w:ascii="Times New Roman" w:hAnsi="Times New Roman" w:cs="Times New Roman"/>
          <w:sz w:val="24"/>
          <w:szCs w:val="24"/>
        </w:rPr>
        <w:t xml:space="preserve">NAME: </w:t>
      </w:r>
      <w:proofErr w:type="spellStart"/>
      <w:r w:rsidRPr="001D3859">
        <w:rPr>
          <w:rFonts w:ascii="Times New Roman" w:hAnsi="Times New Roman" w:cs="Times New Roman"/>
          <w:color w:val="4F81BD" w:themeColor="accent1"/>
          <w:sz w:val="24"/>
          <w:szCs w:val="24"/>
        </w:rPr>
        <w:t>Prasanna</w:t>
      </w:r>
      <w:proofErr w:type="spellEnd"/>
      <w:r w:rsidRPr="001D3859">
        <w:rPr>
          <w:rFonts w:ascii="Times New Roman" w:hAnsi="Times New Roman" w:cs="Times New Roman"/>
          <w:color w:val="4F81BD" w:themeColor="accent1"/>
          <w:sz w:val="24"/>
          <w:szCs w:val="24"/>
        </w:rPr>
        <w:t xml:space="preserve"> </w:t>
      </w:r>
      <w:proofErr w:type="spellStart"/>
      <w:r w:rsidRPr="001D3859">
        <w:rPr>
          <w:rFonts w:ascii="Times New Roman" w:hAnsi="Times New Roman" w:cs="Times New Roman"/>
          <w:color w:val="4F81BD" w:themeColor="accent1"/>
          <w:sz w:val="24"/>
          <w:szCs w:val="24"/>
        </w:rPr>
        <w:t>Dhakal</w:t>
      </w:r>
      <w:proofErr w:type="spellEnd"/>
    </w:p>
    <w:p w14:paraId="723FD3A3" w14:textId="77777777"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STUDENT NUMBER:2131567</w:t>
      </w:r>
    </w:p>
    <w:p w14:paraId="15A70822" w14:textId="77777777"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MODULE: LCMB7001</w:t>
      </w:r>
    </w:p>
    <w:p w14:paraId="43EFB3D4" w14:textId="77777777"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LECTURER: </w:t>
      </w:r>
      <w:r w:rsidRPr="001D3859">
        <w:rPr>
          <w:rFonts w:ascii="Times New Roman" w:hAnsi="Times New Roman" w:cs="Times New Roman"/>
          <w:color w:val="4F81BD" w:themeColor="accent1"/>
          <w:sz w:val="24"/>
          <w:szCs w:val="24"/>
        </w:rPr>
        <w:t>Tushara Balendran</w:t>
      </w:r>
    </w:p>
    <w:p w14:paraId="5DD29DB0" w14:textId="77777777"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COURSE: Master’s in business administration</w:t>
      </w:r>
    </w:p>
    <w:p w14:paraId="73F84253" w14:textId="77777777"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SUBMISSION DATE:09/09/2022</w:t>
      </w:r>
    </w:p>
    <w:p w14:paraId="16155EBE" w14:textId="77777777" w:rsidR="007E08CA" w:rsidRPr="001D3859" w:rsidRDefault="007E08CA" w:rsidP="007E08CA">
      <w:pPr>
        <w:jc w:val="both"/>
        <w:rPr>
          <w:rFonts w:ascii="Times New Roman" w:hAnsi="Times New Roman" w:cs="Times New Roman"/>
          <w:sz w:val="24"/>
          <w:szCs w:val="24"/>
        </w:rPr>
      </w:pPr>
      <w:r w:rsidRPr="001D3859">
        <w:rPr>
          <w:rFonts w:ascii="Times New Roman" w:hAnsi="Times New Roman" w:cs="Times New Roman"/>
          <w:sz w:val="24"/>
          <w:szCs w:val="24"/>
        </w:rPr>
        <w:t xml:space="preserve">                                             TITLE: Marketing Assessment 2</w:t>
      </w:r>
    </w:p>
    <w:p w14:paraId="4CE06AC7" w14:textId="77777777" w:rsidR="007E08CA" w:rsidRPr="001D3859" w:rsidRDefault="007E08CA" w:rsidP="00607EC6">
      <w:pPr>
        <w:tabs>
          <w:tab w:val="left" w:pos="8385"/>
        </w:tabs>
        <w:rPr>
          <w:rFonts w:ascii="Times New Roman" w:hAnsi="Times New Roman" w:cs="Times New Roman"/>
          <w:b/>
          <w:color w:val="4F81BD" w:themeColor="accent1"/>
        </w:rPr>
      </w:pPr>
    </w:p>
    <w:p w14:paraId="586D2045" w14:textId="77777777" w:rsidR="00DA24BF" w:rsidRPr="001D3859" w:rsidRDefault="00DA24BF" w:rsidP="00607EC6">
      <w:pPr>
        <w:tabs>
          <w:tab w:val="left" w:pos="8385"/>
        </w:tabs>
        <w:rPr>
          <w:rFonts w:ascii="Times New Roman" w:hAnsi="Times New Roman" w:cs="Times New Roman"/>
          <w:b/>
          <w:color w:val="4F81BD" w:themeColor="accent1"/>
        </w:rPr>
      </w:pPr>
    </w:p>
    <w:p w14:paraId="6D7BD7F2" w14:textId="77777777" w:rsidR="00DA24BF" w:rsidRPr="001D3859" w:rsidRDefault="00DA24BF" w:rsidP="00607EC6">
      <w:pPr>
        <w:tabs>
          <w:tab w:val="left" w:pos="8385"/>
        </w:tabs>
        <w:rPr>
          <w:rFonts w:ascii="Times New Roman" w:hAnsi="Times New Roman" w:cs="Times New Roman"/>
          <w:b/>
          <w:color w:val="4F81BD" w:themeColor="accent1"/>
        </w:rPr>
      </w:pPr>
    </w:p>
    <w:p w14:paraId="431859CC" w14:textId="77777777" w:rsidR="00DA24BF" w:rsidRPr="001D3859" w:rsidRDefault="00DA24BF" w:rsidP="00607EC6">
      <w:pPr>
        <w:tabs>
          <w:tab w:val="left" w:pos="8385"/>
        </w:tabs>
        <w:rPr>
          <w:rFonts w:ascii="Times New Roman" w:hAnsi="Times New Roman" w:cs="Times New Roman"/>
          <w:b/>
          <w:color w:val="4F81BD" w:themeColor="accent1"/>
        </w:rPr>
      </w:pPr>
    </w:p>
    <w:p w14:paraId="1839BCC1" w14:textId="77777777" w:rsidR="00DA24BF" w:rsidRPr="001D3859" w:rsidRDefault="00DA24BF" w:rsidP="00607EC6">
      <w:pPr>
        <w:tabs>
          <w:tab w:val="left" w:pos="8385"/>
        </w:tabs>
        <w:rPr>
          <w:rFonts w:ascii="Times New Roman" w:hAnsi="Times New Roman" w:cs="Times New Roman"/>
          <w:b/>
          <w:color w:val="4F81BD" w:themeColor="accent1"/>
        </w:rPr>
      </w:pPr>
    </w:p>
    <w:p w14:paraId="7A0B0330" w14:textId="77777777" w:rsidR="00DA24BF" w:rsidRPr="001D3859" w:rsidRDefault="00DA24BF" w:rsidP="00607EC6">
      <w:pPr>
        <w:tabs>
          <w:tab w:val="left" w:pos="8385"/>
        </w:tabs>
        <w:rPr>
          <w:rFonts w:ascii="Times New Roman" w:hAnsi="Times New Roman" w:cs="Times New Roman"/>
          <w:b/>
          <w:color w:val="4F81BD" w:themeColor="accent1"/>
        </w:rPr>
      </w:pPr>
    </w:p>
    <w:p w14:paraId="138648CB" w14:textId="77777777" w:rsidR="00DA24BF" w:rsidRPr="001D3859" w:rsidRDefault="00DA24BF" w:rsidP="00607EC6">
      <w:pPr>
        <w:tabs>
          <w:tab w:val="left" w:pos="8385"/>
        </w:tabs>
        <w:rPr>
          <w:rFonts w:ascii="Times New Roman" w:hAnsi="Times New Roman" w:cs="Times New Roman"/>
          <w:b/>
          <w:color w:val="4F81BD" w:themeColor="accent1"/>
        </w:rPr>
      </w:pPr>
    </w:p>
    <w:p w14:paraId="21A34D12" w14:textId="77777777" w:rsidR="00DA24BF" w:rsidRPr="001D3859" w:rsidRDefault="00DA24BF" w:rsidP="00607EC6">
      <w:pPr>
        <w:tabs>
          <w:tab w:val="left" w:pos="8385"/>
        </w:tabs>
        <w:rPr>
          <w:rFonts w:ascii="Times New Roman" w:hAnsi="Times New Roman" w:cs="Times New Roman"/>
          <w:b/>
          <w:color w:val="4F81BD" w:themeColor="accent1"/>
        </w:rPr>
      </w:pPr>
    </w:p>
    <w:p w14:paraId="10D05D4B" w14:textId="77777777" w:rsidR="00DA24BF" w:rsidRPr="001D3859" w:rsidRDefault="00DA24BF" w:rsidP="00607EC6">
      <w:pPr>
        <w:tabs>
          <w:tab w:val="left" w:pos="8385"/>
        </w:tabs>
        <w:rPr>
          <w:rFonts w:ascii="Times New Roman" w:hAnsi="Times New Roman" w:cs="Times New Roman"/>
          <w:b/>
          <w:color w:val="4F81BD" w:themeColor="accent1"/>
        </w:rPr>
      </w:pPr>
    </w:p>
    <w:p w14:paraId="2497D11A" w14:textId="77777777" w:rsidR="00DA24BF" w:rsidRPr="001D3859" w:rsidRDefault="00DA24BF" w:rsidP="00607EC6">
      <w:pPr>
        <w:tabs>
          <w:tab w:val="left" w:pos="8385"/>
        </w:tabs>
        <w:rPr>
          <w:rFonts w:ascii="Times New Roman" w:hAnsi="Times New Roman" w:cs="Times New Roman"/>
          <w:b/>
          <w:color w:val="4F81BD" w:themeColor="accent1"/>
        </w:rPr>
      </w:pPr>
    </w:p>
    <w:p w14:paraId="6F3D9787" w14:textId="77777777" w:rsidR="00DA24BF" w:rsidRPr="001D3859" w:rsidRDefault="00BC1C62" w:rsidP="00607EC6">
      <w:pPr>
        <w:tabs>
          <w:tab w:val="left" w:pos="8385"/>
        </w:tabs>
        <w:rPr>
          <w:rFonts w:ascii="Times New Roman" w:hAnsi="Times New Roman" w:cs="Times New Roman"/>
          <w:b/>
          <w:color w:val="4F81BD" w:themeColor="accent1"/>
        </w:rPr>
      </w:pPr>
      <w:r w:rsidRPr="001D3859">
        <w:rPr>
          <w:rFonts w:ascii="Times New Roman" w:hAnsi="Times New Roman" w:cs="Times New Roman"/>
          <w:noProof/>
          <w:sz w:val="24"/>
          <w:szCs w:val="24"/>
        </w:rPr>
        <w:drawing>
          <wp:anchor distT="0" distB="0" distL="114300" distR="114300" simplePos="0" relativeHeight="251658752" behindDoc="1" locked="0" layoutInCell="1" allowOverlap="1" wp14:anchorId="7D96B273" wp14:editId="1948D80C">
            <wp:simplePos x="0" y="0"/>
            <wp:positionH relativeFrom="column">
              <wp:posOffset>1743075</wp:posOffset>
            </wp:positionH>
            <wp:positionV relativeFrom="paragraph">
              <wp:posOffset>-342900</wp:posOffset>
            </wp:positionV>
            <wp:extent cx="2143125" cy="21431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rolls royce logo.jpg"/>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14:sizeRelH relativeFrom="page">
              <wp14:pctWidth>0</wp14:pctWidth>
            </wp14:sizeRelH>
            <wp14:sizeRelV relativeFrom="page">
              <wp14:pctHeight>0</wp14:pctHeight>
            </wp14:sizeRelV>
          </wp:anchor>
        </w:drawing>
      </w:r>
    </w:p>
    <w:p w14:paraId="28EB0204" w14:textId="77777777" w:rsidR="00DA24BF" w:rsidRPr="001D3859" w:rsidRDefault="00DA24BF" w:rsidP="00607EC6">
      <w:pPr>
        <w:tabs>
          <w:tab w:val="left" w:pos="8385"/>
        </w:tabs>
        <w:rPr>
          <w:rFonts w:ascii="Times New Roman" w:hAnsi="Times New Roman" w:cs="Times New Roman"/>
          <w:b/>
          <w:color w:val="4F81BD" w:themeColor="accent1"/>
        </w:rPr>
      </w:pPr>
    </w:p>
    <w:p w14:paraId="5AB9238D" w14:textId="77777777" w:rsidR="00DA24BF" w:rsidRPr="001D3859" w:rsidRDefault="00DA24BF" w:rsidP="00607EC6">
      <w:pPr>
        <w:tabs>
          <w:tab w:val="left" w:pos="8385"/>
        </w:tabs>
        <w:rPr>
          <w:rFonts w:ascii="Times New Roman" w:hAnsi="Times New Roman" w:cs="Times New Roman"/>
          <w:b/>
          <w:color w:val="4F81BD" w:themeColor="accent1"/>
        </w:rPr>
      </w:pPr>
    </w:p>
    <w:p w14:paraId="0B95B8BC" w14:textId="77777777" w:rsidR="00DA24BF" w:rsidRPr="001D3859" w:rsidRDefault="00DA24BF" w:rsidP="00607EC6">
      <w:pPr>
        <w:tabs>
          <w:tab w:val="left" w:pos="8385"/>
        </w:tabs>
        <w:rPr>
          <w:rFonts w:ascii="Times New Roman" w:hAnsi="Times New Roman" w:cs="Times New Roman"/>
          <w:b/>
          <w:color w:val="4F81BD" w:themeColor="accent1"/>
        </w:rPr>
      </w:pPr>
    </w:p>
    <w:p w14:paraId="09DCB5FA" w14:textId="77777777" w:rsidR="007E08CA" w:rsidRPr="001D3859" w:rsidRDefault="007E08CA" w:rsidP="00607EC6">
      <w:pPr>
        <w:tabs>
          <w:tab w:val="left" w:pos="8385"/>
        </w:tabs>
        <w:rPr>
          <w:rFonts w:ascii="Times New Roman" w:hAnsi="Times New Roman" w:cs="Times New Roman"/>
          <w:b/>
          <w:color w:val="4F81BD" w:themeColor="accent1"/>
        </w:rPr>
      </w:pPr>
    </w:p>
    <w:p w14:paraId="733DFBB4" w14:textId="77777777" w:rsidR="007E08CA" w:rsidRPr="001D3859" w:rsidRDefault="007E08CA" w:rsidP="00607EC6">
      <w:pPr>
        <w:tabs>
          <w:tab w:val="left" w:pos="8385"/>
        </w:tabs>
        <w:rPr>
          <w:rFonts w:ascii="Times New Roman" w:hAnsi="Times New Roman" w:cs="Times New Roman"/>
          <w:b/>
          <w:color w:val="4F81BD" w:themeColor="accent1"/>
        </w:rPr>
      </w:pPr>
    </w:p>
    <w:p w14:paraId="2BEE17F6" w14:textId="77777777" w:rsidR="00DA24BF" w:rsidRPr="001D3859" w:rsidRDefault="00DA24BF" w:rsidP="00607EC6">
      <w:pPr>
        <w:tabs>
          <w:tab w:val="left" w:pos="8385"/>
        </w:tabs>
        <w:rPr>
          <w:rFonts w:ascii="Times New Roman" w:hAnsi="Times New Roman" w:cs="Times New Roman"/>
          <w:b/>
          <w:color w:val="4F81BD" w:themeColor="accent1"/>
        </w:rPr>
      </w:pPr>
    </w:p>
    <w:p w14:paraId="6819FDAC" w14:textId="77777777" w:rsidR="007E08CA" w:rsidRPr="001D3859" w:rsidRDefault="00D15200" w:rsidP="00607EC6">
      <w:pPr>
        <w:tabs>
          <w:tab w:val="left" w:pos="8385"/>
        </w:tabs>
        <w:rPr>
          <w:rFonts w:ascii="Times New Roman" w:hAnsi="Times New Roman" w:cs="Times New Roman"/>
          <w:b/>
          <w:color w:val="4F81BD" w:themeColor="accent1"/>
          <w:sz w:val="96"/>
          <w:szCs w:val="96"/>
        </w:rPr>
      </w:pPr>
      <w:r w:rsidRPr="001D3859">
        <w:rPr>
          <w:rFonts w:ascii="Times New Roman" w:hAnsi="Times New Roman" w:cs="Times New Roman"/>
          <w:b/>
          <w:color w:val="4F81BD" w:themeColor="accent1"/>
          <w:sz w:val="96"/>
          <w:szCs w:val="96"/>
        </w:rPr>
        <w:t xml:space="preserve">    ROLLS ROYCE</w:t>
      </w:r>
    </w:p>
    <w:p w14:paraId="4825B05C" w14:textId="77777777" w:rsidR="00D15200" w:rsidRPr="001D3859" w:rsidRDefault="00D15200" w:rsidP="00607EC6">
      <w:pPr>
        <w:tabs>
          <w:tab w:val="left" w:pos="8385"/>
        </w:tabs>
        <w:rPr>
          <w:rFonts w:ascii="Times New Roman" w:hAnsi="Times New Roman" w:cs="Times New Roman"/>
          <w:b/>
          <w:color w:val="4F81BD" w:themeColor="accent1"/>
        </w:rPr>
      </w:pPr>
    </w:p>
    <w:p w14:paraId="68EBA371" w14:textId="77777777" w:rsidR="00D15200" w:rsidRPr="001D3859" w:rsidRDefault="00D15200" w:rsidP="00607EC6">
      <w:pPr>
        <w:tabs>
          <w:tab w:val="left" w:pos="8385"/>
        </w:tabs>
        <w:rPr>
          <w:rFonts w:ascii="Times New Roman" w:hAnsi="Times New Roman" w:cs="Times New Roman"/>
          <w:b/>
          <w:color w:val="4F81BD" w:themeColor="accent1"/>
        </w:rPr>
      </w:pPr>
    </w:p>
    <w:p w14:paraId="32EA2714" w14:textId="77777777" w:rsidR="00D15200" w:rsidRPr="001D3859" w:rsidRDefault="00D15200" w:rsidP="00607EC6">
      <w:pPr>
        <w:tabs>
          <w:tab w:val="left" w:pos="8385"/>
        </w:tabs>
        <w:rPr>
          <w:rFonts w:ascii="Times New Roman" w:hAnsi="Times New Roman" w:cs="Times New Roman"/>
          <w:b/>
          <w:color w:val="4F81BD" w:themeColor="accent1"/>
        </w:rPr>
      </w:pPr>
    </w:p>
    <w:p w14:paraId="5BE9FBDC" w14:textId="77777777" w:rsidR="00D15200" w:rsidRPr="001D3859" w:rsidRDefault="00D15200" w:rsidP="00607EC6">
      <w:pPr>
        <w:tabs>
          <w:tab w:val="left" w:pos="8385"/>
        </w:tabs>
        <w:rPr>
          <w:rFonts w:ascii="Times New Roman" w:hAnsi="Times New Roman" w:cs="Times New Roman"/>
          <w:b/>
          <w:color w:val="4F81BD" w:themeColor="accent1"/>
        </w:rPr>
      </w:pPr>
    </w:p>
    <w:p w14:paraId="3A701FB5" w14:textId="77777777" w:rsidR="00D15200" w:rsidRPr="001D3859" w:rsidRDefault="00D15200" w:rsidP="00607EC6">
      <w:pPr>
        <w:tabs>
          <w:tab w:val="left" w:pos="8385"/>
        </w:tabs>
        <w:rPr>
          <w:rFonts w:ascii="Times New Roman" w:hAnsi="Times New Roman" w:cs="Times New Roman"/>
          <w:b/>
          <w:color w:val="4F81BD" w:themeColor="accent1"/>
        </w:rPr>
      </w:pPr>
    </w:p>
    <w:p w14:paraId="7A7D3519" w14:textId="77777777" w:rsidR="00D15200" w:rsidRPr="001D3859" w:rsidRDefault="00D15200" w:rsidP="00607EC6">
      <w:pPr>
        <w:tabs>
          <w:tab w:val="left" w:pos="8385"/>
        </w:tabs>
        <w:rPr>
          <w:rFonts w:ascii="Times New Roman" w:hAnsi="Times New Roman" w:cs="Times New Roman"/>
          <w:b/>
          <w:color w:val="4F81BD" w:themeColor="accent1"/>
        </w:rPr>
      </w:pPr>
    </w:p>
    <w:p w14:paraId="306AF1D3" w14:textId="77777777" w:rsidR="00D15200" w:rsidRPr="001D3859" w:rsidRDefault="00D15200" w:rsidP="00607EC6">
      <w:pPr>
        <w:tabs>
          <w:tab w:val="left" w:pos="8385"/>
        </w:tabs>
        <w:rPr>
          <w:rFonts w:ascii="Times New Roman" w:hAnsi="Times New Roman" w:cs="Times New Roman"/>
          <w:b/>
          <w:color w:val="4F81BD" w:themeColor="accent1"/>
        </w:rPr>
      </w:pPr>
    </w:p>
    <w:p w14:paraId="11CBFB4E" w14:textId="77777777" w:rsidR="00D15200" w:rsidRPr="001D3859" w:rsidRDefault="00D15200" w:rsidP="00607EC6">
      <w:pPr>
        <w:tabs>
          <w:tab w:val="left" w:pos="8385"/>
        </w:tabs>
        <w:rPr>
          <w:rFonts w:ascii="Times New Roman" w:hAnsi="Times New Roman" w:cs="Times New Roman"/>
          <w:b/>
          <w:color w:val="4F81BD" w:themeColor="accent1"/>
        </w:rPr>
      </w:pPr>
    </w:p>
    <w:p w14:paraId="59749608" w14:textId="77777777" w:rsidR="00D15200" w:rsidRPr="001D3859" w:rsidRDefault="00D15200" w:rsidP="00607EC6">
      <w:pPr>
        <w:tabs>
          <w:tab w:val="left" w:pos="8385"/>
        </w:tabs>
        <w:rPr>
          <w:rFonts w:ascii="Times New Roman" w:hAnsi="Times New Roman" w:cs="Times New Roman"/>
          <w:b/>
          <w:color w:val="4F81BD" w:themeColor="accent1"/>
        </w:rPr>
      </w:pPr>
    </w:p>
    <w:p w14:paraId="68ACA1AC" w14:textId="77777777" w:rsidR="00D15200" w:rsidRPr="001D3859" w:rsidRDefault="00D15200" w:rsidP="00607EC6">
      <w:pPr>
        <w:tabs>
          <w:tab w:val="left" w:pos="8385"/>
        </w:tabs>
        <w:rPr>
          <w:rFonts w:ascii="Times New Roman" w:hAnsi="Times New Roman" w:cs="Times New Roman"/>
          <w:b/>
          <w:color w:val="4F81BD" w:themeColor="accent1"/>
        </w:rPr>
      </w:pPr>
    </w:p>
    <w:p w14:paraId="41C32B7C" w14:textId="77777777" w:rsidR="00D15200" w:rsidRPr="001D3859" w:rsidRDefault="00D15200" w:rsidP="00607EC6">
      <w:pPr>
        <w:tabs>
          <w:tab w:val="left" w:pos="8385"/>
        </w:tabs>
        <w:rPr>
          <w:rFonts w:ascii="Times New Roman" w:hAnsi="Times New Roman" w:cs="Times New Roman"/>
          <w:b/>
          <w:color w:val="4F81BD" w:themeColor="accent1"/>
        </w:rPr>
      </w:pPr>
    </w:p>
    <w:p w14:paraId="77681261" w14:textId="77777777" w:rsidR="00D15200" w:rsidRPr="001D3859" w:rsidRDefault="00D15200" w:rsidP="00607EC6">
      <w:pPr>
        <w:tabs>
          <w:tab w:val="left" w:pos="8385"/>
        </w:tabs>
        <w:rPr>
          <w:rFonts w:ascii="Times New Roman" w:hAnsi="Times New Roman" w:cs="Times New Roman"/>
          <w:b/>
          <w:color w:val="4F81BD" w:themeColor="accent1"/>
        </w:rPr>
      </w:pPr>
    </w:p>
    <w:p w14:paraId="6E960760" w14:textId="77777777" w:rsidR="00D15200" w:rsidRPr="001D3859" w:rsidRDefault="00D15200" w:rsidP="00607EC6">
      <w:pPr>
        <w:tabs>
          <w:tab w:val="left" w:pos="8385"/>
        </w:tabs>
        <w:rPr>
          <w:rFonts w:ascii="Times New Roman" w:hAnsi="Times New Roman" w:cs="Times New Roman"/>
          <w:b/>
          <w:color w:val="4F81BD" w:themeColor="accent1"/>
        </w:rPr>
      </w:pPr>
    </w:p>
    <w:p w14:paraId="0CA5DCB3" w14:textId="77777777" w:rsidR="00D15200" w:rsidRPr="001D3859" w:rsidRDefault="00D15200" w:rsidP="00607EC6">
      <w:pPr>
        <w:tabs>
          <w:tab w:val="left" w:pos="8385"/>
        </w:tabs>
        <w:rPr>
          <w:rFonts w:ascii="Times New Roman" w:hAnsi="Times New Roman" w:cs="Times New Roman"/>
          <w:b/>
          <w:color w:val="4F81BD" w:themeColor="accent1"/>
        </w:rPr>
      </w:pPr>
    </w:p>
    <w:p w14:paraId="52106504" w14:textId="77777777" w:rsidR="007E08CA" w:rsidRPr="001D3859" w:rsidRDefault="007E08CA" w:rsidP="00607EC6">
      <w:pPr>
        <w:tabs>
          <w:tab w:val="left" w:pos="8385"/>
        </w:tabs>
        <w:rPr>
          <w:rFonts w:ascii="Times New Roman" w:hAnsi="Times New Roman" w:cs="Times New Roman"/>
          <w:b/>
          <w:color w:val="4F81BD" w:themeColor="accent1"/>
        </w:rPr>
      </w:pPr>
    </w:p>
    <w:p w14:paraId="5A0027D0" w14:textId="77777777" w:rsidR="00607EC6" w:rsidRPr="001D3859" w:rsidRDefault="005C1391" w:rsidP="00607EC6">
      <w:pPr>
        <w:tabs>
          <w:tab w:val="left" w:pos="8385"/>
        </w:tabs>
        <w:rPr>
          <w:rFonts w:ascii="Times New Roman" w:hAnsi="Times New Roman" w:cs="Times New Roman"/>
          <w:b/>
          <w:color w:val="4F81BD" w:themeColor="accent1"/>
        </w:rPr>
      </w:pPr>
      <w:r w:rsidRPr="001D3859">
        <w:rPr>
          <w:rFonts w:ascii="Times New Roman" w:hAnsi="Times New Roman" w:cs="Times New Roman"/>
          <w:b/>
          <w:color w:val="4F81BD" w:themeColor="accent1"/>
        </w:rPr>
        <w:t xml:space="preserve">     </w:t>
      </w:r>
      <w:r w:rsidR="00D21617" w:rsidRPr="001D3859">
        <w:rPr>
          <w:rFonts w:ascii="Times New Roman" w:hAnsi="Times New Roman" w:cs="Times New Roman"/>
          <w:b/>
          <w:color w:val="4F81BD" w:themeColor="accent1"/>
        </w:rPr>
        <w:t xml:space="preserve"> </w:t>
      </w:r>
      <w:r w:rsidR="00607EC6" w:rsidRPr="001D3859">
        <w:rPr>
          <w:rFonts w:ascii="Times New Roman" w:hAnsi="Times New Roman" w:cs="Times New Roman"/>
          <w:b/>
          <w:color w:val="4F81BD" w:themeColor="accent1"/>
        </w:rPr>
        <w:t>Table of Contents:</w:t>
      </w:r>
    </w:p>
    <w:p w14:paraId="53043CD7" w14:textId="69B29997" w:rsidR="00607EC6" w:rsidRPr="001D3859" w:rsidRDefault="00607EC6" w:rsidP="00607EC6">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Introduction</w:t>
      </w:r>
      <w:r w:rsidR="00FB7591">
        <w:rPr>
          <w:rFonts w:ascii="Times New Roman" w:hAnsi="Times New Roman" w:cs="Times New Roman"/>
          <w:b/>
          <w:color w:val="4F81BD" w:themeColor="accent1"/>
        </w:rPr>
        <w:t xml:space="preserve">    </w:t>
      </w:r>
      <w:r w:rsidR="0079731C">
        <w:rPr>
          <w:rFonts w:ascii="Times New Roman" w:hAnsi="Times New Roman" w:cs="Times New Roman"/>
          <w:b/>
          <w:color w:val="4F81BD" w:themeColor="accent1"/>
        </w:rPr>
        <w:t xml:space="preserve">                                                                                         </w:t>
      </w:r>
    </w:p>
    <w:p w14:paraId="649EDB9F" w14:textId="77777777" w:rsidR="00F10412" w:rsidRPr="001D3859" w:rsidRDefault="00F10412" w:rsidP="00F10412">
      <w:pPr>
        <w:pStyle w:val="ListParagraph"/>
        <w:tabs>
          <w:tab w:val="left" w:pos="8385"/>
        </w:tabs>
        <w:rPr>
          <w:rFonts w:ascii="Times New Roman" w:hAnsi="Times New Roman" w:cs="Times New Roman"/>
          <w:color w:val="4F81BD" w:themeColor="accent1"/>
        </w:rPr>
      </w:pPr>
    </w:p>
    <w:p w14:paraId="3D5C4298" w14:textId="4F7F313C" w:rsidR="00607EC6" w:rsidRPr="001D3859" w:rsidRDefault="00B004D8" w:rsidP="00607EC6">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PESTLE Analysis</w:t>
      </w:r>
      <w:r w:rsidR="00FB7591">
        <w:rPr>
          <w:rFonts w:ascii="Times New Roman" w:hAnsi="Times New Roman" w:cs="Times New Roman"/>
          <w:b/>
          <w:color w:val="4F81BD" w:themeColor="accent1"/>
        </w:rPr>
        <w:t xml:space="preserve">  </w:t>
      </w:r>
    </w:p>
    <w:p w14:paraId="1773A746" w14:textId="77777777" w:rsidR="00607EC6" w:rsidRPr="001D3859" w:rsidRDefault="00B004D8"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Political</w:t>
      </w:r>
    </w:p>
    <w:p w14:paraId="4AE4EB0A" w14:textId="77777777" w:rsidR="00607EC6" w:rsidRPr="001D3859" w:rsidRDefault="00B004D8"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Economic</w:t>
      </w:r>
    </w:p>
    <w:p w14:paraId="4B19CAD4" w14:textId="77777777" w:rsidR="00607EC6" w:rsidRPr="001D3859" w:rsidRDefault="00B004D8"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Social</w:t>
      </w:r>
    </w:p>
    <w:p w14:paraId="37870BF2" w14:textId="77777777" w:rsidR="00607EC6" w:rsidRPr="001D3859" w:rsidRDefault="00B004D8"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Technological</w:t>
      </w:r>
    </w:p>
    <w:p w14:paraId="52E21017" w14:textId="77777777" w:rsidR="00607EC6" w:rsidRPr="001D3859" w:rsidRDefault="00607EC6"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Legal</w:t>
      </w:r>
    </w:p>
    <w:p w14:paraId="45901FA4" w14:textId="77777777" w:rsidR="00607EC6" w:rsidRPr="001D3859" w:rsidRDefault="00607EC6" w:rsidP="00B004D8">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Env</w:t>
      </w:r>
      <w:r w:rsidR="00B004D8" w:rsidRPr="001D3859">
        <w:rPr>
          <w:rFonts w:ascii="Times New Roman" w:hAnsi="Times New Roman" w:cs="Times New Roman"/>
        </w:rPr>
        <w:t>ironmental</w:t>
      </w:r>
    </w:p>
    <w:p w14:paraId="451AB5E3" w14:textId="77777777" w:rsidR="00607EC6" w:rsidRPr="001D3859" w:rsidRDefault="00607EC6" w:rsidP="00607EC6">
      <w:pPr>
        <w:pStyle w:val="ListParagraph"/>
        <w:tabs>
          <w:tab w:val="left" w:pos="8385"/>
        </w:tabs>
        <w:rPr>
          <w:rFonts w:ascii="Times New Roman" w:hAnsi="Times New Roman" w:cs="Times New Roman"/>
        </w:rPr>
      </w:pPr>
      <w:r w:rsidRPr="001D3859">
        <w:rPr>
          <w:rFonts w:ascii="Times New Roman" w:hAnsi="Times New Roman" w:cs="Times New Roman"/>
        </w:rPr>
        <w:tab/>
      </w:r>
    </w:p>
    <w:p w14:paraId="2CC0A11B" w14:textId="77777777" w:rsidR="00607EC6" w:rsidRPr="001D3859" w:rsidRDefault="00607EC6" w:rsidP="00607EC6">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PORTER’S Five Force</w:t>
      </w:r>
      <w:r w:rsidR="00C14207" w:rsidRPr="001D3859">
        <w:rPr>
          <w:rFonts w:ascii="Times New Roman" w:hAnsi="Times New Roman" w:cs="Times New Roman"/>
          <w:b/>
          <w:color w:val="4F81BD" w:themeColor="accent1"/>
        </w:rPr>
        <w:t>s</w:t>
      </w:r>
    </w:p>
    <w:p w14:paraId="74F141E7" w14:textId="77777777" w:rsidR="00607EC6" w:rsidRPr="001D3859" w:rsidRDefault="00607EC6" w:rsidP="002E2C1E">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Threats of New Entrants</w:t>
      </w:r>
    </w:p>
    <w:p w14:paraId="667A247D" w14:textId="77777777" w:rsidR="00607EC6" w:rsidRPr="001D3859" w:rsidRDefault="00607EC6" w:rsidP="002E2C1E">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 xml:space="preserve">Threat of substitute </w:t>
      </w:r>
    </w:p>
    <w:p w14:paraId="76D6CD10" w14:textId="77777777" w:rsidR="00607EC6" w:rsidRPr="001D3859" w:rsidRDefault="00607EC6" w:rsidP="002E2C1E">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 xml:space="preserve">Bargaining Power of </w:t>
      </w:r>
      <w:r w:rsidR="00F10412" w:rsidRPr="001D3859">
        <w:rPr>
          <w:rFonts w:ascii="Times New Roman" w:hAnsi="Times New Roman" w:cs="Times New Roman"/>
        </w:rPr>
        <w:t>Supplier</w:t>
      </w:r>
    </w:p>
    <w:p w14:paraId="2985D01B" w14:textId="77777777" w:rsidR="00607EC6" w:rsidRPr="001D3859" w:rsidRDefault="00607EC6" w:rsidP="002E2C1E">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 xml:space="preserve">Threat of substitute </w:t>
      </w:r>
    </w:p>
    <w:p w14:paraId="0D8D67DD" w14:textId="77777777" w:rsidR="00607EC6" w:rsidRPr="001D3859" w:rsidRDefault="00607EC6" w:rsidP="002E2C1E">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Rivalry</w:t>
      </w:r>
    </w:p>
    <w:p w14:paraId="04D64AC7" w14:textId="77777777" w:rsidR="002E2C1E" w:rsidRPr="001D3859" w:rsidRDefault="002E2C1E" w:rsidP="002E2C1E">
      <w:pPr>
        <w:pStyle w:val="ListParagraph"/>
        <w:tabs>
          <w:tab w:val="left" w:pos="8385"/>
        </w:tabs>
        <w:rPr>
          <w:rFonts w:ascii="Times New Roman" w:hAnsi="Times New Roman" w:cs="Times New Roman"/>
        </w:rPr>
      </w:pPr>
    </w:p>
    <w:p w14:paraId="2BFF5E54" w14:textId="77777777" w:rsidR="00607EC6" w:rsidRPr="001D3859" w:rsidRDefault="00607EC6" w:rsidP="00C14207">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SWOT Analysi</w:t>
      </w:r>
      <w:r w:rsidR="00C14207" w:rsidRPr="001D3859">
        <w:rPr>
          <w:rFonts w:ascii="Times New Roman" w:hAnsi="Times New Roman" w:cs="Times New Roman"/>
          <w:b/>
          <w:color w:val="4F81BD" w:themeColor="accent1"/>
        </w:rPr>
        <w:t>s</w:t>
      </w:r>
    </w:p>
    <w:p w14:paraId="7ED29288" w14:textId="77777777" w:rsidR="00607EC6" w:rsidRPr="001D3859" w:rsidRDefault="00607EC6" w:rsidP="007C4550">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 xml:space="preserve">Advantages and Disadvantages of SWOT </w:t>
      </w:r>
      <w:r w:rsidR="007C4550" w:rsidRPr="001D3859">
        <w:rPr>
          <w:rFonts w:ascii="Times New Roman" w:hAnsi="Times New Roman" w:cs="Times New Roman"/>
        </w:rPr>
        <w:t>Analysis</w:t>
      </w:r>
    </w:p>
    <w:p w14:paraId="6F4C5953" w14:textId="77777777" w:rsidR="00607EC6" w:rsidRPr="001D3859" w:rsidRDefault="00607EC6" w:rsidP="00607EC6">
      <w:pPr>
        <w:pStyle w:val="ListParagraph"/>
        <w:tabs>
          <w:tab w:val="left" w:pos="8385"/>
        </w:tabs>
        <w:rPr>
          <w:rFonts w:ascii="Times New Roman" w:hAnsi="Times New Roman" w:cs="Times New Roman"/>
        </w:rPr>
      </w:pPr>
    </w:p>
    <w:p w14:paraId="5F0BB0F9" w14:textId="77777777" w:rsidR="00607EC6" w:rsidRPr="001D3859" w:rsidRDefault="00607EC6" w:rsidP="00607EC6">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Segmentation Targeting and Positionin</w:t>
      </w:r>
      <w:r w:rsidR="004D09D5" w:rsidRPr="001D3859">
        <w:rPr>
          <w:rFonts w:ascii="Times New Roman" w:hAnsi="Times New Roman" w:cs="Times New Roman"/>
          <w:b/>
          <w:color w:val="4F81BD" w:themeColor="accent1"/>
        </w:rPr>
        <w:t>g</w:t>
      </w:r>
    </w:p>
    <w:p w14:paraId="5E9128FB" w14:textId="77777777" w:rsidR="00607EC6" w:rsidRPr="001D3859" w:rsidRDefault="00B14E57" w:rsidP="00B14E57">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Segmentation</w:t>
      </w:r>
    </w:p>
    <w:p w14:paraId="01DE0DF0" w14:textId="77777777" w:rsidR="00607EC6" w:rsidRPr="001D3859" w:rsidRDefault="00B14E57" w:rsidP="00B14E57">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Targeting</w:t>
      </w:r>
    </w:p>
    <w:p w14:paraId="3EC9611E" w14:textId="77777777" w:rsidR="00607EC6" w:rsidRPr="001D3859" w:rsidRDefault="00B14E57" w:rsidP="00B14E57">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Positioning</w:t>
      </w:r>
    </w:p>
    <w:p w14:paraId="4E9F86D4" w14:textId="77777777" w:rsidR="00607EC6" w:rsidRPr="001D3859" w:rsidRDefault="00607EC6" w:rsidP="00607EC6">
      <w:pPr>
        <w:pStyle w:val="ListParagraph"/>
        <w:tabs>
          <w:tab w:val="left" w:pos="8385"/>
        </w:tabs>
        <w:rPr>
          <w:rFonts w:ascii="Times New Roman" w:hAnsi="Times New Roman" w:cs="Times New Roman"/>
        </w:rPr>
      </w:pPr>
    </w:p>
    <w:p w14:paraId="59045612" w14:textId="77777777" w:rsidR="00607EC6" w:rsidRPr="001D3859" w:rsidRDefault="00607EC6" w:rsidP="00607EC6">
      <w:pPr>
        <w:pStyle w:val="ListParagraph"/>
        <w:numPr>
          <w:ilvl w:val="0"/>
          <w:numId w:val="1"/>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 xml:space="preserve">The Marketing </w:t>
      </w:r>
      <w:r w:rsidR="002311C6" w:rsidRPr="001D3859">
        <w:rPr>
          <w:rFonts w:ascii="Times New Roman" w:hAnsi="Times New Roman" w:cs="Times New Roman"/>
          <w:b/>
          <w:color w:val="4F81BD" w:themeColor="accent1"/>
        </w:rPr>
        <w:t>Mix</w:t>
      </w:r>
      <w:r w:rsidR="00601613" w:rsidRPr="001D3859">
        <w:rPr>
          <w:rFonts w:ascii="Times New Roman" w:hAnsi="Times New Roman" w:cs="Times New Roman"/>
          <w:b/>
          <w:color w:val="4F81BD" w:themeColor="accent1"/>
        </w:rPr>
        <w:t xml:space="preserve"> s</w:t>
      </w:r>
      <w:r w:rsidR="002311C6" w:rsidRPr="001D3859">
        <w:rPr>
          <w:rFonts w:ascii="Times New Roman" w:hAnsi="Times New Roman" w:cs="Times New Roman"/>
          <w:b/>
          <w:color w:val="4F81BD" w:themeColor="accent1"/>
        </w:rPr>
        <w:t>trategy</w:t>
      </w:r>
    </w:p>
    <w:p w14:paraId="1666CF54" w14:textId="77777777" w:rsidR="00607EC6" w:rsidRPr="001D3859" w:rsidRDefault="00D85EBC" w:rsidP="00D85EBC">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Product</w:t>
      </w:r>
    </w:p>
    <w:p w14:paraId="012C7461" w14:textId="77777777" w:rsidR="00607EC6" w:rsidRPr="001D3859" w:rsidRDefault="006D4550" w:rsidP="00D85EBC">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Price</w:t>
      </w:r>
    </w:p>
    <w:p w14:paraId="21795CD2" w14:textId="77777777" w:rsidR="00686CB1" w:rsidRPr="001D3859" w:rsidRDefault="00686CB1" w:rsidP="00686CB1">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Place</w:t>
      </w:r>
    </w:p>
    <w:p w14:paraId="47EAA4E1" w14:textId="77777777" w:rsidR="002C52F6" w:rsidRPr="001D3859" w:rsidRDefault="003A6380" w:rsidP="00686CB1">
      <w:pPr>
        <w:pStyle w:val="ListParagraph"/>
        <w:numPr>
          <w:ilvl w:val="0"/>
          <w:numId w:val="36"/>
        </w:numPr>
        <w:tabs>
          <w:tab w:val="left" w:pos="8385"/>
        </w:tabs>
        <w:rPr>
          <w:rFonts w:ascii="Times New Roman" w:hAnsi="Times New Roman" w:cs="Times New Roman"/>
        </w:rPr>
      </w:pPr>
      <w:r w:rsidRPr="001D3859">
        <w:rPr>
          <w:rFonts w:ascii="Times New Roman" w:hAnsi="Times New Roman" w:cs="Times New Roman"/>
        </w:rPr>
        <w:t>Promotion</w:t>
      </w:r>
    </w:p>
    <w:p w14:paraId="0FC420BF" w14:textId="77777777" w:rsidR="001D3859" w:rsidRDefault="00607EC6" w:rsidP="001D3859">
      <w:pPr>
        <w:tabs>
          <w:tab w:val="left" w:pos="8385"/>
        </w:tabs>
        <w:ind w:left="360"/>
        <w:rPr>
          <w:rFonts w:ascii="Times New Roman" w:hAnsi="Times New Roman" w:cs="Times New Roman"/>
          <w:color w:val="4F81BD" w:themeColor="accent1"/>
        </w:rPr>
      </w:pPr>
      <w:r w:rsidRPr="001D3859">
        <w:rPr>
          <w:rFonts w:ascii="Times New Roman" w:hAnsi="Times New Roman" w:cs="Times New Roman"/>
        </w:rPr>
        <w:br/>
      </w:r>
      <w:r w:rsidR="002311C6" w:rsidRPr="001D3859">
        <w:rPr>
          <w:rFonts w:ascii="Times New Roman" w:hAnsi="Times New Roman" w:cs="Times New Roman"/>
          <w:b/>
          <w:color w:val="4F81BD" w:themeColor="accent1"/>
        </w:rPr>
        <w:t>7</w:t>
      </w:r>
      <w:r w:rsidR="002C52F6" w:rsidRPr="001D3859">
        <w:rPr>
          <w:rFonts w:ascii="Times New Roman" w:hAnsi="Times New Roman" w:cs="Times New Roman"/>
          <w:b/>
          <w:color w:val="4F81BD" w:themeColor="accent1"/>
        </w:rPr>
        <w:t>.</w:t>
      </w:r>
      <w:r w:rsidR="00D26693" w:rsidRPr="001D3859">
        <w:rPr>
          <w:rFonts w:ascii="Times New Roman" w:hAnsi="Times New Roman" w:cs="Times New Roman"/>
          <w:b/>
          <w:color w:val="4F81BD" w:themeColor="accent1"/>
        </w:rPr>
        <w:t xml:space="preserve"> </w:t>
      </w:r>
      <w:r w:rsidRPr="001D3859">
        <w:rPr>
          <w:rFonts w:ascii="Times New Roman" w:hAnsi="Times New Roman" w:cs="Times New Roman"/>
          <w:b/>
          <w:color w:val="4F81BD" w:themeColor="accent1"/>
        </w:rPr>
        <w:t>The Ansoff Matrix</w:t>
      </w:r>
    </w:p>
    <w:p w14:paraId="722908D0" w14:textId="77777777" w:rsidR="00607EC6" w:rsidRPr="001D3859" w:rsidRDefault="00607EC6" w:rsidP="001D3859">
      <w:pPr>
        <w:pStyle w:val="ListParagraph"/>
        <w:numPr>
          <w:ilvl w:val="0"/>
          <w:numId w:val="35"/>
        </w:numPr>
        <w:tabs>
          <w:tab w:val="left" w:pos="8385"/>
        </w:tabs>
        <w:rPr>
          <w:rFonts w:ascii="Times New Roman" w:hAnsi="Times New Roman" w:cs="Times New Roman"/>
          <w:color w:val="4F81BD" w:themeColor="accent1"/>
        </w:rPr>
      </w:pPr>
      <w:r w:rsidRPr="001D3859">
        <w:rPr>
          <w:rFonts w:ascii="Times New Roman" w:hAnsi="Times New Roman" w:cs="Times New Roman"/>
          <w:b/>
          <w:color w:val="4F81BD" w:themeColor="accent1"/>
        </w:rPr>
        <w:t>Conclusion and Recommendations</w:t>
      </w:r>
    </w:p>
    <w:p w14:paraId="2B441411" w14:textId="77777777" w:rsidR="001D3859" w:rsidRPr="001D3859" w:rsidRDefault="001D3859" w:rsidP="001D3859">
      <w:pPr>
        <w:pStyle w:val="ListParagraph"/>
        <w:tabs>
          <w:tab w:val="left" w:pos="8385"/>
        </w:tabs>
        <w:rPr>
          <w:rFonts w:ascii="Times New Roman" w:hAnsi="Times New Roman" w:cs="Times New Roman"/>
          <w:color w:val="4F81BD" w:themeColor="accent1"/>
        </w:rPr>
      </w:pPr>
    </w:p>
    <w:p w14:paraId="6DC2976E" w14:textId="77777777" w:rsidR="00607EC6" w:rsidRPr="001D3859" w:rsidRDefault="00607EC6" w:rsidP="00607EC6">
      <w:pPr>
        <w:pStyle w:val="ListParagraph"/>
        <w:numPr>
          <w:ilvl w:val="0"/>
          <w:numId w:val="35"/>
        </w:numPr>
        <w:tabs>
          <w:tab w:val="left" w:pos="8385"/>
        </w:tabs>
        <w:rPr>
          <w:rFonts w:ascii="Times New Roman" w:hAnsi="Times New Roman" w:cs="Times New Roman"/>
          <w:color w:val="4F81BD" w:themeColor="accent1"/>
        </w:rPr>
        <w:sectPr w:rsidR="00607EC6" w:rsidRPr="001D3859" w:rsidSect="00D56DDE">
          <w:footerReference w:type="default" r:id="rId8"/>
          <w:pgSz w:w="12240" w:h="15840"/>
          <w:pgMar w:top="1440" w:right="1440" w:bottom="1440" w:left="1440" w:header="720" w:footer="720" w:gutter="0"/>
          <w:pgNumType w:start="1"/>
          <w:cols w:space="720"/>
          <w:docGrid w:linePitch="360"/>
        </w:sectPr>
      </w:pPr>
      <w:r w:rsidRPr="001D3859">
        <w:rPr>
          <w:rFonts w:ascii="Times New Roman" w:hAnsi="Times New Roman" w:cs="Times New Roman"/>
          <w:b/>
          <w:color w:val="4F81BD" w:themeColor="accent1"/>
        </w:rPr>
        <w:t>References</w:t>
      </w:r>
    </w:p>
    <w:p w14:paraId="5D384D32" w14:textId="77777777" w:rsidR="002A70B9" w:rsidRPr="001D3859" w:rsidRDefault="002A70B9" w:rsidP="0028448C">
      <w:pPr>
        <w:pStyle w:val="ListParagraph"/>
        <w:numPr>
          <w:ilvl w:val="0"/>
          <w:numId w:val="38"/>
        </w:num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lastRenderedPageBreak/>
        <w:t>“Introduction”</w:t>
      </w:r>
    </w:p>
    <w:p w14:paraId="53F66947" w14:textId="77777777" w:rsidR="002A70B9" w:rsidRPr="001D3859" w:rsidRDefault="002A70B9" w:rsidP="002A70B9">
      <w:pPr>
        <w:tabs>
          <w:tab w:val="left" w:pos="8385"/>
        </w:tabs>
        <w:spacing w:line="360" w:lineRule="auto"/>
        <w:jc w:val="both"/>
        <w:rPr>
          <w:rFonts w:ascii="Times New Roman" w:hAnsi="Times New Roman" w:cs="Times New Roman"/>
          <w:color w:val="000000" w:themeColor="text1"/>
          <w:sz w:val="24"/>
          <w:shd w:val="clear" w:color="auto" w:fill="FFFFFF"/>
        </w:rPr>
      </w:pPr>
      <w:r w:rsidRPr="001D3859">
        <w:rPr>
          <w:rFonts w:ascii="Times New Roman" w:hAnsi="Times New Roman" w:cs="Times New Roman"/>
          <w:color w:val="000000" w:themeColor="text1"/>
          <w:sz w:val="24"/>
          <w:shd w:val="clear" w:color="auto" w:fill="FFFFFF"/>
        </w:rPr>
        <w:t xml:space="preserve">Rolls Royce is a notable and powerful name in the vehicle business. Henry Royce laid out the company in the year 1884. During the year 1904, the firm delivered their most memorable item. They made a fortune subsequent to meeting Charles Rolls, who had sold his main vehicles in the popular London area. The partnership concurred that the Royce Limited would foster a great many cars for the Rolls and Company's exclusively offered premium vehicles. Accordingly, the organization's name became Rolls-Royce. From that point forward, the firm has arisen as a British extravagance car brand that has in short order made the saying "most noteworthy vehicle on the planet." During the year 1914, the company started their journey with the air motor creation procedure. The first model was known as the Rolls-Royce Eagle, and it was acquainted with the market in 1915. The partnership opened another branch in Springfield, Massachusetts, in the United States. The </w:t>
      </w:r>
      <w:r w:rsidR="00792EA4" w:rsidRPr="001D3859">
        <w:rPr>
          <w:rFonts w:ascii="Times New Roman" w:hAnsi="Times New Roman" w:cs="Times New Roman"/>
          <w:color w:val="000000" w:themeColor="text1"/>
          <w:sz w:val="24"/>
          <w:shd w:val="clear" w:color="auto" w:fill="FFFFFF"/>
        </w:rPr>
        <w:t>well-known</w:t>
      </w:r>
      <w:r w:rsidRPr="001D3859">
        <w:rPr>
          <w:rFonts w:ascii="Times New Roman" w:hAnsi="Times New Roman" w:cs="Times New Roman"/>
          <w:color w:val="000000" w:themeColor="text1"/>
          <w:sz w:val="24"/>
          <w:shd w:val="clear" w:color="auto" w:fill="FFFFFF"/>
        </w:rPr>
        <w:t xml:space="preserve"> Phantoms model was made in this area. This particular branch was known as the American Rolls-Royce and arose as the Silver Ghost at a stunning cost of over US$11,750 (Quang, 2017).</w:t>
      </w:r>
    </w:p>
    <w:p w14:paraId="2F31BB23" w14:textId="77777777" w:rsidR="00F63189" w:rsidRPr="001D3859" w:rsidRDefault="00F63189" w:rsidP="002A70B9">
      <w:pPr>
        <w:tabs>
          <w:tab w:val="left" w:pos="8385"/>
        </w:tabs>
        <w:spacing w:line="360" w:lineRule="auto"/>
        <w:jc w:val="both"/>
        <w:rPr>
          <w:rFonts w:ascii="Times New Roman" w:hAnsi="Times New Roman" w:cs="Times New Roman"/>
          <w:color w:val="000000" w:themeColor="text1"/>
          <w:sz w:val="24"/>
          <w:shd w:val="clear" w:color="auto" w:fill="FFFFFF"/>
        </w:rPr>
      </w:pPr>
    </w:p>
    <w:p w14:paraId="21E4E83C" w14:textId="77777777" w:rsidR="00F63189" w:rsidRPr="001D3859" w:rsidRDefault="00F63189" w:rsidP="002A70B9">
      <w:pPr>
        <w:tabs>
          <w:tab w:val="left" w:pos="8385"/>
        </w:tabs>
        <w:spacing w:line="360" w:lineRule="auto"/>
        <w:jc w:val="both"/>
        <w:rPr>
          <w:rFonts w:ascii="Times New Roman" w:hAnsi="Times New Roman" w:cs="Times New Roman"/>
          <w:color w:val="000000" w:themeColor="text1"/>
          <w:sz w:val="24"/>
          <w:shd w:val="clear" w:color="auto" w:fill="FFFFFF"/>
        </w:rPr>
      </w:pPr>
    </w:p>
    <w:p w14:paraId="65AE1A50" w14:textId="77777777" w:rsidR="00F63189" w:rsidRPr="001D3859" w:rsidRDefault="00F63189" w:rsidP="002A70B9">
      <w:pPr>
        <w:tabs>
          <w:tab w:val="left" w:pos="8385"/>
        </w:tabs>
        <w:spacing w:line="360" w:lineRule="auto"/>
        <w:jc w:val="both"/>
        <w:rPr>
          <w:rFonts w:ascii="Times New Roman" w:hAnsi="Times New Roman" w:cs="Times New Roman"/>
          <w:color w:val="000000" w:themeColor="text1"/>
          <w:sz w:val="24"/>
          <w:shd w:val="clear" w:color="auto" w:fill="FFFFFF"/>
        </w:rPr>
      </w:pPr>
    </w:p>
    <w:p w14:paraId="63346B11" w14:textId="77777777" w:rsidR="002A70B9" w:rsidRPr="001D3859" w:rsidRDefault="002A70B9" w:rsidP="0028448C">
      <w:pPr>
        <w:pStyle w:val="ListParagraph"/>
        <w:numPr>
          <w:ilvl w:val="0"/>
          <w:numId w:val="38"/>
        </w:numPr>
        <w:tabs>
          <w:tab w:val="left" w:pos="8385"/>
        </w:tabs>
        <w:spacing w:line="360" w:lineRule="auto"/>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“PESTLE Analysis</w:t>
      </w:r>
      <w:r w:rsidR="00CD7027" w:rsidRPr="001D3859">
        <w:rPr>
          <w:rFonts w:ascii="Times New Roman" w:hAnsi="Times New Roman" w:cs="Times New Roman"/>
          <w:b/>
          <w:color w:val="4F81BD" w:themeColor="accent1"/>
          <w:sz w:val="24"/>
          <w:szCs w:val="24"/>
          <w:u w:val="single"/>
        </w:rPr>
        <w:t>”</w:t>
      </w:r>
      <w:r w:rsidRPr="001D3859">
        <w:rPr>
          <w:rFonts w:ascii="Times New Roman" w:hAnsi="Times New Roman" w:cs="Times New Roman"/>
          <w:b/>
          <w:color w:val="4F81BD" w:themeColor="accent1"/>
          <w:sz w:val="24"/>
          <w:szCs w:val="24"/>
          <w:u w:val="single"/>
        </w:rPr>
        <w:t xml:space="preserve"> </w:t>
      </w:r>
    </w:p>
    <w:tbl>
      <w:tblPr>
        <w:tblStyle w:val="TableGrid"/>
        <w:tblW w:w="0" w:type="auto"/>
        <w:tblLook w:val="04A0" w:firstRow="1" w:lastRow="0" w:firstColumn="1" w:lastColumn="0" w:noHBand="0" w:noVBand="1"/>
      </w:tblPr>
      <w:tblGrid>
        <w:gridCol w:w="1725"/>
        <w:gridCol w:w="7625"/>
      </w:tblGrid>
      <w:tr w:rsidR="002A70B9" w:rsidRPr="001D3859" w14:paraId="697AFCA5"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6CFC5C9D"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Factors</w:t>
            </w:r>
          </w:p>
        </w:tc>
        <w:tc>
          <w:tcPr>
            <w:tcW w:w="7848" w:type="dxa"/>
            <w:tcBorders>
              <w:top w:val="single" w:sz="4" w:space="0" w:color="auto"/>
              <w:left w:val="single" w:sz="4" w:space="0" w:color="auto"/>
              <w:bottom w:val="single" w:sz="4" w:space="0" w:color="auto"/>
              <w:right w:val="single" w:sz="4" w:space="0" w:color="auto"/>
            </w:tcBorders>
            <w:hideMark/>
          </w:tcPr>
          <w:p w14:paraId="2879F364"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Analysis</w:t>
            </w:r>
          </w:p>
        </w:tc>
      </w:tr>
      <w:tr w:rsidR="002A70B9" w:rsidRPr="001D3859" w14:paraId="0B6F6D71"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2E3B446C"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Political (Unfavorable)</w:t>
            </w:r>
          </w:p>
        </w:tc>
        <w:tc>
          <w:tcPr>
            <w:tcW w:w="7848" w:type="dxa"/>
            <w:tcBorders>
              <w:top w:val="single" w:sz="4" w:space="0" w:color="auto"/>
              <w:left w:val="single" w:sz="4" w:space="0" w:color="auto"/>
              <w:bottom w:val="single" w:sz="4" w:space="0" w:color="auto"/>
              <w:right w:val="single" w:sz="4" w:space="0" w:color="auto"/>
            </w:tcBorders>
            <w:hideMark/>
          </w:tcPr>
          <w:p w14:paraId="32BCAE17"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As stated in the introduction, the company is a British company that is currently operating in various countries around the world. In terms of the European market, the company is doing well due to its political stability. On the other hand, due to political instability in Asian countries, the company and its functionality suffer. However, researchers have stated that the impact of Brexit is having a greater impact on business performance in European countries (Saudi et al., 2021).</w:t>
            </w:r>
          </w:p>
        </w:tc>
      </w:tr>
      <w:tr w:rsidR="002A70B9" w:rsidRPr="001D3859" w14:paraId="42B50E69"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4CC64DA9"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Economic (Unfavorable)</w:t>
            </w:r>
          </w:p>
        </w:tc>
        <w:tc>
          <w:tcPr>
            <w:tcW w:w="7848" w:type="dxa"/>
            <w:tcBorders>
              <w:top w:val="single" w:sz="4" w:space="0" w:color="auto"/>
              <w:left w:val="single" w:sz="4" w:space="0" w:color="auto"/>
              <w:bottom w:val="single" w:sz="4" w:space="0" w:color="auto"/>
              <w:right w:val="single" w:sz="4" w:space="0" w:color="auto"/>
            </w:tcBorders>
            <w:hideMark/>
          </w:tcPr>
          <w:p w14:paraId="6E9E1C6A"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As stated in the introduction, the company is a British firm that operates in a number of countries around the world. Because of its political stability, the </w:t>
            </w:r>
            <w:r w:rsidRPr="001D3859">
              <w:rPr>
                <w:rFonts w:ascii="Times New Roman" w:hAnsi="Times New Roman" w:cs="Times New Roman"/>
                <w:color w:val="000000" w:themeColor="text1"/>
                <w:sz w:val="24"/>
                <w:szCs w:val="24"/>
              </w:rPr>
              <w:lastRenderedPageBreak/>
              <w:t>corporation is doing well in the European market. On the other side, the corporation and its functionality suffer as a result of political instability in Asian countries. According to academics, the impact of Brexit is having a stronger influence on corporate performance in European countries (Saudi et al., 2021).</w:t>
            </w:r>
          </w:p>
        </w:tc>
      </w:tr>
      <w:tr w:rsidR="002A70B9" w:rsidRPr="001D3859" w14:paraId="204BDE3D"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36F6AE62"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lastRenderedPageBreak/>
              <w:t>Social (Favorable)</w:t>
            </w:r>
          </w:p>
        </w:tc>
        <w:tc>
          <w:tcPr>
            <w:tcW w:w="7848" w:type="dxa"/>
            <w:tcBorders>
              <w:top w:val="single" w:sz="4" w:space="0" w:color="auto"/>
              <w:left w:val="single" w:sz="4" w:space="0" w:color="auto"/>
              <w:bottom w:val="single" w:sz="4" w:space="0" w:color="auto"/>
              <w:right w:val="single" w:sz="4" w:space="0" w:color="auto"/>
            </w:tcBorders>
            <w:hideMark/>
          </w:tcPr>
          <w:p w14:paraId="308CB015" w14:textId="77777777" w:rsidR="002A70B9" w:rsidRPr="001D3859" w:rsidRDefault="002A70B9" w:rsidP="00407BC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As a general rule, the social perspective includes the purchasers' immediate communication with the firm. It is expressed in the principal segment that the partnership will keep on being a brand for the </w:t>
            </w:r>
            <w:r w:rsidR="00407BC9">
              <w:rPr>
                <w:rFonts w:ascii="Times New Roman" w:hAnsi="Times New Roman" w:cs="Times New Roman"/>
                <w:color w:val="000000" w:themeColor="text1"/>
                <w:sz w:val="24"/>
                <w:szCs w:val="24"/>
              </w:rPr>
              <w:t>well-off</w:t>
            </w:r>
            <w:r w:rsidRPr="001D3859">
              <w:rPr>
                <w:rFonts w:ascii="Times New Roman" w:hAnsi="Times New Roman" w:cs="Times New Roman"/>
                <w:color w:val="000000" w:themeColor="text1"/>
                <w:sz w:val="24"/>
                <w:szCs w:val="24"/>
              </w:rPr>
              <w:t>. Individuals see the vehicles as an image of riches and esteem. Thus, the organization doesn't work as a brand for all customers. It is less esteemed in the performance market. The partnership additionally makes common flying motors that are pointless to the overall population. Likewise, the company is associated with less concerns in regards to their corporate maintainability obligation (Saudi et al., 2021).</w:t>
            </w:r>
          </w:p>
        </w:tc>
      </w:tr>
      <w:tr w:rsidR="002A70B9" w:rsidRPr="001D3859" w14:paraId="54169A4F"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19997E03" w14:textId="77777777" w:rsidR="002A70B9" w:rsidRPr="001D3859" w:rsidRDefault="002A70B9">
            <w:pPr>
              <w:rPr>
                <w:rFonts w:ascii="Times New Roman" w:hAnsi="Times New Roman" w:cs="Times New Roman"/>
                <w:b/>
                <w:color w:val="4F81BD" w:themeColor="accent1"/>
              </w:rPr>
            </w:pPr>
            <w:r w:rsidRPr="001D3859">
              <w:rPr>
                <w:rFonts w:ascii="Times New Roman" w:hAnsi="Times New Roman" w:cs="Times New Roman"/>
                <w:b/>
                <w:color w:val="4F81BD" w:themeColor="accent1"/>
                <w:sz w:val="24"/>
              </w:rPr>
              <w:t>Technological (Favorable)</w:t>
            </w:r>
          </w:p>
        </w:tc>
        <w:tc>
          <w:tcPr>
            <w:tcW w:w="7848" w:type="dxa"/>
            <w:tcBorders>
              <w:top w:val="single" w:sz="4" w:space="0" w:color="auto"/>
              <w:left w:val="single" w:sz="4" w:space="0" w:color="auto"/>
              <w:bottom w:val="single" w:sz="4" w:space="0" w:color="auto"/>
              <w:right w:val="single" w:sz="4" w:space="0" w:color="auto"/>
            </w:tcBorders>
            <w:hideMark/>
          </w:tcPr>
          <w:p w14:paraId="3084073E"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Since the partnership works in the airplane business, the fragment incorporates the utilization of state of the art innovation. The partnership spends more in innovation to work on the innovative work process and to modernize its current models. As per scientists, the enterprise presented around 700 licenses in 2016 to safeguard their licensed innovation. Since the firm gives old autos, it doesn't put resources into changing the patterns of its models. The organization considers this to be an initial move toward bringing down the pace of discharge. Notwithstanding, experts can't help contradicting their viewpoint and accept Rolls Royce is still profoundly firm in its proposing to the whole buyer globe (Saudi et al., 2021).</w:t>
            </w:r>
          </w:p>
        </w:tc>
      </w:tr>
      <w:tr w:rsidR="002A70B9" w:rsidRPr="001D3859" w14:paraId="7A824770"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022A98CD"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Legal (favorable)</w:t>
            </w:r>
          </w:p>
        </w:tc>
        <w:tc>
          <w:tcPr>
            <w:tcW w:w="7848" w:type="dxa"/>
            <w:tcBorders>
              <w:top w:val="single" w:sz="4" w:space="0" w:color="auto"/>
              <w:left w:val="single" w:sz="4" w:space="0" w:color="auto"/>
              <w:bottom w:val="single" w:sz="4" w:space="0" w:color="auto"/>
              <w:right w:val="single" w:sz="4" w:space="0" w:color="auto"/>
            </w:tcBorders>
            <w:hideMark/>
          </w:tcPr>
          <w:p w14:paraId="3734AA9E"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Since the organization works in north of 50 nations, it should keep every one of the laws of every country. Various regulations concerning auto creation, ecological regulation, and tax assessment affect the association's presentation. The firm was recently associated with pay off, which prompted an examination by the CBI. Also, one specialist was effectively associated with the </w:t>
            </w:r>
            <w:proofErr w:type="spellStart"/>
            <w:r w:rsidRPr="001D3859">
              <w:rPr>
                <w:rFonts w:ascii="Times New Roman" w:hAnsi="Times New Roman" w:cs="Times New Roman"/>
                <w:color w:val="000000" w:themeColor="text1"/>
                <w:sz w:val="24"/>
                <w:szCs w:val="24"/>
              </w:rPr>
              <w:t>pay off</w:t>
            </w:r>
            <w:proofErr w:type="spellEnd"/>
            <w:r w:rsidRPr="001D3859">
              <w:rPr>
                <w:rFonts w:ascii="Times New Roman" w:hAnsi="Times New Roman" w:cs="Times New Roman"/>
                <w:color w:val="000000" w:themeColor="text1"/>
                <w:sz w:val="24"/>
                <w:szCs w:val="24"/>
              </w:rPr>
              <w:t xml:space="preserve"> case. Also, the partnership said it was not sticking to the United Nations part states' supportability improvement plan (Saudi et al., 2021).</w:t>
            </w:r>
          </w:p>
        </w:tc>
      </w:tr>
      <w:tr w:rsidR="002A70B9" w:rsidRPr="001D3859" w14:paraId="2C83A94E" w14:textId="77777777" w:rsidTr="002A70B9">
        <w:tc>
          <w:tcPr>
            <w:tcW w:w="1728" w:type="dxa"/>
            <w:tcBorders>
              <w:top w:val="single" w:sz="4" w:space="0" w:color="auto"/>
              <w:left w:val="single" w:sz="4" w:space="0" w:color="auto"/>
              <w:bottom w:val="single" w:sz="4" w:space="0" w:color="auto"/>
              <w:right w:val="single" w:sz="4" w:space="0" w:color="auto"/>
            </w:tcBorders>
            <w:hideMark/>
          </w:tcPr>
          <w:p w14:paraId="72FB94F0"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lastRenderedPageBreak/>
              <w:t>Environment (Unfavorable)</w:t>
            </w:r>
          </w:p>
        </w:tc>
        <w:tc>
          <w:tcPr>
            <w:tcW w:w="7848" w:type="dxa"/>
            <w:tcBorders>
              <w:top w:val="single" w:sz="4" w:space="0" w:color="auto"/>
              <w:left w:val="single" w:sz="4" w:space="0" w:color="auto"/>
              <w:bottom w:val="single" w:sz="4" w:space="0" w:color="auto"/>
              <w:right w:val="single" w:sz="4" w:space="0" w:color="auto"/>
            </w:tcBorders>
            <w:hideMark/>
          </w:tcPr>
          <w:p w14:paraId="388DA1C4"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The vehicle area is blamed for raising contamination levels across the world. Along these lines, Rolls Royce is no exemption. As per analysts, on the grounds that the enterprise doesn't spend in modernizing their models and keeps on giving clones of their unique models, the organization is expanding the pace of emanation inside the climate. To bring down the pace of contamination, the organization's motor designs should be overhauled. Their rivals are all putting resources into green innovation methods to advance natural maintainability. States are likewise forcing thorough prerequisites on associations to help ecological maintainability (Saudi et al., 2021).</w:t>
            </w:r>
          </w:p>
        </w:tc>
      </w:tr>
    </w:tbl>
    <w:p w14:paraId="5202EBA7" w14:textId="77777777" w:rsidR="002A70B9" w:rsidRPr="001D3859" w:rsidRDefault="002A70B9" w:rsidP="002A70B9">
      <w:pPr>
        <w:tabs>
          <w:tab w:val="left" w:pos="8385"/>
        </w:tabs>
        <w:spacing w:line="360" w:lineRule="auto"/>
        <w:jc w:val="both"/>
        <w:rPr>
          <w:rFonts w:ascii="Times New Roman" w:hAnsi="Times New Roman" w:cs="Times New Roman"/>
          <w:b/>
          <w:color w:val="000000" w:themeColor="text1"/>
          <w:sz w:val="24"/>
          <w:szCs w:val="24"/>
          <w:u w:val="single"/>
        </w:rPr>
      </w:pPr>
    </w:p>
    <w:p w14:paraId="55174919" w14:textId="77777777" w:rsidR="00F63189" w:rsidRPr="001D3859" w:rsidRDefault="00F63189" w:rsidP="002A70B9">
      <w:pPr>
        <w:tabs>
          <w:tab w:val="left" w:pos="8385"/>
        </w:tabs>
        <w:spacing w:line="360" w:lineRule="auto"/>
        <w:jc w:val="both"/>
        <w:rPr>
          <w:rFonts w:ascii="Times New Roman" w:hAnsi="Times New Roman" w:cs="Times New Roman"/>
          <w:b/>
          <w:color w:val="000000" w:themeColor="text1"/>
          <w:sz w:val="24"/>
          <w:szCs w:val="24"/>
          <w:u w:val="single"/>
        </w:rPr>
      </w:pPr>
    </w:p>
    <w:p w14:paraId="795C1F57" w14:textId="77777777" w:rsidR="002A70B9" w:rsidRPr="001D3859" w:rsidRDefault="002A70B9" w:rsidP="002A70B9">
      <w:pPr>
        <w:tabs>
          <w:tab w:val="left" w:pos="8385"/>
        </w:tabs>
        <w:spacing w:line="360" w:lineRule="auto"/>
        <w:jc w:val="center"/>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Fig 1</w:t>
      </w:r>
    </w:p>
    <w:p w14:paraId="5E2B55F3" w14:textId="77777777" w:rsidR="002A70B9" w:rsidRPr="001D3859" w:rsidRDefault="002A70B9" w:rsidP="002A70B9">
      <w:pPr>
        <w:tabs>
          <w:tab w:val="left" w:pos="8385"/>
        </w:tabs>
        <w:spacing w:line="360" w:lineRule="auto"/>
        <w:jc w:val="center"/>
        <w:rPr>
          <w:rFonts w:ascii="Times New Roman" w:eastAsia="Times New Roman" w:hAnsi="Times New Roman" w:cs="Times New Roman"/>
          <w:color w:val="000000" w:themeColor="text1"/>
          <w:sz w:val="24"/>
          <w:szCs w:val="24"/>
        </w:rPr>
      </w:pPr>
      <w:r w:rsidRPr="001D3859">
        <w:rPr>
          <w:rFonts w:ascii="Times New Roman" w:hAnsi="Times New Roman" w:cs="Times New Roman"/>
          <w:noProof/>
        </w:rPr>
        <w:drawing>
          <wp:inline distT="0" distB="0" distL="0" distR="0" wp14:anchorId="1A950EEA" wp14:editId="6369F694">
            <wp:extent cx="3400425" cy="3629025"/>
            <wp:effectExtent l="0" t="0" r="0" b="0"/>
            <wp:docPr id="6" name="Picture 6" descr="How And W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And Wha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00425" cy="3629025"/>
                    </a:xfrm>
                    <a:prstGeom prst="rect">
                      <a:avLst/>
                    </a:prstGeom>
                    <a:noFill/>
                    <a:ln>
                      <a:noFill/>
                    </a:ln>
                  </pic:spPr>
                </pic:pic>
              </a:graphicData>
            </a:graphic>
          </wp:inline>
        </w:drawing>
      </w:r>
    </w:p>
    <w:p w14:paraId="3F8D232B" w14:textId="77777777" w:rsidR="002A70B9" w:rsidRPr="001D3859" w:rsidRDefault="002A70B9" w:rsidP="002A70B9">
      <w:pPr>
        <w:spacing w:line="360" w:lineRule="auto"/>
        <w:jc w:val="center"/>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“Source: www. Howandwhat.com”</w:t>
      </w:r>
    </w:p>
    <w:p w14:paraId="248B04EF" w14:textId="77777777" w:rsidR="000D30E7" w:rsidRPr="001D3859" w:rsidRDefault="000D30E7" w:rsidP="00F63189">
      <w:pPr>
        <w:spacing w:line="360" w:lineRule="auto"/>
        <w:rPr>
          <w:rFonts w:ascii="Times New Roman" w:eastAsia="Times New Roman" w:hAnsi="Times New Roman" w:cs="Times New Roman"/>
          <w:b/>
          <w:color w:val="4F81BD" w:themeColor="accent1"/>
          <w:sz w:val="24"/>
          <w:szCs w:val="24"/>
        </w:rPr>
      </w:pPr>
    </w:p>
    <w:p w14:paraId="04491646" w14:textId="77777777" w:rsidR="000D30E7" w:rsidRPr="001D3859" w:rsidRDefault="000D30E7" w:rsidP="002A70B9">
      <w:pPr>
        <w:spacing w:line="360" w:lineRule="auto"/>
        <w:jc w:val="center"/>
        <w:rPr>
          <w:rFonts w:ascii="Times New Roman" w:eastAsia="Times New Roman" w:hAnsi="Times New Roman" w:cs="Times New Roman"/>
          <w:b/>
          <w:color w:val="4F81BD" w:themeColor="accent1"/>
          <w:sz w:val="24"/>
          <w:szCs w:val="24"/>
        </w:rPr>
      </w:pPr>
    </w:p>
    <w:p w14:paraId="02E83FEB" w14:textId="77777777" w:rsidR="002A70B9" w:rsidRPr="001D3859" w:rsidRDefault="002A70B9" w:rsidP="0028448C">
      <w:pPr>
        <w:pStyle w:val="ListParagraph"/>
        <w:numPr>
          <w:ilvl w:val="0"/>
          <w:numId w:val="38"/>
        </w:num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 xml:space="preserve">“PORTER’S Five </w:t>
      </w:r>
      <w:r w:rsidR="000D30E7" w:rsidRPr="001D3859">
        <w:rPr>
          <w:rFonts w:ascii="Times New Roman" w:hAnsi="Times New Roman" w:cs="Times New Roman"/>
          <w:b/>
          <w:color w:val="4F81BD" w:themeColor="accent1"/>
          <w:sz w:val="24"/>
          <w:szCs w:val="24"/>
          <w:u w:val="single"/>
        </w:rPr>
        <w:t>Forces with</w:t>
      </w:r>
      <w:r w:rsidRPr="001D3859">
        <w:rPr>
          <w:rFonts w:ascii="Times New Roman" w:hAnsi="Times New Roman" w:cs="Times New Roman"/>
          <w:b/>
          <w:color w:val="4F81BD" w:themeColor="accent1"/>
          <w:sz w:val="24"/>
          <w:szCs w:val="24"/>
          <w:u w:val="single"/>
        </w:rPr>
        <w:t xml:space="preserve"> diagram”</w:t>
      </w:r>
      <w:r w:rsidRPr="001D3859">
        <w:rPr>
          <w:rFonts w:ascii="Times New Roman" w:hAnsi="Times New Roman" w:cs="Times New Roman"/>
          <w:color w:val="4F81BD" w:themeColor="accent1"/>
          <w:sz w:val="24"/>
          <w:szCs w:val="24"/>
          <w:u w:val="single"/>
        </w:rPr>
        <w:t xml:space="preserve"> </w:t>
      </w:r>
    </w:p>
    <w:tbl>
      <w:tblPr>
        <w:tblStyle w:val="TableGrid"/>
        <w:tblW w:w="0" w:type="auto"/>
        <w:tblLook w:val="04A0" w:firstRow="1" w:lastRow="0" w:firstColumn="1" w:lastColumn="0" w:noHBand="0" w:noVBand="1"/>
      </w:tblPr>
      <w:tblGrid>
        <w:gridCol w:w="1589"/>
        <w:gridCol w:w="1496"/>
        <w:gridCol w:w="6265"/>
      </w:tblGrid>
      <w:tr w:rsidR="002A70B9" w:rsidRPr="001D3859" w14:paraId="5FD36329" w14:textId="77777777" w:rsidTr="002A70B9">
        <w:tc>
          <w:tcPr>
            <w:tcW w:w="1368" w:type="dxa"/>
            <w:tcBorders>
              <w:top w:val="single" w:sz="4" w:space="0" w:color="auto"/>
              <w:left w:val="single" w:sz="4" w:space="0" w:color="auto"/>
              <w:bottom w:val="single" w:sz="4" w:space="0" w:color="auto"/>
              <w:right w:val="single" w:sz="4" w:space="0" w:color="auto"/>
            </w:tcBorders>
            <w:hideMark/>
          </w:tcPr>
          <w:p w14:paraId="22E8CE99"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Items</w:t>
            </w:r>
          </w:p>
        </w:tc>
        <w:tc>
          <w:tcPr>
            <w:tcW w:w="1530" w:type="dxa"/>
            <w:tcBorders>
              <w:top w:val="single" w:sz="4" w:space="0" w:color="auto"/>
              <w:left w:val="single" w:sz="4" w:space="0" w:color="auto"/>
              <w:bottom w:val="single" w:sz="4" w:space="0" w:color="auto"/>
              <w:right w:val="single" w:sz="4" w:space="0" w:color="auto"/>
            </w:tcBorders>
            <w:hideMark/>
          </w:tcPr>
          <w:p w14:paraId="584A8E36"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Nature</w:t>
            </w:r>
          </w:p>
        </w:tc>
        <w:tc>
          <w:tcPr>
            <w:tcW w:w="6678" w:type="dxa"/>
            <w:tcBorders>
              <w:top w:val="single" w:sz="4" w:space="0" w:color="auto"/>
              <w:left w:val="single" w:sz="4" w:space="0" w:color="auto"/>
              <w:bottom w:val="single" w:sz="4" w:space="0" w:color="auto"/>
              <w:right w:val="single" w:sz="4" w:space="0" w:color="auto"/>
            </w:tcBorders>
            <w:hideMark/>
          </w:tcPr>
          <w:p w14:paraId="3F3E9B2A"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Details</w:t>
            </w:r>
          </w:p>
        </w:tc>
      </w:tr>
      <w:tr w:rsidR="002A70B9" w:rsidRPr="001D3859" w14:paraId="7D4E04DD" w14:textId="77777777" w:rsidTr="002A70B9">
        <w:tc>
          <w:tcPr>
            <w:tcW w:w="1368" w:type="dxa"/>
            <w:tcBorders>
              <w:top w:val="single" w:sz="4" w:space="0" w:color="auto"/>
              <w:left w:val="single" w:sz="4" w:space="0" w:color="auto"/>
              <w:bottom w:val="single" w:sz="4" w:space="0" w:color="auto"/>
              <w:right w:val="single" w:sz="4" w:space="0" w:color="auto"/>
            </w:tcBorders>
            <w:hideMark/>
          </w:tcPr>
          <w:p w14:paraId="4B9011FB" w14:textId="77777777" w:rsidR="002A70B9" w:rsidRPr="001D3859" w:rsidRDefault="002A70B9">
            <w:pPr>
              <w:pStyle w:val="Heading2"/>
              <w:shd w:val="clear" w:color="auto" w:fill="FFFFFF"/>
              <w:spacing w:before="0" w:beforeAutospacing="0" w:after="0" w:afterAutospacing="0" w:line="240" w:lineRule="atLeast"/>
              <w:textAlignment w:val="baseline"/>
              <w:outlineLvl w:val="1"/>
              <w:rPr>
                <w:bCs w:val="0"/>
                <w:color w:val="4F81BD" w:themeColor="accent1"/>
                <w:sz w:val="24"/>
                <w:szCs w:val="24"/>
              </w:rPr>
            </w:pPr>
            <w:r w:rsidRPr="001D3859">
              <w:rPr>
                <w:color w:val="4F81BD" w:themeColor="accent1"/>
                <w:sz w:val="24"/>
                <w:szCs w:val="24"/>
              </w:rPr>
              <w:t>“</w:t>
            </w:r>
            <w:r w:rsidRPr="001D3859">
              <w:rPr>
                <w:bCs w:val="0"/>
                <w:color w:val="4F81BD" w:themeColor="accent1"/>
                <w:sz w:val="24"/>
                <w:szCs w:val="24"/>
              </w:rPr>
              <w:t>Competitive Rivalry in the Market”</w:t>
            </w:r>
          </w:p>
        </w:tc>
        <w:tc>
          <w:tcPr>
            <w:tcW w:w="1530" w:type="dxa"/>
            <w:tcBorders>
              <w:top w:val="single" w:sz="4" w:space="0" w:color="auto"/>
              <w:left w:val="single" w:sz="4" w:space="0" w:color="auto"/>
              <w:bottom w:val="single" w:sz="4" w:space="0" w:color="auto"/>
              <w:right w:val="single" w:sz="4" w:space="0" w:color="auto"/>
            </w:tcBorders>
            <w:hideMark/>
          </w:tcPr>
          <w:p w14:paraId="710EAE36"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High</w:t>
            </w:r>
          </w:p>
        </w:tc>
        <w:tc>
          <w:tcPr>
            <w:tcW w:w="6678" w:type="dxa"/>
            <w:tcBorders>
              <w:top w:val="single" w:sz="4" w:space="0" w:color="auto"/>
              <w:left w:val="single" w:sz="4" w:space="0" w:color="auto"/>
              <w:bottom w:val="single" w:sz="4" w:space="0" w:color="auto"/>
              <w:right w:val="single" w:sz="4" w:space="0" w:color="auto"/>
            </w:tcBorders>
            <w:hideMark/>
          </w:tcPr>
          <w:p w14:paraId="5B3E3A43"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In the past twenty years, the protection and aviation enterprises have developed consistently. Air travel is turning out to be more well known as the number of inhabitants in arising nations develops. Rolls-essential Royce's rivals are General Electric Aviation, CFM International, and Pratt and Whitney. These four firms are responsible for the creation of airplane motors. CFM has a 39% piece of the pie, Pratt and Whitney has a 35% portion of the overall industry, and Rolls-Royce has a 12% portion of the overall industry (Statista, 2021). This fight for the arrangement of industry in Asia has recently developed.</w:t>
            </w:r>
          </w:p>
        </w:tc>
      </w:tr>
      <w:tr w:rsidR="002A70B9" w:rsidRPr="001D3859" w14:paraId="157A7FA9" w14:textId="77777777" w:rsidTr="002A70B9">
        <w:tc>
          <w:tcPr>
            <w:tcW w:w="1368" w:type="dxa"/>
            <w:tcBorders>
              <w:top w:val="single" w:sz="4" w:space="0" w:color="auto"/>
              <w:left w:val="single" w:sz="4" w:space="0" w:color="auto"/>
              <w:bottom w:val="single" w:sz="4" w:space="0" w:color="auto"/>
              <w:right w:val="single" w:sz="4" w:space="0" w:color="auto"/>
            </w:tcBorders>
          </w:tcPr>
          <w:p w14:paraId="351D7B09" w14:textId="77777777" w:rsidR="002A70B9" w:rsidRPr="001D3859" w:rsidRDefault="002A70B9">
            <w:pPr>
              <w:pStyle w:val="Heading2"/>
              <w:shd w:val="clear" w:color="auto" w:fill="FFFFFF"/>
              <w:spacing w:before="0" w:beforeAutospacing="0" w:after="0" w:afterAutospacing="0" w:line="240" w:lineRule="atLeast"/>
              <w:textAlignment w:val="baseline"/>
              <w:outlineLvl w:val="1"/>
              <w:rPr>
                <w:bCs w:val="0"/>
                <w:color w:val="4F81BD" w:themeColor="accent1"/>
                <w:sz w:val="24"/>
                <w:szCs w:val="24"/>
              </w:rPr>
            </w:pPr>
            <w:r w:rsidRPr="001D3859">
              <w:rPr>
                <w:bCs w:val="0"/>
                <w:color w:val="4F81BD" w:themeColor="accent1"/>
                <w:sz w:val="24"/>
                <w:szCs w:val="24"/>
              </w:rPr>
              <w:t>“Threat of Substitutes”</w:t>
            </w:r>
          </w:p>
          <w:p w14:paraId="4705DFB6"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p>
        </w:tc>
        <w:tc>
          <w:tcPr>
            <w:tcW w:w="1530" w:type="dxa"/>
            <w:tcBorders>
              <w:top w:val="single" w:sz="4" w:space="0" w:color="auto"/>
              <w:left w:val="single" w:sz="4" w:space="0" w:color="auto"/>
              <w:bottom w:val="single" w:sz="4" w:space="0" w:color="auto"/>
              <w:right w:val="single" w:sz="4" w:space="0" w:color="auto"/>
            </w:tcBorders>
            <w:hideMark/>
          </w:tcPr>
          <w:p w14:paraId="476421FB"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Low</w:t>
            </w:r>
          </w:p>
        </w:tc>
        <w:tc>
          <w:tcPr>
            <w:tcW w:w="6678" w:type="dxa"/>
            <w:tcBorders>
              <w:top w:val="single" w:sz="4" w:space="0" w:color="auto"/>
              <w:left w:val="single" w:sz="4" w:space="0" w:color="auto"/>
              <w:bottom w:val="single" w:sz="4" w:space="0" w:color="auto"/>
              <w:right w:val="single" w:sz="4" w:space="0" w:color="auto"/>
            </w:tcBorders>
            <w:hideMark/>
          </w:tcPr>
          <w:p w14:paraId="6778845B"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The aviation and guard businesses are seeing uncommon extension. The ascent can be ascribed to the worldwide security danger. The business is ferocious and profoundly progressed. On account of the expanded interest for safeguard advancements and air travel, the general risk of substitution is insignificant. The area is advancing great with regards to growing better things for the twenty-first 100 years. Starting around 2019, the common avionics area is likewise quick growing (</w:t>
            </w:r>
            <w:proofErr w:type="spellStart"/>
            <w:r w:rsidRPr="001D3859">
              <w:rPr>
                <w:rFonts w:ascii="Times New Roman" w:hAnsi="Times New Roman" w:cs="Times New Roman"/>
                <w:color w:val="000000" w:themeColor="text1"/>
                <w:sz w:val="24"/>
                <w:szCs w:val="24"/>
              </w:rPr>
              <w:t>Lineberger</w:t>
            </w:r>
            <w:proofErr w:type="spellEnd"/>
            <w:r w:rsidRPr="001D3859">
              <w:rPr>
                <w:rFonts w:ascii="Times New Roman" w:hAnsi="Times New Roman" w:cs="Times New Roman"/>
                <w:color w:val="000000" w:themeColor="text1"/>
                <w:sz w:val="24"/>
                <w:szCs w:val="24"/>
              </w:rPr>
              <w:t>, 2019). Rolls-Royce is put 27th in the worldwide military market (</w:t>
            </w:r>
            <w:proofErr w:type="spellStart"/>
            <w:r w:rsidRPr="001D3859">
              <w:rPr>
                <w:rFonts w:ascii="Times New Roman" w:hAnsi="Times New Roman" w:cs="Times New Roman"/>
                <w:color w:val="000000" w:themeColor="text1"/>
                <w:sz w:val="24"/>
                <w:szCs w:val="24"/>
              </w:rPr>
              <w:t>Defensenews</w:t>
            </w:r>
            <w:proofErr w:type="spellEnd"/>
            <w:r w:rsidRPr="001D3859">
              <w:rPr>
                <w:rFonts w:ascii="Times New Roman" w:hAnsi="Times New Roman" w:cs="Times New Roman"/>
                <w:color w:val="000000" w:themeColor="text1"/>
                <w:sz w:val="24"/>
                <w:szCs w:val="24"/>
              </w:rPr>
              <w:t>, 2020). It is likewise one of the world's main four motor makers (Statista, 2021).</w:t>
            </w:r>
          </w:p>
        </w:tc>
      </w:tr>
      <w:tr w:rsidR="002A70B9" w:rsidRPr="001D3859" w14:paraId="03A4DE82" w14:textId="77777777" w:rsidTr="002A70B9">
        <w:tc>
          <w:tcPr>
            <w:tcW w:w="1368" w:type="dxa"/>
            <w:tcBorders>
              <w:top w:val="single" w:sz="4" w:space="0" w:color="auto"/>
              <w:left w:val="single" w:sz="4" w:space="0" w:color="auto"/>
              <w:bottom w:val="single" w:sz="4" w:space="0" w:color="auto"/>
              <w:right w:val="single" w:sz="4" w:space="0" w:color="auto"/>
            </w:tcBorders>
          </w:tcPr>
          <w:p w14:paraId="17803FC1" w14:textId="77777777" w:rsidR="002A70B9" w:rsidRPr="001D3859" w:rsidRDefault="002A70B9">
            <w:pPr>
              <w:pStyle w:val="Heading2"/>
              <w:shd w:val="clear" w:color="auto" w:fill="FFFFFF"/>
              <w:spacing w:before="0" w:beforeAutospacing="0" w:after="0" w:afterAutospacing="0" w:line="240" w:lineRule="atLeast"/>
              <w:textAlignment w:val="baseline"/>
              <w:outlineLvl w:val="1"/>
              <w:rPr>
                <w:bCs w:val="0"/>
                <w:color w:val="4F81BD" w:themeColor="accent1"/>
                <w:sz w:val="24"/>
                <w:szCs w:val="24"/>
              </w:rPr>
            </w:pPr>
            <w:r w:rsidRPr="001D3859">
              <w:rPr>
                <w:bCs w:val="0"/>
                <w:color w:val="4F81BD" w:themeColor="accent1"/>
                <w:sz w:val="24"/>
                <w:szCs w:val="24"/>
              </w:rPr>
              <w:t>“The Threat of New Entrants”</w:t>
            </w:r>
          </w:p>
          <w:p w14:paraId="2E1A7BEC"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p>
        </w:tc>
        <w:tc>
          <w:tcPr>
            <w:tcW w:w="1530" w:type="dxa"/>
            <w:tcBorders>
              <w:top w:val="single" w:sz="4" w:space="0" w:color="auto"/>
              <w:left w:val="single" w:sz="4" w:space="0" w:color="auto"/>
              <w:bottom w:val="single" w:sz="4" w:space="0" w:color="auto"/>
              <w:right w:val="single" w:sz="4" w:space="0" w:color="auto"/>
            </w:tcBorders>
            <w:hideMark/>
          </w:tcPr>
          <w:p w14:paraId="4910D809"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Moderate</w:t>
            </w:r>
          </w:p>
        </w:tc>
        <w:tc>
          <w:tcPr>
            <w:tcW w:w="6678" w:type="dxa"/>
            <w:tcBorders>
              <w:top w:val="single" w:sz="4" w:space="0" w:color="auto"/>
              <w:left w:val="single" w:sz="4" w:space="0" w:color="auto"/>
              <w:bottom w:val="single" w:sz="4" w:space="0" w:color="auto"/>
              <w:right w:val="single" w:sz="4" w:space="0" w:color="auto"/>
            </w:tcBorders>
            <w:hideMark/>
          </w:tcPr>
          <w:p w14:paraId="263CC02A"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The gamble of new contenders is insignificant, and there are a few explanations behind this. The market is truly conscious and serious. As per IATA, air travel is on the ascent; in 2016, there were a startling 3.8 billion air voyagers, a figure that is supposed to develop to 7.2 billion explorers by 2035, almost multiplying current levels (Rosen, 2018). Second, bigger </w:t>
            </w:r>
            <w:r w:rsidRPr="001D3859">
              <w:rPr>
                <w:rFonts w:ascii="Times New Roman" w:hAnsi="Times New Roman" w:cs="Times New Roman"/>
                <w:color w:val="000000" w:themeColor="text1"/>
                <w:sz w:val="24"/>
                <w:szCs w:val="24"/>
              </w:rPr>
              <w:lastRenderedPageBreak/>
              <w:t>capital consumption is expected in the airplane area. The expanded interest will allure new contestants into the market. The public authority can sponsor neighborhood endeavors to foster the things, especially in the Asian locale, where countries, for example, China and India are chasing after independence. China is striving to make a motor for its own common planes, with the target of accomplishing it by 2025. (Reuters, 2021).</w:t>
            </w:r>
          </w:p>
        </w:tc>
      </w:tr>
      <w:tr w:rsidR="002A70B9" w:rsidRPr="001D3859" w14:paraId="02196963" w14:textId="77777777" w:rsidTr="002A70B9">
        <w:tc>
          <w:tcPr>
            <w:tcW w:w="1368" w:type="dxa"/>
            <w:tcBorders>
              <w:top w:val="single" w:sz="4" w:space="0" w:color="auto"/>
              <w:left w:val="single" w:sz="4" w:space="0" w:color="auto"/>
              <w:bottom w:val="single" w:sz="4" w:space="0" w:color="auto"/>
              <w:right w:val="single" w:sz="4" w:space="0" w:color="auto"/>
            </w:tcBorders>
          </w:tcPr>
          <w:p w14:paraId="66F8CD22" w14:textId="77777777" w:rsidR="002A70B9" w:rsidRPr="001D3859" w:rsidRDefault="002A70B9">
            <w:pPr>
              <w:pStyle w:val="Heading2"/>
              <w:shd w:val="clear" w:color="auto" w:fill="FFFFFF"/>
              <w:spacing w:before="0" w:beforeAutospacing="0" w:after="0" w:afterAutospacing="0" w:line="240" w:lineRule="atLeast"/>
              <w:textAlignment w:val="baseline"/>
              <w:outlineLvl w:val="1"/>
              <w:rPr>
                <w:bCs w:val="0"/>
                <w:color w:val="4F81BD" w:themeColor="accent1"/>
                <w:sz w:val="24"/>
                <w:szCs w:val="24"/>
              </w:rPr>
            </w:pPr>
            <w:r w:rsidRPr="001D3859">
              <w:rPr>
                <w:bCs w:val="0"/>
                <w:color w:val="4F81BD" w:themeColor="accent1"/>
                <w:sz w:val="24"/>
                <w:szCs w:val="24"/>
              </w:rPr>
              <w:lastRenderedPageBreak/>
              <w:t>“Bargaining Power of Buyers”</w:t>
            </w:r>
          </w:p>
          <w:p w14:paraId="71E27C1F"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p>
        </w:tc>
        <w:tc>
          <w:tcPr>
            <w:tcW w:w="1530" w:type="dxa"/>
            <w:tcBorders>
              <w:top w:val="single" w:sz="4" w:space="0" w:color="auto"/>
              <w:left w:val="single" w:sz="4" w:space="0" w:color="auto"/>
              <w:bottom w:val="single" w:sz="4" w:space="0" w:color="auto"/>
              <w:right w:val="single" w:sz="4" w:space="0" w:color="auto"/>
            </w:tcBorders>
            <w:hideMark/>
          </w:tcPr>
          <w:p w14:paraId="18C0AB3F"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Moderate</w:t>
            </w:r>
          </w:p>
        </w:tc>
        <w:tc>
          <w:tcPr>
            <w:tcW w:w="6678" w:type="dxa"/>
            <w:tcBorders>
              <w:top w:val="single" w:sz="4" w:space="0" w:color="auto"/>
              <w:left w:val="single" w:sz="4" w:space="0" w:color="auto"/>
              <w:bottom w:val="single" w:sz="4" w:space="0" w:color="auto"/>
              <w:right w:val="single" w:sz="4" w:space="0" w:color="auto"/>
            </w:tcBorders>
            <w:hideMark/>
          </w:tcPr>
          <w:p w14:paraId="32765EA3" w14:textId="77777777" w:rsidR="002A70B9" w:rsidRPr="001D3859" w:rsidRDefault="002A70B9" w:rsidP="00B6306B">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 xml:space="preserve">Countries from one side of the planet to the other are significant </w:t>
            </w:r>
            <w:r w:rsidR="00905B15">
              <w:rPr>
                <w:rFonts w:ascii="Times New Roman" w:hAnsi="Times New Roman" w:cs="Times New Roman"/>
                <w:color w:val="000000" w:themeColor="text1"/>
                <w:sz w:val="24"/>
                <w:szCs w:val="24"/>
              </w:rPr>
              <w:t>vendors</w:t>
            </w:r>
            <w:r w:rsidRPr="001D3859">
              <w:rPr>
                <w:rFonts w:ascii="Times New Roman" w:hAnsi="Times New Roman" w:cs="Times New Roman"/>
                <w:color w:val="000000" w:themeColor="text1"/>
                <w:sz w:val="24"/>
                <w:szCs w:val="24"/>
              </w:rPr>
              <w:t xml:space="preserve"> of safety gear. Plane makers are the essential buyers of flight engines. </w:t>
            </w:r>
            <w:r w:rsidR="0013499B">
              <w:rPr>
                <w:rFonts w:ascii="Times New Roman" w:hAnsi="Times New Roman" w:cs="Times New Roman"/>
                <w:color w:val="000000" w:themeColor="text1"/>
                <w:sz w:val="24"/>
                <w:szCs w:val="24"/>
              </w:rPr>
              <w:t>Airplanes</w:t>
            </w:r>
            <w:r w:rsidRPr="001D3859">
              <w:rPr>
                <w:rFonts w:ascii="Times New Roman" w:hAnsi="Times New Roman" w:cs="Times New Roman"/>
                <w:color w:val="000000" w:themeColor="text1"/>
                <w:sz w:val="24"/>
                <w:szCs w:val="24"/>
              </w:rPr>
              <w:t xml:space="preserve"> are essentially made by three organizations: Airbus, Boeing, and Bombardier. Airbus and Boeing are frequently viewed as industry pioneers. Trade rates are high, and purchasers depend on their buys. The main component is the thing's quality. Clients have more clout when there </w:t>
            </w:r>
            <w:proofErr w:type="spellStart"/>
            <w:r w:rsidRPr="001D3859">
              <w:rPr>
                <w:rFonts w:ascii="Times New Roman" w:hAnsi="Times New Roman" w:cs="Times New Roman"/>
                <w:color w:val="000000" w:themeColor="text1"/>
                <w:sz w:val="24"/>
                <w:szCs w:val="24"/>
              </w:rPr>
              <w:t>are</w:t>
            </w:r>
            <w:r w:rsidR="00B6306B">
              <w:rPr>
                <w:rFonts w:ascii="Times New Roman" w:hAnsi="Times New Roman" w:cs="Times New Roman"/>
                <w:color w:val="000000" w:themeColor="text1"/>
                <w:sz w:val="24"/>
                <w:szCs w:val="24"/>
              </w:rPr>
              <w:t>fewer</w:t>
            </w:r>
            <w:r w:rsidRPr="001D3859">
              <w:rPr>
                <w:rFonts w:ascii="Times New Roman" w:hAnsi="Times New Roman" w:cs="Times New Roman"/>
                <w:color w:val="000000" w:themeColor="text1"/>
                <w:sz w:val="24"/>
                <w:szCs w:val="24"/>
              </w:rPr>
              <w:t>s</w:t>
            </w:r>
            <w:proofErr w:type="spellEnd"/>
            <w:r w:rsidRPr="001D3859">
              <w:rPr>
                <w:rFonts w:ascii="Times New Roman" w:hAnsi="Times New Roman" w:cs="Times New Roman"/>
                <w:color w:val="000000" w:themeColor="text1"/>
                <w:sz w:val="24"/>
                <w:szCs w:val="24"/>
              </w:rPr>
              <w:t xml:space="preserve"> of them, however there are numerous vendors, and it is normal for purchasers to switch (Martin, 2019).</w:t>
            </w:r>
          </w:p>
        </w:tc>
      </w:tr>
      <w:tr w:rsidR="002A70B9" w:rsidRPr="001D3859" w14:paraId="0B5E60FD" w14:textId="77777777" w:rsidTr="002A70B9">
        <w:tc>
          <w:tcPr>
            <w:tcW w:w="1368" w:type="dxa"/>
            <w:tcBorders>
              <w:top w:val="single" w:sz="4" w:space="0" w:color="auto"/>
              <w:left w:val="single" w:sz="4" w:space="0" w:color="auto"/>
              <w:bottom w:val="single" w:sz="4" w:space="0" w:color="auto"/>
              <w:right w:val="single" w:sz="4" w:space="0" w:color="auto"/>
            </w:tcBorders>
          </w:tcPr>
          <w:p w14:paraId="23ECAA19" w14:textId="77777777" w:rsidR="002A70B9" w:rsidRPr="001D3859" w:rsidRDefault="002A70B9">
            <w:pPr>
              <w:pStyle w:val="Heading2"/>
              <w:shd w:val="clear" w:color="auto" w:fill="FFFFFF"/>
              <w:spacing w:before="0" w:beforeAutospacing="0" w:after="0" w:afterAutospacing="0" w:line="240" w:lineRule="atLeast"/>
              <w:textAlignment w:val="baseline"/>
              <w:outlineLvl w:val="1"/>
              <w:rPr>
                <w:bCs w:val="0"/>
                <w:color w:val="4F81BD" w:themeColor="accent1"/>
                <w:sz w:val="24"/>
                <w:szCs w:val="24"/>
              </w:rPr>
            </w:pPr>
            <w:r w:rsidRPr="001D3859">
              <w:rPr>
                <w:bCs w:val="0"/>
                <w:color w:val="4F81BD" w:themeColor="accent1"/>
                <w:sz w:val="24"/>
                <w:szCs w:val="24"/>
              </w:rPr>
              <w:t>“Bargaining Power of Suppliers”</w:t>
            </w:r>
          </w:p>
          <w:p w14:paraId="49463E3A"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u w:val="single"/>
              </w:rPr>
            </w:pPr>
          </w:p>
        </w:tc>
        <w:tc>
          <w:tcPr>
            <w:tcW w:w="1530" w:type="dxa"/>
            <w:tcBorders>
              <w:top w:val="single" w:sz="4" w:space="0" w:color="auto"/>
              <w:left w:val="single" w:sz="4" w:space="0" w:color="auto"/>
              <w:bottom w:val="single" w:sz="4" w:space="0" w:color="auto"/>
              <w:right w:val="single" w:sz="4" w:space="0" w:color="auto"/>
            </w:tcBorders>
            <w:hideMark/>
          </w:tcPr>
          <w:p w14:paraId="26CE09F1"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Higher</w:t>
            </w:r>
          </w:p>
        </w:tc>
        <w:tc>
          <w:tcPr>
            <w:tcW w:w="6678" w:type="dxa"/>
            <w:tcBorders>
              <w:top w:val="single" w:sz="4" w:space="0" w:color="auto"/>
              <w:left w:val="single" w:sz="4" w:space="0" w:color="auto"/>
              <w:bottom w:val="single" w:sz="4" w:space="0" w:color="auto"/>
              <w:right w:val="single" w:sz="4" w:space="0" w:color="auto"/>
            </w:tcBorders>
            <w:hideMark/>
          </w:tcPr>
          <w:p w14:paraId="49603858" w14:textId="77777777" w:rsidR="002A70B9" w:rsidRPr="001D3859" w:rsidRDefault="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On account of the cost of coordination with the firm, the provider employs expert</w:t>
            </w:r>
            <w:r w:rsidR="00334406">
              <w:rPr>
                <w:rFonts w:ascii="Times New Roman" w:hAnsi="Times New Roman" w:cs="Times New Roman"/>
                <w:color w:val="000000" w:themeColor="text1"/>
                <w:sz w:val="24"/>
                <w:szCs w:val="24"/>
              </w:rPr>
              <w:t>s</w:t>
            </w:r>
            <w:r w:rsidRPr="001D3859">
              <w:rPr>
                <w:rFonts w:ascii="Times New Roman" w:hAnsi="Times New Roman" w:cs="Times New Roman"/>
                <w:color w:val="000000" w:themeColor="text1"/>
                <w:sz w:val="24"/>
                <w:szCs w:val="24"/>
              </w:rPr>
              <w:t xml:space="preserve"> in this industry. Besides, in the event that few providers overwhelm the area and assuming the business is more thought than the business it offer</w:t>
            </w:r>
            <w:r w:rsidR="00F404B2">
              <w:rPr>
                <w:rFonts w:ascii="Times New Roman" w:hAnsi="Times New Roman" w:cs="Times New Roman"/>
                <w:color w:val="000000" w:themeColor="text1"/>
                <w:sz w:val="24"/>
                <w:szCs w:val="24"/>
              </w:rPr>
              <w:t xml:space="preserve">s to </w:t>
            </w:r>
            <w:r w:rsidRPr="001D3859">
              <w:rPr>
                <w:rFonts w:ascii="Times New Roman" w:hAnsi="Times New Roman" w:cs="Times New Roman"/>
                <w:color w:val="000000" w:themeColor="text1"/>
                <w:sz w:val="24"/>
                <w:szCs w:val="24"/>
              </w:rPr>
              <w:t xml:space="preserve">(Porter, 1979). In view of reconciliation and item quality, the business need to keep working with its providers. The nature of the finished result is straightforwardly connected with the unrefined substance. Commonly, avionics contracts require a very long time to finish. The enterprise would rather not make any </w:t>
            </w:r>
            <w:r w:rsidR="004B66CA" w:rsidRPr="001D3859">
              <w:rPr>
                <w:rFonts w:ascii="Times New Roman" w:hAnsi="Times New Roman" w:cs="Times New Roman"/>
                <w:color w:val="000000" w:themeColor="text1"/>
                <w:sz w:val="24"/>
                <w:szCs w:val="24"/>
              </w:rPr>
              <w:t>tradeoffs</w:t>
            </w:r>
            <w:r w:rsidRPr="001D3859">
              <w:rPr>
                <w:rFonts w:ascii="Times New Roman" w:hAnsi="Times New Roman" w:cs="Times New Roman"/>
                <w:color w:val="000000" w:themeColor="text1"/>
                <w:sz w:val="24"/>
                <w:szCs w:val="24"/>
              </w:rPr>
              <w:t xml:space="preserve"> with its merchandise.</w:t>
            </w:r>
          </w:p>
        </w:tc>
      </w:tr>
    </w:tbl>
    <w:p w14:paraId="3EBB754B" w14:textId="77777777" w:rsidR="002A70B9" w:rsidRPr="001D3859" w:rsidRDefault="002A70B9" w:rsidP="002A70B9">
      <w:pPr>
        <w:tabs>
          <w:tab w:val="left" w:pos="8385"/>
        </w:tabs>
        <w:spacing w:line="360" w:lineRule="auto"/>
        <w:jc w:val="both"/>
        <w:rPr>
          <w:rFonts w:ascii="Times New Roman" w:hAnsi="Times New Roman" w:cs="Times New Roman"/>
          <w:b/>
          <w:color w:val="4F81BD" w:themeColor="accent1"/>
          <w:sz w:val="24"/>
          <w:szCs w:val="24"/>
          <w:u w:val="single"/>
        </w:rPr>
      </w:pPr>
    </w:p>
    <w:p w14:paraId="388F9E9B" w14:textId="77777777" w:rsidR="004B66CA" w:rsidRPr="001D3859" w:rsidRDefault="004B66CA" w:rsidP="002A70B9">
      <w:pPr>
        <w:pStyle w:val="Heading2"/>
        <w:shd w:val="clear" w:color="auto" w:fill="FFFFFF"/>
        <w:spacing w:before="120" w:beforeAutospacing="0" w:after="120" w:afterAutospacing="0" w:line="360" w:lineRule="auto"/>
        <w:jc w:val="center"/>
        <w:rPr>
          <w:color w:val="4F81BD" w:themeColor="accent1"/>
          <w:sz w:val="24"/>
          <w:szCs w:val="24"/>
        </w:rPr>
      </w:pPr>
    </w:p>
    <w:p w14:paraId="78C46A69" w14:textId="77777777" w:rsidR="004B66CA" w:rsidRPr="001D3859" w:rsidRDefault="004B66CA" w:rsidP="002A70B9">
      <w:pPr>
        <w:pStyle w:val="Heading2"/>
        <w:shd w:val="clear" w:color="auto" w:fill="FFFFFF"/>
        <w:spacing w:before="120" w:beforeAutospacing="0" w:after="120" w:afterAutospacing="0" w:line="360" w:lineRule="auto"/>
        <w:jc w:val="center"/>
        <w:rPr>
          <w:color w:val="4F81BD" w:themeColor="accent1"/>
          <w:sz w:val="24"/>
          <w:szCs w:val="24"/>
        </w:rPr>
      </w:pPr>
    </w:p>
    <w:p w14:paraId="223330A3" w14:textId="77777777" w:rsidR="004B66CA" w:rsidRPr="001D3859" w:rsidRDefault="004B66CA" w:rsidP="002A70B9">
      <w:pPr>
        <w:pStyle w:val="Heading2"/>
        <w:shd w:val="clear" w:color="auto" w:fill="FFFFFF"/>
        <w:spacing w:before="120" w:beforeAutospacing="0" w:after="120" w:afterAutospacing="0" w:line="360" w:lineRule="auto"/>
        <w:jc w:val="center"/>
        <w:rPr>
          <w:color w:val="4F81BD" w:themeColor="accent1"/>
          <w:sz w:val="24"/>
          <w:szCs w:val="24"/>
        </w:rPr>
      </w:pPr>
    </w:p>
    <w:p w14:paraId="20DDA5AC" w14:textId="77777777" w:rsidR="004B66CA" w:rsidRPr="001D3859" w:rsidRDefault="004B66CA" w:rsidP="002A70B9">
      <w:pPr>
        <w:pStyle w:val="Heading2"/>
        <w:shd w:val="clear" w:color="auto" w:fill="FFFFFF"/>
        <w:spacing w:before="120" w:beforeAutospacing="0" w:after="120" w:afterAutospacing="0" w:line="360" w:lineRule="auto"/>
        <w:jc w:val="center"/>
        <w:rPr>
          <w:color w:val="4F81BD" w:themeColor="accent1"/>
          <w:sz w:val="24"/>
          <w:szCs w:val="24"/>
        </w:rPr>
      </w:pPr>
    </w:p>
    <w:p w14:paraId="722983C2" w14:textId="77777777" w:rsidR="002A70B9" w:rsidRPr="001D3859" w:rsidRDefault="002A70B9" w:rsidP="002A70B9">
      <w:pPr>
        <w:pStyle w:val="Heading2"/>
        <w:shd w:val="clear" w:color="auto" w:fill="FFFFFF"/>
        <w:spacing w:before="120" w:beforeAutospacing="0" w:after="120" w:afterAutospacing="0" w:line="360" w:lineRule="auto"/>
        <w:jc w:val="center"/>
        <w:rPr>
          <w:color w:val="4F81BD" w:themeColor="accent1"/>
          <w:sz w:val="24"/>
          <w:szCs w:val="24"/>
        </w:rPr>
      </w:pPr>
      <w:r w:rsidRPr="001D3859">
        <w:rPr>
          <w:color w:val="4F81BD" w:themeColor="accent1"/>
          <w:sz w:val="24"/>
          <w:szCs w:val="24"/>
        </w:rPr>
        <w:t>Fig 2</w:t>
      </w:r>
    </w:p>
    <w:p w14:paraId="3DB0A63C" w14:textId="77777777" w:rsidR="002A70B9" w:rsidRPr="001D3859" w:rsidRDefault="002A70B9" w:rsidP="002A70B9">
      <w:pPr>
        <w:pStyle w:val="Heading2"/>
        <w:shd w:val="clear" w:color="auto" w:fill="FFFFFF"/>
        <w:spacing w:before="120" w:beforeAutospacing="0" w:after="120" w:afterAutospacing="0" w:line="360" w:lineRule="auto"/>
        <w:jc w:val="center"/>
        <w:rPr>
          <w:color w:val="4F81BD" w:themeColor="accent1"/>
          <w:sz w:val="24"/>
          <w:szCs w:val="24"/>
        </w:rPr>
      </w:pPr>
      <w:r w:rsidRPr="001D3859">
        <w:rPr>
          <w:noProof/>
        </w:rPr>
        <w:drawing>
          <wp:inline distT="0" distB="0" distL="0" distR="0" wp14:anchorId="73258838" wp14:editId="01E7C13C">
            <wp:extent cx="3457575" cy="2324100"/>
            <wp:effectExtent l="0" t="0" r="0" b="0"/>
            <wp:docPr id="5" name="Picture 5" descr="Porter Five Forces Analysi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 Five Forces Analysis | Download Scientific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57575" cy="2324100"/>
                    </a:xfrm>
                    <a:prstGeom prst="rect">
                      <a:avLst/>
                    </a:prstGeom>
                    <a:noFill/>
                    <a:ln>
                      <a:noFill/>
                    </a:ln>
                  </pic:spPr>
                </pic:pic>
              </a:graphicData>
            </a:graphic>
          </wp:inline>
        </w:drawing>
      </w:r>
    </w:p>
    <w:p w14:paraId="3CE60FE8" w14:textId="77777777" w:rsidR="002A70B9" w:rsidRPr="001D3859" w:rsidRDefault="002A70B9" w:rsidP="002A70B9">
      <w:pPr>
        <w:pStyle w:val="Heading2"/>
        <w:shd w:val="clear" w:color="auto" w:fill="FFFFFF"/>
        <w:spacing w:before="120" w:beforeAutospacing="0" w:after="120" w:afterAutospacing="0" w:line="360" w:lineRule="auto"/>
        <w:jc w:val="center"/>
        <w:rPr>
          <w:color w:val="4F81BD" w:themeColor="accent1"/>
          <w:sz w:val="24"/>
          <w:szCs w:val="24"/>
        </w:rPr>
      </w:pPr>
      <w:r w:rsidRPr="001D3859">
        <w:rPr>
          <w:color w:val="4F81BD" w:themeColor="accent1"/>
          <w:sz w:val="24"/>
          <w:szCs w:val="24"/>
        </w:rPr>
        <w:t>“Source: Slideshare.net”</w:t>
      </w:r>
    </w:p>
    <w:p w14:paraId="60FD1564" w14:textId="77777777" w:rsidR="00CA7D49" w:rsidRPr="001D3859" w:rsidRDefault="00CA7D49" w:rsidP="002A70B9">
      <w:pPr>
        <w:pStyle w:val="Heading2"/>
        <w:shd w:val="clear" w:color="auto" w:fill="FFFFFF"/>
        <w:spacing w:before="120" w:beforeAutospacing="0" w:after="120" w:afterAutospacing="0" w:line="360" w:lineRule="auto"/>
        <w:jc w:val="center"/>
        <w:rPr>
          <w:color w:val="4F81BD" w:themeColor="accent1"/>
          <w:sz w:val="24"/>
          <w:szCs w:val="24"/>
        </w:rPr>
      </w:pPr>
    </w:p>
    <w:p w14:paraId="682A7C8F" w14:textId="77777777" w:rsidR="009A356C" w:rsidRPr="001D3859" w:rsidRDefault="009A356C" w:rsidP="002A70B9">
      <w:pPr>
        <w:pStyle w:val="Heading2"/>
        <w:shd w:val="clear" w:color="auto" w:fill="FFFFFF"/>
        <w:spacing w:before="120" w:beforeAutospacing="0" w:after="120" w:afterAutospacing="0" w:line="360" w:lineRule="auto"/>
        <w:jc w:val="center"/>
        <w:rPr>
          <w:color w:val="4F81BD" w:themeColor="accent1"/>
          <w:sz w:val="24"/>
          <w:szCs w:val="24"/>
        </w:rPr>
      </w:pPr>
    </w:p>
    <w:p w14:paraId="40F974FB" w14:textId="77777777" w:rsidR="009A356C" w:rsidRPr="001D3859" w:rsidRDefault="009A356C" w:rsidP="002A70B9">
      <w:pPr>
        <w:pStyle w:val="Heading2"/>
        <w:shd w:val="clear" w:color="auto" w:fill="FFFFFF"/>
        <w:spacing w:before="120" w:beforeAutospacing="0" w:after="120" w:afterAutospacing="0" w:line="360" w:lineRule="auto"/>
        <w:jc w:val="center"/>
        <w:rPr>
          <w:color w:val="4F81BD" w:themeColor="accent1"/>
          <w:sz w:val="24"/>
          <w:szCs w:val="24"/>
        </w:rPr>
      </w:pPr>
    </w:p>
    <w:p w14:paraId="3D09A4C4" w14:textId="77777777" w:rsidR="002A70B9" w:rsidRPr="001D3859" w:rsidRDefault="002A70B9" w:rsidP="00854184">
      <w:pPr>
        <w:pStyle w:val="ListParagraph"/>
        <w:numPr>
          <w:ilvl w:val="0"/>
          <w:numId w:val="38"/>
        </w:numPr>
        <w:tabs>
          <w:tab w:val="left" w:pos="8385"/>
        </w:tabs>
        <w:spacing w:line="360" w:lineRule="auto"/>
        <w:jc w:val="both"/>
        <w:rPr>
          <w:rStyle w:val="Strong"/>
          <w:rFonts w:ascii="Times New Roman" w:hAnsi="Times New Roman" w:cs="Times New Roman"/>
          <w:bCs w:val="0"/>
          <w:color w:val="4F81BD" w:themeColor="accent1"/>
          <w:u w:val="single"/>
        </w:rPr>
      </w:pPr>
      <w:r w:rsidRPr="001D3859">
        <w:rPr>
          <w:rFonts w:ascii="Times New Roman" w:hAnsi="Times New Roman" w:cs="Times New Roman"/>
          <w:b/>
          <w:color w:val="4F81BD" w:themeColor="accent1"/>
          <w:sz w:val="24"/>
          <w:szCs w:val="24"/>
          <w:u w:val="single"/>
        </w:rPr>
        <w:t>“SWOT analysis”</w:t>
      </w:r>
    </w:p>
    <w:tbl>
      <w:tblPr>
        <w:tblStyle w:val="TableGrid"/>
        <w:tblW w:w="0" w:type="auto"/>
        <w:tblLook w:val="04A0" w:firstRow="1" w:lastRow="0" w:firstColumn="1" w:lastColumn="0" w:noHBand="0" w:noVBand="1"/>
      </w:tblPr>
      <w:tblGrid>
        <w:gridCol w:w="1750"/>
        <w:gridCol w:w="7600"/>
      </w:tblGrid>
      <w:tr w:rsidR="002A70B9" w:rsidRPr="001D3859" w14:paraId="425F9FE9" w14:textId="77777777" w:rsidTr="002A70B9">
        <w:trPr>
          <w:trHeight w:val="458"/>
        </w:trPr>
        <w:tc>
          <w:tcPr>
            <w:tcW w:w="1548" w:type="dxa"/>
            <w:tcBorders>
              <w:top w:val="single" w:sz="4" w:space="0" w:color="auto"/>
              <w:left w:val="single" w:sz="4" w:space="0" w:color="auto"/>
              <w:bottom w:val="single" w:sz="4" w:space="0" w:color="auto"/>
              <w:right w:val="single" w:sz="4" w:space="0" w:color="auto"/>
            </w:tcBorders>
          </w:tcPr>
          <w:p w14:paraId="3602B60A" w14:textId="77777777" w:rsidR="002A70B9" w:rsidRPr="001D3859" w:rsidRDefault="002A70B9">
            <w:pPr>
              <w:pStyle w:val="Heading2"/>
              <w:shd w:val="clear" w:color="auto" w:fill="FFFFFF"/>
              <w:spacing w:before="0" w:beforeAutospacing="0" w:after="0" w:afterAutospacing="0" w:line="360" w:lineRule="auto"/>
              <w:jc w:val="both"/>
              <w:textAlignment w:val="baseline"/>
              <w:outlineLvl w:val="1"/>
              <w:rPr>
                <w:rStyle w:val="Strong"/>
                <w:b/>
                <w:bCs/>
                <w:color w:val="4F81BD" w:themeColor="accent1"/>
                <w:sz w:val="24"/>
                <w:szCs w:val="24"/>
                <w:bdr w:val="none" w:sz="0" w:space="0" w:color="auto" w:frame="1"/>
              </w:rPr>
            </w:pPr>
            <w:r w:rsidRPr="001D3859">
              <w:rPr>
                <w:rStyle w:val="Strong"/>
                <w:color w:val="4F81BD" w:themeColor="accent1"/>
                <w:sz w:val="24"/>
                <w:szCs w:val="24"/>
                <w:bdr w:val="none" w:sz="0" w:space="0" w:color="auto" w:frame="1"/>
              </w:rPr>
              <w:t>“Strengths”</w:t>
            </w:r>
          </w:p>
          <w:p w14:paraId="210E7860" w14:textId="77777777" w:rsidR="002A70B9" w:rsidRPr="001D3859" w:rsidRDefault="002A70B9">
            <w:pPr>
              <w:pStyle w:val="Heading2"/>
              <w:spacing w:before="0" w:beforeAutospacing="0" w:after="0" w:afterAutospacing="0" w:line="360" w:lineRule="auto"/>
              <w:jc w:val="both"/>
              <w:textAlignment w:val="baseline"/>
              <w:outlineLvl w:val="1"/>
              <w:rPr>
                <w:rStyle w:val="Strong"/>
                <w:b/>
                <w:color w:val="4F81BD" w:themeColor="accent1"/>
                <w:sz w:val="24"/>
                <w:szCs w:val="24"/>
                <w:bdr w:val="none" w:sz="0" w:space="0" w:color="auto" w:frame="1"/>
              </w:rPr>
            </w:pPr>
          </w:p>
        </w:tc>
        <w:tc>
          <w:tcPr>
            <w:tcW w:w="8028" w:type="dxa"/>
            <w:tcBorders>
              <w:top w:val="single" w:sz="4" w:space="0" w:color="auto"/>
              <w:left w:val="single" w:sz="4" w:space="0" w:color="auto"/>
              <w:bottom w:val="single" w:sz="4" w:space="0" w:color="auto"/>
              <w:right w:val="single" w:sz="4" w:space="0" w:color="auto"/>
            </w:tcBorders>
            <w:hideMark/>
          </w:tcPr>
          <w:p w14:paraId="432CAD14" w14:textId="77777777" w:rsidR="002A70B9" w:rsidRPr="001D3859" w:rsidRDefault="002A70B9">
            <w:pPr>
              <w:pStyle w:val="Heading2"/>
              <w:shd w:val="clear" w:color="auto" w:fill="FFFFFF"/>
              <w:spacing w:line="360" w:lineRule="auto"/>
              <w:jc w:val="both"/>
              <w:textAlignment w:val="baseline"/>
              <w:outlineLvl w:val="1"/>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Rolls-Royce Holdings Plc, being perhaps of the main association in its industry, has different attributes that help it in thriving observing. These advantages</w:t>
            </w:r>
            <w:r w:rsidR="006F443F">
              <w:rPr>
                <w:rStyle w:val="Strong"/>
                <w:color w:val="000000" w:themeColor="text1"/>
                <w:sz w:val="24"/>
                <w:szCs w:val="24"/>
                <w:bdr w:val="none" w:sz="0" w:space="0" w:color="auto" w:frame="1"/>
              </w:rPr>
              <w:t xml:space="preserve"> d</w:t>
            </w:r>
            <w:r w:rsidR="00FC4E2D">
              <w:rPr>
                <w:rStyle w:val="Strong"/>
                <w:color w:val="000000" w:themeColor="text1"/>
                <w:sz w:val="24"/>
                <w:szCs w:val="24"/>
                <w:bdr w:val="none" w:sz="0" w:space="0" w:color="auto" w:frame="1"/>
              </w:rPr>
              <w:t>o</w:t>
            </w:r>
            <w:r w:rsidRPr="001D3859">
              <w:rPr>
                <w:rStyle w:val="Strong"/>
                <w:color w:val="000000" w:themeColor="text1"/>
                <w:sz w:val="24"/>
                <w:szCs w:val="24"/>
                <w:bdr w:val="none" w:sz="0" w:space="0" w:color="auto" w:frame="1"/>
              </w:rPr>
              <w:t xml:space="preserve"> not just assist it with keeping up with its portion of the pie in existing business sectors, yet in addition assist it with entering new ones.</w:t>
            </w:r>
          </w:p>
          <w:p w14:paraId="23F8A691" w14:textId="77777777" w:rsidR="002A70B9" w:rsidRPr="001D3859" w:rsidRDefault="002A70B9">
            <w:pPr>
              <w:pStyle w:val="Heading2"/>
              <w:shd w:val="clear" w:color="auto" w:fill="FFFFFF"/>
              <w:spacing w:line="360" w:lineRule="auto"/>
              <w:jc w:val="both"/>
              <w:textAlignment w:val="baseline"/>
              <w:outlineLvl w:val="1"/>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Solid seller local area It has fostered a culture among brokers and traders in which vendors advance the affiliation's things while likewise putting resources into educating the business workers how to profit from the things.</w:t>
            </w:r>
          </w:p>
          <w:p w14:paraId="151ADB66" w14:textId="77777777" w:rsidR="002A70B9" w:rsidRPr="001D3859" w:rsidRDefault="002A70B9">
            <w:pPr>
              <w:pStyle w:val="Heading2"/>
              <w:shd w:val="clear" w:color="auto" w:fill="FFFFFF"/>
              <w:spacing w:before="0" w:beforeAutospacing="0" w:after="0" w:afterAutospacing="0" w:line="360" w:lineRule="auto"/>
              <w:jc w:val="both"/>
              <w:textAlignment w:val="baseline"/>
              <w:outlineLvl w:val="1"/>
              <w:rPr>
                <w:rStyle w:val="Strong"/>
                <w:b/>
                <w:color w:val="4F81BD" w:themeColor="accent1"/>
                <w:sz w:val="24"/>
                <w:szCs w:val="24"/>
                <w:bdr w:val="none" w:sz="0" w:space="0" w:color="auto" w:frame="1"/>
              </w:rPr>
            </w:pPr>
            <w:r w:rsidRPr="001D3859">
              <w:rPr>
                <w:rStyle w:val="Strong"/>
                <w:color w:val="000000" w:themeColor="text1"/>
                <w:sz w:val="24"/>
                <w:szCs w:val="24"/>
                <w:bdr w:val="none" w:sz="0" w:space="0" w:color="auto" w:frame="1"/>
              </w:rPr>
              <w:lastRenderedPageBreak/>
              <w:t>Rolls-Royce Holdings Plc has made areas of strength for an organization that can cover the extraordinary larger part of its probably market dependably (Quang, 2017).</w:t>
            </w:r>
          </w:p>
        </w:tc>
      </w:tr>
      <w:tr w:rsidR="002A70B9" w:rsidRPr="001D3859" w14:paraId="455F1876" w14:textId="77777777" w:rsidTr="002A70B9">
        <w:tc>
          <w:tcPr>
            <w:tcW w:w="1548" w:type="dxa"/>
            <w:tcBorders>
              <w:top w:val="single" w:sz="4" w:space="0" w:color="auto"/>
              <w:left w:val="single" w:sz="4" w:space="0" w:color="auto"/>
              <w:bottom w:val="single" w:sz="4" w:space="0" w:color="auto"/>
              <w:right w:val="single" w:sz="4" w:space="0" w:color="auto"/>
            </w:tcBorders>
          </w:tcPr>
          <w:p w14:paraId="69868EE6" w14:textId="77777777" w:rsidR="002A70B9" w:rsidRPr="001D3859" w:rsidRDefault="002A70B9">
            <w:pPr>
              <w:pStyle w:val="Heading2"/>
              <w:shd w:val="clear" w:color="auto" w:fill="FFFFFF"/>
              <w:spacing w:before="0" w:beforeAutospacing="0" w:after="0" w:afterAutospacing="0" w:line="360" w:lineRule="auto"/>
              <w:jc w:val="both"/>
              <w:textAlignment w:val="baseline"/>
              <w:outlineLvl w:val="1"/>
              <w:rPr>
                <w:rStyle w:val="Strong"/>
                <w:b/>
                <w:bCs/>
                <w:color w:val="4F81BD" w:themeColor="accent1"/>
                <w:sz w:val="24"/>
                <w:szCs w:val="24"/>
                <w:bdr w:val="none" w:sz="0" w:space="0" w:color="auto" w:frame="1"/>
              </w:rPr>
            </w:pPr>
            <w:r w:rsidRPr="001D3859">
              <w:rPr>
                <w:rStyle w:val="Strong"/>
                <w:color w:val="4F81BD" w:themeColor="accent1"/>
                <w:sz w:val="24"/>
                <w:szCs w:val="24"/>
                <w:bdr w:val="none" w:sz="0" w:space="0" w:color="auto" w:frame="1"/>
              </w:rPr>
              <w:lastRenderedPageBreak/>
              <w:t>“Weaknesses”</w:t>
            </w:r>
          </w:p>
          <w:p w14:paraId="6A2504EA" w14:textId="77777777" w:rsidR="002A70B9" w:rsidRPr="001D3859" w:rsidRDefault="002A70B9">
            <w:pPr>
              <w:pStyle w:val="Heading2"/>
              <w:spacing w:before="0" w:beforeAutospacing="0" w:after="0" w:afterAutospacing="0" w:line="360" w:lineRule="auto"/>
              <w:jc w:val="both"/>
              <w:textAlignment w:val="baseline"/>
              <w:outlineLvl w:val="1"/>
              <w:rPr>
                <w:rStyle w:val="Strong"/>
                <w:b/>
                <w:color w:val="4F81BD" w:themeColor="accent1"/>
                <w:sz w:val="24"/>
                <w:szCs w:val="24"/>
                <w:bdr w:val="none" w:sz="0" w:space="0" w:color="auto" w:frame="1"/>
              </w:rPr>
            </w:pPr>
          </w:p>
        </w:tc>
        <w:tc>
          <w:tcPr>
            <w:tcW w:w="8028" w:type="dxa"/>
            <w:tcBorders>
              <w:top w:val="single" w:sz="4" w:space="0" w:color="auto"/>
              <w:left w:val="single" w:sz="4" w:space="0" w:color="auto"/>
              <w:bottom w:val="single" w:sz="4" w:space="0" w:color="auto"/>
              <w:right w:val="single" w:sz="4" w:space="0" w:color="auto"/>
            </w:tcBorders>
            <w:hideMark/>
          </w:tcPr>
          <w:p w14:paraId="293A6C69" w14:textId="77777777" w:rsidR="002A70B9" w:rsidRPr="001D3859" w:rsidRDefault="002A70B9">
            <w:pPr>
              <w:pStyle w:val="Heading2"/>
              <w:spacing w:line="360" w:lineRule="auto"/>
              <w:jc w:val="both"/>
              <w:textAlignment w:val="baseline"/>
              <w:outlineLvl w:val="1"/>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Shortcomings are regions in which Rolls-Royce Holdings Plc can get to the next level. Philosophy is connected with basically choosing, and blemishes are regions where an association might utilize SWOT assessment to chip away at its benefit and key situating.</w:t>
            </w:r>
          </w:p>
          <w:p w14:paraId="415DC519" w14:textId="77777777" w:rsidR="002A70B9" w:rsidRPr="001D3859" w:rsidRDefault="002A70B9">
            <w:pPr>
              <w:pStyle w:val="Heading2"/>
              <w:spacing w:before="0" w:beforeAutospacing="0" w:after="0" w:afterAutospacing="0" w:line="360" w:lineRule="auto"/>
              <w:jc w:val="both"/>
              <w:textAlignment w:val="baseline"/>
              <w:outlineLvl w:val="1"/>
              <w:rPr>
                <w:rStyle w:val="Strong"/>
                <w:b/>
                <w:color w:val="4F81BD" w:themeColor="accent1"/>
                <w:sz w:val="24"/>
                <w:szCs w:val="24"/>
                <w:bdr w:val="none" w:sz="0" w:space="0" w:color="auto" w:frame="1"/>
              </w:rPr>
            </w:pPr>
            <w:r w:rsidRPr="001D3859">
              <w:rPr>
                <w:rStyle w:val="Strong"/>
                <w:color w:val="000000" w:themeColor="text1"/>
                <w:sz w:val="24"/>
                <w:szCs w:val="24"/>
                <w:bdr w:val="none" w:sz="0" w:space="0" w:color="auto" w:frame="1"/>
              </w:rPr>
              <w:t>As opposed to its rivals, it isn't especially phenomenal at estimating thing interest, bringing about a higher extent of botched opportunities. One explanation Rolls-Royce Holdings Plc's days stock is higher than its opponents' is that the association isn't extremely talented at anticipating request, accordingly it holds more stock both in-house and in channel (Quang, 2017).</w:t>
            </w:r>
          </w:p>
        </w:tc>
      </w:tr>
      <w:tr w:rsidR="002A70B9" w:rsidRPr="001D3859" w14:paraId="15E6FC4F" w14:textId="77777777" w:rsidTr="002A70B9">
        <w:trPr>
          <w:trHeight w:val="332"/>
        </w:trPr>
        <w:tc>
          <w:tcPr>
            <w:tcW w:w="1548" w:type="dxa"/>
            <w:tcBorders>
              <w:top w:val="single" w:sz="4" w:space="0" w:color="auto"/>
              <w:left w:val="single" w:sz="4" w:space="0" w:color="auto"/>
              <w:bottom w:val="single" w:sz="4" w:space="0" w:color="auto"/>
              <w:right w:val="single" w:sz="4" w:space="0" w:color="auto"/>
            </w:tcBorders>
          </w:tcPr>
          <w:p w14:paraId="6C3A5289" w14:textId="77777777" w:rsidR="002A70B9" w:rsidRPr="001D3859" w:rsidRDefault="002A70B9">
            <w:pPr>
              <w:pStyle w:val="Heading3"/>
              <w:shd w:val="clear" w:color="auto" w:fill="FFFFFF"/>
              <w:spacing w:line="360" w:lineRule="auto"/>
              <w:jc w:val="both"/>
              <w:textAlignment w:val="baseline"/>
              <w:outlineLvl w:val="2"/>
            </w:pPr>
            <w:r w:rsidRPr="001D3859">
              <w:rPr>
                <w:bCs w:val="0"/>
                <w:color w:val="4F81BD" w:themeColor="accent1"/>
                <w:sz w:val="24"/>
                <w:szCs w:val="24"/>
              </w:rPr>
              <w:t>“Opportunity”</w:t>
            </w:r>
          </w:p>
          <w:p w14:paraId="147D52A6" w14:textId="77777777" w:rsidR="002A70B9" w:rsidRPr="001D3859" w:rsidRDefault="002A70B9">
            <w:pPr>
              <w:pStyle w:val="Heading2"/>
              <w:spacing w:before="0" w:beforeAutospacing="0" w:after="0" w:afterAutospacing="0" w:line="360" w:lineRule="auto"/>
              <w:jc w:val="both"/>
              <w:textAlignment w:val="baseline"/>
              <w:outlineLvl w:val="1"/>
              <w:rPr>
                <w:rStyle w:val="Strong"/>
                <w:b/>
                <w:bdr w:val="none" w:sz="0" w:space="0" w:color="auto" w:frame="1"/>
              </w:rPr>
            </w:pPr>
          </w:p>
        </w:tc>
        <w:tc>
          <w:tcPr>
            <w:tcW w:w="8028" w:type="dxa"/>
            <w:tcBorders>
              <w:top w:val="single" w:sz="4" w:space="0" w:color="auto"/>
              <w:left w:val="single" w:sz="4" w:space="0" w:color="auto"/>
              <w:bottom w:val="single" w:sz="4" w:space="0" w:color="auto"/>
              <w:right w:val="single" w:sz="4" w:space="0" w:color="auto"/>
            </w:tcBorders>
            <w:hideMark/>
          </w:tcPr>
          <w:p w14:paraId="26D86DF8" w14:textId="77777777" w:rsidR="002A70B9" w:rsidRPr="001D3859" w:rsidRDefault="002A70B9">
            <w:pPr>
              <w:pStyle w:val="Heading3"/>
              <w:shd w:val="clear" w:color="auto" w:fill="FFFFFF"/>
              <w:spacing w:line="360" w:lineRule="auto"/>
              <w:jc w:val="both"/>
              <w:textAlignment w:val="baseline"/>
              <w:outlineLvl w:val="2"/>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Clients procured through the web-based channel - The organization has put a lot of cash in the web stage as of late. Due to this participation, Rolls-Royce Holdings Plc presently has another deals channel. Before long, the organization might profit from this expected by better grasping its clients and satisfying their needs through gigantic information examination.</w:t>
            </w:r>
          </w:p>
          <w:p w14:paraId="57FF7764" w14:textId="77777777" w:rsidR="002A70B9" w:rsidRPr="001D3859" w:rsidRDefault="002A70B9">
            <w:pPr>
              <w:pStyle w:val="Heading3"/>
              <w:shd w:val="clear" w:color="auto" w:fill="FFFFFF"/>
              <w:spacing w:line="360" w:lineRule="auto"/>
              <w:jc w:val="both"/>
              <w:textAlignment w:val="baseline"/>
              <w:outlineLvl w:val="2"/>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Following extensive stretches of slump and drowsy headway in the business, the monetary bounce back and expansion in purchaser consumption give an opportunity to Rolls-Royce Holdings Plc to acquire new clients and grow its cut of the pie.</w:t>
            </w:r>
          </w:p>
          <w:p w14:paraId="7E942F49" w14:textId="77777777" w:rsidR="002A70B9" w:rsidRPr="001D3859" w:rsidRDefault="002A70B9">
            <w:pPr>
              <w:pStyle w:val="Heading3"/>
              <w:shd w:val="clear" w:color="auto" w:fill="FFFFFF"/>
              <w:spacing w:line="360" w:lineRule="auto"/>
              <w:jc w:val="both"/>
              <w:textAlignment w:val="baseline"/>
              <w:outlineLvl w:val="2"/>
              <w:rPr>
                <w:rStyle w:val="Strong"/>
                <w:b/>
                <w:color w:val="4F81BD" w:themeColor="accent1"/>
                <w:sz w:val="24"/>
                <w:szCs w:val="24"/>
                <w:bdr w:val="none" w:sz="0" w:space="0" w:color="auto" w:frame="1"/>
              </w:rPr>
            </w:pPr>
            <w:r w:rsidRPr="001D3859">
              <w:rPr>
                <w:rStyle w:val="Strong"/>
                <w:color w:val="000000" w:themeColor="text1"/>
                <w:sz w:val="24"/>
                <w:szCs w:val="24"/>
                <w:bdr w:val="none" w:sz="0" w:space="0" w:color="auto" w:frame="1"/>
              </w:rPr>
              <w:t>The public power's green drive additionally permits state and public government workers to buy Rolls-Royce Holdings Plc items (Quang, 2017).</w:t>
            </w:r>
          </w:p>
        </w:tc>
      </w:tr>
      <w:tr w:rsidR="002A70B9" w:rsidRPr="001D3859" w14:paraId="447F6605" w14:textId="77777777" w:rsidTr="002A70B9">
        <w:tc>
          <w:tcPr>
            <w:tcW w:w="1548" w:type="dxa"/>
            <w:tcBorders>
              <w:top w:val="single" w:sz="4" w:space="0" w:color="auto"/>
              <w:left w:val="single" w:sz="4" w:space="0" w:color="auto"/>
              <w:bottom w:val="single" w:sz="4" w:space="0" w:color="auto"/>
              <w:right w:val="single" w:sz="4" w:space="0" w:color="auto"/>
            </w:tcBorders>
          </w:tcPr>
          <w:p w14:paraId="596A0EAE" w14:textId="77777777" w:rsidR="002A70B9" w:rsidRPr="001D3859" w:rsidRDefault="002A70B9">
            <w:pPr>
              <w:pStyle w:val="Heading3"/>
              <w:shd w:val="clear" w:color="auto" w:fill="FFFFFF"/>
              <w:spacing w:line="360" w:lineRule="auto"/>
              <w:jc w:val="both"/>
              <w:textAlignment w:val="baseline"/>
              <w:outlineLvl w:val="2"/>
            </w:pPr>
            <w:r w:rsidRPr="001D3859">
              <w:rPr>
                <w:bCs w:val="0"/>
                <w:color w:val="4F81BD" w:themeColor="accent1"/>
                <w:sz w:val="24"/>
                <w:szCs w:val="24"/>
              </w:rPr>
              <w:t>“Threat”</w:t>
            </w:r>
          </w:p>
          <w:p w14:paraId="54C21AF3" w14:textId="77777777" w:rsidR="002A70B9" w:rsidRPr="001D3859" w:rsidRDefault="002A70B9">
            <w:pPr>
              <w:pStyle w:val="Heading2"/>
              <w:spacing w:before="0" w:beforeAutospacing="0" w:after="0" w:afterAutospacing="0" w:line="360" w:lineRule="auto"/>
              <w:jc w:val="both"/>
              <w:textAlignment w:val="baseline"/>
              <w:outlineLvl w:val="1"/>
              <w:rPr>
                <w:rStyle w:val="Strong"/>
                <w:b/>
                <w:color w:val="000000" w:themeColor="text1"/>
                <w:bdr w:val="none" w:sz="0" w:space="0" w:color="auto" w:frame="1"/>
              </w:rPr>
            </w:pPr>
          </w:p>
        </w:tc>
        <w:tc>
          <w:tcPr>
            <w:tcW w:w="8028" w:type="dxa"/>
            <w:tcBorders>
              <w:top w:val="single" w:sz="4" w:space="0" w:color="auto"/>
              <w:left w:val="single" w:sz="4" w:space="0" w:color="auto"/>
              <w:bottom w:val="single" w:sz="4" w:space="0" w:color="auto"/>
              <w:right w:val="single" w:sz="4" w:space="0" w:color="auto"/>
            </w:tcBorders>
            <w:hideMark/>
          </w:tcPr>
          <w:p w14:paraId="3590D224" w14:textId="77777777" w:rsidR="002A70B9" w:rsidRPr="001D3859" w:rsidRDefault="002A70B9">
            <w:pPr>
              <w:pStyle w:val="Heading2"/>
              <w:spacing w:line="360" w:lineRule="auto"/>
              <w:jc w:val="both"/>
              <w:textAlignment w:val="baseline"/>
              <w:outlineLvl w:val="1"/>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 xml:space="preserve">There is no ordinary stock of innovative things - Despite the way that they are periodically because of the progression of unmistakable members, the coordinated effort has reliably given assorted items. Second, the stock of new </w:t>
            </w:r>
            <w:r w:rsidRPr="001D3859">
              <w:rPr>
                <w:rStyle w:val="Strong"/>
                <w:color w:val="000000" w:themeColor="text1"/>
                <w:sz w:val="24"/>
                <w:szCs w:val="24"/>
                <w:bdr w:val="none" w:sz="0" w:space="0" w:color="auto" w:frame="1"/>
              </w:rPr>
              <w:lastRenderedPageBreak/>
              <w:t>items is capricious, bringing about high and low swings in promoting gauges over the long haul.</w:t>
            </w:r>
          </w:p>
          <w:p w14:paraId="0FDA7E35" w14:textId="77777777" w:rsidR="002A70B9" w:rsidRPr="001D3859" w:rsidRDefault="002A70B9">
            <w:pPr>
              <w:pStyle w:val="Heading2"/>
              <w:spacing w:line="360" w:lineRule="auto"/>
              <w:jc w:val="both"/>
              <w:textAlignment w:val="baseline"/>
              <w:outlineLvl w:val="1"/>
              <w:rPr>
                <w:rStyle w:val="Strong"/>
                <w:color w:val="000000" w:themeColor="text1"/>
                <w:sz w:val="24"/>
                <w:szCs w:val="24"/>
                <w:bdr w:val="none" w:sz="0" w:space="0" w:color="auto" w:frame="1"/>
              </w:rPr>
            </w:pPr>
            <w:r w:rsidRPr="001D3859">
              <w:rPr>
                <w:rStyle w:val="Strong"/>
                <w:color w:val="000000" w:themeColor="text1"/>
                <w:sz w:val="24"/>
                <w:szCs w:val="24"/>
                <w:bdr w:val="none" w:sz="0" w:space="0" w:color="auto" w:frame="1"/>
              </w:rPr>
              <w:t>Pantomime of fake and bad quality things is one more risk to Rolls-Royce Holdings Plc's business, especially in arising and low-wage markets.</w:t>
            </w:r>
          </w:p>
          <w:p w14:paraId="4C286389" w14:textId="77777777" w:rsidR="002A70B9" w:rsidRPr="001D3859" w:rsidRDefault="002A70B9">
            <w:pPr>
              <w:pStyle w:val="Heading2"/>
              <w:spacing w:before="0" w:beforeAutospacing="0" w:after="0" w:afterAutospacing="0" w:line="360" w:lineRule="auto"/>
              <w:jc w:val="both"/>
              <w:textAlignment w:val="baseline"/>
              <w:outlineLvl w:val="1"/>
              <w:rPr>
                <w:rStyle w:val="Strong"/>
                <w:b/>
                <w:color w:val="000000" w:themeColor="text1"/>
                <w:sz w:val="24"/>
                <w:szCs w:val="24"/>
                <w:bdr w:val="none" w:sz="0" w:space="0" w:color="auto" w:frame="1"/>
              </w:rPr>
            </w:pPr>
            <w:r w:rsidRPr="001D3859">
              <w:rPr>
                <w:rStyle w:val="Strong"/>
                <w:color w:val="000000" w:themeColor="text1"/>
                <w:sz w:val="24"/>
                <w:szCs w:val="24"/>
                <w:bdr w:val="none" w:sz="0" w:space="0" w:color="auto" w:frame="1"/>
              </w:rPr>
              <w:t>Since the organization works in a couple of nations, it can't battle money variances, particularly taking into account the unpredictable political environment in various areas all through the world (Quang, 2017).</w:t>
            </w:r>
          </w:p>
        </w:tc>
      </w:tr>
    </w:tbl>
    <w:p w14:paraId="6679B331" w14:textId="77777777" w:rsidR="002A70B9" w:rsidRPr="001D3859" w:rsidRDefault="002A70B9" w:rsidP="002A70B9">
      <w:pPr>
        <w:tabs>
          <w:tab w:val="left" w:pos="8385"/>
        </w:tabs>
        <w:spacing w:line="360" w:lineRule="auto"/>
        <w:jc w:val="center"/>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lastRenderedPageBreak/>
        <w:t>“Fig 4: SWOT analysis”</w:t>
      </w:r>
    </w:p>
    <w:p w14:paraId="65DC55C9" w14:textId="77777777" w:rsidR="002A70B9" w:rsidRPr="001D3859" w:rsidRDefault="002A70B9" w:rsidP="002A70B9">
      <w:pPr>
        <w:pStyle w:val="ListParagraph"/>
        <w:tabs>
          <w:tab w:val="left" w:pos="8385"/>
        </w:tabs>
        <w:spacing w:line="360" w:lineRule="auto"/>
        <w:jc w:val="center"/>
        <w:rPr>
          <w:rFonts w:ascii="Times New Roman" w:hAnsi="Times New Roman" w:cs="Times New Roman"/>
          <w:b/>
          <w:color w:val="4F81BD" w:themeColor="accent1"/>
          <w:sz w:val="24"/>
          <w:szCs w:val="24"/>
        </w:rPr>
      </w:pPr>
      <w:r w:rsidRPr="001D3859">
        <w:rPr>
          <w:rFonts w:ascii="Times New Roman" w:hAnsi="Times New Roman" w:cs="Times New Roman"/>
          <w:noProof/>
        </w:rPr>
        <w:drawing>
          <wp:inline distT="0" distB="0" distL="0" distR="0" wp14:anchorId="32ECDC0F" wp14:editId="43C30D4F">
            <wp:extent cx="3048000" cy="2286000"/>
            <wp:effectExtent l="0" t="0" r="0" b="0"/>
            <wp:docPr id="3" name="Picture 3" descr="Финансовый анализ публичной компании Rolls Royce. Дудкина Вероника. 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Финансовый анализ публичной компании Rolls Royce. Дудкина Вероника. В…"/>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50D3EAF1" w14:textId="77777777" w:rsidR="002A70B9" w:rsidRPr="001D3859" w:rsidRDefault="002A70B9" w:rsidP="002A70B9">
      <w:pPr>
        <w:pStyle w:val="ListParagraph"/>
        <w:tabs>
          <w:tab w:val="left" w:pos="8385"/>
        </w:tabs>
        <w:spacing w:line="360" w:lineRule="auto"/>
        <w:jc w:val="center"/>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Source: Slideshare.com</w:t>
      </w:r>
    </w:p>
    <w:p w14:paraId="6CE9011B" w14:textId="77777777" w:rsidR="006B712E" w:rsidRPr="001D3859" w:rsidRDefault="006B712E" w:rsidP="002A70B9">
      <w:pPr>
        <w:pStyle w:val="ListParagraph"/>
        <w:tabs>
          <w:tab w:val="left" w:pos="8385"/>
        </w:tabs>
        <w:spacing w:line="360" w:lineRule="auto"/>
        <w:jc w:val="center"/>
        <w:rPr>
          <w:rFonts w:ascii="Times New Roman" w:hAnsi="Times New Roman" w:cs="Times New Roman"/>
          <w:b/>
          <w:color w:val="4F81BD" w:themeColor="accent1"/>
          <w:sz w:val="24"/>
          <w:szCs w:val="24"/>
        </w:rPr>
      </w:pPr>
    </w:p>
    <w:p w14:paraId="41DC55AE" w14:textId="77777777" w:rsidR="006B712E" w:rsidRPr="001D3859" w:rsidRDefault="006B712E" w:rsidP="002A70B9">
      <w:pPr>
        <w:pStyle w:val="ListParagraph"/>
        <w:tabs>
          <w:tab w:val="left" w:pos="8385"/>
        </w:tabs>
        <w:spacing w:line="360" w:lineRule="auto"/>
        <w:jc w:val="center"/>
        <w:rPr>
          <w:rFonts w:ascii="Times New Roman" w:hAnsi="Times New Roman" w:cs="Times New Roman"/>
          <w:b/>
          <w:color w:val="4F81BD" w:themeColor="accent1"/>
          <w:sz w:val="24"/>
          <w:szCs w:val="24"/>
        </w:rPr>
      </w:pPr>
    </w:p>
    <w:p w14:paraId="3CCFCB34" w14:textId="77777777" w:rsidR="002A70B9" w:rsidRPr="001D3859" w:rsidRDefault="002A70B9" w:rsidP="002C52F6">
      <w:pPr>
        <w:tabs>
          <w:tab w:val="left" w:pos="8385"/>
        </w:tabs>
        <w:spacing w:line="360" w:lineRule="auto"/>
        <w:rPr>
          <w:rFonts w:ascii="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u w:val="single"/>
        </w:rPr>
        <w:t xml:space="preserve">“The SWOT Analysis' advantages and disadvantages </w:t>
      </w:r>
    </w:p>
    <w:p w14:paraId="6622CA4A" w14:textId="09AD9DE0" w:rsidR="002A70B9" w:rsidRDefault="002A70B9" w:rsidP="002A70B9">
      <w:pPr>
        <w:pStyle w:val="ListParagraph"/>
        <w:numPr>
          <w:ilvl w:val="0"/>
          <w:numId w:val="33"/>
        </w:numPr>
        <w:tabs>
          <w:tab w:val="left" w:pos="8385"/>
        </w:tabs>
        <w:spacing w:line="360" w:lineRule="auto"/>
        <w:jc w:val="both"/>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“Advantages include:”</w:t>
      </w:r>
    </w:p>
    <w:p w14:paraId="1E61C139" w14:textId="127B8A24" w:rsidR="00DA0BF9" w:rsidRPr="00DA0BF9" w:rsidRDefault="00DA0BF9" w:rsidP="00DA0BF9">
      <w:pPr>
        <w:pStyle w:val="ListParagraph"/>
        <w:numPr>
          <w:ilvl w:val="0"/>
          <w:numId w:val="41"/>
        </w:numPr>
        <w:tabs>
          <w:tab w:val="left" w:pos="8385"/>
        </w:tabs>
        <w:spacing w:line="360" w:lineRule="auto"/>
        <w:jc w:val="both"/>
        <w:rPr>
          <w:rFonts w:ascii="Times New Roman" w:eastAsia="Times New Roman" w:hAnsi="Times New Roman" w:cs="Times New Roman"/>
          <w:color w:val="000000" w:themeColor="text1"/>
          <w:sz w:val="24"/>
          <w:szCs w:val="24"/>
        </w:rPr>
      </w:pPr>
      <w:r w:rsidRPr="00DA0BF9">
        <w:rPr>
          <w:rFonts w:ascii="Times New Roman" w:eastAsia="Times New Roman" w:hAnsi="Times New Roman" w:cs="Times New Roman"/>
          <w:color w:val="000000" w:themeColor="text1"/>
          <w:sz w:val="24"/>
          <w:szCs w:val="24"/>
        </w:rPr>
        <w:t>It's a clear four-box design.</w:t>
      </w:r>
    </w:p>
    <w:p w14:paraId="467F510F" w14:textId="77777777" w:rsidR="00DA0BF9" w:rsidRDefault="00DA0BF9" w:rsidP="00DA0BF9">
      <w:pPr>
        <w:pStyle w:val="ListParagraph"/>
        <w:numPr>
          <w:ilvl w:val="0"/>
          <w:numId w:val="41"/>
        </w:numPr>
        <w:tabs>
          <w:tab w:val="left" w:pos="8385"/>
        </w:tabs>
        <w:spacing w:line="360" w:lineRule="auto"/>
        <w:jc w:val="both"/>
        <w:rPr>
          <w:rFonts w:ascii="Times New Roman" w:eastAsia="Times New Roman" w:hAnsi="Times New Roman" w:cs="Times New Roman"/>
          <w:color w:val="000000" w:themeColor="text1"/>
          <w:sz w:val="24"/>
          <w:szCs w:val="24"/>
        </w:rPr>
      </w:pPr>
      <w:r w:rsidRPr="00E567FF">
        <w:rPr>
          <w:rFonts w:ascii="Times New Roman" w:eastAsia="Times New Roman" w:hAnsi="Times New Roman" w:cs="Times New Roman"/>
          <w:color w:val="000000" w:themeColor="text1"/>
          <w:sz w:val="24"/>
          <w:szCs w:val="24"/>
        </w:rPr>
        <w:t>It helps with perceiving the association's assets and constraints.</w:t>
      </w:r>
    </w:p>
    <w:p w14:paraId="648E5B43" w14:textId="5836B9B6" w:rsidR="00DA0BF9" w:rsidRPr="00DA0BF9" w:rsidRDefault="00DA0BF9" w:rsidP="00DA0BF9">
      <w:pPr>
        <w:pStyle w:val="ListParagraph"/>
        <w:numPr>
          <w:ilvl w:val="0"/>
          <w:numId w:val="41"/>
        </w:numPr>
        <w:tabs>
          <w:tab w:val="left" w:pos="8385"/>
        </w:tabs>
        <w:spacing w:line="360" w:lineRule="auto"/>
        <w:jc w:val="both"/>
        <w:rPr>
          <w:rFonts w:ascii="Times New Roman" w:eastAsia="Times New Roman" w:hAnsi="Times New Roman" w:cs="Times New Roman"/>
          <w:color w:val="000000" w:themeColor="text1"/>
          <w:sz w:val="24"/>
          <w:szCs w:val="24"/>
        </w:rPr>
      </w:pPr>
      <w:r w:rsidRPr="00DA0BF9">
        <w:rPr>
          <w:rFonts w:ascii="Times New Roman" w:eastAsia="Times New Roman" w:hAnsi="Times New Roman" w:cs="Times New Roman"/>
          <w:sz w:val="24"/>
          <w:szCs w:val="24"/>
        </w:rPr>
        <w:t>It</w:t>
      </w:r>
      <w:r w:rsidRPr="00DA0BF9">
        <w:rPr>
          <w:rFonts w:ascii="Times New Roman" w:eastAsia="Times New Roman" w:hAnsi="Times New Roman" w:cs="Times New Roman"/>
          <w:color w:val="000000" w:themeColor="text1"/>
          <w:sz w:val="24"/>
          <w:szCs w:val="24"/>
        </w:rPr>
        <w:t xml:space="preserve"> advances the development of vital reasoning. </w:t>
      </w:r>
      <w:r w:rsidRPr="00DA0BF9">
        <w:rPr>
          <w:rFonts w:ascii="Times New Roman" w:hAnsi="Times New Roman" w:cs="Times New Roman"/>
          <w:sz w:val="24"/>
        </w:rPr>
        <w:t>(</w:t>
      </w:r>
      <w:proofErr w:type="spellStart"/>
      <w:r w:rsidRPr="00DA0BF9">
        <w:rPr>
          <w:rFonts w:ascii="Times New Roman" w:hAnsi="Times New Roman" w:cs="Times New Roman"/>
          <w:sz w:val="24"/>
        </w:rPr>
        <w:t>Lusinta</w:t>
      </w:r>
      <w:proofErr w:type="spellEnd"/>
      <w:r w:rsidRPr="00DA0BF9">
        <w:rPr>
          <w:rFonts w:ascii="Times New Roman" w:hAnsi="Times New Roman" w:cs="Times New Roman"/>
          <w:sz w:val="24"/>
        </w:rPr>
        <w:t xml:space="preserve"> et al., 2019)</w:t>
      </w:r>
      <w:r w:rsidRPr="00DA0BF9">
        <w:rPr>
          <w:rFonts w:ascii="Times New Roman" w:eastAsia="Times New Roman" w:hAnsi="Times New Roman" w:cs="Times New Roman"/>
          <w:color w:val="000000" w:themeColor="text1"/>
          <w:sz w:val="24"/>
          <w:szCs w:val="24"/>
        </w:rPr>
        <w:t>.</w:t>
      </w:r>
    </w:p>
    <w:p w14:paraId="35FCC058" w14:textId="77777777" w:rsidR="00DA0BF9" w:rsidRDefault="00DA0BF9" w:rsidP="00DA0BF9">
      <w:pPr>
        <w:tabs>
          <w:tab w:val="left" w:pos="8385"/>
        </w:tabs>
        <w:spacing w:line="360" w:lineRule="auto"/>
        <w:ind w:left="450"/>
        <w:jc w:val="both"/>
        <w:rPr>
          <w:rFonts w:ascii="Times New Roman" w:eastAsia="Times New Roman" w:hAnsi="Times New Roman" w:cs="Times New Roman"/>
          <w:b/>
          <w:color w:val="4F81BD" w:themeColor="accent1"/>
          <w:sz w:val="24"/>
          <w:szCs w:val="24"/>
        </w:rPr>
      </w:pPr>
    </w:p>
    <w:p w14:paraId="67F42114" w14:textId="77777777" w:rsidR="00DA0BF9" w:rsidRDefault="00DA0BF9" w:rsidP="00DA0BF9">
      <w:pPr>
        <w:tabs>
          <w:tab w:val="left" w:pos="8385"/>
        </w:tabs>
        <w:spacing w:line="360" w:lineRule="auto"/>
        <w:ind w:left="450"/>
        <w:jc w:val="both"/>
        <w:rPr>
          <w:rFonts w:ascii="Times New Roman" w:eastAsia="Times New Roman" w:hAnsi="Times New Roman" w:cs="Times New Roman"/>
          <w:b/>
          <w:color w:val="4F81BD" w:themeColor="accent1"/>
          <w:sz w:val="24"/>
          <w:szCs w:val="24"/>
        </w:rPr>
      </w:pPr>
    </w:p>
    <w:p w14:paraId="5FB75498" w14:textId="3593A70A" w:rsidR="002A70B9" w:rsidRPr="005B238A" w:rsidRDefault="002A70B9" w:rsidP="005B238A">
      <w:pPr>
        <w:pStyle w:val="ListParagraph"/>
        <w:numPr>
          <w:ilvl w:val="0"/>
          <w:numId w:val="33"/>
        </w:numPr>
        <w:tabs>
          <w:tab w:val="left" w:pos="8385"/>
        </w:tabs>
        <w:spacing w:line="360" w:lineRule="auto"/>
        <w:jc w:val="both"/>
        <w:rPr>
          <w:rFonts w:ascii="Times New Roman" w:eastAsia="Times New Roman" w:hAnsi="Times New Roman" w:cs="Times New Roman"/>
          <w:b/>
          <w:color w:val="4F81BD" w:themeColor="accent1"/>
          <w:sz w:val="24"/>
          <w:szCs w:val="24"/>
        </w:rPr>
      </w:pPr>
      <w:r w:rsidRPr="005B238A">
        <w:rPr>
          <w:rFonts w:ascii="Times New Roman" w:eastAsia="Times New Roman" w:hAnsi="Times New Roman" w:cs="Times New Roman"/>
          <w:b/>
          <w:color w:val="4F81BD" w:themeColor="accent1"/>
          <w:sz w:val="24"/>
          <w:szCs w:val="24"/>
        </w:rPr>
        <w:lastRenderedPageBreak/>
        <w:t>“Negative viewpoints include”</w:t>
      </w:r>
    </w:p>
    <w:p w14:paraId="788C2FFE" w14:textId="77777777" w:rsidR="005E4F9A" w:rsidRPr="00E567FF" w:rsidRDefault="005E4F9A" w:rsidP="005E4F9A">
      <w:pPr>
        <w:pStyle w:val="ListParagraph"/>
        <w:numPr>
          <w:ilvl w:val="0"/>
          <w:numId w:val="42"/>
        </w:numPr>
        <w:tabs>
          <w:tab w:val="left" w:pos="8385"/>
        </w:tabs>
        <w:spacing w:line="360" w:lineRule="auto"/>
        <w:jc w:val="both"/>
        <w:rPr>
          <w:rFonts w:ascii="Times New Roman" w:eastAsia="Times New Roman" w:hAnsi="Times New Roman" w:cs="Times New Roman"/>
          <w:color w:val="000000" w:themeColor="text1"/>
          <w:sz w:val="24"/>
          <w:szCs w:val="24"/>
        </w:rPr>
      </w:pPr>
      <w:r w:rsidRPr="00E567FF">
        <w:rPr>
          <w:rFonts w:ascii="Times New Roman" w:eastAsia="Times New Roman" w:hAnsi="Times New Roman" w:cs="Times New Roman"/>
          <w:color w:val="000000" w:themeColor="text1"/>
          <w:sz w:val="24"/>
          <w:szCs w:val="24"/>
        </w:rPr>
        <w:t>The strategy should be led consistently for it to find true success.</w:t>
      </w:r>
    </w:p>
    <w:p w14:paraId="7FCC6268" w14:textId="43179E29" w:rsidR="005E4F9A" w:rsidRDefault="005E4F9A" w:rsidP="005E4F9A">
      <w:pPr>
        <w:pStyle w:val="ListParagraph"/>
        <w:numPr>
          <w:ilvl w:val="0"/>
          <w:numId w:val="42"/>
        </w:numPr>
        <w:tabs>
          <w:tab w:val="left" w:pos="8385"/>
        </w:tabs>
        <w:spacing w:line="360" w:lineRule="auto"/>
        <w:jc w:val="both"/>
        <w:rPr>
          <w:rFonts w:ascii="Times New Roman" w:eastAsia="Times New Roman" w:hAnsi="Times New Roman" w:cs="Times New Roman"/>
          <w:color w:val="000000" w:themeColor="text1"/>
          <w:sz w:val="24"/>
          <w:szCs w:val="24"/>
        </w:rPr>
      </w:pPr>
      <w:r w:rsidRPr="00E567FF">
        <w:rPr>
          <w:rFonts w:ascii="Times New Roman" w:eastAsia="Times New Roman" w:hAnsi="Times New Roman" w:cs="Times New Roman"/>
          <w:color w:val="000000" w:themeColor="text1"/>
          <w:sz w:val="24"/>
          <w:szCs w:val="24"/>
        </w:rPr>
        <w:t xml:space="preserve">Since it needs complete association, critical perspectives might be neglected </w:t>
      </w:r>
      <w:r w:rsidRPr="00E567FF">
        <w:rPr>
          <w:rFonts w:ascii="Times New Roman" w:hAnsi="Times New Roman" w:cs="Times New Roman"/>
          <w:sz w:val="24"/>
        </w:rPr>
        <w:t>(</w:t>
      </w:r>
      <w:proofErr w:type="spellStart"/>
      <w:r w:rsidRPr="00E567FF">
        <w:rPr>
          <w:rFonts w:ascii="Times New Roman" w:hAnsi="Times New Roman" w:cs="Times New Roman"/>
          <w:sz w:val="24"/>
        </w:rPr>
        <w:t>Lusinta</w:t>
      </w:r>
      <w:proofErr w:type="spellEnd"/>
      <w:r w:rsidRPr="00E567FF">
        <w:rPr>
          <w:rFonts w:ascii="Times New Roman" w:hAnsi="Times New Roman" w:cs="Times New Roman"/>
          <w:sz w:val="24"/>
        </w:rPr>
        <w:t xml:space="preserve"> et al., 2019)</w:t>
      </w:r>
      <w:r w:rsidRPr="00E567FF">
        <w:rPr>
          <w:rFonts w:ascii="Times New Roman" w:eastAsia="Times New Roman" w:hAnsi="Times New Roman" w:cs="Times New Roman"/>
          <w:color w:val="000000" w:themeColor="text1"/>
          <w:sz w:val="24"/>
          <w:szCs w:val="24"/>
        </w:rPr>
        <w:t>.</w:t>
      </w:r>
    </w:p>
    <w:p w14:paraId="7C1B69AD" w14:textId="77777777" w:rsidR="005E4F9A" w:rsidRPr="005E4F9A" w:rsidRDefault="005E4F9A" w:rsidP="005E4F9A">
      <w:pPr>
        <w:tabs>
          <w:tab w:val="left" w:pos="8385"/>
        </w:tabs>
        <w:spacing w:line="360" w:lineRule="auto"/>
        <w:ind w:left="360"/>
        <w:jc w:val="both"/>
        <w:rPr>
          <w:rFonts w:ascii="Times New Roman" w:eastAsia="Times New Roman" w:hAnsi="Times New Roman" w:cs="Times New Roman"/>
          <w:color w:val="000000" w:themeColor="text1"/>
          <w:sz w:val="24"/>
          <w:szCs w:val="24"/>
        </w:rPr>
      </w:pPr>
    </w:p>
    <w:p w14:paraId="5F90CECE" w14:textId="77777777" w:rsidR="002A70B9" w:rsidRPr="001D3859" w:rsidRDefault="002A70B9" w:rsidP="00031F02">
      <w:pPr>
        <w:pStyle w:val="ListParagraph"/>
        <w:numPr>
          <w:ilvl w:val="0"/>
          <w:numId w:val="38"/>
        </w:numPr>
        <w:tabs>
          <w:tab w:val="left" w:pos="8385"/>
        </w:tabs>
        <w:spacing w:line="360" w:lineRule="auto"/>
        <w:jc w:val="both"/>
        <w:rPr>
          <w:rFonts w:ascii="Times New Roman" w:eastAsia="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 xml:space="preserve"> “Segmentation Targeting and Positioning”</w:t>
      </w:r>
    </w:p>
    <w:p w14:paraId="515A9A10" w14:textId="77777777" w:rsidR="002A70B9" w:rsidRPr="001D3859" w:rsidRDefault="002A70B9" w:rsidP="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 xml:space="preserve">“Segmentation” </w:t>
      </w:r>
    </w:p>
    <w:p w14:paraId="1BD540DD" w14:textId="77777777" w:rsidR="002A70B9" w:rsidRPr="001D3859" w:rsidRDefault="002A70B9" w:rsidP="002A70B9">
      <w:pPr>
        <w:tabs>
          <w:tab w:val="left" w:pos="8385"/>
        </w:tabs>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rPr>
        <w:t>“The sector was chosen based on the advantage desired, namely the gain of status”</w:t>
      </w:r>
      <w:r w:rsidR="00CF0882" w:rsidRPr="001D3859">
        <w:rPr>
          <w:rFonts w:ascii="Times New Roman" w:hAnsi="Times New Roman" w:cs="Times New Roman"/>
          <w:color w:val="000000" w:themeColor="text1"/>
          <w:sz w:val="24"/>
          <w:szCs w:val="24"/>
        </w:rPr>
        <w:t xml:space="preserve"> </w:t>
      </w:r>
      <w:r w:rsidR="005707C9" w:rsidRPr="001D3859">
        <w:rPr>
          <w:rFonts w:ascii="Times New Roman" w:hAnsi="Times New Roman" w:cs="Times New Roman"/>
          <w:color w:val="000000" w:themeColor="text1"/>
          <w:sz w:val="24"/>
          <w:szCs w:val="24"/>
        </w:rPr>
        <w:t>i.e.</w:t>
      </w:r>
      <w:r w:rsidR="00CF0882" w:rsidRPr="001D3859">
        <w:rPr>
          <w:rFonts w:ascii="Times New Roman" w:hAnsi="Times New Roman" w:cs="Times New Roman"/>
          <w:color w:val="000000" w:themeColor="text1"/>
          <w:sz w:val="24"/>
          <w:szCs w:val="24"/>
        </w:rPr>
        <w:t xml:space="preserve"> </w:t>
      </w:r>
      <w:r w:rsidR="00CF0882" w:rsidRPr="001D3859">
        <w:rPr>
          <w:rFonts w:ascii="Times New Roman" w:hAnsi="Times New Roman" w:cs="Times New Roman"/>
          <w:b/>
          <w:color w:val="4F81BD" w:themeColor="accent1"/>
          <w:sz w:val="24"/>
          <w:szCs w:val="24"/>
        </w:rPr>
        <w:t>(demo graphic and geographic)</w:t>
      </w:r>
      <w:r w:rsidRPr="001D3859">
        <w:rPr>
          <w:rFonts w:ascii="Times New Roman" w:hAnsi="Times New Roman" w:cs="Times New Roman"/>
          <w:color w:val="000000" w:themeColor="text1"/>
          <w:sz w:val="24"/>
          <w:szCs w:val="24"/>
        </w:rPr>
        <w:t>. Rolls-Royce separates the market as per segment factors like orientation, age, pay, and identity. Clients are ordered in light of their b</w:t>
      </w:r>
      <w:r w:rsidR="00DF2ED9">
        <w:rPr>
          <w:rFonts w:ascii="Times New Roman" w:hAnsi="Times New Roman" w:cs="Times New Roman"/>
          <w:color w:val="000000" w:themeColor="text1"/>
          <w:sz w:val="24"/>
          <w:szCs w:val="24"/>
        </w:rPr>
        <w:t>uying propensities, for example:</w:t>
      </w:r>
      <w:r w:rsidRPr="001D3859">
        <w:rPr>
          <w:rFonts w:ascii="Times New Roman" w:hAnsi="Times New Roman" w:cs="Times New Roman"/>
          <w:color w:val="000000" w:themeColor="text1"/>
          <w:sz w:val="24"/>
          <w:szCs w:val="24"/>
        </w:rPr>
        <w:t xml:space="preserve"> recurrence of purpose, benefits looked for, utilization settings, and brand dedication </w:t>
      </w:r>
      <w:r w:rsidRPr="001D3859">
        <w:rPr>
          <w:rFonts w:ascii="Times New Roman" w:hAnsi="Times New Roman" w:cs="Times New Roman"/>
          <w:sz w:val="24"/>
        </w:rPr>
        <w:t>(</w:t>
      </w:r>
      <w:proofErr w:type="spellStart"/>
      <w:r w:rsidRPr="001D3859">
        <w:rPr>
          <w:rFonts w:ascii="Times New Roman" w:hAnsi="Times New Roman" w:cs="Times New Roman"/>
          <w:sz w:val="24"/>
        </w:rPr>
        <w:t>Lusinta</w:t>
      </w:r>
      <w:proofErr w:type="spellEnd"/>
      <w:r w:rsidRPr="001D3859">
        <w:rPr>
          <w:rFonts w:ascii="Times New Roman" w:hAnsi="Times New Roman" w:cs="Times New Roman"/>
          <w:sz w:val="24"/>
        </w:rPr>
        <w:t xml:space="preserve"> et al., 2019)</w:t>
      </w:r>
      <w:r w:rsidRPr="001D3859">
        <w:rPr>
          <w:rFonts w:ascii="Times New Roman" w:hAnsi="Times New Roman" w:cs="Times New Roman"/>
          <w:color w:val="000000" w:themeColor="text1"/>
          <w:sz w:val="24"/>
          <w:szCs w:val="24"/>
        </w:rPr>
        <w:t>.</w:t>
      </w:r>
    </w:p>
    <w:p w14:paraId="5F262B16" w14:textId="77777777" w:rsidR="002A70B9" w:rsidRPr="001D3859" w:rsidRDefault="002A70B9" w:rsidP="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color w:val="000000" w:themeColor="text1"/>
          <w:sz w:val="24"/>
          <w:szCs w:val="24"/>
        </w:rPr>
        <w:t xml:space="preserve"> </w:t>
      </w:r>
      <w:r w:rsidRPr="001D3859">
        <w:rPr>
          <w:rFonts w:ascii="Times New Roman" w:hAnsi="Times New Roman" w:cs="Times New Roman"/>
          <w:b/>
          <w:color w:val="4F81BD" w:themeColor="accent1"/>
          <w:sz w:val="24"/>
          <w:szCs w:val="24"/>
        </w:rPr>
        <w:t xml:space="preserve">“Targeting” </w:t>
      </w:r>
    </w:p>
    <w:p w14:paraId="564FCBCC" w14:textId="77777777" w:rsidR="002A70B9" w:rsidRPr="001D3859" w:rsidRDefault="002A70B9" w:rsidP="002A70B9">
      <w:pPr>
        <w:tabs>
          <w:tab w:val="left" w:pos="8385"/>
        </w:tabs>
        <w:spacing w:line="360" w:lineRule="auto"/>
        <w:jc w:val="both"/>
        <w:rPr>
          <w:rFonts w:ascii="Times New Roman" w:hAnsi="Times New Roman" w:cs="Times New Roman"/>
          <w:color w:val="000000"/>
          <w:sz w:val="24"/>
          <w:shd w:val="clear" w:color="auto" w:fill="FFFFFF"/>
        </w:rPr>
      </w:pPr>
      <w:r w:rsidRPr="001D3859">
        <w:rPr>
          <w:rFonts w:ascii="Times New Roman" w:hAnsi="Times New Roman" w:cs="Times New Roman"/>
          <w:color w:val="000000"/>
          <w:sz w:val="24"/>
          <w:shd w:val="clear" w:color="auto" w:fill="FFFFFF"/>
        </w:rPr>
        <w:t xml:space="preserve">“Only the rich &amp; affluent, also Rolls Royce chooses who their customer will be” Rolls-Royce, a </w:t>
      </w:r>
      <w:r w:rsidR="0071151A" w:rsidRPr="001D3859">
        <w:rPr>
          <w:rFonts w:ascii="Times New Roman" w:hAnsi="Times New Roman" w:cs="Times New Roman"/>
          <w:color w:val="000000"/>
          <w:sz w:val="24"/>
          <w:shd w:val="clear" w:color="auto" w:fill="FFFFFF"/>
        </w:rPr>
        <w:t>well-established</w:t>
      </w:r>
      <w:r w:rsidRPr="001D3859">
        <w:rPr>
          <w:rFonts w:ascii="Times New Roman" w:hAnsi="Times New Roman" w:cs="Times New Roman"/>
          <w:color w:val="000000"/>
          <w:sz w:val="24"/>
          <w:shd w:val="clear" w:color="auto" w:fill="FFFFFF"/>
        </w:rPr>
        <w:t xml:space="preserve"> seal of glory and privileged, has been an extravagant number one of the rich and renowned since it was first fabricated in England by hand gathering in 1904</w:t>
      </w:r>
      <w:r w:rsidR="008E3662" w:rsidRPr="001D3859">
        <w:rPr>
          <w:rFonts w:ascii="Times New Roman" w:hAnsi="Times New Roman" w:cs="Times New Roman"/>
          <w:color w:val="000000"/>
          <w:sz w:val="24"/>
          <w:shd w:val="clear" w:color="auto" w:fill="FFFFFF"/>
        </w:rPr>
        <w:t xml:space="preserve"> </w:t>
      </w:r>
      <w:r w:rsidR="005707C9" w:rsidRPr="001D3859">
        <w:rPr>
          <w:rFonts w:ascii="Times New Roman" w:hAnsi="Times New Roman" w:cs="Times New Roman"/>
          <w:color w:val="000000"/>
          <w:sz w:val="24"/>
          <w:shd w:val="clear" w:color="auto" w:fill="FFFFFF"/>
        </w:rPr>
        <w:t>i.e.</w:t>
      </w:r>
      <w:r w:rsidR="008E3662" w:rsidRPr="001D3859">
        <w:rPr>
          <w:rFonts w:ascii="Times New Roman" w:hAnsi="Times New Roman" w:cs="Times New Roman"/>
          <w:color w:val="000000"/>
          <w:sz w:val="24"/>
          <w:shd w:val="clear" w:color="auto" w:fill="FFFFFF"/>
        </w:rPr>
        <w:t xml:space="preserve"> </w:t>
      </w:r>
      <w:r w:rsidR="008E3662" w:rsidRPr="001D3859">
        <w:rPr>
          <w:rFonts w:ascii="Times New Roman" w:hAnsi="Times New Roman" w:cs="Times New Roman"/>
          <w:b/>
          <w:color w:val="4F81BD" w:themeColor="accent1"/>
          <w:sz w:val="24"/>
          <w:szCs w:val="24"/>
        </w:rPr>
        <w:t>(differentiated targeting)</w:t>
      </w:r>
      <w:r w:rsidRPr="001D3859">
        <w:rPr>
          <w:rFonts w:ascii="Times New Roman" w:hAnsi="Times New Roman" w:cs="Times New Roman"/>
          <w:color w:val="000000"/>
          <w:sz w:val="24"/>
          <w:shd w:val="clear" w:color="auto" w:fill="FFFFFF"/>
        </w:rPr>
        <w:t>. All over the planet, Rolls-Royce is perceived as a superior superficial point of interest.</w:t>
      </w:r>
    </w:p>
    <w:p w14:paraId="4E4A4506" w14:textId="77777777" w:rsidR="002A70B9" w:rsidRPr="001D3859" w:rsidRDefault="002A70B9" w:rsidP="002A70B9">
      <w:pPr>
        <w:tabs>
          <w:tab w:val="left" w:pos="8385"/>
        </w:tabs>
        <w:spacing w:line="360" w:lineRule="auto"/>
        <w:jc w:val="both"/>
        <w:rPr>
          <w:rFonts w:ascii="Times New Roman" w:hAnsi="Times New Roman" w:cs="Times New Roman"/>
          <w:b/>
          <w:color w:val="4F81BD" w:themeColor="accent1"/>
          <w:sz w:val="28"/>
          <w:szCs w:val="24"/>
        </w:rPr>
      </w:pPr>
      <w:r w:rsidRPr="001D3859">
        <w:rPr>
          <w:rFonts w:ascii="Times New Roman" w:hAnsi="Times New Roman" w:cs="Times New Roman"/>
          <w:color w:val="000000"/>
          <w:sz w:val="24"/>
          <w:shd w:val="clear" w:color="auto" w:fill="FFFFFF"/>
        </w:rPr>
        <w:t xml:space="preserve">Rolls-Royce takes care of the </w:t>
      </w:r>
      <w:r w:rsidR="0071151A" w:rsidRPr="001D3859">
        <w:rPr>
          <w:rFonts w:ascii="Times New Roman" w:hAnsi="Times New Roman" w:cs="Times New Roman"/>
          <w:color w:val="000000"/>
          <w:sz w:val="24"/>
          <w:shd w:val="clear" w:color="auto" w:fill="FFFFFF"/>
        </w:rPr>
        <w:t>super-rich</w:t>
      </w:r>
      <w:r w:rsidRPr="001D3859">
        <w:rPr>
          <w:rFonts w:ascii="Times New Roman" w:hAnsi="Times New Roman" w:cs="Times New Roman"/>
          <w:color w:val="000000"/>
          <w:sz w:val="24"/>
          <w:shd w:val="clear" w:color="auto" w:fill="FFFFFF"/>
        </w:rPr>
        <w:t xml:space="preserve"> who have an illustrious, lavish, and notable status and need an extravagance, quick, quiet, and fast excursion, as well as the individuals who need to feel the flavor of </w:t>
      </w:r>
      <w:proofErr w:type="spellStart"/>
      <w:r w:rsidRPr="001D3859">
        <w:rPr>
          <w:rFonts w:ascii="Times New Roman" w:hAnsi="Times New Roman" w:cs="Times New Roman"/>
          <w:color w:val="000000"/>
          <w:sz w:val="24"/>
          <w:shd w:val="clear" w:color="auto" w:fill="FFFFFF"/>
        </w:rPr>
        <w:t>eliteness</w:t>
      </w:r>
      <w:proofErr w:type="spellEnd"/>
      <w:r w:rsidRPr="001D3859">
        <w:rPr>
          <w:rFonts w:ascii="Times New Roman" w:hAnsi="Times New Roman" w:cs="Times New Roman"/>
          <w:color w:val="000000"/>
          <w:sz w:val="24"/>
          <w:shd w:val="clear" w:color="auto" w:fill="FFFFFF"/>
        </w:rPr>
        <w:t xml:space="preserve"> through a customized car </w:t>
      </w:r>
      <w:r w:rsidRPr="001D3859">
        <w:rPr>
          <w:rFonts w:ascii="Times New Roman" w:hAnsi="Times New Roman" w:cs="Times New Roman"/>
          <w:sz w:val="24"/>
        </w:rPr>
        <w:t>(</w:t>
      </w:r>
      <w:proofErr w:type="spellStart"/>
      <w:r w:rsidRPr="001D3859">
        <w:rPr>
          <w:rFonts w:ascii="Times New Roman" w:hAnsi="Times New Roman" w:cs="Times New Roman"/>
          <w:sz w:val="24"/>
        </w:rPr>
        <w:t>Lusinta</w:t>
      </w:r>
      <w:proofErr w:type="spellEnd"/>
      <w:r w:rsidRPr="001D3859">
        <w:rPr>
          <w:rFonts w:ascii="Times New Roman" w:hAnsi="Times New Roman" w:cs="Times New Roman"/>
          <w:sz w:val="24"/>
        </w:rPr>
        <w:t xml:space="preserve"> et al., 2019)</w:t>
      </w:r>
      <w:r w:rsidRPr="001D3859">
        <w:rPr>
          <w:rFonts w:ascii="Times New Roman" w:hAnsi="Times New Roman" w:cs="Times New Roman"/>
          <w:color w:val="000000"/>
          <w:sz w:val="24"/>
          <w:shd w:val="clear" w:color="auto" w:fill="FFFFFF"/>
        </w:rPr>
        <w:t>.</w:t>
      </w:r>
    </w:p>
    <w:p w14:paraId="1246D0F2" w14:textId="77777777" w:rsidR="002A70B9" w:rsidRPr="001D3859" w:rsidRDefault="002A70B9" w:rsidP="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color w:val="4F81BD" w:themeColor="accent1"/>
          <w:sz w:val="24"/>
          <w:szCs w:val="24"/>
          <w:shd w:val="clear" w:color="auto" w:fill="FFFFFF"/>
        </w:rPr>
        <w:t>“</w:t>
      </w:r>
      <w:r w:rsidRPr="001D3859">
        <w:rPr>
          <w:rFonts w:ascii="Times New Roman" w:hAnsi="Times New Roman" w:cs="Times New Roman"/>
          <w:b/>
          <w:color w:val="4F81BD" w:themeColor="accent1"/>
          <w:sz w:val="24"/>
          <w:szCs w:val="24"/>
        </w:rPr>
        <w:t xml:space="preserve">Positioning” </w:t>
      </w:r>
    </w:p>
    <w:p w14:paraId="41CA9E9E" w14:textId="77777777" w:rsidR="002A70B9" w:rsidRPr="001D3859" w:rsidRDefault="002A70B9" w:rsidP="00F368D1">
      <w:pPr>
        <w:spacing w:line="360" w:lineRule="auto"/>
        <w:jc w:val="both"/>
        <w:rPr>
          <w:rFonts w:ascii="Times New Roman" w:hAnsi="Times New Roman" w:cs="Times New Roman"/>
          <w:b/>
          <w:sz w:val="24"/>
        </w:rPr>
      </w:pPr>
      <w:r w:rsidRPr="001D3859">
        <w:rPr>
          <w:rFonts w:ascii="Times New Roman" w:hAnsi="Times New Roman" w:cs="Times New Roman"/>
          <w:sz w:val="24"/>
        </w:rPr>
        <w:t>“Rolls Royce is positioned as among the mo</w:t>
      </w:r>
      <w:r w:rsidR="00E23D77" w:rsidRPr="001D3859">
        <w:rPr>
          <w:rFonts w:ascii="Times New Roman" w:hAnsi="Times New Roman" w:cs="Times New Roman"/>
          <w:sz w:val="24"/>
        </w:rPr>
        <w:t>st premium brands in the world”</w:t>
      </w:r>
      <w:r w:rsidR="00D90D82">
        <w:rPr>
          <w:rFonts w:ascii="Times New Roman" w:hAnsi="Times New Roman" w:cs="Times New Roman"/>
          <w:sz w:val="24"/>
        </w:rPr>
        <w:t xml:space="preserve"> </w:t>
      </w:r>
      <w:r w:rsidR="00E23D77" w:rsidRPr="001D3859">
        <w:rPr>
          <w:rFonts w:ascii="Times New Roman" w:hAnsi="Times New Roman" w:cs="Times New Roman"/>
          <w:sz w:val="24"/>
        </w:rPr>
        <w:t xml:space="preserve">i.e. </w:t>
      </w:r>
      <w:r w:rsidR="00E23D77" w:rsidRPr="001D3859">
        <w:rPr>
          <w:rFonts w:ascii="Times New Roman" w:hAnsi="Times New Roman" w:cs="Times New Roman"/>
          <w:b/>
          <w:color w:val="4F81BD" w:themeColor="accent1"/>
          <w:sz w:val="24"/>
          <w:szCs w:val="24"/>
        </w:rPr>
        <w:t>(positioning strategies</w:t>
      </w:r>
      <w:r w:rsidR="00C34C54">
        <w:rPr>
          <w:rFonts w:ascii="Times New Roman" w:hAnsi="Times New Roman" w:cs="Times New Roman"/>
          <w:b/>
          <w:color w:val="4F81BD" w:themeColor="accent1"/>
          <w:sz w:val="24"/>
          <w:szCs w:val="24"/>
        </w:rPr>
        <w:t xml:space="preserve">). </w:t>
      </w:r>
      <w:r w:rsidR="00C34C54" w:rsidRPr="00C34C54">
        <w:rPr>
          <w:rFonts w:ascii="Times New Roman" w:hAnsi="Times New Roman" w:cs="Times New Roman"/>
          <w:sz w:val="24"/>
          <w:szCs w:val="24"/>
        </w:rPr>
        <w:t>R</w:t>
      </w:r>
      <w:r w:rsidR="00C34C54">
        <w:rPr>
          <w:rFonts w:ascii="Times New Roman" w:hAnsi="Times New Roman" w:cs="Times New Roman"/>
          <w:sz w:val="24"/>
        </w:rPr>
        <w:t>olls</w:t>
      </w:r>
      <w:r w:rsidRPr="001D3859">
        <w:rPr>
          <w:rFonts w:ascii="Times New Roman" w:hAnsi="Times New Roman" w:cs="Times New Roman"/>
          <w:sz w:val="24"/>
        </w:rPr>
        <w:t>-Royce vehicles do this to separate and position their items. Rolls-Royce is a notable image of imperial, sumptuous, and unreasonable pride. Ha</w:t>
      </w:r>
      <w:r w:rsidR="00F368D1" w:rsidRPr="001D3859">
        <w:rPr>
          <w:rFonts w:ascii="Times New Roman" w:hAnsi="Times New Roman" w:cs="Times New Roman"/>
          <w:sz w:val="24"/>
        </w:rPr>
        <w:t>nd tailored and hand-wrapped up i.e.</w:t>
      </w:r>
      <w:r w:rsidR="00F368D1" w:rsidRPr="001D3859">
        <w:rPr>
          <w:rFonts w:ascii="Times New Roman" w:hAnsi="Times New Roman" w:cs="Times New Roman"/>
          <w:b/>
          <w:color w:val="4F81BD" w:themeColor="accent1"/>
          <w:sz w:val="24"/>
          <w:szCs w:val="24"/>
        </w:rPr>
        <w:t xml:space="preserve"> (brand image)</w:t>
      </w:r>
    </w:p>
    <w:p w14:paraId="1533F0E9" w14:textId="77777777" w:rsidR="002A70B9" w:rsidRPr="001D3859" w:rsidRDefault="002A70B9" w:rsidP="002A70B9">
      <w:pPr>
        <w:spacing w:line="360" w:lineRule="auto"/>
        <w:jc w:val="both"/>
        <w:rPr>
          <w:rFonts w:ascii="Times New Roman" w:hAnsi="Times New Roman" w:cs="Times New Roman"/>
          <w:sz w:val="24"/>
        </w:rPr>
      </w:pPr>
      <w:r w:rsidRPr="001D3859">
        <w:rPr>
          <w:rFonts w:ascii="Times New Roman" w:hAnsi="Times New Roman" w:cs="Times New Roman"/>
          <w:sz w:val="24"/>
        </w:rPr>
        <w:lastRenderedPageBreak/>
        <w:t>The New Rolls-Royce Ghost beats the opposition regarding extravagance and speed. The best woods, fleeces, and calfskins, handmade with pride in English workmanship, make an extravagant climate in the vehicle's lodge (</w:t>
      </w:r>
      <w:proofErr w:type="spellStart"/>
      <w:r w:rsidRPr="001D3859">
        <w:rPr>
          <w:rFonts w:ascii="Times New Roman" w:hAnsi="Times New Roman" w:cs="Times New Roman"/>
          <w:sz w:val="24"/>
        </w:rPr>
        <w:t>Lusinta</w:t>
      </w:r>
      <w:proofErr w:type="spellEnd"/>
      <w:r w:rsidRPr="001D3859">
        <w:rPr>
          <w:rFonts w:ascii="Times New Roman" w:hAnsi="Times New Roman" w:cs="Times New Roman"/>
          <w:sz w:val="24"/>
        </w:rPr>
        <w:t xml:space="preserve"> et al., 2019).</w:t>
      </w:r>
    </w:p>
    <w:p w14:paraId="04ADE880" w14:textId="77777777" w:rsidR="00E049AC" w:rsidRPr="001D3859" w:rsidRDefault="00E049AC" w:rsidP="002A70B9">
      <w:pPr>
        <w:spacing w:line="360" w:lineRule="auto"/>
        <w:jc w:val="both"/>
        <w:rPr>
          <w:rFonts w:ascii="Times New Roman" w:hAnsi="Times New Roman" w:cs="Times New Roman"/>
          <w:sz w:val="24"/>
        </w:rPr>
      </w:pPr>
    </w:p>
    <w:p w14:paraId="1EBD1F6A" w14:textId="77777777" w:rsidR="00E049AC" w:rsidRPr="001D3859" w:rsidRDefault="00E049AC" w:rsidP="002A70B9">
      <w:pPr>
        <w:spacing w:line="360" w:lineRule="auto"/>
        <w:jc w:val="both"/>
        <w:rPr>
          <w:rFonts w:ascii="Times New Roman" w:hAnsi="Times New Roman" w:cs="Times New Roman"/>
          <w:sz w:val="24"/>
        </w:rPr>
      </w:pPr>
    </w:p>
    <w:p w14:paraId="586ADFBA" w14:textId="77777777" w:rsidR="002A70B9" w:rsidRPr="001D3859" w:rsidRDefault="003E0BB5" w:rsidP="002017D8">
      <w:pPr>
        <w:pStyle w:val="ListParagraph"/>
        <w:numPr>
          <w:ilvl w:val="0"/>
          <w:numId w:val="38"/>
        </w:numPr>
        <w:tabs>
          <w:tab w:val="left" w:pos="8385"/>
        </w:tabs>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“The Marketing Mix strategy</w:t>
      </w:r>
      <w:r w:rsidR="002A70B9" w:rsidRPr="001D3859">
        <w:rPr>
          <w:rFonts w:ascii="Times New Roman" w:hAnsi="Times New Roman" w:cs="Times New Roman"/>
          <w:b/>
          <w:color w:val="4F81BD" w:themeColor="accent1"/>
          <w:sz w:val="24"/>
          <w:szCs w:val="24"/>
          <w:u w:val="single"/>
        </w:rPr>
        <w:t>”</w:t>
      </w:r>
    </w:p>
    <w:p w14:paraId="1715C195" w14:textId="77777777" w:rsidR="002A70B9" w:rsidRPr="001D3859" w:rsidRDefault="002A70B9" w:rsidP="002A70B9">
      <w:pPr>
        <w:pStyle w:val="ListParagraph"/>
        <w:numPr>
          <w:ilvl w:val="0"/>
          <w:numId w:val="34"/>
        </w:numPr>
        <w:spacing w:after="150" w:line="360" w:lineRule="auto"/>
        <w:jc w:val="both"/>
        <w:rPr>
          <w:rFonts w:ascii="Times New Roman" w:eastAsia="Times New Roman" w:hAnsi="Times New Roman" w:cs="Times New Roman"/>
          <w:b/>
          <w:bCs/>
          <w:color w:val="4F81BD" w:themeColor="accent1"/>
          <w:sz w:val="24"/>
          <w:szCs w:val="24"/>
        </w:rPr>
      </w:pPr>
      <w:r w:rsidRPr="001D3859">
        <w:rPr>
          <w:rFonts w:ascii="Times New Roman" w:eastAsia="Times New Roman" w:hAnsi="Times New Roman" w:cs="Times New Roman"/>
          <w:b/>
          <w:bCs/>
          <w:color w:val="4F81BD" w:themeColor="accent1"/>
          <w:sz w:val="24"/>
          <w:szCs w:val="24"/>
        </w:rPr>
        <w:t xml:space="preserve">“Product” </w:t>
      </w:r>
    </w:p>
    <w:p w14:paraId="4627FB41" w14:textId="77777777" w:rsidR="006E6DE1" w:rsidRPr="006E6DE1" w:rsidRDefault="006E6DE1" w:rsidP="006E6DE1">
      <w:pPr>
        <w:spacing w:after="150" w:line="360" w:lineRule="auto"/>
        <w:jc w:val="both"/>
        <w:rPr>
          <w:rFonts w:ascii="Times New Roman" w:eastAsia="Times New Roman" w:hAnsi="Times New Roman" w:cs="Times New Roman"/>
          <w:bCs/>
          <w:color w:val="000000" w:themeColor="text1"/>
          <w:sz w:val="24"/>
          <w:szCs w:val="24"/>
        </w:rPr>
      </w:pPr>
      <w:r w:rsidRPr="006E6DE1">
        <w:rPr>
          <w:rFonts w:ascii="Times New Roman" w:eastAsia="Times New Roman" w:hAnsi="Times New Roman" w:cs="Times New Roman"/>
          <w:bCs/>
          <w:color w:val="000000" w:themeColor="text1"/>
          <w:sz w:val="24"/>
          <w:szCs w:val="24"/>
        </w:rPr>
        <w:t xml:space="preserve">Rolls Royce is a notable premium vehicle maker situated in England. Rolls Royce is a very good quality extravagance automaker that spends significant time in offering vehicles to favored customers. Rolls Royce is a notable brand with excellent brand esteem. With its extravagance vehicles, it takes special care of the affluent and high society. Since its items are all in the high-extravagance market, the firm has concocted a High-Premium evaluating system for every one of them </w:t>
      </w:r>
      <w:r w:rsidRPr="006E6DE1">
        <w:rPr>
          <w:rFonts w:ascii="Times New Roman" w:eastAsia="Times New Roman" w:hAnsi="Times New Roman" w:cs="Times New Roman"/>
          <w:color w:val="000000" w:themeColor="text1"/>
          <w:sz w:val="24"/>
          <w:szCs w:val="24"/>
        </w:rPr>
        <w:t>(</w:t>
      </w:r>
      <w:proofErr w:type="spellStart"/>
      <w:r w:rsidRPr="006E6DE1">
        <w:rPr>
          <w:rFonts w:ascii="Times New Roman" w:eastAsia="Times New Roman" w:hAnsi="Times New Roman" w:cs="Times New Roman"/>
          <w:color w:val="000000" w:themeColor="text1"/>
          <w:sz w:val="24"/>
          <w:szCs w:val="24"/>
        </w:rPr>
        <w:t>Nosalska</w:t>
      </w:r>
      <w:proofErr w:type="spellEnd"/>
      <w:r w:rsidRPr="006E6DE1">
        <w:rPr>
          <w:rFonts w:ascii="Times New Roman" w:eastAsia="Times New Roman" w:hAnsi="Times New Roman" w:cs="Times New Roman"/>
          <w:color w:val="000000" w:themeColor="text1"/>
          <w:sz w:val="24"/>
          <w:szCs w:val="24"/>
        </w:rPr>
        <w:t xml:space="preserve"> et al., 2019)</w:t>
      </w:r>
      <w:r w:rsidRPr="006E6DE1">
        <w:rPr>
          <w:rFonts w:ascii="Times New Roman" w:eastAsia="Times New Roman" w:hAnsi="Times New Roman" w:cs="Times New Roman"/>
          <w:bCs/>
          <w:color w:val="000000" w:themeColor="text1"/>
          <w:sz w:val="24"/>
          <w:szCs w:val="24"/>
        </w:rPr>
        <w:t>.</w:t>
      </w:r>
    </w:p>
    <w:p w14:paraId="38B030E5" w14:textId="18FB4692" w:rsidR="002A70B9" w:rsidRPr="001D3859" w:rsidRDefault="002A70B9" w:rsidP="002A70B9">
      <w:pPr>
        <w:spacing w:after="150" w:line="360" w:lineRule="auto"/>
        <w:jc w:val="both"/>
        <w:rPr>
          <w:rFonts w:ascii="Times New Roman" w:eastAsia="Times New Roman" w:hAnsi="Times New Roman" w:cs="Times New Roman"/>
          <w:bCs/>
          <w:color w:val="000000" w:themeColor="text1"/>
          <w:sz w:val="24"/>
          <w:szCs w:val="24"/>
        </w:rPr>
      </w:pPr>
    </w:p>
    <w:p w14:paraId="5A508AC5" w14:textId="77777777" w:rsidR="002A70B9" w:rsidRPr="001D3859" w:rsidRDefault="002A70B9" w:rsidP="002A70B9">
      <w:pPr>
        <w:pStyle w:val="ListParagraph"/>
        <w:numPr>
          <w:ilvl w:val="0"/>
          <w:numId w:val="34"/>
        </w:numPr>
        <w:spacing w:after="150" w:line="360" w:lineRule="auto"/>
        <w:jc w:val="both"/>
        <w:rPr>
          <w:rFonts w:ascii="Times New Roman" w:eastAsia="Times New Roman" w:hAnsi="Times New Roman" w:cs="Times New Roman"/>
          <w:b/>
          <w:bCs/>
          <w:color w:val="4F81BD" w:themeColor="accent1"/>
          <w:sz w:val="24"/>
          <w:szCs w:val="24"/>
        </w:rPr>
      </w:pPr>
      <w:r w:rsidRPr="001D3859">
        <w:rPr>
          <w:rFonts w:ascii="Times New Roman" w:eastAsia="Times New Roman" w:hAnsi="Times New Roman" w:cs="Times New Roman"/>
          <w:b/>
          <w:bCs/>
          <w:color w:val="4F81BD" w:themeColor="accent1"/>
          <w:sz w:val="24"/>
          <w:szCs w:val="24"/>
        </w:rPr>
        <w:t>"Price"</w:t>
      </w:r>
    </w:p>
    <w:p w14:paraId="7412DEED" w14:textId="77777777" w:rsidR="00AA3604" w:rsidRPr="00AA3604" w:rsidRDefault="00AA3604" w:rsidP="00AA3604">
      <w:pPr>
        <w:spacing w:after="150" w:line="360" w:lineRule="auto"/>
        <w:jc w:val="both"/>
        <w:rPr>
          <w:rFonts w:ascii="Times New Roman" w:eastAsia="Times New Roman" w:hAnsi="Times New Roman" w:cs="Times New Roman"/>
          <w:bCs/>
          <w:color w:val="000000" w:themeColor="text1"/>
          <w:sz w:val="24"/>
          <w:szCs w:val="24"/>
        </w:rPr>
      </w:pPr>
      <w:r w:rsidRPr="00AA3604">
        <w:rPr>
          <w:rFonts w:ascii="Times New Roman" w:eastAsia="Times New Roman" w:hAnsi="Times New Roman" w:cs="Times New Roman"/>
          <w:bCs/>
          <w:color w:val="000000" w:themeColor="text1"/>
          <w:sz w:val="24"/>
          <w:szCs w:val="24"/>
        </w:rPr>
        <w:t xml:space="preserve">Rolls Royce cars are extravagant elegance vehicles that take care of just the most well-to-do and affluent customers. Rolls Royce cars are costly extravagance vehicles that take care of just the most princely and affluent shoppers. Rolls Royce charge from their customers is premium prices because their customers are loyal </w:t>
      </w:r>
      <w:r w:rsidRPr="00AA3604">
        <w:rPr>
          <w:rFonts w:ascii="Times New Roman" w:eastAsia="Times New Roman" w:hAnsi="Times New Roman" w:cs="Times New Roman"/>
          <w:color w:val="000000" w:themeColor="text1"/>
          <w:sz w:val="24"/>
          <w:szCs w:val="24"/>
        </w:rPr>
        <w:t>(</w:t>
      </w:r>
      <w:proofErr w:type="spellStart"/>
      <w:r w:rsidRPr="00AA3604">
        <w:rPr>
          <w:rFonts w:ascii="Times New Roman" w:eastAsia="Times New Roman" w:hAnsi="Times New Roman" w:cs="Times New Roman"/>
          <w:color w:val="000000" w:themeColor="text1"/>
          <w:sz w:val="24"/>
          <w:szCs w:val="24"/>
        </w:rPr>
        <w:t>Nosalska</w:t>
      </w:r>
      <w:proofErr w:type="spellEnd"/>
      <w:r w:rsidRPr="00AA3604">
        <w:rPr>
          <w:rFonts w:ascii="Times New Roman" w:eastAsia="Times New Roman" w:hAnsi="Times New Roman" w:cs="Times New Roman"/>
          <w:color w:val="000000" w:themeColor="text1"/>
          <w:sz w:val="24"/>
          <w:szCs w:val="24"/>
        </w:rPr>
        <w:t xml:space="preserve"> et al., 2019)</w:t>
      </w:r>
      <w:r w:rsidRPr="00AA3604">
        <w:rPr>
          <w:rFonts w:ascii="Times New Roman" w:eastAsia="Times New Roman" w:hAnsi="Times New Roman" w:cs="Times New Roman"/>
          <w:bCs/>
          <w:color w:val="000000" w:themeColor="text1"/>
          <w:sz w:val="24"/>
          <w:szCs w:val="24"/>
        </w:rPr>
        <w:t xml:space="preserve">. </w:t>
      </w:r>
    </w:p>
    <w:p w14:paraId="5EE88FA4" w14:textId="447E2156" w:rsidR="002A70B9" w:rsidRPr="00D10F32" w:rsidRDefault="002A70B9" w:rsidP="002A70B9">
      <w:pPr>
        <w:spacing w:after="150" w:line="360" w:lineRule="auto"/>
        <w:jc w:val="both"/>
        <w:rPr>
          <w:rFonts w:ascii="Times New Roman" w:eastAsia="Times New Roman" w:hAnsi="Times New Roman" w:cs="Times New Roman"/>
          <w:b/>
          <w:color w:val="FF0000"/>
          <w:sz w:val="24"/>
          <w:szCs w:val="24"/>
        </w:rPr>
      </w:pPr>
    </w:p>
    <w:p w14:paraId="1ADB6BE2" w14:textId="77777777" w:rsidR="002A70B9" w:rsidRPr="001D3859" w:rsidRDefault="002A70B9" w:rsidP="002A70B9">
      <w:pPr>
        <w:pStyle w:val="ListParagraph"/>
        <w:numPr>
          <w:ilvl w:val="0"/>
          <w:numId w:val="34"/>
        </w:numPr>
        <w:spacing w:after="150" w:line="360" w:lineRule="auto"/>
        <w:jc w:val="both"/>
        <w:rPr>
          <w:rFonts w:ascii="Times New Roman" w:eastAsia="Times New Roman" w:hAnsi="Times New Roman" w:cs="Times New Roman"/>
          <w:b/>
          <w:bCs/>
          <w:color w:val="4F81BD" w:themeColor="accent1"/>
          <w:sz w:val="24"/>
          <w:szCs w:val="24"/>
        </w:rPr>
      </w:pPr>
      <w:r w:rsidRPr="001D3859">
        <w:rPr>
          <w:rFonts w:ascii="Times New Roman" w:eastAsia="Times New Roman" w:hAnsi="Times New Roman" w:cs="Times New Roman"/>
          <w:b/>
          <w:bCs/>
          <w:color w:val="4F81BD" w:themeColor="accent1"/>
          <w:sz w:val="24"/>
          <w:szCs w:val="24"/>
        </w:rPr>
        <w:t xml:space="preserve">"Place" </w:t>
      </w:r>
    </w:p>
    <w:p w14:paraId="53D6BF22" w14:textId="77777777" w:rsidR="003F268A" w:rsidRPr="003F268A" w:rsidRDefault="003F268A" w:rsidP="003F268A">
      <w:pPr>
        <w:spacing w:after="150" w:line="360" w:lineRule="auto"/>
        <w:jc w:val="both"/>
        <w:rPr>
          <w:rFonts w:ascii="Times New Roman" w:eastAsia="Times New Roman" w:hAnsi="Times New Roman" w:cs="Times New Roman"/>
          <w:bCs/>
          <w:color w:val="000000" w:themeColor="text1"/>
          <w:sz w:val="24"/>
          <w:szCs w:val="24"/>
        </w:rPr>
      </w:pPr>
      <w:r w:rsidRPr="003F268A">
        <w:rPr>
          <w:rFonts w:ascii="Times New Roman" w:eastAsia="Times New Roman" w:hAnsi="Times New Roman" w:cs="Times New Roman"/>
          <w:bCs/>
          <w:color w:val="000000" w:themeColor="text1"/>
          <w:sz w:val="24"/>
          <w:szCs w:val="24"/>
        </w:rPr>
        <w:t xml:space="preserve">“Rolls Royce has a huge worldwide impression. The organization has workplaces in 50 nations all through the world. Rolls Royce vehicles are utilized by individuals from north of 150 countries, including the United States, the United Kingdom, India, the Middle East, Australia, and China. Despite the fact that Rolls Royce has a little customer base, the organization has endeavored to keep a hearty dispersion network for its vehicles. Since Rolls </w:t>
      </w:r>
      <w:proofErr w:type="spellStart"/>
      <w:r w:rsidRPr="003F268A">
        <w:rPr>
          <w:rFonts w:ascii="Times New Roman" w:eastAsia="Times New Roman" w:hAnsi="Times New Roman" w:cs="Times New Roman"/>
          <w:bCs/>
          <w:color w:val="000000" w:themeColor="text1"/>
          <w:sz w:val="24"/>
          <w:szCs w:val="24"/>
        </w:rPr>
        <w:t>Royces</w:t>
      </w:r>
      <w:proofErr w:type="spellEnd"/>
      <w:r w:rsidRPr="003F268A">
        <w:rPr>
          <w:rFonts w:ascii="Times New Roman" w:eastAsia="Times New Roman" w:hAnsi="Times New Roman" w:cs="Times New Roman"/>
          <w:bCs/>
          <w:color w:val="000000" w:themeColor="text1"/>
          <w:sz w:val="24"/>
          <w:szCs w:val="24"/>
        </w:rPr>
        <w:t xml:space="preserve"> are customized, the </w:t>
      </w:r>
      <w:r w:rsidRPr="003F268A">
        <w:rPr>
          <w:rFonts w:ascii="Times New Roman" w:eastAsia="Times New Roman" w:hAnsi="Times New Roman" w:cs="Times New Roman"/>
          <w:bCs/>
          <w:color w:val="000000" w:themeColor="text1"/>
          <w:sz w:val="24"/>
          <w:szCs w:val="24"/>
        </w:rPr>
        <w:lastRenderedPageBreak/>
        <w:t xml:space="preserve">organization gives new parts and administration, which are conveyed to the client's entryway. </w:t>
      </w:r>
      <w:r w:rsidRPr="003F268A">
        <w:rPr>
          <w:rFonts w:ascii="Times New Roman" w:eastAsia="Times New Roman" w:hAnsi="Times New Roman" w:cs="Times New Roman"/>
          <w:color w:val="000000" w:themeColor="text1"/>
          <w:sz w:val="24"/>
          <w:szCs w:val="24"/>
        </w:rPr>
        <w:t>(</w:t>
      </w:r>
      <w:proofErr w:type="spellStart"/>
      <w:r w:rsidRPr="003F268A">
        <w:rPr>
          <w:rFonts w:ascii="Times New Roman" w:eastAsia="Times New Roman" w:hAnsi="Times New Roman" w:cs="Times New Roman"/>
          <w:color w:val="000000" w:themeColor="text1"/>
          <w:sz w:val="24"/>
          <w:szCs w:val="24"/>
        </w:rPr>
        <w:t>Nosalska</w:t>
      </w:r>
      <w:proofErr w:type="spellEnd"/>
      <w:r w:rsidRPr="003F268A">
        <w:rPr>
          <w:rFonts w:ascii="Times New Roman" w:eastAsia="Times New Roman" w:hAnsi="Times New Roman" w:cs="Times New Roman"/>
          <w:color w:val="000000" w:themeColor="text1"/>
          <w:sz w:val="24"/>
          <w:szCs w:val="24"/>
        </w:rPr>
        <w:t xml:space="preserve"> et al., 2019)</w:t>
      </w:r>
      <w:r w:rsidRPr="003F268A">
        <w:rPr>
          <w:rFonts w:ascii="Times New Roman" w:eastAsia="Times New Roman" w:hAnsi="Times New Roman" w:cs="Times New Roman"/>
          <w:bCs/>
          <w:color w:val="000000" w:themeColor="text1"/>
          <w:sz w:val="24"/>
          <w:szCs w:val="24"/>
        </w:rPr>
        <w:t>.”</w:t>
      </w:r>
    </w:p>
    <w:p w14:paraId="6EC686C1" w14:textId="0D3CEA4D" w:rsidR="002A70B9" w:rsidRPr="00D10F32" w:rsidRDefault="002A70B9" w:rsidP="002A70B9">
      <w:pPr>
        <w:spacing w:after="150" w:line="360" w:lineRule="auto"/>
        <w:jc w:val="both"/>
        <w:rPr>
          <w:rFonts w:ascii="Times New Roman" w:eastAsia="Times New Roman" w:hAnsi="Times New Roman" w:cs="Times New Roman"/>
          <w:b/>
          <w:color w:val="FF0000"/>
          <w:sz w:val="24"/>
          <w:szCs w:val="24"/>
        </w:rPr>
      </w:pPr>
    </w:p>
    <w:p w14:paraId="512C8928" w14:textId="77777777" w:rsidR="002A70B9" w:rsidRPr="001D3859" w:rsidRDefault="002A70B9" w:rsidP="002A70B9">
      <w:pPr>
        <w:pStyle w:val="ListParagraph"/>
        <w:numPr>
          <w:ilvl w:val="0"/>
          <w:numId w:val="34"/>
        </w:numPr>
        <w:spacing w:after="150" w:line="360" w:lineRule="auto"/>
        <w:jc w:val="both"/>
        <w:rPr>
          <w:rFonts w:ascii="Times New Roman" w:eastAsia="Times New Roman" w:hAnsi="Times New Roman" w:cs="Times New Roman"/>
          <w:color w:val="4F81BD" w:themeColor="accent1"/>
          <w:sz w:val="24"/>
          <w:szCs w:val="24"/>
        </w:rPr>
      </w:pPr>
      <w:r w:rsidRPr="001D3859">
        <w:rPr>
          <w:rFonts w:ascii="Times New Roman" w:eastAsia="Times New Roman" w:hAnsi="Times New Roman" w:cs="Times New Roman"/>
          <w:b/>
          <w:bCs/>
          <w:color w:val="4F81BD" w:themeColor="accent1"/>
          <w:sz w:val="24"/>
          <w:szCs w:val="24"/>
        </w:rPr>
        <w:t xml:space="preserve"> “Promotion”</w:t>
      </w:r>
    </w:p>
    <w:p w14:paraId="3496A4DD" w14:textId="77777777" w:rsidR="002A70B9" w:rsidRPr="001D3859" w:rsidRDefault="002A70B9" w:rsidP="002A70B9">
      <w:pPr>
        <w:spacing w:after="150" w:line="360" w:lineRule="auto"/>
        <w:jc w:val="both"/>
        <w:rPr>
          <w:rFonts w:ascii="Times New Roman" w:eastAsia="Times New Roman" w:hAnsi="Times New Roman" w:cs="Times New Roman"/>
          <w:color w:val="000000" w:themeColor="text1"/>
          <w:sz w:val="24"/>
          <w:szCs w:val="24"/>
        </w:rPr>
      </w:pPr>
      <w:r w:rsidRPr="001D3859">
        <w:rPr>
          <w:rFonts w:ascii="Times New Roman" w:eastAsia="Times New Roman" w:hAnsi="Times New Roman" w:cs="Times New Roman"/>
          <w:color w:val="000000" w:themeColor="text1"/>
          <w:sz w:val="24"/>
          <w:szCs w:val="24"/>
        </w:rPr>
        <w:t>Rolls Royce has a phenomenal legacy and is a rousing brand. Since it's anything but an item that the overall population would buy, Rolls Royce doesn't utilize the conventional promoting method in its showcasing blend (</w:t>
      </w:r>
      <w:proofErr w:type="spellStart"/>
      <w:r w:rsidRPr="001D3859">
        <w:rPr>
          <w:rFonts w:ascii="Times New Roman" w:eastAsia="Times New Roman" w:hAnsi="Times New Roman" w:cs="Times New Roman"/>
          <w:color w:val="000000" w:themeColor="text1"/>
          <w:sz w:val="24"/>
          <w:szCs w:val="24"/>
        </w:rPr>
        <w:t>Nosalska</w:t>
      </w:r>
      <w:proofErr w:type="spellEnd"/>
      <w:r w:rsidRPr="001D3859">
        <w:rPr>
          <w:rFonts w:ascii="Times New Roman" w:eastAsia="Times New Roman" w:hAnsi="Times New Roman" w:cs="Times New Roman"/>
          <w:color w:val="000000" w:themeColor="text1"/>
          <w:sz w:val="24"/>
          <w:szCs w:val="24"/>
        </w:rPr>
        <w:t xml:space="preserve"> et al., 2019).</w:t>
      </w:r>
    </w:p>
    <w:p w14:paraId="123F8A41" w14:textId="77777777" w:rsidR="002A70B9" w:rsidRPr="001D3859" w:rsidRDefault="002A70B9" w:rsidP="002A70B9">
      <w:pPr>
        <w:jc w:val="center"/>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Fig 6</w:t>
      </w:r>
    </w:p>
    <w:p w14:paraId="2AA79C88" w14:textId="77777777" w:rsidR="00733A7E" w:rsidRPr="001D3859" w:rsidRDefault="00733A7E" w:rsidP="002A70B9">
      <w:pPr>
        <w:jc w:val="center"/>
        <w:rPr>
          <w:rFonts w:ascii="Times New Roman" w:eastAsia="Times New Roman" w:hAnsi="Times New Roman" w:cs="Times New Roman"/>
          <w:b/>
          <w:color w:val="4F81BD" w:themeColor="accent1"/>
          <w:sz w:val="24"/>
          <w:szCs w:val="24"/>
        </w:rPr>
      </w:pPr>
      <w:r w:rsidRPr="001D3859">
        <w:rPr>
          <w:rFonts w:ascii="Times New Roman" w:hAnsi="Times New Roman" w:cs="Times New Roman"/>
          <w:noProof/>
        </w:rPr>
        <w:drawing>
          <wp:anchor distT="0" distB="0" distL="114300" distR="114300" simplePos="0" relativeHeight="251657216" behindDoc="1" locked="0" layoutInCell="1" allowOverlap="1" wp14:anchorId="2CE262B9" wp14:editId="03F21094">
            <wp:simplePos x="0" y="0"/>
            <wp:positionH relativeFrom="column">
              <wp:posOffset>781050</wp:posOffset>
            </wp:positionH>
            <wp:positionV relativeFrom="paragraph">
              <wp:posOffset>229870</wp:posOffset>
            </wp:positionV>
            <wp:extent cx="4371975" cy="1632484"/>
            <wp:effectExtent l="0" t="0" r="0" b="0"/>
            <wp:wrapNone/>
            <wp:docPr id="1" name="Picture 1" descr="Rolls-Royce Marketing Mix: The 8Ps of a luxury goods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olls-Royce Marketing Mix: The 8Ps of a luxury goods company"/>
                    <pic:cNvPicPr>
                      <a:picLocks noChangeAspect="1" noChangeArrowheads="1"/>
                    </pic:cNvPicPr>
                  </pic:nvPicPr>
                  <pic:blipFill>
                    <a:blip r:embed="rId12" cstate="print">
                      <a:extLst>
                        <a:ext uri="{28A0092B-C50C-407E-A947-70E740481C1C}">
                          <a14:useLocalDpi xmlns:a14="http://schemas.microsoft.com/office/drawing/2010/main" val="0"/>
                        </a:ext>
                      </a:extLst>
                    </a:blip>
                    <a:srcRect t="-2" b="46683"/>
                    <a:stretch>
                      <a:fillRect/>
                    </a:stretch>
                  </pic:blipFill>
                  <pic:spPr bwMode="auto">
                    <a:xfrm>
                      <a:off x="0" y="0"/>
                      <a:ext cx="4371975" cy="163248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2CDABB" w14:textId="77777777" w:rsidR="00733A7E" w:rsidRPr="001D3859" w:rsidRDefault="00733A7E" w:rsidP="002A70B9">
      <w:pPr>
        <w:jc w:val="center"/>
        <w:rPr>
          <w:rFonts w:ascii="Times New Roman" w:eastAsia="Times New Roman" w:hAnsi="Times New Roman" w:cs="Times New Roman"/>
          <w:b/>
          <w:color w:val="4F81BD" w:themeColor="accent1"/>
          <w:sz w:val="24"/>
          <w:szCs w:val="24"/>
        </w:rPr>
      </w:pPr>
    </w:p>
    <w:p w14:paraId="02D02329" w14:textId="77777777" w:rsidR="00733A7E" w:rsidRPr="001D3859" w:rsidRDefault="00733A7E" w:rsidP="002A70B9">
      <w:pPr>
        <w:jc w:val="center"/>
        <w:rPr>
          <w:rFonts w:ascii="Times New Roman" w:eastAsia="Times New Roman" w:hAnsi="Times New Roman" w:cs="Times New Roman"/>
          <w:b/>
          <w:color w:val="4F81BD" w:themeColor="accent1"/>
          <w:sz w:val="24"/>
          <w:szCs w:val="24"/>
        </w:rPr>
      </w:pPr>
    </w:p>
    <w:p w14:paraId="05E18CAD" w14:textId="77777777" w:rsidR="00733A7E" w:rsidRPr="001D3859" w:rsidRDefault="00733A7E" w:rsidP="002A70B9">
      <w:pPr>
        <w:jc w:val="center"/>
        <w:rPr>
          <w:rFonts w:ascii="Times New Roman" w:eastAsia="Times New Roman" w:hAnsi="Times New Roman" w:cs="Times New Roman"/>
          <w:b/>
          <w:color w:val="4F81BD" w:themeColor="accent1"/>
          <w:sz w:val="24"/>
          <w:szCs w:val="24"/>
        </w:rPr>
      </w:pPr>
    </w:p>
    <w:p w14:paraId="38DE85D8" w14:textId="77777777" w:rsidR="00733A7E" w:rsidRPr="001D3859" w:rsidRDefault="00733A7E" w:rsidP="002A70B9">
      <w:pPr>
        <w:jc w:val="center"/>
        <w:rPr>
          <w:rFonts w:ascii="Times New Roman" w:eastAsia="Times New Roman" w:hAnsi="Times New Roman" w:cs="Times New Roman"/>
          <w:color w:val="4F81BD" w:themeColor="accent1"/>
          <w:sz w:val="24"/>
          <w:szCs w:val="24"/>
        </w:rPr>
      </w:pPr>
    </w:p>
    <w:p w14:paraId="4BC17465" w14:textId="77777777" w:rsidR="002A70B9" w:rsidRPr="001D3859" w:rsidRDefault="002A70B9" w:rsidP="002A70B9">
      <w:pPr>
        <w:spacing w:after="150" w:line="360" w:lineRule="auto"/>
        <w:rPr>
          <w:rFonts w:ascii="Times New Roman" w:eastAsia="Times New Roman" w:hAnsi="Times New Roman" w:cs="Times New Roman"/>
          <w:color w:val="4F81BD" w:themeColor="accent1"/>
          <w:sz w:val="24"/>
          <w:szCs w:val="24"/>
        </w:rPr>
      </w:pPr>
    </w:p>
    <w:p w14:paraId="579B1571" w14:textId="77777777" w:rsidR="002A70B9" w:rsidRPr="001D3859" w:rsidRDefault="002A70B9" w:rsidP="002A70B9">
      <w:pPr>
        <w:jc w:val="center"/>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“Source: www.Linkdin.com”</w:t>
      </w:r>
    </w:p>
    <w:p w14:paraId="73926637" w14:textId="77777777" w:rsidR="002A70B9" w:rsidRPr="001D3859" w:rsidRDefault="002F4DE4" w:rsidP="00A203BB">
      <w:pPr>
        <w:pStyle w:val="ListParagraph"/>
        <w:numPr>
          <w:ilvl w:val="0"/>
          <w:numId w:val="38"/>
        </w:numPr>
        <w:spacing w:line="360" w:lineRule="auto"/>
        <w:jc w:val="both"/>
        <w:rPr>
          <w:rFonts w:ascii="Times New Roman" w:hAnsi="Times New Roman" w:cs="Times New Roman"/>
          <w:b/>
          <w:color w:val="4F81BD" w:themeColor="accent1"/>
          <w:sz w:val="24"/>
          <w:szCs w:val="24"/>
          <w:u w:val="single"/>
        </w:rPr>
      </w:pPr>
      <w:r w:rsidRPr="001D3859">
        <w:rPr>
          <w:rFonts w:ascii="Times New Roman" w:hAnsi="Times New Roman" w:cs="Times New Roman"/>
          <w:b/>
          <w:color w:val="4F81BD" w:themeColor="accent1"/>
          <w:sz w:val="24"/>
          <w:szCs w:val="24"/>
          <w:u w:val="single"/>
        </w:rPr>
        <w:t xml:space="preserve"> </w:t>
      </w:r>
      <w:r w:rsidR="002A70B9" w:rsidRPr="001D3859">
        <w:rPr>
          <w:rFonts w:ascii="Times New Roman" w:hAnsi="Times New Roman" w:cs="Times New Roman"/>
          <w:b/>
          <w:color w:val="4F81BD" w:themeColor="accent1"/>
          <w:sz w:val="24"/>
          <w:szCs w:val="24"/>
          <w:u w:val="single"/>
        </w:rPr>
        <w:t>“The Ansoff Matrix”</w:t>
      </w:r>
    </w:p>
    <w:tbl>
      <w:tblPr>
        <w:tblStyle w:val="TableGrid"/>
        <w:tblW w:w="0" w:type="auto"/>
        <w:tblLook w:val="04A0" w:firstRow="1" w:lastRow="0" w:firstColumn="1" w:lastColumn="0" w:noHBand="0" w:noVBand="1"/>
      </w:tblPr>
      <w:tblGrid>
        <w:gridCol w:w="4659"/>
        <w:gridCol w:w="4691"/>
      </w:tblGrid>
      <w:tr w:rsidR="002A70B9" w:rsidRPr="001D3859" w14:paraId="5016F2FD" w14:textId="77777777" w:rsidTr="002A70B9">
        <w:tc>
          <w:tcPr>
            <w:tcW w:w="4788" w:type="dxa"/>
            <w:tcBorders>
              <w:top w:val="single" w:sz="4" w:space="0" w:color="auto"/>
              <w:left w:val="single" w:sz="4" w:space="0" w:color="auto"/>
              <w:bottom w:val="single" w:sz="4" w:space="0" w:color="auto"/>
              <w:right w:val="single" w:sz="4" w:space="0" w:color="auto"/>
            </w:tcBorders>
            <w:hideMark/>
          </w:tcPr>
          <w:p w14:paraId="526847D6" w14:textId="77777777" w:rsidR="002A70B9" w:rsidRPr="001D3859" w:rsidRDefault="002A70B9">
            <w:pPr>
              <w:spacing w:line="360" w:lineRule="auto"/>
              <w:jc w:val="both"/>
              <w:rPr>
                <w:rFonts w:ascii="Times New Roman" w:eastAsia="Times New Roman" w:hAnsi="Times New Roman" w:cs="Times New Roman"/>
                <w:b/>
                <w:color w:val="4F81BD" w:themeColor="accent1"/>
                <w:sz w:val="24"/>
                <w:szCs w:val="24"/>
                <w:u w:val="single"/>
              </w:rPr>
            </w:pPr>
            <w:r w:rsidRPr="001D3859">
              <w:rPr>
                <w:rFonts w:ascii="Times New Roman" w:eastAsia="Times New Roman" w:hAnsi="Times New Roman" w:cs="Times New Roman"/>
                <w:b/>
                <w:color w:val="4F81BD" w:themeColor="accent1"/>
                <w:sz w:val="24"/>
                <w:szCs w:val="24"/>
                <w:u w:val="single"/>
              </w:rPr>
              <w:t>Elements</w:t>
            </w:r>
          </w:p>
        </w:tc>
        <w:tc>
          <w:tcPr>
            <w:tcW w:w="4788" w:type="dxa"/>
            <w:tcBorders>
              <w:top w:val="single" w:sz="4" w:space="0" w:color="auto"/>
              <w:left w:val="single" w:sz="4" w:space="0" w:color="auto"/>
              <w:bottom w:val="single" w:sz="4" w:space="0" w:color="auto"/>
              <w:right w:val="single" w:sz="4" w:space="0" w:color="auto"/>
            </w:tcBorders>
            <w:hideMark/>
          </w:tcPr>
          <w:p w14:paraId="0598C053" w14:textId="77777777" w:rsidR="002A70B9" w:rsidRPr="001D3859" w:rsidRDefault="002A70B9">
            <w:pPr>
              <w:spacing w:line="360" w:lineRule="auto"/>
              <w:jc w:val="both"/>
              <w:rPr>
                <w:rFonts w:ascii="Times New Roman" w:eastAsia="Times New Roman" w:hAnsi="Times New Roman" w:cs="Times New Roman"/>
                <w:b/>
                <w:color w:val="4F81BD" w:themeColor="accent1"/>
                <w:sz w:val="24"/>
                <w:szCs w:val="24"/>
                <w:u w:val="single"/>
              </w:rPr>
            </w:pPr>
            <w:r w:rsidRPr="001D3859">
              <w:rPr>
                <w:rFonts w:ascii="Times New Roman" w:eastAsia="Times New Roman" w:hAnsi="Times New Roman" w:cs="Times New Roman"/>
                <w:b/>
                <w:color w:val="4F81BD" w:themeColor="accent1"/>
                <w:sz w:val="24"/>
                <w:szCs w:val="24"/>
                <w:u w:val="single"/>
              </w:rPr>
              <w:t>Details</w:t>
            </w:r>
          </w:p>
        </w:tc>
      </w:tr>
      <w:tr w:rsidR="002A70B9" w:rsidRPr="001D3859" w14:paraId="640662C8" w14:textId="77777777" w:rsidTr="002A70B9">
        <w:tc>
          <w:tcPr>
            <w:tcW w:w="4788" w:type="dxa"/>
            <w:tcBorders>
              <w:top w:val="single" w:sz="4" w:space="0" w:color="auto"/>
              <w:left w:val="single" w:sz="4" w:space="0" w:color="auto"/>
              <w:bottom w:val="single" w:sz="4" w:space="0" w:color="auto"/>
              <w:right w:val="single" w:sz="4" w:space="0" w:color="auto"/>
            </w:tcBorders>
          </w:tcPr>
          <w:p w14:paraId="1B74AEA7"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“Market Penetration”</w:t>
            </w:r>
          </w:p>
          <w:p w14:paraId="665CEEDE" w14:textId="77777777" w:rsidR="002A70B9" w:rsidRPr="001D3859" w:rsidRDefault="002A70B9">
            <w:pPr>
              <w:spacing w:line="360" w:lineRule="auto"/>
              <w:jc w:val="both"/>
              <w:rPr>
                <w:rFonts w:ascii="Times New Roman" w:eastAsia="Times New Roman" w:hAnsi="Times New Roman" w:cs="Times New Roman"/>
                <w:color w:val="4F81BD" w:themeColor="accent1"/>
                <w:sz w:val="24"/>
                <w:szCs w:val="24"/>
              </w:rPr>
            </w:pPr>
          </w:p>
        </w:tc>
        <w:tc>
          <w:tcPr>
            <w:tcW w:w="4788" w:type="dxa"/>
            <w:tcBorders>
              <w:top w:val="single" w:sz="4" w:space="0" w:color="auto"/>
              <w:left w:val="single" w:sz="4" w:space="0" w:color="auto"/>
              <w:bottom w:val="single" w:sz="4" w:space="0" w:color="auto"/>
              <w:right w:val="single" w:sz="4" w:space="0" w:color="auto"/>
            </w:tcBorders>
            <w:hideMark/>
          </w:tcPr>
          <w:p w14:paraId="1644AF51" w14:textId="77777777" w:rsidR="002A70B9" w:rsidRPr="001D3859" w:rsidRDefault="002A70B9" w:rsidP="007C1E54">
            <w:pPr>
              <w:spacing w:line="360" w:lineRule="auto"/>
              <w:rPr>
                <w:rFonts w:ascii="Times New Roman" w:eastAsia="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“The concept of increasing sales of </w:t>
            </w:r>
            <w:r w:rsidRPr="001D3859">
              <w:rPr>
                <w:rStyle w:val="Emphasis"/>
                <w:rFonts w:ascii="Times New Roman" w:hAnsi="Times New Roman" w:cs="Times New Roman"/>
                <w:color w:val="000000" w:themeColor="text1"/>
                <w:sz w:val="24"/>
                <w:szCs w:val="24"/>
                <w:shd w:val="clear" w:color="auto" w:fill="FFFFFF"/>
              </w:rPr>
              <w:t>existing </w:t>
            </w:r>
            <w:r w:rsidRPr="001D3859">
              <w:rPr>
                <w:rFonts w:ascii="Times New Roman" w:hAnsi="Times New Roman" w:cs="Times New Roman"/>
                <w:color w:val="000000" w:themeColor="text1"/>
                <w:sz w:val="24"/>
                <w:szCs w:val="24"/>
                <w:shd w:val="clear" w:color="auto" w:fill="FFFFFF"/>
              </w:rPr>
              <w:t>products into an </w:t>
            </w:r>
            <w:r w:rsidRPr="001D3859">
              <w:rPr>
                <w:rStyle w:val="Emphasis"/>
                <w:rFonts w:ascii="Times New Roman" w:hAnsi="Times New Roman" w:cs="Times New Roman"/>
                <w:color w:val="000000" w:themeColor="text1"/>
                <w:sz w:val="24"/>
                <w:szCs w:val="24"/>
                <w:shd w:val="clear" w:color="auto" w:fill="FFFFFF"/>
              </w:rPr>
              <w:t>existing </w:t>
            </w:r>
            <w:r w:rsidRPr="001D3859">
              <w:rPr>
                <w:rFonts w:ascii="Times New Roman" w:hAnsi="Times New Roman" w:cs="Times New Roman"/>
                <w:color w:val="000000" w:themeColor="text1"/>
                <w:sz w:val="24"/>
                <w:szCs w:val="24"/>
                <w:shd w:val="clear" w:color="auto" w:fill="FFFFFF"/>
              </w:rPr>
              <w:t>market”</w:t>
            </w:r>
          </w:p>
        </w:tc>
      </w:tr>
      <w:tr w:rsidR="002A70B9" w:rsidRPr="001D3859" w14:paraId="311D01DA" w14:textId="77777777" w:rsidTr="002A70B9">
        <w:tc>
          <w:tcPr>
            <w:tcW w:w="4788" w:type="dxa"/>
            <w:tcBorders>
              <w:top w:val="single" w:sz="4" w:space="0" w:color="auto"/>
              <w:left w:val="single" w:sz="4" w:space="0" w:color="auto"/>
              <w:bottom w:val="single" w:sz="4" w:space="0" w:color="auto"/>
              <w:right w:val="single" w:sz="4" w:space="0" w:color="auto"/>
            </w:tcBorders>
            <w:hideMark/>
          </w:tcPr>
          <w:p w14:paraId="640880E0" w14:textId="77777777" w:rsidR="002A70B9" w:rsidRPr="001D3859" w:rsidRDefault="002A70B9">
            <w:pPr>
              <w:spacing w:line="360" w:lineRule="auto"/>
              <w:jc w:val="both"/>
              <w:rPr>
                <w:rFonts w:ascii="Times New Roman" w:eastAsia="Times New Roman" w:hAnsi="Times New Roman" w:cs="Times New Roman"/>
                <w:color w:val="4F81BD" w:themeColor="accent1"/>
                <w:sz w:val="24"/>
                <w:szCs w:val="24"/>
              </w:rPr>
            </w:pPr>
            <w:r w:rsidRPr="001D3859">
              <w:rPr>
                <w:rFonts w:ascii="Times New Roman" w:hAnsi="Times New Roman" w:cs="Times New Roman"/>
                <w:b/>
                <w:color w:val="4F81BD" w:themeColor="accent1"/>
                <w:sz w:val="24"/>
                <w:szCs w:val="24"/>
              </w:rPr>
              <w:t>“Market Development”</w:t>
            </w:r>
          </w:p>
        </w:tc>
        <w:tc>
          <w:tcPr>
            <w:tcW w:w="4788" w:type="dxa"/>
            <w:tcBorders>
              <w:top w:val="single" w:sz="4" w:space="0" w:color="auto"/>
              <w:left w:val="single" w:sz="4" w:space="0" w:color="auto"/>
              <w:bottom w:val="single" w:sz="4" w:space="0" w:color="auto"/>
              <w:right w:val="single" w:sz="4" w:space="0" w:color="auto"/>
            </w:tcBorders>
            <w:hideMark/>
          </w:tcPr>
          <w:p w14:paraId="3544F2A2" w14:textId="77777777" w:rsidR="002A70B9" w:rsidRPr="001D3859" w:rsidRDefault="007C1E54" w:rsidP="007C1E54">
            <w:pPr>
              <w:spacing w:line="360" w:lineRule="auto"/>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 xml:space="preserve">“Focuses </w:t>
            </w:r>
            <w:r w:rsidR="002A70B9" w:rsidRPr="001D3859">
              <w:rPr>
                <w:rFonts w:ascii="Times New Roman" w:hAnsi="Times New Roman" w:cs="Times New Roman"/>
                <w:color w:val="000000" w:themeColor="text1"/>
                <w:sz w:val="24"/>
                <w:szCs w:val="24"/>
                <w:shd w:val="clear" w:color="auto" w:fill="FFFFFF"/>
              </w:rPr>
              <w:t>on selling </w:t>
            </w:r>
            <w:r w:rsidR="002A70B9" w:rsidRPr="001D3859">
              <w:rPr>
                <w:rStyle w:val="Emphasis"/>
                <w:rFonts w:ascii="Times New Roman" w:hAnsi="Times New Roman" w:cs="Times New Roman"/>
                <w:color w:val="000000" w:themeColor="text1"/>
                <w:sz w:val="24"/>
                <w:szCs w:val="24"/>
                <w:shd w:val="clear" w:color="auto" w:fill="FFFFFF"/>
              </w:rPr>
              <w:t>existing</w:t>
            </w:r>
            <w:r w:rsidR="002A70B9" w:rsidRPr="001D3859">
              <w:rPr>
                <w:rFonts w:ascii="Times New Roman" w:hAnsi="Times New Roman" w:cs="Times New Roman"/>
                <w:color w:val="000000" w:themeColor="text1"/>
                <w:sz w:val="24"/>
                <w:szCs w:val="24"/>
                <w:shd w:val="clear" w:color="auto" w:fill="FFFFFF"/>
              </w:rPr>
              <w:t> products into </w:t>
            </w:r>
            <w:r w:rsidR="002A70B9" w:rsidRPr="001D3859">
              <w:rPr>
                <w:rStyle w:val="Emphasis"/>
                <w:rFonts w:ascii="Times New Roman" w:hAnsi="Times New Roman" w:cs="Times New Roman"/>
                <w:color w:val="000000" w:themeColor="text1"/>
                <w:sz w:val="24"/>
                <w:szCs w:val="24"/>
                <w:shd w:val="clear" w:color="auto" w:fill="FFFFFF"/>
              </w:rPr>
              <w:t>new </w:t>
            </w:r>
            <w:r w:rsidR="002A70B9" w:rsidRPr="001D3859">
              <w:rPr>
                <w:rFonts w:ascii="Times New Roman" w:hAnsi="Times New Roman" w:cs="Times New Roman"/>
                <w:color w:val="000000" w:themeColor="text1"/>
                <w:sz w:val="24"/>
                <w:szCs w:val="24"/>
                <w:shd w:val="clear" w:color="auto" w:fill="FFFFFF"/>
              </w:rPr>
              <w:t>markets”</w:t>
            </w:r>
          </w:p>
        </w:tc>
      </w:tr>
      <w:tr w:rsidR="002A70B9" w:rsidRPr="001D3859" w14:paraId="20D3FAD0" w14:textId="77777777" w:rsidTr="002A70B9">
        <w:tc>
          <w:tcPr>
            <w:tcW w:w="4788" w:type="dxa"/>
            <w:tcBorders>
              <w:top w:val="single" w:sz="4" w:space="0" w:color="auto"/>
              <w:left w:val="single" w:sz="4" w:space="0" w:color="auto"/>
              <w:bottom w:val="single" w:sz="4" w:space="0" w:color="auto"/>
              <w:right w:val="single" w:sz="4" w:space="0" w:color="auto"/>
            </w:tcBorders>
          </w:tcPr>
          <w:p w14:paraId="40DCC93C" w14:textId="77777777" w:rsidR="002A70B9" w:rsidRPr="001D3859" w:rsidRDefault="002A70B9">
            <w:pPr>
              <w:tabs>
                <w:tab w:val="left" w:pos="8385"/>
              </w:tabs>
              <w:spacing w:line="360" w:lineRule="auto"/>
              <w:jc w:val="both"/>
              <w:rPr>
                <w:rFonts w:ascii="Times New Roman" w:hAnsi="Times New Roman" w:cs="Times New Roman"/>
                <w:b/>
                <w:color w:val="4F81BD" w:themeColor="accent1"/>
                <w:sz w:val="24"/>
                <w:szCs w:val="24"/>
              </w:rPr>
            </w:pPr>
            <w:r w:rsidRPr="001D3859">
              <w:rPr>
                <w:rFonts w:ascii="Times New Roman" w:hAnsi="Times New Roman" w:cs="Times New Roman"/>
                <w:b/>
                <w:color w:val="4F81BD" w:themeColor="accent1"/>
                <w:sz w:val="24"/>
                <w:szCs w:val="24"/>
              </w:rPr>
              <w:t>“Product Development”</w:t>
            </w:r>
          </w:p>
          <w:p w14:paraId="7120CFBF" w14:textId="77777777" w:rsidR="002A70B9" w:rsidRPr="001D3859" w:rsidRDefault="002A70B9">
            <w:pPr>
              <w:spacing w:line="360" w:lineRule="auto"/>
              <w:jc w:val="both"/>
              <w:rPr>
                <w:rFonts w:ascii="Times New Roman" w:eastAsia="Times New Roman" w:hAnsi="Times New Roman" w:cs="Times New Roman"/>
                <w:color w:val="4F81BD" w:themeColor="accent1"/>
                <w:sz w:val="24"/>
                <w:szCs w:val="24"/>
              </w:rPr>
            </w:pPr>
          </w:p>
        </w:tc>
        <w:tc>
          <w:tcPr>
            <w:tcW w:w="4788" w:type="dxa"/>
            <w:tcBorders>
              <w:top w:val="single" w:sz="4" w:space="0" w:color="auto"/>
              <w:left w:val="single" w:sz="4" w:space="0" w:color="auto"/>
              <w:bottom w:val="single" w:sz="4" w:space="0" w:color="auto"/>
              <w:right w:val="single" w:sz="4" w:space="0" w:color="auto"/>
            </w:tcBorders>
            <w:hideMark/>
          </w:tcPr>
          <w:p w14:paraId="12CEC122" w14:textId="77777777" w:rsidR="002A70B9" w:rsidRPr="001D3859" w:rsidRDefault="002A70B9" w:rsidP="007C1E54">
            <w:pPr>
              <w:spacing w:line="360" w:lineRule="auto"/>
              <w:rPr>
                <w:rFonts w:ascii="Times New Roman" w:eastAsia="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“Focuses on introducing </w:t>
            </w:r>
            <w:r w:rsidRPr="001D3859">
              <w:rPr>
                <w:rStyle w:val="Emphasis"/>
                <w:rFonts w:ascii="Times New Roman" w:hAnsi="Times New Roman" w:cs="Times New Roman"/>
                <w:color w:val="000000" w:themeColor="text1"/>
                <w:sz w:val="24"/>
                <w:szCs w:val="24"/>
                <w:shd w:val="clear" w:color="auto" w:fill="FFFFFF"/>
              </w:rPr>
              <w:t>new</w:t>
            </w:r>
            <w:r w:rsidRPr="001D3859">
              <w:rPr>
                <w:rFonts w:ascii="Times New Roman" w:hAnsi="Times New Roman" w:cs="Times New Roman"/>
                <w:color w:val="000000" w:themeColor="text1"/>
                <w:sz w:val="24"/>
                <w:szCs w:val="24"/>
                <w:shd w:val="clear" w:color="auto" w:fill="FFFFFF"/>
              </w:rPr>
              <w:t> products to an </w:t>
            </w:r>
            <w:r w:rsidRPr="001D3859">
              <w:rPr>
                <w:rStyle w:val="Emphasis"/>
                <w:rFonts w:ascii="Times New Roman" w:hAnsi="Times New Roman" w:cs="Times New Roman"/>
                <w:color w:val="000000" w:themeColor="text1"/>
                <w:sz w:val="24"/>
                <w:szCs w:val="24"/>
                <w:shd w:val="clear" w:color="auto" w:fill="FFFFFF"/>
              </w:rPr>
              <w:t>existing</w:t>
            </w:r>
            <w:r w:rsidRPr="001D3859">
              <w:rPr>
                <w:rFonts w:ascii="Times New Roman" w:hAnsi="Times New Roman" w:cs="Times New Roman"/>
                <w:color w:val="000000" w:themeColor="text1"/>
                <w:sz w:val="24"/>
                <w:szCs w:val="24"/>
                <w:shd w:val="clear" w:color="auto" w:fill="FFFFFF"/>
              </w:rPr>
              <w:t> market”</w:t>
            </w:r>
          </w:p>
        </w:tc>
      </w:tr>
      <w:tr w:rsidR="002A70B9" w:rsidRPr="001D3859" w14:paraId="767D987A" w14:textId="77777777" w:rsidTr="002A70B9">
        <w:tc>
          <w:tcPr>
            <w:tcW w:w="4788" w:type="dxa"/>
            <w:tcBorders>
              <w:top w:val="single" w:sz="4" w:space="0" w:color="auto"/>
              <w:left w:val="single" w:sz="4" w:space="0" w:color="auto"/>
              <w:bottom w:val="single" w:sz="4" w:space="0" w:color="auto"/>
              <w:right w:val="single" w:sz="4" w:space="0" w:color="auto"/>
            </w:tcBorders>
            <w:hideMark/>
          </w:tcPr>
          <w:p w14:paraId="7F49BFA5" w14:textId="77777777" w:rsidR="002A70B9" w:rsidRPr="001D3859" w:rsidRDefault="002A70B9">
            <w:pPr>
              <w:spacing w:line="360" w:lineRule="auto"/>
              <w:jc w:val="both"/>
              <w:rPr>
                <w:rFonts w:ascii="Times New Roman" w:eastAsia="Times New Roman" w:hAnsi="Times New Roman" w:cs="Times New Roman"/>
                <w:b/>
                <w:color w:val="4F81BD" w:themeColor="accent1"/>
                <w:sz w:val="24"/>
                <w:szCs w:val="24"/>
              </w:rPr>
            </w:pPr>
            <w:r w:rsidRPr="001D3859">
              <w:rPr>
                <w:rFonts w:ascii="Times New Roman" w:eastAsia="Times New Roman" w:hAnsi="Times New Roman" w:cs="Times New Roman"/>
                <w:b/>
                <w:color w:val="4F81BD" w:themeColor="accent1"/>
                <w:sz w:val="24"/>
                <w:szCs w:val="24"/>
              </w:rPr>
              <w:t>“Diversification”</w:t>
            </w:r>
          </w:p>
        </w:tc>
        <w:tc>
          <w:tcPr>
            <w:tcW w:w="4788" w:type="dxa"/>
            <w:tcBorders>
              <w:top w:val="single" w:sz="4" w:space="0" w:color="auto"/>
              <w:left w:val="single" w:sz="4" w:space="0" w:color="auto"/>
              <w:bottom w:val="single" w:sz="4" w:space="0" w:color="auto"/>
              <w:right w:val="single" w:sz="4" w:space="0" w:color="auto"/>
            </w:tcBorders>
            <w:hideMark/>
          </w:tcPr>
          <w:p w14:paraId="4B4A2516" w14:textId="77777777" w:rsidR="002A70B9" w:rsidRPr="001D3859" w:rsidRDefault="002A70B9" w:rsidP="00134CEA">
            <w:pPr>
              <w:spacing w:line="360" w:lineRule="auto"/>
              <w:rPr>
                <w:rFonts w:ascii="Times New Roman" w:eastAsia="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“The concept of entering a </w:t>
            </w:r>
            <w:r w:rsidRPr="001D3859">
              <w:rPr>
                <w:rStyle w:val="Emphasis"/>
                <w:rFonts w:ascii="Times New Roman" w:hAnsi="Times New Roman" w:cs="Times New Roman"/>
                <w:color w:val="000000" w:themeColor="text1"/>
                <w:sz w:val="24"/>
                <w:szCs w:val="24"/>
                <w:shd w:val="clear" w:color="auto" w:fill="FFFFFF"/>
              </w:rPr>
              <w:t>new </w:t>
            </w:r>
            <w:r w:rsidRPr="001D3859">
              <w:rPr>
                <w:rFonts w:ascii="Times New Roman" w:hAnsi="Times New Roman" w:cs="Times New Roman"/>
                <w:color w:val="000000" w:themeColor="text1"/>
                <w:sz w:val="24"/>
                <w:szCs w:val="24"/>
                <w:shd w:val="clear" w:color="auto" w:fill="FFFFFF"/>
              </w:rPr>
              <w:t>market with altogether </w:t>
            </w:r>
            <w:r w:rsidRPr="001D3859">
              <w:rPr>
                <w:rStyle w:val="Emphasis"/>
                <w:rFonts w:ascii="Times New Roman" w:hAnsi="Times New Roman" w:cs="Times New Roman"/>
                <w:color w:val="000000" w:themeColor="text1"/>
                <w:sz w:val="24"/>
                <w:szCs w:val="24"/>
                <w:shd w:val="clear" w:color="auto" w:fill="FFFFFF"/>
              </w:rPr>
              <w:t>new </w:t>
            </w:r>
            <w:r w:rsidRPr="001D3859">
              <w:rPr>
                <w:rFonts w:ascii="Times New Roman" w:hAnsi="Times New Roman" w:cs="Times New Roman"/>
                <w:color w:val="000000" w:themeColor="text1"/>
                <w:sz w:val="24"/>
                <w:szCs w:val="24"/>
                <w:shd w:val="clear" w:color="auto" w:fill="FFFFFF"/>
              </w:rPr>
              <w:t>products”</w:t>
            </w:r>
          </w:p>
        </w:tc>
      </w:tr>
    </w:tbl>
    <w:p w14:paraId="68F09554" w14:textId="06B66882" w:rsidR="00C14E66" w:rsidRDefault="00C14E66" w:rsidP="00C14E66">
      <w:pPr>
        <w:tabs>
          <w:tab w:val="left" w:pos="8385"/>
        </w:tabs>
        <w:spacing w:line="360" w:lineRule="auto"/>
        <w:jc w:val="both"/>
        <w:rPr>
          <w:rFonts w:ascii="Times New Roman" w:hAnsi="Times New Roman" w:cs="Times New Roman"/>
          <w:b/>
          <w:color w:val="4F81BD" w:themeColor="accent1"/>
          <w:sz w:val="24"/>
          <w:szCs w:val="24"/>
          <w:u w:val="single"/>
        </w:rPr>
      </w:pPr>
    </w:p>
    <w:p w14:paraId="1ED402EB" w14:textId="1127CE2C" w:rsidR="008E7118" w:rsidRDefault="008E7118" w:rsidP="00C14E66">
      <w:pPr>
        <w:tabs>
          <w:tab w:val="left" w:pos="8385"/>
        </w:tabs>
        <w:spacing w:line="360" w:lineRule="auto"/>
        <w:jc w:val="both"/>
        <w:rPr>
          <w:rFonts w:ascii="Times New Roman" w:hAnsi="Times New Roman" w:cs="Times New Roman"/>
          <w:b/>
          <w:color w:val="4F81BD" w:themeColor="accent1"/>
          <w:sz w:val="24"/>
          <w:szCs w:val="24"/>
          <w:u w:val="single"/>
        </w:rPr>
      </w:pPr>
      <w:r w:rsidRPr="00146954">
        <w:rPr>
          <w:rFonts w:ascii="Times New Roman" w:hAnsi="Times New Roman" w:cs="Times New Roman"/>
          <w:color w:val="000000" w:themeColor="text1"/>
          <w:sz w:val="24"/>
          <w:szCs w:val="24"/>
        </w:rPr>
        <w:lastRenderedPageBreak/>
        <w:t>Warren East, Chief Executive Officer of Rolls-Royce Holdings Plc, framed a future for the harmed stream motor maker that incorporates a re-visitation of the little airplane area and a more prominent accentuation on green power</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Livemint</w:t>
      </w:r>
      <w:proofErr w:type="spellEnd"/>
      <w:r>
        <w:rPr>
          <w:rFonts w:ascii="Times New Roman" w:hAnsi="Times New Roman" w:cs="Times New Roman"/>
          <w:color w:val="000000" w:themeColor="text1"/>
          <w:sz w:val="24"/>
          <w:szCs w:val="24"/>
        </w:rPr>
        <w:t>, 2020)</w:t>
      </w:r>
      <w:r w:rsidRPr="00146954">
        <w:rPr>
          <w:rFonts w:ascii="Times New Roman" w:hAnsi="Times New Roman" w:cs="Times New Roman"/>
          <w:color w:val="000000" w:themeColor="text1"/>
          <w:sz w:val="24"/>
          <w:szCs w:val="24"/>
        </w:rPr>
        <w:t>.</w:t>
      </w:r>
    </w:p>
    <w:p w14:paraId="42C354B5" w14:textId="2A37875D" w:rsidR="002A70B9" w:rsidRPr="00C14E66" w:rsidRDefault="002A70B9" w:rsidP="008515AD">
      <w:pPr>
        <w:pStyle w:val="ListParagraph"/>
        <w:numPr>
          <w:ilvl w:val="0"/>
          <w:numId w:val="38"/>
        </w:numPr>
        <w:tabs>
          <w:tab w:val="left" w:pos="8385"/>
        </w:tabs>
        <w:spacing w:line="360" w:lineRule="auto"/>
        <w:jc w:val="both"/>
        <w:rPr>
          <w:rFonts w:ascii="Times New Roman" w:hAnsi="Times New Roman" w:cs="Times New Roman"/>
          <w:b/>
          <w:color w:val="4F81BD" w:themeColor="accent1"/>
          <w:sz w:val="24"/>
          <w:szCs w:val="24"/>
          <w:u w:val="single"/>
        </w:rPr>
      </w:pPr>
      <w:bookmarkStart w:id="0" w:name="_GoBack"/>
      <w:bookmarkEnd w:id="0"/>
      <w:r w:rsidRPr="00C14E66">
        <w:rPr>
          <w:rFonts w:ascii="Times New Roman" w:hAnsi="Times New Roman" w:cs="Times New Roman"/>
          <w:b/>
          <w:color w:val="4F81BD" w:themeColor="accent1"/>
          <w:sz w:val="24"/>
          <w:szCs w:val="24"/>
          <w:u w:val="single"/>
        </w:rPr>
        <w:t>Conclusion and Recommendations</w:t>
      </w:r>
    </w:p>
    <w:p w14:paraId="7218AD6D" w14:textId="77777777" w:rsidR="00921DC6" w:rsidRDefault="00AF3CDC" w:rsidP="00AF3CDC">
      <w:pPr>
        <w:shd w:val="clear" w:color="auto" w:fill="FFFFFF"/>
        <w:spacing w:before="100" w:beforeAutospacing="1" w:after="100" w:afterAutospacing="1"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 observed that Rolls Royce is the world's chief airplane producing business subsequent to doing a top to bottom SWOT examination of Rolls Royce Holdings. The key troubles are the monetary downturn, the </w:t>
      </w:r>
      <w:proofErr w:type="spellStart"/>
      <w:r>
        <w:rPr>
          <w:rFonts w:ascii="Times New Roman" w:hAnsi="Times New Roman" w:cs="Times New Roman"/>
          <w:color w:val="000000" w:themeColor="text1"/>
          <w:sz w:val="24"/>
        </w:rPr>
        <w:t>Brexit</w:t>
      </w:r>
      <w:proofErr w:type="spellEnd"/>
      <w:r>
        <w:rPr>
          <w:rFonts w:ascii="Times New Roman" w:hAnsi="Times New Roman" w:cs="Times New Roman"/>
          <w:color w:val="000000" w:themeColor="text1"/>
          <w:sz w:val="24"/>
        </w:rPr>
        <w:t xml:space="preserve"> bargain, the high obligation value proportion, and the gamble appraisal framework. </w:t>
      </w:r>
    </w:p>
    <w:p w14:paraId="596239BB" w14:textId="23223359" w:rsidR="00921DC6" w:rsidRDefault="00AF3CDC" w:rsidP="00AF3CDC">
      <w:pPr>
        <w:shd w:val="clear" w:color="auto" w:fill="FFFFFF"/>
        <w:spacing w:before="100" w:beforeAutospacing="1" w:after="100" w:afterAutospacing="1"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To adjust the obligation value proportion, Rolls Royce Holdings could lay out joint endeavors and organizations. Additionally, the Rolls Royce Porter Five Forces Analysis above exhibits the various perspectives that impact its serious climate. This understanding helps any company in assessing the various outside business issues. </w:t>
      </w:r>
    </w:p>
    <w:p w14:paraId="6FCFD070" w14:textId="464B4DB2" w:rsidR="00AF3CDC" w:rsidRDefault="00AF3CDC" w:rsidP="00AF3CDC">
      <w:pPr>
        <w:shd w:val="clear" w:color="auto" w:fill="FFFFFF"/>
        <w:spacing w:before="100" w:beforeAutospacing="1" w:after="100" w:afterAutospacing="1"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Additionally,</w:t>
      </w:r>
      <w:r w:rsidR="009335E3">
        <w:rPr>
          <w:rFonts w:ascii="Times New Roman" w:hAnsi="Times New Roman" w:cs="Times New Roman"/>
          <w:color w:val="000000" w:themeColor="text1"/>
          <w:sz w:val="24"/>
        </w:rPr>
        <w:t xml:space="preserve"> </w:t>
      </w:r>
      <w:proofErr w:type="spellStart"/>
      <w:r w:rsidR="009335E3">
        <w:rPr>
          <w:rFonts w:ascii="Times New Roman" w:hAnsi="Times New Roman" w:cs="Times New Roman"/>
          <w:color w:val="000000" w:themeColor="text1"/>
          <w:sz w:val="24"/>
        </w:rPr>
        <w:t>Ansoff</w:t>
      </w:r>
      <w:proofErr w:type="spellEnd"/>
      <w:r w:rsidR="009335E3">
        <w:rPr>
          <w:rFonts w:ascii="Times New Roman" w:hAnsi="Times New Roman" w:cs="Times New Roman"/>
          <w:color w:val="000000" w:themeColor="text1"/>
          <w:sz w:val="24"/>
        </w:rPr>
        <w:t xml:space="preserve"> matrix of Rolls Royce could focus</w:t>
      </w:r>
      <w:r w:rsidR="009B7BB0">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on market development.</w:t>
      </w:r>
      <w:r>
        <w:rPr>
          <w:rFonts w:ascii="Arial" w:eastAsia="Times New Roman" w:hAnsi="Arial" w:cs="Arial"/>
          <w:color w:val="123C78"/>
          <w:sz w:val="24"/>
          <w:szCs w:val="24"/>
        </w:rPr>
        <w:t xml:space="preserve"> </w:t>
      </w:r>
      <w:r w:rsidR="009335E3">
        <w:rPr>
          <w:rFonts w:ascii="Times New Roman" w:eastAsia="Times New Roman" w:hAnsi="Times New Roman" w:cs="Times New Roman"/>
          <w:color w:val="000000" w:themeColor="text1"/>
          <w:sz w:val="24"/>
          <w:szCs w:val="24"/>
        </w:rPr>
        <w:t>The purchases would</w:t>
      </w:r>
      <w:r>
        <w:rPr>
          <w:rFonts w:ascii="Times New Roman" w:eastAsia="Times New Roman" w:hAnsi="Times New Roman" w:cs="Times New Roman"/>
          <w:color w:val="000000" w:themeColor="text1"/>
          <w:sz w:val="24"/>
          <w:szCs w:val="24"/>
        </w:rPr>
        <w:t xml:space="preserve"> also enable Rolls-Royce Holdings Plc to gain leverage by diversifying its supply chain and distribu</w:t>
      </w:r>
      <w:r w:rsidR="009335E3">
        <w:rPr>
          <w:rFonts w:ascii="Times New Roman" w:eastAsia="Times New Roman" w:hAnsi="Times New Roman" w:cs="Times New Roman"/>
          <w:color w:val="000000" w:themeColor="text1"/>
          <w:sz w:val="24"/>
          <w:szCs w:val="24"/>
        </w:rPr>
        <w:t>tion channels. Acquisitions would</w:t>
      </w:r>
      <w:r>
        <w:rPr>
          <w:rFonts w:ascii="Times New Roman" w:eastAsia="Times New Roman" w:hAnsi="Times New Roman" w:cs="Times New Roman"/>
          <w:color w:val="000000" w:themeColor="text1"/>
          <w:sz w:val="24"/>
          <w:szCs w:val="24"/>
        </w:rPr>
        <w:t xml:space="preserve"> increase penetration by boosting Rolls-Royce Holdings Plc's access to various consumer groups and secto</w:t>
      </w:r>
      <w:r w:rsidR="009335E3">
        <w:rPr>
          <w:rFonts w:ascii="Times New Roman" w:eastAsia="Times New Roman" w:hAnsi="Times New Roman" w:cs="Times New Roman"/>
          <w:color w:val="000000" w:themeColor="text1"/>
          <w:sz w:val="24"/>
          <w:szCs w:val="24"/>
        </w:rPr>
        <w:t>rs in current markets. This would</w:t>
      </w:r>
      <w:r>
        <w:rPr>
          <w:rFonts w:ascii="Times New Roman" w:eastAsia="Times New Roman" w:hAnsi="Times New Roman" w:cs="Times New Roman"/>
          <w:color w:val="000000" w:themeColor="text1"/>
          <w:sz w:val="24"/>
          <w:szCs w:val="24"/>
        </w:rPr>
        <w:t xml:space="preserve"> also result in more outstanding sales and the use of the product while it is being developed. The rationale for this approach is that Rolls-Royce </w:t>
      </w:r>
      <w:r w:rsidR="009335E3">
        <w:rPr>
          <w:rFonts w:ascii="Times New Roman" w:eastAsia="Times New Roman" w:hAnsi="Times New Roman" w:cs="Times New Roman"/>
          <w:color w:val="000000" w:themeColor="text1"/>
          <w:sz w:val="24"/>
          <w:szCs w:val="24"/>
        </w:rPr>
        <w:t>could seek</w:t>
      </w:r>
      <w:r>
        <w:rPr>
          <w:rFonts w:ascii="Times New Roman" w:eastAsia="Times New Roman" w:hAnsi="Times New Roman" w:cs="Times New Roman"/>
          <w:color w:val="000000" w:themeColor="text1"/>
          <w:sz w:val="24"/>
          <w:szCs w:val="24"/>
        </w:rPr>
        <w:t xml:space="preserve"> to improve market development while developing the product.</w:t>
      </w:r>
    </w:p>
    <w:p w14:paraId="1CF4C424"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75155671"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4EA22430"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3D531815"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37CFC4E2"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38C0D11E" w14:textId="77777777" w:rsidR="0080369F" w:rsidRPr="001D3859" w:rsidRDefault="0080369F" w:rsidP="002A70B9">
      <w:pPr>
        <w:tabs>
          <w:tab w:val="left" w:pos="8385"/>
        </w:tabs>
        <w:spacing w:line="360" w:lineRule="auto"/>
        <w:jc w:val="both"/>
        <w:rPr>
          <w:rFonts w:ascii="Times New Roman" w:hAnsi="Times New Roman" w:cs="Times New Roman"/>
          <w:color w:val="000000" w:themeColor="text1"/>
          <w:sz w:val="24"/>
        </w:rPr>
      </w:pPr>
    </w:p>
    <w:p w14:paraId="58233C85" w14:textId="77777777" w:rsidR="002A70B9" w:rsidRPr="001D3859" w:rsidRDefault="002A70B9" w:rsidP="002A70B9">
      <w:pPr>
        <w:rPr>
          <w:rFonts w:ascii="Times New Roman" w:hAnsi="Times New Roman" w:cs="Times New Roman"/>
        </w:rPr>
      </w:pPr>
    </w:p>
    <w:p w14:paraId="5AD5A53D" w14:textId="25AAF6C9" w:rsidR="00997FDB" w:rsidRPr="00137E97" w:rsidRDefault="00997FDB" w:rsidP="008515AD">
      <w:pPr>
        <w:pStyle w:val="ListParagraph"/>
        <w:numPr>
          <w:ilvl w:val="0"/>
          <w:numId w:val="38"/>
        </w:numPr>
        <w:rPr>
          <w:rFonts w:ascii="Times New Roman" w:hAnsi="Times New Roman" w:cs="Times New Roman"/>
          <w:color w:val="4F81BD" w:themeColor="accent1"/>
          <w:sz w:val="24"/>
          <w:u w:val="single"/>
        </w:rPr>
      </w:pPr>
      <w:r w:rsidRPr="00137E97">
        <w:rPr>
          <w:rFonts w:ascii="Times New Roman" w:hAnsi="Times New Roman" w:cs="Times New Roman"/>
          <w:b/>
          <w:color w:val="4F81BD" w:themeColor="accent1"/>
          <w:sz w:val="24"/>
          <w:szCs w:val="24"/>
          <w:u w:val="single"/>
        </w:rPr>
        <w:t>References</w:t>
      </w:r>
    </w:p>
    <w:p w14:paraId="5130F6B7"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proofErr w:type="spellStart"/>
      <w:r w:rsidRPr="001D3859">
        <w:rPr>
          <w:rFonts w:ascii="Times New Roman" w:hAnsi="Times New Roman" w:cs="Times New Roman"/>
          <w:color w:val="000000" w:themeColor="text1"/>
          <w:sz w:val="24"/>
          <w:szCs w:val="24"/>
          <w:shd w:val="clear" w:color="auto" w:fill="FFFFFF"/>
        </w:rPr>
        <w:t>Defensenews</w:t>
      </w:r>
      <w:proofErr w:type="spellEnd"/>
      <w:r w:rsidRPr="001D3859">
        <w:rPr>
          <w:rFonts w:ascii="Times New Roman" w:hAnsi="Times New Roman" w:cs="Times New Roman"/>
          <w:color w:val="000000" w:themeColor="text1"/>
          <w:sz w:val="24"/>
          <w:szCs w:val="24"/>
          <w:shd w:val="clear" w:color="auto" w:fill="FFFFFF"/>
        </w:rPr>
        <w:t xml:space="preserve">. (2021). Top 100 for 2020. Available at: </w:t>
      </w:r>
      <w:hyperlink r:id="rId13" w:history="1">
        <w:r w:rsidRPr="001D3859">
          <w:rPr>
            <w:rStyle w:val="Hyperlink"/>
            <w:rFonts w:ascii="Times New Roman" w:hAnsi="Times New Roman" w:cs="Times New Roman"/>
            <w:color w:val="000000" w:themeColor="text1"/>
            <w:sz w:val="24"/>
            <w:szCs w:val="24"/>
            <w:u w:val="none"/>
            <w:shd w:val="clear" w:color="auto" w:fill="FFFFFF"/>
          </w:rPr>
          <w:t>https://people.defensenews.com/top-100/</w:t>
        </w:r>
      </w:hyperlink>
    </w:p>
    <w:p w14:paraId="5E75B75A" w14:textId="77777777" w:rsidR="00D3656B" w:rsidRPr="001D3859" w:rsidRDefault="00D3656B" w:rsidP="00336A59">
      <w:pPr>
        <w:pStyle w:val="ListParagraph"/>
        <w:numPr>
          <w:ilvl w:val="0"/>
          <w:numId w:val="36"/>
        </w:numPr>
        <w:spacing w:line="360" w:lineRule="auto"/>
        <w:jc w:val="both"/>
        <w:rPr>
          <w:rFonts w:ascii="Times New Roman" w:eastAsia="Times New Roman" w:hAnsi="Times New Roman" w:cs="Times New Roman"/>
          <w:color w:val="000000" w:themeColor="text1"/>
          <w:sz w:val="24"/>
          <w:szCs w:val="24"/>
        </w:rPr>
      </w:pPr>
      <w:r w:rsidRPr="001D3859">
        <w:rPr>
          <w:rFonts w:ascii="Times New Roman" w:eastAsia="Times New Roman" w:hAnsi="Times New Roman" w:cs="Times New Roman"/>
          <w:color w:val="000000" w:themeColor="text1"/>
          <w:sz w:val="24"/>
          <w:szCs w:val="24"/>
        </w:rPr>
        <w:t>Do Quang, H., 2017. </w:t>
      </w:r>
      <w:r w:rsidRPr="001D3859">
        <w:rPr>
          <w:rFonts w:ascii="Times New Roman" w:eastAsia="Times New Roman" w:hAnsi="Times New Roman" w:cs="Times New Roman"/>
          <w:i/>
          <w:iCs/>
          <w:color w:val="000000" w:themeColor="text1"/>
          <w:sz w:val="24"/>
          <w:szCs w:val="24"/>
        </w:rPr>
        <w:t>Marketing SWOT Analysis of Rolls-Royce Motor Cars</w:t>
      </w:r>
      <w:r w:rsidRPr="001D3859">
        <w:rPr>
          <w:rFonts w:ascii="Times New Roman" w:eastAsia="Times New Roman" w:hAnsi="Times New Roman" w:cs="Times New Roman"/>
          <w:color w:val="000000" w:themeColor="text1"/>
          <w:sz w:val="24"/>
          <w:szCs w:val="24"/>
        </w:rPr>
        <w:t> (Doctoral dissertation, Empire State College).</w:t>
      </w:r>
    </w:p>
    <w:p w14:paraId="6507CE9C" w14:textId="77777777" w:rsidR="00D3656B" w:rsidRPr="0063437E" w:rsidRDefault="00E24B90" w:rsidP="00336A59">
      <w:pPr>
        <w:pStyle w:val="ListParagraph"/>
        <w:numPr>
          <w:ilvl w:val="0"/>
          <w:numId w:val="36"/>
        </w:numPr>
        <w:spacing w:line="360" w:lineRule="auto"/>
        <w:jc w:val="both"/>
        <w:rPr>
          <w:rFonts w:ascii="Times New Roman" w:hAnsi="Times New Roman" w:cs="Times New Roman"/>
          <w:sz w:val="24"/>
          <w:szCs w:val="24"/>
        </w:rPr>
      </w:pPr>
      <w:hyperlink r:id="rId14" w:history="1">
        <w:r w:rsidR="00336A59" w:rsidRPr="0063437E">
          <w:rPr>
            <w:rStyle w:val="Hyperlink"/>
            <w:rFonts w:ascii="Times New Roman" w:hAnsi="Times New Roman" w:cs="Times New Roman"/>
            <w:color w:val="auto"/>
            <w:sz w:val="24"/>
            <w:szCs w:val="24"/>
            <w:u w:val="none"/>
          </w:rPr>
          <w:t>https://www.linkedin.com/pulse/rolls-royce-marketing-mix-8ps-luxury-goods-company-riccardo-del-bello?trk=articles_directory</w:t>
        </w:r>
      </w:hyperlink>
    </w:p>
    <w:p w14:paraId="778E2B7B" w14:textId="77777777" w:rsidR="00D3656B" w:rsidRPr="001D3859" w:rsidRDefault="00E24B90" w:rsidP="00336A59">
      <w:pPr>
        <w:pStyle w:val="ListParagraph"/>
        <w:numPr>
          <w:ilvl w:val="0"/>
          <w:numId w:val="36"/>
        </w:numPr>
        <w:spacing w:line="360" w:lineRule="auto"/>
        <w:jc w:val="both"/>
        <w:rPr>
          <w:rFonts w:ascii="Times New Roman" w:hAnsi="Times New Roman" w:cs="Times New Roman"/>
          <w:color w:val="000000" w:themeColor="text1"/>
          <w:sz w:val="24"/>
          <w:szCs w:val="24"/>
        </w:rPr>
      </w:pPr>
      <w:hyperlink r:id="rId15" w:history="1">
        <w:r w:rsidR="00D3656B" w:rsidRPr="001D3859">
          <w:rPr>
            <w:rStyle w:val="Hyperlink"/>
            <w:rFonts w:ascii="Times New Roman" w:hAnsi="Times New Roman" w:cs="Times New Roman"/>
            <w:color w:val="000000" w:themeColor="text1"/>
            <w:sz w:val="24"/>
            <w:szCs w:val="24"/>
            <w:u w:val="none"/>
          </w:rPr>
          <w:t>https://www.slideshare.net/veronikadudkina/rolls-royce-financial-analysis-of-the-public-company-rolls-royce-dudkina-veronika-westminster-university-london</w:t>
        </w:r>
      </w:hyperlink>
    </w:p>
    <w:p w14:paraId="242714B5"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proofErr w:type="spellStart"/>
      <w:r w:rsidRPr="001D3859">
        <w:rPr>
          <w:rFonts w:ascii="Times New Roman" w:hAnsi="Times New Roman" w:cs="Times New Roman"/>
          <w:color w:val="000000" w:themeColor="text1"/>
          <w:sz w:val="24"/>
          <w:szCs w:val="24"/>
          <w:shd w:val="clear" w:color="auto" w:fill="FFFFFF"/>
        </w:rPr>
        <w:t>Lineberger</w:t>
      </w:r>
      <w:proofErr w:type="spellEnd"/>
      <w:r w:rsidRPr="001D3859">
        <w:rPr>
          <w:rFonts w:ascii="Times New Roman" w:hAnsi="Times New Roman" w:cs="Times New Roman"/>
          <w:color w:val="000000" w:themeColor="text1"/>
          <w:sz w:val="24"/>
          <w:szCs w:val="24"/>
          <w:shd w:val="clear" w:color="auto" w:fill="FFFFFF"/>
        </w:rPr>
        <w:t xml:space="preserve">., R (2019) 2018 global aerospace and defense industry outlook. Available at </w:t>
      </w:r>
      <w:hyperlink r:id="rId16" w:history="1">
        <w:r w:rsidRPr="001D3859">
          <w:rPr>
            <w:rStyle w:val="Hyperlink"/>
            <w:rFonts w:ascii="Times New Roman" w:hAnsi="Times New Roman" w:cs="Times New Roman"/>
            <w:color w:val="000000" w:themeColor="text1"/>
            <w:sz w:val="24"/>
            <w:szCs w:val="24"/>
            <w:u w:val="none"/>
            <w:shd w:val="clear" w:color="auto" w:fill="FFFFFF"/>
          </w:rPr>
          <w:t>https://www2.deloitte.com/content/dam/Deloitte/us/Documents/manufacturing/us-mfg-2019-global-a-and-d-sector-outlook.pdf</w:t>
        </w:r>
      </w:hyperlink>
    </w:p>
    <w:p w14:paraId="0A522386"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shd w:val="clear" w:color="auto" w:fill="FFFFFF"/>
        </w:rPr>
      </w:pPr>
      <w:proofErr w:type="spellStart"/>
      <w:r w:rsidRPr="001D3859">
        <w:rPr>
          <w:rFonts w:ascii="Times New Roman" w:hAnsi="Times New Roman" w:cs="Times New Roman"/>
          <w:color w:val="000000" w:themeColor="text1"/>
          <w:sz w:val="24"/>
          <w:szCs w:val="24"/>
          <w:shd w:val="clear" w:color="auto" w:fill="FFFFFF"/>
        </w:rPr>
        <w:t>Lusinta</w:t>
      </w:r>
      <w:proofErr w:type="spellEnd"/>
      <w:r w:rsidRPr="001D3859">
        <w:rPr>
          <w:rFonts w:ascii="Times New Roman" w:hAnsi="Times New Roman" w:cs="Times New Roman"/>
          <w:color w:val="000000" w:themeColor="text1"/>
          <w:sz w:val="24"/>
          <w:szCs w:val="24"/>
          <w:shd w:val="clear" w:color="auto" w:fill="FFFFFF"/>
        </w:rPr>
        <w:t xml:space="preserve">, A.D.A., </w:t>
      </w:r>
      <w:proofErr w:type="spellStart"/>
      <w:r w:rsidRPr="001D3859">
        <w:rPr>
          <w:rFonts w:ascii="Times New Roman" w:hAnsi="Times New Roman" w:cs="Times New Roman"/>
          <w:color w:val="000000" w:themeColor="text1"/>
          <w:sz w:val="24"/>
          <w:szCs w:val="24"/>
          <w:shd w:val="clear" w:color="auto" w:fill="FFFFFF"/>
        </w:rPr>
        <w:t>Titin</w:t>
      </w:r>
      <w:proofErr w:type="spellEnd"/>
      <w:r w:rsidRPr="001D3859">
        <w:rPr>
          <w:rFonts w:ascii="Times New Roman" w:hAnsi="Times New Roman" w:cs="Times New Roman"/>
          <w:color w:val="000000" w:themeColor="text1"/>
          <w:sz w:val="24"/>
          <w:szCs w:val="24"/>
          <w:shd w:val="clear" w:color="auto" w:fill="FFFFFF"/>
        </w:rPr>
        <w:t xml:space="preserve">, T. and </w:t>
      </w:r>
      <w:proofErr w:type="spellStart"/>
      <w:r w:rsidRPr="001D3859">
        <w:rPr>
          <w:rFonts w:ascii="Times New Roman" w:hAnsi="Times New Roman" w:cs="Times New Roman"/>
          <w:color w:val="000000" w:themeColor="text1"/>
          <w:sz w:val="24"/>
          <w:szCs w:val="24"/>
          <w:shd w:val="clear" w:color="auto" w:fill="FFFFFF"/>
        </w:rPr>
        <w:t>Azizah</w:t>
      </w:r>
      <w:proofErr w:type="spellEnd"/>
      <w:r w:rsidRPr="001D3859">
        <w:rPr>
          <w:rFonts w:ascii="Times New Roman" w:hAnsi="Times New Roman" w:cs="Times New Roman"/>
          <w:color w:val="000000" w:themeColor="text1"/>
          <w:sz w:val="24"/>
          <w:szCs w:val="24"/>
          <w:shd w:val="clear" w:color="auto" w:fill="FFFFFF"/>
        </w:rPr>
        <w:t xml:space="preserve">, L.N., 2019. </w:t>
      </w:r>
      <w:proofErr w:type="spellStart"/>
      <w:r w:rsidRPr="001D3859">
        <w:rPr>
          <w:rFonts w:ascii="Times New Roman" w:hAnsi="Times New Roman" w:cs="Times New Roman"/>
          <w:color w:val="000000" w:themeColor="text1"/>
          <w:sz w:val="24"/>
          <w:szCs w:val="24"/>
          <w:shd w:val="clear" w:color="auto" w:fill="FFFFFF"/>
        </w:rPr>
        <w:t>Analisis</w:t>
      </w:r>
      <w:proofErr w:type="spellEnd"/>
      <w:r w:rsidRPr="001D3859">
        <w:rPr>
          <w:rFonts w:ascii="Times New Roman" w:hAnsi="Times New Roman" w:cs="Times New Roman"/>
          <w:color w:val="000000" w:themeColor="text1"/>
          <w:sz w:val="24"/>
          <w:szCs w:val="24"/>
          <w:shd w:val="clear" w:color="auto" w:fill="FFFFFF"/>
        </w:rPr>
        <w:t xml:space="preserve"> Segmenting, Targeting Dan Positioning </w:t>
      </w:r>
      <w:proofErr w:type="spellStart"/>
      <w:r w:rsidRPr="001D3859">
        <w:rPr>
          <w:rFonts w:ascii="Times New Roman" w:hAnsi="Times New Roman" w:cs="Times New Roman"/>
          <w:color w:val="000000" w:themeColor="text1"/>
          <w:sz w:val="24"/>
          <w:szCs w:val="24"/>
          <w:shd w:val="clear" w:color="auto" w:fill="FFFFFF"/>
        </w:rPr>
        <w:t>Untuk</w:t>
      </w:r>
      <w:proofErr w:type="spellEnd"/>
      <w:r w:rsidRPr="001D3859">
        <w:rPr>
          <w:rFonts w:ascii="Times New Roman" w:hAnsi="Times New Roman" w:cs="Times New Roman"/>
          <w:color w:val="000000" w:themeColor="text1"/>
          <w:sz w:val="24"/>
          <w:szCs w:val="24"/>
          <w:shd w:val="clear" w:color="auto" w:fill="FFFFFF"/>
        </w:rPr>
        <w:t xml:space="preserve"> </w:t>
      </w:r>
      <w:proofErr w:type="spellStart"/>
      <w:r w:rsidRPr="001D3859">
        <w:rPr>
          <w:rFonts w:ascii="Times New Roman" w:hAnsi="Times New Roman" w:cs="Times New Roman"/>
          <w:color w:val="000000" w:themeColor="text1"/>
          <w:sz w:val="24"/>
          <w:szCs w:val="24"/>
          <w:shd w:val="clear" w:color="auto" w:fill="FFFFFF"/>
        </w:rPr>
        <w:t>Merumuskan</w:t>
      </w:r>
      <w:proofErr w:type="spellEnd"/>
      <w:r w:rsidRPr="001D3859">
        <w:rPr>
          <w:rFonts w:ascii="Times New Roman" w:hAnsi="Times New Roman" w:cs="Times New Roman"/>
          <w:color w:val="000000" w:themeColor="text1"/>
          <w:sz w:val="24"/>
          <w:szCs w:val="24"/>
          <w:shd w:val="clear" w:color="auto" w:fill="FFFFFF"/>
        </w:rPr>
        <w:t xml:space="preserve"> </w:t>
      </w:r>
      <w:proofErr w:type="spellStart"/>
      <w:r w:rsidRPr="001D3859">
        <w:rPr>
          <w:rFonts w:ascii="Times New Roman" w:hAnsi="Times New Roman" w:cs="Times New Roman"/>
          <w:color w:val="000000" w:themeColor="text1"/>
          <w:sz w:val="24"/>
          <w:szCs w:val="24"/>
          <w:shd w:val="clear" w:color="auto" w:fill="FFFFFF"/>
        </w:rPr>
        <w:t>Strategi</w:t>
      </w:r>
      <w:proofErr w:type="spellEnd"/>
      <w:r w:rsidRPr="001D3859">
        <w:rPr>
          <w:rFonts w:ascii="Times New Roman" w:hAnsi="Times New Roman" w:cs="Times New Roman"/>
          <w:color w:val="000000" w:themeColor="text1"/>
          <w:sz w:val="24"/>
          <w:szCs w:val="24"/>
          <w:shd w:val="clear" w:color="auto" w:fill="FFFFFF"/>
        </w:rPr>
        <w:t xml:space="preserve"> </w:t>
      </w:r>
      <w:proofErr w:type="spellStart"/>
      <w:r w:rsidRPr="001D3859">
        <w:rPr>
          <w:rFonts w:ascii="Times New Roman" w:hAnsi="Times New Roman" w:cs="Times New Roman"/>
          <w:color w:val="000000" w:themeColor="text1"/>
          <w:sz w:val="24"/>
          <w:szCs w:val="24"/>
          <w:shd w:val="clear" w:color="auto" w:fill="FFFFFF"/>
        </w:rPr>
        <w:t>Pemasaran</w:t>
      </w:r>
      <w:proofErr w:type="spellEnd"/>
      <w:r w:rsidRPr="001D3859">
        <w:rPr>
          <w:rFonts w:ascii="Times New Roman" w:hAnsi="Times New Roman" w:cs="Times New Roman"/>
          <w:color w:val="000000" w:themeColor="text1"/>
          <w:sz w:val="24"/>
          <w:szCs w:val="24"/>
          <w:shd w:val="clear" w:color="auto" w:fill="FFFFFF"/>
        </w:rPr>
        <w:t xml:space="preserve"> Global </w:t>
      </w:r>
      <w:proofErr w:type="spellStart"/>
      <w:r w:rsidRPr="001D3859">
        <w:rPr>
          <w:rFonts w:ascii="Times New Roman" w:hAnsi="Times New Roman" w:cs="Times New Roman"/>
          <w:color w:val="000000" w:themeColor="text1"/>
          <w:sz w:val="24"/>
          <w:szCs w:val="24"/>
          <w:shd w:val="clear" w:color="auto" w:fill="FFFFFF"/>
        </w:rPr>
        <w:t>Pada</w:t>
      </w:r>
      <w:proofErr w:type="spellEnd"/>
      <w:r w:rsidRPr="001D3859">
        <w:rPr>
          <w:rFonts w:ascii="Times New Roman" w:hAnsi="Times New Roman" w:cs="Times New Roman"/>
          <w:color w:val="000000" w:themeColor="text1"/>
          <w:sz w:val="24"/>
          <w:szCs w:val="24"/>
          <w:shd w:val="clear" w:color="auto" w:fill="FFFFFF"/>
        </w:rPr>
        <w:t xml:space="preserve"> </w:t>
      </w:r>
      <w:proofErr w:type="spellStart"/>
      <w:r w:rsidRPr="001D3859">
        <w:rPr>
          <w:rFonts w:ascii="Times New Roman" w:hAnsi="Times New Roman" w:cs="Times New Roman"/>
          <w:color w:val="000000" w:themeColor="text1"/>
          <w:sz w:val="24"/>
          <w:szCs w:val="24"/>
          <w:shd w:val="clear" w:color="auto" w:fill="FFFFFF"/>
        </w:rPr>
        <w:t>Ukm</w:t>
      </w:r>
      <w:proofErr w:type="spellEnd"/>
      <w:r w:rsidRPr="001D3859">
        <w:rPr>
          <w:rFonts w:ascii="Times New Roman" w:hAnsi="Times New Roman" w:cs="Times New Roman"/>
          <w:color w:val="000000" w:themeColor="text1"/>
          <w:sz w:val="24"/>
          <w:szCs w:val="24"/>
          <w:shd w:val="clear" w:color="auto" w:fill="FFFFFF"/>
        </w:rPr>
        <w:t xml:space="preserve"> </w:t>
      </w:r>
      <w:proofErr w:type="spellStart"/>
      <w:r w:rsidRPr="001D3859">
        <w:rPr>
          <w:rFonts w:ascii="Times New Roman" w:hAnsi="Times New Roman" w:cs="Times New Roman"/>
          <w:color w:val="000000" w:themeColor="text1"/>
          <w:sz w:val="24"/>
          <w:szCs w:val="24"/>
          <w:shd w:val="clear" w:color="auto" w:fill="FFFFFF"/>
        </w:rPr>
        <w:t>Kacang</w:t>
      </w:r>
      <w:proofErr w:type="spellEnd"/>
      <w:r w:rsidRPr="001D3859">
        <w:rPr>
          <w:rFonts w:ascii="Times New Roman" w:hAnsi="Times New Roman" w:cs="Times New Roman"/>
          <w:color w:val="000000" w:themeColor="text1"/>
          <w:sz w:val="24"/>
          <w:szCs w:val="24"/>
          <w:shd w:val="clear" w:color="auto" w:fill="FFFFFF"/>
        </w:rPr>
        <w:t xml:space="preserve"> Mede “</w:t>
      </w:r>
      <w:proofErr w:type="spellStart"/>
      <w:r w:rsidRPr="001D3859">
        <w:rPr>
          <w:rFonts w:ascii="Times New Roman" w:hAnsi="Times New Roman" w:cs="Times New Roman"/>
          <w:color w:val="000000" w:themeColor="text1"/>
          <w:sz w:val="24"/>
          <w:szCs w:val="24"/>
          <w:shd w:val="clear" w:color="auto" w:fill="FFFFFF"/>
        </w:rPr>
        <w:t>Bawang</w:t>
      </w:r>
      <w:proofErr w:type="spellEnd"/>
      <w:r w:rsidRPr="001D3859">
        <w:rPr>
          <w:rFonts w:ascii="Times New Roman" w:hAnsi="Times New Roman" w:cs="Times New Roman"/>
          <w:color w:val="000000" w:themeColor="text1"/>
          <w:sz w:val="24"/>
          <w:szCs w:val="24"/>
          <w:shd w:val="clear" w:color="auto" w:fill="FFFFFF"/>
        </w:rPr>
        <w:t xml:space="preserve"> Mas” Surabaya. </w:t>
      </w:r>
      <w:r w:rsidRPr="001D3859">
        <w:rPr>
          <w:rFonts w:ascii="Times New Roman" w:hAnsi="Times New Roman" w:cs="Times New Roman"/>
          <w:i/>
          <w:iCs/>
          <w:color w:val="000000" w:themeColor="text1"/>
          <w:sz w:val="24"/>
          <w:szCs w:val="24"/>
          <w:shd w:val="clear" w:color="auto" w:fill="FFFFFF"/>
        </w:rPr>
        <w:t>JPIM (</w:t>
      </w:r>
      <w:proofErr w:type="spellStart"/>
      <w:r w:rsidRPr="001D3859">
        <w:rPr>
          <w:rFonts w:ascii="Times New Roman" w:hAnsi="Times New Roman" w:cs="Times New Roman"/>
          <w:i/>
          <w:iCs/>
          <w:color w:val="000000" w:themeColor="text1"/>
          <w:sz w:val="24"/>
          <w:szCs w:val="24"/>
          <w:shd w:val="clear" w:color="auto" w:fill="FFFFFF"/>
        </w:rPr>
        <w:t>Jurnal</w:t>
      </w:r>
      <w:proofErr w:type="spellEnd"/>
      <w:r w:rsidRPr="001D3859">
        <w:rPr>
          <w:rFonts w:ascii="Times New Roman" w:hAnsi="Times New Roman" w:cs="Times New Roman"/>
          <w:i/>
          <w:iCs/>
          <w:color w:val="000000" w:themeColor="text1"/>
          <w:sz w:val="24"/>
          <w:szCs w:val="24"/>
          <w:shd w:val="clear" w:color="auto" w:fill="FFFFFF"/>
        </w:rPr>
        <w:t xml:space="preserve"> </w:t>
      </w:r>
      <w:proofErr w:type="spellStart"/>
      <w:r w:rsidRPr="001D3859">
        <w:rPr>
          <w:rFonts w:ascii="Times New Roman" w:hAnsi="Times New Roman" w:cs="Times New Roman"/>
          <w:i/>
          <w:iCs/>
          <w:color w:val="000000" w:themeColor="text1"/>
          <w:sz w:val="24"/>
          <w:szCs w:val="24"/>
          <w:shd w:val="clear" w:color="auto" w:fill="FFFFFF"/>
        </w:rPr>
        <w:t>Penelitian</w:t>
      </w:r>
      <w:proofErr w:type="spellEnd"/>
      <w:r w:rsidRPr="001D3859">
        <w:rPr>
          <w:rFonts w:ascii="Times New Roman" w:hAnsi="Times New Roman" w:cs="Times New Roman"/>
          <w:i/>
          <w:iCs/>
          <w:color w:val="000000" w:themeColor="text1"/>
          <w:sz w:val="24"/>
          <w:szCs w:val="24"/>
          <w:shd w:val="clear" w:color="auto" w:fill="FFFFFF"/>
        </w:rPr>
        <w:t xml:space="preserve"> </w:t>
      </w:r>
      <w:proofErr w:type="spellStart"/>
      <w:r w:rsidRPr="001D3859">
        <w:rPr>
          <w:rFonts w:ascii="Times New Roman" w:hAnsi="Times New Roman" w:cs="Times New Roman"/>
          <w:i/>
          <w:iCs/>
          <w:color w:val="000000" w:themeColor="text1"/>
          <w:sz w:val="24"/>
          <w:szCs w:val="24"/>
          <w:shd w:val="clear" w:color="auto" w:fill="FFFFFF"/>
        </w:rPr>
        <w:t>Ilmu</w:t>
      </w:r>
      <w:proofErr w:type="spellEnd"/>
      <w:r w:rsidRPr="001D3859">
        <w:rPr>
          <w:rFonts w:ascii="Times New Roman" w:hAnsi="Times New Roman" w:cs="Times New Roman"/>
          <w:i/>
          <w:iCs/>
          <w:color w:val="000000" w:themeColor="text1"/>
          <w:sz w:val="24"/>
          <w:szCs w:val="24"/>
          <w:shd w:val="clear" w:color="auto" w:fill="FFFFFF"/>
        </w:rPr>
        <w:t xml:space="preserve"> </w:t>
      </w:r>
      <w:proofErr w:type="spellStart"/>
      <w:r w:rsidRPr="001D3859">
        <w:rPr>
          <w:rFonts w:ascii="Times New Roman" w:hAnsi="Times New Roman" w:cs="Times New Roman"/>
          <w:i/>
          <w:iCs/>
          <w:color w:val="000000" w:themeColor="text1"/>
          <w:sz w:val="24"/>
          <w:szCs w:val="24"/>
          <w:shd w:val="clear" w:color="auto" w:fill="FFFFFF"/>
        </w:rPr>
        <w:t>Manajemen</w:t>
      </w:r>
      <w:proofErr w:type="spellEnd"/>
      <w:r w:rsidRPr="001D3859">
        <w:rPr>
          <w:rFonts w:ascii="Times New Roman" w:hAnsi="Times New Roman" w:cs="Times New Roman"/>
          <w:i/>
          <w:iCs/>
          <w:color w:val="000000" w:themeColor="text1"/>
          <w:sz w:val="24"/>
          <w:szCs w:val="24"/>
          <w:shd w:val="clear" w:color="auto" w:fill="FFFFFF"/>
        </w:rPr>
        <w:t>)</w:t>
      </w:r>
      <w:r w:rsidRPr="001D3859">
        <w:rPr>
          <w:rFonts w:ascii="Times New Roman" w:hAnsi="Times New Roman" w:cs="Times New Roman"/>
          <w:color w:val="000000" w:themeColor="text1"/>
          <w:sz w:val="24"/>
          <w:szCs w:val="24"/>
          <w:shd w:val="clear" w:color="auto" w:fill="FFFFFF"/>
        </w:rPr>
        <w:t>, </w:t>
      </w:r>
      <w:r w:rsidRPr="001D3859">
        <w:rPr>
          <w:rFonts w:ascii="Times New Roman" w:hAnsi="Times New Roman" w:cs="Times New Roman"/>
          <w:i/>
          <w:iCs/>
          <w:color w:val="000000" w:themeColor="text1"/>
          <w:sz w:val="24"/>
          <w:szCs w:val="24"/>
          <w:shd w:val="clear" w:color="auto" w:fill="FFFFFF"/>
        </w:rPr>
        <w:t>4</w:t>
      </w:r>
      <w:r w:rsidRPr="001D3859">
        <w:rPr>
          <w:rFonts w:ascii="Times New Roman" w:hAnsi="Times New Roman" w:cs="Times New Roman"/>
          <w:color w:val="000000" w:themeColor="text1"/>
          <w:sz w:val="24"/>
          <w:szCs w:val="24"/>
          <w:shd w:val="clear" w:color="auto" w:fill="FFFFFF"/>
        </w:rPr>
        <w:t>(2), pp.907-920.</w:t>
      </w:r>
    </w:p>
    <w:p w14:paraId="0C296EE6"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 xml:space="preserve">Martin., M (2019) How Porter’s Five Forces Can Help Small Businesses Analyze the Competition. Available at: </w:t>
      </w:r>
      <w:hyperlink r:id="rId17" w:history="1">
        <w:r w:rsidRPr="001D3859">
          <w:rPr>
            <w:rStyle w:val="Hyperlink"/>
            <w:rFonts w:ascii="Times New Roman" w:hAnsi="Times New Roman" w:cs="Times New Roman"/>
            <w:color w:val="000000" w:themeColor="text1"/>
            <w:sz w:val="24"/>
            <w:szCs w:val="24"/>
            <w:u w:val="none"/>
            <w:shd w:val="clear" w:color="auto" w:fill="FFFFFF"/>
          </w:rPr>
          <w:t>https://www.businessnewsdaily.com/5446-porters-five-forces.html</w:t>
        </w:r>
      </w:hyperlink>
    </w:p>
    <w:p w14:paraId="2C902F45" w14:textId="77777777" w:rsidR="00D3656B" w:rsidRPr="001D3859" w:rsidRDefault="00D3656B" w:rsidP="00336A59">
      <w:pPr>
        <w:pStyle w:val="ListParagraph"/>
        <w:numPr>
          <w:ilvl w:val="0"/>
          <w:numId w:val="36"/>
        </w:numPr>
        <w:spacing w:line="360" w:lineRule="auto"/>
        <w:jc w:val="both"/>
        <w:rPr>
          <w:rFonts w:ascii="Times New Roman" w:eastAsia="Times New Roman" w:hAnsi="Times New Roman" w:cs="Times New Roman"/>
          <w:color w:val="000000" w:themeColor="text1"/>
          <w:sz w:val="24"/>
          <w:szCs w:val="24"/>
        </w:rPr>
      </w:pPr>
      <w:proofErr w:type="spellStart"/>
      <w:r w:rsidRPr="001D3859">
        <w:rPr>
          <w:rFonts w:ascii="Times New Roman" w:hAnsi="Times New Roman" w:cs="Times New Roman"/>
          <w:color w:val="000000" w:themeColor="text1"/>
          <w:sz w:val="24"/>
          <w:szCs w:val="24"/>
          <w:shd w:val="clear" w:color="auto" w:fill="FFFFFF"/>
        </w:rPr>
        <w:t>Nosalska</w:t>
      </w:r>
      <w:proofErr w:type="spellEnd"/>
      <w:r w:rsidRPr="001D3859">
        <w:rPr>
          <w:rFonts w:ascii="Times New Roman" w:hAnsi="Times New Roman" w:cs="Times New Roman"/>
          <w:color w:val="000000" w:themeColor="text1"/>
          <w:sz w:val="24"/>
          <w:szCs w:val="24"/>
          <w:shd w:val="clear" w:color="auto" w:fill="FFFFFF"/>
        </w:rPr>
        <w:t>, K. and Mazurek, G., 2019. Marketing principles for Industry 4.0—a conceptual framework. </w:t>
      </w:r>
      <w:r w:rsidRPr="001D3859">
        <w:rPr>
          <w:rFonts w:ascii="Times New Roman" w:hAnsi="Times New Roman" w:cs="Times New Roman"/>
          <w:i/>
          <w:iCs/>
          <w:color w:val="000000" w:themeColor="text1"/>
          <w:sz w:val="24"/>
          <w:szCs w:val="24"/>
          <w:shd w:val="clear" w:color="auto" w:fill="FFFFFF"/>
        </w:rPr>
        <w:t>Engineering Management in Production and Services</w:t>
      </w:r>
      <w:r w:rsidRPr="001D3859">
        <w:rPr>
          <w:rFonts w:ascii="Times New Roman" w:hAnsi="Times New Roman" w:cs="Times New Roman"/>
          <w:color w:val="000000" w:themeColor="text1"/>
          <w:sz w:val="24"/>
          <w:szCs w:val="24"/>
          <w:shd w:val="clear" w:color="auto" w:fill="FFFFFF"/>
        </w:rPr>
        <w:t>, </w:t>
      </w:r>
      <w:r w:rsidRPr="001D3859">
        <w:rPr>
          <w:rFonts w:ascii="Times New Roman" w:hAnsi="Times New Roman" w:cs="Times New Roman"/>
          <w:i/>
          <w:iCs/>
          <w:color w:val="000000" w:themeColor="text1"/>
          <w:sz w:val="24"/>
          <w:szCs w:val="24"/>
          <w:shd w:val="clear" w:color="auto" w:fill="FFFFFF"/>
        </w:rPr>
        <w:t>11</w:t>
      </w:r>
      <w:r w:rsidRPr="001D3859">
        <w:rPr>
          <w:rFonts w:ascii="Times New Roman" w:hAnsi="Times New Roman" w:cs="Times New Roman"/>
          <w:color w:val="000000" w:themeColor="text1"/>
          <w:sz w:val="24"/>
          <w:szCs w:val="24"/>
          <w:shd w:val="clear" w:color="auto" w:fill="FFFFFF"/>
        </w:rPr>
        <w:t>(3), pp.9-20.</w:t>
      </w:r>
    </w:p>
    <w:p w14:paraId="32722902"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 xml:space="preserve">Porter., E. M (1979) How Competitive Forces Shape Strategy. Available at: </w:t>
      </w:r>
      <w:hyperlink r:id="rId18" w:history="1">
        <w:r w:rsidRPr="001D3859">
          <w:rPr>
            <w:rStyle w:val="Hyperlink"/>
            <w:rFonts w:ascii="Times New Roman" w:hAnsi="Times New Roman" w:cs="Times New Roman"/>
            <w:color w:val="000000" w:themeColor="text1"/>
            <w:sz w:val="24"/>
            <w:szCs w:val="24"/>
            <w:u w:val="none"/>
            <w:shd w:val="clear" w:color="auto" w:fill="FFFFFF"/>
          </w:rPr>
          <w:t>https://hbr.org/1979/03/how-competitive-forces-shape-strategy</w:t>
        </w:r>
      </w:hyperlink>
    </w:p>
    <w:p w14:paraId="609BFB61"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 xml:space="preserve">Reuters. (2021) China outlines push to develop domestic engine for C919 jet in five-year plan. Available at </w:t>
      </w:r>
      <w:hyperlink r:id="rId19" w:history="1">
        <w:r w:rsidRPr="001D3859">
          <w:rPr>
            <w:rStyle w:val="Hyperlink"/>
            <w:rFonts w:ascii="Times New Roman" w:hAnsi="Times New Roman" w:cs="Times New Roman"/>
            <w:color w:val="000000" w:themeColor="text1"/>
            <w:sz w:val="24"/>
            <w:szCs w:val="24"/>
            <w:u w:val="none"/>
            <w:shd w:val="clear" w:color="auto" w:fill="FFFFFF"/>
          </w:rPr>
          <w:t>https://www.reuters.com/article/us-china-parliament-aviation-engines-idUSKBN2AX0OZ</w:t>
        </w:r>
      </w:hyperlink>
    </w:p>
    <w:p w14:paraId="5B07A748"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t xml:space="preserve">Rolls-Royce. (2021). what we do. Available at: </w:t>
      </w:r>
      <w:hyperlink r:id="rId20" w:history="1">
        <w:r w:rsidRPr="001D3859">
          <w:rPr>
            <w:rStyle w:val="Hyperlink"/>
            <w:rFonts w:ascii="Times New Roman" w:hAnsi="Times New Roman" w:cs="Times New Roman"/>
            <w:color w:val="000000" w:themeColor="text1"/>
            <w:sz w:val="24"/>
            <w:szCs w:val="24"/>
            <w:u w:val="none"/>
            <w:shd w:val="clear" w:color="auto" w:fill="FFFFFF"/>
          </w:rPr>
          <w:t>https://www.rolls-royce.com/about.aspx</w:t>
        </w:r>
      </w:hyperlink>
    </w:p>
    <w:p w14:paraId="4FA95656"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rPr>
      </w:pPr>
      <w:r w:rsidRPr="001D3859">
        <w:rPr>
          <w:rFonts w:ascii="Times New Roman" w:hAnsi="Times New Roman" w:cs="Times New Roman"/>
          <w:color w:val="000000" w:themeColor="text1"/>
          <w:sz w:val="24"/>
          <w:szCs w:val="24"/>
          <w:shd w:val="clear" w:color="auto" w:fill="FFFFFF"/>
        </w:rPr>
        <w:lastRenderedPageBreak/>
        <w:t xml:space="preserve">Rosen, E. (2018) As Billions More Fly, Here’s How Aviation Could Evolve. Available at </w:t>
      </w:r>
      <w:hyperlink r:id="rId21" w:history="1">
        <w:r w:rsidRPr="001D3859">
          <w:rPr>
            <w:rStyle w:val="Hyperlink"/>
            <w:rFonts w:ascii="Times New Roman" w:hAnsi="Times New Roman" w:cs="Times New Roman"/>
            <w:color w:val="000000" w:themeColor="text1"/>
            <w:sz w:val="24"/>
            <w:szCs w:val="24"/>
            <w:u w:val="none"/>
            <w:shd w:val="clear" w:color="auto" w:fill="FFFFFF"/>
          </w:rPr>
          <w:t>https://www.nationalgeographic.com/environment/article/air-travel-fuel-emissions-environment</w:t>
        </w:r>
      </w:hyperlink>
    </w:p>
    <w:p w14:paraId="2E6211A3" w14:textId="77777777" w:rsidR="00D3656B" w:rsidRPr="001D3859" w:rsidRDefault="00D3656B" w:rsidP="00336A59">
      <w:pPr>
        <w:pStyle w:val="ListParagraph"/>
        <w:numPr>
          <w:ilvl w:val="0"/>
          <w:numId w:val="36"/>
        </w:numPr>
        <w:spacing w:line="360" w:lineRule="auto"/>
        <w:jc w:val="both"/>
        <w:rPr>
          <w:rFonts w:ascii="Times New Roman" w:hAnsi="Times New Roman" w:cs="Times New Roman"/>
          <w:color w:val="000000" w:themeColor="text1"/>
          <w:sz w:val="24"/>
          <w:szCs w:val="24"/>
          <w:shd w:val="clear" w:color="auto" w:fill="FFFFFF"/>
        </w:rPr>
      </w:pPr>
      <w:r w:rsidRPr="001D3859">
        <w:rPr>
          <w:rFonts w:ascii="Times New Roman" w:hAnsi="Times New Roman" w:cs="Times New Roman"/>
          <w:color w:val="000000" w:themeColor="text1"/>
          <w:sz w:val="24"/>
          <w:szCs w:val="24"/>
          <w:shd w:val="clear" w:color="auto" w:fill="FFFFFF"/>
        </w:rPr>
        <w:t xml:space="preserve">Saudi, M.M., Ahmad, A., </w:t>
      </w:r>
      <w:proofErr w:type="spellStart"/>
      <w:r w:rsidRPr="001D3859">
        <w:rPr>
          <w:rFonts w:ascii="Times New Roman" w:hAnsi="Times New Roman" w:cs="Times New Roman"/>
          <w:color w:val="000000" w:themeColor="text1"/>
          <w:sz w:val="24"/>
          <w:szCs w:val="24"/>
          <w:shd w:val="clear" w:color="auto" w:fill="FFFFFF"/>
        </w:rPr>
        <w:t>Liki</w:t>
      </w:r>
      <w:proofErr w:type="spellEnd"/>
      <w:r w:rsidRPr="001D3859">
        <w:rPr>
          <w:rFonts w:ascii="Times New Roman" w:hAnsi="Times New Roman" w:cs="Times New Roman"/>
          <w:color w:val="000000" w:themeColor="text1"/>
          <w:sz w:val="24"/>
          <w:szCs w:val="24"/>
          <w:shd w:val="clear" w:color="auto" w:fill="FFFFFF"/>
        </w:rPr>
        <w:t xml:space="preserve">, M.N.M.M. and </w:t>
      </w:r>
      <w:proofErr w:type="spellStart"/>
      <w:r w:rsidRPr="001D3859">
        <w:rPr>
          <w:rFonts w:ascii="Times New Roman" w:hAnsi="Times New Roman" w:cs="Times New Roman"/>
          <w:color w:val="000000" w:themeColor="text1"/>
          <w:sz w:val="24"/>
          <w:szCs w:val="24"/>
          <w:shd w:val="clear" w:color="auto" w:fill="FFFFFF"/>
        </w:rPr>
        <w:t>Husainiamer</w:t>
      </w:r>
      <w:proofErr w:type="spellEnd"/>
      <w:r w:rsidRPr="001D3859">
        <w:rPr>
          <w:rFonts w:ascii="Times New Roman" w:hAnsi="Times New Roman" w:cs="Times New Roman"/>
          <w:color w:val="000000" w:themeColor="text1"/>
          <w:sz w:val="24"/>
          <w:szCs w:val="24"/>
          <w:shd w:val="clear" w:color="auto" w:fill="FFFFFF"/>
        </w:rPr>
        <w:t>, M.A., 2021, December. Risk Management Using PESTLE: External Factors Trigger COVID-19 Transmission. In </w:t>
      </w:r>
      <w:r w:rsidRPr="001D3859">
        <w:rPr>
          <w:rFonts w:ascii="Times New Roman" w:hAnsi="Times New Roman" w:cs="Times New Roman"/>
          <w:i/>
          <w:iCs/>
          <w:color w:val="000000" w:themeColor="text1"/>
          <w:sz w:val="24"/>
          <w:szCs w:val="24"/>
          <w:shd w:val="clear" w:color="auto" w:fill="FFFFFF"/>
        </w:rPr>
        <w:t>2021 International Conference on Intelligent Cybernetics Technology &amp; Applications (</w:t>
      </w:r>
      <w:proofErr w:type="spellStart"/>
      <w:r w:rsidRPr="001D3859">
        <w:rPr>
          <w:rFonts w:ascii="Times New Roman" w:hAnsi="Times New Roman" w:cs="Times New Roman"/>
          <w:i/>
          <w:iCs/>
          <w:color w:val="000000" w:themeColor="text1"/>
          <w:sz w:val="24"/>
          <w:szCs w:val="24"/>
          <w:shd w:val="clear" w:color="auto" w:fill="FFFFFF"/>
        </w:rPr>
        <w:t>ICICyTA</w:t>
      </w:r>
      <w:proofErr w:type="spellEnd"/>
      <w:r w:rsidRPr="001D3859">
        <w:rPr>
          <w:rFonts w:ascii="Times New Roman" w:hAnsi="Times New Roman" w:cs="Times New Roman"/>
          <w:i/>
          <w:iCs/>
          <w:color w:val="000000" w:themeColor="text1"/>
          <w:sz w:val="24"/>
          <w:szCs w:val="24"/>
          <w:shd w:val="clear" w:color="auto" w:fill="FFFFFF"/>
        </w:rPr>
        <w:t>)</w:t>
      </w:r>
      <w:r w:rsidRPr="001D3859">
        <w:rPr>
          <w:rFonts w:ascii="Times New Roman" w:hAnsi="Times New Roman" w:cs="Times New Roman"/>
          <w:color w:val="000000" w:themeColor="text1"/>
          <w:sz w:val="24"/>
          <w:szCs w:val="24"/>
          <w:shd w:val="clear" w:color="auto" w:fill="FFFFFF"/>
        </w:rPr>
        <w:t> (pp. 34-39). IEEE.</w:t>
      </w:r>
    </w:p>
    <w:p w14:paraId="034B5F61" w14:textId="79A66225" w:rsidR="00D3656B" w:rsidRDefault="00D3656B" w:rsidP="00336A59">
      <w:pPr>
        <w:pStyle w:val="ListParagraph"/>
        <w:numPr>
          <w:ilvl w:val="0"/>
          <w:numId w:val="36"/>
        </w:numPr>
        <w:spacing w:line="360" w:lineRule="auto"/>
        <w:jc w:val="both"/>
        <w:rPr>
          <w:rStyle w:val="Hyperlink"/>
          <w:rFonts w:ascii="Times New Roman" w:hAnsi="Times New Roman" w:cs="Times New Roman"/>
          <w:color w:val="000000" w:themeColor="text1"/>
          <w:sz w:val="24"/>
          <w:szCs w:val="24"/>
          <w:u w:val="none"/>
          <w:shd w:val="clear" w:color="auto" w:fill="FFFFFF"/>
        </w:rPr>
      </w:pPr>
      <w:r w:rsidRPr="001D3859">
        <w:rPr>
          <w:rFonts w:ascii="Times New Roman" w:hAnsi="Times New Roman" w:cs="Times New Roman"/>
          <w:color w:val="000000" w:themeColor="text1"/>
          <w:sz w:val="24"/>
          <w:szCs w:val="24"/>
          <w:shd w:val="clear" w:color="auto" w:fill="FFFFFF"/>
        </w:rPr>
        <w:t xml:space="preserve">Statista. (2021). Market share of the leading commercial aircraft engine manufacturers worldwide as of December 2020. Available at: </w:t>
      </w:r>
      <w:hyperlink r:id="rId22" w:history="1">
        <w:r w:rsidRPr="001D3859">
          <w:rPr>
            <w:rStyle w:val="Hyperlink"/>
            <w:rFonts w:ascii="Times New Roman" w:hAnsi="Times New Roman" w:cs="Times New Roman"/>
            <w:color w:val="000000" w:themeColor="text1"/>
            <w:sz w:val="24"/>
            <w:szCs w:val="24"/>
            <w:u w:val="none"/>
            <w:shd w:val="clear" w:color="auto" w:fill="FFFFFF"/>
          </w:rPr>
          <w:t>https://www.statista.com/statistics/1099835/global-aircraft-engine-manufacturer-market-share/</w:t>
        </w:r>
      </w:hyperlink>
    </w:p>
    <w:p w14:paraId="1EA3C7D6" w14:textId="77777777" w:rsidR="00537311" w:rsidRPr="00537311" w:rsidRDefault="00537311" w:rsidP="00537311">
      <w:pPr>
        <w:pStyle w:val="ListParagraph"/>
        <w:numPr>
          <w:ilvl w:val="0"/>
          <w:numId w:val="36"/>
        </w:numPr>
        <w:spacing w:line="360" w:lineRule="auto"/>
        <w:jc w:val="both"/>
        <w:rPr>
          <w:rFonts w:ascii="Times New Roman" w:hAnsi="Times New Roman" w:cs="Times New Roman"/>
          <w:color w:val="000000" w:themeColor="text1"/>
          <w:sz w:val="24"/>
          <w:szCs w:val="24"/>
          <w:shd w:val="clear" w:color="auto" w:fill="FFFFFF"/>
        </w:rPr>
      </w:pPr>
      <w:r w:rsidRPr="00537311">
        <w:rPr>
          <w:rFonts w:ascii="Times New Roman" w:hAnsi="Times New Roman" w:cs="Times New Roman"/>
          <w:color w:val="000000" w:themeColor="text1"/>
          <w:sz w:val="24"/>
          <w:szCs w:val="24"/>
          <w:shd w:val="clear" w:color="auto" w:fill="FFFFFF"/>
        </w:rPr>
        <w:t>https://www.livemint.com/companies/news/rolls-royce-plans-a-future-embracing-renewables-short-haul-jets-11608221993233.html</w:t>
      </w:r>
    </w:p>
    <w:p w14:paraId="7F102F3B" w14:textId="77777777" w:rsidR="00537311" w:rsidRPr="001D3859" w:rsidRDefault="00537311" w:rsidP="00537311">
      <w:pPr>
        <w:pStyle w:val="ListParagraph"/>
        <w:spacing w:line="360" w:lineRule="auto"/>
        <w:ind w:left="1080"/>
        <w:jc w:val="both"/>
        <w:rPr>
          <w:rFonts w:ascii="Times New Roman" w:hAnsi="Times New Roman" w:cs="Times New Roman"/>
          <w:color w:val="000000" w:themeColor="text1"/>
          <w:sz w:val="24"/>
          <w:szCs w:val="24"/>
          <w:shd w:val="clear" w:color="auto" w:fill="FFFFFF"/>
        </w:rPr>
      </w:pPr>
    </w:p>
    <w:sectPr w:rsidR="00537311" w:rsidRPr="001D3859" w:rsidSect="00D56DDE">
      <w:footerReference w:type="default" r:id="rId2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A7CB8C" w14:textId="77777777" w:rsidR="00E24B90" w:rsidRDefault="00E24B90" w:rsidP="00D56DDE">
      <w:pPr>
        <w:spacing w:after="0" w:line="240" w:lineRule="auto"/>
      </w:pPr>
      <w:r>
        <w:separator/>
      </w:r>
    </w:p>
  </w:endnote>
  <w:endnote w:type="continuationSeparator" w:id="0">
    <w:p w14:paraId="6181A2FA" w14:textId="77777777" w:rsidR="00E24B90" w:rsidRDefault="00E24B90" w:rsidP="00D56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FF82F6" w14:textId="77777777" w:rsidR="00607EC6" w:rsidRDefault="00607EC6">
    <w:pPr>
      <w:pStyle w:val="Footer"/>
      <w:jc w:val="right"/>
    </w:pPr>
  </w:p>
  <w:p w14:paraId="50501792" w14:textId="77777777" w:rsidR="00607EC6" w:rsidRDefault="00607EC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7140555"/>
      <w:docPartObj>
        <w:docPartGallery w:val="Page Numbers (Bottom of Page)"/>
        <w:docPartUnique/>
      </w:docPartObj>
    </w:sdtPr>
    <w:sdtEndPr>
      <w:rPr>
        <w:noProof/>
      </w:rPr>
    </w:sdtEndPr>
    <w:sdtContent>
      <w:p w14:paraId="760BD881" w14:textId="68B65065" w:rsidR="00607EC6" w:rsidRDefault="00D25B4D">
        <w:pPr>
          <w:pStyle w:val="Footer"/>
          <w:jc w:val="right"/>
        </w:pPr>
        <w:r>
          <w:fldChar w:fldCharType="begin"/>
        </w:r>
        <w:r w:rsidR="00607EC6">
          <w:instrText xml:space="preserve"> PAGE   \* MERGEFORMAT </w:instrText>
        </w:r>
        <w:r>
          <w:fldChar w:fldCharType="separate"/>
        </w:r>
        <w:r w:rsidR="008515AD">
          <w:rPr>
            <w:noProof/>
          </w:rPr>
          <w:t>14</w:t>
        </w:r>
        <w:r>
          <w:rPr>
            <w:noProof/>
          </w:rPr>
          <w:fldChar w:fldCharType="end"/>
        </w:r>
      </w:p>
    </w:sdtContent>
  </w:sdt>
  <w:p w14:paraId="3F7DC174" w14:textId="77777777" w:rsidR="00607EC6" w:rsidRDefault="00607EC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2C5367" w14:textId="77777777" w:rsidR="00E24B90" w:rsidRDefault="00E24B90" w:rsidP="00D56DDE">
      <w:pPr>
        <w:spacing w:after="0" w:line="240" w:lineRule="auto"/>
      </w:pPr>
      <w:r>
        <w:separator/>
      </w:r>
    </w:p>
  </w:footnote>
  <w:footnote w:type="continuationSeparator" w:id="0">
    <w:p w14:paraId="7AA6EF6B" w14:textId="77777777" w:rsidR="00E24B90" w:rsidRDefault="00E24B90" w:rsidP="00D56D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F56F1D"/>
    <w:multiLevelType w:val="multilevel"/>
    <w:tmpl w:val="0D887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800887"/>
    <w:multiLevelType w:val="hybridMultilevel"/>
    <w:tmpl w:val="9D425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7073D2"/>
    <w:multiLevelType w:val="hybridMultilevel"/>
    <w:tmpl w:val="58B813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9E5F53"/>
    <w:multiLevelType w:val="hybridMultilevel"/>
    <w:tmpl w:val="AE34A4D0"/>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3A8505C"/>
    <w:multiLevelType w:val="hybridMultilevel"/>
    <w:tmpl w:val="46886418"/>
    <w:lvl w:ilvl="0" w:tplc="04090011">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3CD4764"/>
    <w:multiLevelType w:val="hybridMultilevel"/>
    <w:tmpl w:val="DC146A74"/>
    <w:lvl w:ilvl="0" w:tplc="688882A0">
      <w:start w:val="8"/>
      <w:numFmt w:val="bullet"/>
      <w:lvlText w:val=""/>
      <w:lvlJc w:val="left"/>
      <w:pPr>
        <w:ind w:left="1080" w:hanging="360"/>
      </w:pPr>
      <w:rPr>
        <w:rFonts w:ascii="Wingdings" w:eastAsiaTheme="minorHAnsi" w:hAnsi="Wingdings"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4DA2BD6"/>
    <w:multiLevelType w:val="hybridMultilevel"/>
    <w:tmpl w:val="0B3EB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AB53F2"/>
    <w:multiLevelType w:val="hybridMultilevel"/>
    <w:tmpl w:val="03680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0F4ECA"/>
    <w:multiLevelType w:val="multilevel"/>
    <w:tmpl w:val="DD36E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80049A"/>
    <w:multiLevelType w:val="hybridMultilevel"/>
    <w:tmpl w:val="8A229B9E"/>
    <w:lvl w:ilvl="0" w:tplc="5BAE93E0">
      <w:start w:val="1"/>
      <w:numFmt w:val="decimal"/>
      <w:lvlText w:val="%1)"/>
      <w:lvlJc w:val="left"/>
      <w:pPr>
        <w:ind w:left="1140" w:hanging="360"/>
      </w:pPr>
      <w:rPr>
        <w:rFonts w:hint="default"/>
      </w:r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abstractNum w:abstractNumId="10" w15:restartNumberingAfterBreak="0">
    <w:nsid w:val="20807DE8"/>
    <w:multiLevelType w:val="multilevel"/>
    <w:tmpl w:val="EA7671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49721C"/>
    <w:multiLevelType w:val="multilevel"/>
    <w:tmpl w:val="BFF0F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9E250B"/>
    <w:multiLevelType w:val="hybridMultilevel"/>
    <w:tmpl w:val="3788D44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3" w15:restartNumberingAfterBreak="0">
    <w:nsid w:val="286E4EA9"/>
    <w:multiLevelType w:val="hybridMultilevel"/>
    <w:tmpl w:val="FAAEB07C"/>
    <w:lvl w:ilvl="0" w:tplc="04090011">
      <w:start w:val="1"/>
      <w:numFmt w:val="decimal"/>
      <w:lvlText w:val="%1)"/>
      <w:lvlJc w:val="left"/>
      <w:pPr>
        <w:ind w:left="81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A3317F7"/>
    <w:multiLevelType w:val="hybridMultilevel"/>
    <w:tmpl w:val="090E9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E5351DB"/>
    <w:multiLevelType w:val="hybridMultilevel"/>
    <w:tmpl w:val="118A60D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33E17F12"/>
    <w:multiLevelType w:val="multilevel"/>
    <w:tmpl w:val="31E8F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8E2DF0"/>
    <w:multiLevelType w:val="hybridMultilevel"/>
    <w:tmpl w:val="D33C22E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2729D4"/>
    <w:multiLevelType w:val="hybridMultilevel"/>
    <w:tmpl w:val="BC06E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71332B"/>
    <w:multiLevelType w:val="hybridMultilevel"/>
    <w:tmpl w:val="29C48C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912003"/>
    <w:multiLevelType w:val="multilevel"/>
    <w:tmpl w:val="8DC89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021268"/>
    <w:multiLevelType w:val="hybridMultilevel"/>
    <w:tmpl w:val="64B86D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DCC5894"/>
    <w:multiLevelType w:val="hybridMultilevel"/>
    <w:tmpl w:val="7598E5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08658C0"/>
    <w:multiLevelType w:val="hybridMultilevel"/>
    <w:tmpl w:val="14B253C6"/>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4FE66AD"/>
    <w:multiLevelType w:val="hybridMultilevel"/>
    <w:tmpl w:val="B44C6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8980426"/>
    <w:multiLevelType w:val="hybridMultilevel"/>
    <w:tmpl w:val="D7D6BB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98A5197"/>
    <w:multiLevelType w:val="hybridMultilevel"/>
    <w:tmpl w:val="AA3E914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9EC0CDC"/>
    <w:multiLevelType w:val="hybridMultilevel"/>
    <w:tmpl w:val="2E2CD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B353CEB"/>
    <w:multiLevelType w:val="multilevel"/>
    <w:tmpl w:val="93A6B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1F6D95"/>
    <w:multiLevelType w:val="hybridMultilevel"/>
    <w:tmpl w:val="28A818C2"/>
    <w:lvl w:ilvl="0" w:tplc="641E453E">
      <w:start w:val="8"/>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F935ED6"/>
    <w:multiLevelType w:val="hybridMultilevel"/>
    <w:tmpl w:val="2A50A886"/>
    <w:lvl w:ilvl="0" w:tplc="B71A045A">
      <w:start w:val="1"/>
      <w:numFmt w:val="decimal"/>
      <w:lvlText w:val="%1."/>
      <w:lvlJc w:val="left"/>
      <w:pPr>
        <w:ind w:left="720" w:hanging="360"/>
      </w:pPr>
      <w:rPr>
        <w:rFonts w:ascii="Times New Roman" w:hAnsi="Times New Roman" w:cs="Times New Roman" w:hint="default"/>
        <w:b/>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3A037C8"/>
    <w:multiLevelType w:val="hybridMultilevel"/>
    <w:tmpl w:val="57F49C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640C68D2"/>
    <w:multiLevelType w:val="hybridMultilevel"/>
    <w:tmpl w:val="16EA69A8"/>
    <w:lvl w:ilvl="0" w:tplc="4ACE4AC0">
      <w:start w:val="1"/>
      <w:numFmt w:val="decimal"/>
      <w:lvlText w:val="%1."/>
      <w:lvlJc w:val="left"/>
      <w:pPr>
        <w:ind w:left="720" w:hanging="360"/>
      </w:pPr>
      <w:rPr>
        <w:rFonts w:ascii="Times New Roman" w:hAnsi="Times New Roman" w:cs="Times New Roman" w:hint="default"/>
        <w:b/>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A353A55"/>
    <w:multiLevelType w:val="multilevel"/>
    <w:tmpl w:val="2BB63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FA1445"/>
    <w:multiLevelType w:val="hybridMultilevel"/>
    <w:tmpl w:val="F2C4D9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23C3B8B"/>
    <w:multiLevelType w:val="hybridMultilevel"/>
    <w:tmpl w:val="16041C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3BD6348"/>
    <w:multiLevelType w:val="hybridMultilevel"/>
    <w:tmpl w:val="7E504C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417785F"/>
    <w:multiLevelType w:val="hybridMultilevel"/>
    <w:tmpl w:val="432C3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4B224D5"/>
    <w:multiLevelType w:val="hybridMultilevel"/>
    <w:tmpl w:val="85245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9062821"/>
    <w:multiLevelType w:val="hybridMultilevel"/>
    <w:tmpl w:val="7D06C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CE12A8B"/>
    <w:multiLevelType w:val="hybridMultilevel"/>
    <w:tmpl w:val="B148B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1"/>
  </w:num>
  <w:num w:numId="2">
    <w:abstractNumId w:val="18"/>
  </w:num>
  <w:num w:numId="3">
    <w:abstractNumId w:val="39"/>
  </w:num>
  <w:num w:numId="4">
    <w:abstractNumId w:val="31"/>
  </w:num>
  <w:num w:numId="5">
    <w:abstractNumId w:val="1"/>
  </w:num>
  <w:num w:numId="6">
    <w:abstractNumId w:val="37"/>
  </w:num>
  <w:num w:numId="7">
    <w:abstractNumId w:val="27"/>
  </w:num>
  <w:num w:numId="8">
    <w:abstractNumId w:val="6"/>
  </w:num>
  <w:num w:numId="9">
    <w:abstractNumId w:val="40"/>
  </w:num>
  <w:num w:numId="10">
    <w:abstractNumId w:val="7"/>
  </w:num>
  <w:num w:numId="11">
    <w:abstractNumId w:val="14"/>
  </w:num>
  <w:num w:numId="12">
    <w:abstractNumId w:val="24"/>
  </w:num>
  <w:num w:numId="13">
    <w:abstractNumId w:val="16"/>
  </w:num>
  <w:num w:numId="14">
    <w:abstractNumId w:val="33"/>
  </w:num>
  <w:num w:numId="15">
    <w:abstractNumId w:val="2"/>
  </w:num>
  <w:num w:numId="16">
    <w:abstractNumId w:val="22"/>
  </w:num>
  <w:num w:numId="17">
    <w:abstractNumId w:val="38"/>
  </w:num>
  <w:num w:numId="18">
    <w:abstractNumId w:val="3"/>
  </w:num>
  <w:num w:numId="19">
    <w:abstractNumId w:val="35"/>
  </w:num>
  <w:num w:numId="20">
    <w:abstractNumId w:val="32"/>
  </w:num>
  <w:num w:numId="21">
    <w:abstractNumId w:val="30"/>
  </w:num>
  <w:num w:numId="22">
    <w:abstractNumId w:val="19"/>
  </w:num>
  <w:num w:numId="23">
    <w:abstractNumId w:val="15"/>
  </w:num>
  <w:num w:numId="24">
    <w:abstractNumId w:val="26"/>
  </w:num>
  <w:num w:numId="25">
    <w:abstractNumId w:val="28"/>
  </w:num>
  <w:num w:numId="26">
    <w:abstractNumId w:val="20"/>
  </w:num>
  <w:num w:numId="27">
    <w:abstractNumId w:val="8"/>
  </w:num>
  <w:num w:numId="28">
    <w:abstractNumId w:val="11"/>
  </w:num>
  <w:num w:numId="29">
    <w:abstractNumId w:val="0"/>
  </w:num>
  <w:num w:numId="30">
    <w:abstractNumId w:val="36"/>
  </w:num>
  <w:num w:numId="31">
    <w:abstractNumId w:val="12"/>
  </w:num>
  <w:num w:numId="3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2"/>
  </w:num>
  <w:num w:numId="34">
    <w:abstractNumId w:val="6"/>
  </w:num>
  <w:num w:numId="35">
    <w:abstractNumId w:val="29"/>
  </w:num>
  <w:num w:numId="36">
    <w:abstractNumId w:val="5"/>
  </w:num>
  <w:num w:numId="37">
    <w:abstractNumId w:val="17"/>
  </w:num>
  <w:num w:numId="38">
    <w:abstractNumId w:val="23"/>
  </w:num>
  <w:num w:numId="39">
    <w:abstractNumId w:val="34"/>
  </w:num>
  <w:num w:numId="40">
    <w:abstractNumId w:val="9"/>
  </w:num>
  <w:num w:numId="41">
    <w:abstractNumId w:val="13"/>
  </w:num>
  <w:num w:numId="42">
    <w:abstractNumId w:val="25"/>
  </w:num>
  <w:num w:numId="43">
    <w:abstractNumId w:val="4"/>
  </w:num>
  <w:num w:numId="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39BB"/>
    <w:rsid w:val="00010425"/>
    <w:rsid w:val="00011AA6"/>
    <w:rsid w:val="00020E4B"/>
    <w:rsid w:val="000252F6"/>
    <w:rsid w:val="00031F02"/>
    <w:rsid w:val="00032484"/>
    <w:rsid w:val="00046EA6"/>
    <w:rsid w:val="00060571"/>
    <w:rsid w:val="000763C0"/>
    <w:rsid w:val="0007787A"/>
    <w:rsid w:val="0008376B"/>
    <w:rsid w:val="00090581"/>
    <w:rsid w:val="00094B79"/>
    <w:rsid w:val="0009528B"/>
    <w:rsid w:val="000A09EA"/>
    <w:rsid w:val="000A709E"/>
    <w:rsid w:val="000C6CD9"/>
    <w:rsid w:val="000D30E7"/>
    <w:rsid w:val="000D6EFD"/>
    <w:rsid w:val="000E65F3"/>
    <w:rsid w:val="000F6165"/>
    <w:rsid w:val="00130EB2"/>
    <w:rsid w:val="0013499B"/>
    <w:rsid w:val="00134CEA"/>
    <w:rsid w:val="00137D7D"/>
    <w:rsid w:val="00137E97"/>
    <w:rsid w:val="00147533"/>
    <w:rsid w:val="00157E93"/>
    <w:rsid w:val="00161DA8"/>
    <w:rsid w:val="00181232"/>
    <w:rsid w:val="00195C97"/>
    <w:rsid w:val="00196319"/>
    <w:rsid w:val="001C5E3D"/>
    <w:rsid w:val="001D3859"/>
    <w:rsid w:val="001E4335"/>
    <w:rsid w:val="001E44CA"/>
    <w:rsid w:val="001F138A"/>
    <w:rsid w:val="002017D8"/>
    <w:rsid w:val="002252AE"/>
    <w:rsid w:val="00226DC8"/>
    <w:rsid w:val="002271E2"/>
    <w:rsid w:val="002311C6"/>
    <w:rsid w:val="00235240"/>
    <w:rsid w:val="0024034A"/>
    <w:rsid w:val="0027496C"/>
    <w:rsid w:val="00274DDD"/>
    <w:rsid w:val="00282B0F"/>
    <w:rsid w:val="0028448C"/>
    <w:rsid w:val="0028552D"/>
    <w:rsid w:val="0029159A"/>
    <w:rsid w:val="0029731A"/>
    <w:rsid w:val="002A584D"/>
    <w:rsid w:val="002A70B9"/>
    <w:rsid w:val="002B39BB"/>
    <w:rsid w:val="002B70A1"/>
    <w:rsid w:val="002C0395"/>
    <w:rsid w:val="002C52F6"/>
    <w:rsid w:val="002E2C1E"/>
    <w:rsid w:val="002E45A9"/>
    <w:rsid w:val="002E76C0"/>
    <w:rsid w:val="002E7760"/>
    <w:rsid w:val="002E7C66"/>
    <w:rsid w:val="002F26C2"/>
    <w:rsid w:val="002F4DE4"/>
    <w:rsid w:val="002F62C0"/>
    <w:rsid w:val="003052C9"/>
    <w:rsid w:val="003102CD"/>
    <w:rsid w:val="00321865"/>
    <w:rsid w:val="00326020"/>
    <w:rsid w:val="00334406"/>
    <w:rsid w:val="00334552"/>
    <w:rsid w:val="00336A59"/>
    <w:rsid w:val="003502B6"/>
    <w:rsid w:val="00367CD1"/>
    <w:rsid w:val="00375B21"/>
    <w:rsid w:val="0037714D"/>
    <w:rsid w:val="00391E52"/>
    <w:rsid w:val="00391FDA"/>
    <w:rsid w:val="003A0425"/>
    <w:rsid w:val="003A2046"/>
    <w:rsid w:val="003A6380"/>
    <w:rsid w:val="003A6BD1"/>
    <w:rsid w:val="003C27E2"/>
    <w:rsid w:val="003D1F1F"/>
    <w:rsid w:val="003E0BB5"/>
    <w:rsid w:val="003E1CC6"/>
    <w:rsid w:val="003E3513"/>
    <w:rsid w:val="003F0A60"/>
    <w:rsid w:val="003F268A"/>
    <w:rsid w:val="003F601F"/>
    <w:rsid w:val="003F615C"/>
    <w:rsid w:val="00405FE8"/>
    <w:rsid w:val="00407BC9"/>
    <w:rsid w:val="0041023C"/>
    <w:rsid w:val="004135B7"/>
    <w:rsid w:val="00415873"/>
    <w:rsid w:val="00417FC7"/>
    <w:rsid w:val="004330CD"/>
    <w:rsid w:val="004357C2"/>
    <w:rsid w:val="00436C79"/>
    <w:rsid w:val="004373EF"/>
    <w:rsid w:val="00446E9C"/>
    <w:rsid w:val="00447827"/>
    <w:rsid w:val="004634AA"/>
    <w:rsid w:val="004656A4"/>
    <w:rsid w:val="004661F1"/>
    <w:rsid w:val="00475587"/>
    <w:rsid w:val="004766D6"/>
    <w:rsid w:val="00481464"/>
    <w:rsid w:val="0048667B"/>
    <w:rsid w:val="00486ABC"/>
    <w:rsid w:val="00487EEE"/>
    <w:rsid w:val="00496581"/>
    <w:rsid w:val="004A3850"/>
    <w:rsid w:val="004A4926"/>
    <w:rsid w:val="004B66CA"/>
    <w:rsid w:val="004D09D5"/>
    <w:rsid w:val="004D613D"/>
    <w:rsid w:val="004F3F75"/>
    <w:rsid w:val="00500E5A"/>
    <w:rsid w:val="0051000D"/>
    <w:rsid w:val="00511887"/>
    <w:rsid w:val="00524845"/>
    <w:rsid w:val="00533550"/>
    <w:rsid w:val="00537311"/>
    <w:rsid w:val="00551FCF"/>
    <w:rsid w:val="00563436"/>
    <w:rsid w:val="005707C9"/>
    <w:rsid w:val="0058117E"/>
    <w:rsid w:val="005829FD"/>
    <w:rsid w:val="00586A88"/>
    <w:rsid w:val="005926EE"/>
    <w:rsid w:val="005A47EA"/>
    <w:rsid w:val="005B238A"/>
    <w:rsid w:val="005B7D04"/>
    <w:rsid w:val="005C1391"/>
    <w:rsid w:val="005D2C6F"/>
    <w:rsid w:val="005E1FA6"/>
    <w:rsid w:val="005E4F9A"/>
    <w:rsid w:val="00601613"/>
    <w:rsid w:val="00607EC6"/>
    <w:rsid w:val="00624155"/>
    <w:rsid w:val="006322B4"/>
    <w:rsid w:val="0063437E"/>
    <w:rsid w:val="0063672A"/>
    <w:rsid w:val="0063741E"/>
    <w:rsid w:val="00637BD8"/>
    <w:rsid w:val="00642653"/>
    <w:rsid w:val="006846D4"/>
    <w:rsid w:val="00686CB1"/>
    <w:rsid w:val="00692D7C"/>
    <w:rsid w:val="006A15D4"/>
    <w:rsid w:val="006A55E1"/>
    <w:rsid w:val="006A6DCE"/>
    <w:rsid w:val="006B0DB7"/>
    <w:rsid w:val="006B179F"/>
    <w:rsid w:val="006B3D91"/>
    <w:rsid w:val="006B712E"/>
    <w:rsid w:val="006C1EED"/>
    <w:rsid w:val="006C3868"/>
    <w:rsid w:val="006C75C5"/>
    <w:rsid w:val="006D4550"/>
    <w:rsid w:val="006E6DE1"/>
    <w:rsid w:val="006E7938"/>
    <w:rsid w:val="006F443F"/>
    <w:rsid w:val="006F7EB9"/>
    <w:rsid w:val="00703157"/>
    <w:rsid w:val="00706404"/>
    <w:rsid w:val="0071151A"/>
    <w:rsid w:val="00725984"/>
    <w:rsid w:val="0072787E"/>
    <w:rsid w:val="00733A7E"/>
    <w:rsid w:val="007355F2"/>
    <w:rsid w:val="00746E3B"/>
    <w:rsid w:val="0075051D"/>
    <w:rsid w:val="00765BF9"/>
    <w:rsid w:val="00781D78"/>
    <w:rsid w:val="00792EA4"/>
    <w:rsid w:val="00795DBC"/>
    <w:rsid w:val="0079731C"/>
    <w:rsid w:val="007A26E1"/>
    <w:rsid w:val="007B52FA"/>
    <w:rsid w:val="007C0F22"/>
    <w:rsid w:val="007C1E54"/>
    <w:rsid w:val="007C4550"/>
    <w:rsid w:val="007C5073"/>
    <w:rsid w:val="007D2FB2"/>
    <w:rsid w:val="007E08CA"/>
    <w:rsid w:val="007E4D30"/>
    <w:rsid w:val="007F48FE"/>
    <w:rsid w:val="0080369F"/>
    <w:rsid w:val="0081221F"/>
    <w:rsid w:val="0081367D"/>
    <w:rsid w:val="008233A7"/>
    <w:rsid w:val="00847198"/>
    <w:rsid w:val="008515AD"/>
    <w:rsid w:val="00854184"/>
    <w:rsid w:val="00876010"/>
    <w:rsid w:val="00877291"/>
    <w:rsid w:val="008809AA"/>
    <w:rsid w:val="00882927"/>
    <w:rsid w:val="008B1847"/>
    <w:rsid w:val="008B1CE1"/>
    <w:rsid w:val="008B6F73"/>
    <w:rsid w:val="008E3662"/>
    <w:rsid w:val="008E7118"/>
    <w:rsid w:val="00901A12"/>
    <w:rsid w:val="00902977"/>
    <w:rsid w:val="00905B15"/>
    <w:rsid w:val="00917B4A"/>
    <w:rsid w:val="00921DC6"/>
    <w:rsid w:val="00926823"/>
    <w:rsid w:val="009335E3"/>
    <w:rsid w:val="00934FC7"/>
    <w:rsid w:val="00946C3E"/>
    <w:rsid w:val="00977625"/>
    <w:rsid w:val="00980473"/>
    <w:rsid w:val="00986586"/>
    <w:rsid w:val="009904AE"/>
    <w:rsid w:val="00995B82"/>
    <w:rsid w:val="00995FAB"/>
    <w:rsid w:val="00997FDB"/>
    <w:rsid w:val="009A0B5D"/>
    <w:rsid w:val="009A1CD2"/>
    <w:rsid w:val="009A356C"/>
    <w:rsid w:val="009A7623"/>
    <w:rsid w:val="009B3706"/>
    <w:rsid w:val="009B45A0"/>
    <w:rsid w:val="009B7BB0"/>
    <w:rsid w:val="009C1D04"/>
    <w:rsid w:val="009C2867"/>
    <w:rsid w:val="009D1A6F"/>
    <w:rsid w:val="009D4114"/>
    <w:rsid w:val="009E791E"/>
    <w:rsid w:val="009F085C"/>
    <w:rsid w:val="009F5880"/>
    <w:rsid w:val="00A203BB"/>
    <w:rsid w:val="00A2387B"/>
    <w:rsid w:val="00A423B1"/>
    <w:rsid w:val="00A44C45"/>
    <w:rsid w:val="00A503F5"/>
    <w:rsid w:val="00A60665"/>
    <w:rsid w:val="00A64692"/>
    <w:rsid w:val="00A65184"/>
    <w:rsid w:val="00AA3604"/>
    <w:rsid w:val="00AA533A"/>
    <w:rsid w:val="00AB240F"/>
    <w:rsid w:val="00AC2AC2"/>
    <w:rsid w:val="00AD26B1"/>
    <w:rsid w:val="00AD63AC"/>
    <w:rsid w:val="00AD68D6"/>
    <w:rsid w:val="00AF3CDC"/>
    <w:rsid w:val="00AF7DB0"/>
    <w:rsid w:val="00B004D8"/>
    <w:rsid w:val="00B021AE"/>
    <w:rsid w:val="00B042A7"/>
    <w:rsid w:val="00B147E3"/>
    <w:rsid w:val="00B14E57"/>
    <w:rsid w:val="00B4272C"/>
    <w:rsid w:val="00B555B9"/>
    <w:rsid w:val="00B6306B"/>
    <w:rsid w:val="00B65A33"/>
    <w:rsid w:val="00B72684"/>
    <w:rsid w:val="00B74D44"/>
    <w:rsid w:val="00B77EAD"/>
    <w:rsid w:val="00B837A0"/>
    <w:rsid w:val="00B83804"/>
    <w:rsid w:val="00B97135"/>
    <w:rsid w:val="00BA6FB4"/>
    <w:rsid w:val="00BC1C62"/>
    <w:rsid w:val="00BE1C96"/>
    <w:rsid w:val="00BF0CD3"/>
    <w:rsid w:val="00BF3675"/>
    <w:rsid w:val="00C006AE"/>
    <w:rsid w:val="00C06075"/>
    <w:rsid w:val="00C14207"/>
    <w:rsid w:val="00C14E66"/>
    <w:rsid w:val="00C23C68"/>
    <w:rsid w:val="00C312BE"/>
    <w:rsid w:val="00C34C54"/>
    <w:rsid w:val="00C510E0"/>
    <w:rsid w:val="00C8440B"/>
    <w:rsid w:val="00C91ADB"/>
    <w:rsid w:val="00CA63D5"/>
    <w:rsid w:val="00CA7D49"/>
    <w:rsid w:val="00CB51F3"/>
    <w:rsid w:val="00CD2BC7"/>
    <w:rsid w:val="00CD7027"/>
    <w:rsid w:val="00CF0882"/>
    <w:rsid w:val="00CF1F98"/>
    <w:rsid w:val="00D01C09"/>
    <w:rsid w:val="00D02FEF"/>
    <w:rsid w:val="00D10F32"/>
    <w:rsid w:val="00D15200"/>
    <w:rsid w:val="00D169CF"/>
    <w:rsid w:val="00D21617"/>
    <w:rsid w:val="00D24482"/>
    <w:rsid w:val="00D25B4D"/>
    <w:rsid w:val="00D26693"/>
    <w:rsid w:val="00D3656B"/>
    <w:rsid w:val="00D41C76"/>
    <w:rsid w:val="00D42050"/>
    <w:rsid w:val="00D472A7"/>
    <w:rsid w:val="00D56DDE"/>
    <w:rsid w:val="00D85797"/>
    <w:rsid w:val="00D85BFA"/>
    <w:rsid w:val="00D85EBC"/>
    <w:rsid w:val="00D90D82"/>
    <w:rsid w:val="00D91BE7"/>
    <w:rsid w:val="00DA058E"/>
    <w:rsid w:val="00DA0BF9"/>
    <w:rsid w:val="00DA10BC"/>
    <w:rsid w:val="00DA24BF"/>
    <w:rsid w:val="00DA2B07"/>
    <w:rsid w:val="00DA5BAF"/>
    <w:rsid w:val="00DA6830"/>
    <w:rsid w:val="00DB31BB"/>
    <w:rsid w:val="00DB678A"/>
    <w:rsid w:val="00DB7172"/>
    <w:rsid w:val="00DD1F7F"/>
    <w:rsid w:val="00DD4891"/>
    <w:rsid w:val="00DD493F"/>
    <w:rsid w:val="00DD61CC"/>
    <w:rsid w:val="00DF2A8C"/>
    <w:rsid w:val="00DF2ED9"/>
    <w:rsid w:val="00DF7B0A"/>
    <w:rsid w:val="00E049AC"/>
    <w:rsid w:val="00E103AA"/>
    <w:rsid w:val="00E1711F"/>
    <w:rsid w:val="00E20C09"/>
    <w:rsid w:val="00E23D77"/>
    <w:rsid w:val="00E24B90"/>
    <w:rsid w:val="00E26052"/>
    <w:rsid w:val="00E458A6"/>
    <w:rsid w:val="00E62B2A"/>
    <w:rsid w:val="00E62DE6"/>
    <w:rsid w:val="00E65C87"/>
    <w:rsid w:val="00E70A0E"/>
    <w:rsid w:val="00E77C59"/>
    <w:rsid w:val="00E84635"/>
    <w:rsid w:val="00E84F58"/>
    <w:rsid w:val="00E90E95"/>
    <w:rsid w:val="00E942E2"/>
    <w:rsid w:val="00E950D3"/>
    <w:rsid w:val="00EB3275"/>
    <w:rsid w:val="00EB387A"/>
    <w:rsid w:val="00EB6839"/>
    <w:rsid w:val="00EC1733"/>
    <w:rsid w:val="00EC59FA"/>
    <w:rsid w:val="00ED31B7"/>
    <w:rsid w:val="00ED4DCE"/>
    <w:rsid w:val="00ED590C"/>
    <w:rsid w:val="00ED76BE"/>
    <w:rsid w:val="00EF55AB"/>
    <w:rsid w:val="00EF79E1"/>
    <w:rsid w:val="00F05E88"/>
    <w:rsid w:val="00F072E0"/>
    <w:rsid w:val="00F10412"/>
    <w:rsid w:val="00F1400C"/>
    <w:rsid w:val="00F23225"/>
    <w:rsid w:val="00F23FF0"/>
    <w:rsid w:val="00F27CD1"/>
    <w:rsid w:val="00F31508"/>
    <w:rsid w:val="00F34F37"/>
    <w:rsid w:val="00F368D1"/>
    <w:rsid w:val="00F404B2"/>
    <w:rsid w:val="00F63189"/>
    <w:rsid w:val="00F6380F"/>
    <w:rsid w:val="00F65EBA"/>
    <w:rsid w:val="00F83538"/>
    <w:rsid w:val="00F8386A"/>
    <w:rsid w:val="00F8584B"/>
    <w:rsid w:val="00FA3479"/>
    <w:rsid w:val="00FA6BA0"/>
    <w:rsid w:val="00FB2593"/>
    <w:rsid w:val="00FB7591"/>
    <w:rsid w:val="00FB7A73"/>
    <w:rsid w:val="00FC4E2D"/>
    <w:rsid w:val="00FD01D7"/>
    <w:rsid w:val="00FD3BD3"/>
    <w:rsid w:val="00FD6531"/>
    <w:rsid w:val="00FF05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82A62"/>
  <w15:docId w15:val="{AEF05ECE-E8C9-4A84-A887-7C0DC1E92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880"/>
  </w:style>
  <w:style w:type="paragraph" w:styleId="Heading2">
    <w:name w:val="heading 2"/>
    <w:basedOn w:val="Normal"/>
    <w:link w:val="Heading2Char"/>
    <w:uiPriority w:val="9"/>
    <w:qFormat/>
    <w:rsid w:val="000A709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A709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9BB"/>
    <w:pPr>
      <w:ind w:left="720"/>
      <w:contextualSpacing/>
    </w:pPr>
  </w:style>
  <w:style w:type="paragraph" w:styleId="NormalWeb">
    <w:name w:val="Normal (Web)"/>
    <w:basedOn w:val="Normal"/>
    <w:uiPriority w:val="99"/>
    <w:unhideWhenUsed/>
    <w:rsid w:val="003A042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A0425"/>
    <w:rPr>
      <w:color w:val="0000FF"/>
      <w:u w:val="single"/>
    </w:rPr>
  </w:style>
  <w:style w:type="character" w:customStyle="1" w:styleId="Heading2Char">
    <w:name w:val="Heading 2 Char"/>
    <w:basedOn w:val="DefaultParagraphFont"/>
    <w:link w:val="Heading2"/>
    <w:uiPriority w:val="9"/>
    <w:rsid w:val="000A709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A709E"/>
    <w:rPr>
      <w:rFonts w:ascii="Times New Roman" w:eastAsia="Times New Roman" w:hAnsi="Times New Roman" w:cs="Times New Roman"/>
      <w:b/>
      <w:bCs/>
      <w:sz w:val="27"/>
      <w:szCs w:val="27"/>
    </w:rPr>
  </w:style>
  <w:style w:type="character" w:styleId="Strong">
    <w:name w:val="Strong"/>
    <w:basedOn w:val="DefaultParagraphFont"/>
    <w:uiPriority w:val="22"/>
    <w:qFormat/>
    <w:rsid w:val="00977625"/>
    <w:rPr>
      <w:b/>
      <w:bCs/>
    </w:rPr>
  </w:style>
  <w:style w:type="paragraph" w:styleId="Header">
    <w:name w:val="header"/>
    <w:basedOn w:val="Normal"/>
    <w:link w:val="HeaderChar"/>
    <w:uiPriority w:val="99"/>
    <w:unhideWhenUsed/>
    <w:rsid w:val="00D56D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DDE"/>
  </w:style>
  <w:style w:type="paragraph" w:styleId="Footer">
    <w:name w:val="footer"/>
    <w:basedOn w:val="Normal"/>
    <w:link w:val="FooterChar"/>
    <w:uiPriority w:val="99"/>
    <w:unhideWhenUsed/>
    <w:rsid w:val="00D56D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DDE"/>
  </w:style>
  <w:style w:type="paragraph" w:styleId="NoSpacing">
    <w:name w:val="No Spacing"/>
    <w:uiPriority w:val="1"/>
    <w:qFormat/>
    <w:rsid w:val="00DD61CC"/>
    <w:pPr>
      <w:spacing w:after="0" w:line="240" w:lineRule="auto"/>
    </w:pPr>
  </w:style>
  <w:style w:type="paragraph" w:styleId="BalloonText">
    <w:name w:val="Balloon Text"/>
    <w:basedOn w:val="Normal"/>
    <w:link w:val="BalloonTextChar"/>
    <w:uiPriority w:val="99"/>
    <w:semiHidden/>
    <w:unhideWhenUsed/>
    <w:rsid w:val="006367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672A"/>
    <w:rPr>
      <w:rFonts w:ascii="Tahoma" w:hAnsi="Tahoma" w:cs="Tahoma"/>
      <w:sz w:val="16"/>
      <w:szCs w:val="16"/>
    </w:rPr>
  </w:style>
  <w:style w:type="character" w:customStyle="1" w:styleId="ipa">
    <w:name w:val="ipa"/>
    <w:basedOn w:val="DefaultParagraphFont"/>
    <w:rsid w:val="003A2046"/>
  </w:style>
  <w:style w:type="character" w:styleId="Emphasis">
    <w:name w:val="Emphasis"/>
    <w:basedOn w:val="DefaultParagraphFont"/>
    <w:uiPriority w:val="20"/>
    <w:qFormat/>
    <w:rsid w:val="00A60665"/>
    <w:rPr>
      <w:i/>
      <w:iCs/>
    </w:rPr>
  </w:style>
  <w:style w:type="table" w:styleId="TableGrid">
    <w:name w:val="Table Grid"/>
    <w:basedOn w:val="TableNormal"/>
    <w:uiPriority w:val="59"/>
    <w:rsid w:val="0002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01255">
      <w:bodyDiv w:val="1"/>
      <w:marLeft w:val="0"/>
      <w:marRight w:val="0"/>
      <w:marTop w:val="0"/>
      <w:marBottom w:val="0"/>
      <w:divBdr>
        <w:top w:val="none" w:sz="0" w:space="0" w:color="auto"/>
        <w:left w:val="none" w:sz="0" w:space="0" w:color="auto"/>
        <w:bottom w:val="none" w:sz="0" w:space="0" w:color="auto"/>
        <w:right w:val="none" w:sz="0" w:space="0" w:color="auto"/>
      </w:divBdr>
    </w:div>
    <w:div w:id="31081257">
      <w:bodyDiv w:val="1"/>
      <w:marLeft w:val="0"/>
      <w:marRight w:val="0"/>
      <w:marTop w:val="0"/>
      <w:marBottom w:val="0"/>
      <w:divBdr>
        <w:top w:val="none" w:sz="0" w:space="0" w:color="auto"/>
        <w:left w:val="none" w:sz="0" w:space="0" w:color="auto"/>
        <w:bottom w:val="none" w:sz="0" w:space="0" w:color="auto"/>
        <w:right w:val="none" w:sz="0" w:space="0" w:color="auto"/>
      </w:divBdr>
    </w:div>
    <w:div w:id="49042705">
      <w:bodyDiv w:val="1"/>
      <w:marLeft w:val="0"/>
      <w:marRight w:val="0"/>
      <w:marTop w:val="0"/>
      <w:marBottom w:val="0"/>
      <w:divBdr>
        <w:top w:val="none" w:sz="0" w:space="0" w:color="auto"/>
        <w:left w:val="none" w:sz="0" w:space="0" w:color="auto"/>
        <w:bottom w:val="none" w:sz="0" w:space="0" w:color="auto"/>
        <w:right w:val="none" w:sz="0" w:space="0" w:color="auto"/>
      </w:divBdr>
    </w:div>
    <w:div w:id="87629248">
      <w:bodyDiv w:val="1"/>
      <w:marLeft w:val="0"/>
      <w:marRight w:val="0"/>
      <w:marTop w:val="0"/>
      <w:marBottom w:val="0"/>
      <w:divBdr>
        <w:top w:val="none" w:sz="0" w:space="0" w:color="auto"/>
        <w:left w:val="none" w:sz="0" w:space="0" w:color="auto"/>
        <w:bottom w:val="none" w:sz="0" w:space="0" w:color="auto"/>
        <w:right w:val="none" w:sz="0" w:space="0" w:color="auto"/>
      </w:divBdr>
    </w:div>
    <w:div w:id="95054696">
      <w:bodyDiv w:val="1"/>
      <w:marLeft w:val="0"/>
      <w:marRight w:val="0"/>
      <w:marTop w:val="0"/>
      <w:marBottom w:val="0"/>
      <w:divBdr>
        <w:top w:val="none" w:sz="0" w:space="0" w:color="auto"/>
        <w:left w:val="none" w:sz="0" w:space="0" w:color="auto"/>
        <w:bottom w:val="none" w:sz="0" w:space="0" w:color="auto"/>
        <w:right w:val="none" w:sz="0" w:space="0" w:color="auto"/>
      </w:divBdr>
    </w:div>
    <w:div w:id="245304752">
      <w:bodyDiv w:val="1"/>
      <w:marLeft w:val="0"/>
      <w:marRight w:val="0"/>
      <w:marTop w:val="0"/>
      <w:marBottom w:val="0"/>
      <w:divBdr>
        <w:top w:val="none" w:sz="0" w:space="0" w:color="auto"/>
        <w:left w:val="none" w:sz="0" w:space="0" w:color="auto"/>
        <w:bottom w:val="none" w:sz="0" w:space="0" w:color="auto"/>
        <w:right w:val="none" w:sz="0" w:space="0" w:color="auto"/>
      </w:divBdr>
    </w:div>
    <w:div w:id="252979498">
      <w:bodyDiv w:val="1"/>
      <w:marLeft w:val="0"/>
      <w:marRight w:val="0"/>
      <w:marTop w:val="0"/>
      <w:marBottom w:val="0"/>
      <w:divBdr>
        <w:top w:val="none" w:sz="0" w:space="0" w:color="auto"/>
        <w:left w:val="none" w:sz="0" w:space="0" w:color="auto"/>
        <w:bottom w:val="none" w:sz="0" w:space="0" w:color="auto"/>
        <w:right w:val="none" w:sz="0" w:space="0" w:color="auto"/>
      </w:divBdr>
    </w:div>
    <w:div w:id="313993197">
      <w:bodyDiv w:val="1"/>
      <w:marLeft w:val="0"/>
      <w:marRight w:val="0"/>
      <w:marTop w:val="0"/>
      <w:marBottom w:val="0"/>
      <w:divBdr>
        <w:top w:val="none" w:sz="0" w:space="0" w:color="auto"/>
        <w:left w:val="none" w:sz="0" w:space="0" w:color="auto"/>
        <w:bottom w:val="none" w:sz="0" w:space="0" w:color="auto"/>
        <w:right w:val="none" w:sz="0" w:space="0" w:color="auto"/>
      </w:divBdr>
    </w:div>
    <w:div w:id="394740348">
      <w:bodyDiv w:val="1"/>
      <w:marLeft w:val="0"/>
      <w:marRight w:val="0"/>
      <w:marTop w:val="0"/>
      <w:marBottom w:val="0"/>
      <w:divBdr>
        <w:top w:val="none" w:sz="0" w:space="0" w:color="auto"/>
        <w:left w:val="none" w:sz="0" w:space="0" w:color="auto"/>
        <w:bottom w:val="none" w:sz="0" w:space="0" w:color="auto"/>
        <w:right w:val="none" w:sz="0" w:space="0" w:color="auto"/>
      </w:divBdr>
      <w:divsChild>
        <w:div w:id="843322918">
          <w:marLeft w:val="270"/>
          <w:marRight w:val="0"/>
          <w:marTop w:val="0"/>
          <w:marBottom w:val="0"/>
          <w:divBdr>
            <w:top w:val="none" w:sz="0" w:space="0" w:color="auto"/>
            <w:left w:val="none" w:sz="0" w:space="0" w:color="auto"/>
            <w:bottom w:val="none" w:sz="0" w:space="0" w:color="auto"/>
            <w:right w:val="none" w:sz="0" w:space="0" w:color="auto"/>
          </w:divBdr>
        </w:div>
        <w:div w:id="1834684564">
          <w:marLeft w:val="255"/>
          <w:marRight w:val="0"/>
          <w:marTop w:val="0"/>
          <w:marBottom w:val="0"/>
          <w:divBdr>
            <w:top w:val="single" w:sz="6" w:space="4" w:color="EEEEEE"/>
            <w:left w:val="none" w:sz="0" w:space="0" w:color="auto"/>
            <w:bottom w:val="none" w:sz="0" w:space="0" w:color="auto"/>
            <w:right w:val="none" w:sz="0" w:space="0" w:color="auto"/>
          </w:divBdr>
          <w:divsChild>
            <w:div w:id="905262360">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403382350">
      <w:bodyDiv w:val="1"/>
      <w:marLeft w:val="0"/>
      <w:marRight w:val="0"/>
      <w:marTop w:val="0"/>
      <w:marBottom w:val="0"/>
      <w:divBdr>
        <w:top w:val="none" w:sz="0" w:space="0" w:color="auto"/>
        <w:left w:val="none" w:sz="0" w:space="0" w:color="auto"/>
        <w:bottom w:val="none" w:sz="0" w:space="0" w:color="auto"/>
        <w:right w:val="none" w:sz="0" w:space="0" w:color="auto"/>
      </w:divBdr>
    </w:div>
    <w:div w:id="415516061">
      <w:bodyDiv w:val="1"/>
      <w:marLeft w:val="0"/>
      <w:marRight w:val="0"/>
      <w:marTop w:val="0"/>
      <w:marBottom w:val="0"/>
      <w:divBdr>
        <w:top w:val="none" w:sz="0" w:space="0" w:color="auto"/>
        <w:left w:val="none" w:sz="0" w:space="0" w:color="auto"/>
        <w:bottom w:val="none" w:sz="0" w:space="0" w:color="auto"/>
        <w:right w:val="none" w:sz="0" w:space="0" w:color="auto"/>
      </w:divBdr>
    </w:div>
    <w:div w:id="492647534">
      <w:bodyDiv w:val="1"/>
      <w:marLeft w:val="0"/>
      <w:marRight w:val="0"/>
      <w:marTop w:val="0"/>
      <w:marBottom w:val="0"/>
      <w:divBdr>
        <w:top w:val="none" w:sz="0" w:space="0" w:color="auto"/>
        <w:left w:val="none" w:sz="0" w:space="0" w:color="auto"/>
        <w:bottom w:val="none" w:sz="0" w:space="0" w:color="auto"/>
        <w:right w:val="none" w:sz="0" w:space="0" w:color="auto"/>
      </w:divBdr>
    </w:div>
    <w:div w:id="494034218">
      <w:bodyDiv w:val="1"/>
      <w:marLeft w:val="0"/>
      <w:marRight w:val="0"/>
      <w:marTop w:val="0"/>
      <w:marBottom w:val="0"/>
      <w:divBdr>
        <w:top w:val="none" w:sz="0" w:space="0" w:color="auto"/>
        <w:left w:val="none" w:sz="0" w:space="0" w:color="auto"/>
        <w:bottom w:val="none" w:sz="0" w:space="0" w:color="auto"/>
        <w:right w:val="none" w:sz="0" w:space="0" w:color="auto"/>
      </w:divBdr>
      <w:divsChild>
        <w:div w:id="1583222797">
          <w:marLeft w:val="270"/>
          <w:marRight w:val="0"/>
          <w:marTop w:val="0"/>
          <w:marBottom w:val="0"/>
          <w:divBdr>
            <w:top w:val="none" w:sz="0" w:space="0" w:color="auto"/>
            <w:left w:val="none" w:sz="0" w:space="0" w:color="auto"/>
            <w:bottom w:val="none" w:sz="0" w:space="0" w:color="auto"/>
            <w:right w:val="none" w:sz="0" w:space="0" w:color="auto"/>
          </w:divBdr>
        </w:div>
        <w:div w:id="1929920590">
          <w:marLeft w:val="255"/>
          <w:marRight w:val="0"/>
          <w:marTop w:val="0"/>
          <w:marBottom w:val="0"/>
          <w:divBdr>
            <w:top w:val="single" w:sz="6" w:space="4" w:color="EEEEEE"/>
            <w:left w:val="none" w:sz="0" w:space="0" w:color="auto"/>
            <w:bottom w:val="none" w:sz="0" w:space="0" w:color="auto"/>
            <w:right w:val="none" w:sz="0" w:space="0" w:color="auto"/>
          </w:divBdr>
          <w:divsChild>
            <w:div w:id="58865617">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580988460">
      <w:bodyDiv w:val="1"/>
      <w:marLeft w:val="0"/>
      <w:marRight w:val="0"/>
      <w:marTop w:val="0"/>
      <w:marBottom w:val="0"/>
      <w:divBdr>
        <w:top w:val="none" w:sz="0" w:space="0" w:color="auto"/>
        <w:left w:val="none" w:sz="0" w:space="0" w:color="auto"/>
        <w:bottom w:val="none" w:sz="0" w:space="0" w:color="auto"/>
        <w:right w:val="none" w:sz="0" w:space="0" w:color="auto"/>
      </w:divBdr>
    </w:div>
    <w:div w:id="581910712">
      <w:bodyDiv w:val="1"/>
      <w:marLeft w:val="0"/>
      <w:marRight w:val="0"/>
      <w:marTop w:val="0"/>
      <w:marBottom w:val="0"/>
      <w:divBdr>
        <w:top w:val="none" w:sz="0" w:space="0" w:color="auto"/>
        <w:left w:val="none" w:sz="0" w:space="0" w:color="auto"/>
        <w:bottom w:val="none" w:sz="0" w:space="0" w:color="auto"/>
        <w:right w:val="none" w:sz="0" w:space="0" w:color="auto"/>
      </w:divBdr>
    </w:div>
    <w:div w:id="595135044">
      <w:bodyDiv w:val="1"/>
      <w:marLeft w:val="0"/>
      <w:marRight w:val="0"/>
      <w:marTop w:val="0"/>
      <w:marBottom w:val="0"/>
      <w:divBdr>
        <w:top w:val="none" w:sz="0" w:space="0" w:color="auto"/>
        <w:left w:val="none" w:sz="0" w:space="0" w:color="auto"/>
        <w:bottom w:val="none" w:sz="0" w:space="0" w:color="auto"/>
        <w:right w:val="none" w:sz="0" w:space="0" w:color="auto"/>
      </w:divBdr>
    </w:div>
    <w:div w:id="653727486">
      <w:bodyDiv w:val="1"/>
      <w:marLeft w:val="0"/>
      <w:marRight w:val="0"/>
      <w:marTop w:val="0"/>
      <w:marBottom w:val="0"/>
      <w:divBdr>
        <w:top w:val="none" w:sz="0" w:space="0" w:color="auto"/>
        <w:left w:val="none" w:sz="0" w:space="0" w:color="auto"/>
        <w:bottom w:val="none" w:sz="0" w:space="0" w:color="auto"/>
        <w:right w:val="none" w:sz="0" w:space="0" w:color="auto"/>
      </w:divBdr>
    </w:div>
    <w:div w:id="706684585">
      <w:bodyDiv w:val="1"/>
      <w:marLeft w:val="0"/>
      <w:marRight w:val="0"/>
      <w:marTop w:val="0"/>
      <w:marBottom w:val="0"/>
      <w:divBdr>
        <w:top w:val="none" w:sz="0" w:space="0" w:color="auto"/>
        <w:left w:val="none" w:sz="0" w:space="0" w:color="auto"/>
        <w:bottom w:val="none" w:sz="0" w:space="0" w:color="auto"/>
        <w:right w:val="none" w:sz="0" w:space="0" w:color="auto"/>
      </w:divBdr>
    </w:div>
    <w:div w:id="725301859">
      <w:bodyDiv w:val="1"/>
      <w:marLeft w:val="0"/>
      <w:marRight w:val="0"/>
      <w:marTop w:val="0"/>
      <w:marBottom w:val="0"/>
      <w:divBdr>
        <w:top w:val="none" w:sz="0" w:space="0" w:color="auto"/>
        <w:left w:val="none" w:sz="0" w:space="0" w:color="auto"/>
        <w:bottom w:val="none" w:sz="0" w:space="0" w:color="auto"/>
        <w:right w:val="none" w:sz="0" w:space="0" w:color="auto"/>
      </w:divBdr>
    </w:div>
    <w:div w:id="737704680">
      <w:bodyDiv w:val="1"/>
      <w:marLeft w:val="0"/>
      <w:marRight w:val="0"/>
      <w:marTop w:val="0"/>
      <w:marBottom w:val="0"/>
      <w:divBdr>
        <w:top w:val="none" w:sz="0" w:space="0" w:color="auto"/>
        <w:left w:val="none" w:sz="0" w:space="0" w:color="auto"/>
        <w:bottom w:val="none" w:sz="0" w:space="0" w:color="auto"/>
        <w:right w:val="none" w:sz="0" w:space="0" w:color="auto"/>
      </w:divBdr>
    </w:div>
    <w:div w:id="765541683">
      <w:bodyDiv w:val="1"/>
      <w:marLeft w:val="0"/>
      <w:marRight w:val="0"/>
      <w:marTop w:val="0"/>
      <w:marBottom w:val="0"/>
      <w:divBdr>
        <w:top w:val="none" w:sz="0" w:space="0" w:color="auto"/>
        <w:left w:val="none" w:sz="0" w:space="0" w:color="auto"/>
        <w:bottom w:val="none" w:sz="0" w:space="0" w:color="auto"/>
        <w:right w:val="none" w:sz="0" w:space="0" w:color="auto"/>
      </w:divBdr>
    </w:div>
    <w:div w:id="850144801">
      <w:bodyDiv w:val="1"/>
      <w:marLeft w:val="0"/>
      <w:marRight w:val="0"/>
      <w:marTop w:val="0"/>
      <w:marBottom w:val="0"/>
      <w:divBdr>
        <w:top w:val="none" w:sz="0" w:space="0" w:color="auto"/>
        <w:left w:val="none" w:sz="0" w:space="0" w:color="auto"/>
        <w:bottom w:val="none" w:sz="0" w:space="0" w:color="auto"/>
        <w:right w:val="none" w:sz="0" w:space="0" w:color="auto"/>
      </w:divBdr>
    </w:div>
    <w:div w:id="856650979">
      <w:bodyDiv w:val="1"/>
      <w:marLeft w:val="0"/>
      <w:marRight w:val="0"/>
      <w:marTop w:val="0"/>
      <w:marBottom w:val="0"/>
      <w:divBdr>
        <w:top w:val="none" w:sz="0" w:space="0" w:color="auto"/>
        <w:left w:val="none" w:sz="0" w:space="0" w:color="auto"/>
        <w:bottom w:val="none" w:sz="0" w:space="0" w:color="auto"/>
        <w:right w:val="none" w:sz="0" w:space="0" w:color="auto"/>
      </w:divBdr>
    </w:div>
    <w:div w:id="879242311">
      <w:bodyDiv w:val="1"/>
      <w:marLeft w:val="0"/>
      <w:marRight w:val="0"/>
      <w:marTop w:val="0"/>
      <w:marBottom w:val="0"/>
      <w:divBdr>
        <w:top w:val="none" w:sz="0" w:space="0" w:color="auto"/>
        <w:left w:val="none" w:sz="0" w:space="0" w:color="auto"/>
        <w:bottom w:val="none" w:sz="0" w:space="0" w:color="auto"/>
        <w:right w:val="none" w:sz="0" w:space="0" w:color="auto"/>
      </w:divBdr>
    </w:div>
    <w:div w:id="894967007">
      <w:bodyDiv w:val="1"/>
      <w:marLeft w:val="0"/>
      <w:marRight w:val="0"/>
      <w:marTop w:val="0"/>
      <w:marBottom w:val="0"/>
      <w:divBdr>
        <w:top w:val="none" w:sz="0" w:space="0" w:color="auto"/>
        <w:left w:val="none" w:sz="0" w:space="0" w:color="auto"/>
        <w:bottom w:val="none" w:sz="0" w:space="0" w:color="auto"/>
        <w:right w:val="none" w:sz="0" w:space="0" w:color="auto"/>
      </w:divBdr>
    </w:div>
    <w:div w:id="899901614">
      <w:bodyDiv w:val="1"/>
      <w:marLeft w:val="0"/>
      <w:marRight w:val="0"/>
      <w:marTop w:val="0"/>
      <w:marBottom w:val="0"/>
      <w:divBdr>
        <w:top w:val="none" w:sz="0" w:space="0" w:color="auto"/>
        <w:left w:val="none" w:sz="0" w:space="0" w:color="auto"/>
        <w:bottom w:val="none" w:sz="0" w:space="0" w:color="auto"/>
        <w:right w:val="none" w:sz="0" w:space="0" w:color="auto"/>
      </w:divBdr>
    </w:div>
    <w:div w:id="989795903">
      <w:bodyDiv w:val="1"/>
      <w:marLeft w:val="0"/>
      <w:marRight w:val="0"/>
      <w:marTop w:val="0"/>
      <w:marBottom w:val="0"/>
      <w:divBdr>
        <w:top w:val="none" w:sz="0" w:space="0" w:color="auto"/>
        <w:left w:val="none" w:sz="0" w:space="0" w:color="auto"/>
        <w:bottom w:val="none" w:sz="0" w:space="0" w:color="auto"/>
        <w:right w:val="none" w:sz="0" w:space="0" w:color="auto"/>
      </w:divBdr>
    </w:div>
    <w:div w:id="1012416395">
      <w:bodyDiv w:val="1"/>
      <w:marLeft w:val="0"/>
      <w:marRight w:val="0"/>
      <w:marTop w:val="0"/>
      <w:marBottom w:val="0"/>
      <w:divBdr>
        <w:top w:val="none" w:sz="0" w:space="0" w:color="auto"/>
        <w:left w:val="none" w:sz="0" w:space="0" w:color="auto"/>
        <w:bottom w:val="none" w:sz="0" w:space="0" w:color="auto"/>
        <w:right w:val="none" w:sz="0" w:space="0" w:color="auto"/>
      </w:divBdr>
    </w:div>
    <w:div w:id="1056592040">
      <w:bodyDiv w:val="1"/>
      <w:marLeft w:val="0"/>
      <w:marRight w:val="0"/>
      <w:marTop w:val="0"/>
      <w:marBottom w:val="0"/>
      <w:divBdr>
        <w:top w:val="none" w:sz="0" w:space="0" w:color="auto"/>
        <w:left w:val="none" w:sz="0" w:space="0" w:color="auto"/>
        <w:bottom w:val="none" w:sz="0" w:space="0" w:color="auto"/>
        <w:right w:val="none" w:sz="0" w:space="0" w:color="auto"/>
      </w:divBdr>
    </w:div>
    <w:div w:id="1059522111">
      <w:bodyDiv w:val="1"/>
      <w:marLeft w:val="0"/>
      <w:marRight w:val="0"/>
      <w:marTop w:val="0"/>
      <w:marBottom w:val="0"/>
      <w:divBdr>
        <w:top w:val="none" w:sz="0" w:space="0" w:color="auto"/>
        <w:left w:val="none" w:sz="0" w:space="0" w:color="auto"/>
        <w:bottom w:val="none" w:sz="0" w:space="0" w:color="auto"/>
        <w:right w:val="none" w:sz="0" w:space="0" w:color="auto"/>
      </w:divBdr>
    </w:div>
    <w:div w:id="1184902363">
      <w:bodyDiv w:val="1"/>
      <w:marLeft w:val="0"/>
      <w:marRight w:val="0"/>
      <w:marTop w:val="0"/>
      <w:marBottom w:val="0"/>
      <w:divBdr>
        <w:top w:val="none" w:sz="0" w:space="0" w:color="auto"/>
        <w:left w:val="none" w:sz="0" w:space="0" w:color="auto"/>
        <w:bottom w:val="none" w:sz="0" w:space="0" w:color="auto"/>
        <w:right w:val="none" w:sz="0" w:space="0" w:color="auto"/>
      </w:divBdr>
    </w:div>
    <w:div w:id="1218712182">
      <w:bodyDiv w:val="1"/>
      <w:marLeft w:val="0"/>
      <w:marRight w:val="0"/>
      <w:marTop w:val="0"/>
      <w:marBottom w:val="0"/>
      <w:divBdr>
        <w:top w:val="none" w:sz="0" w:space="0" w:color="auto"/>
        <w:left w:val="none" w:sz="0" w:space="0" w:color="auto"/>
        <w:bottom w:val="none" w:sz="0" w:space="0" w:color="auto"/>
        <w:right w:val="none" w:sz="0" w:space="0" w:color="auto"/>
      </w:divBdr>
    </w:div>
    <w:div w:id="1229850798">
      <w:bodyDiv w:val="1"/>
      <w:marLeft w:val="0"/>
      <w:marRight w:val="0"/>
      <w:marTop w:val="0"/>
      <w:marBottom w:val="0"/>
      <w:divBdr>
        <w:top w:val="none" w:sz="0" w:space="0" w:color="auto"/>
        <w:left w:val="none" w:sz="0" w:space="0" w:color="auto"/>
        <w:bottom w:val="none" w:sz="0" w:space="0" w:color="auto"/>
        <w:right w:val="none" w:sz="0" w:space="0" w:color="auto"/>
      </w:divBdr>
    </w:div>
    <w:div w:id="1231576621">
      <w:bodyDiv w:val="1"/>
      <w:marLeft w:val="0"/>
      <w:marRight w:val="0"/>
      <w:marTop w:val="0"/>
      <w:marBottom w:val="0"/>
      <w:divBdr>
        <w:top w:val="none" w:sz="0" w:space="0" w:color="auto"/>
        <w:left w:val="none" w:sz="0" w:space="0" w:color="auto"/>
        <w:bottom w:val="none" w:sz="0" w:space="0" w:color="auto"/>
        <w:right w:val="none" w:sz="0" w:space="0" w:color="auto"/>
      </w:divBdr>
    </w:div>
    <w:div w:id="1251231089">
      <w:bodyDiv w:val="1"/>
      <w:marLeft w:val="0"/>
      <w:marRight w:val="0"/>
      <w:marTop w:val="0"/>
      <w:marBottom w:val="0"/>
      <w:divBdr>
        <w:top w:val="none" w:sz="0" w:space="0" w:color="auto"/>
        <w:left w:val="none" w:sz="0" w:space="0" w:color="auto"/>
        <w:bottom w:val="none" w:sz="0" w:space="0" w:color="auto"/>
        <w:right w:val="none" w:sz="0" w:space="0" w:color="auto"/>
      </w:divBdr>
    </w:div>
    <w:div w:id="1262181024">
      <w:bodyDiv w:val="1"/>
      <w:marLeft w:val="0"/>
      <w:marRight w:val="0"/>
      <w:marTop w:val="0"/>
      <w:marBottom w:val="0"/>
      <w:divBdr>
        <w:top w:val="none" w:sz="0" w:space="0" w:color="auto"/>
        <w:left w:val="none" w:sz="0" w:space="0" w:color="auto"/>
        <w:bottom w:val="none" w:sz="0" w:space="0" w:color="auto"/>
        <w:right w:val="none" w:sz="0" w:space="0" w:color="auto"/>
      </w:divBdr>
    </w:div>
    <w:div w:id="1318538801">
      <w:bodyDiv w:val="1"/>
      <w:marLeft w:val="0"/>
      <w:marRight w:val="0"/>
      <w:marTop w:val="0"/>
      <w:marBottom w:val="0"/>
      <w:divBdr>
        <w:top w:val="none" w:sz="0" w:space="0" w:color="auto"/>
        <w:left w:val="none" w:sz="0" w:space="0" w:color="auto"/>
        <w:bottom w:val="none" w:sz="0" w:space="0" w:color="auto"/>
        <w:right w:val="none" w:sz="0" w:space="0" w:color="auto"/>
      </w:divBdr>
    </w:div>
    <w:div w:id="1371297139">
      <w:bodyDiv w:val="1"/>
      <w:marLeft w:val="0"/>
      <w:marRight w:val="0"/>
      <w:marTop w:val="0"/>
      <w:marBottom w:val="0"/>
      <w:divBdr>
        <w:top w:val="none" w:sz="0" w:space="0" w:color="auto"/>
        <w:left w:val="none" w:sz="0" w:space="0" w:color="auto"/>
        <w:bottom w:val="none" w:sz="0" w:space="0" w:color="auto"/>
        <w:right w:val="none" w:sz="0" w:space="0" w:color="auto"/>
      </w:divBdr>
    </w:div>
    <w:div w:id="1431005060">
      <w:bodyDiv w:val="1"/>
      <w:marLeft w:val="0"/>
      <w:marRight w:val="0"/>
      <w:marTop w:val="0"/>
      <w:marBottom w:val="0"/>
      <w:divBdr>
        <w:top w:val="none" w:sz="0" w:space="0" w:color="auto"/>
        <w:left w:val="none" w:sz="0" w:space="0" w:color="auto"/>
        <w:bottom w:val="none" w:sz="0" w:space="0" w:color="auto"/>
        <w:right w:val="none" w:sz="0" w:space="0" w:color="auto"/>
      </w:divBdr>
    </w:div>
    <w:div w:id="1443039638">
      <w:bodyDiv w:val="1"/>
      <w:marLeft w:val="0"/>
      <w:marRight w:val="0"/>
      <w:marTop w:val="0"/>
      <w:marBottom w:val="0"/>
      <w:divBdr>
        <w:top w:val="none" w:sz="0" w:space="0" w:color="auto"/>
        <w:left w:val="none" w:sz="0" w:space="0" w:color="auto"/>
        <w:bottom w:val="none" w:sz="0" w:space="0" w:color="auto"/>
        <w:right w:val="none" w:sz="0" w:space="0" w:color="auto"/>
      </w:divBdr>
    </w:div>
    <w:div w:id="1451902317">
      <w:bodyDiv w:val="1"/>
      <w:marLeft w:val="0"/>
      <w:marRight w:val="0"/>
      <w:marTop w:val="0"/>
      <w:marBottom w:val="0"/>
      <w:divBdr>
        <w:top w:val="none" w:sz="0" w:space="0" w:color="auto"/>
        <w:left w:val="none" w:sz="0" w:space="0" w:color="auto"/>
        <w:bottom w:val="none" w:sz="0" w:space="0" w:color="auto"/>
        <w:right w:val="none" w:sz="0" w:space="0" w:color="auto"/>
      </w:divBdr>
    </w:div>
    <w:div w:id="1581794061">
      <w:bodyDiv w:val="1"/>
      <w:marLeft w:val="0"/>
      <w:marRight w:val="0"/>
      <w:marTop w:val="0"/>
      <w:marBottom w:val="0"/>
      <w:divBdr>
        <w:top w:val="none" w:sz="0" w:space="0" w:color="auto"/>
        <w:left w:val="none" w:sz="0" w:space="0" w:color="auto"/>
        <w:bottom w:val="none" w:sz="0" w:space="0" w:color="auto"/>
        <w:right w:val="none" w:sz="0" w:space="0" w:color="auto"/>
      </w:divBdr>
    </w:div>
    <w:div w:id="1582564928">
      <w:bodyDiv w:val="1"/>
      <w:marLeft w:val="0"/>
      <w:marRight w:val="0"/>
      <w:marTop w:val="0"/>
      <w:marBottom w:val="0"/>
      <w:divBdr>
        <w:top w:val="none" w:sz="0" w:space="0" w:color="auto"/>
        <w:left w:val="none" w:sz="0" w:space="0" w:color="auto"/>
        <w:bottom w:val="none" w:sz="0" w:space="0" w:color="auto"/>
        <w:right w:val="none" w:sz="0" w:space="0" w:color="auto"/>
      </w:divBdr>
    </w:div>
    <w:div w:id="1598513694">
      <w:bodyDiv w:val="1"/>
      <w:marLeft w:val="0"/>
      <w:marRight w:val="0"/>
      <w:marTop w:val="0"/>
      <w:marBottom w:val="0"/>
      <w:divBdr>
        <w:top w:val="none" w:sz="0" w:space="0" w:color="auto"/>
        <w:left w:val="none" w:sz="0" w:space="0" w:color="auto"/>
        <w:bottom w:val="none" w:sz="0" w:space="0" w:color="auto"/>
        <w:right w:val="none" w:sz="0" w:space="0" w:color="auto"/>
      </w:divBdr>
    </w:div>
    <w:div w:id="1617836386">
      <w:bodyDiv w:val="1"/>
      <w:marLeft w:val="0"/>
      <w:marRight w:val="0"/>
      <w:marTop w:val="0"/>
      <w:marBottom w:val="0"/>
      <w:divBdr>
        <w:top w:val="none" w:sz="0" w:space="0" w:color="auto"/>
        <w:left w:val="none" w:sz="0" w:space="0" w:color="auto"/>
        <w:bottom w:val="none" w:sz="0" w:space="0" w:color="auto"/>
        <w:right w:val="none" w:sz="0" w:space="0" w:color="auto"/>
      </w:divBdr>
    </w:div>
    <w:div w:id="1652252669">
      <w:bodyDiv w:val="1"/>
      <w:marLeft w:val="0"/>
      <w:marRight w:val="0"/>
      <w:marTop w:val="0"/>
      <w:marBottom w:val="0"/>
      <w:divBdr>
        <w:top w:val="none" w:sz="0" w:space="0" w:color="auto"/>
        <w:left w:val="none" w:sz="0" w:space="0" w:color="auto"/>
        <w:bottom w:val="none" w:sz="0" w:space="0" w:color="auto"/>
        <w:right w:val="none" w:sz="0" w:space="0" w:color="auto"/>
      </w:divBdr>
    </w:div>
    <w:div w:id="1658680174">
      <w:bodyDiv w:val="1"/>
      <w:marLeft w:val="0"/>
      <w:marRight w:val="0"/>
      <w:marTop w:val="0"/>
      <w:marBottom w:val="0"/>
      <w:divBdr>
        <w:top w:val="none" w:sz="0" w:space="0" w:color="auto"/>
        <w:left w:val="none" w:sz="0" w:space="0" w:color="auto"/>
        <w:bottom w:val="none" w:sz="0" w:space="0" w:color="auto"/>
        <w:right w:val="none" w:sz="0" w:space="0" w:color="auto"/>
      </w:divBdr>
    </w:div>
    <w:div w:id="1685324141">
      <w:bodyDiv w:val="1"/>
      <w:marLeft w:val="0"/>
      <w:marRight w:val="0"/>
      <w:marTop w:val="0"/>
      <w:marBottom w:val="0"/>
      <w:divBdr>
        <w:top w:val="none" w:sz="0" w:space="0" w:color="auto"/>
        <w:left w:val="none" w:sz="0" w:space="0" w:color="auto"/>
        <w:bottom w:val="none" w:sz="0" w:space="0" w:color="auto"/>
        <w:right w:val="none" w:sz="0" w:space="0" w:color="auto"/>
      </w:divBdr>
    </w:div>
    <w:div w:id="1918126773">
      <w:bodyDiv w:val="1"/>
      <w:marLeft w:val="0"/>
      <w:marRight w:val="0"/>
      <w:marTop w:val="0"/>
      <w:marBottom w:val="0"/>
      <w:divBdr>
        <w:top w:val="none" w:sz="0" w:space="0" w:color="auto"/>
        <w:left w:val="none" w:sz="0" w:space="0" w:color="auto"/>
        <w:bottom w:val="none" w:sz="0" w:space="0" w:color="auto"/>
        <w:right w:val="none" w:sz="0" w:space="0" w:color="auto"/>
      </w:divBdr>
    </w:div>
    <w:div w:id="1986007440">
      <w:bodyDiv w:val="1"/>
      <w:marLeft w:val="0"/>
      <w:marRight w:val="0"/>
      <w:marTop w:val="0"/>
      <w:marBottom w:val="0"/>
      <w:divBdr>
        <w:top w:val="none" w:sz="0" w:space="0" w:color="auto"/>
        <w:left w:val="none" w:sz="0" w:space="0" w:color="auto"/>
        <w:bottom w:val="none" w:sz="0" w:space="0" w:color="auto"/>
        <w:right w:val="none" w:sz="0" w:space="0" w:color="auto"/>
      </w:divBdr>
      <w:divsChild>
        <w:div w:id="1477986401">
          <w:marLeft w:val="0"/>
          <w:marRight w:val="0"/>
          <w:marTop w:val="0"/>
          <w:marBottom w:val="0"/>
          <w:divBdr>
            <w:top w:val="none" w:sz="0" w:space="0" w:color="auto"/>
            <w:left w:val="none" w:sz="0" w:space="0" w:color="auto"/>
            <w:bottom w:val="none" w:sz="0" w:space="0" w:color="auto"/>
            <w:right w:val="none" w:sz="0" w:space="0" w:color="auto"/>
          </w:divBdr>
        </w:div>
      </w:divsChild>
    </w:div>
    <w:div w:id="1997612924">
      <w:bodyDiv w:val="1"/>
      <w:marLeft w:val="0"/>
      <w:marRight w:val="0"/>
      <w:marTop w:val="0"/>
      <w:marBottom w:val="0"/>
      <w:divBdr>
        <w:top w:val="none" w:sz="0" w:space="0" w:color="auto"/>
        <w:left w:val="none" w:sz="0" w:space="0" w:color="auto"/>
        <w:bottom w:val="none" w:sz="0" w:space="0" w:color="auto"/>
        <w:right w:val="none" w:sz="0" w:space="0" w:color="auto"/>
      </w:divBdr>
    </w:div>
    <w:div w:id="2024014585">
      <w:bodyDiv w:val="1"/>
      <w:marLeft w:val="0"/>
      <w:marRight w:val="0"/>
      <w:marTop w:val="0"/>
      <w:marBottom w:val="0"/>
      <w:divBdr>
        <w:top w:val="none" w:sz="0" w:space="0" w:color="auto"/>
        <w:left w:val="none" w:sz="0" w:space="0" w:color="auto"/>
        <w:bottom w:val="none" w:sz="0" w:space="0" w:color="auto"/>
        <w:right w:val="none" w:sz="0" w:space="0" w:color="auto"/>
      </w:divBdr>
    </w:div>
    <w:div w:id="2025862217">
      <w:bodyDiv w:val="1"/>
      <w:marLeft w:val="0"/>
      <w:marRight w:val="0"/>
      <w:marTop w:val="0"/>
      <w:marBottom w:val="0"/>
      <w:divBdr>
        <w:top w:val="none" w:sz="0" w:space="0" w:color="auto"/>
        <w:left w:val="none" w:sz="0" w:space="0" w:color="auto"/>
        <w:bottom w:val="none" w:sz="0" w:space="0" w:color="auto"/>
        <w:right w:val="none" w:sz="0" w:space="0" w:color="auto"/>
      </w:divBdr>
    </w:div>
    <w:div w:id="2027519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about:blank" TargetMode="External"/><Relationship Id="rId7" Type="http://schemas.openxmlformats.org/officeDocument/2006/relationships/image" Target="media/image1.jpg"/><Relationship Id="rId12" Type="http://schemas.openxmlformats.org/officeDocument/2006/relationships/image" Target="media/image5.jpeg"/><Relationship Id="rId17" Type="http://schemas.openxmlformats.org/officeDocument/2006/relationships/hyperlink" Target="about:blan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17</Pages>
  <Words>3156</Words>
  <Characters>17993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23</cp:revision>
  <dcterms:created xsi:type="dcterms:W3CDTF">2022-08-22T12:39:00Z</dcterms:created>
  <dcterms:modified xsi:type="dcterms:W3CDTF">2022-08-26T14:51:00Z</dcterms:modified>
</cp:coreProperties>
</file>