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24656E13"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r w:rsidR="00247B61">
              <w:rPr>
                <w:rFonts w:ascii="Arial" w:hAnsi="Arial" w:cs="Arial"/>
                <w:b/>
                <w:sz w:val="22"/>
                <w:szCs w:val="22"/>
              </w:rPr>
              <w:t>Sian Roberts</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27771A35" w:rsidR="003B3F9D" w:rsidRPr="009601B8" w:rsidRDefault="00247B61" w:rsidP="001E57C1">
            <w:pPr>
              <w:spacing w:before="120" w:after="120"/>
              <w:jc w:val="both"/>
              <w:rPr>
                <w:rFonts w:ascii="Arial" w:hAnsi="Arial" w:cs="Arial"/>
                <w:b/>
                <w:sz w:val="22"/>
                <w:szCs w:val="22"/>
              </w:rPr>
            </w:pPr>
            <w:r>
              <w:rPr>
                <w:rFonts w:ascii="Arial" w:hAnsi="Arial" w:cs="Arial"/>
                <w:b/>
                <w:sz w:val="22"/>
                <w:szCs w:val="22"/>
              </w:rPr>
              <w:t>2016393</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DD1E93F" w:rsidR="00474229" w:rsidRPr="009601B8" w:rsidRDefault="00920212" w:rsidP="00474229">
            <w:pPr>
              <w:spacing w:before="120" w:after="120"/>
              <w:jc w:val="both"/>
              <w:rPr>
                <w:rFonts w:ascii="Arial" w:eastAsia="Calibri" w:hAnsi="Arial" w:cs="Arial"/>
                <w:b/>
                <w:bCs/>
                <w:sz w:val="22"/>
                <w:szCs w:val="22"/>
              </w:rPr>
            </w:pPr>
            <w:r>
              <w:rPr>
                <w:rFonts w:ascii="Arial" w:hAnsi="Arial" w:cs="Arial"/>
                <w:b/>
                <w:sz w:val="22"/>
                <w:szCs w:val="22"/>
              </w:rPr>
              <w:t xml:space="preserve">Alison Cooke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6A7EFE14" w:rsidR="00474229" w:rsidRPr="009601B8" w:rsidRDefault="00920212" w:rsidP="259E24E2">
            <w:pPr>
              <w:spacing w:before="120" w:after="120"/>
              <w:jc w:val="both"/>
              <w:rPr>
                <w:rFonts w:ascii="Arial" w:eastAsia="Calibri" w:hAnsi="Arial" w:cs="Arial"/>
                <w:b/>
                <w:bCs/>
                <w:sz w:val="22"/>
                <w:szCs w:val="22"/>
              </w:rPr>
            </w:pPr>
            <w:r>
              <w:rPr>
                <w:rFonts w:ascii="Arial" w:eastAsia="Calibri" w:hAnsi="Arial" w:cs="Arial"/>
                <w:b/>
                <w:bCs/>
                <w:sz w:val="22"/>
                <w:szCs w:val="22"/>
              </w:rPr>
              <w:t>30</w:t>
            </w:r>
            <w:r w:rsidRPr="00920212">
              <w:rPr>
                <w:rFonts w:ascii="Arial" w:eastAsia="Calibri" w:hAnsi="Arial" w:cs="Arial"/>
                <w:b/>
                <w:bCs/>
                <w:sz w:val="22"/>
                <w:szCs w:val="22"/>
                <w:vertAlign w:val="superscript"/>
              </w:rPr>
              <w:t>th</w:t>
            </w:r>
            <w:r>
              <w:rPr>
                <w:rFonts w:ascii="Arial" w:eastAsia="Calibri" w:hAnsi="Arial" w:cs="Arial"/>
                <w:b/>
                <w:bCs/>
                <w:sz w:val="22"/>
                <w:szCs w:val="22"/>
              </w:rPr>
              <w:t xml:space="preserve"> May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4C91C32B" w14:textId="42B19ED7"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2969DFCA"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the following</w:t>
      </w:r>
      <w:r w:rsidR="001E3624">
        <w:rPr>
          <w:rFonts w:ascii="Calibri" w:eastAsia="Calibri" w:hAnsi="Calibri" w:cs="Calibri"/>
          <w:b/>
          <w:bCs/>
          <w:sz w:val="28"/>
          <w:szCs w:val="28"/>
        </w:rPr>
        <w:t>:</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C83BC8" w:rsidRDefault="00454735" w:rsidP="00454735">
      <w:pPr>
        <w:spacing w:line="257" w:lineRule="auto"/>
        <w:rPr>
          <w:rFonts w:ascii="Calibri" w:hAnsi="Calibri" w:cs="Calibri"/>
          <w:sz w:val="24"/>
          <w:szCs w:val="24"/>
        </w:rPr>
      </w:pPr>
      <w:r w:rsidRPr="00C83BC8">
        <w:rPr>
          <w:rFonts w:ascii="Calibri" w:eastAsia="Calibri" w:hAnsi="Calibri" w:cs="Calibri"/>
          <w:b/>
          <w:bCs/>
          <w:sz w:val="24"/>
          <w:szCs w:val="24"/>
        </w:rPr>
        <w:t>1000 words - Understanding the role of Constable/Maintaining Professional Standards</w:t>
      </w:r>
    </w:p>
    <w:p w14:paraId="56114EF0" w14:textId="6C8FA738" w:rsidR="00247B61" w:rsidRDefault="00454735" w:rsidP="00454735">
      <w:pPr>
        <w:spacing w:line="257" w:lineRule="auto"/>
        <w:rPr>
          <w:rFonts w:ascii="Calibri" w:eastAsia="Calibri" w:hAnsi="Calibri" w:cs="Calibri"/>
          <w:sz w:val="24"/>
          <w:szCs w:val="24"/>
        </w:rPr>
      </w:pPr>
      <w:r w:rsidRPr="00DC4FDD">
        <w:rPr>
          <w:rFonts w:ascii="Calibri" w:eastAsia="Calibri" w:hAnsi="Calibri" w:cs="Calibri"/>
          <w:sz w:val="24"/>
          <w:szCs w:val="24"/>
        </w:rPr>
        <w:t xml:space="preserve">Critically evaluate the concept of ‘the professionalisation of the police service’ considering how ‘Maintaining Professional Standards’ ‘ethical and inclusive’ and ‘Coaching and Mentoring’ approaches contribute to this. </w:t>
      </w:r>
    </w:p>
    <w:p w14:paraId="5E0EEDAD" w14:textId="77777777" w:rsidR="00C83BC8" w:rsidRPr="00DC4FDD" w:rsidRDefault="00C83BC8" w:rsidP="00454735">
      <w:pPr>
        <w:spacing w:line="257" w:lineRule="auto"/>
        <w:rPr>
          <w:rFonts w:ascii="Calibri" w:eastAsia="Calibri" w:hAnsi="Calibri" w:cs="Calibri"/>
          <w:sz w:val="24"/>
          <w:szCs w:val="24"/>
        </w:rPr>
      </w:pPr>
    </w:p>
    <w:p w14:paraId="149BD8DB" w14:textId="77777777"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 xml:space="preserve">When the police service was formed nearly 200 years ago, </w:t>
      </w:r>
      <w:r w:rsidRPr="00623D13">
        <w:rPr>
          <w:rFonts w:ascii="Times New Roman" w:hAnsi="Times New Roman" w:cs="Times New Roman"/>
          <w:rtl/>
          <w:lang w:val="ar-SA"/>
        </w:rPr>
        <w:t>“</w:t>
      </w:r>
      <w:r w:rsidRPr="00623D13">
        <w:rPr>
          <w:rFonts w:ascii="Times New Roman" w:hAnsi="Times New Roman" w:cs="Times New Roman"/>
        </w:rPr>
        <w:t>At  police  schools,  policemen  learn  from  policemen  what  policemen  have  learned  from policemen.”, (Tong and Hallenberg, 2018). The police service was governed not by any controlling body or responsible to any persons other than the public they served. Their standards were maintained by the 9 Pelican Principles set out in the General Instructions, that were issued to every new police officer from 1829, (Definition of policing by consent, 2022), the foundation of these principles was the philosophy of ‘Policing by Consent’. Concern over police professionalism and professionalisation is not new, and neither is the idea of achieving it via improved training and education, (HALLENBURG, 2012). However, there has been a recent focus on the professionalisation of the police force by the UK Government. The police have been subject to a high level of scrutiny following critical incidents, examples including the Brixton Riots, The Stephen Lawrence enquiry and more recently, the abuse of power of male Police Officers against women. The act of professionalising the police force, not only create the opportunity for the police to be accountable for their actions, but on the other hand, create a support network for those officers fulfilling their roles in a modern world where their actions are constantly under a public microscope.</w:t>
      </w:r>
    </w:p>
    <w:p w14:paraId="39DB15B0" w14:textId="77777777" w:rsidR="00247B61" w:rsidRPr="00623D13" w:rsidRDefault="00247B61" w:rsidP="00247B61">
      <w:pPr>
        <w:pStyle w:val="Body"/>
        <w:rPr>
          <w:rFonts w:ascii="Times New Roman" w:hAnsi="Times New Roman" w:cs="Times New Roman"/>
        </w:rPr>
      </w:pPr>
    </w:p>
    <w:p w14:paraId="1EC9F3F9" w14:textId="39DB08F5"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 xml:space="preserve">The concept of the ‘professionalism of the police service’ is more than just the introduction of bodies such as the College of Policing or the Independent Office for Police Complains. It is how the fundamental philosophy of policing, ‘Policing by Consent’, has been brought in line with the modern requirements of policing and how officers are able to complete their roles in an ethical, inclusive way, whilst maintaining the professional standards required of them in an ever changing society. </w:t>
      </w:r>
    </w:p>
    <w:p w14:paraId="44A1477C" w14:textId="77777777" w:rsidR="00247B61" w:rsidRPr="00623D13" w:rsidRDefault="00247B61" w:rsidP="00247B61">
      <w:pPr>
        <w:pStyle w:val="Body"/>
        <w:rPr>
          <w:rFonts w:ascii="Times New Roman" w:hAnsi="Times New Roman" w:cs="Times New Roman"/>
        </w:rPr>
      </w:pPr>
    </w:p>
    <w:p w14:paraId="7A404A71" w14:textId="77777777"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 xml:space="preserve">The Neyroud (2011) and Winsor (2011) reports were significant in their influence  in  energising  the  police  professionalisation  agenda.  The  reports  not  only  raised  issues around  current  training  but  also  argued  for  a  professional  body  to  be  created, (Tong and Hallenberg, 2018). With two persons so influential in the world of policing highlighting such issues, it is little surprise that in 2012, the College of Policing was created. The College has the ambition for the public to be confident that, </w:t>
      </w:r>
      <w:r w:rsidRPr="00623D13">
        <w:rPr>
          <w:rFonts w:ascii="Times New Roman" w:hAnsi="Times New Roman" w:cs="Times New Roman"/>
          <w:rtl/>
        </w:rPr>
        <w:t>‘</w:t>
      </w:r>
      <w:r w:rsidRPr="00623D13">
        <w:rPr>
          <w:rFonts w:ascii="Times New Roman" w:hAnsi="Times New Roman" w:cs="Times New Roman"/>
        </w:rPr>
        <w:t xml:space="preserve">police officers adhere to a national code of professional policing practice and receive professional development throughout their careers, (Holdaway, 2017). The need for a body such as this was brought about not only by the need to increase the professionalism of the police force, but also to bring officer training in line with the modern requirements of policing. This changing society, has been dubbed by many as one of the main catalysts for the professionalism of the police service, As Neyroud (2011) explains: </w:t>
      </w:r>
    </w:p>
    <w:p w14:paraId="0F74CE8F" w14:textId="77777777" w:rsidR="00247B61" w:rsidRPr="00623D13" w:rsidRDefault="00247B61" w:rsidP="00247B61">
      <w:pPr>
        <w:pStyle w:val="Body"/>
        <w:rPr>
          <w:rFonts w:ascii="Times New Roman" w:hAnsi="Times New Roman" w:cs="Times New Roman"/>
        </w:rPr>
      </w:pPr>
    </w:p>
    <w:p w14:paraId="19A4D1B8" w14:textId="2196AB24"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The police service has now reached a position where the developing nature of the knowledge requirement and skills development within the occupation, mean that formal professionalisation has potentially significant benefits for policing and the public it serves. (HALLENBURG, 2012)</w:t>
      </w:r>
    </w:p>
    <w:p w14:paraId="630E3C75" w14:textId="77777777" w:rsidR="00247B61" w:rsidRPr="00623D13" w:rsidRDefault="00247B61" w:rsidP="00247B61">
      <w:pPr>
        <w:pStyle w:val="Body"/>
        <w:rPr>
          <w:rFonts w:ascii="Times New Roman" w:hAnsi="Times New Roman" w:cs="Times New Roman"/>
        </w:rPr>
      </w:pPr>
    </w:p>
    <w:p w14:paraId="343252AF" w14:textId="77777777"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 xml:space="preserve">The effect of professionalising the police force, has meant that the service has now been able to adapt to this new requirement effectively. The College of Policing has introduced new training methods for recruits, bringing the educational standard of new officers to degree level. Livingstone and Antonelli ([51], p. 26)  support this action by the College of Polcing, by arguing that </w:t>
      </w:r>
      <w:r w:rsidRPr="00623D13">
        <w:rPr>
          <w:rFonts w:ascii="Times New Roman" w:hAnsi="Times New Roman" w:cs="Times New Roman"/>
          <w:rtl/>
        </w:rPr>
        <w:t>‘</w:t>
      </w:r>
      <w:r w:rsidRPr="00623D13">
        <w:rPr>
          <w:rFonts w:ascii="Times New Roman" w:hAnsi="Times New Roman" w:cs="Times New Roman"/>
        </w:rPr>
        <w:t>The most powerful professions have historically used the requirement of a high level of academic education as a primary criterion for entry into the profession</w:t>
      </w:r>
      <w:r w:rsidRPr="00623D13">
        <w:rPr>
          <w:rFonts w:ascii="Times New Roman" w:hAnsi="Times New Roman" w:cs="Times New Roman"/>
          <w:rtl/>
        </w:rPr>
        <w:t>’</w:t>
      </w:r>
      <w:r w:rsidRPr="00623D13">
        <w:rPr>
          <w:rFonts w:ascii="Times New Roman" w:hAnsi="Times New Roman" w:cs="Times New Roman"/>
        </w:rPr>
        <w:t xml:space="preserve">, </w:t>
      </w:r>
      <w:r w:rsidRPr="00623D13">
        <w:rPr>
          <w:rFonts w:ascii="Times New Roman" w:hAnsi="Times New Roman" w:cs="Times New Roman"/>
          <w:lang w:val="de-DE"/>
        </w:rPr>
        <w:t>(C. Shohel, Uddin, Parker-McLeod and Silverstone, 2020).</w:t>
      </w:r>
      <w:r w:rsidRPr="00623D13">
        <w:rPr>
          <w:rFonts w:ascii="Times New Roman" w:hAnsi="Times New Roman" w:cs="Times New Roman"/>
        </w:rPr>
        <w:t xml:space="preserve"> Neyroud supports this by referring to a new professionalism in policing in England and argues that it focuses on improving and developing effective practice and building partnerships between higher education and police practitioners, </w:t>
      </w:r>
      <w:r w:rsidRPr="00623D13">
        <w:rPr>
          <w:rFonts w:ascii="Times New Roman" w:hAnsi="Times New Roman" w:cs="Times New Roman"/>
          <w:lang w:val="de-DE"/>
        </w:rPr>
        <w:t>(C. Shohel, Uddin, Parker-McLeod and Silverstone, 2020).</w:t>
      </w:r>
      <w:r w:rsidRPr="00623D13">
        <w:rPr>
          <w:rFonts w:ascii="Times New Roman" w:hAnsi="Times New Roman" w:cs="Times New Roman"/>
        </w:rPr>
        <w:t xml:space="preserve"> </w:t>
      </w:r>
    </w:p>
    <w:p w14:paraId="099AD8EC" w14:textId="77777777" w:rsidR="00247B61" w:rsidRDefault="00247B61" w:rsidP="00247B61">
      <w:pPr>
        <w:pStyle w:val="Body"/>
      </w:pPr>
    </w:p>
    <w:p w14:paraId="148084F1" w14:textId="77777777"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 xml:space="preserve">There are those however, especially currently within the police service, who resist these new changes and actions to professionalise the police service. As Tong highlights, the police not only have to contend with changes of how they will need to operate but also how to police societies using rapidly changing technology, (Tong and Hallenberg, 2018). As critics argue, knowledge-based policing in practice promotes a concept of knowledge that indirectly threatens the </w:t>
      </w:r>
      <w:r w:rsidRPr="00623D13">
        <w:rPr>
          <w:rFonts w:ascii="Times New Roman" w:hAnsi="Times New Roman" w:cs="Times New Roman"/>
        </w:rPr>
        <w:lastRenderedPageBreak/>
        <w:t>police officers</w:t>
      </w:r>
      <w:r w:rsidRPr="00623D13">
        <w:rPr>
          <w:rFonts w:ascii="Times New Roman" w:hAnsi="Times New Roman" w:cs="Times New Roman"/>
          <w:rtl/>
        </w:rPr>
        <w:t xml:space="preserve">’ </w:t>
      </w:r>
      <w:r w:rsidRPr="00623D13">
        <w:rPr>
          <w:rFonts w:ascii="Times New Roman" w:hAnsi="Times New Roman" w:cs="Times New Roman"/>
        </w:rPr>
        <w:t xml:space="preserve">traditional experience-based knowledge and professional discretion, </w:t>
      </w:r>
      <w:r w:rsidRPr="00623D13">
        <w:rPr>
          <w:rFonts w:ascii="Times New Roman" w:hAnsi="Times New Roman" w:cs="Times New Roman"/>
          <w:lang w:val="de-DE"/>
        </w:rPr>
        <w:t>(C. Shohel, Uddin, Parker-McLeod and Silverstone, 2020)</w:t>
      </w:r>
      <w:r w:rsidRPr="00623D13">
        <w:rPr>
          <w:rFonts w:ascii="Times New Roman" w:hAnsi="Times New Roman" w:cs="Times New Roman"/>
        </w:rPr>
        <w:t xml:space="preserve">. What these critics fail to see is the picture beyond this training programme. The introduction of the College of Policing has also brought about many evidence-based policing concepts, such as the National Decision Model (NDM). The introduction of the NDM has created a professional standard, underpinned by the ethics of policing, of which all those who make decisions can be confident that their actions and decisions will be supported As Brodeur (201) highlights, the huge range of tasks police undertake necessitates that officers feel confident in the authority vested in them, (Bradford and Quinton, 2014). </w:t>
      </w:r>
    </w:p>
    <w:p w14:paraId="2178D5AA" w14:textId="77777777" w:rsidR="00247B61" w:rsidRPr="00623D13" w:rsidRDefault="00247B61" w:rsidP="00247B61">
      <w:pPr>
        <w:pStyle w:val="Body"/>
        <w:rPr>
          <w:rFonts w:ascii="Times New Roman" w:hAnsi="Times New Roman" w:cs="Times New Roman"/>
        </w:rPr>
      </w:pPr>
    </w:p>
    <w:p w14:paraId="33A99281" w14:textId="77777777"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 xml:space="preserve">Ultimately, this means that the combination of the introduction of training to a standardised level, with a on-going plan that reacts through the on-going training process and the existence of a management body to the requirements of the modern world in which they police, combined with a body that has introduced standards of which all officers withhold themselves to, has created a professional police force, able to hold itself to the standards required of the people it serves.The idea of professionalism of the police service is ultimately attempting to bring policing and its concepts in line with this constantly evolving and technologically advancing world where police are constantly being monitored, scrutinised and being held accountable for their actions. Ultimately, the professionalism of the police service as a concept, highlights that even though the police service was founded nearly 200 years ago, its legitimacy, is still the main concept that underpins it. As highlighted by Beetham and Jackson, a legitimate police service has a duty to behave in a certain way and the public has a corresponding duty to support it when it does, (Bradford and Quinton, 2014). The concept of professionalising the police service, are a number of steps taken to make the police legitimate, accountable, ethical and ensuring they maintain their professional standard within the modern society. </w:t>
      </w:r>
    </w:p>
    <w:p w14:paraId="0B663E1A" w14:textId="77777777" w:rsidR="00247B61" w:rsidRPr="00623D13" w:rsidRDefault="00247B61" w:rsidP="00247B61">
      <w:pPr>
        <w:pStyle w:val="Body"/>
        <w:rPr>
          <w:rFonts w:ascii="Times New Roman" w:hAnsi="Times New Roman" w:cs="Times New Roman"/>
        </w:rPr>
      </w:pPr>
    </w:p>
    <w:p w14:paraId="463B71E1" w14:textId="788B1AEE"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 xml:space="preserve">Words 1039 </w:t>
      </w: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03020D9" w14:textId="32D7144E" w:rsidR="00454735" w:rsidRPr="00C83BC8" w:rsidRDefault="00454735" w:rsidP="00454735">
      <w:pPr>
        <w:spacing w:line="257" w:lineRule="auto"/>
        <w:rPr>
          <w:rFonts w:ascii="Calibri" w:hAnsi="Calibri" w:cs="Calibri"/>
          <w:sz w:val="24"/>
          <w:szCs w:val="24"/>
        </w:rPr>
      </w:pPr>
      <w:r w:rsidRPr="00C83BC8">
        <w:rPr>
          <w:rFonts w:ascii="Calibri" w:eastAsia="Calibri" w:hAnsi="Calibri" w:cs="Calibri"/>
          <w:b/>
          <w:bCs/>
          <w:sz w:val="24"/>
          <w:szCs w:val="24"/>
        </w:rPr>
        <w:t>1000 words - Response Policing</w:t>
      </w:r>
    </w:p>
    <w:p w14:paraId="7168D71B" w14:textId="77777777" w:rsidR="00454735" w:rsidRPr="00DC4FDD" w:rsidRDefault="00454735" w:rsidP="00454735">
      <w:pPr>
        <w:spacing w:line="257" w:lineRule="auto"/>
        <w:rPr>
          <w:rFonts w:ascii="Calibri" w:hAnsi="Calibri" w:cs="Calibri"/>
          <w:sz w:val="24"/>
          <w:szCs w:val="24"/>
        </w:rPr>
      </w:pPr>
      <w:r w:rsidRPr="00DC4FDD">
        <w:rPr>
          <w:rFonts w:ascii="Calibri" w:eastAsia="Calibri" w:hAnsi="Calibri" w:cs="Calibri"/>
          <w:sz w:val="24"/>
          <w:szCs w:val="24"/>
        </w:rPr>
        <w:t xml:space="preserve">Critically evaluate the role of the police in </w:t>
      </w:r>
      <w:r w:rsidRPr="00DC4FDD">
        <w:rPr>
          <w:rFonts w:ascii="Calibri" w:eastAsia="Calibri" w:hAnsi="Calibri" w:cs="Calibri"/>
          <w:b/>
          <w:bCs/>
          <w:sz w:val="24"/>
          <w:szCs w:val="24"/>
          <w:u w:val="single"/>
        </w:rPr>
        <w:t>one</w:t>
      </w:r>
      <w:r w:rsidRPr="00DC4FDD">
        <w:rPr>
          <w:rFonts w:ascii="Calibri" w:eastAsia="Calibri" w:hAnsi="Calibri" w:cs="Calibri"/>
          <w:sz w:val="24"/>
          <w:szCs w:val="24"/>
        </w:rPr>
        <w:t xml:space="preserve"> of the following areas:</w:t>
      </w:r>
    </w:p>
    <w:p w14:paraId="7F9B3EE1" w14:textId="7ACFDF16" w:rsidR="00454735" w:rsidRPr="00C83BC8" w:rsidRDefault="00454735" w:rsidP="00247B61">
      <w:pPr>
        <w:numPr>
          <w:ilvl w:val="0"/>
          <w:numId w:val="1"/>
        </w:numPr>
        <w:spacing w:line="257" w:lineRule="auto"/>
        <w:contextualSpacing/>
        <w:rPr>
          <w:rFonts w:ascii="Calibri" w:hAnsi="Calibri" w:cs="Calibri"/>
          <w:sz w:val="24"/>
          <w:szCs w:val="24"/>
        </w:rPr>
      </w:pPr>
      <w:r w:rsidRPr="00DC4FDD">
        <w:rPr>
          <w:rFonts w:ascii="Calibri" w:eastAsia="Arial" w:hAnsi="Calibri" w:cs="Calibri"/>
          <w:sz w:val="24"/>
          <w:szCs w:val="24"/>
        </w:rPr>
        <w:t>Response policing (public perception and critical/major incidents)</w:t>
      </w:r>
    </w:p>
    <w:p w14:paraId="13AE5006" w14:textId="77777777" w:rsidR="00C83BC8" w:rsidRPr="00DC4FDD" w:rsidRDefault="00C83BC8" w:rsidP="00C83BC8">
      <w:pPr>
        <w:spacing w:line="257" w:lineRule="auto"/>
        <w:ind w:left="720"/>
        <w:contextualSpacing/>
        <w:rPr>
          <w:rFonts w:ascii="Calibri" w:hAnsi="Calibri" w:cs="Calibri"/>
          <w:sz w:val="24"/>
          <w:szCs w:val="24"/>
        </w:rPr>
      </w:pPr>
    </w:p>
    <w:p w14:paraId="3AED3E99" w14:textId="77777777"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Since its inception in 1829, the police have played a crucial role within society. As Eleanor Bland describes it, these first officers from 1829 would be roughly recognisable as policemen to us today, (Bland, n.d.). This is because in the past 200 years, not only has the police service grown to meet its demands, the society in which they police has dramatically changed. There is now, more than ever, the need for these officers to be versatile and be able to adapt and respond to not only crime, but in aiding those most vulnerable in society. It is for this reason, that despite all the evolving society in which the service police, that there has maintained a need for the role of the response officer to be at the forefront of policing. Response officers are at the heart of uniformed policing and will often be the first police officer many members of the public come into contact with, (Response Policing Career Pathway, n.d.). Response officers are some of the most visible members of the police force to the community in which they police, whilst having to handle the some of the most critical and major incidents of society. This double pressure, leaves response officers open to the some of the most heavy public criticism of any of the roles within policing and why rates of public perception of policing as a whole, are often wrongly measured against the performance of Response officers.</w:t>
      </w:r>
    </w:p>
    <w:p w14:paraId="3A873DFD" w14:textId="77777777" w:rsidR="00247B61" w:rsidRPr="00623D13" w:rsidRDefault="00247B61" w:rsidP="00247B61">
      <w:pPr>
        <w:pStyle w:val="Body"/>
        <w:rPr>
          <w:rFonts w:ascii="Times New Roman" w:hAnsi="Times New Roman" w:cs="Times New Roman"/>
        </w:rPr>
      </w:pPr>
    </w:p>
    <w:p w14:paraId="7161D48B" w14:textId="77777777"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 xml:space="preserve">There was a saying </w:t>
      </w:r>
      <w:r w:rsidRPr="00623D13">
        <w:rPr>
          <w:rFonts w:ascii="Times New Roman" w:hAnsi="Times New Roman" w:cs="Times New Roman"/>
          <w:rtl/>
        </w:rPr>
        <w:t>‘</w:t>
      </w:r>
      <w:r w:rsidRPr="00623D13">
        <w:rPr>
          <w:rFonts w:ascii="Times New Roman" w:hAnsi="Times New Roman" w:cs="Times New Roman"/>
        </w:rPr>
        <w:t>if you want to know the time, ask a policeman</w:t>
      </w:r>
      <w:r w:rsidRPr="00623D13">
        <w:rPr>
          <w:rFonts w:ascii="Times New Roman" w:hAnsi="Times New Roman" w:cs="Times New Roman"/>
          <w:rtl/>
        </w:rPr>
        <w:t xml:space="preserve">’ </w:t>
      </w:r>
      <w:r w:rsidRPr="00623D13">
        <w:rPr>
          <w:rFonts w:ascii="Times New Roman" w:hAnsi="Times New Roman" w:cs="Times New Roman"/>
          <w:lang w:val="pt-PT"/>
        </w:rPr>
        <w:t>([18], p.</w:t>
      </w:r>
      <w:r w:rsidRPr="00623D13">
        <w:rPr>
          <w:rFonts w:ascii="Times New Roman" w:hAnsi="Times New Roman" w:cs="Times New Roman"/>
        </w:rPr>
        <w:t> 78), people still call the police to help them with non-crime incidents even to buy some groceries for vulnerable residents,</w:t>
      </w:r>
      <w:r w:rsidRPr="00623D13">
        <w:rPr>
          <w:rFonts w:ascii="Times New Roman" w:hAnsi="Times New Roman" w:cs="Times New Roman"/>
          <w:lang w:val="de-DE"/>
        </w:rPr>
        <w:t>(C. Shohel, Uddin, Parker-McLeod and Silverstone, 2020).</w:t>
      </w:r>
      <w:r w:rsidRPr="00623D13">
        <w:rPr>
          <w:rFonts w:ascii="Times New Roman" w:hAnsi="Times New Roman" w:cs="Times New Roman"/>
        </w:rPr>
        <w:t xml:space="preserve"> In 2022, being a response officer is more than just fighting crime, it is about ensuring the safety and welfare of all those within society, citing the college of policing, the first role of the police is to protect life and property, (Core Planning Principles, 2013)  a responsibility above anything to do with crime. This role falls upon response officers in the main due to their role to respond immediately to the requirements of the public. Therefore, effective policing occurs when police officers and members of the public become partners to create safe and crime-free communities. This partnership requires well-prepared police officers who display not only strong technical capabilities but also interpersonal skills, </w:t>
      </w:r>
      <w:r w:rsidRPr="00623D13">
        <w:rPr>
          <w:rFonts w:ascii="Times New Roman" w:hAnsi="Times New Roman" w:cs="Times New Roman"/>
          <w:lang w:val="de-DE"/>
        </w:rPr>
        <w:t>(C. Shohel, Uddin, Parker-McLeod and Silverstone, 2020).</w:t>
      </w:r>
      <w:r w:rsidRPr="00623D13">
        <w:rPr>
          <w:rFonts w:ascii="Times New Roman" w:hAnsi="Times New Roman" w:cs="Times New Roman"/>
        </w:rPr>
        <w:t xml:space="preserve"> However, being the first to respond to incidents and being the visible presence to so many members of the public, leaves response officers also open to the criticism of the public and therefore, they hold much of the weight of the public perception of police on their shoulders. An example of this, is a response officers role within Critical Incidents. A critical incident is any incident where the effectiveness of the police response is likely to have a significant impact on the confidence of</w:t>
      </w:r>
      <w:r>
        <w:t xml:space="preserve"> </w:t>
      </w:r>
      <w:r w:rsidRPr="00623D13">
        <w:rPr>
          <w:rFonts w:ascii="Times New Roman" w:hAnsi="Times New Roman" w:cs="Times New Roman"/>
        </w:rPr>
        <w:t xml:space="preserve">the victim, their family and/or the community. Therefore, by definition, these critical incidents have impact on public opinion, (Gloucestershire Police, n.d.). Response officers by nature are the first to attend and will feed back the information to senior staff to declare an incident officially critical. However, it is still the actions of the visible, uniformed response officers who are at the scene that is under the public’s microscope. By definition, a critical </w:t>
      </w:r>
      <w:r w:rsidRPr="00623D13">
        <w:rPr>
          <w:rFonts w:ascii="Times New Roman" w:hAnsi="Times New Roman" w:cs="Times New Roman"/>
        </w:rPr>
        <w:lastRenderedPageBreak/>
        <w:t xml:space="preserve">incident does not have to be that of a criminal nature, and can include things such as Anti-Social Behaviour, or hate incidents. An example of this issue can be found in the research by Wickes et al which showed that LGBTI participants are less likely to report crime to the police because of having a belief that the police are homophobic (Wickes et al., 2016), and reporting rates amongst that group will not improve until these perceptions are positively altered, (Cuerden &amp; Blakemore, 2019). By declaring many hate crimes as critical incidents, the police service looks to identify impact that it has on public perceptions and look to ways that this can be addressed. However, despite the work that the service are doing to address these public perceptions, they constantly face barriers to working on this, such as that given by the media. According to Jewkes, by creating false portrayals of crimes within society the media are choosing to manipulate public perceptions of crime. As a result this forms a basis for the implementation of labelling, prejudices and over-simplification of the true facts, (UKEssays. November 2018). The media can harbour bad feelings within the public towards the police, for the simple benefit of making money for themselves, and again, it is often the response officers, those out in public in the uniform of the police force that bare the brunt of this negative public perception generated by the media. For example, Reisig and Parks (2000) stated that the member of the public is in actual fact more likely to be disrespectful and rude towards the police officer than vice versa, (Awan et al., n.d.). </w:t>
      </w:r>
    </w:p>
    <w:p w14:paraId="5123DD32" w14:textId="77777777" w:rsidR="00247B61" w:rsidRPr="00623D13" w:rsidRDefault="00247B61" w:rsidP="00247B61">
      <w:pPr>
        <w:pStyle w:val="Body"/>
        <w:rPr>
          <w:rFonts w:ascii="Times New Roman" w:hAnsi="Times New Roman" w:cs="Times New Roman"/>
        </w:rPr>
      </w:pPr>
    </w:p>
    <w:p w14:paraId="67E99503" w14:textId="77777777"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 xml:space="preserve">The role of a response officer is a complicated one. Ultimately, their role is to maintain a visible presence within the community, serving its community as the community demands. However, with this visibility, leaves the response officer open to all the criticism of the public and they are often the ‘fall guy’ for not only the police service as a whole, by society in general. The role of a response officer is harder than ever, with the pressure of not only fighting crime, but with protecting the most vulnerable within society whatever they need and this is why only 200 years on, Eleanor Bland describes these first police officers as ‘roughly recognisable today’. Response officers take on more responsibility and pressure than any other role within the police service and are visibly exhausted and over-stretched and yet constantly living under the spot light of the public. </w:t>
      </w:r>
    </w:p>
    <w:p w14:paraId="070689BB" w14:textId="77777777" w:rsidR="00247B61" w:rsidRPr="00623D13" w:rsidRDefault="00247B61" w:rsidP="00247B61">
      <w:pPr>
        <w:pStyle w:val="Body"/>
        <w:rPr>
          <w:rFonts w:ascii="Times New Roman" w:hAnsi="Times New Roman" w:cs="Times New Roman"/>
        </w:rPr>
      </w:pPr>
    </w:p>
    <w:p w14:paraId="20DE8528" w14:textId="77777777"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Words 993</w:t>
      </w:r>
    </w:p>
    <w:p w14:paraId="503E297E" w14:textId="77777777" w:rsidR="00247B61" w:rsidRPr="00454735" w:rsidRDefault="00247B61" w:rsidP="00454735">
      <w:pPr>
        <w:jc w:val="both"/>
        <w:rPr>
          <w:rFonts w:ascii="Calibri" w:hAnsi="Calibri" w:cs="Calibri"/>
          <w:sz w:val="28"/>
          <w:szCs w:val="28"/>
        </w:rPr>
      </w:pPr>
    </w:p>
    <w:p w14:paraId="01C83E3F" w14:textId="77777777" w:rsidR="00454735" w:rsidRPr="00C83BC8" w:rsidRDefault="00454735" w:rsidP="00454735">
      <w:pPr>
        <w:spacing w:line="257" w:lineRule="auto"/>
        <w:rPr>
          <w:rFonts w:ascii="Calibri" w:hAnsi="Calibri" w:cs="Calibri"/>
          <w:sz w:val="24"/>
          <w:szCs w:val="24"/>
        </w:rPr>
      </w:pPr>
      <w:r w:rsidRPr="00C83BC8">
        <w:rPr>
          <w:rFonts w:ascii="Calibri" w:eastAsia="Calibri" w:hAnsi="Calibri" w:cs="Calibri"/>
          <w:b/>
          <w:bCs/>
          <w:sz w:val="24"/>
          <w:szCs w:val="24"/>
        </w:rPr>
        <w:t>1000 words - Information and Intelligence/Communication Skills</w:t>
      </w:r>
    </w:p>
    <w:p w14:paraId="762868CC" w14:textId="79EDDA40" w:rsidR="00247B61" w:rsidRDefault="00454735" w:rsidP="00454735">
      <w:pPr>
        <w:spacing w:line="257" w:lineRule="auto"/>
        <w:rPr>
          <w:rFonts w:ascii="Calibri" w:eastAsia="Calibri" w:hAnsi="Calibri" w:cs="Calibri"/>
          <w:sz w:val="24"/>
          <w:szCs w:val="24"/>
        </w:rPr>
      </w:pPr>
      <w:r w:rsidRPr="00DC4FDD">
        <w:rPr>
          <w:rFonts w:ascii="Calibri" w:eastAsia="Calibri" w:hAnsi="Calibri" w:cs="Calibri"/>
          <w:sz w:val="24"/>
          <w:szCs w:val="24"/>
        </w:rPr>
        <w:t xml:space="preserve">Critically evaluate the methods used by police in gathering information and intelligence, how information contributes to the ‘tasking and coordinating’ process and how information and intelligence is communicated. </w:t>
      </w:r>
    </w:p>
    <w:p w14:paraId="34DAC748" w14:textId="77777777" w:rsidR="00C83BC8" w:rsidRPr="00DC4FDD" w:rsidRDefault="00C83BC8" w:rsidP="00454735">
      <w:pPr>
        <w:spacing w:line="257" w:lineRule="auto"/>
        <w:rPr>
          <w:rFonts w:ascii="Calibri" w:eastAsia="Calibri" w:hAnsi="Calibri" w:cs="Calibri"/>
          <w:sz w:val="24"/>
          <w:szCs w:val="24"/>
        </w:rPr>
      </w:pPr>
    </w:p>
    <w:p w14:paraId="09F23976" w14:textId="77777777"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 xml:space="preserve">The landscape of crime and criminality is constantly changing and with this, there has been a recent need for the police service to adapt their methods in order to efficiently tackle the new challenges they face. Whilst prioritising a swift police response to emergency calls and the apprehension of criminals, reactive policing isolated the police from the pubic as local patrols shifted from foot to motor vehicles and police stations closed, (Innes, Roberts, C., Lowe, T., &amp; Innes, H. (2020)). There therefore, became a requirement to alter the way in which the service behaves, reacts and responds to criminality in order to provide the best possible service to the public. The emphasis on knowing and controlling risk in modern societies has influenced techniques of crime control (Maguire 2000). The process of intelligence led policing exemplifies concerns with identifying, prioritising and intervening to minimise risk. Intelligence can be understood as information developed to direct police action, Cope. (2004). The police service not only now adopts proven models such as the National Intelligence Cycle and the 3x5x2 Model but also the visible introduction of things such as Neighbourhood Policing, which is the police services implementation of this new, intelligence led policing method. </w:t>
      </w:r>
    </w:p>
    <w:p w14:paraId="2C931F23" w14:textId="77777777" w:rsidR="00247B61" w:rsidRPr="00623D13" w:rsidRDefault="00247B61" w:rsidP="00247B61">
      <w:pPr>
        <w:pStyle w:val="Body"/>
        <w:rPr>
          <w:rFonts w:ascii="Times New Roman" w:hAnsi="Times New Roman" w:cs="Times New Roman"/>
        </w:rPr>
      </w:pPr>
    </w:p>
    <w:p w14:paraId="231E4F31" w14:textId="77777777"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 xml:space="preserve">Intelligence is information that has been analysed to assess its relevance and reliability, (Intelligence: enhancing the picture of serious organised crime affecting the UK, n.d.). It is crucial that this information is assessed in order that officers are instructed to act on it correctly and legally, with the best possible outcome. This is therefore, why the police use the 3x5x2 model, in order to review the reliability of the information they receive and correctly grade who this information can be disseminated too. Without assessment, officers could ultimately act on any information they receive, which could have been fed to them falsely, maliciously or mistakenly, leading to them taking actions which in the worst instance, without legal support, causing a detrimental impact on public confidence in policing. The 3x5x2 model is utilised by police forces country wide, maintaining a set standard of intelligence management throughout the country to ensure the appropriate and legal use of all information that forces receive. Further to this model, forces throughout the country also utilise the National Intelligence Model, the intention behind it is to provide focus to operational policing and to achieve a disproportionately greater impact from the resources applied to any problem, (National Intelligence Model. Code of Practice, n.d.). The model advocates a systematic procedure of gathering, storing and analysing intelligence to support a tasking meeting that reviews problems and allocated police resources </w:t>
      </w:r>
      <w:r w:rsidRPr="00623D13">
        <w:rPr>
          <w:rFonts w:ascii="Times New Roman" w:hAnsi="Times New Roman" w:cs="Times New Roman"/>
        </w:rPr>
        <w:lastRenderedPageBreak/>
        <w:t xml:space="preserve">accordingly, (Cope. (2004)). These two models work hand in hand to ensure that the the police act on the best intelligence, providing the best results, from the minimum amount of resources, promoting efficiency and therefore increasing public confidence. It is worth noting, that these models are the process for evaluating and grading information received by police. Without information, leading to intelligence, this new approach to intelligence led policing hits a wall. Therefore, it is key that the officers on the ground engage with the public and build up strong enough relations that they are able to gather this information for the purposes of intelligence, also known as the Intelligence Cycle. This theory suggests that as information fed in by the public to the system, provides strong results, there is an increased likelihood that they will again provide further information and the cycle of intelligence continues. As Fielding notes, engaging with local communities is, amongst other things, suggested as a mechanism for increasing confidence and trust int he police with the added potential of inhaling a community intelligence </w:t>
      </w:r>
      <w:r w:rsidRPr="00623D13">
        <w:rPr>
          <w:rFonts w:ascii="Times New Roman" w:hAnsi="Times New Roman" w:cs="Times New Roman"/>
          <w:rtl/>
        </w:rPr>
        <w:t>‘</w:t>
      </w:r>
      <w:r w:rsidRPr="00623D13">
        <w:rPr>
          <w:rFonts w:ascii="Times New Roman" w:hAnsi="Times New Roman" w:cs="Times New Roman"/>
        </w:rPr>
        <w:t>feed</w:t>
      </w:r>
      <w:r w:rsidRPr="00623D13">
        <w:rPr>
          <w:rFonts w:ascii="Times New Roman" w:hAnsi="Times New Roman" w:cs="Times New Roman"/>
          <w:rtl/>
        </w:rPr>
        <w:t>’</w:t>
      </w:r>
      <w:r w:rsidRPr="00623D13">
        <w:rPr>
          <w:rFonts w:ascii="Times New Roman" w:hAnsi="Times New Roman" w:cs="Times New Roman"/>
        </w:rPr>
        <w:t xml:space="preserve">. </w:t>
      </w:r>
    </w:p>
    <w:p w14:paraId="5CD0DD98" w14:textId="77777777" w:rsidR="00247B61" w:rsidRPr="00623D13" w:rsidRDefault="00247B61" w:rsidP="00247B61">
      <w:pPr>
        <w:pStyle w:val="Body"/>
        <w:rPr>
          <w:rFonts w:ascii="Times New Roman" w:hAnsi="Times New Roman" w:cs="Times New Roman"/>
        </w:rPr>
      </w:pPr>
    </w:p>
    <w:p w14:paraId="53D20568" w14:textId="77777777"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 xml:space="preserve">However, it is no secret that public confidence in the police service is not where it needs to be in order to maximise the Intelligence cycle. As the service is shifting to reactive service, with the proactive elements led through the tasking and co-ordinating process of intelligence, there became a need for a new branch of policing to be created to manage this. In the wake of the cluster of terrorist attacks that took place in the first half of 2017, several senior police leaders went </w:t>
      </w:r>
      <w:r w:rsidRPr="00623D13">
        <w:rPr>
          <w:rFonts w:ascii="Times New Roman" w:hAnsi="Times New Roman" w:cs="Times New Roman"/>
          <w:rtl/>
        </w:rPr>
        <w:t>‘</w:t>
      </w:r>
      <w:r w:rsidRPr="00623D13">
        <w:rPr>
          <w:rFonts w:ascii="Times New Roman" w:hAnsi="Times New Roman" w:cs="Times New Roman"/>
        </w:rPr>
        <w:t>on the record</w:t>
      </w:r>
      <w:r w:rsidRPr="00623D13">
        <w:rPr>
          <w:rFonts w:ascii="Times New Roman" w:hAnsi="Times New Roman" w:cs="Times New Roman"/>
          <w:rtl/>
        </w:rPr>
        <w:t xml:space="preserve">’ </w:t>
      </w:r>
      <w:r w:rsidRPr="00623D13">
        <w:rPr>
          <w:rFonts w:ascii="Times New Roman" w:hAnsi="Times New Roman" w:cs="Times New Roman"/>
        </w:rPr>
        <w:t xml:space="preserve">to publicly state the value and importance of Neighbourhood policing assets to courting terrorism. It was, they declared, the local policing footprint and community connectivity afforded by Neighbourhood Policing Teams that established a channel for members of the public to provide community intelligence to the police about possible national security risks and threats, (Innes, Roberts, C., Lowe, T., &amp; Innes, H. (2020)). The role of the Neighbour Hood Policing Team has become more than just a visible presence on the streets for public confidence. This team has found themselves as a crucial player in the Intelligence Cycle, working within the community to build public confidence, leading to more intelligence. </w:t>
      </w:r>
    </w:p>
    <w:p w14:paraId="3B2643EB" w14:textId="77777777" w:rsidR="00247B61" w:rsidRPr="00623D13" w:rsidRDefault="00247B61" w:rsidP="00247B61">
      <w:pPr>
        <w:pStyle w:val="Body"/>
        <w:rPr>
          <w:rFonts w:ascii="Times New Roman" w:hAnsi="Times New Roman" w:cs="Times New Roman"/>
        </w:rPr>
      </w:pPr>
    </w:p>
    <w:p w14:paraId="46085FBE" w14:textId="77777777"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 xml:space="preserve">The increased use of intelligence led policing within the police service, has created more than just an efficient way to co-ordinate resources, it has opened a dialogue between the public and the police with the public showing what it is they want from their service. The information received is a direct correlation with the issues that the public feel are the most serious within their society and highlight their main areas of concern. The process of gathering information has also created a new way to increase public confidence within the police service and the implementation of a new role who’s responsibility is to enact the wishes of the public, leading to an increase in public confidence, so that the cycle of intelligence can continue. It is without doubt that the introduction of the method of intelligence led policing, although relatively recent in its introduction, is working to improve the service that the police offer the public it serves. </w:t>
      </w:r>
    </w:p>
    <w:p w14:paraId="4A4DDFE7" w14:textId="77777777" w:rsidR="00247B61" w:rsidRPr="00623D13" w:rsidRDefault="00247B61" w:rsidP="00247B61">
      <w:pPr>
        <w:pStyle w:val="Body"/>
        <w:rPr>
          <w:rFonts w:ascii="Times New Roman" w:hAnsi="Times New Roman" w:cs="Times New Roman"/>
        </w:rPr>
      </w:pPr>
    </w:p>
    <w:p w14:paraId="36B3A388" w14:textId="07AE7158" w:rsidR="00454735" w:rsidRPr="00623D13" w:rsidRDefault="00247B61" w:rsidP="00DC4FDD">
      <w:pPr>
        <w:pStyle w:val="Body"/>
        <w:rPr>
          <w:rFonts w:ascii="Times New Roman" w:hAnsi="Times New Roman" w:cs="Times New Roman"/>
        </w:rPr>
      </w:pPr>
      <w:r w:rsidRPr="00623D13">
        <w:rPr>
          <w:rFonts w:ascii="Times New Roman" w:hAnsi="Times New Roman" w:cs="Times New Roman"/>
        </w:rPr>
        <w:t xml:space="preserve">Words 965. </w:t>
      </w:r>
    </w:p>
    <w:p w14:paraId="60D2754E" w14:textId="77777777" w:rsidR="00247B61" w:rsidRPr="00454735" w:rsidRDefault="00247B61" w:rsidP="00454735">
      <w:pPr>
        <w:spacing w:line="257" w:lineRule="auto"/>
        <w:rPr>
          <w:rFonts w:ascii="Calibri" w:hAnsi="Calibri" w:cs="Calibri"/>
          <w:sz w:val="28"/>
          <w:szCs w:val="28"/>
        </w:rPr>
      </w:pPr>
    </w:p>
    <w:p w14:paraId="24957B17" w14:textId="77777777" w:rsidR="00454735" w:rsidRPr="00C83BC8" w:rsidRDefault="00454735" w:rsidP="00454735">
      <w:pPr>
        <w:spacing w:line="257" w:lineRule="auto"/>
        <w:rPr>
          <w:rFonts w:ascii="Calibri" w:hAnsi="Calibri" w:cs="Calibri"/>
          <w:sz w:val="24"/>
          <w:szCs w:val="24"/>
        </w:rPr>
      </w:pPr>
      <w:r w:rsidRPr="00C83BC8">
        <w:rPr>
          <w:rFonts w:ascii="Calibri" w:eastAsia="Calibri" w:hAnsi="Calibri" w:cs="Calibri"/>
          <w:b/>
          <w:bCs/>
          <w:sz w:val="24"/>
          <w:szCs w:val="24"/>
        </w:rPr>
        <w:t>1000 words - Public Protection</w:t>
      </w:r>
    </w:p>
    <w:p w14:paraId="78C7CB87" w14:textId="52F64894" w:rsidR="00623D13" w:rsidRDefault="00454735" w:rsidP="00623D13">
      <w:pPr>
        <w:spacing w:line="257" w:lineRule="auto"/>
        <w:rPr>
          <w:rFonts w:ascii="Calibri" w:eastAsia="Calibri" w:hAnsi="Calibri" w:cs="Calibri"/>
          <w:sz w:val="24"/>
          <w:szCs w:val="24"/>
        </w:rPr>
      </w:pPr>
      <w:r w:rsidRPr="00DC4FDD">
        <w:rPr>
          <w:rFonts w:ascii="Calibri" w:eastAsia="Calibri" w:hAnsi="Calibri" w:cs="Calibri"/>
          <w:sz w:val="24"/>
          <w:szCs w:val="24"/>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4D4B3E37" w14:textId="77777777" w:rsidR="00C83BC8" w:rsidRPr="00623D13" w:rsidRDefault="00C83BC8" w:rsidP="00623D13">
      <w:pPr>
        <w:spacing w:line="257" w:lineRule="auto"/>
        <w:rPr>
          <w:rFonts w:ascii="Calibri" w:eastAsia="Calibri" w:hAnsi="Calibri" w:cs="Calibri"/>
          <w:sz w:val="24"/>
          <w:szCs w:val="24"/>
        </w:rPr>
      </w:pPr>
    </w:p>
    <w:p w14:paraId="3C9562DD" w14:textId="177B85C6"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 xml:space="preserve">As a consequence of crime, there will nearly always be a victim. As identified by the Victims Code, a victim is defined as: </w:t>
      </w:r>
    </w:p>
    <w:p w14:paraId="49FE95B8" w14:textId="77777777" w:rsidR="00247B61" w:rsidRPr="00623D13" w:rsidRDefault="00247B61" w:rsidP="00247B61">
      <w:pPr>
        <w:pStyle w:val="Body"/>
        <w:rPr>
          <w:rFonts w:ascii="Times New Roman" w:hAnsi="Times New Roman" w:cs="Times New Roman"/>
        </w:rPr>
      </w:pPr>
    </w:p>
    <w:p w14:paraId="46C2A117" w14:textId="77777777" w:rsidR="00247B61" w:rsidRPr="00623D13" w:rsidRDefault="00247B61"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r w:rsidRPr="00623D13">
        <w:rPr>
          <w:rFonts w:ascii="Times New Roman" w:hAnsi="Times New Roman" w:cs="Times New Roman"/>
          <w:sz w:val="22"/>
          <w:szCs w:val="22"/>
          <w14:textOutline w14:w="0" w14:cap="rnd" w14:cmpd="sng" w14:algn="ctr">
            <w14:noFill/>
            <w14:prstDash w14:val="solid"/>
            <w14:bevel/>
          </w14:textOutline>
        </w:rPr>
        <w:t>a person who has suffered harm, including physical, mental or emotional harm or economic loss which was directly caused by a criminal offence; (Victims’ Rights in the Criminal Justice System, n.d.)</w:t>
      </w:r>
    </w:p>
    <w:p w14:paraId="33AAC2C0" w14:textId="77777777" w:rsidR="00247B61" w:rsidRPr="00623D13" w:rsidRDefault="00247B61" w:rsidP="00247B61">
      <w:pPr>
        <w:pStyle w:val="Body"/>
        <w:rPr>
          <w:rFonts w:ascii="Times New Roman" w:hAnsi="Times New Roman" w:cs="Times New Roman"/>
        </w:rPr>
      </w:pPr>
    </w:p>
    <w:p w14:paraId="38FE1FF5" w14:textId="77777777"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 xml:space="preserve">When there is a victim, not only can the police create a strategy for supporting the victim and any public protection issues that arise, but also manage how the impact of this abuse and the personal attitudes of this victim can affect the investigation and therefore work to address these to support the victim. However, a public protection incident where there is not an immediately obvious victim, or any victim at all, may be harder for police to resolve. The College of Policing estimates that non-crime related incidents account for 83 per cent of all ‘command and control’ calls that come into call centre staff, (Charman, 2018). Therefore, while there are successful examples of the police strategies for dealing with public protection incidents, there are also areas where the police strategy needs to become more fluid to deal with the ever changing society they are policing. </w:t>
      </w:r>
    </w:p>
    <w:p w14:paraId="081CDC8A" w14:textId="77777777" w:rsidR="00247B61" w:rsidRPr="00623D13" w:rsidRDefault="00247B61" w:rsidP="00247B61">
      <w:pPr>
        <w:pStyle w:val="Body"/>
        <w:rPr>
          <w:rFonts w:ascii="Times New Roman" w:hAnsi="Times New Roman" w:cs="Times New Roman"/>
        </w:rPr>
      </w:pPr>
    </w:p>
    <w:p w14:paraId="56454823" w14:textId="77777777" w:rsidR="00247B61" w:rsidRPr="00623D13" w:rsidRDefault="00247B61" w:rsidP="00247B61">
      <w:pPr>
        <w:pStyle w:val="Body"/>
        <w:rPr>
          <w:rFonts w:ascii="Times New Roman" w:hAnsi="Times New Roman" w:cs="Times New Roman"/>
        </w:rPr>
      </w:pPr>
      <w:r w:rsidRPr="00623D13">
        <w:rPr>
          <w:rFonts w:ascii="Times New Roman" w:hAnsi="Times New Roman" w:cs="Times New Roman"/>
        </w:rPr>
        <w:t xml:space="preserve">An example of where police strategies for dealing with public protection incidents has been successful would be victims of Domestic Abuse. On average the police receive an emergency call relating to domestic abuse every 30 </w:t>
      </w:r>
      <w:r w:rsidRPr="00623D13">
        <w:rPr>
          <w:rFonts w:ascii="Times New Roman" w:hAnsi="Times New Roman" w:cs="Times New Roman"/>
        </w:rPr>
        <w:lastRenderedPageBreak/>
        <w:t>seconds, (South Wales Police’s approach to tackling domestic abuse, 2014). This has therefore meant that the police have been able to build an efficient and working strategy to supporting victims, this includes policies such as ‘Positive Action’, the introduction of multi-agency groups such as MARAC and support through the Criminal Justice Process. Furthermore, this robust strategy for dealing with incidents such as this, has meant that through experience and research, the police strategy has been able to identify the impact of abuse on victims and the impact of barriers to reporting on victims and therefore address these. Research such as that of Browne and Williams has shown that refusal to cooperate is attributed to fear of reprisal, economic and psychological dependence, emotional attachment, socialization that leads to tolerance of violent husbands, privacy concerns, or a belief that the criminal justice system is ineffective (Felson, R.B &amp; Lantz, B, 2015). With the knowledge of such barriers and issues, police strategies have been able to actively tackle this issue, the most notable example being the policy of Positive Action. Research conducted within South Wales Police shows that for every 100 domestic abuse crimes recorded, there were 96 arrests, (South Wales Police’s approach to tackling domestic abuse, 2014). Backed by the research of Bradford et all which shows that fair treatment of victims is required whereby the police validate the victim experiences, which in turn allows victims to feel empowered, (Cuerden &amp; Blakemore, 2019b), working to alleviate some of the barriers to supporting police action against their aggressor.</w:t>
      </w:r>
    </w:p>
    <w:p w14:paraId="3AED54C9" w14:textId="77777777" w:rsidR="00247B61" w:rsidRPr="00623D13" w:rsidRDefault="00247B61"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p>
    <w:p w14:paraId="3DDA7657" w14:textId="77777777" w:rsidR="00247B61" w:rsidRPr="00623D13" w:rsidRDefault="00247B61"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r w:rsidRPr="00623D13">
        <w:rPr>
          <w:rFonts w:ascii="Times New Roman" w:hAnsi="Times New Roman" w:cs="Times New Roman"/>
          <w:sz w:val="22"/>
          <w:szCs w:val="22"/>
          <w14:textOutline w14:w="0" w14:cap="rnd" w14:cmpd="sng" w14:algn="ctr">
            <w14:noFill/>
            <w14:prstDash w14:val="solid"/>
            <w14:bevel/>
          </w14:textOutline>
        </w:rPr>
        <w:t>With this being said, one area that the police strategies for dealing with public protection incidents is not as successful, is where the public protection incident is not initially so visible to the police; the most obvious example of this being the public protection issues surrounding Serious and Organised Crime groups.</w:t>
      </w:r>
    </w:p>
    <w:p w14:paraId="00FAC0D9" w14:textId="77777777" w:rsidR="00247B61" w:rsidRPr="00623D13" w:rsidRDefault="00247B61"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p>
    <w:p w14:paraId="2EC5051F" w14:textId="77777777" w:rsidR="00247B61" w:rsidRPr="00623D13" w:rsidRDefault="00247B61"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r w:rsidRPr="00623D13">
        <w:rPr>
          <w:rFonts w:ascii="Times New Roman" w:hAnsi="Times New Roman" w:cs="Times New Roman"/>
          <w:sz w:val="22"/>
          <w:szCs w:val="22"/>
          <w14:textOutline w14:w="0" w14:cap="rnd" w14:cmpd="sng" w14:algn="ctr">
            <w14:noFill/>
            <w14:prstDash w14:val="solid"/>
            <w14:bevel/>
          </w14:textOutline>
        </w:rPr>
        <w:t xml:space="preserve">Speaking on the effect of SOC, the director general of the National Crime Agency, Lynne Owens, argued that: Serious and organised crime in the UK is chronic and corrosive, its scale is truly staggering. It kills more people every year than terrorism, war and natural disasters combined, (Policing in the UK: Serious and Organised Crime, n.d). </w:t>
      </w:r>
    </w:p>
    <w:p w14:paraId="57624A42" w14:textId="77777777" w:rsidR="00247B61" w:rsidRPr="00623D13" w:rsidRDefault="00247B61"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p>
    <w:p w14:paraId="70C79CB4" w14:textId="77777777" w:rsidR="00247B61" w:rsidRPr="00623D13" w:rsidRDefault="00247B61"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r w:rsidRPr="00623D13">
        <w:rPr>
          <w:rFonts w:ascii="Times New Roman" w:hAnsi="Times New Roman" w:cs="Times New Roman"/>
          <w:sz w:val="22"/>
          <w:szCs w:val="22"/>
          <w14:textOutline w14:w="0" w14:cap="rnd" w14:cmpd="sng" w14:algn="ctr">
            <w14:noFill/>
            <w14:prstDash w14:val="solid"/>
            <w14:bevel/>
          </w14:textOutline>
        </w:rPr>
        <w:t xml:space="preserve">However, the biggest public protection issues in relation to these groups are the vulnerable people that they utilise in their criminal organisations, often involving these persons to commit criminal offences themselves. One of the biggest crime issues facing the police in the UK today is the issue of ‘county lines’. County lines is a form of criminal exploitation in which criminals groom and manipulate children into drug dealing, with research showing that children as young as 7 have been drawn into this criminal activity, (What Is County Lines? | The Children's Society, n.d.). Although the involvement of these children is more often that not criminal in nature, they are by definition vulnerable and often in need of help from police, often without realising it. Therefore, these crimes fall under the definition of public protection incidents. </w:t>
      </w:r>
    </w:p>
    <w:p w14:paraId="34D39BEE" w14:textId="77777777" w:rsidR="00247B61" w:rsidRPr="00623D13" w:rsidRDefault="00247B61"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p>
    <w:p w14:paraId="3511BAB9" w14:textId="77777777" w:rsidR="00247B61" w:rsidRPr="00623D13" w:rsidRDefault="00247B61"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r w:rsidRPr="00623D13">
        <w:rPr>
          <w:rFonts w:ascii="Times New Roman" w:hAnsi="Times New Roman" w:cs="Times New Roman"/>
          <w:sz w:val="22"/>
          <w:szCs w:val="22"/>
          <w14:textOutline w14:w="0" w14:cap="rnd" w14:cmpd="sng" w14:algn="ctr">
            <w14:noFill/>
            <w14:prstDash w14:val="solid"/>
            <w14:bevel/>
          </w14:textOutline>
        </w:rPr>
        <w:t xml:space="preserve">Where it can be argued that the police strategies fail in this incidents is their lack of clear policy for police to support these vulnerable children. In many cases, these children come to the attention of police due to being in the criminal justice system. As Willis and Todorov highlighted, perceptions of the police are often formed during the first contact a member of the public has with the police, (Awan et al., n.d) therefore by the first encounter of these vulnerable persons with police being through the criminal justice system, could not be argued as a ‘good encounter’. This adds an additional barrier for these persons to engage with police and other agencies in order to ensure they receive the support they need. As well as the traditional barriers to reporting that are faced by victims, nearly all of which apply to these vulnerable persons, as Craven et al highlight, offenders continuously strive to increase a child’s compliance and cooperation in order to overcome their resistance and avoid disclosure, (Kloess et al., 2014). This, alongside the often poor experience and victims perception with the police, creates a barrier to not only the police investigation into the offence against the victim but also understanding the true impact of the abuse on the victim. Despite this incredible hard barrier, there is no clear police strategy for how to tackle these issues and instead relies on individual officers to manage cases such as this individually, not providing one clear level of service for all of these victims, which does not address the issues that these victims face. </w:t>
      </w:r>
    </w:p>
    <w:p w14:paraId="04352D11" w14:textId="77777777" w:rsidR="00247B61" w:rsidRPr="00623D13" w:rsidRDefault="00247B61"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p>
    <w:p w14:paraId="070EA132" w14:textId="77777777" w:rsidR="00247B61" w:rsidRPr="00623D13" w:rsidRDefault="00247B61"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r w:rsidRPr="00623D13">
        <w:rPr>
          <w:rFonts w:ascii="Times New Roman" w:hAnsi="Times New Roman" w:cs="Times New Roman"/>
          <w:sz w:val="22"/>
          <w:szCs w:val="22"/>
          <w14:textOutline w14:w="0" w14:cap="rnd" w14:cmpd="sng" w14:algn="ctr">
            <w14:noFill/>
            <w14:prstDash w14:val="solid"/>
            <w14:bevel/>
          </w14:textOutline>
        </w:rPr>
        <w:t xml:space="preserve">Public protection incidents are becoming ever more complex for the police to deal with. Although the police have a clear working strategy for dealing with what some may argue are more ‘traditional’ crimes and situations, the recent sergeancy of crimes where the lines between victim and offender is more blurred is creating issues for this strategy. The police strategy needs to become more fluid and a working strategy to identify the best way to support victims, but to work to create early intervention strategies for those who have the potential to become victims or be criminally exploited. </w:t>
      </w:r>
    </w:p>
    <w:p w14:paraId="574AC198" w14:textId="77777777" w:rsidR="00247B61" w:rsidRPr="00623D13" w:rsidRDefault="00247B61"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p>
    <w:p w14:paraId="69F1DA87" w14:textId="5E58A172" w:rsidR="00247B61" w:rsidRDefault="00247B61"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r w:rsidRPr="00623D13">
        <w:rPr>
          <w:rFonts w:ascii="Times New Roman" w:hAnsi="Times New Roman" w:cs="Times New Roman"/>
          <w:sz w:val="22"/>
          <w:szCs w:val="22"/>
          <w14:textOutline w14:w="0" w14:cap="rnd" w14:cmpd="sng" w14:algn="ctr">
            <w14:noFill/>
            <w14:prstDash w14:val="solid"/>
            <w14:bevel/>
          </w14:textOutline>
        </w:rPr>
        <w:t>Words 1098</w:t>
      </w:r>
    </w:p>
    <w:p w14:paraId="093674BA" w14:textId="77777777" w:rsidR="00C83BC8" w:rsidRPr="00623D13" w:rsidRDefault="00C83BC8"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p>
    <w:p w14:paraId="30F99270" w14:textId="48520C6F" w:rsidR="00454735" w:rsidRPr="00454735" w:rsidRDefault="00454735" w:rsidP="00454735">
      <w:pPr>
        <w:spacing w:line="257" w:lineRule="auto"/>
        <w:rPr>
          <w:rFonts w:ascii="Calibri" w:hAnsi="Calibri" w:cs="Calibri"/>
          <w:sz w:val="28"/>
          <w:szCs w:val="28"/>
        </w:rPr>
      </w:pPr>
    </w:p>
    <w:p w14:paraId="7173A6C1" w14:textId="77777777" w:rsidR="00454735" w:rsidRPr="00C83BC8" w:rsidRDefault="00454735" w:rsidP="00454735">
      <w:pPr>
        <w:spacing w:line="257" w:lineRule="auto"/>
        <w:rPr>
          <w:rFonts w:ascii="Calibri" w:hAnsi="Calibri" w:cs="Calibri"/>
          <w:sz w:val="24"/>
          <w:szCs w:val="24"/>
        </w:rPr>
      </w:pPr>
      <w:r w:rsidRPr="00C83BC8">
        <w:rPr>
          <w:rFonts w:ascii="Calibri" w:eastAsia="Calibri" w:hAnsi="Calibri" w:cs="Calibri"/>
          <w:b/>
          <w:bCs/>
          <w:sz w:val="24"/>
          <w:szCs w:val="24"/>
        </w:rPr>
        <w:lastRenderedPageBreak/>
        <w:t>1000 words - Evidence based policing/criminology and crime prevention/criminal Justice</w:t>
      </w:r>
    </w:p>
    <w:p w14:paraId="73F7C63A" w14:textId="5FBE66AC" w:rsidR="00247B61" w:rsidRDefault="00454735" w:rsidP="00454735">
      <w:pPr>
        <w:spacing w:line="257" w:lineRule="auto"/>
        <w:rPr>
          <w:rFonts w:ascii="Calibri" w:eastAsia="Calibri" w:hAnsi="Calibri" w:cs="Calibri"/>
          <w:sz w:val="24"/>
          <w:szCs w:val="24"/>
        </w:rPr>
      </w:pPr>
      <w:r w:rsidRPr="00623D13">
        <w:rPr>
          <w:rFonts w:ascii="Calibri" w:eastAsia="Calibri" w:hAnsi="Calibri" w:cs="Calibri"/>
          <w:sz w:val="24"/>
          <w:szCs w:val="24"/>
        </w:rPr>
        <w:t xml:space="preserve">Critically analyse the concept of evidence-based policing and ‘what works’ in policing evaluating crime prevention theories and strategies and considering the options open to reduce re offending. </w:t>
      </w:r>
    </w:p>
    <w:p w14:paraId="2675BF7C" w14:textId="77777777" w:rsidR="00C83BC8" w:rsidRPr="00623D13" w:rsidRDefault="00C83BC8" w:rsidP="00454735">
      <w:pPr>
        <w:spacing w:line="257" w:lineRule="auto"/>
        <w:rPr>
          <w:rFonts w:ascii="Calibri" w:eastAsia="Calibri" w:hAnsi="Calibri" w:cs="Calibri"/>
          <w:sz w:val="24"/>
          <w:szCs w:val="24"/>
        </w:rPr>
      </w:pPr>
    </w:p>
    <w:p w14:paraId="595900CF" w14:textId="77777777" w:rsidR="00623D13" w:rsidRPr="00177A36" w:rsidRDefault="00623D13" w:rsidP="00623D13">
      <w:pPr>
        <w:pStyle w:val="Body"/>
        <w:rPr>
          <w:rFonts w:ascii="Times New Roman" w:hAnsi="Times New Roman" w:cs="Times New Roman"/>
        </w:rPr>
      </w:pPr>
      <w:r w:rsidRPr="00177A36">
        <w:rPr>
          <w:rFonts w:ascii="Times New Roman" w:hAnsi="Times New Roman" w:cs="Times New Roman"/>
        </w:rPr>
        <w:t>On 31st March 2020, according to the House of Commons Library, there were 153,000 police officers employed in England and Wales, a reduction of 1.2% compared to 2003 and 10.6% from 2010. In other terms, this is 207 police officers per 100,000 people, amongst the lowest rate in Europe (</w:t>
      </w:r>
      <w:r w:rsidRPr="00177A36">
        <w:rPr>
          <w:rFonts w:ascii="Times New Roman" w:hAnsi="Times New Roman" w:cs="Times New Roman"/>
          <w:shd w:val="clear" w:color="auto" w:fill="FFFFFF"/>
        </w:rPr>
        <w:t>(Police Numbers - All you need to know - Politics.co.uk, 2022)</w:t>
      </w:r>
      <w:r w:rsidRPr="00177A36">
        <w:rPr>
          <w:rFonts w:ascii="Times New Roman" w:hAnsi="Times New Roman" w:cs="Times New Roman"/>
        </w:rPr>
        <w:t xml:space="preserve">. With all the additional pressures that officers face, there is an evidential need to ensure that officers are utilising their time to best serve their community, ultimately meaning they ‘work smarter not harder’. Evidence-based policing is an approach that involves police officers and staff working with academics, partners and colleagues to create, review and use the best available evidence to inform and challenge policing policies, practices and decisions, </w:t>
      </w:r>
      <w:r w:rsidRPr="00177A36">
        <w:rPr>
          <w:rFonts w:ascii="Times New Roman" w:hAnsi="Times New Roman" w:cs="Times New Roman"/>
          <w:shd w:val="clear" w:color="auto" w:fill="FFFFFF"/>
        </w:rPr>
        <w:t>(Wheeler, 2019)</w:t>
      </w:r>
      <w:r w:rsidRPr="00177A36">
        <w:rPr>
          <w:rFonts w:ascii="Times New Roman" w:hAnsi="Times New Roman" w:cs="Times New Roman"/>
        </w:rPr>
        <w:t xml:space="preserve">. The purpose of evidence-based policing is to best utilise the resources available to efficiently tackle the problems ahead of them and incorporate pro-active crime prevention theories into their reactive response to crime in order to not only tackle criminality but also to reduce re-offending. </w:t>
      </w:r>
    </w:p>
    <w:p w14:paraId="4680DE5D" w14:textId="77777777" w:rsidR="00623D13" w:rsidRPr="00177A36" w:rsidRDefault="00623D13" w:rsidP="00623D13">
      <w:pPr>
        <w:pStyle w:val="Body"/>
        <w:rPr>
          <w:rFonts w:ascii="Times New Roman" w:hAnsi="Times New Roman" w:cs="Times New Roman"/>
        </w:rPr>
      </w:pPr>
    </w:p>
    <w:p w14:paraId="58DF7578" w14:textId="77777777" w:rsidR="00623D13" w:rsidRPr="00177A36" w:rsidRDefault="00623D13" w:rsidP="00623D13">
      <w:pPr>
        <w:pStyle w:val="Body"/>
        <w:rPr>
          <w:rFonts w:ascii="Times New Roman" w:hAnsi="Times New Roman" w:cs="Times New Roman"/>
        </w:rPr>
      </w:pPr>
      <w:r w:rsidRPr="00177A36">
        <w:rPr>
          <w:rFonts w:ascii="Times New Roman" w:hAnsi="Times New Roman" w:cs="Times New Roman"/>
        </w:rPr>
        <w:t xml:space="preserve">Sherman describes policing from the past as ‘the three ‘R’s’; random patrol, rapid response and reactive investigation and also believes this is a less effective way of policing than the contrasted Evidence-Based Policing of targeting, testing and tracking (Sherman, L. W. (2013). And as highlighted in the introduction, with every lowering numbers of officers, attempting to police a more complex and quickly adapting criminal world, it is clear to see why Evidence-Based Policing is coming ever more to the forefront of policing. Firstly, and one of what I find the most important points in support of Evidence-Based Policing is that it looks at officers work in a wider and more rounded approach to measuring the effectiveness of officers. A report completed by the Police Foundation highlighted this perfectly by stating: </w:t>
      </w:r>
    </w:p>
    <w:p w14:paraId="0FAA54B6" w14:textId="77777777" w:rsidR="00623D13" w:rsidRPr="00177A36" w:rsidRDefault="00623D13" w:rsidP="00623D13">
      <w:pPr>
        <w:rPr>
          <w:sz w:val="22"/>
          <w:szCs w:val="22"/>
        </w:rPr>
      </w:pPr>
    </w:p>
    <w:p w14:paraId="148094F9" w14:textId="77777777" w:rsidR="00623D13" w:rsidRPr="00177A36" w:rsidRDefault="00623D13" w:rsidP="00623D13">
      <w:pPr>
        <w:rPr>
          <w:color w:val="000000"/>
          <w:sz w:val="22"/>
          <w:szCs w:val="22"/>
          <w:shd w:val="clear" w:color="auto" w:fill="FFFFFF"/>
        </w:rPr>
      </w:pPr>
      <w:r w:rsidRPr="00177A36">
        <w:rPr>
          <w:sz w:val="22"/>
          <w:szCs w:val="22"/>
        </w:rPr>
        <w:t xml:space="preserve">Police officers who take too much time to handle a call are sometimes accused of shirking and are urged by supervisors to work faster. But no one tacks the rate of repeat calls by officer or unit to see how effective the first response was in preventing further problems, </w:t>
      </w:r>
      <w:r w:rsidRPr="00177A36">
        <w:rPr>
          <w:color w:val="000000"/>
          <w:sz w:val="22"/>
          <w:szCs w:val="22"/>
          <w:shd w:val="clear" w:color="auto" w:fill="FFFFFF"/>
        </w:rPr>
        <w:t>(Sherman, 1998).</w:t>
      </w:r>
    </w:p>
    <w:p w14:paraId="23DFD98B" w14:textId="77777777" w:rsidR="00623D13" w:rsidRPr="00177A36" w:rsidRDefault="00623D13" w:rsidP="00623D13">
      <w:pPr>
        <w:rPr>
          <w:color w:val="000000"/>
          <w:sz w:val="22"/>
          <w:szCs w:val="22"/>
          <w:shd w:val="clear" w:color="auto" w:fill="FFFFFF"/>
        </w:rPr>
      </w:pPr>
    </w:p>
    <w:p w14:paraId="5DA96F1A" w14:textId="77777777" w:rsidR="00623D13" w:rsidRPr="00177A36" w:rsidRDefault="00623D13" w:rsidP="00623D13">
      <w:pPr>
        <w:rPr>
          <w:color w:val="000000"/>
          <w:sz w:val="22"/>
          <w:szCs w:val="22"/>
          <w:shd w:val="clear" w:color="auto" w:fill="FFFFFF"/>
        </w:rPr>
      </w:pPr>
      <w:r w:rsidRPr="00177A36">
        <w:rPr>
          <w:sz w:val="22"/>
          <w:szCs w:val="22"/>
        </w:rPr>
        <w:t>And as this report goes on to highlight, Evidence-Based Policing works to look at more than just ‘time spent at a call’ and because of the wider work and research that is done by the Evidence-Based Policing partners. As Evidence-Based policing is an approach that involves officers and staff from the academic world working together, when applied properly and supported by all involved, it can inform and challenge policing policies, practices and decisions, (</w:t>
      </w:r>
      <w:r w:rsidRPr="00177A36">
        <w:rPr>
          <w:color w:val="000000"/>
          <w:sz w:val="22"/>
          <w:szCs w:val="22"/>
          <w:shd w:val="clear" w:color="auto" w:fill="FFFFFF"/>
        </w:rPr>
        <w:t xml:space="preserve">Wheeler, L., 2019). </w:t>
      </w:r>
      <w:r w:rsidRPr="00177A36">
        <w:rPr>
          <w:sz w:val="22"/>
          <w:szCs w:val="22"/>
        </w:rPr>
        <w:t xml:space="preserve">Therefore, when this is being applied to look at the work of police officers, this can support officers in dealing with matters on a longer term and therefore, arguably more successful basis and still have the support of the force and therefore reduce the individual stress on the officer. It could therefore be argued that this could create a cycle of less stressed officers, providing a higher level of service, more supported by the force management and therefore a better service to victims and ultimately more successful actions to reduce re-offending and then in turn re-start the cycle of their being less pressure on officers and therefore, them being less stressed. This theory is only that of my own from researching the concept of Evidence-Based Policing, however, evidence to support this can be found in the criminology theories which are the basis for Evidence-Based Policing. Two of these include, Rational Choice theory (Cornish and Clarke 1986) and Routine Actively Theory (Felson 2002) </w:t>
      </w:r>
      <w:r w:rsidRPr="00177A36">
        <w:rPr>
          <w:color w:val="000000"/>
          <w:sz w:val="22"/>
          <w:szCs w:val="22"/>
          <w:shd w:val="clear" w:color="auto" w:fill="FFFFFF"/>
        </w:rPr>
        <w:t>(Bryant and Bryant, 2019).</w:t>
      </w:r>
    </w:p>
    <w:p w14:paraId="48182ED5" w14:textId="77777777" w:rsidR="00623D13" w:rsidRPr="00177A36" w:rsidRDefault="00623D13" w:rsidP="00623D13">
      <w:pPr>
        <w:rPr>
          <w:color w:val="000000"/>
          <w:sz w:val="22"/>
          <w:szCs w:val="22"/>
          <w:shd w:val="clear" w:color="auto" w:fill="FFFFFF"/>
        </w:rPr>
      </w:pPr>
    </w:p>
    <w:p w14:paraId="62C97AEB" w14:textId="77777777" w:rsidR="00623D13" w:rsidRPr="00177A36" w:rsidRDefault="00623D13" w:rsidP="00623D13">
      <w:pPr>
        <w:rPr>
          <w:sz w:val="22"/>
          <w:szCs w:val="22"/>
        </w:rPr>
      </w:pPr>
      <w:r w:rsidRPr="00177A36">
        <w:rPr>
          <w:sz w:val="22"/>
          <w:szCs w:val="22"/>
        </w:rPr>
        <w:t xml:space="preserve">Rational Choice Theory, which suggested that crimes occur if they are easy to commit and the results are sufficiently rewarding, </w:t>
      </w:r>
      <w:r w:rsidRPr="00177A36">
        <w:rPr>
          <w:color w:val="000000"/>
          <w:sz w:val="22"/>
          <w:szCs w:val="22"/>
          <w:shd w:val="clear" w:color="auto" w:fill="FFFFFF"/>
        </w:rPr>
        <w:t xml:space="preserve">(Bryant and Bryant, 2019), </w:t>
      </w:r>
      <w:r w:rsidRPr="00177A36">
        <w:rPr>
          <w:sz w:val="22"/>
          <w:szCs w:val="22"/>
        </w:rPr>
        <w:t>again works alongside Evidence-Based Policing against traditional response police in that it can provide a solution to stop crime occurring in the first place, by making crimes ‘harder to commit’ with solutions to problems, rather than officers responding to incidents once a crime has already happened and there is already a victim. EBP projects have included, for example, identifying crime hotspots through analyzing crime data leading to targeted police operations, (Pepper, Rogers and Martin, 2020), which in turn ‘makes crimes harder’. Not only is there the obvious benefit to this style of policing in that it reduces offending in the first place, but also by preventing crime from occurring, prevents their b</w:t>
      </w:r>
      <w:r>
        <w:rPr>
          <w:sz w:val="22"/>
          <w:szCs w:val="22"/>
        </w:rPr>
        <w:t>eing any victims, who then may</w:t>
      </w:r>
      <w:r w:rsidRPr="00177A36">
        <w:rPr>
          <w:sz w:val="22"/>
          <w:szCs w:val="22"/>
        </w:rPr>
        <w:t xml:space="preserve"> not have been injured, or have their property damaged. This is a benefit that it is impossible to measure the result of but there can be no argument as to the importance of this not only within the criminal justice system but in society as a whole.</w:t>
      </w:r>
    </w:p>
    <w:p w14:paraId="667D6588" w14:textId="77777777" w:rsidR="00623D13" w:rsidRPr="00177A36" w:rsidRDefault="00623D13" w:rsidP="00623D13">
      <w:pPr>
        <w:rPr>
          <w:sz w:val="22"/>
          <w:szCs w:val="22"/>
        </w:rPr>
      </w:pPr>
    </w:p>
    <w:p w14:paraId="73ACFC47" w14:textId="77777777" w:rsidR="00623D13" w:rsidRPr="00177A36" w:rsidRDefault="00623D13" w:rsidP="00623D13">
      <w:pPr>
        <w:rPr>
          <w:sz w:val="22"/>
          <w:szCs w:val="22"/>
        </w:rPr>
      </w:pPr>
      <w:r w:rsidRPr="00177A36">
        <w:rPr>
          <w:sz w:val="22"/>
          <w:szCs w:val="22"/>
        </w:rPr>
        <w:t xml:space="preserve">Evidence-Based Policing therefore can reduce crime by making crimes ‘harder to commit’ as per Rational Choice theory, but also provides the opportunity to reduce re-offending by investing time in those likely to offend and further reduce the number of offences that are committed, therefore reducing the number of people affected by crime, and as some may suggest, the number of people likely to commit crime in the future. In a recent report, evidence to reduce </w:t>
      </w:r>
      <w:r w:rsidRPr="00177A36">
        <w:rPr>
          <w:sz w:val="22"/>
          <w:szCs w:val="22"/>
        </w:rPr>
        <w:lastRenderedPageBreak/>
        <w:t xml:space="preserve">re-offending, the government issued a number of factors which they believe make someone more likely to re-offend, which include the following: misuse problems, pro-criminal attitudes, difficult family backgrounds including experience of childhood abuse or time spent in care, unemployment and financial problems, homelessness and mental health problems, </w:t>
      </w:r>
      <w:r w:rsidRPr="00177A36">
        <w:rPr>
          <w:color w:val="000000"/>
          <w:sz w:val="22"/>
          <w:szCs w:val="22"/>
          <w:shd w:val="clear" w:color="auto" w:fill="FFFFFF"/>
        </w:rPr>
        <w:t xml:space="preserve">(Transforming Rehabilitation: a summary of evidence on reducing reoffending, 2013). </w:t>
      </w:r>
      <w:r w:rsidRPr="00177A36">
        <w:rPr>
          <w:sz w:val="22"/>
          <w:szCs w:val="22"/>
        </w:rPr>
        <w:t>All of these factors can be linked back to exposure to criminality in some way and therefore as Evidence-Based Policing is suggested to reduce offending, it will therefore look to reduce not only offenders re-offending but also to stop persons re-offending in the first place and stopping the cycle of criminality.</w:t>
      </w:r>
    </w:p>
    <w:p w14:paraId="4E5722E2" w14:textId="77777777" w:rsidR="00623D13" w:rsidRPr="00177A36" w:rsidRDefault="00623D13" w:rsidP="00623D13">
      <w:pPr>
        <w:rPr>
          <w:sz w:val="22"/>
          <w:szCs w:val="22"/>
        </w:rPr>
      </w:pPr>
    </w:p>
    <w:p w14:paraId="7FE211F0" w14:textId="77777777" w:rsidR="00623D13" w:rsidRPr="00177A36" w:rsidRDefault="00623D13" w:rsidP="00623D13">
      <w:pPr>
        <w:rPr>
          <w:sz w:val="22"/>
          <w:szCs w:val="22"/>
        </w:rPr>
      </w:pPr>
      <w:r w:rsidRPr="00177A36">
        <w:rPr>
          <w:sz w:val="22"/>
          <w:szCs w:val="22"/>
        </w:rPr>
        <w:t>Words 968</w:t>
      </w:r>
    </w:p>
    <w:p w14:paraId="5D3F4609" w14:textId="0EB3D206" w:rsidR="00247B61" w:rsidRDefault="00247B61" w:rsidP="00454735">
      <w:pPr>
        <w:spacing w:line="257" w:lineRule="auto"/>
        <w:rPr>
          <w:rFonts w:ascii="Calibri" w:eastAsia="Calibri" w:hAnsi="Calibri" w:cs="Calibri"/>
          <w:sz w:val="22"/>
          <w:szCs w:val="22"/>
        </w:rPr>
      </w:pPr>
    </w:p>
    <w:p w14:paraId="34BD93CB" w14:textId="3CDE6D19" w:rsidR="00247B61" w:rsidRDefault="00247B61" w:rsidP="00454735">
      <w:pPr>
        <w:spacing w:line="257" w:lineRule="auto"/>
        <w:rPr>
          <w:rFonts w:ascii="Calibri" w:eastAsia="Calibri" w:hAnsi="Calibri" w:cs="Calibri"/>
          <w:sz w:val="22"/>
          <w:szCs w:val="22"/>
        </w:rPr>
      </w:pPr>
    </w:p>
    <w:p w14:paraId="72A9122B" w14:textId="72267457" w:rsidR="00623D13" w:rsidRPr="00623D13" w:rsidRDefault="00247B61" w:rsidP="00623D13">
      <w:pPr>
        <w:spacing w:line="257" w:lineRule="auto"/>
        <w:rPr>
          <w:rFonts w:ascii="Calibri" w:eastAsia="Calibri" w:hAnsi="Calibri" w:cs="Calibri"/>
          <w:b/>
          <w:bCs/>
          <w:sz w:val="22"/>
          <w:szCs w:val="22"/>
          <w:u w:val="single"/>
        </w:rPr>
      </w:pPr>
      <w:r w:rsidRPr="00247B61">
        <w:rPr>
          <w:rFonts w:ascii="Calibri" w:eastAsia="Calibri" w:hAnsi="Calibri" w:cs="Calibri"/>
          <w:b/>
          <w:bCs/>
          <w:sz w:val="22"/>
          <w:szCs w:val="22"/>
          <w:u w:val="single"/>
        </w:rPr>
        <w:t>BIBLIOGRAPHY</w:t>
      </w:r>
      <w:bookmarkStart w:id="0" w:name="_GoBack"/>
      <w:bookmarkEnd w:id="0"/>
    </w:p>
    <w:p w14:paraId="66B94D84" w14:textId="23098B47" w:rsidR="00623D13" w:rsidRDefault="00623D13" w:rsidP="00623D13">
      <w:pPr>
        <w:pStyle w:val="Default"/>
        <w:rPr>
          <w:rFonts w:ascii="Times New Roman" w:hAnsi="Times New Roman" w:cs="Times New Roman"/>
          <w:sz w:val="22"/>
          <w:szCs w:val="22"/>
          <w:shd w:val="clear" w:color="auto" w:fill="FFFFFF"/>
        </w:rPr>
      </w:pPr>
      <w:r w:rsidRPr="00623D13">
        <w:rPr>
          <w:rFonts w:ascii="Times New Roman" w:hAnsi="Times New Roman" w:cs="Times New Roman"/>
          <w:sz w:val="22"/>
          <w:szCs w:val="22"/>
          <w:shd w:val="clear" w:color="auto" w:fill="FFFFFF"/>
        </w:rPr>
        <w:t>Assets.publishing.service.gov.uk. 2013. </w:t>
      </w:r>
      <w:r w:rsidRPr="00623D13">
        <w:rPr>
          <w:rFonts w:ascii="Times New Roman" w:hAnsi="Times New Roman" w:cs="Times New Roman"/>
          <w:i/>
          <w:iCs/>
          <w:sz w:val="22"/>
          <w:szCs w:val="22"/>
          <w:shd w:val="clear" w:color="auto" w:fill="FFFFFF"/>
        </w:rPr>
        <w:t>Transforming Rehabilitation: a summary of evidence on reducing reoffending</w:t>
      </w:r>
      <w:r>
        <w:rPr>
          <w:rFonts w:ascii="Times New Roman" w:hAnsi="Times New Roman" w:cs="Times New Roman"/>
          <w:sz w:val="22"/>
          <w:szCs w:val="22"/>
          <w:shd w:val="clear" w:color="auto" w:fill="FFFFFF"/>
        </w:rPr>
        <w:t xml:space="preserve">. [online] Available at: </w:t>
      </w:r>
      <w:r w:rsidRPr="00623D13">
        <w:rPr>
          <w:rFonts w:ascii="Times New Roman" w:hAnsi="Times New Roman" w:cs="Times New Roman"/>
          <w:sz w:val="22"/>
          <w:szCs w:val="22"/>
          <w:shd w:val="clear" w:color="auto" w:fill="FFFFFF"/>
        </w:rPr>
        <w:t>&lt;https://assets.publishing.service.gov.uk/government/uploads/system/uploads/attachment_data/file/243718/ev</w:t>
      </w:r>
      <w:r w:rsidRPr="00623D13">
        <w:rPr>
          <w:rFonts w:ascii="Times New Roman" w:hAnsi="Times New Roman" w:cs="Times New Roman"/>
          <w:sz w:val="22"/>
          <w:szCs w:val="22"/>
          <w:shd w:val="clear" w:color="auto" w:fill="FFFFFF"/>
        </w:rPr>
        <w:t>idence-reduce-reoffending.pdf&gt; (</w:t>
      </w:r>
      <w:r w:rsidRPr="00623D13">
        <w:rPr>
          <w:rFonts w:ascii="Times New Roman" w:hAnsi="Times New Roman" w:cs="Times New Roman"/>
          <w:sz w:val="22"/>
          <w:szCs w:val="22"/>
          <w:shd w:val="clear" w:color="auto" w:fill="FFFFFF"/>
        </w:rPr>
        <w:t>Accessed 29 May 2022</w:t>
      </w:r>
      <w:r w:rsidRPr="00623D13">
        <w:rPr>
          <w:rFonts w:ascii="Times New Roman" w:hAnsi="Times New Roman" w:cs="Times New Roman"/>
          <w:sz w:val="22"/>
          <w:szCs w:val="22"/>
          <w:shd w:val="clear" w:color="auto" w:fill="FFFFFF"/>
        </w:rPr>
        <w:t>)</w:t>
      </w:r>
    </w:p>
    <w:p w14:paraId="45D5BD39" w14:textId="77777777" w:rsidR="00623D13" w:rsidRPr="00623D13" w:rsidRDefault="00623D13" w:rsidP="00623D13">
      <w:pPr>
        <w:pStyle w:val="Default"/>
        <w:rPr>
          <w:rFonts w:ascii="Times New Roman" w:hAnsi="Times New Roman" w:cs="Times New Roman"/>
          <w:sz w:val="22"/>
          <w:szCs w:val="22"/>
        </w:rPr>
      </w:pPr>
    </w:p>
    <w:p w14:paraId="6DDFC0C7" w14:textId="7AC33B61" w:rsidR="00623D13" w:rsidRDefault="00623D13" w:rsidP="00247B61">
      <w:pPr>
        <w:pStyle w:val="Body"/>
        <w:rPr>
          <w:rStyle w:val="Hyperlink"/>
          <w:rFonts w:ascii="Times New Roman" w:hAnsi="Times New Roman" w:cs="Times New Roman"/>
        </w:rPr>
      </w:pPr>
      <w:r w:rsidRPr="00623D13">
        <w:rPr>
          <w:rFonts w:ascii="Times New Roman" w:hAnsi="Times New Roman" w:cs="Times New Roman"/>
        </w:rPr>
        <w:t xml:space="preserve">Awan, I., Brooks, M., Powell, M., &amp; Stanwell, S. (n.d.). Understanding the Public Perception and Satisfaction of a UK Police Constabulary. </w:t>
      </w:r>
      <w:hyperlink r:id="rId13" w:history="1">
        <w:r w:rsidRPr="00623D13">
          <w:rPr>
            <w:rStyle w:val="Hyperlink"/>
            <w:rFonts w:ascii="Times New Roman" w:hAnsi="Times New Roman" w:cs="Times New Roman"/>
          </w:rPr>
          <w:t>http://www.open-access.bcu.ac.uk/5429/1/PPR.pdf</w:t>
        </w:r>
      </w:hyperlink>
    </w:p>
    <w:p w14:paraId="2EC9EB2E" w14:textId="77777777" w:rsidR="00623D13" w:rsidRPr="00623D13" w:rsidRDefault="00623D13" w:rsidP="00247B61">
      <w:pPr>
        <w:pStyle w:val="Body"/>
        <w:rPr>
          <w:rFonts w:ascii="Times New Roman" w:hAnsi="Times New Roman" w:cs="Times New Roman"/>
        </w:rPr>
      </w:pPr>
    </w:p>
    <w:p w14:paraId="0995ABE8" w14:textId="77777777" w:rsidR="00623D13" w:rsidRPr="00623D13" w:rsidRDefault="00623D13" w:rsidP="00247B61">
      <w:pPr>
        <w:pStyle w:val="Body"/>
        <w:rPr>
          <w:rFonts w:ascii="Times New Roman" w:hAnsi="Times New Roman" w:cs="Times New Roman"/>
        </w:rPr>
      </w:pPr>
      <w:r w:rsidRPr="00623D13">
        <w:rPr>
          <w:rFonts w:ascii="Times New Roman" w:hAnsi="Times New Roman" w:cs="Times New Roman"/>
        </w:rPr>
        <w:t xml:space="preserve">Bland, E., n.d. When was the modern police force invented?. [online] National Trust. Available at: &lt;https://www.nationaltrust.org.uk/features/when-was-the-modern-police-force-invented--&gt; [Accessed 20 May 2022]. </w:t>
      </w:r>
    </w:p>
    <w:p w14:paraId="4DF0903D" w14:textId="4C1ABA75" w:rsidR="00623D13" w:rsidRDefault="00623D13" w:rsidP="00623D13">
      <w:pPr>
        <w:pStyle w:val="Default"/>
        <w:rPr>
          <w:rFonts w:ascii="Times New Roman" w:hAnsi="Times New Roman" w:cs="Times New Roman"/>
          <w:sz w:val="22"/>
          <w:szCs w:val="22"/>
          <w:shd w:val="clear" w:color="auto" w:fill="FFFFFF"/>
        </w:rPr>
      </w:pPr>
      <w:r w:rsidRPr="00623D13">
        <w:rPr>
          <w:rFonts w:ascii="Times New Roman" w:hAnsi="Times New Roman" w:cs="Times New Roman"/>
          <w:sz w:val="22"/>
          <w:szCs w:val="22"/>
          <w:shd w:val="clear" w:color="auto" w:fill="FFFFFF"/>
        </w:rPr>
        <w:t>Bryant, R. and Bryant, S., 2019. </w:t>
      </w:r>
      <w:r w:rsidRPr="00623D13">
        <w:rPr>
          <w:rFonts w:ascii="Times New Roman" w:hAnsi="Times New Roman" w:cs="Times New Roman"/>
          <w:i/>
          <w:iCs/>
          <w:sz w:val="22"/>
          <w:szCs w:val="22"/>
          <w:shd w:val="clear" w:color="auto" w:fill="FFFFFF"/>
        </w:rPr>
        <w:t>Blackstone's handbook for policing students 2020</w:t>
      </w:r>
      <w:r w:rsidRPr="00623D13">
        <w:rPr>
          <w:rFonts w:ascii="Times New Roman" w:hAnsi="Times New Roman" w:cs="Times New Roman"/>
          <w:sz w:val="22"/>
          <w:szCs w:val="22"/>
          <w:shd w:val="clear" w:color="auto" w:fill="FFFFFF"/>
        </w:rPr>
        <w:t>. 14th ed. OUP Oxford.</w:t>
      </w:r>
    </w:p>
    <w:p w14:paraId="386FF398" w14:textId="77777777" w:rsidR="00623D13" w:rsidRPr="00623D13" w:rsidRDefault="00623D13" w:rsidP="00623D13">
      <w:pPr>
        <w:pStyle w:val="Default"/>
        <w:rPr>
          <w:rFonts w:ascii="Times New Roman" w:hAnsi="Times New Roman" w:cs="Times New Roman"/>
          <w:sz w:val="22"/>
          <w:szCs w:val="22"/>
        </w:rPr>
      </w:pPr>
    </w:p>
    <w:p w14:paraId="20DA4D67" w14:textId="77777777" w:rsidR="00623D13" w:rsidRPr="00623D13" w:rsidRDefault="00623D13" w:rsidP="00247B61">
      <w:pPr>
        <w:pStyle w:val="Body"/>
        <w:rPr>
          <w:rFonts w:ascii="Times New Roman" w:hAnsi="Times New Roman" w:cs="Times New Roman"/>
        </w:rPr>
      </w:pPr>
      <w:r w:rsidRPr="00623D13">
        <w:rPr>
          <w:rFonts w:ascii="Times New Roman" w:hAnsi="Times New Roman" w:cs="Times New Roman"/>
        </w:rPr>
        <w:t>C. Shohel, M., Uddin, G., Parker-McLeod, J. and Silverstone, D., 2020. Police Education in the United Kingdom: Challenges and Future Directions. Education, Human Rights and Peace in Sustainable Development,.</w:t>
      </w:r>
    </w:p>
    <w:p w14:paraId="60B84E63" w14:textId="77777777" w:rsidR="00623D13" w:rsidRDefault="00623D13"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p>
    <w:p w14:paraId="0C9E7BC1" w14:textId="28A40CCA" w:rsidR="00623D13" w:rsidRDefault="00623D13"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r w:rsidRPr="00623D13">
        <w:rPr>
          <w:rFonts w:ascii="Times New Roman" w:hAnsi="Times New Roman" w:cs="Times New Roman"/>
          <w:sz w:val="22"/>
          <w:szCs w:val="22"/>
          <w14:textOutline w14:w="0" w14:cap="rnd" w14:cmpd="sng" w14:algn="ctr">
            <w14:noFill/>
            <w14:prstDash w14:val="solid"/>
            <w14:bevel/>
          </w14:textOutline>
        </w:rPr>
        <w:t xml:space="preserve">Charman, S. (2018). FROM CRIME FIGHTING TO PUBLIC PROTECTION: THE SHAPING OF POLICE OFFICERS’ SENSE OF ROLE. The Policing Foundation. </w:t>
      </w:r>
      <w:hyperlink r:id="rId14" w:history="1">
        <w:r w:rsidRPr="00623D13">
          <w:rPr>
            <w:rStyle w:val="Hyperlink0"/>
            <w:rFonts w:ascii="Times New Roman" w:hAnsi="Times New Roman" w:cs="Times New Roman"/>
            <w:sz w:val="22"/>
            <w:szCs w:val="22"/>
            <w14:textOutline w14:w="0" w14:cap="rnd" w14:cmpd="sng" w14:algn="ctr">
              <w14:noFill/>
              <w14:prstDash w14:val="solid"/>
              <w14:bevel/>
            </w14:textOutline>
          </w:rPr>
          <w:t>https://www.police-foundation.org.uk/2017/wp-content/uploads/2018/01/perspectives_on_policing_officers_sense_of_role-FINAL.pdf</w:t>
        </w:r>
      </w:hyperlink>
      <w:r w:rsidRPr="00623D13">
        <w:rPr>
          <w:rFonts w:ascii="Times New Roman" w:hAnsi="Times New Roman" w:cs="Times New Roman"/>
          <w:sz w:val="22"/>
          <w:szCs w:val="22"/>
          <w14:textOutline w14:w="0" w14:cap="rnd" w14:cmpd="sng" w14:algn="ctr">
            <w14:noFill/>
            <w14:prstDash w14:val="solid"/>
            <w14:bevel/>
          </w14:textOutline>
        </w:rPr>
        <w:t xml:space="preserve"> </w:t>
      </w:r>
    </w:p>
    <w:p w14:paraId="388B6BDD" w14:textId="77777777" w:rsidR="00623D13" w:rsidRPr="00623D13" w:rsidRDefault="00623D13"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p>
    <w:p w14:paraId="36FE400E" w14:textId="4273BB4F" w:rsidR="00623D13" w:rsidRDefault="00623D13" w:rsidP="00247B61">
      <w:pPr>
        <w:pStyle w:val="Body"/>
        <w:rPr>
          <w:rFonts w:ascii="Times New Roman" w:hAnsi="Times New Roman" w:cs="Times New Roman"/>
        </w:rPr>
      </w:pPr>
      <w:r w:rsidRPr="00623D13">
        <w:rPr>
          <w:rFonts w:ascii="Times New Roman" w:hAnsi="Times New Roman" w:cs="Times New Roman"/>
        </w:rPr>
        <w:t>College of Policing. 2013. Core Planning Principles. [online] Available at: &lt;https://www.app.college.police.uk/app-content/operations/operational-planning/core-principles/&gt; [Accessed 20 May 2022].</w:t>
      </w:r>
    </w:p>
    <w:p w14:paraId="6CE595B8" w14:textId="77777777" w:rsidR="00623D13" w:rsidRPr="00623D13" w:rsidRDefault="00623D13" w:rsidP="00247B61">
      <w:pPr>
        <w:pStyle w:val="Body"/>
        <w:rPr>
          <w:rFonts w:ascii="Times New Roman" w:hAnsi="Times New Roman" w:cs="Times New Roman"/>
        </w:rPr>
      </w:pPr>
    </w:p>
    <w:p w14:paraId="52EC219E" w14:textId="05C87992" w:rsidR="00623D13" w:rsidRDefault="00623D13" w:rsidP="00247B61">
      <w:pPr>
        <w:pStyle w:val="Body"/>
        <w:rPr>
          <w:rFonts w:ascii="Times New Roman" w:hAnsi="Times New Roman" w:cs="Times New Roman"/>
        </w:rPr>
      </w:pPr>
      <w:r w:rsidRPr="00623D13">
        <w:rPr>
          <w:rFonts w:ascii="Times New Roman" w:hAnsi="Times New Roman" w:cs="Times New Roman"/>
        </w:rPr>
        <w:t xml:space="preserve">College of Policing. n.d. Response Policing Career Pathway. [online] Available at: &lt;https://www.college.police.uk/career-learning/career-development/career-pathways/response-policing&gt; [Accessed 20 May 2022]. </w:t>
      </w:r>
    </w:p>
    <w:p w14:paraId="76EC9055" w14:textId="77777777" w:rsidR="00623D13" w:rsidRPr="00623D13" w:rsidRDefault="00623D13" w:rsidP="00247B61">
      <w:pPr>
        <w:pStyle w:val="Body"/>
        <w:rPr>
          <w:rFonts w:ascii="Times New Roman" w:hAnsi="Times New Roman" w:cs="Times New Roman"/>
        </w:rPr>
      </w:pPr>
    </w:p>
    <w:p w14:paraId="47D27DA5" w14:textId="7BD91D39" w:rsidR="00623D13" w:rsidRDefault="00623D13" w:rsidP="00247B61">
      <w:pPr>
        <w:pStyle w:val="Body"/>
        <w:rPr>
          <w:rStyle w:val="Hyperlink0"/>
          <w:rFonts w:ascii="Times New Roman" w:hAnsi="Times New Roman" w:cs="Times New Roman"/>
        </w:rPr>
      </w:pPr>
      <w:r w:rsidRPr="00623D13">
        <w:rPr>
          <w:rFonts w:ascii="Times New Roman" w:hAnsi="Times New Roman" w:cs="Times New Roman"/>
        </w:rPr>
        <w:t xml:space="preserve">Cope. (2004). </w:t>
      </w:r>
      <w:r w:rsidRPr="00623D13">
        <w:rPr>
          <w:rFonts w:ascii="Times New Roman" w:hAnsi="Times New Roman" w:cs="Times New Roman"/>
          <w:rtl/>
          <w:lang w:val="ar-SA"/>
        </w:rPr>
        <w:t>“</w:t>
      </w:r>
      <w:r w:rsidRPr="00623D13">
        <w:rPr>
          <w:rFonts w:ascii="Times New Roman" w:hAnsi="Times New Roman" w:cs="Times New Roman"/>
          <w:lang w:val="de-DE"/>
        </w:rPr>
        <w:t>INTELLIGENCE LED POLICING OR POLICING LED INTELLIGENCE?</w:t>
      </w:r>
      <w:r w:rsidRPr="00623D13">
        <w:rPr>
          <w:rFonts w:ascii="Times New Roman" w:hAnsi="Times New Roman" w:cs="Times New Roman"/>
        </w:rPr>
        <w:t xml:space="preserve">”: Integrating Volume Crime Analysis into Policing. British Journal of Criminology, 44(2), 188–203. </w:t>
      </w:r>
      <w:hyperlink r:id="rId15" w:history="1">
        <w:r w:rsidRPr="00623D13">
          <w:rPr>
            <w:rStyle w:val="Hyperlink0"/>
            <w:rFonts w:ascii="Times New Roman" w:hAnsi="Times New Roman" w:cs="Times New Roman"/>
          </w:rPr>
          <w:t>https://doi.org/10.1093/bjc/44.2.188</w:t>
        </w:r>
      </w:hyperlink>
      <w:r>
        <w:rPr>
          <w:rStyle w:val="Hyperlink0"/>
          <w:rFonts w:ascii="Times New Roman" w:hAnsi="Times New Roman" w:cs="Times New Roman"/>
        </w:rPr>
        <w:t xml:space="preserve"> </w:t>
      </w:r>
    </w:p>
    <w:p w14:paraId="534302FA" w14:textId="77777777" w:rsidR="00623D13" w:rsidRPr="00623D13" w:rsidRDefault="00623D13" w:rsidP="00247B61">
      <w:pPr>
        <w:pStyle w:val="Body"/>
        <w:rPr>
          <w:rFonts w:ascii="Times New Roman" w:hAnsi="Times New Roman" w:cs="Times New Roman"/>
        </w:rPr>
      </w:pPr>
    </w:p>
    <w:p w14:paraId="712AF536" w14:textId="1B4342BE" w:rsidR="00623D13" w:rsidRDefault="00623D13" w:rsidP="00247B61">
      <w:pPr>
        <w:pStyle w:val="Body"/>
        <w:rPr>
          <w:rFonts w:ascii="Times New Roman" w:hAnsi="Times New Roman" w:cs="Times New Roman"/>
        </w:rPr>
      </w:pPr>
      <w:r w:rsidRPr="00623D13">
        <w:rPr>
          <w:rFonts w:ascii="Times New Roman" w:hAnsi="Times New Roman" w:cs="Times New Roman"/>
          <w:lang w:val="de-DE"/>
        </w:rPr>
        <w:t>Cuerden,</w:t>
      </w:r>
      <w:r w:rsidRPr="00623D13">
        <w:rPr>
          <w:rFonts w:ascii="Times New Roman" w:hAnsi="Times New Roman" w:cs="Times New Roman"/>
        </w:rPr>
        <w:t xml:space="preserve"> G. J., &amp; Blakemore, B. (2019). Barriers to reporting hate crime: A Welsh perspective. The Police Journal: Theory, Practice and Principles, 93(3), 183–201. </w:t>
      </w:r>
      <w:hyperlink r:id="rId16" w:history="1">
        <w:r w:rsidRPr="00623D13">
          <w:rPr>
            <w:rStyle w:val="Hyperlink0"/>
            <w:rFonts w:ascii="Times New Roman" w:hAnsi="Times New Roman" w:cs="Times New Roman"/>
          </w:rPr>
          <w:t>https://doi.org/10.1177/0032258x19855113</w:t>
        </w:r>
      </w:hyperlink>
      <w:r w:rsidRPr="00623D13">
        <w:rPr>
          <w:rFonts w:ascii="Times New Roman" w:hAnsi="Times New Roman" w:cs="Times New Roman"/>
        </w:rPr>
        <w:t xml:space="preserve"> </w:t>
      </w:r>
    </w:p>
    <w:p w14:paraId="7E642F7D" w14:textId="77777777" w:rsidR="00623D13" w:rsidRPr="00623D13" w:rsidRDefault="00623D13" w:rsidP="00247B61">
      <w:pPr>
        <w:pStyle w:val="Body"/>
        <w:rPr>
          <w:rFonts w:ascii="Times New Roman" w:hAnsi="Times New Roman" w:cs="Times New Roman"/>
        </w:rPr>
      </w:pPr>
    </w:p>
    <w:p w14:paraId="180E0365" w14:textId="6A557220" w:rsidR="00623D13" w:rsidRDefault="00623D13"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r w:rsidRPr="00623D13">
        <w:rPr>
          <w:rFonts w:ascii="Times New Roman" w:hAnsi="Times New Roman" w:cs="Times New Roman"/>
          <w:sz w:val="22"/>
          <w:szCs w:val="22"/>
          <w14:textOutline w14:w="0" w14:cap="rnd" w14:cmpd="sng" w14:algn="ctr">
            <w14:noFill/>
            <w14:prstDash w14:val="solid"/>
            <w14:bevel/>
          </w14:textOutline>
        </w:rPr>
        <w:t xml:space="preserve">Cuerden, G. J., &amp; Blakemore, B. (2019b). Barriers to reporting hate crime: A Welsh perspective. The Police Journal: Theory, Practice and Principles, 93(3), 183–201. </w:t>
      </w:r>
      <w:hyperlink r:id="rId17" w:history="1">
        <w:r w:rsidRPr="00623D13">
          <w:rPr>
            <w:rStyle w:val="Hyperlink0"/>
            <w:rFonts w:ascii="Times New Roman" w:hAnsi="Times New Roman" w:cs="Times New Roman"/>
            <w:sz w:val="22"/>
            <w:szCs w:val="22"/>
            <w14:textOutline w14:w="0" w14:cap="rnd" w14:cmpd="sng" w14:algn="ctr">
              <w14:noFill/>
              <w14:prstDash w14:val="solid"/>
              <w14:bevel/>
            </w14:textOutline>
          </w:rPr>
          <w:t>https://doi.org/10.1177/0032258x19855113</w:t>
        </w:r>
      </w:hyperlink>
      <w:r w:rsidRPr="00623D13">
        <w:rPr>
          <w:rFonts w:ascii="Times New Roman" w:hAnsi="Times New Roman" w:cs="Times New Roman"/>
          <w:sz w:val="22"/>
          <w:szCs w:val="22"/>
          <w14:textOutline w14:w="0" w14:cap="rnd" w14:cmpd="sng" w14:algn="ctr">
            <w14:noFill/>
            <w14:prstDash w14:val="solid"/>
            <w14:bevel/>
          </w14:textOutline>
        </w:rPr>
        <w:t xml:space="preserve"> </w:t>
      </w:r>
    </w:p>
    <w:p w14:paraId="3AA4BD17" w14:textId="62803E08" w:rsidR="00623D13" w:rsidRPr="00623D13" w:rsidRDefault="00623D13"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p>
    <w:p w14:paraId="6CA4E705" w14:textId="38FF546F" w:rsidR="00623D13" w:rsidRDefault="00623D13" w:rsidP="00247B61">
      <w:pPr>
        <w:pStyle w:val="Body"/>
        <w:rPr>
          <w:rFonts w:ascii="Times New Roman" w:hAnsi="Times New Roman" w:cs="Times New Roman"/>
        </w:rPr>
      </w:pPr>
      <w:r w:rsidRPr="00623D13">
        <w:rPr>
          <w:rFonts w:ascii="Times New Roman" w:hAnsi="Times New Roman" w:cs="Times New Roman"/>
        </w:rPr>
        <w:t>EDUCATION AND THE POLICE. [online] Available at: &lt;https://www.researchgate.net/publication 323173673_Education_and_the_Police_Professionalisation_Agenda_A_Perspective_from_England_and_Wales&gt; [Accessed 20 May 2022].</w:t>
      </w:r>
    </w:p>
    <w:p w14:paraId="3656EEEE" w14:textId="77777777" w:rsidR="00623D13" w:rsidRPr="00623D13" w:rsidRDefault="00623D13" w:rsidP="00247B61">
      <w:pPr>
        <w:pStyle w:val="Body"/>
        <w:rPr>
          <w:rFonts w:ascii="Times New Roman" w:hAnsi="Times New Roman" w:cs="Times New Roman"/>
        </w:rPr>
      </w:pPr>
    </w:p>
    <w:p w14:paraId="0D3FA6E7" w14:textId="77777777" w:rsidR="00623D13" w:rsidRPr="00623D13" w:rsidRDefault="00623D13"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r w:rsidRPr="00623D13">
        <w:rPr>
          <w:rFonts w:ascii="Times New Roman" w:hAnsi="Times New Roman" w:cs="Times New Roman"/>
          <w:sz w:val="22"/>
          <w:szCs w:val="22"/>
          <w14:textOutline w14:w="0" w14:cap="rnd" w14:cmpd="sng" w14:algn="ctr">
            <w14:noFill/>
            <w14:prstDash w14:val="solid"/>
            <w14:bevel/>
          </w14:textOutline>
        </w:rPr>
        <w:t xml:space="preserve">Felson, R. B &amp; Lantz, B. (2015(. When are victims unlikely to cooperate with the police? Aggressive Behaviour, 42(1), 97-108. </w:t>
      </w:r>
      <w:hyperlink r:id="rId18" w:history="1">
        <w:r w:rsidRPr="00623D13">
          <w:rPr>
            <w:rStyle w:val="Hyperlink"/>
            <w:rFonts w:ascii="Times New Roman" w:hAnsi="Times New Roman" w:cs="Times New Roman"/>
            <w:sz w:val="22"/>
            <w:szCs w:val="22"/>
            <w14:textOutline w14:w="0" w14:cap="rnd" w14:cmpd="sng" w14:algn="ctr">
              <w14:noFill/>
              <w14:prstDash w14:val="solid"/>
              <w14:bevel/>
            </w14:textOutline>
          </w:rPr>
          <w:t>http://doi.org/10.1002/ab.21626</w:t>
        </w:r>
      </w:hyperlink>
    </w:p>
    <w:p w14:paraId="5DF2979A" w14:textId="2B9954AA" w:rsidR="00623D13" w:rsidRDefault="00623D13" w:rsidP="00247B61">
      <w:pPr>
        <w:pStyle w:val="Body"/>
        <w:rPr>
          <w:rFonts w:ascii="Times New Roman" w:hAnsi="Times New Roman" w:cs="Times New Roman"/>
        </w:rPr>
      </w:pPr>
      <w:r w:rsidRPr="00623D13">
        <w:rPr>
          <w:rFonts w:ascii="Times New Roman" w:hAnsi="Times New Roman" w:cs="Times New Roman"/>
        </w:rPr>
        <w:lastRenderedPageBreak/>
        <w:t xml:space="preserve">Gloucestershire Police, n.d. Critical Incidents Policing. [online] Gloucestershire Police. Available at: &lt;https://www.gloucestershire.police.uk/SysSiteAssets/foi-media/gloucestershire/policies/critical-incident-policy&gt; [Accessed 20 May 2022]. </w:t>
      </w:r>
    </w:p>
    <w:p w14:paraId="3451D3B4" w14:textId="77777777" w:rsidR="00623D13" w:rsidRPr="00623D13" w:rsidRDefault="00623D13" w:rsidP="00247B61">
      <w:pPr>
        <w:pStyle w:val="Body"/>
        <w:rPr>
          <w:rFonts w:ascii="Times New Roman" w:hAnsi="Times New Roman" w:cs="Times New Roman"/>
        </w:rPr>
      </w:pPr>
    </w:p>
    <w:p w14:paraId="3EAEC4D0" w14:textId="59F552D4" w:rsidR="00623D13" w:rsidRDefault="00623D13" w:rsidP="00247B61">
      <w:pPr>
        <w:pStyle w:val="Body"/>
        <w:rPr>
          <w:rFonts w:ascii="Times New Roman" w:hAnsi="Times New Roman" w:cs="Times New Roman"/>
        </w:rPr>
      </w:pPr>
      <w:r w:rsidRPr="00623D13">
        <w:rPr>
          <w:rFonts w:ascii="Times New Roman" w:hAnsi="Times New Roman" w:cs="Times New Roman"/>
        </w:rPr>
        <w:t>GOV.UK. 2022. Definition of policing by consent. [online] Available at: &lt;https://www.gov.uk/government/publications/policing-by-consent/definition-of-policing-by-consent&gt; [Accessed 20 May 2022].</w:t>
      </w:r>
    </w:p>
    <w:p w14:paraId="33776A48" w14:textId="77777777" w:rsidR="00623D13" w:rsidRPr="00623D13" w:rsidRDefault="00623D13" w:rsidP="00247B61">
      <w:pPr>
        <w:pStyle w:val="Body"/>
        <w:rPr>
          <w:rFonts w:ascii="Times New Roman" w:hAnsi="Times New Roman" w:cs="Times New Roman"/>
        </w:rPr>
      </w:pPr>
    </w:p>
    <w:p w14:paraId="51C13F8B" w14:textId="3190A88D" w:rsidR="00623D13" w:rsidRDefault="00623D13" w:rsidP="00247B61">
      <w:pPr>
        <w:pStyle w:val="Body"/>
        <w:rPr>
          <w:rFonts w:ascii="Times New Roman" w:hAnsi="Times New Roman" w:cs="Times New Roman"/>
        </w:rPr>
      </w:pPr>
      <w:r w:rsidRPr="00623D13">
        <w:rPr>
          <w:rFonts w:ascii="Times New Roman" w:hAnsi="Times New Roman" w:cs="Times New Roman"/>
        </w:rPr>
        <w:t>HALLENBURG, K., 2012. SCHOLARLY DETECTIVES: POLICE PROFESSIONALISATION VIA ACADEMIC EDUCATION. [online] Research.manchester.ac.uk. Available at: &lt;https://www.research.manchester.ac.uk/portal/files/54518781/FULL_TEXT.PDF&gt; [Accessed 20 May 2022].</w:t>
      </w:r>
    </w:p>
    <w:p w14:paraId="159EEF82" w14:textId="77777777" w:rsidR="00623D13" w:rsidRPr="00623D13" w:rsidRDefault="00623D13" w:rsidP="00247B61">
      <w:pPr>
        <w:pStyle w:val="Body"/>
        <w:rPr>
          <w:rFonts w:ascii="Times New Roman" w:hAnsi="Times New Roman" w:cs="Times New Roman"/>
        </w:rPr>
      </w:pPr>
    </w:p>
    <w:p w14:paraId="7DAFAB7B" w14:textId="1BE94E85" w:rsidR="00623D13" w:rsidRDefault="00623D13" w:rsidP="00247B61">
      <w:pPr>
        <w:pStyle w:val="Body"/>
        <w:rPr>
          <w:rFonts w:ascii="Times New Roman" w:hAnsi="Times New Roman" w:cs="Times New Roman"/>
        </w:rPr>
      </w:pPr>
      <w:r w:rsidRPr="00623D13">
        <w:rPr>
          <w:rFonts w:ascii="Times New Roman" w:hAnsi="Times New Roman" w:cs="Times New Roman"/>
        </w:rPr>
        <w:t>Holdaway, S., 2017. The re-professionalization of the police in England and Wales. Criminology &amp;amp; Criminal Justice, 17(5), pp.588-604.</w:t>
      </w:r>
    </w:p>
    <w:p w14:paraId="60760547" w14:textId="77777777" w:rsidR="00623D13" w:rsidRPr="00623D13" w:rsidRDefault="00623D13" w:rsidP="00247B61">
      <w:pPr>
        <w:pStyle w:val="Body"/>
        <w:rPr>
          <w:rFonts w:ascii="Times New Roman" w:hAnsi="Times New Roman" w:cs="Times New Roman"/>
        </w:rPr>
      </w:pPr>
    </w:p>
    <w:p w14:paraId="575294C7" w14:textId="62B3E9DF" w:rsidR="00623D13" w:rsidRDefault="00623D13" w:rsidP="00247B61">
      <w:pPr>
        <w:pStyle w:val="Body"/>
        <w:rPr>
          <w:rFonts w:ascii="Times New Roman" w:hAnsi="Times New Roman" w:cs="Times New Roman"/>
        </w:rPr>
      </w:pPr>
      <w:r w:rsidRPr="00623D13">
        <w:rPr>
          <w:rFonts w:ascii="Times New Roman" w:hAnsi="Times New Roman" w:cs="Times New Roman"/>
        </w:rPr>
        <w:t>Innes, Roberts, C., Lowe, T., &amp; Innes, H. (2020). Neighbourhood policing</w:t>
      </w:r>
      <w:r w:rsidRPr="00623D13">
        <w:rPr>
          <w:rFonts w:ascii="Times New Roman" w:hAnsi="Times New Roman" w:cs="Times New Roman"/>
          <w:lang w:val="fr-FR"/>
        </w:rPr>
        <w:t> </w:t>
      </w:r>
      <w:r w:rsidRPr="00623D13">
        <w:rPr>
          <w:rFonts w:ascii="Times New Roman" w:hAnsi="Times New Roman" w:cs="Times New Roman"/>
        </w:rPr>
        <w:t>: the rise and fall of a policing model (First edition.). Oxford University Press.</w:t>
      </w:r>
    </w:p>
    <w:p w14:paraId="2B1FF1CC" w14:textId="77777777" w:rsidR="00623D13" w:rsidRPr="00623D13" w:rsidRDefault="00623D13" w:rsidP="00247B61">
      <w:pPr>
        <w:pStyle w:val="Body"/>
        <w:rPr>
          <w:rFonts w:ascii="Times New Roman" w:hAnsi="Times New Roman" w:cs="Times New Roman"/>
        </w:rPr>
      </w:pPr>
    </w:p>
    <w:p w14:paraId="451478EA" w14:textId="357F56EE" w:rsidR="00623D13" w:rsidRDefault="00623D13" w:rsidP="00247B61">
      <w:pPr>
        <w:pStyle w:val="Body"/>
        <w:rPr>
          <w:rStyle w:val="Hyperlink0"/>
          <w:rFonts w:ascii="Times New Roman" w:hAnsi="Times New Roman" w:cs="Times New Roman"/>
        </w:rPr>
      </w:pPr>
      <w:r w:rsidRPr="00623D13">
        <w:rPr>
          <w:rFonts w:ascii="Times New Roman" w:hAnsi="Times New Roman" w:cs="Times New Roman"/>
        </w:rPr>
        <w:t xml:space="preserve">Intelligence: enhancing the picture of serious organised crime affecting the UK. (n.d.). Home - National Crime Agency. </w:t>
      </w:r>
      <w:hyperlink r:id="rId19" w:history="1">
        <w:r w:rsidRPr="00623D13">
          <w:rPr>
            <w:rStyle w:val="Hyperlink0"/>
            <w:rFonts w:ascii="Times New Roman" w:hAnsi="Times New Roman" w:cs="Times New Roman"/>
          </w:rPr>
          <w:t>https://www.nationalcrimeagency.gov.uk/what-we-do/how-we-work/intelligence-enhancing-the-picture-of-serious-organised-crime-affecting-the-uk</w:t>
        </w:r>
      </w:hyperlink>
    </w:p>
    <w:p w14:paraId="7136A66D" w14:textId="77777777" w:rsidR="00623D13" w:rsidRPr="00623D13" w:rsidRDefault="00623D13" w:rsidP="00247B61">
      <w:pPr>
        <w:pStyle w:val="Body"/>
        <w:rPr>
          <w:rFonts w:ascii="Times New Roman" w:hAnsi="Times New Roman" w:cs="Times New Roman"/>
        </w:rPr>
      </w:pPr>
    </w:p>
    <w:p w14:paraId="3D6F9594" w14:textId="2DAC6108" w:rsidR="00623D13" w:rsidRDefault="00623D13" w:rsidP="00247B61">
      <w:pPr>
        <w:pStyle w:val="Default"/>
        <w:spacing w:before="0" w:line="240" w:lineRule="auto"/>
        <w:rPr>
          <w:rStyle w:val="Hyperlink0"/>
          <w:rFonts w:ascii="Times New Roman" w:hAnsi="Times New Roman" w:cs="Times New Roman"/>
          <w:sz w:val="22"/>
          <w:szCs w:val="22"/>
          <w14:textOutline w14:w="0" w14:cap="rnd" w14:cmpd="sng" w14:algn="ctr">
            <w14:noFill/>
            <w14:prstDash w14:val="solid"/>
            <w14:bevel/>
          </w14:textOutline>
        </w:rPr>
      </w:pPr>
      <w:r w:rsidRPr="00623D13">
        <w:rPr>
          <w:rFonts w:ascii="Times New Roman" w:hAnsi="Times New Roman" w:cs="Times New Roman"/>
          <w:sz w:val="22"/>
          <w:szCs w:val="22"/>
          <w14:textOutline w14:w="0" w14:cap="rnd" w14:cmpd="sng" w14:algn="ctr">
            <w14:noFill/>
            <w14:prstDash w14:val="solid"/>
            <w14:bevel/>
          </w14:textOutline>
        </w:rPr>
        <w:t xml:space="preserve">Kloess, J. A., Beech, A. R., &amp; Harkins, L. (2014). Online Child Sexual Exploitation. Trauma, Violence, &amp; Abuse, 15(2), 126–139. </w:t>
      </w:r>
      <w:hyperlink r:id="rId20" w:history="1">
        <w:r w:rsidRPr="00623D13">
          <w:rPr>
            <w:rStyle w:val="Hyperlink0"/>
            <w:rFonts w:ascii="Times New Roman" w:hAnsi="Times New Roman" w:cs="Times New Roman"/>
            <w:sz w:val="22"/>
            <w:szCs w:val="22"/>
            <w14:textOutline w14:w="0" w14:cap="rnd" w14:cmpd="sng" w14:algn="ctr">
              <w14:noFill/>
              <w14:prstDash w14:val="solid"/>
              <w14:bevel/>
            </w14:textOutline>
          </w:rPr>
          <w:t>https://doi.org/10.1177/1524838013511543</w:t>
        </w:r>
      </w:hyperlink>
    </w:p>
    <w:p w14:paraId="49133CB5" w14:textId="77777777" w:rsidR="00623D13" w:rsidRPr="00623D13" w:rsidRDefault="00623D13"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p>
    <w:p w14:paraId="7CCA302B" w14:textId="03D0822B" w:rsidR="00623D13" w:rsidRDefault="00623D13" w:rsidP="00247B61">
      <w:pPr>
        <w:pStyle w:val="Body"/>
        <w:rPr>
          <w:rFonts w:ascii="Times New Roman" w:hAnsi="Times New Roman" w:cs="Times New Roman"/>
        </w:rPr>
      </w:pPr>
      <w:r w:rsidRPr="00623D13">
        <w:rPr>
          <w:rFonts w:ascii="Times New Roman" w:hAnsi="Times New Roman" w:cs="Times New Roman"/>
        </w:rPr>
        <w:t xml:space="preserve">National Intelligence Model. Code of Practice. (n.d.). Welcome to Heritage Online 3.7. </w:t>
      </w:r>
      <w:hyperlink r:id="rId21" w:history="1">
        <w:r w:rsidRPr="00623D13">
          <w:rPr>
            <w:rStyle w:val="Hyperlink0"/>
            <w:rFonts w:ascii="Times New Roman" w:hAnsi="Times New Roman" w:cs="Times New Roman"/>
          </w:rPr>
          <w:t>https://library.college.police.uk/docs/npia/NIM-Code-of-Practice.pdf</w:t>
        </w:r>
      </w:hyperlink>
      <w:r w:rsidRPr="00623D13">
        <w:rPr>
          <w:rFonts w:ascii="Times New Roman" w:hAnsi="Times New Roman" w:cs="Times New Roman"/>
        </w:rPr>
        <w:t xml:space="preserve"> </w:t>
      </w:r>
    </w:p>
    <w:p w14:paraId="711E5CD9" w14:textId="77777777" w:rsidR="00623D13" w:rsidRPr="00623D13" w:rsidRDefault="00623D13" w:rsidP="00247B61">
      <w:pPr>
        <w:pStyle w:val="Body"/>
        <w:rPr>
          <w:rFonts w:ascii="Times New Roman" w:hAnsi="Times New Roman" w:cs="Times New Roman"/>
        </w:rPr>
      </w:pPr>
    </w:p>
    <w:p w14:paraId="73A6E6EA" w14:textId="19EB6BA5" w:rsidR="00623D13" w:rsidRDefault="00623D13" w:rsidP="00623D13">
      <w:pPr>
        <w:rPr>
          <w:color w:val="000000"/>
          <w:sz w:val="22"/>
          <w:szCs w:val="22"/>
          <w:shd w:val="clear" w:color="auto" w:fill="FFFFFF"/>
        </w:rPr>
      </w:pPr>
      <w:r w:rsidRPr="00623D13">
        <w:rPr>
          <w:color w:val="000000"/>
          <w:sz w:val="22"/>
          <w:szCs w:val="22"/>
          <w:shd w:val="clear" w:color="auto" w:fill="FFFFFF"/>
        </w:rPr>
        <w:t>Pepper, I., Rogers, C. and Martin, H., 2020. Evidence based policing: a view on its development within the police service. </w:t>
      </w:r>
      <w:r w:rsidRPr="00623D13">
        <w:rPr>
          <w:i/>
          <w:iCs/>
          <w:color w:val="000000"/>
          <w:sz w:val="22"/>
          <w:szCs w:val="22"/>
          <w:shd w:val="clear" w:color="auto" w:fill="FFFFFF"/>
        </w:rPr>
        <w:t>Journal of Work-Applied Management</w:t>
      </w:r>
      <w:r w:rsidRPr="00623D13">
        <w:rPr>
          <w:color w:val="000000"/>
          <w:sz w:val="22"/>
          <w:szCs w:val="22"/>
          <w:shd w:val="clear" w:color="auto" w:fill="FFFFFF"/>
        </w:rPr>
        <w:t>, 12(1), pp.91-96.</w:t>
      </w:r>
    </w:p>
    <w:p w14:paraId="778D630B" w14:textId="77777777" w:rsidR="00623D13" w:rsidRPr="00623D13" w:rsidRDefault="00623D13" w:rsidP="00623D13">
      <w:pPr>
        <w:rPr>
          <w:color w:val="000000"/>
          <w:sz w:val="22"/>
          <w:szCs w:val="22"/>
          <w:shd w:val="clear" w:color="auto" w:fill="FFFFFF"/>
        </w:rPr>
      </w:pPr>
    </w:p>
    <w:p w14:paraId="64F5A49A" w14:textId="77777777" w:rsidR="00623D13" w:rsidRPr="00623D13" w:rsidRDefault="00623D13"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r w:rsidRPr="00623D13">
        <w:rPr>
          <w:rFonts w:ascii="Times New Roman" w:hAnsi="Times New Roman" w:cs="Times New Roman"/>
          <w:sz w:val="22"/>
          <w:szCs w:val="22"/>
          <w14:textOutline w14:w="0" w14:cap="rnd" w14:cmpd="sng" w14:algn="ctr">
            <w14:noFill/>
            <w14:prstDash w14:val="solid"/>
            <w14:bevel/>
          </w14:textOutline>
        </w:rPr>
        <w:t xml:space="preserve">Policing in the UK: Serious and Organised Crime (Library Briefing). (n.d.). House of Lords. </w:t>
      </w:r>
      <w:hyperlink r:id="rId22" w:history="1">
        <w:r w:rsidRPr="00623D13">
          <w:rPr>
            <w:rStyle w:val="Hyperlink0"/>
            <w:rFonts w:ascii="Times New Roman" w:hAnsi="Times New Roman" w:cs="Times New Roman"/>
            <w:sz w:val="22"/>
            <w:szCs w:val="22"/>
            <w14:textOutline w14:w="0" w14:cap="rnd" w14:cmpd="sng" w14:algn="ctr">
              <w14:noFill/>
              <w14:prstDash w14:val="solid"/>
              <w14:bevel/>
            </w14:textOutline>
          </w:rPr>
          <w:t>https://researchbriefings.files.parliament.uk/documents/LLN-2020-0016/LLN-2020-0016.pdf</w:t>
        </w:r>
      </w:hyperlink>
      <w:r w:rsidRPr="00623D13">
        <w:rPr>
          <w:rFonts w:ascii="Times New Roman" w:hAnsi="Times New Roman" w:cs="Times New Roman"/>
          <w:sz w:val="22"/>
          <w:szCs w:val="22"/>
          <w14:textOutline w14:w="0" w14:cap="rnd" w14:cmpd="sng" w14:algn="ctr">
            <w14:noFill/>
            <w14:prstDash w14:val="solid"/>
            <w14:bevel/>
          </w14:textOutline>
        </w:rPr>
        <w:t xml:space="preserve"> </w:t>
      </w:r>
    </w:p>
    <w:p w14:paraId="3EB8A30E" w14:textId="77777777" w:rsidR="00623D13" w:rsidRPr="00623D13" w:rsidRDefault="00623D13" w:rsidP="00623D13">
      <w:pPr>
        <w:pStyle w:val="Default"/>
        <w:rPr>
          <w:rFonts w:ascii="Times New Roman" w:hAnsi="Times New Roman" w:cs="Times New Roman"/>
          <w:sz w:val="22"/>
          <w:szCs w:val="22"/>
          <w:shd w:val="clear" w:color="auto" w:fill="FFFFFF"/>
        </w:rPr>
      </w:pPr>
      <w:r w:rsidRPr="00623D13">
        <w:rPr>
          <w:rFonts w:ascii="Times New Roman" w:hAnsi="Times New Roman" w:cs="Times New Roman"/>
          <w:sz w:val="22"/>
          <w:szCs w:val="22"/>
          <w:shd w:val="clear" w:color="auto" w:fill="FFFFFF"/>
        </w:rPr>
        <w:t>Politics.co.uk. 2022. </w:t>
      </w:r>
      <w:r w:rsidRPr="00623D13">
        <w:rPr>
          <w:rFonts w:ascii="Times New Roman" w:hAnsi="Times New Roman" w:cs="Times New Roman"/>
          <w:i/>
          <w:iCs/>
          <w:sz w:val="22"/>
          <w:szCs w:val="22"/>
          <w:shd w:val="clear" w:color="auto" w:fill="FFFFFF"/>
        </w:rPr>
        <w:t>Police Numbers - All you need to know - Politics.co.uk</w:t>
      </w:r>
      <w:r w:rsidRPr="00623D13">
        <w:rPr>
          <w:rFonts w:ascii="Times New Roman" w:hAnsi="Times New Roman" w:cs="Times New Roman"/>
          <w:sz w:val="22"/>
          <w:szCs w:val="22"/>
          <w:shd w:val="clear" w:color="auto" w:fill="FFFFFF"/>
        </w:rPr>
        <w:t>. [online] Available at: &lt;https://www.politics.co.uk/reference/police-numbers-and-recruitment/&gt; [Accessed 28 May 2022].</w:t>
      </w:r>
    </w:p>
    <w:p w14:paraId="4C541445" w14:textId="2AB79EF2" w:rsidR="00623D13" w:rsidRDefault="00623D13" w:rsidP="00623D13">
      <w:pPr>
        <w:pStyle w:val="Default"/>
        <w:rPr>
          <w:rStyle w:val="Hyperlink"/>
          <w:rFonts w:ascii="Times New Roman" w:hAnsi="Times New Roman" w:cs="Times New Roman"/>
          <w:sz w:val="22"/>
          <w:szCs w:val="22"/>
        </w:rPr>
      </w:pPr>
      <w:r w:rsidRPr="00623D13">
        <w:rPr>
          <w:rFonts w:ascii="Times New Roman" w:hAnsi="Times New Roman" w:cs="Times New Roman"/>
          <w:sz w:val="22"/>
          <w:szCs w:val="22"/>
        </w:rPr>
        <w:t xml:space="preserve">Sherman, L. W. (2013). The Rise of Evidence-Based Policing: Targeting, Testing, and Tracking. Crime and Justice, 42(1), 377–451. </w:t>
      </w:r>
      <w:hyperlink r:id="rId23" w:history="1">
        <w:r w:rsidRPr="00623D13">
          <w:rPr>
            <w:rStyle w:val="Hyperlink"/>
            <w:rFonts w:ascii="Times New Roman" w:hAnsi="Times New Roman" w:cs="Times New Roman"/>
            <w:sz w:val="22"/>
            <w:szCs w:val="22"/>
          </w:rPr>
          <w:t>https://doi.org/10.1086/670819</w:t>
        </w:r>
      </w:hyperlink>
    </w:p>
    <w:p w14:paraId="615976A4" w14:textId="77777777" w:rsidR="00623D13" w:rsidRPr="00623D13" w:rsidRDefault="00623D13" w:rsidP="00623D13">
      <w:pPr>
        <w:pStyle w:val="Default"/>
        <w:rPr>
          <w:rStyle w:val="Hyperlink"/>
          <w:rFonts w:ascii="Times New Roman" w:hAnsi="Times New Roman" w:cs="Times New Roman"/>
          <w:sz w:val="22"/>
          <w:szCs w:val="22"/>
        </w:rPr>
      </w:pPr>
    </w:p>
    <w:p w14:paraId="509A8025" w14:textId="0A2E9EC1" w:rsidR="00623D13" w:rsidRDefault="00623D13" w:rsidP="00623D13">
      <w:pPr>
        <w:rPr>
          <w:color w:val="000000"/>
          <w:sz w:val="22"/>
          <w:szCs w:val="22"/>
          <w:shd w:val="clear" w:color="auto" w:fill="FFFFFF"/>
        </w:rPr>
      </w:pPr>
      <w:r w:rsidRPr="00623D13">
        <w:rPr>
          <w:color w:val="000000"/>
          <w:sz w:val="22"/>
          <w:szCs w:val="22"/>
          <w:shd w:val="clear" w:color="auto" w:fill="FFFFFF"/>
        </w:rPr>
        <w:t>Sherman, L., 1998. </w:t>
      </w:r>
      <w:r w:rsidRPr="00623D13">
        <w:rPr>
          <w:i/>
          <w:iCs/>
          <w:color w:val="000000"/>
          <w:sz w:val="22"/>
          <w:szCs w:val="22"/>
          <w:shd w:val="clear" w:color="auto" w:fill="FFFFFF"/>
        </w:rPr>
        <w:t>Evidence Based Policing</w:t>
      </w:r>
      <w:r w:rsidRPr="00623D13">
        <w:rPr>
          <w:color w:val="000000"/>
          <w:sz w:val="22"/>
          <w:szCs w:val="22"/>
          <w:shd w:val="clear" w:color="auto" w:fill="FFFFFF"/>
        </w:rPr>
        <w:t>. [online] Policefoundation.org. Available at: &lt;https://www.policefoundation.org/wp-content/uploads/2015/06/Sherman-1998-Evidence-Based-Policing.pdf&gt; [Accessed 29 May 2022].</w:t>
      </w:r>
    </w:p>
    <w:p w14:paraId="398CFE9F" w14:textId="77777777" w:rsidR="00623D13" w:rsidRPr="00623D13" w:rsidRDefault="00623D13" w:rsidP="00623D13">
      <w:pPr>
        <w:rPr>
          <w:color w:val="000000"/>
          <w:sz w:val="22"/>
          <w:szCs w:val="22"/>
          <w:shd w:val="clear" w:color="auto" w:fill="FFFFFF"/>
        </w:rPr>
      </w:pPr>
    </w:p>
    <w:p w14:paraId="5232E68E" w14:textId="1D8A01F7" w:rsidR="00623D13" w:rsidRDefault="00623D13"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r w:rsidRPr="00623D13">
        <w:rPr>
          <w:rFonts w:ascii="Times New Roman" w:hAnsi="Times New Roman" w:cs="Times New Roman"/>
          <w:sz w:val="22"/>
          <w:szCs w:val="22"/>
          <w14:textOutline w14:w="0" w14:cap="rnd" w14:cmpd="sng" w14:algn="ctr">
            <w14:noFill/>
            <w14:prstDash w14:val="solid"/>
            <w14:bevel/>
          </w14:textOutline>
        </w:rPr>
        <w:t xml:space="preserve">South Wales Police’s approach to tackling domestic abuse (ISBN: 978-1-78246-367-2). (2014). HMIC. </w:t>
      </w:r>
      <w:hyperlink r:id="rId24" w:history="1">
        <w:r w:rsidRPr="00627E6B">
          <w:rPr>
            <w:rStyle w:val="Hyperlink"/>
            <w:rFonts w:ascii="Times New Roman" w:hAnsi="Times New Roman" w:cs="Times New Roman"/>
            <w:sz w:val="22"/>
            <w:szCs w:val="22"/>
            <w14:textOutline w14:w="0" w14:cap="rnd" w14:cmpd="sng" w14:algn="ctr">
              <w14:noFill/>
              <w14:prstDash w14:val="solid"/>
              <w14:bevel/>
            </w14:textOutline>
          </w:rPr>
          <w:t>http://www.hmic.gov.uk</w:t>
        </w:r>
      </w:hyperlink>
    </w:p>
    <w:p w14:paraId="7F26B592" w14:textId="77777777" w:rsidR="00623D13" w:rsidRPr="00623D13" w:rsidRDefault="00623D13"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p>
    <w:p w14:paraId="05C3AAA2" w14:textId="5D57FA45" w:rsidR="00623D13" w:rsidRDefault="00623D13" w:rsidP="00247B61">
      <w:pPr>
        <w:pStyle w:val="Body"/>
        <w:rPr>
          <w:rFonts w:ascii="Times New Roman" w:hAnsi="Times New Roman" w:cs="Times New Roman"/>
        </w:rPr>
      </w:pPr>
      <w:r w:rsidRPr="00623D13">
        <w:rPr>
          <w:rFonts w:ascii="Times New Roman" w:hAnsi="Times New Roman" w:cs="Times New Roman"/>
        </w:rPr>
        <w:t>Tong, S. and Hallenberg, K., 2018. Education and the Police Professionalisation Agenda: A Perspective from England and Wales. Higher Education and Police, pp.17-34.</w:t>
      </w:r>
    </w:p>
    <w:p w14:paraId="13291138" w14:textId="77777777" w:rsidR="00623D13" w:rsidRPr="00623D13" w:rsidRDefault="00623D13" w:rsidP="00247B61">
      <w:pPr>
        <w:pStyle w:val="Body"/>
        <w:rPr>
          <w:rFonts w:ascii="Times New Roman" w:hAnsi="Times New Roman" w:cs="Times New Roman"/>
        </w:rPr>
      </w:pPr>
    </w:p>
    <w:p w14:paraId="3E75C28C" w14:textId="1C6345A5" w:rsidR="00623D13" w:rsidRDefault="00623D13" w:rsidP="00247B61">
      <w:pPr>
        <w:pStyle w:val="Body"/>
        <w:rPr>
          <w:rFonts w:ascii="Times New Roman" w:hAnsi="Times New Roman" w:cs="Times New Roman"/>
        </w:rPr>
      </w:pPr>
      <w:r w:rsidRPr="00623D13">
        <w:rPr>
          <w:rFonts w:ascii="Times New Roman" w:hAnsi="Times New Roman" w:cs="Times New Roman"/>
        </w:rPr>
        <w:t>UKEssays. November 2018. The relationship between Media and Police in Britain. [online]. Available from: https://www.ukessays.com/essays/criminology/the-relationship-between-media-and-police-in-britain-criminology-essay.php?vref=1 [Accessed 20 May 2022].</w:t>
      </w:r>
    </w:p>
    <w:p w14:paraId="27738BAE" w14:textId="77777777" w:rsidR="00623D13" w:rsidRPr="00623D13" w:rsidRDefault="00623D13" w:rsidP="00247B61">
      <w:pPr>
        <w:pStyle w:val="Body"/>
        <w:rPr>
          <w:rFonts w:ascii="Times New Roman" w:hAnsi="Times New Roman" w:cs="Times New Roman"/>
        </w:rPr>
      </w:pPr>
    </w:p>
    <w:p w14:paraId="46B54974" w14:textId="77777777" w:rsidR="00623D13" w:rsidRPr="00623D13" w:rsidRDefault="00623D13"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r w:rsidRPr="00623D13">
        <w:rPr>
          <w:rFonts w:ascii="Times New Roman" w:hAnsi="Times New Roman" w:cs="Times New Roman"/>
          <w:sz w:val="22"/>
          <w:szCs w:val="22"/>
          <w14:textOutline w14:w="0" w14:cap="rnd" w14:cmpd="sng" w14:algn="ctr">
            <w14:noFill/>
            <w14:prstDash w14:val="solid"/>
            <w14:bevel/>
          </w14:textOutline>
        </w:rPr>
        <w:t xml:space="preserve">Victims’ Rights in the Criminal Justice System. (n.d.). Ministry of Justice - Citizen Space. </w:t>
      </w:r>
      <w:hyperlink r:id="rId25" w:history="1">
        <w:r w:rsidRPr="00623D13">
          <w:rPr>
            <w:rStyle w:val="Hyperlink0"/>
            <w:rFonts w:ascii="Times New Roman" w:hAnsi="Times New Roman" w:cs="Times New Roman"/>
            <w:sz w:val="22"/>
            <w:szCs w:val="22"/>
            <w14:textOutline w14:w="0" w14:cap="rnd" w14:cmpd="sng" w14:algn="ctr">
              <w14:noFill/>
              <w14:prstDash w14:val="solid"/>
              <w14:bevel/>
            </w14:textOutline>
          </w:rPr>
          <w:t>https://consult.justice.gov.uk/victim-policy/consultation-on-improving-the-victims-code/supporting_documents/victimscodeweb.pdf</w:t>
        </w:r>
      </w:hyperlink>
      <w:r w:rsidRPr="00623D13">
        <w:rPr>
          <w:rFonts w:ascii="Times New Roman" w:hAnsi="Times New Roman" w:cs="Times New Roman"/>
          <w:sz w:val="22"/>
          <w:szCs w:val="22"/>
          <w14:textOutline w14:w="0" w14:cap="rnd" w14:cmpd="sng" w14:algn="ctr">
            <w14:noFill/>
            <w14:prstDash w14:val="solid"/>
            <w14:bevel/>
          </w14:textOutline>
        </w:rPr>
        <w:t xml:space="preserve"> </w:t>
      </w:r>
    </w:p>
    <w:p w14:paraId="33CFC3C1" w14:textId="77777777" w:rsidR="00623D13" w:rsidRPr="00623D13" w:rsidRDefault="00623D13" w:rsidP="00247B61">
      <w:pPr>
        <w:pStyle w:val="Default"/>
        <w:spacing w:before="0" w:line="240" w:lineRule="auto"/>
        <w:rPr>
          <w:rFonts w:ascii="Times New Roman" w:hAnsi="Times New Roman" w:cs="Times New Roman"/>
          <w:sz w:val="22"/>
          <w:szCs w:val="22"/>
          <w14:textOutline w14:w="0" w14:cap="rnd" w14:cmpd="sng" w14:algn="ctr">
            <w14:noFill/>
            <w14:prstDash w14:val="solid"/>
            <w14:bevel/>
          </w14:textOutline>
        </w:rPr>
      </w:pPr>
      <w:r w:rsidRPr="00623D13">
        <w:rPr>
          <w:rFonts w:ascii="Times New Roman" w:hAnsi="Times New Roman" w:cs="Times New Roman"/>
          <w:sz w:val="22"/>
          <w:szCs w:val="22"/>
          <w14:textOutline w14:w="0" w14:cap="rnd" w14:cmpd="sng" w14:algn="ctr">
            <w14:noFill/>
            <w14:prstDash w14:val="solid"/>
            <w14:bevel/>
          </w14:textOutline>
        </w:rPr>
        <w:lastRenderedPageBreak/>
        <w:t xml:space="preserve">What Is County Lines? | The Children's Society. (n.d.). The Children's Society | UK children's charity. </w:t>
      </w:r>
      <w:hyperlink r:id="rId26" w:history="1">
        <w:r w:rsidRPr="00623D13">
          <w:rPr>
            <w:rStyle w:val="Hyperlink0"/>
            <w:rFonts w:ascii="Times New Roman" w:hAnsi="Times New Roman" w:cs="Times New Roman"/>
            <w:sz w:val="22"/>
            <w:szCs w:val="22"/>
            <w14:textOutline w14:w="0" w14:cap="rnd" w14:cmpd="sng" w14:algn="ctr">
              <w14:noFill/>
              <w14:prstDash w14:val="solid"/>
              <w14:bevel/>
            </w14:textOutline>
          </w:rPr>
          <w:t>https://www.childrenssociety.org.uk/what-we-do/our-work/child-criminal-exploitation-and-county-lines/what-is-county-lines</w:t>
        </w:r>
      </w:hyperlink>
      <w:r w:rsidRPr="00623D13">
        <w:rPr>
          <w:rFonts w:ascii="Times New Roman" w:hAnsi="Times New Roman" w:cs="Times New Roman"/>
          <w:sz w:val="22"/>
          <w:szCs w:val="22"/>
          <w14:textOutline w14:w="0" w14:cap="rnd" w14:cmpd="sng" w14:algn="ctr">
            <w14:noFill/>
            <w14:prstDash w14:val="solid"/>
            <w14:bevel/>
          </w14:textOutline>
        </w:rPr>
        <w:t xml:space="preserve"> </w:t>
      </w:r>
    </w:p>
    <w:p w14:paraId="44958A12" w14:textId="77777777" w:rsidR="00623D13" w:rsidRPr="00623D13" w:rsidRDefault="00623D13" w:rsidP="00623D13">
      <w:pPr>
        <w:pStyle w:val="Default"/>
        <w:rPr>
          <w:rFonts w:ascii="Times New Roman" w:hAnsi="Times New Roman" w:cs="Times New Roman"/>
          <w:sz w:val="22"/>
          <w:szCs w:val="22"/>
        </w:rPr>
      </w:pPr>
      <w:r w:rsidRPr="00623D13">
        <w:rPr>
          <w:rFonts w:ascii="Times New Roman" w:hAnsi="Times New Roman" w:cs="Times New Roman"/>
          <w:sz w:val="22"/>
          <w:szCs w:val="22"/>
          <w:shd w:val="clear" w:color="auto" w:fill="FFFFFF"/>
        </w:rPr>
        <w:t>Wheeler, L., 2019. </w:t>
      </w:r>
      <w:r w:rsidRPr="00623D13">
        <w:rPr>
          <w:rFonts w:ascii="Times New Roman" w:hAnsi="Times New Roman" w:cs="Times New Roman"/>
          <w:i/>
          <w:iCs/>
          <w:sz w:val="22"/>
          <w:szCs w:val="22"/>
          <w:shd w:val="clear" w:color="auto" w:fill="FFFFFF"/>
        </w:rPr>
        <w:t>Evidence Based Policing</w:t>
      </w:r>
      <w:r w:rsidRPr="00623D13">
        <w:rPr>
          <w:rFonts w:ascii="Times New Roman" w:hAnsi="Times New Roman" w:cs="Times New Roman"/>
          <w:sz w:val="22"/>
          <w:szCs w:val="22"/>
          <w:shd w:val="clear" w:color="auto" w:fill="FFFFFF"/>
        </w:rPr>
        <w:t>. [online] Birmingham.ac.uk. Available at: &lt;https://www.birmingham.ac.uk/Documents/college-social-sciences/business/research/crime-justice-policing/conference-presentations-2019/cjp-conference-evidence-based-policing.pdf&gt; [Accessed 29 May 2022].</w:t>
      </w:r>
    </w:p>
    <w:p w14:paraId="547EE1E9" w14:textId="326B5BA2" w:rsidR="00247B61" w:rsidRDefault="00247B61" w:rsidP="00247B61">
      <w:pPr>
        <w:pStyle w:val="Body"/>
        <w:rPr>
          <w:sz w:val="24"/>
          <w:szCs w:val="24"/>
          <w:bdr w:val="none" w:sz="0" w:space="0" w:color="auto"/>
        </w:rPr>
      </w:pPr>
    </w:p>
    <w:p w14:paraId="5BA71FE1" w14:textId="03FEEBA8" w:rsidR="00623D13" w:rsidRDefault="00623D13" w:rsidP="00247B61">
      <w:pPr>
        <w:pStyle w:val="Body"/>
        <w:rPr>
          <w:sz w:val="24"/>
          <w:szCs w:val="24"/>
          <w:bdr w:val="none" w:sz="0" w:space="0" w:color="auto"/>
        </w:rPr>
      </w:pPr>
    </w:p>
    <w:p w14:paraId="65A34413" w14:textId="129C65DE" w:rsidR="00623D13" w:rsidRDefault="00623D13" w:rsidP="00247B61">
      <w:pPr>
        <w:pStyle w:val="Body"/>
        <w:rPr>
          <w:sz w:val="24"/>
          <w:szCs w:val="24"/>
          <w:bdr w:val="none" w:sz="0" w:space="0" w:color="auto"/>
        </w:rPr>
      </w:pPr>
    </w:p>
    <w:p w14:paraId="14FCBACF" w14:textId="682F3249" w:rsidR="00623D13" w:rsidRDefault="00623D13" w:rsidP="00247B61">
      <w:pPr>
        <w:pStyle w:val="Body"/>
        <w:rPr>
          <w:sz w:val="24"/>
          <w:szCs w:val="24"/>
          <w:bdr w:val="none" w:sz="0" w:space="0" w:color="auto"/>
        </w:rPr>
      </w:pPr>
    </w:p>
    <w:p w14:paraId="75A90E95" w14:textId="2A12FC87" w:rsidR="00623D13" w:rsidRDefault="00623D13" w:rsidP="00247B61">
      <w:pPr>
        <w:pStyle w:val="Body"/>
        <w:rPr>
          <w:sz w:val="24"/>
          <w:szCs w:val="24"/>
          <w:bdr w:val="none" w:sz="0" w:space="0" w:color="auto"/>
        </w:rPr>
      </w:pPr>
    </w:p>
    <w:p w14:paraId="356E8815" w14:textId="3F9EE758" w:rsidR="00623D13" w:rsidRDefault="00623D13" w:rsidP="00247B61">
      <w:pPr>
        <w:pStyle w:val="Body"/>
        <w:rPr>
          <w:sz w:val="24"/>
          <w:szCs w:val="24"/>
          <w:bdr w:val="none" w:sz="0" w:space="0" w:color="auto"/>
        </w:rPr>
      </w:pPr>
    </w:p>
    <w:p w14:paraId="4E1DEFA3" w14:textId="703EDAFC" w:rsidR="00623D13" w:rsidRDefault="00623D13" w:rsidP="00247B61">
      <w:pPr>
        <w:pStyle w:val="Body"/>
        <w:rPr>
          <w:sz w:val="24"/>
          <w:szCs w:val="24"/>
          <w:bdr w:val="none" w:sz="0" w:space="0" w:color="auto"/>
        </w:rPr>
      </w:pPr>
    </w:p>
    <w:p w14:paraId="3663F381" w14:textId="1FDCBDEC" w:rsidR="00623D13" w:rsidRDefault="00623D13" w:rsidP="00247B61">
      <w:pPr>
        <w:pStyle w:val="Body"/>
        <w:rPr>
          <w:sz w:val="24"/>
          <w:szCs w:val="24"/>
          <w:bdr w:val="none" w:sz="0" w:space="0" w:color="auto"/>
        </w:rPr>
      </w:pPr>
    </w:p>
    <w:p w14:paraId="726EBF74" w14:textId="487815AB" w:rsidR="00623D13" w:rsidRDefault="00623D13" w:rsidP="00247B61">
      <w:pPr>
        <w:pStyle w:val="Body"/>
        <w:rPr>
          <w:sz w:val="24"/>
          <w:szCs w:val="24"/>
          <w:bdr w:val="none" w:sz="0" w:space="0" w:color="auto"/>
        </w:rPr>
      </w:pPr>
    </w:p>
    <w:p w14:paraId="41E409E1" w14:textId="61A2766B" w:rsidR="00623D13" w:rsidRDefault="00623D13" w:rsidP="00247B61">
      <w:pPr>
        <w:pStyle w:val="Body"/>
        <w:rPr>
          <w:sz w:val="24"/>
          <w:szCs w:val="24"/>
          <w:bdr w:val="none" w:sz="0" w:space="0" w:color="auto"/>
        </w:rPr>
      </w:pPr>
    </w:p>
    <w:p w14:paraId="30A5BED7" w14:textId="4880C2E5" w:rsidR="00623D13" w:rsidRDefault="00623D13" w:rsidP="00247B61">
      <w:pPr>
        <w:pStyle w:val="Body"/>
        <w:rPr>
          <w:sz w:val="24"/>
          <w:szCs w:val="24"/>
          <w:bdr w:val="none" w:sz="0" w:space="0" w:color="auto"/>
        </w:rPr>
      </w:pPr>
    </w:p>
    <w:p w14:paraId="0EC193BA" w14:textId="7DE4D55C" w:rsidR="00623D13" w:rsidRDefault="00623D13" w:rsidP="00247B61">
      <w:pPr>
        <w:pStyle w:val="Body"/>
        <w:rPr>
          <w:sz w:val="24"/>
          <w:szCs w:val="24"/>
          <w:bdr w:val="none" w:sz="0" w:space="0" w:color="auto"/>
        </w:rPr>
      </w:pPr>
    </w:p>
    <w:p w14:paraId="4EDA1CFD" w14:textId="46273A9E" w:rsidR="00623D13" w:rsidRDefault="00623D13" w:rsidP="00247B61">
      <w:pPr>
        <w:pStyle w:val="Body"/>
        <w:rPr>
          <w:sz w:val="24"/>
          <w:szCs w:val="24"/>
          <w:bdr w:val="none" w:sz="0" w:space="0" w:color="auto"/>
        </w:rPr>
      </w:pPr>
    </w:p>
    <w:p w14:paraId="6A008CCC" w14:textId="0C2B77DE" w:rsidR="00623D13" w:rsidRDefault="00623D13" w:rsidP="00247B61">
      <w:pPr>
        <w:pStyle w:val="Body"/>
        <w:rPr>
          <w:sz w:val="24"/>
          <w:szCs w:val="24"/>
          <w:bdr w:val="none" w:sz="0" w:space="0" w:color="auto"/>
        </w:rPr>
      </w:pPr>
    </w:p>
    <w:p w14:paraId="7AA227E2" w14:textId="0180A326" w:rsidR="00623D13" w:rsidRDefault="00623D13" w:rsidP="00247B61">
      <w:pPr>
        <w:pStyle w:val="Body"/>
        <w:rPr>
          <w:sz w:val="24"/>
          <w:szCs w:val="24"/>
          <w:bdr w:val="none" w:sz="0" w:space="0" w:color="auto"/>
        </w:rPr>
      </w:pPr>
    </w:p>
    <w:p w14:paraId="3EFF8B1F" w14:textId="7A88019E" w:rsidR="00623D13" w:rsidRDefault="00623D13" w:rsidP="00247B61">
      <w:pPr>
        <w:pStyle w:val="Body"/>
        <w:rPr>
          <w:sz w:val="24"/>
          <w:szCs w:val="24"/>
          <w:bdr w:val="none" w:sz="0" w:space="0" w:color="auto"/>
        </w:rPr>
      </w:pPr>
    </w:p>
    <w:p w14:paraId="4EB30D86" w14:textId="2DB9B4FD" w:rsidR="00623D13" w:rsidRDefault="00623D13" w:rsidP="00247B61">
      <w:pPr>
        <w:pStyle w:val="Body"/>
        <w:rPr>
          <w:sz w:val="24"/>
          <w:szCs w:val="24"/>
          <w:bdr w:val="none" w:sz="0" w:space="0" w:color="auto"/>
        </w:rPr>
      </w:pPr>
    </w:p>
    <w:p w14:paraId="48610DE6" w14:textId="217DEAB7" w:rsidR="00623D13" w:rsidRDefault="00623D13" w:rsidP="00247B61">
      <w:pPr>
        <w:pStyle w:val="Body"/>
        <w:rPr>
          <w:sz w:val="24"/>
          <w:szCs w:val="24"/>
          <w:bdr w:val="none" w:sz="0" w:space="0" w:color="auto"/>
        </w:rPr>
      </w:pPr>
    </w:p>
    <w:p w14:paraId="76A23DF0" w14:textId="351465FD" w:rsidR="00623D13" w:rsidRDefault="00623D13" w:rsidP="00247B61">
      <w:pPr>
        <w:pStyle w:val="Body"/>
        <w:rPr>
          <w:sz w:val="24"/>
          <w:szCs w:val="24"/>
          <w:bdr w:val="none" w:sz="0" w:space="0" w:color="auto"/>
        </w:rPr>
      </w:pPr>
    </w:p>
    <w:p w14:paraId="6A997319" w14:textId="6C950173" w:rsidR="00623D13" w:rsidRDefault="00623D13" w:rsidP="00247B61">
      <w:pPr>
        <w:pStyle w:val="Body"/>
        <w:rPr>
          <w:sz w:val="24"/>
          <w:szCs w:val="24"/>
          <w:bdr w:val="none" w:sz="0" w:space="0" w:color="auto"/>
        </w:rPr>
      </w:pPr>
    </w:p>
    <w:p w14:paraId="2B659A68" w14:textId="77A53F77" w:rsidR="00623D13" w:rsidRDefault="00623D13" w:rsidP="00247B61">
      <w:pPr>
        <w:pStyle w:val="Body"/>
        <w:rPr>
          <w:sz w:val="24"/>
          <w:szCs w:val="24"/>
          <w:bdr w:val="none" w:sz="0" w:space="0" w:color="auto"/>
        </w:rPr>
      </w:pPr>
    </w:p>
    <w:p w14:paraId="1980AC26" w14:textId="27B96B37" w:rsidR="00623D13" w:rsidRDefault="00623D13" w:rsidP="00247B61">
      <w:pPr>
        <w:pStyle w:val="Body"/>
        <w:rPr>
          <w:sz w:val="24"/>
          <w:szCs w:val="24"/>
          <w:bdr w:val="none" w:sz="0" w:space="0" w:color="auto"/>
        </w:rPr>
      </w:pPr>
    </w:p>
    <w:p w14:paraId="0F52DB53" w14:textId="72B142F8" w:rsidR="00623D13" w:rsidRDefault="00623D13" w:rsidP="00247B61">
      <w:pPr>
        <w:pStyle w:val="Body"/>
        <w:rPr>
          <w:sz w:val="24"/>
          <w:szCs w:val="24"/>
          <w:bdr w:val="none" w:sz="0" w:space="0" w:color="auto"/>
        </w:rPr>
      </w:pPr>
    </w:p>
    <w:p w14:paraId="1563274C" w14:textId="51BC647F" w:rsidR="00623D13" w:rsidRDefault="00623D13" w:rsidP="00247B61">
      <w:pPr>
        <w:pStyle w:val="Body"/>
        <w:rPr>
          <w:sz w:val="24"/>
          <w:szCs w:val="24"/>
          <w:bdr w:val="none" w:sz="0" w:space="0" w:color="auto"/>
        </w:rPr>
      </w:pPr>
    </w:p>
    <w:p w14:paraId="43684749" w14:textId="58CFF667" w:rsidR="00623D13" w:rsidRDefault="00623D13" w:rsidP="00247B61">
      <w:pPr>
        <w:pStyle w:val="Body"/>
        <w:rPr>
          <w:sz w:val="24"/>
          <w:szCs w:val="24"/>
          <w:bdr w:val="none" w:sz="0" w:space="0" w:color="auto"/>
        </w:rPr>
      </w:pPr>
    </w:p>
    <w:p w14:paraId="3D2CB738" w14:textId="76226BFE" w:rsidR="00623D13" w:rsidRDefault="00623D13" w:rsidP="00247B61">
      <w:pPr>
        <w:pStyle w:val="Body"/>
        <w:rPr>
          <w:sz w:val="24"/>
          <w:szCs w:val="24"/>
          <w:bdr w:val="none" w:sz="0" w:space="0" w:color="auto"/>
        </w:rPr>
      </w:pPr>
    </w:p>
    <w:p w14:paraId="2195EE21" w14:textId="75C90399" w:rsidR="00623D13" w:rsidRDefault="00623D13" w:rsidP="00247B61">
      <w:pPr>
        <w:pStyle w:val="Body"/>
        <w:rPr>
          <w:sz w:val="24"/>
          <w:szCs w:val="24"/>
          <w:bdr w:val="none" w:sz="0" w:space="0" w:color="auto"/>
        </w:rPr>
      </w:pPr>
    </w:p>
    <w:p w14:paraId="3B9BEF48" w14:textId="23A8EF07" w:rsidR="00623D13" w:rsidRDefault="00623D13" w:rsidP="00247B61">
      <w:pPr>
        <w:pStyle w:val="Body"/>
        <w:rPr>
          <w:sz w:val="24"/>
          <w:szCs w:val="24"/>
          <w:bdr w:val="none" w:sz="0" w:space="0" w:color="auto"/>
        </w:rPr>
      </w:pPr>
    </w:p>
    <w:p w14:paraId="22E6AC59" w14:textId="403F2564" w:rsidR="00623D13" w:rsidRDefault="00623D13" w:rsidP="00247B61">
      <w:pPr>
        <w:pStyle w:val="Body"/>
        <w:rPr>
          <w:sz w:val="24"/>
          <w:szCs w:val="24"/>
          <w:bdr w:val="none" w:sz="0" w:space="0" w:color="auto"/>
        </w:rPr>
      </w:pPr>
    </w:p>
    <w:p w14:paraId="518A4777" w14:textId="7D32BAEC" w:rsidR="00623D13" w:rsidRDefault="00623D13" w:rsidP="00247B61">
      <w:pPr>
        <w:pStyle w:val="Body"/>
        <w:rPr>
          <w:sz w:val="24"/>
          <w:szCs w:val="24"/>
          <w:bdr w:val="none" w:sz="0" w:space="0" w:color="auto"/>
        </w:rPr>
      </w:pPr>
    </w:p>
    <w:p w14:paraId="1E39E137" w14:textId="23986C57" w:rsidR="00623D13" w:rsidRDefault="00623D13" w:rsidP="00247B61">
      <w:pPr>
        <w:pStyle w:val="Body"/>
        <w:rPr>
          <w:sz w:val="24"/>
          <w:szCs w:val="24"/>
          <w:bdr w:val="none" w:sz="0" w:space="0" w:color="auto"/>
        </w:rPr>
      </w:pPr>
    </w:p>
    <w:p w14:paraId="2980F8EF" w14:textId="71A7D791" w:rsidR="00623D13" w:rsidRDefault="00623D13" w:rsidP="00247B61">
      <w:pPr>
        <w:pStyle w:val="Body"/>
        <w:rPr>
          <w:sz w:val="24"/>
          <w:szCs w:val="24"/>
          <w:bdr w:val="none" w:sz="0" w:space="0" w:color="auto"/>
        </w:rPr>
      </w:pPr>
    </w:p>
    <w:p w14:paraId="4F05D401" w14:textId="2E21D9BF" w:rsidR="00623D13" w:rsidRDefault="00623D13" w:rsidP="00247B61">
      <w:pPr>
        <w:pStyle w:val="Body"/>
        <w:rPr>
          <w:sz w:val="24"/>
          <w:szCs w:val="24"/>
          <w:bdr w:val="none" w:sz="0" w:space="0" w:color="auto"/>
        </w:rPr>
      </w:pPr>
    </w:p>
    <w:p w14:paraId="63AB40A9" w14:textId="5A848012" w:rsidR="00623D13" w:rsidRDefault="00623D13" w:rsidP="00247B61">
      <w:pPr>
        <w:pStyle w:val="Body"/>
        <w:rPr>
          <w:sz w:val="24"/>
          <w:szCs w:val="24"/>
          <w:bdr w:val="none" w:sz="0" w:space="0" w:color="auto"/>
        </w:rPr>
      </w:pPr>
    </w:p>
    <w:p w14:paraId="28321B97" w14:textId="24900405" w:rsidR="00623D13" w:rsidRDefault="00623D13" w:rsidP="00247B61">
      <w:pPr>
        <w:pStyle w:val="Body"/>
        <w:rPr>
          <w:sz w:val="24"/>
          <w:szCs w:val="24"/>
          <w:bdr w:val="none" w:sz="0" w:space="0" w:color="auto"/>
        </w:rPr>
      </w:pPr>
    </w:p>
    <w:p w14:paraId="43F6F980" w14:textId="50B52453" w:rsidR="00623D13" w:rsidRDefault="00623D13" w:rsidP="00247B61">
      <w:pPr>
        <w:pStyle w:val="Body"/>
        <w:rPr>
          <w:sz w:val="24"/>
          <w:szCs w:val="24"/>
          <w:bdr w:val="none" w:sz="0" w:space="0" w:color="auto"/>
        </w:rPr>
      </w:pPr>
    </w:p>
    <w:p w14:paraId="503F547A" w14:textId="7DF7031E" w:rsidR="00623D13" w:rsidRDefault="00623D13" w:rsidP="00247B61">
      <w:pPr>
        <w:pStyle w:val="Body"/>
        <w:rPr>
          <w:sz w:val="24"/>
          <w:szCs w:val="24"/>
          <w:bdr w:val="none" w:sz="0" w:space="0" w:color="auto"/>
        </w:rPr>
      </w:pPr>
    </w:p>
    <w:p w14:paraId="083F93DB" w14:textId="054389F5" w:rsidR="00623D13" w:rsidRDefault="00623D13" w:rsidP="00247B61">
      <w:pPr>
        <w:pStyle w:val="Body"/>
        <w:rPr>
          <w:sz w:val="24"/>
          <w:szCs w:val="24"/>
          <w:bdr w:val="none" w:sz="0" w:space="0" w:color="auto"/>
        </w:rPr>
      </w:pPr>
    </w:p>
    <w:p w14:paraId="0B101C4D" w14:textId="5857E480" w:rsidR="00623D13" w:rsidRDefault="00623D13" w:rsidP="00247B61">
      <w:pPr>
        <w:pStyle w:val="Body"/>
        <w:rPr>
          <w:sz w:val="24"/>
          <w:szCs w:val="24"/>
          <w:bdr w:val="none" w:sz="0" w:space="0" w:color="auto"/>
        </w:rPr>
      </w:pPr>
    </w:p>
    <w:p w14:paraId="3EE5F67D" w14:textId="0A53F473" w:rsidR="00623D13" w:rsidRDefault="00623D13" w:rsidP="00247B61">
      <w:pPr>
        <w:pStyle w:val="Body"/>
        <w:rPr>
          <w:sz w:val="24"/>
          <w:szCs w:val="24"/>
          <w:bdr w:val="none" w:sz="0" w:space="0" w:color="auto"/>
        </w:rPr>
      </w:pPr>
    </w:p>
    <w:p w14:paraId="51D59D38" w14:textId="77777777" w:rsidR="00623D13" w:rsidRDefault="00623D13" w:rsidP="00247B61">
      <w:pPr>
        <w:pStyle w:val="Body"/>
      </w:pPr>
    </w:p>
    <w:p w14:paraId="59D6B036" w14:textId="77777777" w:rsidR="00247B61" w:rsidRDefault="00247B61" w:rsidP="00247B61">
      <w:pPr>
        <w:pStyle w:val="Body"/>
      </w:pPr>
    </w:p>
    <w:p w14:paraId="02FF890C" w14:textId="77777777" w:rsidR="00247B61" w:rsidRPr="00454735" w:rsidRDefault="00247B61" w:rsidP="00454735">
      <w:pPr>
        <w:spacing w:line="257" w:lineRule="auto"/>
        <w:rPr>
          <w:rFonts w:ascii="Calibri" w:hAnsi="Calibri" w:cs="Calibri"/>
          <w:sz w:val="22"/>
          <w:szCs w:val="22"/>
        </w:rPr>
      </w:pP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headerReference w:type="even" r:id="rId27"/>
          <w:headerReference w:type="default" r:id="rId28"/>
          <w:footerReference w:type="even" r:id="rId29"/>
          <w:footerReference w:type="default" r:id="rId30"/>
          <w:headerReference w:type="first" r:id="rId31"/>
          <w:footerReference w:type="first" r:id="rId32"/>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33"/>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lastRenderedPageBreak/>
              <w:t>opinion rather than argue on 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lastRenderedPageBreak/>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lastRenderedPageBreak/>
              <w:t xml:space="preserve">some room for improvement. </w:t>
            </w:r>
          </w:p>
          <w:p w14:paraId="7A679A78"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format, </w:t>
            </w:r>
            <w:r w:rsidRPr="00E07BE3">
              <w:rPr>
                <w:rFonts w:ascii="Arial" w:hAnsi="Arial" w:cs="Arial"/>
              </w:rPr>
              <w:lastRenderedPageBreak/>
              <w:t>but may have minor errors.</w:t>
            </w:r>
          </w:p>
          <w:p w14:paraId="6F44E64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in a suitable format.</w:t>
            </w:r>
          </w:p>
          <w:p w14:paraId="1FF76C38"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2792C" w14:textId="77777777" w:rsidR="00A24221" w:rsidRDefault="00A24221">
      <w:r>
        <w:separator/>
      </w:r>
    </w:p>
  </w:endnote>
  <w:endnote w:type="continuationSeparator" w:id="0">
    <w:p w14:paraId="34BE4251" w14:textId="77777777" w:rsidR="00A24221" w:rsidRDefault="00A24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Arial Unicode MS">
    <w:altName w:val="Arial"/>
    <w:panose1 w:val="020B0604020202020204"/>
    <w:charset w:val="00"/>
    <w:family w:val="roman"/>
    <w:pitch w:val="default"/>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89182" w14:textId="77777777" w:rsidR="00CC6172" w:rsidRDefault="00CC61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84959" w14:textId="171BFA2B"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C62F5">
      <w:rPr>
        <w:b/>
        <w:noProof/>
      </w:rPr>
      <w:t>9</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C62F5">
      <w:rPr>
        <w:b/>
        <w:noProof/>
      </w:rPr>
      <w:t>19</w:t>
    </w:r>
    <w:r w:rsidR="0017512A">
      <w:rPr>
        <w:b/>
        <w:sz w:val="24"/>
        <w:szCs w:val="24"/>
      </w:rPr>
      <w:fldChar w:fldCharType="end"/>
    </w:r>
  </w:p>
  <w:p w14:paraId="0042A60A"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C1A1E" w14:textId="77777777" w:rsidR="00CC6172" w:rsidRDefault="00CC617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CB7C09" w14:textId="77777777" w:rsidR="00A24221" w:rsidRDefault="00A24221">
      <w:r>
        <w:separator/>
      </w:r>
    </w:p>
  </w:footnote>
  <w:footnote w:type="continuationSeparator" w:id="0">
    <w:p w14:paraId="71AC4E6A" w14:textId="77777777" w:rsidR="00A24221" w:rsidRDefault="00A242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B7110" w14:textId="77777777" w:rsidR="00CC6172" w:rsidRDefault="00CC61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3FE5C" w14:textId="77777777" w:rsidR="00CC6172" w:rsidRDefault="00CC61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2A5DF" w14:textId="77777777" w:rsidR="00CC6172" w:rsidRDefault="00CC61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3"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8"/>
  </w:num>
  <w:num w:numId="3">
    <w:abstractNumId w:val="3"/>
  </w:num>
  <w:num w:numId="4">
    <w:abstractNumId w:val="16"/>
  </w:num>
  <w:num w:numId="5">
    <w:abstractNumId w:val="30"/>
  </w:num>
  <w:num w:numId="6">
    <w:abstractNumId w:val="20"/>
  </w:num>
  <w:num w:numId="7">
    <w:abstractNumId w:val="12"/>
  </w:num>
  <w:num w:numId="8">
    <w:abstractNumId w:val="29"/>
  </w:num>
  <w:num w:numId="9">
    <w:abstractNumId w:val="6"/>
  </w:num>
  <w:num w:numId="10">
    <w:abstractNumId w:val="26"/>
  </w:num>
  <w:num w:numId="11">
    <w:abstractNumId w:val="17"/>
  </w:num>
  <w:num w:numId="12">
    <w:abstractNumId w:val="8"/>
  </w:num>
  <w:num w:numId="13">
    <w:abstractNumId w:val="9"/>
  </w:num>
  <w:num w:numId="14">
    <w:abstractNumId w:val="14"/>
  </w:num>
  <w:num w:numId="15">
    <w:abstractNumId w:val="24"/>
  </w:num>
  <w:num w:numId="16">
    <w:abstractNumId w:val="7"/>
  </w:num>
  <w:num w:numId="17">
    <w:abstractNumId w:val="0"/>
  </w:num>
  <w:num w:numId="18">
    <w:abstractNumId w:val="10"/>
  </w:num>
  <w:num w:numId="19">
    <w:abstractNumId w:val="25"/>
  </w:num>
  <w:num w:numId="20">
    <w:abstractNumId w:val="4"/>
  </w:num>
  <w:num w:numId="21">
    <w:abstractNumId w:val="15"/>
  </w:num>
  <w:num w:numId="22">
    <w:abstractNumId w:val="2"/>
  </w:num>
  <w:num w:numId="23">
    <w:abstractNumId w:val="19"/>
  </w:num>
  <w:num w:numId="24">
    <w:abstractNumId w:val="22"/>
  </w:num>
  <w:num w:numId="25">
    <w:abstractNumId w:val="1"/>
  </w:num>
  <w:num w:numId="26">
    <w:abstractNumId w:val="28"/>
  </w:num>
  <w:num w:numId="27">
    <w:abstractNumId w:val="5"/>
  </w:num>
  <w:num w:numId="28">
    <w:abstractNumId w:val="23"/>
  </w:num>
  <w:num w:numId="29">
    <w:abstractNumId w:val="27"/>
  </w:num>
  <w:num w:numId="30">
    <w:abstractNumId w:val="21"/>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ECF"/>
    <w:rsid w:val="00026B02"/>
    <w:rsid w:val="00045D04"/>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E1050"/>
    <w:rsid w:val="001E1E1F"/>
    <w:rsid w:val="001E2007"/>
    <w:rsid w:val="001E3624"/>
    <w:rsid w:val="001E57C1"/>
    <w:rsid w:val="001E6AF7"/>
    <w:rsid w:val="001F07EF"/>
    <w:rsid w:val="001F50B6"/>
    <w:rsid w:val="001F6D7A"/>
    <w:rsid w:val="00216B90"/>
    <w:rsid w:val="0022746E"/>
    <w:rsid w:val="00235F71"/>
    <w:rsid w:val="002444CA"/>
    <w:rsid w:val="00247B61"/>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54735"/>
    <w:rsid w:val="00470A38"/>
    <w:rsid w:val="00474229"/>
    <w:rsid w:val="004874DE"/>
    <w:rsid w:val="004B5334"/>
    <w:rsid w:val="004B6C14"/>
    <w:rsid w:val="004B6C61"/>
    <w:rsid w:val="004C4F19"/>
    <w:rsid w:val="004D5E9B"/>
    <w:rsid w:val="004D63D9"/>
    <w:rsid w:val="004E6585"/>
    <w:rsid w:val="0050249F"/>
    <w:rsid w:val="00524566"/>
    <w:rsid w:val="00530BEF"/>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23D13"/>
    <w:rsid w:val="00625ADB"/>
    <w:rsid w:val="00632434"/>
    <w:rsid w:val="0063478F"/>
    <w:rsid w:val="00644256"/>
    <w:rsid w:val="00661D6F"/>
    <w:rsid w:val="006628E9"/>
    <w:rsid w:val="0066725E"/>
    <w:rsid w:val="006716C7"/>
    <w:rsid w:val="00673F98"/>
    <w:rsid w:val="00681208"/>
    <w:rsid w:val="00681FA9"/>
    <w:rsid w:val="00691EA9"/>
    <w:rsid w:val="00691FBA"/>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406B"/>
    <w:rsid w:val="00770C81"/>
    <w:rsid w:val="00791024"/>
    <w:rsid w:val="00793F0A"/>
    <w:rsid w:val="00795507"/>
    <w:rsid w:val="007A2657"/>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94D56"/>
    <w:rsid w:val="00896134"/>
    <w:rsid w:val="008A62BC"/>
    <w:rsid w:val="008B43E7"/>
    <w:rsid w:val="008D763F"/>
    <w:rsid w:val="008F036F"/>
    <w:rsid w:val="008F1308"/>
    <w:rsid w:val="008F78C2"/>
    <w:rsid w:val="00904568"/>
    <w:rsid w:val="00911394"/>
    <w:rsid w:val="00920212"/>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2422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AD3"/>
    <w:rsid w:val="00B829D8"/>
    <w:rsid w:val="00B84B5B"/>
    <w:rsid w:val="00B86446"/>
    <w:rsid w:val="00BA1176"/>
    <w:rsid w:val="00BC62F5"/>
    <w:rsid w:val="00BE0B01"/>
    <w:rsid w:val="00BE79C7"/>
    <w:rsid w:val="00BF3CB5"/>
    <w:rsid w:val="00C01A3F"/>
    <w:rsid w:val="00C073F1"/>
    <w:rsid w:val="00C1285B"/>
    <w:rsid w:val="00C1361B"/>
    <w:rsid w:val="00C14E1F"/>
    <w:rsid w:val="00C256F4"/>
    <w:rsid w:val="00C315AF"/>
    <w:rsid w:val="00C36D9A"/>
    <w:rsid w:val="00C44A72"/>
    <w:rsid w:val="00C61FC2"/>
    <w:rsid w:val="00C64DA0"/>
    <w:rsid w:val="00C705F9"/>
    <w:rsid w:val="00C80F0F"/>
    <w:rsid w:val="00C83BC8"/>
    <w:rsid w:val="00C8667A"/>
    <w:rsid w:val="00C93BCB"/>
    <w:rsid w:val="00CC241A"/>
    <w:rsid w:val="00CC6172"/>
    <w:rsid w:val="00CD1C26"/>
    <w:rsid w:val="00CE4035"/>
    <w:rsid w:val="00CE65AB"/>
    <w:rsid w:val="00CF4266"/>
    <w:rsid w:val="00D22BAE"/>
    <w:rsid w:val="00D22D9C"/>
    <w:rsid w:val="00D241F1"/>
    <w:rsid w:val="00D275CB"/>
    <w:rsid w:val="00D30DFA"/>
    <w:rsid w:val="00D463A5"/>
    <w:rsid w:val="00D4710D"/>
    <w:rsid w:val="00D47D25"/>
    <w:rsid w:val="00D62ACD"/>
    <w:rsid w:val="00DA36EE"/>
    <w:rsid w:val="00DB116D"/>
    <w:rsid w:val="00DC4FDD"/>
    <w:rsid w:val="00DD17CC"/>
    <w:rsid w:val="00DE217A"/>
    <w:rsid w:val="00DF321B"/>
    <w:rsid w:val="00E05287"/>
    <w:rsid w:val="00E230E0"/>
    <w:rsid w:val="00E51AAC"/>
    <w:rsid w:val="00E573E5"/>
    <w:rsid w:val="00E66CC0"/>
    <w:rsid w:val="00E728A9"/>
    <w:rsid w:val="00E7483E"/>
    <w:rsid w:val="00E807D9"/>
    <w:rsid w:val="00EA0F4E"/>
    <w:rsid w:val="00EA295B"/>
    <w:rsid w:val="00EA3B9B"/>
    <w:rsid w:val="00EA6801"/>
    <w:rsid w:val="00EB0611"/>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paragraph" w:customStyle="1" w:styleId="Body">
    <w:name w:val="Body"/>
    <w:rsid w:val="00247B61"/>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GB"/>
      <w14:textOutline w14:w="0" w14:cap="flat" w14:cmpd="sng" w14:algn="ctr">
        <w14:noFill/>
        <w14:prstDash w14:val="solid"/>
        <w14:bevel/>
      </w14:textOutline>
    </w:rPr>
  </w:style>
  <w:style w:type="character" w:customStyle="1" w:styleId="Hyperlink0">
    <w:name w:val="Hyperlink.0"/>
    <w:basedOn w:val="Hyperlink"/>
    <w:rsid w:val="00247B61"/>
    <w:rPr>
      <w:color w:val="0000FF" w:themeColor="hyperlink"/>
      <w:u w:val="single"/>
    </w:rPr>
  </w:style>
  <w:style w:type="character" w:customStyle="1" w:styleId="UnresolvedMention">
    <w:name w:val="Unresolved Mention"/>
    <w:basedOn w:val="DefaultParagraphFont"/>
    <w:rsid w:val="00247B61"/>
    <w:rPr>
      <w:color w:val="605E5C"/>
      <w:shd w:val="clear" w:color="auto" w:fill="E1DFDD"/>
    </w:rPr>
  </w:style>
  <w:style w:type="paragraph" w:customStyle="1" w:styleId="Default">
    <w:name w:val="Default"/>
    <w:rsid w:val="00247B61"/>
    <w:pPr>
      <w:spacing w:before="160" w:line="288" w:lineRule="auto"/>
    </w:pPr>
    <w:rPr>
      <w:rFonts w:ascii="Helvetica Neue" w:eastAsia="Arial Unicode MS" w:hAnsi="Helvetica Neue" w:cs="Arial Unicode MS"/>
      <w:color w:val="000000"/>
      <w:sz w:val="24"/>
      <w:szCs w:val="24"/>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4079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415036">
      <w:bodyDiv w:val="1"/>
      <w:marLeft w:val="0"/>
      <w:marRight w:val="0"/>
      <w:marTop w:val="0"/>
      <w:marBottom w:val="0"/>
      <w:divBdr>
        <w:top w:val="none" w:sz="0" w:space="0" w:color="auto"/>
        <w:left w:val="none" w:sz="0" w:space="0" w:color="auto"/>
        <w:bottom w:val="none" w:sz="0" w:space="0" w:color="auto"/>
        <w:right w:val="none" w:sz="0" w:space="0" w:color="auto"/>
      </w:divBdr>
    </w:div>
    <w:div w:id="902717509">
      <w:bodyDiv w:val="1"/>
      <w:marLeft w:val="0"/>
      <w:marRight w:val="0"/>
      <w:marTop w:val="0"/>
      <w:marBottom w:val="0"/>
      <w:divBdr>
        <w:top w:val="none" w:sz="0" w:space="0" w:color="auto"/>
        <w:left w:val="none" w:sz="0" w:space="0" w:color="auto"/>
        <w:bottom w:val="none" w:sz="0" w:space="0" w:color="auto"/>
        <w:right w:val="none" w:sz="0" w:space="0" w:color="auto"/>
      </w:divBdr>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26688421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7185367">
      <w:bodyDiv w:val="1"/>
      <w:marLeft w:val="0"/>
      <w:marRight w:val="0"/>
      <w:marTop w:val="0"/>
      <w:marBottom w:val="0"/>
      <w:divBdr>
        <w:top w:val="none" w:sz="0" w:space="0" w:color="auto"/>
        <w:left w:val="none" w:sz="0" w:space="0" w:color="auto"/>
        <w:bottom w:val="none" w:sz="0" w:space="0" w:color="auto"/>
        <w:right w:val="none" w:sz="0" w:space="0" w:color="auto"/>
      </w:divBdr>
    </w:div>
    <w:div w:id="18603127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open-access.bcu.ac.uk/5429/1/PPR.pdf" TargetMode="External"/><Relationship Id="rId18" Type="http://schemas.openxmlformats.org/officeDocument/2006/relationships/hyperlink" Target="http://doi.org/10.1002/ab.21626" TargetMode="External"/><Relationship Id="rId26" Type="http://schemas.openxmlformats.org/officeDocument/2006/relationships/hyperlink" Target="https://www.childrenssociety.org.uk/what-we-do/our-work/child-criminal-exploitation-and-county-lines/what-is-county-lines" TargetMode="External"/><Relationship Id="rId3" Type="http://schemas.openxmlformats.org/officeDocument/2006/relationships/customXml" Target="../customXml/item3.xml"/><Relationship Id="rId21" Type="http://schemas.openxmlformats.org/officeDocument/2006/relationships/hyperlink" Target="https://library.college.police.uk/docs/npia/NIM-Code-of-Practice.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doi.org/10.1177/0032258x19855113" TargetMode="External"/><Relationship Id="rId25" Type="http://schemas.openxmlformats.org/officeDocument/2006/relationships/hyperlink" Target="https://consult.justice.gov.uk/victim-policy/consultation-on-improving-the-victims-code/supporting_documents/victimscodeweb.pdf" TargetMode="External"/><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doi.org/10.1177/0032258x19855113" TargetMode="External"/><Relationship Id="rId20" Type="http://schemas.openxmlformats.org/officeDocument/2006/relationships/hyperlink" Target="https://doi.org/10.1177/1524838013511543"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hmic.gov.uk"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doi.org/10.1093/bjc/44.2.188" TargetMode="External"/><Relationship Id="rId23" Type="http://schemas.openxmlformats.org/officeDocument/2006/relationships/hyperlink" Target="https://doi.org/10.1086/670819"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nationalcrimeagency.gov.uk/what-we-do/how-we-work/intelligence-enhancing-the-picture-of-serious-organised-crime-affecting-the-uk"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lice-foundation.org.uk/2017/wp-content/uploads/2018/01/perspectives_on_policing_officers_sense_of_role-FINAL.pdf" TargetMode="External"/><Relationship Id="rId22" Type="http://schemas.openxmlformats.org/officeDocument/2006/relationships/hyperlink" Target="https://researchbriefings.files.parliament.uk/documents/LLN-2020-0016/LLN-2020-0016.pdf"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E9C27-BDBD-4E83-86C2-D0D2DD942277}">
  <ds:schemaRefs>
    <ds:schemaRef ds:uri="http://schemas.microsoft.com/office/2006/documentManagement/types"/>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 ds:uri="http://purl.org/dc/elements/1.1/"/>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A533FB-FFF2-460F-AC50-512902183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19</Pages>
  <Words>9253</Words>
  <Characters>56276</Characters>
  <Application>Microsoft Office Word</Application>
  <DocSecurity>0</DocSecurity>
  <Lines>468</Lines>
  <Paragraphs>130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Roberts,Sian swp6745</cp:lastModifiedBy>
  <cp:revision>2</cp:revision>
  <cp:lastPrinted>2014-10-10T07:42:00Z</cp:lastPrinted>
  <dcterms:created xsi:type="dcterms:W3CDTF">2022-05-29T07:31:00Z</dcterms:created>
  <dcterms:modified xsi:type="dcterms:W3CDTF">2022-05-29T07:31:00Z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MSIP_Label_66cf8fe5-b7b7-4df7-b38d-1c61ac2f6639_Enabled">
    <vt:lpwstr>true</vt:lpwstr>
  </property>
  <property fmtid="{D5CDD505-2E9C-101B-9397-08002B2CF9AE}" pid="7" name="MSIP_Label_66cf8fe5-b7b7-4df7-b38d-1c61ac2f6639_SetDate">
    <vt:lpwstr>2022-05-20T14:52:26Z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13ec0d5c-745f-4982-8919-36e1ccb23a5a</vt:lpwstr>
  </property>
  <property fmtid="{D5CDD505-2E9C-101B-9397-08002B2CF9AE}" pid="12" name="MSIP_Label_66cf8fe5-b7b7-4df7-b38d-1c61ac2f6639_ContentBits">
    <vt:lpwstr>0</vt:lpwstr>
  </property>
</Properties>
</file>