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61080256"/>
        <w:docPartObj>
          <w:docPartGallery w:val="Cover Pages"/>
          <w:docPartUnique/>
        </w:docPartObj>
      </w:sdtPr>
      <w:sdtContent>
        <w:p w14:paraId="79B682EE" w14:textId="32890B30" w:rsidR="00C22018" w:rsidRDefault="00C22018"/>
        <w:p w14:paraId="72015BDE" w14:textId="4E650AC5" w:rsidR="00C22018" w:rsidRDefault="00C22018">
          <w:r>
            <w:rPr>
              <w:noProof/>
            </w:rPr>
            <w:drawing>
              <wp:anchor distT="0" distB="0" distL="114300" distR="114300" simplePos="0" relativeHeight="251661312" behindDoc="0" locked="0" layoutInCell="1" allowOverlap="1" wp14:anchorId="155B000F" wp14:editId="53A70CF4">
                <wp:simplePos x="0" y="0"/>
                <wp:positionH relativeFrom="margin">
                  <wp:align>center</wp:align>
                </wp:positionH>
                <wp:positionV relativeFrom="margin">
                  <wp:align>top</wp:align>
                </wp:positionV>
                <wp:extent cx="3638550" cy="1819275"/>
                <wp:effectExtent l="0" t="0" r="6350" b="0"/>
                <wp:wrapSquare wrapText="bothSides"/>
                <wp:docPr id="1067004907" name="Picture 106700490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04907" name="Picture 1067004907"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anchor>
            </w:drawing>
          </w:r>
          <w:r>
            <w:rPr>
              <w:noProof/>
              <w:lang w:eastAsia="zh-CN"/>
            </w:rPr>
            <mc:AlternateContent>
              <mc:Choice Requires="wps">
                <w:drawing>
                  <wp:anchor distT="0" distB="0" distL="182880" distR="182880" simplePos="0" relativeHeight="251660288" behindDoc="0" locked="0" layoutInCell="1" allowOverlap="1" wp14:anchorId="00B8068C" wp14:editId="524D3549">
                    <wp:simplePos x="0" y="0"/>
                    <wp:positionH relativeFrom="margin">
                      <wp:align>center</wp:align>
                    </wp:positionH>
                    <wp:positionV relativeFrom="margin">
                      <wp:align>center</wp:align>
                    </wp:positionV>
                    <wp:extent cx="5747385" cy="6720840"/>
                    <wp:effectExtent l="0" t="0" r="5715" b="8255"/>
                    <wp:wrapSquare wrapText="bothSides"/>
                    <wp:docPr id="131" name="Text Box 75"/>
                    <wp:cNvGraphicFramePr/>
                    <a:graphic xmlns:a="http://schemas.openxmlformats.org/drawingml/2006/main">
                      <a:graphicData uri="http://schemas.microsoft.com/office/word/2010/wordprocessingShape">
                        <wps:wsp>
                          <wps:cNvSpPr txBox="1"/>
                          <wps:spPr>
                            <a:xfrm>
                              <a:off x="0" y="0"/>
                              <a:ext cx="574738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20A91" w14:textId="7AFC9936" w:rsidR="00C22018" w:rsidRDefault="00C22018" w:rsidP="00C22018">
                                <w:pPr>
                                  <w:pStyle w:val="NoSpacing"/>
                                  <w:spacing w:before="40" w:after="560" w:line="216" w:lineRule="auto"/>
                                  <w:jc w:val="right"/>
                                  <w:rPr>
                                    <w:color w:val="156082" w:themeColor="accent1"/>
                                    <w:sz w:val="72"/>
                                    <w:szCs w:val="72"/>
                                  </w:rPr>
                                </w:pPr>
                                <w:sdt>
                                  <w:sdtPr>
                                    <w:rPr>
                                      <w:rFonts w:ascii="Calibri" w:eastAsia="Calibri" w:hAnsi="Calibri" w:cs="Calibri"/>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22018">
                                      <w:rPr>
                                        <w:rFonts w:ascii="Calibri" w:eastAsia="Calibri" w:hAnsi="Calibri" w:cs="Calibri"/>
                                        <w:color w:val="156082" w:themeColor="accent1"/>
                                        <w:sz w:val="72"/>
                                        <w:szCs w:val="72"/>
                                      </w:rPr>
                                      <w:t>Component 1: Academic Interview for HR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C9C3923" w14:textId="33AF391B" w:rsidR="00C22018" w:rsidRDefault="00C22018">
                                    <w:pPr>
                                      <w:pStyle w:val="NoSpacing"/>
                                      <w:spacing w:before="40" w:after="40"/>
                                      <w:rPr>
                                        <w:caps/>
                                        <w:color w:val="501549" w:themeColor="accent5" w:themeShade="80"/>
                                        <w:sz w:val="28"/>
                                        <w:szCs w:val="28"/>
                                      </w:rPr>
                                    </w:pPr>
                                    <w:r w:rsidRPr="00D93983">
                                      <w:rPr>
                                        <w:caps/>
                                        <w:color w:val="501549" w:themeColor="accent5" w:themeShade="80"/>
                                        <w:sz w:val="28"/>
                                        <w:szCs w:val="28"/>
                                      </w:rPr>
                                      <w:t>PRINCIPLES OF HUMAN RESOURCE MANAGEMENT (LCBB5012)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048D31A" w14:textId="37668CFA" w:rsidR="00C22018" w:rsidRDefault="00C22018">
                                    <w:pPr>
                                      <w:pStyle w:val="NoSpacing"/>
                                      <w:spacing w:before="80" w:after="40"/>
                                      <w:rPr>
                                        <w:caps/>
                                        <w:color w:val="A02B93" w:themeColor="accent5"/>
                                        <w:sz w:val="24"/>
                                        <w:szCs w:val="24"/>
                                      </w:rPr>
                                    </w:pPr>
                                    <w:r>
                                      <w:rPr>
                                        <w:caps/>
                                        <w:color w:val="A02B93" w:themeColor="accent5"/>
                                        <w:sz w:val="24"/>
                                        <w:szCs w:val="24"/>
                                      </w:rPr>
                                      <w:t>Adelina Gabriela Stanciu (2245080)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0B8068C" id="_x0000_t202" coordsize="21600,21600" o:spt="202" path="m,l,21600r21600,l21600,xe">
                    <v:stroke joinstyle="miter"/>
                    <v:path gradientshapeok="t" o:connecttype="rect"/>
                  </v:shapetype>
                  <v:shape id="Text Box 75" o:spid="_x0000_s1026" type="#_x0000_t202" style="position:absolute;margin-left:0;margin-top:0;width:452.55pt;height:529.2pt;z-index:251660288;visibility:visible;mso-wrap-style:square;mso-width-percent:0;mso-height-percent:350;mso-wrap-distance-left:14.4pt;mso-wrap-distance-top:0;mso-wrap-distance-right:14.4pt;mso-wrap-distance-bottom:0;mso-position-horizontal:center;mso-position-horizontal-relative:margin;mso-position-vertical:center;mso-position-vertical-relative:margin;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" filled="f" stroked="f" strokeweight=".5pt">
                    <v:textbox style="mso-fit-shape-to-text:t" inset="0,0,0,0">
                      <w:txbxContent>
                        <w:p w14:paraId="3C420A91" w14:textId="7AFC9936" w:rsidR="00C22018" w:rsidRDefault="00C22018" w:rsidP="00C22018">
                          <w:pPr>
                            <w:pStyle w:val="NoSpacing"/>
                            <w:spacing w:before="40" w:after="560" w:line="216" w:lineRule="auto"/>
                            <w:jc w:val="right"/>
                            <w:rPr>
                              <w:color w:val="156082" w:themeColor="accent1"/>
                              <w:sz w:val="72"/>
                              <w:szCs w:val="72"/>
                            </w:rPr>
                          </w:pPr>
                          <w:sdt>
                            <w:sdtPr>
                              <w:rPr>
                                <w:rFonts w:ascii="Calibri" w:eastAsia="Calibri" w:hAnsi="Calibri" w:cs="Calibri"/>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22018">
                                <w:rPr>
                                  <w:rFonts w:ascii="Calibri" w:eastAsia="Calibri" w:hAnsi="Calibri" w:cs="Calibri"/>
                                  <w:color w:val="156082" w:themeColor="accent1"/>
                                  <w:sz w:val="72"/>
                                  <w:szCs w:val="72"/>
                                </w:rPr>
                                <w:t>Component 1: Academic Interview for HR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C9C3923" w14:textId="33AF391B" w:rsidR="00C22018" w:rsidRDefault="00C22018">
                              <w:pPr>
                                <w:pStyle w:val="NoSpacing"/>
                                <w:spacing w:before="40" w:after="40"/>
                                <w:rPr>
                                  <w:caps/>
                                  <w:color w:val="501549" w:themeColor="accent5" w:themeShade="80"/>
                                  <w:sz w:val="28"/>
                                  <w:szCs w:val="28"/>
                                </w:rPr>
                              </w:pPr>
                              <w:r w:rsidRPr="00D93983">
                                <w:rPr>
                                  <w:caps/>
                                  <w:color w:val="501549" w:themeColor="accent5" w:themeShade="80"/>
                                  <w:sz w:val="28"/>
                                  <w:szCs w:val="28"/>
                                </w:rPr>
                                <w:t>PRINCIPLES OF HUMAN RESOURCE MANAGEMENT (LCBB5012)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048D31A" w14:textId="37668CFA" w:rsidR="00C22018" w:rsidRDefault="00C22018">
                              <w:pPr>
                                <w:pStyle w:val="NoSpacing"/>
                                <w:spacing w:before="80" w:after="40"/>
                                <w:rPr>
                                  <w:caps/>
                                  <w:color w:val="A02B93" w:themeColor="accent5"/>
                                  <w:sz w:val="24"/>
                                  <w:szCs w:val="24"/>
                                </w:rPr>
                              </w:pPr>
                              <w:r>
                                <w:rPr>
                                  <w:caps/>
                                  <w:color w:val="A02B93" w:themeColor="accent5"/>
                                  <w:sz w:val="24"/>
                                  <w:szCs w:val="24"/>
                                </w:rPr>
                                <w:t>Adelina Gabriela Stanciu (2245080)</w:t>
                              </w:r>
                            </w:p>
                          </w:sdtContent>
                        </w:sdt>
                      </w:txbxContent>
                    </v:textbox>
                    <w10:wrap type="square" anchorx="margin" anchory="margin"/>
                  </v:shape>
                </w:pict>
              </mc:Fallback>
            </mc:AlternateContent>
          </w:r>
          <w:r>
            <w:br w:type="page"/>
          </w:r>
        </w:p>
      </w:sdtContent>
    </w:sdt>
    <w:p w14:paraId="66A63AE3" w14:textId="77777777" w:rsidR="00C22018" w:rsidRDefault="00C22018" w:rsidP="00C22018">
      <w:pPr>
        <w:pStyle w:val="Title"/>
        <w:spacing w:line="240" w:lineRule="auto"/>
        <w:jc w:val="center"/>
      </w:pPr>
      <w:r>
        <w:lastRenderedPageBreak/>
        <w:t>UWTSD Student Union</w:t>
      </w:r>
    </w:p>
    <w:p w14:paraId="122E0A15" w14:textId="77777777" w:rsidR="00C22018" w:rsidRDefault="00C22018" w:rsidP="00C22018">
      <w:pPr>
        <w:pStyle w:val="Title"/>
        <w:spacing w:line="240" w:lineRule="auto"/>
        <w:jc w:val="center"/>
      </w:pPr>
      <w:r>
        <w:t>Job Description and Person Specification</w:t>
      </w:r>
    </w:p>
    <w:p w14:paraId="5ACA9D08" w14:textId="77777777" w:rsidR="00C22018" w:rsidRDefault="00C22018" w:rsidP="00C22018">
      <w:pPr>
        <w:pStyle w:val="Title"/>
        <w:spacing w:line="240" w:lineRule="auto"/>
        <w:jc w:val="center"/>
      </w:pPr>
      <w:r>
        <w:t>Innovation Support Officer</w:t>
      </w:r>
    </w:p>
    <w:p w14:paraId="06ED535B" w14:textId="77777777" w:rsidR="00C22018" w:rsidRDefault="00C22018" w:rsidP="00C22018"/>
    <w:p w14:paraId="3914B421" w14:textId="29F714FF" w:rsidR="00C825A6" w:rsidRPr="00C22018" w:rsidRDefault="00C22018" w:rsidP="00C22018">
      <w:pPr>
        <w:pStyle w:val="Heading1"/>
        <w:spacing w:after="240" w:line="360" w:lineRule="auto"/>
        <w:rPr>
          <w:sz w:val="28"/>
          <w:szCs w:val="28"/>
        </w:rPr>
      </w:pPr>
      <w:r w:rsidRPr="00C22018">
        <w:rPr>
          <w:sz w:val="28"/>
          <w:szCs w:val="28"/>
        </w:rPr>
        <w:t>PART A — JOB DESCRIPTION</w:t>
      </w:r>
    </w:p>
    <w:p w14:paraId="0966A5A1" w14:textId="067507CB" w:rsidR="00C22018" w:rsidRPr="00C22018" w:rsidRDefault="00C22018" w:rsidP="00C22018">
      <w:pPr>
        <w:pStyle w:val="Heading2"/>
        <w:spacing w:after="240" w:line="360" w:lineRule="auto"/>
        <w:rPr>
          <w:sz w:val="24"/>
          <w:szCs w:val="24"/>
        </w:rPr>
      </w:pPr>
      <w:r w:rsidRPr="00C22018">
        <w:rPr>
          <w:sz w:val="24"/>
          <w:szCs w:val="24"/>
        </w:rPr>
        <w:t>Post Details</w:t>
      </w:r>
    </w:p>
    <w:tbl>
      <w:tblPr>
        <w:tblW w:w="9782" w:type="dxa"/>
        <w:tblInd w:w="-436" w:type="dxa"/>
        <w:tblLook w:val="04A0" w:firstRow="1" w:lastRow="0" w:firstColumn="1" w:lastColumn="0" w:noHBand="0" w:noVBand="1"/>
      </w:tblPr>
      <w:tblGrid>
        <w:gridCol w:w="2694"/>
        <w:gridCol w:w="7088"/>
      </w:tblGrid>
      <w:tr w:rsidR="00C22018" w:rsidRPr="00C22018" w14:paraId="5BB89EEC" w14:textId="77777777" w:rsidTr="00C22018">
        <w:trPr>
          <w:trHeight w:val="340"/>
        </w:trPr>
        <w:tc>
          <w:tcPr>
            <w:tcW w:w="2694" w:type="dxa"/>
            <w:tcBorders>
              <w:top w:val="single" w:sz="8" w:space="0" w:color="D4D1CA"/>
              <w:left w:val="single" w:sz="8" w:space="0" w:color="D4D1CA"/>
              <w:bottom w:val="single" w:sz="8" w:space="0" w:color="D4D1CA"/>
              <w:right w:val="single" w:sz="8" w:space="0" w:color="D4D1CA"/>
            </w:tcBorders>
            <w:shd w:val="clear" w:color="000000" w:fill="F5F5F5"/>
            <w:vAlign w:val="center"/>
            <w:hideMark/>
          </w:tcPr>
          <w:p w14:paraId="3B8A1A3F"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Job Title</w:t>
            </w:r>
          </w:p>
        </w:tc>
        <w:tc>
          <w:tcPr>
            <w:tcW w:w="7088" w:type="dxa"/>
            <w:tcBorders>
              <w:top w:val="single" w:sz="8" w:space="0" w:color="D4D1CA"/>
              <w:left w:val="nil"/>
              <w:bottom w:val="single" w:sz="8" w:space="0" w:color="D4D1CA"/>
              <w:right w:val="single" w:sz="8" w:space="0" w:color="D4D1CA"/>
            </w:tcBorders>
            <w:vAlign w:val="center"/>
            <w:hideMark/>
          </w:tcPr>
          <w:p w14:paraId="3C1DBBC1"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Innovation Support Officer</w:t>
            </w:r>
          </w:p>
        </w:tc>
      </w:tr>
      <w:tr w:rsidR="00C22018" w:rsidRPr="00C22018" w14:paraId="399F48C1" w14:textId="77777777" w:rsidTr="00C22018">
        <w:trPr>
          <w:trHeight w:val="34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54B5AC55"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Responsible to</w:t>
            </w:r>
          </w:p>
        </w:tc>
        <w:tc>
          <w:tcPr>
            <w:tcW w:w="7088" w:type="dxa"/>
            <w:tcBorders>
              <w:top w:val="nil"/>
              <w:left w:val="nil"/>
              <w:bottom w:val="single" w:sz="8" w:space="0" w:color="D4D1CA"/>
              <w:right w:val="single" w:sz="8" w:space="0" w:color="D4D1CA"/>
            </w:tcBorders>
            <w:vAlign w:val="center"/>
            <w:hideMark/>
          </w:tcPr>
          <w:p w14:paraId="58A12899"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Student Union President / Head of Student Experience</w:t>
            </w:r>
          </w:p>
        </w:tc>
      </w:tr>
      <w:tr w:rsidR="00C22018" w:rsidRPr="00C22018" w14:paraId="4CD246AA" w14:textId="77777777" w:rsidTr="00C22018">
        <w:trPr>
          <w:trHeight w:val="34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2EB6DF6B"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Department / Team</w:t>
            </w:r>
          </w:p>
        </w:tc>
        <w:tc>
          <w:tcPr>
            <w:tcW w:w="7088" w:type="dxa"/>
            <w:tcBorders>
              <w:top w:val="nil"/>
              <w:left w:val="nil"/>
              <w:bottom w:val="single" w:sz="8" w:space="0" w:color="D4D1CA"/>
              <w:right w:val="single" w:sz="8" w:space="0" w:color="D4D1CA"/>
            </w:tcBorders>
            <w:vAlign w:val="center"/>
            <w:hideMark/>
          </w:tcPr>
          <w:p w14:paraId="38A5D467"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UWTSD Student Union</w:t>
            </w:r>
          </w:p>
        </w:tc>
      </w:tr>
      <w:tr w:rsidR="00C22018" w:rsidRPr="00C22018" w14:paraId="45CEBC0C" w14:textId="77777777" w:rsidTr="00C22018">
        <w:trPr>
          <w:trHeight w:val="279"/>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39EDBA08"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Campus</w:t>
            </w:r>
          </w:p>
        </w:tc>
        <w:tc>
          <w:tcPr>
            <w:tcW w:w="7088" w:type="dxa"/>
            <w:tcBorders>
              <w:top w:val="nil"/>
              <w:left w:val="nil"/>
              <w:bottom w:val="single" w:sz="8" w:space="0" w:color="D4D1CA"/>
              <w:right w:val="single" w:sz="8" w:space="0" w:color="D4D1CA"/>
            </w:tcBorders>
            <w:vAlign w:val="center"/>
            <w:hideMark/>
          </w:tcPr>
          <w:p w14:paraId="70068950"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UWTSD (all campuses, primarily Carmarthen / Swansea)</w:t>
            </w:r>
          </w:p>
        </w:tc>
      </w:tr>
      <w:tr w:rsidR="00C22018" w:rsidRPr="00C22018" w14:paraId="774A2618" w14:textId="77777777" w:rsidTr="00C22018">
        <w:trPr>
          <w:trHeight w:val="34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2710E71C"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Hours of Work</w:t>
            </w:r>
          </w:p>
        </w:tc>
        <w:tc>
          <w:tcPr>
            <w:tcW w:w="7088" w:type="dxa"/>
            <w:tcBorders>
              <w:top w:val="nil"/>
              <w:left w:val="nil"/>
              <w:bottom w:val="single" w:sz="8" w:space="0" w:color="D4D1CA"/>
              <w:right w:val="single" w:sz="8" w:space="0" w:color="D4D1CA"/>
            </w:tcBorders>
            <w:vAlign w:val="center"/>
            <w:hideMark/>
          </w:tcPr>
          <w:p w14:paraId="4E7EF357"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35 hours per week (full-time)</w:t>
            </w:r>
          </w:p>
        </w:tc>
      </w:tr>
      <w:tr w:rsidR="00C22018" w:rsidRPr="00C22018" w14:paraId="3074F424" w14:textId="77777777" w:rsidTr="00C22018">
        <w:trPr>
          <w:trHeight w:val="34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72A47096"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Contract Type</w:t>
            </w:r>
          </w:p>
        </w:tc>
        <w:tc>
          <w:tcPr>
            <w:tcW w:w="7088" w:type="dxa"/>
            <w:tcBorders>
              <w:top w:val="nil"/>
              <w:left w:val="nil"/>
              <w:bottom w:val="single" w:sz="8" w:space="0" w:color="D4D1CA"/>
              <w:right w:val="single" w:sz="8" w:space="0" w:color="D4D1CA"/>
            </w:tcBorders>
            <w:vAlign w:val="center"/>
            <w:hideMark/>
          </w:tcPr>
          <w:p w14:paraId="29800CBA"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Fixed-term, 12 months (with possibility of extension)</w:t>
            </w:r>
          </w:p>
        </w:tc>
      </w:tr>
      <w:tr w:rsidR="00C22018" w:rsidRPr="00C22018" w14:paraId="1A6094A0" w14:textId="77777777" w:rsidTr="00C22018">
        <w:trPr>
          <w:trHeight w:val="62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11C6E83D"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Salary Grade</w:t>
            </w:r>
          </w:p>
        </w:tc>
        <w:tc>
          <w:tcPr>
            <w:tcW w:w="7088" w:type="dxa"/>
            <w:tcBorders>
              <w:top w:val="nil"/>
              <w:left w:val="nil"/>
              <w:bottom w:val="single" w:sz="8" w:space="0" w:color="D4D1CA"/>
              <w:right w:val="single" w:sz="8" w:space="0" w:color="D4D1CA"/>
            </w:tcBorders>
            <w:vAlign w:val="center"/>
            <w:hideMark/>
          </w:tcPr>
          <w:p w14:paraId="16C839DD"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Band 5 (equivalent to £25,000 – £28,000 per annum, pro rata)</w:t>
            </w:r>
          </w:p>
        </w:tc>
      </w:tr>
      <w:tr w:rsidR="00C22018" w:rsidRPr="00C22018" w14:paraId="5C372AEB" w14:textId="77777777" w:rsidTr="00C22018">
        <w:trPr>
          <w:trHeight w:val="340"/>
        </w:trPr>
        <w:tc>
          <w:tcPr>
            <w:tcW w:w="2694" w:type="dxa"/>
            <w:tcBorders>
              <w:top w:val="nil"/>
              <w:left w:val="single" w:sz="8" w:space="0" w:color="D4D1CA"/>
              <w:bottom w:val="single" w:sz="8" w:space="0" w:color="D4D1CA"/>
              <w:right w:val="single" w:sz="8" w:space="0" w:color="D4D1CA"/>
            </w:tcBorders>
            <w:shd w:val="clear" w:color="000000" w:fill="F5F5F5"/>
            <w:vAlign w:val="center"/>
            <w:hideMark/>
          </w:tcPr>
          <w:p w14:paraId="06328097" w14:textId="77777777" w:rsidR="00C22018" w:rsidRPr="00C22018" w:rsidRDefault="00C22018" w:rsidP="00C22018">
            <w:pPr>
              <w:spacing w:line="360" w:lineRule="auto"/>
              <w:rPr>
                <w:rFonts w:ascii="Arial" w:eastAsia="Times New Roman" w:hAnsi="Arial" w:cs="Arial"/>
                <w:b/>
                <w:bCs/>
                <w:color w:val="28251D"/>
                <w:sz w:val="24"/>
                <w:szCs w:val="24"/>
                <w:lang w:eastAsia="en-GB"/>
              </w:rPr>
            </w:pPr>
            <w:r w:rsidRPr="00C22018">
              <w:rPr>
                <w:rFonts w:ascii="Arial" w:eastAsia="Times New Roman" w:hAnsi="Arial" w:cs="Arial"/>
                <w:b/>
                <w:bCs/>
                <w:color w:val="28251D"/>
                <w:sz w:val="24"/>
                <w:szCs w:val="24"/>
                <w:lang w:eastAsia="en-GB"/>
              </w:rPr>
              <w:t>Closing Date</w:t>
            </w:r>
          </w:p>
        </w:tc>
        <w:tc>
          <w:tcPr>
            <w:tcW w:w="7088" w:type="dxa"/>
            <w:tcBorders>
              <w:top w:val="nil"/>
              <w:left w:val="nil"/>
              <w:bottom w:val="single" w:sz="8" w:space="0" w:color="D4D1CA"/>
              <w:right w:val="single" w:sz="8" w:space="0" w:color="D4D1CA"/>
            </w:tcBorders>
            <w:vAlign w:val="center"/>
            <w:hideMark/>
          </w:tcPr>
          <w:p w14:paraId="5A7BD8C0" w14:textId="77777777" w:rsidR="00C22018" w:rsidRPr="00C22018" w:rsidRDefault="00C22018" w:rsidP="00C22018">
            <w:pPr>
              <w:spacing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To be confirmed</w:t>
            </w:r>
          </w:p>
        </w:tc>
      </w:tr>
    </w:tbl>
    <w:p w14:paraId="288F3F36" w14:textId="2EE0F1A3" w:rsidR="00C22018" w:rsidRDefault="00C22018" w:rsidP="00C22018"/>
    <w:p w14:paraId="75112C64" w14:textId="45F8E985" w:rsidR="00C22018" w:rsidRDefault="00C22018" w:rsidP="00C22018"/>
    <w:p w14:paraId="6CCBA3B8" w14:textId="72087E93" w:rsidR="00C22018" w:rsidRPr="00C22018" w:rsidRDefault="00C22018" w:rsidP="00C22018">
      <w:pPr>
        <w:pStyle w:val="Heading2"/>
        <w:spacing w:line="360" w:lineRule="auto"/>
        <w:rPr>
          <w:sz w:val="24"/>
          <w:szCs w:val="24"/>
        </w:rPr>
      </w:pPr>
      <w:r w:rsidRPr="00C22018">
        <w:rPr>
          <w:sz w:val="24"/>
          <w:szCs w:val="24"/>
        </w:rPr>
        <w:t>Purpose of the Role</w:t>
      </w:r>
    </w:p>
    <w:p w14:paraId="5D33BF26" w14:textId="18D98B8F" w:rsidR="00C22018" w:rsidRPr="00C22018" w:rsidRDefault="00C22018" w:rsidP="00C22018">
      <w:pPr>
        <w:spacing w:line="360" w:lineRule="auto"/>
        <w:jc w:val="both"/>
        <w:rPr>
          <w:rFonts w:ascii="Arial" w:hAnsi="Arial" w:cs="Arial"/>
          <w:color w:val="000000" w:themeColor="text1"/>
          <w:sz w:val="24"/>
          <w:szCs w:val="24"/>
        </w:rPr>
      </w:pPr>
      <w:r w:rsidRPr="00C22018">
        <w:rPr>
          <w:rFonts w:ascii="Arial" w:hAnsi="Arial" w:cs="Arial"/>
          <w:color w:val="000000" w:themeColor="text1"/>
          <w:sz w:val="24"/>
          <w:szCs w:val="24"/>
        </w:rPr>
        <w:t>As the workplace continues to evolve through digital transformation and technological advancement, organisations need to respond by attracting individuals who embrace innovation and ongoing development. This role has been designed to meet that need. The Innovation Support Officer will be a key contributor within the UWTSD Students’ Union, leading efforts to implement digital solutions, encourage student-led enterprise and creativity, and support the development of more effective and modern service delivery.</w:t>
      </w:r>
    </w:p>
    <w:p w14:paraId="5E39509A" w14:textId="77777777" w:rsidR="00C22018" w:rsidRDefault="00C22018" w:rsidP="00C22018">
      <w:pPr>
        <w:spacing w:line="360" w:lineRule="auto"/>
        <w:jc w:val="both"/>
        <w:rPr>
          <w:rFonts w:ascii="Arial" w:hAnsi="Arial" w:cs="Arial"/>
          <w:color w:val="000000" w:themeColor="text1"/>
          <w:sz w:val="24"/>
          <w:szCs w:val="24"/>
        </w:rPr>
      </w:pPr>
      <w:r w:rsidRPr="00C22018">
        <w:rPr>
          <w:rFonts w:ascii="Arial" w:hAnsi="Arial" w:cs="Arial"/>
          <w:color w:val="000000" w:themeColor="text1"/>
          <w:sz w:val="24"/>
          <w:szCs w:val="24"/>
        </w:rPr>
        <w:t>The successful candidate will offer administrative, project, and strategic assistance to help embed innovation at the heart of the Students’ Union’s culture. In doing so, the role aligns with UWTSD’s goal of preparing graduates with the capabilities and mindset required to succeed in an ever-evolving economic landscape.</w:t>
      </w:r>
    </w:p>
    <w:p w14:paraId="41CB5C0F" w14:textId="77777777" w:rsidR="00C22018" w:rsidRDefault="00C22018" w:rsidP="00C22018">
      <w:pPr>
        <w:pStyle w:val="Heading2"/>
      </w:pPr>
      <w:r>
        <w:t>Key Responsibilities and Duties</w:t>
      </w:r>
    </w:p>
    <w:p w14:paraId="1A82B4D8" w14:textId="06D3C22F"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Innovation Projects and Digital Development</w:t>
      </w:r>
    </w:p>
    <w:p w14:paraId="4EC9438A" w14:textId="59B5AA4E"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Support the development and delivery of innovation projects, including introducing digital tools to improve services. Research emerging technologies, advise on digital best practice, and help deliver workshops, hackathons, and ideation sessions.</w:t>
      </w:r>
    </w:p>
    <w:p w14:paraId="4E946BB3" w14:textId="500180C5"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Administrative and Project Support</w:t>
      </w:r>
    </w:p>
    <w:p w14:paraId="4109DA27" w14:textId="54290E27"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Provide administrative support for projects, including documentation, tracking progress, and coordinating meetings. Maintain accurate data, support budget monitoring and financial processes, and ensure records comply with data protection requirements.</w:t>
      </w:r>
    </w:p>
    <w:p w14:paraId="3202DE9D" w14:textId="4360543F"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Student Enterprise and Engagement</w:t>
      </w:r>
    </w:p>
    <w:p w14:paraId="3CB4CA3F" w14:textId="7EBF969E"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Assist students in accessing enterprise opportunities such as funding, mentoring, and development programmes. Coordinate events, competitions, and networking activities, while promoting a culture of innovation through digital channels.</w:t>
      </w:r>
    </w:p>
    <w:p w14:paraId="6813B197" w14:textId="3F5F19C9"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Research, Reporting, and Analysis</w:t>
      </w:r>
    </w:p>
    <w:p w14:paraId="15543708" w14:textId="3DF03ABA"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lastRenderedPageBreak/>
        <w:t>Collect and analyse data to inform innovation strategy. Produce reports and presentations for senior stakeholders and monitor external opportunities such as funding and sector developments.</w:t>
      </w:r>
    </w:p>
    <w:p w14:paraId="66FFAD36" w14:textId="61F88005"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Communication and Stakeholder Liaison</w:t>
      </w:r>
    </w:p>
    <w:p w14:paraId="31A7EA9A" w14:textId="628E37F2"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Build relationships with internal and external partners, represent the Students’ Union at meetings and events, and communicate effectively with a wide range of stakeholders.</w:t>
      </w:r>
    </w:p>
    <w:p w14:paraId="53CB888C" w14:textId="10D21B91"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Marketing and Communications</w:t>
      </w:r>
    </w:p>
    <w:p w14:paraId="0597A8BE" w14:textId="0E6F704C"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Create and manage digital content across platforms, ensuring innovation activities are effectively promoted and online information is kept up to date.</w:t>
      </w:r>
    </w:p>
    <w:p w14:paraId="478A11C0" w14:textId="627223DD" w:rsidR="00C22018" w:rsidRPr="00C22018" w:rsidRDefault="00C22018" w:rsidP="00C22018">
      <w:pPr>
        <w:pStyle w:val="ListParagraph"/>
        <w:numPr>
          <w:ilvl w:val="0"/>
          <w:numId w:val="4"/>
        </w:numPr>
        <w:spacing w:line="360" w:lineRule="auto"/>
        <w:ind w:left="284"/>
        <w:jc w:val="both"/>
        <w:rPr>
          <w:rFonts w:ascii="Arial" w:hAnsi="Arial" w:cs="Arial"/>
          <w:b/>
          <w:bCs/>
          <w:sz w:val="24"/>
          <w:szCs w:val="24"/>
        </w:rPr>
      </w:pPr>
      <w:r w:rsidRPr="00C22018">
        <w:rPr>
          <w:rFonts w:ascii="Arial" w:hAnsi="Arial" w:cs="Arial"/>
          <w:b/>
          <w:bCs/>
          <w:sz w:val="24"/>
          <w:szCs w:val="24"/>
        </w:rPr>
        <w:t>General Duties</w:t>
      </w:r>
    </w:p>
    <w:p w14:paraId="32A75574" w14:textId="62BACFB5" w:rsidR="00C22018" w:rsidRPr="00C22018" w:rsidRDefault="00C22018" w:rsidP="00C22018">
      <w:pPr>
        <w:spacing w:line="360" w:lineRule="auto"/>
        <w:jc w:val="both"/>
        <w:rPr>
          <w:rFonts w:ascii="Arial" w:hAnsi="Arial" w:cs="Arial"/>
          <w:sz w:val="24"/>
          <w:szCs w:val="24"/>
        </w:rPr>
      </w:pPr>
      <w:r w:rsidRPr="00C22018">
        <w:rPr>
          <w:rFonts w:ascii="Arial" w:hAnsi="Arial" w:cs="Arial"/>
          <w:sz w:val="24"/>
          <w:szCs w:val="24"/>
        </w:rPr>
        <w:t>Carry out additional duties as required, comply with organisational policies (including EDI and safeguarding), and engage in ongoing professional development.</w:t>
      </w:r>
    </w:p>
    <w:p w14:paraId="65E60D9D" w14:textId="777C2B9C" w:rsidR="00C22018" w:rsidRDefault="00C22018" w:rsidP="00C22018">
      <w:pPr>
        <w:spacing w:line="360" w:lineRule="auto"/>
        <w:jc w:val="both"/>
        <w:rPr>
          <w:rFonts w:asciiTheme="majorHAnsi" w:eastAsiaTheme="majorEastAsia" w:hAnsiTheme="majorHAnsi" w:cstheme="majorBidi"/>
          <w:smallCaps/>
          <w:color w:val="071320" w:themeColor="text2" w:themeShade="7F"/>
          <w:spacing w:val="20"/>
          <w:sz w:val="32"/>
          <w:szCs w:val="32"/>
        </w:rPr>
      </w:pPr>
      <w:r>
        <w:br w:type="page"/>
      </w:r>
    </w:p>
    <w:p w14:paraId="07356EB6" w14:textId="73C84AAF" w:rsidR="00C22018" w:rsidRPr="00C22018" w:rsidRDefault="00C22018" w:rsidP="00C22018">
      <w:pPr>
        <w:pStyle w:val="Heading1"/>
        <w:spacing w:line="360" w:lineRule="auto"/>
        <w:rPr>
          <w:sz w:val="28"/>
          <w:szCs w:val="28"/>
        </w:rPr>
      </w:pPr>
      <w:r w:rsidRPr="00C22018">
        <w:rPr>
          <w:sz w:val="28"/>
          <w:szCs w:val="28"/>
        </w:rPr>
        <w:lastRenderedPageBreak/>
        <w:t>PART B — PERSON SPECIFICATION</w:t>
      </w:r>
    </w:p>
    <w:p w14:paraId="56C7733C" w14:textId="35ED492D" w:rsidR="00C22018" w:rsidRPr="00C22018" w:rsidRDefault="00C22018" w:rsidP="00C22018">
      <w:pPr>
        <w:spacing w:line="360" w:lineRule="auto"/>
        <w:jc w:val="both"/>
        <w:rPr>
          <w:rFonts w:ascii="Arial" w:hAnsi="Arial" w:cs="Arial"/>
          <w:color w:val="000000" w:themeColor="text1"/>
          <w:sz w:val="24"/>
          <w:szCs w:val="24"/>
        </w:rPr>
      </w:pPr>
      <w:r w:rsidRPr="00C22018">
        <w:rPr>
          <w:rFonts w:ascii="Arial" w:hAnsi="Arial" w:cs="Arial"/>
          <w:color w:val="000000" w:themeColor="text1"/>
          <w:sz w:val="24"/>
          <w:szCs w:val="24"/>
        </w:rPr>
        <w:t>The Person Specification outlines the skills, knowledge, experience, and personal qualities needed to carry out the role successfully. Each criterion will be evaluated using the methods shown: A = application form/CV, I = interview, and T = test/task. Applicants must meet all essential criteria, while desirable criteria may be used to distinguish between candidates of similar merit.</w:t>
      </w:r>
    </w:p>
    <w:tbl>
      <w:tblPr>
        <w:tblW w:w="9488" w:type="dxa"/>
        <w:tblLook w:val="04A0" w:firstRow="1" w:lastRow="0" w:firstColumn="1" w:lastColumn="0" w:noHBand="0" w:noVBand="1"/>
      </w:tblPr>
      <w:tblGrid>
        <w:gridCol w:w="5720"/>
        <w:gridCol w:w="2080"/>
        <w:gridCol w:w="1688"/>
      </w:tblGrid>
      <w:tr w:rsidR="00C22018" w:rsidRPr="00C22018" w14:paraId="7B69E0A9" w14:textId="77777777" w:rsidTr="00C22018">
        <w:trPr>
          <w:trHeight w:val="700"/>
        </w:trPr>
        <w:tc>
          <w:tcPr>
            <w:tcW w:w="5720" w:type="dxa"/>
            <w:tcBorders>
              <w:top w:val="single" w:sz="8" w:space="0" w:color="D4D1CA"/>
              <w:left w:val="single" w:sz="8" w:space="0" w:color="D4D1CA"/>
              <w:bottom w:val="single" w:sz="8" w:space="0" w:color="D4D1CA"/>
              <w:right w:val="single" w:sz="8" w:space="0" w:color="D4D1CA"/>
            </w:tcBorders>
            <w:shd w:val="clear" w:color="000000" w:fill="0C4E54"/>
            <w:vAlign w:val="center"/>
            <w:hideMark/>
          </w:tcPr>
          <w:p w14:paraId="52A988D0" w14:textId="77777777" w:rsidR="00C22018" w:rsidRPr="00C22018" w:rsidRDefault="00C22018" w:rsidP="00C22018">
            <w:pPr>
              <w:spacing w:line="24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Criterion</w:t>
            </w:r>
          </w:p>
        </w:tc>
        <w:tc>
          <w:tcPr>
            <w:tcW w:w="2080" w:type="dxa"/>
            <w:tcBorders>
              <w:top w:val="single" w:sz="8" w:space="0" w:color="D4D1CA"/>
              <w:left w:val="nil"/>
              <w:bottom w:val="single" w:sz="8" w:space="0" w:color="D4D1CA"/>
              <w:right w:val="single" w:sz="8" w:space="0" w:color="D4D1CA"/>
            </w:tcBorders>
            <w:shd w:val="clear" w:color="000000" w:fill="0C4E54"/>
            <w:vAlign w:val="center"/>
            <w:hideMark/>
          </w:tcPr>
          <w:p w14:paraId="4CF26A07" w14:textId="77777777" w:rsidR="00C22018" w:rsidRPr="00C22018" w:rsidRDefault="00C22018" w:rsidP="00C22018">
            <w:pPr>
              <w:spacing w:line="240" w:lineRule="auto"/>
              <w:jc w:val="center"/>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Assessment Method</w:t>
            </w:r>
          </w:p>
        </w:tc>
        <w:tc>
          <w:tcPr>
            <w:tcW w:w="1688" w:type="dxa"/>
            <w:tcBorders>
              <w:top w:val="single" w:sz="8" w:space="0" w:color="D4D1CA"/>
              <w:left w:val="nil"/>
              <w:bottom w:val="single" w:sz="8" w:space="0" w:color="D4D1CA"/>
              <w:right w:val="single" w:sz="8" w:space="0" w:color="D4D1CA"/>
            </w:tcBorders>
            <w:shd w:val="clear" w:color="000000" w:fill="0C4E54"/>
            <w:vAlign w:val="center"/>
            <w:hideMark/>
          </w:tcPr>
          <w:p w14:paraId="0ADA7FEA" w14:textId="77777777" w:rsidR="00C22018" w:rsidRPr="00C22018" w:rsidRDefault="00C22018" w:rsidP="00C22018">
            <w:pPr>
              <w:spacing w:line="24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Essential / Desirable</w:t>
            </w:r>
          </w:p>
        </w:tc>
      </w:tr>
      <w:tr w:rsidR="00C22018" w:rsidRPr="00C22018" w14:paraId="5A5E3542" w14:textId="77777777" w:rsidTr="00C22018">
        <w:trPr>
          <w:trHeight w:val="340"/>
        </w:trPr>
        <w:tc>
          <w:tcPr>
            <w:tcW w:w="9488" w:type="dxa"/>
            <w:gridSpan w:val="3"/>
            <w:tcBorders>
              <w:top w:val="single" w:sz="8" w:space="0" w:color="D4D1CA"/>
              <w:left w:val="single" w:sz="8" w:space="0" w:color="D4D1CA"/>
              <w:bottom w:val="single" w:sz="8" w:space="0" w:color="D4D1CA"/>
              <w:right w:val="single" w:sz="8" w:space="0" w:color="D4D1CA"/>
            </w:tcBorders>
            <w:shd w:val="clear" w:color="000000" w:fill="F7C7AC"/>
            <w:vAlign w:val="center"/>
            <w:hideMark/>
          </w:tcPr>
          <w:p w14:paraId="27DCBD7D" w14:textId="77777777" w:rsidR="00C22018" w:rsidRPr="00C22018" w:rsidRDefault="00C22018" w:rsidP="00C22018">
            <w:pPr>
              <w:spacing w:after="0" w:line="240" w:lineRule="auto"/>
              <w:rPr>
                <w:rFonts w:ascii="Arial" w:eastAsia="Times New Roman" w:hAnsi="Arial" w:cs="Arial"/>
                <w:color w:val="0C4E54"/>
                <w:sz w:val="24"/>
                <w:szCs w:val="24"/>
                <w:lang w:eastAsia="en-GB"/>
              </w:rPr>
            </w:pPr>
            <w:r w:rsidRPr="00C22018">
              <w:rPr>
                <w:rFonts w:ascii="Arial" w:eastAsia="Times New Roman" w:hAnsi="Arial" w:cs="Arial"/>
                <w:color w:val="0C4E54"/>
                <w:sz w:val="24"/>
                <w:szCs w:val="24"/>
                <w:lang w:eastAsia="en-GB"/>
              </w:rPr>
              <w:t>Education and Qualifications</w:t>
            </w:r>
          </w:p>
        </w:tc>
      </w:tr>
      <w:tr w:rsidR="00C22018" w:rsidRPr="00C22018" w14:paraId="1EEECC8B" w14:textId="77777777" w:rsidTr="00C22018">
        <w:trPr>
          <w:trHeight w:val="138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6B2DFE70"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degree (or equivalent level 6 qualification) in a relevant subject such as Business Management, Marketing, Innovation, Technology, or a related discipline.</w:t>
            </w:r>
          </w:p>
        </w:tc>
        <w:tc>
          <w:tcPr>
            <w:tcW w:w="2080" w:type="dxa"/>
            <w:tcBorders>
              <w:top w:val="nil"/>
              <w:left w:val="nil"/>
              <w:bottom w:val="single" w:sz="8" w:space="0" w:color="D4D1CA"/>
              <w:right w:val="single" w:sz="8" w:space="0" w:color="D4D1CA"/>
            </w:tcBorders>
            <w:shd w:val="clear" w:color="000000" w:fill="FFFFFF"/>
            <w:vAlign w:val="center"/>
            <w:hideMark/>
          </w:tcPr>
          <w:p w14:paraId="5E870A3E" w14:textId="77777777" w:rsidR="00C22018" w:rsidRPr="00C22018" w:rsidRDefault="00C22018" w:rsidP="00C22018">
            <w:pPr>
              <w:spacing w:after="0" w:line="24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w:t>
            </w:r>
          </w:p>
        </w:tc>
        <w:tc>
          <w:tcPr>
            <w:tcW w:w="1688" w:type="dxa"/>
            <w:tcBorders>
              <w:top w:val="nil"/>
              <w:left w:val="nil"/>
              <w:bottom w:val="single" w:sz="8" w:space="0" w:color="D4D1CA"/>
              <w:right w:val="single" w:sz="8" w:space="0" w:color="D4D1CA"/>
            </w:tcBorders>
            <w:shd w:val="clear" w:color="000000" w:fill="FFFFFF"/>
            <w:vAlign w:val="center"/>
            <w:hideMark/>
          </w:tcPr>
          <w:p w14:paraId="7DA0DA97" w14:textId="77777777" w:rsidR="00C22018" w:rsidRPr="00C22018" w:rsidRDefault="00C22018" w:rsidP="00C22018">
            <w:pPr>
              <w:spacing w:after="0" w:line="24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08F075D8" w14:textId="77777777" w:rsidTr="00C22018">
        <w:trPr>
          <w:trHeight w:val="138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4A29A35F"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Evidence of continued professional or academic development in areas relevant to the post (e.g., digital skills, project management, entrepreneurship).</w:t>
            </w:r>
          </w:p>
        </w:tc>
        <w:tc>
          <w:tcPr>
            <w:tcW w:w="2080" w:type="dxa"/>
            <w:tcBorders>
              <w:top w:val="nil"/>
              <w:left w:val="nil"/>
              <w:bottom w:val="single" w:sz="8" w:space="0" w:color="D4D1CA"/>
              <w:right w:val="single" w:sz="8" w:space="0" w:color="D4D1CA"/>
            </w:tcBorders>
            <w:shd w:val="clear" w:color="000000" w:fill="F5F5F5"/>
            <w:vAlign w:val="center"/>
            <w:hideMark/>
          </w:tcPr>
          <w:p w14:paraId="3A6D5A2A" w14:textId="77777777" w:rsidR="00C22018" w:rsidRPr="00C22018" w:rsidRDefault="00C22018" w:rsidP="00C22018">
            <w:pPr>
              <w:spacing w:after="0" w:line="24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w:t>
            </w:r>
          </w:p>
        </w:tc>
        <w:tc>
          <w:tcPr>
            <w:tcW w:w="1688" w:type="dxa"/>
            <w:tcBorders>
              <w:top w:val="nil"/>
              <w:left w:val="nil"/>
              <w:bottom w:val="single" w:sz="8" w:space="0" w:color="D4D1CA"/>
              <w:right w:val="single" w:sz="8" w:space="0" w:color="D4D1CA"/>
            </w:tcBorders>
            <w:shd w:val="clear" w:color="000000" w:fill="F5F5F5"/>
            <w:vAlign w:val="center"/>
            <w:hideMark/>
          </w:tcPr>
          <w:p w14:paraId="1028D141" w14:textId="77777777" w:rsidR="00C22018" w:rsidRPr="00C22018" w:rsidRDefault="00C22018" w:rsidP="00C22018">
            <w:pPr>
              <w:spacing w:after="0" w:line="24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r w:rsidR="00C22018" w:rsidRPr="00C22018" w14:paraId="4DF71072"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0BE5A109"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postgraduate qualification or professional certification in innovation management, project management (e.g., PRINCE2), or a related field.</w:t>
            </w:r>
          </w:p>
        </w:tc>
        <w:tc>
          <w:tcPr>
            <w:tcW w:w="2080" w:type="dxa"/>
            <w:tcBorders>
              <w:top w:val="nil"/>
              <w:left w:val="nil"/>
              <w:bottom w:val="single" w:sz="8" w:space="0" w:color="D4D1CA"/>
              <w:right w:val="single" w:sz="8" w:space="0" w:color="D4D1CA"/>
            </w:tcBorders>
            <w:shd w:val="clear" w:color="000000" w:fill="FFFFFF"/>
            <w:vAlign w:val="center"/>
            <w:hideMark/>
          </w:tcPr>
          <w:p w14:paraId="035F8747" w14:textId="77777777" w:rsidR="00C22018" w:rsidRPr="00C22018" w:rsidRDefault="00C22018" w:rsidP="00C22018">
            <w:pPr>
              <w:spacing w:after="0" w:line="24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w:t>
            </w:r>
          </w:p>
        </w:tc>
        <w:tc>
          <w:tcPr>
            <w:tcW w:w="1688" w:type="dxa"/>
            <w:tcBorders>
              <w:top w:val="nil"/>
              <w:left w:val="nil"/>
              <w:bottom w:val="single" w:sz="8" w:space="0" w:color="D4D1CA"/>
              <w:right w:val="single" w:sz="8" w:space="0" w:color="D4D1CA"/>
            </w:tcBorders>
            <w:shd w:val="clear" w:color="000000" w:fill="FFFFFF"/>
            <w:vAlign w:val="center"/>
            <w:hideMark/>
          </w:tcPr>
          <w:p w14:paraId="02D55A55" w14:textId="77777777" w:rsidR="00C22018" w:rsidRPr="00C22018" w:rsidRDefault="00C22018" w:rsidP="00C22018">
            <w:pPr>
              <w:spacing w:after="0" w:line="24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bl>
    <w:p w14:paraId="14A4C146" w14:textId="77777777" w:rsidR="00A24381" w:rsidRDefault="00A24381"/>
    <w:p w14:paraId="3A1334C6" w14:textId="77777777" w:rsidR="00A24381" w:rsidRDefault="00A24381">
      <w:r>
        <w:br w:type="page"/>
      </w:r>
    </w:p>
    <w:tbl>
      <w:tblPr>
        <w:tblW w:w="9488" w:type="dxa"/>
        <w:tblLook w:val="04A0" w:firstRow="1" w:lastRow="0" w:firstColumn="1" w:lastColumn="0" w:noHBand="0" w:noVBand="1"/>
      </w:tblPr>
      <w:tblGrid>
        <w:gridCol w:w="5720"/>
        <w:gridCol w:w="2080"/>
        <w:gridCol w:w="1688"/>
      </w:tblGrid>
      <w:tr w:rsidR="00C22018" w:rsidRPr="00C22018" w14:paraId="326D3424" w14:textId="77777777" w:rsidTr="00C22018">
        <w:trPr>
          <w:trHeight w:val="700"/>
        </w:trPr>
        <w:tc>
          <w:tcPr>
            <w:tcW w:w="5720" w:type="dxa"/>
            <w:tcBorders>
              <w:top w:val="single" w:sz="8" w:space="0" w:color="D4D1CA"/>
              <w:left w:val="single" w:sz="8" w:space="0" w:color="D4D1CA"/>
              <w:bottom w:val="single" w:sz="8" w:space="0" w:color="D4D1CA"/>
              <w:right w:val="single" w:sz="8" w:space="0" w:color="D4D1CA"/>
            </w:tcBorders>
            <w:shd w:val="clear" w:color="000000" w:fill="0C4E54"/>
            <w:vAlign w:val="center"/>
            <w:hideMark/>
          </w:tcPr>
          <w:p w14:paraId="5EB078CB" w14:textId="0F974A89" w:rsidR="00C22018" w:rsidRPr="00C22018" w:rsidRDefault="00C22018" w:rsidP="00C22018">
            <w:pPr>
              <w:spacing w:line="36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lastRenderedPageBreak/>
              <w:t>Criterion</w:t>
            </w:r>
          </w:p>
        </w:tc>
        <w:tc>
          <w:tcPr>
            <w:tcW w:w="2080" w:type="dxa"/>
            <w:tcBorders>
              <w:top w:val="single" w:sz="8" w:space="0" w:color="D4D1CA"/>
              <w:left w:val="nil"/>
              <w:bottom w:val="single" w:sz="8" w:space="0" w:color="D4D1CA"/>
              <w:right w:val="single" w:sz="8" w:space="0" w:color="D4D1CA"/>
            </w:tcBorders>
            <w:shd w:val="clear" w:color="000000" w:fill="0C4E54"/>
            <w:vAlign w:val="center"/>
            <w:hideMark/>
          </w:tcPr>
          <w:p w14:paraId="3316EDB2" w14:textId="77777777" w:rsidR="00C22018" w:rsidRPr="00C22018" w:rsidRDefault="00C22018" w:rsidP="00C22018">
            <w:pPr>
              <w:spacing w:line="360" w:lineRule="auto"/>
              <w:jc w:val="center"/>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Assessment Method</w:t>
            </w:r>
          </w:p>
        </w:tc>
        <w:tc>
          <w:tcPr>
            <w:tcW w:w="1688" w:type="dxa"/>
            <w:tcBorders>
              <w:top w:val="single" w:sz="8" w:space="0" w:color="D4D1CA"/>
              <w:left w:val="nil"/>
              <w:bottom w:val="single" w:sz="8" w:space="0" w:color="D4D1CA"/>
              <w:right w:val="single" w:sz="8" w:space="0" w:color="D4D1CA"/>
            </w:tcBorders>
            <w:shd w:val="clear" w:color="000000" w:fill="0C4E54"/>
            <w:vAlign w:val="center"/>
            <w:hideMark/>
          </w:tcPr>
          <w:p w14:paraId="11A9995D" w14:textId="77777777" w:rsidR="00C22018" w:rsidRPr="00C22018" w:rsidRDefault="00C22018" w:rsidP="00C22018">
            <w:pPr>
              <w:spacing w:line="36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Essential / Desirable</w:t>
            </w:r>
          </w:p>
        </w:tc>
      </w:tr>
      <w:tr w:rsidR="00C22018" w:rsidRPr="00C22018" w14:paraId="27FB707F" w14:textId="77777777" w:rsidTr="00C22018">
        <w:trPr>
          <w:trHeight w:val="340"/>
        </w:trPr>
        <w:tc>
          <w:tcPr>
            <w:tcW w:w="9488" w:type="dxa"/>
            <w:gridSpan w:val="3"/>
            <w:tcBorders>
              <w:top w:val="single" w:sz="8" w:space="0" w:color="D4D1CA"/>
              <w:left w:val="single" w:sz="8" w:space="0" w:color="D4D1CA"/>
              <w:bottom w:val="single" w:sz="8" w:space="0" w:color="D4D1CA"/>
              <w:right w:val="single" w:sz="8" w:space="0" w:color="D4D1CA"/>
            </w:tcBorders>
            <w:shd w:val="clear" w:color="000000" w:fill="F7C7AC"/>
            <w:vAlign w:val="center"/>
            <w:hideMark/>
          </w:tcPr>
          <w:p w14:paraId="22761B20" w14:textId="242EE97B" w:rsidR="00C22018" w:rsidRPr="00C22018" w:rsidRDefault="00C22018" w:rsidP="00C22018">
            <w:pPr>
              <w:spacing w:after="0" w:line="360" w:lineRule="auto"/>
              <w:rPr>
                <w:rFonts w:ascii="Arial" w:eastAsia="Times New Roman" w:hAnsi="Arial" w:cs="Arial"/>
                <w:color w:val="0C4E54"/>
                <w:sz w:val="24"/>
                <w:szCs w:val="24"/>
                <w:lang w:eastAsia="en-GB"/>
              </w:rPr>
            </w:pPr>
            <w:r w:rsidRPr="00C22018">
              <w:rPr>
                <w:rFonts w:ascii="Arial" w:eastAsia="Times New Roman" w:hAnsi="Arial" w:cs="Arial"/>
                <w:color w:val="0C4E54"/>
                <w:sz w:val="24"/>
                <w:szCs w:val="24"/>
                <w:lang w:eastAsia="en-GB"/>
              </w:rPr>
              <w:t xml:space="preserve">Knowledge </w:t>
            </w:r>
            <w:r>
              <w:rPr>
                <w:rFonts w:ascii="Arial" w:eastAsia="Times New Roman" w:hAnsi="Arial" w:cs="Arial"/>
                <w:color w:val="0C4E54"/>
                <w:sz w:val="24"/>
                <w:szCs w:val="24"/>
                <w:lang w:eastAsia="en-GB"/>
              </w:rPr>
              <w:t>a</w:t>
            </w:r>
            <w:r w:rsidRPr="00C22018">
              <w:rPr>
                <w:rFonts w:ascii="Arial" w:eastAsia="Times New Roman" w:hAnsi="Arial" w:cs="Arial"/>
                <w:color w:val="0C4E54"/>
                <w:sz w:val="24"/>
                <w:szCs w:val="24"/>
                <w:lang w:eastAsia="en-GB"/>
              </w:rPr>
              <w:t xml:space="preserve">nd </w:t>
            </w:r>
            <w:proofErr w:type="gramStart"/>
            <w:r>
              <w:rPr>
                <w:rFonts w:ascii="Arial" w:eastAsia="Times New Roman" w:hAnsi="Arial" w:cs="Arial"/>
                <w:color w:val="0C4E54"/>
                <w:sz w:val="24"/>
                <w:szCs w:val="24"/>
                <w:lang w:eastAsia="en-GB"/>
              </w:rPr>
              <w:t>U</w:t>
            </w:r>
            <w:r w:rsidRPr="00C22018">
              <w:rPr>
                <w:rFonts w:ascii="Arial" w:eastAsia="Times New Roman" w:hAnsi="Arial" w:cs="Arial"/>
                <w:color w:val="0C4E54"/>
                <w:sz w:val="24"/>
                <w:szCs w:val="24"/>
                <w:lang w:eastAsia="en-GB"/>
              </w:rPr>
              <w:t>nderstanding</w:t>
            </w:r>
            <w:proofErr w:type="gramEnd"/>
          </w:p>
        </w:tc>
      </w:tr>
      <w:tr w:rsidR="00C22018" w:rsidRPr="00C22018" w14:paraId="038DAE4C"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741771C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Understanding of how digital technologies and automation are transforming the nature of work and the implications for organisations.</w:t>
            </w:r>
          </w:p>
        </w:tc>
        <w:tc>
          <w:tcPr>
            <w:tcW w:w="2080" w:type="dxa"/>
            <w:tcBorders>
              <w:top w:val="nil"/>
              <w:left w:val="nil"/>
              <w:bottom w:val="single" w:sz="8" w:space="0" w:color="D4D1CA"/>
              <w:right w:val="single" w:sz="8" w:space="0" w:color="D4D1CA"/>
            </w:tcBorders>
            <w:shd w:val="clear" w:color="000000" w:fill="F5F5F5"/>
            <w:vAlign w:val="center"/>
            <w:hideMark/>
          </w:tcPr>
          <w:p w14:paraId="4273ED1A"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745BDF2D"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1896D7FB" w14:textId="77777777" w:rsidTr="00C22018">
        <w:trPr>
          <w:trHeight w:val="70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6D64512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Awareness of the higher education sector, student unions, and the role of innovation in universities.</w:t>
            </w:r>
          </w:p>
        </w:tc>
        <w:tc>
          <w:tcPr>
            <w:tcW w:w="2080" w:type="dxa"/>
            <w:tcBorders>
              <w:top w:val="nil"/>
              <w:left w:val="nil"/>
              <w:bottom w:val="single" w:sz="8" w:space="0" w:color="D4D1CA"/>
              <w:right w:val="single" w:sz="8" w:space="0" w:color="D4D1CA"/>
            </w:tcBorders>
            <w:shd w:val="clear" w:color="000000" w:fill="FFFFFF"/>
            <w:vAlign w:val="center"/>
            <w:hideMark/>
          </w:tcPr>
          <w:p w14:paraId="3C894FAE"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7AC2A73D"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2D42C40F" w14:textId="77777777" w:rsidTr="00C22018">
        <w:trPr>
          <w:trHeight w:val="70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6DE88595" w14:textId="77777777" w:rsidR="00C22018" w:rsidRPr="00C22018" w:rsidRDefault="00C22018" w:rsidP="00C22018">
            <w:pPr>
              <w:spacing w:after="0"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Knowledge of project management principles and tools.</w:t>
            </w:r>
          </w:p>
        </w:tc>
        <w:tc>
          <w:tcPr>
            <w:tcW w:w="2080" w:type="dxa"/>
            <w:tcBorders>
              <w:top w:val="nil"/>
              <w:left w:val="nil"/>
              <w:bottom w:val="single" w:sz="8" w:space="0" w:color="D4D1CA"/>
              <w:right w:val="single" w:sz="8" w:space="0" w:color="D4D1CA"/>
            </w:tcBorders>
            <w:shd w:val="clear" w:color="000000" w:fill="F5F5F5"/>
            <w:vAlign w:val="center"/>
            <w:hideMark/>
          </w:tcPr>
          <w:p w14:paraId="0C599753"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640EF7BC"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6FE9E0A9"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75684857"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Understanding of enterprise, commercialisation, and technology transfer processes within an academic or public sector context.</w:t>
            </w:r>
          </w:p>
        </w:tc>
        <w:tc>
          <w:tcPr>
            <w:tcW w:w="2080" w:type="dxa"/>
            <w:tcBorders>
              <w:top w:val="nil"/>
              <w:left w:val="nil"/>
              <w:bottom w:val="single" w:sz="8" w:space="0" w:color="D4D1CA"/>
              <w:right w:val="single" w:sz="8" w:space="0" w:color="D4D1CA"/>
            </w:tcBorders>
            <w:shd w:val="clear" w:color="000000" w:fill="FFFFFF"/>
            <w:vAlign w:val="center"/>
            <w:hideMark/>
          </w:tcPr>
          <w:p w14:paraId="3CAC2A17"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33D79131" w14:textId="77777777" w:rsidR="00C22018" w:rsidRPr="00C22018" w:rsidRDefault="00C22018" w:rsidP="00C22018">
            <w:pPr>
              <w:spacing w:after="0"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r w:rsidR="00C22018" w:rsidRPr="00C22018" w14:paraId="3E970F50"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7A5CA7C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Familiarity with GDPR and data protection requirements as they apply to information management.</w:t>
            </w:r>
          </w:p>
        </w:tc>
        <w:tc>
          <w:tcPr>
            <w:tcW w:w="2080" w:type="dxa"/>
            <w:tcBorders>
              <w:top w:val="nil"/>
              <w:left w:val="nil"/>
              <w:bottom w:val="single" w:sz="8" w:space="0" w:color="D4D1CA"/>
              <w:right w:val="single" w:sz="8" w:space="0" w:color="D4D1CA"/>
            </w:tcBorders>
            <w:shd w:val="clear" w:color="000000" w:fill="F5F5F5"/>
            <w:vAlign w:val="center"/>
            <w:hideMark/>
          </w:tcPr>
          <w:p w14:paraId="4F9C9AC3"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45EA0A39" w14:textId="77777777" w:rsidR="00C22018" w:rsidRPr="00C22018" w:rsidRDefault="00C22018" w:rsidP="00C22018">
            <w:pPr>
              <w:spacing w:after="0"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bl>
    <w:p w14:paraId="5B38881D" w14:textId="01ED6581" w:rsidR="00A24381" w:rsidRDefault="00A24381"/>
    <w:p w14:paraId="0B5BB200" w14:textId="77777777" w:rsidR="00A24381" w:rsidRDefault="00A24381">
      <w:r>
        <w:br w:type="page"/>
      </w:r>
    </w:p>
    <w:p w14:paraId="5ACCE801" w14:textId="77777777" w:rsidR="00C22018" w:rsidRDefault="00C22018"/>
    <w:tbl>
      <w:tblPr>
        <w:tblW w:w="9488" w:type="dxa"/>
        <w:tblLook w:val="04A0" w:firstRow="1" w:lastRow="0" w:firstColumn="1" w:lastColumn="0" w:noHBand="0" w:noVBand="1"/>
      </w:tblPr>
      <w:tblGrid>
        <w:gridCol w:w="5720"/>
        <w:gridCol w:w="2080"/>
        <w:gridCol w:w="1688"/>
      </w:tblGrid>
      <w:tr w:rsidR="00C22018" w:rsidRPr="00C22018" w14:paraId="424623DD" w14:textId="77777777" w:rsidTr="00C22018">
        <w:trPr>
          <w:trHeight w:val="700"/>
        </w:trPr>
        <w:tc>
          <w:tcPr>
            <w:tcW w:w="5720" w:type="dxa"/>
            <w:tcBorders>
              <w:top w:val="single" w:sz="8" w:space="0" w:color="D4D1CA"/>
              <w:left w:val="single" w:sz="8" w:space="0" w:color="D4D1CA"/>
              <w:bottom w:val="single" w:sz="8" w:space="0" w:color="D4D1CA"/>
              <w:right w:val="single" w:sz="8" w:space="0" w:color="D4D1CA"/>
            </w:tcBorders>
            <w:shd w:val="clear" w:color="000000" w:fill="0C4E54"/>
            <w:vAlign w:val="center"/>
            <w:hideMark/>
          </w:tcPr>
          <w:p w14:paraId="2F35FAED" w14:textId="77777777" w:rsidR="00C22018" w:rsidRPr="00C22018" w:rsidRDefault="00C22018" w:rsidP="00C22018">
            <w:pPr>
              <w:spacing w:line="36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Criterion</w:t>
            </w:r>
          </w:p>
        </w:tc>
        <w:tc>
          <w:tcPr>
            <w:tcW w:w="2080" w:type="dxa"/>
            <w:tcBorders>
              <w:top w:val="single" w:sz="8" w:space="0" w:color="D4D1CA"/>
              <w:left w:val="nil"/>
              <w:bottom w:val="single" w:sz="8" w:space="0" w:color="D4D1CA"/>
              <w:right w:val="single" w:sz="8" w:space="0" w:color="D4D1CA"/>
            </w:tcBorders>
            <w:shd w:val="clear" w:color="000000" w:fill="0C4E54"/>
            <w:vAlign w:val="center"/>
            <w:hideMark/>
          </w:tcPr>
          <w:p w14:paraId="44E81D0E" w14:textId="77777777" w:rsidR="00C22018" w:rsidRPr="00C22018" w:rsidRDefault="00C22018" w:rsidP="00C22018">
            <w:pPr>
              <w:spacing w:line="360" w:lineRule="auto"/>
              <w:jc w:val="center"/>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Assessment Method</w:t>
            </w:r>
          </w:p>
        </w:tc>
        <w:tc>
          <w:tcPr>
            <w:tcW w:w="1688" w:type="dxa"/>
            <w:tcBorders>
              <w:top w:val="single" w:sz="8" w:space="0" w:color="D4D1CA"/>
              <w:left w:val="nil"/>
              <w:bottom w:val="single" w:sz="8" w:space="0" w:color="D4D1CA"/>
              <w:right w:val="single" w:sz="8" w:space="0" w:color="D4D1CA"/>
            </w:tcBorders>
            <w:shd w:val="clear" w:color="000000" w:fill="0C4E54"/>
            <w:vAlign w:val="center"/>
            <w:hideMark/>
          </w:tcPr>
          <w:p w14:paraId="17AF7C74" w14:textId="77777777" w:rsidR="00C22018" w:rsidRPr="00C22018" w:rsidRDefault="00C22018" w:rsidP="00C22018">
            <w:pPr>
              <w:spacing w:line="360" w:lineRule="auto"/>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Essential / Desirable</w:t>
            </w:r>
          </w:p>
        </w:tc>
      </w:tr>
      <w:tr w:rsidR="00C22018" w:rsidRPr="00C22018" w14:paraId="3CD900A6" w14:textId="77777777" w:rsidTr="00C22018">
        <w:trPr>
          <w:trHeight w:val="340"/>
        </w:trPr>
        <w:tc>
          <w:tcPr>
            <w:tcW w:w="9488" w:type="dxa"/>
            <w:gridSpan w:val="3"/>
            <w:tcBorders>
              <w:top w:val="single" w:sz="8" w:space="0" w:color="D4D1CA"/>
              <w:left w:val="single" w:sz="8" w:space="0" w:color="D4D1CA"/>
              <w:bottom w:val="single" w:sz="8" w:space="0" w:color="D4D1CA"/>
              <w:right w:val="single" w:sz="8" w:space="0" w:color="D4D1CA"/>
            </w:tcBorders>
            <w:shd w:val="clear" w:color="000000" w:fill="F7C7AC"/>
            <w:vAlign w:val="center"/>
            <w:hideMark/>
          </w:tcPr>
          <w:p w14:paraId="17DAB831"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Experience</w:t>
            </w:r>
          </w:p>
        </w:tc>
      </w:tr>
      <w:tr w:rsidR="00C22018" w:rsidRPr="00C22018" w14:paraId="6B84152D"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6BFAB9C4"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Relevant administrative, project, or operational experience, ideally in a university, innovation, or student-facing environment.</w:t>
            </w:r>
          </w:p>
        </w:tc>
        <w:tc>
          <w:tcPr>
            <w:tcW w:w="2080" w:type="dxa"/>
            <w:tcBorders>
              <w:top w:val="nil"/>
              <w:left w:val="nil"/>
              <w:bottom w:val="single" w:sz="8" w:space="0" w:color="D4D1CA"/>
              <w:right w:val="single" w:sz="8" w:space="0" w:color="D4D1CA"/>
            </w:tcBorders>
            <w:shd w:val="clear" w:color="000000" w:fill="FFFFFF"/>
            <w:vAlign w:val="center"/>
            <w:hideMark/>
          </w:tcPr>
          <w:p w14:paraId="0CB58FC3"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2C58F38C"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53D1299F"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452D5EF3"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of managing or contributing to projects from inception to delivery, within agreed timeframes and budgets.</w:t>
            </w:r>
          </w:p>
        </w:tc>
        <w:tc>
          <w:tcPr>
            <w:tcW w:w="2080" w:type="dxa"/>
            <w:tcBorders>
              <w:top w:val="nil"/>
              <w:left w:val="nil"/>
              <w:bottom w:val="single" w:sz="8" w:space="0" w:color="D4D1CA"/>
              <w:right w:val="single" w:sz="8" w:space="0" w:color="D4D1CA"/>
            </w:tcBorders>
            <w:shd w:val="clear" w:color="000000" w:fill="F5F5F5"/>
            <w:vAlign w:val="center"/>
            <w:hideMark/>
          </w:tcPr>
          <w:p w14:paraId="78A07700"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3F023C54"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053CDFBF"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1A36A11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of maintaining databases, tracking KPIs, and producing reports for non-specialist audiences.</w:t>
            </w:r>
          </w:p>
        </w:tc>
        <w:tc>
          <w:tcPr>
            <w:tcW w:w="2080" w:type="dxa"/>
            <w:tcBorders>
              <w:top w:val="nil"/>
              <w:left w:val="nil"/>
              <w:bottom w:val="single" w:sz="8" w:space="0" w:color="D4D1CA"/>
              <w:right w:val="single" w:sz="8" w:space="0" w:color="D4D1CA"/>
            </w:tcBorders>
            <w:shd w:val="clear" w:color="000000" w:fill="FFFFFF"/>
            <w:vAlign w:val="center"/>
            <w:hideMark/>
          </w:tcPr>
          <w:p w14:paraId="3CCDB6A8"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3AE52EB0"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65791832"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0B6052A5"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of organising and coordinating events, workshops, or community engagement activities.</w:t>
            </w:r>
          </w:p>
        </w:tc>
        <w:tc>
          <w:tcPr>
            <w:tcW w:w="2080" w:type="dxa"/>
            <w:tcBorders>
              <w:top w:val="nil"/>
              <w:left w:val="nil"/>
              <w:bottom w:val="single" w:sz="8" w:space="0" w:color="D4D1CA"/>
              <w:right w:val="single" w:sz="8" w:space="0" w:color="D4D1CA"/>
            </w:tcBorders>
            <w:shd w:val="clear" w:color="000000" w:fill="F5F5F5"/>
            <w:vAlign w:val="center"/>
            <w:hideMark/>
          </w:tcPr>
          <w:p w14:paraId="094F3686"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3EEB5718" w14:textId="77777777" w:rsidR="00C22018" w:rsidRPr="00C22018" w:rsidRDefault="00C22018" w:rsidP="00C22018">
            <w:pPr>
              <w:spacing w:after="0" w:line="360" w:lineRule="auto"/>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3B373FCA"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71A2264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of financial administration, including processing orders, budget monitoring, and forecasting.</w:t>
            </w:r>
          </w:p>
        </w:tc>
        <w:tc>
          <w:tcPr>
            <w:tcW w:w="2080" w:type="dxa"/>
            <w:tcBorders>
              <w:top w:val="nil"/>
              <w:left w:val="nil"/>
              <w:bottom w:val="single" w:sz="8" w:space="0" w:color="D4D1CA"/>
              <w:right w:val="single" w:sz="8" w:space="0" w:color="D4D1CA"/>
            </w:tcBorders>
            <w:shd w:val="clear" w:color="000000" w:fill="FFFFFF"/>
            <w:vAlign w:val="center"/>
            <w:hideMark/>
          </w:tcPr>
          <w:p w14:paraId="74A2819F"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1953B443" w14:textId="77777777" w:rsidR="00C22018" w:rsidRPr="00C22018" w:rsidRDefault="00C22018" w:rsidP="00C22018">
            <w:pPr>
              <w:spacing w:after="0"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r w:rsidR="00C22018" w:rsidRPr="00C22018" w14:paraId="3CE284ED" w14:textId="77777777" w:rsidTr="00C22018">
        <w:trPr>
          <w:trHeight w:val="1100"/>
        </w:trPr>
        <w:tc>
          <w:tcPr>
            <w:tcW w:w="5720" w:type="dxa"/>
            <w:tcBorders>
              <w:top w:val="nil"/>
              <w:left w:val="single" w:sz="8" w:space="0" w:color="D4D1CA"/>
              <w:bottom w:val="single" w:sz="4" w:space="0" w:color="auto"/>
              <w:right w:val="single" w:sz="8" w:space="0" w:color="D4D1CA"/>
            </w:tcBorders>
            <w:shd w:val="clear" w:color="000000" w:fill="F5F5F5"/>
            <w:vAlign w:val="center"/>
            <w:hideMark/>
          </w:tcPr>
          <w:p w14:paraId="5196ECDE"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working with or supporting student enterprise, entrepreneurship, or commercialisation activities.</w:t>
            </w:r>
          </w:p>
        </w:tc>
        <w:tc>
          <w:tcPr>
            <w:tcW w:w="2080" w:type="dxa"/>
            <w:tcBorders>
              <w:top w:val="nil"/>
              <w:left w:val="nil"/>
              <w:bottom w:val="single" w:sz="4" w:space="0" w:color="auto"/>
              <w:right w:val="single" w:sz="8" w:space="0" w:color="D4D1CA"/>
            </w:tcBorders>
            <w:shd w:val="clear" w:color="000000" w:fill="F5F5F5"/>
            <w:vAlign w:val="center"/>
            <w:hideMark/>
          </w:tcPr>
          <w:p w14:paraId="2609DB3D"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4" w:space="0" w:color="auto"/>
              <w:right w:val="single" w:sz="8" w:space="0" w:color="D4D1CA"/>
            </w:tcBorders>
            <w:shd w:val="clear" w:color="000000" w:fill="F5F5F5"/>
            <w:vAlign w:val="center"/>
            <w:hideMark/>
          </w:tcPr>
          <w:p w14:paraId="632C7DC9" w14:textId="77777777" w:rsidR="00C22018" w:rsidRPr="00C22018" w:rsidRDefault="00C22018" w:rsidP="00C22018">
            <w:pPr>
              <w:spacing w:after="0" w:line="360" w:lineRule="auto"/>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bl>
    <w:p w14:paraId="6798509C" w14:textId="77777777" w:rsidR="00C22018" w:rsidRDefault="00C22018"/>
    <w:p w14:paraId="520F6FFF" w14:textId="1E858FB9" w:rsidR="00C22018" w:rsidRDefault="00C22018">
      <w:r>
        <w:br w:type="page"/>
      </w:r>
    </w:p>
    <w:tbl>
      <w:tblPr>
        <w:tblW w:w="9488" w:type="dxa"/>
        <w:tblLook w:val="04A0" w:firstRow="1" w:lastRow="0" w:firstColumn="1" w:lastColumn="0" w:noHBand="0" w:noVBand="1"/>
      </w:tblPr>
      <w:tblGrid>
        <w:gridCol w:w="5720"/>
        <w:gridCol w:w="2080"/>
        <w:gridCol w:w="1688"/>
      </w:tblGrid>
      <w:tr w:rsidR="00C22018" w:rsidRPr="00C22018" w14:paraId="50F39DE3" w14:textId="77777777" w:rsidTr="00C22018">
        <w:trPr>
          <w:trHeight w:val="700"/>
        </w:trPr>
        <w:tc>
          <w:tcPr>
            <w:tcW w:w="5720" w:type="dxa"/>
            <w:tcBorders>
              <w:top w:val="single" w:sz="8" w:space="0" w:color="D4D1CA"/>
              <w:left w:val="single" w:sz="8" w:space="0" w:color="D4D1CA"/>
              <w:bottom w:val="single" w:sz="8" w:space="0" w:color="D4D1CA"/>
              <w:right w:val="single" w:sz="8" w:space="0" w:color="D4D1CA"/>
            </w:tcBorders>
            <w:shd w:val="clear" w:color="000000" w:fill="0C4E54"/>
            <w:vAlign w:val="center"/>
            <w:hideMark/>
          </w:tcPr>
          <w:p w14:paraId="01BF1989"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lastRenderedPageBreak/>
              <w:t>Criterion</w:t>
            </w:r>
          </w:p>
        </w:tc>
        <w:tc>
          <w:tcPr>
            <w:tcW w:w="2080" w:type="dxa"/>
            <w:tcBorders>
              <w:top w:val="single" w:sz="8" w:space="0" w:color="D4D1CA"/>
              <w:left w:val="nil"/>
              <w:bottom w:val="single" w:sz="8" w:space="0" w:color="D4D1CA"/>
              <w:right w:val="single" w:sz="8" w:space="0" w:color="D4D1CA"/>
            </w:tcBorders>
            <w:shd w:val="clear" w:color="000000" w:fill="0C4E54"/>
            <w:vAlign w:val="center"/>
            <w:hideMark/>
          </w:tcPr>
          <w:p w14:paraId="1B434B14"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Assessment Method</w:t>
            </w:r>
          </w:p>
        </w:tc>
        <w:tc>
          <w:tcPr>
            <w:tcW w:w="1688" w:type="dxa"/>
            <w:tcBorders>
              <w:top w:val="single" w:sz="8" w:space="0" w:color="D4D1CA"/>
              <w:left w:val="nil"/>
              <w:bottom w:val="single" w:sz="8" w:space="0" w:color="D4D1CA"/>
              <w:right w:val="single" w:sz="8" w:space="0" w:color="D4D1CA"/>
            </w:tcBorders>
            <w:shd w:val="clear" w:color="000000" w:fill="0C4E54"/>
            <w:vAlign w:val="center"/>
            <w:hideMark/>
          </w:tcPr>
          <w:p w14:paraId="7FA3FB7B"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Essential / Desirable</w:t>
            </w:r>
          </w:p>
        </w:tc>
      </w:tr>
      <w:tr w:rsidR="00C22018" w:rsidRPr="00C22018" w14:paraId="7C0BFAF9" w14:textId="77777777" w:rsidTr="00C22018">
        <w:trPr>
          <w:trHeight w:val="340"/>
        </w:trPr>
        <w:tc>
          <w:tcPr>
            <w:tcW w:w="9488" w:type="dxa"/>
            <w:gridSpan w:val="3"/>
            <w:tcBorders>
              <w:top w:val="single" w:sz="8" w:space="0" w:color="D4D1CA"/>
              <w:left w:val="single" w:sz="8" w:space="0" w:color="D4D1CA"/>
              <w:bottom w:val="single" w:sz="8" w:space="0" w:color="D4D1CA"/>
              <w:right w:val="single" w:sz="8" w:space="0" w:color="D4D1CA"/>
            </w:tcBorders>
            <w:shd w:val="clear" w:color="000000" w:fill="F7C7AC"/>
            <w:vAlign w:val="center"/>
            <w:hideMark/>
          </w:tcPr>
          <w:p w14:paraId="2CFCDF37"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Skills and Abilities</w:t>
            </w:r>
          </w:p>
        </w:tc>
      </w:tr>
      <w:tr w:rsidR="00C22018" w:rsidRPr="00C22018" w14:paraId="25847015" w14:textId="77777777" w:rsidTr="00C22018">
        <w:trPr>
          <w:trHeight w:val="138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72A812EC"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Strong IT skills, particularly in Microsoft Office (Word, Excel, PowerPoint, Outlook) and experience with database management or CRM systems.</w:t>
            </w:r>
          </w:p>
        </w:tc>
        <w:tc>
          <w:tcPr>
            <w:tcW w:w="2080" w:type="dxa"/>
            <w:tcBorders>
              <w:top w:val="nil"/>
              <w:left w:val="nil"/>
              <w:bottom w:val="single" w:sz="8" w:space="0" w:color="D4D1CA"/>
              <w:right w:val="single" w:sz="8" w:space="0" w:color="D4D1CA"/>
            </w:tcBorders>
            <w:shd w:val="clear" w:color="000000" w:fill="FFFFFF"/>
            <w:vAlign w:val="center"/>
            <w:hideMark/>
          </w:tcPr>
          <w:p w14:paraId="34EADA4D"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 / T</w:t>
            </w:r>
          </w:p>
        </w:tc>
        <w:tc>
          <w:tcPr>
            <w:tcW w:w="1688" w:type="dxa"/>
            <w:tcBorders>
              <w:top w:val="nil"/>
              <w:left w:val="nil"/>
              <w:bottom w:val="single" w:sz="8" w:space="0" w:color="D4D1CA"/>
              <w:right w:val="single" w:sz="8" w:space="0" w:color="D4D1CA"/>
            </w:tcBorders>
            <w:shd w:val="clear" w:color="000000" w:fill="FFFFFF"/>
            <w:vAlign w:val="center"/>
            <w:hideMark/>
          </w:tcPr>
          <w:p w14:paraId="30C58B79"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3A8C557B"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64CCA846"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Excellent written communication skills, with the ability to produce reports, briefing papers, and marketing content to a high standard.</w:t>
            </w:r>
          </w:p>
        </w:tc>
        <w:tc>
          <w:tcPr>
            <w:tcW w:w="2080" w:type="dxa"/>
            <w:tcBorders>
              <w:top w:val="nil"/>
              <w:left w:val="nil"/>
              <w:bottom w:val="single" w:sz="8" w:space="0" w:color="D4D1CA"/>
              <w:right w:val="single" w:sz="8" w:space="0" w:color="D4D1CA"/>
            </w:tcBorders>
            <w:shd w:val="clear" w:color="000000" w:fill="F5F5F5"/>
            <w:vAlign w:val="center"/>
            <w:hideMark/>
          </w:tcPr>
          <w:p w14:paraId="1A606CAF"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 / T</w:t>
            </w:r>
          </w:p>
        </w:tc>
        <w:tc>
          <w:tcPr>
            <w:tcW w:w="1688" w:type="dxa"/>
            <w:tcBorders>
              <w:top w:val="nil"/>
              <w:left w:val="nil"/>
              <w:bottom w:val="single" w:sz="8" w:space="0" w:color="D4D1CA"/>
              <w:right w:val="single" w:sz="8" w:space="0" w:color="D4D1CA"/>
            </w:tcBorders>
            <w:shd w:val="clear" w:color="000000" w:fill="F5F5F5"/>
            <w:vAlign w:val="center"/>
            <w:hideMark/>
          </w:tcPr>
          <w:p w14:paraId="00363498"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4BCF2CA3"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34B8143F"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Strong oral communication skills, with the ability to present ideas clearly and confidently to varied audiences.</w:t>
            </w:r>
          </w:p>
        </w:tc>
        <w:tc>
          <w:tcPr>
            <w:tcW w:w="2080" w:type="dxa"/>
            <w:tcBorders>
              <w:top w:val="nil"/>
              <w:left w:val="nil"/>
              <w:bottom w:val="single" w:sz="8" w:space="0" w:color="D4D1CA"/>
              <w:right w:val="single" w:sz="8" w:space="0" w:color="D4D1CA"/>
            </w:tcBorders>
            <w:shd w:val="clear" w:color="000000" w:fill="FFFFFF"/>
            <w:vAlign w:val="center"/>
            <w:hideMark/>
          </w:tcPr>
          <w:p w14:paraId="14ED7E78"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1688" w:type="dxa"/>
            <w:tcBorders>
              <w:top w:val="nil"/>
              <w:left w:val="nil"/>
              <w:bottom w:val="single" w:sz="8" w:space="0" w:color="D4D1CA"/>
              <w:right w:val="single" w:sz="8" w:space="0" w:color="D4D1CA"/>
            </w:tcBorders>
            <w:shd w:val="clear" w:color="000000" w:fill="FFFFFF"/>
            <w:vAlign w:val="center"/>
            <w:hideMark/>
          </w:tcPr>
          <w:p w14:paraId="7619834E"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450836E4" w14:textId="77777777" w:rsidTr="00C22018">
        <w:trPr>
          <w:trHeight w:val="138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65F0593B"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Good planning and organisational skills, with the ability to manage a varied workload, prioritise competing demands, and meet deadlines with minimal supervision.</w:t>
            </w:r>
          </w:p>
        </w:tc>
        <w:tc>
          <w:tcPr>
            <w:tcW w:w="2080" w:type="dxa"/>
            <w:tcBorders>
              <w:top w:val="nil"/>
              <w:left w:val="nil"/>
              <w:bottom w:val="single" w:sz="8" w:space="0" w:color="D4D1CA"/>
              <w:right w:val="single" w:sz="8" w:space="0" w:color="D4D1CA"/>
            </w:tcBorders>
            <w:shd w:val="clear" w:color="000000" w:fill="F5F5F5"/>
            <w:vAlign w:val="center"/>
            <w:hideMark/>
          </w:tcPr>
          <w:p w14:paraId="509C1B7A"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0FD6F881"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6A76F0CA"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672EB459"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Ability to analyse and synthesise information from multiple sources to inform recommendations or strategy.</w:t>
            </w:r>
          </w:p>
        </w:tc>
        <w:tc>
          <w:tcPr>
            <w:tcW w:w="2080" w:type="dxa"/>
            <w:tcBorders>
              <w:top w:val="nil"/>
              <w:left w:val="nil"/>
              <w:bottom w:val="single" w:sz="8" w:space="0" w:color="D4D1CA"/>
              <w:right w:val="single" w:sz="8" w:space="0" w:color="D4D1CA"/>
            </w:tcBorders>
            <w:shd w:val="clear" w:color="000000" w:fill="FFFFFF"/>
            <w:vAlign w:val="center"/>
            <w:hideMark/>
          </w:tcPr>
          <w:p w14:paraId="05C9AD47"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 / T</w:t>
            </w:r>
          </w:p>
        </w:tc>
        <w:tc>
          <w:tcPr>
            <w:tcW w:w="1688" w:type="dxa"/>
            <w:tcBorders>
              <w:top w:val="nil"/>
              <w:left w:val="nil"/>
              <w:bottom w:val="single" w:sz="8" w:space="0" w:color="D4D1CA"/>
              <w:right w:val="single" w:sz="8" w:space="0" w:color="D4D1CA"/>
            </w:tcBorders>
            <w:shd w:val="clear" w:color="000000" w:fill="FFFFFF"/>
            <w:vAlign w:val="center"/>
            <w:hideMark/>
          </w:tcPr>
          <w:p w14:paraId="25092256"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1FE9B44A"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70007462"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Ability to work collaboratively as part of a team while also demonstrating initiative and the capacity to work independently.</w:t>
            </w:r>
          </w:p>
        </w:tc>
        <w:tc>
          <w:tcPr>
            <w:tcW w:w="2080" w:type="dxa"/>
            <w:tcBorders>
              <w:top w:val="nil"/>
              <w:left w:val="nil"/>
              <w:bottom w:val="single" w:sz="8" w:space="0" w:color="D4D1CA"/>
              <w:right w:val="single" w:sz="8" w:space="0" w:color="D4D1CA"/>
            </w:tcBorders>
            <w:shd w:val="clear" w:color="000000" w:fill="F5F5F5"/>
            <w:vAlign w:val="center"/>
            <w:hideMark/>
          </w:tcPr>
          <w:p w14:paraId="5C7DCF3B"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1688" w:type="dxa"/>
            <w:tcBorders>
              <w:top w:val="nil"/>
              <w:left w:val="nil"/>
              <w:bottom w:val="single" w:sz="8" w:space="0" w:color="D4D1CA"/>
              <w:right w:val="single" w:sz="8" w:space="0" w:color="D4D1CA"/>
            </w:tcBorders>
            <w:shd w:val="clear" w:color="000000" w:fill="F5F5F5"/>
            <w:vAlign w:val="center"/>
            <w:hideMark/>
          </w:tcPr>
          <w:p w14:paraId="6183FF65"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4E484DF1"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63B63241"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Experience of managing social media platforms and creating digital content for professional audiences.</w:t>
            </w:r>
          </w:p>
        </w:tc>
        <w:tc>
          <w:tcPr>
            <w:tcW w:w="2080" w:type="dxa"/>
            <w:tcBorders>
              <w:top w:val="nil"/>
              <w:left w:val="nil"/>
              <w:bottom w:val="single" w:sz="8" w:space="0" w:color="D4D1CA"/>
              <w:right w:val="single" w:sz="8" w:space="0" w:color="D4D1CA"/>
            </w:tcBorders>
            <w:shd w:val="clear" w:color="000000" w:fill="FFFFFF"/>
            <w:vAlign w:val="center"/>
            <w:hideMark/>
          </w:tcPr>
          <w:p w14:paraId="5FB2CA5E"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FFFFF"/>
            <w:vAlign w:val="center"/>
            <w:hideMark/>
          </w:tcPr>
          <w:p w14:paraId="690A616C"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r w:rsidR="00C22018" w:rsidRPr="00C22018" w14:paraId="695F7EF4"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46E2EAFF"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Competency with digital project management tools (e.g., Trello, Asana, Microsoft Teams/Planner).</w:t>
            </w:r>
          </w:p>
        </w:tc>
        <w:tc>
          <w:tcPr>
            <w:tcW w:w="2080" w:type="dxa"/>
            <w:tcBorders>
              <w:top w:val="nil"/>
              <w:left w:val="nil"/>
              <w:bottom w:val="single" w:sz="8" w:space="0" w:color="D4D1CA"/>
              <w:right w:val="single" w:sz="8" w:space="0" w:color="D4D1CA"/>
            </w:tcBorders>
            <w:shd w:val="clear" w:color="000000" w:fill="F5F5F5"/>
            <w:vAlign w:val="center"/>
            <w:hideMark/>
          </w:tcPr>
          <w:p w14:paraId="0A5E0751"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1688" w:type="dxa"/>
            <w:tcBorders>
              <w:top w:val="nil"/>
              <w:left w:val="nil"/>
              <w:bottom w:val="single" w:sz="8" w:space="0" w:color="D4D1CA"/>
              <w:right w:val="single" w:sz="8" w:space="0" w:color="D4D1CA"/>
            </w:tcBorders>
            <w:shd w:val="clear" w:color="000000" w:fill="F5F5F5"/>
            <w:vAlign w:val="center"/>
            <w:hideMark/>
          </w:tcPr>
          <w:p w14:paraId="544B5743"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bl>
    <w:p w14:paraId="389CFEE2" w14:textId="77777777" w:rsidR="00C22018" w:rsidRDefault="00C22018" w:rsidP="00C22018">
      <w:pPr>
        <w:spacing w:line="360" w:lineRule="auto"/>
        <w:jc w:val="both"/>
      </w:pPr>
    </w:p>
    <w:tbl>
      <w:tblPr>
        <w:tblW w:w="9800" w:type="dxa"/>
        <w:tblLook w:val="04A0" w:firstRow="1" w:lastRow="0" w:firstColumn="1" w:lastColumn="0" w:noHBand="0" w:noVBand="1"/>
      </w:tblPr>
      <w:tblGrid>
        <w:gridCol w:w="5720"/>
        <w:gridCol w:w="2080"/>
        <w:gridCol w:w="2000"/>
      </w:tblGrid>
      <w:tr w:rsidR="00C22018" w:rsidRPr="00C22018" w14:paraId="46F9CF62" w14:textId="77777777" w:rsidTr="00C22018">
        <w:trPr>
          <w:trHeight w:val="700"/>
        </w:trPr>
        <w:tc>
          <w:tcPr>
            <w:tcW w:w="5720" w:type="dxa"/>
            <w:tcBorders>
              <w:top w:val="single" w:sz="8" w:space="0" w:color="D4D1CA"/>
              <w:left w:val="single" w:sz="8" w:space="0" w:color="D4D1CA"/>
              <w:bottom w:val="single" w:sz="8" w:space="0" w:color="D4D1CA"/>
              <w:right w:val="single" w:sz="8" w:space="0" w:color="D4D1CA"/>
            </w:tcBorders>
            <w:shd w:val="clear" w:color="000000" w:fill="0C4E54"/>
            <w:vAlign w:val="center"/>
            <w:hideMark/>
          </w:tcPr>
          <w:p w14:paraId="26589AEE"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lastRenderedPageBreak/>
              <w:t>Criterion</w:t>
            </w:r>
          </w:p>
        </w:tc>
        <w:tc>
          <w:tcPr>
            <w:tcW w:w="2080" w:type="dxa"/>
            <w:tcBorders>
              <w:top w:val="single" w:sz="8" w:space="0" w:color="D4D1CA"/>
              <w:left w:val="nil"/>
              <w:bottom w:val="single" w:sz="8" w:space="0" w:color="D4D1CA"/>
              <w:right w:val="single" w:sz="8" w:space="0" w:color="D4D1CA"/>
            </w:tcBorders>
            <w:shd w:val="clear" w:color="000000" w:fill="0C4E54"/>
            <w:vAlign w:val="center"/>
            <w:hideMark/>
          </w:tcPr>
          <w:p w14:paraId="303C6106"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Assessment Method</w:t>
            </w:r>
          </w:p>
        </w:tc>
        <w:tc>
          <w:tcPr>
            <w:tcW w:w="2000" w:type="dxa"/>
            <w:tcBorders>
              <w:top w:val="single" w:sz="8" w:space="0" w:color="D4D1CA"/>
              <w:left w:val="nil"/>
              <w:bottom w:val="single" w:sz="8" w:space="0" w:color="D4D1CA"/>
              <w:right w:val="single" w:sz="8" w:space="0" w:color="D4D1CA"/>
            </w:tcBorders>
            <w:shd w:val="clear" w:color="000000" w:fill="0C4E54"/>
            <w:vAlign w:val="center"/>
            <w:hideMark/>
          </w:tcPr>
          <w:p w14:paraId="1762DE60" w14:textId="77777777" w:rsidR="00C22018" w:rsidRPr="00C22018" w:rsidRDefault="00C22018" w:rsidP="00C22018">
            <w:pPr>
              <w:spacing w:after="0" w:line="360" w:lineRule="auto"/>
              <w:jc w:val="both"/>
              <w:rPr>
                <w:rFonts w:ascii="Arial" w:eastAsia="Times New Roman" w:hAnsi="Arial" w:cs="Arial"/>
                <w:b/>
                <w:bCs/>
                <w:color w:val="FFFFFF"/>
                <w:sz w:val="24"/>
                <w:szCs w:val="24"/>
                <w:lang w:eastAsia="en-GB"/>
              </w:rPr>
            </w:pPr>
            <w:r w:rsidRPr="00C22018">
              <w:rPr>
                <w:rFonts w:ascii="Arial" w:eastAsia="Times New Roman" w:hAnsi="Arial" w:cs="Arial"/>
                <w:b/>
                <w:bCs/>
                <w:color w:val="FFFFFF"/>
                <w:sz w:val="24"/>
                <w:szCs w:val="24"/>
                <w:lang w:eastAsia="en-GB"/>
              </w:rPr>
              <w:t>Essential / Desirable</w:t>
            </w:r>
          </w:p>
        </w:tc>
      </w:tr>
      <w:tr w:rsidR="00C22018" w:rsidRPr="00C22018" w14:paraId="22FAF1C5" w14:textId="77777777" w:rsidTr="00C22018">
        <w:trPr>
          <w:trHeight w:val="340"/>
        </w:trPr>
        <w:tc>
          <w:tcPr>
            <w:tcW w:w="9800" w:type="dxa"/>
            <w:gridSpan w:val="3"/>
            <w:tcBorders>
              <w:top w:val="single" w:sz="8" w:space="0" w:color="D4D1CA"/>
              <w:left w:val="single" w:sz="8" w:space="0" w:color="D4D1CA"/>
              <w:bottom w:val="single" w:sz="8" w:space="0" w:color="D4D1CA"/>
              <w:right w:val="single" w:sz="8" w:space="0" w:color="D4D1CA"/>
            </w:tcBorders>
            <w:shd w:val="clear" w:color="000000" w:fill="F7C7AC"/>
            <w:vAlign w:val="center"/>
            <w:hideMark/>
          </w:tcPr>
          <w:p w14:paraId="7895B984"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Personal Attributes</w:t>
            </w:r>
          </w:p>
        </w:tc>
      </w:tr>
      <w:tr w:rsidR="00C22018" w:rsidRPr="00C22018" w14:paraId="37E48478"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1019CCF0"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An innovative mindset — a genuine enthusiasm for identifying problems and championing creative, technology-driven solutions.</w:t>
            </w:r>
          </w:p>
        </w:tc>
        <w:tc>
          <w:tcPr>
            <w:tcW w:w="2080" w:type="dxa"/>
            <w:tcBorders>
              <w:top w:val="nil"/>
              <w:left w:val="nil"/>
              <w:bottom w:val="single" w:sz="8" w:space="0" w:color="D4D1CA"/>
              <w:right w:val="single" w:sz="8" w:space="0" w:color="D4D1CA"/>
            </w:tcBorders>
            <w:shd w:val="clear" w:color="000000" w:fill="FFFFFF"/>
            <w:vAlign w:val="center"/>
            <w:hideMark/>
          </w:tcPr>
          <w:p w14:paraId="48D7D9C5"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2000" w:type="dxa"/>
            <w:tcBorders>
              <w:top w:val="nil"/>
              <w:left w:val="nil"/>
              <w:bottom w:val="single" w:sz="8" w:space="0" w:color="D4D1CA"/>
              <w:right w:val="single" w:sz="8" w:space="0" w:color="D4D1CA"/>
            </w:tcBorders>
            <w:shd w:val="clear" w:color="000000" w:fill="FFFFFF"/>
            <w:vAlign w:val="center"/>
            <w:hideMark/>
          </w:tcPr>
          <w:p w14:paraId="1BCA3874"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624CF63B"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54BAD0A0" w14:textId="3D15C00A"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proactive, flexible, and adaptable approach</w:t>
            </w:r>
            <w:r>
              <w:rPr>
                <w:rFonts w:ascii="Arial" w:eastAsia="Times New Roman" w:hAnsi="Arial" w:cs="Arial"/>
                <w:color w:val="28251D"/>
                <w:sz w:val="24"/>
                <w:szCs w:val="24"/>
                <w:lang w:eastAsia="en-GB"/>
              </w:rPr>
              <w:t>.</w:t>
            </w:r>
            <w:r w:rsidRPr="00C22018">
              <w:rPr>
                <w:rFonts w:ascii="Arial" w:eastAsia="Times New Roman" w:hAnsi="Arial" w:cs="Arial"/>
                <w:color w:val="28251D"/>
                <w:sz w:val="24"/>
                <w:szCs w:val="24"/>
                <w:lang w:eastAsia="en-GB"/>
              </w:rPr>
              <w:t xml:space="preserve"> </w:t>
            </w:r>
            <w:r>
              <w:rPr>
                <w:rFonts w:ascii="Arial" w:eastAsia="Times New Roman" w:hAnsi="Arial" w:cs="Arial"/>
                <w:color w:val="28251D"/>
                <w:sz w:val="24"/>
                <w:szCs w:val="24"/>
                <w:lang w:eastAsia="en-GB"/>
              </w:rPr>
              <w:t>A</w:t>
            </w:r>
            <w:r w:rsidRPr="00C22018">
              <w:rPr>
                <w:rFonts w:ascii="Arial" w:eastAsia="Times New Roman" w:hAnsi="Arial" w:cs="Arial"/>
                <w:color w:val="28251D"/>
                <w:sz w:val="24"/>
                <w:szCs w:val="24"/>
                <w:lang w:eastAsia="en-GB"/>
              </w:rPr>
              <w:t>ble to respond positively to change and unforeseen challenges.</w:t>
            </w:r>
          </w:p>
        </w:tc>
        <w:tc>
          <w:tcPr>
            <w:tcW w:w="2080" w:type="dxa"/>
            <w:tcBorders>
              <w:top w:val="nil"/>
              <w:left w:val="nil"/>
              <w:bottom w:val="single" w:sz="8" w:space="0" w:color="D4D1CA"/>
              <w:right w:val="single" w:sz="8" w:space="0" w:color="D4D1CA"/>
            </w:tcBorders>
            <w:shd w:val="clear" w:color="000000" w:fill="F5F5F5"/>
            <w:vAlign w:val="center"/>
            <w:hideMark/>
          </w:tcPr>
          <w:p w14:paraId="1DE26C95"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2000" w:type="dxa"/>
            <w:tcBorders>
              <w:top w:val="nil"/>
              <w:left w:val="nil"/>
              <w:bottom w:val="single" w:sz="8" w:space="0" w:color="D4D1CA"/>
              <w:right w:val="single" w:sz="8" w:space="0" w:color="D4D1CA"/>
            </w:tcBorders>
            <w:shd w:val="clear" w:color="000000" w:fill="F5F5F5"/>
            <w:vAlign w:val="center"/>
            <w:hideMark/>
          </w:tcPr>
          <w:p w14:paraId="126C5D88"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15CCCD22" w14:textId="77777777" w:rsidTr="00C22018">
        <w:trPr>
          <w:trHeight w:val="70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3D8F2EBE"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High level of accuracy and attention to detail in all aspects of work.</w:t>
            </w:r>
          </w:p>
        </w:tc>
        <w:tc>
          <w:tcPr>
            <w:tcW w:w="2080" w:type="dxa"/>
            <w:tcBorders>
              <w:top w:val="nil"/>
              <w:left w:val="nil"/>
              <w:bottom w:val="single" w:sz="8" w:space="0" w:color="D4D1CA"/>
              <w:right w:val="single" w:sz="8" w:space="0" w:color="D4D1CA"/>
            </w:tcBorders>
            <w:shd w:val="clear" w:color="000000" w:fill="FFFFFF"/>
            <w:vAlign w:val="center"/>
            <w:hideMark/>
          </w:tcPr>
          <w:p w14:paraId="39010BC9"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 / T</w:t>
            </w:r>
          </w:p>
        </w:tc>
        <w:tc>
          <w:tcPr>
            <w:tcW w:w="2000" w:type="dxa"/>
            <w:tcBorders>
              <w:top w:val="nil"/>
              <w:left w:val="nil"/>
              <w:bottom w:val="single" w:sz="8" w:space="0" w:color="D4D1CA"/>
              <w:right w:val="single" w:sz="8" w:space="0" w:color="D4D1CA"/>
            </w:tcBorders>
            <w:shd w:val="clear" w:color="000000" w:fill="FFFFFF"/>
            <w:vAlign w:val="center"/>
            <w:hideMark/>
          </w:tcPr>
          <w:p w14:paraId="782DF2E9"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0B1ABBDB"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6CE647D2"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Commitment to equality, diversity, and inclusion, and ability to work effectively with people from all backgrounds.</w:t>
            </w:r>
          </w:p>
        </w:tc>
        <w:tc>
          <w:tcPr>
            <w:tcW w:w="2080" w:type="dxa"/>
            <w:tcBorders>
              <w:top w:val="nil"/>
              <w:left w:val="nil"/>
              <w:bottom w:val="single" w:sz="8" w:space="0" w:color="D4D1CA"/>
              <w:right w:val="single" w:sz="8" w:space="0" w:color="D4D1CA"/>
            </w:tcBorders>
            <w:shd w:val="clear" w:color="000000" w:fill="F5F5F5"/>
            <w:vAlign w:val="center"/>
            <w:hideMark/>
          </w:tcPr>
          <w:p w14:paraId="595E4583"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 I</w:t>
            </w:r>
          </w:p>
        </w:tc>
        <w:tc>
          <w:tcPr>
            <w:tcW w:w="2000" w:type="dxa"/>
            <w:tcBorders>
              <w:top w:val="nil"/>
              <w:left w:val="nil"/>
              <w:bottom w:val="single" w:sz="8" w:space="0" w:color="D4D1CA"/>
              <w:right w:val="single" w:sz="8" w:space="0" w:color="D4D1CA"/>
            </w:tcBorders>
            <w:shd w:val="clear" w:color="000000" w:fill="F5F5F5"/>
            <w:vAlign w:val="center"/>
            <w:hideMark/>
          </w:tcPr>
          <w:p w14:paraId="109DA6F5"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708443B8" w14:textId="77777777" w:rsidTr="00C22018">
        <w:trPr>
          <w:trHeight w:val="70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1BA5728A"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Professional integrity, with the ability to maintain confidentiality and exercise sound judgement.</w:t>
            </w:r>
          </w:p>
        </w:tc>
        <w:tc>
          <w:tcPr>
            <w:tcW w:w="2080" w:type="dxa"/>
            <w:tcBorders>
              <w:top w:val="nil"/>
              <w:left w:val="nil"/>
              <w:bottom w:val="single" w:sz="8" w:space="0" w:color="D4D1CA"/>
              <w:right w:val="single" w:sz="8" w:space="0" w:color="D4D1CA"/>
            </w:tcBorders>
            <w:shd w:val="clear" w:color="000000" w:fill="FFFFFF"/>
            <w:vAlign w:val="center"/>
            <w:hideMark/>
          </w:tcPr>
          <w:p w14:paraId="3527D187"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2000" w:type="dxa"/>
            <w:tcBorders>
              <w:top w:val="nil"/>
              <w:left w:val="nil"/>
              <w:bottom w:val="single" w:sz="8" w:space="0" w:color="D4D1CA"/>
              <w:right w:val="single" w:sz="8" w:space="0" w:color="D4D1CA"/>
            </w:tcBorders>
            <w:shd w:val="clear" w:color="000000" w:fill="FFFFFF"/>
            <w:vAlign w:val="center"/>
            <w:hideMark/>
          </w:tcPr>
          <w:p w14:paraId="539E0720"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33DE6093" w14:textId="77777777" w:rsidTr="00C22018">
        <w:trPr>
          <w:trHeight w:val="700"/>
        </w:trPr>
        <w:tc>
          <w:tcPr>
            <w:tcW w:w="5720" w:type="dxa"/>
            <w:tcBorders>
              <w:top w:val="nil"/>
              <w:left w:val="single" w:sz="8" w:space="0" w:color="D4D1CA"/>
              <w:bottom w:val="single" w:sz="8" w:space="0" w:color="D4D1CA"/>
              <w:right w:val="single" w:sz="8" w:space="0" w:color="D4D1CA"/>
            </w:tcBorders>
            <w:shd w:val="clear" w:color="000000" w:fill="F5F5F5"/>
            <w:vAlign w:val="center"/>
            <w:hideMark/>
          </w:tcPr>
          <w:p w14:paraId="1D26D5AB"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A collaborative spirit and the ability to build trusted working relationships at all levels.</w:t>
            </w:r>
          </w:p>
        </w:tc>
        <w:tc>
          <w:tcPr>
            <w:tcW w:w="2080" w:type="dxa"/>
            <w:tcBorders>
              <w:top w:val="nil"/>
              <w:left w:val="nil"/>
              <w:bottom w:val="single" w:sz="8" w:space="0" w:color="D4D1CA"/>
              <w:right w:val="single" w:sz="8" w:space="0" w:color="D4D1CA"/>
            </w:tcBorders>
            <w:shd w:val="clear" w:color="000000" w:fill="F5F5F5"/>
            <w:vAlign w:val="center"/>
            <w:hideMark/>
          </w:tcPr>
          <w:p w14:paraId="75DFC348"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2000" w:type="dxa"/>
            <w:tcBorders>
              <w:top w:val="nil"/>
              <w:left w:val="nil"/>
              <w:bottom w:val="single" w:sz="8" w:space="0" w:color="D4D1CA"/>
              <w:right w:val="single" w:sz="8" w:space="0" w:color="D4D1CA"/>
            </w:tcBorders>
            <w:shd w:val="clear" w:color="000000" w:fill="F5F5F5"/>
            <w:vAlign w:val="center"/>
            <w:hideMark/>
          </w:tcPr>
          <w:p w14:paraId="245389E8" w14:textId="77777777" w:rsidR="00C22018" w:rsidRPr="00C22018" w:rsidRDefault="00C22018" w:rsidP="00C22018">
            <w:pPr>
              <w:spacing w:after="0" w:line="360" w:lineRule="auto"/>
              <w:jc w:val="both"/>
              <w:rPr>
                <w:rFonts w:ascii="Arial" w:eastAsia="Times New Roman" w:hAnsi="Arial" w:cs="Arial"/>
                <w:b/>
                <w:bCs/>
                <w:color w:val="0C4E54"/>
                <w:sz w:val="24"/>
                <w:szCs w:val="24"/>
                <w:lang w:eastAsia="en-GB"/>
              </w:rPr>
            </w:pPr>
            <w:r w:rsidRPr="00C22018">
              <w:rPr>
                <w:rFonts w:ascii="Arial" w:eastAsia="Times New Roman" w:hAnsi="Arial" w:cs="Arial"/>
                <w:b/>
                <w:bCs/>
                <w:color w:val="0C4E54"/>
                <w:sz w:val="24"/>
                <w:szCs w:val="24"/>
                <w:lang w:eastAsia="en-GB"/>
              </w:rPr>
              <w:t>Essential</w:t>
            </w:r>
          </w:p>
        </w:tc>
      </w:tr>
      <w:tr w:rsidR="00C22018" w:rsidRPr="00C22018" w14:paraId="6CCAF954" w14:textId="77777777" w:rsidTr="00C22018">
        <w:trPr>
          <w:trHeight w:val="1040"/>
        </w:trPr>
        <w:tc>
          <w:tcPr>
            <w:tcW w:w="5720" w:type="dxa"/>
            <w:tcBorders>
              <w:top w:val="nil"/>
              <w:left w:val="single" w:sz="8" w:space="0" w:color="D4D1CA"/>
              <w:bottom w:val="single" w:sz="8" w:space="0" w:color="D4D1CA"/>
              <w:right w:val="single" w:sz="8" w:space="0" w:color="D4D1CA"/>
            </w:tcBorders>
            <w:shd w:val="clear" w:color="000000" w:fill="FFFFFF"/>
            <w:vAlign w:val="center"/>
            <w:hideMark/>
          </w:tcPr>
          <w:p w14:paraId="752BB254"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Motivated by continuous improvement and demonstrably driven by a mission-oriented approach to work.</w:t>
            </w:r>
          </w:p>
        </w:tc>
        <w:tc>
          <w:tcPr>
            <w:tcW w:w="2080" w:type="dxa"/>
            <w:tcBorders>
              <w:top w:val="nil"/>
              <w:left w:val="nil"/>
              <w:bottom w:val="single" w:sz="8" w:space="0" w:color="D4D1CA"/>
              <w:right w:val="single" w:sz="8" w:space="0" w:color="D4D1CA"/>
            </w:tcBorders>
            <w:shd w:val="clear" w:color="000000" w:fill="FFFFFF"/>
            <w:vAlign w:val="center"/>
            <w:hideMark/>
          </w:tcPr>
          <w:p w14:paraId="286532EF" w14:textId="77777777" w:rsidR="00C22018" w:rsidRPr="00C22018" w:rsidRDefault="00C22018" w:rsidP="00C22018">
            <w:pPr>
              <w:spacing w:after="0" w:line="360" w:lineRule="auto"/>
              <w:jc w:val="center"/>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I</w:t>
            </w:r>
          </w:p>
        </w:tc>
        <w:tc>
          <w:tcPr>
            <w:tcW w:w="2000" w:type="dxa"/>
            <w:tcBorders>
              <w:top w:val="nil"/>
              <w:left w:val="nil"/>
              <w:bottom w:val="single" w:sz="8" w:space="0" w:color="D4D1CA"/>
              <w:right w:val="single" w:sz="8" w:space="0" w:color="D4D1CA"/>
            </w:tcBorders>
            <w:shd w:val="clear" w:color="000000" w:fill="FFFFFF"/>
            <w:vAlign w:val="center"/>
            <w:hideMark/>
          </w:tcPr>
          <w:p w14:paraId="4D5FBC63" w14:textId="77777777" w:rsidR="00C22018" w:rsidRPr="00C22018" w:rsidRDefault="00C22018" w:rsidP="00C22018">
            <w:pPr>
              <w:spacing w:after="0" w:line="360" w:lineRule="auto"/>
              <w:jc w:val="both"/>
              <w:rPr>
                <w:rFonts w:ascii="Arial" w:eastAsia="Times New Roman" w:hAnsi="Arial" w:cs="Arial"/>
                <w:color w:val="28251D"/>
                <w:sz w:val="24"/>
                <w:szCs w:val="24"/>
                <w:lang w:eastAsia="en-GB"/>
              </w:rPr>
            </w:pPr>
            <w:r w:rsidRPr="00C22018">
              <w:rPr>
                <w:rFonts w:ascii="Arial" w:eastAsia="Times New Roman" w:hAnsi="Arial" w:cs="Arial"/>
                <w:color w:val="28251D"/>
                <w:sz w:val="24"/>
                <w:szCs w:val="24"/>
                <w:lang w:eastAsia="en-GB"/>
              </w:rPr>
              <w:t>Desirable</w:t>
            </w:r>
          </w:p>
        </w:tc>
      </w:tr>
    </w:tbl>
    <w:p w14:paraId="32E377C0" w14:textId="77777777" w:rsidR="00C22018" w:rsidRDefault="00C22018">
      <w:pPr>
        <w:rPr>
          <w:b/>
          <w:bCs/>
          <w:caps/>
          <w:color w:val="FFFFFF" w:themeColor="background1"/>
          <w:spacing w:val="15"/>
          <w:sz w:val="28"/>
          <w:szCs w:val="28"/>
        </w:rPr>
      </w:pPr>
      <w:r>
        <w:rPr>
          <w:sz w:val="28"/>
          <w:szCs w:val="28"/>
        </w:rPr>
        <w:br w:type="page"/>
      </w:r>
    </w:p>
    <w:p w14:paraId="1804A85A" w14:textId="7DDA184F" w:rsidR="00C22018" w:rsidRPr="00C22018" w:rsidRDefault="00C22018" w:rsidP="00C22018">
      <w:pPr>
        <w:pStyle w:val="Heading1"/>
        <w:spacing w:line="360" w:lineRule="auto"/>
        <w:rPr>
          <w:sz w:val="28"/>
          <w:szCs w:val="28"/>
        </w:rPr>
      </w:pPr>
      <w:r w:rsidRPr="00C22018">
        <w:rPr>
          <w:sz w:val="28"/>
          <w:szCs w:val="28"/>
        </w:rPr>
        <w:lastRenderedPageBreak/>
        <w:t xml:space="preserve">PART </w:t>
      </w:r>
      <w:r>
        <w:rPr>
          <w:sz w:val="28"/>
          <w:szCs w:val="28"/>
        </w:rPr>
        <w:t>C</w:t>
      </w:r>
      <w:r w:rsidRPr="00C22018">
        <w:rPr>
          <w:sz w:val="28"/>
          <w:szCs w:val="28"/>
        </w:rPr>
        <w:t xml:space="preserve"> — </w:t>
      </w:r>
      <w:r>
        <w:rPr>
          <w:sz w:val="28"/>
          <w:szCs w:val="28"/>
        </w:rPr>
        <w:t>INTERVIEW</w:t>
      </w:r>
    </w:p>
    <w:p w14:paraId="5B2D5788" w14:textId="77777777" w:rsidR="00C22018" w:rsidRPr="00C22018" w:rsidRDefault="00C22018" w:rsidP="00C22018">
      <w:pPr>
        <w:pStyle w:val="ListParagraph"/>
        <w:numPr>
          <w:ilvl w:val="0"/>
          <w:numId w:val="10"/>
        </w:numPr>
        <w:spacing w:line="360" w:lineRule="auto"/>
        <w:ind w:left="0" w:firstLine="284"/>
        <w:rPr>
          <w:rFonts w:ascii="Arial" w:eastAsiaTheme="majorEastAsia" w:hAnsi="Arial" w:cs="Arial"/>
          <w:smallCaps/>
          <w:color w:val="071320" w:themeColor="text2" w:themeShade="7F"/>
          <w:spacing w:val="20"/>
          <w:sz w:val="24"/>
          <w:szCs w:val="24"/>
        </w:rPr>
      </w:pPr>
      <w:r w:rsidRPr="00C22018">
        <w:rPr>
          <w:rFonts w:ascii="Arial" w:hAnsi="Arial" w:cs="Arial"/>
          <w:sz w:val="24"/>
          <w:szCs w:val="24"/>
        </w:rPr>
        <w:t xml:space="preserve">How would you make sure that a digital innovation program or university project you’re managing is truly accessible and inclusive for all students at UWTSD? </w:t>
      </w:r>
    </w:p>
    <w:p w14:paraId="2B815729" w14:textId="55875D47" w:rsidR="00C22018" w:rsidRPr="00C22018" w:rsidRDefault="00C22018" w:rsidP="00C22018">
      <w:pPr>
        <w:pStyle w:val="ListParagraph"/>
        <w:numPr>
          <w:ilvl w:val="0"/>
          <w:numId w:val="10"/>
        </w:numPr>
        <w:autoSpaceDE w:val="0"/>
        <w:autoSpaceDN w:val="0"/>
        <w:adjustRightInd w:val="0"/>
        <w:spacing w:before="0" w:after="0" w:line="360" w:lineRule="auto"/>
        <w:ind w:left="0" w:firstLine="414"/>
        <w:rPr>
          <w:rFonts w:ascii="Arial" w:hAnsi="Arial" w:cs="Arial"/>
          <w:sz w:val="24"/>
          <w:szCs w:val="24"/>
        </w:rPr>
      </w:pPr>
      <w:r w:rsidRPr="00C22018">
        <w:rPr>
          <w:rFonts w:ascii="Arial" w:hAnsi="Arial" w:cs="Arial"/>
          <w:sz w:val="24"/>
          <w:szCs w:val="24"/>
        </w:rPr>
        <w:t xml:space="preserve">A student has applied to volunteer on a digital innovation </w:t>
      </w:r>
      <w:r w:rsidR="00A24381" w:rsidRPr="00C22018">
        <w:rPr>
          <w:rFonts w:ascii="Arial" w:hAnsi="Arial" w:cs="Arial"/>
          <w:sz w:val="24"/>
          <w:szCs w:val="24"/>
        </w:rPr>
        <w:t>project,</w:t>
      </w:r>
      <w:r w:rsidRPr="00C22018">
        <w:rPr>
          <w:rFonts w:ascii="Arial" w:hAnsi="Arial" w:cs="Arial"/>
          <w:sz w:val="24"/>
          <w:szCs w:val="24"/>
        </w:rPr>
        <w:t xml:space="preserve"> but their application suggests they have very little technical experience. How would you assess whether they are still worth interviewing? </w:t>
      </w:r>
    </w:p>
    <w:p w14:paraId="25257B8D" w14:textId="77777777" w:rsidR="00C22018" w:rsidRPr="00C22018" w:rsidRDefault="00C22018" w:rsidP="00C22018">
      <w:pPr>
        <w:numPr>
          <w:ilvl w:val="0"/>
          <w:numId w:val="10"/>
        </w:numPr>
        <w:autoSpaceDE w:val="0"/>
        <w:autoSpaceDN w:val="0"/>
        <w:adjustRightInd w:val="0"/>
        <w:spacing w:before="0" w:after="0" w:line="360" w:lineRule="auto"/>
        <w:ind w:left="0" w:firstLine="414"/>
        <w:rPr>
          <w:rFonts w:ascii="Arial" w:hAnsi="Arial" w:cs="Arial"/>
          <w:sz w:val="24"/>
          <w:szCs w:val="24"/>
        </w:rPr>
      </w:pPr>
      <w:r w:rsidRPr="00C22018">
        <w:rPr>
          <w:rFonts w:ascii="Arial" w:hAnsi="Arial" w:cs="Arial"/>
          <w:sz w:val="24"/>
          <w:szCs w:val="24"/>
        </w:rPr>
        <w:t>How does the increasing automation of work — such as self-service systems replacing front-of-house roles — create both challenges and opportunities for the Student Union and its members?</w:t>
      </w:r>
    </w:p>
    <w:p w14:paraId="7D25449C" w14:textId="1B60CA7E" w:rsidR="00C22018" w:rsidRPr="00C22018" w:rsidRDefault="00C22018" w:rsidP="00C22018">
      <w:pPr>
        <w:pStyle w:val="ListParagraph"/>
        <w:numPr>
          <w:ilvl w:val="0"/>
          <w:numId w:val="10"/>
        </w:numPr>
        <w:autoSpaceDE w:val="0"/>
        <w:autoSpaceDN w:val="0"/>
        <w:adjustRightInd w:val="0"/>
        <w:spacing w:before="0" w:after="0" w:line="360" w:lineRule="auto"/>
        <w:ind w:left="0" w:firstLine="414"/>
        <w:rPr>
          <w:rFonts w:ascii="Arial" w:hAnsi="Arial" w:cs="Arial"/>
          <w:sz w:val="24"/>
          <w:szCs w:val="24"/>
        </w:rPr>
      </w:pPr>
      <w:r w:rsidRPr="00C22018">
        <w:rPr>
          <w:rFonts w:ascii="Arial" w:hAnsi="Arial" w:cs="Arial"/>
          <w:sz w:val="24"/>
          <w:szCs w:val="24"/>
        </w:rPr>
        <w:t xml:space="preserve">Performance management is an ongoing process where organisations set clear goals, track progress, give feedback, and help employees develop so that both people and the organisation achieve their objectives. How would you apply it to your own work as an Innovation Support Officer?  </w:t>
      </w:r>
    </w:p>
    <w:p w14:paraId="29729964" w14:textId="3C693A7F" w:rsidR="00C22018" w:rsidRPr="00C22018" w:rsidRDefault="00C22018" w:rsidP="00C22018">
      <w:pPr>
        <w:pStyle w:val="ListParagraph"/>
        <w:numPr>
          <w:ilvl w:val="0"/>
          <w:numId w:val="10"/>
        </w:numPr>
        <w:autoSpaceDE w:val="0"/>
        <w:autoSpaceDN w:val="0"/>
        <w:adjustRightInd w:val="0"/>
        <w:spacing w:before="0" w:after="0" w:line="360" w:lineRule="auto"/>
        <w:ind w:left="0" w:firstLine="414"/>
        <w:rPr>
          <w:rFonts w:ascii="Arial" w:hAnsi="Arial" w:cs="Arial"/>
          <w:sz w:val="24"/>
          <w:szCs w:val="24"/>
        </w:rPr>
      </w:pPr>
      <w:r w:rsidRPr="00C22018">
        <w:rPr>
          <w:rFonts w:ascii="Arial" w:hAnsi="Arial" w:cs="Arial"/>
          <w:sz w:val="24"/>
          <w:szCs w:val="24"/>
        </w:rPr>
        <w:t xml:space="preserve">Think about a time you had to learn a new skill or adapt to a new system quickly. What approaches did you use, and how does that experience inform how you would support others in developing digital skills? </w:t>
      </w:r>
    </w:p>
    <w:p w14:paraId="4FB64C12" w14:textId="53A42507" w:rsidR="00C22018" w:rsidRPr="00C22018" w:rsidRDefault="00C22018" w:rsidP="00C22018">
      <w:pPr>
        <w:pStyle w:val="ListParagraph"/>
        <w:numPr>
          <w:ilvl w:val="0"/>
          <w:numId w:val="10"/>
        </w:numPr>
        <w:ind w:left="0" w:firstLine="284"/>
        <w:rPr>
          <w:rFonts w:ascii="Arial" w:eastAsiaTheme="majorEastAsia" w:hAnsi="Arial" w:cs="Arial"/>
          <w:smallCaps/>
          <w:color w:val="071320" w:themeColor="text2" w:themeShade="7F"/>
          <w:spacing w:val="20"/>
          <w:sz w:val="24"/>
          <w:szCs w:val="24"/>
        </w:rPr>
      </w:pPr>
      <w:r w:rsidRPr="00C22018">
        <w:rPr>
          <w:rFonts w:ascii="Arial" w:hAnsi="Arial" w:cs="Arial"/>
          <w:sz w:val="24"/>
          <w:szCs w:val="24"/>
        </w:rPr>
        <w:br w:type="page"/>
      </w:r>
    </w:p>
    <w:p w14:paraId="4277D9B7" w14:textId="454543CB" w:rsidR="00C22018" w:rsidRPr="00C22018" w:rsidRDefault="00C22018" w:rsidP="00C22018">
      <w:pPr>
        <w:pStyle w:val="Heading1"/>
        <w:spacing w:line="360" w:lineRule="auto"/>
        <w:rPr>
          <w:rFonts w:asciiTheme="majorHAnsi" w:hAnsiTheme="majorHAnsi" w:cstheme="majorBidi"/>
          <w:color w:val="071320" w:themeColor="text2" w:themeShade="7F"/>
          <w:sz w:val="40"/>
          <w:szCs w:val="40"/>
        </w:rPr>
      </w:pPr>
      <w:r w:rsidRPr="00C22018">
        <w:rPr>
          <w:sz w:val="28"/>
          <w:szCs w:val="28"/>
        </w:rPr>
        <w:lastRenderedPageBreak/>
        <w:t>Bibliography</w:t>
      </w:r>
    </w:p>
    <w:p w14:paraId="0AE816AD" w14:textId="486C09FF" w:rsidR="00C22018" w:rsidRDefault="00C22018" w:rsidP="00C22018">
      <w:pPr>
        <w:autoSpaceDE w:val="0"/>
        <w:autoSpaceDN w:val="0"/>
        <w:adjustRightInd w:val="0"/>
        <w:spacing w:line="360" w:lineRule="auto"/>
        <w:jc w:val="both"/>
        <w:rPr>
          <w:rFonts w:ascii="AppleSystemUIFont" w:hAnsi="AppleSystemUIFont" w:cs="AppleSystemUIFont"/>
          <w:sz w:val="26"/>
          <w:szCs w:val="26"/>
        </w:rPr>
      </w:pPr>
      <w:r>
        <w:rPr>
          <w:rFonts w:ascii="AppleSystemUIFont" w:hAnsi="AppleSystemUIFont" w:cs="AppleSystemUIFont"/>
          <w:sz w:val="26"/>
          <w:szCs w:val="26"/>
        </w:rPr>
        <w:t xml:space="preserve">Jobs.ac.uk (2026) </w:t>
      </w:r>
      <w:r>
        <w:rPr>
          <w:rFonts w:ascii="AppleSystemUIFont" w:hAnsi="AppleSystemUIFont" w:cs="AppleSystemUIFont"/>
          <w:i/>
          <w:iCs/>
          <w:sz w:val="26"/>
          <w:szCs w:val="26"/>
        </w:rPr>
        <w:t>Training and Development Officer.</w:t>
      </w:r>
      <w:r>
        <w:rPr>
          <w:rFonts w:ascii="AppleSystemUIFont" w:hAnsi="AppleSystemUIFont" w:cs="AppleSystemUIFont"/>
          <w:sz w:val="26"/>
          <w:szCs w:val="26"/>
        </w:rPr>
        <w:t xml:space="preserve"> Available at: </w:t>
      </w:r>
      <w:hyperlink r:id="rId9" w:history="1">
        <w:r>
          <w:rPr>
            <w:rFonts w:ascii="AppleSystemUIFont" w:hAnsi="AppleSystemUIFont" w:cs="AppleSystemUIFont"/>
            <w:sz w:val="26"/>
            <w:szCs w:val="26"/>
          </w:rPr>
          <w:t>https://www.jobs.ac.uk/job/DQU531/training-and-development-officer</w:t>
        </w:r>
      </w:hyperlink>
      <w:r>
        <w:rPr>
          <w:rFonts w:ascii="AppleSystemUIFont" w:hAnsi="AppleSystemUIFont" w:cs="AppleSystemUIFont"/>
          <w:sz w:val="26"/>
          <w:szCs w:val="26"/>
        </w:rPr>
        <w:t>.</w:t>
      </w:r>
      <w:r>
        <w:rPr>
          <w:rFonts w:ascii="AppleSystemUIFont" w:hAnsi="AppleSystemUIFont" w:cs="AppleSystemUIFont"/>
          <w:sz w:val="26"/>
          <w:szCs w:val="26"/>
        </w:rPr>
        <w:t xml:space="preserve"> (Accessed: 10 April 2026).</w:t>
      </w:r>
    </w:p>
    <w:p w14:paraId="04BAB27C" w14:textId="77777777" w:rsidR="00C22018" w:rsidRDefault="00C22018" w:rsidP="00C22018">
      <w:pPr>
        <w:autoSpaceDE w:val="0"/>
        <w:autoSpaceDN w:val="0"/>
        <w:adjustRightInd w:val="0"/>
        <w:spacing w:line="360" w:lineRule="auto"/>
        <w:jc w:val="both"/>
        <w:rPr>
          <w:rFonts w:ascii="AppleSystemUIFont" w:hAnsi="AppleSystemUIFont" w:cs="AppleSystemUIFont"/>
          <w:sz w:val="26"/>
          <w:szCs w:val="26"/>
        </w:rPr>
      </w:pPr>
      <w:r>
        <w:rPr>
          <w:rFonts w:ascii="AppleSystemUIFont" w:hAnsi="AppleSystemUIFont" w:cs="AppleSystemUIFont"/>
          <w:sz w:val="26"/>
          <w:szCs w:val="26"/>
        </w:rPr>
        <w:t xml:space="preserve">Loughborough University (n.d.) </w:t>
      </w:r>
      <w:r>
        <w:rPr>
          <w:rFonts w:ascii="AppleSystemUIFont" w:hAnsi="AppleSystemUIFont" w:cs="AppleSystemUIFont"/>
          <w:i/>
          <w:iCs/>
          <w:sz w:val="26"/>
          <w:szCs w:val="26"/>
        </w:rPr>
        <w:t>Staff Recruitment - Job profile</w:t>
      </w:r>
      <w:r>
        <w:rPr>
          <w:rFonts w:ascii="AppleSystemUIFont" w:hAnsi="AppleSystemUIFont" w:cs="AppleSystemUIFont"/>
          <w:sz w:val="26"/>
          <w:szCs w:val="26"/>
        </w:rPr>
        <w:t xml:space="preserve">. Available at: </w:t>
      </w:r>
      <w:hyperlink r:id="rId10" w:history="1">
        <w:r>
          <w:rPr>
            <w:rFonts w:ascii="AppleSystemUIFont" w:hAnsi="AppleSystemUIFont" w:cs="AppleSystemUIFont"/>
            <w:sz w:val="26"/>
            <w:szCs w:val="26"/>
          </w:rPr>
          <w:t>https://vacancies.lboro.ac.uk/tlive_webrecruitment/wrd/run</w:t>
        </w:r>
        <w:r>
          <w:rPr>
            <w:rFonts w:ascii="AppleSystemUIFont" w:hAnsi="AppleSystemUIFont" w:cs="AppleSystemUIFont"/>
            <w:sz w:val="26"/>
            <w:szCs w:val="26"/>
          </w:rPr>
          <w:t>/</w:t>
        </w:r>
        <w:r>
          <w:rPr>
            <w:rFonts w:ascii="AppleSystemUIFont" w:hAnsi="AppleSystemUIFont" w:cs="AppleSystemUIFont"/>
            <w:sz w:val="26"/>
            <w:szCs w:val="26"/>
          </w:rPr>
          <w:t>ETREC107GF.open?VACANCY_ID%3D745870cTvZ%26WVID%3D5913100PrZ</w:t>
        </w:r>
      </w:hyperlink>
      <w:r>
        <w:rPr>
          <w:rFonts w:ascii="AppleSystemUIFont" w:hAnsi="AppleSystemUIFont" w:cs="AppleSystemUIFont"/>
          <w:sz w:val="26"/>
          <w:szCs w:val="26"/>
        </w:rPr>
        <w:t>. (Accessed: 10 April 2026)</w:t>
      </w:r>
    </w:p>
    <w:p w14:paraId="095DE50A" w14:textId="77777777" w:rsidR="00C22018" w:rsidRDefault="00C22018" w:rsidP="00C22018">
      <w:pPr>
        <w:autoSpaceDE w:val="0"/>
        <w:autoSpaceDN w:val="0"/>
        <w:adjustRightInd w:val="0"/>
        <w:spacing w:line="360" w:lineRule="auto"/>
        <w:jc w:val="both"/>
        <w:rPr>
          <w:rFonts w:ascii="AppleSystemUIFont" w:hAnsi="AppleSystemUIFont" w:cs="AppleSystemUIFont"/>
          <w:sz w:val="26"/>
          <w:szCs w:val="26"/>
        </w:rPr>
      </w:pPr>
      <w:r>
        <w:rPr>
          <w:rFonts w:ascii="AppleSystemUIFont" w:hAnsi="AppleSystemUIFont" w:cs="AppleSystemUIFont"/>
          <w:sz w:val="26"/>
          <w:szCs w:val="26"/>
        </w:rPr>
        <w:t xml:space="preserve">University of East London (n.d.) </w:t>
      </w:r>
      <w:r>
        <w:rPr>
          <w:rFonts w:ascii="AppleSystemUIFont" w:hAnsi="AppleSystemUIFont" w:cs="AppleSystemUIFont"/>
          <w:i/>
          <w:iCs/>
          <w:sz w:val="26"/>
          <w:szCs w:val="26"/>
        </w:rPr>
        <w:t>Job Description and Person Specification</w:t>
      </w:r>
      <w:r>
        <w:rPr>
          <w:rFonts w:ascii="AppleSystemUIFont" w:hAnsi="AppleSystemUIFont" w:cs="AppleSystemUIFont"/>
          <w:sz w:val="26"/>
          <w:szCs w:val="26"/>
        </w:rPr>
        <w:t xml:space="preserve">. Available at: </w:t>
      </w:r>
      <w:hyperlink r:id="rId11" w:history="1">
        <w:r>
          <w:rPr>
            <w:rFonts w:ascii="AppleSystemUIFont" w:hAnsi="AppleSystemUIFont" w:cs="AppleSystemUIFont"/>
            <w:sz w:val="26"/>
            <w:szCs w:val="26"/>
          </w:rPr>
          <w:t>https://jobs.uel.ac.uk/Upload/vacancies/files/675/Job%20Description%20%20Person%20Specification.pdf</w:t>
        </w:r>
      </w:hyperlink>
      <w:r>
        <w:rPr>
          <w:rFonts w:ascii="AppleSystemUIFont" w:hAnsi="AppleSystemUIFont" w:cs="AppleSystemUIFont"/>
          <w:sz w:val="26"/>
          <w:szCs w:val="26"/>
        </w:rPr>
        <w:t>. (Accessed: 10 April 2026).</w:t>
      </w:r>
    </w:p>
    <w:p w14:paraId="722867A1" w14:textId="77777777" w:rsidR="00C22018" w:rsidRDefault="00C22018" w:rsidP="00C22018">
      <w:pPr>
        <w:autoSpaceDE w:val="0"/>
        <w:autoSpaceDN w:val="0"/>
        <w:adjustRightInd w:val="0"/>
        <w:spacing w:line="360" w:lineRule="auto"/>
        <w:jc w:val="both"/>
        <w:rPr>
          <w:rFonts w:ascii="AppleSystemUIFont" w:hAnsi="AppleSystemUIFont" w:cs="AppleSystemUIFont"/>
          <w:sz w:val="26"/>
          <w:szCs w:val="26"/>
        </w:rPr>
      </w:pPr>
      <w:r>
        <w:rPr>
          <w:rFonts w:ascii="AppleSystemUIFont" w:hAnsi="AppleSystemUIFont" w:cs="AppleSystemUIFont"/>
          <w:sz w:val="26"/>
          <w:szCs w:val="26"/>
        </w:rPr>
        <w:t xml:space="preserve">University of Glasgow (2026) </w:t>
      </w:r>
      <w:r>
        <w:rPr>
          <w:rFonts w:ascii="AppleSystemUIFont" w:hAnsi="AppleSystemUIFont" w:cs="AppleSystemUIFont"/>
          <w:i/>
          <w:iCs/>
          <w:sz w:val="26"/>
          <w:szCs w:val="26"/>
        </w:rPr>
        <w:t>IP &amp; Innovation Officer - Innovation3 Exchange</w:t>
      </w:r>
      <w:r>
        <w:rPr>
          <w:rFonts w:ascii="AppleSystemUIFont" w:hAnsi="AppleSystemUIFont" w:cs="AppleSystemUIFont"/>
          <w:sz w:val="26"/>
          <w:szCs w:val="26"/>
        </w:rPr>
        <w:t xml:space="preserve">. Available at: </w:t>
      </w:r>
      <w:hyperlink r:id="rId12" w:history="1">
        <w:r>
          <w:rPr>
            <w:rFonts w:ascii="AppleSystemUIFont" w:hAnsi="AppleSystemUIFont" w:cs="AppleSystemUIFont"/>
            <w:sz w:val="26"/>
            <w:szCs w:val="26"/>
          </w:rPr>
          <w:t>https://www.jobs.ac.uk/job/DQY973/ip-and-innovation-officer-innovation3-exchange</w:t>
        </w:r>
      </w:hyperlink>
      <w:r>
        <w:rPr>
          <w:rFonts w:ascii="AppleSystemUIFont" w:hAnsi="AppleSystemUIFont" w:cs="AppleSystemUIFont"/>
          <w:sz w:val="26"/>
          <w:szCs w:val="26"/>
        </w:rPr>
        <w:t>. (Accessed: 10 April 2026).</w:t>
      </w:r>
    </w:p>
    <w:p w14:paraId="131C71C5" w14:textId="77777777" w:rsidR="00C22018" w:rsidRPr="00C22018" w:rsidRDefault="00C22018" w:rsidP="00C22018">
      <w:pPr>
        <w:spacing w:line="360" w:lineRule="auto"/>
        <w:jc w:val="both"/>
      </w:pPr>
      <w:r>
        <w:rPr>
          <w:rFonts w:ascii="AppleSystemUIFont" w:hAnsi="AppleSystemUIFont" w:cs="AppleSystemUIFont"/>
          <w:sz w:val="26"/>
          <w:szCs w:val="26"/>
        </w:rPr>
        <w:t xml:space="preserve">University of Surrey (2026) </w:t>
      </w:r>
      <w:r>
        <w:rPr>
          <w:rFonts w:ascii="AppleSystemUIFont" w:hAnsi="AppleSystemUIFont" w:cs="AppleSystemUIFont"/>
          <w:i/>
          <w:iCs/>
          <w:sz w:val="26"/>
          <w:szCs w:val="26"/>
        </w:rPr>
        <w:t>ISL Innovation Support Officer.</w:t>
      </w:r>
      <w:r>
        <w:rPr>
          <w:rFonts w:ascii="AppleSystemUIFont" w:hAnsi="AppleSystemUIFont" w:cs="AppleSystemUIFont"/>
          <w:sz w:val="26"/>
          <w:szCs w:val="26"/>
        </w:rPr>
        <w:t xml:space="preserve"> Available at: </w:t>
      </w:r>
      <w:hyperlink r:id="rId13" w:history="1">
        <w:r>
          <w:rPr>
            <w:rFonts w:ascii="AppleSystemUIFont" w:hAnsi="AppleSystemUIFont" w:cs="AppleSystemUIFont"/>
            <w:sz w:val="26"/>
            <w:szCs w:val="26"/>
          </w:rPr>
          <w:t>https://talents.studysmarter.co.uk/companies/university-of-surrey/isl-innovation-support-officer-29881224/</w:t>
        </w:r>
      </w:hyperlink>
      <w:r>
        <w:rPr>
          <w:rFonts w:ascii="AppleSystemUIFont" w:hAnsi="AppleSystemUIFont" w:cs="AppleSystemUIFont"/>
          <w:sz w:val="26"/>
          <w:szCs w:val="26"/>
        </w:rPr>
        <w:t>. (Accessed: 10 April 2026).</w:t>
      </w:r>
    </w:p>
    <w:sectPr w:rsidR="00C22018" w:rsidRPr="00C22018" w:rsidSect="00C22018">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2763A" w14:textId="77777777" w:rsidR="004A6CFF" w:rsidRDefault="004A6CFF" w:rsidP="00C22018">
      <w:pPr>
        <w:spacing w:before="0" w:after="0" w:line="240" w:lineRule="auto"/>
      </w:pPr>
      <w:r>
        <w:separator/>
      </w:r>
    </w:p>
  </w:endnote>
  <w:endnote w:type="continuationSeparator" w:id="0">
    <w:p w14:paraId="34844B30" w14:textId="77777777" w:rsidR="004A6CFF" w:rsidRDefault="004A6CFF" w:rsidP="00C220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46DC7" w14:textId="77777777" w:rsidR="004A6CFF" w:rsidRDefault="004A6CFF" w:rsidP="00C22018">
      <w:pPr>
        <w:spacing w:before="0" w:after="0" w:line="240" w:lineRule="auto"/>
      </w:pPr>
      <w:r>
        <w:separator/>
      </w:r>
    </w:p>
  </w:footnote>
  <w:footnote w:type="continuationSeparator" w:id="0">
    <w:p w14:paraId="0A421908" w14:textId="77777777" w:rsidR="004A6CFF" w:rsidRDefault="004A6CFF" w:rsidP="00C2201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85AD" w14:textId="6DB5238B" w:rsidR="00C22018" w:rsidRDefault="00C22018">
    <w:pPr>
      <w:pStyle w:val="Header"/>
    </w:pPr>
    <w:r>
      <w:rPr>
        <w:noProof/>
      </w:rPr>
      <w:drawing>
        <wp:inline distT="0" distB="0" distL="0" distR="0" wp14:anchorId="59217837" wp14:editId="56FF3EFC">
          <wp:extent cx="1223682" cy="611842"/>
          <wp:effectExtent l="0" t="0" r="0" b="0"/>
          <wp:docPr id="486318100" name="Picture 486318100"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18100" name="Picture 486318100" descr="A close-up of a sign&#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8001" cy="6290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F73DDC"/>
    <w:multiLevelType w:val="hybridMultilevel"/>
    <w:tmpl w:val="BD1EB8C4"/>
    <w:lvl w:ilvl="0" w:tplc="CBECCF2A">
      <w:start w:val="1"/>
      <w:numFmt w:val="bullet"/>
      <w:lvlText w:val="•"/>
      <w:lvlJc w:val="left"/>
      <w:pPr>
        <w:ind w:left="720" w:hanging="360"/>
      </w:pPr>
    </w:lvl>
    <w:lvl w:ilvl="1" w:tplc="33D608D2">
      <w:numFmt w:val="decimal"/>
      <w:lvlText w:val=""/>
      <w:lvlJc w:val="left"/>
    </w:lvl>
    <w:lvl w:ilvl="2" w:tplc="B29E0984">
      <w:numFmt w:val="decimal"/>
      <w:lvlText w:val=""/>
      <w:lvlJc w:val="left"/>
    </w:lvl>
    <w:lvl w:ilvl="3" w:tplc="76FC23FA">
      <w:numFmt w:val="decimal"/>
      <w:lvlText w:val=""/>
      <w:lvlJc w:val="left"/>
    </w:lvl>
    <w:lvl w:ilvl="4" w:tplc="A39630F8">
      <w:numFmt w:val="decimal"/>
      <w:lvlText w:val=""/>
      <w:lvlJc w:val="left"/>
    </w:lvl>
    <w:lvl w:ilvl="5" w:tplc="DFA42A12">
      <w:numFmt w:val="decimal"/>
      <w:lvlText w:val=""/>
      <w:lvlJc w:val="left"/>
    </w:lvl>
    <w:lvl w:ilvl="6" w:tplc="450C4AC6">
      <w:numFmt w:val="decimal"/>
      <w:lvlText w:val=""/>
      <w:lvlJc w:val="left"/>
    </w:lvl>
    <w:lvl w:ilvl="7" w:tplc="244269A2">
      <w:numFmt w:val="decimal"/>
      <w:lvlText w:val=""/>
      <w:lvlJc w:val="left"/>
    </w:lvl>
    <w:lvl w:ilvl="8" w:tplc="D6CA9C36">
      <w:numFmt w:val="decimal"/>
      <w:lvlText w:val=""/>
      <w:lvlJc w:val="left"/>
    </w:lvl>
  </w:abstractNum>
  <w:abstractNum w:abstractNumId="2" w15:restartNumberingAfterBreak="0">
    <w:nsid w:val="0C5A13D3"/>
    <w:multiLevelType w:val="hybridMultilevel"/>
    <w:tmpl w:val="8D86CAAE"/>
    <w:lvl w:ilvl="0" w:tplc="267A9AD0">
      <w:start w:val="1"/>
      <w:numFmt w:val="decimal"/>
      <w:lvlText w:val="%1."/>
      <w:lvlJc w:val="left"/>
      <w:pPr>
        <w:ind w:left="720" w:hanging="360"/>
      </w:pPr>
      <w:rPr>
        <w:rFonts w:asciiTheme="minorHAnsi" w:eastAsiaTheme="minorEastAsia" w:hAnsiTheme="minorHAnsi" w:cstheme="minorBid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B0D11"/>
    <w:multiLevelType w:val="hybridMultilevel"/>
    <w:tmpl w:val="DC9E29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1652DA"/>
    <w:multiLevelType w:val="hybridMultilevel"/>
    <w:tmpl w:val="549C4C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9966700"/>
    <w:multiLevelType w:val="hybridMultilevel"/>
    <w:tmpl w:val="5218F1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E755604"/>
    <w:multiLevelType w:val="hybridMultilevel"/>
    <w:tmpl w:val="2FDC99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3153E01"/>
    <w:multiLevelType w:val="hybridMultilevel"/>
    <w:tmpl w:val="D268740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5C028D1"/>
    <w:multiLevelType w:val="hybridMultilevel"/>
    <w:tmpl w:val="A3DA7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654CDC"/>
    <w:multiLevelType w:val="hybridMultilevel"/>
    <w:tmpl w:val="965230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3067BC8"/>
    <w:multiLevelType w:val="hybridMultilevel"/>
    <w:tmpl w:val="D446FA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79064255">
    <w:abstractNumId w:val="1"/>
    <w:lvlOverride w:ilvl="0">
      <w:startOverride w:val="1"/>
    </w:lvlOverride>
  </w:num>
  <w:num w:numId="2" w16cid:durableId="722607061">
    <w:abstractNumId w:val="10"/>
  </w:num>
  <w:num w:numId="3" w16cid:durableId="2086340632">
    <w:abstractNumId w:val="4"/>
  </w:num>
  <w:num w:numId="4" w16cid:durableId="1476679610">
    <w:abstractNumId w:val="8"/>
  </w:num>
  <w:num w:numId="5" w16cid:durableId="774405589">
    <w:abstractNumId w:val="5"/>
  </w:num>
  <w:num w:numId="6" w16cid:durableId="1063871392">
    <w:abstractNumId w:val="6"/>
  </w:num>
  <w:num w:numId="7" w16cid:durableId="1158033705">
    <w:abstractNumId w:val="3"/>
  </w:num>
  <w:num w:numId="8" w16cid:durableId="93206013">
    <w:abstractNumId w:val="9"/>
  </w:num>
  <w:num w:numId="9" w16cid:durableId="430662300">
    <w:abstractNumId w:val="7"/>
  </w:num>
  <w:num w:numId="10" w16cid:durableId="1251084632">
    <w:abstractNumId w:val="2"/>
  </w:num>
  <w:num w:numId="11" w16cid:durableId="74569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018"/>
    <w:rsid w:val="00187CE5"/>
    <w:rsid w:val="00336AFD"/>
    <w:rsid w:val="004A6CFF"/>
    <w:rsid w:val="006A511E"/>
    <w:rsid w:val="009A0DF1"/>
    <w:rsid w:val="00A24381"/>
    <w:rsid w:val="00C22018"/>
    <w:rsid w:val="00C82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FE37E"/>
  <w15:chartTrackingRefBased/>
  <w15:docId w15:val="{10EDC5D1-2CD0-0545-82DE-F4686301C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18"/>
    <w:rPr>
      <w:sz w:val="20"/>
      <w:szCs w:val="20"/>
    </w:rPr>
  </w:style>
  <w:style w:type="paragraph" w:styleId="Heading1">
    <w:name w:val="heading 1"/>
    <w:basedOn w:val="Normal"/>
    <w:next w:val="Normal"/>
    <w:link w:val="Heading1Char"/>
    <w:uiPriority w:val="9"/>
    <w:qFormat/>
    <w:rsid w:val="00C22018"/>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C22018"/>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C22018"/>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C22018"/>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C22018"/>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C22018"/>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C22018"/>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C2201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22018"/>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018"/>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C22018"/>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C22018"/>
    <w:rPr>
      <w:caps/>
      <w:color w:val="0A2F40" w:themeColor="accent1" w:themeShade="7F"/>
      <w:spacing w:val="15"/>
    </w:rPr>
  </w:style>
  <w:style w:type="character" w:customStyle="1" w:styleId="Heading4Char">
    <w:name w:val="Heading 4 Char"/>
    <w:basedOn w:val="DefaultParagraphFont"/>
    <w:link w:val="Heading4"/>
    <w:uiPriority w:val="9"/>
    <w:semiHidden/>
    <w:rsid w:val="00C22018"/>
    <w:rPr>
      <w:caps/>
      <w:color w:val="0F4761" w:themeColor="accent1" w:themeShade="BF"/>
      <w:spacing w:val="10"/>
    </w:rPr>
  </w:style>
  <w:style w:type="character" w:customStyle="1" w:styleId="Heading5Char">
    <w:name w:val="Heading 5 Char"/>
    <w:basedOn w:val="DefaultParagraphFont"/>
    <w:link w:val="Heading5"/>
    <w:uiPriority w:val="9"/>
    <w:semiHidden/>
    <w:rsid w:val="00C22018"/>
    <w:rPr>
      <w:caps/>
      <w:color w:val="0F4761" w:themeColor="accent1" w:themeShade="BF"/>
      <w:spacing w:val="10"/>
    </w:rPr>
  </w:style>
  <w:style w:type="character" w:customStyle="1" w:styleId="Heading6Char">
    <w:name w:val="Heading 6 Char"/>
    <w:basedOn w:val="DefaultParagraphFont"/>
    <w:link w:val="Heading6"/>
    <w:uiPriority w:val="9"/>
    <w:semiHidden/>
    <w:rsid w:val="00C22018"/>
    <w:rPr>
      <w:caps/>
      <w:color w:val="0F4761" w:themeColor="accent1" w:themeShade="BF"/>
      <w:spacing w:val="10"/>
    </w:rPr>
  </w:style>
  <w:style w:type="character" w:customStyle="1" w:styleId="Heading7Char">
    <w:name w:val="Heading 7 Char"/>
    <w:basedOn w:val="DefaultParagraphFont"/>
    <w:link w:val="Heading7"/>
    <w:uiPriority w:val="9"/>
    <w:semiHidden/>
    <w:rsid w:val="00C22018"/>
    <w:rPr>
      <w:caps/>
      <w:color w:val="0F4761" w:themeColor="accent1" w:themeShade="BF"/>
      <w:spacing w:val="10"/>
    </w:rPr>
  </w:style>
  <w:style w:type="character" w:customStyle="1" w:styleId="Heading8Char">
    <w:name w:val="Heading 8 Char"/>
    <w:basedOn w:val="DefaultParagraphFont"/>
    <w:link w:val="Heading8"/>
    <w:uiPriority w:val="9"/>
    <w:semiHidden/>
    <w:rsid w:val="00C22018"/>
    <w:rPr>
      <w:caps/>
      <w:spacing w:val="10"/>
      <w:sz w:val="18"/>
      <w:szCs w:val="18"/>
    </w:rPr>
  </w:style>
  <w:style w:type="character" w:customStyle="1" w:styleId="Heading9Char">
    <w:name w:val="Heading 9 Char"/>
    <w:basedOn w:val="DefaultParagraphFont"/>
    <w:link w:val="Heading9"/>
    <w:uiPriority w:val="9"/>
    <w:semiHidden/>
    <w:rsid w:val="00C22018"/>
    <w:rPr>
      <w:i/>
      <w:caps/>
      <w:spacing w:val="10"/>
      <w:sz w:val="18"/>
      <w:szCs w:val="18"/>
    </w:rPr>
  </w:style>
  <w:style w:type="paragraph" w:styleId="Title">
    <w:name w:val="Title"/>
    <w:basedOn w:val="Normal"/>
    <w:next w:val="Normal"/>
    <w:link w:val="TitleChar"/>
    <w:uiPriority w:val="10"/>
    <w:qFormat/>
    <w:rsid w:val="00C22018"/>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C22018"/>
    <w:rPr>
      <w:caps/>
      <w:color w:val="156082" w:themeColor="accent1"/>
      <w:spacing w:val="10"/>
      <w:kern w:val="28"/>
      <w:sz w:val="52"/>
      <w:szCs w:val="52"/>
    </w:rPr>
  </w:style>
  <w:style w:type="paragraph" w:styleId="Subtitle">
    <w:name w:val="Subtitle"/>
    <w:basedOn w:val="Normal"/>
    <w:next w:val="Normal"/>
    <w:link w:val="SubtitleChar"/>
    <w:uiPriority w:val="11"/>
    <w:qFormat/>
    <w:rsid w:val="00C2201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C22018"/>
    <w:rPr>
      <w:caps/>
      <w:color w:val="595959" w:themeColor="text1" w:themeTint="A6"/>
      <w:spacing w:val="10"/>
      <w:sz w:val="24"/>
      <w:szCs w:val="24"/>
    </w:rPr>
  </w:style>
  <w:style w:type="paragraph" w:styleId="Quote">
    <w:name w:val="Quote"/>
    <w:basedOn w:val="Normal"/>
    <w:next w:val="Normal"/>
    <w:link w:val="QuoteChar"/>
    <w:uiPriority w:val="29"/>
    <w:qFormat/>
    <w:rsid w:val="00C22018"/>
    <w:rPr>
      <w:i/>
      <w:iCs/>
    </w:rPr>
  </w:style>
  <w:style w:type="character" w:customStyle="1" w:styleId="QuoteChar">
    <w:name w:val="Quote Char"/>
    <w:basedOn w:val="DefaultParagraphFont"/>
    <w:link w:val="Quote"/>
    <w:uiPriority w:val="29"/>
    <w:rsid w:val="00C22018"/>
    <w:rPr>
      <w:i/>
      <w:iCs/>
      <w:sz w:val="20"/>
      <w:szCs w:val="20"/>
    </w:rPr>
  </w:style>
  <w:style w:type="paragraph" w:styleId="ListParagraph">
    <w:name w:val="List Paragraph"/>
    <w:basedOn w:val="Normal"/>
    <w:uiPriority w:val="34"/>
    <w:qFormat/>
    <w:rsid w:val="00C22018"/>
    <w:pPr>
      <w:ind w:left="720"/>
      <w:contextualSpacing/>
    </w:pPr>
  </w:style>
  <w:style w:type="character" w:styleId="IntenseEmphasis">
    <w:name w:val="Intense Emphasis"/>
    <w:uiPriority w:val="21"/>
    <w:qFormat/>
    <w:rsid w:val="00C22018"/>
    <w:rPr>
      <w:b/>
      <w:bCs/>
      <w:caps/>
      <w:color w:val="0A2F40" w:themeColor="accent1" w:themeShade="7F"/>
      <w:spacing w:val="10"/>
    </w:rPr>
  </w:style>
  <w:style w:type="paragraph" w:styleId="IntenseQuote">
    <w:name w:val="Intense Quote"/>
    <w:basedOn w:val="Normal"/>
    <w:next w:val="Normal"/>
    <w:link w:val="IntenseQuoteChar"/>
    <w:uiPriority w:val="30"/>
    <w:qFormat/>
    <w:rsid w:val="00C22018"/>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C22018"/>
    <w:rPr>
      <w:i/>
      <w:iCs/>
      <w:color w:val="156082" w:themeColor="accent1"/>
      <w:sz w:val="20"/>
      <w:szCs w:val="20"/>
    </w:rPr>
  </w:style>
  <w:style w:type="character" w:styleId="IntenseReference">
    <w:name w:val="Intense Reference"/>
    <w:uiPriority w:val="32"/>
    <w:qFormat/>
    <w:rsid w:val="00C22018"/>
    <w:rPr>
      <w:b/>
      <w:bCs/>
      <w:i/>
      <w:iCs/>
      <w:caps/>
      <w:color w:val="156082" w:themeColor="accent1"/>
    </w:rPr>
  </w:style>
  <w:style w:type="paragraph" w:styleId="NoSpacing">
    <w:name w:val="No Spacing"/>
    <w:basedOn w:val="Normal"/>
    <w:link w:val="NoSpacingChar"/>
    <w:uiPriority w:val="1"/>
    <w:qFormat/>
    <w:rsid w:val="00C22018"/>
    <w:pPr>
      <w:spacing w:before="0" w:after="0" w:line="240" w:lineRule="auto"/>
    </w:pPr>
  </w:style>
  <w:style w:type="character" w:customStyle="1" w:styleId="NoSpacingChar">
    <w:name w:val="No Spacing Char"/>
    <w:basedOn w:val="DefaultParagraphFont"/>
    <w:link w:val="NoSpacing"/>
    <w:uiPriority w:val="1"/>
    <w:rsid w:val="00C22018"/>
    <w:rPr>
      <w:sz w:val="20"/>
      <w:szCs w:val="20"/>
    </w:rPr>
  </w:style>
  <w:style w:type="paragraph" w:styleId="TOCHeading">
    <w:name w:val="TOC Heading"/>
    <w:basedOn w:val="Heading1"/>
    <w:next w:val="Normal"/>
    <w:uiPriority w:val="39"/>
    <w:unhideWhenUsed/>
    <w:qFormat/>
    <w:rsid w:val="00C22018"/>
    <w:pPr>
      <w:outlineLvl w:val="9"/>
    </w:pPr>
  </w:style>
  <w:style w:type="paragraph" w:styleId="TOC1">
    <w:name w:val="toc 1"/>
    <w:basedOn w:val="Normal"/>
    <w:next w:val="Normal"/>
    <w:autoRedefine/>
    <w:uiPriority w:val="39"/>
    <w:semiHidden/>
    <w:unhideWhenUsed/>
    <w:rsid w:val="00C22018"/>
    <w:pPr>
      <w:spacing w:before="120"/>
    </w:pPr>
    <w:rPr>
      <w:b/>
      <w:bCs/>
      <w:i/>
      <w:iCs/>
    </w:rPr>
  </w:style>
  <w:style w:type="paragraph" w:styleId="TOC2">
    <w:name w:val="toc 2"/>
    <w:basedOn w:val="Normal"/>
    <w:next w:val="Normal"/>
    <w:autoRedefine/>
    <w:uiPriority w:val="39"/>
    <w:semiHidden/>
    <w:unhideWhenUsed/>
    <w:rsid w:val="00C22018"/>
    <w:pPr>
      <w:spacing w:before="120"/>
      <w:ind w:left="240"/>
    </w:pPr>
    <w:rPr>
      <w:b/>
      <w:bCs/>
      <w:sz w:val="22"/>
      <w:szCs w:val="22"/>
    </w:rPr>
  </w:style>
  <w:style w:type="paragraph" w:styleId="TOC3">
    <w:name w:val="toc 3"/>
    <w:basedOn w:val="Normal"/>
    <w:next w:val="Normal"/>
    <w:autoRedefine/>
    <w:uiPriority w:val="39"/>
    <w:semiHidden/>
    <w:unhideWhenUsed/>
    <w:rsid w:val="00C22018"/>
    <w:pPr>
      <w:ind w:left="480"/>
    </w:pPr>
  </w:style>
  <w:style w:type="paragraph" w:styleId="TOC4">
    <w:name w:val="toc 4"/>
    <w:basedOn w:val="Normal"/>
    <w:next w:val="Normal"/>
    <w:autoRedefine/>
    <w:uiPriority w:val="39"/>
    <w:semiHidden/>
    <w:unhideWhenUsed/>
    <w:rsid w:val="00C22018"/>
    <w:pPr>
      <w:ind w:left="720"/>
    </w:pPr>
  </w:style>
  <w:style w:type="paragraph" w:styleId="TOC5">
    <w:name w:val="toc 5"/>
    <w:basedOn w:val="Normal"/>
    <w:next w:val="Normal"/>
    <w:autoRedefine/>
    <w:uiPriority w:val="39"/>
    <w:semiHidden/>
    <w:unhideWhenUsed/>
    <w:rsid w:val="00C22018"/>
    <w:pPr>
      <w:ind w:left="960"/>
    </w:pPr>
  </w:style>
  <w:style w:type="paragraph" w:styleId="TOC6">
    <w:name w:val="toc 6"/>
    <w:basedOn w:val="Normal"/>
    <w:next w:val="Normal"/>
    <w:autoRedefine/>
    <w:uiPriority w:val="39"/>
    <w:semiHidden/>
    <w:unhideWhenUsed/>
    <w:rsid w:val="00C22018"/>
    <w:pPr>
      <w:ind w:left="1200"/>
    </w:pPr>
  </w:style>
  <w:style w:type="paragraph" w:styleId="TOC7">
    <w:name w:val="toc 7"/>
    <w:basedOn w:val="Normal"/>
    <w:next w:val="Normal"/>
    <w:autoRedefine/>
    <w:uiPriority w:val="39"/>
    <w:semiHidden/>
    <w:unhideWhenUsed/>
    <w:rsid w:val="00C22018"/>
    <w:pPr>
      <w:ind w:left="1440"/>
    </w:pPr>
  </w:style>
  <w:style w:type="paragraph" w:styleId="TOC8">
    <w:name w:val="toc 8"/>
    <w:basedOn w:val="Normal"/>
    <w:next w:val="Normal"/>
    <w:autoRedefine/>
    <w:uiPriority w:val="39"/>
    <w:semiHidden/>
    <w:unhideWhenUsed/>
    <w:rsid w:val="00C22018"/>
    <w:pPr>
      <w:ind w:left="1680"/>
    </w:pPr>
  </w:style>
  <w:style w:type="paragraph" w:styleId="TOC9">
    <w:name w:val="toc 9"/>
    <w:basedOn w:val="Normal"/>
    <w:next w:val="Normal"/>
    <w:autoRedefine/>
    <w:uiPriority w:val="39"/>
    <w:semiHidden/>
    <w:unhideWhenUsed/>
    <w:rsid w:val="00C22018"/>
    <w:pPr>
      <w:ind w:left="1920"/>
    </w:pPr>
  </w:style>
  <w:style w:type="table" w:styleId="PlainTable1">
    <w:name w:val="Plain Table 1"/>
    <w:basedOn w:val="TableNormal"/>
    <w:uiPriority w:val="41"/>
    <w:rsid w:val="00C2201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semiHidden/>
    <w:unhideWhenUsed/>
    <w:qFormat/>
    <w:rsid w:val="00C22018"/>
    <w:rPr>
      <w:b/>
      <w:bCs/>
      <w:color w:val="0F4761" w:themeColor="accent1" w:themeShade="BF"/>
      <w:sz w:val="16"/>
      <w:szCs w:val="16"/>
    </w:rPr>
  </w:style>
  <w:style w:type="character" w:styleId="Strong">
    <w:name w:val="Strong"/>
    <w:uiPriority w:val="22"/>
    <w:qFormat/>
    <w:rsid w:val="00C22018"/>
    <w:rPr>
      <w:b/>
      <w:bCs/>
    </w:rPr>
  </w:style>
  <w:style w:type="character" w:styleId="Emphasis">
    <w:name w:val="Emphasis"/>
    <w:uiPriority w:val="20"/>
    <w:qFormat/>
    <w:rsid w:val="00C22018"/>
    <w:rPr>
      <w:caps/>
      <w:color w:val="0A2F40" w:themeColor="accent1" w:themeShade="7F"/>
      <w:spacing w:val="5"/>
    </w:rPr>
  </w:style>
  <w:style w:type="character" w:styleId="SubtleEmphasis">
    <w:name w:val="Subtle Emphasis"/>
    <w:uiPriority w:val="19"/>
    <w:qFormat/>
    <w:rsid w:val="00C22018"/>
    <w:rPr>
      <w:i/>
      <w:iCs/>
      <w:color w:val="0A2F40" w:themeColor="accent1" w:themeShade="7F"/>
    </w:rPr>
  </w:style>
  <w:style w:type="character" w:styleId="SubtleReference">
    <w:name w:val="Subtle Reference"/>
    <w:uiPriority w:val="31"/>
    <w:qFormat/>
    <w:rsid w:val="00C22018"/>
    <w:rPr>
      <w:b/>
      <w:bCs/>
      <w:color w:val="156082" w:themeColor="accent1"/>
    </w:rPr>
  </w:style>
  <w:style w:type="character" w:styleId="BookTitle">
    <w:name w:val="Book Title"/>
    <w:uiPriority w:val="33"/>
    <w:qFormat/>
    <w:rsid w:val="00C22018"/>
    <w:rPr>
      <w:b/>
      <w:bCs/>
      <w:i/>
      <w:iCs/>
      <w:spacing w:val="9"/>
    </w:rPr>
  </w:style>
  <w:style w:type="paragraph" w:customStyle="1" w:styleId="PersonalName">
    <w:name w:val="Personal Name"/>
    <w:basedOn w:val="Title"/>
    <w:rsid w:val="00C22018"/>
    <w:rPr>
      <w:b/>
      <w:caps w:val="0"/>
      <w:color w:val="000000"/>
      <w:sz w:val="28"/>
      <w:szCs w:val="28"/>
    </w:rPr>
  </w:style>
  <w:style w:type="paragraph" w:styleId="Header">
    <w:name w:val="header"/>
    <w:basedOn w:val="Normal"/>
    <w:link w:val="HeaderChar"/>
    <w:uiPriority w:val="99"/>
    <w:unhideWhenUsed/>
    <w:rsid w:val="00C2201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2018"/>
    <w:rPr>
      <w:sz w:val="20"/>
      <w:szCs w:val="20"/>
    </w:rPr>
  </w:style>
  <w:style w:type="paragraph" w:styleId="Footer">
    <w:name w:val="footer"/>
    <w:basedOn w:val="Normal"/>
    <w:link w:val="FooterChar"/>
    <w:uiPriority w:val="99"/>
    <w:unhideWhenUsed/>
    <w:rsid w:val="00C2201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201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4253">
      <w:bodyDiv w:val="1"/>
      <w:marLeft w:val="0"/>
      <w:marRight w:val="0"/>
      <w:marTop w:val="0"/>
      <w:marBottom w:val="0"/>
      <w:divBdr>
        <w:top w:val="none" w:sz="0" w:space="0" w:color="auto"/>
        <w:left w:val="none" w:sz="0" w:space="0" w:color="auto"/>
        <w:bottom w:val="none" w:sz="0" w:space="0" w:color="auto"/>
        <w:right w:val="none" w:sz="0" w:space="0" w:color="auto"/>
      </w:divBdr>
    </w:div>
    <w:div w:id="415131075">
      <w:bodyDiv w:val="1"/>
      <w:marLeft w:val="0"/>
      <w:marRight w:val="0"/>
      <w:marTop w:val="0"/>
      <w:marBottom w:val="0"/>
      <w:divBdr>
        <w:top w:val="none" w:sz="0" w:space="0" w:color="auto"/>
        <w:left w:val="none" w:sz="0" w:space="0" w:color="auto"/>
        <w:bottom w:val="none" w:sz="0" w:space="0" w:color="auto"/>
        <w:right w:val="none" w:sz="0" w:space="0" w:color="auto"/>
      </w:divBdr>
    </w:div>
    <w:div w:id="656616153">
      <w:bodyDiv w:val="1"/>
      <w:marLeft w:val="0"/>
      <w:marRight w:val="0"/>
      <w:marTop w:val="0"/>
      <w:marBottom w:val="0"/>
      <w:divBdr>
        <w:top w:val="none" w:sz="0" w:space="0" w:color="auto"/>
        <w:left w:val="none" w:sz="0" w:space="0" w:color="auto"/>
        <w:bottom w:val="none" w:sz="0" w:space="0" w:color="auto"/>
        <w:right w:val="none" w:sz="0" w:space="0" w:color="auto"/>
      </w:divBdr>
    </w:div>
    <w:div w:id="1086537919">
      <w:bodyDiv w:val="1"/>
      <w:marLeft w:val="0"/>
      <w:marRight w:val="0"/>
      <w:marTop w:val="0"/>
      <w:marBottom w:val="0"/>
      <w:divBdr>
        <w:top w:val="none" w:sz="0" w:space="0" w:color="auto"/>
        <w:left w:val="none" w:sz="0" w:space="0" w:color="auto"/>
        <w:bottom w:val="none" w:sz="0" w:space="0" w:color="auto"/>
        <w:right w:val="none" w:sz="0" w:space="0" w:color="auto"/>
      </w:divBdr>
    </w:div>
    <w:div w:id="1401907418">
      <w:bodyDiv w:val="1"/>
      <w:marLeft w:val="0"/>
      <w:marRight w:val="0"/>
      <w:marTop w:val="0"/>
      <w:marBottom w:val="0"/>
      <w:divBdr>
        <w:top w:val="none" w:sz="0" w:space="0" w:color="auto"/>
        <w:left w:val="none" w:sz="0" w:space="0" w:color="auto"/>
        <w:bottom w:val="none" w:sz="0" w:space="0" w:color="auto"/>
        <w:right w:val="none" w:sz="0" w:space="0" w:color="auto"/>
      </w:divBdr>
    </w:div>
    <w:div w:id="1910993261">
      <w:bodyDiv w:val="1"/>
      <w:marLeft w:val="0"/>
      <w:marRight w:val="0"/>
      <w:marTop w:val="0"/>
      <w:marBottom w:val="0"/>
      <w:divBdr>
        <w:top w:val="none" w:sz="0" w:space="0" w:color="auto"/>
        <w:left w:val="none" w:sz="0" w:space="0" w:color="auto"/>
        <w:bottom w:val="none" w:sz="0" w:space="0" w:color="auto"/>
        <w:right w:val="none" w:sz="0" w:space="0" w:color="auto"/>
      </w:divBdr>
    </w:div>
    <w:div w:id="20625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alents.studysmarter.co.uk/companies/university-of-surrey/isl-innovation-support-officer-298812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s.ac.uk/job/DQY973/ip-and-innovation-officer-innovation3-exchang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bs.uel.ac.uk/Upload/vacancies/files/675/Job%20Description%20%20Person%20Specificat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acancies.lboro.ac.uk/tlive_webrecruitment/wrd/run/ETREC107GF.open?VACANCY_ID%3D745870cTvZ%26WVID%3D5913100PrZ" TargetMode="External"/><Relationship Id="rId4" Type="http://schemas.openxmlformats.org/officeDocument/2006/relationships/settings" Target="settings.xml"/><Relationship Id="rId9" Type="http://schemas.openxmlformats.org/officeDocument/2006/relationships/hyperlink" Target="https://www.jobs.ac.uk/job/DQU531/training-and-development-office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59471-A327-E240-9E3E-3CDE25CA2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11</Pages>
  <Words>1539</Words>
  <Characters>8777</Characters>
  <Application>Microsoft Office Word</Application>
  <DocSecurity>0</DocSecurity>
  <Lines>73</Lines>
  <Paragraphs>20</Paragraphs>
  <ScaleCrop>false</ScaleCrop>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Academic Interview for HR Processes</dc:title>
  <dc:subject>PRINCIPLES OF HUMAN RESOURCE MANAGEMENT (LCBB5012)</dc:subject>
  <dc:creator>Adelina Gabriela Stanciu (2245080)</dc:creator>
  <cp:keywords/>
  <dc:description/>
  <cp:lastModifiedBy>Adelina Gabriela Stanciu (2245080)</cp:lastModifiedBy>
  <cp:revision>2</cp:revision>
  <dcterms:created xsi:type="dcterms:W3CDTF">2026-04-17T22:43:00Z</dcterms:created>
  <dcterms:modified xsi:type="dcterms:W3CDTF">2026-04-18T00:20:00Z</dcterms:modified>
</cp:coreProperties>
</file>