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F3513" w:rsidRDefault="00EF3513"/>
    <w:p w:rsidR="00EF3513" w:rsidRDefault="00EF3513"/>
    <w:p w:rsidR="00EF3513" w:rsidRPr="00EF3513" w:rsidRDefault="00EF3513">
      <w:pPr>
        <w:rPr>
          <w:b/>
          <w:sz w:val="28"/>
          <w:szCs w:val="28"/>
        </w:rPr>
      </w:pPr>
      <w:r w:rsidRPr="00EF3513">
        <w:rPr>
          <w:b/>
          <w:sz w:val="28"/>
          <w:szCs w:val="28"/>
        </w:rPr>
        <w:t xml:space="preserve">ICELAND            Ranked as Number 1 Employer of Choice in 2012 </w:t>
      </w:r>
    </w:p>
    <w:tbl>
      <w:tblPr>
        <w:tblW w:w="2600" w:type="dxa"/>
        <w:tblCellSpacing w:w="15" w:type="dxa"/>
        <w:tblCellMar>
          <w:top w:w="15" w:type="dxa"/>
          <w:left w:w="15" w:type="dxa"/>
          <w:bottom w:w="15" w:type="dxa"/>
          <w:right w:w="15" w:type="dxa"/>
        </w:tblCellMar>
        <w:tblLook w:val="04A0"/>
      </w:tblPr>
      <w:tblGrid>
        <w:gridCol w:w="1958"/>
        <w:gridCol w:w="642"/>
      </w:tblGrid>
      <w:tr w:rsidR="00EF3513" w:rsidRPr="00EF3513" w:rsidTr="00EF3513">
        <w:trPr>
          <w:tblCellSpacing w:w="15" w:type="dxa"/>
        </w:trPr>
        <w:tc>
          <w:tcPr>
            <w:tcW w:w="0" w:type="auto"/>
            <w:gridSpan w:val="2"/>
            <w:tcMar>
              <w:top w:w="15" w:type="dxa"/>
              <w:left w:w="15" w:type="dxa"/>
              <w:bottom w:w="100" w:type="dxa"/>
              <w:right w:w="15" w:type="dxa"/>
            </w:tcMar>
            <w:vAlign w:val="center"/>
            <w:hideMark/>
          </w:tcPr>
          <w:p w:rsidR="00EF3513" w:rsidRPr="00EF3513" w:rsidRDefault="00EF3513" w:rsidP="00EF3513">
            <w:pPr>
              <w:spacing w:after="0" w:line="240" w:lineRule="auto"/>
              <w:rPr>
                <w:rFonts w:ascii="Times New Roman" w:eastAsia="Times New Roman" w:hAnsi="Times New Roman" w:cs="Times New Roman"/>
                <w:sz w:val="24"/>
                <w:szCs w:val="24"/>
                <w:lang w:eastAsia="en-GB"/>
              </w:rPr>
            </w:pPr>
            <w:r w:rsidRPr="00EF3513">
              <w:rPr>
                <w:rFonts w:ascii="Times New Roman" w:eastAsia="Times New Roman" w:hAnsi="Times New Roman" w:cs="Times New Roman"/>
                <w:sz w:val="24"/>
                <w:szCs w:val="24"/>
                <w:lang w:eastAsia="en-GB"/>
              </w:rPr>
              <w:t>TOP FACTOR RANKS</w:t>
            </w:r>
          </w:p>
        </w:tc>
      </w:tr>
      <w:tr w:rsidR="00EF3513" w:rsidRPr="00EF3513" w:rsidTr="00EF3513">
        <w:trPr>
          <w:tblCellSpacing w:w="15" w:type="dxa"/>
        </w:trPr>
        <w:tc>
          <w:tcPr>
            <w:tcW w:w="0" w:type="auto"/>
            <w:vAlign w:val="center"/>
            <w:hideMark/>
          </w:tcPr>
          <w:p w:rsidR="00EF3513" w:rsidRPr="00EF3513" w:rsidRDefault="00EF3513" w:rsidP="00EF3513">
            <w:pPr>
              <w:spacing w:after="0" w:line="240" w:lineRule="auto"/>
              <w:rPr>
                <w:rFonts w:ascii="Times New Roman" w:eastAsia="Times New Roman" w:hAnsi="Times New Roman" w:cs="Times New Roman"/>
                <w:b/>
                <w:bCs/>
                <w:sz w:val="24"/>
                <w:szCs w:val="24"/>
                <w:lang w:eastAsia="en-GB"/>
              </w:rPr>
            </w:pPr>
            <w:r w:rsidRPr="00EF3513">
              <w:rPr>
                <w:rFonts w:ascii="Times New Roman" w:eastAsia="Times New Roman" w:hAnsi="Times New Roman" w:cs="Times New Roman"/>
                <w:b/>
                <w:bCs/>
                <w:sz w:val="24"/>
                <w:szCs w:val="24"/>
                <w:lang w:eastAsia="en-GB"/>
              </w:rPr>
              <w:t>Wellbeing</w:t>
            </w:r>
          </w:p>
        </w:tc>
        <w:tc>
          <w:tcPr>
            <w:tcW w:w="0" w:type="auto"/>
            <w:vAlign w:val="center"/>
            <w:hideMark/>
          </w:tcPr>
          <w:p w:rsidR="00EF3513" w:rsidRPr="00EF3513" w:rsidRDefault="00EF3513" w:rsidP="00EF3513">
            <w:pPr>
              <w:spacing w:after="0" w:line="240" w:lineRule="auto"/>
              <w:jc w:val="right"/>
              <w:rPr>
                <w:rFonts w:ascii="Times New Roman" w:eastAsia="Times New Roman" w:hAnsi="Times New Roman" w:cs="Times New Roman"/>
                <w:sz w:val="24"/>
                <w:szCs w:val="24"/>
                <w:lang w:eastAsia="en-GB"/>
              </w:rPr>
            </w:pPr>
            <w:r w:rsidRPr="00EF3513">
              <w:rPr>
                <w:rFonts w:ascii="Times New Roman" w:eastAsia="Times New Roman" w:hAnsi="Times New Roman" w:cs="Times New Roman"/>
                <w:sz w:val="24"/>
                <w:szCs w:val="24"/>
                <w:lang w:eastAsia="en-GB"/>
              </w:rPr>
              <w:t>1st</w:t>
            </w:r>
          </w:p>
        </w:tc>
      </w:tr>
      <w:tr w:rsidR="00EF3513" w:rsidRPr="00EF3513" w:rsidTr="00EF3513">
        <w:trPr>
          <w:tblCellSpacing w:w="15" w:type="dxa"/>
        </w:trPr>
        <w:tc>
          <w:tcPr>
            <w:tcW w:w="0" w:type="auto"/>
            <w:vAlign w:val="center"/>
            <w:hideMark/>
          </w:tcPr>
          <w:p w:rsidR="00EF3513" w:rsidRPr="00EF3513" w:rsidRDefault="00EF3513" w:rsidP="00EF3513">
            <w:pPr>
              <w:spacing w:after="0" w:line="240" w:lineRule="auto"/>
              <w:rPr>
                <w:rFonts w:ascii="Times New Roman" w:eastAsia="Times New Roman" w:hAnsi="Times New Roman" w:cs="Times New Roman"/>
                <w:b/>
                <w:bCs/>
                <w:sz w:val="24"/>
                <w:szCs w:val="24"/>
                <w:lang w:eastAsia="en-GB"/>
              </w:rPr>
            </w:pPr>
          </w:p>
        </w:tc>
        <w:tc>
          <w:tcPr>
            <w:tcW w:w="0" w:type="auto"/>
            <w:vAlign w:val="center"/>
            <w:hideMark/>
          </w:tcPr>
          <w:p w:rsidR="00EF3513" w:rsidRPr="00EF3513" w:rsidRDefault="00EF3513" w:rsidP="00EF3513">
            <w:pPr>
              <w:spacing w:after="0" w:line="240" w:lineRule="auto"/>
              <w:jc w:val="right"/>
              <w:rPr>
                <w:rFonts w:ascii="Times New Roman" w:eastAsia="Times New Roman" w:hAnsi="Times New Roman" w:cs="Times New Roman"/>
                <w:sz w:val="24"/>
                <w:szCs w:val="24"/>
                <w:lang w:eastAsia="en-GB"/>
              </w:rPr>
            </w:pPr>
          </w:p>
        </w:tc>
      </w:tr>
      <w:tr w:rsidR="00EF3513" w:rsidRPr="00EF3513" w:rsidTr="00EF3513">
        <w:trPr>
          <w:tblCellSpacing w:w="15" w:type="dxa"/>
        </w:trPr>
        <w:tc>
          <w:tcPr>
            <w:tcW w:w="0" w:type="auto"/>
            <w:vAlign w:val="center"/>
            <w:hideMark/>
          </w:tcPr>
          <w:p w:rsidR="00EF3513" w:rsidRPr="00EF3513" w:rsidRDefault="00EF3513" w:rsidP="00EF3513">
            <w:pPr>
              <w:spacing w:after="0" w:line="240" w:lineRule="auto"/>
              <w:rPr>
                <w:rFonts w:ascii="Times New Roman" w:eastAsia="Times New Roman" w:hAnsi="Times New Roman" w:cs="Times New Roman"/>
                <w:b/>
                <w:bCs/>
                <w:sz w:val="24"/>
                <w:szCs w:val="24"/>
                <w:lang w:eastAsia="en-GB"/>
              </w:rPr>
            </w:pPr>
            <w:r w:rsidRPr="00EF3513">
              <w:rPr>
                <w:rFonts w:ascii="Times New Roman" w:eastAsia="Times New Roman" w:hAnsi="Times New Roman" w:cs="Times New Roman"/>
                <w:b/>
                <w:bCs/>
                <w:sz w:val="24"/>
                <w:szCs w:val="24"/>
                <w:lang w:eastAsia="en-GB"/>
              </w:rPr>
              <w:t>Leadership</w:t>
            </w:r>
          </w:p>
        </w:tc>
        <w:tc>
          <w:tcPr>
            <w:tcW w:w="0" w:type="auto"/>
            <w:vAlign w:val="center"/>
            <w:hideMark/>
          </w:tcPr>
          <w:p w:rsidR="00EF3513" w:rsidRPr="00EF3513" w:rsidRDefault="00EF3513" w:rsidP="00EF3513">
            <w:pPr>
              <w:spacing w:after="0" w:line="240" w:lineRule="auto"/>
              <w:jc w:val="right"/>
              <w:rPr>
                <w:rFonts w:ascii="Times New Roman" w:eastAsia="Times New Roman" w:hAnsi="Times New Roman" w:cs="Times New Roman"/>
                <w:sz w:val="24"/>
                <w:szCs w:val="24"/>
                <w:lang w:eastAsia="en-GB"/>
              </w:rPr>
            </w:pPr>
            <w:r w:rsidRPr="00EF3513">
              <w:rPr>
                <w:rFonts w:ascii="Times New Roman" w:eastAsia="Times New Roman" w:hAnsi="Times New Roman" w:cs="Times New Roman"/>
                <w:sz w:val="24"/>
                <w:szCs w:val="24"/>
                <w:lang w:eastAsia="en-GB"/>
              </w:rPr>
              <w:t>1st</w:t>
            </w:r>
          </w:p>
        </w:tc>
      </w:tr>
      <w:tr w:rsidR="00EF3513" w:rsidRPr="00EF3513" w:rsidTr="00EF3513">
        <w:trPr>
          <w:tblCellSpacing w:w="15" w:type="dxa"/>
        </w:trPr>
        <w:tc>
          <w:tcPr>
            <w:tcW w:w="0" w:type="auto"/>
            <w:vAlign w:val="center"/>
            <w:hideMark/>
          </w:tcPr>
          <w:p w:rsidR="00EF3513" w:rsidRPr="00EF3513" w:rsidRDefault="00EF3513" w:rsidP="00EF3513">
            <w:pPr>
              <w:spacing w:after="0" w:line="240" w:lineRule="auto"/>
              <w:rPr>
                <w:rFonts w:ascii="Times New Roman" w:eastAsia="Times New Roman" w:hAnsi="Times New Roman" w:cs="Times New Roman"/>
                <w:b/>
                <w:bCs/>
                <w:sz w:val="24"/>
                <w:szCs w:val="24"/>
                <w:lang w:eastAsia="en-GB"/>
              </w:rPr>
            </w:pPr>
            <w:r w:rsidRPr="00EF3513">
              <w:rPr>
                <w:rFonts w:ascii="Times New Roman" w:eastAsia="Times New Roman" w:hAnsi="Times New Roman" w:cs="Times New Roman"/>
                <w:b/>
                <w:bCs/>
                <w:sz w:val="24"/>
                <w:szCs w:val="24"/>
                <w:lang w:eastAsia="en-GB"/>
              </w:rPr>
              <w:t>My manager</w:t>
            </w:r>
          </w:p>
        </w:tc>
        <w:tc>
          <w:tcPr>
            <w:tcW w:w="0" w:type="auto"/>
            <w:vAlign w:val="center"/>
            <w:hideMark/>
          </w:tcPr>
          <w:p w:rsidR="00EF3513" w:rsidRPr="00EF3513" w:rsidRDefault="00EF3513" w:rsidP="00EF3513">
            <w:pPr>
              <w:spacing w:after="0" w:line="240" w:lineRule="auto"/>
              <w:jc w:val="right"/>
              <w:rPr>
                <w:rFonts w:ascii="Times New Roman" w:eastAsia="Times New Roman" w:hAnsi="Times New Roman" w:cs="Times New Roman"/>
                <w:sz w:val="24"/>
                <w:szCs w:val="24"/>
                <w:lang w:eastAsia="en-GB"/>
              </w:rPr>
            </w:pPr>
            <w:r w:rsidRPr="00EF3513">
              <w:rPr>
                <w:rFonts w:ascii="Times New Roman" w:eastAsia="Times New Roman" w:hAnsi="Times New Roman" w:cs="Times New Roman"/>
                <w:sz w:val="24"/>
                <w:szCs w:val="24"/>
                <w:lang w:eastAsia="en-GB"/>
              </w:rPr>
              <w:t>1st</w:t>
            </w:r>
          </w:p>
        </w:tc>
      </w:tr>
      <w:tr w:rsidR="00EF3513" w:rsidRPr="00EF3513" w:rsidTr="00EF3513">
        <w:trPr>
          <w:trHeight w:val="50"/>
          <w:tblCellSpacing w:w="15" w:type="dxa"/>
        </w:trPr>
        <w:tc>
          <w:tcPr>
            <w:tcW w:w="0" w:type="auto"/>
            <w:gridSpan w:val="2"/>
            <w:vAlign w:val="center"/>
            <w:hideMark/>
          </w:tcPr>
          <w:p w:rsidR="00EF3513" w:rsidRPr="00EF3513" w:rsidRDefault="00EF3513" w:rsidP="00EF3513">
            <w:pPr>
              <w:spacing w:after="0" w:line="240" w:lineRule="auto"/>
              <w:rPr>
                <w:rFonts w:ascii="Times New Roman" w:eastAsia="Times New Roman" w:hAnsi="Times New Roman" w:cs="Times New Roman"/>
                <w:sz w:val="6"/>
                <w:szCs w:val="24"/>
                <w:lang w:eastAsia="en-GB"/>
              </w:rPr>
            </w:pPr>
          </w:p>
        </w:tc>
      </w:tr>
      <w:tr w:rsidR="00EF3513" w:rsidRPr="00EF3513" w:rsidTr="00EF3513">
        <w:trPr>
          <w:trHeight w:val="10"/>
          <w:tblCellSpacing w:w="15" w:type="dxa"/>
        </w:trPr>
        <w:tc>
          <w:tcPr>
            <w:tcW w:w="0" w:type="auto"/>
            <w:gridSpan w:val="2"/>
            <w:shd w:val="clear" w:color="auto" w:fill="333333"/>
            <w:vAlign w:val="center"/>
            <w:hideMark/>
          </w:tcPr>
          <w:p w:rsidR="00EF3513" w:rsidRPr="00EF3513" w:rsidRDefault="00EF3513" w:rsidP="00EF3513">
            <w:pPr>
              <w:spacing w:after="0" w:line="240" w:lineRule="auto"/>
              <w:rPr>
                <w:rFonts w:ascii="Times New Roman" w:eastAsia="Times New Roman" w:hAnsi="Times New Roman" w:cs="Times New Roman"/>
                <w:sz w:val="2"/>
                <w:szCs w:val="24"/>
                <w:lang w:eastAsia="en-GB"/>
              </w:rPr>
            </w:pPr>
          </w:p>
        </w:tc>
      </w:tr>
      <w:tr w:rsidR="00EF3513" w:rsidRPr="00EF3513" w:rsidTr="00EF3513">
        <w:trPr>
          <w:trHeight w:val="50"/>
          <w:tblCellSpacing w:w="15" w:type="dxa"/>
        </w:trPr>
        <w:tc>
          <w:tcPr>
            <w:tcW w:w="0" w:type="auto"/>
            <w:gridSpan w:val="2"/>
            <w:vAlign w:val="center"/>
            <w:hideMark/>
          </w:tcPr>
          <w:p w:rsidR="00EF3513" w:rsidRPr="00EF3513" w:rsidRDefault="00EF3513" w:rsidP="00EF3513">
            <w:pPr>
              <w:spacing w:after="0" w:line="240" w:lineRule="auto"/>
              <w:rPr>
                <w:rFonts w:ascii="Times New Roman" w:eastAsia="Times New Roman" w:hAnsi="Times New Roman" w:cs="Times New Roman"/>
                <w:sz w:val="6"/>
                <w:szCs w:val="24"/>
                <w:lang w:eastAsia="en-GB"/>
              </w:rPr>
            </w:pPr>
          </w:p>
        </w:tc>
      </w:tr>
      <w:tr w:rsidR="00EF3513" w:rsidRPr="00EF3513" w:rsidTr="00EF3513">
        <w:trPr>
          <w:tblCellSpacing w:w="15" w:type="dxa"/>
        </w:trPr>
        <w:tc>
          <w:tcPr>
            <w:tcW w:w="0" w:type="auto"/>
            <w:vAlign w:val="center"/>
            <w:hideMark/>
          </w:tcPr>
          <w:p w:rsidR="00EF3513" w:rsidRPr="00EF3513" w:rsidRDefault="00EF3513" w:rsidP="00EF3513">
            <w:pPr>
              <w:spacing w:after="0" w:line="240" w:lineRule="auto"/>
              <w:rPr>
                <w:rFonts w:ascii="Times New Roman" w:eastAsia="Times New Roman" w:hAnsi="Times New Roman" w:cs="Times New Roman"/>
                <w:b/>
                <w:bCs/>
                <w:sz w:val="24"/>
                <w:szCs w:val="24"/>
                <w:lang w:eastAsia="en-GB"/>
              </w:rPr>
            </w:pPr>
            <w:r w:rsidRPr="00EF3513">
              <w:rPr>
                <w:rFonts w:ascii="Times New Roman" w:eastAsia="Times New Roman" w:hAnsi="Times New Roman" w:cs="Times New Roman"/>
                <w:b/>
                <w:bCs/>
                <w:sz w:val="24"/>
                <w:szCs w:val="24"/>
                <w:lang w:eastAsia="en-GB"/>
              </w:rPr>
              <w:t>Male/female ratio</w:t>
            </w:r>
          </w:p>
        </w:tc>
        <w:tc>
          <w:tcPr>
            <w:tcW w:w="0" w:type="auto"/>
            <w:vAlign w:val="center"/>
            <w:hideMark/>
          </w:tcPr>
          <w:p w:rsidR="00EF3513" w:rsidRPr="00EF3513" w:rsidRDefault="00EF3513" w:rsidP="00EF3513">
            <w:pPr>
              <w:spacing w:after="0" w:line="240" w:lineRule="auto"/>
              <w:jc w:val="right"/>
              <w:rPr>
                <w:rFonts w:ascii="Times New Roman" w:eastAsia="Times New Roman" w:hAnsi="Times New Roman" w:cs="Times New Roman"/>
                <w:sz w:val="24"/>
                <w:szCs w:val="24"/>
                <w:lang w:eastAsia="en-GB"/>
              </w:rPr>
            </w:pPr>
            <w:r w:rsidRPr="00EF3513">
              <w:rPr>
                <w:rFonts w:ascii="Times New Roman" w:eastAsia="Times New Roman" w:hAnsi="Times New Roman" w:cs="Times New Roman"/>
                <w:sz w:val="24"/>
                <w:szCs w:val="24"/>
                <w:lang w:eastAsia="en-GB"/>
              </w:rPr>
              <w:t>43:57</w:t>
            </w:r>
          </w:p>
        </w:tc>
      </w:tr>
      <w:tr w:rsidR="00EF3513" w:rsidRPr="00EF3513" w:rsidTr="00EF3513">
        <w:trPr>
          <w:tblCellSpacing w:w="15" w:type="dxa"/>
        </w:trPr>
        <w:tc>
          <w:tcPr>
            <w:tcW w:w="0" w:type="auto"/>
            <w:vAlign w:val="center"/>
            <w:hideMark/>
          </w:tcPr>
          <w:p w:rsidR="00EF3513" w:rsidRPr="00EF3513" w:rsidRDefault="00EF3513" w:rsidP="00EF3513">
            <w:pPr>
              <w:spacing w:after="0" w:line="240" w:lineRule="auto"/>
              <w:rPr>
                <w:rFonts w:ascii="Times New Roman" w:eastAsia="Times New Roman" w:hAnsi="Times New Roman" w:cs="Times New Roman"/>
                <w:b/>
                <w:bCs/>
                <w:sz w:val="24"/>
                <w:szCs w:val="24"/>
                <w:lang w:eastAsia="en-GB"/>
              </w:rPr>
            </w:pPr>
            <w:r w:rsidRPr="00EF3513">
              <w:rPr>
                <w:rFonts w:ascii="Times New Roman" w:eastAsia="Times New Roman" w:hAnsi="Times New Roman" w:cs="Times New Roman"/>
                <w:b/>
                <w:bCs/>
                <w:sz w:val="24"/>
                <w:szCs w:val="24"/>
                <w:lang w:eastAsia="en-GB"/>
              </w:rPr>
              <w:t>Average age</w:t>
            </w:r>
          </w:p>
        </w:tc>
        <w:tc>
          <w:tcPr>
            <w:tcW w:w="0" w:type="auto"/>
            <w:vAlign w:val="center"/>
            <w:hideMark/>
          </w:tcPr>
          <w:p w:rsidR="00EF3513" w:rsidRPr="00EF3513" w:rsidRDefault="00EF3513" w:rsidP="00EF3513">
            <w:pPr>
              <w:spacing w:after="0" w:line="240" w:lineRule="auto"/>
              <w:jc w:val="right"/>
              <w:rPr>
                <w:rFonts w:ascii="Times New Roman" w:eastAsia="Times New Roman" w:hAnsi="Times New Roman" w:cs="Times New Roman"/>
                <w:sz w:val="24"/>
                <w:szCs w:val="24"/>
                <w:lang w:eastAsia="en-GB"/>
              </w:rPr>
            </w:pPr>
            <w:r w:rsidRPr="00EF3513">
              <w:rPr>
                <w:rFonts w:ascii="Times New Roman" w:eastAsia="Times New Roman" w:hAnsi="Times New Roman" w:cs="Times New Roman"/>
                <w:sz w:val="24"/>
                <w:szCs w:val="24"/>
                <w:lang w:eastAsia="en-GB"/>
              </w:rPr>
              <w:t>33</w:t>
            </w:r>
          </w:p>
        </w:tc>
      </w:tr>
      <w:tr w:rsidR="00EF3513" w:rsidRPr="00EF3513" w:rsidTr="00EF3513">
        <w:trPr>
          <w:tblCellSpacing w:w="15" w:type="dxa"/>
        </w:trPr>
        <w:tc>
          <w:tcPr>
            <w:tcW w:w="0" w:type="auto"/>
            <w:vAlign w:val="center"/>
            <w:hideMark/>
          </w:tcPr>
          <w:p w:rsidR="00EF3513" w:rsidRPr="00EF3513" w:rsidRDefault="00EF3513" w:rsidP="00EF3513">
            <w:pPr>
              <w:spacing w:after="0" w:line="240" w:lineRule="auto"/>
              <w:rPr>
                <w:rFonts w:ascii="Times New Roman" w:eastAsia="Times New Roman" w:hAnsi="Times New Roman" w:cs="Times New Roman"/>
                <w:b/>
                <w:bCs/>
                <w:sz w:val="24"/>
                <w:szCs w:val="24"/>
                <w:lang w:eastAsia="en-GB"/>
              </w:rPr>
            </w:pPr>
            <w:r w:rsidRPr="00EF3513">
              <w:rPr>
                <w:rFonts w:ascii="Times New Roman" w:eastAsia="Times New Roman" w:hAnsi="Times New Roman" w:cs="Times New Roman"/>
                <w:b/>
                <w:bCs/>
                <w:sz w:val="24"/>
                <w:szCs w:val="24"/>
                <w:lang w:eastAsia="en-GB"/>
              </w:rPr>
              <w:t>Staff turnover</w:t>
            </w:r>
          </w:p>
        </w:tc>
        <w:tc>
          <w:tcPr>
            <w:tcW w:w="0" w:type="auto"/>
            <w:vAlign w:val="center"/>
            <w:hideMark/>
          </w:tcPr>
          <w:p w:rsidR="00EF3513" w:rsidRPr="00EF3513" w:rsidRDefault="00EF3513" w:rsidP="00EF3513">
            <w:pPr>
              <w:spacing w:after="0" w:line="240" w:lineRule="auto"/>
              <w:jc w:val="right"/>
              <w:rPr>
                <w:rFonts w:ascii="Times New Roman" w:eastAsia="Times New Roman" w:hAnsi="Times New Roman" w:cs="Times New Roman"/>
                <w:sz w:val="24"/>
                <w:szCs w:val="24"/>
                <w:lang w:eastAsia="en-GB"/>
              </w:rPr>
            </w:pPr>
            <w:r w:rsidRPr="00EF3513">
              <w:rPr>
                <w:rFonts w:ascii="Times New Roman" w:eastAsia="Times New Roman" w:hAnsi="Times New Roman" w:cs="Times New Roman"/>
                <w:sz w:val="24"/>
                <w:szCs w:val="24"/>
                <w:lang w:eastAsia="en-GB"/>
              </w:rPr>
              <w:t>22%</w:t>
            </w:r>
          </w:p>
        </w:tc>
      </w:tr>
      <w:tr w:rsidR="00EF3513" w:rsidRPr="00EF3513" w:rsidTr="00EF3513">
        <w:trPr>
          <w:tblCellSpacing w:w="15" w:type="dxa"/>
        </w:trPr>
        <w:tc>
          <w:tcPr>
            <w:tcW w:w="0" w:type="auto"/>
            <w:vAlign w:val="center"/>
            <w:hideMark/>
          </w:tcPr>
          <w:p w:rsidR="00EF3513" w:rsidRPr="00EF3513" w:rsidRDefault="00EF3513" w:rsidP="00EF3513">
            <w:pPr>
              <w:spacing w:after="0" w:line="240" w:lineRule="auto"/>
              <w:rPr>
                <w:rFonts w:ascii="Times New Roman" w:eastAsia="Times New Roman" w:hAnsi="Times New Roman" w:cs="Times New Roman"/>
                <w:b/>
                <w:bCs/>
                <w:sz w:val="24"/>
                <w:szCs w:val="24"/>
                <w:lang w:eastAsia="en-GB"/>
              </w:rPr>
            </w:pPr>
            <w:r w:rsidRPr="00EF3513">
              <w:rPr>
                <w:rFonts w:ascii="Times New Roman" w:eastAsia="Times New Roman" w:hAnsi="Times New Roman" w:cs="Times New Roman"/>
                <w:b/>
                <w:bCs/>
                <w:sz w:val="24"/>
                <w:szCs w:val="24"/>
                <w:lang w:eastAsia="en-GB"/>
              </w:rPr>
              <w:t>Earning £35,000+</w:t>
            </w:r>
          </w:p>
        </w:tc>
        <w:tc>
          <w:tcPr>
            <w:tcW w:w="0" w:type="auto"/>
            <w:vAlign w:val="center"/>
            <w:hideMark/>
          </w:tcPr>
          <w:p w:rsidR="00EF3513" w:rsidRPr="00EF3513" w:rsidRDefault="00EF3513" w:rsidP="00EF3513">
            <w:pPr>
              <w:spacing w:after="0" w:line="240" w:lineRule="auto"/>
              <w:jc w:val="right"/>
              <w:rPr>
                <w:rFonts w:ascii="Times New Roman" w:eastAsia="Times New Roman" w:hAnsi="Times New Roman" w:cs="Times New Roman"/>
                <w:sz w:val="24"/>
                <w:szCs w:val="24"/>
                <w:lang w:eastAsia="en-GB"/>
              </w:rPr>
            </w:pPr>
            <w:r w:rsidRPr="00EF3513">
              <w:rPr>
                <w:rFonts w:ascii="Times New Roman" w:eastAsia="Times New Roman" w:hAnsi="Times New Roman" w:cs="Times New Roman"/>
                <w:sz w:val="24"/>
                <w:szCs w:val="24"/>
                <w:lang w:eastAsia="en-GB"/>
              </w:rPr>
              <w:t>2%</w:t>
            </w:r>
          </w:p>
        </w:tc>
      </w:tr>
    </w:tbl>
    <w:p w:rsidR="00EF3513" w:rsidRPr="00EF3513" w:rsidRDefault="00EF3513" w:rsidP="00EF3513">
      <w:pPr>
        <w:spacing w:after="0" w:line="240" w:lineRule="auto"/>
        <w:rPr>
          <w:rFonts w:ascii="Georgia" w:eastAsia="Times New Roman" w:hAnsi="Georgia" w:cs="Times New Roman"/>
          <w:color w:val="333333"/>
          <w:sz w:val="31"/>
          <w:szCs w:val="31"/>
          <w:lang w:eastAsia="en-GB"/>
        </w:rPr>
      </w:pPr>
      <w:r>
        <w:rPr>
          <w:rFonts w:ascii="Georgia" w:eastAsia="Times New Roman" w:hAnsi="Georgia" w:cs="Times New Roman"/>
          <w:noProof/>
          <w:color w:val="333333"/>
          <w:sz w:val="31"/>
          <w:szCs w:val="31"/>
          <w:lang w:eastAsia="en-GB"/>
        </w:rPr>
        <w:drawing>
          <wp:inline distT="0" distB="0" distL="0" distR="0">
            <wp:extent cx="2667000" cy="1771650"/>
            <wp:effectExtent l="19050" t="0" r="0" b="0"/>
            <wp:docPr id="1" name="Picture 1" descr="http://features.thesundaytimes.co.uk/public/best100companies/live/media/files/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features.thesundaytimes.co.uk/public/best100companies/live/media/files/92.jpg"/>
                    <pic:cNvPicPr>
                      <a:picLocks noChangeAspect="1" noChangeArrowheads="1"/>
                    </pic:cNvPicPr>
                  </pic:nvPicPr>
                  <pic:blipFill>
                    <a:blip r:embed="rId4"/>
                    <a:srcRect/>
                    <a:stretch>
                      <a:fillRect/>
                    </a:stretch>
                  </pic:blipFill>
                  <pic:spPr bwMode="auto">
                    <a:xfrm>
                      <a:off x="0" y="0"/>
                      <a:ext cx="2667000" cy="1771650"/>
                    </a:xfrm>
                    <a:prstGeom prst="rect">
                      <a:avLst/>
                    </a:prstGeom>
                    <a:noFill/>
                    <a:ln w="9525">
                      <a:noFill/>
                      <a:miter lim="800000"/>
                      <a:headEnd/>
                      <a:tailEnd/>
                    </a:ln>
                  </pic:spPr>
                </pic:pic>
              </a:graphicData>
            </a:graphic>
          </wp:inline>
        </w:drawing>
      </w:r>
    </w:p>
    <w:p w:rsidR="00EF3513" w:rsidRPr="00EF3513" w:rsidRDefault="00EF3513" w:rsidP="00EF3513">
      <w:pPr>
        <w:spacing w:after="100" w:line="240" w:lineRule="auto"/>
        <w:jc w:val="right"/>
        <w:rPr>
          <w:rFonts w:ascii="Georgia" w:eastAsia="Times New Roman" w:hAnsi="Georgia" w:cs="Times New Roman"/>
          <w:color w:val="828282"/>
          <w:sz w:val="25"/>
          <w:szCs w:val="25"/>
          <w:lang w:eastAsia="en-GB"/>
        </w:rPr>
      </w:pPr>
      <w:proofErr w:type="spellStart"/>
      <w:r w:rsidRPr="00EF3513">
        <w:rPr>
          <w:rFonts w:ascii="Georgia" w:eastAsia="Times New Roman" w:hAnsi="Georgia" w:cs="Times New Roman"/>
          <w:color w:val="828282"/>
          <w:sz w:val="25"/>
          <w:szCs w:val="25"/>
          <w:lang w:eastAsia="en-GB"/>
        </w:rPr>
        <w:t>Wattie</w:t>
      </w:r>
      <w:proofErr w:type="spellEnd"/>
      <w:r w:rsidRPr="00EF3513">
        <w:rPr>
          <w:rFonts w:ascii="Georgia" w:eastAsia="Times New Roman" w:hAnsi="Georgia" w:cs="Times New Roman"/>
          <w:color w:val="828282"/>
          <w:sz w:val="25"/>
          <w:szCs w:val="25"/>
          <w:lang w:eastAsia="en-GB"/>
        </w:rPr>
        <w:t xml:space="preserve"> Cheung</w:t>
      </w:r>
    </w:p>
    <w:p w:rsidR="00EF3513" w:rsidRPr="00EF3513" w:rsidRDefault="00EF3513" w:rsidP="00EF3513">
      <w:pPr>
        <w:spacing w:after="0" w:line="240" w:lineRule="auto"/>
        <w:rPr>
          <w:rFonts w:ascii="Georgia" w:eastAsia="Times New Roman" w:hAnsi="Georgia" w:cs="Times New Roman"/>
          <w:color w:val="333333"/>
          <w:sz w:val="31"/>
          <w:szCs w:val="31"/>
          <w:lang w:eastAsia="en-GB"/>
        </w:rPr>
      </w:pP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b/>
          <w:bCs/>
          <w:color w:val="333333"/>
          <w:sz w:val="31"/>
          <w:szCs w:val="31"/>
          <w:lang w:eastAsia="en-GB"/>
        </w:rPr>
        <w:t>THE ATMOSPHERE IS</w:t>
      </w:r>
      <w:r w:rsidRPr="00EF3513">
        <w:rPr>
          <w:rFonts w:ascii="Georgia" w:eastAsia="Times New Roman" w:hAnsi="Georgia" w:cs="Times New Roman"/>
          <w:color w:val="333333"/>
          <w:sz w:val="31"/>
          <w:szCs w:val="31"/>
          <w:lang w:eastAsia="en-GB"/>
        </w:rPr>
        <w:t xml:space="preserve"> anything but chilly at Iceland: in fact, it’s the hottest place to work on our Big Companies list. The frozen food retailer has consistently moved up the rankings since it first entered the competition in 2009 at No 14, and has jumped from sixth place last year to take the top spot, by dint of having the happiest workers in the country.</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Iceland is second to none when it comes to staff Wellbeing, work relationships expressed in our survey factors My Team and My Manager, good Leadership and a Fair Deal.</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 xml:space="preserve">The 23,000-plus employees, most of </w:t>
      </w:r>
      <w:proofErr w:type="gramStart"/>
      <w:r w:rsidRPr="00EF3513">
        <w:rPr>
          <w:rFonts w:ascii="Georgia" w:eastAsia="Times New Roman" w:hAnsi="Georgia" w:cs="Times New Roman"/>
          <w:color w:val="333333"/>
          <w:sz w:val="31"/>
          <w:szCs w:val="31"/>
          <w:lang w:eastAsia="en-GB"/>
        </w:rPr>
        <w:t>whom</w:t>
      </w:r>
      <w:proofErr w:type="gramEnd"/>
      <w:r w:rsidRPr="00EF3513">
        <w:rPr>
          <w:rFonts w:ascii="Georgia" w:eastAsia="Times New Roman" w:hAnsi="Georgia" w:cs="Times New Roman"/>
          <w:color w:val="333333"/>
          <w:sz w:val="31"/>
          <w:szCs w:val="31"/>
          <w:lang w:eastAsia="en-GB"/>
        </w:rPr>
        <w:t xml:space="preserve"> work part-time, are the least stressed of any workers on the list and they have more fun with colleagues than staff at any other firm, returning top positive scores of 86% and 85% in our survey.</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lastRenderedPageBreak/>
        <w:t>People don’t just like working for Iceland. They love it (79%). One in four of the workforce has put in five years’ service or more, which is pretty impressive in the world of retail.</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Scott Fowler, manager of a team of 22 at the firm’s Easter Road store in Edinburgh, has been on the payroll for 17 years. Like his colleagues, he enjoys the close-knit, friendly atmosphere that characterises the 749 stores. “Everyone knows everyone,” says Fowler. “That’s why I like it.”</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Staff feel a strong sense of family in their team and believe they can make a valuable contribution to the success of the firm (both 80%) as well as a difference within it (75%).</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 xml:space="preserve">The business, which has seen consistent growth in sales under the 37-year management of founder and chief executive Malcolm Walker, last </w:t>
      </w:r>
      <w:proofErr w:type="gramStart"/>
      <w:r w:rsidRPr="00EF3513">
        <w:rPr>
          <w:rFonts w:ascii="Georgia" w:eastAsia="Times New Roman" w:hAnsi="Georgia" w:cs="Times New Roman"/>
          <w:color w:val="333333"/>
          <w:sz w:val="31"/>
          <w:szCs w:val="31"/>
          <w:lang w:eastAsia="en-GB"/>
        </w:rPr>
        <w:t>year</w:t>
      </w:r>
      <w:proofErr w:type="gramEnd"/>
      <w:r w:rsidRPr="00EF3513">
        <w:rPr>
          <w:rFonts w:ascii="Georgia" w:eastAsia="Times New Roman" w:hAnsi="Georgia" w:cs="Times New Roman"/>
          <w:color w:val="333333"/>
          <w:sz w:val="31"/>
          <w:szCs w:val="31"/>
          <w:lang w:eastAsia="en-GB"/>
        </w:rPr>
        <w:t xml:space="preserve"> had a turnover of almost £2.4 billion along with a healthy pre-tax profit of more than £129m. “The effort and money we put into keeping staff morale high is the single most important reason for our success,” says Walker, who climbed Mount Everest last spring as part of the company’s efforts to raise more than £1m for research into the early onset of Alzheimer’s disease.</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 xml:space="preserve">“Without highly motivated staff we are dead,” says the boss, who is an inspiration to employees (76%). “That is our secret weapon. Our </w:t>
      </w:r>
      <w:proofErr w:type="gramStart"/>
      <w:r w:rsidRPr="00EF3513">
        <w:rPr>
          <w:rFonts w:ascii="Georgia" w:eastAsia="Times New Roman" w:hAnsi="Georgia" w:cs="Times New Roman"/>
          <w:color w:val="333333"/>
          <w:sz w:val="31"/>
          <w:szCs w:val="31"/>
          <w:lang w:eastAsia="en-GB"/>
        </w:rPr>
        <w:t>staff are</w:t>
      </w:r>
      <w:proofErr w:type="gramEnd"/>
      <w:r w:rsidRPr="00EF3513">
        <w:rPr>
          <w:rFonts w:ascii="Georgia" w:eastAsia="Times New Roman" w:hAnsi="Georgia" w:cs="Times New Roman"/>
          <w:color w:val="333333"/>
          <w:sz w:val="31"/>
          <w:szCs w:val="31"/>
          <w:lang w:eastAsia="en-GB"/>
        </w:rPr>
        <w:t xml:space="preserve"> on fire. They are proud to work for Iceland.” Our employee engagement survey backs him up. </w:t>
      </w:r>
      <w:proofErr w:type="gramStart"/>
      <w:r w:rsidRPr="00EF3513">
        <w:rPr>
          <w:rFonts w:ascii="Georgia" w:eastAsia="Times New Roman" w:hAnsi="Georgia" w:cs="Times New Roman"/>
          <w:color w:val="333333"/>
          <w:sz w:val="31"/>
          <w:szCs w:val="31"/>
          <w:lang w:eastAsia="en-GB"/>
        </w:rPr>
        <w:t>Staff tell</w:t>
      </w:r>
      <w:proofErr w:type="gramEnd"/>
      <w:r w:rsidRPr="00EF3513">
        <w:rPr>
          <w:rFonts w:ascii="Georgia" w:eastAsia="Times New Roman" w:hAnsi="Georgia" w:cs="Times New Roman"/>
          <w:color w:val="333333"/>
          <w:sz w:val="31"/>
          <w:szCs w:val="31"/>
          <w:lang w:eastAsia="en-GB"/>
        </w:rPr>
        <w:t xml:space="preserve"> us they are proud to work for the firm, with an 81% score, in sixth place nationally.</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The motivation that Walker is talking about comes from the informal management style, the firm’s structured training and development programme and rewarding employees well. Iceland, headquartered in Deeside, Flintshire, took on an extra 2,500 staff last year and increased pay for frontline staff by 6.5%, bringing the hourly rate to £6.75, the second highest in the retail sector. Employees are far happier with their pay and benefits than anyone else on the list (81%), including bankers at Goldman Sachs.</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lastRenderedPageBreak/>
        <w:t xml:space="preserve">A few years ago Walker splashed out £4m to take 1,000 managers to Florida and recently spent £250,000 on the office party. Perks for store workers range from </w:t>
      </w:r>
      <w:proofErr w:type="spellStart"/>
      <w:r w:rsidRPr="00EF3513">
        <w:rPr>
          <w:rFonts w:ascii="Georgia" w:eastAsia="Times New Roman" w:hAnsi="Georgia" w:cs="Times New Roman"/>
          <w:color w:val="333333"/>
          <w:sz w:val="31"/>
          <w:szCs w:val="31"/>
          <w:lang w:eastAsia="en-GB"/>
        </w:rPr>
        <w:t>iPads</w:t>
      </w:r>
      <w:proofErr w:type="spellEnd"/>
      <w:r w:rsidRPr="00EF3513">
        <w:rPr>
          <w:rFonts w:ascii="Georgia" w:eastAsia="Times New Roman" w:hAnsi="Georgia" w:cs="Times New Roman"/>
          <w:color w:val="333333"/>
          <w:sz w:val="31"/>
          <w:szCs w:val="31"/>
          <w:lang w:eastAsia="en-GB"/>
        </w:rPr>
        <w:t xml:space="preserve"> and cash prizes for going the extra mile, to the much anticipated Christmas incentive, in which the winning store can share £10,000. Top-performing managers may drive off with BMWs or head off to Monaco in a private jet with their other halves.</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 xml:space="preserve">Every penny is an investment, says Walker, who has the complete faith of employees (81%). </w:t>
      </w:r>
      <w:proofErr w:type="gramStart"/>
      <w:r w:rsidRPr="00EF3513">
        <w:rPr>
          <w:rFonts w:ascii="Georgia" w:eastAsia="Times New Roman" w:hAnsi="Georgia" w:cs="Times New Roman"/>
          <w:color w:val="333333"/>
          <w:sz w:val="31"/>
          <w:szCs w:val="31"/>
          <w:lang w:eastAsia="en-GB"/>
        </w:rPr>
        <w:t>Staff say</w:t>
      </w:r>
      <w:proofErr w:type="gramEnd"/>
      <w:r w:rsidRPr="00EF3513">
        <w:rPr>
          <w:rFonts w:ascii="Georgia" w:eastAsia="Times New Roman" w:hAnsi="Georgia" w:cs="Times New Roman"/>
          <w:color w:val="333333"/>
          <w:sz w:val="31"/>
          <w:szCs w:val="31"/>
          <w:lang w:eastAsia="en-GB"/>
        </w:rPr>
        <w:t xml:space="preserve"> he runs the firm on sound values (77%).</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Every year Iceland holds a national charity week when staff and their friends and family get together to make a difference to the world (70%).</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Employees get to make a difference at work, too. Every store has an elected member of staff who acts as a link between the shop floor and management, from the store manager up to Walker, on matters big and small, from broken lockers to changing the uniform. Talking Shop rep Jennifer Dunn recently won a £10 voucher and champagne for her efforts in representing colleagues at the Easter Road store.</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Workers feel the firm is making the most of all their skills (67%). They are completely clear about what is expected of them (85%) and say managers help them to fulfil their potential (78%).</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“I’ve been through all the courses apart from the trainee manager one, which is the next step,” says Adele Stevens, senior supervisor, who started working weekends for the firm while still at school. She is now developing a career within the company after dropping out of university.</w:t>
      </w:r>
    </w:p>
    <w:p w:rsidR="00EF3513" w:rsidRPr="00EF3513" w:rsidRDefault="00EF3513" w:rsidP="00EF3513">
      <w:pPr>
        <w:spacing w:before="100" w:beforeAutospacing="1" w:after="100" w:afterAutospacing="1" w:line="240" w:lineRule="auto"/>
        <w:rPr>
          <w:rFonts w:ascii="Georgia" w:eastAsia="Times New Roman" w:hAnsi="Georgia" w:cs="Times New Roman"/>
          <w:color w:val="333333"/>
          <w:sz w:val="31"/>
          <w:szCs w:val="31"/>
          <w:lang w:eastAsia="en-GB"/>
        </w:rPr>
      </w:pPr>
      <w:r w:rsidRPr="00EF3513">
        <w:rPr>
          <w:rFonts w:ascii="Georgia" w:eastAsia="Times New Roman" w:hAnsi="Georgia" w:cs="Times New Roman"/>
          <w:color w:val="333333"/>
          <w:sz w:val="31"/>
          <w:szCs w:val="31"/>
          <w:lang w:eastAsia="en-GB"/>
        </w:rPr>
        <w:t>“I really enjoy it,” she says. “You can bring your own personality to Iceland.”</w:t>
      </w:r>
    </w:p>
    <w:p w:rsidR="00DD3984" w:rsidRDefault="00EF3513">
      <w:hyperlink r:id="rId5" w:history="1">
        <w:r w:rsidRPr="00987C9A">
          <w:rPr>
            <w:rStyle w:val="Hyperlink"/>
          </w:rPr>
          <w:t>http://features.thesundaytimes.co.uk/public/best100companies/live/template</w:t>
        </w:r>
      </w:hyperlink>
    </w:p>
    <w:p w:rsidR="00EF3513" w:rsidRDefault="00EF3513"/>
    <w:sectPr w:rsidR="00EF3513" w:rsidSect="00DD398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grammar="clean"/>
  <w:defaultTabStop w:val="720"/>
  <w:characterSpacingControl w:val="doNotCompress"/>
  <w:compat/>
  <w:rsids>
    <w:rsidRoot w:val="00EF3513"/>
    <w:rsid w:val="00250B4E"/>
    <w:rsid w:val="00340CF6"/>
    <w:rsid w:val="003C35CE"/>
    <w:rsid w:val="00723B37"/>
    <w:rsid w:val="007316DE"/>
    <w:rsid w:val="00A55D3A"/>
    <w:rsid w:val="00AD63F2"/>
    <w:rsid w:val="00BA2799"/>
    <w:rsid w:val="00C0403A"/>
    <w:rsid w:val="00D41E75"/>
    <w:rsid w:val="00DD3984"/>
    <w:rsid w:val="00EF3513"/>
    <w:rsid w:val="00F211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398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F35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F3513"/>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820071495">
      <w:bodyDiv w:val="1"/>
      <w:marLeft w:val="0"/>
      <w:marRight w:val="0"/>
      <w:marTop w:val="0"/>
      <w:marBottom w:val="0"/>
      <w:divBdr>
        <w:top w:val="none" w:sz="0" w:space="0" w:color="auto"/>
        <w:left w:val="none" w:sz="0" w:space="0" w:color="auto"/>
        <w:bottom w:val="none" w:sz="0" w:space="0" w:color="auto"/>
        <w:right w:val="none" w:sz="0" w:space="0" w:color="auto"/>
      </w:divBdr>
      <w:divsChild>
        <w:div w:id="1285695290">
          <w:marLeft w:val="0"/>
          <w:marRight w:val="0"/>
          <w:marTop w:val="0"/>
          <w:marBottom w:val="0"/>
          <w:divBdr>
            <w:top w:val="none" w:sz="0" w:space="0" w:color="auto"/>
            <w:left w:val="none" w:sz="0" w:space="0" w:color="auto"/>
            <w:bottom w:val="none" w:sz="0" w:space="0" w:color="auto"/>
            <w:right w:val="none" w:sz="0" w:space="0" w:color="auto"/>
          </w:divBdr>
          <w:divsChild>
            <w:div w:id="13963959">
              <w:marLeft w:val="100"/>
              <w:marRight w:val="0"/>
              <w:marTop w:val="0"/>
              <w:marBottom w:val="100"/>
              <w:divBdr>
                <w:top w:val="none" w:sz="0" w:space="0" w:color="auto"/>
                <w:left w:val="none" w:sz="0" w:space="0" w:color="auto"/>
                <w:bottom w:val="none" w:sz="0" w:space="0" w:color="auto"/>
                <w:right w:val="none" w:sz="0" w:space="0" w:color="auto"/>
              </w:divBdr>
              <w:divsChild>
                <w:div w:id="945501740">
                  <w:marLeft w:val="0"/>
                  <w:marRight w:val="0"/>
                  <w:marTop w:val="0"/>
                  <w:marBottom w:val="0"/>
                  <w:divBdr>
                    <w:top w:val="none" w:sz="0" w:space="0" w:color="auto"/>
                    <w:left w:val="none" w:sz="0" w:space="0" w:color="auto"/>
                    <w:bottom w:val="none" w:sz="0" w:space="0" w:color="auto"/>
                    <w:right w:val="none" w:sz="0" w:space="0" w:color="auto"/>
                  </w:divBdr>
                </w:div>
                <w:div w:id="1321234480">
                  <w:marLeft w:val="0"/>
                  <w:marRight w:val="0"/>
                  <w:marTop w:val="100"/>
                  <w:marBottom w:val="0"/>
                  <w:divBdr>
                    <w:top w:val="none" w:sz="0" w:space="0" w:color="auto"/>
                    <w:left w:val="none" w:sz="0" w:space="0" w:color="auto"/>
                    <w:bottom w:val="none" w:sz="0" w:space="0" w:color="auto"/>
                    <w:right w:val="none" w:sz="0" w:space="0" w:color="auto"/>
                  </w:divBdr>
                </w:div>
              </w:divsChild>
            </w:div>
            <w:div w:id="21620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features.thesundaytimes.co.uk/public/best100companies/live/template"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719</Words>
  <Characters>4102</Characters>
  <Application>Microsoft Office Word</Application>
  <DocSecurity>0</DocSecurity>
  <Lines>34</Lines>
  <Paragraphs>9</Paragraphs>
  <ScaleCrop>false</ScaleCrop>
  <Company>SMU</Company>
  <LinksUpToDate>false</LinksUpToDate>
  <CharactersWithSpaces>4812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Morgan</dc:creator>
  <cp:keywords/>
  <dc:description/>
  <cp:lastModifiedBy>Samantha Morgan</cp:lastModifiedBy>
  <cp:revision>1</cp:revision>
  <dcterms:created xsi:type="dcterms:W3CDTF">2013-02-06T15:29:00Z</dcterms:created>
  <dcterms:modified xsi:type="dcterms:W3CDTF">2013-02-06T15:32:00Z</dcterms:modified>
</cp:coreProperties>
</file>