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3FEB7BE" w:rsidP="4CA5CD09" w:rsidRDefault="43FEB7BE" w14:paraId="237442BE" w14:textId="761E6BA8">
      <w:pPr>
        <w:spacing w:line="360" w:lineRule="auto"/>
        <w:jc w:val="both"/>
      </w:pPr>
      <w:r w:rsidRPr="4CA5CD09" w:rsidR="43FEB7BE">
        <w:rPr>
          <w:rFonts w:ascii="Arial" w:hAnsi="Arial" w:eastAsia="Arial" w:cs="Arial"/>
          <w:b w:val="0"/>
          <w:bCs w:val="0"/>
          <w:i w:val="0"/>
          <w:iCs w:val="0"/>
          <w:caps w:val="0"/>
          <w:smallCaps w:val="0"/>
          <w:strike w:val="0"/>
          <w:dstrike w:val="0"/>
          <w:noProof w:val="0"/>
          <w:sz w:val="24"/>
          <w:szCs w:val="24"/>
          <w:u w:val="none"/>
          <w:lang w:val="en-GB"/>
        </w:rPr>
        <w:t>Carly</w:t>
      </w:r>
      <w:r w:rsidRPr="4CA5CD09" w:rsidR="43FEB7BE">
        <w:rPr>
          <w:rFonts w:ascii="Arial" w:hAnsi="Arial" w:eastAsia="Arial" w:cs="Arial"/>
          <w:b w:val="0"/>
          <w:bCs w:val="0"/>
          <w:i w:val="0"/>
          <w:iCs w:val="0"/>
          <w:caps w:val="0"/>
          <w:smallCaps w:val="0"/>
          <w:strike w:val="0"/>
          <w:dstrike w:val="0"/>
          <w:noProof w:val="0"/>
          <w:sz w:val="24"/>
          <w:szCs w:val="24"/>
          <w:u w:val="none"/>
          <w:lang w:val="en-GB"/>
        </w:rPr>
        <w:t xml:space="preserve"> Garrett – 2110635  </w:t>
      </w:r>
    </w:p>
    <w:p w:rsidR="4CA5CD09" w:rsidP="4CA5CD09" w:rsidRDefault="4CA5CD09" w14:paraId="436F012F" w14:textId="41037A64">
      <w:pPr>
        <w:pStyle w:val="Normal"/>
        <w:spacing w:line="360" w:lineRule="auto"/>
        <w:jc w:val="both"/>
        <w:rPr>
          <w:rFonts w:ascii="Arial" w:hAnsi="Arial" w:eastAsia="Arial" w:cs="Arial"/>
          <w:b w:val="1"/>
          <w:bCs w:val="1"/>
          <w:u w:val="single"/>
        </w:rPr>
      </w:pPr>
    </w:p>
    <w:p w:rsidR="1EE868CC" w:rsidP="4CA5CD09" w:rsidRDefault="1EE868CC" w14:paraId="6BD14E6A" w14:textId="48648A04">
      <w:pPr>
        <w:pStyle w:val="Normal"/>
        <w:spacing w:line="360" w:lineRule="auto"/>
        <w:jc w:val="center"/>
        <w:rPr>
          <w:rFonts w:ascii="Arial" w:hAnsi="Arial" w:eastAsia="Arial" w:cs="Arial"/>
          <w:b w:val="1"/>
          <w:bCs w:val="1"/>
          <w:u w:val="single"/>
        </w:rPr>
      </w:pPr>
      <w:r w:rsidRPr="4CA5CD09" w:rsidR="1EE868CC">
        <w:rPr>
          <w:rFonts w:ascii="Arial" w:hAnsi="Arial" w:eastAsia="Arial" w:cs="Arial"/>
          <w:b w:val="1"/>
          <w:bCs w:val="1"/>
          <w:u w:val="single"/>
        </w:rPr>
        <w:t xml:space="preserve">Keeping our children </w:t>
      </w:r>
      <w:r w:rsidRPr="4CA5CD09" w:rsidR="1EE868CC">
        <w:rPr>
          <w:rFonts w:ascii="Arial" w:hAnsi="Arial" w:eastAsia="Arial" w:cs="Arial"/>
          <w:b w:val="1"/>
          <w:bCs w:val="1"/>
          <w:u w:val="single"/>
        </w:rPr>
        <w:t xml:space="preserve">Safe </w:t>
      </w:r>
    </w:p>
    <w:p w:rsidR="44092BAE" w:rsidP="755B3D49" w:rsidRDefault="44092BAE" w14:paraId="0A3556CD" w14:textId="32102A35">
      <w:pPr>
        <w:spacing w:line="360" w:lineRule="auto"/>
        <w:jc w:val="center"/>
        <w:rPr>
          <w:rFonts w:ascii="Arial" w:hAnsi="Arial" w:eastAsia="Arial" w:cs="Arial"/>
          <w:b w:val="1"/>
          <w:bCs w:val="1"/>
          <w:u w:val="single"/>
        </w:rPr>
      </w:pPr>
      <w:r w:rsidRPr="755B3D49" w:rsidR="1EE868CC">
        <w:rPr>
          <w:rFonts w:ascii="Arial" w:hAnsi="Arial" w:eastAsia="Arial" w:cs="Arial"/>
          <w:b w:val="1"/>
          <w:bCs w:val="1"/>
          <w:u w:val="single"/>
        </w:rPr>
        <w:t>ECIE5010</w:t>
      </w:r>
    </w:p>
    <w:p w:rsidR="755B3D49" w:rsidP="755B3D49" w:rsidRDefault="755B3D49" w14:paraId="65705D02" w14:textId="4F6EF453">
      <w:pPr>
        <w:pStyle w:val="Normal"/>
        <w:spacing w:line="360" w:lineRule="auto"/>
        <w:jc w:val="center"/>
        <w:rPr>
          <w:rFonts w:ascii="Arial" w:hAnsi="Arial" w:eastAsia="Arial" w:cs="Arial"/>
          <w:b w:val="1"/>
          <w:bCs w:val="1"/>
          <w:u w:val="single"/>
        </w:rPr>
      </w:pPr>
    </w:p>
    <w:p w:rsidR="062CBE94" w:rsidP="755B3D49" w:rsidRDefault="062CBE94" w14:paraId="7D8E890D" w14:textId="365E8EBF">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color w:val="auto"/>
          <w:sz w:val="24"/>
          <w:szCs w:val="24"/>
        </w:rPr>
      </w:pPr>
      <w:r w:rsidRPr="755B3D49" w:rsidR="062CBE94">
        <w:rPr>
          <w:rFonts w:ascii="Arial" w:hAnsi="Arial" w:eastAsia="Arial" w:cs="Arial"/>
          <w:b w:val="0"/>
          <w:bCs w:val="0"/>
          <w:i w:val="0"/>
          <w:iCs w:val="0"/>
          <w:caps w:val="0"/>
          <w:smallCaps w:val="0"/>
          <w:color w:val="auto"/>
          <w:sz w:val="24"/>
          <w:szCs w:val="24"/>
        </w:rPr>
        <w:t xml:space="preserve">"Safeguarding is everyone’s responsibility" (Welsh Government, 2014) and all individuals working with children are obligated to promptly share any information relevant to a child's well-being. </w:t>
      </w:r>
      <w:r w:rsidRPr="755B3D49" w:rsidR="031E0BD3">
        <w:rPr>
          <w:rFonts w:ascii="Arial" w:hAnsi="Arial" w:eastAsia="Arial" w:cs="Arial"/>
          <w:b w:val="0"/>
          <w:bCs w:val="0"/>
          <w:i w:val="0"/>
          <w:iCs w:val="0"/>
          <w:caps w:val="0"/>
          <w:smallCaps w:val="0"/>
          <w:color w:val="auto"/>
          <w:sz w:val="24"/>
          <w:szCs w:val="24"/>
        </w:rPr>
        <w:t xml:space="preserve">This essay embarks on a comprehensive exploration of these critical concepts, aiming to explain their definitions and delve into the intricacies of past and present policies and legislation </w:t>
      </w:r>
      <w:r w:rsidRPr="755B3D49" w:rsidR="031E0BD3">
        <w:rPr>
          <w:rFonts w:ascii="Arial" w:hAnsi="Arial" w:eastAsia="Arial" w:cs="Arial"/>
          <w:b w:val="0"/>
          <w:bCs w:val="0"/>
          <w:i w:val="0"/>
          <w:iCs w:val="0"/>
          <w:caps w:val="0"/>
          <w:smallCaps w:val="0"/>
          <w:color w:val="auto"/>
          <w:sz w:val="24"/>
          <w:szCs w:val="24"/>
        </w:rPr>
        <w:t>e</w:t>
      </w:r>
      <w:r w:rsidRPr="755B3D49" w:rsidR="031E0BD3">
        <w:rPr>
          <w:rFonts w:ascii="Arial" w:hAnsi="Arial" w:eastAsia="Arial" w:cs="Arial"/>
          <w:b w:val="0"/>
          <w:bCs w:val="0"/>
          <w:i w:val="0"/>
          <w:iCs w:val="0"/>
          <w:caps w:val="0"/>
          <w:smallCaps w:val="0"/>
          <w:color w:val="auto"/>
          <w:sz w:val="24"/>
          <w:szCs w:val="24"/>
        </w:rPr>
        <w:t xml:space="preserve">stablished </w:t>
      </w:r>
      <w:r w:rsidRPr="755B3D49" w:rsidR="031E0BD3">
        <w:rPr>
          <w:rFonts w:ascii="Arial" w:hAnsi="Arial" w:eastAsia="Arial" w:cs="Arial"/>
          <w:b w:val="0"/>
          <w:bCs w:val="0"/>
          <w:i w:val="0"/>
          <w:iCs w:val="0"/>
          <w:caps w:val="0"/>
          <w:smallCaps w:val="0"/>
          <w:color w:val="auto"/>
          <w:sz w:val="24"/>
          <w:szCs w:val="24"/>
        </w:rPr>
        <w:t>to ensure the safety and well-being of children and young people. Additionally, a critical analysis will be undertaken to assess the efficacy of these measures in safeguarding children and young people from harm. Moreover, the essay will scrutini</w:t>
      </w:r>
      <w:r w:rsidRPr="755B3D49" w:rsidR="0F988784">
        <w:rPr>
          <w:rFonts w:ascii="Arial" w:hAnsi="Arial" w:eastAsia="Arial" w:cs="Arial"/>
          <w:b w:val="0"/>
          <w:bCs w:val="0"/>
          <w:i w:val="0"/>
          <w:iCs w:val="0"/>
          <w:caps w:val="0"/>
          <w:smallCaps w:val="0"/>
          <w:color w:val="auto"/>
          <w:sz w:val="24"/>
          <w:szCs w:val="24"/>
        </w:rPr>
        <w:t>s</w:t>
      </w:r>
      <w:r w:rsidRPr="755B3D49" w:rsidR="031E0BD3">
        <w:rPr>
          <w:rFonts w:ascii="Arial" w:hAnsi="Arial" w:eastAsia="Arial" w:cs="Arial"/>
          <w:b w:val="0"/>
          <w:bCs w:val="0"/>
          <w:i w:val="0"/>
          <w:iCs w:val="0"/>
          <w:caps w:val="0"/>
          <w:smallCaps w:val="0"/>
          <w:color w:val="auto"/>
          <w:sz w:val="24"/>
          <w:szCs w:val="24"/>
        </w:rPr>
        <w:t xml:space="preserve">e the barriers and benefits </w:t>
      </w:r>
      <w:r w:rsidRPr="755B3D49" w:rsidR="4C086057">
        <w:rPr>
          <w:rFonts w:ascii="Arial" w:hAnsi="Arial" w:eastAsia="Arial" w:cs="Arial"/>
          <w:b w:val="0"/>
          <w:bCs w:val="0"/>
          <w:i w:val="0"/>
          <w:iCs w:val="0"/>
          <w:caps w:val="0"/>
          <w:smallCaps w:val="0"/>
          <w:color w:val="auto"/>
          <w:sz w:val="24"/>
          <w:szCs w:val="24"/>
        </w:rPr>
        <w:t>of</w:t>
      </w:r>
      <w:r w:rsidRPr="755B3D49" w:rsidR="5608052F">
        <w:rPr>
          <w:rFonts w:ascii="Arial" w:hAnsi="Arial" w:eastAsia="Arial" w:cs="Arial"/>
          <w:b w:val="0"/>
          <w:bCs w:val="0"/>
          <w:i w:val="0"/>
          <w:iCs w:val="0"/>
          <w:caps w:val="0"/>
          <w:smallCaps w:val="0"/>
          <w:color w:val="auto"/>
          <w:sz w:val="24"/>
          <w:szCs w:val="24"/>
        </w:rPr>
        <w:t xml:space="preserve"> the</w:t>
      </w:r>
      <w:r w:rsidRPr="755B3D49" w:rsidR="4C086057">
        <w:rPr>
          <w:rFonts w:ascii="Arial" w:hAnsi="Arial" w:eastAsia="Arial" w:cs="Arial"/>
          <w:b w:val="0"/>
          <w:bCs w:val="0"/>
          <w:i w:val="0"/>
          <w:iCs w:val="0"/>
          <w:caps w:val="0"/>
          <w:smallCaps w:val="0"/>
          <w:color w:val="auto"/>
          <w:sz w:val="24"/>
          <w:szCs w:val="24"/>
        </w:rPr>
        <w:t xml:space="preserve"> </w:t>
      </w:r>
      <w:r w:rsidRPr="755B3D49" w:rsidR="031E0BD3">
        <w:rPr>
          <w:rFonts w:ascii="Arial" w:hAnsi="Arial" w:eastAsia="Arial" w:cs="Arial"/>
          <w:b w:val="0"/>
          <w:bCs w:val="0"/>
          <w:i w:val="0"/>
          <w:iCs w:val="0"/>
          <w:caps w:val="0"/>
          <w:smallCaps w:val="0"/>
          <w:color w:val="auto"/>
          <w:sz w:val="24"/>
          <w:szCs w:val="24"/>
        </w:rPr>
        <w:t xml:space="preserve">multi-agency </w:t>
      </w:r>
      <w:r w:rsidRPr="755B3D49" w:rsidR="786DDEA0">
        <w:rPr>
          <w:rFonts w:ascii="Arial" w:hAnsi="Arial" w:eastAsia="Arial" w:cs="Arial"/>
          <w:b w:val="0"/>
          <w:bCs w:val="0"/>
          <w:i w:val="0"/>
          <w:iCs w:val="0"/>
          <w:caps w:val="0"/>
          <w:smallCaps w:val="0"/>
          <w:color w:val="auto"/>
          <w:sz w:val="24"/>
          <w:szCs w:val="24"/>
        </w:rPr>
        <w:t>approach in Wales</w:t>
      </w:r>
      <w:r w:rsidRPr="755B3D49" w:rsidR="031E0BD3">
        <w:rPr>
          <w:rFonts w:ascii="Arial" w:hAnsi="Arial" w:eastAsia="Arial" w:cs="Arial"/>
          <w:b w:val="0"/>
          <w:bCs w:val="0"/>
          <w:i w:val="0"/>
          <w:iCs w:val="0"/>
          <w:caps w:val="0"/>
          <w:smallCaps w:val="0"/>
          <w:color w:val="auto"/>
          <w:sz w:val="24"/>
          <w:szCs w:val="24"/>
        </w:rPr>
        <w:t>, discerning its impact on safeguarding initiatives. By navigating through these multifaceted dimensions, this essay endeavo</w:t>
      </w:r>
      <w:r w:rsidRPr="755B3D49" w:rsidR="38CC227D">
        <w:rPr>
          <w:rFonts w:ascii="Arial" w:hAnsi="Arial" w:eastAsia="Arial" w:cs="Arial"/>
          <w:b w:val="0"/>
          <w:bCs w:val="0"/>
          <w:i w:val="0"/>
          <w:iCs w:val="0"/>
          <w:caps w:val="0"/>
          <w:smallCaps w:val="0"/>
          <w:color w:val="auto"/>
          <w:sz w:val="24"/>
          <w:szCs w:val="24"/>
        </w:rPr>
        <w:t>u</w:t>
      </w:r>
      <w:r w:rsidRPr="755B3D49" w:rsidR="031E0BD3">
        <w:rPr>
          <w:rFonts w:ascii="Arial" w:hAnsi="Arial" w:eastAsia="Arial" w:cs="Arial"/>
          <w:b w:val="0"/>
          <w:bCs w:val="0"/>
          <w:i w:val="0"/>
          <w:iCs w:val="0"/>
          <w:caps w:val="0"/>
          <w:smallCaps w:val="0"/>
          <w:color w:val="auto"/>
          <w:sz w:val="24"/>
          <w:szCs w:val="24"/>
        </w:rPr>
        <w:t>rs to shed light on the complex landscape of child protection, offering insights into both the challenges and opportunities that shape efforts to create a safer environment for children and young people in Wales.</w:t>
      </w:r>
    </w:p>
    <w:p w:rsidR="755B3D49" w:rsidP="755B3D49" w:rsidRDefault="755B3D49" w14:paraId="0B228D1D" w14:textId="646BE1F5">
      <w:pPr>
        <w:pStyle w:val="Normal"/>
        <w:spacing w:line="360" w:lineRule="auto"/>
        <w:jc w:val="both"/>
        <w:rPr>
          <w:rFonts w:ascii="Arial" w:hAnsi="Arial" w:eastAsia="Arial" w:cs="Arial"/>
          <w:b w:val="0"/>
          <w:bCs w:val="0"/>
          <w:i w:val="0"/>
          <w:iCs w:val="0"/>
          <w:caps w:val="0"/>
          <w:smallCaps w:val="0"/>
          <w:color w:val="auto"/>
          <w:sz w:val="24"/>
          <w:szCs w:val="24"/>
        </w:rPr>
      </w:pPr>
    </w:p>
    <w:p w:rsidR="715B7EC9" w:rsidP="755B3D49" w:rsidRDefault="715B7EC9" w14:paraId="64B2535F" w14:textId="40A80D55">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755B3D49" w:rsidR="715B7EC9">
        <w:rPr>
          <w:rFonts w:ascii="Arial" w:hAnsi="Arial" w:eastAsia="Arial" w:cs="Arial"/>
          <w:b w:val="0"/>
          <w:bCs w:val="0"/>
          <w:i w:val="0"/>
          <w:iCs w:val="0"/>
          <w:caps w:val="0"/>
          <w:smallCaps w:val="0"/>
          <w:color w:val="auto"/>
          <w:sz w:val="24"/>
          <w:szCs w:val="24"/>
        </w:rPr>
        <w:t>According to NSPCC (2024) s</w:t>
      </w:r>
      <w:r w:rsidRPr="755B3D49" w:rsidR="1C2456CF">
        <w:rPr>
          <w:rFonts w:ascii="Arial" w:hAnsi="Arial" w:eastAsia="Arial" w:cs="Arial"/>
          <w:b w:val="0"/>
          <w:bCs w:val="0"/>
          <w:i w:val="0"/>
          <w:iCs w:val="0"/>
          <w:caps w:val="0"/>
          <w:smallCaps w:val="0"/>
          <w:color w:val="auto"/>
          <w:sz w:val="24"/>
          <w:szCs w:val="24"/>
        </w:rPr>
        <w:t xml:space="preserve">afeguarding children refers to the process of protecting children from abuse, neglect, exploitation, and any other form of harm. It involves ensuring that children are provided with safe and nurturing environments where their well-being and rights are respected and upheld. </w:t>
      </w:r>
      <w:r w:rsidRPr="755B3D49" w:rsidR="46D7B9CE">
        <w:rPr>
          <w:rFonts w:ascii="Arial" w:hAnsi="Arial" w:eastAsia="Arial" w:cs="Arial"/>
          <w:b w:val="0"/>
          <w:bCs w:val="0"/>
          <w:i w:val="0"/>
          <w:iCs w:val="0"/>
          <w:caps w:val="0"/>
          <w:smallCaps w:val="0"/>
          <w:color w:val="auto"/>
          <w:sz w:val="24"/>
          <w:szCs w:val="24"/>
        </w:rPr>
        <w:t xml:space="preserve">Safeguarding measures often include </w:t>
      </w:r>
      <w:r w:rsidRPr="755B3D49" w:rsidR="46D7B9CE">
        <w:rPr>
          <w:rFonts w:ascii="Arial" w:hAnsi="Arial" w:eastAsia="Arial" w:cs="Arial"/>
          <w:b w:val="0"/>
          <w:bCs w:val="0"/>
          <w:i w:val="0"/>
          <w:iCs w:val="0"/>
          <w:caps w:val="0"/>
          <w:smallCaps w:val="0"/>
          <w:color w:val="auto"/>
          <w:sz w:val="24"/>
          <w:szCs w:val="24"/>
        </w:rPr>
        <w:t>identifying</w:t>
      </w:r>
      <w:r w:rsidRPr="755B3D49" w:rsidR="46D7B9CE">
        <w:rPr>
          <w:rFonts w:ascii="Arial" w:hAnsi="Arial" w:eastAsia="Arial" w:cs="Arial"/>
          <w:b w:val="0"/>
          <w:bCs w:val="0"/>
          <w:i w:val="0"/>
          <w:iCs w:val="0"/>
          <w:caps w:val="0"/>
          <w:smallCaps w:val="0"/>
          <w:color w:val="auto"/>
          <w:sz w:val="24"/>
          <w:szCs w:val="24"/>
        </w:rPr>
        <w:t xml:space="preserve"> and assessing risks, early intervention, providing support and </w:t>
      </w:r>
      <w:r w:rsidRPr="755B3D49" w:rsidR="46D7B9CE">
        <w:rPr>
          <w:rFonts w:ascii="Arial" w:hAnsi="Arial" w:eastAsia="Arial" w:cs="Arial"/>
          <w:b w:val="0"/>
          <w:bCs w:val="0"/>
          <w:i w:val="0"/>
          <w:iCs w:val="0"/>
          <w:caps w:val="0"/>
          <w:smallCaps w:val="0"/>
          <w:color w:val="auto"/>
          <w:sz w:val="24"/>
          <w:szCs w:val="24"/>
        </w:rPr>
        <w:t>assistance</w:t>
      </w:r>
      <w:r w:rsidRPr="755B3D49" w:rsidR="46D7B9CE">
        <w:rPr>
          <w:rFonts w:ascii="Arial" w:hAnsi="Arial" w:eastAsia="Arial" w:cs="Arial"/>
          <w:b w:val="0"/>
          <w:bCs w:val="0"/>
          <w:i w:val="0"/>
          <w:iCs w:val="0"/>
          <w:caps w:val="0"/>
          <w:smallCaps w:val="0"/>
          <w:color w:val="auto"/>
          <w:sz w:val="24"/>
          <w:szCs w:val="24"/>
        </w:rPr>
        <w:t xml:space="preserve"> to vulnerable children and families, and implementing policies and procedures to prevent harm and promote child welfare.</w:t>
      </w:r>
      <w:r w:rsidRPr="755B3D49" w:rsidR="1C2456CF">
        <w:rPr>
          <w:rFonts w:ascii="Arial" w:hAnsi="Arial" w:eastAsia="Arial" w:cs="Arial"/>
          <w:b w:val="0"/>
          <w:bCs w:val="0"/>
          <w:i w:val="0"/>
          <w:iCs w:val="0"/>
          <w:caps w:val="0"/>
          <w:smallCaps w:val="0"/>
          <w:color w:val="auto"/>
          <w:sz w:val="24"/>
          <w:szCs w:val="24"/>
        </w:rPr>
        <w:t xml:space="preserve"> This can involve collaboration between </w:t>
      </w:r>
      <w:r w:rsidRPr="755B3D49" w:rsidR="6C523D48">
        <w:rPr>
          <w:rFonts w:ascii="Arial" w:hAnsi="Arial" w:eastAsia="Arial" w:cs="Arial"/>
          <w:b w:val="0"/>
          <w:bCs w:val="0"/>
          <w:i w:val="0"/>
          <w:iCs w:val="0"/>
          <w:caps w:val="0"/>
          <w:smallCaps w:val="0"/>
          <w:color w:val="auto"/>
          <w:sz w:val="24"/>
          <w:szCs w:val="24"/>
        </w:rPr>
        <w:t>various</w:t>
      </w:r>
      <w:r w:rsidRPr="755B3D49" w:rsidR="1C2456CF">
        <w:rPr>
          <w:rFonts w:ascii="Arial" w:hAnsi="Arial" w:eastAsia="Arial" w:cs="Arial"/>
          <w:b w:val="0"/>
          <w:bCs w:val="0"/>
          <w:i w:val="0"/>
          <w:iCs w:val="0"/>
          <w:caps w:val="0"/>
          <w:smallCaps w:val="0"/>
          <w:color w:val="auto"/>
          <w:sz w:val="24"/>
          <w:szCs w:val="24"/>
        </w:rPr>
        <w:t xml:space="preserve"> </w:t>
      </w:r>
      <w:r w:rsidRPr="755B3D49" w:rsidR="1C2456CF">
        <w:rPr>
          <w:rFonts w:ascii="Arial" w:hAnsi="Arial" w:eastAsia="Arial" w:cs="Arial"/>
          <w:b w:val="0"/>
          <w:bCs w:val="0"/>
          <w:i w:val="0"/>
          <w:iCs w:val="0"/>
          <w:caps w:val="0"/>
          <w:smallCaps w:val="0"/>
          <w:color w:val="auto"/>
          <w:sz w:val="24"/>
          <w:szCs w:val="24"/>
        </w:rPr>
        <w:t xml:space="preserve">agencies, including social services, healthcare professionals, educators, </w:t>
      </w:r>
      <w:r w:rsidRPr="755B3D49" w:rsidR="32A0EC42">
        <w:rPr>
          <w:rFonts w:ascii="Arial" w:hAnsi="Arial" w:eastAsia="Arial" w:cs="Arial"/>
          <w:b w:val="0"/>
          <w:bCs w:val="0"/>
          <w:i w:val="0"/>
          <w:iCs w:val="0"/>
          <w:caps w:val="0"/>
          <w:smallCaps w:val="0"/>
          <w:color w:val="auto"/>
          <w:sz w:val="24"/>
          <w:szCs w:val="24"/>
        </w:rPr>
        <w:t>police</w:t>
      </w:r>
      <w:r w:rsidRPr="755B3D49" w:rsidR="1C2456CF">
        <w:rPr>
          <w:rFonts w:ascii="Arial" w:hAnsi="Arial" w:eastAsia="Arial" w:cs="Arial"/>
          <w:b w:val="0"/>
          <w:bCs w:val="0"/>
          <w:i w:val="0"/>
          <w:iCs w:val="0"/>
          <w:caps w:val="0"/>
          <w:smallCaps w:val="0"/>
          <w:color w:val="auto"/>
          <w:sz w:val="24"/>
          <w:szCs w:val="24"/>
        </w:rPr>
        <w:t xml:space="preserve">, </w:t>
      </w:r>
      <w:r w:rsidRPr="755B3D49" w:rsidR="28938242">
        <w:rPr>
          <w:rFonts w:ascii="Arial" w:hAnsi="Arial" w:eastAsia="Arial" w:cs="Arial"/>
          <w:b w:val="0"/>
          <w:bCs w:val="0"/>
          <w:i w:val="0"/>
          <w:iCs w:val="0"/>
          <w:caps w:val="0"/>
          <w:smallCaps w:val="0"/>
          <w:color w:val="auto"/>
          <w:sz w:val="24"/>
          <w:szCs w:val="24"/>
        </w:rPr>
        <w:t>early intervention teams</w:t>
      </w:r>
      <w:r w:rsidRPr="755B3D49" w:rsidR="1C2456CF">
        <w:rPr>
          <w:rFonts w:ascii="Arial" w:hAnsi="Arial" w:eastAsia="Arial" w:cs="Arial"/>
          <w:b w:val="0"/>
          <w:bCs w:val="0"/>
          <w:i w:val="0"/>
          <w:iCs w:val="0"/>
          <w:caps w:val="0"/>
          <w:smallCaps w:val="0"/>
          <w:color w:val="auto"/>
          <w:sz w:val="24"/>
          <w:szCs w:val="24"/>
        </w:rPr>
        <w:t>,</w:t>
      </w:r>
      <w:r w:rsidRPr="755B3D49" w:rsidR="448FC57A">
        <w:rPr>
          <w:rFonts w:ascii="Arial" w:hAnsi="Arial" w:eastAsia="Arial" w:cs="Arial"/>
          <w:b w:val="0"/>
          <w:bCs w:val="0"/>
          <w:i w:val="0"/>
          <w:iCs w:val="0"/>
          <w:caps w:val="0"/>
          <w:smallCaps w:val="0"/>
          <w:color w:val="auto"/>
          <w:sz w:val="24"/>
          <w:szCs w:val="24"/>
        </w:rPr>
        <w:t xml:space="preserve"> housing, third sector and criminal justice</w:t>
      </w:r>
      <w:r w:rsidRPr="755B3D49" w:rsidR="1C2456CF">
        <w:rPr>
          <w:rFonts w:ascii="Arial" w:hAnsi="Arial" w:eastAsia="Arial" w:cs="Arial"/>
          <w:b w:val="0"/>
          <w:bCs w:val="0"/>
          <w:i w:val="0"/>
          <w:iCs w:val="0"/>
          <w:caps w:val="0"/>
          <w:smallCaps w:val="0"/>
          <w:color w:val="auto"/>
          <w:sz w:val="24"/>
          <w:szCs w:val="24"/>
        </w:rPr>
        <w:t xml:space="preserve"> to safeguard children's rights and ensure their safety and well-be</w:t>
      </w:r>
      <w:r w:rsidRPr="755B3D49" w:rsidR="1C2456CF">
        <w:rPr>
          <w:rFonts w:ascii="Arial" w:hAnsi="Arial" w:eastAsia="Arial" w:cs="Arial"/>
          <w:b w:val="0"/>
          <w:bCs w:val="0"/>
          <w:i w:val="0"/>
          <w:iCs w:val="0"/>
          <w:caps w:val="0"/>
          <w:smallCaps w:val="0"/>
          <w:color w:val="auto"/>
          <w:sz w:val="24"/>
          <w:szCs w:val="24"/>
        </w:rPr>
        <w:t>ing</w:t>
      </w:r>
      <w:r w:rsidRPr="755B3D49" w:rsidR="62E82F0E">
        <w:rPr>
          <w:rFonts w:ascii="Arial" w:hAnsi="Arial" w:eastAsia="Arial" w:cs="Arial"/>
          <w:b w:val="0"/>
          <w:bCs w:val="0"/>
          <w:i w:val="0"/>
          <w:iCs w:val="0"/>
          <w:caps w:val="0"/>
          <w:smallCaps w:val="0"/>
          <w:color w:val="auto"/>
          <w:sz w:val="24"/>
          <w:szCs w:val="24"/>
        </w:rPr>
        <w:t xml:space="preserve">. </w:t>
      </w:r>
      <w:r w:rsidRPr="755B3D49" w:rsidR="3D7B2101">
        <w:rPr>
          <w:rFonts w:ascii="Arial" w:hAnsi="Arial" w:eastAsia="Arial" w:cs="Arial"/>
          <w:b w:val="0"/>
          <w:bCs w:val="0"/>
          <w:i w:val="0"/>
          <w:iCs w:val="0"/>
          <w:caps w:val="0"/>
          <w:smallCaps w:val="0"/>
          <w:noProof w:val="0"/>
          <w:color w:val="auto"/>
          <w:sz w:val="24"/>
          <w:szCs w:val="24"/>
          <w:lang w:val="en-GB"/>
        </w:rPr>
        <w:t>Child protection is a vital aspect of the broader safeguarding process, focusing on ensuring the safety of individual children who are identified as either currently experiencing or at risk of significant harm. This involves following child protection protocols that detail the correct steps to take when addressing concerns about a child's well-being.</w:t>
      </w:r>
      <w:r w:rsidRPr="755B3D49" w:rsidR="0AA914EE">
        <w:rPr>
          <w:rFonts w:ascii="Arial" w:hAnsi="Arial" w:eastAsia="Arial" w:cs="Arial"/>
          <w:b w:val="0"/>
          <w:bCs w:val="0"/>
          <w:i w:val="0"/>
          <w:iCs w:val="0"/>
          <w:caps w:val="0"/>
          <w:smallCaps w:val="0"/>
          <w:noProof w:val="0"/>
          <w:color w:val="auto"/>
          <w:sz w:val="24"/>
          <w:szCs w:val="24"/>
          <w:lang w:val="en-GB"/>
        </w:rPr>
        <w:t xml:space="preserve"> </w:t>
      </w:r>
      <w:r w:rsidRPr="755B3D49" w:rsidR="14DB5412">
        <w:rPr>
          <w:rFonts w:ascii="Arial" w:hAnsi="Arial" w:eastAsia="Arial" w:cs="Arial"/>
          <w:b w:val="0"/>
          <w:bCs w:val="0"/>
          <w:i w:val="0"/>
          <w:iCs w:val="0"/>
          <w:caps w:val="0"/>
          <w:smallCaps w:val="0"/>
          <w:noProof w:val="0"/>
          <w:color w:val="auto"/>
          <w:sz w:val="24"/>
          <w:szCs w:val="24"/>
          <w:lang w:val="en-GB"/>
        </w:rPr>
        <w:t>The Welsh Government (20</w:t>
      </w:r>
      <w:r w:rsidRPr="755B3D49" w:rsidR="5FC933E9">
        <w:rPr>
          <w:rFonts w:ascii="Arial" w:hAnsi="Arial" w:eastAsia="Arial" w:cs="Arial"/>
          <w:b w:val="0"/>
          <w:bCs w:val="0"/>
          <w:i w:val="0"/>
          <w:iCs w:val="0"/>
          <w:caps w:val="0"/>
          <w:smallCaps w:val="0"/>
          <w:noProof w:val="0"/>
          <w:color w:val="auto"/>
          <w:sz w:val="24"/>
          <w:szCs w:val="24"/>
          <w:lang w:val="en-GB"/>
        </w:rPr>
        <w:t>21</w:t>
      </w:r>
      <w:r w:rsidRPr="755B3D49" w:rsidR="14DB5412">
        <w:rPr>
          <w:rFonts w:ascii="Arial" w:hAnsi="Arial" w:eastAsia="Arial" w:cs="Arial"/>
          <w:b w:val="0"/>
          <w:bCs w:val="0"/>
          <w:i w:val="0"/>
          <w:iCs w:val="0"/>
          <w:caps w:val="0"/>
          <w:smallCaps w:val="0"/>
          <w:noProof w:val="0"/>
          <w:color w:val="auto"/>
          <w:sz w:val="24"/>
          <w:szCs w:val="24"/>
          <w:lang w:val="en-GB"/>
        </w:rPr>
        <w:t>) explains how s</w:t>
      </w:r>
      <w:r w:rsidRPr="755B3D49" w:rsidR="22381AB9">
        <w:rPr>
          <w:rFonts w:ascii="Arial" w:hAnsi="Arial" w:eastAsia="Arial" w:cs="Arial"/>
          <w:b w:val="0"/>
          <w:bCs w:val="0"/>
          <w:i w:val="0"/>
          <w:iCs w:val="0"/>
          <w:caps w:val="0"/>
          <w:smallCaps w:val="0"/>
          <w:noProof w:val="0"/>
          <w:color w:val="auto"/>
          <w:sz w:val="24"/>
          <w:szCs w:val="24"/>
          <w:lang w:val="en-GB"/>
        </w:rPr>
        <w:t xml:space="preserve">chools play a vital role in safeguarding children due to their regular interactions with children and their families. </w:t>
      </w:r>
      <w:r w:rsidRPr="755B3D49" w:rsidR="061522B1">
        <w:rPr>
          <w:rFonts w:ascii="Arial" w:hAnsi="Arial" w:eastAsia="Arial" w:cs="Arial"/>
          <w:b w:val="0"/>
          <w:bCs w:val="0"/>
          <w:i w:val="0"/>
          <w:iCs w:val="0"/>
          <w:caps w:val="0"/>
          <w:smallCaps w:val="0"/>
          <w:noProof w:val="0"/>
          <w:color w:val="auto"/>
          <w:sz w:val="24"/>
          <w:szCs w:val="24"/>
          <w:lang w:val="en-GB"/>
        </w:rPr>
        <w:t xml:space="preserve">In educational environments, children </w:t>
      </w:r>
      <w:r w:rsidRPr="755B3D49" w:rsidR="061522B1">
        <w:rPr>
          <w:rFonts w:ascii="Arial" w:hAnsi="Arial" w:eastAsia="Arial" w:cs="Arial"/>
          <w:b w:val="0"/>
          <w:bCs w:val="0"/>
          <w:i w:val="0"/>
          <w:iCs w:val="0"/>
          <w:caps w:val="0"/>
          <w:smallCaps w:val="0"/>
          <w:noProof w:val="0"/>
          <w:color w:val="auto"/>
          <w:sz w:val="24"/>
          <w:szCs w:val="24"/>
          <w:lang w:val="en-GB"/>
        </w:rPr>
        <w:t>frequently</w:t>
      </w:r>
      <w:r w:rsidRPr="755B3D49" w:rsidR="061522B1">
        <w:rPr>
          <w:rFonts w:ascii="Arial" w:hAnsi="Arial" w:eastAsia="Arial" w:cs="Arial"/>
          <w:b w:val="0"/>
          <w:bCs w:val="0"/>
          <w:i w:val="0"/>
          <w:iCs w:val="0"/>
          <w:caps w:val="0"/>
          <w:smallCaps w:val="0"/>
          <w:noProof w:val="0"/>
          <w:color w:val="auto"/>
          <w:sz w:val="24"/>
          <w:szCs w:val="24"/>
          <w:lang w:val="en-GB"/>
        </w:rPr>
        <w:t xml:space="preserve"> interact with trusted adults, enabling staff to familiarise themselves with both the child and their family, as well as the broader community. </w:t>
      </w:r>
      <w:r w:rsidRPr="755B3D49" w:rsidR="2AE3F863">
        <w:rPr>
          <w:rFonts w:ascii="Arial" w:hAnsi="Arial" w:eastAsia="Arial" w:cs="Arial"/>
          <w:b w:val="0"/>
          <w:bCs w:val="0"/>
          <w:i w:val="0"/>
          <w:iCs w:val="0"/>
          <w:caps w:val="0"/>
          <w:smallCaps w:val="0"/>
          <w:noProof w:val="0"/>
          <w:color w:val="auto"/>
          <w:sz w:val="24"/>
          <w:szCs w:val="24"/>
          <w:lang w:val="en-GB"/>
        </w:rPr>
        <w:t xml:space="preserve">This situation presents both responsibilities and opportunities. As a result, </w:t>
      </w:r>
      <w:r w:rsidRPr="755B3D49" w:rsidR="1D243F3C">
        <w:rPr>
          <w:rFonts w:ascii="Arial" w:hAnsi="Arial" w:eastAsia="Arial" w:cs="Arial"/>
          <w:b w:val="0"/>
          <w:bCs w:val="0"/>
          <w:i w:val="0"/>
          <w:iCs w:val="0"/>
          <w:caps w:val="0"/>
          <w:smallCaps w:val="0"/>
          <w:noProof w:val="0"/>
          <w:color w:val="auto"/>
          <w:sz w:val="24"/>
          <w:szCs w:val="24"/>
          <w:lang w:val="en-GB"/>
        </w:rPr>
        <w:t>it is</w:t>
      </w:r>
      <w:r w:rsidRPr="755B3D49" w:rsidR="2AE3F863">
        <w:rPr>
          <w:rFonts w:ascii="Arial" w:hAnsi="Arial" w:eastAsia="Arial" w:cs="Arial"/>
          <w:b w:val="0"/>
          <w:bCs w:val="0"/>
          <w:i w:val="0"/>
          <w:iCs w:val="0"/>
          <w:caps w:val="0"/>
          <w:smallCaps w:val="0"/>
          <w:noProof w:val="0"/>
          <w:color w:val="auto"/>
          <w:sz w:val="24"/>
          <w:szCs w:val="24"/>
          <w:lang w:val="en-GB"/>
        </w:rPr>
        <w:t xml:space="preserve"> crucial to incorporate safeguarding measures into the core values of educational environments. This integration enables the promotion of early intervention and prevention, the reduction of risks, and the mitigation of trauma effects.</w:t>
      </w:r>
      <w:r w:rsidRPr="755B3D49" w:rsidR="026D2CE8">
        <w:rPr>
          <w:rFonts w:ascii="Arial" w:hAnsi="Arial" w:eastAsia="Arial" w:cs="Arial"/>
          <w:b w:val="0"/>
          <w:bCs w:val="0"/>
          <w:i w:val="0"/>
          <w:iCs w:val="0"/>
          <w:caps w:val="0"/>
          <w:smallCaps w:val="0"/>
          <w:noProof w:val="0"/>
          <w:color w:val="auto"/>
          <w:sz w:val="24"/>
          <w:szCs w:val="24"/>
          <w:lang w:val="en-GB"/>
        </w:rPr>
        <w:t xml:space="preserve"> </w:t>
      </w:r>
    </w:p>
    <w:p w:rsidR="715B7EC9" w:rsidP="165A0C18" w:rsidRDefault="715B7EC9" w14:paraId="7DC4DDF8" w14:textId="1F7B6622">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4CA5CD09" w:rsidP="755B3D49" w:rsidRDefault="4CA5CD09" w14:paraId="51ED245C" w14:textId="45406D68">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755B3D49" w:rsidR="3B14C079">
        <w:rPr>
          <w:rFonts w:ascii="Arial" w:hAnsi="Arial" w:eastAsia="Arial" w:cs="Arial"/>
          <w:b w:val="0"/>
          <w:bCs w:val="0"/>
          <w:i w:val="0"/>
          <w:iCs w:val="0"/>
          <w:caps w:val="0"/>
          <w:smallCaps w:val="0"/>
          <w:noProof w:val="0"/>
          <w:color w:val="auto"/>
          <w:sz w:val="24"/>
          <w:szCs w:val="24"/>
          <w:lang w:val="en-GB"/>
        </w:rPr>
        <w:t xml:space="preserve">According to </w:t>
      </w:r>
      <w:r w:rsidRPr="755B3D49" w:rsidR="1D1D68AF">
        <w:rPr>
          <w:rFonts w:ascii="Arial" w:hAnsi="Arial" w:eastAsia="Arial" w:cs="Arial"/>
          <w:b w:val="0"/>
          <w:bCs w:val="0"/>
          <w:i w:val="0"/>
          <w:iCs w:val="0"/>
          <w:caps w:val="0"/>
          <w:smallCaps w:val="0"/>
          <w:noProof w:val="0"/>
          <w:color w:val="auto"/>
          <w:sz w:val="24"/>
          <w:szCs w:val="24"/>
          <w:lang w:val="en-GB"/>
        </w:rPr>
        <w:t xml:space="preserve">NSPCC (2024) laws to charge individuals accused of child cruelty have been active since the 1880s. </w:t>
      </w:r>
      <w:r w:rsidRPr="755B3D49" w:rsidR="42D9B05E">
        <w:rPr>
          <w:rFonts w:ascii="Arial" w:hAnsi="Arial" w:eastAsia="Arial" w:cs="Arial"/>
          <w:b w:val="0"/>
          <w:bCs w:val="0"/>
          <w:i w:val="0"/>
          <w:iCs w:val="0"/>
          <w:caps w:val="0"/>
          <w:smallCaps w:val="0"/>
          <w:noProof w:val="0"/>
          <w:color w:val="auto"/>
          <w:sz w:val="24"/>
          <w:szCs w:val="24"/>
          <w:lang w:val="en-GB"/>
        </w:rPr>
        <w:t>A range of factors</w:t>
      </w:r>
      <w:r w:rsidRPr="755B3D49" w:rsidR="1D1D68AF">
        <w:rPr>
          <w:rFonts w:ascii="Arial" w:hAnsi="Arial" w:eastAsia="Arial" w:cs="Arial"/>
          <w:b w:val="0"/>
          <w:bCs w:val="0"/>
          <w:i w:val="0"/>
          <w:iCs w:val="0"/>
          <w:caps w:val="0"/>
          <w:smallCaps w:val="0"/>
          <w:noProof w:val="0"/>
          <w:color w:val="auto"/>
          <w:sz w:val="24"/>
          <w:szCs w:val="24"/>
          <w:lang w:val="en-GB"/>
        </w:rPr>
        <w:t xml:space="preserve">, including notable cases of child abuse resulting in fatalities and </w:t>
      </w:r>
      <w:r w:rsidRPr="755B3D49" w:rsidR="1D1D68AF">
        <w:rPr>
          <w:rFonts w:ascii="Arial" w:hAnsi="Arial" w:eastAsia="Arial" w:cs="Arial"/>
          <w:b w:val="0"/>
          <w:bCs w:val="0"/>
          <w:i w:val="0"/>
          <w:iCs w:val="0"/>
          <w:caps w:val="0"/>
          <w:smallCaps w:val="0"/>
          <w:noProof w:val="0"/>
          <w:color w:val="auto"/>
          <w:sz w:val="24"/>
          <w:szCs w:val="24"/>
          <w:lang w:val="en-GB"/>
        </w:rPr>
        <w:t>subsequent</w:t>
      </w:r>
      <w:r w:rsidRPr="755B3D49" w:rsidR="1D1D68AF">
        <w:rPr>
          <w:rFonts w:ascii="Arial" w:hAnsi="Arial" w:eastAsia="Arial" w:cs="Arial"/>
          <w:b w:val="0"/>
          <w:bCs w:val="0"/>
          <w:i w:val="0"/>
          <w:iCs w:val="0"/>
          <w:caps w:val="0"/>
          <w:smallCaps w:val="0"/>
          <w:noProof w:val="0"/>
          <w:color w:val="auto"/>
          <w:sz w:val="24"/>
          <w:szCs w:val="24"/>
          <w:lang w:val="en-GB"/>
        </w:rPr>
        <w:t xml:space="preserve"> investigations, have influenced the evolution of the current child protection system in the UK. Presently, statutory guidelines for child protection across the UK undergo frequent review and revision, with input from stakeholders. </w:t>
      </w:r>
      <w:r w:rsidRPr="755B3D49" w:rsidR="24827714">
        <w:rPr>
          <w:rFonts w:ascii="Arial" w:hAnsi="Arial" w:eastAsia="Arial" w:cs="Arial"/>
          <w:b w:val="0"/>
          <w:bCs w:val="0"/>
          <w:i w:val="0"/>
          <w:iCs w:val="0"/>
          <w:caps w:val="0"/>
          <w:smallCaps w:val="0"/>
          <w:noProof w:val="0"/>
          <w:color w:val="auto"/>
          <w:sz w:val="24"/>
          <w:szCs w:val="24"/>
          <w:lang w:val="en-GB"/>
        </w:rPr>
        <w:t xml:space="preserve">Lindon and </w:t>
      </w:r>
      <w:r w:rsidRPr="755B3D49" w:rsidR="24827714">
        <w:rPr>
          <w:rFonts w:ascii="Arial" w:hAnsi="Arial" w:eastAsia="Arial" w:cs="Arial"/>
          <w:b w:val="0"/>
          <w:bCs w:val="0"/>
          <w:i w:val="0"/>
          <w:iCs w:val="0"/>
          <w:caps w:val="0"/>
          <w:smallCaps w:val="0"/>
          <w:noProof w:val="0"/>
          <w:color w:val="auto"/>
          <w:sz w:val="24"/>
          <w:szCs w:val="24"/>
          <w:lang w:val="en-GB"/>
        </w:rPr>
        <w:t>Webb</w:t>
      </w:r>
      <w:r w:rsidRPr="755B3D49" w:rsidR="6E72A763">
        <w:rPr>
          <w:rFonts w:ascii="Arial" w:hAnsi="Arial" w:eastAsia="Arial" w:cs="Arial"/>
          <w:b w:val="0"/>
          <w:bCs w:val="0"/>
          <w:i w:val="0"/>
          <w:iCs w:val="0"/>
          <w:caps w:val="0"/>
          <w:smallCaps w:val="0"/>
          <w:noProof w:val="0"/>
          <w:color w:val="auto"/>
          <w:sz w:val="24"/>
          <w:szCs w:val="24"/>
          <w:lang w:val="en-GB"/>
        </w:rPr>
        <w:t xml:space="preserve"> </w:t>
      </w:r>
      <w:r w:rsidRPr="755B3D49" w:rsidR="24827714">
        <w:rPr>
          <w:rFonts w:ascii="Arial" w:hAnsi="Arial" w:eastAsia="Arial" w:cs="Arial"/>
          <w:b w:val="0"/>
          <w:bCs w:val="0"/>
          <w:i w:val="0"/>
          <w:iCs w:val="0"/>
          <w:caps w:val="0"/>
          <w:smallCaps w:val="0"/>
          <w:noProof w:val="0"/>
          <w:color w:val="auto"/>
          <w:sz w:val="24"/>
          <w:szCs w:val="24"/>
          <w:lang w:val="en-GB"/>
        </w:rPr>
        <w:t>(</w:t>
      </w:r>
      <w:r w:rsidRPr="755B3D49" w:rsidR="30244046">
        <w:rPr>
          <w:rFonts w:ascii="Arial" w:hAnsi="Arial" w:eastAsia="Arial" w:cs="Arial"/>
          <w:b w:val="0"/>
          <w:bCs w:val="0"/>
          <w:i w:val="0"/>
          <w:iCs w:val="0"/>
          <w:caps w:val="0"/>
          <w:smallCaps w:val="0"/>
          <w:noProof w:val="0"/>
          <w:color w:val="auto"/>
          <w:sz w:val="24"/>
          <w:szCs w:val="24"/>
          <w:lang w:val="en-GB"/>
        </w:rPr>
        <w:t>2016, p.</w:t>
      </w:r>
      <w:r w:rsidRPr="755B3D49" w:rsidR="46BCBD8B">
        <w:rPr>
          <w:rFonts w:ascii="Arial" w:hAnsi="Arial" w:eastAsia="Arial" w:cs="Arial"/>
          <w:b w:val="0"/>
          <w:bCs w:val="0"/>
          <w:i w:val="0"/>
          <w:iCs w:val="0"/>
          <w:caps w:val="0"/>
          <w:smallCaps w:val="0"/>
          <w:noProof w:val="0"/>
          <w:color w:val="auto"/>
          <w:sz w:val="24"/>
          <w:szCs w:val="24"/>
          <w:lang w:val="en-GB"/>
        </w:rPr>
        <w:t>55)</w:t>
      </w:r>
      <w:r w:rsidRPr="755B3D49" w:rsidR="73530F46">
        <w:rPr>
          <w:rFonts w:ascii="Arial" w:hAnsi="Arial" w:eastAsia="Arial" w:cs="Arial"/>
          <w:b w:val="0"/>
          <w:bCs w:val="0"/>
          <w:i w:val="0"/>
          <w:iCs w:val="0"/>
          <w:caps w:val="0"/>
          <w:smallCaps w:val="0"/>
          <w:noProof w:val="0"/>
          <w:color w:val="auto"/>
          <w:sz w:val="24"/>
          <w:szCs w:val="24"/>
          <w:lang w:val="en-GB"/>
        </w:rPr>
        <w:t xml:space="preserve"> explains how</w:t>
      </w:r>
      <w:r w:rsidRPr="755B3D49" w:rsidR="7BEFBCE0">
        <w:rPr>
          <w:rFonts w:ascii="Arial" w:hAnsi="Arial" w:eastAsia="Arial" w:cs="Arial"/>
          <w:b w:val="0"/>
          <w:bCs w:val="0"/>
          <w:i w:val="0"/>
          <w:iCs w:val="0"/>
          <w:caps w:val="0"/>
          <w:smallCaps w:val="0"/>
          <w:noProof w:val="0"/>
          <w:color w:val="auto"/>
          <w:sz w:val="24"/>
          <w:szCs w:val="24"/>
          <w:lang w:val="en-GB"/>
        </w:rPr>
        <w:t xml:space="preserve"> </w:t>
      </w:r>
      <w:r w:rsidRPr="755B3D49" w:rsidR="3504C689">
        <w:rPr>
          <w:rFonts w:ascii="Arial" w:hAnsi="Arial" w:eastAsia="Arial" w:cs="Arial"/>
          <w:b w:val="0"/>
          <w:bCs w:val="0"/>
          <w:i w:val="0"/>
          <w:iCs w:val="0"/>
          <w:caps w:val="0"/>
          <w:smallCaps w:val="0"/>
          <w:noProof w:val="0"/>
          <w:color w:val="auto"/>
          <w:sz w:val="24"/>
          <w:szCs w:val="24"/>
          <w:lang w:val="en-GB"/>
        </w:rPr>
        <w:t>t</w:t>
      </w:r>
      <w:r w:rsidRPr="755B3D49" w:rsidR="026D2CE8">
        <w:rPr>
          <w:rFonts w:ascii="Arial" w:hAnsi="Arial" w:eastAsia="Arial" w:cs="Arial"/>
          <w:b w:val="0"/>
          <w:bCs w:val="0"/>
          <w:i w:val="0"/>
          <w:iCs w:val="0"/>
          <w:caps w:val="0"/>
          <w:smallCaps w:val="0"/>
          <w:noProof w:val="0"/>
          <w:color w:val="auto"/>
          <w:sz w:val="24"/>
          <w:szCs w:val="24"/>
          <w:lang w:val="en-GB"/>
        </w:rPr>
        <w:t xml:space="preserve">he structure of child protection throughout the UK was </w:t>
      </w:r>
      <w:r w:rsidRPr="755B3D49" w:rsidR="026D2CE8">
        <w:rPr>
          <w:rFonts w:ascii="Arial" w:hAnsi="Arial" w:eastAsia="Arial" w:cs="Arial"/>
          <w:b w:val="0"/>
          <w:bCs w:val="0"/>
          <w:i w:val="0"/>
          <w:iCs w:val="0"/>
          <w:caps w:val="0"/>
          <w:smallCaps w:val="0"/>
          <w:noProof w:val="0"/>
          <w:color w:val="auto"/>
          <w:sz w:val="24"/>
          <w:szCs w:val="24"/>
          <w:lang w:val="en-GB"/>
        </w:rPr>
        <w:t>established</w:t>
      </w:r>
      <w:r w:rsidRPr="755B3D49" w:rsidR="026D2CE8">
        <w:rPr>
          <w:rFonts w:ascii="Arial" w:hAnsi="Arial" w:eastAsia="Arial" w:cs="Arial"/>
          <w:b w:val="0"/>
          <w:bCs w:val="0"/>
          <w:i w:val="0"/>
          <w:iCs w:val="0"/>
          <w:caps w:val="0"/>
          <w:smallCaps w:val="0"/>
          <w:noProof w:val="0"/>
          <w:color w:val="auto"/>
          <w:sz w:val="24"/>
          <w:szCs w:val="24"/>
          <w:lang w:val="en-GB"/>
        </w:rPr>
        <w:t xml:space="preserve"> in the late 1980s and 1990s. The </w:t>
      </w:r>
      <w:r w:rsidRPr="755B3D49" w:rsidR="026D2CE8">
        <w:rPr>
          <w:rFonts w:ascii="Arial" w:hAnsi="Arial" w:eastAsia="Arial" w:cs="Arial"/>
          <w:b w:val="0"/>
          <w:bCs w:val="0"/>
          <w:i w:val="0"/>
          <w:iCs w:val="0"/>
          <w:caps w:val="0"/>
          <w:smallCaps w:val="0"/>
          <w:noProof w:val="0"/>
          <w:color w:val="auto"/>
          <w:sz w:val="24"/>
          <w:szCs w:val="24"/>
          <w:lang w:val="en-GB"/>
        </w:rPr>
        <w:t>initial</w:t>
      </w:r>
      <w:r w:rsidRPr="755B3D49" w:rsidR="026D2CE8">
        <w:rPr>
          <w:rFonts w:ascii="Arial" w:hAnsi="Arial" w:eastAsia="Arial" w:cs="Arial"/>
          <w:b w:val="0"/>
          <w:bCs w:val="0"/>
          <w:i w:val="0"/>
          <w:iCs w:val="0"/>
          <w:caps w:val="0"/>
          <w:smallCaps w:val="0"/>
          <w:noProof w:val="0"/>
          <w:color w:val="auto"/>
          <w:sz w:val="24"/>
          <w:szCs w:val="24"/>
          <w:lang w:val="en-GB"/>
        </w:rPr>
        <w:t xml:space="preserve"> legislation introduced was the Children Act </w:t>
      </w:r>
      <w:r w:rsidRPr="755B3D49" w:rsidR="026D2CE8">
        <w:rPr>
          <w:rFonts w:ascii="Arial" w:hAnsi="Arial" w:eastAsia="Arial" w:cs="Arial"/>
          <w:b w:val="0"/>
          <w:bCs w:val="0"/>
          <w:i w:val="0"/>
          <w:iCs w:val="0"/>
          <w:caps w:val="0"/>
          <w:smallCaps w:val="0"/>
          <w:noProof w:val="0"/>
          <w:color w:val="auto"/>
          <w:sz w:val="24"/>
          <w:szCs w:val="24"/>
          <w:lang w:val="en-GB"/>
        </w:rPr>
        <w:t>1989, which was implemented in England and Wales.</w:t>
      </w:r>
      <w:r w:rsidRPr="755B3D49" w:rsidR="0319A13C">
        <w:rPr>
          <w:rFonts w:ascii="Arial" w:hAnsi="Arial" w:eastAsia="Arial" w:cs="Arial"/>
          <w:b w:val="0"/>
          <w:bCs w:val="0"/>
          <w:i w:val="0"/>
          <w:iCs w:val="0"/>
          <w:caps w:val="0"/>
          <w:smallCaps w:val="0"/>
          <w:noProof w:val="0"/>
          <w:color w:val="auto"/>
          <w:sz w:val="24"/>
          <w:szCs w:val="24"/>
          <w:lang w:val="en-GB"/>
        </w:rPr>
        <w:t xml:space="preserve"> The 1989 Children Act brought together and simplified </w:t>
      </w:r>
      <w:r w:rsidRPr="755B3D49" w:rsidR="0319A13C">
        <w:rPr>
          <w:rFonts w:ascii="Arial" w:hAnsi="Arial" w:eastAsia="Arial" w:cs="Arial"/>
          <w:b w:val="0"/>
          <w:bCs w:val="0"/>
          <w:i w:val="0"/>
          <w:iCs w:val="0"/>
          <w:caps w:val="0"/>
          <w:smallCaps w:val="0"/>
          <w:noProof w:val="0"/>
          <w:color w:val="auto"/>
          <w:sz w:val="24"/>
          <w:szCs w:val="24"/>
          <w:lang w:val="en-GB"/>
        </w:rPr>
        <w:t>previous</w:t>
      </w:r>
      <w:r w:rsidRPr="755B3D49" w:rsidR="0319A13C">
        <w:rPr>
          <w:rFonts w:ascii="Arial" w:hAnsi="Arial" w:eastAsia="Arial" w:cs="Arial"/>
          <w:b w:val="0"/>
          <w:bCs w:val="0"/>
          <w:i w:val="0"/>
          <w:iCs w:val="0"/>
          <w:caps w:val="0"/>
          <w:smallCaps w:val="0"/>
          <w:noProof w:val="0"/>
          <w:color w:val="auto"/>
          <w:sz w:val="24"/>
          <w:szCs w:val="24"/>
          <w:lang w:val="en-GB"/>
        </w:rPr>
        <w:t xml:space="preserve"> laws </w:t>
      </w:r>
      <w:r w:rsidRPr="755B3D49" w:rsidR="2F8FF93E">
        <w:rPr>
          <w:rFonts w:ascii="Arial" w:hAnsi="Arial" w:eastAsia="Arial" w:cs="Arial"/>
          <w:b w:val="0"/>
          <w:bCs w:val="0"/>
          <w:i w:val="0"/>
          <w:iCs w:val="0"/>
          <w:caps w:val="0"/>
          <w:smallCaps w:val="0"/>
          <w:noProof w:val="0"/>
          <w:color w:val="auto"/>
          <w:sz w:val="24"/>
          <w:szCs w:val="24"/>
          <w:lang w:val="en-GB"/>
        </w:rPr>
        <w:t>relating to the</w:t>
      </w:r>
      <w:r w:rsidRPr="755B3D49" w:rsidR="0319A13C">
        <w:rPr>
          <w:rFonts w:ascii="Arial" w:hAnsi="Arial" w:eastAsia="Arial" w:cs="Arial"/>
          <w:b w:val="0"/>
          <w:bCs w:val="0"/>
          <w:i w:val="0"/>
          <w:iCs w:val="0"/>
          <w:caps w:val="0"/>
          <w:smallCaps w:val="0"/>
          <w:noProof w:val="0"/>
          <w:color w:val="auto"/>
          <w:sz w:val="24"/>
          <w:szCs w:val="24"/>
          <w:lang w:val="en-GB"/>
        </w:rPr>
        <w:t xml:space="preserve"> care of children. It aimed to keep families together and see children as individuals with their own</w:t>
      </w:r>
      <w:r w:rsidRPr="755B3D49" w:rsidR="0319A13C">
        <w:rPr>
          <w:rFonts w:ascii="Arial" w:hAnsi="Arial" w:eastAsia="Arial" w:cs="Arial"/>
          <w:b w:val="0"/>
          <w:bCs w:val="0"/>
          <w:i w:val="0"/>
          <w:iCs w:val="0"/>
          <w:caps w:val="0"/>
          <w:smallCaps w:val="0"/>
          <w:noProof w:val="0"/>
          <w:color w:val="auto"/>
          <w:sz w:val="24"/>
          <w:szCs w:val="24"/>
          <w:lang w:val="en-GB"/>
        </w:rPr>
        <w:t xml:space="preserve"> rights.</w:t>
      </w:r>
      <w:r w:rsidRPr="755B3D49" w:rsidR="085FB366">
        <w:rPr>
          <w:rFonts w:ascii="Arial" w:hAnsi="Arial" w:eastAsia="Arial" w:cs="Arial"/>
          <w:b w:val="0"/>
          <w:bCs w:val="0"/>
          <w:i w:val="0"/>
          <w:iCs w:val="0"/>
          <w:caps w:val="0"/>
          <w:smallCaps w:val="0"/>
          <w:noProof w:val="0"/>
          <w:color w:val="auto"/>
          <w:sz w:val="24"/>
          <w:szCs w:val="24"/>
          <w:lang w:val="en-GB"/>
        </w:rPr>
        <w:t xml:space="preserve"> </w:t>
      </w:r>
      <w:r w:rsidRPr="755B3D49" w:rsidR="2654379B">
        <w:rPr>
          <w:rFonts w:ascii="Arial" w:hAnsi="Arial" w:eastAsia="Arial" w:cs="Arial"/>
          <w:b w:val="0"/>
          <w:bCs w:val="0"/>
          <w:i w:val="0"/>
          <w:iCs w:val="0"/>
          <w:caps w:val="0"/>
          <w:smallCaps w:val="0"/>
          <w:noProof w:val="0"/>
          <w:color w:val="auto"/>
          <w:sz w:val="24"/>
          <w:szCs w:val="24"/>
          <w:lang w:val="en-GB"/>
        </w:rPr>
        <w:t>sadly</w:t>
      </w:r>
      <w:r w:rsidRPr="755B3D49" w:rsidR="085FB366">
        <w:rPr>
          <w:rFonts w:ascii="Arial" w:hAnsi="Arial" w:eastAsia="Arial" w:cs="Arial"/>
          <w:b w:val="0"/>
          <w:bCs w:val="0"/>
          <w:i w:val="0"/>
          <w:iCs w:val="0"/>
          <w:caps w:val="0"/>
          <w:smallCaps w:val="0"/>
          <w:noProof w:val="0"/>
          <w:color w:val="auto"/>
          <w:sz w:val="24"/>
          <w:szCs w:val="24"/>
          <w:lang w:val="en-GB"/>
        </w:rPr>
        <w:t>, this c</w:t>
      </w:r>
      <w:r w:rsidRPr="755B3D49" w:rsidR="0B975428">
        <w:rPr>
          <w:rFonts w:ascii="Arial" w:hAnsi="Arial" w:eastAsia="Arial" w:cs="Arial"/>
          <w:b w:val="0"/>
          <w:bCs w:val="0"/>
          <w:i w:val="0"/>
          <w:iCs w:val="0"/>
          <w:caps w:val="0"/>
          <w:smallCaps w:val="0"/>
          <w:noProof w:val="0"/>
          <w:color w:val="auto"/>
          <w:sz w:val="24"/>
          <w:szCs w:val="24"/>
          <w:lang w:val="en-GB"/>
        </w:rPr>
        <w:t>ould</w:t>
      </w:r>
      <w:r w:rsidRPr="755B3D49" w:rsidR="085FB366">
        <w:rPr>
          <w:rFonts w:ascii="Arial" w:hAnsi="Arial" w:eastAsia="Arial" w:cs="Arial"/>
          <w:b w:val="0"/>
          <w:bCs w:val="0"/>
          <w:i w:val="0"/>
          <w:iCs w:val="0"/>
          <w:caps w:val="0"/>
          <w:smallCaps w:val="0"/>
          <w:noProof w:val="0"/>
          <w:color w:val="auto"/>
          <w:sz w:val="24"/>
          <w:szCs w:val="24"/>
          <w:lang w:val="en-GB"/>
        </w:rPr>
        <w:t xml:space="preserve"> </w:t>
      </w:r>
      <w:r w:rsidRPr="755B3D49" w:rsidR="09FB83C7">
        <w:rPr>
          <w:rFonts w:ascii="Arial" w:hAnsi="Arial" w:eastAsia="Arial" w:cs="Arial"/>
          <w:b w:val="0"/>
          <w:bCs w:val="0"/>
          <w:i w:val="0"/>
          <w:iCs w:val="0"/>
          <w:caps w:val="0"/>
          <w:smallCaps w:val="0"/>
          <w:noProof w:val="0"/>
          <w:color w:val="auto"/>
          <w:sz w:val="24"/>
          <w:szCs w:val="24"/>
          <w:lang w:val="en-GB"/>
        </w:rPr>
        <w:t xml:space="preserve">sometimes </w:t>
      </w:r>
      <w:r w:rsidRPr="755B3D49" w:rsidR="085FB366">
        <w:rPr>
          <w:rFonts w:ascii="Arial" w:hAnsi="Arial" w:eastAsia="Arial" w:cs="Arial"/>
          <w:b w:val="0"/>
          <w:bCs w:val="0"/>
          <w:i w:val="0"/>
          <w:iCs w:val="0"/>
          <w:caps w:val="0"/>
          <w:smallCaps w:val="0"/>
          <w:noProof w:val="0"/>
          <w:color w:val="auto"/>
          <w:sz w:val="24"/>
          <w:szCs w:val="24"/>
          <w:lang w:val="en-GB"/>
        </w:rPr>
        <w:t xml:space="preserve">be seen as problematic, as there have been instances of tragic occurrences </w:t>
      </w:r>
      <w:r w:rsidRPr="755B3D49" w:rsidR="085FB366">
        <w:rPr>
          <w:rFonts w:ascii="Arial" w:hAnsi="Arial" w:eastAsia="Arial" w:cs="Arial"/>
          <w:b w:val="0"/>
          <w:bCs w:val="0"/>
          <w:i w:val="0"/>
          <w:iCs w:val="0"/>
          <w:caps w:val="0"/>
          <w:smallCaps w:val="0"/>
          <w:noProof w:val="0"/>
          <w:color w:val="auto"/>
          <w:sz w:val="24"/>
          <w:szCs w:val="24"/>
          <w:lang w:val="en-GB"/>
        </w:rPr>
        <w:t>and</w:t>
      </w:r>
      <w:r w:rsidRPr="755B3D49" w:rsidR="1BF12C9F">
        <w:rPr>
          <w:rFonts w:ascii="Arial" w:hAnsi="Arial" w:eastAsia="Arial" w:cs="Arial"/>
          <w:b w:val="0"/>
          <w:bCs w:val="0"/>
          <w:i w:val="0"/>
          <w:iCs w:val="0"/>
          <w:caps w:val="0"/>
          <w:smallCaps w:val="0"/>
          <w:noProof w:val="0"/>
          <w:color w:val="auto"/>
          <w:sz w:val="24"/>
          <w:szCs w:val="24"/>
          <w:lang w:val="en-GB"/>
        </w:rPr>
        <w:t xml:space="preserve"> </w:t>
      </w:r>
      <w:r w:rsidRPr="755B3D49" w:rsidR="085FB366">
        <w:rPr>
          <w:rFonts w:ascii="Arial" w:hAnsi="Arial" w:eastAsia="Arial" w:cs="Arial"/>
          <w:b w:val="0"/>
          <w:bCs w:val="0"/>
          <w:i w:val="0"/>
          <w:iCs w:val="0"/>
          <w:caps w:val="0"/>
          <w:smallCaps w:val="0"/>
          <w:noProof w:val="0"/>
          <w:color w:val="auto"/>
          <w:sz w:val="24"/>
          <w:szCs w:val="24"/>
          <w:lang w:val="en-GB"/>
        </w:rPr>
        <w:t>cases have suggested that it might have been more beneficial if the child had been removed from their parents.</w:t>
      </w:r>
      <w:r w:rsidRPr="755B3D49" w:rsidR="13C2E37D">
        <w:rPr>
          <w:rFonts w:ascii="Arial" w:hAnsi="Arial" w:eastAsia="Arial" w:cs="Arial"/>
          <w:b w:val="0"/>
          <w:bCs w:val="0"/>
          <w:i w:val="0"/>
          <w:iCs w:val="0"/>
          <w:caps w:val="0"/>
          <w:smallCaps w:val="0"/>
          <w:noProof w:val="0"/>
          <w:color w:val="auto"/>
          <w:sz w:val="24"/>
          <w:szCs w:val="24"/>
          <w:lang w:val="en-GB"/>
        </w:rPr>
        <w:t xml:space="preserve"> </w:t>
      </w:r>
      <w:r w:rsidRPr="755B3D49" w:rsidR="1F2E6CED">
        <w:rPr>
          <w:rFonts w:ascii="Arial" w:hAnsi="Arial" w:eastAsia="Arial" w:cs="Arial"/>
          <w:b w:val="0"/>
          <w:bCs w:val="0"/>
          <w:i w:val="0"/>
          <w:iCs w:val="0"/>
          <w:caps w:val="0"/>
          <w:smallCaps w:val="0"/>
          <w:noProof w:val="0"/>
          <w:color w:val="auto"/>
          <w:sz w:val="24"/>
          <w:szCs w:val="24"/>
          <w:lang w:val="en-GB"/>
        </w:rPr>
        <w:t>In 1999, an updated edition of the Working Together to Safeguard Children</w:t>
      </w:r>
      <w:r w:rsidRPr="755B3D49" w:rsidR="165EDC9B">
        <w:rPr>
          <w:rFonts w:ascii="Arial" w:hAnsi="Arial" w:eastAsia="Arial" w:cs="Arial"/>
          <w:b w:val="0"/>
          <w:bCs w:val="0"/>
          <w:i w:val="0"/>
          <w:iCs w:val="0"/>
          <w:caps w:val="0"/>
          <w:smallCaps w:val="0"/>
          <w:noProof w:val="0"/>
          <w:color w:val="auto"/>
          <w:sz w:val="24"/>
          <w:szCs w:val="24"/>
          <w:lang w:val="en-GB"/>
        </w:rPr>
        <w:t xml:space="preserve"> (1999)</w:t>
      </w:r>
      <w:r w:rsidRPr="755B3D49" w:rsidR="1F2E6CED">
        <w:rPr>
          <w:rFonts w:ascii="Arial" w:hAnsi="Arial" w:eastAsia="Arial" w:cs="Arial"/>
          <w:b w:val="0"/>
          <w:bCs w:val="0"/>
          <w:i w:val="0"/>
          <w:iCs w:val="0"/>
          <w:caps w:val="0"/>
          <w:smallCaps w:val="0"/>
          <w:noProof w:val="0"/>
          <w:color w:val="auto"/>
          <w:sz w:val="24"/>
          <w:szCs w:val="24"/>
          <w:lang w:val="en-GB"/>
        </w:rPr>
        <w:t xml:space="preserve"> guidance was released under the title</w:t>
      </w:r>
      <w:r w:rsidRPr="755B3D49" w:rsidR="3304E9F5">
        <w:rPr>
          <w:rFonts w:ascii="Arial" w:hAnsi="Arial" w:eastAsia="Arial" w:cs="Arial"/>
          <w:b w:val="0"/>
          <w:bCs w:val="0"/>
          <w:i w:val="0"/>
          <w:iCs w:val="0"/>
          <w:caps w:val="0"/>
          <w:smallCaps w:val="0"/>
          <w:noProof w:val="0"/>
          <w:color w:val="auto"/>
          <w:sz w:val="24"/>
          <w:szCs w:val="24"/>
          <w:lang w:val="en-GB"/>
        </w:rPr>
        <w:t xml:space="preserve">- </w:t>
      </w:r>
      <w:hyperlink r:id="R0a78fbe785264438">
        <w:r w:rsidRPr="755B3D49" w:rsidR="25950351">
          <w:rPr>
            <w:rStyle w:val="Hyperlink"/>
            <w:rFonts w:ascii="Arial" w:hAnsi="Arial" w:eastAsia="Arial" w:cs="Arial"/>
            <w:b w:val="0"/>
            <w:bCs w:val="0"/>
            <w:i w:val="0"/>
            <w:iCs w:val="0"/>
            <w:caps w:val="0"/>
            <w:smallCaps w:val="0"/>
            <w:strike w:val="0"/>
            <w:dstrike w:val="0"/>
            <w:noProof w:val="0"/>
            <w:color w:val="auto"/>
            <w:sz w:val="24"/>
            <w:szCs w:val="24"/>
            <w:u w:val="none"/>
            <w:lang w:val="en-GB"/>
          </w:rPr>
          <w:t>Working together to safeguard children: a</w:t>
        </w:r>
        <w:r w:rsidRPr="755B3D49" w:rsidR="25950351">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 guide to inter-agency working to safeguard and promote the welfare of children</w:t>
        </w:r>
      </w:hyperlink>
      <w:r w:rsidRPr="755B3D49" w:rsidR="1F2E6CED">
        <w:rPr>
          <w:rFonts w:ascii="Arial" w:hAnsi="Arial" w:eastAsia="Arial" w:cs="Arial"/>
          <w:b w:val="0"/>
          <w:bCs w:val="0"/>
          <w:i w:val="0"/>
          <w:iCs w:val="0"/>
          <w:caps w:val="0"/>
          <w:smallCaps w:val="0"/>
          <w:noProof w:val="0"/>
          <w:color w:val="auto"/>
          <w:sz w:val="24"/>
          <w:szCs w:val="24"/>
          <w:u w:val="none"/>
          <w:lang w:val="en-GB"/>
        </w:rPr>
        <w:t xml:space="preserve"> (Department of Health, 1999). Th</w:t>
      </w:r>
      <w:r w:rsidRPr="755B3D49" w:rsidR="50275620">
        <w:rPr>
          <w:rFonts w:ascii="Arial" w:hAnsi="Arial" w:eastAsia="Arial" w:cs="Arial"/>
          <w:b w:val="0"/>
          <w:bCs w:val="0"/>
          <w:i w:val="0"/>
          <w:iCs w:val="0"/>
          <w:caps w:val="0"/>
          <w:smallCaps w:val="0"/>
          <w:noProof w:val="0"/>
          <w:color w:val="auto"/>
          <w:sz w:val="24"/>
          <w:szCs w:val="24"/>
          <w:u w:val="none"/>
          <w:lang w:val="en-GB"/>
        </w:rPr>
        <w:t xml:space="preserve">e updated </w:t>
      </w:r>
      <w:r w:rsidRPr="755B3D49" w:rsidR="1F2E6CED">
        <w:rPr>
          <w:rFonts w:ascii="Arial" w:hAnsi="Arial" w:eastAsia="Arial" w:cs="Arial"/>
          <w:b w:val="0"/>
          <w:bCs w:val="0"/>
          <w:i w:val="0"/>
          <w:iCs w:val="0"/>
          <w:caps w:val="0"/>
          <w:smallCaps w:val="0"/>
          <w:noProof w:val="0"/>
          <w:color w:val="auto"/>
          <w:sz w:val="24"/>
          <w:szCs w:val="24"/>
          <w:u w:val="none"/>
          <w:lang w:val="en-GB"/>
        </w:rPr>
        <w:t xml:space="preserve">guidance encompassed collaborative efforts to </w:t>
      </w:r>
      <w:r w:rsidRPr="755B3D49" w:rsidR="1F2E6CED">
        <w:rPr>
          <w:rFonts w:ascii="Arial" w:hAnsi="Arial" w:eastAsia="Arial" w:cs="Arial"/>
          <w:b w:val="0"/>
          <w:bCs w:val="0"/>
          <w:i w:val="0"/>
          <w:iCs w:val="0"/>
          <w:caps w:val="0"/>
          <w:smallCaps w:val="0"/>
          <w:noProof w:val="0"/>
          <w:color w:val="auto"/>
          <w:sz w:val="24"/>
          <w:szCs w:val="24"/>
          <w:lang w:val="en-GB"/>
        </w:rPr>
        <w:t>assist</w:t>
      </w:r>
      <w:r w:rsidRPr="755B3D49" w:rsidR="1F2E6CED">
        <w:rPr>
          <w:rFonts w:ascii="Arial" w:hAnsi="Arial" w:eastAsia="Arial" w:cs="Arial"/>
          <w:b w:val="0"/>
          <w:bCs w:val="0"/>
          <w:i w:val="0"/>
          <w:iCs w:val="0"/>
          <w:caps w:val="0"/>
          <w:smallCaps w:val="0"/>
          <w:noProof w:val="0"/>
          <w:color w:val="auto"/>
          <w:sz w:val="24"/>
          <w:szCs w:val="24"/>
          <w:lang w:val="en-GB"/>
        </w:rPr>
        <w:t xml:space="preserve"> children and families, insights drawn from research and practical knowledge, and definitions of abuse</w:t>
      </w:r>
      <w:r w:rsidRPr="755B3D49" w:rsidR="3BC2C35F">
        <w:rPr>
          <w:rFonts w:ascii="Arial" w:hAnsi="Arial" w:eastAsia="Arial" w:cs="Arial"/>
          <w:b w:val="0"/>
          <w:bCs w:val="0"/>
          <w:i w:val="0"/>
          <w:iCs w:val="0"/>
          <w:caps w:val="0"/>
          <w:smallCaps w:val="0"/>
          <w:noProof w:val="0"/>
          <w:color w:val="auto"/>
          <w:sz w:val="24"/>
          <w:szCs w:val="24"/>
          <w:lang w:val="en-GB"/>
        </w:rPr>
        <w:t>.</w:t>
      </w:r>
      <w:r w:rsidRPr="755B3D49" w:rsidR="157B6190">
        <w:rPr>
          <w:rFonts w:ascii="Arial" w:hAnsi="Arial" w:eastAsia="Arial" w:cs="Arial"/>
          <w:b w:val="0"/>
          <w:bCs w:val="0"/>
          <w:i w:val="0"/>
          <w:iCs w:val="0"/>
          <w:caps w:val="0"/>
          <w:smallCaps w:val="0"/>
          <w:noProof w:val="0"/>
          <w:color w:val="auto"/>
          <w:sz w:val="24"/>
          <w:szCs w:val="24"/>
          <w:lang w:val="en-GB"/>
        </w:rPr>
        <w:t xml:space="preserve"> </w:t>
      </w:r>
      <w:r w:rsidRPr="755B3D49" w:rsidR="6257BF3B">
        <w:rPr>
          <w:rFonts w:ascii="Arial" w:hAnsi="Arial" w:eastAsia="Arial" w:cs="Arial"/>
          <w:b w:val="0"/>
          <w:bCs w:val="0"/>
          <w:i w:val="0"/>
          <w:iCs w:val="0"/>
          <w:caps w:val="0"/>
          <w:smallCaps w:val="0"/>
          <w:noProof w:val="0"/>
          <w:color w:val="000000" w:themeColor="text1" w:themeTint="FF" w:themeShade="FF"/>
          <w:sz w:val="24"/>
          <w:szCs w:val="24"/>
          <w:lang w:val="en-GB"/>
        </w:rPr>
        <w:t>In the early 2000s, the tragic death of Victoria Climbie and several other instances of child abuse sparked public alarm, prompting the es</w:t>
      </w:r>
      <w:r w:rsidRPr="755B3D49" w:rsidR="6257BF3B">
        <w:rPr>
          <w:rFonts w:ascii="Arial" w:hAnsi="Arial" w:eastAsia="Arial" w:cs="Arial"/>
          <w:b w:val="0"/>
          <w:bCs w:val="0"/>
          <w:i w:val="0"/>
          <w:iCs w:val="0"/>
          <w:caps w:val="0"/>
          <w:smallCaps w:val="0"/>
          <w:noProof w:val="0"/>
          <w:color w:val="auto"/>
          <w:sz w:val="24"/>
          <w:szCs w:val="24"/>
          <w:lang w:val="en-GB"/>
        </w:rPr>
        <w:t xml:space="preserve">tablishment of the Laming Inquiry. The </w:t>
      </w:r>
      <w:r w:rsidRPr="755B3D49" w:rsidR="6257BF3B">
        <w:rPr>
          <w:rFonts w:ascii="Arial" w:hAnsi="Arial" w:eastAsia="Arial" w:cs="Arial"/>
          <w:b w:val="0"/>
          <w:bCs w:val="0"/>
          <w:i w:val="0"/>
          <w:iCs w:val="0"/>
          <w:caps w:val="0"/>
          <w:smallCaps w:val="0"/>
          <w:noProof w:val="0"/>
          <w:color w:val="auto"/>
          <w:sz w:val="24"/>
          <w:szCs w:val="24"/>
          <w:lang w:val="en-GB"/>
        </w:rPr>
        <w:t>subsequent</w:t>
      </w:r>
      <w:r w:rsidRPr="755B3D49" w:rsidR="6257BF3B">
        <w:rPr>
          <w:rFonts w:ascii="Arial" w:hAnsi="Arial" w:eastAsia="Arial" w:cs="Arial"/>
          <w:b w:val="0"/>
          <w:bCs w:val="0"/>
          <w:i w:val="0"/>
          <w:iCs w:val="0"/>
          <w:caps w:val="0"/>
          <w:smallCaps w:val="0"/>
          <w:noProof w:val="0"/>
          <w:color w:val="auto"/>
          <w:sz w:val="24"/>
          <w:szCs w:val="24"/>
          <w:lang w:val="en-GB"/>
        </w:rPr>
        <w:t xml:space="preserve"> Laming report (2003) revealed that crucial services tasked with safeguarding the well-being of children and adolescents were functioning </w:t>
      </w:r>
      <w:r w:rsidRPr="755B3D49" w:rsidR="71F0771D">
        <w:rPr>
          <w:rFonts w:ascii="Arial" w:hAnsi="Arial" w:eastAsia="Arial" w:cs="Arial"/>
          <w:b w:val="0"/>
          <w:bCs w:val="0"/>
          <w:i w:val="0"/>
          <w:iCs w:val="0"/>
          <w:caps w:val="0"/>
          <w:smallCaps w:val="0"/>
          <w:noProof w:val="0"/>
          <w:color w:val="auto"/>
          <w:sz w:val="24"/>
          <w:szCs w:val="24"/>
          <w:lang w:val="en-GB"/>
        </w:rPr>
        <w:t>separately</w:t>
      </w:r>
      <w:r w:rsidRPr="755B3D49" w:rsidR="6257BF3B">
        <w:rPr>
          <w:rFonts w:ascii="Arial" w:hAnsi="Arial" w:eastAsia="Arial" w:cs="Arial"/>
          <w:b w:val="0"/>
          <w:bCs w:val="0"/>
          <w:i w:val="0"/>
          <w:iCs w:val="0"/>
          <w:caps w:val="0"/>
          <w:smallCaps w:val="0"/>
          <w:noProof w:val="0"/>
          <w:color w:val="auto"/>
          <w:sz w:val="24"/>
          <w:szCs w:val="24"/>
          <w:lang w:val="en-GB"/>
        </w:rPr>
        <w:t>, lacking coordination among them.</w:t>
      </w:r>
      <w:r w:rsidRPr="755B3D49" w:rsidR="3DDBF767">
        <w:rPr>
          <w:rFonts w:ascii="Arial" w:hAnsi="Arial" w:eastAsia="Arial" w:cs="Arial"/>
          <w:b w:val="0"/>
          <w:bCs w:val="0"/>
          <w:i w:val="0"/>
          <w:iCs w:val="0"/>
          <w:caps w:val="0"/>
          <w:smallCaps w:val="0"/>
          <w:noProof w:val="0"/>
          <w:color w:val="auto"/>
          <w:sz w:val="24"/>
          <w:szCs w:val="24"/>
          <w:lang w:val="en-GB"/>
        </w:rPr>
        <w:t xml:space="preserve"> </w:t>
      </w:r>
      <w:r w:rsidRPr="755B3D49" w:rsidR="542278C4">
        <w:rPr>
          <w:rFonts w:ascii="Arial" w:hAnsi="Arial" w:eastAsia="Arial" w:cs="Arial"/>
          <w:b w:val="0"/>
          <w:bCs w:val="0"/>
          <w:i w:val="0"/>
          <w:iCs w:val="0"/>
          <w:caps w:val="0"/>
          <w:smallCaps w:val="0"/>
          <w:noProof w:val="0"/>
          <w:color w:val="auto"/>
          <w:sz w:val="24"/>
          <w:szCs w:val="24"/>
          <w:lang w:val="en-GB"/>
        </w:rPr>
        <w:t>The lack of a coordinated approach had prevented the exchange of vital information and the execution of effective measures that could have prevented the child's death.</w:t>
      </w:r>
      <w:r w:rsidRPr="755B3D49" w:rsidR="4657D811">
        <w:rPr>
          <w:rFonts w:ascii="Arial" w:hAnsi="Arial" w:eastAsia="Arial" w:cs="Arial"/>
          <w:b w:val="0"/>
          <w:bCs w:val="0"/>
          <w:i w:val="0"/>
          <w:iCs w:val="0"/>
          <w:caps w:val="0"/>
          <w:smallCaps w:val="0"/>
          <w:noProof w:val="0"/>
          <w:color w:val="auto"/>
          <w:sz w:val="24"/>
          <w:szCs w:val="24"/>
          <w:lang w:val="en-GB"/>
        </w:rPr>
        <w:t xml:space="preserve"> The </w:t>
      </w:r>
      <w:r w:rsidRPr="755B3D49" w:rsidR="4657D811">
        <w:rPr>
          <w:rFonts w:ascii="Arial" w:hAnsi="Arial" w:eastAsia="Arial" w:cs="Arial"/>
          <w:b w:val="0"/>
          <w:bCs w:val="0"/>
          <w:i w:val="0"/>
          <w:iCs w:val="0"/>
          <w:caps w:val="0"/>
          <w:smallCaps w:val="0"/>
          <w:noProof w:val="0"/>
          <w:color w:val="auto"/>
          <w:sz w:val="24"/>
          <w:szCs w:val="24"/>
          <w:lang w:val="en-GB"/>
        </w:rPr>
        <w:t>subsequent</w:t>
      </w:r>
      <w:r w:rsidRPr="755B3D49" w:rsidR="4657D811">
        <w:rPr>
          <w:rFonts w:ascii="Arial" w:hAnsi="Arial" w:eastAsia="Arial" w:cs="Arial"/>
          <w:b w:val="0"/>
          <w:bCs w:val="0"/>
          <w:i w:val="0"/>
          <w:iCs w:val="0"/>
          <w:caps w:val="0"/>
          <w:smallCaps w:val="0"/>
          <w:noProof w:val="0"/>
          <w:color w:val="auto"/>
          <w:sz w:val="24"/>
          <w:szCs w:val="24"/>
          <w:lang w:val="en-GB"/>
        </w:rPr>
        <w:t xml:space="preserve"> enactment of the Children Act of 2004 and the release of Every Child Matters: Change for Children (DfES, 2004c) had a profound effect on services dealing</w:t>
      </w:r>
      <w:r w:rsidRPr="755B3D49" w:rsidR="4657D811">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755B3D49" w:rsidR="4657D811">
        <w:rPr>
          <w:rFonts w:ascii="Arial" w:hAnsi="Arial" w:eastAsia="Arial" w:cs="Arial"/>
          <w:b w:val="0"/>
          <w:bCs w:val="0"/>
          <w:i w:val="0"/>
          <w:iCs w:val="0"/>
          <w:caps w:val="0"/>
          <w:smallCaps w:val="0"/>
          <w:noProof w:val="0"/>
          <w:color w:val="000000" w:themeColor="text1" w:themeTint="FF" w:themeShade="FF"/>
          <w:sz w:val="24"/>
          <w:szCs w:val="24"/>
          <w:lang w:val="en-GB"/>
        </w:rPr>
        <w:t>with children. From then on, the focus shifted to placing the child at the forefront, with services tailored to meet their requirements, rather than the other way around</w:t>
      </w:r>
      <w:r w:rsidRPr="755B3D49" w:rsidR="1CD724C3">
        <w:rPr>
          <w:rFonts w:ascii="Arial" w:hAnsi="Arial" w:eastAsia="Arial" w:cs="Arial"/>
          <w:b w:val="0"/>
          <w:bCs w:val="0"/>
          <w:i w:val="0"/>
          <w:iCs w:val="0"/>
          <w:caps w:val="0"/>
          <w:smallCaps w:val="0"/>
          <w:noProof w:val="0"/>
          <w:color w:val="000000" w:themeColor="text1" w:themeTint="FF" w:themeShade="FF"/>
          <w:sz w:val="24"/>
          <w:szCs w:val="24"/>
          <w:lang w:val="en-GB"/>
        </w:rPr>
        <w:t xml:space="preserve"> (Bartlett and Burton</w:t>
      </w:r>
      <w:r w:rsidRPr="755B3D49" w:rsidR="7F5E5BE2">
        <w:rPr>
          <w:rFonts w:ascii="Arial" w:hAnsi="Arial" w:eastAsia="Arial" w:cs="Arial"/>
          <w:b w:val="0"/>
          <w:bCs w:val="0"/>
          <w:i w:val="0"/>
          <w:iCs w:val="0"/>
          <w:caps w:val="0"/>
          <w:smallCaps w:val="0"/>
          <w:noProof w:val="0"/>
          <w:color w:val="000000" w:themeColor="text1" w:themeTint="FF" w:themeShade="FF"/>
          <w:sz w:val="24"/>
          <w:szCs w:val="24"/>
          <w:lang w:val="en-GB"/>
        </w:rPr>
        <w:t>, 2012, p.158).</w:t>
      </w:r>
      <w:r w:rsidRPr="755B3D49" w:rsidR="16C3835D">
        <w:rPr>
          <w:rFonts w:ascii="Arial" w:hAnsi="Arial" w:eastAsia="Arial" w:cs="Arial"/>
          <w:b w:val="0"/>
          <w:bCs w:val="0"/>
          <w:i w:val="0"/>
          <w:iCs w:val="0"/>
          <w:caps w:val="0"/>
          <w:smallCaps w:val="0"/>
          <w:noProof w:val="0"/>
          <w:color w:val="000000" w:themeColor="text1" w:themeTint="FF" w:themeShade="FF"/>
          <w:sz w:val="24"/>
          <w:szCs w:val="24"/>
          <w:lang w:val="en-GB"/>
        </w:rPr>
        <w:t xml:space="preserve"> According to Hindmarch et al.</w:t>
      </w:r>
      <w:r w:rsidRPr="755B3D49" w:rsidR="71E4ACB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5B3D49" w:rsidR="16C3835D">
        <w:rPr>
          <w:rFonts w:ascii="Arial" w:hAnsi="Arial" w:eastAsia="Arial" w:cs="Arial"/>
          <w:b w:val="0"/>
          <w:bCs w:val="0"/>
          <w:i w:val="0"/>
          <w:iCs w:val="0"/>
          <w:caps w:val="0"/>
          <w:smallCaps w:val="0"/>
          <w:noProof w:val="0"/>
          <w:color w:val="000000" w:themeColor="text1" w:themeTint="FF" w:themeShade="FF"/>
          <w:sz w:val="24"/>
          <w:szCs w:val="24"/>
          <w:lang w:val="en-GB"/>
        </w:rPr>
        <w:t>(20</w:t>
      </w:r>
      <w:r w:rsidRPr="755B3D49" w:rsidR="16C3835D">
        <w:rPr>
          <w:rFonts w:ascii="Arial" w:hAnsi="Arial" w:eastAsia="Arial" w:cs="Arial"/>
          <w:b w:val="0"/>
          <w:bCs w:val="0"/>
          <w:i w:val="0"/>
          <w:iCs w:val="0"/>
          <w:caps w:val="0"/>
          <w:smallCaps w:val="0"/>
          <w:noProof w:val="0"/>
          <w:color w:val="auto"/>
          <w:sz w:val="24"/>
          <w:szCs w:val="24"/>
          <w:lang w:val="en-GB"/>
        </w:rPr>
        <w:t>1</w:t>
      </w:r>
      <w:r w:rsidRPr="755B3D49" w:rsidR="517630C0">
        <w:rPr>
          <w:rFonts w:ascii="Arial" w:hAnsi="Arial" w:eastAsia="Arial" w:cs="Arial"/>
          <w:b w:val="0"/>
          <w:bCs w:val="0"/>
          <w:i w:val="0"/>
          <w:iCs w:val="0"/>
          <w:caps w:val="0"/>
          <w:smallCaps w:val="0"/>
          <w:noProof w:val="0"/>
          <w:color w:val="auto"/>
          <w:sz w:val="24"/>
          <w:szCs w:val="24"/>
          <w:lang w:val="en-GB"/>
        </w:rPr>
        <w:t>7)</w:t>
      </w:r>
      <w:r w:rsidRPr="755B3D49" w:rsidR="5CC77232">
        <w:rPr>
          <w:rFonts w:ascii="Arial" w:hAnsi="Arial" w:eastAsia="Arial" w:cs="Arial"/>
          <w:b w:val="0"/>
          <w:bCs w:val="0"/>
          <w:i w:val="0"/>
          <w:iCs w:val="0"/>
          <w:caps w:val="0"/>
          <w:smallCaps w:val="0"/>
          <w:noProof w:val="0"/>
          <w:color w:val="auto"/>
          <w:sz w:val="24"/>
          <w:szCs w:val="24"/>
          <w:lang w:val="en-GB"/>
        </w:rPr>
        <w:t xml:space="preserve"> </w:t>
      </w:r>
      <w:r w:rsidRPr="755B3D49" w:rsidR="3D935F0A">
        <w:rPr>
          <w:rFonts w:ascii="Arial" w:hAnsi="Arial" w:eastAsia="Arial" w:cs="Arial"/>
          <w:b w:val="0"/>
          <w:bCs w:val="0"/>
          <w:i w:val="0"/>
          <w:iCs w:val="0"/>
          <w:caps w:val="0"/>
          <w:smallCaps w:val="0"/>
          <w:noProof w:val="0"/>
          <w:color w:val="auto"/>
          <w:sz w:val="24"/>
          <w:szCs w:val="24"/>
          <w:lang w:val="en-GB"/>
        </w:rPr>
        <w:t xml:space="preserve">In 2006, the Safeguarding Vulnerable Groups Act (2006) was implemented as a response to the failures revealed in the current system following the Soham murders in 2002. This led to the transformation of the Criminal Records Bureau (CRB) into the Disclosure and Barring Service (DBS) check, aiming to enhance the monitoring process for individuals </w:t>
      </w:r>
      <w:r w:rsidRPr="755B3D49" w:rsidR="3D935F0A">
        <w:rPr>
          <w:rFonts w:ascii="Arial" w:hAnsi="Arial" w:eastAsia="Arial" w:cs="Arial"/>
          <w:b w:val="0"/>
          <w:bCs w:val="0"/>
          <w:i w:val="0"/>
          <w:iCs w:val="0"/>
          <w:caps w:val="0"/>
          <w:smallCaps w:val="0"/>
          <w:noProof w:val="0"/>
          <w:color w:val="auto"/>
          <w:sz w:val="24"/>
          <w:szCs w:val="24"/>
          <w:lang w:val="en-GB"/>
        </w:rPr>
        <w:t>seeking</w:t>
      </w:r>
      <w:r w:rsidRPr="755B3D49" w:rsidR="3D935F0A">
        <w:rPr>
          <w:rFonts w:ascii="Arial" w:hAnsi="Arial" w:eastAsia="Arial" w:cs="Arial"/>
          <w:b w:val="0"/>
          <w:bCs w:val="0"/>
          <w:i w:val="0"/>
          <w:iCs w:val="0"/>
          <w:caps w:val="0"/>
          <w:smallCaps w:val="0"/>
          <w:noProof w:val="0"/>
          <w:color w:val="auto"/>
          <w:sz w:val="24"/>
          <w:szCs w:val="24"/>
          <w:lang w:val="en-GB"/>
        </w:rPr>
        <w:t xml:space="preserve"> to work with childr</w:t>
      </w:r>
      <w:r w:rsidRPr="755B3D49" w:rsidR="3D935F0A">
        <w:rPr>
          <w:rFonts w:ascii="Arial" w:hAnsi="Arial" w:eastAsia="Arial" w:cs="Arial"/>
          <w:b w:val="0"/>
          <w:bCs w:val="0"/>
          <w:i w:val="0"/>
          <w:iCs w:val="0"/>
          <w:caps w:val="0"/>
          <w:smallCaps w:val="0"/>
          <w:noProof w:val="0"/>
          <w:color w:val="auto"/>
          <w:sz w:val="24"/>
          <w:szCs w:val="24"/>
          <w:lang w:val="en-GB"/>
        </w:rPr>
        <w:t>en.</w:t>
      </w:r>
      <w:r w:rsidRPr="755B3D49" w:rsidR="3F8769BE">
        <w:rPr>
          <w:rFonts w:ascii="Arial" w:hAnsi="Arial" w:eastAsia="Arial" w:cs="Arial"/>
          <w:b w:val="0"/>
          <w:bCs w:val="0"/>
          <w:i w:val="0"/>
          <w:iCs w:val="0"/>
          <w:caps w:val="0"/>
          <w:smallCaps w:val="0"/>
          <w:noProof w:val="0"/>
          <w:color w:val="auto"/>
          <w:sz w:val="24"/>
          <w:szCs w:val="24"/>
          <w:lang w:val="en-GB"/>
        </w:rPr>
        <w:t xml:space="preserve"> </w:t>
      </w:r>
      <w:r w:rsidRPr="755B3D49" w:rsidR="5AABA2EA">
        <w:rPr>
          <w:rFonts w:ascii="Arial" w:hAnsi="Arial" w:eastAsia="Arial" w:cs="Arial"/>
          <w:b w:val="0"/>
          <w:bCs w:val="0"/>
          <w:i w:val="0"/>
          <w:iCs w:val="0"/>
          <w:caps w:val="0"/>
          <w:smallCaps w:val="0"/>
          <w:noProof w:val="0"/>
          <w:color w:val="auto"/>
          <w:sz w:val="24"/>
          <w:szCs w:val="24"/>
          <w:lang w:val="en-GB"/>
        </w:rPr>
        <w:t>Regrettably, relying solely on a DBS check can create a false sense of security since not all individuals who harm children have a criminal record.</w:t>
      </w:r>
      <w:r w:rsidRPr="755B3D49" w:rsidR="40A3E25D">
        <w:rPr>
          <w:rFonts w:ascii="Arial" w:hAnsi="Arial" w:eastAsia="Arial" w:cs="Arial"/>
          <w:b w:val="0"/>
          <w:bCs w:val="0"/>
          <w:i w:val="0"/>
          <w:iCs w:val="0"/>
          <w:caps w:val="0"/>
          <w:smallCaps w:val="0"/>
          <w:noProof w:val="0"/>
          <w:color w:val="auto"/>
          <w:sz w:val="24"/>
          <w:szCs w:val="24"/>
          <w:lang w:val="en-GB"/>
        </w:rPr>
        <w:t xml:space="preserve"> </w:t>
      </w:r>
      <w:r w:rsidRPr="755B3D49" w:rsidR="07192426">
        <w:rPr>
          <w:rFonts w:ascii="Arial" w:hAnsi="Arial" w:eastAsia="Arial" w:cs="Arial"/>
          <w:b w:val="0"/>
          <w:bCs w:val="0"/>
          <w:i w:val="0"/>
          <w:iCs w:val="0"/>
          <w:caps w:val="0"/>
          <w:smallCaps w:val="0"/>
          <w:noProof w:val="0"/>
          <w:color w:val="auto"/>
          <w:sz w:val="24"/>
          <w:szCs w:val="24"/>
          <w:lang w:val="en-GB"/>
        </w:rPr>
        <w:t xml:space="preserve">In 2014, the National Assembly for Wales released the Social Services and Well-being </w:t>
      </w:r>
      <w:r w:rsidRPr="755B3D49" w:rsidR="7896E336">
        <w:rPr>
          <w:rFonts w:ascii="Arial" w:hAnsi="Arial" w:eastAsia="Arial" w:cs="Arial"/>
          <w:b w:val="0"/>
          <w:bCs w:val="0"/>
          <w:i w:val="0"/>
          <w:iCs w:val="0"/>
          <w:caps w:val="0"/>
          <w:smallCaps w:val="0"/>
          <w:noProof w:val="0"/>
          <w:color w:val="auto"/>
          <w:sz w:val="24"/>
          <w:szCs w:val="24"/>
          <w:lang w:val="en-GB"/>
        </w:rPr>
        <w:t xml:space="preserve">(Wales) </w:t>
      </w:r>
      <w:r w:rsidRPr="755B3D49" w:rsidR="07192426">
        <w:rPr>
          <w:rFonts w:ascii="Arial" w:hAnsi="Arial" w:eastAsia="Arial" w:cs="Arial"/>
          <w:b w:val="0"/>
          <w:bCs w:val="0"/>
          <w:i w:val="0"/>
          <w:iCs w:val="0"/>
          <w:caps w:val="0"/>
          <w:smallCaps w:val="0"/>
          <w:noProof w:val="0"/>
          <w:color w:val="auto"/>
          <w:sz w:val="24"/>
          <w:szCs w:val="24"/>
          <w:lang w:val="en-GB"/>
        </w:rPr>
        <w:t xml:space="preserve">Act (2014). This law aimed to change social services rules, improve well-being for those needing care and their </w:t>
      </w:r>
      <w:bookmarkStart w:name="_Int_aW4QYRWu" w:id="1570778919"/>
      <w:r w:rsidRPr="755B3D49" w:rsidR="07192426">
        <w:rPr>
          <w:rFonts w:ascii="Arial" w:hAnsi="Arial" w:eastAsia="Arial" w:cs="Arial"/>
          <w:b w:val="0"/>
          <w:bCs w:val="0"/>
          <w:i w:val="0"/>
          <w:iCs w:val="0"/>
          <w:caps w:val="0"/>
          <w:smallCaps w:val="0"/>
          <w:noProof w:val="0"/>
          <w:color w:val="auto"/>
          <w:sz w:val="24"/>
          <w:szCs w:val="24"/>
          <w:lang w:val="en-GB"/>
        </w:rPr>
        <w:t>carers</w:t>
      </w:r>
      <w:bookmarkEnd w:id="1570778919"/>
      <w:r w:rsidRPr="755B3D49" w:rsidR="07192426">
        <w:rPr>
          <w:rFonts w:ascii="Arial" w:hAnsi="Arial" w:eastAsia="Arial" w:cs="Arial"/>
          <w:b w:val="0"/>
          <w:bCs w:val="0"/>
          <w:i w:val="0"/>
          <w:iCs w:val="0"/>
          <w:caps w:val="0"/>
          <w:smallCaps w:val="0"/>
          <w:noProof w:val="0"/>
          <w:color w:val="auto"/>
          <w:sz w:val="24"/>
          <w:szCs w:val="24"/>
          <w:lang w:val="en-GB"/>
        </w:rPr>
        <w:t>, promote cooperation among public bodies to enhance people's well-being, address complaints about social and palliative care and related matters</w:t>
      </w:r>
      <w:r w:rsidRPr="755B3D49" w:rsidR="755F4274">
        <w:rPr>
          <w:rFonts w:ascii="Arial" w:hAnsi="Arial" w:eastAsia="Arial" w:cs="Arial"/>
          <w:b w:val="0"/>
          <w:bCs w:val="0"/>
          <w:i w:val="0"/>
          <w:iCs w:val="0"/>
          <w:caps w:val="0"/>
          <w:smallCaps w:val="0"/>
          <w:noProof w:val="0"/>
          <w:color w:val="auto"/>
          <w:sz w:val="24"/>
          <w:szCs w:val="24"/>
          <w:lang w:val="en-GB"/>
        </w:rPr>
        <w:t xml:space="preserve"> (Social Services and Well-being </w:t>
      </w:r>
      <w:r w:rsidRPr="755B3D49" w:rsidR="5DFF4290">
        <w:rPr>
          <w:rFonts w:ascii="Arial" w:hAnsi="Arial" w:eastAsia="Arial" w:cs="Arial"/>
          <w:b w:val="0"/>
          <w:bCs w:val="0"/>
          <w:i w:val="0"/>
          <w:iCs w:val="0"/>
          <w:caps w:val="0"/>
          <w:smallCaps w:val="0"/>
          <w:noProof w:val="0"/>
          <w:color w:val="auto"/>
          <w:sz w:val="24"/>
          <w:szCs w:val="24"/>
          <w:lang w:val="en-GB"/>
        </w:rPr>
        <w:t>(Wales) Act</w:t>
      </w:r>
      <w:r w:rsidRPr="755B3D49" w:rsidR="755F4274">
        <w:rPr>
          <w:rFonts w:ascii="Arial" w:hAnsi="Arial" w:eastAsia="Arial" w:cs="Arial"/>
          <w:b w:val="0"/>
          <w:bCs w:val="0"/>
          <w:i w:val="0"/>
          <w:iCs w:val="0"/>
          <w:caps w:val="0"/>
          <w:smallCaps w:val="0"/>
          <w:noProof w:val="0"/>
          <w:color w:val="auto"/>
          <w:sz w:val="24"/>
          <w:szCs w:val="24"/>
          <w:lang w:val="en-GB"/>
        </w:rPr>
        <w:t xml:space="preserve">, 2014). </w:t>
      </w:r>
      <w:r w:rsidRPr="755B3D49" w:rsidR="4DD317E7">
        <w:rPr>
          <w:rFonts w:ascii="Arial" w:hAnsi="Arial" w:eastAsia="Arial" w:cs="Arial"/>
          <w:b w:val="0"/>
          <w:bCs w:val="0"/>
          <w:i w:val="0"/>
          <w:iCs w:val="0"/>
          <w:caps w:val="0"/>
          <w:smallCaps w:val="0"/>
          <w:noProof w:val="0"/>
          <w:color w:val="auto"/>
          <w:sz w:val="24"/>
          <w:szCs w:val="24"/>
          <w:lang w:val="en-GB"/>
        </w:rPr>
        <w:t xml:space="preserve">According to the Welsh Government (2022), </w:t>
      </w:r>
      <w:r w:rsidRPr="755B3D49" w:rsidR="2BB9E8B0">
        <w:rPr>
          <w:rFonts w:ascii="Arial" w:hAnsi="Arial" w:eastAsia="Arial" w:cs="Arial"/>
          <w:b w:val="0"/>
          <w:bCs w:val="0"/>
          <w:i w:val="0"/>
          <w:iCs w:val="0"/>
          <w:caps w:val="0"/>
          <w:smallCaps w:val="0"/>
          <w:noProof w:val="0"/>
          <w:color w:val="auto"/>
          <w:sz w:val="24"/>
          <w:szCs w:val="24"/>
          <w:lang w:val="en-GB"/>
        </w:rPr>
        <w:t>a document was published</w:t>
      </w:r>
      <w:r w:rsidRPr="755B3D49" w:rsidR="4DD317E7">
        <w:rPr>
          <w:rFonts w:ascii="Arial" w:hAnsi="Arial" w:eastAsia="Arial" w:cs="Arial"/>
          <w:b w:val="0"/>
          <w:bCs w:val="0"/>
          <w:i w:val="0"/>
          <w:iCs w:val="0"/>
          <w:caps w:val="0"/>
          <w:smallCaps w:val="0"/>
          <w:noProof w:val="0"/>
          <w:color w:val="auto"/>
          <w:sz w:val="24"/>
          <w:szCs w:val="24"/>
          <w:lang w:val="en-GB"/>
        </w:rPr>
        <w:t xml:space="preserve"> in 2016 titled Keeping Learners Safe: The Responsibilities of Local Authorities, Governing Bodies, and Proprietors of Independent Schools under the Education Act 2002 (Welsh Government, 2016). This guidance is mandatory for local authorities, governing bodies, all types of schools including nurseries and independent schools, as well </w:t>
      </w:r>
      <w:r w:rsidRPr="755B3D49" w:rsidR="4DD317E7">
        <w:rPr>
          <w:rFonts w:ascii="Arial" w:hAnsi="Arial" w:eastAsia="Arial" w:cs="Arial"/>
          <w:b w:val="0"/>
          <w:bCs w:val="0"/>
          <w:i w:val="0"/>
          <w:iCs w:val="0"/>
          <w:caps w:val="0"/>
          <w:smallCaps w:val="0"/>
          <w:noProof w:val="0"/>
          <w:color w:val="auto"/>
          <w:sz w:val="24"/>
          <w:szCs w:val="24"/>
          <w:lang w:val="en-GB"/>
        </w:rPr>
        <w:t>as colleges, to ensure the protection of all children from harm, abuse, and neglect.</w:t>
      </w:r>
      <w:r w:rsidRPr="755B3D49" w:rsidR="1A2C4710">
        <w:rPr>
          <w:rFonts w:ascii="Arial" w:hAnsi="Arial" w:eastAsia="Arial" w:cs="Arial"/>
          <w:b w:val="0"/>
          <w:bCs w:val="0"/>
          <w:i w:val="0"/>
          <w:iCs w:val="0"/>
          <w:caps w:val="0"/>
          <w:smallCaps w:val="0"/>
          <w:noProof w:val="0"/>
          <w:color w:val="auto"/>
          <w:sz w:val="24"/>
          <w:szCs w:val="24"/>
          <w:lang w:val="en-GB"/>
        </w:rPr>
        <w:t xml:space="preserve"> In addition to the previously mentioned policies and legislation, Safeguarding Wales (2021) has issued guidance on safeguarding children from online abuse. This is particularly crucial given that children and young people </w:t>
      </w:r>
      <w:r w:rsidRPr="755B3D49" w:rsidR="0AC0F85C">
        <w:rPr>
          <w:rFonts w:ascii="Arial" w:hAnsi="Arial" w:eastAsia="Arial" w:cs="Arial"/>
          <w:b w:val="0"/>
          <w:bCs w:val="0"/>
          <w:i w:val="0"/>
          <w:iCs w:val="0"/>
          <w:caps w:val="0"/>
          <w:smallCaps w:val="0"/>
          <w:noProof w:val="0"/>
          <w:color w:val="auto"/>
          <w:sz w:val="24"/>
          <w:szCs w:val="24"/>
          <w:lang w:val="en-GB"/>
        </w:rPr>
        <w:t>extensively use</w:t>
      </w:r>
      <w:r w:rsidRPr="755B3D49" w:rsidR="1A2C4710">
        <w:rPr>
          <w:rFonts w:ascii="Arial" w:hAnsi="Arial" w:eastAsia="Arial" w:cs="Arial"/>
          <w:b w:val="0"/>
          <w:bCs w:val="0"/>
          <w:i w:val="0"/>
          <w:iCs w:val="0"/>
          <w:caps w:val="0"/>
          <w:smallCaps w:val="0"/>
          <w:noProof w:val="0"/>
          <w:color w:val="auto"/>
          <w:sz w:val="24"/>
          <w:szCs w:val="24"/>
          <w:lang w:val="en-GB"/>
        </w:rPr>
        <w:t xml:space="preserve"> various online devices</w:t>
      </w:r>
      <w:r w:rsidRPr="755B3D49" w:rsidR="26FD87F6">
        <w:rPr>
          <w:rFonts w:ascii="Arial" w:hAnsi="Arial" w:eastAsia="Arial" w:cs="Arial"/>
          <w:b w:val="0"/>
          <w:bCs w:val="0"/>
          <w:i w:val="0"/>
          <w:iCs w:val="0"/>
          <w:caps w:val="0"/>
          <w:smallCaps w:val="0"/>
          <w:noProof w:val="0"/>
          <w:color w:val="auto"/>
          <w:sz w:val="24"/>
          <w:szCs w:val="24"/>
          <w:lang w:val="en-GB"/>
        </w:rPr>
        <w:t xml:space="preserve"> whether it is for </w:t>
      </w:r>
      <w:r w:rsidRPr="755B3D49" w:rsidR="101A67A8">
        <w:rPr>
          <w:rFonts w:ascii="Arial" w:hAnsi="Arial" w:eastAsia="Arial" w:cs="Arial"/>
          <w:b w:val="0"/>
          <w:bCs w:val="0"/>
          <w:i w:val="0"/>
          <w:iCs w:val="0"/>
          <w:caps w:val="0"/>
          <w:smallCaps w:val="0"/>
          <w:noProof w:val="0"/>
          <w:color w:val="auto"/>
          <w:sz w:val="24"/>
          <w:szCs w:val="24"/>
          <w:lang w:val="en-GB"/>
        </w:rPr>
        <w:t>complet</w:t>
      </w:r>
      <w:r w:rsidRPr="755B3D49" w:rsidR="26FD87F6">
        <w:rPr>
          <w:rFonts w:ascii="Arial" w:hAnsi="Arial" w:eastAsia="Arial" w:cs="Arial"/>
          <w:b w:val="0"/>
          <w:bCs w:val="0"/>
          <w:i w:val="0"/>
          <w:iCs w:val="0"/>
          <w:caps w:val="0"/>
          <w:smallCaps w:val="0"/>
          <w:noProof w:val="0"/>
          <w:color w:val="auto"/>
          <w:sz w:val="24"/>
          <w:szCs w:val="24"/>
          <w:lang w:val="en-GB"/>
        </w:rPr>
        <w:t xml:space="preserve">ing </w:t>
      </w:r>
      <w:r w:rsidRPr="755B3D49" w:rsidR="41DFB83A">
        <w:rPr>
          <w:rFonts w:ascii="Arial" w:hAnsi="Arial" w:eastAsia="Arial" w:cs="Arial"/>
          <w:b w:val="0"/>
          <w:bCs w:val="0"/>
          <w:i w:val="0"/>
          <w:iCs w:val="0"/>
          <w:caps w:val="0"/>
          <w:smallCaps w:val="0"/>
          <w:noProof w:val="0"/>
          <w:color w:val="auto"/>
          <w:sz w:val="24"/>
          <w:szCs w:val="24"/>
          <w:lang w:val="en-GB"/>
        </w:rPr>
        <w:t>schoolwork</w:t>
      </w:r>
      <w:r w:rsidRPr="755B3D49" w:rsidR="26FD87F6">
        <w:rPr>
          <w:rFonts w:ascii="Arial" w:hAnsi="Arial" w:eastAsia="Arial" w:cs="Arial"/>
          <w:b w:val="0"/>
          <w:bCs w:val="0"/>
          <w:i w:val="0"/>
          <w:iCs w:val="0"/>
          <w:caps w:val="0"/>
          <w:smallCaps w:val="0"/>
          <w:noProof w:val="0"/>
          <w:color w:val="auto"/>
          <w:sz w:val="24"/>
          <w:szCs w:val="24"/>
          <w:lang w:val="en-GB"/>
        </w:rPr>
        <w:t xml:space="preserve"> or playing games at</w:t>
      </w:r>
      <w:r w:rsidRPr="755B3D49" w:rsidR="68649E3E">
        <w:rPr>
          <w:rFonts w:ascii="Arial" w:hAnsi="Arial" w:eastAsia="Arial" w:cs="Arial"/>
          <w:b w:val="0"/>
          <w:bCs w:val="0"/>
          <w:i w:val="0"/>
          <w:iCs w:val="0"/>
          <w:caps w:val="0"/>
          <w:smallCaps w:val="0"/>
          <w:noProof w:val="0"/>
          <w:color w:val="auto"/>
          <w:sz w:val="24"/>
          <w:szCs w:val="24"/>
          <w:lang w:val="en-GB"/>
        </w:rPr>
        <w:t xml:space="preserve"> home</w:t>
      </w:r>
      <w:r w:rsidRPr="755B3D49" w:rsidR="1A2C4710">
        <w:rPr>
          <w:rFonts w:ascii="Arial" w:hAnsi="Arial" w:eastAsia="Arial" w:cs="Arial"/>
          <w:b w:val="0"/>
          <w:bCs w:val="0"/>
          <w:i w:val="0"/>
          <w:iCs w:val="0"/>
          <w:caps w:val="0"/>
          <w:smallCaps w:val="0"/>
          <w:noProof w:val="0"/>
          <w:color w:val="auto"/>
          <w:sz w:val="24"/>
          <w:szCs w:val="24"/>
          <w:lang w:val="en-GB"/>
        </w:rPr>
        <w:t>.</w:t>
      </w:r>
      <w:r w:rsidRPr="755B3D49" w:rsidR="07975224">
        <w:rPr>
          <w:rFonts w:ascii="Arial" w:hAnsi="Arial" w:eastAsia="Arial" w:cs="Arial"/>
          <w:b w:val="0"/>
          <w:bCs w:val="0"/>
          <w:i w:val="0"/>
          <w:iCs w:val="0"/>
          <w:caps w:val="0"/>
          <w:smallCaps w:val="0"/>
          <w:noProof w:val="0"/>
          <w:color w:val="auto"/>
          <w:sz w:val="24"/>
          <w:szCs w:val="24"/>
          <w:lang w:val="en-GB"/>
        </w:rPr>
        <w:t xml:space="preserve"> </w:t>
      </w:r>
      <w:r w:rsidRPr="755B3D49" w:rsidR="3A91C1D8">
        <w:rPr>
          <w:rFonts w:ascii="Arial" w:hAnsi="Arial" w:eastAsia="Arial" w:cs="Arial"/>
          <w:b w:val="0"/>
          <w:bCs w:val="0"/>
          <w:i w:val="0"/>
          <w:iCs w:val="0"/>
          <w:caps w:val="0"/>
          <w:smallCaps w:val="0"/>
          <w:noProof w:val="0"/>
          <w:color w:val="auto"/>
          <w:sz w:val="24"/>
          <w:szCs w:val="24"/>
          <w:lang w:val="en-GB"/>
        </w:rPr>
        <w:t>Several types</w:t>
      </w:r>
      <w:r w:rsidRPr="755B3D49" w:rsidR="07975224">
        <w:rPr>
          <w:rFonts w:ascii="Arial" w:hAnsi="Arial" w:eastAsia="Arial" w:cs="Arial"/>
          <w:b w:val="0"/>
          <w:bCs w:val="0"/>
          <w:i w:val="0"/>
          <w:iCs w:val="0"/>
          <w:caps w:val="0"/>
          <w:smallCaps w:val="0"/>
          <w:noProof w:val="0"/>
          <w:color w:val="auto"/>
          <w:sz w:val="24"/>
          <w:szCs w:val="24"/>
          <w:lang w:val="en-GB"/>
        </w:rPr>
        <w:t xml:space="preserve"> of online abuse exist, such as cyberbullying, sexting, sexual harassment, sexual abuse, online pornography, and online radicalisation.</w:t>
      </w:r>
      <w:r w:rsidRPr="755B3D49" w:rsidR="32AAEF9A">
        <w:rPr>
          <w:rFonts w:ascii="Arial" w:hAnsi="Arial" w:eastAsia="Arial" w:cs="Arial"/>
          <w:b w:val="0"/>
          <w:bCs w:val="0"/>
          <w:i w:val="0"/>
          <w:iCs w:val="0"/>
          <w:caps w:val="0"/>
          <w:smallCaps w:val="0"/>
          <w:noProof w:val="0"/>
          <w:color w:val="auto"/>
          <w:sz w:val="24"/>
          <w:szCs w:val="24"/>
          <w:lang w:val="en-GB"/>
        </w:rPr>
        <w:t xml:space="preserve"> Children and young people could also be at risk of online grooming. </w:t>
      </w:r>
      <w:r w:rsidRPr="755B3D49" w:rsidR="1DD1CE07">
        <w:rPr>
          <w:rFonts w:ascii="Arial" w:hAnsi="Arial" w:eastAsia="Arial" w:cs="Arial"/>
          <w:b w:val="0"/>
          <w:bCs w:val="0"/>
          <w:i w:val="0"/>
          <w:iCs w:val="0"/>
          <w:caps w:val="0"/>
          <w:smallCaps w:val="0"/>
          <w:noProof w:val="0"/>
          <w:color w:val="auto"/>
          <w:sz w:val="24"/>
          <w:szCs w:val="24"/>
          <w:lang w:val="en-GB"/>
        </w:rPr>
        <w:t>Safeguarding Wales (2021) explains that online grooming presents a greater ease for perpetrators compared to offline methods. This is because perpetrators can assume multiple online personas, including posing as children and young people, to deceive and extract personal information from their targets through various digital platforms like online games and social media.</w:t>
      </w:r>
    </w:p>
    <w:p w:rsidR="4CA5CD09" w:rsidP="755B3D49" w:rsidRDefault="4CA5CD09" w14:paraId="6CD16D4B" w14:textId="6FFD2104">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4CA5CD09" w:rsidP="755B3D49" w:rsidRDefault="4CA5CD09" w14:paraId="0C7BEAB8" w14:textId="0096A966">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755B3D49" w:rsidR="03A044C4">
        <w:rPr>
          <w:rFonts w:ascii="Arial" w:hAnsi="Arial" w:eastAsia="Arial" w:cs="Arial"/>
          <w:b w:val="0"/>
          <w:bCs w:val="0"/>
          <w:i w:val="0"/>
          <w:iCs w:val="0"/>
          <w:caps w:val="0"/>
          <w:smallCaps w:val="0"/>
          <w:noProof w:val="0"/>
          <w:color w:val="auto"/>
          <w:sz w:val="24"/>
          <w:szCs w:val="24"/>
          <w:lang w:val="en-GB"/>
        </w:rPr>
        <w:t>According to Sidebotham et al</w:t>
      </w:r>
      <w:r w:rsidRPr="755B3D49" w:rsidR="09B29925">
        <w:rPr>
          <w:rFonts w:ascii="Arial" w:hAnsi="Arial" w:eastAsia="Arial" w:cs="Arial"/>
          <w:b w:val="0"/>
          <w:bCs w:val="0"/>
          <w:i w:val="0"/>
          <w:iCs w:val="0"/>
          <w:caps w:val="0"/>
          <w:smallCaps w:val="0"/>
          <w:noProof w:val="0"/>
          <w:color w:val="auto"/>
          <w:sz w:val="24"/>
          <w:szCs w:val="24"/>
          <w:lang w:val="en-GB"/>
        </w:rPr>
        <w:t>.</w:t>
      </w:r>
      <w:r w:rsidRPr="755B3D49" w:rsidR="03A044C4">
        <w:rPr>
          <w:rFonts w:ascii="Arial" w:hAnsi="Arial" w:eastAsia="Arial" w:cs="Arial"/>
          <w:b w:val="0"/>
          <w:bCs w:val="0"/>
          <w:i w:val="0"/>
          <w:iCs w:val="0"/>
          <w:caps w:val="0"/>
          <w:smallCaps w:val="0"/>
          <w:noProof w:val="0"/>
          <w:color w:val="auto"/>
          <w:sz w:val="24"/>
          <w:szCs w:val="24"/>
          <w:lang w:val="en-GB"/>
        </w:rPr>
        <w:t xml:space="preserve"> (2016)</w:t>
      </w:r>
      <w:r w:rsidRPr="755B3D49" w:rsidR="5258AC67">
        <w:rPr>
          <w:rFonts w:ascii="Arial" w:hAnsi="Arial" w:eastAsia="Arial" w:cs="Arial"/>
          <w:b w:val="0"/>
          <w:bCs w:val="0"/>
          <w:i w:val="0"/>
          <w:iCs w:val="0"/>
          <w:caps w:val="0"/>
          <w:smallCaps w:val="0"/>
          <w:noProof w:val="0"/>
          <w:color w:val="auto"/>
          <w:sz w:val="24"/>
          <w:szCs w:val="24"/>
          <w:lang w:val="en-GB"/>
        </w:rPr>
        <w:t xml:space="preserve"> effective safeguarding and child protection hinge on multi-agency collaboration.</w:t>
      </w:r>
      <w:r w:rsidRPr="755B3D49" w:rsidR="7E298000">
        <w:rPr>
          <w:rFonts w:ascii="Arial" w:hAnsi="Arial" w:eastAsia="Arial" w:cs="Arial"/>
          <w:b w:val="0"/>
          <w:bCs w:val="0"/>
          <w:i w:val="0"/>
          <w:iCs w:val="0"/>
          <w:caps w:val="0"/>
          <w:smallCaps w:val="0"/>
          <w:noProof w:val="0"/>
          <w:color w:val="auto"/>
          <w:sz w:val="24"/>
          <w:szCs w:val="24"/>
          <w:lang w:val="en-GB"/>
        </w:rPr>
        <w:t xml:space="preserve"> Walker (2018, p.7-8) describes how multi-agency working allows different services to combine efforts to prevent problems before they happen. This approach helps support children, young people, and families with </w:t>
      </w:r>
      <w:r w:rsidRPr="755B3D49" w:rsidR="7E298000">
        <w:rPr>
          <w:rFonts w:ascii="Arial" w:hAnsi="Arial" w:eastAsia="Arial" w:cs="Arial"/>
          <w:b w:val="0"/>
          <w:bCs w:val="0"/>
          <w:i w:val="0"/>
          <w:iCs w:val="0"/>
          <w:caps w:val="0"/>
          <w:smallCaps w:val="0"/>
          <w:noProof w:val="0"/>
          <w:color w:val="auto"/>
          <w:sz w:val="24"/>
          <w:szCs w:val="24"/>
          <w:lang w:val="en-GB"/>
        </w:rPr>
        <w:t>additional</w:t>
      </w:r>
      <w:r w:rsidRPr="755B3D49" w:rsidR="7E298000">
        <w:rPr>
          <w:rFonts w:ascii="Arial" w:hAnsi="Arial" w:eastAsia="Arial" w:cs="Arial"/>
          <w:b w:val="0"/>
          <w:bCs w:val="0"/>
          <w:i w:val="0"/>
          <w:iCs w:val="0"/>
          <w:caps w:val="0"/>
          <w:smallCaps w:val="0"/>
          <w:noProof w:val="0"/>
          <w:color w:val="auto"/>
          <w:sz w:val="24"/>
          <w:szCs w:val="24"/>
          <w:lang w:val="en-GB"/>
        </w:rPr>
        <w:t xml:space="preserve"> needs, leading to better results. There are several different models of multi-agency working, including fully integrated services, multi-agency teams, multi-agency panels, and Teams Around the Child (TAC) (Childrens Workforce Development Council, 2008).</w:t>
      </w:r>
      <w:r w:rsidRPr="755B3D49" w:rsidR="1AEADC31">
        <w:rPr>
          <w:rFonts w:ascii="Arial" w:hAnsi="Arial" w:eastAsia="Arial" w:cs="Arial"/>
          <w:b w:val="0"/>
          <w:bCs w:val="0"/>
          <w:i w:val="0"/>
          <w:iCs w:val="0"/>
          <w:caps w:val="0"/>
          <w:smallCaps w:val="0"/>
          <w:noProof w:val="0"/>
          <w:color w:val="auto"/>
          <w:sz w:val="24"/>
          <w:szCs w:val="24"/>
          <w:lang w:val="en-GB"/>
        </w:rPr>
        <w:t xml:space="preserve"> Numerous UK local authorities commonly use the term MASH (Multi-Agency Safeguarding Hub) to describe models of multi-agency information sharing. </w:t>
      </w:r>
      <w:r w:rsidRPr="755B3D49" w:rsidR="4459FBB9">
        <w:rPr>
          <w:rFonts w:ascii="Arial" w:hAnsi="Arial" w:eastAsia="Arial" w:cs="Arial"/>
          <w:b w:val="0"/>
          <w:bCs w:val="0"/>
          <w:i w:val="0"/>
          <w:iCs w:val="0"/>
          <w:caps w:val="0"/>
          <w:smallCaps w:val="0"/>
          <w:noProof w:val="0"/>
          <w:color w:val="auto"/>
          <w:sz w:val="24"/>
          <w:szCs w:val="24"/>
          <w:lang w:val="en-GB"/>
        </w:rPr>
        <w:t xml:space="preserve">Some agencies that might be involved in a MASH may include social care, health care, education, police, probation, </w:t>
      </w:r>
      <w:r w:rsidRPr="755B3D49" w:rsidR="4459FBB9">
        <w:rPr>
          <w:rFonts w:ascii="Arial" w:hAnsi="Arial" w:eastAsia="Arial" w:cs="Arial"/>
          <w:b w:val="0"/>
          <w:bCs w:val="0"/>
          <w:i w:val="0"/>
          <w:iCs w:val="0"/>
          <w:caps w:val="0"/>
          <w:smallCaps w:val="0"/>
          <w:noProof w:val="0"/>
          <w:color w:val="auto"/>
          <w:sz w:val="24"/>
          <w:szCs w:val="24"/>
          <w:lang w:val="en-GB"/>
        </w:rPr>
        <w:t>housing</w:t>
      </w:r>
      <w:r w:rsidRPr="755B3D49" w:rsidR="4459FBB9">
        <w:rPr>
          <w:rFonts w:ascii="Arial" w:hAnsi="Arial" w:eastAsia="Arial" w:cs="Arial"/>
          <w:b w:val="0"/>
          <w:bCs w:val="0"/>
          <w:i w:val="0"/>
          <w:iCs w:val="0"/>
          <w:caps w:val="0"/>
          <w:smallCaps w:val="0"/>
          <w:noProof w:val="0"/>
          <w:color w:val="auto"/>
          <w:sz w:val="24"/>
          <w:szCs w:val="24"/>
          <w:lang w:val="en-GB"/>
        </w:rPr>
        <w:t xml:space="preserve"> and youth offending service.</w:t>
      </w:r>
      <w:r w:rsidRPr="755B3D49" w:rsidR="6ADF0D4B">
        <w:rPr>
          <w:rFonts w:ascii="Arial" w:hAnsi="Arial" w:eastAsia="Arial" w:cs="Arial"/>
          <w:b w:val="0"/>
          <w:bCs w:val="0"/>
          <w:i w:val="0"/>
          <w:iCs w:val="0"/>
          <w:caps w:val="0"/>
          <w:smallCaps w:val="0"/>
          <w:noProof w:val="0"/>
          <w:color w:val="auto"/>
          <w:sz w:val="24"/>
          <w:szCs w:val="24"/>
          <w:lang w:val="en-GB"/>
        </w:rPr>
        <w:t xml:space="preserve"> </w:t>
      </w:r>
      <w:r w:rsidRPr="755B3D49" w:rsidR="5A0A394A">
        <w:rPr>
          <w:rFonts w:ascii="Arial" w:hAnsi="Arial" w:eastAsia="Arial" w:cs="Arial"/>
          <w:b w:val="0"/>
          <w:bCs w:val="0"/>
          <w:i w:val="0"/>
          <w:iCs w:val="0"/>
          <w:caps w:val="0"/>
          <w:smallCaps w:val="0"/>
          <w:noProof w:val="0"/>
          <w:color w:val="auto"/>
          <w:sz w:val="24"/>
          <w:szCs w:val="24"/>
          <w:lang w:val="en-GB"/>
        </w:rPr>
        <w:t>The Home Office (2014) acknowledges that MASH frameworks are founded on three fundamental components: Sharing information, making decisions collectively, and Coordinating interventions.</w:t>
      </w:r>
      <w:r w:rsidRPr="755B3D49" w:rsidR="2B8C5726">
        <w:rPr>
          <w:rFonts w:ascii="Arial" w:hAnsi="Arial" w:eastAsia="Arial" w:cs="Arial"/>
          <w:b w:val="0"/>
          <w:bCs w:val="0"/>
          <w:i w:val="0"/>
          <w:iCs w:val="0"/>
          <w:caps w:val="0"/>
          <w:smallCaps w:val="0"/>
          <w:noProof w:val="0"/>
          <w:color w:val="auto"/>
          <w:sz w:val="24"/>
          <w:szCs w:val="24"/>
          <w:lang w:val="en-GB"/>
        </w:rPr>
        <w:t xml:space="preserve"> </w:t>
      </w:r>
      <w:r w:rsidRPr="755B3D49" w:rsidR="14971497">
        <w:rPr>
          <w:rFonts w:ascii="Arial" w:hAnsi="Arial" w:eastAsia="Arial" w:cs="Arial"/>
          <w:b w:val="0"/>
          <w:bCs w:val="0"/>
          <w:i w:val="0"/>
          <w:iCs w:val="0"/>
          <w:caps w:val="0"/>
          <w:smallCaps w:val="0"/>
          <w:noProof w:val="0"/>
          <w:color w:val="auto"/>
          <w:sz w:val="24"/>
          <w:szCs w:val="24"/>
          <w:lang w:val="en-GB"/>
        </w:rPr>
        <w:t xml:space="preserve">Working together with multiple agencies offers many important benefits for safeguarding practices. One advantage is that it helps different agencies coordinate better when dealing with safeguarding issues, making their responses more effective and unified. Also, it helps them share information quickly, which means decisions can be made with better understanding and insight. When multiple agencies collaborate in one place, it speeds up decision-making about safeguarding, meaning there are fewer delays in taking the right steps to protect people. Plus, it allows for a more thorough assessment of safeguarding issues by bringing together experts from different fields, resulting in more complete evaluations. </w:t>
      </w:r>
      <w:r w:rsidRPr="755B3D49" w:rsidR="05F7003C">
        <w:rPr>
          <w:rFonts w:ascii="Arial" w:hAnsi="Arial" w:eastAsia="Arial" w:cs="Arial"/>
          <w:b w:val="0"/>
          <w:bCs w:val="0"/>
          <w:i w:val="0"/>
          <w:iCs w:val="0"/>
          <w:caps w:val="0"/>
          <w:smallCaps w:val="0"/>
          <w:noProof w:val="0"/>
          <w:color w:val="auto"/>
          <w:sz w:val="24"/>
          <w:szCs w:val="24"/>
          <w:lang w:val="en-GB"/>
        </w:rPr>
        <w:t>The</w:t>
      </w:r>
      <w:r w:rsidRPr="755B3D49" w:rsidR="14971497">
        <w:rPr>
          <w:rFonts w:ascii="Arial" w:hAnsi="Arial" w:eastAsia="Arial" w:cs="Arial"/>
          <w:b w:val="0"/>
          <w:bCs w:val="0"/>
          <w:i w:val="0"/>
          <w:iCs w:val="0"/>
          <w:caps w:val="0"/>
          <w:smallCaps w:val="0"/>
          <w:noProof w:val="0"/>
          <w:color w:val="auto"/>
          <w:sz w:val="24"/>
          <w:szCs w:val="24"/>
          <w:lang w:val="en-GB"/>
        </w:rPr>
        <w:t xml:space="preserve"> goal of multi-agency work is to improve safeguarding outcomes for vulnerable individuals while making the most efficient use of shared resources and </w:t>
      </w:r>
      <w:r w:rsidRPr="755B3D49" w:rsidR="14971497">
        <w:rPr>
          <w:rFonts w:ascii="Arial" w:hAnsi="Arial" w:eastAsia="Arial" w:cs="Arial"/>
          <w:b w:val="0"/>
          <w:bCs w:val="0"/>
          <w:i w:val="0"/>
          <w:iCs w:val="0"/>
          <w:caps w:val="0"/>
          <w:smallCaps w:val="0"/>
          <w:noProof w:val="0"/>
          <w:color w:val="auto"/>
          <w:sz w:val="24"/>
          <w:szCs w:val="24"/>
          <w:lang w:val="en-GB"/>
        </w:rPr>
        <w:t>expertise</w:t>
      </w:r>
      <w:r w:rsidRPr="755B3D49" w:rsidR="14971497">
        <w:rPr>
          <w:rFonts w:ascii="Arial" w:hAnsi="Arial" w:eastAsia="Arial" w:cs="Arial"/>
          <w:b w:val="0"/>
          <w:bCs w:val="0"/>
          <w:i w:val="0"/>
          <w:iCs w:val="0"/>
          <w:caps w:val="0"/>
          <w:smallCaps w:val="0"/>
          <w:noProof w:val="0"/>
          <w:color w:val="auto"/>
          <w:sz w:val="24"/>
          <w:szCs w:val="24"/>
          <w:lang w:val="en-GB"/>
        </w:rPr>
        <w:t>.</w:t>
      </w:r>
      <w:r w:rsidRPr="755B3D49" w:rsidR="179D320E">
        <w:rPr>
          <w:rFonts w:ascii="Arial" w:hAnsi="Arial" w:eastAsia="Arial" w:cs="Arial"/>
          <w:b w:val="0"/>
          <w:bCs w:val="0"/>
          <w:i w:val="0"/>
          <w:iCs w:val="0"/>
          <w:caps w:val="0"/>
          <w:smallCaps w:val="0"/>
          <w:noProof w:val="0"/>
          <w:color w:val="auto"/>
          <w:sz w:val="24"/>
          <w:szCs w:val="24"/>
          <w:lang w:val="en-GB"/>
        </w:rPr>
        <w:t xml:space="preserve"> </w:t>
      </w:r>
      <w:r w:rsidRPr="755B3D49" w:rsidR="5187CBE1">
        <w:rPr>
          <w:rFonts w:ascii="Arial" w:hAnsi="Arial" w:eastAsia="Arial" w:cs="Arial"/>
          <w:b w:val="0"/>
          <w:bCs w:val="0"/>
          <w:i w:val="0"/>
          <w:iCs w:val="0"/>
          <w:caps w:val="0"/>
          <w:smallCaps w:val="0"/>
          <w:noProof w:val="0"/>
          <w:color w:val="auto"/>
          <w:sz w:val="24"/>
          <w:szCs w:val="24"/>
          <w:lang w:val="en-GB"/>
        </w:rPr>
        <w:t xml:space="preserve">While multi-agency working brings many benefits, </w:t>
      </w:r>
      <w:r w:rsidRPr="755B3D49" w:rsidR="4A8C689D">
        <w:rPr>
          <w:rFonts w:ascii="Arial" w:hAnsi="Arial" w:eastAsia="Arial" w:cs="Arial"/>
          <w:b w:val="0"/>
          <w:bCs w:val="0"/>
          <w:i w:val="0"/>
          <w:iCs w:val="0"/>
          <w:caps w:val="0"/>
          <w:smallCaps w:val="0"/>
          <w:noProof w:val="0"/>
          <w:color w:val="auto"/>
          <w:sz w:val="24"/>
          <w:szCs w:val="24"/>
          <w:lang w:val="en-GB"/>
        </w:rPr>
        <w:t>it is</w:t>
      </w:r>
      <w:r w:rsidRPr="755B3D49" w:rsidR="5187CBE1">
        <w:rPr>
          <w:rFonts w:ascii="Arial" w:hAnsi="Arial" w:eastAsia="Arial" w:cs="Arial"/>
          <w:b w:val="0"/>
          <w:bCs w:val="0"/>
          <w:i w:val="0"/>
          <w:iCs w:val="0"/>
          <w:caps w:val="0"/>
          <w:smallCaps w:val="0"/>
          <w:noProof w:val="0"/>
          <w:color w:val="auto"/>
          <w:sz w:val="24"/>
          <w:szCs w:val="24"/>
          <w:lang w:val="en-GB"/>
        </w:rPr>
        <w:t xml:space="preserve"> important to recogni</w:t>
      </w:r>
      <w:r w:rsidRPr="755B3D49" w:rsidR="3740D4DE">
        <w:rPr>
          <w:rFonts w:ascii="Arial" w:hAnsi="Arial" w:eastAsia="Arial" w:cs="Arial"/>
          <w:b w:val="0"/>
          <w:bCs w:val="0"/>
          <w:i w:val="0"/>
          <w:iCs w:val="0"/>
          <w:caps w:val="0"/>
          <w:smallCaps w:val="0"/>
          <w:noProof w:val="0"/>
          <w:color w:val="auto"/>
          <w:sz w:val="24"/>
          <w:szCs w:val="24"/>
          <w:lang w:val="en-GB"/>
        </w:rPr>
        <w:t>s</w:t>
      </w:r>
      <w:r w:rsidRPr="755B3D49" w:rsidR="5187CBE1">
        <w:rPr>
          <w:rFonts w:ascii="Arial" w:hAnsi="Arial" w:eastAsia="Arial" w:cs="Arial"/>
          <w:b w:val="0"/>
          <w:bCs w:val="0"/>
          <w:i w:val="0"/>
          <w:iCs w:val="0"/>
          <w:caps w:val="0"/>
          <w:smallCaps w:val="0"/>
          <w:noProof w:val="0"/>
          <w:color w:val="auto"/>
          <w:sz w:val="24"/>
          <w:szCs w:val="24"/>
          <w:lang w:val="en-GB"/>
        </w:rPr>
        <w:t xml:space="preserve">e that there are also obstacles that can get in the way of it working well. </w:t>
      </w:r>
      <w:r w:rsidRPr="755B3D49" w:rsidR="13DF7FF8">
        <w:rPr>
          <w:rFonts w:ascii="Arial" w:hAnsi="Arial" w:eastAsia="Arial" w:cs="Arial"/>
          <w:b w:val="0"/>
          <w:bCs w:val="0"/>
          <w:i w:val="0"/>
          <w:iCs w:val="0"/>
          <w:caps w:val="0"/>
          <w:smallCaps w:val="0"/>
          <w:noProof w:val="0"/>
          <w:color w:val="auto"/>
          <w:sz w:val="24"/>
          <w:szCs w:val="24"/>
          <w:lang w:val="en-GB"/>
        </w:rPr>
        <w:t xml:space="preserve">For example, there might be rules that make it hard to share </w:t>
      </w:r>
      <w:r w:rsidRPr="755B3D49" w:rsidR="23EE5806">
        <w:rPr>
          <w:rFonts w:ascii="Arial" w:hAnsi="Arial" w:eastAsia="Arial" w:cs="Arial"/>
          <w:b w:val="0"/>
          <w:bCs w:val="0"/>
          <w:i w:val="0"/>
          <w:iCs w:val="0"/>
          <w:caps w:val="0"/>
          <w:smallCaps w:val="0"/>
          <w:noProof w:val="0"/>
          <w:color w:val="auto"/>
          <w:sz w:val="24"/>
          <w:szCs w:val="24"/>
          <w:lang w:val="en-GB"/>
        </w:rPr>
        <w:t>essential information</w:t>
      </w:r>
      <w:r w:rsidRPr="755B3D49" w:rsidR="13DF7FF8">
        <w:rPr>
          <w:rFonts w:ascii="Arial" w:hAnsi="Arial" w:eastAsia="Arial" w:cs="Arial"/>
          <w:b w:val="0"/>
          <w:bCs w:val="0"/>
          <w:i w:val="0"/>
          <w:iCs w:val="0"/>
          <w:caps w:val="0"/>
          <w:smallCaps w:val="0"/>
          <w:noProof w:val="0"/>
          <w:color w:val="auto"/>
          <w:sz w:val="24"/>
          <w:szCs w:val="24"/>
          <w:lang w:val="en-GB"/>
        </w:rPr>
        <w:t xml:space="preserve"> between agencies, or different organi</w:t>
      </w:r>
      <w:r w:rsidRPr="755B3D49" w:rsidR="5ECD5FCF">
        <w:rPr>
          <w:rFonts w:ascii="Arial" w:hAnsi="Arial" w:eastAsia="Arial" w:cs="Arial"/>
          <w:b w:val="0"/>
          <w:bCs w:val="0"/>
          <w:i w:val="0"/>
          <w:iCs w:val="0"/>
          <w:caps w:val="0"/>
          <w:smallCaps w:val="0"/>
          <w:noProof w:val="0"/>
          <w:color w:val="auto"/>
          <w:sz w:val="24"/>
          <w:szCs w:val="24"/>
          <w:lang w:val="en-GB"/>
        </w:rPr>
        <w:t>s</w:t>
      </w:r>
      <w:r w:rsidRPr="755B3D49" w:rsidR="13DF7FF8">
        <w:rPr>
          <w:rFonts w:ascii="Arial" w:hAnsi="Arial" w:eastAsia="Arial" w:cs="Arial"/>
          <w:b w:val="0"/>
          <w:bCs w:val="0"/>
          <w:i w:val="0"/>
          <w:iCs w:val="0"/>
          <w:caps w:val="0"/>
          <w:smallCaps w:val="0"/>
          <w:noProof w:val="0"/>
          <w:color w:val="auto"/>
          <w:sz w:val="24"/>
          <w:szCs w:val="24"/>
          <w:lang w:val="en-GB"/>
        </w:rPr>
        <w:t xml:space="preserve">ations might have their own ways of doing things, causing </w:t>
      </w:r>
      <w:r w:rsidRPr="755B3D49" w:rsidR="12150B84">
        <w:rPr>
          <w:rFonts w:ascii="Arial" w:hAnsi="Arial" w:eastAsia="Arial" w:cs="Arial"/>
          <w:b w:val="0"/>
          <w:bCs w:val="0"/>
          <w:i w:val="0"/>
          <w:iCs w:val="0"/>
          <w:caps w:val="0"/>
          <w:smallCaps w:val="0"/>
          <w:noProof w:val="0"/>
          <w:color w:val="auto"/>
          <w:sz w:val="24"/>
          <w:szCs w:val="24"/>
          <w:lang w:val="en-GB"/>
        </w:rPr>
        <w:t>disagreements,</w:t>
      </w:r>
      <w:r w:rsidRPr="755B3D49" w:rsidR="13DF7FF8">
        <w:rPr>
          <w:rFonts w:ascii="Arial" w:hAnsi="Arial" w:eastAsia="Arial" w:cs="Arial"/>
          <w:b w:val="0"/>
          <w:bCs w:val="0"/>
          <w:i w:val="0"/>
          <w:iCs w:val="0"/>
          <w:caps w:val="0"/>
          <w:smallCaps w:val="0"/>
          <w:noProof w:val="0"/>
          <w:color w:val="auto"/>
          <w:sz w:val="24"/>
          <w:szCs w:val="24"/>
          <w:lang w:val="en-GB"/>
        </w:rPr>
        <w:t xml:space="preserve"> and making it tough to work together. Also, not having enough money or staff can make it hard to give enough support to multi-agenc</w:t>
      </w:r>
      <w:r w:rsidRPr="755B3D49" w:rsidR="51824F6C">
        <w:rPr>
          <w:rFonts w:ascii="Arial" w:hAnsi="Arial" w:eastAsia="Arial" w:cs="Arial"/>
          <w:b w:val="0"/>
          <w:bCs w:val="0"/>
          <w:i w:val="0"/>
          <w:iCs w:val="0"/>
          <w:caps w:val="0"/>
          <w:smallCaps w:val="0"/>
          <w:noProof w:val="0"/>
          <w:color w:val="auto"/>
          <w:sz w:val="24"/>
          <w:szCs w:val="24"/>
          <w:lang w:val="en-GB"/>
        </w:rPr>
        <w:t>ies</w:t>
      </w:r>
      <w:r w:rsidRPr="755B3D49" w:rsidR="13DF7FF8">
        <w:rPr>
          <w:rFonts w:ascii="Arial" w:hAnsi="Arial" w:eastAsia="Arial" w:cs="Arial"/>
          <w:b w:val="0"/>
          <w:bCs w:val="0"/>
          <w:i w:val="0"/>
          <w:iCs w:val="0"/>
          <w:caps w:val="0"/>
          <w:smallCaps w:val="0"/>
          <w:noProof w:val="0"/>
          <w:color w:val="auto"/>
          <w:sz w:val="24"/>
          <w:szCs w:val="24"/>
          <w:lang w:val="en-GB"/>
        </w:rPr>
        <w:t xml:space="preserve">, which might affect how well they work. Worries about keeping information private can also mean that agencies </w:t>
      </w:r>
      <w:r w:rsidRPr="755B3D49" w:rsidR="118396D1">
        <w:rPr>
          <w:rFonts w:ascii="Arial" w:hAnsi="Arial" w:eastAsia="Arial" w:cs="Arial"/>
          <w:b w:val="0"/>
          <w:bCs w:val="0"/>
          <w:i w:val="0"/>
          <w:iCs w:val="0"/>
          <w:caps w:val="0"/>
          <w:smallCaps w:val="0"/>
          <w:noProof w:val="0"/>
          <w:color w:val="auto"/>
          <w:sz w:val="24"/>
          <w:szCs w:val="24"/>
          <w:lang w:val="en-GB"/>
        </w:rPr>
        <w:t>cannot</w:t>
      </w:r>
      <w:r w:rsidRPr="755B3D49" w:rsidR="13DF7FF8">
        <w:rPr>
          <w:rFonts w:ascii="Arial" w:hAnsi="Arial" w:eastAsia="Arial" w:cs="Arial"/>
          <w:b w:val="0"/>
          <w:bCs w:val="0"/>
          <w:i w:val="0"/>
          <w:iCs w:val="0"/>
          <w:caps w:val="0"/>
          <w:smallCaps w:val="0"/>
          <w:noProof w:val="0"/>
          <w:color w:val="auto"/>
          <w:sz w:val="24"/>
          <w:szCs w:val="24"/>
          <w:lang w:val="en-GB"/>
        </w:rPr>
        <w:t xml:space="preserve"> share as much information as they need to. Plus, differences in how professionals see things and who has power in decision-making can cause conflicts. People might also not like the idea of changing how things are done, which can slow down the adoption of new ways of working together. And if </w:t>
      </w:r>
      <w:r w:rsidRPr="755B3D49" w:rsidR="71183EA6">
        <w:rPr>
          <w:rFonts w:ascii="Arial" w:hAnsi="Arial" w:eastAsia="Arial" w:cs="Arial"/>
          <w:b w:val="0"/>
          <w:bCs w:val="0"/>
          <w:i w:val="0"/>
          <w:iCs w:val="0"/>
          <w:caps w:val="0"/>
          <w:smallCaps w:val="0"/>
          <w:noProof w:val="0"/>
          <w:color w:val="auto"/>
          <w:sz w:val="24"/>
          <w:szCs w:val="24"/>
          <w:lang w:val="en-GB"/>
        </w:rPr>
        <w:t>it is</w:t>
      </w:r>
      <w:r w:rsidRPr="755B3D49" w:rsidR="13DF7FF8">
        <w:rPr>
          <w:rFonts w:ascii="Arial" w:hAnsi="Arial" w:eastAsia="Arial" w:cs="Arial"/>
          <w:b w:val="0"/>
          <w:bCs w:val="0"/>
          <w:i w:val="0"/>
          <w:iCs w:val="0"/>
          <w:caps w:val="0"/>
          <w:smallCaps w:val="0"/>
          <w:noProof w:val="0"/>
          <w:color w:val="auto"/>
          <w:sz w:val="24"/>
          <w:szCs w:val="24"/>
          <w:lang w:val="en-GB"/>
        </w:rPr>
        <w:t xml:space="preserve"> not clear </w:t>
      </w:r>
      <w:r w:rsidRPr="755B3D49" w:rsidR="3A289AD5">
        <w:rPr>
          <w:rFonts w:ascii="Arial" w:hAnsi="Arial" w:eastAsia="Arial" w:cs="Arial"/>
          <w:b w:val="0"/>
          <w:bCs w:val="0"/>
          <w:i w:val="0"/>
          <w:iCs w:val="0"/>
          <w:caps w:val="0"/>
          <w:smallCaps w:val="0"/>
          <w:noProof w:val="0"/>
          <w:color w:val="auto"/>
          <w:sz w:val="24"/>
          <w:szCs w:val="24"/>
          <w:lang w:val="en-GB"/>
        </w:rPr>
        <w:t>who is</w:t>
      </w:r>
      <w:r w:rsidRPr="755B3D49" w:rsidR="13DF7FF8">
        <w:rPr>
          <w:rFonts w:ascii="Arial" w:hAnsi="Arial" w:eastAsia="Arial" w:cs="Arial"/>
          <w:b w:val="0"/>
          <w:bCs w:val="0"/>
          <w:i w:val="0"/>
          <w:iCs w:val="0"/>
          <w:caps w:val="0"/>
          <w:smallCaps w:val="0"/>
          <w:noProof w:val="0"/>
          <w:color w:val="auto"/>
          <w:sz w:val="24"/>
          <w:szCs w:val="24"/>
          <w:lang w:val="en-GB"/>
        </w:rPr>
        <w:t xml:space="preserve"> supposed to do what, it can make things even harder to coordinate. Overcoming these barriers means taking active steps to deal with issues like sharing information better, sorting out differences between organi</w:t>
      </w:r>
      <w:r w:rsidRPr="755B3D49" w:rsidR="44833A85">
        <w:rPr>
          <w:rFonts w:ascii="Arial" w:hAnsi="Arial" w:eastAsia="Arial" w:cs="Arial"/>
          <w:b w:val="0"/>
          <w:bCs w:val="0"/>
          <w:i w:val="0"/>
          <w:iCs w:val="0"/>
          <w:caps w:val="0"/>
          <w:smallCaps w:val="0"/>
          <w:noProof w:val="0"/>
          <w:color w:val="auto"/>
          <w:sz w:val="24"/>
          <w:szCs w:val="24"/>
          <w:lang w:val="en-GB"/>
        </w:rPr>
        <w:t>s</w:t>
      </w:r>
      <w:r w:rsidRPr="755B3D49" w:rsidR="13DF7FF8">
        <w:rPr>
          <w:rFonts w:ascii="Arial" w:hAnsi="Arial" w:eastAsia="Arial" w:cs="Arial"/>
          <w:b w:val="0"/>
          <w:bCs w:val="0"/>
          <w:i w:val="0"/>
          <w:iCs w:val="0"/>
          <w:caps w:val="0"/>
          <w:smallCaps w:val="0"/>
          <w:noProof w:val="0"/>
          <w:color w:val="auto"/>
          <w:sz w:val="24"/>
          <w:szCs w:val="24"/>
          <w:lang w:val="en-GB"/>
        </w:rPr>
        <w:t xml:space="preserve">ations, and making sure everyone knows their role clearly within multi-agency </w:t>
      </w:r>
      <w:r w:rsidRPr="755B3D49" w:rsidR="49101E04">
        <w:rPr>
          <w:rFonts w:ascii="Arial" w:hAnsi="Arial" w:eastAsia="Arial" w:cs="Arial"/>
          <w:b w:val="0"/>
          <w:bCs w:val="0"/>
          <w:i w:val="0"/>
          <w:iCs w:val="0"/>
          <w:caps w:val="0"/>
          <w:smallCaps w:val="0"/>
          <w:noProof w:val="0"/>
          <w:color w:val="auto"/>
          <w:sz w:val="24"/>
          <w:szCs w:val="24"/>
          <w:lang w:val="en-GB"/>
        </w:rPr>
        <w:t>working.</w:t>
      </w:r>
    </w:p>
    <w:p w:rsidR="4CA5CD09" w:rsidP="755B3D49" w:rsidRDefault="4CA5CD09" w14:paraId="2727A68B" w14:textId="705B5629">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4CA5CD09" w:rsidP="755B3D49" w:rsidRDefault="4CA5CD09" w14:paraId="4096A888" w14:textId="374C5C2C">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highlight w:val="yellow"/>
          <w:lang w:val="en-GB"/>
        </w:rPr>
      </w:pPr>
    </w:p>
    <w:p w:rsidR="4CA5CD09" w:rsidP="755B3D49" w:rsidRDefault="4CA5CD09" w14:paraId="4BEACC4A" w14:textId="09DC8E12">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755B3D49" w:rsidR="28B85026">
        <w:rPr>
          <w:rFonts w:ascii="Arial" w:hAnsi="Arial" w:eastAsia="Arial" w:cs="Arial"/>
          <w:b w:val="0"/>
          <w:bCs w:val="0"/>
          <w:i w:val="0"/>
          <w:iCs w:val="0"/>
          <w:caps w:val="0"/>
          <w:smallCaps w:val="0"/>
          <w:noProof w:val="0"/>
          <w:color w:val="auto"/>
          <w:sz w:val="24"/>
          <w:szCs w:val="24"/>
          <w:lang w:val="en-GB"/>
        </w:rPr>
        <w:t xml:space="preserve">In </w:t>
      </w:r>
      <w:r w:rsidRPr="755B3D49" w:rsidR="39E27B28">
        <w:rPr>
          <w:rFonts w:ascii="Arial" w:hAnsi="Arial" w:eastAsia="Arial" w:cs="Arial"/>
          <w:b w:val="0"/>
          <w:bCs w:val="0"/>
          <w:i w:val="0"/>
          <w:iCs w:val="0"/>
          <w:caps w:val="0"/>
          <w:smallCaps w:val="0"/>
          <w:noProof w:val="0"/>
          <w:color w:val="auto"/>
          <w:sz w:val="24"/>
          <w:szCs w:val="24"/>
          <w:lang w:val="en-GB"/>
        </w:rPr>
        <w:t xml:space="preserve">summary, </w:t>
      </w:r>
      <w:r w:rsidRPr="755B3D49" w:rsidR="4F55B3ED">
        <w:rPr>
          <w:rFonts w:ascii="Arial" w:hAnsi="Arial" w:eastAsia="Arial" w:cs="Arial"/>
          <w:b w:val="0"/>
          <w:bCs w:val="0"/>
          <w:i w:val="0"/>
          <w:iCs w:val="0"/>
          <w:caps w:val="0"/>
          <w:smallCaps w:val="0"/>
          <w:noProof w:val="0"/>
          <w:color w:val="auto"/>
          <w:sz w:val="24"/>
          <w:szCs w:val="24"/>
          <w:lang w:val="en-GB"/>
        </w:rPr>
        <w:t xml:space="preserve">Laws and guidelines have typically been brought in as a reaction to shortcomings in the system. For instance, the Children Act (1948) was implemented in response to a tragic incident involving foster parents, while Maria Cowell's death in 1973 prompted the establishment of area child protection committees (ACPCs). These ACPCs marked the beginning </w:t>
      </w:r>
      <w:r w:rsidRPr="755B3D49" w:rsidR="7C3AE1C1">
        <w:rPr>
          <w:rFonts w:ascii="Arial" w:hAnsi="Arial" w:eastAsia="Arial" w:cs="Arial"/>
          <w:b w:val="0"/>
          <w:bCs w:val="0"/>
          <w:i w:val="0"/>
          <w:iCs w:val="0"/>
          <w:caps w:val="0"/>
          <w:smallCaps w:val="0"/>
          <w:noProof w:val="0"/>
          <w:color w:val="auto"/>
          <w:sz w:val="24"/>
          <w:szCs w:val="24"/>
          <w:lang w:val="en-GB"/>
        </w:rPr>
        <w:t xml:space="preserve">of the multi-agency </w:t>
      </w:r>
      <w:r w:rsidRPr="755B3D49" w:rsidR="4F55B3ED">
        <w:rPr>
          <w:rFonts w:ascii="Arial" w:hAnsi="Arial" w:eastAsia="Arial" w:cs="Arial"/>
          <w:b w:val="0"/>
          <w:bCs w:val="0"/>
          <w:i w:val="0"/>
          <w:iCs w:val="0"/>
          <w:caps w:val="0"/>
          <w:smallCaps w:val="0"/>
          <w:noProof w:val="0"/>
          <w:color w:val="auto"/>
          <w:sz w:val="24"/>
          <w:szCs w:val="24"/>
          <w:lang w:val="en-GB"/>
        </w:rPr>
        <w:t xml:space="preserve">approach, bringing together various agencies. Eventually, </w:t>
      </w:r>
      <w:r w:rsidRPr="755B3D49" w:rsidR="4F55B3ED">
        <w:rPr>
          <w:rFonts w:ascii="Arial" w:hAnsi="Arial" w:eastAsia="Arial" w:cs="Arial"/>
          <w:b w:val="0"/>
          <w:bCs w:val="0"/>
          <w:i w:val="0"/>
          <w:iCs w:val="0"/>
          <w:caps w:val="0"/>
          <w:smallCaps w:val="0"/>
          <w:noProof w:val="0"/>
          <w:color w:val="auto"/>
          <w:sz w:val="24"/>
          <w:szCs w:val="24"/>
          <w:lang w:val="en-GB"/>
        </w:rPr>
        <w:t>they evolved into Local Safeguarding Children's Boards (LSCBs) under the Children Act (2004)</w:t>
      </w:r>
      <w:r w:rsidRPr="755B3D49" w:rsidR="30441FED">
        <w:rPr>
          <w:rFonts w:ascii="Arial" w:hAnsi="Arial" w:eastAsia="Arial" w:cs="Arial"/>
          <w:b w:val="0"/>
          <w:bCs w:val="0"/>
          <w:i w:val="0"/>
          <w:iCs w:val="0"/>
          <w:caps w:val="0"/>
          <w:smallCaps w:val="0"/>
          <w:noProof w:val="0"/>
          <w:color w:val="auto"/>
          <w:sz w:val="24"/>
          <w:szCs w:val="24"/>
          <w:lang w:val="en-GB"/>
        </w:rPr>
        <w:t xml:space="preserve"> (DfE, 2016).</w:t>
      </w:r>
      <w:r w:rsidRPr="755B3D49" w:rsidR="548AE908">
        <w:rPr>
          <w:rFonts w:ascii="Arial" w:hAnsi="Arial" w:eastAsia="Arial" w:cs="Arial"/>
          <w:b w:val="0"/>
          <w:bCs w:val="0"/>
          <w:i w:val="0"/>
          <w:iCs w:val="0"/>
          <w:caps w:val="0"/>
          <w:smallCaps w:val="0"/>
          <w:noProof w:val="0"/>
          <w:color w:val="auto"/>
          <w:sz w:val="24"/>
          <w:szCs w:val="24"/>
          <w:lang w:val="en-GB"/>
        </w:rPr>
        <w:t xml:space="preserve"> </w:t>
      </w:r>
    </w:p>
    <w:p w:rsidR="755B3D49" w:rsidP="755B3D49" w:rsidRDefault="755B3D49" w14:paraId="0F4EC7CB" w14:textId="34AE7782">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755B3D49" w:rsidP="755B3D49" w:rsidRDefault="755B3D49" w14:paraId="7AAFA2CD" w14:textId="7DFDD65F">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7DCC169D" w:rsidP="755B3D49" w:rsidRDefault="7DCC169D" w14:paraId="51F8E219" w14:textId="1E61F946">
      <w:pPr>
        <w:pStyle w:val="Normal"/>
        <w:spacing w:line="360" w:lineRule="auto"/>
        <w:jc w:val="center"/>
        <w:rPr>
          <w:rFonts w:ascii="Arial" w:hAnsi="Arial" w:eastAsia="Arial" w:cs="Arial"/>
          <w:b w:val="1"/>
          <w:bCs w:val="1"/>
          <w:i w:val="0"/>
          <w:iCs w:val="0"/>
          <w:u w:val="single"/>
        </w:rPr>
      </w:pPr>
      <w:r w:rsidRPr="755B3D49" w:rsidR="7DCC169D">
        <w:rPr>
          <w:rFonts w:ascii="Arial" w:hAnsi="Arial" w:eastAsia="Arial" w:cs="Arial"/>
          <w:b w:val="1"/>
          <w:bCs w:val="1"/>
          <w:i w:val="0"/>
          <w:iCs w:val="0"/>
          <w:u w:val="single"/>
        </w:rPr>
        <w:t>References</w:t>
      </w:r>
    </w:p>
    <w:p w:rsidR="6174F74E" w:rsidP="6174F74E" w:rsidRDefault="6174F74E" w14:paraId="024EFD34" w14:textId="61330E26">
      <w:pPr>
        <w:pStyle w:val="Normal"/>
        <w:spacing w:line="360" w:lineRule="auto"/>
        <w:jc w:val="both"/>
        <w:rPr>
          <w:rFonts w:ascii="Arial" w:hAnsi="Arial" w:eastAsia="Arial" w:cs="Arial"/>
          <w:b w:val="1"/>
          <w:bCs w:val="1"/>
          <w:i w:val="0"/>
          <w:iCs w:val="0"/>
          <w:u w:val="single"/>
        </w:rPr>
      </w:pPr>
    </w:p>
    <w:p w:rsidR="57F1E7BE" w:rsidP="755B3D49" w:rsidRDefault="57F1E7BE" w14:paraId="75B71DC5" w14:textId="63E8DE92">
      <w:pPr>
        <w:pStyle w:val="Normal"/>
        <w:spacing w:line="240" w:lineRule="auto"/>
        <w:jc w:val="left"/>
        <w:rPr>
          <w:rFonts w:ascii="Arial" w:hAnsi="Arial" w:eastAsia="Arial" w:cs="Arial"/>
          <w:b w:val="0"/>
          <w:bCs w:val="0"/>
          <w:i w:val="0"/>
          <w:iCs w:val="0"/>
          <w:color w:val="auto"/>
          <w:u w:val="none"/>
        </w:rPr>
      </w:pPr>
      <w:r w:rsidRPr="755B3D49" w:rsidR="5EB0CE7B">
        <w:rPr>
          <w:rFonts w:ascii="Arial" w:hAnsi="Arial" w:eastAsia="Arial" w:cs="Arial"/>
          <w:b w:val="0"/>
          <w:bCs w:val="0"/>
          <w:i w:val="0"/>
          <w:iCs w:val="0"/>
          <w:color w:val="auto"/>
          <w:u w:val="none"/>
        </w:rPr>
        <w:t>Bartlett, S. and Burton, D</w:t>
      </w:r>
      <w:r w:rsidRPr="755B3D49" w:rsidR="16EF1D49">
        <w:rPr>
          <w:rFonts w:ascii="Arial" w:hAnsi="Arial" w:eastAsia="Arial" w:cs="Arial"/>
          <w:b w:val="0"/>
          <w:bCs w:val="0"/>
          <w:i w:val="0"/>
          <w:iCs w:val="0"/>
          <w:color w:val="auto"/>
          <w:u w:val="none"/>
        </w:rPr>
        <w:t>. (2012) Introduction to Education Studies. 3</w:t>
      </w:r>
      <w:r w:rsidRPr="755B3D49" w:rsidR="16EF1D49">
        <w:rPr>
          <w:rFonts w:ascii="Arial" w:hAnsi="Arial" w:eastAsia="Arial" w:cs="Arial"/>
          <w:b w:val="0"/>
          <w:bCs w:val="0"/>
          <w:i w:val="0"/>
          <w:iCs w:val="0"/>
          <w:color w:val="auto"/>
          <w:u w:val="none"/>
          <w:vertAlign w:val="superscript"/>
        </w:rPr>
        <w:t>rd</w:t>
      </w:r>
      <w:r w:rsidRPr="755B3D49" w:rsidR="16EF1D49">
        <w:rPr>
          <w:rFonts w:ascii="Arial" w:hAnsi="Arial" w:eastAsia="Arial" w:cs="Arial"/>
          <w:b w:val="0"/>
          <w:bCs w:val="0"/>
          <w:i w:val="0"/>
          <w:iCs w:val="0"/>
          <w:color w:val="auto"/>
          <w:u w:val="none"/>
        </w:rPr>
        <w:t xml:space="preserve"> </w:t>
      </w:r>
      <w:r w:rsidRPr="755B3D49" w:rsidR="16EF1D49">
        <w:rPr>
          <w:rFonts w:ascii="Arial" w:hAnsi="Arial" w:eastAsia="Arial" w:cs="Arial"/>
          <w:b w:val="0"/>
          <w:bCs w:val="0"/>
          <w:i w:val="0"/>
          <w:iCs w:val="0"/>
          <w:color w:val="auto"/>
          <w:u w:val="none"/>
        </w:rPr>
        <w:t>edn</w:t>
      </w:r>
      <w:r w:rsidRPr="755B3D49" w:rsidR="16EF1D49">
        <w:rPr>
          <w:rFonts w:ascii="Arial" w:hAnsi="Arial" w:eastAsia="Arial" w:cs="Arial"/>
          <w:b w:val="0"/>
          <w:bCs w:val="0"/>
          <w:i w:val="0"/>
          <w:iCs w:val="0"/>
          <w:color w:val="auto"/>
          <w:u w:val="none"/>
        </w:rPr>
        <w:t>.</w:t>
      </w:r>
      <w:r w:rsidRPr="755B3D49" w:rsidR="5594027A">
        <w:rPr>
          <w:rFonts w:ascii="Arial" w:hAnsi="Arial" w:eastAsia="Arial" w:cs="Arial"/>
          <w:b w:val="0"/>
          <w:bCs w:val="0"/>
          <w:i w:val="0"/>
          <w:iCs w:val="0"/>
          <w:color w:val="auto"/>
          <w:u w:val="none"/>
        </w:rPr>
        <w:t xml:space="preserve"> London: SAGE Publications Ltd.</w:t>
      </w:r>
      <w:r w:rsidRPr="755B3D49" w:rsidR="3559D2E9">
        <w:rPr>
          <w:rFonts w:ascii="Arial" w:hAnsi="Arial" w:eastAsia="Arial" w:cs="Arial"/>
          <w:b w:val="0"/>
          <w:bCs w:val="0"/>
          <w:i w:val="0"/>
          <w:iCs w:val="0"/>
          <w:color w:val="auto"/>
          <w:u w:val="none"/>
        </w:rPr>
        <w:t xml:space="preserve"> </w:t>
      </w:r>
    </w:p>
    <w:p w:rsidR="165A0C18" w:rsidP="755B3D49" w:rsidRDefault="165A0C18" w14:paraId="0709250F" w14:textId="7652D9D4">
      <w:pPr>
        <w:pStyle w:val="Normal"/>
        <w:spacing w:line="240" w:lineRule="auto"/>
        <w:jc w:val="left"/>
        <w:rPr>
          <w:rFonts w:ascii="Arial" w:hAnsi="Arial" w:eastAsia="Arial" w:cs="Arial"/>
          <w:b w:val="0"/>
          <w:bCs w:val="0"/>
          <w:i w:val="0"/>
          <w:iCs w:val="0"/>
          <w:color w:val="auto"/>
          <w:u w:val="none"/>
        </w:rPr>
      </w:pPr>
    </w:p>
    <w:p w:rsidR="0ACD6337" w:rsidP="755B3D49" w:rsidRDefault="0ACD6337" w14:paraId="7423B400" w14:textId="6F177D54">
      <w:pPr>
        <w:pStyle w:val="Normal"/>
        <w:spacing w:line="240" w:lineRule="auto"/>
        <w:jc w:val="left"/>
        <w:rPr>
          <w:rFonts w:ascii="Arial" w:hAnsi="Arial" w:eastAsia="Arial" w:cs="Arial"/>
          <w:b w:val="0"/>
          <w:bCs w:val="0"/>
          <w:i w:val="0"/>
          <w:iCs w:val="0"/>
          <w:color w:val="auto"/>
          <w:u w:val="none"/>
        </w:rPr>
      </w:pPr>
      <w:r w:rsidRPr="755B3D49" w:rsidR="0ACD6337">
        <w:rPr>
          <w:rFonts w:ascii="Arial" w:hAnsi="Arial" w:eastAsia="Arial" w:cs="Arial"/>
          <w:b w:val="0"/>
          <w:bCs w:val="0"/>
          <w:i w:val="0"/>
          <w:iCs w:val="0"/>
          <w:color w:val="auto"/>
          <w:u w:val="none"/>
        </w:rPr>
        <w:t>Cheminais</w:t>
      </w:r>
      <w:r w:rsidRPr="755B3D49" w:rsidR="0ACD6337">
        <w:rPr>
          <w:rFonts w:ascii="Arial" w:hAnsi="Arial" w:eastAsia="Arial" w:cs="Arial"/>
          <w:b w:val="0"/>
          <w:bCs w:val="0"/>
          <w:i w:val="0"/>
          <w:iCs w:val="0"/>
          <w:color w:val="auto"/>
          <w:u w:val="none"/>
        </w:rPr>
        <w:t>, R (200</w:t>
      </w:r>
      <w:r w:rsidRPr="755B3D49" w:rsidR="1C45C81E">
        <w:rPr>
          <w:rFonts w:ascii="Arial" w:hAnsi="Arial" w:eastAsia="Arial" w:cs="Arial"/>
          <w:b w:val="0"/>
          <w:bCs w:val="0"/>
          <w:i w:val="0"/>
          <w:iCs w:val="0"/>
          <w:color w:val="auto"/>
          <w:u w:val="none"/>
        </w:rPr>
        <w:t>8</w:t>
      </w:r>
      <w:r w:rsidRPr="755B3D49" w:rsidR="0ACD6337">
        <w:rPr>
          <w:rFonts w:ascii="Arial" w:hAnsi="Arial" w:eastAsia="Arial" w:cs="Arial"/>
          <w:b w:val="0"/>
          <w:bCs w:val="0"/>
          <w:i w:val="0"/>
          <w:iCs w:val="0"/>
          <w:color w:val="auto"/>
          <w:u w:val="none"/>
        </w:rPr>
        <w:t>) Every Child Matters</w:t>
      </w:r>
      <w:r w:rsidRPr="755B3D49" w:rsidR="643D718D">
        <w:rPr>
          <w:rFonts w:ascii="Arial" w:hAnsi="Arial" w:eastAsia="Arial" w:cs="Arial"/>
          <w:b w:val="0"/>
          <w:bCs w:val="0"/>
          <w:i w:val="0"/>
          <w:iCs w:val="0"/>
          <w:color w:val="auto"/>
          <w:u w:val="none"/>
        </w:rPr>
        <w:t>. Oxon: Routledge</w:t>
      </w:r>
      <w:r w:rsidRPr="755B3D49" w:rsidR="3976925D">
        <w:rPr>
          <w:rFonts w:ascii="Arial" w:hAnsi="Arial" w:eastAsia="Arial" w:cs="Arial"/>
          <w:b w:val="0"/>
          <w:bCs w:val="0"/>
          <w:i w:val="0"/>
          <w:iCs w:val="0"/>
          <w:color w:val="auto"/>
          <w:u w:val="none"/>
        </w:rPr>
        <w:t>.</w:t>
      </w:r>
    </w:p>
    <w:p w:rsidR="755B3D49" w:rsidP="755B3D49" w:rsidRDefault="755B3D49" w14:paraId="4BD6CBCE" w14:textId="2B83D35D">
      <w:pPr>
        <w:pStyle w:val="Normal"/>
        <w:spacing w:line="240" w:lineRule="auto"/>
        <w:jc w:val="left"/>
        <w:rPr>
          <w:rFonts w:ascii="Arial" w:hAnsi="Arial" w:eastAsia="Arial" w:cs="Arial"/>
          <w:b w:val="0"/>
          <w:bCs w:val="0"/>
          <w:i w:val="0"/>
          <w:iCs w:val="0"/>
          <w:color w:val="auto"/>
          <w:u w:val="none"/>
        </w:rPr>
      </w:pPr>
    </w:p>
    <w:p w:rsidR="3976925D" w:rsidP="755B3D49" w:rsidRDefault="3976925D" w14:paraId="61A3692A" w14:textId="0BF4A67F">
      <w:pPr>
        <w:pStyle w:val="Normal"/>
        <w:spacing w:line="240" w:lineRule="auto"/>
        <w:jc w:val="left"/>
        <w:rPr>
          <w:rFonts w:ascii="Arial" w:hAnsi="Arial" w:eastAsia="Arial" w:cs="Arial"/>
          <w:b w:val="0"/>
          <w:bCs w:val="0"/>
          <w:i w:val="0"/>
          <w:iCs w:val="0"/>
          <w:color w:val="auto"/>
          <w:u w:val="none"/>
        </w:rPr>
      </w:pPr>
      <w:r w:rsidRPr="755B3D49" w:rsidR="3976925D">
        <w:rPr>
          <w:rFonts w:ascii="Arial" w:hAnsi="Arial" w:eastAsia="Arial" w:cs="Arial"/>
          <w:b w:val="0"/>
          <w:bCs w:val="0"/>
          <w:i w:val="0"/>
          <w:iCs w:val="0"/>
          <w:color w:val="auto"/>
          <w:u w:val="none"/>
        </w:rPr>
        <w:t>Children’s Workforce Development Council</w:t>
      </w:r>
      <w:r w:rsidRPr="755B3D49" w:rsidR="172FB7FD">
        <w:rPr>
          <w:rFonts w:ascii="Arial" w:hAnsi="Arial" w:eastAsia="Arial" w:cs="Arial"/>
          <w:b w:val="0"/>
          <w:bCs w:val="0"/>
          <w:i w:val="0"/>
          <w:iCs w:val="0"/>
          <w:color w:val="auto"/>
          <w:u w:val="none"/>
        </w:rPr>
        <w:t xml:space="preserve"> (2008) Integrated Working Explained. Available at: </w:t>
      </w:r>
      <w:hyperlink r:id="R06f4ea1c48034170">
        <w:r w:rsidRPr="755B3D49" w:rsidR="172FB7FD">
          <w:rPr>
            <w:rStyle w:val="Hyperlink"/>
            <w:rFonts w:ascii="Arial" w:hAnsi="Arial" w:eastAsia="Arial" w:cs="Arial"/>
            <w:b w:val="0"/>
            <w:bCs w:val="0"/>
            <w:i w:val="0"/>
            <w:iCs w:val="0"/>
          </w:rPr>
          <w:t>https://</w:t>
        </w:r>
        <w:r w:rsidRPr="755B3D49" w:rsidR="6FB32F31">
          <w:rPr>
            <w:rStyle w:val="Hyperlink"/>
            <w:rFonts w:ascii="Arial" w:hAnsi="Arial" w:eastAsia="Arial" w:cs="Arial"/>
            <w:b w:val="0"/>
            <w:bCs w:val="0"/>
            <w:i w:val="0"/>
            <w:iCs w:val="0"/>
          </w:rPr>
          <w:t>assets.publishing.service.gov.uk/government/uploads/system/uploads/attachment_data/file/182200/integrated_working_explained.pdf</w:t>
        </w:r>
      </w:hyperlink>
      <w:r w:rsidRPr="755B3D49" w:rsidR="6FB32F31">
        <w:rPr>
          <w:rFonts w:ascii="Arial" w:hAnsi="Arial" w:eastAsia="Arial" w:cs="Arial"/>
          <w:b w:val="0"/>
          <w:bCs w:val="0"/>
          <w:i w:val="0"/>
          <w:iCs w:val="0"/>
          <w:color w:val="auto"/>
          <w:u w:val="none"/>
        </w:rPr>
        <w:t xml:space="preserve"> (Accessed: 20 April 2024)</w:t>
      </w:r>
    </w:p>
    <w:p w:rsidR="165A0C18" w:rsidP="755B3D49" w:rsidRDefault="165A0C18" w14:paraId="667822CE" w14:textId="733741A1">
      <w:pPr>
        <w:pStyle w:val="Normal"/>
        <w:spacing w:line="240" w:lineRule="auto"/>
        <w:jc w:val="left"/>
        <w:rPr>
          <w:rFonts w:ascii="Arial" w:hAnsi="Arial" w:eastAsia="Arial" w:cs="Arial"/>
          <w:b w:val="0"/>
          <w:bCs w:val="0"/>
          <w:i w:val="0"/>
          <w:iCs w:val="0"/>
          <w:color w:val="auto"/>
          <w:u w:val="none"/>
        </w:rPr>
      </w:pPr>
    </w:p>
    <w:p w:rsidR="77AE40A7" w:rsidP="755B3D49" w:rsidRDefault="77AE40A7" w14:paraId="6C069A4E" w14:textId="1CC8E1CF">
      <w:pPr>
        <w:pStyle w:val="Normal"/>
        <w:spacing w:line="240" w:lineRule="auto"/>
        <w:jc w:val="left"/>
        <w:rPr>
          <w:rFonts w:ascii="Arial" w:hAnsi="Arial" w:eastAsia="Arial" w:cs="Arial"/>
          <w:b w:val="0"/>
          <w:bCs w:val="0"/>
          <w:i w:val="0"/>
          <w:iCs w:val="0"/>
          <w:color w:val="auto"/>
          <w:u w:val="none"/>
        </w:rPr>
      </w:pPr>
      <w:r w:rsidRPr="755B3D49" w:rsidR="77AE40A7">
        <w:rPr>
          <w:rFonts w:ascii="Arial" w:hAnsi="Arial" w:eastAsia="Arial" w:cs="Arial"/>
          <w:b w:val="0"/>
          <w:bCs w:val="0"/>
          <w:i w:val="0"/>
          <w:iCs w:val="0"/>
          <w:color w:val="auto"/>
          <w:u w:val="none"/>
        </w:rPr>
        <w:t xml:space="preserve">Department for Education (2014) The young person’s </w:t>
      </w:r>
      <w:r w:rsidRPr="755B3D49" w:rsidR="429C207F">
        <w:rPr>
          <w:rFonts w:ascii="Arial" w:hAnsi="Arial" w:eastAsia="Arial" w:cs="Arial"/>
          <w:b w:val="0"/>
          <w:bCs w:val="0"/>
          <w:i w:val="0"/>
          <w:iCs w:val="0"/>
          <w:color w:val="auto"/>
          <w:u w:val="none"/>
        </w:rPr>
        <w:t>g</w:t>
      </w:r>
      <w:r w:rsidRPr="755B3D49" w:rsidR="77AE40A7">
        <w:rPr>
          <w:rFonts w:ascii="Arial" w:hAnsi="Arial" w:eastAsia="Arial" w:cs="Arial"/>
          <w:b w:val="0"/>
          <w:bCs w:val="0"/>
          <w:i w:val="0"/>
          <w:iCs w:val="0"/>
          <w:color w:val="auto"/>
          <w:u w:val="none"/>
        </w:rPr>
        <w:t xml:space="preserve">uide to the </w:t>
      </w:r>
      <w:r w:rsidRPr="755B3D49" w:rsidR="66B29E5D">
        <w:rPr>
          <w:rFonts w:ascii="Arial" w:hAnsi="Arial" w:eastAsia="Arial" w:cs="Arial"/>
          <w:b w:val="0"/>
          <w:bCs w:val="0"/>
          <w:i w:val="0"/>
          <w:iCs w:val="0"/>
          <w:color w:val="auto"/>
          <w:u w:val="none"/>
        </w:rPr>
        <w:t>C</w:t>
      </w:r>
      <w:r w:rsidRPr="755B3D49" w:rsidR="77AE40A7">
        <w:rPr>
          <w:rFonts w:ascii="Arial" w:hAnsi="Arial" w:eastAsia="Arial" w:cs="Arial"/>
          <w:b w:val="0"/>
          <w:bCs w:val="0"/>
          <w:i w:val="0"/>
          <w:iCs w:val="0"/>
          <w:color w:val="auto"/>
          <w:u w:val="none"/>
        </w:rPr>
        <w:t xml:space="preserve">hildren and </w:t>
      </w:r>
      <w:r w:rsidRPr="755B3D49" w:rsidR="54030DAF">
        <w:rPr>
          <w:rFonts w:ascii="Arial" w:hAnsi="Arial" w:eastAsia="Arial" w:cs="Arial"/>
          <w:b w:val="0"/>
          <w:bCs w:val="0"/>
          <w:i w:val="0"/>
          <w:iCs w:val="0"/>
          <w:color w:val="auto"/>
          <w:u w:val="none"/>
        </w:rPr>
        <w:t>F</w:t>
      </w:r>
      <w:r w:rsidRPr="755B3D49" w:rsidR="77AE40A7">
        <w:rPr>
          <w:rFonts w:ascii="Arial" w:hAnsi="Arial" w:eastAsia="Arial" w:cs="Arial"/>
          <w:b w:val="0"/>
          <w:bCs w:val="0"/>
          <w:i w:val="0"/>
          <w:iCs w:val="0"/>
          <w:color w:val="auto"/>
          <w:u w:val="none"/>
        </w:rPr>
        <w:t xml:space="preserve">amilies </w:t>
      </w:r>
      <w:r w:rsidRPr="755B3D49" w:rsidR="136012AC">
        <w:rPr>
          <w:rFonts w:ascii="Arial" w:hAnsi="Arial" w:eastAsia="Arial" w:cs="Arial"/>
          <w:b w:val="0"/>
          <w:bCs w:val="0"/>
          <w:i w:val="0"/>
          <w:iCs w:val="0"/>
          <w:color w:val="auto"/>
          <w:u w:val="none"/>
        </w:rPr>
        <w:t>A</w:t>
      </w:r>
      <w:r w:rsidRPr="755B3D49" w:rsidR="77AE40A7">
        <w:rPr>
          <w:rFonts w:ascii="Arial" w:hAnsi="Arial" w:eastAsia="Arial" w:cs="Arial"/>
          <w:b w:val="0"/>
          <w:bCs w:val="0"/>
          <w:i w:val="0"/>
          <w:iCs w:val="0"/>
          <w:color w:val="auto"/>
          <w:u w:val="none"/>
        </w:rPr>
        <w:t>ct 2014</w:t>
      </w:r>
      <w:r w:rsidRPr="755B3D49" w:rsidR="4E29FC41">
        <w:rPr>
          <w:rFonts w:ascii="Arial" w:hAnsi="Arial" w:eastAsia="Arial" w:cs="Arial"/>
          <w:b w:val="0"/>
          <w:bCs w:val="0"/>
          <w:i w:val="0"/>
          <w:iCs w:val="0"/>
          <w:color w:val="auto"/>
          <w:u w:val="none"/>
        </w:rPr>
        <w:t>. Available at:</w:t>
      </w:r>
      <w:r w:rsidRPr="755B3D49" w:rsidR="2855297C">
        <w:rPr>
          <w:rFonts w:ascii="Arial" w:hAnsi="Arial" w:eastAsia="Arial" w:cs="Arial"/>
          <w:b w:val="0"/>
          <w:bCs w:val="0"/>
          <w:i w:val="0"/>
          <w:iCs w:val="0"/>
          <w:color w:val="auto"/>
          <w:u w:val="none"/>
        </w:rPr>
        <w:t xml:space="preserve"> </w:t>
      </w:r>
      <w:hyperlink r:id="Rcf5708f6b02c4a16">
        <w:r w:rsidRPr="755B3D49" w:rsidR="4E29FC41">
          <w:rPr>
            <w:rStyle w:val="Hyperlink"/>
            <w:rFonts w:ascii="Arial" w:hAnsi="Arial" w:eastAsia="Arial" w:cs="Arial"/>
            <w:b w:val="0"/>
            <w:bCs w:val="0"/>
            <w:i w:val="0"/>
            <w:iCs w:val="0"/>
          </w:rPr>
          <w:t>https://assets.publishing.service.gov.uk/media/5a7dc4b0e5274a5eb14e7114/Young_Person_s_Guide_to_the_Children_and_Families_Act.pdf</w:t>
        </w:r>
      </w:hyperlink>
      <w:r w:rsidRPr="755B3D49" w:rsidR="54315C51">
        <w:rPr>
          <w:rFonts w:ascii="Arial" w:hAnsi="Arial" w:eastAsia="Arial" w:cs="Arial"/>
          <w:b w:val="0"/>
          <w:bCs w:val="0"/>
          <w:i w:val="0"/>
          <w:iCs w:val="0"/>
          <w:color w:val="auto"/>
          <w:u w:val="none"/>
        </w:rPr>
        <w:t xml:space="preserve"> </w:t>
      </w:r>
      <w:r w:rsidRPr="755B3D49" w:rsidR="4E29FC41">
        <w:rPr>
          <w:rFonts w:ascii="Arial" w:hAnsi="Arial" w:eastAsia="Arial" w:cs="Arial"/>
          <w:b w:val="0"/>
          <w:bCs w:val="0"/>
          <w:i w:val="0"/>
          <w:iCs w:val="0"/>
          <w:color w:val="auto"/>
          <w:u w:val="none"/>
        </w:rPr>
        <w:t>(Accessed: 14 April 2024)</w:t>
      </w:r>
    </w:p>
    <w:p w:rsidR="755B3D49" w:rsidP="755B3D49" w:rsidRDefault="755B3D49" w14:paraId="69FF965D" w14:textId="315A3E4E">
      <w:pPr>
        <w:pStyle w:val="Normal"/>
        <w:spacing w:line="240" w:lineRule="auto"/>
        <w:jc w:val="left"/>
        <w:rPr>
          <w:rFonts w:ascii="Arial" w:hAnsi="Arial" w:eastAsia="Arial" w:cs="Arial"/>
          <w:b w:val="0"/>
          <w:bCs w:val="0"/>
          <w:i w:val="0"/>
          <w:iCs w:val="0"/>
          <w:color w:val="auto"/>
          <w:u w:val="none"/>
        </w:rPr>
      </w:pPr>
    </w:p>
    <w:p w:rsidR="57411EA5" w:rsidP="755B3D49" w:rsidRDefault="57411EA5" w14:paraId="70A6A88F" w14:textId="72C7A98C">
      <w:pPr>
        <w:pStyle w:val="Normal"/>
        <w:spacing w:line="240" w:lineRule="auto"/>
        <w:jc w:val="left"/>
        <w:rPr>
          <w:rFonts w:ascii="Arial" w:hAnsi="Arial" w:eastAsia="Arial" w:cs="Arial"/>
          <w:b w:val="0"/>
          <w:bCs w:val="0"/>
          <w:i w:val="0"/>
          <w:iCs w:val="0"/>
          <w:color w:val="auto"/>
          <w:u w:val="none"/>
        </w:rPr>
      </w:pPr>
      <w:r w:rsidRPr="755B3D49" w:rsidR="57411EA5">
        <w:rPr>
          <w:rFonts w:ascii="Arial" w:hAnsi="Arial" w:eastAsia="Arial" w:cs="Arial"/>
          <w:b w:val="0"/>
          <w:bCs w:val="0"/>
          <w:i w:val="0"/>
          <w:iCs w:val="0"/>
          <w:color w:val="auto"/>
          <w:u w:val="none"/>
        </w:rPr>
        <w:t>Department for Education (2016) Keeping Children safe in Education</w:t>
      </w:r>
      <w:r w:rsidRPr="755B3D49" w:rsidR="3693913E">
        <w:rPr>
          <w:rFonts w:ascii="Arial" w:hAnsi="Arial" w:eastAsia="Arial" w:cs="Arial"/>
          <w:b w:val="0"/>
          <w:bCs w:val="0"/>
          <w:i w:val="0"/>
          <w:iCs w:val="0"/>
          <w:color w:val="auto"/>
          <w:u w:val="none"/>
        </w:rPr>
        <w:t xml:space="preserve">. Available at: </w:t>
      </w:r>
      <w:hyperlink r:id="Rf5691a7ac2c74a27">
        <w:r w:rsidRPr="755B3D49" w:rsidR="3693913E">
          <w:rPr>
            <w:rStyle w:val="Hyperlink"/>
            <w:rFonts w:ascii="Arial" w:hAnsi="Arial" w:eastAsia="Arial" w:cs="Arial"/>
            <w:b w:val="0"/>
            <w:bCs w:val="0"/>
            <w:i w:val="0"/>
            <w:iCs w:val="0"/>
          </w:rPr>
          <w:t>https://assets.publishing.service.gov.uk/media/5a815c42ed915d74e6231d56/Keeping_children_safe_in_education_draft_statutory_guidance.pdf</w:t>
        </w:r>
      </w:hyperlink>
      <w:r w:rsidRPr="755B3D49" w:rsidR="3693913E">
        <w:rPr>
          <w:rFonts w:ascii="Arial" w:hAnsi="Arial" w:eastAsia="Arial" w:cs="Arial"/>
          <w:b w:val="0"/>
          <w:bCs w:val="0"/>
          <w:i w:val="0"/>
          <w:iCs w:val="0"/>
          <w:color w:val="auto"/>
          <w:u w:val="none"/>
        </w:rPr>
        <w:t xml:space="preserve"> (Accessed:21 April 2024)</w:t>
      </w:r>
    </w:p>
    <w:p w:rsidR="6174F74E" w:rsidP="755B3D49" w:rsidRDefault="6174F74E" w14:paraId="579378E8" w14:textId="23A23467">
      <w:pPr>
        <w:pStyle w:val="Normal"/>
        <w:spacing w:line="240" w:lineRule="auto"/>
        <w:jc w:val="left"/>
        <w:rPr>
          <w:rFonts w:ascii="Arial" w:hAnsi="Arial" w:eastAsia="Arial" w:cs="Arial"/>
          <w:b w:val="0"/>
          <w:bCs w:val="0"/>
          <w:i w:val="0"/>
          <w:iCs w:val="0"/>
          <w:color w:val="auto"/>
          <w:u w:val="none"/>
        </w:rPr>
      </w:pPr>
    </w:p>
    <w:p w:rsidR="3B396AC2" w:rsidP="755B3D49" w:rsidRDefault="3B396AC2" w14:paraId="036F5B81" w14:textId="3BC69C7D">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r w:rsidRPr="755B3D49" w:rsidR="3B396AC2">
        <w:rPr>
          <w:rFonts w:ascii="Arial" w:hAnsi="Arial" w:eastAsia="Arial" w:cs="Arial"/>
          <w:b w:val="0"/>
          <w:bCs w:val="0"/>
          <w:i w:val="0"/>
          <w:iCs w:val="0"/>
          <w:caps w:val="0"/>
          <w:smallCaps w:val="0"/>
          <w:noProof w:val="0"/>
          <w:color w:val="auto"/>
          <w:sz w:val="24"/>
          <w:szCs w:val="24"/>
          <w:lang w:val="en-GB"/>
        </w:rPr>
        <w:t>Department of Health and Home Office (1999)</w:t>
      </w:r>
      <w:r w:rsidRPr="755B3D49" w:rsidR="1623BA2B">
        <w:rPr>
          <w:rFonts w:ascii="Arial" w:hAnsi="Arial" w:eastAsia="Arial" w:cs="Arial"/>
          <w:b w:val="0"/>
          <w:bCs w:val="0"/>
          <w:i w:val="0"/>
          <w:iCs w:val="0"/>
          <w:caps w:val="0"/>
          <w:smallCaps w:val="0"/>
          <w:noProof w:val="0"/>
          <w:color w:val="auto"/>
          <w:sz w:val="24"/>
          <w:szCs w:val="24"/>
          <w:lang w:val="en-GB"/>
        </w:rPr>
        <w:t xml:space="preserve"> </w:t>
      </w:r>
      <w:r w:rsidRPr="755B3D49" w:rsidR="1623BA2B">
        <w:rPr>
          <w:rFonts w:ascii="Arial" w:hAnsi="Arial" w:eastAsia="Arial" w:cs="Arial"/>
          <w:b w:val="0"/>
          <w:bCs w:val="0"/>
          <w:i w:val="0"/>
          <w:iCs w:val="0"/>
          <w:caps w:val="0"/>
          <w:smallCaps w:val="0"/>
          <w:strike w:val="0"/>
          <w:dstrike w:val="0"/>
          <w:noProof w:val="0"/>
          <w:color w:val="auto"/>
          <w:sz w:val="24"/>
          <w:szCs w:val="24"/>
          <w:u w:val="none"/>
          <w:lang w:val="en-GB"/>
        </w:rPr>
        <w:t xml:space="preserve">Working together to safeguard children: a guide to inter-agency working to safeguard and promote the welfare of children. Available at: </w:t>
      </w:r>
      <w:hyperlink r:id="R4e2c6021d2bf4552">
        <w:r w:rsidRPr="755B3D49" w:rsidR="3B396AC2">
          <w:rPr>
            <w:rStyle w:val="Hyperlink"/>
            <w:rFonts w:ascii="Arial" w:hAnsi="Arial" w:eastAsia="Arial" w:cs="Arial"/>
            <w:b w:val="0"/>
            <w:bCs w:val="0"/>
            <w:i w:val="0"/>
            <w:iCs w:val="0"/>
            <w:caps w:val="0"/>
            <w:smallCaps w:val="0"/>
            <w:noProof w:val="0"/>
            <w:sz w:val="24"/>
            <w:szCs w:val="24"/>
            <w:lang w:val="en-GB"/>
          </w:rPr>
          <w:t>https://webarchive.nationalarchives.gov.uk/ukgwa/20130107105354/http://dh.gov.uk/prod_consum_dh/groups/dh_digitalassets/@dh/@en/documents/digitalasset/</w:t>
        </w:r>
      </w:hyperlink>
      <w:r w:rsidRPr="755B3D49" w:rsidR="3B396AC2">
        <w:rPr>
          <w:rFonts w:ascii="Arial" w:hAnsi="Arial" w:eastAsia="Arial" w:cs="Arial"/>
          <w:b w:val="0"/>
          <w:bCs w:val="0"/>
          <w:i w:val="0"/>
          <w:iCs w:val="0"/>
          <w:caps w:val="0"/>
          <w:smallCaps w:val="0"/>
          <w:noProof w:val="0"/>
          <w:color w:val="auto"/>
          <w:sz w:val="24"/>
          <w:szCs w:val="24"/>
          <w:lang w:val="en-GB"/>
        </w:rPr>
        <w:t xml:space="preserve"> </w:t>
      </w:r>
      <w:r w:rsidRPr="755B3D49" w:rsidR="49B72B16">
        <w:rPr>
          <w:rFonts w:ascii="Arial" w:hAnsi="Arial" w:eastAsia="Arial" w:cs="Arial"/>
          <w:b w:val="0"/>
          <w:bCs w:val="0"/>
          <w:i w:val="0"/>
          <w:iCs w:val="0"/>
          <w:caps w:val="0"/>
          <w:smallCaps w:val="0"/>
          <w:noProof w:val="0"/>
          <w:color w:val="auto"/>
          <w:sz w:val="24"/>
          <w:szCs w:val="24"/>
          <w:lang w:val="en-GB"/>
        </w:rPr>
        <w:t>(Accessed 14 April 2024)</w:t>
      </w:r>
    </w:p>
    <w:p w:rsidR="57F1E7BE" w:rsidP="755B3D49" w:rsidRDefault="57F1E7BE" w14:paraId="3DABB734" w14:textId="058C0617">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0CDDE030" w:rsidP="755B3D49" w:rsidRDefault="0CDDE030" w14:paraId="61AFD003" w14:textId="49D6705B">
      <w:pPr>
        <w:pStyle w:val="Normal"/>
        <w:spacing w:line="240" w:lineRule="auto"/>
        <w:jc w:val="left"/>
        <w:rPr>
          <w:rFonts w:ascii="Arial" w:hAnsi="Arial" w:eastAsia="Arial" w:cs="Arial"/>
          <w:noProof w:val="0"/>
          <w:sz w:val="24"/>
          <w:szCs w:val="24"/>
          <w:lang w:val="en-GB"/>
        </w:rPr>
      </w:pPr>
      <w:r w:rsidRPr="755B3D49" w:rsidR="0CDDE030">
        <w:rPr>
          <w:rFonts w:ascii="Arial" w:hAnsi="Arial" w:eastAsia="Arial" w:cs="Arial"/>
          <w:noProof w:val="0"/>
          <w:sz w:val="24"/>
          <w:szCs w:val="24"/>
          <w:lang w:val="en-GB"/>
        </w:rPr>
        <w:t>Hindmarch, D., Hall, F</w:t>
      </w:r>
      <w:r w:rsidRPr="755B3D49" w:rsidR="57CBC007">
        <w:rPr>
          <w:rFonts w:ascii="Arial" w:hAnsi="Arial" w:eastAsia="Arial" w:cs="Arial"/>
          <w:noProof w:val="0"/>
          <w:sz w:val="24"/>
          <w:szCs w:val="24"/>
          <w:lang w:val="en-GB"/>
        </w:rPr>
        <w:t>.</w:t>
      </w:r>
      <w:r w:rsidRPr="755B3D49" w:rsidR="0CDDE030">
        <w:rPr>
          <w:rFonts w:ascii="Arial" w:hAnsi="Arial" w:eastAsia="Arial" w:cs="Arial"/>
          <w:noProof w:val="0"/>
          <w:sz w:val="24"/>
          <w:szCs w:val="24"/>
          <w:lang w:val="en-GB"/>
        </w:rPr>
        <w:t>, Machin,</w:t>
      </w:r>
      <w:r w:rsidRPr="755B3D49" w:rsidR="3DC28B54">
        <w:rPr>
          <w:rFonts w:ascii="Arial" w:hAnsi="Arial" w:eastAsia="Arial" w:cs="Arial"/>
          <w:noProof w:val="0"/>
          <w:sz w:val="24"/>
          <w:szCs w:val="24"/>
          <w:lang w:val="en-GB"/>
        </w:rPr>
        <w:t xml:space="preserve"> </w:t>
      </w:r>
      <w:r w:rsidRPr="755B3D49" w:rsidR="0CDDE030">
        <w:rPr>
          <w:rFonts w:ascii="Arial" w:hAnsi="Arial" w:eastAsia="Arial" w:cs="Arial"/>
          <w:noProof w:val="0"/>
          <w:sz w:val="24"/>
          <w:szCs w:val="24"/>
          <w:lang w:val="en-GB"/>
        </w:rPr>
        <w:t>L</w:t>
      </w:r>
      <w:r w:rsidRPr="755B3D49" w:rsidR="360489E0">
        <w:rPr>
          <w:rFonts w:ascii="Arial" w:hAnsi="Arial" w:eastAsia="Arial" w:cs="Arial"/>
          <w:noProof w:val="0"/>
          <w:sz w:val="24"/>
          <w:szCs w:val="24"/>
          <w:lang w:val="en-GB"/>
        </w:rPr>
        <w:t>.</w:t>
      </w:r>
      <w:r w:rsidRPr="755B3D49" w:rsidR="0CDDE030">
        <w:rPr>
          <w:rFonts w:ascii="Arial" w:hAnsi="Arial" w:eastAsia="Arial" w:cs="Arial"/>
          <w:noProof w:val="0"/>
          <w:sz w:val="24"/>
          <w:szCs w:val="24"/>
          <w:lang w:val="en-GB"/>
        </w:rPr>
        <w:t xml:space="preserve"> and </w:t>
      </w:r>
      <w:r w:rsidRPr="755B3D49" w:rsidR="2D77AAEB">
        <w:rPr>
          <w:rFonts w:ascii="Arial" w:hAnsi="Arial" w:eastAsia="Arial" w:cs="Arial"/>
          <w:noProof w:val="0"/>
          <w:sz w:val="24"/>
          <w:szCs w:val="24"/>
          <w:lang w:val="en-GB"/>
        </w:rPr>
        <w:t>Murray</w:t>
      </w:r>
      <w:r w:rsidRPr="755B3D49" w:rsidR="0CDDE030">
        <w:rPr>
          <w:rFonts w:ascii="Arial" w:hAnsi="Arial" w:eastAsia="Arial" w:cs="Arial"/>
          <w:noProof w:val="0"/>
          <w:sz w:val="24"/>
          <w:szCs w:val="24"/>
          <w:lang w:val="en-GB"/>
        </w:rPr>
        <w:t xml:space="preserve">, </w:t>
      </w:r>
      <w:r w:rsidRPr="755B3D49" w:rsidR="54598B08">
        <w:rPr>
          <w:rFonts w:ascii="Arial" w:hAnsi="Arial" w:eastAsia="Arial" w:cs="Arial"/>
          <w:noProof w:val="0"/>
          <w:sz w:val="24"/>
          <w:szCs w:val="24"/>
          <w:lang w:val="en-GB"/>
        </w:rPr>
        <w:t>S</w:t>
      </w:r>
      <w:r w:rsidRPr="755B3D49" w:rsidR="0CDDE030">
        <w:rPr>
          <w:rFonts w:ascii="Arial" w:hAnsi="Arial" w:eastAsia="Arial" w:cs="Arial"/>
          <w:noProof w:val="0"/>
          <w:sz w:val="24"/>
          <w:szCs w:val="24"/>
          <w:lang w:val="en-GB"/>
        </w:rPr>
        <w:t>. (201</w:t>
      </w:r>
      <w:r w:rsidRPr="755B3D49" w:rsidR="371E32A0">
        <w:rPr>
          <w:rFonts w:ascii="Arial" w:hAnsi="Arial" w:eastAsia="Arial" w:cs="Arial"/>
          <w:noProof w:val="0"/>
          <w:sz w:val="24"/>
          <w:szCs w:val="24"/>
          <w:lang w:val="en-GB"/>
        </w:rPr>
        <w:t>7</w:t>
      </w:r>
      <w:r w:rsidRPr="755B3D49" w:rsidR="0CDDE030">
        <w:rPr>
          <w:rFonts w:ascii="Arial" w:hAnsi="Arial" w:eastAsia="Arial" w:cs="Arial"/>
          <w:noProof w:val="0"/>
          <w:sz w:val="24"/>
          <w:szCs w:val="24"/>
          <w:lang w:val="en-GB"/>
        </w:rPr>
        <w:t xml:space="preserve">) </w:t>
      </w:r>
      <w:r w:rsidRPr="755B3D49" w:rsidR="00456C4C">
        <w:rPr>
          <w:rFonts w:ascii="Arial" w:hAnsi="Arial" w:eastAsia="Arial" w:cs="Arial"/>
          <w:noProof w:val="0"/>
          <w:sz w:val="24"/>
          <w:szCs w:val="24"/>
          <w:lang w:val="en-GB"/>
        </w:rPr>
        <w:t>A Concise Guide to Education Studies</w:t>
      </w:r>
      <w:r w:rsidRPr="755B3D49" w:rsidR="0CDDE030">
        <w:rPr>
          <w:rFonts w:ascii="Arial" w:hAnsi="Arial" w:eastAsia="Arial" w:cs="Arial"/>
          <w:noProof w:val="0"/>
          <w:sz w:val="24"/>
          <w:szCs w:val="24"/>
          <w:lang w:val="en-GB"/>
        </w:rPr>
        <w:t xml:space="preserve">. </w:t>
      </w:r>
      <w:r w:rsidRPr="755B3D49" w:rsidR="75C317D1">
        <w:rPr>
          <w:rFonts w:ascii="Arial" w:hAnsi="Arial" w:eastAsia="Arial" w:cs="Arial"/>
          <w:noProof w:val="0"/>
          <w:sz w:val="24"/>
          <w:szCs w:val="24"/>
          <w:lang w:val="en-GB"/>
        </w:rPr>
        <w:t>St Albans</w:t>
      </w:r>
      <w:r w:rsidRPr="755B3D49" w:rsidR="0CDDE030">
        <w:rPr>
          <w:rFonts w:ascii="Arial" w:hAnsi="Arial" w:eastAsia="Arial" w:cs="Arial"/>
          <w:noProof w:val="0"/>
          <w:sz w:val="24"/>
          <w:szCs w:val="24"/>
          <w:lang w:val="en-GB"/>
        </w:rPr>
        <w:t xml:space="preserve">: </w:t>
      </w:r>
      <w:r w:rsidRPr="755B3D49" w:rsidR="054B2E41">
        <w:rPr>
          <w:rFonts w:ascii="Arial" w:hAnsi="Arial" w:eastAsia="Arial" w:cs="Arial"/>
          <w:noProof w:val="0"/>
          <w:sz w:val="24"/>
          <w:szCs w:val="24"/>
          <w:lang w:val="en-GB"/>
        </w:rPr>
        <w:t>Critical Publishing</w:t>
      </w:r>
      <w:r w:rsidRPr="755B3D49" w:rsidR="0CDDE030">
        <w:rPr>
          <w:rFonts w:ascii="Arial" w:hAnsi="Arial" w:eastAsia="Arial" w:cs="Arial"/>
          <w:noProof w:val="0"/>
          <w:sz w:val="24"/>
          <w:szCs w:val="24"/>
          <w:lang w:val="en-GB"/>
        </w:rPr>
        <w:t>.</w:t>
      </w:r>
    </w:p>
    <w:p w:rsidR="6174F74E" w:rsidP="755B3D49" w:rsidRDefault="6174F74E" w14:paraId="24554440" w14:textId="600F9441">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0898BA7D" w:rsidP="755B3D49" w:rsidRDefault="0898BA7D" w14:paraId="44C054F8" w14:textId="66E2C8B3">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r w:rsidRPr="755B3D49" w:rsidR="0898BA7D">
        <w:rPr>
          <w:rFonts w:ascii="Arial" w:hAnsi="Arial" w:eastAsia="Arial" w:cs="Arial"/>
          <w:b w:val="0"/>
          <w:bCs w:val="0"/>
          <w:i w:val="0"/>
          <w:iCs w:val="0"/>
          <w:caps w:val="0"/>
          <w:smallCaps w:val="0"/>
          <w:noProof w:val="0"/>
          <w:color w:val="auto"/>
          <w:sz w:val="24"/>
          <w:szCs w:val="24"/>
          <w:lang w:val="en-GB"/>
        </w:rPr>
        <w:t>Home Office (2014) Multi Agency Working and Information Sharing Project:</w:t>
      </w:r>
      <w:r w:rsidRPr="755B3D49" w:rsidR="1EC74624">
        <w:rPr>
          <w:rFonts w:ascii="Arial" w:hAnsi="Arial" w:eastAsia="Arial" w:cs="Arial"/>
          <w:b w:val="0"/>
          <w:bCs w:val="0"/>
          <w:i w:val="0"/>
          <w:iCs w:val="0"/>
          <w:caps w:val="0"/>
          <w:smallCaps w:val="0"/>
          <w:noProof w:val="0"/>
          <w:color w:val="auto"/>
          <w:sz w:val="24"/>
          <w:szCs w:val="24"/>
          <w:lang w:val="en-GB"/>
        </w:rPr>
        <w:t xml:space="preserve"> </w:t>
      </w:r>
      <w:r w:rsidRPr="755B3D49" w:rsidR="0898BA7D">
        <w:rPr>
          <w:rFonts w:ascii="Arial" w:hAnsi="Arial" w:eastAsia="Arial" w:cs="Arial"/>
          <w:b w:val="0"/>
          <w:bCs w:val="0"/>
          <w:i w:val="0"/>
          <w:iCs w:val="0"/>
          <w:caps w:val="0"/>
          <w:smallCaps w:val="0"/>
          <w:noProof w:val="0"/>
          <w:color w:val="auto"/>
          <w:sz w:val="24"/>
          <w:szCs w:val="24"/>
          <w:lang w:val="en-GB"/>
        </w:rPr>
        <w:t>Final Repo</w:t>
      </w:r>
      <w:r w:rsidRPr="755B3D49" w:rsidR="65FF9F59">
        <w:rPr>
          <w:rFonts w:ascii="Arial" w:hAnsi="Arial" w:eastAsia="Arial" w:cs="Arial"/>
          <w:b w:val="0"/>
          <w:bCs w:val="0"/>
          <w:i w:val="0"/>
          <w:iCs w:val="0"/>
          <w:caps w:val="0"/>
          <w:smallCaps w:val="0"/>
          <w:noProof w:val="0"/>
          <w:color w:val="auto"/>
          <w:sz w:val="24"/>
          <w:szCs w:val="24"/>
          <w:lang w:val="en-GB"/>
        </w:rPr>
        <w:t>rt</w:t>
      </w:r>
      <w:r w:rsidRPr="755B3D49" w:rsidR="65B7A740">
        <w:rPr>
          <w:rFonts w:ascii="Arial" w:hAnsi="Arial" w:eastAsia="Arial" w:cs="Arial"/>
          <w:b w:val="0"/>
          <w:bCs w:val="0"/>
          <w:i w:val="0"/>
          <w:iCs w:val="0"/>
          <w:caps w:val="0"/>
          <w:smallCaps w:val="0"/>
          <w:noProof w:val="0"/>
          <w:color w:val="auto"/>
          <w:sz w:val="24"/>
          <w:szCs w:val="24"/>
          <w:lang w:val="en-GB"/>
        </w:rPr>
        <w:t xml:space="preserve">. Available at: </w:t>
      </w:r>
      <w:hyperlink r:id="Re2c0eb25a7ad4c17">
        <w:r w:rsidRPr="755B3D49" w:rsidR="65B7A740">
          <w:rPr>
            <w:rStyle w:val="Hyperlink"/>
            <w:rFonts w:ascii="Arial" w:hAnsi="Arial" w:eastAsia="Arial" w:cs="Arial"/>
            <w:b w:val="0"/>
            <w:bCs w:val="0"/>
            <w:i w:val="0"/>
            <w:iCs w:val="0"/>
            <w:caps w:val="0"/>
            <w:smallCaps w:val="0"/>
            <w:noProof w:val="0"/>
            <w:sz w:val="24"/>
            <w:szCs w:val="24"/>
            <w:lang w:val="en-GB"/>
          </w:rPr>
          <w:t>https://assets.publishing.service.gov.uk/media/5a750ddb40f0b6360e472fa5/MASH.pdf</w:t>
        </w:r>
      </w:hyperlink>
      <w:r w:rsidRPr="755B3D49" w:rsidR="4C3E3096">
        <w:rPr>
          <w:rFonts w:ascii="Arial" w:hAnsi="Arial" w:eastAsia="Arial" w:cs="Arial"/>
          <w:b w:val="0"/>
          <w:bCs w:val="0"/>
          <w:i w:val="0"/>
          <w:iCs w:val="0"/>
          <w:caps w:val="0"/>
          <w:smallCaps w:val="0"/>
          <w:noProof w:val="0"/>
          <w:color w:val="auto"/>
          <w:sz w:val="24"/>
          <w:szCs w:val="24"/>
          <w:lang w:val="en-GB"/>
        </w:rPr>
        <w:t xml:space="preserve"> (Accessed: 20 April 2024)</w:t>
      </w:r>
    </w:p>
    <w:p w:rsidR="755B3D49" w:rsidP="755B3D49" w:rsidRDefault="755B3D49" w14:paraId="3F4A975C" w14:textId="281B4A20">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2BB6085D" w:rsidP="755B3D49" w:rsidRDefault="2BB6085D" w14:paraId="0D1F5D18" w14:textId="48F2CA69">
      <w:pPr>
        <w:pStyle w:val="Normal"/>
        <w:spacing w:line="240" w:lineRule="auto"/>
        <w:jc w:val="left"/>
        <w:rPr>
          <w:rFonts w:ascii="Arial" w:hAnsi="Arial" w:eastAsia="Arial" w:cs="Arial"/>
          <w:b w:val="0"/>
          <w:bCs w:val="0"/>
          <w:i w:val="0"/>
          <w:iCs w:val="0"/>
          <w:caps w:val="0"/>
          <w:smallCaps w:val="0"/>
          <w:noProof w:val="0"/>
          <w:color w:val="auto"/>
          <w:sz w:val="24"/>
          <w:szCs w:val="24"/>
          <w:u w:val="none"/>
          <w:lang w:val="en-GB"/>
        </w:rPr>
      </w:pPr>
      <w:r w:rsidRPr="755B3D49" w:rsidR="2BB6085D">
        <w:rPr>
          <w:rFonts w:ascii="Arial" w:hAnsi="Arial" w:eastAsia="Arial" w:cs="Arial"/>
          <w:b w:val="0"/>
          <w:bCs w:val="0"/>
          <w:i w:val="0"/>
          <w:iCs w:val="0"/>
          <w:caps w:val="0"/>
          <w:smallCaps w:val="0"/>
          <w:noProof w:val="0"/>
          <w:color w:val="auto"/>
          <w:sz w:val="24"/>
          <w:szCs w:val="24"/>
          <w:u w:val="none"/>
          <w:lang w:val="en-GB"/>
        </w:rPr>
        <w:t>Laming, L (2003)</w:t>
      </w:r>
      <w:r w:rsidRPr="755B3D49" w:rsidR="49AD6027">
        <w:rPr>
          <w:rFonts w:ascii="Arial" w:hAnsi="Arial" w:eastAsia="Arial" w:cs="Arial"/>
          <w:b w:val="0"/>
          <w:bCs w:val="0"/>
          <w:i w:val="0"/>
          <w:iCs w:val="0"/>
          <w:caps w:val="0"/>
          <w:smallCaps w:val="0"/>
          <w:noProof w:val="0"/>
          <w:color w:val="auto"/>
          <w:sz w:val="24"/>
          <w:szCs w:val="24"/>
          <w:u w:val="none"/>
          <w:lang w:val="en-GB"/>
        </w:rPr>
        <w:t xml:space="preserve"> Laming report 2003. Available at:</w:t>
      </w:r>
      <w:r w:rsidRPr="755B3D49" w:rsidR="2F666924">
        <w:rPr>
          <w:rFonts w:ascii="Arial" w:hAnsi="Arial" w:eastAsia="Arial" w:cs="Arial"/>
          <w:b w:val="0"/>
          <w:bCs w:val="0"/>
          <w:i w:val="0"/>
          <w:iCs w:val="0"/>
          <w:caps w:val="0"/>
          <w:smallCaps w:val="0"/>
          <w:noProof w:val="0"/>
          <w:color w:val="auto"/>
          <w:sz w:val="24"/>
          <w:szCs w:val="24"/>
          <w:u w:val="none"/>
          <w:lang w:val="en-GB"/>
        </w:rPr>
        <w:t xml:space="preserve"> </w:t>
      </w:r>
      <w:r w:rsidRPr="755B3D49" w:rsidR="38833525">
        <w:rPr>
          <w:rStyle w:val="Hyperlink"/>
          <w:rFonts w:ascii="Arial" w:hAnsi="Arial" w:eastAsia="Arial" w:cs="Arial"/>
          <w:b w:val="0"/>
          <w:bCs w:val="0"/>
          <w:i w:val="0"/>
          <w:iCs w:val="0"/>
          <w:caps w:val="0"/>
          <w:smallCaps w:val="0"/>
          <w:noProof w:val="0"/>
          <w:sz w:val="24"/>
          <w:szCs w:val="24"/>
          <w:lang w:val="en-GB"/>
        </w:rPr>
        <w:t>https:///webarchive.nationalarchives.gov.uk/ukgwa/20130124064742/http:/www.dh.gov.uk/prod_consum_dh/groups/dh_digitalassets/documents/digitalasset/dh_110711.pd</w:t>
      </w:r>
      <w:r w:rsidRPr="755B3D49" w:rsidR="0EB8DBBD">
        <w:rPr>
          <w:rStyle w:val="Hyperlink"/>
          <w:rFonts w:ascii="Arial" w:hAnsi="Arial" w:eastAsia="Arial" w:cs="Arial"/>
          <w:b w:val="0"/>
          <w:bCs w:val="0"/>
          <w:i w:val="0"/>
          <w:iCs w:val="0"/>
          <w:caps w:val="0"/>
          <w:smallCaps w:val="0"/>
          <w:noProof w:val="0"/>
          <w:sz w:val="24"/>
          <w:szCs w:val="24"/>
          <w:lang w:val="en-GB"/>
        </w:rPr>
        <w:t>f</w:t>
      </w:r>
      <w:r w:rsidRPr="755B3D49" w:rsidR="0EB8DBBD">
        <w:rPr>
          <w:rFonts w:ascii="Arial" w:hAnsi="Arial" w:eastAsia="Arial" w:cs="Arial"/>
          <w:b w:val="0"/>
          <w:bCs w:val="0"/>
          <w:i w:val="0"/>
          <w:iCs w:val="0"/>
          <w:caps w:val="0"/>
          <w:smallCaps w:val="0"/>
          <w:noProof w:val="0"/>
          <w:color w:val="auto"/>
          <w:sz w:val="24"/>
          <w:szCs w:val="24"/>
          <w:u w:val="none"/>
          <w:lang w:val="en-GB"/>
        </w:rPr>
        <w:t xml:space="preserve"> </w:t>
      </w:r>
      <w:r w:rsidRPr="755B3D49" w:rsidR="5FFD0001">
        <w:rPr>
          <w:rFonts w:ascii="Arial" w:hAnsi="Arial" w:eastAsia="Arial" w:cs="Arial"/>
          <w:b w:val="0"/>
          <w:bCs w:val="0"/>
          <w:i w:val="0"/>
          <w:iCs w:val="0"/>
          <w:caps w:val="0"/>
          <w:smallCaps w:val="0"/>
          <w:noProof w:val="0"/>
          <w:color w:val="auto"/>
          <w:sz w:val="24"/>
          <w:szCs w:val="24"/>
          <w:u w:val="none"/>
          <w:lang w:val="en-GB"/>
        </w:rPr>
        <w:t>(Accessed: 14 April 2024)</w:t>
      </w:r>
    </w:p>
    <w:p w:rsidR="6174F74E" w:rsidP="755B3D49" w:rsidRDefault="6174F74E" w14:paraId="7AE6EB69" w14:textId="34960266">
      <w:pPr>
        <w:pStyle w:val="Normal"/>
        <w:spacing w:line="240" w:lineRule="auto"/>
        <w:jc w:val="left"/>
        <w:rPr>
          <w:rFonts w:ascii="Arial" w:hAnsi="Arial" w:eastAsia="Arial" w:cs="Arial"/>
          <w:b w:val="0"/>
          <w:bCs w:val="0"/>
          <w:i w:val="0"/>
          <w:iCs w:val="0"/>
          <w:caps w:val="0"/>
          <w:smallCaps w:val="0"/>
          <w:noProof w:val="0"/>
          <w:color w:val="auto"/>
          <w:sz w:val="24"/>
          <w:szCs w:val="24"/>
          <w:u w:val="none"/>
          <w:lang w:val="en-GB"/>
        </w:rPr>
      </w:pPr>
    </w:p>
    <w:p w:rsidR="6174F74E" w:rsidP="755B3D49" w:rsidRDefault="6174F74E" w14:paraId="0A0BF932" w14:textId="46995F27">
      <w:pPr>
        <w:pStyle w:val="Normal"/>
        <w:spacing w:line="240" w:lineRule="auto"/>
        <w:jc w:val="left"/>
        <w:rPr>
          <w:rFonts w:ascii="Arial" w:hAnsi="Arial" w:eastAsia="Arial" w:cs="Arial"/>
          <w:b w:val="0"/>
          <w:bCs w:val="0"/>
          <w:i w:val="0"/>
          <w:iCs w:val="0"/>
          <w:color w:val="auto"/>
          <w:u w:val="none"/>
        </w:rPr>
      </w:pPr>
      <w:r w:rsidRPr="755B3D49" w:rsidR="528F1469">
        <w:rPr>
          <w:rFonts w:ascii="Arial" w:hAnsi="Arial" w:eastAsia="Arial" w:cs="Arial"/>
          <w:b w:val="0"/>
          <w:bCs w:val="0"/>
          <w:i w:val="0"/>
          <w:iCs w:val="0"/>
          <w:color w:val="auto"/>
          <w:u w:val="none"/>
        </w:rPr>
        <w:t xml:space="preserve">Legislation.gov.uk (1989) Children Act 1989. Available at: </w:t>
      </w:r>
      <w:hyperlink r:id="R73ccabd00c7d4712">
        <w:r w:rsidRPr="755B3D49" w:rsidR="528F1469">
          <w:rPr>
            <w:rStyle w:val="Hyperlink"/>
            <w:rFonts w:ascii="Arial" w:hAnsi="Arial" w:eastAsia="Arial" w:cs="Arial"/>
            <w:b w:val="0"/>
            <w:bCs w:val="0"/>
            <w:i w:val="0"/>
            <w:iCs w:val="0"/>
          </w:rPr>
          <w:t>https://www.legislation.gov.uk/ukpga/1989/41/contents</w:t>
        </w:r>
      </w:hyperlink>
      <w:r w:rsidRPr="755B3D49" w:rsidR="528F1469">
        <w:rPr>
          <w:rFonts w:ascii="Arial" w:hAnsi="Arial" w:eastAsia="Arial" w:cs="Arial"/>
          <w:b w:val="0"/>
          <w:bCs w:val="0"/>
          <w:i w:val="0"/>
          <w:iCs w:val="0"/>
        </w:rPr>
        <w:t xml:space="preserve">  (Accessed: 13 April 2024).</w:t>
      </w:r>
    </w:p>
    <w:p w:rsidR="6174F74E" w:rsidP="755B3D49" w:rsidRDefault="6174F74E" w14:paraId="3D858332" w14:textId="2ACBFFCA">
      <w:pPr>
        <w:pStyle w:val="Normal"/>
        <w:spacing w:line="240" w:lineRule="auto"/>
        <w:jc w:val="left"/>
        <w:rPr>
          <w:rFonts w:ascii="Arial" w:hAnsi="Arial" w:eastAsia="Arial" w:cs="Arial"/>
          <w:b w:val="0"/>
          <w:bCs w:val="0"/>
          <w:i w:val="0"/>
          <w:iCs w:val="0"/>
        </w:rPr>
      </w:pPr>
    </w:p>
    <w:p w:rsidR="6174F74E" w:rsidP="755B3D49" w:rsidRDefault="6174F74E" w14:paraId="3E0DAD22" w14:textId="188D23DD">
      <w:pPr>
        <w:pStyle w:val="Normal"/>
        <w:spacing w:line="240" w:lineRule="auto"/>
        <w:jc w:val="left"/>
        <w:rPr>
          <w:rFonts w:ascii="Arial" w:hAnsi="Arial" w:eastAsia="Arial" w:cs="Arial"/>
          <w:b w:val="0"/>
          <w:bCs w:val="0"/>
          <w:i w:val="0"/>
          <w:iCs w:val="0"/>
        </w:rPr>
      </w:pPr>
      <w:r w:rsidRPr="755B3D49" w:rsidR="7B983AB6">
        <w:rPr>
          <w:rFonts w:ascii="Arial" w:hAnsi="Arial" w:eastAsia="Arial" w:cs="Arial"/>
          <w:b w:val="0"/>
          <w:bCs w:val="0"/>
          <w:i w:val="0"/>
          <w:iCs w:val="0"/>
        </w:rPr>
        <w:t>Legislation.gov.uk (2004) Children Act 2004. Available at:</w:t>
      </w:r>
      <w:r w:rsidRPr="755B3D49" w:rsidR="5AEAAD4F">
        <w:rPr>
          <w:rFonts w:ascii="Arial" w:hAnsi="Arial" w:eastAsia="Arial" w:cs="Arial"/>
          <w:b w:val="0"/>
          <w:bCs w:val="0"/>
          <w:i w:val="0"/>
          <w:iCs w:val="0"/>
        </w:rPr>
        <w:t xml:space="preserve"> </w:t>
      </w:r>
      <w:hyperlink r:id="Raf58ac920f174f6e">
        <w:r w:rsidRPr="755B3D49" w:rsidR="5AEAAD4F">
          <w:rPr>
            <w:rStyle w:val="Hyperlink"/>
            <w:rFonts w:ascii="Arial" w:hAnsi="Arial" w:eastAsia="Arial" w:cs="Arial"/>
            <w:b w:val="0"/>
            <w:bCs w:val="0"/>
            <w:i w:val="0"/>
            <w:iCs w:val="0"/>
          </w:rPr>
          <w:t>https://</w:t>
        </w:r>
        <w:r w:rsidRPr="755B3D49" w:rsidR="7B983AB6">
          <w:rPr>
            <w:rStyle w:val="Hyperlink"/>
            <w:rFonts w:ascii="Arial" w:hAnsi="Arial" w:eastAsia="Arial" w:cs="Arial"/>
            <w:b w:val="0"/>
            <w:bCs w:val="0"/>
            <w:i w:val="0"/>
            <w:iCs w:val="0"/>
          </w:rPr>
          <w:t>www.legislation.gov.uk/</w:t>
        </w:r>
        <w:r w:rsidRPr="755B3D49" w:rsidR="7B983AB6">
          <w:rPr>
            <w:rStyle w:val="Hyperlink"/>
            <w:rFonts w:ascii="Arial" w:hAnsi="Arial" w:eastAsia="Arial" w:cs="Arial"/>
            <w:b w:val="0"/>
            <w:bCs w:val="0"/>
            <w:i w:val="0"/>
            <w:iCs w:val="0"/>
          </w:rPr>
          <w:t>ukpga/2004/31/contents</w:t>
        </w:r>
      </w:hyperlink>
      <w:r w:rsidRPr="755B3D49" w:rsidR="06B02F7E">
        <w:rPr>
          <w:rFonts w:ascii="Arial" w:hAnsi="Arial" w:eastAsia="Arial" w:cs="Arial"/>
          <w:b w:val="0"/>
          <w:bCs w:val="0"/>
          <w:i w:val="0"/>
          <w:iCs w:val="0"/>
        </w:rPr>
        <w:t xml:space="preserve"> (Accessed: 14 April 2024)</w:t>
      </w:r>
    </w:p>
    <w:p w:rsidR="755B3D49" w:rsidP="755B3D49" w:rsidRDefault="755B3D49" w14:paraId="3990F91D" w14:textId="538B9D26">
      <w:pPr>
        <w:pStyle w:val="Normal"/>
        <w:spacing w:line="240" w:lineRule="auto"/>
        <w:jc w:val="left"/>
        <w:rPr>
          <w:rFonts w:ascii="Arial" w:hAnsi="Arial" w:eastAsia="Arial" w:cs="Arial"/>
          <w:b w:val="0"/>
          <w:bCs w:val="0"/>
          <w:i w:val="0"/>
          <w:iCs w:val="0"/>
        </w:rPr>
      </w:pPr>
    </w:p>
    <w:p w:rsidR="194B242D" w:rsidP="755B3D49" w:rsidRDefault="194B242D" w14:paraId="732E4E6C" w14:textId="11B9E79A">
      <w:pPr>
        <w:pStyle w:val="Normal"/>
        <w:spacing w:line="240" w:lineRule="auto"/>
        <w:jc w:val="left"/>
        <w:rPr>
          <w:rFonts w:ascii="Arial" w:hAnsi="Arial" w:eastAsia="Arial" w:cs="Arial"/>
          <w:b w:val="0"/>
          <w:bCs w:val="0"/>
          <w:i w:val="0"/>
          <w:iCs w:val="0"/>
        </w:rPr>
      </w:pPr>
      <w:r w:rsidRPr="755B3D49" w:rsidR="194B242D">
        <w:rPr>
          <w:rFonts w:ascii="Arial" w:hAnsi="Arial" w:eastAsia="Arial" w:cs="Arial"/>
          <w:b w:val="0"/>
          <w:bCs w:val="0"/>
          <w:i w:val="0"/>
          <w:iCs w:val="0"/>
        </w:rPr>
        <w:t xml:space="preserve">Legislation.gov.uk (2014) Social Services and Well-being (Wales) Act 2014. Available </w:t>
      </w:r>
      <w:r w:rsidRPr="755B3D49" w:rsidR="64390404">
        <w:rPr>
          <w:rFonts w:ascii="Arial" w:hAnsi="Arial" w:eastAsia="Arial" w:cs="Arial"/>
          <w:b w:val="0"/>
          <w:bCs w:val="0"/>
          <w:i w:val="0"/>
          <w:iCs w:val="0"/>
        </w:rPr>
        <w:t xml:space="preserve">at: </w:t>
      </w:r>
      <w:hyperlink r:id="R4706f050e0a2401b">
        <w:r w:rsidRPr="755B3D49" w:rsidR="64390404">
          <w:rPr>
            <w:rStyle w:val="Hyperlink"/>
            <w:rFonts w:ascii="Arial" w:hAnsi="Arial" w:eastAsia="Arial" w:cs="Arial"/>
            <w:b w:val="0"/>
            <w:bCs w:val="0"/>
            <w:i w:val="0"/>
            <w:iCs w:val="0"/>
          </w:rPr>
          <w:t>https://www.legislation.gov.uk/anaw/2014/4/introduction</w:t>
        </w:r>
      </w:hyperlink>
      <w:r w:rsidRPr="755B3D49" w:rsidR="64390404">
        <w:rPr>
          <w:rFonts w:ascii="Arial" w:hAnsi="Arial" w:eastAsia="Arial" w:cs="Arial"/>
          <w:b w:val="0"/>
          <w:bCs w:val="0"/>
          <w:i w:val="0"/>
          <w:iCs w:val="0"/>
        </w:rPr>
        <w:t xml:space="preserve"> (Accessed: 18 April 2024)</w:t>
      </w:r>
    </w:p>
    <w:p w:rsidR="6174F74E" w:rsidP="755B3D49" w:rsidRDefault="6174F74E" w14:paraId="266F8163" w14:textId="6F6C3C53">
      <w:pPr>
        <w:pStyle w:val="Normal"/>
        <w:spacing w:line="240" w:lineRule="auto"/>
        <w:jc w:val="left"/>
        <w:rPr>
          <w:rFonts w:ascii="Arial" w:hAnsi="Arial" w:eastAsia="Arial" w:cs="Arial"/>
          <w:b w:val="0"/>
          <w:bCs w:val="0"/>
          <w:i w:val="0"/>
          <w:iCs w:val="0"/>
        </w:rPr>
      </w:pPr>
    </w:p>
    <w:p w:rsidR="6174F74E" w:rsidP="755B3D49" w:rsidRDefault="6174F74E" w14:paraId="7D4FA428" w14:textId="562899A2">
      <w:pPr>
        <w:pStyle w:val="Normal"/>
        <w:spacing w:line="240" w:lineRule="auto"/>
        <w:jc w:val="left"/>
        <w:rPr>
          <w:rFonts w:ascii="Arial" w:hAnsi="Arial" w:eastAsia="Arial" w:cs="Arial"/>
          <w:b w:val="0"/>
          <w:bCs w:val="0"/>
          <w:i w:val="0"/>
          <w:iCs w:val="0"/>
          <w:color w:val="auto"/>
          <w:u w:val="none"/>
        </w:rPr>
      </w:pPr>
      <w:r w:rsidRPr="755B3D49" w:rsidR="528F1469">
        <w:rPr>
          <w:rFonts w:ascii="Arial" w:hAnsi="Arial" w:eastAsia="Arial" w:cs="Arial"/>
          <w:b w:val="0"/>
          <w:bCs w:val="0"/>
          <w:i w:val="0"/>
          <w:iCs w:val="0"/>
          <w:color w:val="auto"/>
          <w:u w:val="none"/>
        </w:rPr>
        <w:t>Lindon, J. and Webb, J. (2016) Safeguarding and Child Protection. 5</w:t>
      </w:r>
      <w:r w:rsidRPr="755B3D49" w:rsidR="528F1469">
        <w:rPr>
          <w:rFonts w:ascii="Arial" w:hAnsi="Arial" w:eastAsia="Arial" w:cs="Arial"/>
          <w:b w:val="0"/>
          <w:bCs w:val="0"/>
          <w:i w:val="0"/>
          <w:iCs w:val="0"/>
          <w:color w:val="auto"/>
          <w:u w:val="none"/>
          <w:vertAlign w:val="superscript"/>
        </w:rPr>
        <w:t>th</w:t>
      </w:r>
      <w:r w:rsidRPr="755B3D49" w:rsidR="528F1469">
        <w:rPr>
          <w:rFonts w:ascii="Arial" w:hAnsi="Arial" w:eastAsia="Arial" w:cs="Arial"/>
          <w:b w:val="0"/>
          <w:bCs w:val="0"/>
          <w:i w:val="0"/>
          <w:iCs w:val="0"/>
          <w:color w:val="auto"/>
          <w:u w:val="none"/>
        </w:rPr>
        <w:t xml:space="preserve"> </w:t>
      </w:r>
      <w:r w:rsidRPr="755B3D49" w:rsidR="528F1469">
        <w:rPr>
          <w:rFonts w:ascii="Arial" w:hAnsi="Arial" w:eastAsia="Arial" w:cs="Arial"/>
          <w:b w:val="0"/>
          <w:bCs w:val="0"/>
          <w:i w:val="0"/>
          <w:iCs w:val="0"/>
          <w:color w:val="auto"/>
          <w:u w:val="none"/>
        </w:rPr>
        <w:t>edn</w:t>
      </w:r>
      <w:r w:rsidRPr="755B3D49" w:rsidR="528F1469">
        <w:rPr>
          <w:rFonts w:ascii="Arial" w:hAnsi="Arial" w:eastAsia="Arial" w:cs="Arial"/>
          <w:b w:val="0"/>
          <w:bCs w:val="0"/>
          <w:i w:val="0"/>
          <w:iCs w:val="0"/>
          <w:color w:val="auto"/>
          <w:u w:val="none"/>
        </w:rPr>
        <w:t>. London: Hodder Education.</w:t>
      </w:r>
    </w:p>
    <w:p w:rsidR="6174F74E" w:rsidP="755B3D49" w:rsidRDefault="6174F74E" w14:paraId="5D90437C" w14:textId="0DEB89C2">
      <w:pPr>
        <w:pStyle w:val="Normal"/>
        <w:spacing w:line="240" w:lineRule="auto"/>
        <w:jc w:val="left"/>
        <w:rPr>
          <w:rFonts w:ascii="Arial" w:hAnsi="Arial" w:eastAsia="Arial" w:cs="Arial"/>
          <w:b w:val="0"/>
          <w:bCs w:val="0"/>
          <w:i w:val="0"/>
          <w:iCs w:val="0"/>
          <w:u w:val="none"/>
        </w:rPr>
      </w:pPr>
    </w:p>
    <w:p w:rsidR="655512E9" w:rsidP="755B3D49" w:rsidRDefault="655512E9" w14:paraId="2132164E" w14:textId="2146EB4C">
      <w:pPr>
        <w:pStyle w:val="Normal"/>
        <w:spacing w:line="240" w:lineRule="auto"/>
        <w:jc w:val="left"/>
        <w:rPr>
          <w:rFonts w:ascii="Arial" w:hAnsi="Arial" w:eastAsia="Arial" w:cs="Arial"/>
          <w:b w:val="0"/>
          <w:bCs w:val="0"/>
          <w:i w:val="0"/>
          <w:iCs w:val="0"/>
          <w:color w:val="auto"/>
          <w:u w:val="none"/>
        </w:rPr>
      </w:pPr>
      <w:r w:rsidRPr="755B3D49" w:rsidR="655512E9">
        <w:rPr>
          <w:rFonts w:ascii="Arial" w:hAnsi="Arial" w:eastAsia="Arial" w:cs="Arial"/>
          <w:b w:val="0"/>
          <w:bCs w:val="0"/>
          <w:i w:val="0"/>
          <w:iCs w:val="0"/>
          <w:color w:val="auto"/>
          <w:u w:val="none"/>
        </w:rPr>
        <w:t xml:space="preserve">NSPCC (2024) History of Child Protection in the UK. Available at: </w:t>
      </w:r>
      <w:hyperlink r:id="Ra60e7dd6e7364dff">
        <w:r w:rsidRPr="755B3D49" w:rsidR="17B0FD75">
          <w:rPr>
            <w:rStyle w:val="Hyperlink"/>
            <w:rFonts w:ascii="Arial" w:hAnsi="Arial" w:eastAsia="Arial" w:cs="Arial"/>
            <w:b w:val="0"/>
            <w:bCs w:val="0"/>
            <w:i w:val="0"/>
            <w:iCs w:val="0"/>
          </w:rPr>
          <w:t>https://learning.nspcc.org.uk/child-protection-system/history-of-child-protection-in-the-uk</w:t>
        </w:r>
      </w:hyperlink>
      <w:r w:rsidRPr="755B3D49" w:rsidR="17B0FD75">
        <w:rPr>
          <w:rFonts w:ascii="Arial" w:hAnsi="Arial" w:eastAsia="Arial" w:cs="Arial"/>
          <w:b w:val="0"/>
          <w:bCs w:val="0"/>
          <w:i w:val="0"/>
          <w:iCs w:val="0"/>
          <w:color w:val="auto"/>
          <w:u w:val="none"/>
        </w:rPr>
        <w:t xml:space="preserve"> (Accessed: </w:t>
      </w:r>
      <w:r w:rsidRPr="755B3D49" w:rsidR="4FEF4C42">
        <w:rPr>
          <w:rFonts w:ascii="Arial" w:hAnsi="Arial" w:eastAsia="Arial" w:cs="Arial"/>
          <w:b w:val="0"/>
          <w:bCs w:val="0"/>
          <w:i w:val="0"/>
          <w:iCs w:val="0"/>
          <w:color w:val="auto"/>
          <w:u w:val="none"/>
        </w:rPr>
        <w:t>13 April 2024).</w:t>
      </w:r>
    </w:p>
    <w:p w:rsidR="6174F74E" w:rsidP="755B3D49" w:rsidRDefault="6174F74E" w14:paraId="0C1A0752" w14:textId="079DDEA4">
      <w:pPr>
        <w:pStyle w:val="Normal"/>
        <w:spacing w:line="240" w:lineRule="auto"/>
        <w:jc w:val="left"/>
        <w:rPr>
          <w:rFonts w:ascii="Arial" w:hAnsi="Arial" w:eastAsia="Arial" w:cs="Arial"/>
          <w:b w:val="0"/>
          <w:bCs w:val="0"/>
          <w:i w:val="0"/>
          <w:iCs w:val="0"/>
          <w:color w:val="auto"/>
          <w:u w:val="none"/>
        </w:rPr>
      </w:pPr>
    </w:p>
    <w:p w:rsidR="64FD0BC8" w:rsidP="755B3D49" w:rsidRDefault="64FD0BC8" w14:paraId="104B07B8" w14:textId="0604CFA8">
      <w:pPr>
        <w:pStyle w:val="Normal"/>
        <w:spacing w:line="240" w:lineRule="auto"/>
        <w:jc w:val="left"/>
        <w:rPr>
          <w:rFonts w:ascii="Arial" w:hAnsi="Arial" w:eastAsia="Arial" w:cs="Arial"/>
          <w:noProof w:val="0"/>
          <w:color w:val="auto"/>
          <w:sz w:val="24"/>
          <w:szCs w:val="24"/>
          <w:lang w:val="en-GB"/>
        </w:rPr>
      </w:pPr>
      <w:r w:rsidRPr="755B3D49" w:rsidR="0E632C3D">
        <w:rPr>
          <w:rFonts w:ascii="Arial" w:hAnsi="Arial" w:eastAsia="Arial" w:cs="Arial"/>
          <w:b w:val="0"/>
          <w:bCs w:val="0"/>
          <w:i w:val="0"/>
          <w:iCs w:val="0"/>
          <w:color w:val="auto"/>
          <w:u w:val="none"/>
        </w:rPr>
        <w:t>NSPCC (2024) Safeguarding children and child protection</w:t>
      </w:r>
      <w:r w:rsidRPr="755B3D49" w:rsidR="03EDBF34">
        <w:rPr>
          <w:rFonts w:ascii="Arial" w:hAnsi="Arial" w:eastAsia="Arial" w:cs="Arial"/>
          <w:b w:val="0"/>
          <w:bCs w:val="0"/>
          <w:i w:val="0"/>
          <w:iCs w:val="0"/>
          <w:color w:val="auto"/>
          <w:u w:val="none"/>
        </w:rPr>
        <w:t xml:space="preserve">. Available at: </w:t>
      </w:r>
      <w:hyperlink r:id="R1f998d793ff44409">
        <w:r w:rsidRPr="755B3D49" w:rsidR="03EDBF34">
          <w:rPr>
            <w:rStyle w:val="Hyperlink"/>
            <w:rFonts w:ascii="Arial" w:hAnsi="Arial" w:eastAsia="Arial" w:cs="Arial"/>
            <w:b w:val="0"/>
            <w:bCs w:val="0"/>
            <w:i w:val="0"/>
            <w:iCs w:val="0"/>
          </w:rPr>
          <w:t>https</w:t>
        </w:r>
        <w:r w:rsidRPr="755B3D49" w:rsidR="74ECD153">
          <w:rPr>
            <w:rStyle w:val="Hyperlink"/>
            <w:rFonts w:ascii="Arial" w:hAnsi="Arial" w:eastAsia="Arial" w:cs="Arial"/>
            <w:b w:val="0"/>
            <w:bCs w:val="0"/>
            <w:i w:val="0"/>
            <w:iCs w:val="0"/>
          </w:rPr>
          <w:t>://learning.nspcc.org.uk/safeguarding-child-protection</w:t>
        </w:r>
      </w:hyperlink>
      <w:r w:rsidRPr="755B3D49" w:rsidR="74ECD153">
        <w:rPr>
          <w:rFonts w:ascii="Arial" w:hAnsi="Arial" w:eastAsia="Arial" w:cs="Arial"/>
          <w:b w:val="0"/>
          <w:bCs w:val="0"/>
          <w:i w:val="0"/>
          <w:iCs w:val="0"/>
          <w:color w:val="auto"/>
          <w:u w:val="none"/>
        </w:rPr>
        <w:t xml:space="preserve"> (Accessed: 8 April 2024).</w:t>
      </w:r>
    </w:p>
    <w:p w:rsidR="755B3D49" w:rsidP="755B3D49" w:rsidRDefault="755B3D49" w14:paraId="0F791594" w14:textId="29A8CF80">
      <w:pPr>
        <w:pStyle w:val="Normal"/>
        <w:spacing w:line="240" w:lineRule="auto"/>
        <w:jc w:val="left"/>
        <w:rPr>
          <w:rFonts w:ascii="Arial" w:hAnsi="Arial" w:eastAsia="Arial" w:cs="Arial"/>
          <w:b w:val="0"/>
          <w:bCs w:val="0"/>
          <w:i w:val="0"/>
          <w:iCs w:val="0"/>
          <w:color w:val="auto"/>
          <w:u w:val="none"/>
        </w:rPr>
      </w:pPr>
    </w:p>
    <w:p w:rsidR="31BD0876" w:rsidP="755B3D49" w:rsidRDefault="31BD0876" w14:paraId="55AF25D0" w14:textId="35E86B52">
      <w:pPr>
        <w:pStyle w:val="Normal"/>
        <w:spacing w:line="240" w:lineRule="auto"/>
        <w:jc w:val="left"/>
        <w:rPr>
          <w:rFonts w:ascii="Arial" w:hAnsi="Arial" w:eastAsia="Arial" w:cs="Arial"/>
          <w:b w:val="0"/>
          <w:bCs w:val="0"/>
          <w:i w:val="0"/>
          <w:iCs w:val="0"/>
          <w:color w:val="auto"/>
          <w:u w:val="none"/>
        </w:rPr>
      </w:pPr>
      <w:r w:rsidRPr="755B3D49" w:rsidR="31BD0876">
        <w:rPr>
          <w:rFonts w:ascii="Arial" w:hAnsi="Arial" w:eastAsia="Arial" w:cs="Arial"/>
          <w:b w:val="0"/>
          <w:bCs w:val="0"/>
          <w:i w:val="0"/>
          <w:iCs w:val="0"/>
          <w:color w:val="auto"/>
          <w:u w:val="none"/>
        </w:rPr>
        <w:t xml:space="preserve">Safeguarding Wales (2021) Safeguarding Children from Online Abuse. Available at: </w:t>
      </w:r>
      <w:hyperlink r:id="R5ffbc4aa9bb44561">
        <w:r w:rsidRPr="755B3D49" w:rsidR="31BD0876">
          <w:rPr>
            <w:rStyle w:val="Hyperlink"/>
            <w:rFonts w:ascii="Arial" w:hAnsi="Arial" w:eastAsia="Arial" w:cs="Arial"/>
            <w:b w:val="0"/>
            <w:bCs w:val="0"/>
            <w:i w:val="0"/>
            <w:iCs w:val="0"/>
          </w:rPr>
          <w:t>https://safeguarding.wales/en/chi-i/chi-i-c6/c6-p6/</w:t>
        </w:r>
      </w:hyperlink>
      <w:r w:rsidRPr="755B3D49" w:rsidR="31BD0876">
        <w:rPr>
          <w:rFonts w:ascii="Arial" w:hAnsi="Arial" w:eastAsia="Arial" w:cs="Arial"/>
          <w:b w:val="0"/>
          <w:bCs w:val="0"/>
          <w:i w:val="0"/>
          <w:iCs w:val="0"/>
          <w:color w:val="auto"/>
          <w:u w:val="none"/>
        </w:rPr>
        <w:t xml:space="preserve"> </w:t>
      </w:r>
      <w:r w:rsidRPr="755B3D49" w:rsidR="5596C482">
        <w:rPr>
          <w:rFonts w:ascii="Arial" w:hAnsi="Arial" w:eastAsia="Arial" w:cs="Arial"/>
          <w:b w:val="0"/>
          <w:bCs w:val="0"/>
          <w:i w:val="0"/>
          <w:iCs w:val="0"/>
          <w:color w:val="auto"/>
          <w:u w:val="none"/>
        </w:rPr>
        <w:t>(Accessed: 21 April 2024)</w:t>
      </w:r>
      <w:r w:rsidRPr="755B3D49" w:rsidR="4FB46040">
        <w:rPr>
          <w:rFonts w:ascii="Arial" w:hAnsi="Arial" w:eastAsia="Arial" w:cs="Arial"/>
          <w:b w:val="0"/>
          <w:bCs w:val="0"/>
          <w:i w:val="0"/>
          <w:iCs w:val="0"/>
          <w:color w:val="auto"/>
          <w:u w:val="none"/>
        </w:rPr>
        <w:t xml:space="preserve">. </w:t>
      </w:r>
    </w:p>
    <w:p w:rsidR="755B3D49" w:rsidP="755B3D49" w:rsidRDefault="755B3D49" w14:paraId="3AFF5F29" w14:textId="5BEFC688">
      <w:pPr>
        <w:pStyle w:val="Normal"/>
        <w:spacing w:line="240" w:lineRule="auto"/>
        <w:jc w:val="left"/>
        <w:rPr>
          <w:rFonts w:ascii="Arial" w:hAnsi="Arial" w:eastAsia="Arial" w:cs="Arial"/>
          <w:b w:val="0"/>
          <w:bCs w:val="0"/>
          <w:i w:val="0"/>
          <w:iCs w:val="0"/>
          <w:color w:val="auto"/>
          <w:u w:val="none"/>
        </w:rPr>
      </w:pPr>
    </w:p>
    <w:p w:rsidR="6CD56504" w:rsidP="755B3D49" w:rsidRDefault="6CD56504" w14:paraId="4AD2E62F" w14:textId="1F8CED75">
      <w:pPr>
        <w:pStyle w:val="Normal"/>
        <w:spacing w:line="240" w:lineRule="auto"/>
        <w:jc w:val="left"/>
        <w:rPr>
          <w:rFonts w:ascii="Arial" w:hAnsi="Arial" w:eastAsia="Arial" w:cs="Arial"/>
          <w:noProof w:val="0"/>
          <w:sz w:val="24"/>
          <w:szCs w:val="24"/>
          <w:lang w:val="en-GB"/>
        </w:rPr>
      </w:pPr>
      <w:r w:rsidRPr="755B3D49" w:rsidR="6CD56504">
        <w:rPr>
          <w:rFonts w:ascii="Arial" w:hAnsi="Arial" w:eastAsia="Arial" w:cs="Arial"/>
          <w:b w:val="0"/>
          <w:bCs w:val="0"/>
          <w:i w:val="0"/>
          <w:iCs w:val="0"/>
          <w:caps w:val="0"/>
          <w:smallCaps w:val="0"/>
          <w:noProof w:val="0"/>
          <w:color w:val="000000" w:themeColor="text1" w:themeTint="FF" w:themeShade="FF"/>
          <w:sz w:val="24"/>
          <w:szCs w:val="24"/>
          <w:lang w:val="en-GB"/>
        </w:rPr>
        <w:t>Sidebotham, P. et al (2016)</w:t>
      </w:r>
      <w:r w:rsidRPr="755B3D49" w:rsidR="0781BF2F">
        <w:rPr>
          <w:rFonts w:ascii="Arial" w:hAnsi="Arial" w:eastAsia="Arial" w:cs="Arial"/>
          <w:b w:val="0"/>
          <w:bCs w:val="0"/>
          <w:i w:val="0"/>
          <w:iCs w:val="0"/>
          <w:caps w:val="0"/>
          <w:smallCaps w:val="0"/>
          <w:noProof w:val="0"/>
          <w:color w:val="auto"/>
          <w:sz w:val="24"/>
          <w:szCs w:val="24"/>
          <w:u w:val="none"/>
          <w:lang w:val="en-GB"/>
        </w:rPr>
        <w:t xml:space="preserve"> Available at: </w:t>
      </w:r>
      <w:hyperlink r:id="Rcca0322604b940c4">
        <w:r w:rsidRPr="755B3D49" w:rsidR="6CD56504">
          <w:rPr>
            <w:rStyle w:val="Hyperlink"/>
            <w:rFonts w:ascii="Arial" w:hAnsi="Arial" w:eastAsia="Arial" w:cs="Arial"/>
            <w:b w:val="0"/>
            <w:bCs w:val="0"/>
            <w:i w:val="0"/>
            <w:iCs w:val="0"/>
            <w:caps w:val="0"/>
            <w:smallCaps w:val="0"/>
            <w:noProof w:val="0"/>
            <w:sz w:val="24"/>
            <w:szCs w:val="24"/>
            <w:lang w:val="en-GB"/>
          </w:rPr>
          <w:t>https://</w:t>
        </w:r>
        <w:r w:rsidRPr="755B3D49" w:rsidR="2AC183F7">
          <w:rPr>
            <w:rStyle w:val="Hyperlink"/>
            <w:rFonts w:ascii="Arial" w:hAnsi="Arial" w:eastAsia="Arial" w:cs="Arial"/>
            <w:b w:val="0"/>
            <w:bCs w:val="0"/>
            <w:i w:val="0"/>
            <w:iCs w:val="0"/>
            <w:caps w:val="0"/>
            <w:smallCaps w:val="0"/>
            <w:noProof w:val="0"/>
            <w:sz w:val="24"/>
            <w:szCs w:val="24"/>
            <w:lang w:val="en-GB"/>
          </w:rPr>
          <w:t>assets.publishing.service.gov.uk/government/uploads/system/uploads/attachment_data/file/533826/Triennial_Analysis_of_SCRs_2011-2014_-__Pathways_to_harm_and_protection.pdf</w:t>
        </w:r>
      </w:hyperlink>
      <w:r w:rsidRPr="755B3D49" w:rsidR="254497F5">
        <w:rPr>
          <w:rFonts w:ascii="Arial" w:hAnsi="Arial" w:eastAsia="Arial" w:cs="Arial"/>
          <w:b w:val="0"/>
          <w:bCs w:val="0"/>
          <w:i w:val="0"/>
          <w:iCs w:val="0"/>
          <w:caps w:val="0"/>
          <w:smallCaps w:val="0"/>
          <w:noProof w:val="0"/>
          <w:color w:val="auto"/>
          <w:sz w:val="24"/>
          <w:szCs w:val="24"/>
          <w:u w:val="none"/>
          <w:lang w:val="en-GB"/>
        </w:rPr>
        <w:t xml:space="preserve"> </w:t>
      </w:r>
      <w:r w:rsidRPr="755B3D49" w:rsidR="6CD56504">
        <w:rPr>
          <w:rFonts w:ascii="Arial" w:hAnsi="Arial" w:eastAsia="Arial" w:cs="Arial"/>
          <w:b w:val="0"/>
          <w:bCs w:val="0"/>
          <w:i w:val="0"/>
          <w:iCs w:val="0"/>
          <w:caps w:val="0"/>
          <w:smallCaps w:val="0"/>
          <w:noProof w:val="0"/>
          <w:color w:val="000000" w:themeColor="text1" w:themeTint="FF" w:themeShade="FF"/>
          <w:sz w:val="24"/>
          <w:szCs w:val="24"/>
          <w:lang w:val="en-GB"/>
        </w:rPr>
        <w:t>London: Department for Education (DfE).</w:t>
      </w:r>
    </w:p>
    <w:p w:rsidR="4CA5CD09" w:rsidP="755B3D49" w:rsidRDefault="4CA5CD09" w14:paraId="6AA7318E" w14:textId="32322ADE">
      <w:pPr>
        <w:pStyle w:val="Normal"/>
        <w:spacing w:line="240" w:lineRule="auto"/>
        <w:jc w:val="left"/>
        <w:rPr>
          <w:rFonts w:ascii="Arial" w:hAnsi="Arial" w:eastAsia="Arial" w:cs="Arial"/>
          <w:b w:val="0"/>
          <w:bCs w:val="0"/>
          <w:i w:val="0"/>
          <w:iCs w:val="0"/>
          <w:color w:val="auto"/>
          <w:u w:val="none"/>
        </w:rPr>
      </w:pPr>
    </w:p>
    <w:p w:rsidR="0643BE2E" w:rsidP="755B3D49" w:rsidRDefault="0643BE2E" w14:paraId="7745143B" w14:textId="1C20EDED">
      <w:pPr>
        <w:pStyle w:val="Normal"/>
        <w:spacing w:line="240" w:lineRule="auto"/>
        <w:jc w:val="left"/>
        <w:rPr>
          <w:rFonts w:ascii="Arial" w:hAnsi="Arial" w:eastAsia="Arial" w:cs="Arial"/>
          <w:b w:val="0"/>
          <w:bCs w:val="0"/>
          <w:i w:val="0"/>
          <w:iCs w:val="0"/>
          <w:color w:val="auto"/>
          <w:u w:val="none"/>
        </w:rPr>
      </w:pPr>
      <w:r w:rsidRPr="755B3D49" w:rsidR="0643BE2E">
        <w:rPr>
          <w:rFonts w:ascii="Arial" w:hAnsi="Arial" w:eastAsia="Arial" w:cs="Arial"/>
          <w:b w:val="0"/>
          <w:bCs w:val="0"/>
          <w:i w:val="0"/>
          <w:iCs w:val="0"/>
          <w:color w:val="auto"/>
          <w:u w:val="none"/>
        </w:rPr>
        <w:t>The Welsh Government (2021) Keeping Learners Safe. Available at:</w:t>
      </w:r>
      <w:r w:rsidRPr="755B3D49" w:rsidR="45823CE6">
        <w:rPr>
          <w:rFonts w:ascii="Arial" w:hAnsi="Arial" w:eastAsia="Arial" w:cs="Arial"/>
          <w:b w:val="0"/>
          <w:bCs w:val="0"/>
          <w:i w:val="0"/>
          <w:iCs w:val="0"/>
          <w:color w:val="auto"/>
          <w:u w:val="none"/>
        </w:rPr>
        <w:t xml:space="preserve"> </w:t>
      </w:r>
      <w:hyperlink r:id="R027d726b074546bf">
        <w:r w:rsidRPr="755B3D49" w:rsidR="45823CE6">
          <w:rPr>
            <w:rStyle w:val="Hyperlink"/>
            <w:rFonts w:ascii="Arial" w:hAnsi="Arial" w:eastAsia="Arial" w:cs="Arial"/>
            <w:b w:val="0"/>
            <w:bCs w:val="0"/>
            <w:i w:val="0"/>
            <w:iCs w:val="0"/>
          </w:rPr>
          <w:t>https://www.gov.wales/sites/default/files/publications/2021-12/keeping-learners-safe</w:t>
        </w:r>
      </w:hyperlink>
      <w:r w:rsidRPr="755B3D49" w:rsidR="45823CE6">
        <w:rPr>
          <w:rFonts w:ascii="Arial" w:hAnsi="Arial" w:eastAsia="Arial" w:cs="Arial"/>
          <w:b w:val="0"/>
          <w:bCs w:val="0"/>
          <w:i w:val="0"/>
          <w:iCs w:val="0"/>
          <w:color w:val="auto"/>
          <w:u w:val="none"/>
        </w:rPr>
        <w:t xml:space="preserve"> (Accessed: 11 April 2024). </w:t>
      </w:r>
    </w:p>
    <w:p w:rsidR="6174F74E" w:rsidP="755B3D49" w:rsidRDefault="6174F74E" w14:paraId="6C3D7D2B" w14:textId="228BF896">
      <w:pPr>
        <w:pStyle w:val="Normal"/>
        <w:spacing w:line="240" w:lineRule="auto"/>
        <w:jc w:val="left"/>
        <w:rPr>
          <w:rFonts w:ascii="Arial" w:hAnsi="Arial" w:eastAsia="Arial" w:cs="Arial"/>
          <w:b w:val="0"/>
          <w:bCs w:val="0"/>
          <w:i w:val="0"/>
          <w:iCs w:val="0"/>
          <w:color w:val="auto"/>
          <w:u w:val="none"/>
        </w:rPr>
      </w:pPr>
    </w:p>
    <w:p w:rsidR="7CB7CF02" w:rsidP="755B3D49" w:rsidRDefault="7CB7CF02" w14:paraId="3973ED1E" w14:textId="2B991821">
      <w:pPr>
        <w:pStyle w:val="Normal"/>
        <w:spacing w:line="240" w:lineRule="auto"/>
        <w:jc w:val="left"/>
        <w:rPr>
          <w:rFonts w:ascii="Arial" w:hAnsi="Arial" w:eastAsia="Arial" w:cs="Arial"/>
          <w:b w:val="0"/>
          <w:bCs w:val="0"/>
          <w:i w:val="0"/>
          <w:iCs w:val="0"/>
          <w:color w:val="auto"/>
          <w:u w:val="none"/>
        </w:rPr>
      </w:pPr>
      <w:r w:rsidRPr="755B3D49" w:rsidR="7CB7CF02">
        <w:rPr>
          <w:rFonts w:ascii="Arial" w:hAnsi="Arial" w:eastAsia="Arial" w:cs="Arial"/>
          <w:b w:val="0"/>
          <w:bCs w:val="0"/>
          <w:i w:val="0"/>
          <w:iCs w:val="0"/>
          <w:color w:val="auto"/>
          <w:u w:val="none"/>
        </w:rPr>
        <w:t xml:space="preserve">Walker, G. (2018) Working together </w:t>
      </w:r>
      <w:r w:rsidRPr="755B3D49" w:rsidR="49DEE2B3">
        <w:rPr>
          <w:rFonts w:ascii="Arial" w:hAnsi="Arial" w:eastAsia="Arial" w:cs="Arial"/>
          <w:b w:val="0"/>
          <w:bCs w:val="0"/>
          <w:i w:val="0"/>
          <w:iCs w:val="0"/>
          <w:color w:val="auto"/>
          <w:u w:val="none"/>
        </w:rPr>
        <w:t>for Children. 2</w:t>
      </w:r>
      <w:r w:rsidRPr="755B3D49" w:rsidR="49DEE2B3">
        <w:rPr>
          <w:rFonts w:ascii="Arial" w:hAnsi="Arial" w:eastAsia="Arial" w:cs="Arial"/>
          <w:b w:val="0"/>
          <w:bCs w:val="0"/>
          <w:i w:val="0"/>
          <w:iCs w:val="0"/>
          <w:color w:val="auto"/>
          <w:u w:val="none"/>
          <w:vertAlign w:val="superscript"/>
        </w:rPr>
        <w:t>nd</w:t>
      </w:r>
      <w:r w:rsidRPr="755B3D49" w:rsidR="49DEE2B3">
        <w:rPr>
          <w:rFonts w:ascii="Arial" w:hAnsi="Arial" w:eastAsia="Arial" w:cs="Arial"/>
          <w:b w:val="0"/>
          <w:bCs w:val="0"/>
          <w:i w:val="0"/>
          <w:iCs w:val="0"/>
          <w:color w:val="auto"/>
          <w:u w:val="none"/>
        </w:rPr>
        <w:t xml:space="preserve"> </w:t>
      </w:r>
      <w:r w:rsidRPr="755B3D49" w:rsidR="49DEE2B3">
        <w:rPr>
          <w:rFonts w:ascii="Arial" w:hAnsi="Arial" w:eastAsia="Arial" w:cs="Arial"/>
          <w:b w:val="0"/>
          <w:bCs w:val="0"/>
          <w:i w:val="0"/>
          <w:iCs w:val="0"/>
          <w:color w:val="auto"/>
          <w:u w:val="none"/>
        </w:rPr>
        <w:t>edn</w:t>
      </w:r>
      <w:r w:rsidRPr="755B3D49" w:rsidR="49DEE2B3">
        <w:rPr>
          <w:rFonts w:ascii="Arial" w:hAnsi="Arial" w:eastAsia="Arial" w:cs="Arial"/>
          <w:b w:val="0"/>
          <w:bCs w:val="0"/>
          <w:i w:val="0"/>
          <w:iCs w:val="0"/>
          <w:color w:val="auto"/>
          <w:u w:val="none"/>
        </w:rPr>
        <w:t xml:space="preserve">. </w:t>
      </w:r>
      <w:r w:rsidRPr="755B3D49" w:rsidR="37A98865">
        <w:rPr>
          <w:rFonts w:ascii="Arial" w:hAnsi="Arial" w:eastAsia="Arial" w:cs="Arial"/>
          <w:b w:val="0"/>
          <w:bCs w:val="0"/>
          <w:i w:val="0"/>
          <w:iCs w:val="0"/>
          <w:color w:val="auto"/>
          <w:u w:val="none"/>
        </w:rPr>
        <w:t>London: Bloomsbury Publishing Plc.</w:t>
      </w:r>
    </w:p>
    <w:p w:rsidR="4CA5CD09" w:rsidP="755B3D49" w:rsidRDefault="4CA5CD09" w14:paraId="4647B73A" w14:textId="0640E3F0">
      <w:pPr>
        <w:pStyle w:val="Normal"/>
        <w:spacing w:line="240" w:lineRule="auto"/>
        <w:jc w:val="both"/>
        <w:rPr>
          <w:rFonts w:ascii="Arial" w:hAnsi="Arial" w:eastAsia="Arial" w:cs="Arial"/>
          <w:b w:val="0"/>
          <w:bCs w:val="0"/>
          <w:i w:val="0"/>
          <w:iCs w:val="0"/>
          <w:u w:val="none"/>
        </w:rPr>
      </w:pPr>
    </w:p>
    <w:p w:rsidR="755B3D49" w:rsidP="755B3D49" w:rsidRDefault="755B3D49" w14:paraId="78D4C9A7" w14:textId="46FFCA66">
      <w:pPr>
        <w:pStyle w:val="Normal"/>
        <w:spacing w:line="240" w:lineRule="auto"/>
        <w:jc w:val="both"/>
        <w:rPr>
          <w:rFonts w:ascii="Arial" w:hAnsi="Arial" w:eastAsia="Arial" w:cs="Arial"/>
          <w:b w:val="0"/>
          <w:bCs w:val="0"/>
          <w:i w:val="0"/>
          <w:iCs w:val="0"/>
          <w:u w:val="none"/>
        </w:rPr>
      </w:pPr>
    </w:p>
    <w:p w:rsidR="755B3D49" w:rsidP="755B3D49" w:rsidRDefault="755B3D49" w14:paraId="202515B1" w14:textId="5E2BDDD7">
      <w:pPr>
        <w:pStyle w:val="Normal"/>
        <w:spacing w:line="240" w:lineRule="auto"/>
        <w:jc w:val="both"/>
        <w:rPr>
          <w:rFonts w:ascii="Arial" w:hAnsi="Arial" w:eastAsia="Arial" w:cs="Arial"/>
          <w:b w:val="0"/>
          <w:bCs w:val="0"/>
          <w:i w:val="0"/>
          <w:iCs w:val="0"/>
          <w:u w:val="none"/>
        </w:rPr>
      </w:pPr>
    </w:p>
    <w:sectPr>
      <w:pgSz w:w="12240" w:h="15840" w:orient="portrait"/>
      <w:pgMar w:top="1440" w:right="1440" w:bottom="1440" w:left="1440" w:header="720" w:footer="720" w:gutter="0"/>
      <w:cols w:space="720"/>
      <w:docGrid w:linePitch="360"/>
      <w:headerReference w:type="default" r:id="Ra49565a0250d4472"/>
      <w:footerReference w:type="default" r:id="Rb35c062118ac408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CA5CD09" w:rsidTr="4CA5CD09" w14:paraId="69A92A9F">
      <w:trPr>
        <w:trHeight w:val="300"/>
      </w:trPr>
      <w:tc>
        <w:tcPr>
          <w:tcW w:w="3120" w:type="dxa"/>
          <w:tcMar/>
        </w:tcPr>
        <w:p w:rsidR="4CA5CD09" w:rsidP="4CA5CD09" w:rsidRDefault="4CA5CD09" w14:paraId="5CF46C05" w14:textId="7800BE9A">
          <w:pPr>
            <w:pStyle w:val="Header"/>
            <w:bidi w:val="0"/>
            <w:ind w:left="-115"/>
            <w:jc w:val="left"/>
          </w:pPr>
        </w:p>
      </w:tc>
      <w:tc>
        <w:tcPr>
          <w:tcW w:w="3120" w:type="dxa"/>
          <w:tcMar/>
        </w:tcPr>
        <w:p w:rsidR="4CA5CD09" w:rsidP="4CA5CD09" w:rsidRDefault="4CA5CD09" w14:paraId="2A2B5ECA" w14:textId="1E8A5673">
          <w:pPr>
            <w:pStyle w:val="Header"/>
            <w:bidi w:val="0"/>
            <w:jc w:val="center"/>
          </w:pPr>
          <w:r w:rsidR="4CA5CD09">
            <w:rPr/>
            <w:t>1</w:t>
          </w:r>
        </w:p>
      </w:tc>
      <w:tc>
        <w:tcPr>
          <w:tcW w:w="3120" w:type="dxa"/>
          <w:tcMar/>
        </w:tcPr>
        <w:p w:rsidR="4CA5CD09" w:rsidP="4CA5CD09" w:rsidRDefault="4CA5CD09" w14:paraId="1DA4EF9A" w14:textId="6E6E295A">
          <w:pPr>
            <w:pStyle w:val="Header"/>
            <w:bidi w:val="0"/>
            <w:ind w:right="-115"/>
            <w:jc w:val="right"/>
          </w:pPr>
        </w:p>
      </w:tc>
    </w:tr>
  </w:tbl>
  <w:p w:rsidR="4CA5CD09" w:rsidP="4CA5CD09" w:rsidRDefault="4CA5CD09" w14:paraId="2CCBBB48" w14:textId="008642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CA5CD09" w:rsidTr="4CA5CD09" w14:paraId="32E7B24B">
      <w:trPr>
        <w:trHeight w:val="300"/>
      </w:trPr>
      <w:tc>
        <w:tcPr>
          <w:tcW w:w="3120" w:type="dxa"/>
          <w:tcMar/>
        </w:tcPr>
        <w:p w:rsidR="4CA5CD09" w:rsidP="4CA5CD09" w:rsidRDefault="4CA5CD09" w14:paraId="53847543" w14:textId="4C6E9C5A">
          <w:pPr>
            <w:pStyle w:val="Header"/>
            <w:bidi w:val="0"/>
            <w:ind w:left="-115"/>
            <w:jc w:val="left"/>
          </w:pPr>
        </w:p>
      </w:tc>
      <w:tc>
        <w:tcPr>
          <w:tcW w:w="3120" w:type="dxa"/>
          <w:tcMar/>
        </w:tcPr>
        <w:p w:rsidR="4CA5CD09" w:rsidP="4CA5CD09" w:rsidRDefault="4CA5CD09" w14:paraId="10CB3AD3" w14:textId="2C0E7F13">
          <w:pPr>
            <w:pStyle w:val="Header"/>
            <w:bidi w:val="0"/>
            <w:jc w:val="center"/>
          </w:pPr>
        </w:p>
      </w:tc>
      <w:tc>
        <w:tcPr>
          <w:tcW w:w="3120" w:type="dxa"/>
          <w:tcMar/>
        </w:tcPr>
        <w:p w:rsidR="4CA5CD09" w:rsidP="4CA5CD09" w:rsidRDefault="4CA5CD09" w14:paraId="2EE95A80" w14:textId="1A78FF13">
          <w:pPr>
            <w:pStyle w:val="Header"/>
            <w:bidi w:val="0"/>
            <w:ind w:right="-115"/>
            <w:jc w:val="right"/>
          </w:pPr>
        </w:p>
      </w:tc>
    </w:tr>
  </w:tbl>
  <w:p w:rsidR="4CA5CD09" w:rsidP="4CA5CD09" w:rsidRDefault="4CA5CD09" w14:paraId="5B775DF6" w14:textId="11E077E2">
    <w:pPr>
      <w:pStyle w:val="Header"/>
      <w:bidi w:val="0"/>
    </w:pPr>
  </w:p>
</w:hdr>
</file>

<file path=word/intelligence2.xml><?xml version="1.0" encoding="utf-8"?>
<int2:intelligence xmlns:int2="http://schemas.microsoft.com/office/intelligence/2020/intelligence">
  <int2:observations>
    <int2:textHash int2:hashCode="3lBh3tNl30WWPO" int2:id="gj9JBtI6">
      <int2:state int2:type="AugLoop_Text_Critique" int2:value="Rejected"/>
    </int2:textHash>
    <int2:textHash int2:hashCode="1Fc3v23HOrqqiG" int2:id="H4xP9KbX">
      <int2:state int2:type="AugLoop_Text_Critique" int2:value="Rejected"/>
    </int2:textHash>
    <int2:textHash int2:hashCode="Y7rxyEYEGk+h8X" int2:id="liQn6crg">
      <int2:state int2:type="AugLoop_Text_Critique" int2:value="Rejected"/>
    </int2:textHash>
    <int2:textHash int2:hashCode="un0kW7Hb3HHmgR" int2:id="W7r2QfeK">
      <int2:state int2:type="AugLoop_Text_Critique" int2:value="Rejected"/>
    </int2:textHash>
    <int2:bookmark int2:bookmarkName="_Int_aW4QYRWu" int2:invalidationBookmarkName="" int2:hashCode="MqKi+oYQwIA1A3" int2:id="rCmed1LI">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23CEEB"/>
    <w:rsid w:val="00456C4C"/>
    <w:rsid w:val="00CDE1EC"/>
    <w:rsid w:val="0132162C"/>
    <w:rsid w:val="01AA133D"/>
    <w:rsid w:val="01BA62C7"/>
    <w:rsid w:val="01BFB266"/>
    <w:rsid w:val="01F65CC7"/>
    <w:rsid w:val="01F94F68"/>
    <w:rsid w:val="02186589"/>
    <w:rsid w:val="02365D72"/>
    <w:rsid w:val="026D2CE8"/>
    <w:rsid w:val="0288D019"/>
    <w:rsid w:val="0319A13C"/>
    <w:rsid w:val="031E0BD3"/>
    <w:rsid w:val="035BDAA2"/>
    <w:rsid w:val="03688C26"/>
    <w:rsid w:val="0381CCE7"/>
    <w:rsid w:val="03A044C4"/>
    <w:rsid w:val="03A62AB9"/>
    <w:rsid w:val="03E6F93D"/>
    <w:rsid w:val="03EDBF34"/>
    <w:rsid w:val="041A0655"/>
    <w:rsid w:val="0434EDA4"/>
    <w:rsid w:val="04749256"/>
    <w:rsid w:val="049B3DCC"/>
    <w:rsid w:val="04BF706A"/>
    <w:rsid w:val="0509850C"/>
    <w:rsid w:val="054B2E41"/>
    <w:rsid w:val="05BB67C1"/>
    <w:rsid w:val="05F7003C"/>
    <w:rsid w:val="061522B1"/>
    <w:rsid w:val="062CBE94"/>
    <w:rsid w:val="06329C7F"/>
    <w:rsid w:val="0643BE2E"/>
    <w:rsid w:val="06455164"/>
    <w:rsid w:val="064F771B"/>
    <w:rsid w:val="06596D43"/>
    <w:rsid w:val="0686A996"/>
    <w:rsid w:val="06B02F7E"/>
    <w:rsid w:val="06D4F969"/>
    <w:rsid w:val="06F14C2B"/>
    <w:rsid w:val="06F17FDF"/>
    <w:rsid w:val="070A8423"/>
    <w:rsid w:val="07192426"/>
    <w:rsid w:val="073C7199"/>
    <w:rsid w:val="07402E1A"/>
    <w:rsid w:val="076C8E66"/>
    <w:rsid w:val="077E29C7"/>
    <w:rsid w:val="0781BF2F"/>
    <w:rsid w:val="07975224"/>
    <w:rsid w:val="0815CDDE"/>
    <w:rsid w:val="085FB366"/>
    <w:rsid w:val="088EFD27"/>
    <w:rsid w:val="0898BA7D"/>
    <w:rsid w:val="08B0EF5C"/>
    <w:rsid w:val="0974B187"/>
    <w:rsid w:val="09B19BEE"/>
    <w:rsid w:val="09B29925"/>
    <w:rsid w:val="09F21108"/>
    <w:rsid w:val="09FB83C7"/>
    <w:rsid w:val="09FBEACC"/>
    <w:rsid w:val="0A0CCADA"/>
    <w:rsid w:val="0A13A915"/>
    <w:rsid w:val="0A304898"/>
    <w:rsid w:val="0A8ED8E4"/>
    <w:rsid w:val="0AA914EE"/>
    <w:rsid w:val="0AC0F85C"/>
    <w:rsid w:val="0ACD6337"/>
    <w:rsid w:val="0B00353E"/>
    <w:rsid w:val="0B14006D"/>
    <w:rsid w:val="0B37AAE7"/>
    <w:rsid w:val="0B6A8751"/>
    <w:rsid w:val="0B7B6960"/>
    <w:rsid w:val="0B7E8305"/>
    <w:rsid w:val="0B975428"/>
    <w:rsid w:val="0BE54156"/>
    <w:rsid w:val="0C48B382"/>
    <w:rsid w:val="0C8C8CF4"/>
    <w:rsid w:val="0CD37B48"/>
    <w:rsid w:val="0CD68A89"/>
    <w:rsid w:val="0CDDE030"/>
    <w:rsid w:val="0D0AB39E"/>
    <w:rsid w:val="0D5087C1"/>
    <w:rsid w:val="0D86F31E"/>
    <w:rsid w:val="0DD833F1"/>
    <w:rsid w:val="0E632C3D"/>
    <w:rsid w:val="0EB8DBBD"/>
    <w:rsid w:val="0F24360B"/>
    <w:rsid w:val="0F2C0BDC"/>
    <w:rsid w:val="0F988784"/>
    <w:rsid w:val="100B1C0A"/>
    <w:rsid w:val="101A67A8"/>
    <w:rsid w:val="103087C5"/>
    <w:rsid w:val="10C0066C"/>
    <w:rsid w:val="10EDC9A2"/>
    <w:rsid w:val="110F923F"/>
    <w:rsid w:val="116F76C2"/>
    <w:rsid w:val="118396D1"/>
    <w:rsid w:val="11BC84E1"/>
    <w:rsid w:val="11D11DB5"/>
    <w:rsid w:val="12150B84"/>
    <w:rsid w:val="12527382"/>
    <w:rsid w:val="126E0F3F"/>
    <w:rsid w:val="1273986A"/>
    <w:rsid w:val="136012AC"/>
    <w:rsid w:val="13C2E37D"/>
    <w:rsid w:val="13DF7FF8"/>
    <w:rsid w:val="13E89076"/>
    <w:rsid w:val="143ECA55"/>
    <w:rsid w:val="14971497"/>
    <w:rsid w:val="14AC4582"/>
    <w:rsid w:val="14D4CD9D"/>
    <w:rsid w:val="14DB5412"/>
    <w:rsid w:val="14E43235"/>
    <w:rsid w:val="157B6190"/>
    <w:rsid w:val="159D7981"/>
    <w:rsid w:val="15E54F9D"/>
    <w:rsid w:val="1623BA2B"/>
    <w:rsid w:val="165A0C18"/>
    <w:rsid w:val="165EDC9B"/>
    <w:rsid w:val="16776C85"/>
    <w:rsid w:val="16800296"/>
    <w:rsid w:val="16C3835D"/>
    <w:rsid w:val="16EF1D49"/>
    <w:rsid w:val="16F4FFF2"/>
    <w:rsid w:val="172713AB"/>
    <w:rsid w:val="172FB7FD"/>
    <w:rsid w:val="179645CF"/>
    <w:rsid w:val="179D320E"/>
    <w:rsid w:val="17B0FD75"/>
    <w:rsid w:val="17FB4474"/>
    <w:rsid w:val="181BD2F7"/>
    <w:rsid w:val="182F7F26"/>
    <w:rsid w:val="18376611"/>
    <w:rsid w:val="183E1914"/>
    <w:rsid w:val="187451F7"/>
    <w:rsid w:val="18B1A11C"/>
    <w:rsid w:val="191CF05F"/>
    <w:rsid w:val="194B242D"/>
    <w:rsid w:val="1A102258"/>
    <w:rsid w:val="1A2C4710"/>
    <w:rsid w:val="1A4D717D"/>
    <w:rsid w:val="1A98EBDB"/>
    <w:rsid w:val="1AE4066E"/>
    <w:rsid w:val="1AEADC31"/>
    <w:rsid w:val="1B12DBE6"/>
    <w:rsid w:val="1B5373B9"/>
    <w:rsid w:val="1BEB32D0"/>
    <w:rsid w:val="1BF12C9F"/>
    <w:rsid w:val="1C139745"/>
    <w:rsid w:val="1C2456CF"/>
    <w:rsid w:val="1C34BC3C"/>
    <w:rsid w:val="1C45C81E"/>
    <w:rsid w:val="1CBA16EF"/>
    <w:rsid w:val="1CD724C3"/>
    <w:rsid w:val="1CE1EE75"/>
    <w:rsid w:val="1CE3299F"/>
    <w:rsid w:val="1D0094F7"/>
    <w:rsid w:val="1D1D68AF"/>
    <w:rsid w:val="1D243F3C"/>
    <w:rsid w:val="1D85123F"/>
    <w:rsid w:val="1D85FAAA"/>
    <w:rsid w:val="1D86A0A5"/>
    <w:rsid w:val="1DBA7963"/>
    <w:rsid w:val="1DBAC129"/>
    <w:rsid w:val="1DD1CE07"/>
    <w:rsid w:val="1E0B7C9B"/>
    <w:rsid w:val="1E22542E"/>
    <w:rsid w:val="1E7BACE9"/>
    <w:rsid w:val="1E820D91"/>
    <w:rsid w:val="1E8B147B"/>
    <w:rsid w:val="1E8D5CF9"/>
    <w:rsid w:val="1EC74624"/>
    <w:rsid w:val="1EE868CC"/>
    <w:rsid w:val="1EFC6030"/>
    <w:rsid w:val="1F2E6CED"/>
    <w:rsid w:val="1F3C5F8F"/>
    <w:rsid w:val="1F6C5CFE"/>
    <w:rsid w:val="2043405F"/>
    <w:rsid w:val="20981A97"/>
    <w:rsid w:val="20CB045E"/>
    <w:rsid w:val="20D8572E"/>
    <w:rsid w:val="2127A257"/>
    <w:rsid w:val="21D4123F"/>
    <w:rsid w:val="21DAEFD9"/>
    <w:rsid w:val="220BA507"/>
    <w:rsid w:val="22381AB9"/>
    <w:rsid w:val="2360CE1C"/>
    <w:rsid w:val="236A1591"/>
    <w:rsid w:val="23EE5806"/>
    <w:rsid w:val="2413DA7D"/>
    <w:rsid w:val="243FCE21"/>
    <w:rsid w:val="24465A42"/>
    <w:rsid w:val="24827714"/>
    <w:rsid w:val="24AC2857"/>
    <w:rsid w:val="24C528D4"/>
    <w:rsid w:val="24F1451C"/>
    <w:rsid w:val="250D512D"/>
    <w:rsid w:val="254497F5"/>
    <w:rsid w:val="254D6B2F"/>
    <w:rsid w:val="25950351"/>
    <w:rsid w:val="25EBB92D"/>
    <w:rsid w:val="2654379B"/>
    <w:rsid w:val="266874F2"/>
    <w:rsid w:val="268D157D"/>
    <w:rsid w:val="26A9218E"/>
    <w:rsid w:val="26CA4B2A"/>
    <w:rsid w:val="26E93B90"/>
    <w:rsid w:val="26FD87F6"/>
    <w:rsid w:val="278C5410"/>
    <w:rsid w:val="2828E5DE"/>
    <w:rsid w:val="282D249D"/>
    <w:rsid w:val="2855297C"/>
    <w:rsid w:val="28938242"/>
    <w:rsid w:val="28B85026"/>
    <w:rsid w:val="29282471"/>
    <w:rsid w:val="2983F8C8"/>
    <w:rsid w:val="29A28243"/>
    <w:rsid w:val="29C695FB"/>
    <w:rsid w:val="29CD1E97"/>
    <w:rsid w:val="2AC183F7"/>
    <w:rsid w:val="2AE3F863"/>
    <w:rsid w:val="2AECC7E8"/>
    <w:rsid w:val="2AFB9C37"/>
    <w:rsid w:val="2B57A712"/>
    <w:rsid w:val="2B6086A0"/>
    <w:rsid w:val="2B7C92B1"/>
    <w:rsid w:val="2B8359C4"/>
    <w:rsid w:val="2B8C5726"/>
    <w:rsid w:val="2BB6085D"/>
    <w:rsid w:val="2BB9E8B0"/>
    <w:rsid w:val="2BD200A2"/>
    <w:rsid w:val="2C083B67"/>
    <w:rsid w:val="2C5FC533"/>
    <w:rsid w:val="2C7D1071"/>
    <w:rsid w:val="2CC6AE3E"/>
    <w:rsid w:val="2CF37773"/>
    <w:rsid w:val="2D0690C3"/>
    <w:rsid w:val="2D186312"/>
    <w:rsid w:val="2D55B911"/>
    <w:rsid w:val="2D587D14"/>
    <w:rsid w:val="2D77AAEB"/>
    <w:rsid w:val="2DA40BC8"/>
    <w:rsid w:val="2DAA100A"/>
    <w:rsid w:val="2DB5AAD9"/>
    <w:rsid w:val="2DF0EB7B"/>
    <w:rsid w:val="2E0180C9"/>
    <w:rsid w:val="2E75D09F"/>
    <w:rsid w:val="2E821144"/>
    <w:rsid w:val="2EB0EAD4"/>
    <w:rsid w:val="2EEA9F9A"/>
    <w:rsid w:val="2F633081"/>
    <w:rsid w:val="2F666924"/>
    <w:rsid w:val="2F7903CD"/>
    <w:rsid w:val="2F8FF93E"/>
    <w:rsid w:val="30244046"/>
    <w:rsid w:val="303E3185"/>
    <w:rsid w:val="3042D9D2"/>
    <w:rsid w:val="30441FED"/>
    <w:rsid w:val="307CF043"/>
    <w:rsid w:val="308324A8"/>
    <w:rsid w:val="30ECC023"/>
    <w:rsid w:val="311A2992"/>
    <w:rsid w:val="31718302"/>
    <w:rsid w:val="31AD204A"/>
    <w:rsid w:val="31BD0876"/>
    <w:rsid w:val="31F5A84A"/>
    <w:rsid w:val="327313B4"/>
    <w:rsid w:val="32A0EC42"/>
    <w:rsid w:val="32AAEF9A"/>
    <w:rsid w:val="32B0A48F"/>
    <w:rsid w:val="32EE61F7"/>
    <w:rsid w:val="3304E9F5"/>
    <w:rsid w:val="332AB7B7"/>
    <w:rsid w:val="334BE55E"/>
    <w:rsid w:val="33599FDD"/>
    <w:rsid w:val="3375D247"/>
    <w:rsid w:val="33BE10BD"/>
    <w:rsid w:val="344A9EA7"/>
    <w:rsid w:val="34E51223"/>
    <w:rsid w:val="34E7DDEC"/>
    <w:rsid w:val="34FF22EB"/>
    <w:rsid w:val="35002E51"/>
    <w:rsid w:val="3504C689"/>
    <w:rsid w:val="3515BCD0"/>
    <w:rsid w:val="35164AF5"/>
    <w:rsid w:val="351F2200"/>
    <w:rsid w:val="354E39F1"/>
    <w:rsid w:val="3559D2E9"/>
    <w:rsid w:val="3575C92F"/>
    <w:rsid w:val="359C03DB"/>
    <w:rsid w:val="35BAF99F"/>
    <w:rsid w:val="360489E0"/>
    <w:rsid w:val="360C9085"/>
    <w:rsid w:val="3624D4DE"/>
    <w:rsid w:val="3665E36C"/>
    <w:rsid w:val="3693913E"/>
    <w:rsid w:val="370ABB4A"/>
    <w:rsid w:val="371E32A0"/>
    <w:rsid w:val="3740D4DE"/>
    <w:rsid w:val="37A22E87"/>
    <w:rsid w:val="37A98865"/>
    <w:rsid w:val="38062E24"/>
    <w:rsid w:val="380E897A"/>
    <w:rsid w:val="386FEC30"/>
    <w:rsid w:val="3875EDF5"/>
    <w:rsid w:val="38833525"/>
    <w:rsid w:val="38CC227D"/>
    <w:rsid w:val="38D0C639"/>
    <w:rsid w:val="38D45F99"/>
    <w:rsid w:val="38DCA72E"/>
    <w:rsid w:val="393ABF07"/>
    <w:rsid w:val="3976925D"/>
    <w:rsid w:val="397C94E7"/>
    <w:rsid w:val="39850DE5"/>
    <w:rsid w:val="39B9FC0F"/>
    <w:rsid w:val="39E27B28"/>
    <w:rsid w:val="39F63C2A"/>
    <w:rsid w:val="3A0A89C5"/>
    <w:rsid w:val="3A289AD5"/>
    <w:rsid w:val="3A91C1D8"/>
    <w:rsid w:val="3A9DF50E"/>
    <w:rsid w:val="3AA12D51"/>
    <w:rsid w:val="3AAC9511"/>
    <w:rsid w:val="3AB447E9"/>
    <w:rsid w:val="3B14C079"/>
    <w:rsid w:val="3B19ECDF"/>
    <w:rsid w:val="3B396AC2"/>
    <w:rsid w:val="3B42AAA5"/>
    <w:rsid w:val="3B9FCE05"/>
    <w:rsid w:val="3BC2C35F"/>
    <w:rsid w:val="3C5323B1"/>
    <w:rsid w:val="3C9EBA06"/>
    <w:rsid w:val="3CA8ED6D"/>
    <w:rsid w:val="3CAEE731"/>
    <w:rsid w:val="3CBD7CC0"/>
    <w:rsid w:val="3CD9AADA"/>
    <w:rsid w:val="3D367462"/>
    <w:rsid w:val="3D768E64"/>
    <w:rsid w:val="3D7B2101"/>
    <w:rsid w:val="3D935F0A"/>
    <w:rsid w:val="3DBC6F64"/>
    <w:rsid w:val="3DC28B54"/>
    <w:rsid w:val="3DDBF767"/>
    <w:rsid w:val="3DFF84AA"/>
    <w:rsid w:val="3E2B6D95"/>
    <w:rsid w:val="3EAD7F46"/>
    <w:rsid w:val="3EC51AC1"/>
    <w:rsid w:val="3EE11497"/>
    <w:rsid w:val="3EEC53F4"/>
    <w:rsid w:val="3F125EC5"/>
    <w:rsid w:val="3F34CEBE"/>
    <w:rsid w:val="3F8769BE"/>
    <w:rsid w:val="3F9A894A"/>
    <w:rsid w:val="3FB07236"/>
    <w:rsid w:val="3FD0AE4D"/>
    <w:rsid w:val="3FD0F142"/>
    <w:rsid w:val="4005017D"/>
    <w:rsid w:val="402FB250"/>
    <w:rsid w:val="40965B08"/>
    <w:rsid w:val="40A3E25D"/>
    <w:rsid w:val="40EF0D60"/>
    <w:rsid w:val="40F19764"/>
    <w:rsid w:val="412D1E7B"/>
    <w:rsid w:val="413956F9"/>
    <w:rsid w:val="4199865C"/>
    <w:rsid w:val="41A0D1DE"/>
    <w:rsid w:val="41DFB83A"/>
    <w:rsid w:val="4205A837"/>
    <w:rsid w:val="421827B2"/>
    <w:rsid w:val="422EDC3D"/>
    <w:rsid w:val="428FE087"/>
    <w:rsid w:val="429C207F"/>
    <w:rsid w:val="42D9B05E"/>
    <w:rsid w:val="42EB304D"/>
    <w:rsid w:val="4345B99D"/>
    <w:rsid w:val="4371B38F"/>
    <w:rsid w:val="4393E397"/>
    <w:rsid w:val="43A7BECD"/>
    <w:rsid w:val="43FEB7BE"/>
    <w:rsid w:val="44092BAE"/>
    <w:rsid w:val="4459FBB9"/>
    <w:rsid w:val="44833A85"/>
    <w:rsid w:val="448FC57A"/>
    <w:rsid w:val="44B9745D"/>
    <w:rsid w:val="44E189FE"/>
    <w:rsid w:val="4506598A"/>
    <w:rsid w:val="454A0DF0"/>
    <w:rsid w:val="45823CE6"/>
    <w:rsid w:val="45BA1115"/>
    <w:rsid w:val="460FF714"/>
    <w:rsid w:val="4657D811"/>
    <w:rsid w:val="4662E6F6"/>
    <w:rsid w:val="46A5EE1F"/>
    <w:rsid w:val="46BCBD8B"/>
    <w:rsid w:val="46D7B9CE"/>
    <w:rsid w:val="46D903B1"/>
    <w:rsid w:val="4707B8E4"/>
    <w:rsid w:val="47289AFB"/>
    <w:rsid w:val="47482040"/>
    <w:rsid w:val="4766DF62"/>
    <w:rsid w:val="47A2D9B6"/>
    <w:rsid w:val="47EF1FE6"/>
    <w:rsid w:val="49101E04"/>
    <w:rsid w:val="4928126B"/>
    <w:rsid w:val="4949BA1F"/>
    <w:rsid w:val="4965DD8D"/>
    <w:rsid w:val="49AD6027"/>
    <w:rsid w:val="49B72B16"/>
    <w:rsid w:val="49D36083"/>
    <w:rsid w:val="49DEE2B3"/>
    <w:rsid w:val="4A214052"/>
    <w:rsid w:val="4A4F33B7"/>
    <w:rsid w:val="4A65DF04"/>
    <w:rsid w:val="4A7CC749"/>
    <w:rsid w:val="4A8C689D"/>
    <w:rsid w:val="4AC95C47"/>
    <w:rsid w:val="4ADC96D2"/>
    <w:rsid w:val="4AFF7705"/>
    <w:rsid w:val="4B0F8D84"/>
    <w:rsid w:val="4B39D191"/>
    <w:rsid w:val="4B972ECA"/>
    <w:rsid w:val="4BBDDF55"/>
    <w:rsid w:val="4C086057"/>
    <w:rsid w:val="4C3E3096"/>
    <w:rsid w:val="4C59909E"/>
    <w:rsid w:val="4C652CA8"/>
    <w:rsid w:val="4C9B4766"/>
    <w:rsid w:val="4CA5CD09"/>
    <w:rsid w:val="4CAB5DE5"/>
    <w:rsid w:val="4CB78B23"/>
    <w:rsid w:val="4CD246F9"/>
    <w:rsid w:val="4CE49314"/>
    <w:rsid w:val="4D0FAE21"/>
    <w:rsid w:val="4D20BCA2"/>
    <w:rsid w:val="4D2930EE"/>
    <w:rsid w:val="4D720780"/>
    <w:rsid w:val="4DB4680B"/>
    <w:rsid w:val="4DD317E7"/>
    <w:rsid w:val="4E1FC787"/>
    <w:rsid w:val="4E29FC41"/>
    <w:rsid w:val="4E31DBC5"/>
    <w:rsid w:val="4E472E46"/>
    <w:rsid w:val="4E8A9C39"/>
    <w:rsid w:val="4EF58017"/>
    <w:rsid w:val="4F3F63A4"/>
    <w:rsid w:val="4F4C5EE1"/>
    <w:rsid w:val="4F50386C"/>
    <w:rsid w:val="4F55B3ED"/>
    <w:rsid w:val="4FB46040"/>
    <w:rsid w:val="4FBB97E8"/>
    <w:rsid w:val="4FEF4C42"/>
    <w:rsid w:val="5009E7BB"/>
    <w:rsid w:val="50275620"/>
    <w:rsid w:val="505284C2"/>
    <w:rsid w:val="50862562"/>
    <w:rsid w:val="517630C0"/>
    <w:rsid w:val="51824F6C"/>
    <w:rsid w:val="5187CBE1"/>
    <w:rsid w:val="518ED6E9"/>
    <w:rsid w:val="51926386"/>
    <w:rsid w:val="519EED86"/>
    <w:rsid w:val="5258AC67"/>
    <w:rsid w:val="5287D92E"/>
    <w:rsid w:val="528F1469"/>
    <w:rsid w:val="52F0C677"/>
    <w:rsid w:val="52F338AA"/>
    <w:rsid w:val="530D021A"/>
    <w:rsid w:val="54004A22"/>
    <w:rsid w:val="54030DAF"/>
    <w:rsid w:val="5412D4C7"/>
    <w:rsid w:val="542278C4"/>
    <w:rsid w:val="54315C51"/>
    <w:rsid w:val="54598B08"/>
    <w:rsid w:val="548AE908"/>
    <w:rsid w:val="548C96D8"/>
    <w:rsid w:val="54C2910C"/>
    <w:rsid w:val="54CB0AA2"/>
    <w:rsid w:val="5519F686"/>
    <w:rsid w:val="55683523"/>
    <w:rsid w:val="55734483"/>
    <w:rsid w:val="5594027A"/>
    <w:rsid w:val="5596C482"/>
    <w:rsid w:val="5599E523"/>
    <w:rsid w:val="55E59299"/>
    <w:rsid w:val="5608052F"/>
    <w:rsid w:val="56AACF6B"/>
    <w:rsid w:val="56B5C6E7"/>
    <w:rsid w:val="57304A8F"/>
    <w:rsid w:val="57411EA5"/>
    <w:rsid w:val="57B208F7"/>
    <w:rsid w:val="57CBC007"/>
    <w:rsid w:val="57F1E7BE"/>
    <w:rsid w:val="57F238F7"/>
    <w:rsid w:val="57F65AEC"/>
    <w:rsid w:val="57F67D83"/>
    <w:rsid w:val="581B29AE"/>
    <w:rsid w:val="58501AC0"/>
    <w:rsid w:val="58519748"/>
    <w:rsid w:val="5859BDBE"/>
    <w:rsid w:val="58A81826"/>
    <w:rsid w:val="58B1478A"/>
    <w:rsid w:val="58CC1AF0"/>
    <w:rsid w:val="591172BA"/>
    <w:rsid w:val="593B0610"/>
    <w:rsid w:val="5948112C"/>
    <w:rsid w:val="5958EF0D"/>
    <w:rsid w:val="5A0A394A"/>
    <w:rsid w:val="5A3E48EC"/>
    <w:rsid w:val="5A67EB51"/>
    <w:rsid w:val="5A7E4D0D"/>
    <w:rsid w:val="5A925F2E"/>
    <w:rsid w:val="5AABA2EA"/>
    <w:rsid w:val="5AC752F6"/>
    <w:rsid w:val="5AE3E18D"/>
    <w:rsid w:val="5AEAAD4F"/>
    <w:rsid w:val="5AF88BC8"/>
    <w:rsid w:val="5B8B0491"/>
    <w:rsid w:val="5BBEB33F"/>
    <w:rsid w:val="5BCC7F58"/>
    <w:rsid w:val="5CC77232"/>
    <w:rsid w:val="5D26D4F2"/>
    <w:rsid w:val="5D3ECDF2"/>
    <w:rsid w:val="5D64E5DF"/>
    <w:rsid w:val="5D6B0A27"/>
    <w:rsid w:val="5DD49D39"/>
    <w:rsid w:val="5DFEF3B8"/>
    <w:rsid w:val="5DFF4290"/>
    <w:rsid w:val="5E3BE45C"/>
    <w:rsid w:val="5E3D568C"/>
    <w:rsid w:val="5E9375BF"/>
    <w:rsid w:val="5E979849"/>
    <w:rsid w:val="5E9E52A5"/>
    <w:rsid w:val="5EB0CE7B"/>
    <w:rsid w:val="5ECD5FCF"/>
    <w:rsid w:val="5EDA9E53"/>
    <w:rsid w:val="5F0D1266"/>
    <w:rsid w:val="5F200BDE"/>
    <w:rsid w:val="5F6FCE2C"/>
    <w:rsid w:val="5FBA7879"/>
    <w:rsid w:val="5FBA81C7"/>
    <w:rsid w:val="5FC933E9"/>
    <w:rsid w:val="5FD926ED"/>
    <w:rsid w:val="5FF13058"/>
    <w:rsid w:val="5FFD0001"/>
    <w:rsid w:val="5FFEA723"/>
    <w:rsid w:val="603A2306"/>
    <w:rsid w:val="603DA220"/>
    <w:rsid w:val="605E4E76"/>
    <w:rsid w:val="60878D1F"/>
    <w:rsid w:val="6092E1AD"/>
    <w:rsid w:val="60FAA61B"/>
    <w:rsid w:val="61021FA1"/>
    <w:rsid w:val="612232E2"/>
    <w:rsid w:val="6167CD4C"/>
    <w:rsid w:val="616CE6C1"/>
    <w:rsid w:val="6174F74E"/>
    <w:rsid w:val="61CA3543"/>
    <w:rsid w:val="61E2636E"/>
    <w:rsid w:val="61F4C09A"/>
    <w:rsid w:val="62236E59"/>
    <w:rsid w:val="6257BF3B"/>
    <w:rsid w:val="6296767C"/>
    <w:rsid w:val="629DF002"/>
    <w:rsid w:val="62DF51ED"/>
    <w:rsid w:val="62E82F0E"/>
    <w:rsid w:val="6371C3C8"/>
    <w:rsid w:val="639090FB"/>
    <w:rsid w:val="643246DD"/>
    <w:rsid w:val="64390404"/>
    <w:rsid w:val="6439C063"/>
    <w:rsid w:val="643D718D"/>
    <w:rsid w:val="6457B07B"/>
    <w:rsid w:val="646FAE05"/>
    <w:rsid w:val="64909E5E"/>
    <w:rsid w:val="64B1EF5C"/>
    <w:rsid w:val="64DF19E1"/>
    <w:rsid w:val="64FD0BC8"/>
    <w:rsid w:val="65363C88"/>
    <w:rsid w:val="655512E9"/>
    <w:rsid w:val="657A72A1"/>
    <w:rsid w:val="65ADF7F7"/>
    <w:rsid w:val="65B7A740"/>
    <w:rsid w:val="65E7B63F"/>
    <w:rsid w:val="65FF9F59"/>
    <w:rsid w:val="6667FA6B"/>
    <w:rsid w:val="66B29E5D"/>
    <w:rsid w:val="66B95533"/>
    <w:rsid w:val="670EA15E"/>
    <w:rsid w:val="674A19FB"/>
    <w:rsid w:val="678F513D"/>
    <w:rsid w:val="67A6BE69"/>
    <w:rsid w:val="681A23E2"/>
    <w:rsid w:val="681DCAE6"/>
    <w:rsid w:val="6827DBA7"/>
    <w:rsid w:val="683588F4"/>
    <w:rsid w:val="685D82B2"/>
    <w:rsid w:val="68649E3E"/>
    <w:rsid w:val="68B2D0E7"/>
    <w:rsid w:val="691B15B7"/>
    <w:rsid w:val="692B219E"/>
    <w:rsid w:val="69428ECA"/>
    <w:rsid w:val="6993D939"/>
    <w:rsid w:val="69D173DB"/>
    <w:rsid w:val="69EA80B4"/>
    <w:rsid w:val="69F95313"/>
    <w:rsid w:val="69FE694D"/>
    <w:rsid w:val="6A5F999C"/>
    <w:rsid w:val="6A994F83"/>
    <w:rsid w:val="6AB1E69A"/>
    <w:rsid w:val="6AC6F1FF"/>
    <w:rsid w:val="6AD8782B"/>
    <w:rsid w:val="6ADF0D4B"/>
    <w:rsid w:val="6AEADD22"/>
    <w:rsid w:val="6B21F5A2"/>
    <w:rsid w:val="6B865115"/>
    <w:rsid w:val="6B952374"/>
    <w:rsid w:val="6BCA509F"/>
    <w:rsid w:val="6BFAB0A2"/>
    <w:rsid w:val="6C088017"/>
    <w:rsid w:val="6C3D58C2"/>
    <w:rsid w:val="6C523D48"/>
    <w:rsid w:val="6CB067B3"/>
    <w:rsid w:val="6CB4AD81"/>
    <w:rsid w:val="6CD56504"/>
    <w:rsid w:val="6CF47FDC"/>
    <w:rsid w:val="6D30F3D5"/>
    <w:rsid w:val="6D45927D"/>
    <w:rsid w:val="6D55D005"/>
    <w:rsid w:val="6DBEA000"/>
    <w:rsid w:val="6DFE92C1"/>
    <w:rsid w:val="6E360D7F"/>
    <w:rsid w:val="6E72A763"/>
    <w:rsid w:val="6EA4E4FE"/>
    <w:rsid w:val="6EE08F65"/>
    <w:rsid w:val="6F0439DF"/>
    <w:rsid w:val="6F233309"/>
    <w:rsid w:val="6F510C16"/>
    <w:rsid w:val="6F526077"/>
    <w:rsid w:val="6FB32F31"/>
    <w:rsid w:val="6FFD245F"/>
    <w:rsid w:val="70689497"/>
    <w:rsid w:val="707C5FC6"/>
    <w:rsid w:val="70AF1EC4"/>
    <w:rsid w:val="70B1AED3"/>
    <w:rsid w:val="70B6310F"/>
    <w:rsid w:val="70C27A12"/>
    <w:rsid w:val="70C42051"/>
    <w:rsid w:val="71183EA6"/>
    <w:rsid w:val="7155BF6C"/>
    <w:rsid w:val="715B7EC9"/>
    <w:rsid w:val="71C2A06E"/>
    <w:rsid w:val="71DE4CF1"/>
    <w:rsid w:val="71E4ACBC"/>
    <w:rsid w:val="71F0771D"/>
    <w:rsid w:val="72239C87"/>
    <w:rsid w:val="72921123"/>
    <w:rsid w:val="72AB752E"/>
    <w:rsid w:val="72D18065"/>
    <w:rsid w:val="73530F46"/>
    <w:rsid w:val="736E0F19"/>
    <w:rsid w:val="7370C5BF"/>
    <w:rsid w:val="73A03559"/>
    <w:rsid w:val="73C1F480"/>
    <w:rsid w:val="73EDE256"/>
    <w:rsid w:val="74BD3728"/>
    <w:rsid w:val="74ECD153"/>
    <w:rsid w:val="751390B2"/>
    <w:rsid w:val="753C05BA"/>
    <w:rsid w:val="7543342E"/>
    <w:rsid w:val="755B3D49"/>
    <w:rsid w:val="755F4274"/>
    <w:rsid w:val="75893CCB"/>
    <w:rsid w:val="75C317D1"/>
    <w:rsid w:val="76330DC0"/>
    <w:rsid w:val="76C775DA"/>
    <w:rsid w:val="77250D2C"/>
    <w:rsid w:val="776F92F8"/>
    <w:rsid w:val="77812895"/>
    <w:rsid w:val="77A779F6"/>
    <w:rsid w:val="77AE40A7"/>
    <w:rsid w:val="77BE4E5A"/>
    <w:rsid w:val="786DDEA0"/>
    <w:rsid w:val="78702645"/>
    <w:rsid w:val="7896E336"/>
    <w:rsid w:val="78C7CD30"/>
    <w:rsid w:val="78DDAC9E"/>
    <w:rsid w:val="79404E2F"/>
    <w:rsid w:val="79FF375F"/>
    <w:rsid w:val="7A272C8F"/>
    <w:rsid w:val="7A4C918E"/>
    <w:rsid w:val="7A9FCC0D"/>
    <w:rsid w:val="7AE344C9"/>
    <w:rsid w:val="7B439F37"/>
    <w:rsid w:val="7B57B065"/>
    <w:rsid w:val="7B983AB6"/>
    <w:rsid w:val="7BEFBCE0"/>
    <w:rsid w:val="7C3AE1C1"/>
    <w:rsid w:val="7CA9DFBB"/>
    <w:rsid w:val="7CAB70F4"/>
    <w:rsid w:val="7CB7CF02"/>
    <w:rsid w:val="7CD052C6"/>
    <w:rsid w:val="7D23CEEB"/>
    <w:rsid w:val="7D42DF7F"/>
    <w:rsid w:val="7DC7FC7E"/>
    <w:rsid w:val="7DCC169D"/>
    <w:rsid w:val="7DD60A18"/>
    <w:rsid w:val="7E298000"/>
    <w:rsid w:val="7EFA6CD3"/>
    <w:rsid w:val="7F5E5B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3CEEB"/>
  <w15:chartTrackingRefBased/>
  <w15:docId w15:val="{444982E0-1E73-4E72-8F38-426C3A4E46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CA5CD0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CA5CD0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CA5CD0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CA5CD0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CA5CD0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CA5CD0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CA5CD0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CA5CD0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CA5CD0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CA5CD0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CA5CD0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CA5CD0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CA5CD0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CA5CD09"/>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CA5CD09"/>
    <w:pPr>
      <w:spacing/>
      <w:ind w:left="720"/>
      <w:contextualSpacing/>
    </w:pPr>
  </w:style>
  <w:style w:type="paragraph" w:styleId="TOC1">
    <w:uiPriority w:val="39"/>
    <w:name w:val="toc 1"/>
    <w:basedOn w:val="Normal"/>
    <w:next w:val="Normal"/>
    <w:unhideWhenUsed/>
    <w:rsid w:val="4CA5CD09"/>
    <w:pPr>
      <w:spacing w:after="100"/>
    </w:pPr>
  </w:style>
  <w:style w:type="paragraph" w:styleId="TOC2">
    <w:uiPriority w:val="39"/>
    <w:name w:val="toc 2"/>
    <w:basedOn w:val="Normal"/>
    <w:next w:val="Normal"/>
    <w:unhideWhenUsed/>
    <w:rsid w:val="4CA5CD09"/>
    <w:pPr>
      <w:spacing w:after="100"/>
      <w:ind w:left="220"/>
    </w:pPr>
  </w:style>
  <w:style w:type="paragraph" w:styleId="TOC3">
    <w:uiPriority w:val="39"/>
    <w:name w:val="toc 3"/>
    <w:basedOn w:val="Normal"/>
    <w:next w:val="Normal"/>
    <w:unhideWhenUsed/>
    <w:rsid w:val="4CA5CD09"/>
    <w:pPr>
      <w:spacing w:after="100"/>
      <w:ind w:left="440"/>
    </w:pPr>
  </w:style>
  <w:style w:type="paragraph" w:styleId="TOC4">
    <w:uiPriority w:val="39"/>
    <w:name w:val="toc 4"/>
    <w:basedOn w:val="Normal"/>
    <w:next w:val="Normal"/>
    <w:unhideWhenUsed/>
    <w:rsid w:val="4CA5CD09"/>
    <w:pPr>
      <w:spacing w:after="100"/>
      <w:ind w:left="660"/>
    </w:pPr>
  </w:style>
  <w:style w:type="paragraph" w:styleId="TOC5">
    <w:uiPriority w:val="39"/>
    <w:name w:val="toc 5"/>
    <w:basedOn w:val="Normal"/>
    <w:next w:val="Normal"/>
    <w:unhideWhenUsed/>
    <w:rsid w:val="4CA5CD09"/>
    <w:pPr>
      <w:spacing w:after="100"/>
      <w:ind w:left="880"/>
    </w:pPr>
  </w:style>
  <w:style w:type="paragraph" w:styleId="TOC6">
    <w:uiPriority w:val="39"/>
    <w:name w:val="toc 6"/>
    <w:basedOn w:val="Normal"/>
    <w:next w:val="Normal"/>
    <w:unhideWhenUsed/>
    <w:rsid w:val="4CA5CD09"/>
    <w:pPr>
      <w:spacing w:after="100"/>
      <w:ind w:left="1100"/>
    </w:pPr>
  </w:style>
  <w:style w:type="paragraph" w:styleId="TOC7">
    <w:uiPriority w:val="39"/>
    <w:name w:val="toc 7"/>
    <w:basedOn w:val="Normal"/>
    <w:next w:val="Normal"/>
    <w:unhideWhenUsed/>
    <w:rsid w:val="4CA5CD09"/>
    <w:pPr>
      <w:spacing w:after="100"/>
      <w:ind w:left="1320"/>
    </w:pPr>
  </w:style>
  <w:style w:type="paragraph" w:styleId="TOC8">
    <w:uiPriority w:val="39"/>
    <w:name w:val="toc 8"/>
    <w:basedOn w:val="Normal"/>
    <w:next w:val="Normal"/>
    <w:unhideWhenUsed/>
    <w:rsid w:val="4CA5CD09"/>
    <w:pPr>
      <w:spacing w:after="100"/>
      <w:ind w:left="1540"/>
    </w:pPr>
  </w:style>
  <w:style w:type="paragraph" w:styleId="TOC9">
    <w:uiPriority w:val="39"/>
    <w:name w:val="toc 9"/>
    <w:basedOn w:val="Normal"/>
    <w:next w:val="Normal"/>
    <w:unhideWhenUsed/>
    <w:rsid w:val="4CA5CD09"/>
    <w:pPr>
      <w:spacing w:after="100"/>
      <w:ind w:left="1760"/>
    </w:pPr>
  </w:style>
  <w:style w:type="paragraph" w:styleId="EndnoteText">
    <w:uiPriority w:val="99"/>
    <w:name w:val="endnote text"/>
    <w:basedOn w:val="Normal"/>
    <w:semiHidden/>
    <w:unhideWhenUsed/>
    <w:link w:val="EndnoteTextChar"/>
    <w:rsid w:val="4CA5CD09"/>
    <w:rPr>
      <w:sz w:val="20"/>
      <w:szCs w:val="20"/>
    </w:rPr>
    <w:pPr>
      <w:spacing w:after="0" w:line="240" w:lineRule="auto"/>
    </w:pPr>
  </w:style>
  <w:style w:type="paragraph" w:styleId="Footer">
    <w:uiPriority w:val="99"/>
    <w:name w:val="footer"/>
    <w:basedOn w:val="Normal"/>
    <w:unhideWhenUsed/>
    <w:link w:val="FooterChar"/>
    <w:rsid w:val="4CA5CD09"/>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CA5CD09"/>
    <w:rPr>
      <w:sz w:val="20"/>
      <w:szCs w:val="20"/>
    </w:rPr>
    <w:pPr>
      <w:spacing w:after="0" w:line="240" w:lineRule="auto"/>
    </w:pPr>
  </w:style>
  <w:style w:type="paragraph" w:styleId="Header">
    <w:uiPriority w:val="99"/>
    <w:name w:val="header"/>
    <w:basedOn w:val="Normal"/>
    <w:unhideWhenUsed/>
    <w:link w:val="HeaderChar"/>
    <w:rsid w:val="4CA5CD09"/>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49565a0250d4472" /><Relationship Type="http://schemas.openxmlformats.org/officeDocument/2006/relationships/footer" Target="footer.xml" Id="Rb35c062118ac408e" /><Relationship Type="http://schemas.microsoft.com/office/2020/10/relationships/intelligence" Target="intelligence2.xml" Id="Rb97b6e5e449b425e" /><Relationship Type="http://schemas.openxmlformats.org/officeDocument/2006/relationships/hyperlink" Target="https://webarchive.nationalarchives.gov.uk/ukgwa/20130107105354/http://dh.gov.uk/prod_consum_dh/groups/dh_digitalassets/@dh/@en/documents/digitalasset/dh_4075824.pdf" TargetMode="External" Id="R0a78fbe785264438" /><Relationship Type="http://schemas.openxmlformats.org/officeDocument/2006/relationships/hyperlink" Target="https://assets.publishing.service.gov.uk/government/uploads/system/uploads/attachment_data/file/182200/integrated_working_explained.pdf" TargetMode="External" Id="R06f4ea1c48034170" /><Relationship Type="http://schemas.openxmlformats.org/officeDocument/2006/relationships/hyperlink" Target="https://assets.publishing.service.gov.uk/media/5a7dc4b0e5274a5eb14e7114/Young_Person_s_Guide_to_the_Children_and_Families_Act.pdf" TargetMode="External" Id="Rcf5708f6b02c4a16" /><Relationship Type="http://schemas.openxmlformats.org/officeDocument/2006/relationships/hyperlink" Target="https://assets.publishing.service.gov.uk/media/5a815c42ed915d74e6231d56/Keeping_children_safe_in_education_draft_statutory_guidance.pdf" TargetMode="External" Id="Rf5691a7ac2c74a27" /><Relationship Type="http://schemas.openxmlformats.org/officeDocument/2006/relationships/hyperlink" Target="https://webarchive.nationalarchives.gov.uk/ukgwa/20130107105354/http://dh.gov.uk/prod_consum_dh/groups/dh_digitalassets/@dh/@en/documents/digitalasset/" TargetMode="External" Id="R4e2c6021d2bf4552" /><Relationship Type="http://schemas.openxmlformats.org/officeDocument/2006/relationships/hyperlink" Target="https://assets.publishing.service.gov.uk/media/5a750ddb40f0b6360e472fa5/MASH.pdf" TargetMode="External" Id="Re2c0eb25a7ad4c17" /><Relationship Type="http://schemas.openxmlformats.org/officeDocument/2006/relationships/hyperlink" Target="https://www.legislation.gov.uk/ukpga/1989/41/contents" TargetMode="External" Id="R73ccabd00c7d4712" /><Relationship Type="http://schemas.openxmlformats.org/officeDocument/2006/relationships/hyperlink" Target="https://www.legislation.gov.uk/ukpga/2004/31/contents" TargetMode="External" Id="Raf58ac920f174f6e" /><Relationship Type="http://schemas.openxmlformats.org/officeDocument/2006/relationships/hyperlink" Target="https://www.legislation.gov.uk/anaw/2014/4/introduction" TargetMode="External" Id="R4706f050e0a2401b" /><Relationship Type="http://schemas.openxmlformats.org/officeDocument/2006/relationships/hyperlink" Target="https://learning.nspcc.org.uk/child-protection-system/history-of-child-protection-in-the-uk" TargetMode="External" Id="Ra60e7dd6e7364dff" /><Relationship Type="http://schemas.openxmlformats.org/officeDocument/2006/relationships/hyperlink" Target="https://learning.nspcc.org.uk/safeguarding-child-protection" TargetMode="External" Id="R1f998d793ff44409" /><Relationship Type="http://schemas.openxmlformats.org/officeDocument/2006/relationships/hyperlink" Target="https://safeguarding.wales/en/chi-i/chi-i-c6/c6-p6/" TargetMode="External" Id="R5ffbc4aa9bb44561" /><Relationship Type="http://schemas.openxmlformats.org/officeDocument/2006/relationships/hyperlink" Target="https://assets.publishing.service.gov.uk/government/uploads/system/uploads/attachment_data/file/533826/Triennial_Analysis_of_SCRs_2011-2014_-__Pathways_to_harm_and_protection.pdf" TargetMode="External" Id="Rcca0322604b940c4" /><Relationship Type="http://schemas.openxmlformats.org/officeDocument/2006/relationships/hyperlink" Target="https://www.gov.wales/sites/default/files/publications/2021-12/keeping-learners-safe" TargetMode="External" Id="R027d726b074546b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2024-04-07T21:30:19.9052838Z</dcterms:created>
  <dcterms:modified xsi:type="dcterms:W3CDTF">2024-04-21T18:45:19.5810756Z</dcterms:modified>
  <dc:creator>Carly Garrett (2110635)</dc:creator>
  <lastModifiedBy>Carly Garrett (2110635)</lastModifiedBy>
</coreProperties>
</file>