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42767F" w14:textId="77777777" w:rsidR="006A5C6D" w:rsidRPr="00342485" w:rsidRDefault="00E20917" w:rsidP="006A5C6D">
      <w:pPr>
        <w:spacing w:line="360" w:lineRule="auto"/>
        <w:jc w:val="center"/>
        <w:rPr>
          <w:rFonts w:ascii="Arial" w:hAnsi="Arial" w:cs="Arial"/>
          <w:sz w:val="56"/>
          <w:szCs w:val="56"/>
        </w:rPr>
      </w:pPr>
      <w:r>
        <w:rPr>
          <w:rFonts w:ascii="Arial" w:hAnsi="Arial" w:cs="Arial"/>
          <w:sz w:val="56"/>
          <w:szCs w:val="56"/>
        </w:rPr>
        <w:t>S</w:t>
      </w:r>
      <w:r w:rsidR="006A5C6D" w:rsidRPr="00342485">
        <w:rPr>
          <w:rFonts w:ascii="Arial" w:hAnsi="Arial" w:cs="Arial"/>
          <w:sz w:val="56"/>
          <w:szCs w:val="56"/>
        </w:rPr>
        <w:t xml:space="preserve">tudent name: Lisa </w:t>
      </w:r>
      <w:proofErr w:type="spellStart"/>
      <w:r w:rsidR="006A5C6D" w:rsidRPr="00342485">
        <w:rPr>
          <w:rFonts w:ascii="Arial" w:hAnsi="Arial" w:cs="Arial"/>
          <w:sz w:val="56"/>
          <w:szCs w:val="56"/>
        </w:rPr>
        <w:t>Ellam</w:t>
      </w:r>
      <w:proofErr w:type="spellEnd"/>
    </w:p>
    <w:p w14:paraId="2BC8BF61" w14:textId="77777777" w:rsidR="006A5C6D" w:rsidRPr="00342485" w:rsidRDefault="006A5C6D" w:rsidP="006A5C6D">
      <w:pPr>
        <w:spacing w:line="360" w:lineRule="auto"/>
        <w:jc w:val="center"/>
        <w:rPr>
          <w:rFonts w:ascii="Arial" w:hAnsi="Arial" w:cs="Arial"/>
          <w:sz w:val="56"/>
          <w:szCs w:val="56"/>
        </w:rPr>
      </w:pPr>
      <w:r w:rsidRPr="00342485">
        <w:rPr>
          <w:rFonts w:ascii="Arial" w:hAnsi="Arial" w:cs="Arial"/>
          <w:sz w:val="56"/>
          <w:szCs w:val="56"/>
        </w:rPr>
        <w:t>Student number: 2014962</w:t>
      </w:r>
    </w:p>
    <w:p w14:paraId="4F62AC87" w14:textId="5B4A5EE4" w:rsidR="006A5C6D" w:rsidRPr="00342485" w:rsidRDefault="006A5C6D" w:rsidP="006A5C6D">
      <w:pPr>
        <w:spacing w:line="360" w:lineRule="auto"/>
        <w:jc w:val="center"/>
        <w:rPr>
          <w:rFonts w:ascii="Arial" w:hAnsi="Arial" w:cs="Arial"/>
          <w:sz w:val="56"/>
          <w:szCs w:val="56"/>
        </w:rPr>
      </w:pPr>
      <w:r w:rsidRPr="00342485">
        <w:rPr>
          <w:rFonts w:ascii="Arial" w:hAnsi="Arial" w:cs="Arial"/>
          <w:sz w:val="56"/>
          <w:szCs w:val="56"/>
        </w:rPr>
        <w:t xml:space="preserve">Lecture name: </w:t>
      </w:r>
      <w:r>
        <w:rPr>
          <w:rFonts w:ascii="Arial" w:hAnsi="Arial" w:cs="Arial"/>
          <w:sz w:val="56"/>
          <w:szCs w:val="56"/>
        </w:rPr>
        <w:t>Joanne Davies</w:t>
      </w:r>
    </w:p>
    <w:p w14:paraId="17818B0A" w14:textId="2AA4E66D" w:rsidR="006A5C6D" w:rsidRPr="00342485" w:rsidRDefault="006A5C6D" w:rsidP="006A5C6D">
      <w:pPr>
        <w:spacing w:line="360" w:lineRule="auto"/>
        <w:jc w:val="center"/>
        <w:rPr>
          <w:rFonts w:ascii="Arial" w:hAnsi="Arial" w:cs="Arial"/>
          <w:sz w:val="56"/>
          <w:szCs w:val="56"/>
        </w:rPr>
      </w:pPr>
      <w:r w:rsidRPr="00342485">
        <w:rPr>
          <w:rFonts w:ascii="Arial" w:hAnsi="Arial" w:cs="Arial"/>
          <w:sz w:val="56"/>
          <w:szCs w:val="56"/>
        </w:rPr>
        <w:t>BMHP600</w:t>
      </w:r>
      <w:r>
        <w:rPr>
          <w:rFonts w:ascii="Arial" w:hAnsi="Arial" w:cs="Arial"/>
          <w:sz w:val="56"/>
          <w:szCs w:val="56"/>
        </w:rPr>
        <w:t>9</w:t>
      </w:r>
    </w:p>
    <w:p w14:paraId="5FBFC9DC" w14:textId="14E7DE5C" w:rsidR="006A5C6D" w:rsidRPr="00342485" w:rsidRDefault="006A5C6D" w:rsidP="006A5C6D">
      <w:pPr>
        <w:spacing w:line="360" w:lineRule="auto"/>
        <w:jc w:val="center"/>
        <w:rPr>
          <w:rFonts w:ascii="Arial" w:hAnsi="Arial" w:cs="Arial"/>
          <w:sz w:val="56"/>
          <w:szCs w:val="56"/>
        </w:rPr>
      </w:pPr>
      <w:r>
        <w:rPr>
          <w:rFonts w:ascii="Arial" w:hAnsi="Arial" w:cs="Arial"/>
          <w:sz w:val="56"/>
          <w:szCs w:val="56"/>
        </w:rPr>
        <w:t>Living with Care: The Older Person</w:t>
      </w:r>
    </w:p>
    <w:p w14:paraId="5BAFE4D9" w14:textId="4AFFE7F6" w:rsidR="006A5C6D" w:rsidRDefault="006A5C6D" w:rsidP="006A5C6D">
      <w:pPr>
        <w:spacing w:line="360" w:lineRule="auto"/>
        <w:jc w:val="center"/>
        <w:rPr>
          <w:rFonts w:ascii="Arial" w:hAnsi="Arial" w:cs="Arial"/>
          <w:sz w:val="56"/>
          <w:szCs w:val="56"/>
        </w:rPr>
      </w:pPr>
      <w:r w:rsidRPr="00342485">
        <w:rPr>
          <w:rFonts w:ascii="Arial" w:hAnsi="Arial" w:cs="Arial"/>
          <w:sz w:val="56"/>
          <w:szCs w:val="56"/>
        </w:rPr>
        <w:t xml:space="preserve">Component </w:t>
      </w:r>
      <w:r>
        <w:rPr>
          <w:rFonts w:ascii="Arial" w:hAnsi="Arial" w:cs="Arial"/>
          <w:sz w:val="56"/>
          <w:szCs w:val="56"/>
        </w:rPr>
        <w:t>2</w:t>
      </w:r>
      <w:r w:rsidRPr="00342485">
        <w:rPr>
          <w:rFonts w:ascii="Arial" w:hAnsi="Arial" w:cs="Arial"/>
          <w:sz w:val="56"/>
          <w:szCs w:val="56"/>
        </w:rPr>
        <w:t xml:space="preserve">- </w:t>
      </w:r>
      <w:r>
        <w:rPr>
          <w:rFonts w:ascii="Arial" w:hAnsi="Arial" w:cs="Arial"/>
          <w:sz w:val="56"/>
          <w:szCs w:val="56"/>
        </w:rPr>
        <w:t>Report</w:t>
      </w:r>
      <w:r w:rsidR="000C396E">
        <w:rPr>
          <w:rFonts w:ascii="Arial" w:hAnsi="Arial" w:cs="Arial"/>
          <w:sz w:val="56"/>
          <w:szCs w:val="56"/>
        </w:rPr>
        <w:t xml:space="preserve"> Case Study</w:t>
      </w:r>
    </w:p>
    <w:p w14:paraId="1C3DBE5F" w14:textId="77777777" w:rsidR="00F73179" w:rsidRDefault="00F73179"/>
    <w:p w14:paraId="72209609" w14:textId="77777777" w:rsidR="006A5C6D" w:rsidRDefault="006A5C6D"/>
    <w:p w14:paraId="25AB2599" w14:textId="77777777" w:rsidR="006A5C6D" w:rsidRDefault="006A5C6D"/>
    <w:p w14:paraId="4DC20B24" w14:textId="77777777" w:rsidR="006A5C6D" w:rsidRDefault="006A5C6D"/>
    <w:p w14:paraId="2B44891F" w14:textId="77777777" w:rsidR="006A5C6D" w:rsidRDefault="006A5C6D"/>
    <w:p w14:paraId="4FCAA72E" w14:textId="77777777" w:rsidR="006A5C6D" w:rsidRDefault="006A5C6D"/>
    <w:p w14:paraId="3DA4C3FB" w14:textId="77777777" w:rsidR="006A5C6D" w:rsidRDefault="006A5C6D"/>
    <w:p w14:paraId="7E30B294" w14:textId="77777777" w:rsidR="006A5C6D" w:rsidRDefault="006A5C6D"/>
    <w:p w14:paraId="026D37F4" w14:textId="77777777" w:rsidR="006A5C6D" w:rsidRDefault="006A5C6D"/>
    <w:p w14:paraId="5C84696D" w14:textId="77777777" w:rsidR="006A5C6D" w:rsidRDefault="006A5C6D"/>
    <w:p w14:paraId="0A716D38" w14:textId="77777777" w:rsidR="006A5C6D" w:rsidRDefault="006A5C6D"/>
    <w:p w14:paraId="57BE6ED6" w14:textId="77777777" w:rsidR="006A5C6D" w:rsidRDefault="006A5C6D"/>
    <w:p w14:paraId="3760B124" w14:textId="77777777" w:rsidR="006A5C6D" w:rsidRDefault="006A5C6D"/>
    <w:p w14:paraId="111B5960" w14:textId="77777777" w:rsidR="006A5C6D" w:rsidRDefault="006A5C6D"/>
    <w:p w14:paraId="01969406" w14:textId="77777777" w:rsidR="006A5C6D" w:rsidRDefault="006A5C6D"/>
    <w:p w14:paraId="2E9B667E" w14:textId="77777777" w:rsidR="00D66EDF" w:rsidRDefault="00D66EDF" w:rsidP="00DB4240">
      <w:pPr>
        <w:spacing w:line="360" w:lineRule="auto"/>
        <w:rPr>
          <w:rFonts w:ascii="Arial" w:hAnsi="Arial" w:cs="Arial"/>
          <w:b/>
          <w:bCs/>
          <w:sz w:val="24"/>
          <w:szCs w:val="24"/>
        </w:rPr>
      </w:pPr>
    </w:p>
    <w:p w14:paraId="139997E0" w14:textId="3649219D" w:rsidR="006A5C6D" w:rsidRPr="006A5C6D" w:rsidRDefault="006A5C6D" w:rsidP="00DB4240">
      <w:pPr>
        <w:spacing w:line="360" w:lineRule="auto"/>
        <w:rPr>
          <w:rFonts w:ascii="Arial" w:hAnsi="Arial" w:cs="Arial"/>
          <w:b/>
          <w:bCs/>
          <w:sz w:val="24"/>
          <w:szCs w:val="24"/>
        </w:rPr>
      </w:pPr>
      <w:r w:rsidRPr="006A5C6D">
        <w:rPr>
          <w:rFonts w:ascii="Arial" w:hAnsi="Arial" w:cs="Arial"/>
          <w:b/>
          <w:bCs/>
          <w:sz w:val="24"/>
          <w:szCs w:val="24"/>
        </w:rPr>
        <w:lastRenderedPageBreak/>
        <w:t>Contents</w:t>
      </w:r>
    </w:p>
    <w:p w14:paraId="2141D72B" w14:textId="77777777" w:rsidR="006A5C6D" w:rsidRDefault="006A5C6D" w:rsidP="00DB4240">
      <w:pPr>
        <w:spacing w:line="360" w:lineRule="auto"/>
        <w:rPr>
          <w:rFonts w:ascii="Arial" w:hAnsi="Arial" w:cs="Arial"/>
          <w:sz w:val="24"/>
          <w:szCs w:val="24"/>
        </w:rPr>
      </w:pPr>
    </w:p>
    <w:p w14:paraId="6F1CF522" w14:textId="391D0B0E" w:rsidR="006A5C6D" w:rsidRDefault="00037E7E" w:rsidP="00DB4240">
      <w:pPr>
        <w:pStyle w:val="ListParagraph"/>
        <w:numPr>
          <w:ilvl w:val="0"/>
          <w:numId w:val="1"/>
        </w:numPr>
        <w:spacing w:line="360" w:lineRule="auto"/>
        <w:rPr>
          <w:rFonts w:ascii="Arial" w:hAnsi="Arial" w:cs="Arial"/>
          <w:sz w:val="24"/>
          <w:szCs w:val="24"/>
        </w:rPr>
      </w:pPr>
      <w:r>
        <w:rPr>
          <w:rFonts w:ascii="Arial" w:hAnsi="Arial" w:cs="Arial"/>
          <w:sz w:val="24"/>
          <w:szCs w:val="24"/>
        </w:rPr>
        <w:t>Title page…………………………………………………………………………..</w:t>
      </w:r>
    </w:p>
    <w:p w14:paraId="1A1DDC24" w14:textId="456FA9F6" w:rsidR="00037E7E" w:rsidRDefault="00037E7E" w:rsidP="00DB4240">
      <w:pPr>
        <w:pStyle w:val="ListParagraph"/>
        <w:numPr>
          <w:ilvl w:val="0"/>
          <w:numId w:val="1"/>
        </w:numPr>
        <w:spacing w:line="360" w:lineRule="auto"/>
        <w:rPr>
          <w:rFonts w:ascii="Arial" w:hAnsi="Arial" w:cs="Arial"/>
          <w:sz w:val="24"/>
          <w:szCs w:val="24"/>
        </w:rPr>
      </w:pPr>
      <w:r>
        <w:rPr>
          <w:rFonts w:ascii="Arial" w:hAnsi="Arial" w:cs="Arial"/>
          <w:sz w:val="24"/>
          <w:szCs w:val="24"/>
        </w:rPr>
        <w:t>Introduction……………………………………………………………………….</w:t>
      </w:r>
      <w:r w:rsidR="008C0351">
        <w:rPr>
          <w:rFonts w:ascii="Arial" w:hAnsi="Arial" w:cs="Arial"/>
          <w:sz w:val="24"/>
          <w:szCs w:val="24"/>
        </w:rPr>
        <w:t>.</w:t>
      </w:r>
    </w:p>
    <w:p w14:paraId="0C6C354E" w14:textId="6FE1D32F" w:rsidR="00A3299B" w:rsidRDefault="0016237B" w:rsidP="00DB4240">
      <w:pPr>
        <w:pStyle w:val="ListParagraph"/>
        <w:numPr>
          <w:ilvl w:val="0"/>
          <w:numId w:val="1"/>
        </w:numPr>
        <w:spacing w:line="360" w:lineRule="auto"/>
        <w:rPr>
          <w:rFonts w:ascii="Arial" w:hAnsi="Arial" w:cs="Arial"/>
          <w:sz w:val="24"/>
          <w:szCs w:val="24"/>
        </w:rPr>
      </w:pPr>
      <w:r>
        <w:rPr>
          <w:rFonts w:ascii="Arial" w:hAnsi="Arial" w:cs="Arial"/>
          <w:sz w:val="24"/>
          <w:szCs w:val="24"/>
        </w:rPr>
        <w:t>Care needs assessment and care plan……………………………………</w:t>
      </w:r>
      <w:r w:rsidR="008C0351">
        <w:rPr>
          <w:rFonts w:ascii="Arial" w:hAnsi="Arial" w:cs="Arial"/>
          <w:sz w:val="24"/>
          <w:szCs w:val="24"/>
        </w:rPr>
        <w:t>……</w:t>
      </w:r>
    </w:p>
    <w:p w14:paraId="1538E0C9" w14:textId="70363586" w:rsidR="0016237B" w:rsidRDefault="00420B3A" w:rsidP="00DB4240">
      <w:pPr>
        <w:pStyle w:val="ListParagraph"/>
        <w:numPr>
          <w:ilvl w:val="0"/>
          <w:numId w:val="1"/>
        </w:numPr>
        <w:spacing w:line="360" w:lineRule="auto"/>
        <w:rPr>
          <w:rFonts w:ascii="Arial" w:hAnsi="Arial" w:cs="Arial"/>
          <w:sz w:val="24"/>
          <w:szCs w:val="24"/>
        </w:rPr>
      </w:pPr>
      <w:r>
        <w:rPr>
          <w:rFonts w:ascii="Arial" w:hAnsi="Arial" w:cs="Arial"/>
          <w:sz w:val="24"/>
          <w:szCs w:val="24"/>
        </w:rPr>
        <w:t>Health and Social Care Needs of the Individual………………………………</w:t>
      </w:r>
      <w:r w:rsidR="008C0351">
        <w:rPr>
          <w:rFonts w:ascii="Arial" w:hAnsi="Arial" w:cs="Arial"/>
          <w:sz w:val="24"/>
          <w:szCs w:val="24"/>
        </w:rPr>
        <w:t>.</w:t>
      </w:r>
    </w:p>
    <w:p w14:paraId="20CE1943" w14:textId="6AB568BF" w:rsidR="00420B3A" w:rsidRDefault="00DB4240" w:rsidP="00DB4240">
      <w:pPr>
        <w:pStyle w:val="ListParagraph"/>
        <w:numPr>
          <w:ilvl w:val="0"/>
          <w:numId w:val="1"/>
        </w:numPr>
        <w:spacing w:line="360" w:lineRule="auto"/>
        <w:rPr>
          <w:rFonts w:ascii="Arial" w:hAnsi="Arial" w:cs="Arial"/>
          <w:sz w:val="24"/>
          <w:szCs w:val="24"/>
        </w:rPr>
      </w:pPr>
      <w:r>
        <w:rPr>
          <w:rFonts w:ascii="Arial" w:hAnsi="Arial" w:cs="Arial"/>
          <w:sz w:val="24"/>
          <w:szCs w:val="24"/>
        </w:rPr>
        <w:t>Conclusion……………………………………………………………………</w:t>
      </w:r>
      <w:r w:rsidR="008C0351">
        <w:rPr>
          <w:rFonts w:ascii="Arial" w:hAnsi="Arial" w:cs="Arial"/>
          <w:sz w:val="24"/>
          <w:szCs w:val="24"/>
        </w:rPr>
        <w:t>……</w:t>
      </w:r>
    </w:p>
    <w:p w14:paraId="02AB8069" w14:textId="4C804725" w:rsidR="00DB4240" w:rsidRPr="00A3299B" w:rsidRDefault="00DB4240" w:rsidP="00DB4240">
      <w:pPr>
        <w:pStyle w:val="ListParagraph"/>
        <w:numPr>
          <w:ilvl w:val="0"/>
          <w:numId w:val="1"/>
        </w:numPr>
        <w:spacing w:line="360" w:lineRule="auto"/>
        <w:rPr>
          <w:rFonts w:ascii="Arial" w:hAnsi="Arial" w:cs="Arial"/>
          <w:sz w:val="24"/>
          <w:szCs w:val="24"/>
        </w:rPr>
      </w:pPr>
      <w:r>
        <w:rPr>
          <w:rFonts w:ascii="Arial" w:hAnsi="Arial" w:cs="Arial"/>
          <w:sz w:val="24"/>
          <w:szCs w:val="24"/>
        </w:rPr>
        <w:t>Reference list…………………………………………………………………….</w:t>
      </w:r>
      <w:r w:rsidR="008C0351">
        <w:rPr>
          <w:rFonts w:ascii="Arial" w:hAnsi="Arial" w:cs="Arial"/>
          <w:sz w:val="24"/>
          <w:szCs w:val="24"/>
        </w:rPr>
        <w:t>.</w:t>
      </w:r>
    </w:p>
    <w:p w14:paraId="06D45183" w14:textId="77777777" w:rsidR="006A5C6D" w:rsidRDefault="006A5C6D" w:rsidP="00DB4240">
      <w:pPr>
        <w:spacing w:line="360" w:lineRule="auto"/>
        <w:rPr>
          <w:rFonts w:ascii="Arial" w:hAnsi="Arial" w:cs="Arial"/>
          <w:sz w:val="24"/>
          <w:szCs w:val="24"/>
        </w:rPr>
      </w:pPr>
    </w:p>
    <w:p w14:paraId="5028DE1C" w14:textId="77777777" w:rsidR="006A5C6D" w:rsidRDefault="006A5C6D" w:rsidP="00DB4240">
      <w:pPr>
        <w:spacing w:line="360" w:lineRule="auto"/>
        <w:rPr>
          <w:rFonts w:ascii="Arial" w:hAnsi="Arial" w:cs="Arial"/>
          <w:sz w:val="24"/>
          <w:szCs w:val="24"/>
        </w:rPr>
      </w:pPr>
    </w:p>
    <w:p w14:paraId="3986A649" w14:textId="77777777" w:rsidR="006A5C6D" w:rsidRDefault="006A5C6D" w:rsidP="00DB4240">
      <w:pPr>
        <w:spacing w:line="360" w:lineRule="auto"/>
        <w:rPr>
          <w:rFonts w:ascii="Arial" w:hAnsi="Arial" w:cs="Arial"/>
          <w:sz w:val="24"/>
          <w:szCs w:val="24"/>
        </w:rPr>
      </w:pPr>
    </w:p>
    <w:p w14:paraId="645B1D1F" w14:textId="77777777" w:rsidR="006A5C6D" w:rsidRDefault="006A5C6D" w:rsidP="00DB4240">
      <w:pPr>
        <w:spacing w:line="360" w:lineRule="auto"/>
        <w:rPr>
          <w:rFonts w:ascii="Arial" w:hAnsi="Arial" w:cs="Arial"/>
          <w:sz w:val="24"/>
          <w:szCs w:val="24"/>
        </w:rPr>
      </w:pPr>
    </w:p>
    <w:p w14:paraId="4168A35E" w14:textId="77777777" w:rsidR="006A5C6D" w:rsidRDefault="006A5C6D" w:rsidP="00DB4240">
      <w:pPr>
        <w:spacing w:line="360" w:lineRule="auto"/>
        <w:rPr>
          <w:rFonts w:ascii="Arial" w:hAnsi="Arial" w:cs="Arial"/>
          <w:sz w:val="24"/>
          <w:szCs w:val="24"/>
        </w:rPr>
      </w:pPr>
    </w:p>
    <w:p w14:paraId="2E0571CA" w14:textId="77777777" w:rsidR="006A5C6D" w:rsidRDefault="006A5C6D" w:rsidP="00DB4240">
      <w:pPr>
        <w:spacing w:line="360" w:lineRule="auto"/>
        <w:rPr>
          <w:rFonts w:ascii="Arial" w:hAnsi="Arial" w:cs="Arial"/>
          <w:sz w:val="24"/>
          <w:szCs w:val="24"/>
        </w:rPr>
      </w:pPr>
    </w:p>
    <w:p w14:paraId="51944BDA" w14:textId="77777777" w:rsidR="006A5C6D" w:rsidRDefault="006A5C6D" w:rsidP="00DB4240">
      <w:pPr>
        <w:spacing w:line="360" w:lineRule="auto"/>
        <w:rPr>
          <w:rFonts w:ascii="Arial" w:hAnsi="Arial" w:cs="Arial"/>
          <w:sz w:val="24"/>
          <w:szCs w:val="24"/>
        </w:rPr>
      </w:pPr>
    </w:p>
    <w:p w14:paraId="38A7F003" w14:textId="77777777" w:rsidR="006A5C6D" w:rsidRDefault="006A5C6D" w:rsidP="00DB4240">
      <w:pPr>
        <w:spacing w:line="360" w:lineRule="auto"/>
        <w:rPr>
          <w:rFonts w:ascii="Arial" w:hAnsi="Arial" w:cs="Arial"/>
          <w:sz w:val="24"/>
          <w:szCs w:val="24"/>
        </w:rPr>
      </w:pPr>
    </w:p>
    <w:p w14:paraId="714FBD02" w14:textId="77777777" w:rsidR="006A5C6D" w:rsidRDefault="006A5C6D" w:rsidP="00DB4240">
      <w:pPr>
        <w:spacing w:line="360" w:lineRule="auto"/>
        <w:rPr>
          <w:rFonts w:ascii="Arial" w:hAnsi="Arial" w:cs="Arial"/>
          <w:sz w:val="24"/>
          <w:szCs w:val="24"/>
        </w:rPr>
      </w:pPr>
    </w:p>
    <w:p w14:paraId="40018DC3" w14:textId="77777777" w:rsidR="006A5C6D" w:rsidRDefault="006A5C6D" w:rsidP="00DB4240">
      <w:pPr>
        <w:spacing w:line="360" w:lineRule="auto"/>
        <w:rPr>
          <w:rFonts w:ascii="Arial" w:hAnsi="Arial" w:cs="Arial"/>
          <w:sz w:val="24"/>
          <w:szCs w:val="24"/>
        </w:rPr>
      </w:pPr>
    </w:p>
    <w:p w14:paraId="50F6492F" w14:textId="77777777" w:rsidR="006A5C6D" w:rsidRDefault="006A5C6D" w:rsidP="00DB4240">
      <w:pPr>
        <w:spacing w:line="360" w:lineRule="auto"/>
        <w:rPr>
          <w:rFonts w:ascii="Arial" w:hAnsi="Arial" w:cs="Arial"/>
          <w:sz w:val="24"/>
          <w:szCs w:val="24"/>
        </w:rPr>
      </w:pPr>
    </w:p>
    <w:p w14:paraId="43C7CDAF" w14:textId="77777777" w:rsidR="006A5C6D" w:rsidRDefault="006A5C6D" w:rsidP="00DB4240">
      <w:pPr>
        <w:spacing w:line="360" w:lineRule="auto"/>
        <w:rPr>
          <w:rFonts w:ascii="Arial" w:hAnsi="Arial" w:cs="Arial"/>
          <w:sz w:val="24"/>
          <w:szCs w:val="24"/>
        </w:rPr>
      </w:pPr>
    </w:p>
    <w:p w14:paraId="74A115EC" w14:textId="77777777" w:rsidR="006A5C6D" w:rsidRDefault="006A5C6D" w:rsidP="00DB4240">
      <w:pPr>
        <w:spacing w:line="360" w:lineRule="auto"/>
        <w:rPr>
          <w:rFonts w:ascii="Arial" w:hAnsi="Arial" w:cs="Arial"/>
          <w:sz w:val="24"/>
          <w:szCs w:val="24"/>
        </w:rPr>
      </w:pPr>
    </w:p>
    <w:p w14:paraId="549662D5" w14:textId="77777777" w:rsidR="006A5C6D" w:rsidRDefault="006A5C6D" w:rsidP="00DB4240">
      <w:pPr>
        <w:spacing w:line="360" w:lineRule="auto"/>
        <w:rPr>
          <w:rFonts w:ascii="Arial" w:hAnsi="Arial" w:cs="Arial"/>
          <w:sz w:val="24"/>
          <w:szCs w:val="24"/>
        </w:rPr>
      </w:pPr>
    </w:p>
    <w:p w14:paraId="2E00D925" w14:textId="77777777" w:rsidR="006A5C6D" w:rsidRDefault="006A5C6D" w:rsidP="00DB4240">
      <w:pPr>
        <w:spacing w:line="360" w:lineRule="auto"/>
        <w:rPr>
          <w:rFonts w:ascii="Arial" w:hAnsi="Arial" w:cs="Arial"/>
          <w:sz w:val="24"/>
          <w:szCs w:val="24"/>
        </w:rPr>
      </w:pPr>
    </w:p>
    <w:p w14:paraId="5230877E" w14:textId="77777777" w:rsidR="006A5C6D" w:rsidRDefault="006A5C6D" w:rsidP="00DB4240">
      <w:pPr>
        <w:spacing w:line="360" w:lineRule="auto"/>
        <w:rPr>
          <w:rFonts w:ascii="Arial" w:hAnsi="Arial" w:cs="Arial"/>
          <w:sz w:val="24"/>
          <w:szCs w:val="24"/>
        </w:rPr>
      </w:pPr>
    </w:p>
    <w:p w14:paraId="3E9FD8D0" w14:textId="77777777" w:rsidR="006A5C6D" w:rsidRDefault="006A5C6D" w:rsidP="00DB4240">
      <w:pPr>
        <w:spacing w:line="360" w:lineRule="auto"/>
        <w:rPr>
          <w:rFonts w:ascii="Arial" w:hAnsi="Arial" w:cs="Arial"/>
          <w:sz w:val="24"/>
          <w:szCs w:val="24"/>
        </w:rPr>
      </w:pPr>
    </w:p>
    <w:p w14:paraId="21B8C396" w14:textId="77777777" w:rsidR="00DB4240" w:rsidRDefault="00DB4240" w:rsidP="00DB4240">
      <w:pPr>
        <w:spacing w:line="360" w:lineRule="auto"/>
        <w:rPr>
          <w:rFonts w:ascii="Arial" w:hAnsi="Arial" w:cs="Arial"/>
          <w:sz w:val="24"/>
          <w:szCs w:val="24"/>
        </w:rPr>
      </w:pPr>
    </w:p>
    <w:p w14:paraId="72F034E5" w14:textId="220B0F5A" w:rsidR="000937D5" w:rsidRDefault="006A5C6D" w:rsidP="00DB4240">
      <w:pPr>
        <w:spacing w:line="360" w:lineRule="auto"/>
        <w:rPr>
          <w:rFonts w:ascii="Arial" w:hAnsi="Arial" w:cs="Arial"/>
          <w:b/>
          <w:bCs/>
          <w:sz w:val="24"/>
          <w:szCs w:val="24"/>
        </w:rPr>
      </w:pPr>
      <w:r w:rsidRPr="006A5C6D">
        <w:rPr>
          <w:rFonts w:ascii="Arial" w:hAnsi="Arial" w:cs="Arial"/>
          <w:b/>
          <w:bCs/>
          <w:sz w:val="24"/>
          <w:szCs w:val="24"/>
        </w:rPr>
        <w:lastRenderedPageBreak/>
        <w:t>Introduction</w:t>
      </w:r>
    </w:p>
    <w:p w14:paraId="452090B7" w14:textId="77777777" w:rsidR="00FD2B3B" w:rsidRDefault="00FD2B3B" w:rsidP="00DB4240">
      <w:pPr>
        <w:spacing w:line="360" w:lineRule="auto"/>
        <w:rPr>
          <w:rFonts w:ascii="Arial" w:hAnsi="Arial" w:cs="Arial"/>
          <w:b/>
          <w:bCs/>
          <w:sz w:val="24"/>
          <w:szCs w:val="24"/>
        </w:rPr>
      </w:pPr>
    </w:p>
    <w:p w14:paraId="430D1E7B" w14:textId="2DDDE3FC" w:rsidR="001D4F46" w:rsidRPr="000937D5" w:rsidRDefault="00E1295F" w:rsidP="00FA0A87">
      <w:pPr>
        <w:spacing w:line="360" w:lineRule="auto"/>
        <w:jc w:val="both"/>
        <w:rPr>
          <w:rFonts w:ascii="Arial" w:eastAsia="Times New Roman" w:hAnsi="Arial" w:cs="Arial"/>
          <w:bCs/>
          <w:i/>
          <w:iCs/>
          <w:sz w:val="24"/>
          <w:szCs w:val="24"/>
          <w:lang w:eastAsia="en-GB"/>
        </w:rPr>
      </w:pPr>
      <w:r w:rsidRPr="000937D5">
        <w:rPr>
          <w:rFonts w:ascii="Arial" w:hAnsi="Arial" w:cs="Arial"/>
          <w:sz w:val="24"/>
          <w:szCs w:val="24"/>
        </w:rPr>
        <w:t>This report will be based on a case study and the following statement</w:t>
      </w:r>
      <w:r w:rsidR="00980C46" w:rsidRPr="000937D5">
        <w:rPr>
          <w:rFonts w:ascii="Arial" w:hAnsi="Arial" w:cs="Arial"/>
          <w:sz w:val="24"/>
          <w:szCs w:val="24"/>
        </w:rPr>
        <w:t>:</w:t>
      </w:r>
      <w:r w:rsidR="006B003C" w:rsidRPr="000937D5">
        <w:rPr>
          <w:rFonts w:ascii="Arial" w:hAnsi="Arial" w:cs="Arial"/>
          <w:sz w:val="24"/>
          <w:szCs w:val="24"/>
        </w:rPr>
        <w:t xml:space="preserve"> “</w:t>
      </w:r>
      <w:r w:rsidR="006B003C" w:rsidRPr="000937D5">
        <w:rPr>
          <w:rFonts w:ascii="Arial" w:eastAsia="Times New Roman" w:hAnsi="Arial" w:cs="Arial"/>
          <w:i/>
          <w:iCs/>
          <w:sz w:val="24"/>
          <w:szCs w:val="24"/>
          <w:lang w:eastAsia="en-GB"/>
        </w:rPr>
        <w:t>The elderly population is significantly expanding all across the globe and there are now mor</w:t>
      </w:r>
      <w:r w:rsidR="006B003C" w:rsidRPr="000937D5">
        <w:rPr>
          <w:rFonts w:ascii="Arial" w:eastAsia="Times New Roman" w:hAnsi="Arial" w:cs="Arial"/>
          <w:bCs/>
          <w:i/>
          <w:iCs/>
          <w:sz w:val="24"/>
          <w:szCs w:val="24"/>
          <w:lang w:eastAsia="en-GB"/>
        </w:rPr>
        <w:t xml:space="preserve">e people over 65 in the UK than ever before. Although this is a positive development, it brings with it a number of new concerns as well as compounding existing issues experienced by older people. As the population ages, this increases the pressure on an already over-burdened health and social care sector, a plight which has been worsened by the effects of the recent pandemic.” </w:t>
      </w:r>
      <w:r w:rsidR="00DB4240" w:rsidRPr="000937D5">
        <w:rPr>
          <w:rFonts w:ascii="Arial" w:hAnsi="Arial" w:cs="Arial"/>
          <w:sz w:val="24"/>
          <w:szCs w:val="24"/>
        </w:rPr>
        <w:t xml:space="preserve">This report </w:t>
      </w:r>
      <w:r w:rsidR="006453CA" w:rsidRPr="000937D5">
        <w:rPr>
          <w:rFonts w:ascii="Arial" w:hAnsi="Arial" w:cs="Arial"/>
          <w:sz w:val="24"/>
          <w:szCs w:val="24"/>
        </w:rPr>
        <w:t>will include</w:t>
      </w:r>
      <w:r w:rsidR="00DB4240" w:rsidRPr="000937D5">
        <w:rPr>
          <w:rFonts w:ascii="Arial" w:hAnsi="Arial" w:cs="Arial"/>
          <w:sz w:val="24"/>
          <w:szCs w:val="24"/>
        </w:rPr>
        <w:t xml:space="preserve"> the health and social care needs of the case study Sadie and will include </w:t>
      </w:r>
      <w:r w:rsidR="00420B3A" w:rsidRPr="000937D5">
        <w:rPr>
          <w:rFonts w:ascii="Arial" w:hAnsi="Arial" w:cs="Arial"/>
          <w:sz w:val="24"/>
          <w:szCs w:val="24"/>
        </w:rPr>
        <w:t>relevant</w:t>
      </w:r>
      <w:r w:rsidR="006453CA" w:rsidRPr="000937D5">
        <w:rPr>
          <w:rFonts w:ascii="Arial" w:hAnsi="Arial" w:cs="Arial"/>
          <w:sz w:val="24"/>
          <w:szCs w:val="24"/>
        </w:rPr>
        <w:t xml:space="preserve"> policies, theories of ageing, </w:t>
      </w:r>
      <w:r w:rsidR="00DB4240" w:rsidRPr="000937D5">
        <w:rPr>
          <w:rFonts w:ascii="Arial" w:hAnsi="Arial" w:cs="Arial"/>
          <w:sz w:val="24"/>
          <w:szCs w:val="24"/>
        </w:rPr>
        <w:t xml:space="preserve">the definition of </w:t>
      </w:r>
      <w:r w:rsidR="006453CA" w:rsidRPr="000937D5">
        <w:rPr>
          <w:rFonts w:ascii="Arial" w:hAnsi="Arial" w:cs="Arial"/>
          <w:sz w:val="24"/>
          <w:szCs w:val="24"/>
        </w:rPr>
        <w:t xml:space="preserve">old age, </w:t>
      </w:r>
      <w:r w:rsidR="00420B3A" w:rsidRPr="000937D5">
        <w:rPr>
          <w:rFonts w:ascii="Arial" w:hAnsi="Arial" w:cs="Arial"/>
          <w:sz w:val="24"/>
          <w:szCs w:val="24"/>
        </w:rPr>
        <w:t xml:space="preserve">the importance of a </w:t>
      </w:r>
      <w:r w:rsidR="006453CA" w:rsidRPr="000937D5">
        <w:rPr>
          <w:rFonts w:ascii="Arial" w:hAnsi="Arial" w:cs="Arial"/>
          <w:sz w:val="24"/>
          <w:szCs w:val="24"/>
        </w:rPr>
        <w:t>care plan</w:t>
      </w:r>
      <w:r w:rsidR="00420B3A" w:rsidRPr="000937D5">
        <w:rPr>
          <w:rFonts w:ascii="Arial" w:hAnsi="Arial" w:cs="Arial"/>
          <w:sz w:val="24"/>
          <w:szCs w:val="24"/>
        </w:rPr>
        <w:t>, financial means test</w:t>
      </w:r>
      <w:r w:rsidR="00DB4240" w:rsidRPr="000937D5">
        <w:rPr>
          <w:rFonts w:ascii="Arial" w:hAnsi="Arial" w:cs="Arial"/>
          <w:sz w:val="24"/>
          <w:szCs w:val="24"/>
        </w:rPr>
        <w:t>, care</w:t>
      </w:r>
      <w:r w:rsidR="00420B3A" w:rsidRPr="000937D5">
        <w:rPr>
          <w:rFonts w:ascii="Arial" w:hAnsi="Arial" w:cs="Arial"/>
          <w:sz w:val="24"/>
          <w:szCs w:val="24"/>
        </w:rPr>
        <w:t xml:space="preserve"> needs assessment</w:t>
      </w:r>
      <w:r w:rsidR="00DB4240" w:rsidRPr="000937D5">
        <w:rPr>
          <w:rFonts w:ascii="Arial" w:hAnsi="Arial" w:cs="Arial"/>
          <w:sz w:val="24"/>
          <w:szCs w:val="24"/>
        </w:rPr>
        <w:t xml:space="preserve"> and ri</w:t>
      </w:r>
      <w:r w:rsidR="006453CA" w:rsidRPr="000937D5">
        <w:rPr>
          <w:rFonts w:ascii="Arial" w:hAnsi="Arial" w:cs="Arial"/>
          <w:sz w:val="24"/>
          <w:szCs w:val="24"/>
        </w:rPr>
        <w:t>sk assessment</w:t>
      </w:r>
      <w:r w:rsidR="00DB4240" w:rsidRPr="000937D5">
        <w:rPr>
          <w:rFonts w:ascii="Arial" w:hAnsi="Arial" w:cs="Arial"/>
          <w:sz w:val="24"/>
          <w:szCs w:val="24"/>
        </w:rPr>
        <w:t xml:space="preserve">. </w:t>
      </w:r>
      <w:r w:rsidR="00E31277">
        <w:rPr>
          <w:rFonts w:ascii="Arial" w:hAnsi="Arial" w:cs="Arial"/>
          <w:sz w:val="24"/>
          <w:szCs w:val="24"/>
        </w:rPr>
        <w:t>It</w:t>
      </w:r>
      <w:r w:rsidR="00980C46" w:rsidRPr="000937D5">
        <w:rPr>
          <w:rFonts w:ascii="Arial" w:hAnsi="Arial" w:cs="Arial"/>
          <w:sz w:val="24"/>
          <w:szCs w:val="24"/>
        </w:rPr>
        <w:t xml:space="preserve"> </w:t>
      </w:r>
      <w:r w:rsidR="00DB4240" w:rsidRPr="000937D5">
        <w:rPr>
          <w:rFonts w:ascii="Arial" w:hAnsi="Arial" w:cs="Arial"/>
          <w:sz w:val="24"/>
          <w:szCs w:val="24"/>
        </w:rPr>
        <w:t xml:space="preserve">will highlight </w:t>
      </w:r>
      <w:r w:rsidR="00980C46" w:rsidRPr="000937D5">
        <w:rPr>
          <w:rFonts w:ascii="Arial" w:hAnsi="Arial" w:cs="Arial"/>
          <w:sz w:val="24"/>
          <w:szCs w:val="24"/>
        </w:rPr>
        <w:t xml:space="preserve">the </w:t>
      </w:r>
      <w:r w:rsidR="00E31277">
        <w:rPr>
          <w:rFonts w:ascii="Arial" w:hAnsi="Arial" w:cs="Arial"/>
          <w:sz w:val="24"/>
          <w:szCs w:val="24"/>
        </w:rPr>
        <w:t xml:space="preserve">ageing population and the </w:t>
      </w:r>
      <w:r w:rsidR="00980C46" w:rsidRPr="000937D5">
        <w:rPr>
          <w:rFonts w:ascii="Arial" w:hAnsi="Arial" w:cs="Arial"/>
          <w:sz w:val="24"/>
          <w:szCs w:val="24"/>
        </w:rPr>
        <w:t>availability of health services in the UK</w:t>
      </w:r>
      <w:r w:rsidR="006453CA" w:rsidRPr="000937D5">
        <w:rPr>
          <w:rFonts w:ascii="Arial" w:hAnsi="Arial" w:cs="Arial"/>
          <w:sz w:val="24"/>
          <w:szCs w:val="24"/>
        </w:rPr>
        <w:t>.</w:t>
      </w:r>
      <w:r w:rsidR="00563D2A" w:rsidRPr="000937D5">
        <w:rPr>
          <w:rFonts w:ascii="Arial" w:hAnsi="Arial" w:cs="Arial"/>
          <w:sz w:val="24"/>
          <w:szCs w:val="24"/>
        </w:rPr>
        <w:t xml:space="preserve"> (</w:t>
      </w:r>
      <w:r w:rsidR="00E9359C" w:rsidRPr="000937D5">
        <w:rPr>
          <w:rFonts w:ascii="Arial" w:hAnsi="Arial" w:cs="Arial"/>
          <w:sz w:val="24"/>
          <w:szCs w:val="24"/>
        </w:rPr>
        <w:t xml:space="preserve">Pazan and Wehling, 2021) The definition of old age is an individual who is aged 65 or older. According to (NHS UK), it </w:t>
      </w:r>
      <w:r w:rsidR="00750F91">
        <w:rPr>
          <w:rFonts w:ascii="Arial" w:hAnsi="Arial" w:cs="Arial"/>
          <w:sz w:val="24"/>
          <w:szCs w:val="24"/>
        </w:rPr>
        <w:t>is not</w:t>
      </w:r>
      <w:r w:rsidR="00A85057" w:rsidRPr="000937D5">
        <w:rPr>
          <w:rFonts w:ascii="Arial" w:hAnsi="Arial" w:cs="Arial"/>
          <w:sz w:val="24"/>
          <w:szCs w:val="24"/>
        </w:rPr>
        <w:t xml:space="preserve"> easy</w:t>
      </w:r>
      <w:r w:rsidR="00E9359C" w:rsidRPr="000937D5">
        <w:rPr>
          <w:rFonts w:ascii="Arial" w:hAnsi="Arial" w:cs="Arial"/>
          <w:sz w:val="24"/>
          <w:szCs w:val="24"/>
        </w:rPr>
        <w:t xml:space="preserve"> to successfully age-restrict an individual because all individuals are unique and can biologically age at different rates and speeds. For example, a person aged 70 may be physically healthier than an individual aged 60 years old</w:t>
      </w:r>
      <w:r w:rsidR="00E9359C" w:rsidRPr="000937D5">
        <w:rPr>
          <w:rFonts w:ascii="Arial" w:hAnsi="Arial" w:cs="Arial"/>
          <w:color w:val="000000" w:themeColor="text1"/>
          <w:sz w:val="24"/>
          <w:szCs w:val="24"/>
        </w:rPr>
        <w:t xml:space="preserve">. </w:t>
      </w:r>
      <w:r w:rsidR="00681F47" w:rsidRPr="000937D5">
        <w:rPr>
          <w:rFonts w:ascii="Arial" w:hAnsi="Arial" w:cs="Arial"/>
          <w:color w:val="000000" w:themeColor="text1"/>
          <w:sz w:val="24"/>
          <w:szCs w:val="24"/>
        </w:rPr>
        <w:t>However, (</w:t>
      </w:r>
      <w:r w:rsidRPr="000937D5">
        <w:rPr>
          <w:rFonts w:ascii="Arial" w:hAnsi="Arial" w:cs="Arial"/>
          <w:color w:val="000000" w:themeColor="text1"/>
          <w:sz w:val="24"/>
          <w:szCs w:val="24"/>
          <w:shd w:val="clear" w:color="auto" w:fill="FFFFFF"/>
        </w:rPr>
        <w:t>Kastenbaum and Derbin, 2019</w:t>
      </w:r>
      <w:r w:rsidR="00681F47" w:rsidRPr="000937D5">
        <w:rPr>
          <w:rFonts w:ascii="Arial" w:hAnsi="Arial" w:cs="Arial"/>
          <w:color w:val="000000" w:themeColor="text1"/>
          <w:sz w:val="24"/>
          <w:szCs w:val="24"/>
        </w:rPr>
        <w:t>)</w:t>
      </w:r>
      <w:r w:rsidR="00563D2A" w:rsidRPr="000937D5">
        <w:rPr>
          <w:rFonts w:ascii="Arial" w:hAnsi="Arial" w:cs="Arial"/>
          <w:color w:val="000000" w:themeColor="text1"/>
          <w:sz w:val="24"/>
          <w:szCs w:val="24"/>
        </w:rPr>
        <w:t xml:space="preserve"> S</w:t>
      </w:r>
      <w:r w:rsidR="00980C46" w:rsidRPr="000937D5">
        <w:rPr>
          <w:rFonts w:ascii="Arial" w:hAnsi="Arial" w:cs="Arial"/>
          <w:color w:val="000000" w:themeColor="text1"/>
          <w:sz w:val="24"/>
          <w:szCs w:val="24"/>
        </w:rPr>
        <w:t>uggest</w:t>
      </w:r>
      <w:r w:rsidR="00681F47" w:rsidRPr="000937D5">
        <w:rPr>
          <w:rFonts w:ascii="Arial" w:hAnsi="Arial" w:cs="Arial"/>
          <w:color w:val="000000" w:themeColor="text1"/>
          <w:sz w:val="24"/>
          <w:szCs w:val="24"/>
        </w:rPr>
        <w:t xml:space="preserve"> that old age is defined as an individual aged 60 or older.</w:t>
      </w:r>
      <w:r w:rsidR="002E07AB" w:rsidRPr="000937D5">
        <w:rPr>
          <w:rFonts w:ascii="Arial" w:hAnsi="Arial" w:cs="Arial"/>
          <w:color w:val="000000" w:themeColor="text1"/>
          <w:sz w:val="24"/>
          <w:szCs w:val="24"/>
        </w:rPr>
        <w:t xml:space="preserve"> </w:t>
      </w:r>
      <w:r w:rsidR="00563D2A" w:rsidRPr="000937D5">
        <w:rPr>
          <w:rFonts w:ascii="Arial" w:hAnsi="Arial" w:cs="Arial"/>
          <w:color w:val="000000" w:themeColor="text1"/>
          <w:sz w:val="24"/>
          <w:szCs w:val="24"/>
        </w:rPr>
        <w:t xml:space="preserve"> </w:t>
      </w:r>
      <w:r w:rsidR="00A85057" w:rsidRPr="000937D5">
        <w:rPr>
          <w:rFonts w:ascii="Arial" w:hAnsi="Arial" w:cs="Arial"/>
          <w:sz w:val="24"/>
          <w:szCs w:val="24"/>
        </w:rPr>
        <w:t>(</w:t>
      </w:r>
      <w:r w:rsidR="00E9359C" w:rsidRPr="000937D5">
        <w:rPr>
          <w:rFonts w:ascii="Arial" w:hAnsi="Arial" w:cs="Arial"/>
          <w:sz w:val="24"/>
          <w:szCs w:val="24"/>
        </w:rPr>
        <w:t xml:space="preserve">Li and </w:t>
      </w:r>
      <w:proofErr w:type="spellStart"/>
      <w:r w:rsidR="00E9359C" w:rsidRPr="000937D5">
        <w:rPr>
          <w:rFonts w:ascii="Arial" w:hAnsi="Arial" w:cs="Arial"/>
          <w:sz w:val="24"/>
          <w:szCs w:val="24"/>
        </w:rPr>
        <w:t>Welchowski</w:t>
      </w:r>
      <w:proofErr w:type="spellEnd"/>
      <w:r w:rsidR="00E9359C" w:rsidRPr="000937D5">
        <w:rPr>
          <w:rFonts w:ascii="Arial" w:hAnsi="Arial" w:cs="Arial"/>
          <w:sz w:val="24"/>
          <w:szCs w:val="24"/>
        </w:rPr>
        <w:t>, 2020) Credible evidence and data</w:t>
      </w:r>
      <w:r w:rsidR="00EA2D03" w:rsidRPr="000937D5">
        <w:rPr>
          <w:rFonts w:ascii="Arial" w:hAnsi="Arial" w:cs="Arial"/>
          <w:sz w:val="24"/>
          <w:szCs w:val="24"/>
        </w:rPr>
        <w:t xml:space="preserve"> </w:t>
      </w:r>
      <w:r w:rsidR="00F435B0" w:rsidRPr="000937D5">
        <w:rPr>
          <w:rFonts w:ascii="Arial" w:hAnsi="Arial" w:cs="Arial"/>
          <w:sz w:val="24"/>
          <w:szCs w:val="24"/>
        </w:rPr>
        <w:t>on</w:t>
      </w:r>
      <w:r w:rsidR="00EA2D03" w:rsidRPr="000937D5">
        <w:rPr>
          <w:rFonts w:ascii="Arial" w:hAnsi="Arial" w:cs="Arial"/>
          <w:sz w:val="24"/>
          <w:szCs w:val="24"/>
        </w:rPr>
        <w:t xml:space="preserve"> the ageing population</w:t>
      </w:r>
      <w:r w:rsidR="00E9359C" w:rsidRPr="000937D5">
        <w:rPr>
          <w:rFonts w:ascii="Arial" w:hAnsi="Arial" w:cs="Arial"/>
          <w:sz w:val="24"/>
          <w:szCs w:val="24"/>
        </w:rPr>
        <w:t xml:space="preserve"> show that the statistics of people aged 65 and older living in the United Kingdom and Wales in 2021 increased from 9.2 million to 11 million</w:t>
      </w:r>
      <w:r w:rsidR="00906AEF" w:rsidRPr="000937D5">
        <w:rPr>
          <w:rFonts w:ascii="Arial" w:hAnsi="Arial" w:cs="Arial"/>
          <w:sz w:val="24"/>
          <w:szCs w:val="24"/>
        </w:rPr>
        <w:t xml:space="preserve">, almost </w:t>
      </w:r>
      <w:r w:rsidR="00F33832" w:rsidRPr="000937D5">
        <w:rPr>
          <w:rFonts w:ascii="Arial" w:hAnsi="Arial" w:cs="Arial"/>
          <w:sz w:val="24"/>
          <w:szCs w:val="24"/>
        </w:rPr>
        <w:t>one</w:t>
      </w:r>
      <w:r w:rsidR="00906AEF" w:rsidRPr="000937D5">
        <w:rPr>
          <w:rFonts w:ascii="Arial" w:hAnsi="Arial" w:cs="Arial"/>
          <w:sz w:val="24"/>
          <w:szCs w:val="24"/>
        </w:rPr>
        <w:t xml:space="preserve"> in </w:t>
      </w:r>
      <w:r w:rsidR="00F33832" w:rsidRPr="000937D5">
        <w:rPr>
          <w:rFonts w:ascii="Arial" w:hAnsi="Arial" w:cs="Arial"/>
          <w:sz w:val="24"/>
          <w:szCs w:val="24"/>
        </w:rPr>
        <w:t xml:space="preserve">five </w:t>
      </w:r>
      <w:r w:rsidR="00906AEF" w:rsidRPr="000937D5">
        <w:rPr>
          <w:rFonts w:ascii="Arial" w:hAnsi="Arial" w:cs="Arial"/>
          <w:sz w:val="24"/>
          <w:szCs w:val="24"/>
        </w:rPr>
        <w:t>people</w:t>
      </w:r>
      <w:r w:rsidR="00717098" w:rsidRPr="000937D5">
        <w:rPr>
          <w:rFonts w:ascii="Arial" w:hAnsi="Arial" w:cs="Arial"/>
          <w:sz w:val="24"/>
          <w:szCs w:val="24"/>
        </w:rPr>
        <w:t xml:space="preserve"> and 18</w:t>
      </w:r>
      <w:r w:rsidR="00A8143F" w:rsidRPr="000937D5">
        <w:rPr>
          <w:rFonts w:ascii="Arial" w:hAnsi="Arial" w:cs="Arial"/>
          <w:sz w:val="24"/>
          <w:szCs w:val="24"/>
        </w:rPr>
        <w:t>%</w:t>
      </w:r>
      <w:r w:rsidR="00142148" w:rsidRPr="000937D5">
        <w:rPr>
          <w:rFonts w:ascii="Arial" w:hAnsi="Arial" w:cs="Arial"/>
          <w:sz w:val="24"/>
          <w:szCs w:val="24"/>
        </w:rPr>
        <w:t xml:space="preserve"> of the population in the UK</w:t>
      </w:r>
      <w:r w:rsidR="00E9359C" w:rsidRPr="000937D5">
        <w:rPr>
          <w:rFonts w:ascii="Arial" w:hAnsi="Arial" w:cs="Arial"/>
          <w:sz w:val="24"/>
          <w:szCs w:val="24"/>
        </w:rPr>
        <w:t xml:space="preserve">. However, </w:t>
      </w:r>
      <w:r w:rsidR="00F33832" w:rsidRPr="000937D5">
        <w:rPr>
          <w:rFonts w:ascii="Arial" w:hAnsi="Arial" w:cs="Arial"/>
          <w:sz w:val="24"/>
          <w:szCs w:val="24"/>
        </w:rPr>
        <w:t xml:space="preserve">by 2025, </w:t>
      </w:r>
      <w:r w:rsidR="00E9359C" w:rsidRPr="000937D5">
        <w:rPr>
          <w:rFonts w:ascii="Arial" w:hAnsi="Arial" w:cs="Arial"/>
          <w:sz w:val="24"/>
          <w:szCs w:val="24"/>
        </w:rPr>
        <w:t xml:space="preserve">this number is expected to </w:t>
      </w:r>
      <w:r w:rsidR="00A85057" w:rsidRPr="000937D5">
        <w:rPr>
          <w:rFonts w:ascii="Arial" w:hAnsi="Arial" w:cs="Arial"/>
          <w:sz w:val="24"/>
          <w:szCs w:val="24"/>
        </w:rPr>
        <w:t>rise</w:t>
      </w:r>
      <w:r w:rsidR="00E9359C" w:rsidRPr="000937D5">
        <w:rPr>
          <w:rFonts w:ascii="Arial" w:hAnsi="Arial" w:cs="Arial"/>
          <w:sz w:val="24"/>
          <w:szCs w:val="24"/>
        </w:rPr>
        <w:t xml:space="preserve"> to 18.5 million</w:t>
      </w:r>
      <w:r w:rsidR="00F33832" w:rsidRPr="000937D5">
        <w:rPr>
          <w:rFonts w:ascii="Arial" w:hAnsi="Arial" w:cs="Arial"/>
          <w:sz w:val="24"/>
          <w:szCs w:val="24"/>
        </w:rPr>
        <w:t xml:space="preserve">. </w:t>
      </w:r>
      <w:r w:rsidR="00E91223" w:rsidRPr="000937D5">
        <w:rPr>
          <w:rFonts w:ascii="Arial" w:hAnsi="Arial" w:cs="Arial"/>
          <w:sz w:val="24"/>
          <w:szCs w:val="24"/>
        </w:rPr>
        <w:t xml:space="preserve">According to </w:t>
      </w:r>
      <w:r w:rsidR="00980C46" w:rsidRPr="000937D5">
        <w:rPr>
          <w:rFonts w:ascii="Arial" w:hAnsi="Arial" w:cs="Arial"/>
          <w:sz w:val="24"/>
          <w:szCs w:val="24"/>
        </w:rPr>
        <w:t>WHO (2022), by 2050, the global population of individuals aged 60 years and older is predicted to increase and double to 2.1 billion</w:t>
      </w:r>
      <w:r w:rsidR="00E91223" w:rsidRPr="000937D5">
        <w:rPr>
          <w:rFonts w:ascii="Arial" w:hAnsi="Arial" w:cs="Arial"/>
          <w:sz w:val="24"/>
          <w:szCs w:val="24"/>
        </w:rPr>
        <w:t xml:space="preserve">.  </w:t>
      </w:r>
      <w:r w:rsidRPr="000937D5">
        <w:rPr>
          <w:rFonts w:ascii="Arial" w:hAnsi="Arial" w:cs="Arial"/>
          <w:sz w:val="24"/>
          <w:szCs w:val="24"/>
        </w:rPr>
        <w:t>(</w:t>
      </w:r>
      <w:r w:rsidRPr="000937D5">
        <w:rPr>
          <w:rFonts w:ascii="Arial" w:hAnsi="Arial" w:cs="Arial"/>
          <w:color w:val="222222"/>
          <w:sz w:val="24"/>
          <w:szCs w:val="24"/>
          <w:shd w:val="clear" w:color="auto" w:fill="FFFFFF"/>
        </w:rPr>
        <w:t>Tunstall, 2024</w:t>
      </w:r>
      <w:r w:rsidRPr="000937D5">
        <w:rPr>
          <w:rFonts w:ascii="Arial" w:hAnsi="Arial" w:cs="Arial"/>
          <w:sz w:val="24"/>
          <w:szCs w:val="24"/>
        </w:rPr>
        <w:t xml:space="preserve">) </w:t>
      </w:r>
      <w:r w:rsidR="00F435B0" w:rsidRPr="000937D5">
        <w:rPr>
          <w:rFonts w:ascii="Arial" w:hAnsi="Arial" w:cs="Arial"/>
          <w:sz w:val="24"/>
          <w:szCs w:val="24"/>
        </w:rPr>
        <w:t xml:space="preserve">Data shows </w:t>
      </w:r>
      <w:r w:rsidR="002A29F8">
        <w:rPr>
          <w:rFonts w:ascii="Arial" w:hAnsi="Arial" w:cs="Arial"/>
          <w:sz w:val="24"/>
          <w:szCs w:val="24"/>
        </w:rPr>
        <w:t xml:space="preserve">that </w:t>
      </w:r>
      <w:r w:rsidR="00C3716B" w:rsidRPr="000937D5">
        <w:rPr>
          <w:rFonts w:ascii="Arial" w:hAnsi="Arial" w:cs="Arial"/>
          <w:sz w:val="24"/>
          <w:szCs w:val="24"/>
        </w:rPr>
        <w:t xml:space="preserve">for </w:t>
      </w:r>
      <w:r w:rsidR="0018332D" w:rsidRPr="000937D5">
        <w:rPr>
          <w:rFonts w:ascii="Arial" w:hAnsi="Arial" w:cs="Arial"/>
          <w:sz w:val="24"/>
          <w:szCs w:val="24"/>
        </w:rPr>
        <w:t>the first time i</w:t>
      </w:r>
      <w:r w:rsidR="00A653EA" w:rsidRPr="000937D5">
        <w:rPr>
          <w:rFonts w:ascii="Arial" w:hAnsi="Arial" w:cs="Arial"/>
          <w:sz w:val="24"/>
          <w:szCs w:val="24"/>
        </w:rPr>
        <w:t xml:space="preserve">n 2007, the number </w:t>
      </w:r>
      <w:r w:rsidR="00C62BA8" w:rsidRPr="000937D5">
        <w:rPr>
          <w:rFonts w:ascii="Arial" w:hAnsi="Arial" w:cs="Arial"/>
          <w:sz w:val="24"/>
          <w:szCs w:val="24"/>
        </w:rPr>
        <w:t xml:space="preserve">of </w:t>
      </w:r>
      <w:r w:rsidR="0018332D" w:rsidRPr="000937D5">
        <w:rPr>
          <w:rFonts w:ascii="Arial" w:hAnsi="Arial" w:cs="Arial"/>
          <w:sz w:val="24"/>
          <w:szCs w:val="24"/>
        </w:rPr>
        <w:t>individuals</w:t>
      </w:r>
      <w:r w:rsidR="00C62BA8" w:rsidRPr="000937D5">
        <w:rPr>
          <w:rFonts w:ascii="Arial" w:hAnsi="Arial" w:cs="Arial"/>
          <w:sz w:val="24"/>
          <w:szCs w:val="24"/>
        </w:rPr>
        <w:t xml:space="preserve"> aged </w:t>
      </w:r>
      <w:r w:rsidR="00A273E5" w:rsidRPr="000937D5">
        <w:rPr>
          <w:rFonts w:ascii="Arial" w:hAnsi="Arial" w:cs="Arial"/>
          <w:sz w:val="24"/>
          <w:szCs w:val="24"/>
        </w:rPr>
        <w:t xml:space="preserve">65 and older outnumbered </w:t>
      </w:r>
      <w:r w:rsidR="0018332D" w:rsidRPr="000937D5">
        <w:rPr>
          <w:rFonts w:ascii="Arial" w:hAnsi="Arial" w:cs="Arial"/>
          <w:sz w:val="24"/>
          <w:szCs w:val="24"/>
        </w:rPr>
        <w:t xml:space="preserve">children aged years and younger in the UK. </w:t>
      </w:r>
      <w:r w:rsidR="00B37DF6" w:rsidRPr="000937D5">
        <w:rPr>
          <w:rFonts w:ascii="Arial" w:hAnsi="Arial" w:cs="Arial"/>
          <w:sz w:val="24"/>
          <w:szCs w:val="24"/>
        </w:rPr>
        <w:t>However</w:t>
      </w:r>
      <w:r w:rsidR="00EA2D03" w:rsidRPr="000937D5">
        <w:rPr>
          <w:rFonts w:ascii="Arial" w:hAnsi="Arial" w:cs="Arial"/>
          <w:sz w:val="24"/>
          <w:szCs w:val="24"/>
        </w:rPr>
        <w:t>,</w:t>
      </w:r>
      <w:r w:rsidR="00B37DF6" w:rsidRPr="000937D5">
        <w:rPr>
          <w:rFonts w:ascii="Arial" w:hAnsi="Arial" w:cs="Arial"/>
          <w:sz w:val="24"/>
          <w:szCs w:val="24"/>
        </w:rPr>
        <w:t xml:space="preserve"> in 2020, the number of </w:t>
      </w:r>
      <w:r w:rsidR="002D2BCB" w:rsidRPr="000937D5">
        <w:rPr>
          <w:rFonts w:ascii="Arial" w:hAnsi="Arial" w:cs="Arial"/>
          <w:sz w:val="24"/>
          <w:szCs w:val="24"/>
        </w:rPr>
        <w:t xml:space="preserve">individuals aged 60 and above surpassed the number of children </w:t>
      </w:r>
      <w:r w:rsidR="00EA2D03" w:rsidRPr="000937D5">
        <w:rPr>
          <w:rFonts w:ascii="Arial" w:hAnsi="Arial" w:cs="Arial"/>
          <w:sz w:val="24"/>
          <w:szCs w:val="24"/>
        </w:rPr>
        <w:t xml:space="preserve">five years old and younger. </w:t>
      </w:r>
      <w:r w:rsidRPr="000937D5">
        <w:rPr>
          <w:rFonts w:ascii="Arial" w:hAnsi="Arial" w:cs="Arial"/>
          <w:sz w:val="24"/>
          <w:szCs w:val="24"/>
        </w:rPr>
        <w:t>(</w:t>
      </w:r>
      <w:proofErr w:type="spellStart"/>
      <w:r w:rsidRPr="000937D5">
        <w:rPr>
          <w:rFonts w:ascii="Arial" w:hAnsi="Arial" w:cs="Arial"/>
          <w:color w:val="000000" w:themeColor="text1"/>
          <w:sz w:val="24"/>
          <w:szCs w:val="24"/>
          <w:shd w:val="clear" w:color="auto" w:fill="FFFFFF"/>
        </w:rPr>
        <w:t>Pani</w:t>
      </w:r>
      <w:proofErr w:type="spellEnd"/>
      <w:r w:rsidRPr="000937D5">
        <w:rPr>
          <w:rFonts w:ascii="Arial" w:hAnsi="Arial" w:cs="Arial"/>
          <w:color w:val="000000" w:themeColor="text1"/>
          <w:sz w:val="24"/>
          <w:szCs w:val="24"/>
          <w:shd w:val="clear" w:color="auto" w:fill="FFFFFF"/>
        </w:rPr>
        <w:t>-Harreman and Bours, 2021</w:t>
      </w:r>
      <w:r w:rsidRPr="000937D5">
        <w:rPr>
          <w:rFonts w:ascii="Arial" w:hAnsi="Arial" w:cs="Arial"/>
          <w:sz w:val="24"/>
          <w:szCs w:val="24"/>
        </w:rPr>
        <w:t xml:space="preserve">) </w:t>
      </w:r>
      <w:r w:rsidR="006461EE" w:rsidRPr="000937D5">
        <w:rPr>
          <w:rFonts w:ascii="Arial" w:hAnsi="Arial" w:cs="Arial"/>
          <w:sz w:val="24"/>
          <w:szCs w:val="24"/>
        </w:rPr>
        <w:t>The definition of an ageing population is the rising number and increase in life expectancy in older people due to changes in a country's population age structure</w:t>
      </w:r>
      <w:r w:rsidR="009E17BD" w:rsidRPr="000937D5">
        <w:rPr>
          <w:rFonts w:ascii="Arial" w:hAnsi="Arial" w:cs="Arial"/>
          <w:sz w:val="24"/>
          <w:szCs w:val="24"/>
        </w:rPr>
        <w:t xml:space="preserve"> and lower birth rates</w:t>
      </w:r>
      <w:r w:rsidR="006461EE" w:rsidRPr="000937D5">
        <w:rPr>
          <w:rFonts w:ascii="Arial" w:hAnsi="Arial" w:cs="Arial"/>
          <w:sz w:val="24"/>
          <w:szCs w:val="24"/>
        </w:rPr>
        <w:t>.</w:t>
      </w:r>
      <w:r w:rsidR="002E07AB" w:rsidRPr="000937D5">
        <w:rPr>
          <w:rFonts w:ascii="Arial" w:hAnsi="Arial" w:cs="Arial"/>
          <w:sz w:val="24"/>
          <w:szCs w:val="24"/>
        </w:rPr>
        <w:t xml:space="preserve"> </w:t>
      </w:r>
      <w:r w:rsidRPr="000937D5">
        <w:rPr>
          <w:rFonts w:ascii="Arial" w:hAnsi="Arial" w:cs="Arial"/>
          <w:sz w:val="24"/>
          <w:szCs w:val="24"/>
        </w:rPr>
        <w:t>(</w:t>
      </w:r>
      <w:r w:rsidRPr="000937D5">
        <w:rPr>
          <w:rFonts w:ascii="Arial" w:hAnsi="Arial" w:cs="Arial"/>
          <w:color w:val="000000" w:themeColor="text1"/>
          <w:sz w:val="24"/>
          <w:szCs w:val="24"/>
          <w:shd w:val="clear" w:color="auto" w:fill="FFFFFF"/>
        </w:rPr>
        <w:t>Barsukov, 2019</w:t>
      </w:r>
      <w:r w:rsidRPr="000937D5">
        <w:rPr>
          <w:rFonts w:ascii="Arial" w:hAnsi="Arial" w:cs="Arial"/>
          <w:sz w:val="24"/>
          <w:szCs w:val="24"/>
        </w:rPr>
        <w:t xml:space="preserve">) </w:t>
      </w:r>
      <w:r w:rsidR="00B47278" w:rsidRPr="000937D5">
        <w:rPr>
          <w:rFonts w:ascii="Arial" w:hAnsi="Arial" w:cs="Arial"/>
          <w:sz w:val="24"/>
          <w:szCs w:val="24"/>
        </w:rPr>
        <w:t>The ageing population in the UK has increased due to</w:t>
      </w:r>
      <w:r w:rsidR="00326EDC" w:rsidRPr="000937D5">
        <w:rPr>
          <w:rFonts w:ascii="Arial" w:hAnsi="Arial" w:cs="Arial"/>
          <w:sz w:val="24"/>
          <w:szCs w:val="24"/>
        </w:rPr>
        <w:t xml:space="preserve"> demographic changes</w:t>
      </w:r>
      <w:r w:rsidR="00681F47" w:rsidRPr="000937D5">
        <w:rPr>
          <w:rFonts w:ascii="Arial" w:hAnsi="Arial" w:cs="Arial"/>
          <w:sz w:val="24"/>
          <w:szCs w:val="24"/>
        </w:rPr>
        <w:t xml:space="preserve"> such as</w:t>
      </w:r>
      <w:r w:rsidR="00B47278" w:rsidRPr="000937D5">
        <w:rPr>
          <w:rFonts w:ascii="Arial" w:hAnsi="Arial" w:cs="Arial"/>
          <w:sz w:val="24"/>
          <w:szCs w:val="24"/>
        </w:rPr>
        <w:t xml:space="preserve"> </w:t>
      </w:r>
      <w:r w:rsidR="004A4882" w:rsidRPr="000937D5">
        <w:rPr>
          <w:rFonts w:ascii="Arial" w:hAnsi="Arial" w:cs="Arial"/>
          <w:sz w:val="24"/>
          <w:szCs w:val="24"/>
        </w:rPr>
        <w:t>improvements and advances</w:t>
      </w:r>
      <w:r w:rsidR="00B47278" w:rsidRPr="000937D5">
        <w:rPr>
          <w:rFonts w:ascii="Arial" w:hAnsi="Arial" w:cs="Arial"/>
          <w:sz w:val="24"/>
          <w:szCs w:val="24"/>
        </w:rPr>
        <w:t xml:space="preserve"> in </w:t>
      </w:r>
      <w:r w:rsidR="006461EE" w:rsidRPr="000937D5">
        <w:rPr>
          <w:rFonts w:ascii="Arial" w:hAnsi="Arial" w:cs="Arial"/>
          <w:sz w:val="24"/>
          <w:szCs w:val="24"/>
        </w:rPr>
        <w:t xml:space="preserve">awareness, </w:t>
      </w:r>
      <w:r w:rsidR="00B47278" w:rsidRPr="000937D5">
        <w:rPr>
          <w:rFonts w:ascii="Arial" w:hAnsi="Arial" w:cs="Arial"/>
          <w:sz w:val="24"/>
          <w:szCs w:val="24"/>
        </w:rPr>
        <w:t>medical care,</w:t>
      </w:r>
      <w:r w:rsidR="004C09E1" w:rsidRPr="000937D5">
        <w:rPr>
          <w:rFonts w:ascii="Arial" w:hAnsi="Arial" w:cs="Arial"/>
          <w:sz w:val="24"/>
          <w:szCs w:val="24"/>
        </w:rPr>
        <w:t xml:space="preserve"> rising longevity, transport, public services, </w:t>
      </w:r>
      <w:r w:rsidR="00141712" w:rsidRPr="000937D5">
        <w:rPr>
          <w:rFonts w:ascii="Arial" w:hAnsi="Arial" w:cs="Arial"/>
          <w:sz w:val="24"/>
          <w:szCs w:val="24"/>
        </w:rPr>
        <w:t>health</w:t>
      </w:r>
      <w:r w:rsidR="00681F47" w:rsidRPr="000937D5">
        <w:rPr>
          <w:rFonts w:ascii="Arial" w:hAnsi="Arial" w:cs="Arial"/>
          <w:sz w:val="24"/>
          <w:szCs w:val="24"/>
        </w:rPr>
        <w:t xml:space="preserve"> and social care, </w:t>
      </w:r>
      <w:r w:rsidR="00B47278" w:rsidRPr="000937D5">
        <w:rPr>
          <w:rFonts w:ascii="Arial" w:hAnsi="Arial" w:cs="Arial"/>
          <w:sz w:val="24"/>
          <w:szCs w:val="24"/>
        </w:rPr>
        <w:t>p</w:t>
      </w:r>
      <w:r w:rsidR="00141712" w:rsidRPr="000937D5">
        <w:rPr>
          <w:rFonts w:ascii="Arial" w:hAnsi="Arial" w:cs="Arial"/>
          <w:sz w:val="24"/>
          <w:szCs w:val="24"/>
        </w:rPr>
        <w:t xml:space="preserve">reventative </w:t>
      </w:r>
      <w:r w:rsidR="00141712" w:rsidRPr="000937D5">
        <w:rPr>
          <w:rFonts w:ascii="Arial" w:hAnsi="Arial" w:cs="Arial"/>
          <w:sz w:val="24"/>
          <w:szCs w:val="24"/>
        </w:rPr>
        <w:lastRenderedPageBreak/>
        <w:t xml:space="preserve">care, </w:t>
      </w:r>
      <w:r w:rsidR="004E4EE0" w:rsidRPr="000937D5">
        <w:rPr>
          <w:rFonts w:ascii="Arial" w:hAnsi="Arial" w:cs="Arial"/>
          <w:sz w:val="24"/>
          <w:szCs w:val="24"/>
        </w:rPr>
        <w:t xml:space="preserve">technology, </w:t>
      </w:r>
      <w:r w:rsidR="00A8748A" w:rsidRPr="000937D5">
        <w:rPr>
          <w:rFonts w:ascii="Arial" w:hAnsi="Arial" w:cs="Arial"/>
          <w:sz w:val="24"/>
          <w:szCs w:val="24"/>
        </w:rPr>
        <w:t>health</w:t>
      </w:r>
      <w:r w:rsidR="00681F47" w:rsidRPr="000937D5">
        <w:rPr>
          <w:rFonts w:ascii="Arial" w:hAnsi="Arial" w:cs="Arial"/>
          <w:sz w:val="24"/>
          <w:szCs w:val="24"/>
        </w:rPr>
        <w:t>, d</w:t>
      </w:r>
      <w:r w:rsidR="00A8748A" w:rsidRPr="000937D5">
        <w:rPr>
          <w:rFonts w:ascii="Arial" w:hAnsi="Arial" w:cs="Arial"/>
          <w:sz w:val="24"/>
          <w:szCs w:val="24"/>
        </w:rPr>
        <w:t>iet</w:t>
      </w:r>
      <w:r w:rsidR="00681F47" w:rsidRPr="000937D5">
        <w:rPr>
          <w:rFonts w:ascii="Arial" w:hAnsi="Arial" w:cs="Arial"/>
          <w:sz w:val="24"/>
          <w:szCs w:val="24"/>
        </w:rPr>
        <w:t xml:space="preserve">, </w:t>
      </w:r>
      <w:r w:rsidR="004C09E1" w:rsidRPr="000937D5">
        <w:rPr>
          <w:rFonts w:ascii="Arial" w:hAnsi="Arial" w:cs="Arial"/>
          <w:sz w:val="24"/>
          <w:szCs w:val="24"/>
        </w:rPr>
        <w:t xml:space="preserve">economy, society, </w:t>
      </w:r>
      <w:r w:rsidR="00681F47" w:rsidRPr="000937D5">
        <w:rPr>
          <w:rFonts w:ascii="Arial" w:hAnsi="Arial" w:cs="Arial"/>
          <w:sz w:val="24"/>
          <w:szCs w:val="24"/>
        </w:rPr>
        <w:t>and social and environmental settings</w:t>
      </w:r>
      <w:r w:rsidR="006461EE" w:rsidRPr="000937D5">
        <w:rPr>
          <w:rFonts w:ascii="Arial" w:hAnsi="Arial" w:cs="Arial"/>
          <w:sz w:val="24"/>
          <w:szCs w:val="24"/>
        </w:rPr>
        <w:t xml:space="preserve"> such as accommodation</w:t>
      </w:r>
      <w:r w:rsidR="00681F47" w:rsidRPr="000937D5">
        <w:rPr>
          <w:rFonts w:ascii="Arial" w:hAnsi="Arial" w:cs="Arial"/>
          <w:sz w:val="24"/>
          <w:szCs w:val="24"/>
        </w:rPr>
        <w:t xml:space="preserve">. </w:t>
      </w:r>
      <w:r w:rsidR="00A8748A" w:rsidRPr="000937D5">
        <w:rPr>
          <w:rFonts w:ascii="Arial" w:hAnsi="Arial" w:cs="Arial"/>
          <w:sz w:val="24"/>
          <w:szCs w:val="24"/>
        </w:rPr>
        <w:t xml:space="preserve">According </w:t>
      </w:r>
      <w:r w:rsidR="00A8748A" w:rsidRPr="000937D5">
        <w:rPr>
          <w:rFonts w:ascii="Arial" w:hAnsi="Arial" w:cs="Arial"/>
          <w:color w:val="000000" w:themeColor="text1"/>
          <w:sz w:val="24"/>
          <w:szCs w:val="24"/>
        </w:rPr>
        <w:t>to</w:t>
      </w:r>
      <w:r w:rsidRPr="000937D5">
        <w:rPr>
          <w:rFonts w:ascii="Arial" w:hAnsi="Arial" w:cs="Arial"/>
          <w:color w:val="000000" w:themeColor="text1"/>
          <w:sz w:val="24"/>
          <w:szCs w:val="24"/>
        </w:rPr>
        <w:t xml:space="preserve"> (</w:t>
      </w:r>
      <w:r w:rsidRPr="000937D5">
        <w:rPr>
          <w:rFonts w:ascii="Arial" w:hAnsi="Arial" w:cs="Arial"/>
          <w:color w:val="000000" w:themeColor="text1"/>
          <w:sz w:val="24"/>
          <w:szCs w:val="24"/>
          <w:shd w:val="clear" w:color="auto" w:fill="FFFFFF"/>
        </w:rPr>
        <w:t>World Health Organization, 2020)</w:t>
      </w:r>
      <w:r w:rsidR="006F07EB" w:rsidRPr="000937D5">
        <w:rPr>
          <w:rFonts w:ascii="Arial" w:hAnsi="Arial" w:cs="Arial"/>
          <w:color w:val="000000" w:themeColor="text1"/>
          <w:sz w:val="24"/>
          <w:szCs w:val="24"/>
          <w:shd w:val="clear" w:color="auto" w:fill="FFFFFF"/>
        </w:rPr>
        <w:t>,</w:t>
      </w:r>
      <w:r w:rsidRPr="000937D5">
        <w:rPr>
          <w:rFonts w:ascii="Arial" w:hAnsi="Arial" w:cs="Arial"/>
          <w:sz w:val="24"/>
          <w:szCs w:val="24"/>
        </w:rPr>
        <w:t xml:space="preserve"> </w:t>
      </w:r>
      <w:r w:rsidR="007B3EAB" w:rsidRPr="000937D5">
        <w:rPr>
          <w:rFonts w:ascii="Arial" w:hAnsi="Arial" w:cs="Arial"/>
          <w:sz w:val="24"/>
          <w:szCs w:val="24"/>
        </w:rPr>
        <w:t xml:space="preserve">Evidence </w:t>
      </w:r>
      <w:r w:rsidR="00135B07" w:rsidRPr="000937D5">
        <w:rPr>
          <w:rFonts w:ascii="Arial" w:hAnsi="Arial" w:cs="Arial"/>
          <w:sz w:val="24"/>
          <w:szCs w:val="24"/>
        </w:rPr>
        <w:t>also s</w:t>
      </w:r>
      <w:r w:rsidR="00F7585F" w:rsidRPr="000937D5">
        <w:rPr>
          <w:rFonts w:ascii="Arial" w:hAnsi="Arial" w:cs="Arial"/>
          <w:sz w:val="24"/>
          <w:szCs w:val="24"/>
        </w:rPr>
        <w:t>uggests</w:t>
      </w:r>
      <w:r w:rsidR="007B3EAB" w:rsidRPr="000937D5">
        <w:rPr>
          <w:rFonts w:ascii="Arial" w:hAnsi="Arial" w:cs="Arial"/>
          <w:sz w:val="24"/>
          <w:szCs w:val="24"/>
        </w:rPr>
        <w:t xml:space="preserve"> that</w:t>
      </w:r>
      <w:r w:rsidR="004C09E1" w:rsidRPr="000937D5">
        <w:rPr>
          <w:rFonts w:ascii="Arial" w:hAnsi="Arial" w:cs="Arial"/>
          <w:sz w:val="24"/>
          <w:szCs w:val="24"/>
        </w:rPr>
        <w:t xml:space="preserve"> the </w:t>
      </w:r>
      <w:r w:rsidR="00E91223" w:rsidRPr="000937D5">
        <w:rPr>
          <w:rFonts w:ascii="Arial" w:hAnsi="Arial" w:cs="Arial"/>
          <w:sz w:val="24"/>
          <w:szCs w:val="24"/>
        </w:rPr>
        <w:t xml:space="preserve">overall </w:t>
      </w:r>
      <w:r w:rsidR="004C09E1" w:rsidRPr="000937D5">
        <w:rPr>
          <w:rFonts w:ascii="Arial" w:hAnsi="Arial" w:cs="Arial"/>
          <w:sz w:val="24"/>
          <w:szCs w:val="24"/>
        </w:rPr>
        <w:t>fertility rate in the United Kingdom has declined compared to previous generations</w:t>
      </w:r>
      <w:r w:rsidR="006461EE" w:rsidRPr="000937D5">
        <w:rPr>
          <w:rFonts w:ascii="Arial" w:hAnsi="Arial" w:cs="Arial"/>
          <w:sz w:val="24"/>
          <w:szCs w:val="24"/>
        </w:rPr>
        <w:t>,</w:t>
      </w:r>
      <w:r w:rsidR="004C09E1" w:rsidRPr="000937D5">
        <w:rPr>
          <w:rFonts w:ascii="Arial" w:hAnsi="Arial" w:cs="Arial"/>
          <w:sz w:val="24"/>
          <w:szCs w:val="24"/>
        </w:rPr>
        <w:t xml:space="preserve"> and people are having children later in life.</w:t>
      </w:r>
    </w:p>
    <w:p w14:paraId="058BBA3F" w14:textId="732361BB" w:rsidR="00A8748A" w:rsidRPr="000937D5" w:rsidRDefault="007B3EAB" w:rsidP="00DB4240">
      <w:pPr>
        <w:spacing w:line="360" w:lineRule="auto"/>
        <w:rPr>
          <w:rFonts w:ascii="Arial" w:hAnsi="Arial" w:cs="Arial"/>
          <w:sz w:val="24"/>
          <w:szCs w:val="24"/>
        </w:rPr>
      </w:pPr>
      <w:r w:rsidRPr="000937D5">
        <w:rPr>
          <w:rFonts w:ascii="Arial" w:hAnsi="Arial" w:cs="Arial"/>
          <w:sz w:val="24"/>
          <w:szCs w:val="24"/>
        </w:rPr>
        <w:t xml:space="preserve"> </w:t>
      </w:r>
    </w:p>
    <w:p w14:paraId="0B6DE552" w14:textId="224E62C5" w:rsidR="00E9359C" w:rsidRPr="000937D5" w:rsidRDefault="004C09E1" w:rsidP="00DB4240">
      <w:pPr>
        <w:spacing w:line="360" w:lineRule="auto"/>
        <w:rPr>
          <w:rFonts w:ascii="Arial" w:hAnsi="Arial" w:cs="Arial"/>
          <w:b/>
          <w:bCs/>
          <w:sz w:val="24"/>
          <w:szCs w:val="24"/>
        </w:rPr>
      </w:pPr>
      <w:r w:rsidRPr="000937D5">
        <w:rPr>
          <w:rFonts w:ascii="Arial" w:hAnsi="Arial" w:cs="Arial"/>
          <w:b/>
          <w:bCs/>
          <w:sz w:val="24"/>
          <w:szCs w:val="24"/>
        </w:rPr>
        <w:t xml:space="preserve"> </w:t>
      </w:r>
    </w:p>
    <w:p w14:paraId="2822B3B2" w14:textId="77777777" w:rsidR="00FD2B3B" w:rsidRPr="000937D5" w:rsidRDefault="00FD2B3B" w:rsidP="00DB4240">
      <w:pPr>
        <w:spacing w:line="360" w:lineRule="auto"/>
        <w:rPr>
          <w:rFonts w:ascii="Arial" w:hAnsi="Arial" w:cs="Arial"/>
          <w:b/>
          <w:bCs/>
          <w:sz w:val="24"/>
          <w:szCs w:val="24"/>
        </w:rPr>
      </w:pPr>
    </w:p>
    <w:p w14:paraId="7F44DEE7" w14:textId="77777777" w:rsidR="00FD2B3B" w:rsidRPr="000937D5" w:rsidRDefault="00FD2B3B" w:rsidP="00DB4240">
      <w:pPr>
        <w:spacing w:line="360" w:lineRule="auto"/>
        <w:rPr>
          <w:rFonts w:ascii="Arial" w:hAnsi="Arial" w:cs="Arial"/>
          <w:b/>
          <w:bCs/>
          <w:sz w:val="24"/>
          <w:szCs w:val="24"/>
        </w:rPr>
      </w:pPr>
    </w:p>
    <w:p w14:paraId="71A243D6" w14:textId="77777777" w:rsidR="00FD2B3B" w:rsidRPr="000937D5" w:rsidRDefault="00FD2B3B" w:rsidP="00DB4240">
      <w:pPr>
        <w:spacing w:line="360" w:lineRule="auto"/>
        <w:rPr>
          <w:rFonts w:ascii="Arial" w:hAnsi="Arial" w:cs="Arial"/>
          <w:b/>
          <w:bCs/>
          <w:sz w:val="24"/>
          <w:szCs w:val="24"/>
        </w:rPr>
      </w:pPr>
    </w:p>
    <w:p w14:paraId="57E24D8C" w14:textId="77777777" w:rsidR="00FD2B3B" w:rsidRDefault="00FD2B3B" w:rsidP="00DB4240">
      <w:pPr>
        <w:spacing w:line="360" w:lineRule="auto"/>
        <w:rPr>
          <w:rFonts w:ascii="Arial" w:hAnsi="Arial" w:cs="Arial"/>
          <w:b/>
          <w:bCs/>
          <w:sz w:val="24"/>
          <w:szCs w:val="24"/>
        </w:rPr>
      </w:pPr>
    </w:p>
    <w:p w14:paraId="0C4709FF" w14:textId="77777777" w:rsidR="000937D5" w:rsidRDefault="000937D5" w:rsidP="00DB4240">
      <w:pPr>
        <w:spacing w:line="360" w:lineRule="auto"/>
        <w:rPr>
          <w:rFonts w:ascii="Arial" w:hAnsi="Arial" w:cs="Arial"/>
          <w:b/>
          <w:bCs/>
          <w:sz w:val="24"/>
          <w:szCs w:val="24"/>
        </w:rPr>
      </w:pPr>
    </w:p>
    <w:p w14:paraId="5A0482B2" w14:textId="77777777" w:rsidR="000937D5" w:rsidRDefault="000937D5" w:rsidP="00DB4240">
      <w:pPr>
        <w:spacing w:line="360" w:lineRule="auto"/>
        <w:rPr>
          <w:rFonts w:ascii="Arial" w:hAnsi="Arial" w:cs="Arial"/>
          <w:b/>
          <w:bCs/>
          <w:sz w:val="24"/>
          <w:szCs w:val="24"/>
        </w:rPr>
      </w:pPr>
    </w:p>
    <w:p w14:paraId="55B308BC" w14:textId="77777777" w:rsidR="000937D5" w:rsidRDefault="000937D5" w:rsidP="00DB4240">
      <w:pPr>
        <w:spacing w:line="360" w:lineRule="auto"/>
        <w:rPr>
          <w:rFonts w:ascii="Arial" w:hAnsi="Arial" w:cs="Arial"/>
          <w:b/>
          <w:bCs/>
          <w:sz w:val="24"/>
          <w:szCs w:val="24"/>
        </w:rPr>
      </w:pPr>
    </w:p>
    <w:p w14:paraId="7D48528A" w14:textId="77777777" w:rsidR="000937D5" w:rsidRDefault="000937D5" w:rsidP="00DB4240">
      <w:pPr>
        <w:spacing w:line="360" w:lineRule="auto"/>
        <w:rPr>
          <w:rFonts w:ascii="Arial" w:hAnsi="Arial" w:cs="Arial"/>
          <w:b/>
          <w:bCs/>
          <w:sz w:val="24"/>
          <w:szCs w:val="24"/>
        </w:rPr>
      </w:pPr>
    </w:p>
    <w:p w14:paraId="66FAC74C" w14:textId="77777777" w:rsidR="000937D5" w:rsidRDefault="000937D5" w:rsidP="00DB4240">
      <w:pPr>
        <w:spacing w:line="360" w:lineRule="auto"/>
        <w:rPr>
          <w:rFonts w:ascii="Arial" w:hAnsi="Arial" w:cs="Arial"/>
          <w:b/>
          <w:bCs/>
          <w:sz w:val="24"/>
          <w:szCs w:val="24"/>
        </w:rPr>
      </w:pPr>
    </w:p>
    <w:p w14:paraId="0757F819" w14:textId="77777777" w:rsidR="000937D5" w:rsidRDefault="000937D5" w:rsidP="00DB4240">
      <w:pPr>
        <w:spacing w:line="360" w:lineRule="auto"/>
        <w:rPr>
          <w:rFonts w:ascii="Arial" w:hAnsi="Arial" w:cs="Arial"/>
          <w:b/>
          <w:bCs/>
          <w:sz w:val="24"/>
          <w:szCs w:val="24"/>
        </w:rPr>
      </w:pPr>
    </w:p>
    <w:p w14:paraId="1CE9DBE0" w14:textId="77777777" w:rsidR="000937D5" w:rsidRDefault="000937D5" w:rsidP="00DB4240">
      <w:pPr>
        <w:spacing w:line="360" w:lineRule="auto"/>
        <w:rPr>
          <w:rFonts w:ascii="Arial" w:hAnsi="Arial" w:cs="Arial"/>
          <w:b/>
          <w:bCs/>
          <w:sz w:val="24"/>
          <w:szCs w:val="24"/>
        </w:rPr>
      </w:pPr>
    </w:p>
    <w:p w14:paraId="1CF20F3C" w14:textId="77777777" w:rsidR="000937D5" w:rsidRDefault="000937D5" w:rsidP="00DB4240">
      <w:pPr>
        <w:spacing w:line="360" w:lineRule="auto"/>
        <w:rPr>
          <w:rFonts w:ascii="Arial" w:hAnsi="Arial" w:cs="Arial"/>
          <w:b/>
          <w:bCs/>
          <w:sz w:val="24"/>
          <w:szCs w:val="24"/>
        </w:rPr>
      </w:pPr>
    </w:p>
    <w:p w14:paraId="4BE93162" w14:textId="77777777" w:rsidR="000937D5" w:rsidRDefault="000937D5" w:rsidP="00DB4240">
      <w:pPr>
        <w:spacing w:line="360" w:lineRule="auto"/>
        <w:rPr>
          <w:rFonts w:ascii="Arial" w:hAnsi="Arial" w:cs="Arial"/>
          <w:b/>
          <w:bCs/>
          <w:sz w:val="24"/>
          <w:szCs w:val="24"/>
        </w:rPr>
      </w:pPr>
    </w:p>
    <w:p w14:paraId="5E488CBF" w14:textId="77777777" w:rsidR="000937D5" w:rsidRDefault="000937D5" w:rsidP="00DB4240">
      <w:pPr>
        <w:spacing w:line="360" w:lineRule="auto"/>
        <w:rPr>
          <w:rFonts w:ascii="Arial" w:hAnsi="Arial" w:cs="Arial"/>
          <w:b/>
          <w:bCs/>
          <w:sz w:val="24"/>
          <w:szCs w:val="24"/>
        </w:rPr>
      </w:pPr>
    </w:p>
    <w:p w14:paraId="2BC1BFFE" w14:textId="77777777" w:rsidR="000937D5" w:rsidRDefault="000937D5" w:rsidP="00DB4240">
      <w:pPr>
        <w:spacing w:line="360" w:lineRule="auto"/>
        <w:rPr>
          <w:rFonts w:ascii="Arial" w:hAnsi="Arial" w:cs="Arial"/>
          <w:b/>
          <w:bCs/>
          <w:sz w:val="24"/>
          <w:szCs w:val="24"/>
        </w:rPr>
      </w:pPr>
    </w:p>
    <w:p w14:paraId="11E069EC" w14:textId="77777777" w:rsidR="000937D5" w:rsidRDefault="000937D5" w:rsidP="00DB4240">
      <w:pPr>
        <w:spacing w:line="360" w:lineRule="auto"/>
        <w:rPr>
          <w:rFonts w:ascii="Arial" w:hAnsi="Arial" w:cs="Arial"/>
          <w:b/>
          <w:bCs/>
          <w:sz w:val="24"/>
          <w:szCs w:val="24"/>
        </w:rPr>
      </w:pPr>
    </w:p>
    <w:p w14:paraId="62E6AB58" w14:textId="77777777" w:rsidR="00E31277" w:rsidRDefault="00E31277" w:rsidP="00DB4240">
      <w:pPr>
        <w:spacing w:line="360" w:lineRule="auto"/>
        <w:rPr>
          <w:rFonts w:ascii="Arial" w:hAnsi="Arial" w:cs="Arial"/>
          <w:b/>
          <w:bCs/>
          <w:sz w:val="24"/>
          <w:szCs w:val="24"/>
        </w:rPr>
      </w:pPr>
    </w:p>
    <w:p w14:paraId="5C65FB6F" w14:textId="77777777" w:rsidR="00E31277" w:rsidRDefault="00E31277" w:rsidP="00DB4240">
      <w:pPr>
        <w:spacing w:line="360" w:lineRule="auto"/>
        <w:rPr>
          <w:rFonts w:ascii="Arial" w:hAnsi="Arial" w:cs="Arial"/>
          <w:b/>
          <w:bCs/>
          <w:sz w:val="24"/>
          <w:szCs w:val="24"/>
        </w:rPr>
      </w:pPr>
    </w:p>
    <w:p w14:paraId="58F93EDB" w14:textId="61B4C9C5" w:rsidR="004A4245" w:rsidRDefault="0016237B" w:rsidP="00DB4240">
      <w:pPr>
        <w:spacing w:line="360" w:lineRule="auto"/>
        <w:rPr>
          <w:rFonts w:ascii="Arial" w:hAnsi="Arial" w:cs="Arial"/>
          <w:b/>
          <w:bCs/>
          <w:sz w:val="24"/>
          <w:szCs w:val="24"/>
        </w:rPr>
      </w:pPr>
      <w:r>
        <w:rPr>
          <w:rFonts w:ascii="Arial" w:hAnsi="Arial" w:cs="Arial"/>
          <w:b/>
          <w:bCs/>
          <w:sz w:val="24"/>
          <w:szCs w:val="24"/>
        </w:rPr>
        <w:lastRenderedPageBreak/>
        <w:t>Care Needs Assessment and Care Pla</w:t>
      </w:r>
      <w:r w:rsidR="004A4245">
        <w:rPr>
          <w:rFonts w:ascii="Arial" w:hAnsi="Arial" w:cs="Arial"/>
          <w:b/>
          <w:bCs/>
          <w:sz w:val="24"/>
          <w:szCs w:val="24"/>
        </w:rPr>
        <w:t>n</w:t>
      </w:r>
    </w:p>
    <w:p w14:paraId="6C83FDD6" w14:textId="77777777" w:rsidR="00E5150E" w:rsidRDefault="00E5150E" w:rsidP="00FA0A87">
      <w:pPr>
        <w:spacing w:line="360" w:lineRule="auto"/>
        <w:rPr>
          <w:rFonts w:ascii="Arial" w:hAnsi="Arial" w:cs="Arial"/>
          <w:b/>
          <w:bCs/>
          <w:sz w:val="24"/>
          <w:szCs w:val="24"/>
        </w:rPr>
      </w:pPr>
    </w:p>
    <w:p w14:paraId="3AF6924A" w14:textId="41CD5779" w:rsidR="00237A14" w:rsidRPr="00563D2A" w:rsidRDefault="00FD2B3B" w:rsidP="00FA0A87">
      <w:pPr>
        <w:spacing w:line="360" w:lineRule="auto"/>
        <w:rPr>
          <w:rFonts w:ascii="Arial" w:hAnsi="Arial" w:cs="Arial"/>
          <w:color w:val="000000" w:themeColor="text1"/>
          <w:sz w:val="24"/>
          <w:szCs w:val="24"/>
        </w:rPr>
      </w:pPr>
      <w:r w:rsidRPr="0016237B">
        <w:rPr>
          <w:rFonts w:ascii="Arial" w:hAnsi="Arial" w:cs="Arial"/>
          <w:color w:val="000000" w:themeColor="text1"/>
          <w:sz w:val="24"/>
          <w:szCs w:val="24"/>
        </w:rPr>
        <w:t>Sadie is</w:t>
      </w:r>
      <w:r w:rsidR="00246008" w:rsidRPr="0016237B">
        <w:rPr>
          <w:rFonts w:ascii="Arial" w:hAnsi="Arial" w:cs="Arial"/>
          <w:color w:val="000000" w:themeColor="text1"/>
          <w:sz w:val="24"/>
          <w:szCs w:val="24"/>
        </w:rPr>
        <w:t xml:space="preserve"> an 82-year-old </w:t>
      </w:r>
      <w:r w:rsidR="006F07EB">
        <w:rPr>
          <w:rFonts w:ascii="Arial" w:hAnsi="Arial" w:cs="Arial"/>
          <w:color w:val="000000" w:themeColor="text1"/>
          <w:sz w:val="24"/>
          <w:szCs w:val="24"/>
        </w:rPr>
        <w:t>widowed f</w:t>
      </w:r>
      <w:r w:rsidR="00246008" w:rsidRPr="0016237B">
        <w:rPr>
          <w:rFonts w:ascii="Arial" w:hAnsi="Arial" w:cs="Arial"/>
          <w:color w:val="000000" w:themeColor="text1"/>
          <w:sz w:val="24"/>
          <w:szCs w:val="24"/>
        </w:rPr>
        <w:t xml:space="preserve">emale </w:t>
      </w:r>
      <w:r w:rsidR="006F07EB">
        <w:rPr>
          <w:rFonts w:ascii="Arial" w:hAnsi="Arial" w:cs="Arial"/>
          <w:color w:val="000000" w:themeColor="text1"/>
          <w:sz w:val="24"/>
          <w:szCs w:val="24"/>
        </w:rPr>
        <w:t>living in a rural area outside Birmingham, UK.  Sadie</w:t>
      </w:r>
      <w:r w:rsidR="00246008" w:rsidRPr="0016237B">
        <w:rPr>
          <w:rFonts w:ascii="Arial" w:hAnsi="Arial" w:cs="Arial"/>
          <w:color w:val="000000" w:themeColor="text1"/>
          <w:sz w:val="24"/>
          <w:szCs w:val="24"/>
        </w:rPr>
        <w:t xml:space="preserve"> was married for 60 years</w:t>
      </w:r>
      <w:r w:rsidR="006F07EB">
        <w:rPr>
          <w:rFonts w:ascii="Arial" w:hAnsi="Arial" w:cs="Arial"/>
          <w:color w:val="000000" w:themeColor="text1"/>
          <w:sz w:val="24"/>
          <w:szCs w:val="24"/>
        </w:rPr>
        <w:t>, has recently become a widow,</w:t>
      </w:r>
      <w:r w:rsidR="00246008" w:rsidRPr="0016237B">
        <w:rPr>
          <w:rFonts w:ascii="Arial" w:hAnsi="Arial" w:cs="Arial"/>
          <w:color w:val="000000" w:themeColor="text1"/>
          <w:sz w:val="24"/>
          <w:szCs w:val="24"/>
        </w:rPr>
        <w:t xml:space="preserve"> </w:t>
      </w:r>
      <w:r w:rsidR="006F07EB">
        <w:rPr>
          <w:rFonts w:ascii="Arial" w:hAnsi="Arial" w:cs="Arial"/>
          <w:color w:val="000000" w:themeColor="text1"/>
          <w:sz w:val="24"/>
          <w:szCs w:val="24"/>
        </w:rPr>
        <w:t xml:space="preserve">and has lived alone </w:t>
      </w:r>
      <w:r w:rsidR="00246008" w:rsidRPr="0016237B">
        <w:rPr>
          <w:rFonts w:ascii="Arial" w:hAnsi="Arial" w:cs="Arial"/>
          <w:color w:val="000000" w:themeColor="text1"/>
          <w:sz w:val="24"/>
          <w:szCs w:val="24"/>
        </w:rPr>
        <w:t>for four years.</w:t>
      </w:r>
      <w:r w:rsidR="00563D2A">
        <w:rPr>
          <w:rFonts w:ascii="Arial" w:hAnsi="Arial" w:cs="Arial"/>
          <w:color w:val="000000" w:themeColor="text1"/>
          <w:sz w:val="24"/>
          <w:szCs w:val="24"/>
        </w:rPr>
        <w:t xml:space="preserve"> </w:t>
      </w:r>
      <w:r w:rsidR="00237A14">
        <w:rPr>
          <w:rFonts w:ascii="Arial" w:hAnsi="Arial" w:cs="Arial"/>
          <w:color w:val="000000" w:themeColor="text1"/>
          <w:sz w:val="24"/>
          <w:szCs w:val="24"/>
        </w:rPr>
        <w:t>Due to a recent hip replacement from a fall two years ago, Sadie has limited mobility</w:t>
      </w:r>
      <w:r w:rsidR="00A2590A">
        <w:rPr>
          <w:rFonts w:ascii="Arial" w:hAnsi="Arial" w:cs="Arial"/>
          <w:color w:val="000000" w:themeColor="text1"/>
          <w:sz w:val="24"/>
          <w:szCs w:val="24"/>
        </w:rPr>
        <w:t xml:space="preserve">, which has caused difficulty in completing everyday tasks such as cooking and personal care such as washing, dressing, and grooming, and she cannot access the bathtub due to mobility. </w:t>
      </w:r>
      <w:r w:rsidR="00237A14">
        <w:rPr>
          <w:rFonts w:ascii="Arial" w:hAnsi="Arial" w:cs="Arial"/>
          <w:color w:val="000000" w:themeColor="text1"/>
          <w:sz w:val="24"/>
          <w:szCs w:val="24"/>
        </w:rPr>
        <w:t xml:space="preserve">Sadie has poor eyesight, is prone to chest infections, </w:t>
      </w:r>
      <w:r w:rsidR="00A2590A">
        <w:rPr>
          <w:rFonts w:ascii="Arial" w:hAnsi="Arial" w:cs="Arial"/>
          <w:color w:val="000000" w:themeColor="text1"/>
          <w:sz w:val="24"/>
          <w:szCs w:val="24"/>
        </w:rPr>
        <w:t xml:space="preserve">is </w:t>
      </w:r>
      <w:r w:rsidR="00237A14">
        <w:rPr>
          <w:rFonts w:ascii="Arial" w:hAnsi="Arial" w:cs="Arial"/>
          <w:color w:val="000000" w:themeColor="text1"/>
          <w:sz w:val="24"/>
          <w:szCs w:val="24"/>
        </w:rPr>
        <w:t xml:space="preserve">hard of hearing, </w:t>
      </w:r>
      <w:r w:rsidR="00A2590A">
        <w:rPr>
          <w:rFonts w:ascii="Arial" w:hAnsi="Arial" w:cs="Arial"/>
          <w:color w:val="000000" w:themeColor="text1"/>
          <w:sz w:val="24"/>
          <w:szCs w:val="24"/>
        </w:rPr>
        <w:t xml:space="preserve">and is increasingly becoming overweight due to a nutritionally poor diet that consists of chocolate and sweets. However, according to Sadie, choosing her diet is one of her only pleasures. </w:t>
      </w:r>
      <w:r w:rsidR="00C34866">
        <w:rPr>
          <w:rFonts w:ascii="Arial" w:hAnsi="Arial" w:cs="Arial"/>
          <w:color w:val="000000" w:themeColor="text1"/>
          <w:sz w:val="24"/>
          <w:szCs w:val="24"/>
        </w:rPr>
        <w:t xml:space="preserve">Although, a doctor has told Sadie that she is at risk of developing diabetes or other health complications if she continues to gain weight. Sadie is a full and long-time smoker and does not wish to </w:t>
      </w:r>
      <w:r w:rsidR="00C34866" w:rsidRPr="002546A1">
        <w:rPr>
          <w:rFonts w:ascii="Arial" w:hAnsi="Arial" w:cs="Arial"/>
          <w:sz w:val="24"/>
          <w:szCs w:val="24"/>
        </w:rPr>
        <w:t>quit. According to (</w:t>
      </w:r>
      <w:r w:rsidR="002546A1" w:rsidRPr="002546A1">
        <w:rPr>
          <w:rFonts w:ascii="Arial" w:hAnsi="Arial" w:cs="Arial"/>
          <w:sz w:val="24"/>
          <w:szCs w:val="24"/>
          <w:shd w:val="clear" w:color="auto" w:fill="FFFFFF"/>
        </w:rPr>
        <w:t xml:space="preserve">Mons and </w:t>
      </w:r>
      <w:proofErr w:type="spellStart"/>
      <w:r w:rsidR="002546A1" w:rsidRPr="002546A1">
        <w:rPr>
          <w:rFonts w:ascii="Arial" w:hAnsi="Arial" w:cs="Arial"/>
          <w:sz w:val="24"/>
          <w:szCs w:val="24"/>
          <w:shd w:val="clear" w:color="auto" w:fill="FFFFFF"/>
        </w:rPr>
        <w:t>Müezzinler</w:t>
      </w:r>
      <w:proofErr w:type="spellEnd"/>
      <w:r w:rsidR="002546A1" w:rsidRPr="002546A1">
        <w:rPr>
          <w:rFonts w:ascii="Arial" w:hAnsi="Arial" w:cs="Arial"/>
          <w:sz w:val="24"/>
          <w:szCs w:val="24"/>
          <w:shd w:val="clear" w:color="auto" w:fill="FFFFFF"/>
        </w:rPr>
        <w:t>, 2015</w:t>
      </w:r>
      <w:r w:rsidR="00C34866" w:rsidRPr="002546A1">
        <w:rPr>
          <w:rFonts w:ascii="Arial" w:hAnsi="Arial" w:cs="Arial"/>
          <w:sz w:val="24"/>
          <w:szCs w:val="24"/>
        </w:rPr>
        <w:t>)</w:t>
      </w:r>
      <w:r w:rsidR="002546A1" w:rsidRPr="002546A1">
        <w:rPr>
          <w:rFonts w:ascii="Arial" w:hAnsi="Arial" w:cs="Arial"/>
          <w:sz w:val="24"/>
          <w:szCs w:val="24"/>
        </w:rPr>
        <w:t>, the risk effects of smoking include</w:t>
      </w:r>
      <w:r w:rsidR="00C34866" w:rsidRPr="002546A1">
        <w:rPr>
          <w:rFonts w:ascii="Arial" w:hAnsi="Arial" w:cs="Arial"/>
          <w:sz w:val="24"/>
          <w:szCs w:val="24"/>
        </w:rPr>
        <w:t xml:space="preserve"> lung cancer, mouth cancer, </w:t>
      </w:r>
      <w:r w:rsidR="00563D2A">
        <w:rPr>
          <w:rFonts w:ascii="Arial" w:hAnsi="Arial" w:cs="Arial"/>
          <w:sz w:val="24"/>
          <w:szCs w:val="24"/>
        </w:rPr>
        <w:t xml:space="preserve">risk of fire, diabetes, </w:t>
      </w:r>
      <w:r w:rsidR="00C34866" w:rsidRPr="002546A1">
        <w:rPr>
          <w:rFonts w:ascii="Arial" w:hAnsi="Arial" w:cs="Arial"/>
          <w:sz w:val="24"/>
          <w:szCs w:val="24"/>
        </w:rPr>
        <w:t>an increased risk of heart attack and stroke</w:t>
      </w:r>
      <w:r w:rsidR="002546A1" w:rsidRPr="002546A1">
        <w:rPr>
          <w:rFonts w:ascii="Arial" w:hAnsi="Arial" w:cs="Arial"/>
          <w:sz w:val="24"/>
          <w:szCs w:val="24"/>
        </w:rPr>
        <w:t xml:space="preserve"> and </w:t>
      </w:r>
      <w:r w:rsidR="00C34866" w:rsidRPr="002546A1">
        <w:rPr>
          <w:rFonts w:ascii="Arial" w:hAnsi="Arial" w:cs="Arial"/>
          <w:sz w:val="24"/>
          <w:szCs w:val="24"/>
        </w:rPr>
        <w:t>respiratory problems</w:t>
      </w:r>
      <w:r w:rsidR="002546A1" w:rsidRPr="002546A1">
        <w:rPr>
          <w:rFonts w:ascii="Arial" w:hAnsi="Arial" w:cs="Arial"/>
          <w:sz w:val="24"/>
          <w:szCs w:val="24"/>
        </w:rPr>
        <w:t>.</w:t>
      </w:r>
      <w:r w:rsidR="00E31277">
        <w:rPr>
          <w:rFonts w:ascii="Arial" w:hAnsi="Arial" w:cs="Arial"/>
          <w:sz w:val="24"/>
          <w:szCs w:val="24"/>
        </w:rPr>
        <w:t xml:space="preserve"> Sadie’s health conditions are at risk of becoming worse due to her limited mobility, forgetfulness with medication dose and locking her property doors. </w:t>
      </w:r>
    </w:p>
    <w:p w14:paraId="0F46F94A" w14:textId="77777777" w:rsidR="00E07E42" w:rsidRDefault="00A2590A" w:rsidP="00FA0A87">
      <w:pPr>
        <w:spacing w:line="360" w:lineRule="auto"/>
        <w:rPr>
          <w:rFonts w:ascii="Arial" w:hAnsi="Arial" w:cs="Arial"/>
          <w:color w:val="000000" w:themeColor="text1"/>
          <w:sz w:val="24"/>
          <w:szCs w:val="24"/>
        </w:rPr>
      </w:pPr>
      <w:r>
        <w:rPr>
          <w:rFonts w:ascii="Arial" w:hAnsi="Arial" w:cs="Arial"/>
          <w:color w:val="000000" w:themeColor="text1"/>
          <w:sz w:val="24"/>
          <w:szCs w:val="24"/>
        </w:rPr>
        <w:t>(</w:t>
      </w:r>
      <w:r w:rsidR="00130D33" w:rsidRPr="00130D33">
        <w:rPr>
          <w:rFonts w:ascii="Arial" w:hAnsi="Arial" w:cs="Arial"/>
          <w:color w:val="000000" w:themeColor="text1"/>
          <w:sz w:val="24"/>
          <w:szCs w:val="24"/>
        </w:rPr>
        <w:t>Leslie and Hankey, 2015</w:t>
      </w:r>
      <w:r>
        <w:rPr>
          <w:rFonts w:ascii="Arial" w:hAnsi="Arial" w:cs="Arial"/>
          <w:color w:val="000000" w:themeColor="text1"/>
          <w:sz w:val="24"/>
          <w:szCs w:val="24"/>
        </w:rPr>
        <w:t>)</w:t>
      </w:r>
      <w:r w:rsidR="00130D33">
        <w:rPr>
          <w:rFonts w:ascii="Arial" w:hAnsi="Arial" w:cs="Arial"/>
          <w:color w:val="000000" w:themeColor="text1"/>
          <w:sz w:val="24"/>
          <w:szCs w:val="24"/>
        </w:rPr>
        <w:t xml:space="preserve"> </w:t>
      </w:r>
      <w:r>
        <w:rPr>
          <w:rFonts w:ascii="Arial" w:hAnsi="Arial" w:cs="Arial"/>
          <w:color w:val="000000" w:themeColor="text1"/>
          <w:sz w:val="24"/>
          <w:szCs w:val="24"/>
        </w:rPr>
        <w:t xml:space="preserve">A </w:t>
      </w:r>
      <w:r w:rsidR="00130D33">
        <w:rPr>
          <w:rFonts w:ascii="Arial" w:hAnsi="Arial" w:cs="Arial"/>
          <w:color w:val="000000" w:themeColor="text1"/>
          <w:sz w:val="24"/>
          <w:szCs w:val="24"/>
        </w:rPr>
        <w:t>nutritionally poor diet in the elderly can increase the risk of infections, fatigue, slower recovery times, malnutrition, reduced cognitive and physical ability, depression, hospitalisation, a weakened immune system, and decreased muscle and bone mass, which can lead to fractures and falls.</w:t>
      </w:r>
      <w:r w:rsidR="00E07E42">
        <w:rPr>
          <w:rFonts w:ascii="Arial" w:hAnsi="Arial" w:cs="Arial"/>
          <w:color w:val="000000" w:themeColor="text1"/>
          <w:sz w:val="24"/>
          <w:szCs w:val="24"/>
        </w:rPr>
        <w:t xml:space="preserve"> </w:t>
      </w:r>
    </w:p>
    <w:p w14:paraId="2EE48CCD" w14:textId="344D28C9" w:rsidR="00A2590A" w:rsidRPr="00060392" w:rsidRDefault="00274500" w:rsidP="00FA0A87">
      <w:pPr>
        <w:spacing w:line="360" w:lineRule="auto"/>
        <w:rPr>
          <w:rFonts w:ascii="Arial" w:hAnsi="Arial" w:cs="Arial"/>
          <w:sz w:val="24"/>
          <w:szCs w:val="24"/>
        </w:rPr>
      </w:pPr>
      <w:r w:rsidRPr="00060392">
        <w:rPr>
          <w:rFonts w:ascii="Arial" w:hAnsi="Arial" w:cs="Arial"/>
          <w:sz w:val="24"/>
          <w:szCs w:val="24"/>
        </w:rPr>
        <w:t xml:space="preserve">(Ioannidis and </w:t>
      </w:r>
      <w:proofErr w:type="spellStart"/>
      <w:r w:rsidRPr="00060392">
        <w:rPr>
          <w:rFonts w:ascii="Arial" w:hAnsi="Arial" w:cs="Arial"/>
          <w:sz w:val="24"/>
          <w:szCs w:val="24"/>
        </w:rPr>
        <w:t>Axfors</w:t>
      </w:r>
      <w:proofErr w:type="spellEnd"/>
      <w:r w:rsidRPr="00060392">
        <w:rPr>
          <w:rFonts w:ascii="Arial" w:hAnsi="Arial" w:cs="Arial"/>
          <w:sz w:val="24"/>
          <w:szCs w:val="24"/>
        </w:rPr>
        <w:t xml:space="preserve">, 2020) </w:t>
      </w:r>
      <w:r w:rsidR="00E07E42" w:rsidRPr="00060392">
        <w:rPr>
          <w:rFonts w:ascii="Arial" w:hAnsi="Arial" w:cs="Arial"/>
          <w:sz w:val="24"/>
          <w:szCs w:val="24"/>
        </w:rPr>
        <w:t xml:space="preserve">The effects of COVID-19 on elderly individuals negatively impact the physical, emotional, mental, social and financial welfare of older people and lead to </w:t>
      </w:r>
      <w:r w:rsidRPr="00060392">
        <w:rPr>
          <w:rFonts w:ascii="Arial" w:hAnsi="Arial" w:cs="Arial"/>
          <w:sz w:val="24"/>
          <w:szCs w:val="24"/>
        </w:rPr>
        <w:t>high morbidity rates in individuals aged 60 years and older</w:t>
      </w:r>
      <w:r w:rsidR="00E07E42" w:rsidRPr="00060392">
        <w:rPr>
          <w:rFonts w:ascii="Arial" w:hAnsi="Arial" w:cs="Arial"/>
          <w:sz w:val="24"/>
          <w:szCs w:val="24"/>
        </w:rPr>
        <w:t>, low mood, appetite, diet, and deterioration due to the lack of physical, mental and emotional health and the lack of assistance with mood preparation.</w:t>
      </w:r>
      <w:r w:rsidRPr="00060392">
        <w:rPr>
          <w:rFonts w:ascii="Arial" w:hAnsi="Arial" w:cs="Arial"/>
          <w:sz w:val="24"/>
          <w:szCs w:val="24"/>
        </w:rPr>
        <w:t xml:space="preserve"> </w:t>
      </w:r>
    </w:p>
    <w:p w14:paraId="569356DB" w14:textId="486EAA74" w:rsidR="00274500" w:rsidRPr="00060392" w:rsidRDefault="00274500" w:rsidP="00FA0A87">
      <w:pPr>
        <w:spacing w:line="360" w:lineRule="auto"/>
        <w:rPr>
          <w:rFonts w:ascii="Arial" w:hAnsi="Arial" w:cs="Arial"/>
          <w:sz w:val="24"/>
          <w:szCs w:val="24"/>
        </w:rPr>
      </w:pPr>
      <w:r w:rsidRPr="00060392">
        <w:rPr>
          <w:rFonts w:ascii="Arial" w:hAnsi="Arial" w:cs="Arial"/>
          <w:sz w:val="24"/>
          <w:szCs w:val="24"/>
        </w:rPr>
        <w:t>(</w:t>
      </w:r>
      <w:r w:rsidR="00060392" w:rsidRPr="00060392">
        <w:rPr>
          <w:rFonts w:ascii="Arial" w:hAnsi="Arial" w:cs="Arial"/>
          <w:sz w:val="24"/>
          <w:szCs w:val="24"/>
        </w:rPr>
        <w:t xml:space="preserve">Ellul and Benjamin, 2020) </w:t>
      </w:r>
      <w:r w:rsidRPr="00060392">
        <w:rPr>
          <w:rFonts w:ascii="Arial" w:hAnsi="Arial" w:cs="Arial"/>
          <w:sz w:val="24"/>
          <w:szCs w:val="24"/>
        </w:rPr>
        <w:t xml:space="preserve">Covid-19 is </w:t>
      </w:r>
      <w:r w:rsidR="00060392" w:rsidRPr="00060392">
        <w:rPr>
          <w:rFonts w:ascii="Arial" w:hAnsi="Arial" w:cs="Arial"/>
          <w:sz w:val="24"/>
          <w:szCs w:val="24"/>
        </w:rPr>
        <w:t xml:space="preserve">a highly infectious disease caused by the SARS-CoV-2 virus, Severe Acute Respiratory Syndrome and caused 14.9 million deaths worldwide. However, 80% of the mortality rate was individuals aged 60 years or older. Symptoms of COVID-19 include a high temperature, cold chills, continuous cough, muscle aches or pains that are not due to exercise, loss of taste and smell, </w:t>
      </w:r>
      <w:r w:rsidR="00060392" w:rsidRPr="00060392">
        <w:rPr>
          <w:rFonts w:ascii="Arial" w:hAnsi="Arial" w:cs="Arial"/>
          <w:sz w:val="24"/>
          <w:szCs w:val="24"/>
        </w:rPr>
        <w:lastRenderedPageBreak/>
        <w:t>headache, fever, shortness of breath, death, lack of energy, fatigue, nausea and a change in appetite. Symptoms may show 2-14 days after contact with the COVID-19 virus, and an individual can be infectious for up to 10 days.</w:t>
      </w:r>
    </w:p>
    <w:p w14:paraId="14A4F27B" w14:textId="75096070" w:rsidR="005B7CA6" w:rsidRDefault="00246008" w:rsidP="00FA0A87">
      <w:pPr>
        <w:spacing w:line="360" w:lineRule="auto"/>
        <w:rPr>
          <w:rFonts w:ascii="Arial" w:hAnsi="Arial" w:cs="Arial"/>
          <w:color w:val="000000" w:themeColor="text1"/>
          <w:sz w:val="24"/>
          <w:szCs w:val="24"/>
        </w:rPr>
      </w:pPr>
      <w:r w:rsidRPr="0016237B">
        <w:rPr>
          <w:rFonts w:ascii="Arial" w:hAnsi="Arial" w:cs="Arial"/>
          <w:color w:val="000000" w:themeColor="text1"/>
          <w:sz w:val="24"/>
          <w:szCs w:val="24"/>
        </w:rPr>
        <w:t>Sadie is a mother to three children and six grandchildren: son Richard, 60</w:t>
      </w:r>
      <w:r w:rsidR="00681F47" w:rsidRPr="0016237B">
        <w:rPr>
          <w:rFonts w:ascii="Arial" w:hAnsi="Arial" w:cs="Arial"/>
          <w:color w:val="000000" w:themeColor="text1"/>
          <w:sz w:val="24"/>
          <w:szCs w:val="24"/>
        </w:rPr>
        <w:t>,</w:t>
      </w:r>
      <w:r w:rsidRPr="0016237B">
        <w:rPr>
          <w:rFonts w:ascii="Arial" w:hAnsi="Arial" w:cs="Arial"/>
          <w:color w:val="000000" w:themeColor="text1"/>
          <w:sz w:val="24"/>
          <w:szCs w:val="24"/>
        </w:rPr>
        <w:t xml:space="preserve"> who is unmarried and lives in London</w:t>
      </w:r>
      <w:r w:rsidR="00681F47" w:rsidRPr="0016237B">
        <w:rPr>
          <w:rFonts w:ascii="Arial" w:hAnsi="Arial" w:cs="Arial"/>
          <w:color w:val="000000" w:themeColor="text1"/>
          <w:sz w:val="24"/>
          <w:szCs w:val="24"/>
        </w:rPr>
        <w:t xml:space="preserve">; </w:t>
      </w:r>
      <w:r w:rsidR="006F07EB">
        <w:rPr>
          <w:rFonts w:ascii="Arial" w:hAnsi="Arial" w:cs="Arial"/>
          <w:color w:val="000000" w:themeColor="text1"/>
          <w:sz w:val="24"/>
          <w:szCs w:val="24"/>
        </w:rPr>
        <w:t xml:space="preserve">son Ben, who is married, 62 years old; and grandchildren James, 28, Rachel, 26 and Josh, 18, who all live in the United States, of America. </w:t>
      </w:r>
      <w:r w:rsidR="00237A14">
        <w:rPr>
          <w:rFonts w:ascii="Arial" w:hAnsi="Arial" w:cs="Arial"/>
          <w:color w:val="000000" w:themeColor="text1"/>
          <w:sz w:val="24"/>
          <w:szCs w:val="24"/>
        </w:rPr>
        <w:t>D</w:t>
      </w:r>
      <w:r w:rsidR="006F07EB">
        <w:rPr>
          <w:rFonts w:ascii="Arial" w:hAnsi="Arial" w:cs="Arial"/>
          <w:color w:val="000000" w:themeColor="text1"/>
          <w:sz w:val="24"/>
          <w:szCs w:val="24"/>
        </w:rPr>
        <w:t>aughter Hannah</w:t>
      </w:r>
      <w:r w:rsidR="00237A14">
        <w:rPr>
          <w:rFonts w:ascii="Arial" w:hAnsi="Arial" w:cs="Arial"/>
          <w:color w:val="000000" w:themeColor="text1"/>
          <w:sz w:val="24"/>
          <w:szCs w:val="24"/>
        </w:rPr>
        <w:t xml:space="preserve">, who is 44 years old, is divorced and has three children: Bethan, 14; Josh, 11; and the youngest grandchild, Ben. Sadie is only in frequent contact with her daughter Hannah, who lives twelve miles away and assists Sadie with everyday tasks such as cooking and cleaning. </w:t>
      </w:r>
      <w:r w:rsidR="00A85427">
        <w:rPr>
          <w:rFonts w:ascii="Arial" w:hAnsi="Arial" w:cs="Arial"/>
          <w:color w:val="000000" w:themeColor="text1"/>
          <w:sz w:val="24"/>
          <w:szCs w:val="24"/>
        </w:rPr>
        <w:t xml:space="preserve">However, friction is starting to build. </w:t>
      </w:r>
      <w:r w:rsidR="00237A14">
        <w:rPr>
          <w:rFonts w:ascii="Arial" w:hAnsi="Arial" w:cs="Arial"/>
          <w:color w:val="000000" w:themeColor="text1"/>
          <w:sz w:val="24"/>
          <w:szCs w:val="24"/>
        </w:rPr>
        <w:t xml:space="preserve">Sadie </w:t>
      </w:r>
      <w:r w:rsidR="00C34866">
        <w:rPr>
          <w:rFonts w:ascii="Arial" w:hAnsi="Arial" w:cs="Arial"/>
          <w:color w:val="000000" w:themeColor="text1"/>
          <w:sz w:val="24"/>
          <w:szCs w:val="24"/>
        </w:rPr>
        <w:t xml:space="preserve">has </w:t>
      </w:r>
      <w:r w:rsidR="00237A14">
        <w:rPr>
          <w:rFonts w:ascii="Arial" w:hAnsi="Arial" w:cs="Arial"/>
          <w:color w:val="000000" w:themeColor="text1"/>
          <w:sz w:val="24"/>
          <w:szCs w:val="24"/>
        </w:rPr>
        <w:t>decline</w:t>
      </w:r>
      <w:r w:rsidR="00C34866">
        <w:rPr>
          <w:rFonts w:ascii="Arial" w:hAnsi="Arial" w:cs="Arial"/>
          <w:color w:val="000000" w:themeColor="text1"/>
          <w:sz w:val="24"/>
          <w:szCs w:val="24"/>
        </w:rPr>
        <w:t xml:space="preserve">d </w:t>
      </w:r>
      <w:r w:rsidR="00237A14">
        <w:rPr>
          <w:rFonts w:ascii="Arial" w:hAnsi="Arial" w:cs="Arial"/>
          <w:color w:val="000000" w:themeColor="text1"/>
          <w:sz w:val="24"/>
          <w:szCs w:val="24"/>
        </w:rPr>
        <w:t>assistance from</w:t>
      </w:r>
      <w:r w:rsidR="00C34866">
        <w:rPr>
          <w:rFonts w:ascii="Arial" w:hAnsi="Arial" w:cs="Arial"/>
          <w:color w:val="000000" w:themeColor="text1"/>
          <w:sz w:val="24"/>
          <w:szCs w:val="24"/>
        </w:rPr>
        <w:t xml:space="preserve"> her daughter</w:t>
      </w:r>
      <w:r w:rsidR="00237A14">
        <w:rPr>
          <w:rFonts w:ascii="Arial" w:hAnsi="Arial" w:cs="Arial"/>
          <w:color w:val="000000" w:themeColor="text1"/>
          <w:sz w:val="24"/>
          <w:szCs w:val="24"/>
        </w:rPr>
        <w:t xml:space="preserve"> Hannah with personal care</w:t>
      </w:r>
      <w:r w:rsidR="00A85427">
        <w:rPr>
          <w:rFonts w:ascii="Arial" w:hAnsi="Arial" w:cs="Arial"/>
          <w:color w:val="000000" w:themeColor="text1"/>
          <w:sz w:val="24"/>
          <w:szCs w:val="24"/>
        </w:rPr>
        <w:t xml:space="preserve">. </w:t>
      </w:r>
      <w:r w:rsidR="0024279E">
        <w:rPr>
          <w:rFonts w:ascii="Arial" w:hAnsi="Arial" w:cs="Arial"/>
          <w:color w:val="000000" w:themeColor="text1"/>
          <w:sz w:val="24"/>
          <w:szCs w:val="24"/>
        </w:rPr>
        <w:t>Sadie is becoming very forgetful and is beginning to misplace medication, money, and eyeglasses</w:t>
      </w:r>
      <w:r w:rsidR="0072767D">
        <w:rPr>
          <w:rFonts w:ascii="Arial" w:hAnsi="Arial" w:cs="Arial"/>
          <w:color w:val="000000" w:themeColor="text1"/>
          <w:sz w:val="24"/>
          <w:szCs w:val="24"/>
        </w:rPr>
        <w:t xml:space="preserve">. She </w:t>
      </w:r>
      <w:r w:rsidR="00763B8B">
        <w:rPr>
          <w:rFonts w:ascii="Arial" w:hAnsi="Arial" w:cs="Arial"/>
          <w:color w:val="000000" w:themeColor="text1"/>
          <w:sz w:val="24"/>
          <w:szCs w:val="24"/>
        </w:rPr>
        <w:t>increasingly forgets to lock the doors in her home, which could make Sadie</w:t>
      </w:r>
      <w:r w:rsidR="00C95EF6">
        <w:rPr>
          <w:rFonts w:ascii="Arial" w:hAnsi="Arial" w:cs="Arial"/>
          <w:color w:val="000000" w:themeColor="text1"/>
          <w:sz w:val="24"/>
          <w:szCs w:val="24"/>
        </w:rPr>
        <w:t xml:space="preserve"> unsafe. </w:t>
      </w:r>
      <w:r w:rsidR="0052381A">
        <w:rPr>
          <w:rFonts w:ascii="Arial" w:hAnsi="Arial" w:cs="Arial"/>
          <w:color w:val="000000" w:themeColor="text1"/>
          <w:sz w:val="24"/>
          <w:szCs w:val="24"/>
        </w:rPr>
        <w:t>The daughter, Hannah, has raised her concerns to Sadie. However</w:t>
      </w:r>
      <w:r w:rsidR="00B42FAF">
        <w:rPr>
          <w:rFonts w:ascii="Arial" w:hAnsi="Arial" w:cs="Arial"/>
          <w:color w:val="000000" w:themeColor="text1"/>
          <w:sz w:val="24"/>
          <w:szCs w:val="24"/>
        </w:rPr>
        <w:t xml:space="preserve">, </w:t>
      </w:r>
      <w:r w:rsidR="0024279E">
        <w:rPr>
          <w:rFonts w:ascii="Arial" w:hAnsi="Arial" w:cs="Arial"/>
          <w:color w:val="000000" w:themeColor="text1"/>
          <w:sz w:val="24"/>
          <w:szCs w:val="24"/>
        </w:rPr>
        <w:t>Sadie believ</w:t>
      </w:r>
      <w:r w:rsidR="0024279E" w:rsidRPr="00CE40BA">
        <w:rPr>
          <w:rFonts w:ascii="Arial" w:hAnsi="Arial" w:cs="Arial"/>
          <w:sz w:val="24"/>
          <w:szCs w:val="24"/>
        </w:rPr>
        <w:t xml:space="preserve">es that her loved ones </w:t>
      </w:r>
      <w:r w:rsidR="00B42FAF">
        <w:rPr>
          <w:rFonts w:ascii="Arial" w:hAnsi="Arial" w:cs="Arial"/>
          <w:sz w:val="24"/>
          <w:szCs w:val="24"/>
        </w:rPr>
        <w:t>assume</w:t>
      </w:r>
      <w:r w:rsidR="0024279E" w:rsidRPr="00CE40BA">
        <w:rPr>
          <w:rFonts w:ascii="Arial" w:hAnsi="Arial" w:cs="Arial"/>
          <w:sz w:val="24"/>
          <w:szCs w:val="24"/>
        </w:rPr>
        <w:t xml:space="preserve"> she is mentally unstable and are trying to put her into a residential nursing </w:t>
      </w:r>
      <w:r w:rsidR="00C373AE">
        <w:rPr>
          <w:rFonts w:ascii="Arial" w:hAnsi="Arial" w:cs="Arial"/>
          <w:sz w:val="24"/>
          <w:szCs w:val="24"/>
        </w:rPr>
        <w:t xml:space="preserve">or care </w:t>
      </w:r>
      <w:r w:rsidR="0024279E" w:rsidRPr="00CE40BA">
        <w:rPr>
          <w:rFonts w:ascii="Arial" w:hAnsi="Arial" w:cs="Arial"/>
          <w:sz w:val="24"/>
          <w:szCs w:val="24"/>
        </w:rPr>
        <w:t>home.</w:t>
      </w:r>
      <w:r w:rsidR="00CE40BA" w:rsidRPr="00CE40BA">
        <w:rPr>
          <w:rFonts w:ascii="Arial" w:hAnsi="Arial" w:cs="Arial"/>
          <w:sz w:val="24"/>
          <w:szCs w:val="24"/>
        </w:rPr>
        <w:t xml:space="preserve"> (</w:t>
      </w:r>
      <w:proofErr w:type="spellStart"/>
      <w:r w:rsidR="00CE40BA" w:rsidRPr="00CE40BA">
        <w:rPr>
          <w:rFonts w:ascii="Arial" w:hAnsi="Arial" w:cs="Arial"/>
          <w:sz w:val="24"/>
          <w:szCs w:val="24"/>
        </w:rPr>
        <w:t>Rietjens</w:t>
      </w:r>
      <w:proofErr w:type="spellEnd"/>
      <w:r w:rsidR="00CE40BA" w:rsidRPr="00CE40BA">
        <w:rPr>
          <w:rFonts w:ascii="Arial" w:hAnsi="Arial" w:cs="Arial"/>
          <w:sz w:val="24"/>
          <w:szCs w:val="24"/>
        </w:rPr>
        <w:t xml:space="preserve"> and </w:t>
      </w:r>
      <w:proofErr w:type="spellStart"/>
      <w:r w:rsidR="00CE40BA" w:rsidRPr="00CE40BA">
        <w:rPr>
          <w:rFonts w:ascii="Arial" w:hAnsi="Arial" w:cs="Arial"/>
          <w:sz w:val="24"/>
          <w:szCs w:val="24"/>
        </w:rPr>
        <w:t>Sudore</w:t>
      </w:r>
      <w:proofErr w:type="spellEnd"/>
      <w:r w:rsidR="00CE40BA" w:rsidRPr="00CE40BA">
        <w:rPr>
          <w:rFonts w:ascii="Arial" w:hAnsi="Arial" w:cs="Arial"/>
          <w:sz w:val="24"/>
          <w:szCs w:val="24"/>
        </w:rPr>
        <w:t>, 2017)</w:t>
      </w:r>
      <w:r w:rsidR="00A26C9B">
        <w:rPr>
          <w:rFonts w:ascii="Arial" w:hAnsi="Arial" w:cs="Arial"/>
          <w:sz w:val="24"/>
          <w:szCs w:val="24"/>
        </w:rPr>
        <w:t>,</w:t>
      </w:r>
      <w:r w:rsidR="00CE40BA">
        <w:rPr>
          <w:rFonts w:ascii="Arial" w:hAnsi="Arial" w:cs="Arial"/>
          <w:color w:val="000000" w:themeColor="text1"/>
          <w:sz w:val="24"/>
          <w:szCs w:val="24"/>
        </w:rPr>
        <w:t xml:space="preserve"> </w:t>
      </w:r>
      <w:r w:rsidR="005B7CA6">
        <w:rPr>
          <w:rFonts w:ascii="Arial" w:hAnsi="Arial" w:cs="Arial"/>
          <w:color w:val="000000" w:themeColor="text1"/>
          <w:sz w:val="24"/>
          <w:szCs w:val="24"/>
        </w:rPr>
        <w:t xml:space="preserve">The </w:t>
      </w:r>
      <w:r w:rsidR="00230DFD">
        <w:rPr>
          <w:rFonts w:ascii="Arial" w:hAnsi="Arial" w:cs="Arial"/>
          <w:color w:val="000000" w:themeColor="text1"/>
          <w:sz w:val="24"/>
          <w:szCs w:val="24"/>
        </w:rPr>
        <w:t xml:space="preserve">Care Act 2014 covers and protects all vulnerable individuals over the age of 18 who have a disability or care needs or are at risk of experiencing abuse or neglect. The key principles of the Care Act 2014 include empowerment, protection, prevention, partnership, proportionality, accountability, and promotion. </w:t>
      </w:r>
      <w:r w:rsidR="00785035">
        <w:rPr>
          <w:rFonts w:ascii="Arial" w:hAnsi="Arial" w:cs="Arial"/>
          <w:color w:val="000000" w:themeColor="text1"/>
          <w:sz w:val="24"/>
          <w:szCs w:val="24"/>
        </w:rPr>
        <w:t>Transparency</w:t>
      </w:r>
      <w:r w:rsidR="00230DFD">
        <w:rPr>
          <w:rFonts w:ascii="Arial" w:hAnsi="Arial" w:cs="Arial"/>
          <w:color w:val="000000" w:themeColor="text1"/>
          <w:sz w:val="24"/>
          <w:szCs w:val="24"/>
        </w:rPr>
        <w:t xml:space="preserve"> throughout. This act supports individuals in accessing, managing, and planning their care. It is a national framework and eligibility criteria used by professional care providers and receivers to ensure the safeguarding and well-being of the care receivers are adequately applied.</w:t>
      </w:r>
      <w:r w:rsidR="00A26C9B">
        <w:rPr>
          <w:rFonts w:ascii="Arial" w:hAnsi="Arial" w:cs="Arial"/>
          <w:color w:val="000000" w:themeColor="text1"/>
          <w:sz w:val="24"/>
          <w:szCs w:val="24"/>
        </w:rPr>
        <w:t xml:space="preserve"> The Care Act 2014 defines abuse as </w:t>
      </w:r>
      <w:r w:rsidR="00785035">
        <w:rPr>
          <w:rFonts w:ascii="Arial" w:hAnsi="Arial" w:cs="Arial"/>
          <w:color w:val="000000" w:themeColor="text1"/>
          <w:sz w:val="24"/>
          <w:szCs w:val="24"/>
        </w:rPr>
        <w:t>violating</w:t>
      </w:r>
      <w:r w:rsidR="00A26C9B">
        <w:rPr>
          <w:rFonts w:ascii="Arial" w:hAnsi="Arial" w:cs="Arial"/>
          <w:color w:val="000000" w:themeColor="text1"/>
          <w:sz w:val="24"/>
          <w:szCs w:val="24"/>
        </w:rPr>
        <w:t xml:space="preserve"> an individual's human rights. It defines neglect as a situation or condition where an individual is deprived of the care or support needed to maintain their health and well-being, which leads to harm. Whistleblowing can be used to report any abuse or neglect to a line manager, supervisor, team leader, CQC, manager of the care home company or LA Safeguarding Boards.</w:t>
      </w:r>
    </w:p>
    <w:p w14:paraId="23606E18" w14:textId="3CA7715C" w:rsidR="0024279E" w:rsidRDefault="0024279E" w:rsidP="00FA0A87">
      <w:pPr>
        <w:spacing w:line="360" w:lineRule="auto"/>
        <w:rPr>
          <w:rFonts w:ascii="Arial" w:hAnsi="Arial" w:cs="Arial"/>
          <w:color w:val="000000" w:themeColor="text1"/>
          <w:sz w:val="24"/>
          <w:szCs w:val="24"/>
        </w:rPr>
      </w:pPr>
      <w:r>
        <w:rPr>
          <w:rFonts w:ascii="Arial" w:hAnsi="Arial" w:cs="Arial"/>
          <w:color w:val="000000" w:themeColor="text1"/>
          <w:sz w:val="24"/>
          <w:szCs w:val="24"/>
        </w:rPr>
        <w:t>Sadie has</w:t>
      </w:r>
      <w:r w:rsidR="00F14BAD">
        <w:rPr>
          <w:rFonts w:ascii="Arial" w:hAnsi="Arial" w:cs="Arial"/>
          <w:color w:val="000000" w:themeColor="text1"/>
          <w:sz w:val="24"/>
          <w:szCs w:val="24"/>
        </w:rPr>
        <w:t xml:space="preserve"> begun to </w:t>
      </w:r>
      <w:r w:rsidR="00CE40BA">
        <w:rPr>
          <w:rFonts w:ascii="Arial" w:hAnsi="Arial" w:cs="Arial"/>
          <w:color w:val="000000" w:themeColor="text1"/>
          <w:sz w:val="24"/>
          <w:szCs w:val="24"/>
        </w:rPr>
        <w:t>disregard</w:t>
      </w:r>
      <w:r w:rsidR="00F14BAD">
        <w:rPr>
          <w:rFonts w:ascii="Arial" w:hAnsi="Arial" w:cs="Arial"/>
          <w:color w:val="000000" w:themeColor="text1"/>
          <w:sz w:val="24"/>
          <w:szCs w:val="24"/>
        </w:rPr>
        <w:t xml:space="preserve"> her hygiene due to mobility</w:t>
      </w:r>
      <w:r w:rsidR="00CE40BA">
        <w:rPr>
          <w:rFonts w:ascii="Arial" w:hAnsi="Arial" w:cs="Arial"/>
          <w:color w:val="000000" w:themeColor="text1"/>
          <w:sz w:val="24"/>
          <w:szCs w:val="24"/>
        </w:rPr>
        <w:t>, but due to privacy, she does not want assistance from her daughter</w:t>
      </w:r>
      <w:r w:rsidR="00A26C9B">
        <w:rPr>
          <w:rFonts w:ascii="Arial" w:hAnsi="Arial" w:cs="Arial"/>
          <w:color w:val="000000" w:themeColor="text1"/>
          <w:sz w:val="24"/>
          <w:szCs w:val="24"/>
        </w:rPr>
        <w:t>,</w:t>
      </w:r>
      <w:r w:rsidR="00CE40BA">
        <w:rPr>
          <w:rFonts w:ascii="Arial" w:hAnsi="Arial" w:cs="Arial"/>
          <w:color w:val="000000" w:themeColor="text1"/>
          <w:sz w:val="24"/>
          <w:szCs w:val="24"/>
        </w:rPr>
        <w:t xml:space="preserve"> Hannah</w:t>
      </w:r>
      <w:r w:rsidR="00F14BAD">
        <w:rPr>
          <w:rFonts w:ascii="Arial" w:hAnsi="Arial" w:cs="Arial"/>
          <w:color w:val="000000" w:themeColor="text1"/>
          <w:sz w:val="24"/>
          <w:szCs w:val="24"/>
        </w:rPr>
        <w:t>. She has</w:t>
      </w:r>
      <w:r>
        <w:rPr>
          <w:rFonts w:ascii="Arial" w:hAnsi="Arial" w:cs="Arial"/>
          <w:color w:val="000000" w:themeColor="text1"/>
          <w:sz w:val="24"/>
          <w:szCs w:val="24"/>
        </w:rPr>
        <w:t xml:space="preserve"> expressed that she feels lonely and has nothing left since the death of her husband, John, four years ago</w:t>
      </w:r>
      <w:r w:rsidR="00F14BAD">
        <w:rPr>
          <w:rFonts w:ascii="Arial" w:hAnsi="Arial" w:cs="Arial"/>
          <w:color w:val="000000" w:themeColor="text1"/>
          <w:sz w:val="24"/>
          <w:szCs w:val="24"/>
        </w:rPr>
        <w:t xml:space="preserve"> and may be struggling with mental health conditions such as depression and </w:t>
      </w:r>
      <w:r w:rsidR="00F14BAD">
        <w:rPr>
          <w:rFonts w:ascii="Arial" w:hAnsi="Arial" w:cs="Arial"/>
          <w:color w:val="000000" w:themeColor="text1"/>
          <w:sz w:val="24"/>
          <w:szCs w:val="24"/>
        </w:rPr>
        <w:lastRenderedPageBreak/>
        <w:t>anxiety</w:t>
      </w:r>
      <w:r>
        <w:rPr>
          <w:rFonts w:ascii="Arial" w:hAnsi="Arial" w:cs="Arial"/>
          <w:color w:val="000000" w:themeColor="text1"/>
          <w:sz w:val="24"/>
          <w:szCs w:val="24"/>
        </w:rPr>
        <w:t>. According to (</w:t>
      </w:r>
      <w:r w:rsidR="00BF3661" w:rsidRPr="00BF3661">
        <w:rPr>
          <w:rFonts w:ascii="Arial" w:hAnsi="Arial" w:cs="Arial"/>
          <w:color w:val="000000" w:themeColor="text1"/>
          <w:sz w:val="24"/>
          <w:szCs w:val="24"/>
        </w:rPr>
        <w:t>Gardiner</w:t>
      </w:r>
      <w:r w:rsidR="00BF3661">
        <w:rPr>
          <w:rFonts w:ascii="Arial" w:hAnsi="Arial" w:cs="Arial"/>
          <w:color w:val="000000" w:themeColor="text1"/>
          <w:sz w:val="24"/>
          <w:szCs w:val="24"/>
        </w:rPr>
        <w:t xml:space="preserve"> and</w:t>
      </w:r>
      <w:r w:rsidR="00BF3661" w:rsidRPr="00BF3661">
        <w:rPr>
          <w:rFonts w:ascii="Arial" w:hAnsi="Arial" w:cs="Arial"/>
          <w:color w:val="000000" w:themeColor="text1"/>
          <w:sz w:val="24"/>
          <w:szCs w:val="24"/>
        </w:rPr>
        <w:t xml:space="preserve"> Geldenhuys, 2018</w:t>
      </w:r>
      <w:r w:rsidR="00BF3661">
        <w:rPr>
          <w:rFonts w:ascii="Arial" w:hAnsi="Arial" w:cs="Arial"/>
          <w:color w:val="000000" w:themeColor="text1"/>
          <w:sz w:val="24"/>
          <w:szCs w:val="24"/>
        </w:rPr>
        <w:t>)</w:t>
      </w:r>
      <w:r w:rsidR="000603C0">
        <w:rPr>
          <w:rFonts w:ascii="Arial" w:hAnsi="Arial" w:cs="Arial"/>
          <w:color w:val="000000" w:themeColor="text1"/>
          <w:sz w:val="24"/>
          <w:szCs w:val="24"/>
        </w:rPr>
        <w:t>,</w:t>
      </w:r>
      <w:r w:rsidR="00BF3661">
        <w:rPr>
          <w:rFonts w:ascii="Arial" w:hAnsi="Arial" w:cs="Arial"/>
          <w:color w:val="000000" w:themeColor="text1"/>
          <w:sz w:val="24"/>
          <w:szCs w:val="24"/>
        </w:rPr>
        <w:t xml:space="preserve"> </w:t>
      </w:r>
      <w:r>
        <w:rPr>
          <w:rFonts w:ascii="Arial" w:hAnsi="Arial" w:cs="Arial"/>
          <w:color w:val="000000" w:themeColor="text1"/>
          <w:sz w:val="24"/>
          <w:szCs w:val="24"/>
        </w:rPr>
        <w:t>Social isolation and loneliness can affect the mental and physical health of older people. Older individuals are at a higher risk of loneliness and isolation due to factors such as the loss of a loved one and living alone. 1.4 million older people in the UK are lonely</w:t>
      </w:r>
      <w:r w:rsidR="00BF3661">
        <w:rPr>
          <w:rFonts w:ascii="Arial" w:hAnsi="Arial" w:cs="Arial"/>
          <w:color w:val="000000" w:themeColor="text1"/>
          <w:sz w:val="24"/>
          <w:szCs w:val="24"/>
        </w:rPr>
        <w:t>,</w:t>
      </w:r>
      <w:r>
        <w:rPr>
          <w:rFonts w:ascii="Arial" w:hAnsi="Arial" w:cs="Arial"/>
          <w:color w:val="000000" w:themeColor="text1"/>
          <w:sz w:val="24"/>
          <w:szCs w:val="24"/>
        </w:rPr>
        <w:t xml:space="preserve"> which can lead to depression and negatively affect the overall health and </w:t>
      </w:r>
      <w:r w:rsidR="00F14BAD">
        <w:rPr>
          <w:rFonts w:ascii="Arial" w:hAnsi="Arial" w:cs="Arial"/>
          <w:color w:val="000000" w:themeColor="text1"/>
          <w:sz w:val="24"/>
          <w:szCs w:val="24"/>
        </w:rPr>
        <w:t>well-being</w:t>
      </w:r>
      <w:r>
        <w:rPr>
          <w:rFonts w:ascii="Arial" w:hAnsi="Arial" w:cs="Arial"/>
          <w:color w:val="000000" w:themeColor="text1"/>
          <w:sz w:val="24"/>
          <w:szCs w:val="24"/>
        </w:rPr>
        <w:t xml:space="preserve"> of an older person. (World Health Organisation</w:t>
      </w:r>
      <w:r w:rsidR="00BF3661">
        <w:rPr>
          <w:rFonts w:ascii="Arial" w:hAnsi="Arial" w:cs="Arial"/>
          <w:color w:val="000000" w:themeColor="text1"/>
          <w:sz w:val="24"/>
          <w:szCs w:val="24"/>
        </w:rPr>
        <w:t>, 2023) a combined 280 million older people worldwide have depression</w:t>
      </w:r>
      <w:r w:rsidR="00F14BAD">
        <w:rPr>
          <w:rFonts w:ascii="Arial" w:hAnsi="Arial" w:cs="Arial"/>
          <w:color w:val="000000" w:themeColor="text1"/>
          <w:sz w:val="24"/>
          <w:szCs w:val="24"/>
        </w:rPr>
        <w:t>,</w:t>
      </w:r>
      <w:r w:rsidR="00BF3661">
        <w:rPr>
          <w:rFonts w:ascii="Arial" w:hAnsi="Arial" w:cs="Arial"/>
          <w:color w:val="000000" w:themeColor="text1"/>
          <w:sz w:val="24"/>
          <w:szCs w:val="24"/>
        </w:rPr>
        <w:t xml:space="preserve"> and 7.7 million older people in the UK have depression. </w:t>
      </w:r>
    </w:p>
    <w:p w14:paraId="735378E5" w14:textId="37D92C33" w:rsidR="006F07EB" w:rsidRDefault="00237A14" w:rsidP="00FA0A8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Sadie </w:t>
      </w:r>
      <w:r w:rsidR="00F14BAD">
        <w:rPr>
          <w:rFonts w:ascii="Arial" w:hAnsi="Arial" w:cs="Arial"/>
          <w:color w:val="000000" w:themeColor="text1"/>
          <w:sz w:val="24"/>
          <w:szCs w:val="24"/>
        </w:rPr>
        <w:t>has lived in a 3-bedroom detached house since 1963. The house is in good condition</w:t>
      </w:r>
      <w:r w:rsidR="000603C0">
        <w:rPr>
          <w:rFonts w:ascii="Arial" w:hAnsi="Arial" w:cs="Arial"/>
          <w:color w:val="000000" w:themeColor="text1"/>
          <w:sz w:val="24"/>
          <w:szCs w:val="24"/>
        </w:rPr>
        <w:t>; however, due to her limited mobility, Sadie's environmental surroundings have become dirty and messy in some areas. Sadie’s neighbour has offered to help with cleaning; however, she has declined because she feels embarrassed and</w:t>
      </w:r>
      <w:r w:rsidR="00087C58">
        <w:rPr>
          <w:rFonts w:ascii="Arial" w:hAnsi="Arial" w:cs="Arial"/>
          <w:color w:val="000000" w:themeColor="text1"/>
          <w:sz w:val="24"/>
          <w:szCs w:val="24"/>
        </w:rPr>
        <w:t xml:space="preserve"> believes</w:t>
      </w:r>
      <w:r w:rsidR="00F14BAD">
        <w:rPr>
          <w:rFonts w:ascii="Arial" w:hAnsi="Arial" w:cs="Arial"/>
          <w:color w:val="000000" w:themeColor="text1"/>
          <w:sz w:val="24"/>
          <w:szCs w:val="24"/>
        </w:rPr>
        <w:t xml:space="preserve"> the neighbour </w:t>
      </w:r>
      <w:r w:rsidR="00087C58">
        <w:rPr>
          <w:rFonts w:ascii="Arial" w:hAnsi="Arial" w:cs="Arial"/>
          <w:color w:val="000000" w:themeColor="text1"/>
          <w:sz w:val="24"/>
          <w:szCs w:val="24"/>
        </w:rPr>
        <w:t>is trying to be nosey</w:t>
      </w:r>
      <w:r w:rsidR="00F14BAD">
        <w:rPr>
          <w:rFonts w:ascii="Arial" w:hAnsi="Arial" w:cs="Arial"/>
          <w:color w:val="000000" w:themeColor="text1"/>
          <w:sz w:val="24"/>
          <w:szCs w:val="24"/>
        </w:rPr>
        <w:t xml:space="preserve">. </w:t>
      </w:r>
      <w:r w:rsidR="00087C58">
        <w:rPr>
          <w:rFonts w:ascii="Arial" w:hAnsi="Arial" w:cs="Arial"/>
          <w:color w:val="000000" w:themeColor="text1"/>
          <w:sz w:val="24"/>
          <w:szCs w:val="24"/>
        </w:rPr>
        <w:t>Sadie lives in a</w:t>
      </w:r>
      <w:r w:rsidR="00F14BAD">
        <w:rPr>
          <w:rFonts w:ascii="Arial" w:hAnsi="Arial" w:cs="Arial"/>
          <w:color w:val="000000" w:themeColor="text1"/>
          <w:sz w:val="24"/>
          <w:szCs w:val="24"/>
        </w:rPr>
        <w:t xml:space="preserve"> rural area</w:t>
      </w:r>
      <w:r w:rsidR="00087C58">
        <w:rPr>
          <w:rFonts w:ascii="Arial" w:hAnsi="Arial" w:cs="Arial"/>
          <w:color w:val="000000" w:themeColor="text1"/>
          <w:sz w:val="24"/>
          <w:szCs w:val="24"/>
        </w:rPr>
        <w:t xml:space="preserve"> with</w:t>
      </w:r>
      <w:r w:rsidR="00F14BAD">
        <w:rPr>
          <w:rFonts w:ascii="Arial" w:hAnsi="Arial" w:cs="Arial"/>
          <w:color w:val="000000" w:themeColor="text1"/>
          <w:sz w:val="24"/>
          <w:szCs w:val="24"/>
        </w:rPr>
        <w:t xml:space="preserve"> </w:t>
      </w:r>
      <w:r w:rsidR="00087C58">
        <w:rPr>
          <w:rFonts w:ascii="Arial" w:hAnsi="Arial" w:cs="Arial"/>
          <w:color w:val="000000" w:themeColor="text1"/>
          <w:sz w:val="24"/>
          <w:szCs w:val="24"/>
        </w:rPr>
        <w:t>no access to</w:t>
      </w:r>
      <w:r w:rsidR="00F14BAD">
        <w:rPr>
          <w:rFonts w:ascii="Arial" w:hAnsi="Arial" w:cs="Arial"/>
          <w:color w:val="000000" w:themeColor="text1"/>
          <w:sz w:val="24"/>
          <w:szCs w:val="24"/>
        </w:rPr>
        <w:t xml:space="preserve"> public transport links</w:t>
      </w:r>
      <w:r w:rsidR="00087C58">
        <w:rPr>
          <w:rFonts w:ascii="Arial" w:hAnsi="Arial" w:cs="Arial"/>
          <w:color w:val="000000" w:themeColor="text1"/>
          <w:sz w:val="24"/>
          <w:szCs w:val="24"/>
        </w:rPr>
        <w:t>.</w:t>
      </w:r>
      <w:r w:rsidR="00F14BAD">
        <w:rPr>
          <w:rFonts w:ascii="Arial" w:hAnsi="Arial" w:cs="Arial"/>
          <w:color w:val="000000" w:themeColor="text1"/>
          <w:sz w:val="24"/>
          <w:szCs w:val="24"/>
        </w:rPr>
        <w:t xml:space="preserve"> Sadie can</w:t>
      </w:r>
      <w:r w:rsidR="00087C58">
        <w:rPr>
          <w:rFonts w:ascii="Arial" w:hAnsi="Arial" w:cs="Arial"/>
          <w:color w:val="000000" w:themeColor="text1"/>
          <w:sz w:val="24"/>
          <w:szCs w:val="24"/>
        </w:rPr>
        <w:t xml:space="preserve"> no longer</w:t>
      </w:r>
      <w:r w:rsidR="00F14BAD">
        <w:rPr>
          <w:rFonts w:ascii="Arial" w:hAnsi="Arial" w:cs="Arial"/>
          <w:color w:val="000000" w:themeColor="text1"/>
          <w:sz w:val="24"/>
          <w:szCs w:val="24"/>
        </w:rPr>
        <w:t xml:space="preserve"> drive due to </w:t>
      </w:r>
      <w:r w:rsidR="00332E46">
        <w:rPr>
          <w:rFonts w:ascii="Arial" w:hAnsi="Arial" w:cs="Arial"/>
          <w:color w:val="000000" w:themeColor="text1"/>
          <w:sz w:val="24"/>
          <w:szCs w:val="24"/>
        </w:rPr>
        <w:t xml:space="preserve">a </w:t>
      </w:r>
      <w:r w:rsidR="00A85427">
        <w:rPr>
          <w:rFonts w:ascii="Arial" w:hAnsi="Arial" w:cs="Arial"/>
          <w:color w:val="000000" w:themeColor="text1"/>
          <w:sz w:val="24"/>
          <w:szCs w:val="24"/>
        </w:rPr>
        <w:t>recent hip replacement</w:t>
      </w:r>
      <w:r w:rsidR="00332E46">
        <w:rPr>
          <w:rFonts w:ascii="Arial" w:hAnsi="Arial" w:cs="Arial"/>
          <w:color w:val="000000" w:themeColor="text1"/>
          <w:sz w:val="24"/>
          <w:szCs w:val="24"/>
        </w:rPr>
        <w:t xml:space="preserve"> surgery. </w:t>
      </w:r>
    </w:p>
    <w:p w14:paraId="6AA81F4A" w14:textId="0ABE954C" w:rsidR="00356B40" w:rsidRPr="0016237B" w:rsidRDefault="0016237B" w:rsidP="00FA0A87">
      <w:pPr>
        <w:spacing w:line="360" w:lineRule="auto"/>
        <w:rPr>
          <w:rFonts w:ascii="Arial" w:hAnsi="Arial" w:cs="Arial"/>
          <w:color w:val="000000" w:themeColor="text1"/>
          <w:sz w:val="24"/>
          <w:szCs w:val="24"/>
        </w:rPr>
      </w:pPr>
      <w:r>
        <w:rPr>
          <w:rFonts w:ascii="Arial" w:hAnsi="Arial" w:cs="Arial"/>
          <w:color w:val="000000" w:themeColor="text1"/>
          <w:sz w:val="24"/>
          <w:szCs w:val="24"/>
        </w:rPr>
        <w:t>(</w:t>
      </w:r>
      <w:proofErr w:type="spellStart"/>
      <w:r w:rsidRPr="0016237B">
        <w:rPr>
          <w:rFonts w:ascii="Arial" w:hAnsi="Arial" w:cs="Arial"/>
          <w:color w:val="000000" w:themeColor="text1"/>
          <w:sz w:val="24"/>
          <w:szCs w:val="24"/>
          <w:shd w:val="clear" w:color="auto" w:fill="FFFFFF"/>
        </w:rPr>
        <w:t>Rietjens</w:t>
      </w:r>
      <w:proofErr w:type="spellEnd"/>
      <w:r>
        <w:rPr>
          <w:rFonts w:ascii="Arial" w:hAnsi="Arial" w:cs="Arial"/>
          <w:color w:val="000000" w:themeColor="text1"/>
          <w:sz w:val="24"/>
          <w:szCs w:val="24"/>
          <w:shd w:val="clear" w:color="auto" w:fill="FFFFFF"/>
        </w:rPr>
        <w:t xml:space="preserve"> and</w:t>
      </w:r>
      <w:r w:rsidRPr="0016237B">
        <w:rPr>
          <w:rFonts w:ascii="Arial" w:hAnsi="Arial" w:cs="Arial"/>
          <w:color w:val="000000" w:themeColor="text1"/>
          <w:sz w:val="24"/>
          <w:szCs w:val="24"/>
          <w:shd w:val="clear" w:color="auto" w:fill="FFFFFF"/>
        </w:rPr>
        <w:t xml:space="preserve"> </w:t>
      </w:r>
      <w:proofErr w:type="spellStart"/>
      <w:r w:rsidRPr="0016237B">
        <w:rPr>
          <w:rFonts w:ascii="Arial" w:hAnsi="Arial" w:cs="Arial"/>
          <w:color w:val="000000" w:themeColor="text1"/>
          <w:sz w:val="24"/>
          <w:szCs w:val="24"/>
          <w:shd w:val="clear" w:color="auto" w:fill="FFFFFF"/>
        </w:rPr>
        <w:t>Sudore</w:t>
      </w:r>
      <w:proofErr w:type="spellEnd"/>
      <w:r>
        <w:rPr>
          <w:rFonts w:ascii="Arial" w:hAnsi="Arial" w:cs="Arial"/>
          <w:color w:val="000000" w:themeColor="text1"/>
          <w:sz w:val="24"/>
          <w:szCs w:val="24"/>
          <w:shd w:val="clear" w:color="auto" w:fill="FFFFFF"/>
        </w:rPr>
        <w:t>, 2017</w:t>
      </w:r>
      <w:r>
        <w:rPr>
          <w:rFonts w:ascii="Arial" w:hAnsi="Arial" w:cs="Arial"/>
          <w:color w:val="000000" w:themeColor="text1"/>
          <w:sz w:val="24"/>
          <w:szCs w:val="24"/>
        </w:rPr>
        <w:t xml:space="preserve">) </w:t>
      </w:r>
      <w:r w:rsidR="00B575C8" w:rsidRPr="0016237B">
        <w:rPr>
          <w:rFonts w:ascii="Arial" w:hAnsi="Arial" w:cs="Arial"/>
          <w:color w:val="000000" w:themeColor="text1"/>
          <w:sz w:val="24"/>
          <w:szCs w:val="24"/>
        </w:rPr>
        <w:t xml:space="preserve">Professionals such as the local authority, council, or social worker use a care needs assessment as a first step before producing a care plan. It helps professionals determine the overall type of support, health, and social care the individual needs to reach their care needs, such as accommodation, moving into a residential care home, domiciliary care, or adaptations in a service user's home, such as stairlifts or commodes. </w:t>
      </w:r>
    </w:p>
    <w:p w14:paraId="6D3B4D01" w14:textId="1186DD0C" w:rsidR="00650FE7" w:rsidRDefault="0016237B" w:rsidP="00FA0A87">
      <w:pPr>
        <w:spacing w:line="360" w:lineRule="auto"/>
        <w:rPr>
          <w:rFonts w:ascii="Arial" w:hAnsi="Arial" w:cs="Arial"/>
          <w:color w:val="000000" w:themeColor="text1"/>
          <w:sz w:val="24"/>
          <w:szCs w:val="24"/>
        </w:rPr>
      </w:pPr>
      <w:r>
        <w:rPr>
          <w:rFonts w:ascii="Arial" w:hAnsi="Arial" w:cs="Arial"/>
          <w:color w:val="000000" w:themeColor="text1"/>
          <w:sz w:val="24"/>
          <w:szCs w:val="24"/>
        </w:rPr>
        <w:t>(</w:t>
      </w:r>
      <w:proofErr w:type="spellStart"/>
      <w:r w:rsidRPr="0016237B">
        <w:rPr>
          <w:rFonts w:ascii="Arial" w:hAnsi="Arial" w:cs="Arial"/>
          <w:color w:val="000000" w:themeColor="text1"/>
          <w:sz w:val="24"/>
          <w:szCs w:val="24"/>
          <w:shd w:val="clear" w:color="auto" w:fill="FFFFFF"/>
        </w:rPr>
        <w:t>Sudore</w:t>
      </w:r>
      <w:proofErr w:type="spellEnd"/>
      <w:r>
        <w:rPr>
          <w:rFonts w:ascii="Arial" w:hAnsi="Arial" w:cs="Arial"/>
          <w:color w:val="000000" w:themeColor="text1"/>
          <w:sz w:val="24"/>
          <w:szCs w:val="24"/>
          <w:shd w:val="clear" w:color="auto" w:fill="FFFFFF"/>
        </w:rPr>
        <w:t xml:space="preserve"> and </w:t>
      </w:r>
      <w:r w:rsidRPr="0016237B">
        <w:rPr>
          <w:rFonts w:ascii="Arial" w:hAnsi="Arial" w:cs="Arial"/>
          <w:color w:val="000000" w:themeColor="text1"/>
          <w:sz w:val="24"/>
          <w:szCs w:val="24"/>
          <w:shd w:val="clear" w:color="auto" w:fill="FFFFFF"/>
        </w:rPr>
        <w:t>Lum</w:t>
      </w:r>
      <w:r>
        <w:rPr>
          <w:rFonts w:ascii="Arial" w:hAnsi="Arial" w:cs="Arial"/>
          <w:color w:val="000000" w:themeColor="text1"/>
          <w:sz w:val="24"/>
          <w:szCs w:val="24"/>
          <w:shd w:val="clear" w:color="auto" w:fill="FFFFFF"/>
        </w:rPr>
        <w:t>, 2017</w:t>
      </w:r>
      <w:r>
        <w:rPr>
          <w:rFonts w:ascii="Arial" w:hAnsi="Arial" w:cs="Arial"/>
          <w:color w:val="000000" w:themeColor="text1"/>
          <w:sz w:val="24"/>
          <w:szCs w:val="24"/>
        </w:rPr>
        <w:t xml:space="preserve">) </w:t>
      </w:r>
      <w:r w:rsidR="00B575C8" w:rsidRPr="0016237B">
        <w:rPr>
          <w:rFonts w:ascii="Arial" w:hAnsi="Arial" w:cs="Arial"/>
          <w:color w:val="000000" w:themeColor="text1"/>
          <w:sz w:val="24"/>
          <w:szCs w:val="24"/>
        </w:rPr>
        <w:t xml:space="preserve">A care needs assessment </w:t>
      </w:r>
      <w:r>
        <w:rPr>
          <w:rFonts w:ascii="Arial" w:hAnsi="Arial" w:cs="Arial"/>
          <w:color w:val="000000" w:themeColor="text1"/>
          <w:sz w:val="24"/>
          <w:szCs w:val="24"/>
        </w:rPr>
        <w:t>should</w:t>
      </w:r>
      <w:r w:rsidR="00B575C8" w:rsidRPr="0016237B">
        <w:rPr>
          <w:rFonts w:ascii="Arial" w:hAnsi="Arial" w:cs="Arial"/>
          <w:color w:val="000000" w:themeColor="text1"/>
          <w:sz w:val="24"/>
          <w:szCs w:val="24"/>
        </w:rPr>
        <w:t xml:space="preserve"> </w:t>
      </w:r>
      <w:r>
        <w:rPr>
          <w:rFonts w:ascii="Arial" w:hAnsi="Arial" w:cs="Arial"/>
          <w:color w:val="000000" w:themeColor="text1"/>
          <w:sz w:val="24"/>
          <w:szCs w:val="24"/>
        </w:rPr>
        <w:t>incl</w:t>
      </w:r>
      <w:r w:rsidR="009552B2">
        <w:rPr>
          <w:rFonts w:ascii="Arial" w:hAnsi="Arial" w:cs="Arial"/>
          <w:color w:val="000000" w:themeColor="text1"/>
          <w:sz w:val="24"/>
          <w:szCs w:val="24"/>
        </w:rPr>
        <w:t xml:space="preserve">ude </w:t>
      </w:r>
      <w:r w:rsidR="00B575C8" w:rsidRPr="0016237B">
        <w:rPr>
          <w:rFonts w:ascii="Arial" w:hAnsi="Arial" w:cs="Arial"/>
          <w:color w:val="000000" w:themeColor="text1"/>
          <w:sz w:val="24"/>
          <w:szCs w:val="24"/>
        </w:rPr>
        <w:t xml:space="preserve">the individual’s </w:t>
      </w:r>
      <w:r w:rsidR="009552B2">
        <w:rPr>
          <w:rFonts w:ascii="Arial" w:hAnsi="Arial" w:cs="Arial"/>
          <w:color w:val="000000" w:themeColor="text1"/>
          <w:sz w:val="24"/>
          <w:szCs w:val="24"/>
        </w:rPr>
        <w:t xml:space="preserve">preferences, </w:t>
      </w:r>
      <w:r w:rsidR="00B575C8" w:rsidRPr="0016237B">
        <w:rPr>
          <w:rFonts w:ascii="Arial" w:hAnsi="Arial" w:cs="Arial"/>
          <w:color w:val="000000" w:themeColor="text1"/>
          <w:sz w:val="24"/>
          <w:szCs w:val="24"/>
        </w:rPr>
        <w:t>abilities, diagnosis, current health and medical history, skillset, personal wishes, mental capacity, religion, support network,</w:t>
      </w:r>
      <w:r w:rsidR="00B4437C">
        <w:rPr>
          <w:rFonts w:ascii="Arial" w:hAnsi="Arial" w:cs="Arial"/>
          <w:color w:val="000000" w:themeColor="text1"/>
          <w:sz w:val="24"/>
          <w:szCs w:val="24"/>
        </w:rPr>
        <w:t xml:space="preserve"> hobbies, interests,</w:t>
      </w:r>
      <w:r w:rsidR="00B575C8" w:rsidRPr="0016237B">
        <w:rPr>
          <w:rFonts w:ascii="Arial" w:hAnsi="Arial" w:cs="Arial"/>
          <w:color w:val="000000" w:themeColor="text1"/>
          <w:sz w:val="24"/>
          <w:szCs w:val="24"/>
        </w:rPr>
        <w:t xml:space="preserve"> sexual origination, race, physical care and needs, daily task restrictions,</w:t>
      </w:r>
      <w:r w:rsidR="003E3F2B" w:rsidRPr="0016237B">
        <w:rPr>
          <w:rFonts w:ascii="Arial" w:hAnsi="Arial" w:cs="Arial"/>
          <w:color w:val="000000" w:themeColor="text1"/>
          <w:sz w:val="24"/>
          <w:szCs w:val="24"/>
        </w:rPr>
        <w:t xml:space="preserve"> information from the service user carer, nurse or GP, </w:t>
      </w:r>
      <w:r w:rsidR="00B575C8" w:rsidRPr="0016237B">
        <w:rPr>
          <w:rFonts w:ascii="Arial" w:hAnsi="Arial" w:cs="Arial"/>
          <w:color w:val="000000" w:themeColor="text1"/>
          <w:sz w:val="24"/>
          <w:szCs w:val="24"/>
        </w:rPr>
        <w:t>how the service user would like to be supported, and difficulties met by the service user</w:t>
      </w:r>
      <w:r w:rsidR="00CE40BA">
        <w:rPr>
          <w:rFonts w:ascii="Arial" w:hAnsi="Arial" w:cs="Arial"/>
          <w:color w:val="000000" w:themeColor="text1"/>
          <w:sz w:val="24"/>
          <w:szCs w:val="24"/>
        </w:rPr>
        <w:t xml:space="preserve"> and should have a person-centred approach</w:t>
      </w:r>
      <w:r w:rsidR="00B575C8" w:rsidRPr="0016237B">
        <w:rPr>
          <w:rFonts w:ascii="Arial" w:hAnsi="Arial" w:cs="Arial"/>
          <w:color w:val="000000" w:themeColor="text1"/>
          <w:sz w:val="24"/>
          <w:szCs w:val="24"/>
        </w:rPr>
        <w:t>.</w:t>
      </w:r>
      <w:r w:rsidR="002E07AB">
        <w:rPr>
          <w:rFonts w:ascii="Arial" w:hAnsi="Arial" w:cs="Arial"/>
          <w:color w:val="000000" w:themeColor="text1"/>
          <w:sz w:val="24"/>
          <w:szCs w:val="24"/>
        </w:rPr>
        <w:t xml:space="preserve"> </w:t>
      </w:r>
      <w:r w:rsidR="00650FE7">
        <w:rPr>
          <w:rFonts w:ascii="Arial" w:hAnsi="Arial" w:cs="Arial"/>
          <w:color w:val="000000" w:themeColor="text1"/>
          <w:sz w:val="24"/>
          <w:szCs w:val="24"/>
        </w:rPr>
        <w:t>(</w:t>
      </w:r>
      <w:r w:rsidR="006F07EB" w:rsidRPr="006F07EB">
        <w:rPr>
          <w:rFonts w:ascii="Arial" w:hAnsi="Arial" w:cs="Arial"/>
          <w:color w:val="000000" w:themeColor="text1"/>
          <w:sz w:val="24"/>
          <w:szCs w:val="24"/>
        </w:rPr>
        <w:t>Allgood and Walstad, 2016</w:t>
      </w:r>
      <w:r w:rsidR="006F07EB">
        <w:rPr>
          <w:rFonts w:ascii="Arial" w:hAnsi="Arial" w:cs="Arial"/>
          <w:color w:val="000000" w:themeColor="text1"/>
          <w:sz w:val="24"/>
          <w:szCs w:val="24"/>
        </w:rPr>
        <w:t xml:space="preserve">) </w:t>
      </w:r>
      <w:r w:rsidR="00650FE7">
        <w:rPr>
          <w:rFonts w:ascii="Arial" w:hAnsi="Arial" w:cs="Arial"/>
          <w:color w:val="000000" w:themeColor="text1"/>
          <w:sz w:val="24"/>
          <w:szCs w:val="24"/>
        </w:rPr>
        <w:t>A financial means test is completed after a care needs assessment</w:t>
      </w:r>
      <w:r w:rsidR="00DC4974">
        <w:rPr>
          <w:rFonts w:ascii="Arial" w:hAnsi="Arial" w:cs="Arial"/>
          <w:color w:val="000000" w:themeColor="text1"/>
          <w:sz w:val="24"/>
          <w:szCs w:val="24"/>
        </w:rPr>
        <w:t>. It is free of charge and assesses how much money, savings, and assets, such as property, including overseas and land, an individual has. A financial means test includes questions such as earnings</w:t>
      </w:r>
      <w:r w:rsidR="006F07EB">
        <w:rPr>
          <w:rFonts w:ascii="Arial" w:hAnsi="Arial" w:cs="Arial"/>
          <w:color w:val="000000" w:themeColor="text1"/>
          <w:sz w:val="24"/>
          <w:szCs w:val="24"/>
        </w:rPr>
        <w:t xml:space="preserve"> and benefits,</w:t>
      </w:r>
      <w:r w:rsidR="00DC4974">
        <w:rPr>
          <w:rFonts w:ascii="Arial" w:hAnsi="Arial" w:cs="Arial"/>
          <w:color w:val="000000" w:themeColor="text1"/>
          <w:sz w:val="24"/>
          <w:szCs w:val="24"/>
        </w:rPr>
        <w:t xml:space="preserve"> including PIP Personal Independence Payment, pension, and Attendance Allowance. It aids an assessor in </w:t>
      </w:r>
      <w:r w:rsidR="00DC4974">
        <w:rPr>
          <w:rFonts w:ascii="Arial" w:hAnsi="Arial" w:cs="Arial"/>
          <w:color w:val="000000" w:themeColor="text1"/>
          <w:sz w:val="24"/>
          <w:szCs w:val="24"/>
        </w:rPr>
        <w:lastRenderedPageBreak/>
        <w:t xml:space="preserve">deciding whether the care for the individual </w:t>
      </w:r>
      <w:r w:rsidR="00650FE7">
        <w:rPr>
          <w:rFonts w:ascii="Arial" w:hAnsi="Arial" w:cs="Arial"/>
          <w:color w:val="000000" w:themeColor="text1"/>
          <w:sz w:val="24"/>
          <w:szCs w:val="24"/>
        </w:rPr>
        <w:t>is self-funded or state-funded</w:t>
      </w:r>
      <w:r w:rsidR="00DC4974">
        <w:rPr>
          <w:rFonts w:ascii="Arial" w:hAnsi="Arial" w:cs="Arial"/>
          <w:color w:val="000000" w:themeColor="text1"/>
          <w:sz w:val="24"/>
          <w:szCs w:val="24"/>
        </w:rPr>
        <w:t>,</w:t>
      </w:r>
      <w:r w:rsidR="00650FE7">
        <w:rPr>
          <w:rFonts w:ascii="Arial" w:hAnsi="Arial" w:cs="Arial"/>
          <w:color w:val="000000" w:themeColor="text1"/>
          <w:sz w:val="24"/>
          <w:szCs w:val="24"/>
        </w:rPr>
        <w:t xml:space="preserve"> with an ongoing contribution towards the</w:t>
      </w:r>
      <w:r w:rsidR="00DC4974">
        <w:rPr>
          <w:rFonts w:ascii="Arial" w:hAnsi="Arial" w:cs="Arial"/>
          <w:color w:val="000000" w:themeColor="text1"/>
          <w:sz w:val="24"/>
          <w:szCs w:val="24"/>
        </w:rPr>
        <w:t xml:space="preserve"> </w:t>
      </w:r>
      <w:r w:rsidR="006F07EB">
        <w:rPr>
          <w:rFonts w:ascii="Arial" w:hAnsi="Arial" w:cs="Arial"/>
          <w:color w:val="000000" w:themeColor="text1"/>
          <w:sz w:val="24"/>
          <w:szCs w:val="24"/>
        </w:rPr>
        <w:t>total</w:t>
      </w:r>
      <w:r w:rsidR="00DC4974">
        <w:rPr>
          <w:rFonts w:ascii="Arial" w:hAnsi="Arial" w:cs="Arial"/>
          <w:color w:val="000000" w:themeColor="text1"/>
          <w:sz w:val="24"/>
          <w:szCs w:val="24"/>
        </w:rPr>
        <w:t xml:space="preserve"> cost of</w:t>
      </w:r>
      <w:r w:rsidR="00650FE7">
        <w:rPr>
          <w:rFonts w:ascii="Arial" w:hAnsi="Arial" w:cs="Arial"/>
          <w:color w:val="000000" w:themeColor="text1"/>
          <w:sz w:val="24"/>
          <w:szCs w:val="24"/>
        </w:rPr>
        <w:t xml:space="preserve"> care </w:t>
      </w:r>
      <w:r w:rsidR="00DC4974">
        <w:rPr>
          <w:rFonts w:ascii="Arial" w:hAnsi="Arial" w:cs="Arial"/>
          <w:color w:val="000000" w:themeColor="text1"/>
          <w:sz w:val="24"/>
          <w:szCs w:val="24"/>
        </w:rPr>
        <w:t xml:space="preserve">needs </w:t>
      </w:r>
      <w:r w:rsidR="00650FE7">
        <w:rPr>
          <w:rFonts w:ascii="Arial" w:hAnsi="Arial" w:cs="Arial"/>
          <w:color w:val="000000" w:themeColor="text1"/>
          <w:sz w:val="24"/>
          <w:szCs w:val="24"/>
        </w:rPr>
        <w:t xml:space="preserve">and support </w:t>
      </w:r>
      <w:r w:rsidR="00DC4974">
        <w:rPr>
          <w:rFonts w:ascii="Arial" w:hAnsi="Arial" w:cs="Arial"/>
          <w:color w:val="000000" w:themeColor="text1"/>
          <w:sz w:val="24"/>
          <w:szCs w:val="24"/>
        </w:rPr>
        <w:t>for</w:t>
      </w:r>
      <w:r w:rsidR="00650FE7">
        <w:rPr>
          <w:rFonts w:ascii="Arial" w:hAnsi="Arial" w:cs="Arial"/>
          <w:color w:val="000000" w:themeColor="text1"/>
          <w:sz w:val="24"/>
          <w:szCs w:val="24"/>
        </w:rPr>
        <w:t xml:space="preserve"> the individual. </w:t>
      </w:r>
      <w:r w:rsidR="00DC4974">
        <w:rPr>
          <w:rFonts w:ascii="Arial" w:hAnsi="Arial" w:cs="Arial"/>
          <w:color w:val="000000" w:themeColor="text1"/>
          <w:sz w:val="24"/>
          <w:szCs w:val="24"/>
        </w:rPr>
        <w:t>The council must reassess the individual's financial means once a year.</w:t>
      </w:r>
    </w:p>
    <w:p w14:paraId="3EF4250B" w14:textId="06C73FD0" w:rsidR="00011D79" w:rsidRPr="0016237B" w:rsidRDefault="009552B2" w:rsidP="00FA0A87">
      <w:pPr>
        <w:spacing w:line="360" w:lineRule="auto"/>
        <w:rPr>
          <w:rFonts w:ascii="Arial" w:hAnsi="Arial" w:cs="Arial"/>
          <w:color w:val="000000" w:themeColor="text1"/>
          <w:sz w:val="24"/>
          <w:szCs w:val="24"/>
        </w:rPr>
      </w:pPr>
      <w:r>
        <w:rPr>
          <w:rFonts w:ascii="Arial" w:hAnsi="Arial" w:cs="Arial"/>
          <w:color w:val="000000" w:themeColor="text1"/>
          <w:sz w:val="24"/>
          <w:szCs w:val="24"/>
        </w:rPr>
        <w:t>(</w:t>
      </w:r>
      <w:r w:rsidRPr="009552B2">
        <w:rPr>
          <w:rFonts w:ascii="Arial" w:hAnsi="Arial" w:cs="Arial"/>
          <w:color w:val="222222"/>
          <w:sz w:val="24"/>
          <w:szCs w:val="24"/>
          <w:shd w:val="clear" w:color="auto" w:fill="FFFFFF"/>
        </w:rPr>
        <w:t>Kogan</w:t>
      </w:r>
      <w:r>
        <w:rPr>
          <w:rFonts w:ascii="Arial" w:hAnsi="Arial" w:cs="Arial"/>
          <w:color w:val="222222"/>
          <w:sz w:val="24"/>
          <w:szCs w:val="24"/>
          <w:shd w:val="clear" w:color="auto" w:fill="FFFFFF"/>
        </w:rPr>
        <w:t xml:space="preserve"> and </w:t>
      </w:r>
      <w:r w:rsidRPr="009552B2">
        <w:rPr>
          <w:rFonts w:ascii="Arial" w:hAnsi="Arial" w:cs="Arial"/>
          <w:color w:val="222222"/>
          <w:sz w:val="24"/>
          <w:szCs w:val="24"/>
          <w:shd w:val="clear" w:color="auto" w:fill="FFFFFF"/>
        </w:rPr>
        <w:t>Wilber</w:t>
      </w:r>
      <w:r>
        <w:rPr>
          <w:rFonts w:ascii="Arial" w:hAnsi="Arial" w:cs="Arial"/>
          <w:color w:val="222222"/>
          <w:sz w:val="24"/>
          <w:szCs w:val="24"/>
          <w:shd w:val="clear" w:color="auto" w:fill="FFFFFF"/>
        </w:rPr>
        <w:t xml:space="preserve">, </w:t>
      </w:r>
      <w:r w:rsidRPr="009552B2">
        <w:rPr>
          <w:rFonts w:ascii="Arial" w:hAnsi="Arial" w:cs="Arial"/>
          <w:color w:val="222222"/>
          <w:sz w:val="24"/>
          <w:szCs w:val="24"/>
          <w:shd w:val="clear" w:color="auto" w:fill="FFFFFF"/>
        </w:rPr>
        <w:t>2016</w:t>
      </w:r>
      <w:r>
        <w:rPr>
          <w:rFonts w:ascii="Arial" w:hAnsi="Arial" w:cs="Arial"/>
          <w:color w:val="000000" w:themeColor="text1"/>
          <w:sz w:val="24"/>
          <w:szCs w:val="24"/>
        </w:rPr>
        <w:t xml:space="preserve">) </w:t>
      </w:r>
      <w:r w:rsidR="00D650E2" w:rsidRPr="0016237B">
        <w:rPr>
          <w:rFonts w:ascii="Arial" w:hAnsi="Arial" w:cs="Arial"/>
          <w:color w:val="000000" w:themeColor="text1"/>
          <w:sz w:val="24"/>
          <w:szCs w:val="24"/>
        </w:rPr>
        <w:t>Following</w:t>
      </w:r>
      <w:r w:rsidR="00011D79" w:rsidRPr="0016237B">
        <w:rPr>
          <w:rFonts w:ascii="Arial" w:hAnsi="Arial" w:cs="Arial"/>
          <w:color w:val="000000" w:themeColor="text1"/>
          <w:sz w:val="24"/>
          <w:szCs w:val="24"/>
        </w:rPr>
        <w:t xml:space="preserve"> the care needs assessment</w:t>
      </w:r>
      <w:r w:rsidR="00650FE7">
        <w:rPr>
          <w:rFonts w:ascii="Arial" w:hAnsi="Arial" w:cs="Arial"/>
          <w:color w:val="000000" w:themeColor="text1"/>
          <w:sz w:val="24"/>
          <w:szCs w:val="24"/>
        </w:rPr>
        <w:t xml:space="preserve"> and financial means test assessment</w:t>
      </w:r>
      <w:r w:rsidR="00011D79" w:rsidRPr="0016237B">
        <w:rPr>
          <w:rFonts w:ascii="Arial" w:hAnsi="Arial" w:cs="Arial"/>
          <w:color w:val="000000" w:themeColor="text1"/>
          <w:sz w:val="24"/>
          <w:szCs w:val="24"/>
        </w:rPr>
        <w:t>, a care plan that includes a person-centred and tailored approach will be created</w:t>
      </w:r>
      <w:r w:rsidR="00C57067">
        <w:rPr>
          <w:rFonts w:ascii="Arial" w:hAnsi="Arial" w:cs="Arial"/>
          <w:color w:val="000000" w:themeColor="text1"/>
          <w:sz w:val="24"/>
          <w:szCs w:val="24"/>
        </w:rPr>
        <w:t xml:space="preserve">. The </w:t>
      </w:r>
      <w:r w:rsidR="00011D79" w:rsidRPr="0016237B">
        <w:rPr>
          <w:rFonts w:ascii="Arial" w:hAnsi="Arial" w:cs="Arial"/>
          <w:color w:val="000000" w:themeColor="text1"/>
          <w:sz w:val="24"/>
          <w:szCs w:val="24"/>
        </w:rPr>
        <w:t xml:space="preserve">care needs and </w:t>
      </w:r>
      <w:r w:rsidR="00C57067">
        <w:rPr>
          <w:rFonts w:ascii="Arial" w:hAnsi="Arial" w:cs="Arial"/>
          <w:color w:val="000000" w:themeColor="text1"/>
          <w:sz w:val="24"/>
          <w:szCs w:val="24"/>
        </w:rPr>
        <w:t>intervention steps</w:t>
      </w:r>
      <w:r w:rsidR="00011D79" w:rsidRPr="0016237B">
        <w:rPr>
          <w:rFonts w:ascii="Arial" w:hAnsi="Arial" w:cs="Arial"/>
          <w:color w:val="000000" w:themeColor="text1"/>
          <w:sz w:val="24"/>
          <w:szCs w:val="24"/>
        </w:rPr>
        <w:t xml:space="preserve"> will be detailed</w:t>
      </w:r>
      <w:r w:rsidR="008975E3">
        <w:rPr>
          <w:rFonts w:ascii="Arial" w:hAnsi="Arial" w:cs="Arial"/>
          <w:color w:val="000000" w:themeColor="text1"/>
          <w:sz w:val="24"/>
          <w:szCs w:val="24"/>
        </w:rPr>
        <w:t xml:space="preserve"> in the care plan</w:t>
      </w:r>
      <w:r w:rsidR="00011D79" w:rsidRPr="0016237B">
        <w:rPr>
          <w:rFonts w:ascii="Arial" w:hAnsi="Arial" w:cs="Arial"/>
          <w:color w:val="000000" w:themeColor="text1"/>
          <w:sz w:val="24"/>
          <w:szCs w:val="24"/>
        </w:rPr>
        <w:t xml:space="preserve"> to help and support the service users'</w:t>
      </w:r>
      <w:r w:rsidR="008975E3">
        <w:rPr>
          <w:rFonts w:ascii="Arial" w:hAnsi="Arial" w:cs="Arial"/>
          <w:color w:val="000000" w:themeColor="text1"/>
          <w:sz w:val="24"/>
          <w:szCs w:val="24"/>
        </w:rPr>
        <w:t xml:space="preserve"> </w:t>
      </w:r>
      <w:r w:rsidR="00505BED">
        <w:rPr>
          <w:rFonts w:ascii="Arial" w:hAnsi="Arial" w:cs="Arial"/>
          <w:color w:val="000000" w:themeColor="text1"/>
          <w:sz w:val="24"/>
          <w:szCs w:val="24"/>
        </w:rPr>
        <w:t>unique</w:t>
      </w:r>
      <w:r w:rsidR="00011D79" w:rsidRPr="0016237B">
        <w:rPr>
          <w:rFonts w:ascii="Arial" w:hAnsi="Arial" w:cs="Arial"/>
          <w:color w:val="000000" w:themeColor="text1"/>
          <w:sz w:val="24"/>
          <w:szCs w:val="24"/>
        </w:rPr>
        <w:t xml:space="preserve"> care needs.</w:t>
      </w:r>
    </w:p>
    <w:p w14:paraId="7562B199" w14:textId="48BFE3D5" w:rsidR="00011D79" w:rsidRDefault="006F07EB" w:rsidP="00FA0A87">
      <w:pPr>
        <w:spacing w:line="360" w:lineRule="auto"/>
        <w:rPr>
          <w:rFonts w:ascii="Arial" w:hAnsi="Arial" w:cs="Arial"/>
          <w:color w:val="000000" w:themeColor="text1"/>
          <w:sz w:val="24"/>
          <w:szCs w:val="24"/>
        </w:rPr>
      </w:pPr>
      <w:r>
        <w:rPr>
          <w:rFonts w:ascii="Arial" w:hAnsi="Arial" w:cs="Arial"/>
          <w:color w:val="000000" w:themeColor="text1"/>
          <w:sz w:val="24"/>
          <w:szCs w:val="24"/>
        </w:rPr>
        <w:t>(</w:t>
      </w:r>
      <w:r w:rsidRPr="006F07EB">
        <w:rPr>
          <w:rFonts w:ascii="Arial" w:hAnsi="Arial" w:cs="Arial"/>
          <w:color w:val="000000" w:themeColor="text1"/>
          <w:sz w:val="24"/>
          <w:szCs w:val="24"/>
          <w:shd w:val="clear" w:color="auto" w:fill="FFFFFF"/>
        </w:rPr>
        <w:t>Coulter</w:t>
      </w:r>
      <w:r>
        <w:rPr>
          <w:rFonts w:ascii="Arial" w:hAnsi="Arial" w:cs="Arial"/>
          <w:color w:val="000000" w:themeColor="text1"/>
          <w:sz w:val="24"/>
          <w:szCs w:val="24"/>
          <w:shd w:val="clear" w:color="auto" w:fill="FFFFFF"/>
        </w:rPr>
        <w:t xml:space="preserve"> and</w:t>
      </w:r>
      <w:r w:rsidRPr="006F07EB">
        <w:rPr>
          <w:rFonts w:ascii="Arial" w:hAnsi="Arial" w:cs="Arial"/>
          <w:color w:val="000000" w:themeColor="text1"/>
          <w:sz w:val="24"/>
          <w:szCs w:val="24"/>
          <w:shd w:val="clear" w:color="auto" w:fill="FFFFFF"/>
        </w:rPr>
        <w:t xml:space="preserve"> Entwistle</w:t>
      </w:r>
      <w:r>
        <w:rPr>
          <w:rFonts w:ascii="Arial" w:hAnsi="Arial" w:cs="Arial"/>
          <w:color w:val="000000" w:themeColor="text1"/>
          <w:sz w:val="24"/>
          <w:szCs w:val="24"/>
        </w:rPr>
        <w:t xml:space="preserve">, 2015) </w:t>
      </w:r>
      <w:r w:rsidR="00D650E2" w:rsidRPr="0016237B">
        <w:rPr>
          <w:rFonts w:ascii="Arial" w:hAnsi="Arial" w:cs="Arial"/>
          <w:color w:val="000000" w:themeColor="text1"/>
          <w:sz w:val="24"/>
          <w:szCs w:val="24"/>
        </w:rPr>
        <w:t xml:space="preserve">A care plan should include the service users' needs, desired outcomes, </w:t>
      </w:r>
      <w:r w:rsidR="00505BED">
        <w:rPr>
          <w:rFonts w:ascii="Arial" w:hAnsi="Arial" w:cs="Arial"/>
          <w:color w:val="000000" w:themeColor="text1"/>
          <w:sz w:val="24"/>
          <w:szCs w:val="24"/>
        </w:rPr>
        <w:t xml:space="preserve">hobbies, </w:t>
      </w:r>
      <w:r w:rsidR="00665324">
        <w:rPr>
          <w:rFonts w:ascii="Arial" w:hAnsi="Arial" w:cs="Arial"/>
          <w:color w:val="000000" w:themeColor="text1"/>
          <w:sz w:val="24"/>
          <w:szCs w:val="24"/>
        </w:rPr>
        <w:t xml:space="preserve">diagnosis, medical history, </w:t>
      </w:r>
      <w:r w:rsidR="005177D0">
        <w:rPr>
          <w:rFonts w:ascii="Arial" w:hAnsi="Arial" w:cs="Arial"/>
          <w:color w:val="000000" w:themeColor="text1"/>
          <w:sz w:val="24"/>
          <w:szCs w:val="24"/>
        </w:rPr>
        <w:t>interests</w:t>
      </w:r>
      <w:r w:rsidR="00505BED">
        <w:rPr>
          <w:rFonts w:ascii="Arial" w:hAnsi="Arial" w:cs="Arial"/>
          <w:color w:val="000000" w:themeColor="text1"/>
          <w:sz w:val="24"/>
          <w:szCs w:val="24"/>
        </w:rPr>
        <w:t xml:space="preserve">, preferences, </w:t>
      </w:r>
      <w:r w:rsidR="00D650E2" w:rsidRPr="0016237B">
        <w:rPr>
          <w:rFonts w:ascii="Arial" w:hAnsi="Arial" w:cs="Arial"/>
          <w:color w:val="000000" w:themeColor="text1"/>
          <w:sz w:val="24"/>
          <w:szCs w:val="24"/>
        </w:rPr>
        <w:t xml:space="preserve">financial and personal budget, </w:t>
      </w:r>
      <w:r w:rsidR="003A1E84" w:rsidRPr="0016237B">
        <w:rPr>
          <w:rFonts w:ascii="Arial" w:hAnsi="Arial" w:cs="Arial"/>
          <w:color w:val="000000" w:themeColor="text1"/>
          <w:sz w:val="24"/>
          <w:szCs w:val="24"/>
        </w:rPr>
        <w:t>accommodation</w:t>
      </w:r>
      <w:r w:rsidR="00980C46" w:rsidRPr="0016237B">
        <w:rPr>
          <w:rFonts w:ascii="Arial" w:hAnsi="Arial" w:cs="Arial"/>
          <w:color w:val="000000" w:themeColor="text1"/>
          <w:sz w:val="24"/>
          <w:szCs w:val="24"/>
        </w:rPr>
        <w:t>, and the type of care setting that is best suitable for the service users' care needs,</w:t>
      </w:r>
      <w:r w:rsidR="003A1E84" w:rsidRPr="0016237B">
        <w:rPr>
          <w:rFonts w:ascii="Arial" w:hAnsi="Arial" w:cs="Arial"/>
          <w:color w:val="000000" w:themeColor="text1"/>
          <w:sz w:val="24"/>
          <w:szCs w:val="24"/>
        </w:rPr>
        <w:t xml:space="preserve"> such as residential or domiciliary care. </w:t>
      </w:r>
      <w:r w:rsidR="008D01F4">
        <w:rPr>
          <w:rFonts w:ascii="Arial" w:hAnsi="Arial" w:cs="Arial"/>
          <w:color w:val="000000" w:themeColor="text1"/>
          <w:sz w:val="24"/>
          <w:szCs w:val="24"/>
        </w:rPr>
        <w:t>It</w:t>
      </w:r>
      <w:r w:rsidR="00F96200">
        <w:rPr>
          <w:rFonts w:ascii="Arial" w:hAnsi="Arial" w:cs="Arial"/>
          <w:color w:val="000000" w:themeColor="text1"/>
          <w:sz w:val="24"/>
          <w:szCs w:val="24"/>
        </w:rPr>
        <w:t xml:space="preserve"> will also include the</w:t>
      </w:r>
      <w:r w:rsidR="00D650E2" w:rsidRPr="0016237B">
        <w:rPr>
          <w:rFonts w:ascii="Arial" w:hAnsi="Arial" w:cs="Arial"/>
          <w:color w:val="000000" w:themeColor="text1"/>
          <w:sz w:val="24"/>
          <w:szCs w:val="24"/>
        </w:rPr>
        <w:t xml:space="preserve"> overall cost of meeting care needs, which</w:t>
      </w:r>
      <w:r w:rsidR="00F96200">
        <w:rPr>
          <w:rFonts w:ascii="Arial" w:hAnsi="Arial" w:cs="Arial"/>
          <w:color w:val="000000" w:themeColor="text1"/>
          <w:sz w:val="24"/>
          <w:szCs w:val="24"/>
        </w:rPr>
        <w:t xml:space="preserve"> </w:t>
      </w:r>
      <w:r w:rsidR="00665324">
        <w:rPr>
          <w:rFonts w:ascii="Arial" w:hAnsi="Arial" w:cs="Arial"/>
          <w:color w:val="000000" w:themeColor="text1"/>
          <w:sz w:val="24"/>
          <w:szCs w:val="24"/>
        </w:rPr>
        <w:t>specific</w:t>
      </w:r>
      <w:r w:rsidR="00F96200">
        <w:rPr>
          <w:rFonts w:ascii="Arial" w:hAnsi="Arial" w:cs="Arial"/>
          <w:color w:val="000000" w:themeColor="text1"/>
          <w:sz w:val="24"/>
          <w:szCs w:val="24"/>
        </w:rPr>
        <w:t xml:space="preserve"> care</w:t>
      </w:r>
      <w:r w:rsidR="00D650E2" w:rsidRPr="0016237B">
        <w:rPr>
          <w:rFonts w:ascii="Arial" w:hAnsi="Arial" w:cs="Arial"/>
          <w:color w:val="000000" w:themeColor="text1"/>
          <w:sz w:val="24"/>
          <w:szCs w:val="24"/>
        </w:rPr>
        <w:t xml:space="preserve"> needs </w:t>
      </w:r>
      <w:r w:rsidR="00F96200">
        <w:rPr>
          <w:rFonts w:ascii="Arial" w:hAnsi="Arial" w:cs="Arial"/>
          <w:color w:val="000000" w:themeColor="text1"/>
          <w:sz w:val="24"/>
          <w:szCs w:val="24"/>
        </w:rPr>
        <w:t xml:space="preserve">the </w:t>
      </w:r>
      <w:r w:rsidR="00D650E2" w:rsidRPr="0016237B">
        <w:rPr>
          <w:rFonts w:ascii="Arial" w:hAnsi="Arial" w:cs="Arial"/>
          <w:color w:val="000000" w:themeColor="text1"/>
          <w:sz w:val="24"/>
          <w:szCs w:val="24"/>
        </w:rPr>
        <w:t xml:space="preserve">local council will meet and how they will </w:t>
      </w:r>
      <w:r w:rsidR="00665324">
        <w:rPr>
          <w:rFonts w:ascii="Arial" w:hAnsi="Arial" w:cs="Arial"/>
          <w:color w:val="000000" w:themeColor="text1"/>
          <w:sz w:val="24"/>
          <w:szCs w:val="24"/>
        </w:rPr>
        <w:t xml:space="preserve">be met. </w:t>
      </w:r>
      <w:r w:rsidR="00D323C4">
        <w:rPr>
          <w:rFonts w:ascii="Arial" w:hAnsi="Arial" w:cs="Arial"/>
          <w:color w:val="000000" w:themeColor="text1"/>
          <w:sz w:val="24"/>
          <w:szCs w:val="24"/>
        </w:rPr>
        <w:t>Moreover,</w:t>
      </w:r>
      <w:r w:rsidR="00D650E2" w:rsidRPr="0016237B">
        <w:rPr>
          <w:rFonts w:ascii="Arial" w:hAnsi="Arial" w:cs="Arial"/>
          <w:color w:val="000000" w:themeColor="text1"/>
          <w:sz w:val="24"/>
          <w:szCs w:val="24"/>
        </w:rPr>
        <w:t xml:space="preserve"> </w:t>
      </w:r>
      <w:r w:rsidR="00BC3DA7">
        <w:rPr>
          <w:rFonts w:ascii="Arial" w:hAnsi="Arial" w:cs="Arial"/>
          <w:color w:val="000000" w:themeColor="text1"/>
          <w:sz w:val="24"/>
          <w:szCs w:val="24"/>
        </w:rPr>
        <w:t>it empowers</w:t>
      </w:r>
      <w:r w:rsidR="00D650E2" w:rsidRPr="0016237B">
        <w:rPr>
          <w:rFonts w:ascii="Arial" w:hAnsi="Arial" w:cs="Arial"/>
          <w:color w:val="000000" w:themeColor="text1"/>
          <w:sz w:val="24"/>
          <w:szCs w:val="24"/>
        </w:rPr>
        <w:t xml:space="preserve"> the service users' preferences, values and wishes. A need assessment must be conducted before a service user can have a financial evaluation, and it must be person-centred.</w:t>
      </w:r>
      <w:r w:rsidR="009552B2" w:rsidRPr="009552B2">
        <w:rPr>
          <w:rFonts w:ascii="Arial" w:hAnsi="Arial" w:cs="Arial"/>
          <w:color w:val="000000" w:themeColor="text1"/>
          <w:sz w:val="24"/>
          <w:szCs w:val="24"/>
        </w:rPr>
        <w:t xml:space="preserve"> </w:t>
      </w:r>
      <w:r w:rsidR="009552B2">
        <w:rPr>
          <w:rFonts w:ascii="Arial" w:hAnsi="Arial" w:cs="Arial"/>
          <w:color w:val="000000" w:themeColor="text1"/>
          <w:sz w:val="24"/>
          <w:szCs w:val="24"/>
        </w:rPr>
        <w:t>Howev</w:t>
      </w:r>
      <w:r w:rsidR="009552B2" w:rsidRPr="0016237B">
        <w:rPr>
          <w:rFonts w:ascii="Arial" w:hAnsi="Arial" w:cs="Arial"/>
          <w:color w:val="000000" w:themeColor="text1"/>
          <w:sz w:val="24"/>
          <w:szCs w:val="24"/>
        </w:rPr>
        <w:t>e</w:t>
      </w:r>
      <w:r w:rsidR="009552B2">
        <w:rPr>
          <w:rFonts w:ascii="Arial" w:hAnsi="Arial" w:cs="Arial"/>
          <w:color w:val="000000" w:themeColor="text1"/>
          <w:sz w:val="24"/>
          <w:szCs w:val="24"/>
        </w:rPr>
        <w:t>r, the</w:t>
      </w:r>
      <w:r w:rsidR="009552B2" w:rsidRPr="0016237B">
        <w:rPr>
          <w:rFonts w:ascii="Arial" w:hAnsi="Arial" w:cs="Arial"/>
          <w:color w:val="000000" w:themeColor="text1"/>
          <w:sz w:val="24"/>
          <w:szCs w:val="24"/>
        </w:rPr>
        <w:t xml:space="preserve"> service user should agree upon </w:t>
      </w:r>
      <w:r w:rsidR="009552B2">
        <w:rPr>
          <w:rFonts w:ascii="Arial" w:hAnsi="Arial" w:cs="Arial"/>
          <w:color w:val="000000" w:themeColor="text1"/>
          <w:sz w:val="24"/>
          <w:szCs w:val="24"/>
        </w:rPr>
        <w:t xml:space="preserve">the overall </w:t>
      </w:r>
      <w:r w:rsidR="009552B2" w:rsidRPr="0016237B">
        <w:rPr>
          <w:rFonts w:ascii="Arial" w:hAnsi="Arial" w:cs="Arial"/>
          <w:color w:val="000000" w:themeColor="text1"/>
          <w:sz w:val="24"/>
          <w:szCs w:val="24"/>
        </w:rPr>
        <w:t>care plan, and a copy should be given.</w:t>
      </w:r>
      <w:r w:rsidR="00CE40BA">
        <w:rPr>
          <w:rFonts w:ascii="Arial" w:hAnsi="Arial" w:cs="Arial"/>
          <w:color w:val="000000" w:themeColor="text1"/>
          <w:sz w:val="24"/>
          <w:szCs w:val="24"/>
        </w:rPr>
        <w:t xml:space="preserve"> A care plan is fundamental because it reduces the risk of mistakes and ensures an individual </w:t>
      </w:r>
      <w:r w:rsidR="00D323C4">
        <w:rPr>
          <w:rFonts w:ascii="Arial" w:hAnsi="Arial" w:cs="Arial"/>
          <w:color w:val="000000" w:themeColor="text1"/>
          <w:sz w:val="24"/>
          <w:szCs w:val="24"/>
        </w:rPr>
        <w:t>receives</w:t>
      </w:r>
      <w:r w:rsidR="00CE40BA">
        <w:rPr>
          <w:rFonts w:ascii="Arial" w:hAnsi="Arial" w:cs="Arial"/>
          <w:color w:val="000000" w:themeColor="text1"/>
          <w:sz w:val="24"/>
          <w:szCs w:val="24"/>
        </w:rPr>
        <w:t xml:space="preserve"> the correct care and support in line with their goals, needs, wishes</w:t>
      </w:r>
      <w:r w:rsidR="00BC3DA7">
        <w:rPr>
          <w:rFonts w:ascii="Arial" w:hAnsi="Arial" w:cs="Arial"/>
          <w:color w:val="000000" w:themeColor="text1"/>
          <w:sz w:val="24"/>
          <w:szCs w:val="24"/>
        </w:rPr>
        <w:t xml:space="preserve">, preferences and at </w:t>
      </w:r>
      <w:r w:rsidR="00CE40BA">
        <w:rPr>
          <w:rFonts w:ascii="Arial" w:hAnsi="Arial" w:cs="Arial"/>
          <w:color w:val="000000" w:themeColor="text1"/>
          <w:sz w:val="24"/>
          <w:szCs w:val="24"/>
        </w:rPr>
        <w:t>the correct time.</w:t>
      </w:r>
    </w:p>
    <w:p w14:paraId="7874D26D" w14:textId="77777777" w:rsidR="00420B3A" w:rsidRDefault="00420B3A" w:rsidP="00DB4240">
      <w:pPr>
        <w:spacing w:line="360" w:lineRule="auto"/>
        <w:rPr>
          <w:rFonts w:ascii="Arial" w:hAnsi="Arial" w:cs="Arial"/>
          <w:color w:val="000000" w:themeColor="text1"/>
          <w:sz w:val="24"/>
          <w:szCs w:val="24"/>
        </w:rPr>
      </w:pPr>
    </w:p>
    <w:p w14:paraId="41DA99FE" w14:textId="01376102" w:rsidR="00420B3A" w:rsidRDefault="00420B3A" w:rsidP="00DB4240">
      <w:pPr>
        <w:spacing w:line="360" w:lineRule="auto"/>
        <w:rPr>
          <w:rFonts w:ascii="Arial" w:hAnsi="Arial" w:cs="Arial"/>
          <w:b/>
          <w:bCs/>
          <w:color w:val="000000" w:themeColor="text1"/>
          <w:sz w:val="24"/>
          <w:szCs w:val="24"/>
        </w:rPr>
      </w:pPr>
      <w:r w:rsidRPr="00420B3A">
        <w:rPr>
          <w:rFonts w:ascii="Arial" w:hAnsi="Arial" w:cs="Arial"/>
          <w:b/>
          <w:bCs/>
          <w:color w:val="000000" w:themeColor="text1"/>
          <w:sz w:val="24"/>
          <w:szCs w:val="24"/>
        </w:rPr>
        <w:t>Health and Social Care Needs of the Individual</w:t>
      </w:r>
    </w:p>
    <w:p w14:paraId="5A4A80E1" w14:textId="77777777" w:rsidR="00563D2A" w:rsidRDefault="00563D2A" w:rsidP="00DB4240">
      <w:pPr>
        <w:spacing w:line="360" w:lineRule="auto"/>
        <w:rPr>
          <w:rFonts w:ascii="Arial" w:hAnsi="Arial" w:cs="Arial"/>
          <w:b/>
          <w:bCs/>
          <w:color w:val="000000" w:themeColor="text1"/>
          <w:sz w:val="24"/>
          <w:szCs w:val="24"/>
        </w:rPr>
      </w:pPr>
    </w:p>
    <w:p w14:paraId="54C6748F" w14:textId="754C9298" w:rsidR="002465B9" w:rsidRDefault="00563D2A" w:rsidP="00FA0A87">
      <w:pPr>
        <w:spacing w:line="360" w:lineRule="auto"/>
        <w:rPr>
          <w:rFonts w:ascii="Arial" w:hAnsi="Arial" w:cs="Arial"/>
          <w:color w:val="000000" w:themeColor="text1"/>
          <w:sz w:val="24"/>
          <w:szCs w:val="24"/>
        </w:rPr>
      </w:pPr>
      <w:r w:rsidRPr="00135827">
        <w:rPr>
          <w:rFonts w:ascii="Arial" w:hAnsi="Arial" w:cs="Arial"/>
          <w:color w:val="000000" w:themeColor="text1"/>
          <w:sz w:val="24"/>
          <w:szCs w:val="24"/>
        </w:rPr>
        <w:t xml:space="preserve">Sadie’s health and social care needs include limited mobility, nutritionally poor diet, forgetfulness, hard of hearing, poor eyesight, loneliness and depression, prone to chest infections and being at risk of obesity and diabetes. Prevention measures such as </w:t>
      </w:r>
      <w:r w:rsidR="00135827" w:rsidRPr="00135827">
        <w:rPr>
          <w:rFonts w:ascii="Arial" w:hAnsi="Arial" w:cs="Arial"/>
          <w:color w:val="000000" w:themeColor="text1"/>
          <w:sz w:val="24"/>
          <w:szCs w:val="24"/>
        </w:rPr>
        <w:t>nutritious</w:t>
      </w:r>
      <w:r w:rsidRPr="00135827">
        <w:rPr>
          <w:rFonts w:ascii="Arial" w:hAnsi="Arial" w:cs="Arial"/>
          <w:color w:val="000000" w:themeColor="text1"/>
          <w:sz w:val="24"/>
          <w:szCs w:val="24"/>
        </w:rPr>
        <w:t xml:space="preserve">, balanced meals, </w:t>
      </w:r>
      <w:r w:rsidR="00135827" w:rsidRPr="00135827">
        <w:rPr>
          <w:rFonts w:ascii="Arial" w:hAnsi="Arial" w:cs="Arial"/>
          <w:color w:val="000000" w:themeColor="text1"/>
          <w:sz w:val="24"/>
          <w:szCs w:val="24"/>
        </w:rPr>
        <w:t>social prescribing, domiciliary care support and smoking support can reduce the increased risk of developing further health complications.</w:t>
      </w:r>
      <w:r w:rsidR="00135827">
        <w:rPr>
          <w:rFonts w:ascii="Arial" w:hAnsi="Arial" w:cs="Arial"/>
          <w:color w:val="000000" w:themeColor="text1"/>
          <w:sz w:val="24"/>
          <w:szCs w:val="24"/>
        </w:rPr>
        <w:t xml:space="preserve"> </w:t>
      </w:r>
      <w:r w:rsidRPr="00135827">
        <w:rPr>
          <w:rFonts w:ascii="Arial" w:hAnsi="Arial" w:cs="Arial"/>
          <w:color w:val="000000" w:themeColor="text1"/>
          <w:sz w:val="24"/>
          <w:szCs w:val="24"/>
        </w:rPr>
        <w:t>(</w:t>
      </w:r>
      <w:r w:rsidR="00135827" w:rsidRPr="00135827">
        <w:rPr>
          <w:rFonts w:ascii="Arial" w:hAnsi="Arial" w:cs="Arial"/>
          <w:color w:val="000000" w:themeColor="text1"/>
          <w:sz w:val="24"/>
          <w:szCs w:val="24"/>
        </w:rPr>
        <w:t xml:space="preserve">Jadhav and Weir, 2018) </w:t>
      </w:r>
      <w:r w:rsidRPr="00135827">
        <w:rPr>
          <w:rFonts w:ascii="Arial" w:hAnsi="Arial" w:cs="Arial"/>
          <w:color w:val="000000" w:themeColor="text1"/>
          <w:sz w:val="24"/>
          <w:szCs w:val="24"/>
        </w:rPr>
        <w:t>the prevalence of depression in widows globally is 17-20%.</w:t>
      </w:r>
      <w:r w:rsidR="00135827">
        <w:rPr>
          <w:rFonts w:ascii="Arial" w:hAnsi="Arial" w:cs="Arial"/>
          <w:color w:val="000000" w:themeColor="text1"/>
          <w:sz w:val="24"/>
          <w:szCs w:val="24"/>
        </w:rPr>
        <w:t xml:space="preserve"> </w:t>
      </w:r>
      <w:r w:rsidR="00130D33">
        <w:rPr>
          <w:rFonts w:ascii="Arial" w:hAnsi="Arial" w:cs="Arial"/>
          <w:color w:val="000000" w:themeColor="text1"/>
          <w:sz w:val="24"/>
          <w:szCs w:val="24"/>
        </w:rPr>
        <w:t>Applying the care needs assessment, financial means test and care plan to Sadie.</w:t>
      </w:r>
      <w:r w:rsidR="002465B9">
        <w:rPr>
          <w:rFonts w:ascii="Arial" w:hAnsi="Arial" w:cs="Arial"/>
          <w:color w:val="000000" w:themeColor="text1"/>
          <w:sz w:val="24"/>
          <w:szCs w:val="24"/>
        </w:rPr>
        <w:t xml:space="preserve"> </w:t>
      </w:r>
      <w:r w:rsidR="002E07AB">
        <w:rPr>
          <w:rFonts w:ascii="Arial" w:hAnsi="Arial" w:cs="Arial"/>
          <w:color w:val="000000" w:themeColor="text1"/>
          <w:sz w:val="24"/>
          <w:szCs w:val="24"/>
        </w:rPr>
        <w:t>It is crucial for a</w:t>
      </w:r>
      <w:r w:rsidR="00BF3661">
        <w:rPr>
          <w:rFonts w:ascii="Arial" w:hAnsi="Arial" w:cs="Arial"/>
          <w:color w:val="000000" w:themeColor="text1"/>
          <w:sz w:val="24"/>
          <w:szCs w:val="24"/>
        </w:rPr>
        <w:t xml:space="preserve"> social worker needs to be allocated</w:t>
      </w:r>
      <w:r w:rsidR="002465B9">
        <w:rPr>
          <w:rFonts w:ascii="Arial" w:hAnsi="Arial" w:cs="Arial"/>
          <w:color w:val="000000" w:themeColor="text1"/>
          <w:sz w:val="24"/>
          <w:szCs w:val="24"/>
        </w:rPr>
        <w:t xml:space="preserve">. </w:t>
      </w:r>
      <w:r w:rsidR="00420B3A">
        <w:rPr>
          <w:rFonts w:ascii="Arial" w:hAnsi="Arial" w:cs="Arial"/>
          <w:color w:val="000000" w:themeColor="text1"/>
          <w:sz w:val="24"/>
          <w:szCs w:val="24"/>
        </w:rPr>
        <w:t xml:space="preserve">The relevant support and care needs for </w:t>
      </w:r>
      <w:r w:rsidR="002465B9">
        <w:rPr>
          <w:rFonts w:ascii="Arial" w:hAnsi="Arial" w:cs="Arial"/>
          <w:color w:val="000000" w:themeColor="text1"/>
          <w:sz w:val="24"/>
          <w:szCs w:val="24"/>
        </w:rPr>
        <w:t>Sadie</w:t>
      </w:r>
      <w:r w:rsidR="00FB797E">
        <w:rPr>
          <w:rFonts w:ascii="Arial" w:hAnsi="Arial" w:cs="Arial"/>
          <w:color w:val="000000" w:themeColor="text1"/>
          <w:sz w:val="24"/>
          <w:szCs w:val="24"/>
        </w:rPr>
        <w:t xml:space="preserve"> </w:t>
      </w:r>
      <w:r w:rsidR="002465B9">
        <w:rPr>
          <w:rFonts w:ascii="Arial" w:hAnsi="Arial" w:cs="Arial"/>
          <w:color w:val="000000" w:themeColor="text1"/>
          <w:sz w:val="24"/>
          <w:szCs w:val="24"/>
        </w:rPr>
        <w:t xml:space="preserve">will </w:t>
      </w:r>
      <w:r w:rsidR="00420B3A">
        <w:rPr>
          <w:rFonts w:ascii="Arial" w:hAnsi="Arial" w:cs="Arial"/>
          <w:color w:val="000000" w:themeColor="text1"/>
          <w:sz w:val="24"/>
          <w:szCs w:val="24"/>
        </w:rPr>
        <w:t>include</w:t>
      </w:r>
      <w:r w:rsidR="00FB797E">
        <w:rPr>
          <w:rFonts w:ascii="Arial" w:hAnsi="Arial" w:cs="Arial"/>
          <w:color w:val="000000" w:themeColor="text1"/>
          <w:sz w:val="24"/>
          <w:szCs w:val="24"/>
        </w:rPr>
        <w:t xml:space="preserve"> assistance from a domiciliary </w:t>
      </w:r>
      <w:r w:rsidR="00FB797E">
        <w:rPr>
          <w:rFonts w:ascii="Arial" w:hAnsi="Arial" w:cs="Arial"/>
          <w:color w:val="000000" w:themeColor="text1"/>
          <w:sz w:val="24"/>
          <w:szCs w:val="24"/>
        </w:rPr>
        <w:lastRenderedPageBreak/>
        <w:t xml:space="preserve">care worker three or more times per day, morning, afternoon, and night, to help with personal care such as washing, dressing, cooking and meal preparation, medication, cleaning, and laundry. </w:t>
      </w:r>
      <w:r w:rsidR="00420B3A">
        <w:rPr>
          <w:rFonts w:ascii="Arial" w:hAnsi="Arial" w:cs="Arial"/>
          <w:color w:val="000000" w:themeColor="text1"/>
          <w:sz w:val="24"/>
          <w:szCs w:val="24"/>
        </w:rPr>
        <w:t>Sadie</w:t>
      </w:r>
      <w:r w:rsidR="003E5358">
        <w:rPr>
          <w:rFonts w:ascii="Arial" w:hAnsi="Arial" w:cs="Arial"/>
          <w:color w:val="000000" w:themeColor="text1"/>
          <w:sz w:val="24"/>
          <w:szCs w:val="24"/>
        </w:rPr>
        <w:t xml:space="preserve"> receives a pension and does not have any savings. </w:t>
      </w:r>
      <w:r w:rsidR="00FB797E">
        <w:rPr>
          <w:rFonts w:ascii="Arial" w:hAnsi="Arial" w:cs="Arial"/>
          <w:color w:val="000000" w:themeColor="text1"/>
          <w:sz w:val="24"/>
          <w:szCs w:val="24"/>
        </w:rPr>
        <w:t>This will help reduce the dirt and mess on Sadie's property.</w:t>
      </w:r>
      <w:r w:rsidR="003E5358">
        <w:rPr>
          <w:rFonts w:ascii="Arial" w:hAnsi="Arial" w:cs="Arial"/>
          <w:color w:val="000000" w:themeColor="text1"/>
          <w:sz w:val="24"/>
          <w:szCs w:val="24"/>
        </w:rPr>
        <w:t xml:space="preserve"> Support and assistance from state funds and financial support from the council should be applied to Sadie’s care plan. This will help</w:t>
      </w:r>
      <w:r w:rsidR="00FB797E">
        <w:rPr>
          <w:rFonts w:ascii="Arial" w:hAnsi="Arial" w:cs="Arial"/>
          <w:color w:val="000000" w:themeColor="text1"/>
          <w:sz w:val="24"/>
          <w:szCs w:val="24"/>
        </w:rPr>
        <w:t xml:space="preserve"> Sadie benefit from home adaptations such as a stairlift</w:t>
      </w:r>
      <w:r w:rsidR="003E5358">
        <w:rPr>
          <w:rFonts w:ascii="Arial" w:hAnsi="Arial" w:cs="Arial"/>
          <w:color w:val="000000" w:themeColor="text1"/>
          <w:sz w:val="24"/>
          <w:szCs w:val="24"/>
        </w:rPr>
        <w:t xml:space="preserve"> due to limited mobility and accessing stairs</w:t>
      </w:r>
      <w:r w:rsidR="00FB797E">
        <w:rPr>
          <w:rFonts w:ascii="Arial" w:hAnsi="Arial" w:cs="Arial"/>
          <w:color w:val="000000" w:themeColor="text1"/>
          <w:sz w:val="24"/>
          <w:szCs w:val="24"/>
        </w:rPr>
        <w:t xml:space="preserve">, </w:t>
      </w:r>
      <w:r w:rsidR="002E07AB">
        <w:rPr>
          <w:rFonts w:ascii="Arial" w:hAnsi="Arial" w:cs="Arial"/>
          <w:color w:val="000000" w:themeColor="text1"/>
          <w:sz w:val="24"/>
          <w:szCs w:val="24"/>
        </w:rPr>
        <w:t xml:space="preserve">a wet room, or an </w:t>
      </w:r>
      <w:r w:rsidR="00FB797E">
        <w:rPr>
          <w:rFonts w:ascii="Arial" w:hAnsi="Arial" w:cs="Arial"/>
          <w:color w:val="000000" w:themeColor="text1"/>
          <w:sz w:val="24"/>
          <w:szCs w:val="24"/>
        </w:rPr>
        <w:t xml:space="preserve">accessible shower and chair, which will promote Sadie’s dignity, privacy and respect. Sadie has declined assistance with personal care from her daughter, Hannah. </w:t>
      </w:r>
      <w:r w:rsidR="00F14BAD">
        <w:rPr>
          <w:rFonts w:ascii="Arial" w:hAnsi="Arial" w:cs="Arial"/>
          <w:color w:val="000000" w:themeColor="text1"/>
          <w:sz w:val="24"/>
          <w:szCs w:val="24"/>
        </w:rPr>
        <w:t>Sadie is a full-time smoker, which can cause health risks and the risk of fire; nicotine patches may benefit Sadie and help her quit.</w:t>
      </w:r>
      <w:r w:rsidR="00420B3A">
        <w:rPr>
          <w:rFonts w:ascii="Arial" w:hAnsi="Arial" w:cs="Arial"/>
          <w:color w:val="000000" w:themeColor="text1"/>
          <w:sz w:val="24"/>
          <w:szCs w:val="24"/>
        </w:rPr>
        <w:t xml:space="preserve"> An electric wheelchair will help Sadie with her mobility and will promote independence and empowerment. Sadie’s health needs are at risk of increasingly becoming worse due to weight gain, diet and limited mobility. Due to daughter Hannah's concerns about Sadie’s forgetfulness, a screening test for early dementia should be scheduled. In order to</w:t>
      </w:r>
      <w:r w:rsidR="00FB797E">
        <w:rPr>
          <w:rFonts w:ascii="Arial" w:hAnsi="Arial" w:cs="Arial"/>
          <w:color w:val="000000" w:themeColor="text1"/>
          <w:sz w:val="24"/>
          <w:szCs w:val="24"/>
        </w:rPr>
        <w:t xml:space="preserve"> </w:t>
      </w:r>
      <w:r w:rsidR="00F14BAD">
        <w:rPr>
          <w:rFonts w:ascii="Arial" w:hAnsi="Arial" w:cs="Arial"/>
          <w:color w:val="000000" w:themeColor="text1"/>
          <w:sz w:val="24"/>
          <w:szCs w:val="24"/>
        </w:rPr>
        <w:t>reduce</w:t>
      </w:r>
      <w:r w:rsidR="00420B3A">
        <w:rPr>
          <w:rFonts w:ascii="Arial" w:hAnsi="Arial" w:cs="Arial"/>
          <w:color w:val="000000" w:themeColor="text1"/>
          <w:sz w:val="24"/>
          <w:szCs w:val="24"/>
        </w:rPr>
        <w:t xml:space="preserve"> </w:t>
      </w:r>
      <w:r w:rsidR="00FB797E">
        <w:rPr>
          <w:rFonts w:ascii="Arial" w:hAnsi="Arial" w:cs="Arial"/>
          <w:color w:val="000000" w:themeColor="text1"/>
          <w:sz w:val="24"/>
          <w:szCs w:val="24"/>
        </w:rPr>
        <w:t xml:space="preserve">social isolation, Sadie will benefit from social prescribing, such as arts and crafts, cookery, healthy eating advice, befriending or group activities. </w:t>
      </w:r>
      <w:r w:rsidR="00BF3661">
        <w:rPr>
          <w:rFonts w:ascii="Arial" w:hAnsi="Arial" w:cs="Arial"/>
          <w:color w:val="000000" w:themeColor="text1"/>
          <w:sz w:val="24"/>
          <w:szCs w:val="24"/>
        </w:rPr>
        <w:t xml:space="preserve">Although Sadie has access to a laptop, it is technologically difficult for Sadie to navigate. </w:t>
      </w:r>
      <w:r w:rsidR="002465B9">
        <w:rPr>
          <w:rFonts w:ascii="Arial" w:hAnsi="Arial" w:cs="Arial"/>
          <w:color w:val="000000" w:themeColor="text1"/>
          <w:sz w:val="24"/>
          <w:szCs w:val="24"/>
        </w:rPr>
        <w:t xml:space="preserve"> </w:t>
      </w:r>
    </w:p>
    <w:p w14:paraId="6735F8E9" w14:textId="45C59E23" w:rsidR="00705770" w:rsidRDefault="00BF3661" w:rsidP="00FA0A87">
      <w:pPr>
        <w:spacing w:line="360" w:lineRule="auto"/>
        <w:rPr>
          <w:rFonts w:ascii="Arial" w:hAnsi="Arial" w:cs="Arial"/>
          <w:color w:val="000000" w:themeColor="text1"/>
          <w:sz w:val="24"/>
          <w:szCs w:val="24"/>
        </w:rPr>
      </w:pPr>
      <w:r>
        <w:rPr>
          <w:rFonts w:ascii="Arial" w:hAnsi="Arial" w:cs="Arial"/>
          <w:color w:val="000000" w:themeColor="text1"/>
          <w:sz w:val="24"/>
          <w:szCs w:val="24"/>
        </w:rPr>
        <w:t>(</w:t>
      </w:r>
      <w:r w:rsidR="002465B9" w:rsidRPr="002465B9">
        <w:rPr>
          <w:rFonts w:ascii="Arial" w:hAnsi="Arial" w:cs="Arial"/>
          <w:color w:val="000000" w:themeColor="text1"/>
          <w:sz w:val="24"/>
          <w:szCs w:val="24"/>
        </w:rPr>
        <w:t>Yusif</w:t>
      </w:r>
      <w:r w:rsidR="002465B9">
        <w:rPr>
          <w:rFonts w:ascii="Arial" w:hAnsi="Arial" w:cs="Arial"/>
          <w:color w:val="000000" w:themeColor="text1"/>
          <w:sz w:val="24"/>
          <w:szCs w:val="24"/>
        </w:rPr>
        <w:t xml:space="preserve"> and </w:t>
      </w:r>
      <w:r w:rsidR="002465B9" w:rsidRPr="002465B9">
        <w:rPr>
          <w:rFonts w:ascii="Arial" w:hAnsi="Arial" w:cs="Arial"/>
          <w:color w:val="000000" w:themeColor="text1"/>
          <w:sz w:val="24"/>
          <w:szCs w:val="24"/>
        </w:rPr>
        <w:t>Soar</w:t>
      </w:r>
      <w:r w:rsidR="002465B9">
        <w:rPr>
          <w:rFonts w:ascii="Arial" w:hAnsi="Arial" w:cs="Arial"/>
          <w:color w:val="000000" w:themeColor="text1"/>
          <w:sz w:val="24"/>
          <w:szCs w:val="24"/>
        </w:rPr>
        <w:t>,</w:t>
      </w:r>
      <w:r w:rsidR="002465B9" w:rsidRPr="002465B9">
        <w:rPr>
          <w:rFonts w:ascii="Arial" w:hAnsi="Arial" w:cs="Arial"/>
          <w:color w:val="000000" w:themeColor="text1"/>
          <w:sz w:val="24"/>
          <w:szCs w:val="24"/>
        </w:rPr>
        <w:t xml:space="preserve"> 2016</w:t>
      </w:r>
      <w:r>
        <w:rPr>
          <w:rFonts w:ascii="Arial" w:hAnsi="Arial" w:cs="Arial"/>
          <w:color w:val="000000" w:themeColor="text1"/>
          <w:sz w:val="24"/>
          <w:szCs w:val="24"/>
        </w:rPr>
        <w:t xml:space="preserve">) Age-related </w:t>
      </w:r>
      <w:r w:rsidR="00705770">
        <w:rPr>
          <w:rFonts w:ascii="Arial" w:hAnsi="Arial" w:cs="Arial"/>
          <w:color w:val="000000" w:themeColor="text1"/>
          <w:sz w:val="24"/>
          <w:szCs w:val="24"/>
        </w:rPr>
        <w:t xml:space="preserve">cognitive and physical changes make </w:t>
      </w:r>
      <w:r w:rsidR="002465B9">
        <w:rPr>
          <w:rFonts w:ascii="Arial" w:hAnsi="Arial" w:cs="Arial"/>
          <w:color w:val="000000" w:themeColor="text1"/>
          <w:sz w:val="24"/>
          <w:szCs w:val="24"/>
        </w:rPr>
        <w:t>navigating modern technology and devices challenging for older individuals</w:t>
      </w:r>
      <w:r w:rsidR="00705770">
        <w:rPr>
          <w:rFonts w:ascii="Arial" w:hAnsi="Arial" w:cs="Arial"/>
          <w:color w:val="000000" w:themeColor="text1"/>
          <w:sz w:val="24"/>
          <w:szCs w:val="24"/>
        </w:rPr>
        <w:t>. Reduced hearing, vision loss, and declining motor skills can impact an older person's ability and willingness to learn. Older individuals can also become vulnerable online to scams and fraud. According to (</w:t>
      </w:r>
      <w:r w:rsidR="00705770" w:rsidRPr="00705770">
        <w:rPr>
          <w:rFonts w:ascii="Arial" w:hAnsi="Arial" w:cs="Arial"/>
          <w:color w:val="000000" w:themeColor="text1"/>
          <w:sz w:val="24"/>
          <w:szCs w:val="24"/>
        </w:rPr>
        <w:t>Burnes</w:t>
      </w:r>
      <w:r w:rsidR="00705770">
        <w:rPr>
          <w:rFonts w:ascii="Arial" w:hAnsi="Arial" w:cs="Arial"/>
          <w:color w:val="000000" w:themeColor="text1"/>
          <w:sz w:val="24"/>
          <w:szCs w:val="24"/>
        </w:rPr>
        <w:t xml:space="preserve"> and </w:t>
      </w:r>
      <w:r w:rsidR="00705770" w:rsidRPr="00705770">
        <w:rPr>
          <w:rFonts w:ascii="Arial" w:hAnsi="Arial" w:cs="Arial"/>
          <w:color w:val="000000" w:themeColor="text1"/>
          <w:sz w:val="24"/>
          <w:szCs w:val="24"/>
        </w:rPr>
        <w:t>Henderson</w:t>
      </w:r>
      <w:r w:rsidR="00705770">
        <w:rPr>
          <w:rFonts w:ascii="Arial" w:hAnsi="Arial" w:cs="Arial"/>
          <w:color w:val="000000" w:themeColor="text1"/>
          <w:sz w:val="24"/>
          <w:szCs w:val="24"/>
        </w:rPr>
        <w:t xml:space="preserve">, 2017), between 2020 and 2021, 5,964,830 older people were victims of online financial abuse and scams due to their vulnerability and knowledge of technology. </w:t>
      </w:r>
    </w:p>
    <w:p w14:paraId="10F8F5DF" w14:textId="454BCB5B" w:rsidR="007B5D1E" w:rsidRPr="007B5D1E" w:rsidRDefault="008542F2" w:rsidP="00FA0A87">
      <w:pPr>
        <w:spacing w:line="360" w:lineRule="auto"/>
        <w:rPr>
          <w:rFonts w:ascii="Arial" w:hAnsi="Arial" w:cs="Arial"/>
          <w:color w:val="000000" w:themeColor="text1"/>
          <w:sz w:val="24"/>
          <w:szCs w:val="24"/>
        </w:rPr>
      </w:pPr>
      <w:r>
        <w:rPr>
          <w:rFonts w:ascii="Arial" w:hAnsi="Arial" w:cs="Arial"/>
          <w:color w:val="000000" w:themeColor="text1"/>
          <w:sz w:val="24"/>
          <w:szCs w:val="24"/>
        </w:rPr>
        <w:t>(</w:t>
      </w:r>
      <w:r w:rsidRPr="008542F2">
        <w:rPr>
          <w:rFonts w:ascii="Arial" w:hAnsi="Arial" w:cs="Arial"/>
          <w:color w:val="000000" w:themeColor="text1"/>
          <w:sz w:val="24"/>
          <w:szCs w:val="24"/>
        </w:rPr>
        <w:t>Yon</w:t>
      </w:r>
      <w:r>
        <w:rPr>
          <w:rFonts w:ascii="Arial" w:hAnsi="Arial" w:cs="Arial"/>
          <w:color w:val="000000" w:themeColor="text1"/>
          <w:sz w:val="24"/>
          <w:szCs w:val="24"/>
        </w:rPr>
        <w:t xml:space="preserve"> and</w:t>
      </w:r>
      <w:r w:rsidRPr="008542F2">
        <w:rPr>
          <w:rFonts w:ascii="Arial" w:hAnsi="Arial" w:cs="Arial"/>
          <w:color w:val="000000" w:themeColor="text1"/>
          <w:sz w:val="24"/>
          <w:szCs w:val="24"/>
        </w:rPr>
        <w:t xml:space="preserve"> </w:t>
      </w:r>
      <w:proofErr w:type="spellStart"/>
      <w:r w:rsidRPr="008542F2">
        <w:rPr>
          <w:rFonts w:ascii="Arial" w:hAnsi="Arial" w:cs="Arial"/>
          <w:color w:val="000000" w:themeColor="text1"/>
          <w:sz w:val="24"/>
          <w:szCs w:val="24"/>
        </w:rPr>
        <w:t>Mikton</w:t>
      </w:r>
      <w:proofErr w:type="spellEnd"/>
      <w:r w:rsidRPr="008542F2">
        <w:rPr>
          <w:rFonts w:ascii="Arial" w:hAnsi="Arial" w:cs="Arial"/>
          <w:color w:val="000000" w:themeColor="text1"/>
          <w:sz w:val="24"/>
          <w:szCs w:val="24"/>
        </w:rPr>
        <w:t>, 2017</w:t>
      </w:r>
      <w:r>
        <w:rPr>
          <w:rFonts w:ascii="Arial" w:hAnsi="Arial" w:cs="Arial"/>
          <w:color w:val="000000" w:themeColor="text1"/>
          <w:sz w:val="24"/>
          <w:szCs w:val="24"/>
        </w:rPr>
        <w:t xml:space="preserve">) </w:t>
      </w:r>
      <w:r w:rsidR="007B5D1E" w:rsidRPr="007B5D1E">
        <w:rPr>
          <w:rFonts w:ascii="Arial" w:hAnsi="Arial" w:cs="Arial"/>
          <w:color w:val="000000" w:themeColor="text1"/>
          <w:sz w:val="24"/>
          <w:szCs w:val="24"/>
        </w:rPr>
        <w:t>Elder</w:t>
      </w:r>
      <w:r>
        <w:rPr>
          <w:rFonts w:ascii="Arial" w:hAnsi="Arial" w:cs="Arial"/>
          <w:color w:val="000000" w:themeColor="text1"/>
          <w:sz w:val="24"/>
          <w:szCs w:val="24"/>
        </w:rPr>
        <w:t>ly</w:t>
      </w:r>
      <w:r w:rsidR="007B5D1E" w:rsidRPr="007B5D1E">
        <w:rPr>
          <w:rFonts w:ascii="Arial" w:hAnsi="Arial" w:cs="Arial"/>
          <w:color w:val="000000" w:themeColor="text1"/>
          <w:sz w:val="24"/>
          <w:szCs w:val="24"/>
        </w:rPr>
        <w:t xml:space="preserve"> abuse is </w:t>
      </w:r>
      <w:r>
        <w:rPr>
          <w:rFonts w:ascii="Arial" w:hAnsi="Arial" w:cs="Arial"/>
          <w:color w:val="000000" w:themeColor="text1"/>
          <w:sz w:val="24"/>
          <w:szCs w:val="24"/>
        </w:rPr>
        <w:t>the</w:t>
      </w:r>
      <w:r w:rsidR="007B5D1E" w:rsidRPr="007B5D1E">
        <w:rPr>
          <w:rFonts w:ascii="Arial" w:hAnsi="Arial" w:cs="Arial"/>
          <w:color w:val="000000" w:themeColor="text1"/>
          <w:sz w:val="24"/>
          <w:szCs w:val="24"/>
        </w:rPr>
        <w:t xml:space="preserve"> repeated or</w:t>
      </w:r>
      <w:r w:rsidR="007B5D1E">
        <w:rPr>
          <w:rFonts w:ascii="Arial" w:hAnsi="Arial" w:cs="Arial"/>
          <w:color w:val="000000" w:themeColor="text1"/>
          <w:sz w:val="24"/>
          <w:szCs w:val="24"/>
        </w:rPr>
        <w:t xml:space="preserve"> single act of </w:t>
      </w:r>
      <w:r w:rsidR="007B5D1E" w:rsidRPr="007B5D1E">
        <w:rPr>
          <w:rFonts w:ascii="Arial" w:hAnsi="Arial" w:cs="Arial"/>
          <w:color w:val="000000" w:themeColor="text1"/>
          <w:sz w:val="24"/>
          <w:szCs w:val="24"/>
        </w:rPr>
        <w:t>intentional and inappropriate action which ca</w:t>
      </w:r>
      <w:r w:rsidR="002465B9">
        <w:rPr>
          <w:rFonts w:ascii="Arial" w:hAnsi="Arial" w:cs="Arial"/>
          <w:color w:val="000000" w:themeColor="text1"/>
          <w:sz w:val="24"/>
          <w:szCs w:val="24"/>
        </w:rPr>
        <w:t>uses</w:t>
      </w:r>
      <w:r>
        <w:rPr>
          <w:rFonts w:ascii="Arial" w:hAnsi="Arial" w:cs="Arial"/>
          <w:color w:val="000000" w:themeColor="text1"/>
          <w:sz w:val="24"/>
          <w:szCs w:val="24"/>
        </w:rPr>
        <w:t xml:space="preserve"> or leads to </w:t>
      </w:r>
      <w:r w:rsidR="007B5D1E" w:rsidRPr="007B5D1E">
        <w:rPr>
          <w:rFonts w:ascii="Arial" w:hAnsi="Arial" w:cs="Arial"/>
          <w:color w:val="000000" w:themeColor="text1"/>
          <w:sz w:val="24"/>
          <w:szCs w:val="24"/>
        </w:rPr>
        <w:t>harm to a vulnerable individual</w:t>
      </w:r>
      <w:r>
        <w:rPr>
          <w:rFonts w:ascii="Arial" w:hAnsi="Arial" w:cs="Arial"/>
          <w:color w:val="000000" w:themeColor="text1"/>
          <w:sz w:val="24"/>
          <w:szCs w:val="24"/>
        </w:rPr>
        <w:t xml:space="preserve"> aged</w:t>
      </w:r>
      <w:r w:rsidR="007B5D1E" w:rsidRPr="007B5D1E">
        <w:rPr>
          <w:rFonts w:ascii="Arial" w:hAnsi="Arial" w:cs="Arial"/>
          <w:color w:val="000000" w:themeColor="text1"/>
          <w:sz w:val="24"/>
          <w:szCs w:val="24"/>
        </w:rPr>
        <w:t xml:space="preserve"> 60 years or older. Elderly individuals are at risk and vulnerable to ab</w:t>
      </w:r>
      <w:r w:rsidR="007B5D1E">
        <w:rPr>
          <w:rFonts w:ascii="Arial" w:hAnsi="Arial" w:cs="Arial"/>
          <w:color w:val="000000" w:themeColor="text1"/>
          <w:sz w:val="24"/>
          <w:szCs w:val="24"/>
        </w:rPr>
        <w:t>use when they are</w:t>
      </w:r>
      <w:r w:rsidR="007B5D1E" w:rsidRPr="007B5D1E">
        <w:rPr>
          <w:rFonts w:ascii="Arial" w:hAnsi="Arial" w:cs="Arial"/>
          <w:color w:val="000000" w:themeColor="text1"/>
          <w:sz w:val="24"/>
          <w:szCs w:val="24"/>
        </w:rPr>
        <w:t xml:space="preserve"> </w:t>
      </w:r>
      <w:r w:rsidR="00B705F1">
        <w:rPr>
          <w:rFonts w:ascii="Arial" w:hAnsi="Arial" w:cs="Arial"/>
          <w:color w:val="000000" w:themeColor="text1"/>
          <w:sz w:val="24"/>
          <w:szCs w:val="24"/>
        </w:rPr>
        <w:t>entirely</w:t>
      </w:r>
      <w:r w:rsidR="007B5D1E">
        <w:rPr>
          <w:rFonts w:ascii="Arial" w:hAnsi="Arial" w:cs="Arial"/>
          <w:color w:val="000000" w:themeColor="text1"/>
          <w:sz w:val="24"/>
          <w:szCs w:val="24"/>
        </w:rPr>
        <w:t xml:space="preserve"> </w:t>
      </w:r>
      <w:r w:rsidR="007B5D1E" w:rsidRPr="007B5D1E">
        <w:rPr>
          <w:rFonts w:ascii="Arial" w:hAnsi="Arial" w:cs="Arial"/>
          <w:color w:val="000000" w:themeColor="text1"/>
          <w:sz w:val="24"/>
          <w:szCs w:val="24"/>
        </w:rPr>
        <w:t>dependent</w:t>
      </w:r>
      <w:r w:rsidR="007B5D1E">
        <w:rPr>
          <w:rFonts w:ascii="Arial" w:hAnsi="Arial" w:cs="Arial"/>
          <w:color w:val="000000" w:themeColor="text1"/>
          <w:sz w:val="24"/>
          <w:szCs w:val="24"/>
        </w:rPr>
        <w:t xml:space="preserve"> on assistance</w:t>
      </w:r>
      <w:r w:rsidR="007B5D1E" w:rsidRPr="007B5D1E">
        <w:rPr>
          <w:rFonts w:ascii="Arial" w:hAnsi="Arial" w:cs="Arial"/>
          <w:color w:val="000000" w:themeColor="text1"/>
          <w:sz w:val="24"/>
          <w:szCs w:val="24"/>
        </w:rPr>
        <w:t xml:space="preserve"> </w:t>
      </w:r>
      <w:r w:rsidR="007B5D1E">
        <w:rPr>
          <w:rFonts w:ascii="Arial" w:hAnsi="Arial" w:cs="Arial"/>
          <w:color w:val="000000" w:themeColor="text1"/>
          <w:sz w:val="24"/>
          <w:szCs w:val="24"/>
        </w:rPr>
        <w:t>for</w:t>
      </w:r>
      <w:r w:rsidR="007B5D1E" w:rsidRPr="007B5D1E">
        <w:rPr>
          <w:rFonts w:ascii="Arial" w:hAnsi="Arial" w:cs="Arial"/>
          <w:color w:val="000000" w:themeColor="text1"/>
          <w:sz w:val="24"/>
          <w:szCs w:val="24"/>
        </w:rPr>
        <w:t xml:space="preserve"> care and support</w:t>
      </w:r>
      <w:r w:rsidR="007B5D1E">
        <w:rPr>
          <w:rFonts w:ascii="Arial" w:hAnsi="Arial" w:cs="Arial"/>
          <w:color w:val="000000" w:themeColor="text1"/>
          <w:sz w:val="24"/>
          <w:szCs w:val="24"/>
        </w:rPr>
        <w:t xml:space="preserve">. </w:t>
      </w:r>
      <w:r w:rsidR="002465B9">
        <w:rPr>
          <w:rFonts w:ascii="Arial" w:hAnsi="Arial" w:cs="Arial"/>
          <w:color w:val="000000" w:themeColor="text1"/>
          <w:sz w:val="24"/>
          <w:szCs w:val="24"/>
        </w:rPr>
        <w:t>One</w:t>
      </w:r>
      <w:r w:rsidR="002465B9" w:rsidRPr="007B5D1E">
        <w:rPr>
          <w:rFonts w:ascii="Arial" w:hAnsi="Arial" w:cs="Arial"/>
          <w:color w:val="000000" w:themeColor="text1"/>
          <w:sz w:val="24"/>
          <w:szCs w:val="24"/>
        </w:rPr>
        <w:t xml:space="preserve"> in </w:t>
      </w:r>
      <w:r w:rsidR="002465B9">
        <w:rPr>
          <w:rFonts w:ascii="Arial" w:hAnsi="Arial" w:cs="Arial"/>
          <w:color w:val="000000" w:themeColor="text1"/>
          <w:sz w:val="24"/>
          <w:szCs w:val="24"/>
        </w:rPr>
        <w:t>six</w:t>
      </w:r>
      <w:r w:rsidR="002465B9" w:rsidRPr="007B5D1E">
        <w:rPr>
          <w:rFonts w:ascii="Arial" w:hAnsi="Arial" w:cs="Arial"/>
          <w:color w:val="000000" w:themeColor="text1"/>
          <w:sz w:val="24"/>
          <w:szCs w:val="24"/>
        </w:rPr>
        <w:t xml:space="preserve"> individuals</w:t>
      </w:r>
      <w:r w:rsidR="002465B9">
        <w:rPr>
          <w:rFonts w:ascii="Arial" w:hAnsi="Arial" w:cs="Arial"/>
          <w:color w:val="000000" w:themeColor="text1"/>
          <w:sz w:val="24"/>
          <w:szCs w:val="24"/>
        </w:rPr>
        <w:t xml:space="preserve"> who are</w:t>
      </w:r>
      <w:r w:rsidR="002465B9" w:rsidRPr="007B5D1E">
        <w:rPr>
          <w:rFonts w:ascii="Arial" w:hAnsi="Arial" w:cs="Arial"/>
          <w:color w:val="000000" w:themeColor="text1"/>
          <w:sz w:val="24"/>
          <w:szCs w:val="24"/>
        </w:rPr>
        <w:t xml:space="preserve"> aged 60 or older</w:t>
      </w:r>
      <w:r w:rsidR="002465B9">
        <w:rPr>
          <w:rFonts w:ascii="Arial" w:hAnsi="Arial" w:cs="Arial"/>
          <w:color w:val="000000" w:themeColor="text1"/>
          <w:sz w:val="24"/>
          <w:szCs w:val="24"/>
        </w:rPr>
        <w:t xml:space="preserve"> worldwide</w:t>
      </w:r>
      <w:r w:rsidR="002465B9" w:rsidRPr="007B5D1E">
        <w:rPr>
          <w:rFonts w:ascii="Arial" w:hAnsi="Arial" w:cs="Arial"/>
          <w:color w:val="000000" w:themeColor="text1"/>
          <w:sz w:val="24"/>
          <w:szCs w:val="24"/>
        </w:rPr>
        <w:t xml:space="preserve"> are victims of abuse and neglect</w:t>
      </w:r>
      <w:r w:rsidR="002465B9">
        <w:rPr>
          <w:rFonts w:ascii="Arial" w:hAnsi="Arial" w:cs="Arial"/>
          <w:color w:val="000000" w:themeColor="text1"/>
          <w:sz w:val="24"/>
          <w:szCs w:val="24"/>
        </w:rPr>
        <w:t xml:space="preserve"> from care providers</w:t>
      </w:r>
      <w:r>
        <w:rPr>
          <w:rFonts w:ascii="Arial" w:hAnsi="Arial" w:cs="Arial"/>
          <w:color w:val="000000" w:themeColor="text1"/>
          <w:sz w:val="24"/>
          <w:szCs w:val="24"/>
        </w:rPr>
        <w:t xml:space="preserve">. </w:t>
      </w:r>
      <w:r w:rsidR="003E5358">
        <w:rPr>
          <w:rFonts w:ascii="Arial" w:hAnsi="Arial" w:cs="Arial"/>
          <w:color w:val="000000" w:themeColor="text1"/>
          <w:sz w:val="24"/>
          <w:szCs w:val="24"/>
        </w:rPr>
        <w:t>(</w:t>
      </w:r>
      <w:r w:rsidR="003E5358" w:rsidRPr="003E5358">
        <w:rPr>
          <w:rFonts w:ascii="Arial" w:hAnsi="Arial" w:cs="Arial"/>
          <w:color w:val="000000" w:themeColor="text1"/>
          <w:sz w:val="24"/>
          <w:szCs w:val="24"/>
        </w:rPr>
        <w:t>Dong, 2015</w:t>
      </w:r>
      <w:r w:rsidR="003E5358">
        <w:rPr>
          <w:rFonts w:ascii="Arial" w:hAnsi="Arial" w:cs="Arial"/>
          <w:color w:val="000000" w:themeColor="text1"/>
          <w:sz w:val="24"/>
          <w:szCs w:val="24"/>
        </w:rPr>
        <w:t xml:space="preserve">) The types of abuse older people may experience include psychological abuse, sexual abuse, domestic abuse, financial abuse, discriminatory </w:t>
      </w:r>
      <w:r w:rsidR="003E5358">
        <w:rPr>
          <w:rFonts w:ascii="Arial" w:hAnsi="Arial" w:cs="Arial"/>
          <w:color w:val="000000" w:themeColor="text1"/>
          <w:sz w:val="24"/>
          <w:szCs w:val="24"/>
        </w:rPr>
        <w:lastRenderedPageBreak/>
        <w:t>abuse, physical abuse, neglect and self-neglect, organisational abuse, institutional abuse, and</w:t>
      </w:r>
      <w:r w:rsidR="007B5D1E" w:rsidRPr="007B5D1E">
        <w:rPr>
          <w:rFonts w:ascii="Arial" w:hAnsi="Arial" w:cs="Arial"/>
          <w:color w:val="000000" w:themeColor="text1"/>
          <w:sz w:val="24"/>
          <w:szCs w:val="24"/>
        </w:rPr>
        <w:t xml:space="preserve"> </w:t>
      </w:r>
      <w:r w:rsidR="003E5358">
        <w:rPr>
          <w:rFonts w:ascii="Arial" w:hAnsi="Arial" w:cs="Arial"/>
          <w:color w:val="000000" w:themeColor="text1"/>
          <w:sz w:val="24"/>
          <w:szCs w:val="24"/>
        </w:rPr>
        <w:t>c</w:t>
      </w:r>
      <w:r w:rsidR="007B5D1E" w:rsidRPr="007B5D1E">
        <w:rPr>
          <w:rFonts w:ascii="Arial" w:hAnsi="Arial" w:cs="Arial"/>
          <w:color w:val="000000" w:themeColor="text1"/>
          <w:sz w:val="24"/>
          <w:szCs w:val="24"/>
        </w:rPr>
        <w:t>oercive and controlling behaviour</w:t>
      </w:r>
      <w:r w:rsidR="003E5358">
        <w:rPr>
          <w:rFonts w:ascii="Arial" w:hAnsi="Arial" w:cs="Arial"/>
          <w:color w:val="000000" w:themeColor="text1"/>
          <w:sz w:val="24"/>
          <w:szCs w:val="24"/>
        </w:rPr>
        <w:t xml:space="preserve">. </w:t>
      </w:r>
    </w:p>
    <w:p w14:paraId="1D842B40" w14:textId="1E1BCB5B" w:rsidR="00F14BAD" w:rsidRDefault="008542F2" w:rsidP="00FA0A87">
      <w:pPr>
        <w:spacing w:line="360" w:lineRule="auto"/>
        <w:rPr>
          <w:rFonts w:ascii="Arial" w:hAnsi="Arial" w:cs="Arial"/>
          <w:color w:val="000000" w:themeColor="text1"/>
          <w:sz w:val="24"/>
          <w:szCs w:val="24"/>
        </w:rPr>
      </w:pPr>
      <w:r>
        <w:rPr>
          <w:rFonts w:ascii="Arial" w:hAnsi="Arial" w:cs="Arial"/>
          <w:color w:val="000000" w:themeColor="text1"/>
          <w:sz w:val="24"/>
          <w:szCs w:val="24"/>
        </w:rPr>
        <w:t>(</w:t>
      </w:r>
      <w:r w:rsidRPr="008542F2">
        <w:rPr>
          <w:rFonts w:ascii="Arial" w:hAnsi="Arial" w:cs="Arial"/>
          <w:color w:val="000000" w:themeColor="text1"/>
          <w:sz w:val="24"/>
          <w:szCs w:val="24"/>
        </w:rPr>
        <w:t xml:space="preserve">Ten </w:t>
      </w:r>
      <w:r>
        <w:rPr>
          <w:rFonts w:ascii="Arial" w:hAnsi="Arial" w:cs="Arial"/>
          <w:color w:val="000000" w:themeColor="text1"/>
          <w:sz w:val="24"/>
          <w:szCs w:val="24"/>
        </w:rPr>
        <w:t>and</w:t>
      </w:r>
      <w:r w:rsidRPr="008542F2">
        <w:rPr>
          <w:rFonts w:ascii="Arial" w:hAnsi="Arial" w:cs="Arial"/>
          <w:color w:val="000000" w:themeColor="text1"/>
          <w:sz w:val="24"/>
          <w:szCs w:val="24"/>
        </w:rPr>
        <w:t xml:space="preserve"> </w:t>
      </w:r>
      <w:proofErr w:type="spellStart"/>
      <w:r w:rsidRPr="008542F2">
        <w:rPr>
          <w:rFonts w:ascii="Arial" w:hAnsi="Arial" w:cs="Arial"/>
          <w:color w:val="000000" w:themeColor="text1"/>
          <w:sz w:val="24"/>
          <w:szCs w:val="24"/>
        </w:rPr>
        <w:t>Luijkx</w:t>
      </w:r>
      <w:proofErr w:type="spellEnd"/>
      <w:r w:rsidRPr="008542F2">
        <w:rPr>
          <w:rFonts w:ascii="Arial" w:hAnsi="Arial" w:cs="Arial"/>
          <w:color w:val="000000" w:themeColor="text1"/>
          <w:sz w:val="24"/>
          <w:szCs w:val="24"/>
        </w:rPr>
        <w:t>,</w:t>
      </w:r>
      <w:r>
        <w:rPr>
          <w:rFonts w:ascii="Arial" w:hAnsi="Arial" w:cs="Arial"/>
          <w:color w:val="000000" w:themeColor="text1"/>
          <w:sz w:val="24"/>
          <w:szCs w:val="24"/>
        </w:rPr>
        <w:t xml:space="preserve"> </w:t>
      </w:r>
      <w:r w:rsidRPr="008542F2">
        <w:rPr>
          <w:rFonts w:ascii="Arial" w:hAnsi="Arial" w:cs="Arial"/>
          <w:color w:val="000000" w:themeColor="text1"/>
          <w:sz w:val="24"/>
          <w:szCs w:val="24"/>
        </w:rPr>
        <w:t>2018</w:t>
      </w:r>
      <w:r>
        <w:rPr>
          <w:rFonts w:ascii="Arial" w:hAnsi="Arial" w:cs="Arial"/>
          <w:color w:val="000000" w:themeColor="text1"/>
          <w:sz w:val="24"/>
          <w:szCs w:val="24"/>
        </w:rPr>
        <w:t xml:space="preserve">) </w:t>
      </w:r>
      <w:r w:rsidR="007B5D1E" w:rsidRPr="007B5D1E">
        <w:rPr>
          <w:rFonts w:ascii="Arial" w:hAnsi="Arial" w:cs="Arial"/>
          <w:color w:val="000000" w:themeColor="text1"/>
          <w:sz w:val="24"/>
          <w:szCs w:val="24"/>
        </w:rPr>
        <w:t xml:space="preserve">Maslow’s </w:t>
      </w:r>
      <w:r w:rsidR="002465B9">
        <w:rPr>
          <w:rFonts w:ascii="Arial" w:hAnsi="Arial" w:cs="Arial"/>
          <w:color w:val="000000" w:themeColor="text1"/>
          <w:sz w:val="24"/>
          <w:szCs w:val="24"/>
        </w:rPr>
        <w:t xml:space="preserve">theory of ageing and the </w:t>
      </w:r>
      <w:r w:rsidR="007B5D1E" w:rsidRPr="007B5D1E">
        <w:rPr>
          <w:rFonts w:ascii="Arial" w:hAnsi="Arial" w:cs="Arial"/>
          <w:color w:val="000000" w:themeColor="text1"/>
          <w:sz w:val="24"/>
          <w:szCs w:val="24"/>
        </w:rPr>
        <w:t xml:space="preserve">pyramid of </w:t>
      </w:r>
      <w:r w:rsidR="002465B9">
        <w:rPr>
          <w:rFonts w:ascii="Arial" w:hAnsi="Arial" w:cs="Arial"/>
          <w:color w:val="000000" w:themeColor="text1"/>
          <w:sz w:val="24"/>
          <w:szCs w:val="24"/>
        </w:rPr>
        <w:t>the hierarchy of needs is a psychological theory used by healthcare</w:t>
      </w:r>
      <w:r w:rsidR="007B5D1E">
        <w:rPr>
          <w:rFonts w:ascii="Arial" w:hAnsi="Arial" w:cs="Arial"/>
          <w:color w:val="000000" w:themeColor="text1"/>
          <w:sz w:val="24"/>
          <w:szCs w:val="24"/>
        </w:rPr>
        <w:t xml:space="preserve"> professionals</w:t>
      </w:r>
      <w:r w:rsidR="00C46CFC">
        <w:rPr>
          <w:rFonts w:ascii="Arial" w:hAnsi="Arial" w:cs="Arial"/>
          <w:color w:val="000000" w:themeColor="text1"/>
          <w:sz w:val="24"/>
          <w:szCs w:val="24"/>
        </w:rPr>
        <w:t xml:space="preserve"> to prioritise needs</w:t>
      </w:r>
      <w:r w:rsidR="007B5D1E">
        <w:rPr>
          <w:rFonts w:ascii="Arial" w:hAnsi="Arial" w:cs="Arial"/>
          <w:color w:val="000000" w:themeColor="text1"/>
          <w:sz w:val="24"/>
          <w:szCs w:val="24"/>
        </w:rPr>
        <w:t>. It suggests that there are five stages that all humans need in life to reach self-actualisation, full potential, and fulfilment</w:t>
      </w:r>
      <w:r w:rsidR="007B5D1E" w:rsidRPr="007B5D1E">
        <w:rPr>
          <w:rFonts w:ascii="Arial" w:hAnsi="Arial" w:cs="Arial"/>
          <w:color w:val="000000" w:themeColor="text1"/>
          <w:sz w:val="24"/>
          <w:szCs w:val="24"/>
        </w:rPr>
        <w:t>.</w:t>
      </w:r>
      <w:r w:rsidR="002465B9">
        <w:rPr>
          <w:rFonts w:ascii="Arial" w:hAnsi="Arial" w:cs="Arial"/>
          <w:color w:val="000000" w:themeColor="text1"/>
          <w:sz w:val="24"/>
          <w:szCs w:val="24"/>
        </w:rPr>
        <w:t xml:space="preserve"> </w:t>
      </w:r>
      <w:r w:rsidR="007B5D1E" w:rsidRPr="007B5D1E">
        <w:rPr>
          <w:rFonts w:ascii="Arial" w:hAnsi="Arial" w:cs="Arial"/>
          <w:color w:val="000000" w:themeColor="text1"/>
          <w:sz w:val="24"/>
          <w:szCs w:val="24"/>
        </w:rPr>
        <w:t>Maslow’s theory s</w:t>
      </w:r>
      <w:r w:rsidR="007B5D1E">
        <w:rPr>
          <w:rFonts w:ascii="Arial" w:hAnsi="Arial" w:cs="Arial"/>
          <w:color w:val="000000" w:themeColor="text1"/>
          <w:sz w:val="24"/>
          <w:szCs w:val="24"/>
        </w:rPr>
        <w:t>uggests</w:t>
      </w:r>
      <w:r w:rsidR="007B5D1E" w:rsidRPr="007B5D1E">
        <w:rPr>
          <w:rFonts w:ascii="Arial" w:hAnsi="Arial" w:cs="Arial"/>
          <w:color w:val="000000" w:themeColor="text1"/>
          <w:sz w:val="24"/>
          <w:szCs w:val="24"/>
        </w:rPr>
        <w:t xml:space="preserve"> that </w:t>
      </w:r>
      <w:r w:rsidR="002465B9">
        <w:rPr>
          <w:rFonts w:ascii="Arial" w:hAnsi="Arial" w:cs="Arial"/>
          <w:color w:val="000000" w:themeColor="text1"/>
          <w:sz w:val="24"/>
          <w:szCs w:val="24"/>
        </w:rPr>
        <w:t>every human being</w:t>
      </w:r>
      <w:r w:rsidR="007B5D1E" w:rsidRPr="007B5D1E">
        <w:rPr>
          <w:rFonts w:ascii="Arial" w:hAnsi="Arial" w:cs="Arial"/>
          <w:color w:val="000000" w:themeColor="text1"/>
          <w:sz w:val="24"/>
          <w:szCs w:val="24"/>
        </w:rPr>
        <w:t xml:space="preserve"> cannot</w:t>
      </w:r>
      <w:r w:rsidR="007B5D1E">
        <w:rPr>
          <w:rFonts w:ascii="Arial" w:hAnsi="Arial" w:cs="Arial"/>
          <w:color w:val="000000" w:themeColor="text1"/>
          <w:sz w:val="24"/>
          <w:szCs w:val="24"/>
        </w:rPr>
        <w:t xml:space="preserve"> reach the top or</w:t>
      </w:r>
      <w:r w:rsidR="007B5D1E" w:rsidRPr="007B5D1E">
        <w:rPr>
          <w:rFonts w:ascii="Arial" w:hAnsi="Arial" w:cs="Arial"/>
          <w:color w:val="000000" w:themeColor="text1"/>
          <w:sz w:val="24"/>
          <w:szCs w:val="24"/>
        </w:rPr>
        <w:t xml:space="preserve"> climb the pyramid</w:t>
      </w:r>
      <w:r w:rsidR="007B5D1E">
        <w:rPr>
          <w:rFonts w:ascii="Arial" w:hAnsi="Arial" w:cs="Arial"/>
          <w:color w:val="000000" w:themeColor="text1"/>
          <w:sz w:val="24"/>
          <w:szCs w:val="24"/>
        </w:rPr>
        <w:t xml:space="preserve"> and</w:t>
      </w:r>
      <w:r w:rsidR="007B5D1E" w:rsidRPr="007B5D1E">
        <w:rPr>
          <w:rFonts w:ascii="Arial" w:hAnsi="Arial" w:cs="Arial"/>
          <w:color w:val="000000" w:themeColor="text1"/>
          <w:sz w:val="24"/>
          <w:szCs w:val="24"/>
        </w:rPr>
        <w:t xml:space="preserve"> feel </w:t>
      </w:r>
      <w:r w:rsidR="007B5D1E">
        <w:rPr>
          <w:rFonts w:ascii="Arial" w:hAnsi="Arial" w:cs="Arial"/>
          <w:color w:val="000000" w:themeColor="text1"/>
          <w:sz w:val="24"/>
          <w:szCs w:val="24"/>
        </w:rPr>
        <w:t xml:space="preserve">a sense of </w:t>
      </w:r>
      <w:r w:rsidR="007B5D1E" w:rsidRPr="007B5D1E">
        <w:rPr>
          <w:rFonts w:ascii="Arial" w:hAnsi="Arial" w:cs="Arial"/>
          <w:color w:val="000000" w:themeColor="text1"/>
          <w:sz w:val="24"/>
          <w:szCs w:val="24"/>
        </w:rPr>
        <w:t>love and belonging, safety</w:t>
      </w:r>
      <w:r w:rsidR="007B5D1E">
        <w:rPr>
          <w:rFonts w:ascii="Arial" w:hAnsi="Arial" w:cs="Arial"/>
          <w:color w:val="000000" w:themeColor="text1"/>
          <w:sz w:val="24"/>
          <w:szCs w:val="24"/>
        </w:rPr>
        <w:t>,</w:t>
      </w:r>
      <w:r w:rsidR="007B5D1E" w:rsidRPr="007B5D1E">
        <w:rPr>
          <w:rFonts w:ascii="Arial" w:hAnsi="Arial" w:cs="Arial"/>
          <w:color w:val="000000" w:themeColor="text1"/>
          <w:sz w:val="24"/>
          <w:szCs w:val="24"/>
        </w:rPr>
        <w:t xml:space="preserve"> security, strength</w:t>
      </w:r>
      <w:r w:rsidR="007B5D1E">
        <w:rPr>
          <w:rFonts w:ascii="Arial" w:hAnsi="Arial" w:cs="Arial"/>
          <w:color w:val="000000" w:themeColor="text1"/>
          <w:sz w:val="24"/>
          <w:szCs w:val="24"/>
        </w:rPr>
        <w:t>, self-esteem</w:t>
      </w:r>
      <w:r w:rsidR="007B5D1E" w:rsidRPr="007B5D1E">
        <w:rPr>
          <w:rFonts w:ascii="Arial" w:hAnsi="Arial" w:cs="Arial"/>
          <w:color w:val="000000" w:themeColor="text1"/>
          <w:sz w:val="24"/>
          <w:szCs w:val="24"/>
        </w:rPr>
        <w:t xml:space="preserve"> or a sense of connection if their basic needs and </w:t>
      </w:r>
      <w:r w:rsidR="002465B9">
        <w:rPr>
          <w:rFonts w:ascii="Arial" w:hAnsi="Arial" w:cs="Arial"/>
          <w:color w:val="000000" w:themeColor="text1"/>
          <w:sz w:val="24"/>
          <w:szCs w:val="24"/>
        </w:rPr>
        <w:t xml:space="preserve">the </w:t>
      </w:r>
      <w:r w:rsidR="007B5D1E" w:rsidRPr="007B5D1E">
        <w:rPr>
          <w:rFonts w:ascii="Arial" w:hAnsi="Arial" w:cs="Arial"/>
          <w:color w:val="000000" w:themeColor="text1"/>
          <w:sz w:val="24"/>
          <w:szCs w:val="24"/>
        </w:rPr>
        <w:t>first step</w:t>
      </w:r>
      <w:r w:rsidR="007B5D1E">
        <w:rPr>
          <w:rFonts w:ascii="Arial" w:hAnsi="Arial" w:cs="Arial"/>
          <w:color w:val="000000" w:themeColor="text1"/>
          <w:sz w:val="24"/>
          <w:szCs w:val="24"/>
        </w:rPr>
        <w:t xml:space="preserve"> of the hierarchy </w:t>
      </w:r>
      <w:r w:rsidR="002465B9">
        <w:rPr>
          <w:rFonts w:ascii="Arial" w:hAnsi="Arial" w:cs="Arial"/>
          <w:color w:val="000000" w:themeColor="text1"/>
          <w:sz w:val="24"/>
          <w:szCs w:val="24"/>
        </w:rPr>
        <w:t>pyramid</w:t>
      </w:r>
      <w:r w:rsidR="007B5D1E" w:rsidRPr="007B5D1E">
        <w:rPr>
          <w:rFonts w:ascii="Arial" w:hAnsi="Arial" w:cs="Arial"/>
          <w:color w:val="000000" w:themeColor="text1"/>
          <w:sz w:val="24"/>
          <w:szCs w:val="24"/>
        </w:rPr>
        <w:t xml:space="preserve"> </w:t>
      </w:r>
      <w:r w:rsidR="002465B9">
        <w:rPr>
          <w:rFonts w:ascii="Arial" w:hAnsi="Arial" w:cs="Arial"/>
          <w:color w:val="000000" w:themeColor="text1"/>
          <w:sz w:val="24"/>
          <w:szCs w:val="24"/>
        </w:rPr>
        <w:t xml:space="preserve">and </w:t>
      </w:r>
      <w:r w:rsidR="007B5D1E" w:rsidRPr="007B5D1E">
        <w:rPr>
          <w:rFonts w:ascii="Arial" w:hAnsi="Arial" w:cs="Arial"/>
          <w:color w:val="000000" w:themeColor="text1"/>
          <w:sz w:val="24"/>
          <w:szCs w:val="24"/>
        </w:rPr>
        <w:t>physiological needs</w:t>
      </w:r>
      <w:r w:rsidR="002465B9">
        <w:rPr>
          <w:rFonts w:ascii="Arial" w:hAnsi="Arial" w:cs="Arial"/>
          <w:color w:val="000000" w:themeColor="text1"/>
          <w:sz w:val="24"/>
          <w:szCs w:val="24"/>
        </w:rPr>
        <w:t xml:space="preserve"> s</w:t>
      </w:r>
      <w:r w:rsidR="007B5D1E" w:rsidRPr="007B5D1E">
        <w:rPr>
          <w:rFonts w:ascii="Arial" w:hAnsi="Arial" w:cs="Arial"/>
          <w:color w:val="000000" w:themeColor="text1"/>
          <w:sz w:val="24"/>
          <w:szCs w:val="24"/>
        </w:rPr>
        <w:t xml:space="preserve">uch as shelter, food, water, air, environment, warmth or sleep, are </w:t>
      </w:r>
      <w:r w:rsidR="002465B9">
        <w:rPr>
          <w:rFonts w:ascii="Arial" w:hAnsi="Arial" w:cs="Arial"/>
          <w:color w:val="000000" w:themeColor="text1"/>
          <w:sz w:val="24"/>
          <w:szCs w:val="24"/>
        </w:rPr>
        <w:t xml:space="preserve">not fulfilled. </w:t>
      </w:r>
      <w:r w:rsidR="00F14BAD">
        <w:rPr>
          <w:rFonts w:ascii="Arial" w:hAnsi="Arial" w:cs="Arial"/>
          <w:color w:val="000000" w:themeColor="text1"/>
          <w:sz w:val="24"/>
          <w:szCs w:val="24"/>
        </w:rPr>
        <w:t xml:space="preserve"> </w:t>
      </w:r>
      <w:r w:rsidR="003E5358">
        <w:rPr>
          <w:rFonts w:ascii="Arial" w:hAnsi="Arial" w:cs="Arial"/>
          <w:color w:val="000000" w:themeColor="text1"/>
          <w:sz w:val="24"/>
          <w:szCs w:val="24"/>
        </w:rPr>
        <w:t>(</w:t>
      </w:r>
      <w:r w:rsidR="003E5358" w:rsidRPr="003E5358">
        <w:rPr>
          <w:rFonts w:ascii="Arial" w:hAnsi="Arial" w:cs="Arial"/>
          <w:color w:val="000000" w:themeColor="text1"/>
          <w:sz w:val="24"/>
          <w:szCs w:val="24"/>
        </w:rPr>
        <w:t>Theobald and Luppi, 2018</w:t>
      </w:r>
      <w:r w:rsidR="003E5358">
        <w:rPr>
          <w:rFonts w:ascii="Arial" w:hAnsi="Arial" w:cs="Arial"/>
          <w:color w:val="000000" w:themeColor="text1"/>
          <w:sz w:val="24"/>
          <w:szCs w:val="24"/>
        </w:rPr>
        <w:t xml:space="preserve">) </w:t>
      </w:r>
      <w:r w:rsidR="00705770">
        <w:rPr>
          <w:rFonts w:ascii="Arial" w:hAnsi="Arial" w:cs="Arial"/>
          <w:color w:val="000000" w:themeColor="text1"/>
          <w:sz w:val="24"/>
          <w:szCs w:val="24"/>
        </w:rPr>
        <w:t xml:space="preserve">The types of </w:t>
      </w:r>
      <w:r w:rsidR="007B5D1E">
        <w:rPr>
          <w:rFonts w:ascii="Arial" w:hAnsi="Arial" w:cs="Arial"/>
          <w:color w:val="000000" w:themeColor="text1"/>
          <w:sz w:val="24"/>
          <w:szCs w:val="24"/>
        </w:rPr>
        <w:t>care</w:t>
      </w:r>
      <w:r w:rsidR="00705770">
        <w:rPr>
          <w:rFonts w:ascii="Arial" w:hAnsi="Arial" w:cs="Arial"/>
          <w:color w:val="000000" w:themeColor="text1"/>
          <w:sz w:val="24"/>
          <w:szCs w:val="24"/>
        </w:rPr>
        <w:t xml:space="preserve"> </w:t>
      </w:r>
      <w:r w:rsidR="007B5D1E">
        <w:rPr>
          <w:rFonts w:ascii="Arial" w:hAnsi="Arial" w:cs="Arial"/>
          <w:color w:val="000000" w:themeColor="text1"/>
          <w:sz w:val="24"/>
          <w:szCs w:val="24"/>
        </w:rPr>
        <w:t xml:space="preserve">for older people in the UK </w:t>
      </w:r>
      <w:r w:rsidR="00705770">
        <w:rPr>
          <w:rFonts w:ascii="Arial" w:hAnsi="Arial" w:cs="Arial"/>
          <w:color w:val="000000" w:themeColor="text1"/>
          <w:sz w:val="24"/>
          <w:szCs w:val="24"/>
        </w:rPr>
        <w:t>include domiciliary care, residential care, residential nursing care, assisted supported living, hospital care, Extra care and retirement villages.</w:t>
      </w:r>
      <w:r w:rsidR="007B5D1E">
        <w:rPr>
          <w:rFonts w:ascii="Arial" w:hAnsi="Arial" w:cs="Arial"/>
          <w:color w:val="000000" w:themeColor="text1"/>
          <w:sz w:val="24"/>
          <w:szCs w:val="24"/>
        </w:rPr>
        <w:t xml:space="preserve"> </w:t>
      </w:r>
      <w:r w:rsidR="003E5358">
        <w:rPr>
          <w:rFonts w:ascii="Arial" w:hAnsi="Arial" w:cs="Arial"/>
          <w:color w:val="000000" w:themeColor="text1"/>
          <w:sz w:val="24"/>
          <w:szCs w:val="24"/>
        </w:rPr>
        <w:t xml:space="preserve"> </w:t>
      </w:r>
    </w:p>
    <w:p w14:paraId="16BC9681" w14:textId="77777777" w:rsidR="00F14BAD" w:rsidRDefault="00F14BAD" w:rsidP="00FA0A87">
      <w:pPr>
        <w:spacing w:line="360" w:lineRule="auto"/>
        <w:rPr>
          <w:rFonts w:ascii="Arial" w:hAnsi="Arial" w:cs="Arial"/>
          <w:color w:val="000000" w:themeColor="text1"/>
          <w:sz w:val="24"/>
          <w:szCs w:val="24"/>
        </w:rPr>
      </w:pPr>
    </w:p>
    <w:p w14:paraId="1C8A866D" w14:textId="3B9841EE" w:rsidR="00B63133" w:rsidRDefault="003E5358" w:rsidP="00FA0A87">
      <w:pPr>
        <w:spacing w:line="360" w:lineRule="auto"/>
        <w:rPr>
          <w:rFonts w:ascii="Arial" w:hAnsi="Arial" w:cs="Arial"/>
          <w:color w:val="000000" w:themeColor="text1"/>
          <w:sz w:val="24"/>
          <w:szCs w:val="24"/>
        </w:rPr>
      </w:pPr>
      <w:r>
        <w:rPr>
          <w:rFonts w:ascii="Arial" w:hAnsi="Arial" w:cs="Arial"/>
          <w:color w:val="000000" w:themeColor="text1"/>
          <w:sz w:val="24"/>
          <w:szCs w:val="24"/>
        </w:rPr>
        <w:t>(</w:t>
      </w:r>
      <w:r w:rsidRPr="003E5358">
        <w:rPr>
          <w:rFonts w:ascii="Arial" w:hAnsi="Arial" w:cs="Arial"/>
          <w:color w:val="000000" w:themeColor="text1"/>
          <w:sz w:val="24"/>
          <w:szCs w:val="24"/>
        </w:rPr>
        <w:t>World Health Organization, 2020</w:t>
      </w:r>
      <w:r>
        <w:rPr>
          <w:rFonts w:ascii="Arial" w:hAnsi="Arial" w:cs="Arial"/>
          <w:color w:val="000000" w:themeColor="text1"/>
          <w:sz w:val="24"/>
          <w:szCs w:val="24"/>
        </w:rPr>
        <w:t xml:space="preserve">) </w:t>
      </w:r>
      <w:r w:rsidR="00B63133" w:rsidRPr="00B63133">
        <w:rPr>
          <w:rFonts w:ascii="Arial" w:hAnsi="Arial" w:cs="Arial"/>
          <w:color w:val="000000" w:themeColor="text1"/>
          <w:sz w:val="24"/>
          <w:szCs w:val="24"/>
        </w:rPr>
        <w:t>Domiciliary care</w:t>
      </w:r>
      <w:r w:rsidR="00C46CFC">
        <w:rPr>
          <w:rFonts w:ascii="Arial" w:hAnsi="Arial" w:cs="Arial"/>
          <w:color w:val="000000" w:themeColor="text1"/>
          <w:sz w:val="24"/>
          <w:szCs w:val="24"/>
        </w:rPr>
        <w:t>,</w:t>
      </w:r>
      <w:r w:rsidR="00B63133" w:rsidRPr="00B63133">
        <w:rPr>
          <w:rFonts w:ascii="Arial" w:hAnsi="Arial" w:cs="Arial"/>
          <w:color w:val="000000" w:themeColor="text1"/>
          <w:sz w:val="24"/>
          <w:szCs w:val="24"/>
        </w:rPr>
        <w:t xml:space="preserve"> often known as home care, allows </w:t>
      </w:r>
      <w:r w:rsidR="00B705F1">
        <w:rPr>
          <w:rFonts w:ascii="Arial" w:hAnsi="Arial" w:cs="Arial"/>
          <w:color w:val="000000" w:themeColor="text1"/>
          <w:sz w:val="24"/>
          <w:szCs w:val="24"/>
        </w:rPr>
        <w:t xml:space="preserve">individuals with various long-term or short-term care needs to receive care in the familiarity and comfort of their </w:t>
      </w:r>
      <w:r w:rsidR="00B63133" w:rsidRPr="00B63133">
        <w:rPr>
          <w:rFonts w:ascii="Arial" w:hAnsi="Arial" w:cs="Arial"/>
          <w:color w:val="000000" w:themeColor="text1"/>
          <w:sz w:val="24"/>
          <w:szCs w:val="24"/>
        </w:rPr>
        <w:t>homes. Depending on the service user’s individual care needs and tailored care plan. Service users will receive planned visits from a fully trained domiciliary health care assistant</w:t>
      </w:r>
      <w:r w:rsidR="002D599B">
        <w:rPr>
          <w:rFonts w:ascii="Arial" w:hAnsi="Arial" w:cs="Arial"/>
          <w:color w:val="000000" w:themeColor="text1"/>
          <w:sz w:val="24"/>
          <w:szCs w:val="24"/>
        </w:rPr>
        <w:t>,</w:t>
      </w:r>
      <w:r w:rsidR="00B63133" w:rsidRPr="00B63133">
        <w:rPr>
          <w:rFonts w:ascii="Arial" w:hAnsi="Arial" w:cs="Arial"/>
          <w:color w:val="000000" w:themeColor="text1"/>
          <w:sz w:val="24"/>
          <w:szCs w:val="24"/>
        </w:rPr>
        <w:t xml:space="preserve"> which may occur daily or a few days per week. For example, assistance with personal care, meal preparation, grocery shopping, maintaining routines and activities support, attending medical appointments, cleaning, laundry or medication dosage from a trained professional four times a day, daily or </w:t>
      </w:r>
      <w:r w:rsidR="005E301C">
        <w:rPr>
          <w:rFonts w:ascii="Arial" w:hAnsi="Arial" w:cs="Arial"/>
          <w:color w:val="000000" w:themeColor="text1"/>
          <w:sz w:val="24"/>
          <w:szCs w:val="24"/>
        </w:rPr>
        <w:t>receiving</w:t>
      </w:r>
      <w:r w:rsidR="00B63133" w:rsidRPr="00B63133">
        <w:rPr>
          <w:rFonts w:ascii="Arial" w:hAnsi="Arial" w:cs="Arial"/>
          <w:color w:val="000000" w:themeColor="text1"/>
          <w:sz w:val="24"/>
          <w:szCs w:val="24"/>
        </w:rPr>
        <w:t xml:space="preserve"> 24-hour care and assistance per day from a live-in carer. The UK has 426 registered domiciliary care agencies and over 500,000 employees.</w:t>
      </w:r>
      <w:r w:rsidR="00B63133">
        <w:rPr>
          <w:rFonts w:ascii="Arial" w:hAnsi="Arial" w:cs="Arial"/>
          <w:color w:val="000000" w:themeColor="text1"/>
          <w:sz w:val="24"/>
          <w:szCs w:val="24"/>
        </w:rPr>
        <w:t xml:space="preserve"> </w:t>
      </w:r>
    </w:p>
    <w:p w14:paraId="6D93999C" w14:textId="6E02FE39" w:rsidR="00705770" w:rsidRDefault="003E5358" w:rsidP="00FA0A87">
      <w:pPr>
        <w:spacing w:line="360" w:lineRule="auto"/>
        <w:rPr>
          <w:rFonts w:ascii="Arial" w:hAnsi="Arial" w:cs="Arial"/>
          <w:color w:val="000000" w:themeColor="text1"/>
          <w:sz w:val="24"/>
          <w:szCs w:val="24"/>
        </w:rPr>
      </w:pPr>
      <w:r>
        <w:rPr>
          <w:rFonts w:ascii="Arial" w:hAnsi="Arial" w:cs="Arial"/>
          <w:color w:val="000000" w:themeColor="text1"/>
          <w:sz w:val="24"/>
          <w:szCs w:val="24"/>
        </w:rPr>
        <w:t>(</w:t>
      </w:r>
      <w:r w:rsidRPr="003E5358">
        <w:rPr>
          <w:rFonts w:ascii="Arial" w:hAnsi="Arial" w:cs="Arial"/>
          <w:color w:val="000000" w:themeColor="text1"/>
          <w:sz w:val="24"/>
          <w:szCs w:val="24"/>
        </w:rPr>
        <w:t>Carr</w:t>
      </w:r>
      <w:r>
        <w:rPr>
          <w:rFonts w:ascii="Arial" w:hAnsi="Arial" w:cs="Arial"/>
          <w:color w:val="000000" w:themeColor="text1"/>
          <w:sz w:val="24"/>
          <w:szCs w:val="24"/>
        </w:rPr>
        <w:t xml:space="preserve"> and</w:t>
      </w:r>
      <w:r w:rsidRPr="003E5358">
        <w:rPr>
          <w:rFonts w:ascii="Arial" w:hAnsi="Arial" w:cs="Arial"/>
          <w:color w:val="000000" w:themeColor="text1"/>
          <w:sz w:val="24"/>
          <w:szCs w:val="24"/>
        </w:rPr>
        <w:t xml:space="preserve"> Murray, </w:t>
      </w:r>
      <w:r>
        <w:rPr>
          <w:rFonts w:ascii="Arial" w:hAnsi="Arial" w:cs="Arial"/>
          <w:color w:val="000000" w:themeColor="text1"/>
          <w:sz w:val="24"/>
          <w:szCs w:val="24"/>
        </w:rPr>
        <w:t xml:space="preserve">2018) </w:t>
      </w:r>
      <w:r w:rsidR="00B63133">
        <w:rPr>
          <w:rFonts w:ascii="Arial" w:hAnsi="Arial" w:cs="Arial"/>
          <w:color w:val="000000" w:themeColor="text1"/>
          <w:sz w:val="24"/>
          <w:szCs w:val="24"/>
        </w:rPr>
        <w:t>A live</w:t>
      </w:r>
      <w:r w:rsidR="00B63133" w:rsidRPr="00B63133">
        <w:rPr>
          <w:rFonts w:ascii="Arial" w:hAnsi="Arial" w:cs="Arial"/>
          <w:color w:val="000000" w:themeColor="text1"/>
          <w:sz w:val="24"/>
          <w:szCs w:val="24"/>
        </w:rPr>
        <w:t>-in carer is a</w:t>
      </w:r>
      <w:r w:rsidR="007B5D1E">
        <w:rPr>
          <w:rFonts w:ascii="Arial" w:hAnsi="Arial" w:cs="Arial"/>
          <w:color w:val="000000" w:themeColor="text1"/>
          <w:sz w:val="24"/>
          <w:szCs w:val="24"/>
        </w:rPr>
        <w:t xml:space="preserve"> fully trained</w:t>
      </w:r>
      <w:r w:rsidR="00B63133" w:rsidRPr="00B63133">
        <w:rPr>
          <w:rFonts w:ascii="Arial" w:hAnsi="Arial" w:cs="Arial"/>
          <w:color w:val="000000" w:themeColor="text1"/>
          <w:sz w:val="24"/>
          <w:szCs w:val="24"/>
        </w:rPr>
        <w:t xml:space="preserve"> professional </w:t>
      </w:r>
      <w:r w:rsidR="007B5D1E">
        <w:rPr>
          <w:rFonts w:ascii="Arial" w:hAnsi="Arial" w:cs="Arial"/>
          <w:color w:val="000000" w:themeColor="text1"/>
          <w:sz w:val="24"/>
          <w:szCs w:val="24"/>
        </w:rPr>
        <w:t xml:space="preserve">who lives in the patient’s home 24 hours per day and provides social, emotional, and physical support, such as personal care. A live-in carer provides around-the-clock companionship and care for patients living in their homes. </w:t>
      </w:r>
      <w:r>
        <w:rPr>
          <w:rFonts w:ascii="Arial" w:hAnsi="Arial" w:cs="Arial"/>
          <w:color w:val="000000" w:themeColor="text1"/>
          <w:sz w:val="24"/>
          <w:szCs w:val="24"/>
        </w:rPr>
        <w:t>The r</w:t>
      </w:r>
      <w:r w:rsidR="007B5D1E">
        <w:rPr>
          <w:rFonts w:ascii="Arial" w:hAnsi="Arial" w:cs="Arial"/>
          <w:color w:val="000000" w:themeColor="text1"/>
          <w:sz w:val="24"/>
          <w:szCs w:val="24"/>
        </w:rPr>
        <w:t>esponsibilities can include providing mobility support, overseeing medication, and providing household support,</w:t>
      </w:r>
      <w:r w:rsidR="00B63133" w:rsidRPr="00B63133">
        <w:rPr>
          <w:rFonts w:ascii="Arial" w:hAnsi="Arial" w:cs="Arial"/>
          <w:color w:val="000000" w:themeColor="text1"/>
          <w:sz w:val="24"/>
          <w:szCs w:val="24"/>
        </w:rPr>
        <w:t xml:space="preserve"> such as cooking</w:t>
      </w:r>
      <w:r w:rsidR="00B63133">
        <w:rPr>
          <w:rFonts w:ascii="Arial" w:hAnsi="Arial" w:cs="Arial"/>
          <w:color w:val="000000" w:themeColor="text1"/>
          <w:sz w:val="24"/>
          <w:szCs w:val="24"/>
        </w:rPr>
        <w:t xml:space="preserve">. </w:t>
      </w:r>
      <w:r w:rsidR="00B63133" w:rsidRPr="00B63133">
        <w:rPr>
          <w:rFonts w:ascii="Arial" w:hAnsi="Arial" w:cs="Arial"/>
          <w:color w:val="000000" w:themeColor="text1"/>
          <w:sz w:val="24"/>
          <w:szCs w:val="24"/>
        </w:rPr>
        <w:t xml:space="preserve">Individuals receiving </w:t>
      </w:r>
      <w:r w:rsidR="00B63133">
        <w:rPr>
          <w:rFonts w:ascii="Arial" w:hAnsi="Arial" w:cs="Arial"/>
          <w:color w:val="000000" w:themeColor="text1"/>
          <w:sz w:val="24"/>
          <w:szCs w:val="24"/>
        </w:rPr>
        <w:t xml:space="preserve">domiciliary care may meet the criteria </w:t>
      </w:r>
      <w:r w:rsidR="00B63133">
        <w:rPr>
          <w:rFonts w:ascii="Arial" w:hAnsi="Arial" w:cs="Arial"/>
          <w:color w:val="000000" w:themeColor="text1"/>
          <w:sz w:val="24"/>
          <w:szCs w:val="24"/>
        </w:rPr>
        <w:lastRenderedPageBreak/>
        <w:t>and be eligible for specific home adaptations</w:t>
      </w:r>
      <w:r w:rsidR="007B5D1E">
        <w:rPr>
          <w:rFonts w:ascii="Arial" w:hAnsi="Arial" w:cs="Arial"/>
          <w:color w:val="000000" w:themeColor="text1"/>
          <w:sz w:val="24"/>
          <w:szCs w:val="24"/>
        </w:rPr>
        <w:t>, such as stairlifts, commodes, showers, handrails, or door widening</w:t>
      </w:r>
      <w:r w:rsidR="00B63133">
        <w:rPr>
          <w:rFonts w:ascii="Arial" w:hAnsi="Arial" w:cs="Arial"/>
          <w:color w:val="000000" w:themeColor="text1"/>
          <w:sz w:val="24"/>
          <w:szCs w:val="24"/>
        </w:rPr>
        <w:t xml:space="preserve"> for wheelchair access.</w:t>
      </w:r>
    </w:p>
    <w:p w14:paraId="3A4CCAAC" w14:textId="1F75E48A" w:rsidR="00FB797E" w:rsidRPr="0016237B" w:rsidRDefault="00FB797E" w:rsidP="00FA0A87">
      <w:pPr>
        <w:spacing w:line="360" w:lineRule="auto"/>
        <w:rPr>
          <w:rFonts w:ascii="Arial" w:hAnsi="Arial" w:cs="Arial"/>
          <w:color w:val="000000" w:themeColor="text1"/>
          <w:sz w:val="24"/>
          <w:szCs w:val="24"/>
        </w:rPr>
      </w:pPr>
      <w:r>
        <w:rPr>
          <w:rFonts w:ascii="Arial" w:hAnsi="Arial" w:cs="Arial"/>
          <w:color w:val="000000" w:themeColor="text1"/>
          <w:sz w:val="24"/>
          <w:szCs w:val="24"/>
        </w:rPr>
        <w:t>(</w:t>
      </w:r>
      <w:r w:rsidR="002546A1" w:rsidRPr="002546A1">
        <w:rPr>
          <w:rFonts w:ascii="Arial" w:hAnsi="Arial" w:cs="Arial"/>
          <w:color w:val="000000" w:themeColor="text1"/>
          <w:sz w:val="24"/>
          <w:szCs w:val="24"/>
        </w:rPr>
        <w:t>Bickerdike</w:t>
      </w:r>
      <w:r w:rsidR="002546A1">
        <w:rPr>
          <w:rFonts w:ascii="Arial" w:hAnsi="Arial" w:cs="Arial"/>
          <w:color w:val="000000" w:themeColor="text1"/>
          <w:sz w:val="24"/>
          <w:szCs w:val="24"/>
        </w:rPr>
        <w:t xml:space="preserve"> and </w:t>
      </w:r>
      <w:r w:rsidR="002546A1" w:rsidRPr="002546A1">
        <w:rPr>
          <w:rFonts w:ascii="Arial" w:hAnsi="Arial" w:cs="Arial"/>
          <w:color w:val="000000" w:themeColor="text1"/>
          <w:sz w:val="24"/>
          <w:szCs w:val="24"/>
        </w:rPr>
        <w:t xml:space="preserve">Booth, </w:t>
      </w:r>
      <w:r w:rsidR="002546A1">
        <w:rPr>
          <w:rFonts w:ascii="Arial" w:hAnsi="Arial" w:cs="Arial"/>
          <w:color w:val="000000" w:themeColor="text1"/>
          <w:sz w:val="24"/>
          <w:szCs w:val="24"/>
        </w:rPr>
        <w:t xml:space="preserve">2017) </w:t>
      </w:r>
      <w:r>
        <w:rPr>
          <w:rFonts w:ascii="Arial" w:hAnsi="Arial" w:cs="Arial"/>
          <w:color w:val="000000" w:themeColor="text1"/>
          <w:sz w:val="24"/>
          <w:szCs w:val="24"/>
        </w:rPr>
        <w:t>Social prescribing</w:t>
      </w:r>
      <w:r w:rsidR="00A85427">
        <w:rPr>
          <w:rFonts w:ascii="Arial" w:hAnsi="Arial" w:cs="Arial"/>
          <w:color w:val="000000" w:themeColor="text1"/>
          <w:sz w:val="24"/>
          <w:szCs w:val="24"/>
        </w:rPr>
        <w:t>, also known as community referral</w:t>
      </w:r>
      <w:r w:rsidR="002546A1">
        <w:rPr>
          <w:rFonts w:ascii="Arial" w:hAnsi="Arial" w:cs="Arial"/>
          <w:color w:val="000000" w:themeColor="text1"/>
          <w:sz w:val="24"/>
          <w:szCs w:val="24"/>
        </w:rPr>
        <w:t>,</w:t>
      </w:r>
      <w:r w:rsidR="00A85427">
        <w:rPr>
          <w:rFonts w:ascii="Arial" w:hAnsi="Arial" w:cs="Arial"/>
          <w:color w:val="000000" w:themeColor="text1"/>
          <w:sz w:val="24"/>
          <w:szCs w:val="24"/>
        </w:rPr>
        <w:t xml:space="preserve"> is a </w:t>
      </w:r>
      <w:r w:rsidR="009A742C">
        <w:rPr>
          <w:rFonts w:ascii="Arial" w:hAnsi="Arial" w:cs="Arial"/>
          <w:color w:val="000000" w:themeColor="text1"/>
          <w:sz w:val="24"/>
          <w:szCs w:val="24"/>
        </w:rPr>
        <w:t>critical</w:t>
      </w:r>
      <w:r w:rsidR="00A85427">
        <w:rPr>
          <w:rFonts w:ascii="Arial" w:hAnsi="Arial" w:cs="Arial"/>
          <w:color w:val="000000" w:themeColor="text1"/>
          <w:sz w:val="24"/>
          <w:szCs w:val="24"/>
        </w:rPr>
        <w:t xml:space="preserve"> component of universal personal care accessed by GPs, nurses and other health care professionals. The aim is to improve the practical, emotional, and social needs that affect an individual's overall health and well-being. This approach connects individuals to </w:t>
      </w:r>
      <w:r w:rsidR="00705770">
        <w:rPr>
          <w:rFonts w:ascii="Arial" w:hAnsi="Arial" w:cs="Arial"/>
          <w:color w:val="000000" w:themeColor="text1"/>
          <w:sz w:val="24"/>
          <w:szCs w:val="24"/>
        </w:rPr>
        <w:t>community groups, activities, and services</w:t>
      </w:r>
      <w:r w:rsidR="00A85427">
        <w:rPr>
          <w:rFonts w:ascii="Arial" w:hAnsi="Arial" w:cs="Arial"/>
          <w:color w:val="000000" w:themeColor="text1"/>
          <w:sz w:val="24"/>
          <w:szCs w:val="24"/>
        </w:rPr>
        <w:t>.</w:t>
      </w:r>
    </w:p>
    <w:p w14:paraId="5330D558" w14:textId="7CA86170" w:rsidR="00D650E2" w:rsidRPr="00D650E2" w:rsidRDefault="00011D79" w:rsidP="00D650E2">
      <w:pPr>
        <w:rPr>
          <w:rFonts w:ascii="Arial" w:hAnsi="Arial" w:cs="Arial"/>
        </w:rPr>
      </w:pPr>
      <w:r>
        <w:rPr>
          <w:rFonts w:ascii="Arial" w:hAnsi="Arial" w:cs="Arial"/>
        </w:rPr>
        <w:t xml:space="preserve">. </w:t>
      </w:r>
    </w:p>
    <w:p w14:paraId="594D1F30" w14:textId="77777777" w:rsidR="00D650E2" w:rsidRDefault="00D650E2">
      <w:pPr>
        <w:rPr>
          <w:rFonts w:ascii="Arial" w:hAnsi="Arial" w:cs="Arial"/>
        </w:rPr>
      </w:pPr>
    </w:p>
    <w:p w14:paraId="1B68D4D6" w14:textId="77777777" w:rsidR="00D650E2" w:rsidRDefault="00D650E2">
      <w:pPr>
        <w:rPr>
          <w:rFonts w:ascii="Arial" w:hAnsi="Arial" w:cs="Arial"/>
        </w:rPr>
      </w:pPr>
    </w:p>
    <w:p w14:paraId="3487AA4E" w14:textId="567156E2" w:rsidR="006A5C6D" w:rsidRDefault="006A5C6D" w:rsidP="003A1E84">
      <w:pPr>
        <w:rPr>
          <w:rFonts w:ascii="Arial" w:hAnsi="Arial" w:cs="Arial"/>
          <w:b/>
          <w:bCs/>
          <w:sz w:val="24"/>
          <w:szCs w:val="24"/>
        </w:rPr>
      </w:pPr>
    </w:p>
    <w:p w14:paraId="4FEA9B58" w14:textId="77777777" w:rsidR="006A5C6D" w:rsidRDefault="006A5C6D">
      <w:pPr>
        <w:rPr>
          <w:rFonts w:ascii="Arial" w:hAnsi="Arial" w:cs="Arial"/>
          <w:b/>
          <w:bCs/>
          <w:sz w:val="24"/>
          <w:szCs w:val="24"/>
        </w:rPr>
      </w:pPr>
    </w:p>
    <w:p w14:paraId="65CE8238" w14:textId="77777777" w:rsidR="004A4245" w:rsidRDefault="004A4245">
      <w:pPr>
        <w:rPr>
          <w:rFonts w:ascii="Arial" w:hAnsi="Arial" w:cs="Arial"/>
          <w:b/>
          <w:bCs/>
          <w:sz w:val="24"/>
          <w:szCs w:val="24"/>
        </w:rPr>
      </w:pPr>
    </w:p>
    <w:p w14:paraId="41DC5FE5" w14:textId="77777777" w:rsidR="000F5A66" w:rsidRDefault="000F5A66">
      <w:pPr>
        <w:rPr>
          <w:rFonts w:ascii="Arial" w:hAnsi="Arial" w:cs="Arial"/>
          <w:b/>
          <w:bCs/>
          <w:sz w:val="24"/>
          <w:szCs w:val="24"/>
        </w:rPr>
      </w:pPr>
    </w:p>
    <w:p w14:paraId="7BA733DB" w14:textId="77777777" w:rsidR="00CE40BA" w:rsidRDefault="00CE40BA">
      <w:pPr>
        <w:rPr>
          <w:rFonts w:ascii="Arial" w:hAnsi="Arial" w:cs="Arial"/>
          <w:b/>
          <w:bCs/>
          <w:sz w:val="24"/>
          <w:szCs w:val="24"/>
        </w:rPr>
      </w:pPr>
    </w:p>
    <w:p w14:paraId="722B17E8" w14:textId="77777777" w:rsidR="00FA0A87" w:rsidRDefault="00FA0A87" w:rsidP="00DB4240">
      <w:pPr>
        <w:spacing w:line="360" w:lineRule="auto"/>
        <w:rPr>
          <w:rFonts w:ascii="Arial" w:hAnsi="Arial" w:cs="Arial"/>
          <w:b/>
          <w:bCs/>
          <w:sz w:val="24"/>
          <w:szCs w:val="24"/>
        </w:rPr>
      </w:pPr>
    </w:p>
    <w:p w14:paraId="297DB145" w14:textId="77777777" w:rsidR="00060392" w:rsidRDefault="00060392" w:rsidP="00DB4240">
      <w:pPr>
        <w:spacing w:line="360" w:lineRule="auto"/>
        <w:rPr>
          <w:rFonts w:ascii="Arial" w:hAnsi="Arial" w:cs="Arial"/>
          <w:b/>
          <w:bCs/>
          <w:sz w:val="24"/>
          <w:szCs w:val="24"/>
        </w:rPr>
      </w:pPr>
    </w:p>
    <w:p w14:paraId="513E88C8" w14:textId="77777777" w:rsidR="00060392" w:rsidRDefault="00060392" w:rsidP="00DB4240">
      <w:pPr>
        <w:spacing w:line="360" w:lineRule="auto"/>
        <w:rPr>
          <w:rFonts w:ascii="Arial" w:hAnsi="Arial" w:cs="Arial"/>
          <w:b/>
          <w:bCs/>
          <w:sz w:val="24"/>
          <w:szCs w:val="24"/>
        </w:rPr>
      </w:pPr>
    </w:p>
    <w:p w14:paraId="423B21B9" w14:textId="77777777" w:rsidR="00060392" w:rsidRDefault="00060392" w:rsidP="00DB4240">
      <w:pPr>
        <w:spacing w:line="360" w:lineRule="auto"/>
        <w:rPr>
          <w:rFonts w:ascii="Arial" w:hAnsi="Arial" w:cs="Arial"/>
          <w:b/>
          <w:bCs/>
          <w:sz w:val="24"/>
          <w:szCs w:val="24"/>
        </w:rPr>
      </w:pPr>
    </w:p>
    <w:p w14:paraId="432907E6" w14:textId="77777777" w:rsidR="00060392" w:rsidRDefault="00060392" w:rsidP="00DB4240">
      <w:pPr>
        <w:spacing w:line="360" w:lineRule="auto"/>
        <w:rPr>
          <w:rFonts w:ascii="Arial" w:hAnsi="Arial" w:cs="Arial"/>
          <w:b/>
          <w:bCs/>
          <w:sz w:val="24"/>
          <w:szCs w:val="24"/>
        </w:rPr>
      </w:pPr>
    </w:p>
    <w:p w14:paraId="3CB18306" w14:textId="77777777" w:rsidR="00060392" w:rsidRDefault="00060392" w:rsidP="00DB4240">
      <w:pPr>
        <w:spacing w:line="360" w:lineRule="auto"/>
        <w:rPr>
          <w:rFonts w:ascii="Arial" w:hAnsi="Arial" w:cs="Arial"/>
          <w:b/>
          <w:bCs/>
          <w:sz w:val="24"/>
          <w:szCs w:val="24"/>
        </w:rPr>
      </w:pPr>
    </w:p>
    <w:p w14:paraId="6A5B7B3B" w14:textId="77777777" w:rsidR="00060392" w:rsidRDefault="00060392" w:rsidP="00DB4240">
      <w:pPr>
        <w:spacing w:line="360" w:lineRule="auto"/>
        <w:rPr>
          <w:rFonts w:ascii="Arial" w:hAnsi="Arial" w:cs="Arial"/>
          <w:b/>
          <w:bCs/>
          <w:sz w:val="24"/>
          <w:szCs w:val="24"/>
        </w:rPr>
      </w:pPr>
    </w:p>
    <w:p w14:paraId="7C3A2B0B" w14:textId="77777777" w:rsidR="00060392" w:rsidRDefault="00060392" w:rsidP="00DB4240">
      <w:pPr>
        <w:spacing w:line="360" w:lineRule="auto"/>
        <w:rPr>
          <w:rFonts w:ascii="Arial" w:hAnsi="Arial" w:cs="Arial"/>
          <w:b/>
          <w:bCs/>
          <w:sz w:val="24"/>
          <w:szCs w:val="24"/>
        </w:rPr>
      </w:pPr>
    </w:p>
    <w:p w14:paraId="2BD1AEB9" w14:textId="77777777" w:rsidR="00060392" w:rsidRDefault="00060392" w:rsidP="00DB4240">
      <w:pPr>
        <w:spacing w:line="360" w:lineRule="auto"/>
        <w:rPr>
          <w:rFonts w:ascii="Arial" w:hAnsi="Arial" w:cs="Arial"/>
          <w:b/>
          <w:bCs/>
          <w:sz w:val="24"/>
          <w:szCs w:val="24"/>
        </w:rPr>
      </w:pPr>
    </w:p>
    <w:p w14:paraId="02B065D3" w14:textId="77777777" w:rsidR="00060392" w:rsidRDefault="00060392" w:rsidP="00DB4240">
      <w:pPr>
        <w:spacing w:line="360" w:lineRule="auto"/>
        <w:rPr>
          <w:rFonts w:ascii="Arial" w:hAnsi="Arial" w:cs="Arial"/>
          <w:b/>
          <w:bCs/>
          <w:sz w:val="24"/>
          <w:szCs w:val="24"/>
        </w:rPr>
      </w:pPr>
    </w:p>
    <w:p w14:paraId="3FBE424B" w14:textId="77777777" w:rsidR="00060392" w:rsidRDefault="00060392" w:rsidP="00DB4240">
      <w:pPr>
        <w:spacing w:line="360" w:lineRule="auto"/>
        <w:rPr>
          <w:rFonts w:ascii="Arial" w:hAnsi="Arial" w:cs="Arial"/>
          <w:b/>
          <w:bCs/>
          <w:sz w:val="24"/>
          <w:szCs w:val="24"/>
        </w:rPr>
      </w:pPr>
    </w:p>
    <w:p w14:paraId="358C25D8" w14:textId="77777777" w:rsidR="00E31277" w:rsidRDefault="00E31277" w:rsidP="00DB4240">
      <w:pPr>
        <w:spacing w:line="360" w:lineRule="auto"/>
        <w:rPr>
          <w:rFonts w:ascii="Arial" w:hAnsi="Arial" w:cs="Arial"/>
          <w:b/>
          <w:bCs/>
          <w:sz w:val="24"/>
          <w:szCs w:val="24"/>
        </w:rPr>
      </w:pPr>
    </w:p>
    <w:p w14:paraId="67F7014A" w14:textId="617DE377" w:rsidR="006A5C6D" w:rsidRDefault="006A5C6D" w:rsidP="00DB4240">
      <w:pPr>
        <w:spacing w:line="360" w:lineRule="auto"/>
        <w:rPr>
          <w:rFonts w:ascii="Arial" w:hAnsi="Arial" w:cs="Arial"/>
          <w:b/>
          <w:bCs/>
          <w:sz w:val="24"/>
          <w:szCs w:val="24"/>
        </w:rPr>
      </w:pPr>
      <w:r>
        <w:rPr>
          <w:rFonts w:ascii="Arial" w:hAnsi="Arial" w:cs="Arial"/>
          <w:b/>
          <w:bCs/>
          <w:sz w:val="24"/>
          <w:szCs w:val="24"/>
        </w:rPr>
        <w:lastRenderedPageBreak/>
        <w:t>Conclusion</w:t>
      </w:r>
    </w:p>
    <w:p w14:paraId="0EFBB2BE" w14:textId="77777777" w:rsidR="004A4245" w:rsidRDefault="004A4245" w:rsidP="00FA0A87">
      <w:pPr>
        <w:spacing w:line="360" w:lineRule="auto"/>
        <w:rPr>
          <w:rFonts w:ascii="Arial" w:hAnsi="Arial" w:cs="Arial"/>
          <w:b/>
          <w:bCs/>
          <w:sz w:val="24"/>
          <w:szCs w:val="24"/>
        </w:rPr>
      </w:pPr>
    </w:p>
    <w:p w14:paraId="5B283C23" w14:textId="3583E8C1" w:rsidR="00157F05" w:rsidRPr="00C46CFC" w:rsidRDefault="00CE40BA" w:rsidP="00FA0A87">
      <w:pPr>
        <w:spacing w:line="360" w:lineRule="auto"/>
        <w:rPr>
          <w:rFonts w:ascii="Arial" w:hAnsi="Arial" w:cs="Arial"/>
          <w:sz w:val="24"/>
          <w:szCs w:val="24"/>
        </w:rPr>
      </w:pPr>
      <w:r>
        <w:rPr>
          <w:rFonts w:ascii="Arial" w:hAnsi="Arial" w:cs="Arial"/>
          <w:sz w:val="24"/>
          <w:szCs w:val="24"/>
        </w:rPr>
        <w:t xml:space="preserve">In conclusion to this report, care planning is fundamental in reducing the risk of mistakes and </w:t>
      </w:r>
      <w:r w:rsidR="00157F05">
        <w:rPr>
          <w:rFonts w:ascii="Arial" w:hAnsi="Arial" w:cs="Arial"/>
          <w:sz w:val="24"/>
          <w:szCs w:val="24"/>
        </w:rPr>
        <w:t>ensuring the patient receives</w:t>
      </w:r>
      <w:r>
        <w:rPr>
          <w:rFonts w:ascii="Arial" w:hAnsi="Arial" w:cs="Arial"/>
          <w:sz w:val="24"/>
          <w:szCs w:val="24"/>
        </w:rPr>
        <w:t xml:space="preserve"> the </w:t>
      </w:r>
      <w:r w:rsidR="00157F05">
        <w:rPr>
          <w:rFonts w:ascii="Arial" w:hAnsi="Arial" w:cs="Arial"/>
          <w:sz w:val="24"/>
          <w:szCs w:val="24"/>
        </w:rPr>
        <w:t>correct</w:t>
      </w:r>
      <w:r>
        <w:rPr>
          <w:rFonts w:ascii="Arial" w:hAnsi="Arial" w:cs="Arial"/>
          <w:sz w:val="24"/>
          <w:szCs w:val="24"/>
        </w:rPr>
        <w:t xml:space="preserve"> care and support</w:t>
      </w:r>
      <w:r w:rsidR="00157F05">
        <w:rPr>
          <w:rFonts w:ascii="Arial" w:hAnsi="Arial" w:cs="Arial"/>
          <w:sz w:val="24"/>
          <w:szCs w:val="24"/>
        </w:rPr>
        <w:t xml:space="preserve">. It combines the service user's care needs, preferences, beliefs, wishes, sexual orientation, religion, diagnosis, targets, medical history, and background. A financial means test helps decide whether an individual’s care is self-funded or state-funded. According to </w:t>
      </w:r>
      <w:r w:rsidR="008837ED">
        <w:rPr>
          <w:rFonts w:ascii="Arial" w:hAnsi="Arial" w:cs="Arial"/>
          <w:sz w:val="24"/>
          <w:szCs w:val="24"/>
        </w:rPr>
        <w:t>(</w:t>
      </w:r>
      <w:r w:rsidR="008837ED" w:rsidRPr="008837ED">
        <w:rPr>
          <w:rFonts w:ascii="Arial" w:hAnsi="Arial" w:cs="Arial"/>
          <w:sz w:val="24"/>
          <w:szCs w:val="24"/>
        </w:rPr>
        <w:t>Nyashanu</w:t>
      </w:r>
      <w:r w:rsidR="008837ED">
        <w:rPr>
          <w:rFonts w:ascii="Arial" w:hAnsi="Arial" w:cs="Arial"/>
          <w:sz w:val="24"/>
          <w:szCs w:val="24"/>
        </w:rPr>
        <w:t xml:space="preserve"> and </w:t>
      </w:r>
      <w:r w:rsidR="008837ED" w:rsidRPr="008837ED">
        <w:rPr>
          <w:rFonts w:ascii="Arial" w:hAnsi="Arial" w:cs="Arial"/>
          <w:sz w:val="24"/>
          <w:szCs w:val="24"/>
        </w:rPr>
        <w:t>Pfende,</w:t>
      </w:r>
      <w:r w:rsidR="008837ED">
        <w:rPr>
          <w:rFonts w:ascii="Arial" w:hAnsi="Arial" w:cs="Arial"/>
          <w:sz w:val="24"/>
          <w:szCs w:val="24"/>
        </w:rPr>
        <w:t xml:space="preserve"> </w:t>
      </w:r>
      <w:r w:rsidR="008837ED" w:rsidRPr="008837ED">
        <w:rPr>
          <w:rFonts w:ascii="Arial" w:hAnsi="Arial" w:cs="Arial"/>
          <w:sz w:val="24"/>
          <w:szCs w:val="24"/>
        </w:rPr>
        <w:t>2020</w:t>
      </w:r>
      <w:r w:rsidR="008837ED">
        <w:rPr>
          <w:rFonts w:ascii="Arial" w:hAnsi="Arial" w:cs="Arial"/>
          <w:sz w:val="24"/>
          <w:szCs w:val="24"/>
        </w:rPr>
        <w:t>)</w:t>
      </w:r>
      <w:r w:rsidR="009A742C">
        <w:rPr>
          <w:rFonts w:ascii="Arial" w:hAnsi="Arial" w:cs="Arial"/>
          <w:sz w:val="24"/>
          <w:szCs w:val="24"/>
        </w:rPr>
        <w:t>,</w:t>
      </w:r>
      <w:r w:rsidR="008837ED">
        <w:rPr>
          <w:rFonts w:ascii="Arial" w:hAnsi="Arial" w:cs="Arial"/>
          <w:sz w:val="24"/>
          <w:szCs w:val="24"/>
        </w:rPr>
        <w:t xml:space="preserve"> S</w:t>
      </w:r>
      <w:r w:rsidR="00157F05">
        <w:rPr>
          <w:rFonts w:ascii="Arial" w:hAnsi="Arial" w:cs="Arial"/>
          <w:sz w:val="24"/>
          <w:szCs w:val="24"/>
        </w:rPr>
        <w:t xml:space="preserve">elf-funding means an individual with care needs </w:t>
      </w:r>
      <w:r w:rsidR="009D15BF">
        <w:rPr>
          <w:rFonts w:ascii="Arial" w:hAnsi="Arial" w:cs="Arial"/>
          <w:sz w:val="24"/>
          <w:szCs w:val="24"/>
        </w:rPr>
        <w:t>must</w:t>
      </w:r>
      <w:r w:rsidR="00157F05">
        <w:rPr>
          <w:rFonts w:ascii="Arial" w:hAnsi="Arial" w:cs="Arial"/>
          <w:sz w:val="24"/>
          <w:szCs w:val="24"/>
        </w:rPr>
        <w:t xml:space="preserve"> pay for and cover the</w:t>
      </w:r>
      <w:r w:rsidR="008837ED">
        <w:rPr>
          <w:rFonts w:ascii="Arial" w:hAnsi="Arial" w:cs="Arial"/>
          <w:sz w:val="24"/>
          <w:szCs w:val="24"/>
        </w:rPr>
        <w:t xml:space="preserve"> </w:t>
      </w:r>
      <w:r w:rsidR="009D15BF">
        <w:rPr>
          <w:rFonts w:ascii="Arial" w:hAnsi="Arial" w:cs="Arial"/>
          <w:sz w:val="24"/>
          <w:szCs w:val="24"/>
        </w:rPr>
        <w:t>total</w:t>
      </w:r>
      <w:r w:rsidR="00157F05">
        <w:rPr>
          <w:rFonts w:ascii="Arial" w:hAnsi="Arial" w:cs="Arial"/>
          <w:sz w:val="24"/>
          <w:szCs w:val="24"/>
        </w:rPr>
        <w:t xml:space="preserve"> cost of their care and support. This could also include savings and assets. </w:t>
      </w:r>
      <w:r w:rsidR="008837ED">
        <w:rPr>
          <w:rFonts w:ascii="Arial" w:hAnsi="Arial" w:cs="Arial"/>
          <w:sz w:val="24"/>
          <w:szCs w:val="24"/>
        </w:rPr>
        <w:t xml:space="preserve">However, State funding is provided through the local council for individuals who meet the reliability criteria and can depend on the severity </w:t>
      </w:r>
      <w:r w:rsidR="00157F05">
        <w:rPr>
          <w:rFonts w:ascii="Arial" w:hAnsi="Arial" w:cs="Arial"/>
          <w:sz w:val="24"/>
          <w:szCs w:val="24"/>
        </w:rPr>
        <w:t>of the disability or illness. This covers the cost of accommodation fee</w:t>
      </w:r>
      <w:r w:rsidR="008837ED">
        <w:rPr>
          <w:rFonts w:ascii="Arial" w:hAnsi="Arial" w:cs="Arial"/>
          <w:sz w:val="24"/>
          <w:szCs w:val="24"/>
        </w:rPr>
        <w:t xml:space="preserve">s and the complete cost of care, including personal care, meals and beverages. </w:t>
      </w:r>
      <w:r w:rsidR="00157F05">
        <w:rPr>
          <w:rFonts w:ascii="Arial" w:hAnsi="Arial" w:cs="Arial"/>
          <w:sz w:val="24"/>
          <w:szCs w:val="24"/>
        </w:rPr>
        <w:t>Due to the increase in the ageing population, the gap between need and availability and postcode Is leading to longer waiting times for assessments and accommodations such as residential care</w:t>
      </w:r>
      <w:r w:rsidR="008837ED">
        <w:rPr>
          <w:rFonts w:ascii="Arial" w:hAnsi="Arial" w:cs="Arial"/>
          <w:sz w:val="24"/>
          <w:szCs w:val="24"/>
        </w:rPr>
        <w:t>, nursing care and domiciliary care</w:t>
      </w:r>
      <w:r w:rsidR="00157F05">
        <w:rPr>
          <w:rFonts w:ascii="Arial" w:hAnsi="Arial" w:cs="Arial"/>
          <w:sz w:val="24"/>
          <w:szCs w:val="24"/>
        </w:rPr>
        <w:t xml:space="preserve"> for older people.</w:t>
      </w:r>
      <w:r w:rsidR="008837ED" w:rsidRPr="008837ED">
        <w:rPr>
          <w:rFonts w:ascii="Arial" w:hAnsi="Arial" w:cs="Arial"/>
          <w:sz w:val="24"/>
          <w:szCs w:val="24"/>
        </w:rPr>
        <w:t xml:space="preserve"> </w:t>
      </w:r>
      <w:r w:rsidR="008837ED">
        <w:rPr>
          <w:rFonts w:ascii="Arial" w:hAnsi="Arial" w:cs="Arial"/>
          <w:sz w:val="24"/>
          <w:szCs w:val="24"/>
        </w:rPr>
        <w:t xml:space="preserve">Older people who live alone are at risk of loneliness, isolation and depression. </w:t>
      </w:r>
      <w:r w:rsidR="00C46CFC">
        <w:rPr>
          <w:rFonts w:ascii="Arial" w:hAnsi="Arial" w:cs="Arial"/>
          <w:sz w:val="24"/>
          <w:szCs w:val="24"/>
        </w:rPr>
        <w:t xml:space="preserve">Older people are at a higher risk of abuse due to vulnerability and the dependence on others. Policies such as the Human Rights Act 1998, </w:t>
      </w:r>
      <w:r w:rsidR="00A26C9B">
        <w:rPr>
          <w:rFonts w:ascii="Arial" w:hAnsi="Arial" w:cs="Arial"/>
          <w:sz w:val="24"/>
          <w:szCs w:val="24"/>
        </w:rPr>
        <w:t>the Equality Act 2010, the Health and Care Act 2022, and the Mental Capacity Act 2005 protect and cover the safeguarding, rights, safety, values, beliefs and needs of a vulnerable individual. The nine protected characteristics in the Equality 2010 Act include age, disability, gender reassignment, pregnancy and maternity, sexual orientation, sex, race, marriage and civil partnership.</w:t>
      </w:r>
      <w:r w:rsidR="00E07E42">
        <w:rPr>
          <w:rFonts w:ascii="Arial" w:hAnsi="Arial" w:cs="Arial"/>
          <w:sz w:val="24"/>
          <w:szCs w:val="24"/>
        </w:rPr>
        <w:t xml:space="preserve"> (</w:t>
      </w:r>
      <w:r w:rsidR="00E07E42" w:rsidRPr="00E07E42">
        <w:rPr>
          <w:rFonts w:ascii="Arial" w:hAnsi="Arial" w:cs="Arial"/>
          <w:sz w:val="24"/>
          <w:szCs w:val="24"/>
        </w:rPr>
        <w:t>Yanez</w:t>
      </w:r>
      <w:r w:rsidR="00E07E42">
        <w:rPr>
          <w:rFonts w:ascii="Arial" w:hAnsi="Arial" w:cs="Arial"/>
          <w:sz w:val="24"/>
          <w:szCs w:val="24"/>
        </w:rPr>
        <w:t xml:space="preserve"> and </w:t>
      </w:r>
      <w:r w:rsidR="00E07E42" w:rsidRPr="00E07E42">
        <w:rPr>
          <w:rFonts w:ascii="Arial" w:hAnsi="Arial" w:cs="Arial"/>
          <w:sz w:val="24"/>
          <w:szCs w:val="24"/>
        </w:rPr>
        <w:t xml:space="preserve">Weiss, </w:t>
      </w:r>
      <w:r w:rsidR="00E07E42">
        <w:rPr>
          <w:rFonts w:ascii="Arial" w:hAnsi="Arial" w:cs="Arial"/>
          <w:sz w:val="24"/>
          <w:szCs w:val="24"/>
        </w:rPr>
        <w:t xml:space="preserve">2020) The effects of COVID-19 caused isolation and depression in elderly individuals; the COVID-19 virus caused 14.9 million deaths worldwide. However, more than 80% of the total global COVID-19-related deaths were individuals aged 60 years or older. </w:t>
      </w:r>
    </w:p>
    <w:p w14:paraId="1F835B3F" w14:textId="77777777" w:rsidR="006A5C6D" w:rsidRDefault="006A5C6D">
      <w:pPr>
        <w:rPr>
          <w:rFonts w:ascii="Arial" w:hAnsi="Arial" w:cs="Arial"/>
          <w:b/>
          <w:bCs/>
          <w:sz w:val="24"/>
          <w:szCs w:val="24"/>
        </w:rPr>
      </w:pPr>
    </w:p>
    <w:p w14:paraId="647B1913" w14:textId="77777777" w:rsidR="00E31277" w:rsidRDefault="00E31277">
      <w:pPr>
        <w:rPr>
          <w:rFonts w:ascii="Arial" w:hAnsi="Arial" w:cs="Arial"/>
          <w:b/>
          <w:bCs/>
          <w:sz w:val="24"/>
          <w:szCs w:val="24"/>
        </w:rPr>
      </w:pPr>
    </w:p>
    <w:p w14:paraId="73C29733" w14:textId="77777777" w:rsidR="00E31277" w:rsidRDefault="00E31277">
      <w:pPr>
        <w:rPr>
          <w:rFonts w:ascii="Arial" w:hAnsi="Arial" w:cs="Arial"/>
          <w:b/>
          <w:bCs/>
          <w:sz w:val="24"/>
          <w:szCs w:val="24"/>
        </w:rPr>
      </w:pPr>
    </w:p>
    <w:p w14:paraId="35475D15" w14:textId="77777777" w:rsidR="00E31277" w:rsidRDefault="00E31277">
      <w:pPr>
        <w:rPr>
          <w:rFonts w:ascii="Arial" w:hAnsi="Arial" w:cs="Arial"/>
          <w:b/>
          <w:bCs/>
          <w:sz w:val="24"/>
          <w:szCs w:val="24"/>
        </w:rPr>
      </w:pPr>
    </w:p>
    <w:p w14:paraId="3600E635" w14:textId="77777777" w:rsidR="00E31277" w:rsidRDefault="00E31277">
      <w:pPr>
        <w:rPr>
          <w:rFonts w:ascii="Arial" w:hAnsi="Arial" w:cs="Arial"/>
          <w:b/>
          <w:bCs/>
          <w:sz w:val="24"/>
          <w:szCs w:val="24"/>
        </w:rPr>
      </w:pPr>
    </w:p>
    <w:p w14:paraId="73224EC1" w14:textId="0DCABEA8" w:rsidR="006A5C6D" w:rsidRDefault="006A5C6D">
      <w:pPr>
        <w:rPr>
          <w:rFonts w:ascii="Arial" w:hAnsi="Arial" w:cs="Arial"/>
          <w:b/>
          <w:bCs/>
          <w:sz w:val="24"/>
          <w:szCs w:val="24"/>
        </w:rPr>
      </w:pPr>
      <w:r>
        <w:rPr>
          <w:rFonts w:ascii="Arial" w:hAnsi="Arial" w:cs="Arial"/>
          <w:b/>
          <w:bCs/>
          <w:sz w:val="24"/>
          <w:szCs w:val="24"/>
        </w:rPr>
        <w:lastRenderedPageBreak/>
        <w:t xml:space="preserve">Recommendations </w:t>
      </w:r>
    </w:p>
    <w:p w14:paraId="1CA4BD67" w14:textId="77777777" w:rsidR="006A5C6D" w:rsidRDefault="006A5C6D">
      <w:pPr>
        <w:rPr>
          <w:rFonts w:ascii="Arial" w:hAnsi="Arial" w:cs="Arial"/>
          <w:b/>
          <w:bCs/>
          <w:sz w:val="24"/>
          <w:szCs w:val="24"/>
        </w:rPr>
      </w:pPr>
    </w:p>
    <w:p w14:paraId="4140C2C5" w14:textId="47B8B54A" w:rsidR="006A5C6D" w:rsidRPr="002465B9" w:rsidRDefault="008837ED" w:rsidP="00FA0A87">
      <w:pPr>
        <w:spacing w:line="360" w:lineRule="auto"/>
        <w:rPr>
          <w:rFonts w:ascii="Arial" w:hAnsi="Arial" w:cs="Arial"/>
          <w:sz w:val="24"/>
          <w:szCs w:val="24"/>
        </w:rPr>
      </w:pPr>
      <w:r>
        <w:rPr>
          <w:rFonts w:ascii="Arial" w:hAnsi="Arial" w:cs="Arial"/>
          <w:sz w:val="24"/>
          <w:szCs w:val="24"/>
        </w:rPr>
        <w:t>Sadie and Hannah would benefit from receiving support from a family carer advocacy to defuse the built-up tension. Social prescribing, such as arts and crafts, will promote Sadie’s independence and social skills. Due to Sadie’s limited mobility and inability to bathe, Sadie will benefit from home adaptions such as a stairlift, assessable shower or shower chair</w:t>
      </w:r>
      <w:r w:rsidR="00326E93">
        <w:rPr>
          <w:rFonts w:ascii="Arial" w:hAnsi="Arial" w:cs="Arial"/>
          <w:sz w:val="24"/>
          <w:szCs w:val="24"/>
        </w:rPr>
        <w:t>. Walking assistan</w:t>
      </w:r>
      <w:r w:rsidR="00AF5904">
        <w:rPr>
          <w:rFonts w:ascii="Arial" w:hAnsi="Arial" w:cs="Arial"/>
          <w:sz w:val="24"/>
          <w:szCs w:val="24"/>
        </w:rPr>
        <w:t>ts</w:t>
      </w:r>
      <w:r w:rsidR="00326E93">
        <w:rPr>
          <w:rFonts w:ascii="Arial" w:hAnsi="Arial" w:cs="Arial"/>
          <w:sz w:val="24"/>
          <w:szCs w:val="24"/>
        </w:rPr>
        <w:t xml:space="preserve"> such as walking </w:t>
      </w:r>
      <w:r w:rsidR="00E947DF">
        <w:rPr>
          <w:rFonts w:ascii="Arial" w:hAnsi="Arial" w:cs="Arial"/>
          <w:sz w:val="24"/>
          <w:szCs w:val="24"/>
        </w:rPr>
        <w:t>Zimmer</w:t>
      </w:r>
      <w:r w:rsidR="00326E93">
        <w:rPr>
          <w:rFonts w:ascii="Arial" w:hAnsi="Arial" w:cs="Arial"/>
          <w:sz w:val="24"/>
          <w:szCs w:val="24"/>
        </w:rPr>
        <w:t xml:space="preserve"> frames </w:t>
      </w:r>
      <w:r w:rsidR="00AF5904">
        <w:rPr>
          <w:rFonts w:ascii="Arial" w:hAnsi="Arial" w:cs="Arial"/>
          <w:sz w:val="24"/>
          <w:szCs w:val="24"/>
        </w:rPr>
        <w:t xml:space="preserve">or </w:t>
      </w:r>
      <w:r w:rsidR="00482B69">
        <w:rPr>
          <w:rFonts w:ascii="Arial" w:hAnsi="Arial" w:cs="Arial"/>
          <w:sz w:val="24"/>
          <w:szCs w:val="24"/>
        </w:rPr>
        <w:t>an</w:t>
      </w:r>
      <w:r w:rsidR="00AF5904">
        <w:rPr>
          <w:rFonts w:ascii="Arial" w:hAnsi="Arial" w:cs="Arial"/>
          <w:sz w:val="24"/>
          <w:szCs w:val="24"/>
        </w:rPr>
        <w:t xml:space="preserve"> </w:t>
      </w:r>
      <w:r>
        <w:rPr>
          <w:rFonts w:ascii="Arial" w:hAnsi="Arial" w:cs="Arial"/>
          <w:sz w:val="24"/>
          <w:szCs w:val="24"/>
        </w:rPr>
        <w:t>electrically controlled wheelchair</w:t>
      </w:r>
      <w:r w:rsidR="00705221">
        <w:rPr>
          <w:rFonts w:ascii="Arial" w:hAnsi="Arial" w:cs="Arial"/>
          <w:sz w:val="24"/>
          <w:szCs w:val="24"/>
        </w:rPr>
        <w:t xml:space="preserve"> or mobility scooter</w:t>
      </w:r>
      <w:r>
        <w:rPr>
          <w:rFonts w:ascii="Arial" w:hAnsi="Arial" w:cs="Arial"/>
          <w:sz w:val="24"/>
          <w:szCs w:val="24"/>
        </w:rPr>
        <w:t xml:space="preserve"> </w:t>
      </w:r>
      <w:r w:rsidR="00AF5904">
        <w:rPr>
          <w:rFonts w:ascii="Arial" w:hAnsi="Arial" w:cs="Arial"/>
          <w:sz w:val="24"/>
          <w:szCs w:val="24"/>
        </w:rPr>
        <w:t>will benefit and</w:t>
      </w:r>
      <w:r>
        <w:rPr>
          <w:rFonts w:ascii="Arial" w:hAnsi="Arial" w:cs="Arial"/>
          <w:sz w:val="24"/>
          <w:szCs w:val="24"/>
        </w:rPr>
        <w:t xml:space="preserve"> assist Sadie with her limited mobility. Further training for </w:t>
      </w:r>
      <w:r w:rsidR="001E2CF5">
        <w:rPr>
          <w:rFonts w:ascii="Arial" w:hAnsi="Arial" w:cs="Arial"/>
          <w:sz w:val="24"/>
          <w:szCs w:val="24"/>
        </w:rPr>
        <w:t>family carers can decrease tension and avoid mistakes</w:t>
      </w:r>
      <w:r w:rsidR="000032F9">
        <w:rPr>
          <w:rFonts w:ascii="Arial" w:hAnsi="Arial" w:cs="Arial"/>
          <w:sz w:val="24"/>
          <w:szCs w:val="24"/>
        </w:rPr>
        <w:t xml:space="preserve"> in </w:t>
      </w:r>
      <w:r w:rsidR="001E2CF5">
        <w:rPr>
          <w:rFonts w:ascii="Arial" w:hAnsi="Arial" w:cs="Arial"/>
          <w:sz w:val="24"/>
          <w:szCs w:val="24"/>
        </w:rPr>
        <w:t xml:space="preserve">care and support. </w:t>
      </w:r>
      <w:r w:rsidR="00185419">
        <w:rPr>
          <w:rFonts w:ascii="Arial" w:hAnsi="Arial" w:cs="Arial"/>
          <w:sz w:val="24"/>
          <w:szCs w:val="24"/>
        </w:rPr>
        <w:t xml:space="preserve">Sadie will benefit from regular eye ointment checks to </w:t>
      </w:r>
      <w:r w:rsidR="00F62DB3">
        <w:rPr>
          <w:rFonts w:ascii="Arial" w:hAnsi="Arial" w:cs="Arial"/>
          <w:sz w:val="24"/>
          <w:szCs w:val="24"/>
        </w:rPr>
        <w:t>monitor her poor eyesight. A hearing test or hearing aids could hel</w:t>
      </w:r>
      <w:r w:rsidR="00312339">
        <w:rPr>
          <w:rFonts w:ascii="Arial" w:hAnsi="Arial" w:cs="Arial"/>
          <w:sz w:val="24"/>
          <w:szCs w:val="24"/>
        </w:rPr>
        <w:t>p Sadie with her hearing loss</w:t>
      </w:r>
      <w:r w:rsidR="003934BC">
        <w:rPr>
          <w:rFonts w:ascii="Arial" w:hAnsi="Arial" w:cs="Arial"/>
          <w:sz w:val="24"/>
          <w:szCs w:val="24"/>
        </w:rPr>
        <w:t xml:space="preserve">. Access to group </w:t>
      </w:r>
      <w:r w:rsidR="00A5280A">
        <w:rPr>
          <w:rFonts w:ascii="Arial" w:hAnsi="Arial" w:cs="Arial"/>
          <w:sz w:val="24"/>
          <w:szCs w:val="24"/>
        </w:rPr>
        <w:t>activities and support groups such as grief</w:t>
      </w:r>
      <w:r w:rsidR="00F05EA4">
        <w:rPr>
          <w:rFonts w:ascii="Arial" w:hAnsi="Arial" w:cs="Arial"/>
          <w:sz w:val="24"/>
          <w:szCs w:val="24"/>
        </w:rPr>
        <w:t>, stop smoking, healthy eating</w:t>
      </w:r>
      <w:r w:rsidR="00482B69">
        <w:rPr>
          <w:rFonts w:ascii="Arial" w:hAnsi="Arial" w:cs="Arial"/>
          <w:sz w:val="24"/>
          <w:szCs w:val="24"/>
        </w:rPr>
        <w:t>,</w:t>
      </w:r>
      <w:r w:rsidR="00F05EA4">
        <w:rPr>
          <w:rFonts w:ascii="Arial" w:hAnsi="Arial" w:cs="Arial"/>
          <w:sz w:val="24"/>
          <w:szCs w:val="24"/>
        </w:rPr>
        <w:t xml:space="preserve"> and bereavement</w:t>
      </w:r>
      <w:r w:rsidR="00A5280A">
        <w:rPr>
          <w:rFonts w:ascii="Arial" w:hAnsi="Arial" w:cs="Arial"/>
          <w:sz w:val="24"/>
          <w:szCs w:val="24"/>
        </w:rPr>
        <w:t xml:space="preserve"> support sessions available for widows, activities such as cooking, painting, </w:t>
      </w:r>
      <w:r w:rsidR="00E947DF">
        <w:rPr>
          <w:rFonts w:ascii="Arial" w:hAnsi="Arial" w:cs="Arial"/>
          <w:sz w:val="24"/>
          <w:szCs w:val="24"/>
        </w:rPr>
        <w:t xml:space="preserve">and arts and crafts could reduce </w:t>
      </w:r>
      <w:r w:rsidR="003E69FC">
        <w:rPr>
          <w:rFonts w:ascii="Arial" w:hAnsi="Arial" w:cs="Arial"/>
          <w:sz w:val="24"/>
          <w:szCs w:val="24"/>
        </w:rPr>
        <w:t>depression, loneliness and isolation</w:t>
      </w:r>
      <w:r w:rsidR="00E947DF">
        <w:rPr>
          <w:rFonts w:ascii="Arial" w:hAnsi="Arial" w:cs="Arial"/>
          <w:sz w:val="24"/>
          <w:szCs w:val="24"/>
        </w:rPr>
        <w:t xml:space="preserve">. </w:t>
      </w:r>
      <w:r w:rsidR="004A148A">
        <w:rPr>
          <w:rFonts w:ascii="Arial" w:hAnsi="Arial" w:cs="Arial"/>
          <w:sz w:val="24"/>
          <w:szCs w:val="24"/>
        </w:rPr>
        <w:t xml:space="preserve">Sadie does not want people in her home or </w:t>
      </w:r>
      <w:r w:rsidR="00E947DF">
        <w:rPr>
          <w:rFonts w:ascii="Arial" w:hAnsi="Arial" w:cs="Arial"/>
          <w:sz w:val="24"/>
          <w:szCs w:val="24"/>
        </w:rPr>
        <w:t>to move into residential care</w:t>
      </w:r>
      <w:r w:rsidR="00A4225B">
        <w:rPr>
          <w:rFonts w:ascii="Arial" w:hAnsi="Arial" w:cs="Arial"/>
          <w:sz w:val="24"/>
          <w:szCs w:val="24"/>
        </w:rPr>
        <w:t xml:space="preserve">; however, it is </w:t>
      </w:r>
      <w:r w:rsidR="00FA0A87">
        <w:rPr>
          <w:rFonts w:ascii="Arial" w:hAnsi="Arial" w:cs="Arial"/>
          <w:sz w:val="24"/>
          <w:szCs w:val="24"/>
        </w:rPr>
        <w:t>essential</w:t>
      </w:r>
      <w:r w:rsidR="00A4225B">
        <w:rPr>
          <w:rFonts w:ascii="Arial" w:hAnsi="Arial" w:cs="Arial"/>
          <w:sz w:val="24"/>
          <w:szCs w:val="24"/>
        </w:rPr>
        <w:t xml:space="preserve"> to respect Sadie's human rights</w:t>
      </w:r>
      <w:r w:rsidR="004E2229">
        <w:rPr>
          <w:rFonts w:ascii="Arial" w:hAnsi="Arial" w:cs="Arial"/>
          <w:sz w:val="24"/>
          <w:szCs w:val="24"/>
        </w:rPr>
        <w:t xml:space="preserve"> and ensure </w:t>
      </w:r>
      <w:r w:rsidR="00FA0A87">
        <w:rPr>
          <w:rFonts w:ascii="Arial" w:hAnsi="Arial" w:cs="Arial"/>
          <w:sz w:val="24"/>
          <w:szCs w:val="24"/>
        </w:rPr>
        <w:t xml:space="preserve">that </w:t>
      </w:r>
      <w:r w:rsidR="004E2229">
        <w:rPr>
          <w:rFonts w:ascii="Arial" w:hAnsi="Arial" w:cs="Arial"/>
          <w:sz w:val="24"/>
          <w:szCs w:val="24"/>
        </w:rPr>
        <w:t>Sadie agrees with the care plan</w:t>
      </w:r>
      <w:r w:rsidR="00E947DF">
        <w:rPr>
          <w:rFonts w:ascii="Arial" w:hAnsi="Arial" w:cs="Arial"/>
          <w:sz w:val="24"/>
          <w:szCs w:val="24"/>
        </w:rPr>
        <w:t>. A</w:t>
      </w:r>
      <w:r w:rsidR="00506B92">
        <w:rPr>
          <w:rFonts w:ascii="Arial" w:hAnsi="Arial" w:cs="Arial"/>
          <w:sz w:val="24"/>
          <w:szCs w:val="24"/>
        </w:rPr>
        <w:t xml:space="preserve">ssistance from a </w:t>
      </w:r>
      <w:r w:rsidR="005652F5">
        <w:rPr>
          <w:rFonts w:ascii="Arial" w:hAnsi="Arial" w:cs="Arial"/>
          <w:sz w:val="24"/>
          <w:szCs w:val="24"/>
        </w:rPr>
        <w:t>domiciliary</w:t>
      </w:r>
      <w:r w:rsidR="00506B92">
        <w:rPr>
          <w:rFonts w:ascii="Arial" w:hAnsi="Arial" w:cs="Arial"/>
          <w:sz w:val="24"/>
          <w:szCs w:val="24"/>
        </w:rPr>
        <w:t xml:space="preserve"> carer to help with Sadie’s everyday needs will reduce the pressure and tension on daughter Hannah</w:t>
      </w:r>
      <w:r w:rsidR="00E5150E">
        <w:rPr>
          <w:rFonts w:ascii="Arial" w:hAnsi="Arial" w:cs="Arial"/>
          <w:sz w:val="24"/>
          <w:szCs w:val="24"/>
        </w:rPr>
        <w:t>,</w:t>
      </w:r>
      <w:r w:rsidR="00506B92">
        <w:rPr>
          <w:rFonts w:ascii="Arial" w:hAnsi="Arial" w:cs="Arial"/>
          <w:sz w:val="24"/>
          <w:szCs w:val="24"/>
        </w:rPr>
        <w:t xml:space="preserve"> which</w:t>
      </w:r>
      <w:r w:rsidR="005652F5">
        <w:rPr>
          <w:rFonts w:ascii="Arial" w:hAnsi="Arial" w:cs="Arial"/>
          <w:sz w:val="24"/>
          <w:szCs w:val="24"/>
        </w:rPr>
        <w:t xml:space="preserve"> will reduce the tension. </w:t>
      </w:r>
      <w:r w:rsidR="00AA01B8">
        <w:rPr>
          <w:rFonts w:ascii="Arial" w:hAnsi="Arial" w:cs="Arial"/>
          <w:sz w:val="24"/>
          <w:szCs w:val="24"/>
        </w:rPr>
        <w:t xml:space="preserve">Sadie will benefit from </w:t>
      </w:r>
      <w:r w:rsidR="00F97666">
        <w:rPr>
          <w:rFonts w:ascii="Arial" w:hAnsi="Arial" w:cs="Arial"/>
          <w:sz w:val="24"/>
          <w:szCs w:val="24"/>
        </w:rPr>
        <w:t>advocacy</w:t>
      </w:r>
      <w:r w:rsidR="00AA01B8">
        <w:rPr>
          <w:rFonts w:ascii="Arial" w:hAnsi="Arial" w:cs="Arial"/>
          <w:sz w:val="24"/>
          <w:szCs w:val="24"/>
        </w:rPr>
        <w:t xml:space="preserve"> </w:t>
      </w:r>
      <w:r w:rsidR="00F97666">
        <w:rPr>
          <w:rFonts w:ascii="Arial" w:hAnsi="Arial" w:cs="Arial"/>
          <w:sz w:val="24"/>
          <w:szCs w:val="24"/>
        </w:rPr>
        <w:t>and charity support to help with social and emotional issues.</w:t>
      </w:r>
      <w:r w:rsidR="0079215D">
        <w:rPr>
          <w:rFonts w:ascii="Arial" w:hAnsi="Arial" w:cs="Arial"/>
          <w:sz w:val="24"/>
          <w:szCs w:val="24"/>
        </w:rPr>
        <w:t xml:space="preserve"> Sadie has access to a laptop but does not have the knowledge or understanding to navigate.</w:t>
      </w:r>
      <w:r w:rsidR="00703B7C">
        <w:rPr>
          <w:rFonts w:ascii="Arial" w:hAnsi="Arial" w:cs="Arial"/>
          <w:sz w:val="24"/>
          <w:szCs w:val="24"/>
        </w:rPr>
        <w:t xml:space="preserve"> Assistance with </w:t>
      </w:r>
      <w:r w:rsidR="00AD78A7">
        <w:rPr>
          <w:rFonts w:ascii="Arial" w:hAnsi="Arial" w:cs="Arial"/>
          <w:sz w:val="24"/>
          <w:szCs w:val="24"/>
        </w:rPr>
        <w:t>digital</w:t>
      </w:r>
      <w:r w:rsidR="0079215D">
        <w:rPr>
          <w:rFonts w:ascii="Arial" w:hAnsi="Arial" w:cs="Arial"/>
          <w:sz w:val="24"/>
          <w:szCs w:val="24"/>
        </w:rPr>
        <w:t xml:space="preserve"> and technology</w:t>
      </w:r>
      <w:r w:rsidR="00AD78A7">
        <w:rPr>
          <w:rFonts w:ascii="Arial" w:hAnsi="Arial" w:cs="Arial"/>
          <w:sz w:val="24"/>
          <w:szCs w:val="24"/>
        </w:rPr>
        <w:t xml:space="preserve"> skills will help Sadie communicate </w:t>
      </w:r>
      <w:r w:rsidR="006663D8">
        <w:rPr>
          <w:rFonts w:ascii="Arial" w:hAnsi="Arial" w:cs="Arial"/>
          <w:sz w:val="24"/>
          <w:szCs w:val="24"/>
        </w:rPr>
        <w:t>with her son Richard</w:t>
      </w:r>
      <w:r w:rsidR="00482B69">
        <w:rPr>
          <w:rFonts w:ascii="Arial" w:hAnsi="Arial" w:cs="Arial"/>
          <w:sz w:val="24"/>
          <w:szCs w:val="24"/>
        </w:rPr>
        <w:t>, who lives in London, and her son Ben and three grandchildren</w:t>
      </w:r>
      <w:r w:rsidR="006663D8">
        <w:rPr>
          <w:rFonts w:ascii="Arial" w:hAnsi="Arial" w:cs="Arial"/>
          <w:sz w:val="24"/>
          <w:szCs w:val="24"/>
        </w:rPr>
        <w:t xml:space="preserve"> in America. </w:t>
      </w:r>
      <w:r w:rsidR="009F092F">
        <w:rPr>
          <w:rFonts w:ascii="Arial" w:hAnsi="Arial" w:cs="Arial"/>
          <w:sz w:val="24"/>
          <w:szCs w:val="24"/>
        </w:rPr>
        <w:t>A dementia or early dementia screen test will be beneficial to determine the cause of forgetfulness in Sadie.</w:t>
      </w:r>
      <w:r w:rsidR="00E31277">
        <w:rPr>
          <w:rFonts w:ascii="Arial" w:hAnsi="Arial" w:cs="Arial"/>
          <w:sz w:val="24"/>
          <w:szCs w:val="24"/>
        </w:rPr>
        <w:t xml:space="preserve"> With assistance from fully trained healthcare professionals to help with care needs, Sadie will be able to age successfully.</w:t>
      </w:r>
    </w:p>
    <w:p w14:paraId="0B31CD87" w14:textId="77777777" w:rsidR="006A5C6D" w:rsidRDefault="006A5C6D">
      <w:pPr>
        <w:rPr>
          <w:rFonts w:ascii="Arial" w:hAnsi="Arial" w:cs="Arial"/>
          <w:b/>
          <w:bCs/>
          <w:sz w:val="24"/>
          <w:szCs w:val="24"/>
        </w:rPr>
      </w:pPr>
    </w:p>
    <w:p w14:paraId="5BDB1F9B" w14:textId="77777777" w:rsidR="006A5C6D" w:rsidRDefault="006A5C6D">
      <w:pPr>
        <w:rPr>
          <w:rFonts w:ascii="Arial" w:hAnsi="Arial" w:cs="Arial"/>
          <w:b/>
          <w:bCs/>
          <w:sz w:val="24"/>
          <w:szCs w:val="24"/>
        </w:rPr>
      </w:pPr>
    </w:p>
    <w:p w14:paraId="3260D42E" w14:textId="77777777" w:rsidR="00E31277" w:rsidRDefault="00E31277">
      <w:pPr>
        <w:rPr>
          <w:rFonts w:ascii="Arial" w:hAnsi="Arial" w:cs="Arial"/>
          <w:b/>
          <w:bCs/>
          <w:sz w:val="24"/>
          <w:szCs w:val="24"/>
        </w:rPr>
      </w:pPr>
    </w:p>
    <w:p w14:paraId="329BDB62" w14:textId="77777777" w:rsidR="00E31277" w:rsidRDefault="00E31277">
      <w:pPr>
        <w:rPr>
          <w:rFonts w:ascii="Arial" w:hAnsi="Arial" w:cs="Arial"/>
          <w:b/>
          <w:bCs/>
          <w:sz w:val="24"/>
          <w:szCs w:val="24"/>
        </w:rPr>
      </w:pPr>
    </w:p>
    <w:p w14:paraId="3A8B6F5B" w14:textId="77777777" w:rsidR="00E31277" w:rsidRDefault="00E31277">
      <w:pPr>
        <w:rPr>
          <w:rFonts w:ascii="Arial" w:hAnsi="Arial" w:cs="Arial"/>
          <w:b/>
          <w:bCs/>
          <w:sz w:val="24"/>
          <w:szCs w:val="24"/>
        </w:rPr>
      </w:pPr>
    </w:p>
    <w:p w14:paraId="1A6A2A53" w14:textId="77777777" w:rsidR="00E31277" w:rsidRDefault="00E31277">
      <w:pPr>
        <w:rPr>
          <w:rFonts w:ascii="Arial" w:hAnsi="Arial" w:cs="Arial"/>
          <w:b/>
          <w:bCs/>
          <w:sz w:val="24"/>
          <w:szCs w:val="24"/>
        </w:rPr>
      </w:pPr>
    </w:p>
    <w:p w14:paraId="1939E8D3" w14:textId="123BC7BC" w:rsidR="006A5C6D" w:rsidRPr="00E1295F" w:rsidRDefault="00A85057">
      <w:pPr>
        <w:rPr>
          <w:rFonts w:ascii="Arial" w:hAnsi="Arial" w:cs="Arial"/>
          <w:b/>
          <w:bCs/>
          <w:sz w:val="24"/>
          <w:szCs w:val="24"/>
        </w:rPr>
      </w:pPr>
      <w:r w:rsidRPr="00E1295F">
        <w:rPr>
          <w:rFonts w:ascii="Arial" w:hAnsi="Arial" w:cs="Arial"/>
          <w:b/>
          <w:bCs/>
          <w:sz w:val="24"/>
          <w:szCs w:val="24"/>
        </w:rPr>
        <w:lastRenderedPageBreak/>
        <w:t>Reference</w:t>
      </w:r>
      <w:r w:rsidR="006A5C6D" w:rsidRPr="00E1295F">
        <w:rPr>
          <w:rFonts w:ascii="Arial" w:hAnsi="Arial" w:cs="Arial"/>
          <w:b/>
          <w:bCs/>
          <w:sz w:val="24"/>
          <w:szCs w:val="24"/>
        </w:rPr>
        <w:t xml:space="preserve"> </w:t>
      </w:r>
      <w:r w:rsidR="00E1295F" w:rsidRPr="00E1295F">
        <w:rPr>
          <w:rFonts w:ascii="Arial" w:hAnsi="Arial" w:cs="Arial"/>
          <w:b/>
          <w:bCs/>
          <w:sz w:val="24"/>
          <w:szCs w:val="24"/>
        </w:rPr>
        <w:t>List</w:t>
      </w:r>
    </w:p>
    <w:p w14:paraId="7AD80609" w14:textId="77777777" w:rsidR="006F07EB" w:rsidRDefault="006F07EB" w:rsidP="00E1295F">
      <w:pPr>
        <w:spacing w:line="360" w:lineRule="auto"/>
        <w:rPr>
          <w:rFonts w:ascii="Arial" w:hAnsi="Arial" w:cs="Arial"/>
          <w:color w:val="000000" w:themeColor="text1"/>
          <w:sz w:val="24"/>
          <w:szCs w:val="24"/>
          <w:shd w:val="clear" w:color="auto" w:fill="FFFFFF"/>
        </w:rPr>
      </w:pPr>
    </w:p>
    <w:p w14:paraId="7B5C55B4" w14:textId="3AB96F85" w:rsidR="006F07EB" w:rsidRPr="00FA0A87" w:rsidRDefault="006F07EB" w:rsidP="00E1295F">
      <w:pPr>
        <w:spacing w:line="360" w:lineRule="auto"/>
        <w:rPr>
          <w:rFonts w:ascii="Arial" w:hAnsi="Arial" w:cs="Arial"/>
          <w:color w:val="000000" w:themeColor="text1"/>
          <w:sz w:val="24"/>
          <w:szCs w:val="24"/>
          <w:shd w:val="clear" w:color="auto" w:fill="FFFFFF"/>
        </w:rPr>
      </w:pPr>
      <w:r w:rsidRPr="00FA0A87">
        <w:rPr>
          <w:rFonts w:ascii="Arial" w:hAnsi="Arial" w:cs="Arial"/>
          <w:color w:val="000000" w:themeColor="text1"/>
          <w:sz w:val="24"/>
          <w:szCs w:val="24"/>
          <w:shd w:val="clear" w:color="auto" w:fill="FFFFFF"/>
        </w:rPr>
        <w:t>Allgood, S. and Walstad, W.B., (2016). The effects of perceived and actual financial literacy on financial behaviours. </w:t>
      </w:r>
      <w:r w:rsidRPr="00FA0A87">
        <w:rPr>
          <w:rFonts w:ascii="Arial" w:hAnsi="Arial" w:cs="Arial"/>
          <w:i/>
          <w:iCs/>
          <w:color w:val="000000" w:themeColor="text1"/>
          <w:sz w:val="24"/>
          <w:szCs w:val="24"/>
          <w:shd w:val="clear" w:color="auto" w:fill="FFFFFF"/>
        </w:rPr>
        <w:t>Economic inquiry</w:t>
      </w:r>
      <w:r w:rsidRPr="00FA0A87">
        <w:rPr>
          <w:rFonts w:ascii="Arial" w:hAnsi="Arial" w:cs="Arial"/>
          <w:color w:val="000000" w:themeColor="text1"/>
          <w:sz w:val="24"/>
          <w:szCs w:val="24"/>
          <w:shd w:val="clear" w:color="auto" w:fill="FFFFFF"/>
        </w:rPr>
        <w:t>, </w:t>
      </w:r>
      <w:r w:rsidRPr="00FA0A87">
        <w:rPr>
          <w:rFonts w:ascii="Arial" w:hAnsi="Arial" w:cs="Arial"/>
          <w:i/>
          <w:iCs/>
          <w:color w:val="000000" w:themeColor="text1"/>
          <w:sz w:val="24"/>
          <w:szCs w:val="24"/>
          <w:shd w:val="clear" w:color="auto" w:fill="FFFFFF"/>
        </w:rPr>
        <w:t>54</w:t>
      </w:r>
      <w:r w:rsidRPr="00FA0A87">
        <w:rPr>
          <w:rFonts w:ascii="Arial" w:hAnsi="Arial" w:cs="Arial"/>
          <w:color w:val="000000" w:themeColor="text1"/>
          <w:sz w:val="24"/>
          <w:szCs w:val="24"/>
          <w:shd w:val="clear" w:color="auto" w:fill="FFFFFF"/>
        </w:rPr>
        <w:t>(1), pp.675-697.</w:t>
      </w:r>
    </w:p>
    <w:p w14:paraId="6A0CBAF0" w14:textId="4C6C8CA4" w:rsidR="00E1295F" w:rsidRPr="00FA0A87" w:rsidRDefault="00E1295F" w:rsidP="00E1295F">
      <w:pPr>
        <w:spacing w:line="360" w:lineRule="auto"/>
        <w:rPr>
          <w:rFonts w:ascii="Arial" w:hAnsi="Arial" w:cs="Arial"/>
          <w:color w:val="000000" w:themeColor="text1"/>
          <w:sz w:val="24"/>
          <w:szCs w:val="24"/>
          <w:shd w:val="clear" w:color="auto" w:fill="FFFFFF"/>
        </w:rPr>
      </w:pPr>
      <w:r w:rsidRPr="00FA0A87">
        <w:rPr>
          <w:rFonts w:ascii="Arial" w:hAnsi="Arial" w:cs="Arial"/>
          <w:color w:val="000000" w:themeColor="text1"/>
          <w:sz w:val="24"/>
          <w:szCs w:val="24"/>
          <w:shd w:val="clear" w:color="auto" w:fill="FFFFFF"/>
        </w:rPr>
        <w:t>Barsukov, V.N., (2019). From the demographic dividend to population ageing: World trends in the system-wide transition. </w:t>
      </w:r>
      <w:proofErr w:type="spellStart"/>
      <w:r w:rsidRPr="00FA0A87">
        <w:rPr>
          <w:rFonts w:ascii="Arial" w:hAnsi="Arial" w:cs="Arial"/>
          <w:i/>
          <w:iCs/>
          <w:color w:val="000000" w:themeColor="text1"/>
          <w:sz w:val="24"/>
          <w:szCs w:val="24"/>
          <w:shd w:val="clear" w:color="auto" w:fill="FFFFFF"/>
        </w:rPr>
        <w:t>Ekonomicheskie</w:t>
      </w:r>
      <w:proofErr w:type="spellEnd"/>
      <w:r w:rsidRPr="00FA0A87">
        <w:rPr>
          <w:rFonts w:ascii="Arial" w:hAnsi="Arial" w:cs="Arial"/>
          <w:i/>
          <w:iCs/>
          <w:color w:val="000000" w:themeColor="text1"/>
          <w:sz w:val="24"/>
          <w:szCs w:val="24"/>
          <w:shd w:val="clear" w:color="auto" w:fill="FFFFFF"/>
        </w:rPr>
        <w:t xml:space="preserve"> </w:t>
      </w:r>
      <w:proofErr w:type="spellStart"/>
      <w:r w:rsidRPr="00FA0A87">
        <w:rPr>
          <w:rFonts w:ascii="Arial" w:hAnsi="Arial" w:cs="Arial"/>
          <w:i/>
          <w:iCs/>
          <w:color w:val="000000" w:themeColor="text1"/>
          <w:sz w:val="24"/>
          <w:szCs w:val="24"/>
          <w:shd w:val="clear" w:color="auto" w:fill="FFFFFF"/>
        </w:rPr>
        <w:t>i</w:t>
      </w:r>
      <w:proofErr w:type="spellEnd"/>
      <w:r w:rsidRPr="00FA0A87">
        <w:rPr>
          <w:rFonts w:ascii="Arial" w:hAnsi="Arial" w:cs="Arial"/>
          <w:i/>
          <w:iCs/>
          <w:color w:val="000000" w:themeColor="text1"/>
          <w:sz w:val="24"/>
          <w:szCs w:val="24"/>
          <w:shd w:val="clear" w:color="auto" w:fill="FFFFFF"/>
        </w:rPr>
        <w:t xml:space="preserve"> </w:t>
      </w:r>
      <w:proofErr w:type="spellStart"/>
      <w:r w:rsidRPr="00FA0A87">
        <w:rPr>
          <w:rFonts w:ascii="Arial" w:hAnsi="Arial" w:cs="Arial"/>
          <w:i/>
          <w:iCs/>
          <w:color w:val="000000" w:themeColor="text1"/>
          <w:sz w:val="24"/>
          <w:szCs w:val="24"/>
          <w:shd w:val="clear" w:color="auto" w:fill="FFFFFF"/>
        </w:rPr>
        <w:t>Sotsialnye</w:t>
      </w:r>
      <w:proofErr w:type="spellEnd"/>
      <w:r w:rsidRPr="00FA0A87">
        <w:rPr>
          <w:rFonts w:ascii="Arial" w:hAnsi="Arial" w:cs="Arial"/>
          <w:i/>
          <w:iCs/>
          <w:color w:val="000000" w:themeColor="text1"/>
          <w:sz w:val="24"/>
          <w:szCs w:val="24"/>
          <w:shd w:val="clear" w:color="auto" w:fill="FFFFFF"/>
        </w:rPr>
        <w:t xml:space="preserve"> </w:t>
      </w:r>
      <w:proofErr w:type="spellStart"/>
      <w:r w:rsidRPr="00FA0A87">
        <w:rPr>
          <w:rFonts w:ascii="Arial" w:hAnsi="Arial" w:cs="Arial"/>
          <w:i/>
          <w:iCs/>
          <w:color w:val="000000" w:themeColor="text1"/>
          <w:sz w:val="24"/>
          <w:szCs w:val="24"/>
          <w:shd w:val="clear" w:color="auto" w:fill="FFFFFF"/>
        </w:rPr>
        <w:t>Peremeny</w:t>
      </w:r>
      <w:proofErr w:type="spellEnd"/>
      <w:r w:rsidRPr="00FA0A87">
        <w:rPr>
          <w:rFonts w:ascii="Arial" w:hAnsi="Arial" w:cs="Arial"/>
          <w:color w:val="000000" w:themeColor="text1"/>
          <w:sz w:val="24"/>
          <w:szCs w:val="24"/>
          <w:shd w:val="clear" w:color="auto" w:fill="FFFFFF"/>
        </w:rPr>
        <w:t>, (64), pp.167-182A.</w:t>
      </w:r>
    </w:p>
    <w:p w14:paraId="086CA7D7" w14:textId="4826AD33" w:rsidR="002546A1" w:rsidRPr="00FA0A87" w:rsidRDefault="002546A1" w:rsidP="00E1295F">
      <w:pPr>
        <w:spacing w:line="360" w:lineRule="auto"/>
        <w:rPr>
          <w:rFonts w:ascii="Arial" w:hAnsi="Arial" w:cs="Arial"/>
          <w:color w:val="000000" w:themeColor="text1"/>
          <w:sz w:val="24"/>
          <w:szCs w:val="24"/>
          <w:shd w:val="clear" w:color="auto" w:fill="FFFFFF"/>
        </w:rPr>
      </w:pPr>
      <w:r w:rsidRPr="00FA0A87">
        <w:rPr>
          <w:rFonts w:ascii="Arial" w:hAnsi="Arial" w:cs="Arial"/>
          <w:color w:val="000000" w:themeColor="text1"/>
          <w:sz w:val="24"/>
          <w:szCs w:val="24"/>
          <w:shd w:val="clear" w:color="auto" w:fill="FFFFFF"/>
        </w:rPr>
        <w:t>Bickerdike, L., Booth, A., Wilson, P.M., Farley, K. and Wright, K. (2017). Social prescribing: less rhetoric and more reality. A systematic review of the evidence. </w:t>
      </w:r>
      <w:r w:rsidRPr="00FA0A87">
        <w:rPr>
          <w:rFonts w:ascii="Arial" w:hAnsi="Arial" w:cs="Arial"/>
          <w:i/>
          <w:iCs/>
          <w:color w:val="000000" w:themeColor="text1"/>
          <w:sz w:val="24"/>
          <w:szCs w:val="24"/>
          <w:shd w:val="clear" w:color="auto" w:fill="FFFFFF"/>
        </w:rPr>
        <w:t>BMJ open</w:t>
      </w:r>
      <w:r w:rsidRPr="00FA0A87">
        <w:rPr>
          <w:rFonts w:ascii="Arial" w:hAnsi="Arial" w:cs="Arial"/>
          <w:color w:val="000000" w:themeColor="text1"/>
          <w:sz w:val="24"/>
          <w:szCs w:val="24"/>
          <w:shd w:val="clear" w:color="auto" w:fill="FFFFFF"/>
        </w:rPr>
        <w:t>, </w:t>
      </w:r>
      <w:r w:rsidRPr="00FA0A87">
        <w:rPr>
          <w:rFonts w:ascii="Arial" w:hAnsi="Arial" w:cs="Arial"/>
          <w:i/>
          <w:iCs/>
          <w:color w:val="000000" w:themeColor="text1"/>
          <w:sz w:val="24"/>
          <w:szCs w:val="24"/>
          <w:shd w:val="clear" w:color="auto" w:fill="FFFFFF"/>
        </w:rPr>
        <w:t>7</w:t>
      </w:r>
      <w:r w:rsidRPr="00FA0A87">
        <w:rPr>
          <w:rFonts w:ascii="Arial" w:hAnsi="Arial" w:cs="Arial"/>
          <w:color w:val="000000" w:themeColor="text1"/>
          <w:sz w:val="24"/>
          <w:szCs w:val="24"/>
          <w:shd w:val="clear" w:color="auto" w:fill="FFFFFF"/>
        </w:rPr>
        <w:t>(4), p.e013384.</w:t>
      </w:r>
    </w:p>
    <w:p w14:paraId="323932F4" w14:textId="4781914A" w:rsidR="00135827" w:rsidRPr="00FA0A87" w:rsidRDefault="00705770" w:rsidP="00E1295F">
      <w:pPr>
        <w:spacing w:line="360" w:lineRule="auto"/>
        <w:rPr>
          <w:rFonts w:ascii="Arial" w:hAnsi="Arial" w:cs="Arial"/>
          <w:color w:val="000000" w:themeColor="text1"/>
          <w:sz w:val="24"/>
          <w:szCs w:val="24"/>
          <w:shd w:val="clear" w:color="auto" w:fill="FFFFFF"/>
        </w:rPr>
      </w:pPr>
      <w:r w:rsidRPr="00FA0A87">
        <w:rPr>
          <w:rFonts w:ascii="Arial" w:hAnsi="Arial" w:cs="Arial"/>
          <w:color w:val="000000" w:themeColor="text1"/>
          <w:sz w:val="24"/>
          <w:szCs w:val="24"/>
          <w:shd w:val="clear" w:color="auto" w:fill="FFFFFF"/>
        </w:rPr>
        <w:t>Burnes, D., Henderson Jr, C.R., Sheppard, C., Zhao, R., Pillemer, K. and Lachs, M.S., (2017). Prevalence of financial fraud and scams among older adults in the United States: A systematic review and meta-analysis. </w:t>
      </w:r>
      <w:r w:rsidRPr="00FA0A87">
        <w:rPr>
          <w:rFonts w:ascii="Arial" w:hAnsi="Arial" w:cs="Arial"/>
          <w:i/>
          <w:iCs/>
          <w:color w:val="000000" w:themeColor="text1"/>
          <w:sz w:val="24"/>
          <w:szCs w:val="24"/>
          <w:shd w:val="clear" w:color="auto" w:fill="FFFFFF"/>
        </w:rPr>
        <w:t>American journal of public health</w:t>
      </w:r>
      <w:r w:rsidRPr="00FA0A87">
        <w:rPr>
          <w:rFonts w:ascii="Arial" w:hAnsi="Arial" w:cs="Arial"/>
          <w:color w:val="000000" w:themeColor="text1"/>
          <w:sz w:val="24"/>
          <w:szCs w:val="24"/>
          <w:shd w:val="clear" w:color="auto" w:fill="FFFFFF"/>
        </w:rPr>
        <w:t>, </w:t>
      </w:r>
      <w:r w:rsidRPr="00FA0A87">
        <w:rPr>
          <w:rFonts w:ascii="Arial" w:hAnsi="Arial" w:cs="Arial"/>
          <w:i/>
          <w:iCs/>
          <w:color w:val="000000" w:themeColor="text1"/>
          <w:sz w:val="24"/>
          <w:szCs w:val="24"/>
          <w:shd w:val="clear" w:color="auto" w:fill="FFFFFF"/>
        </w:rPr>
        <w:t>107</w:t>
      </w:r>
      <w:r w:rsidRPr="00FA0A87">
        <w:rPr>
          <w:rFonts w:ascii="Arial" w:hAnsi="Arial" w:cs="Arial"/>
          <w:color w:val="000000" w:themeColor="text1"/>
          <w:sz w:val="24"/>
          <w:szCs w:val="24"/>
          <w:shd w:val="clear" w:color="auto" w:fill="FFFFFF"/>
        </w:rPr>
        <w:t>(8), pp.e13-e21.</w:t>
      </w:r>
    </w:p>
    <w:p w14:paraId="3944F016" w14:textId="696DE75F" w:rsidR="003E5358" w:rsidRPr="00FA0A87" w:rsidRDefault="003E5358" w:rsidP="00E1295F">
      <w:pPr>
        <w:spacing w:line="360" w:lineRule="auto"/>
        <w:rPr>
          <w:rFonts w:ascii="Arial" w:hAnsi="Arial" w:cs="Arial"/>
          <w:color w:val="000000" w:themeColor="text1"/>
          <w:sz w:val="24"/>
          <w:szCs w:val="24"/>
          <w:shd w:val="clear" w:color="auto" w:fill="FFFFFF"/>
        </w:rPr>
      </w:pPr>
      <w:r w:rsidRPr="00FA0A87">
        <w:rPr>
          <w:rFonts w:ascii="Arial" w:hAnsi="Arial" w:cs="Arial"/>
          <w:color w:val="000000" w:themeColor="text1"/>
          <w:sz w:val="24"/>
          <w:szCs w:val="24"/>
          <w:shd w:val="clear" w:color="auto" w:fill="FFFFFF"/>
        </w:rPr>
        <w:t xml:space="preserve">Carr, E., Murray, E.T., </w:t>
      </w:r>
      <w:proofErr w:type="spellStart"/>
      <w:r w:rsidRPr="00FA0A87">
        <w:rPr>
          <w:rFonts w:ascii="Arial" w:hAnsi="Arial" w:cs="Arial"/>
          <w:color w:val="000000" w:themeColor="text1"/>
          <w:sz w:val="24"/>
          <w:szCs w:val="24"/>
          <w:shd w:val="clear" w:color="auto" w:fill="FFFFFF"/>
        </w:rPr>
        <w:t>Zaninotto</w:t>
      </w:r>
      <w:proofErr w:type="spellEnd"/>
      <w:r w:rsidRPr="00FA0A87">
        <w:rPr>
          <w:rFonts w:ascii="Arial" w:hAnsi="Arial" w:cs="Arial"/>
          <w:color w:val="000000" w:themeColor="text1"/>
          <w:sz w:val="24"/>
          <w:szCs w:val="24"/>
          <w:shd w:val="clear" w:color="auto" w:fill="FFFFFF"/>
        </w:rPr>
        <w:t xml:space="preserve">, P., Cadar, D., Head, J., </w:t>
      </w:r>
      <w:proofErr w:type="spellStart"/>
      <w:r w:rsidRPr="00FA0A87">
        <w:rPr>
          <w:rFonts w:ascii="Arial" w:hAnsi="Arial" w:cs="Arial"/>
          <w:color w:val="000000" w:themeColor="text1"/>
          <w:sz w:val="24"/>
          <w:szCs w:val="24"/>
          <w:shd w:val="clear" w:color="auto" w:fill="FFFFFF"/>
        </w:rPr>
        <w:t>Stansfeld</w:t>
      </w:r>
      <w:proofErr w:type="spellEnd"/>
      <w:r w:rsidRPr="00FA0A87">
        <w:rPr>
          <w:rFonts w:ascii="Arial" w:hAnsi="Arial" w:cs="Arial"/>
          <w:color w:val="000000" w:themeColor="text1"/>
          <w:sz w:val="24"/>
          <w:szCs w:val="24"/>
          <w:shd w:val="clear" w:color="auto" w:fill="FFFFFF"/>
        </w:rPr>
        <w:t>, S. and Stafford, M., (2018). The association between informal caregiving and exit from employment among older workers: prospective findings from the UK household longitudinal study. </w:t>
      </w:r>
      <w:r w:rsidRPr="00FA0A87">
        <w:rPr>
          <w:rFonts w:ascii="Arial" w:hAnsi="Arial" w:cs="Arial"/>
          <w:i/>
          <w:iCs/>
          <w:color w:val="000000" w:themeColor="text1"/>
          <w:sz w:val="24"/>
          <w:szCs w:val="24"/>
          <w:shd w:val="clear" w:color="auto" w:fill="FFFFFF"/>
        </w:rPr>
        <w:t>The Journals of Gerontology: Series B</w:t>
      </w:r>
      <w:r w:rsidRPr="00FA0A87">
        <w:rPr>
          <w:rFonts w:ascii="Arial" w:hAnsi="Arial" w:cs="Arial"/>
          <w:color w:val="000000" w:themeColor="text1"/>
          <w:sz w:val="24"/>
          <w:szCs w:val="24"/>
          <w:shd w:val="clear" w:color="auto" w:fill="FFFFFF"/>
        </w:rPr>
        <w:t>, </w:t>
      </w:r>
      <w:r w:rsidRPr="00FA0A87">
        <w:rPr>
          <w:rFonts w:ascii="Arial" w:hAnsi="Arial" w:cs="Arial"/>
          <w:i/>
          <w:iCs/>
          <w:color w:val="000000" w:themeColor="text1"/>
          <w:sz w:val="24"/>
          <w:szCs w:val="24"/>
          <w:shd w:val="clear" w:color="auto" w:fill="FFFFFF"/>
        </w:rPr>
        <w:t>73</w:t>
      </w:r>
      <w:r w:rsidRPr="00FA0A87">
        <w:rPr>
          <w:rFonts w:ascii="Arial" w:hAnsi="Arial" w:cs="Arial"/>
          <w:color w:val="000000" w:themeColor="text1"/>
          <w:sz w:val="24"/>
          <w:szCs w:val="24"/>
          <w:shd w:val="clear" w:color="auto" w:fill="FFFFFF"/>
        </w:rPr>
        <w:t>(7), pp.1253-1262.</w:t>
      </w:r>
    </w:p>
    <w:p w14:paraId="53E3B877" w14:textId="269FD7F1" w:rsidR="006F07EB" w:rsidRPr="00FA0A87" w:rsidRDefault="006F07EB" w:rsidP="00E1295F">
      <w:pPr>
        <w:spacing w:line="360" w:lineRule="auto"/>
        <w:rPr>
          <w:rFonts w:ascii="Arial" w:hAnsi="Arial" w:cs="Arial"/>
          <w:color w:val="000000" w:themeColor="text1"/>
          <w:sz w:val="24"/>
          <w:szCs w:val="24"/>
          <w:shd w:val="clear" w:color="auto" w:fill="FFFFFF"/>
        </w:rPr>
      </w:pPr>
      <w:r w:rsidRPr="00FA0A87">
        <w:rPr>
          <w:rFonts w:ascii="Arial" w:hAnsi="Arial" w:cs="Arial"/>
          <w:color w:val="000000" w:themeColor="text1"/>
          <w:sz w:val="24"/>
          <w:szCs w:val="24"/>
          <w:shd w:val="clear" w:color="auto" w:fill="FFFFFF"/>
        </w:rPr>
        <w:t>Coulter, A., Entwistle, V.A., Eccles, A., Ryan, S., Shepperd, S. and Perera, R., (2015). Personalised care planning for adults with chronic or long</w:t>
      </w:r>
      <w:r w:rsidRPr="00FA0A87">
        <w:rPr>
          <w:rFonts w:ascii="Cambria Math" w:hAnsi="Cambria Math" w:cs="Cambria Math"/>
          <w:color w:val="000000" w:themeColor="text1"/>
          <w:sz w:val="24"/>
          <w:szCs w:val="24"/>
          <w:shd w:val="clear" w:color="auto" w:fill="FFFFFF"/>
        </w:rPr>
        <w:t>‐</w:t>
      </w:r>
      <w:r w:rsidRPr="00FA0A87">
        <w:rPr>
          <w:rFonts w:ascii="Arial" w:hAnsi="Arial" w:cs="Arial"/>
          <w:color w:val="000000" w:themeColor="text1"/>
          <w:sz w:val="24"/>
          <w:szCs w:val="24"/>
          <w:shd w:val="clear" w:color="auto" w:fill="FFFFFF"/>
        </w:rPr>
        <w:t>term health conditions. </w:t>
      </w:r>
      <w:r w:rsidRPr="00FA0A87">
        <w:rPr>
          <w:rFonts w:ascii="Arial" w:hAnsi="Arial" w:cs="Arial"/>
          <w:i/>
          <w:iCs/>
          <w:color w:val="000000" w:themeColor="text1"/>
          <w:sz w:val="24"/>
          <w:szCs w:val="24"/>
          <w:shd w:val="clear" w:color="auto" w:fill="FFFFFF"/>
        </w:rPr>
        <w:t>Cochrane Database of Systematic Reviews</w:t>
      </w:r>
      <w:r w:rsidRPr="00FA0A87">
        <w:rPr>
          <w:rFonts w:ascii="Arial" w:hAnsi="Arial" w:cs="Arial"/>
          <w:color w:val="000000" w:themeColor="text1"/>
          <w:sz w:val="24"/>
          <w:szCs w:val="24"/>
          <w:shd w:val="clear" w:color="auto" w:fill="FFFFFF"/>
        </w:rPr>
        <w:t>, (3).</w:t>
      </w:r>
    </w:p>
    <w:p w14:paraId="5CA60D38" w14:textId="33859C08" w:rsidR="003E5358" w:rsidRDefault="003E5358" w:rsidP="00E1295F">
      <w:pPr>
        <w:spacing w:line="360" w:lineRule="auto"/>
        <w:rPr>
          <w:rFonts w:ascii="Arial" w:hAnsi="Arial" w:cs="Arial"/>
          <w:color w:val="000000" w:themeColor="text1"/>
          <w:sz w:val="24"/>
          <w:szCs w:val="24"/>
          <w:shd w:val="clear" w:color="auto" w:fill="FFFFFF"/>
        </w:rPr>
      </w:pPr>
      <w:r w:rsidRPr="00FA0A87">
        <w:rPr>
          <w:rFonts w:ascii="Arial" w:hAnsi="Arial" w:cs="Arial"/>
          <w:color w:val="000000" w:themeColor="text1"/>
          <w:sz w:val="24"/>
          <w:szCs w:val="24"/>
          <w:shd w:val="clear" w:color="auto" w:fill="FFFFFF"/>
        </w:rPr>
        <w:t>Dong, X.Q., (2015). Elder abuse: Systematic review and implications for practice. </w:t>
      </w:r>
      <w:r w:rsidRPr="00FA0A87">
        <w:rPr>
          <w:rFonts w:ascii="Arial" w:hAnsi="Arial" w:cs="Arial"/>
          <w:i/>
          <w:iCs/>
          <w:color w:val="000000" w:themeColor="text1"/>
          <w:sz w:val="24"/>
          <w:szCs w:val="24"/>
          <w:shd w:val="clear" w:color="auto" w:fill="FFFFFF"/>
        </w:rPr>
        <w:t>Journal of the American Geriatrics Society</w:t>
      </w:r>
      <w:r w:rsidRPr="00FA0A87">
        <w:rPr>
          <w:rFonts w:ascii="Arial" w:hAnsi="Arial" w:cs="Arial"/>
          <w:color w:val="000000" w:themeColor="text1"/>
          <w:sz w:val="24"/>
          <w:szCs w:val="24"/>
          <w:shd w:val="clear" w:color="auto" w:fill="FFFFFF"/>
        </w:rPr>
        <w:t>, </w:t>
      </w:r>
      <w:r w:rsidRPr="00FA0A87">
        <w:rPr>
          <w:rFonts w:ascii="Arial" w:hAnsi="Arial" w:cs="Arial"/>
          <w:i/>
          <w:iCs/>
          <w:color w:val="000000" w:themeColor="text1"/>
          <w:sz w:val="24"/>
          <w:szCs w:val="24"/>
          <w:shd w:val="clear" w:color="auto" w:fill="FFFFFF"/>
        </w:rPr>
        <w:t>63</w:t>
      </w:r>
      <w:r w:rsidRPr="00FA0A87">
        <w:rPr>
          <w:rFonts w:ascii="Arial" w:hAnsi="Arial" w:cs="Arial"/>
          <w:color w:val="000000" w:themeColor="text1"/>
          <w:sz w:val="24"/>
          <w:szCs w:val="24"/>
          <w:shd w:val="clear" w:color="auto" w:fill="FFFFFF"/>
        </w:rPr>
        <w:t>(6), pp.1214-1238.</w:t>
      </w:r>
    </w:p>
    <w:p w14:paraId="3AEF4C04" w14:textId="03B2DC4E" w:rsidR="00060392" w:rsidRPr="00FA0A87" w:rsidRDefault="00060392" w:rsidP="00E1295F">
      <w:pPr>
        <w:spacing w:line="360" w:lineRule="auto"/>
        <w:rPr>
          <w:rFonts w:ascii="Arial" w:hAnsi="Arial" w:cs="Arial"/>
          <w:color w:val="000000" w:themeColor="text1"/>
          <w:sz w:val="24"/>
          <w:szCs w:val="24"/>
          <w:shd w:val="clear" w:color="auto" w:fill="FFFFFF"/>
        </w:rPr>
      </w:pPr>
      <w:r w:rsidRPr="00060392">
        <w:rPr>
          <w:rFonts w:ascii="Arial" w:hAnsi="Arial" w:cs="Arial"/>
          <w:color w:val="000000" w:themeColor="text1"/>
          <w:sz w:val="24"/>
          <w:szCs w:val="24"/>
          <w:shd w:val="clear" w:color="auto" w:fill="FFFFFF"/>
        </w:rPr>
        <w:t xml:space="preserve">Ellul, M.A., Benjamin, L., Singh, B., Lant, S., Michael, B.D., Easton, A., Kneen, R., </w:t>
      </w:r>
      <w:proofErr w:type="spellStart"/>
      <w:r w:rsidRPr="00060392">
        <w:rPr>
          <w:rFonts w:ascii="Arial" w:hAnsi="Arial" w:cs="Arial"/>
          <w:color w:val="000000" w:themeColor="text1"/>
          <w:sz w:val="24"/>
          <w:szCs w:val="24"/>
          <w:shd w:val="clear" w:color="auto" w:fill="FFFFFF"/>
        </w:rPr>
        <w:t>Defres</w:t>
      </w:r>
      <w:proofErr w:type="spellEnd"/>
      <w:r w:rsidRPr="00060392">
        <w:rPr>
          <w:rFonts w:ascii="Arial" w:hAnsi="Arial" w:cs="Arial"/>
          <w:color w:val="000000" w:themeColor="text1"/>
          <w:sz w:val="24"/>
          <w:szCs w:val="24"/>
          <w:shd w:val="clear" w:color="auto" w:fill="FFFFFF"/>
        </w:rPr>
        <w:t xml:space="preserve">, S., </w:t>
      </w:r>
      <w:proofErr w:type="spellStart"/>
      <w:r w:rsidRPr="00060392">
        <w:rPr>
          <w:rFonts w:ascii="Arial" w:hAnsi="Arial" w:cs="Arial"/>
          <w:color w:val="000000" w:themeColor="text1"/>
          <w:sz w:val="24"/>
          <w:szCs w:val="24"/>
          <w:shd w:val="clear" w:color="auto" w:fill="FFFFFF"/>
        </w:rPr>
        <w:t>Sejvar</w:t>
      </w:r>
      <w:proofErr w:type="spellEnd"/>
      <w:r w:rsidRPr="00060392">
        <w:rPr>
          <w:rFonts w:ascii="Arial" w:hAnsi="Arial" w:cs="Arial"/>
          <w:color w:val="000000" w:themeColor="text1"/>
          <w:sz w:val="24"/>
          <w:szCs w:val="24"/>
          <w:shd w:val="clear" w:color="auto" w:fill="FFFFFF"/>
        </w:rPr>
        <w:t xml:space="preserve">, J. and Solomon, T., </w:t>
      </w:r>
      <w:r>
        <w:rPr>
          <w:rFonts w:ascii="Arial" w:hAnsi="Arial" w:cs="Arial"/>
          <w:color w:val="000000" w:themeColor="text1"/>
          <w:sz w:val="24"/>
          <w:szCs w:val="24"/>
          <w:shd w:val="clear" w:color="auto" w:fill="FFFFFF"/>
        </w:rPr>
        <w:t>(</w:t>
      </w:r>
      <w:r w:rsidRPr="00060392">
        <w:rPr>
          <w:rFonts w:ascii="Arial" w:hAnsi="Arial" w:cs="Arial"/>
          <w:color w:val="000000" w:themeColor="text1"/>
          <w:sz w:val="24"/>
          <w:szCs w:val="24"/>
          <w:shd w:val="clear" w:color="auto" w:fill="FFFFFF"/>
        </w:rPr>
        <w:t>2020</w:t>
      </w:r>
      <w:r>
        <w:rPr>
          <w:rFonts w:ascii="Arial" w:hAnsi="Arial" w:cs="Arial"/>
          <w:color w:val="000000" w:themeColor="text1"/>
          <w:sz w:val="24"/>
          <w:szCs w:val="24"/>
          <w:shd w:val="clear" w:color="auto" w:fill="FFFFFF"/>
        </w:rPr>
        <w:t>)</w:t>
      </w:r>
      <w:r w:rsidRPr="00060392">
        <w:rPr>
          <w:rFonts w:ascii="Arial" w:hAnsi="Arial" w:cs="Arial"/>
          <w:color w:val="000000" w:themeColor="text1"/>
          <w:sz w:val="24"/>
          <w:szCs w:val="24"/>
          <w:shd w:val="clear" w:color="auto" w:fill="FFFFFF"/>
        </w:rPr>
        <w:t>. Neurological associations of COVID-19. </w:t>
      </w:r>
      <w:r w:rsidRPr="00060392">
        <w:rPr>
          <w:rFonts w:ascii="Arial" w:hAnsi="Arial" w:cs="Arial"/>
          <w:i/>
          <w:iCs/>
          <w:color w:val="000000" w:themeColor="text1"/>
          <w:sz w:val="24"/>
          <w:szCs w:val="24"/>
          <w:shd w:val="clear" w:color="auto" w:fill="FFFFFF"/>
        </w:rPr>
        <w:t>The Lancet Neurology</w:t>
      </w:r>
      <w:r w:rsidRPr="00060392">
        <w:rPr>
          <w:rFonts w:ascii="Arial" w:hAnsi="Arial" w:cs="Arial"/>
          <w:color w:val="000000" w:themeColor="text1"/>
          <w:sz w:val="24"/>
          <w:szCs w:val="24"/>
          <w:shd w:val="clear" w:color="auto" w:fill="FFFFFF"/>
        </w:rPr>
        <w:t>, </w:t>
      </w:r>
      <w:r w:rsidRPr="00060392">
        <w:rPr>
          <w:rFonts w:ascii="Arial" w:hAnsi="Arial" w:cs="Arial"/>
          <w:i/>
          <w:iCs/>
          <w:color w:val="000000" w:themeColor="text1"/>
          <w:sz w:val="24"/>
          <w:szCs w:val="24"/>
          <w:shd w:val="clear" w:color="auto" w:fill="FFFFFF"/>
        </w:rPr>
        <w:t>19</w:t>
      </w:r>
      <w:r w:rsidRPr="00060392">
        <w:rPr>
          <w:rFonts w:ascii="Arial" w:hAnsi="Arial" w:cs="Arial"/>
          <w:color w:val="000000" w:themeColor="text1"/>
          <w:sz w:val="24"/>
          <w:szCs w:val="24"/>
          <w:shd w:val="clear" w:color="auto" w:fill="FFFFFF"/>
        </w:rPr>
        <w:t>(9), pp.767-783.</w:t>
      </w:r>
    </w:p>
    <w:p w14:paraId="4DD8E9F4" w14:textId="7781AE22" w:rsidR="00BF3661" w:rsidRPr="00FA0A87" w:rsidRDefault="00BF3661" w:rsidP="00E1295F">
      <w:pPr>
        <w:spacing w:line="360" w:lineRule="auto"/>
        <w:rPr>
          <w:rFonts w:ascii="Arial" w:hAnsi="Arial" w:cs="Arial"/>
          <w:color w:val="000000" w:themeColor="text1"/>
          <w:sz w:val="24"/>
          <w:szCs w:val="24"/>
          <w:shd w:val="clear" w:color="auto" w:fill="FFFFFF"/>
        </w:rPr>
      </w:pPr>
      <w:r w:rsidRPr="00FA0A87">
        <w:rPr>
          <w:rFonts w:ascii="Arial" w:hAnsi="Arial" w:cs="Arial"/>
          <w:color w:val="000000" w:themeColor="text1"/>
          <w:sz w:val="24"/>
          <w:szCs w:val="24"/>
          <w:shd w:val="clear" w:color="auto" w:fill="FFFFFF"/>
        </w:rPr>
        <w:t>Gardiner, C., Geldenhuys, G. and Gott, M., (2018). Interventions to reduce social isolation and loneliness among older people: an integrative review. </w:t>
      </w:r>
      <w:r w:rsidRPr="00FA0A87">
        <w:rPr>
          <w:rFonts w:ascii="Arial" w:hAnsi="Arial" w:cs="Arial"/>
          <w:i/>
          <w:iCs/>
          <w:color w:val="000000" w:themeColor="text1"/>
          <w:sz w:val="24"/>
          <w:szCs w:val="24"/>
          <w:shd w:val="clear" w:color="auto" w:fill="FFFFFF"/>
        </w:rPr>
        <w:t>Health &amp; social care in the community</w:t>
      </w:r>
      <w:r w:rsidRPr="00FA0A87">
        <w:rPr>
          <w:rFonts w:ascii="Arial" w:hAnsi="Arial" w:cs="Arial"/>
          <w:color w:val="000000" w:themeColor="text1"/>
          <w:sz w:val="24"/>
          <w:szCs w:val="24"/>
          <w:shd w:val="clear" w:color="auto" w:fill="FFFFFF"/>
        </w:rPr>
        <w:t>, </w:t>
      </w:r>
      <w:r w:rsidRPr="00FA0A87">
        <w:rPr>
          <w:rFonts w:ascii="Arial" w:hAnsi="Arial" w:cs="Arial"/>
          <w:i/>
          <w:iCs/>
          <w:color w:val="000000" w:themeColor="text1"/>
          <w:sz w:val="24"/>
          <w:szCs w:val="24"/>
          <w:shd w:val="clear" w:color="auto" w:fill="FFFFFF"/>
        </w:rPr>
        <w:t>26</w:t>
      </w:r>
      <w:r w:rsidRPr="00FA0A87">
        <w:rPr>
          <w:rFonts w:ascii="Arial" w:hAnsi="Arial" w:cs="Arial"/>
          <w:color w:val="000000" w:themeColor="text1"/>
          <w:sz w:val="24"/>
          <w:szCs w:val="24"/>
          <w:shd w:val="clear" w:color="auto" w:fill="FFFFFF"/>
        </w:rPr>
        <w:t>(2), pp.147-157.</w:t>
      </w:r>
    </w:p>
    <w:p w14:paraId="0E95F79C" w14:textId="016685CD" w:rsidR="00135827" w:rsidRPr="00FA0A87" w:rsidRDefault="00135827" w:rsidP="00E1295F">
      <w:pPr>
        <w:spacing w:line="360" w:lineRule="auto"/>
        <w:rPr>
          <w:rFonts w:ascii="Arial" w:hAnsi="Arial" w:cs="Arial"/>
          <w:color w:val="000000" w:themeColor="text1"/>
          <w:sz w:val="24"/>
          <w:szCs w:val="24"/>
          <w:shd w:val="clear" w:color="auto" w:fill="FFFFFF"/>
        </w:rPr>
      </w:pPr>
      <w:r w:rsidRPr="00FA0A87">
        <w:rPr>
          <w:rFonts w:ascii="Arial" w:hAnsi="Arial" w:cs="Arial"/>
          <w:color w:val="000000" w:themeColor="text1"/>
          <w:sz w:val="24"/>
          <w:szCs w:val="24"/>
          <w:shd w:val="clear" w:color="auto" w:fill="FFFFFF"/>
        </w:rPr>
        <w:lastRenderedPageBreak/>
        <w:t>Jadhav, A. and Weir, D., (2018). Widowhood and depression in a cross-national perspective: evidence from the United States, Europe, Korea, and China. </w:t>
      </w:r>
      <w:r w:rsidRPr="00FA0A87">
        <w:rPr>
          <w:rFonts w:ascii="Arial" w:hAnsi="Arial" w:cs="Arial"/>
          <w:i/>
          <w:iCs/>
          <w:color w:val="000000" w:themeColor="text1"/>
          <w:sz w:val="24"/>
          <w:szCs w:val="24"/>
          <w:shd w:val="clear" w:color="auto" w:fill="FFFFFF"/>
        </w:rPr>
        <w:t>The Journals of Gerontology: Series B</w:t>
      </w:r>
      <w:r w:rsidRPr="00FA0A87">
        <w:rPr>
          <w:rFonts w:ascii="Arial" w:hAnsi="Arial" w:cs="Arial"/>
          <w:color w:val="000000" w:themeColor="text1"/>
          <w:sz w:val="24"/>
          <w:szCs w:val="24"/>
          <w:shd w:val="clear" w:color="auto" w:fill="FFFFFF"/>
        </w:rPr>
        <w:t>, </w:t>
      </w:r>
      <w:r w:rsidRPr="00FA0A87">
        <w:rPr>
          <w:rFonts w:ascii="Arial" w:hAnsi="Arial" w:cs="Arial"/>
          <w:i/>
          <w:iCs/>
          <w:color w:val="000000" w:themeColor="text1"/>
          <w:sz w:val="24"/>
          <w:szCs w:val="24"/>
          <w:shd w:val="clear" w:color="auto" w:fill="FFFFFF"/>
        </w:rPr>
        <w:t>73</w:t>
      </w:r>
      <w:r w:rsidRPr="00FA0A87">
        <w:rPr>
          <w:rFonts w:ascii="Arial" w:hAnsi="Arial" w:cs="Arial"/>
          <w:color w:val="000000" w:themeColor="text1"/>
          <w:sz w:val="24"/>
          <w:szCs w:val="24"/>
          <w:shd w:val="clear" w:color="auto" w:fill="FFFFFF"/>
        </w:rPr>
        <w:t>(8), pp.e143-e153.</w:t>
      </w:r>
    </w:p>
    <w:p w14:paraId="6F39007B" w14:textId="5D8AD4ED" w:rsidR="00E1295F" w:rsidRPr="00FA0A87" w:rsidRDefault="00E1295F" w:rsidP="00E1295F">
      <w:pPr>
        <w:spacing w:line="360" w:lineRule="auto"/>
        <w:rPr>
          <w:rFonts w:ascii="Arial" w:hAnsi="Arial" w:cs="Arial"/>
          <w:color w:val="000000" w:themeColor="text1"/>
          <w:sz w:val="24"/>
          <w:szCs w:val="24"/>
          <w:shd w:val="clear" w:color="auto" w:fill="FFFFFF"/>
        </w:rPr>
      </w:pPr>
      <w:r w:rsidRPr="00FA0A87">
        <w:rPr>
          <w:rFonts w:ascii="Arial" w:hAnsi="Arial" w:cs="Arial"/>
          <w:color w:val="000000" w:themeColor="text1"/>
          <w:sz w:val="24"/>
          <w:szCs w:val="24"/>
          <w:shd w:val="clear" w:color="auto" w:fill="FFFFFF"/>
        </w:rPr>
        <w:t xml:space="preserve">Kastenbaum, R., Derbin, V., Sabatini, P. and </w:t>
      </w:r>
      <w:proofErr w:type="spellStart"/>
      <w:r w:rsidRPr="00FA0A87">
        <w:rPr>
          <w:rFonts w:ascii="Arial" w:hAnsi="Arial" w:cs="Arial"/>
          <w:color w:val="000000" w:themeColor="text1"/>
          <w:sz w:val="24"/>
          <w:szCs w:val="24"/>
          <w:shd w:val="clear" w:color="auto" w:fill="FFFFFF"/>
        </w:rPr>
        <w:t>Artt</w:t>
      </w:r>
      <w:proofErr w:type="spellEnd"/>
      <w:r w:rsidRPr="00FA0A87">
        <w:rPr>
          <w:rFonts w:ascii="Arial" w:hAnsi="Arial" w:cs="Arial"/>
          <w:color w:val="000000" w:themeColor="text1"/>
          <w:sz w:val="24"/>
          <w:szCs w:val="24"/>
          <w:shd w:val="clear" w:color="auto" w:fill="FFFFFF"/>
        </w:rPr>
        <w:t>, S., (2019). “The Ages of Me”: Toward Personal and Interpersonal Definitions of Functional Aging 1. In </w:t>
      </w:r>
      <w:r w:rsidRPr="00FA0A87">
        <w:rPr>
          <w:rFonts w:ascii="Arial" w:hAnsi="Arial" w:cs="Arial"/>
          <w:i/>
          <w:iCs/>
          <w:color w:val="000000" w:themeColor="text1"/>
          <w:sz w:val="24"/>
          <w:szCs w:val="24"/>
          <w:shd w:val="clear" w:color="auto" w:fill="FFFFFF"/>
        </w:rPr>
        <w:t>Being and Becoming Old</w:t>
      </w:r>
      <w:r w:rsidRPr="00FA0A87">
        <w:rPr>
          <w:rFonts w:ascii="Arial" w:hAnsi="Arial" w:cs="Arial"/>
          <w:color w:val="000000" w:themeColor="text1"/>
          <w:sz w:val="24"/>
          <w:szCs w:val="24"/>
          <w:shd w:val="clear" w:color="auto" w:fill="FFFFFF"/>
        </w:rPr>
        <w:t> (pp. 71-85). Routledge.</w:t>
      </w:r>
    </w:p>
    <w:p w14:paraId="65D01A01" w14:textId="4056F4FA" w:rsidR="009552B2" w:rsidRPr="00FA0A87" w:rsidRDefault="009552B2" w:rsidP="009552B2">
      <w:pPr>
        <w:spacing w:line="360" w:lineRule="auto"/>
        <w:rPr>
          <w:rFonts w:ascii="Arial" w:hAnsi="Arial" w:cs="Arial"/>
          <w:b/>
          <w:bCs/>
          <w:color w:val="000000" w:themeColor="text1"/>
          <w:sz w:val="24"/>
          <w:szCs w:val="24"/>
        </w:rPr>
      </w:pPr>
      <w:r w:rsidRPr="00FA0A87">
        <w:rPr>
          <w:rFonts w:ascii="Arial" w:hAnsi="Arial" w:cs="Arial"/>
          <w:color w:val="222222"/>
          <w:sz w:val="24"/>
          <w:szCs w:val="24"/>
          <w:shd w:val="clear" w:color="auto" w:fill="FFFFFF"/>
        </w:rPr>
        <w:t>Kogan, A.C., Wilber, K. and Mosqueda, L., (2016). Person</w:t>
      </w:r>
      <w:r w:rsidRPr="00FA0A87">
        <w:rPr>
          <w:rFonts w:ascii="Cambria Math" w:hAnsi="Cambria Math" w:cs="Cambria Math"/>
          <w:color w:val="222222"/>
          <w:sz w:val="24"/>
          <w:szCs w:val="24"/>
          <w:shd w:val="clear" w:color="auto" w:fill="FFFFFF"/>
        </w:rPr>
        <w:t>‐</w:t>
      </w:r>
      <w:proofErr w:type="spellStart"/>
      <w:r w:rsidRPr="00FA0A87">
        <w:rPr>
          <w:rFonts w:ascii="Arial" w:hAnsi="Arial" w:cs="Arial"/>
          <w:color w:val="222222"/>
          <w:sz w:val="24"/>
          <w:szCs w:val="24"/>
          <w:shd w:val="clear" w:color="auto" w:fill="FFFFFF"/>
        </w:rPr>
        <w:t>centered</w:t>
      </w:r>
      <w:proofErr w:type="spellEnd"/>
      <w:r w:rsidRPr="00FA0A87">
        <w:rPr>
          <w:rFonts w:ascii="Arial" w:hAnsi="Arial" w:cs="Arial"/>
          <w:color w:val="222222"/>
          <w:sz w:val="24"/>
          <w:szCs w:val="24"/>
          <w:shd w:val="clear" w:color="auto" w:fill="FFFFFF"/>
        </w:rPr>
        <w:t xml:space="preserve"> care for older adults with chronic conditions and functional impairment: A systematic literature review. </w:t>
      </w:r>
      <w:r w:rsidRPr="00FA0A87">
        <w:rPr>
          <w:rFonts w:ascii="Arial" w:hAnsi="Arial" w:cs="Arial"/>
          <w:i/>
          <w:iCs/>
          <w:color w:val="222222"/>
          <w:sz w:val="24"/>
          <w:szCs w:val="24"/>
          <w:shd w:val="clear" w:color="auto" w:fill="FFFFFF"/>
        </w:rPr>
        <w:t>Journal of the American Geriatrics Society</w:t>
      </w:r>
      <w:r w:rsidRPr="00FA0A87">
        <w:rPr>
          <w:rFonts w:ascii="Arial" w:hAnsi="Arial" w:cs="Arial"/>
          <w:color w:val="222222"/>
          <w:sz w:val="24"/>
          <w:szCs w:val="24"/>
          <w:shd w:val="clear" w:color="auto" w:fill="FFFFFF"/>
        </w:rPr>
        <w:t>, </w:t>
      </w:r>
      <w:r w:rsidRPr="00FA0A87">
        <w:rPr>
          <w:rFonts w:ascii="Arial" w:hAnsi="Arial" w:cs="Arial"/>
          <w:i/>
          <w:iCs/>
          <w:color w:val="222222"/>
          <w:sz w:val="24"/>
          <w:szCs w:val="24"/>
          <w:shd w:val="clear" w:color="auto" w:fill="FFFFFF"/>
        </w:rPr>
        <w:t>64</w:t>
      </w:r>
      <w:r w:rsidRPr="00FA0A87">
        <w:rPr>
          <w:rFonts w:ascii="Arial" w:hAnsi="Arial" w:cs="Arial"/>
          <w:color w:val="222222"/>
          <w:sz w:val="24"/>
          <w:szCs w:val="24"/>
          <w:shd w:val="clear" w:color="auto" w:fill="FFFFFF"/>
        </w:rPr>
        <w:t>(1), pp.e1-e7.</w:t>
      </w:r>
    </w:p>
    <w:p w14:paraId="68B3E21B" w14:textId="6C03DC1B" w:rsidR="00130D33" w:rsidRPr="00FA0A87" w:rsidRDefault="00130D33" w:rsidP="00E1295F">
      <w:pPr>
        <w:spacing w:line="360" w:lineRule="auto"/>
        <w:rPr>
          <w:rFonts w:ascii="Arial" w:hAnsi="Arial" w:cs="Arial"/>
          <w:color w:val="000000" w:themeColor="text1"/>
          <w:sz w:val="24"/>
          <w:szCs w:val="24"/>
          <w:shd w:val="clear" w:color="auto" w:fill="FFFFFF"/>
        </w:rPr>
      </w:pPr>
      <w:r w:rsidRPr="00FA0A87">
        <w:rPr>
          <w:rFonts w:ascii="Arial" w:hAnsi="Arial" w:cs="Arial"/>
          <w:color w:val="000000" w:themeColor="text1"/>
          <w:sz w:val="24"/>
          <w:szCs w:val="24"/>
          <w:shd w:val="clear" w:color="auto" w:fill="FFFFFF"/>
        </w:rPr>
        <w:t>Leslie, W. and Hankey, C., (2015), July. Aging, nutritional status and health. In </w:t>
      </w:r>
      <w:r w:rsidRPr="00FA0A87">
        <w:rPr>
          <w:rFonts w:ascii="Arial" w:hAnsi="Arial" w:cs="Arial"/>
          <w:i/>
          <w:iCs/>
          <w:color w:val="000000" w:themeColor="text1"/>
          <w:sz w:val="24"/>
          <w:szCs w:val="24"/>
          <w:shd w:val="clear" w:color="auto" w:fill="FFFFFF"/>
        </w:rPr>
        <w:t>Healthcare</w:t>
      </w:r>
      <w:r w:rsidRPr="00FA0A87">
        <w:rPr>
          <w:rFonts w:ascii="Arial" w:hAnsi="Arial" w:cs="Arial"/>
          <w:color w:val="000000" w:themeColor="text1"/>
          <w:sz w:val="24"/>
          <w:szCs w:val="24"/>
          <w:shd w:val="clear" w:color="auto" w:fill="FFFFFF"/>
        </w:rPr>
        <w:t> (Vol. 3, No. 3, pp. 648-658). MDPI.</w:t>
      </w:r>
    </w:p>
    <w:p w14:paraId="062C81FC" w14:textId="5548E632" w:rsidR="00E1295F" w:rsidRDefault="00E1295F" w:rsidP="00E1295F">
      <w:pPr>
        <w:spacing w:line="360" w:lineRule="auto"/>
        <w:rPr>
          <w:rFonts w:ascii="Arial" w:hAnsi="Arial" w:cs="Arial"/>
          <w:color w:val="000000" w:themeColor="text1"/>
          <w:sz w:val="24"/>
          <w:szCs w:val="24"/>
          <w:shd w:val="clear" w:color="auto" w:fill="FFFFFF"/>
        </w:rPr>
      </w:pPr>
      <w:r w:rsidRPr="00FA0A87">
        <w:rPr>
          <w:rFonts w:ascii="Arial" w:hAnsi="Arial" w:cs="Arial"/>
          <w:color w:val="000000" w:themeColor="text1"/>
          <w:sz w:val="24"/>
          <w:szCs w:val="24"/>
          <w:shd w:val="clear" w:color="auto" w:fill="FFFFFF"/>
        </w:rPr>
        <w:t xml:space="preserve">Li, J.Q., </w:t>
      </w:r>
      <w:proofErr w:type="spellStart"/>
      <w:r w:rsidRPr="00FA0A87">
        <w:rPr>
          <w:rFonts w:ascii="Arial" w:hAnsi="Arial" w:cs="Arial"/>
          <w:color w:val="000000" w:themeColor="text1"/>
          <w:sz w:val="24"/>
          <w:szCs w:val="24"/>
          <w:shd w:val="clear" w:color="auto" w:fill="FFFFFF"/>
        </w:rPr>
        <w:t>Welchowski</w:t>
      </w:r>
      <w:proofErr w:type="spellEnd"/>
      <w:r w:rsidRPr="00FA0A87">
        <w:rPr>
          <w:rFonts w:ascii="Arial" w:hAnsi="Arial" w:cs="Arial"/>
          <w:color w:val="000000" w:themeColor="text1"/>
          <w:sz w:val="24"/>
          <w:szCs w:val="24"/>
          <w:shd w:val="clear" w:color="auto" w:fill="FFFFFF"/>
        </w:rPr>
        <w:t xml:space="preserve">, T., Schmid, M., </w:t>
      </w:r>
      <w:proofErr w:type="spellStart"/>
      <w:r w:rsidRPr="00FA0A87">
        <w:rPr>
          <w:rFonts w:ascii="Arial" w:hAnsi="Arial" w:cs="Arial"/>
          <w:color w:val="000000" w:themeColor="text1"/>
          <w:sz w:val="24"/>
          <w:szCs w:val="24"/>
          <w:shd w:val="clear" w:color="auto" w:fill="FFFFFF"/>
        </w:rPr>
        <w:t>Mauschitz</w:t>
      </w:r>
      <w:proofErr w:type="spellEnd"/>
      <w:r w:rsidRPr="00FA0A87">
        <w:rPr>
          <w:rFonts w:ascii="Arial" w:hAnsi="Arial" w:cs="Arial"/>
          <w:color w:val="000000" w:themeColor="text1"/>
          <w:sz w:val="24"/>
          <w:szCs w:val="24"/>
          <w:shd w:val="clear" w:color="auto" w:fill="FFFFFF"/>
        </w:rPr>
        <w:t>, M.M., Holz, F.G. and Finger, R.P., 2020. Prevalence and incidence of age-related macular degeneration in Europe: a systematic review and meta-analysis. </w:t>
      </w:r>
      <w:r w:rsidRPr="00FA0A87">
        <w:rPr>
          <w:rFonts w:ascii="Arial" w:hAnsi="Arial" w:cs="Arial"/>
          <w:i/>
          <w:iCs/>
          <w:color w:val="000000" w:themeColor="text1"/>
          <w:sz w:val="24"/>
          <w:szCs w:val="24"/>
          <w:shd w:val="clear" w:color="auto" w:fill="FFFFFF"/>
        </w:rPr>
        <w:t>British Journal of Ophthalmology</w:t>
      </w:r>
      <w:r w:rsidRPr="00FA0A87">
        <w:rPr>
          <w:rFonts w:ascii="Arial" w:hAnsi="Arial" w:cs="Arial"/>
          <w:color w:val="000000" w:themeColor="text1"/>
          <w:sz w:val="24"/>
          <w:szCs w:val="24"/>
          <w:shd w:val="clear" w:color="auto" w:fill="FFFFFF"/>
        </w:rPr>
        <w:t>, </w:t>
      </w:r>
      <w:r w:rsidRPr="00FA0A87">
        <w:rPr>
          <w:rFonts w:ascii="Arial" w:hAnsi="Arial" w:cs="Arial"/>
          <w:i/>
          <w:iCs/>
          <w:color w:val="000000" w:themeColor="text1"/>
          <w:sz w:val="24"/>
          <w:szCs w:val="24"/>
          <w:shd w:val="clear" w:color="auto" w:fill="FFFFFF"/>
        </w:rPr>
        <w:t>104</w:t>
      </w:r>
      <w:r w:rsidRPr="00FA0A87">
        <w:rPr>
          <w:rFonts w:ascii="Arial" w:hAnsi="Arial" w:cs="Arial"/>
          <w:color w:val="000000" w:themeColor="text1"/>
          <w:sz w:val="24"/>
          <w:szCs w:val="24"/>
          <w:shd w:val="clear" w:color="auto" w:fill="FFFFFF"/>
        </w:rPr>
        <w:t>(8), pp.1077-1084.</w:t>
      </w:r>
    </w:p>
    <w:p w14:paraId="642571B3" w14:textId="774D172E" w:rsidR="00274500" w:rsidRPr="00FA0A87" w:rsidRDefault="00274500" w:rsidP="00E1295F">
      <w:pPr>
        <w:spacing w:line="360" w:lineRule="auto"/>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t>L</w:t>
      </w:r>
      <w:r w:rsidRPr="00274500">
        <w:rPr>
          <w:rFonts w:ascii="Arial" w:hAnsi="Arial" w:cs="Arial"/>
          <w:color w:val="000000" w:themeColor="text1"/>
          <w:sz w:val="24"/>
          <w:szCs w:val="24"/>
          <w:shd w:val="clear" w:color="auto" w:fill="FFFFFF"/>
        </w:rPr>
        <w:t>oannidis</w:t>
      </w:r>
      <w:proofErr w:type="spellEnd"/>
      <w:r w:rsidRPr="00274500">
        <w:rPr>
          <w:rFonts w:ascii="Arial" w:hAnsi="Arial" w:cs="Arial"/>
          <w:color w:val="000000" w:themeColor="text1"/>
          <w:sz w:val="24"/>
          <w:szCs w:val="24"/>
          <w:shd w:val="clear" w:color="auto" w:fill="FFFFFF"/>
        </w:rPr>
        <w:t xml:space="preserve">, J.P., </w:t>
      </w:r>
      <w:proofErr w:type="spellStart"/>
      <w:r w:rsidRPr="00274500">
        <w:rPr>
          <w:rFonts w:ascii="Arial" w:hAnsi="Arial" w:cs="Arial"/>
          <w:color w:val="000000" w:themeColor="text1"/>
          <w:sz w:val="24"/>
          <w:szCs w:val="24"/>
          <w:shd w:val="clear" w:color="auto" w:fill="FFFFFF"/>
        </w:rPr>
        <w:t>Axfors</w:t>
      </w:r>
      <w:proofErr w:type="spellEnd"/>
      <w:r w:rsidRPr="00274500">
        <w:rPr>
          <w:rFonts w:ascii="Arial" w:hAnsi="Arial" w:cs="Arial"/>
          <w:color w:val="000000" w:themeColor="text1"/>
          <w:sz w:val="24"/>
          <w:szCs w:val="24"/>
          <w:shd w:val="clear" w:color="auto" w:fill="FFFFFF"/>
        </w:rPr>
        <w:t xml:space="preserve">, C. and Contopoulos-Ioannidis, D.G., </w:t>
      </w:r>
      <w:r>
        <w:rPr>
          <w:rFonts w:ascii="Arial" w:hAnsi="Arial" w:cs="Arial"/>
          <w:color w:val="000000" w:themeColor="text1"/>
          <w:sz w:val="24"/>
          <w:szCs w:val="24"/>
          <w:shd w:val="clear" w:color="auto" w:fill="FFFFFF"/>
        </w:rPr>
        <w:t>(</w:t>
      </w:r>
      <w:r w:rsidRPr="00274500">
        <w:rPr>
          <w:rFonts w:ascii="Arial" w:hAnsi="Arial" w:cs="Arial"/>
          <w:color w:val="000000" w:themeColor="text1"/>
          <w:sz w:val="24"/>
          <w:szCs w:val="24"/>
          <w:shd w:val="clear" w:color="auto" w:fill="FFFFFF"/>
        </w:rPr>
        <w:t>2020</w:t>
      </w:r>
      <w:r>
        <w:rPr>
          <w:rFonts w:ascii="Arial" w:hAnsi="Arial" w:cs="Arial"/>
          <w:color w:val="000000" w:themeColor="text1"/>
          <w:sz w:val="24"/>
          <w:szCs w:val="24"/>
          <w:shd w:val="clear" w:color="auto" w:fill="FFFFFF"/>
        </w:rPr>
        <w:t>)</w:t>
      </w:r>
      <w:r w:rsidRPr="00274500">
        <w:rPr>
          <w:rFonts w:ascii="Arial" w:hAnsi="Arial" w:cs="Arial"/>
          <w:color w:val="000000" w:themeColor="text1"/>
          <w:sz w:val="24"/>
          <w:szCs w:val="24"/>
          <w:shd w:val="clear" w:color="auto" w:fill="FFFFFF"/>
        </w:rPr>
        <w:t xml:space="preserve">. Population-level COVID-19 mortality risk for non-elderly individuals overall and for non-elderly individuals without underlying diseases in pandemic </w:t>
      </w:r>
      <w:proofErr w:type="spellStart"/>
      <w:r w:rsidRPr="00274500">
        <w:rPr>
          <w:rFonts w:ascii="Arial" w:hAnsi="Arial" w:cs="Arial"/>
          <w:color w:val="000000" w:themeColor="text1"/>
          <w:sz w:val="24"/>
          <w:szCs w:val="24"/>
          <w:shd w:val="clear" w:color="auto" w:fill="FFFFFF"/>
        </w:rPr>
        <w:t>epicenters</w:t>
      </w:r>
      <w:proofErr w:type="spellEnd"/>
      <w:r w:rsidRPr="00274500">
        <w:rPr>
          <w:rFonts w:ascii="Arial" w:hAnsi="Arial" w:cs="Arial"/>
          <w:color w:val="000000" w:themeColor="text1"/>
          <w:sz w:val="24"/>
          <w:szCs w:val="24"/>
          <w:shd w:val="clear" w:color="auto" w:fill="FFFFFF"/>
        </w:rPr>
        <w:t>. </w:t>
      </w:r>
      <w:r w:rsidRPr="00274500">
        <w:rPr>
          <w:rFonts w:ascii="Arial" w:hAnsi="Arial" w:cs="Arial"/>
          <w:i/>
          <w:iCs/>
          <w:color w:val="000000" w:themeColor="text1"/>
          <w:sz w:val="24"/>
          <w:szCs w:val="24"/>
          <w:shd w:val="clear" w:color="auto" w:fill="FFFFFF"/>
        </w:rPr>
        <w:t>Environmental research</w:t>
      </w:r>
      <w:r w:rsidRPr="00274500">
        <w:rPr>
          <w:rFonts w:ascii="Arial" w:hAnsi="Arial" w:cs="Arial"/>
          <w:color w:val="000000" w:themeColor="text1"/>
          <w:sz w:val="24"/>
          <w:szCs w:val="24"/>
          <w:shd w:val="clear" w:color="auto" w:fill="FFFFFF"/>
        </w:rPr>
        <w:t>, </w:t>
      </w:r>
      <w:r w:rsidRPr="00274500">
        <w:rPr>
          <w:rFonts w:ascii="Arial" w:hAnsi="Arial" w:cs="Arial"/>
          <w:i/>
          <w:iCs/>
          <w:color w:val="000000" w:themeColor="text1"/>
          <w:sz w:val="24"/>
          <w:szCs w:val="24"/>
          <w:shd w:val="clear" w:color="auto" w:fill="FFFFFF"/>
        </w:rPr>
        <w:t>188</w:t>
      </w:r>
      <w:r w:rsidRPr="00274500">
        <w:rPr>
          <w:rFonts w:ascii="Arial" w:hAnsi="Arial" w:cs="Arial"/>
          <w:color w:val="000000" w:themeColor="text1"/>
          <w:sz w:val="24"/>
          <w:szCs w:val="24"/>
          <w:shd w:val="clear" w:color="auto" w:fill="FFFFFF"/>
        </w:rPr>
        <w:t>, p.109890.</w:t>
      </w:r>
    </w:p>
    <w:p w14:paraId="43235FA9" w14:textId="7CC1C3A1" w:rsidR="002546A1" w:rsidRPr="00FA0A87" w:rsidRDefault="002546A1" w:rsidP="00E1295F">
      <w:pPr>
        <w:spacing w:line="360" w:lineRule="auto"/>
        <w:rPr>
          <w:rFonts w:ascii="Arial" w:hAnsi="Arial" w:cs="Arial"/>
          <w:color w:val="000000" w:themeColor="text1"/>
          <w:sz w:val="24"/>
          <w:szCs w:val="24"/>
          <w:shd w:val="clear" w:color="auto" w:fill="FFFFFF"/>
        </w:rPr>
      </w:pPr>
      <w:r w:rsidRPr="00FA0A87">
        <w:rPr>
          <w:rFonts w:ascii="Arial" w:hAnsi="Arial" w:cs="Arial"/>
          <w:color w:val="000000" w:themeColor="text1"/>
          <w:sz w:val="24"/>
          <w:szCs w:val="24"/>
          <w:shd w:val="clear" w:color="auto" w:fill="FFFFFF"/>
        </w:rPr>
        <w:t xml:space="preserve">Mons, U., </w:t>
      </w:r>
      <w:proofErr w:type="spellStart"/>
      <w:r w:rsidRPr="00FA0A87">
        <w:rPr>
          <w:rFonts w:ascii="Arial" w:hAnsi="Arial" w:cs="Arial"/>
          <w:color w:val="000000" w:themeColor="text1"/>
          <w:sz w:val="24"/>
          <w:szCs w:val="24"/>
          <w:shd w:val="clear" w:color="auto" w:fill="FFFFFF"/>
        </w:rPr>
        <w:t>Müezzinler</w:t>
      </w:r>
      <w:proofErr w:type="spellEnd"/>
      <w:r w:rsidRPr="00FA0A87">
        <w:rPr>
          <w:rFonts w:ascii="Arial" w:hAnsi="Arial" w:cs="Arial"/>
          <w:color w:val="000000" w:themeColor="text1"/>
          <w:sz w:val="24"/>
          <w:szCs w:val="24"/>
          <w:shd w:val="clear" w:color="auto" w:fill="FFFFFF"/>
        </w:rPr>
        <w:t xml:space="preserve">, A., Gellert, C., </w:t>
      </w:r>
      <w:proofErr w:type="spellStart"/>
      <w:r w:rsidRPr="00FA0A87">
        <w:rPr>
          <w:rFonts w:ascii="Arial" w:hAnsi="Arial" w:cs="Arial"/>
          <w:color w:val="000000" w:themeColor="text1"/>
          <w:sz w:val="24"/>
          <w:szCs w:val="24"/>
          <w:shd w:val="clear" w:color="auto" w:fill="FFFFFF"/>
        </w:rPr>
        <w:t>Schöttker</w:t>
      </w:r>
      <w:proofErr w:type="spellEnd"/>
      <w:r w:rsidRPr="00FA0A87">
        <w:rPr>
          <w:rFonts w:ascii="Arial" w:hAnsi="Arial" w:cs="Arial"/>
          <w:color w:val="000000" w:themeColor="text1"/>
          <w:sz w:val="24"/>
          <w:szCs w:val="24"/>
          <w:shd w:val="clear" w:color="auto" w:fill="FFFFFF"/>
        </w:rPr>
        <w:t>, B., Abnet, C.C., Bobak, M., De Groot, L., Freedman, N.D., Jansen, E., Kee, F. and Kromhout, D., (2015). Impact of smoking and smoking cessation on cardiovascular events and mortality among older adults: meta-analysis of individual participant data from prospective cohort studies of the CHANCES consortium. </w:t>
      </w:r>
      <w:proofErr w:type="spellStart"/>
      <w:r w:rsidRPr="00FA0A87">
        <w:rPr>
          <w:rFonts w:ascii="Arial" w:hAnsi="Arial" w:cs="Arial"/>
          <w:i/>
          <w:iCs/>
          <w:color w:val="000000" w:themeColor="text1"/>
          <w:sz w:val="24"/>
          <w:szCs w:val="24"/>
          <w:shd w:val="clear" w:color="auto" w:fill="FFFFFF"/>
        </w:rPr>
        <w:t>bmj</w:t>
      </w:r>
      <w:proofErr w:type="spellEnd"/>
      <w:r w:rsidRPr="00FA0A87">
        <w:rPr>
          <w:rFonts w:ascii="Arial" w:hAnsi="Arial" w:cs="Arial"/>
          <w:color w:val="000000" w:themeColor="text1"/>
          <w:sz w:val="24"/>
          <w:szCs w:val="24"/>
          <w:shd w:val="clear" w:color="auto" w:fill="FFFFFF"/>
        </w:rPr>
        <w:t>, </w:t>
      </w:r>
      <w:r w:rsidRPr="00FA0A87">
        <w:rPr>
          <w:rFonts w:ascii="Arial" w:hAnsi="Arial" w:cs="Arial"/>
          <w:i/>
          <w:iCs/>
          <w:color w:val="000000" w:themeColor="text1"/>
          <w:sz w:val="24"/>
          <w:szCs w:val="24"/>
          <w:shd w:val="clear" w:color="auto" w:fill="FFFFFF"/>
        </w:rPr>
        <w:t>350</w:t>
      </w:r>
      <w:r w:rsidRPr="00FA0A87">
        <w:rPr>
          <w:rFonts w:ascii="Arial" w:hAnsi="Arial" w:cs="Arial"/>
          <w:color w:val="000000" w:themeColor="text1"/>
          <w:sz w:val="24"/>
          <w:szCs w:val="24"/>
          <w:shd w:val="clear" w:color="auto" w:fill="FFFFFF"/>
        </w:rPr>
        <w:t>.</w:t>
      </w:r>
    </w:p>
    <w:p w14:paraId="4C76162D" w14:textId="42A9BF76" w:rsidR="008837ED" w:rsidRPr="00FA0A87" w:rsidRDefault="008837ED" w:rsidP="00E1295F">
      <w:pPr>
        <w:spacing w:line="360" w:lineRule="auto"/>
        <w:rPr>
          <w:rFonts w:ascii="Arial" w:hAnsi="Arial" w:cs="Arial"/>
          <w:color w:val="000000" w:themeColor="text1"/>
          <w:sz w:val="24"/>
          <w:szCs w:val="24"/>
          <w:shd w:val="clear" w:color="auto" w:fill="FFFFFF"/>
        </w:rPr>
      </w:pPr>
      <w:r w:rsidRPr="00FA0A87">
        <w:rPr>
          <w:rFonts w:ascii="Arial" w:hAnsi="Arial" w:cs="Arial"/>
          <w:color w:val="000000" w:themeColor="text1"/>
          <w:sz w:val="24"/>
          <w:szCs w:val="24"/>
          <w:shd w:val="clear" w:color="auto" w:fill="FFFFFF"/>
        </w:rPr>
        <w:t>Nyashanu, M., Pfende, F. and Ekpenyong, M., (2020). Exploring the challenges faced by frontline workers in health and social care amid the COVID-19 pandemic: experiences of frontline workers in the English Midlands region, UK. </w:t>
      </w:r>
      <w:r w:rsidRPr="00FA0A87">
        <w:rPr>
          <w:rFonts w:ascii="Arial" w:hAnsi="Arial" w:cs="Arial"/>
          <w:i/>
          <w:iCs/>
          <w:color w:val="000000" w:themeColor="text1"/>
          <w:sz w:val="24"/>
          <w:szCs w:val="24"/>
          <w:shd w:val="clear" w:color="auto" w:fill="FFFFFF"/>
        </w:rPr>
        <w:t>Journal of interprofessional care</w:t>
      </w:r>
      <w:r w:rsidRPr="00FA0A87">
        <w:rPr>
          <w:rFonts w:ascii="Arial" w:hAnsi="Arial" w:cs="Arial"/>
          <w:color w:val="000000" w:themeColor="text1"/>
          <w:sz w:val="24"/>
          <w:szCs w:val="24"/>
          <w:shd w:val="clear" w:color="auto" w:fill="FFFFFF"/>
        </w:rPr>
        <w:t>, </w:t>
      </w:r>
      <w:r w:rsidRPr="00FA0A87">
        <w:rPr>
          <w:rFonts w:ascii="Arial" w:hAnsi="Arial" w:cs="Arial"/>
          <w:i/>
          <w:iCs/>
          <w:color w:val="000000" w:themeColor="text1"/>
          <w:sz w:val="24"/>
          <w:szCs w:val="24"/>
          <w:shd w:val="clear" w:color="auto" w:fill="FFFFFF"/>
        </w:rPr>
        <w:t>34</w:t>
      </w:r>
      <w:r w:rsidRPr="00FA0A87">
        <w:rPr>
          <w:rFonts w:ascii="Arial" w:hAnsi="Arial" w:cs="Arial"/>
          <w:color w:val="000000" w:themeColor="text1"/>
          <w:sz w:val="24"/>
          <w:szCs w:val="24"/>
          <w:shd w:val="clear" w:color="auto" w:fill="FFFFFF"/>
        </w:rPr>
        <w:t>(5), pp.655-661.</w:t>
      </w:r>
    </w:p>
    <w:p w14:paraId="47AD1CA1" w14:textId="77777777" w:rsidR="008837ED" w:rsidRPr="00FA0A87" w:rsidRDefault="008837ED" w:rsidP="008837ED">
      <w:pPr>
        <w:spacing w:line="360" w:lineRule="auto"/>
        <w:rPr>
          <w:rFonts w:ascii="Arial" w:hAnsi="Arial" w:cs="Arial"/>
          <w:color w:val="000000" w:themeColor="text1"/>
          <w:sz w:val="24"/>
          <w:szCs w:val="24"/>
          <w:shd w:val="clear" w:color="auto" w:fill="FFFFFF"/>
        </w:rPr>
      </w:pPr>
      <w:r w:rsidRPr="00FA0A87">
        <w:rPr>
          <w:rFonts w:ascii="Arial" w:hAnsi="Arial" w:cs="Arial"/>
          <w:color w:val="000000" w:themeColor="text1"/>
          <w:sz w:val="24"/>
          <w:szCs w:val="24"/>
          <w:shd w:val="clear" w:color="auto" w:fill="FFFFFF"/>
        </w:rPr>
        <w:lastRenderedPageBreak/>
        <w:t>Pazan, F. and Wehling, M., (2021). Polypharmacy in older adults: a narrative review of definitions, epidemiology and consequences. </w:t>
      </w:r>
      <w:r w:rsidRPr="00FA0A87">
        <w:rPr>
          <w:rFonts w:ascii="Arial" w:hAnsi="Arial" w:cs="Arial"/>
          <w:i/>
          <w:iCs/>
          <w:color w:val="000000" w:themeColor="text1"/>
          <w:sz w:val="24"/>
          <w:szCs w:val="24"/>
          <w:shd w:val="clear" w:color="auto" w:fill="FFFFFF"/>
        </w:rPr>
        <w:t>European geriatric medicine</w:t>
      </w:r>
      <w:r w:rsidRPr="00FA0A87">
        <w:rPr>
          <w:rFonts w:ascii="Arial" w:hAnsi="Arial" w:cs="Arial"/>
          <w:color w:val="000000" w:themeColor="text1"/>
          <w:sz w:val="24"/>
          <w:szCs w:val="24"/>
          <w:shd w:val="clear" w:color="auto" w:fill="FFFFFF"/>
        </w:rPr>
        <w:t>, </w:t>
      </w:r>
      <w:r w:rsidRPr="00FA0A87">
        <w:rPr>
          <w:rFonts w:ascii="Arial" w:hAnsi="Arial" w:cs="Arial"/>
          <w:i/>
          <w:iCs/>
          <w:color w:val="000000" w:themeColor="text1"/>
          <w:sz w:val="24"/>
          <w:szCs w:val="24"/>
          <w:shd w:val="clear" w:color="auto" w:fill="FFFFFF"/>
        </w:rPr>
        <w:t>12</w:t>
      </w:r>
      <w:r w:rsidRPr="00FA0A87">
        <w:rPr>
          <w:rFonts w:ascii="Arial" w:hAnsi="Arial" w:cs="Arial"/>
          <w:color w:val="000000" w:themeColor="text1"/>
          <w:sz w:val="24"/>
          <w:szCs w:val="24"/>
          <w:shd w:val="clear" w:color="auto" w:fill="FFFFFF"/>
        </w:rPr>
        <w:t>, pp.443-452.</w:t>
      </w:r>
    </w:p>
    <w:p w14:paraId="5730305E" w14:textId="77777777" w:rsidR="008837ED" w:rsidRPr="00FA0A87" w:rsidRDefault="008837ED" w:rsidP="008837ED">
      <w:pPr>
        <w:spacing w:line="360" w:lineRule="auto"/>
        <w:rPr>
          <w:rFonts w:ascii="Arial" w:hAnsi="Arial" w:cs="Arial"/>
          <w:color w:val="000000" w:themeColor="text1"/>
          <w:sz w:val="24"/>
          <w:szCs w:val="24"/>
          <w:shd w:val="clear" w:color="auto" w:fill="FFFFFF"/>
        </w:rPr>
      </w:pPr>
      <w:proofErr w:type="spellStart"/>
      <w:r w:rsidRPr="00FA0A87">
        <w:rPr>
          <w:rFonts w:ascii="Arial" w:hAnsi="Arial" w:cs="Arial"/>
          <w:color w:val="000000" w:themeColor="text1"/>
          <w:sz w:val="24"/>
          <w:szCs w:val="24"/>
          <w:shd w:val="clear" w:color="auto" w:fill="FFFFFF"/>
        </w:rPr>
        <w:t>Pani</w:t>
      </w:r>
      <w:proofErr w:type="spellEnd"/>
      <w:r w:rsidRPr="00FA0A87">
        <w:rPr>
          <w:rFonts w:ascii="Arial" w:hAnsi="Arial" w:cs="Arial"/>
          <w:color w:val="000000" w:themeColor="text1"/>
          <w:sz w:val="24"/>
          <w:szCs w:val="24"/>
          <w:shd w:val="clear" w:color="auto" w:fill="FFFFFF"/>
        </w:rPr>
        <w:t>-Harreman, K.E., Bours, G.J., Zander, I., Kempen, G.I. and van Duren, J.M., (2021). Definitions, key themes and aspects of ‘ageing in place’: a scoping review. </w:t>
      </w:r>
      <w:r w:rsidRPr="00FA0A87">
        <w:rPr>
          <w:rFonts w:ascii="Arial" w:hAnsi="Arial" w:cs="Arial"/>
          <w:i/>
          <w:iCs/>
          <w:color w:val="000000" w:themeColor="text1"/>
          <w:sz w:val="24"/>
          <w:szCs w:val="24"/>
          <w:shd w:val="clear" w:color="auto" w:fill="FFFFFF"/>
        </w:rPr>
        <w:t>Ageing &amp; Society</w:t>
      </w:r>
      <w:r w:rsidRPr="00FA0A87">
        <w:rPr>
          <w:rFonts w:ascii="Arial" w:hAnsi="Arial" w:cs="Arial"/>
          <w:color w:val="000000" w:themeColor="text1"/>
          <w:sz w:val="24"/>
          <w:szCs w:val="24"/>
          <w:shd w:val="clear" w:color="auto" w:fill="FFFFFF"/>
        </w:rPr>
        <w:t>, </w:t>
      </w:r>
      <w:r w:rsidRPr="00FA0A87">
        <w:rPr>
          <w:rFonts w:ascii="Arial" w:hAnsi="Arial" w:cs="Arial"/>
          <w:i/>
          <w:iCs/>
          <w:color w:val="000000" w:themeColor="text1"/>
          <w:sz w:val="24"/>
          <w:szCs w:val="24"/>
          <w:shd w:val="clear" w:color="auto" w:fill="FFFFFF"/>
        </w:rPr>
        <w:t>41</w:t>
      </w:r>
      <w:r w:rsidRPr="00FA0A87">
        <w:rPr>
          <w:rFonts w:ascii="Arial" w:hAnsi="Arial" w:cs="Arial"/>
          <w:color w:val="000000" w:themeColor="text1"/>
          <w:sz w:val="24"/>
          <w:szCs w:val="24"/>
          <w:shd w:val="clear" w:color="auto" w:fill="FFFFFF"/>
        </w:rPr>
        <w:t>(9), pp.2026-2059.</w:t>
      </w:r>
    </w:p>
    <w:p w14:paraId="2162002A" w14:textId="77777777" w:rsidR="008837ED" w:rsidRPr="00FA0A87" w:rsidRDefault="008837ED" w:rsidP="00E1295F">
      <w:pPr>
        <w:spacing w:line="360" w:lineRule="auto"/>
        <w:rPr>
          <w:rFonts w:ascii="Arial" w:hAnsi="Arial" w:cs="Arial"/>
          <w:color w:val="000000" w:themeColor="text1"/>
          <w:sz w:val="24"/>
          <w:szCs w:val="24"/>
          <w:shd w:val="clear" w:color="auto" w:fill="FFFFFF"/>
        </w:rPr>
      </w:pPr>
    </w:p>
    <w:p w14:paraId="39784D50" w14:textId="1740F1C2" w:rsidR="0016237B" w:rsidRPr="00FA0A87" w:rsidRDefault="0016237B" w:rsidP="00E1295F">
      <w:pPr>
        <w:spacing w:line="360" w:lineRule="auto"/>
        <w:rPr>
          <w:rFonts w:ascii="Arial" w:hAnsi="Arial" w:cs="Arial"/>
          <w:color w:val="000000" w:themeColor="text1"/>
          <w:sz w:val="24"/>
          <w:szCs w:val="24"/>
          <w:shd w:val="clear" w:color="auto" w:fill="FFFFFF"/>
        </w:rPr>
      </w:pPr>
      <w:proofErr w:type="spellStart"/>
      <w:r w:rsidRPr="00FA0A87">
        <w:rPr>
          <w:rFonts w:ascii="Arial" w:hAnsi="Arial" w:cs="Arial"/>
          <w:color w:val="000000" w:themeColor="text1"/>
          <w:sz w:val="24"/>
          <w:szCs w:val="24"/>
          <w:shd w:val="clear" w:color="auto" w:fill="FFFFFF"/>
        </w:rPr>
        <w:t>Rietjens</w:t>
      </w:r>
      <w:proofErr w:type="spellEnd"/>
      <w:r w:rsidRPr="00FA0A87">
        <w:rPr>
          <w:rFonts w:ascii="Arial" w:hAnsi="Arial" w:cs="Arial"/>
          <w:color w:val="000000" w:themeColor="text1"/>
          <w:sz w:val="24"/>
          <w:szCs w:val="24"/>
          <w:shd w:val="clear" w:color="auto" w:fill="FFFFFF"/>
        </w:rPr>
        <w:t xml:space="preserve">, J.A., </w:t>
      </w:r>
      <w:proofErr w:type="spellStart"/>
      <w:r w:rsidRPr="00FA0A87">
        <w:rPr>
          <w:rFonts w:ascii="Arial" w:hAnsi="Arial" w:cs="Arial"/>
          <w:color w:val="000000" w:themeColor="text1"/>
          <w:sz w:val="24"/>
          <w:szCs w:val="24"/>
          <w:shd w:val="clear" w:color="auto" w:fill="FFFFFF"/>
        </w:rPr>
        <w:t>Sudore</w:t>
      </w:r>
      <w:proofErr w:type="spellEnd"/>
      <w:r w:rsidRPr="00FA0A87">
        <w:rPr>
          <w:rFonts w:ascii="Arial" w:hAnsi="Arial" w:cs="Arial"/>
          <w:color w:val="000000" w:themeColor="text1"/>
          <w:sz w:val="24"/>
          <w:szCs w:val="24"/>
          <w:shd w:val="clear" w:color="auto" w:fill="FFFFFF"/>
        </w:rPr>
        <w:t xml:space="preserve">, R.L., Connolly, M., van </w:t>
      </w:r>
      <w:proofErr w:type="spellStart"/>
      <w:r w:rsidRPr="00FA0A87">
        <w:rPr>
          <w:rFonts w:ascii="Arial" w:hAnsi="Arial" w:cs="Arial"/>
          <w:color w:val="000000" w:themeColor="text1"/>
          <w:sz w:val="24"/>
          <w:szCs w:val="24"/>
          <w:shd w:val="clear" w:color="auto" w:fill="FFFFFF"/>
        </w:rPr>
        <w:t>Delden</w:t>
      </w:r>
      <w:proofErr w:type="spellEnd"/>
      <w:r w:rsidRPr="00FA0A87">
        <w:rPr>
          <w:rFonts w:ascii="Arial" w:hAnsi="Arial" w:cs="Arial"/>
          <w:color w:val="000000" w:themeColor="text1"/>
          <w:sz w:val="24"/>
          <w:szCs w:val="24"/>
          <w:shd w:val="clear" w:color="auto" w:fill="FFFFFF"/>
        </w:rPr>
        <w:t xml:space="preserve">, J.J., </w:t>
      </w:r>
      <w:proofErr w:type="spellStart"/>
      <w:r w:rsidRPr="00FA0A87">
        <w:rPr>
          <w:rFonts w:ascii="Arial" w:hAnsi="Arial" w:cs="Arial"/>
          <w:color w:val="000000" w:themeColor="text1"/>
          <w:sz w:val="24"/>
          <w:szCs w:val="24"/>
          <w:shd w:val="clear" w:color="auto" w:fill="FFFFFF"/>
        </w:rPr>
        <w:t>Drickamer</w:t>
      </w:r>
      <w:proofErr w:type="spellEnd"/>
      <w:r w:rsidRPr="00FA0A87">
        <w:rPr>
          <w:rFonts w:ascii="Arial" w:hAnsi="Arial" w:cs="Arial"/>
          <w:color w:val="000000" w:themeColor="text1"/>
          <w:sz w:val="24"/>
          <w:szCs w:val="24"/>
          <w:shd w:val="clear" w:color="auto" w:fill="FFFFFF"/>
        </w:rPr>
        <w:t xml:space="preserve">, M.A., </w:t>
      </w:r>
      <w:proofErr w:type="spellStart"/>
      <w:r w:rsidRPr="00FA0A87">
        <w:rPr>
          <w:rFonts w:ascii="Arial" w:hAnsi="Arial" w:cs="Arial"/>
          <w:color w:val="000000" w:themeColor="text1"/>
          <w:sz w:val="24"/>
          <w:szCs w:val="24"/>
          <w:shd w:val="clear" w:color="auto" w:fill="FFFFFF"/>
        </w:rPr>
        <w:t>Droger</w:t>
      </w:r>
      <w:proofErr w:type="spellEnd"/>
      <w:r w:rsidRPr="00FA0A87">
        <w:rPr>
          <w:rFonts w:ascii="Arial" w:hAnsi="Arial" w:cs="Arial"/>
          <w:color w:val="000000" w:themeColor="text1"/>
          <w:sz w:val="24"/>
          <w:szCs w:val="24"/>
          <w:shd w:val="clear" w:color="auto" w:fill="FFFFFF"/>
        </w:rPr>
        <w:t xml:space="preserve">, M., van der Heide, A., Heyland, D.K., </w:t>
      </w:r>
      <w:proofErr w:type="spellStart"/>
      <w:r w:rsidRPr="00FA0A87">
        <w:rPr>
          <w:rFonts w:ascii="Arial" w:hAnsi="Arial" w:cs="Arial"/>
          <w:color w:val="000000" w:themeColor="text1"/>
          <w:sz w:val="24"/>
          <w:szCs w:val="24"/>
          <w:shd w:val="clear" w:color="auto" w:fill="FFFFFF"/>
        </w:rPr>
        <w:t>Houttekier</w:t>
      </w:r>
      <w:proofErr w:type="spellEnd"/>
      <w:r w:rsidRPr="00FA0A87">
        <w:rPr>
          <w:rFonts w:ascii="Arial" w:hAnsi="Arial" w:cs="Arial"/>
          <w:color w:val="000000" w:themeColor="text1"/>
          <w:sz w:val="24"/>
          <w:szCs w:val="24"/>
          <w:shd w:val="clear" w:color="auto" w:fill="FFFFFF"/>
        </w:rPr>
        <w:t>, D., Janssen, D.J. and Orsi, L., (2017). Definition and recommendations for advance care planning: an international consensus supported by the European Association for Palliative Care. </w:t>
      </w:r>
      <w:r w:rsidRPr="00FA0A87">
        <w:rPr>
          <w:rFonts w:ascii="Arial" w:hAnsi="Arial" w:cs="Arial"/>
          <w:i/>
          <w:iCs/>
          <w:color w:val="000000" w:themeColor="text1"/>
          <w:sz w:val="24"/>
          <w:szCs w:val="24"/>
          <w:shd w:val="clear" w:color="auto" w:fill="FFFFFF"/>
        </w:rPr>
        <w:t>The Lancet Oncology</w:t>
      </w:r>
      <w:r w:rsidRPr="00FA0A87">
        <w:rPr>
          <w:rFonts w:ascii="Arial" w:hAnsi="Arial" w:cs="Arial"/>
          <w:color w:val="000000" w:themeColor="text1"/>
          <w:sz w:val="24"/>
          <w:szCs w:val="24"/>
          <w:shd w:val="clear" w:color="auto" w:fill="FFFFFF"/>
        </w:rPr>
        <w:t>, </w:t>
      </w:r>
      <w:r w:rsidRPr="00FA0A87">
        <w:rPr>
          <w:rFonts w:ascii="Arial" w:hAnsi="Arial" w:cs="Arial"/>
          <w:i/>
          <w:iCs/>
          <w:color w:val="000000" w:themeColor="text1"/>
          <w:sz w:val="24"/>
          <w:szCs w:val="24"/>
          <w:shd w:val="clear" w:color="auto" w:fill="FFFFFF"/>
        </w:rPr>
        <w:t>18</w:t>
      </w:r>
      <w:r w:rsidRPr="00FA0A87">
        <w:rPr>
          <w:rFonts w:ascii="Arial" w:hAnsi="Arial" w:cs="Arial"/>
          <w:color w:val="000000" w:themeColor="text1"/>
          <w:sz w:val="24"/>
          <w:szCs w:val="24"/>
          <w:shd w:val="clear" w:color="auto" w:fill="FFFFFF"/>
        </w:rPr>
        <w:t>(9), pp.e543-e551.</w:t>
      </w:r>
    </w:p>
    <w:p w14:paraId="719A87FC" w14:textId="6FB4C8CC" w:rsidR="0016237B" w:rsidRPr="00FA0A87" w:rsidRDefault="0016237B" w:rsidP="00E1295F">
      <w:pPr>
        <w:spacing w:line="360" w:lineRule="auto"/>
        <w:rPr>
          <w:rFonts w:ascii="Arial" w:hAnsi="Arial" w:cs="Arial"/>
          <w:color w:val="000000" w:themeColor="text1"/>
          <w:sz w:val="24"/>
          <w:szCs w:val="24"/>
          <w:shd w:val="clear" w:color="auto" w:fill="FFFFFF"/>
        </w:rPr>
      </w:pPr>
      <w:proofErr w:type="spellStart"/>
      <w:r w:rsidRPr="00FA0A87">
        <w:rPr>
          <w:rFonts w:ascii="Arial" w:hAnsi="Arial" w:cs="Arial"/>
          <w:color w:val="000000" w:themeColor="text1"/>
          <w:sz w:val="24"/>
          <w:szCs w:val="24"/>
          <w:shd w:val="clear" w:color="auto" w:fill="FFFFFF"/>
        </w:rPr>
        <w:t>Sudore</w:t>
      </w:r>
      <w:proofErr w:type="spellEnd"/>
      <w:r w:rsidRPr="00FA0A87">
        <w:rPr>
          <w:rFonts w:ascii="Arial" w:hAnsi="Arial" w:cs="Arial"/>
          <w:color w:val="000000" w:themeColor="text1"/>
          <w:sz w:val="24"/>
          <w:szCs w:val="24"/>
          <w:shd w:val="clear" w:color="auto" w:fill="FFFFFF"/>
        </w:rPr>
        <w:t xml:space="preserve">, R.L., Lum, H.D., You, J.J., Hanson, L.C., Meier, D.E., </w:t>
      </w:r>
      <w:proofErr w:type="spellStart"/>
      <w:r w:rsidRPr="00FA0A87">
        <w:rPr>
          <w:rFonts w:ascii="Arial" w:hAnsi="Arial" w:cs="Arial"/>
          <w:color w:val="000000" w:themeColor="text1"/>
          <w:sz w:val="24"/>
          <w:szCs w:val="24"/>
          <w:shd w:val="clear" w:color="auto" w:fill="FFFFFF"/>
        </w:rPr>
        <w:t>Pantilat</w:t>
      </w:r>
      <w:proofErr w:type="spellEnd"/>
      <w:r w:rsidRPr="00FA0A87">
        <w:rPr>
          <w:rFonts w:ascii="Arial" w:hAnsi="Arial" w:cs="Arial"/>
          <w:color w:val="000000" w:themeColor="text1"/>
          <w:sz w:val="24"/>
          <w:szCs w:val="24"/>
          <w:shd w:val="clear" w:color="auto" w:fill="FFFFFF"/>
        </w:rPr>
        <w:t xml:space="preserve">, S.Z., Matlock, D.D., </w:t>
      </w:r>
      <w:proofErr w:type="spellStart"/>
      <w:r w:rsidRPr="00FA0A87">
        <w:rPr>
          <w:rFonts w:ascii="Arial" w:hAnsi="Arial" w:cs="Arial"/>
          <w:color w:val="000000" w:themeColor="text1"/>
          <w:sz w:val="24"/>
          <w:szCs w:val="24"/>
          <w:shd w:val="clear" w:color="auto" w:fill="FFFFFF"/>
        </w:rPr>
        <w:t>Rietjens</w:t>
      </w:r>
      <w:proofErr w:type="spellEnd"/>
      <w:r w:rsidRPr="00FA0A87">
        <w:rPr>
          <w:rFonts w:ascii="Arial" w:hAnsi="Arial" w:cs="Arial"/>
          <w:color w:val="000000" w:themeColor="text1"/>
          <w:sz w:val="24"/>
          <w:szCs w:val="24"/>
          <w:shd w:val="clear" w:color="auto" w:fill="FFFFFF"/>
        </w:rPr>
        <w:t xml:space="preserve">, J.A., </w:t>
      </w:r>
      <w:proofErr w:type="spellStart"/>
      <w:r w:rsidRPr="00FA0A87">
        <w:rPr>
          <w:rFonts w:ascii="Arial" w:hAnsi="Arial" w:cs="Arial"/>
          <w:color w:val="000000" w:themeColor="text1"/>
          <w:sz w:val="24"/>
          <w:szCs w:val="24"/>
          <w:shd w:val="clear" w:color="auto" w:fill="FFFFFF"/>
        </w:rPr>
        <w:t>Korfage</w:t>
      </w:r>
      <w:proofErr w:type="spellEnd"/>
      <w:r w:rsidRPr="00FA0A87">
        <w:rPr>
          <w:rFonts w:ascii="Arial" w:hAnsi="Arial" w:cs="Arial"/>
          <w:color w:val="000000" w:themeColor="text1"/>
          <w:sz w:val="24"/>
          <w:szCs w:val="24"/>
          <w:shd w:val="clear" w:color="auto" w:fill="FFFFFF"/>
        </w:rPr>
        <w:t>, I.J., Ritchie, C.S. and Kutner, J.S., (2017). Defining advance care planning for adults: a consensus definition from a multidisciplinary Delphi panel. </w:t>
      </w:r>
      <w:r w:rsidRPr="00FA0A87">
        <w:rPr>
          <w:rFonts w:ascii="Arial" w:hAnsi="Arial" w:cs="Arial"/>
          <w:i/>
          <w:iCs/>
          <w:color w:val="000000" w:themeColor="text1"/>
          <w:sz w:val="24"/>
          <w:szCs w:val="24"/>
          <w:shd w:val="clear" w:color="auto" w:fill="FFFFFF"/>
        </w:rPr>
        <w:t>Journal of pain and symptom management</w:t>
      </w:r>
      <w:r w:rsidRPr="00FA0A87">
        <w:rPr>
          <w:rFonts w:ascii="Arial" w:hAnsi="Arial" w:cs="Arial"/>
          <w:color w:val="000000" w:themeColor="text1"/>
          <w:sz w:val="24"/>
          <w:szCs w:val="24"/>
          <w:shd w:val="clear" w:color="auto" w:fill="FFFFFF"/>
        </w:rPr>
        <w:t>, </w:t>
      </w:r>
      <w:r w:rsidRPr="00FA0A87">
        <w:rPr>
          <w:rFonts w:ascii="Arial" w:hAnsi="Arial" w:cs="Arial"/>
          <w:i/>
          <w:iCs/>
          <w:color w:val="000000" w:themeColor="text1"/>
          <w:sz w:val="24"/>
          <w:szCs w:val="24"/>
          <w:shd w:val="clear" w:color="auto" w:fill="FFFFFF"/>
        </w:rPr>
        <w:t>53</w:t>
      </w:r>
      <w:r w:rsidRPr="00FA0A87">
        <w:rPr>
          <w:rFonts w:ascii="Arial" w:hAnsi="Arial" w:cs="Arial"/>
          <w:color w:val="000000" w:themeColor="text1"/>
          <w:sz w:val="24"/>
          <w:szCs w:val="24"/>
          <w:shd w:val="clear" w:color="auto" w:fill="FFFFFF"/>
        </w:rPr>
        <w:t>(5), pp.821-832.</w:t>
      </w:r>
    </w:p>
    <w:p w14:paraId="1301CEBA" w14:textId="3B5E4204" w:rsidR="003E5358" w:rsidRPr="00FA0A87" w:rsidRDefault="003E5358" w:rsidP="00E1295F">
      <w:pPr>
        <w:spacing w:line="360" w:lineRule="auto"/>
        <w:rPr>
          <w:rFonts w:ascii="Arial" w:hAnsi="Arial" w:cs="Arial"/>
          <w:color w:val="000000" w:themeColor="text1"/>
          <w:sz w:val="24"/>
          <w:szCs w:val="24"/>
          <w:shd w:val="clear" w:color="auto" w:fill="FFFFFF"/>
        </w:rPr>
      </w:pPr>
      <w:r w:rsidRPr="00FA0A87">
        <w:rPr>
          <w:rFonts w:ascii="Arial" w:hAnsi="Arial" w:cs="Arial"/>
          <w:color w:val="000000" w:themeColor="text1"/>
          <w:sz w:val="24"/>
          <w:szCs w:val="24"/>
          <w:shd w:val="clear" w:color="auto" w:fill="FFFFFF"/>
        </w:rPr>
        <w:t>Theobald, H. and Luppi, M., (2018). Elderly care in changing societies: Concurrences in divergent care regimes–A comparison of Germany, Sweden and Italy. </w:t>
      </w:r>
      <w:r w:rsidRPr="00FA0A87">
        <w:rPr>
          <w:rFonts w:ascii="Arial" w:hAnsi="Arial" w:cs="Arial"/>
          <w:i/>
          <w:iCs/>
          <w:color w:val="000000" w:themeColor="text1"/>
          <w:sz w:val="24"/>
          <w:szCs w:val="24"/>
          <w:shd w:val="clear" w:color="auto" w:fill="FFFFFF"/>
        </w:rPr>
        <w:t>Current Sociology</w:t>
      </w:r>
      <w:r w:rsidRPr="00FA0A87">
        <w:rPr>
          <w:rFonts w:ascii="Arial" w:hAnsi="Arial" w:cs="Arial"/>
          <w:color w:val="000000" w:themeColor="text1"/>
          <w:sz w:val="24"/>
          <w:szCs w:val="24"/>
          <w:shd w:val="clear" w:color="auto" w:fill="FFFFFF"/>
        </w:rPr>
        <w:t>, </w:t>
      </w:r>
      <w:r w:rsidRPr="00FA0A87">
        <w:rPr>
          <w:rFonts w:ascii="Arial" w:hAnsi="Arial" w:cs="Arial"/>
          <w:i/>
          <w:iCs/>
          <w:color w:val="000000" w:themeColor="text1"/>
          <w:sz w:val="24"/>
          <w:szCs w:val="24"/>
          <w:shd w:val="clear" w:color="auto" w:fill="FFFFFF"/>
        </w:rPr>
        <w:t>66</w:t>
      </w:r>
      <w:r w:rsidRPr="00FA0A87">
        <w:rPr>
          <w:rFonts w:ascii="Arial" w:hAnsi="Arial" w:cs="Arial"/>
          <w:color w:val="000000" w:themeColor="text1"/>
          <w:sz w:val="24"/>
          <w:szCs w:val="24"/>
          <w:shd w:val="clear" w:color="auto" w:fill="FFFFFF"/>
        </w:rPr>
        <w:t>(4), pp.629-642.</w:t>
      </w:r>
    </w:p>
    <w:p w14:paraId="0EE7BBEA" w14:textId="224CF9E2" w:rsidR="00E1295F" w:rsidRPr="00FA0A87" w:rsidRDefault="00E1295F" w:rsidP="00E1295F">
      <w:pPr>
        <w:spacing w:line="360" w:lineRule="auto"/>
        <w:rPr>
          <w:rFonts w:ascii="Arial" w:hAnsi="Arial" w:cs="Arial"/>
          <w:color w:val="222222"/>
          <w:sz w:val="24"/>
          <w:szCs w:val="24"/>
          <w:shd w:val="clear" w:color="auto" w:fill="FFFFFF"/>
        </w:rPr>
      </w:pPr>
      <w:r w:rsidRPr="00FA0A87">
        <w:rPr>
          <w:rFonts w:ascii="Arial" w:hAnsi="Arial" w:cs="Arial"/>
          <w:color w:val="222222"/>
          <w:sz w:val="24"/>
          <w:szCs w:val="24"/>
          <w:shd w:val="clear" w:color="auto" w:fill="FFFFFF"/>
        </w:rPr>
        <w:t>Tunstall, J., (2024). </w:t>
      </w:r>
      <w:r w:rsidRPr="00FA0A87">
        <w:rPr>
          <w:rFonts w:ascii="Arial" w:hAnsi="Arial" w:cs="Arial"/>
          <w:i/>
          <w:iCs/>
          <w:color w:val="222222"/>
          <w:sz w:val="24"/>
          <w:szCs w:val="24"/>
          <w:shd w:val="clear" w:color="auto" w:fill="FFFFFF"/>
        </w:rPr>
        <w:t xml:space="preserve">Old and alone: A sociological study of </w:t>
      </w:r>
      <w:r w:rsidR="00980C46" w:rsidRPr="00FA0A87">
        <w:rPr>
          <w:rFonts w:ascii="Arial" w:hAnsi="Arial" w:cs="Arial"/>
          <w:i/>
          <w:iCs/>
          <w:color w:val="222222"/>
          <w:sz w:val="24"/>
          <w:szCs w:val="24"/>
          <w:shd w:val="clear" w:color="auto" w:fill="FFFFFF"/>
        </w:rPr>
        <w:t>older people</w:t>
      </w:r>
      <w:r w:rsidRPr="00FA0A87">
        <w:rPr>
          <w:rFonts w:ascii="Arial" w:hAnsi="Arial" w:cs="Arial"/>
          <w:color w:val="222222"/>
          <w:sz w:val="24"/>
          <w:szCs w:val="24"/>
          <w:shd w:val="clear" w:color="auto" w:fill="FFFFFF"/>
        </w:rPr>
        <w:t>. Taylor &amp; Francis.</w:t>
      </w:r>
    </w:p>
    <w:p w14:paraId="0FA30FA6" w14:textId="1005C6E2" w:rsidR="008542F2" w:rsidRPr="00FA0A87" w:rsidRDefault="008542F2" w:rsidP="00E1295F">
      <w:pPr>
        <w:spacing w:line="360" w:lineRule="auto"/>
        <w:rPr>
          <w:rFonts w:ascii="Arial" w:hAnsi="Arial" w:cs="Arial"/>
          <w:color w:val="000000" w:themeColor="text1"/>
          <w:sz w:val="24"/>
          <w:szCs w:val="24"/>
        </w:rPr>
      </w:pPr>
      <w:r w:rsidRPr="00FA0A87">
        <w:rPr>
          <w:rFonts w:ascii="Arial" w:hAnsi="Arial" w:cs="Arial"/>
          <w:color w:val="000000" w:themeColor="text1"/>
          <w:sz w:val="24"/>
          <w:szCs w:val="24"/>
        </w:rPr>
        <w:t xml:space="preserve">Ten </w:t>
      </w:r>
      <w:proofErr w:type="spellStart"/>
      <w:r w:rsidRPr="00FA0A87">
        <w:rPr>
          <w:rFonts w:ascii="Arial" w:hAnsi="Arial" w:cs="Arial"/>
          <w:color w:val="000000" w:themeColor="text1"/>
          <w:sz w:val="24"/>
          <w:szCs w:val="24"/>
        </w:rPr>
        <w:t>Bruggencate</w:t>
      </w:r>
      <w:proofErr w:type="spellEnd"/>
      <w:r w:rsidRPr="00FA0A87">
        <w:rPr>
          <w:rFonts w:ascii="Arial" w:hAnsi="Arial" w:cs="Arial"/>
          <w:color w:val="000000" w:themeColor="text1"/>
          <w:sz w:val="24"/>
          <w:szCs w:val="24"/>
        </w:rPr>
        <w:t xml:space="preserve">, T.I.N.A., </w:t>
      </w:r>
      <w:proofErr w:type="spellStart"/>
      <w:r w:rsidRPr="00FA0A87">
        <w:rPr>
          <w:rFonts w:ascii="Arial" w:hAnsi="Arial" w:cs="Arial"/>
          <w:color w:val="000000" w:themeColor="text1"/>
          <w:sz w:val="24"/>
          <w:szCs w:val="24"/>
        </w:rPr>
        <w:t>Luijkx</w:t>
      </w:r>
      <w:proofErr w:type="spellEnd"/>
      <w:r w:rsidRPr="00FA0A87">
        <w:rPr>
          <w:rFonts w:ascii="Arial" w:hAnsi="Arial" w:cs="Arial"/>
          <w:color w:val="000000" w:themeColor="text1"/>
          <w:sz w:val="24"/>
          <w:szCs w:val="24"/>
        </w:rPr>
        <w:t>, K.G. and Sturm, J., (2018). Social needs of older people: A systematic literature review. </w:t>
      </w:r>
      <w:r w:rsidRPr="00FA0A87">
        <w:rPr>
          <w:rFonts w:ascii="Arial" w:hAnsi="Arial" w:cs="Arial"/>
          <w:i/>
          <w:iCs/>
          <w:color w:val="000000" w:themeColor="text1"/>
          <w:sz w:val="24"/>
          <w:szCs w:val="24"/>
        </w:rPr>
        <w:t>Ageing &amp; Society</w:t>
      </w:r>
      <w:r w:rsidRPr="00FA0A87">
        <w:rPr>
          <w:rFonts w:ascii="Arial" w:hAnsi="Arial" w:cs="Arial"/>
          <w:color w:val="000000" w:themeColor="text1"/>
          <w:sz w:val="24"/>
          <w:szCs w:val="24"/>
        </w:rPr>
        <w:t>, </w:t>
      </w:r>
      <w:r w:rsidRPr="00FA0A87">
        <w:rPr>
          <w:rFonts w:ascii="Arial" w:hAnsi="Arial" w:cs="Arial"/>
          <w:i/>
          <w:iCs/>
          <w:color w:val="000000" w:themeColor="text1"/>
          <w:sz w:val="24"/>
          <w:szCs w:val="24"/>
        </w:rPr>
        <w:t>38</w:t>
      </w:r>
      <w:r w:rsidRPr="00FA0A87">
        <w:rPr>
          <w:rFonts w:ascii="Arial" w:hAnsi="Arial" w:cs="Arial"/>
          <w:color w:val="000000" w:themeColor="text1"/>
          <w:sz w:val="24"/>
          <w:szCs w:val="24"/>
        </w:rPr>
        <w:t>(9), pp.1745-1770.</w:t>
      </w:r>
    </w:p>
    <w:p w14:paraId="64797616" w14:textId="4E45E705" w:rsidR="003E5358" w:rsidRPr="00FA0A87" w:rsidRDefault="003E5358" w:rsidP="00E1295F">
      <w:pPr>
        <w:spacing w:line="360" w:lineRule="auto"/>
        <w:rPr>
          <w:rFonts w:ascii="Arial" w:hAnsi="Arial" w:cs="Arial"/>
          <w:color w:val="000000" w:themeColor="text1"/>
          <w:sz w:val="24"/>
          <w:szCs w:val="24"/>
        </w:rPr>
      </w:pPr>
      <w:r w:rsidRPr="00FA0A87">
        <w:rPr>
          <w:rFonts w:ascii="Arial" w:hAnsi="Arial" w:cs="Arial"/>
          <w:color w:val="000000" w:themeColor="text1"/>
          <w:sz w:val="24"/>
          <w:szCs w:val="24"/>
        </w:rPr>
        <w:t>World Health Organization, 2., (2020). </w:t>
      </w:r>
      <w:r w:rsidRPr="00FA0A87">
        <w:rPr>
          <w:rFonts w:ascii="Arial" w:hAnsi="Arial" w:cs="Arial"/>
          <w:i/>
          <w:iCs/>
          <w:color w:val="000000" w:themeColor="text1"/>
          <w:sz w:val="24"/>
          <w:szCs w:val="24"/>
        </w:rPr>
        <w:t>Guidance on COVID-19 for the care of older people and people living in long-term care facilities, other non-acute care facilities and home care</w:t>
      </w:r>
      <w:r w:rsidRPr="00FA0A87">
        <w:rPr>
          <w:rFonts w:ascii="Arial" w:hAnsi="Arial" w:cs="Arial"/>
          <w:color w:val="000000" w:themeColor="text1"/>
          <w:sz w:val="24"/>
          <w:szCs w:val="24"/>
        </w:rPr>
        <w:t> (No. WPR/DSE/2020/015). WHO Regional Office for the Western Pacific.</w:t>
      </w:r>
    </w:p>
    <w:p w14:paraId="02C4F483" w14:textId="05D8AD35" w:rsidR="006A5C6D" w:rsidRPr="00FA0A87" w:rsidRDefault="00E91223" w:rsidP="00E1295F">
      <w:pPr>
        <w:spacing w:line="360" w:lineRule="auto"/>
        <w:rPr>
          <w:rFonts w:ascii="Arial" w:hAnsi="Arial" w:cs="Arial"/>
          <w:color w:val="000000" w:themeColor="text1"/>
          <w:sz w:val="24"/>
          <w:szCs w:val="24"/>
        </w:rPr>
      </w:pPr>
      <w:r w:rsidRPr="00FA0A87">
        <w:rPr>
          <w:rFonts w:ascii="Arial" w:hAnsi="Arial" w:cs="Arial"/>
          <w:color w:val="000000" w:themeColor="text1"/>
          <w:sz w:val="24"/>
          <w:szCs w:val="24"/>
        </w:rPr>
        <w:t xml:space="preserve">World Health Organization, </w:t>
      </w:r>
      <w:r w:rsidRPr="00FA0A87">
        <w:rPr>
          <w:rFonts w:ascii="Arial" w:hAnsi="Arial" w:cs="Arial"/>
          <w:i/>
          <w:iCs/>
          <w:color w:val="000000" w:themeColor="text1"/>
          <w:sz w:val="24"/>
          <w:szCs w:val="24"/>
        </w:rPr>
        <w:t xml:space="preserve">Ageing and </w:t>
      </w:r>
      <w:r w:rsidR="00980C46" w:rsidRPr="00FA0A87">
        <w:rPr>
          <w:rFonts w:ascii="Arial" w:hAnsi="Arial" w:cs="Arial"/>
          <w:i/>
          <w:iCs/>
          <w:color w:val="000000" w:themeColor="text1"/>
          <w:sz w:val="24"/>
          <w:szCs w:val="24"/>
        </w:rPr>
        <w:t>Health</w:t>
      </w:r>
      <w:r w:rsidRPr="00FA0A87">
        <w:rPr>
          <w:rFonts w:ascii="Arial" w:hAnsi="Arial" w:cs="Arial"/>
          <w:color w:val="000000" w:themeColor="text1"/>
          <w:sz w:val="24"/>
          <w:szCs w:val="24"/>
        </w:rPr>
        <w:t>, (2022)</w:t>
      </w:r>
    </w:p>
    <w:p w14:paraId="471C8CA4" w14:textId="35DC37F5" w:rsidR="00E1295F" w:rsidRPr="00FA0A87" w:rsidRDefault="00E1295F" w:rsidP="00E1295F">
      <w:pPr>
        <w:spacing w:line="360" w:lineRule="auto"/>
        <w:rPr>
          <w:rFonts w:ascii="Arial" w:hAnsi="Arial" w:cs="Arial"/>
          <w:color w:val="000000" w:themeColor="text1"/>
          <w:sz w:val="24"/>
          <w:szCs w:val="24"/>
          <w:shd w:val="clear" w:color="auto" w:fill="FFFFFF"/>
        </w:rPr>
      </w:pPr>
      <w:r w:rsidRPr="00FA0A87">
        <w:rPr>
          <w:rFonts w:ascii="Arial" w:hAnsi="Arial" w:cs="Arial"/>
          <w:color w:val="000000" w:themeColor="text1"/>
          <w:sz w:val="24"/>
          <w:szCs w:val="24"/>
          <w:shd w:val="clear" w:color="auto" w:fill="FFFFFF"/>
        </w:rPr>
        <w:t>World Health Organization, (2020). Ageing.</w:t>
      </w:r>
    </w:p>
    <w:p w14:paraId="050AE9A5" w14:textId="01A5FD05" w:rsidR="00BF3661" w:rsidRDefault="00BF3661" w:rsidP="00E1295F">
      <w:pPr>
        <w:spacing w:line="360" w:lineRule="auto"/>
        <w:rPr>
          <w:rFonts w:ascii="Arial" w:hAnsi="Arial" w:cs="Arial"/>
          <w:color w:val="000000" w:themeColor="text1"/>
          <w:sz w:val="24"/>
          <w:szCs w:val="24"/>
          <w:shd w:val="clear" w:color="auto" w:fill="FFFFFF"/>
        </w:rPr>
      </w:pPr>
      <w:r w:rsidRPr="00FA0A87">
        <w:rPr>
          <w:rFonts w:ascii="Arial" w:hAnsi="Arial" w:cs="Arial"/>
          <w:color w:val="000000" w:themeColor="text1"/>
          <w:sz w:val="24"/>
          <w:szCs w:val="24"/>
          <w:shd w:val="clear" w:color="auto" w:fill="FFFFFF"/>
        </w:rPr>
        <w:lastRenderedPageBreak/>
        <w:t xml:space="preserve">World Health Organisation, (2023) </w:t>
      </w:r>
      <w:r w:rsidRPr="00FA0A87">
        <w:rPr>
          <w:rFonts w:ascii="Arial" w:hAnsi="Arial" w:cs="Arial"/>
          <w:i/>
          <w:iCs/>
          <w:color w:val="000000" w:themeColor="text1"/>
          <w:sz w:val="24"/>
          <w:szCs w:val="24"/>
          <w:shd w:val="clear" w:color="auto" w:fill="FFFFFF"/>
        </w:rPr>
        <w:t>Depression Statistics: Types, Symptoms, Treatments, More</w:t>
      </w:r>
      <w:r w:rsidRPr="00FA0A87">
        <w:rPr>
          <w:rFonts w:ascii="Arial" w:hAnsi="Arial" w:cs="Arial"/>
          <w:color w:val="000000" w:themeColor="text1"/>
          <w:sz w:val="24"/>
          <w:szCs w:val="24"/>
          <w:shd w:val="clear" w:color="auto" w:fill="FFFFFF"/>
        </w:rPr>
        <w:t>.</w:t>
      </w:r>
    </w:p>
    <w:p w14:paraId="2CD0EBAA" w14:textId="0893DA6D" w:rsidR="00E07E42" w:rsidRPr="00FA0A87" w:rsidRDefault="00E07E42" w:rsidP="00E1295F">
      <w:pPr>
        <w:spacing w:line="360" w:lineRule="auto"/>
        <w:rPr>
          <w:rFonts w:ascii="Arial" w:hAnsi="Arial" w:cs="Arial"/>
          <w:color w:val="000000" w:themeColor="text1"/>
          <w:sz w:val="24"/>
          <w:szCs w:val="24"/>
          <w:shd w:val="clear" w:color="auto" w:fill="FFFFFF"/>
        </w:rPr>
      </w:pPr>
      <w:r w:rsidRPr="00E07E42">
        <w:rPr>
          <w:rFonts w:ascii="Arial" w:hAnsi="Arial" w:cs="Arial"/>
          <w:color w:val="000000" w:themeColor="text1"/>
          <w:sz w:val="24"/>
          <w:szCs w:val="24"/>
          <w:shd w:val="clear" w:color="auto" w:fill="FFFFFF"/>
        </w:rPr>
        <w:t xml:space="preserve">Yanez, N.D., Weiss, N.S., Romand, J.A. and </w:t>
      </w:r>
      <w:proofErr w:type="spellStart"/>
      <w:r w:rsidRPr="00E07E42">
        <w:rPr>
          <w:rFonts w:ascii="Arial" w:hAnsi="Arial" w:cs="Arial"/>
          <w:color w:val="000000" w:themeColor="text1"/>
          <w:sz w:val="24"/>
          <w:szCs w:val="24"/>
          <w:shd w:val="clear" w:color="auto" w:fill="FFFFFF"/>
        </w:rPr>
        <w:t>Treggiari</w:t>
      </w:r>
      <w:proofErr w:type="spellEnd"/>
      <w:r w:rsidRPr="00E07E42">
        <w:rPr>
          <w:rFonts w:ascii="Arial" w:hAnsi="Arial" w:cs="Arial"/>
          <w:color w:val="000000" w:themeColor="text1"/>
          <w:sz w:val="24"/>
          <w:szCs w:val="24"/>
          <w:shd w:val="clear" w:color="auto" w:fill="FFFFFF"/>
        </w:rPr>
        <w:t xml:space="preserve">, M.M., </w:t>
      </w:r>
      <w:r>
        <w:rPr>
          <w:rFonts w:ascii="Arial" w:hAnsi="Arial" w:cs="Arial"/>
          <w:color w:val="000000" w:themeColor="text1"/>
          <w:sz w:val="24"/>
          <w:szCs w:val="24"/>
          <w:shd w:val="clear" w:color="auto" w:fill="FFFFFF"/>
        </w:rPr>
        <w:t>(</w:t>
      </w:r>
      <w:r w:rsidRPr="00E07E42">
        <w:rPr>
          <w:rFonts w:ascii="Arial" w:hAnsi="Arial" w:cs="Arial"/>
          <w:color w:val="000000" w:themeColor="text1"/>
          <w:sz w:val="24"/>
          <w:szCs w:val="24"/>
          <w:shd w:val="clear" w:color="auto" w:fill="FFFFFF"/>
        </w:rPr>
        <w:t>2020</w:t>
      </w:r>
      <w:r>
        <w:rPr>
          <w:rFonts w:ascii="Arial" w:hAnsi="Arial" w:cs="Arial"/>
          <w:color w:val="000000" w:themeColor="text1"/>
          <w:sz w:val="24"/>
          <w:szCs w:val="24"/>
          <w:shd w:val="clear" w:color="auto" w:fill="FFFFFF"/>
        </w:rPr>
        <w:t>)</w:t>
      </w:r>
      <w:r w:rsidRPr="00E07E42">
        <w:rPr>
          <w:rFonts w:ascii="Arial" w:hAnsi="Arial" w:cs="Arial"/>
          <w:color w:val="000000" w:themeColor="text1"/>
          <w:sz w:val="24"/>
          <w:szCs w:val="24"/>
          <w:shd w:val="clear" w:color="auto" w:fill="FFFFFF"/>
        </w:rPr>
        <w:t>. COVID-19 mortality risk for older men and women. </w:t>
      </w:r>
      <w:r w:rsidRPr="00E07E42">
        <w:rPr>
          <w:rFonts w:ascii="Arial" w:hAnsi="Arial" w:cs="Arial"/>
          <w:i/>
          <w:iCs/>
          <w:color w:val="000000" w:themeColor="text1"/>
          <w:sz w:val="24"/>
          <w:szCs w:val="24"/>
          <w:shd w:val="clear" w:color="auto" w:fill="FFFFFF"/>
        </w:rPr>
        <w:t>BMC public health</w:t>
      </w:r>
      <w:r w:rsidRPr="00E07E42">
        <w:rPr>
          <w:rFonts w:ascii="Arial" w:hAnsi="Arial" w:cs="Arial"/>
          <w:color w:val="000000" w:themeColor="text1"/>
          <w:sz w:val="24"/>
          <w:szCs w:val="24"/>
          <w:shd w:val="clear" w:color="auto" w:fill="FFFFFF"/>
        </w:rPr>
        <w:t>, </w:t>
      </w:r>
      <w:r w:rsidRPr="00E07E42">
        <w:rPr>
          <w:rFonts w:ascii="Arial" w:hAnsi="Arial" w:cs="Arial"/>
          <w:i/>
          <w:iCs/>
          <w:color w:val="000000" w:themeColor="text1"/>
          <w:sz w:val="24"/>
          <w:szCs w:val="24"/>
          <w:shd w:val="clear" w:color="auto" w:fill="FFFFFF"/>
        </w:rPr>
        <w:t>20</w:t>
      </w:r>
      <w:r w:rsidRPr="00E07E42">
        <w:rPr>
          <w:rFonts w:ascii="Arial" w:hAnsi="Arial" w:cs="Arial"/>
          <w:color w:val="000000" w:themeColor="text1"/>
          <w:sz w:val="24"/>
          <w:szCs w:val="24"/>
          <w:shd w:val="clear" w:color="auto" w:fill="FFFFFF"/>
        </w:rPr>
        <w:t>(1), p.1742.</w:t>
      </w:r>
    </w:p>
    <w:p w14:paraId="5B6977C2" w14:textId="25661D56" w:rsidR="008542F2" w:rsidRPr="00FA0A87" w:rsidRDefault="008542F2" w:rsidP="00E1295F">
      <w:pPr>
        <w:spacing w:line="360" w:lineRule="auto"/>
        <w:rPr>
          <w:rFonts w:ascii="Arial" w:hAnsi="Arial" w:cs="Arial"/>
          <w:color w:val="000000" w:themeColor="text1"/>
          <w:sz w:val="24"/>
          <w:szCs w:val="24"/>
          <w:shd w:val="clear" w:color="auto" w:fill="FFFFFF"/>
        </w:rPr>
      </w:pPr>
      <w:r w:rsidRPr="00FA0A87">
        <w:rPr>
          <w:rFonts w:ascii="Arial" w:hAnsi="Arial" w:cs="Arial"/>
          <w:color w:val="000000" w:themeColor="text1"/>
          <w:sz w:val="24"/>
          <w:szCs w:val="24"/>
          <w:shd w:val="clear" w:color="auto" w:fill="FFFFFF"/>
        </w:rPr>
        <w:t xml:space="preserve">Yon, Y., </w:t>
      </w:r>
      <w:proofErr w:type="spellStart"/>
      <w:r w:rsidRPr="00FA0A87">
        <w:rPr>
          <w:rFonts w:ascii="Arial" w:hAnsi="Arial" w:cs="Arial"/>
          <w:color w:val="000000" w:themeColor="text1"/>
          <w:sz w:val="24"/>
          <w:szCs w:val="24"/>
          <w:shd w:val="clear" w:color="auto" w:fill="FFFFFF"/>
        </w:rPr>
        <w:t>Mikton</w:t>
      </w:r>
      <w:proofErr w:type="spellEnd"/>
      <w:r w:rsidRPr="00FA0A87">
        <w:rPr>
          <w:rFonts w:ascii="Arial" w:hAnsi="Arial" w:cs="Arial"/>
          <w:color w:val="000000" w:themeColor="text1"/>
          <w:sz w:val="24"/>
          <w:szCs w:val="24"/>
          <w:shd w:val="clear" w:color="auto" w:fill="FFFFFF"/>
        </w:rPr>
        <w:t xml:space="preserve">, C.R., </w:t>
      </w:r>
      <w:proofErr w:type="spellStart"/>
      <w:r w:rsidRPr="00FA0A87">
        <w:rPr>
          <w:rFonts w:ascii="Arial" w:hAnsi="Arial" w:cs="Arial"/>
          <w:color w:val="000000" w:themeColor="text1"/>
          <w:sz w:val="24"/>
          <w:szCs w:val="24"/>
          <w:shd w:val="clear" w:color="auto" w:fill="FFFFFF"/>
        </w:rPr>
        <w:t>Gassoumis</w:t>
      </w:r>
      <w:proofErr w:type="spellEnd"/>
      <w:r w:rsidRPr="00FA0A87">
        <w:rPr>
          <w:rFonts w:ascii="Arial" w:hAnsi="Arial" w:cs="Arial"/>
          <w:color w:val="000000" w:themeColor="text1"/>
          <w:sz w:val="24"/>
          <w:szCs w:val="24"/>
          <w:shd w:val="clear" w:color="auto" w:fill="FFFFFF"/>
        </w:rPr>
        <w:t>, Z.D. and Wilber, K.H., (2017). Elder abuse prevalence in community settings: a systematic review and meta-analysis. </w:t>
      </w:r>
      <w:r w:rsidRPr="00FA0A87">
        <w:rPr>
          <w:rFonts w:ascii="Arial" w:hAnsi="Arial" w:cs="Arial"/>
          <w:i/>
          <w:iCs/>
          <w:color w:val="000000" w:themeColor="text1"/>
          <w:sz w:val="24"/>
          <w:szCs w:val="24"/>
          <w:shd w:val="clear" w:color="auto" w:fill="FFFFFF"/>
        </w:rPr>
        <w:t>The Lancet Global Health</w:t>
      </w:r>
      <w:r w:rsidRPr="00FA0A87">
        <w:rPr>
          <w:rFonts w:ascii="Arial" w:hAnsi="Arial" w:cs="Arial"/>
          <w:color w:val="000000" w:themeColor="text1"/>
          <w:sz w:val="24"/>
          <w:szCs w:val="24"/>
          <w:shd w:val="clear" w:color="auto" w:fill="FFFFFF"/>
        </w:rPr>
        <w:t>, </w:t>
      </w:r>
      <w:r w:rsidRPr="00FA0A87">
        <w:rPr>
          <w:rFonts w:ascii="Arial" w:hAnsi="Arial" w:cs="Arial"/>
          <w:i/>
          <w:iCs/>
          <w:color w:val="000000" w:themeColor="text1"/>
          <w:sz w:val="24"/>
          <w:szCs w:val="24"/>
          <w:shd w:val="clear" w:color="auto" w:fill="FFFFFF"/>
        </w:rPr>
        <w:t>5</w:t>
      </w:r>
      <w:r w:rsidRPr="00FA0A87">
        <w:rPr>
          <w:rFonts w:ascii="Arial" w:hAnsi="Arial" w:cs="Arial"/>
          <w:color w:val="000000" w:themeColor="text1"/>
          <w:sz w:val="24"/>
          <w:szCs w:val="24"/>
          <w:shd w:val="clear" w:color="auto" w:fill="FFFFFF"/>
        </w:rPr>
        <w:t>(2), pp.e147-e156.</w:t>
      </w:r>
    </w:p>
    <w:p w14:paraId="5FC2E3F7" w14:textId="77777777" w:rsidR="00FA0A87" w:rsidRPr="00FA0A87" w:rsidRDefault="002465B9" w:rsidP="00FA0A87">
      <w:pPr>
        <w:spacing w:line="360" w:lineRule="auto"/>
        <w:rPr>
          <w:rFonts w:ascii="Arial" w:hAnsi="Arial" w:cs="Arial"/>
          <w:color w:val="000000" w:themeColor="text1"/>
          <w:sz w:val="24"/>
          <w:szCs w:val="24"/>
        </w:rPr>
      </w:pPr>
      <w:r w:rsidRPr="00FA0A87">
        <w:rPr>
          <w:rFonts w:ascii="Arial" w:hAnsi="Arial" w:cs="Arial"/>
          <w:color w:val="000000" w:themeColor="text1"/>
          <w:sz w:val="24"/>
          <w:szCs w:val="24"/>
        </w:rPr>
        <w:t>Yusif, S., Soar, J. and Hafeez-Baig, A., (2016). Older people, assistive technologies, and the barriers to adoption: A systematic review. </w:t>
      </w:r>
      <w:r w:rsidRPr="00FA0A87">
        <w:rPr>
          <w:rFonts w:ascii="Arial" w:hAnsi="Arial" w:cs="Arial"/>
          <w:i/>
          <w:iCs/>
          <w:color w:val="000000" w:themeColor="text1"/>
          <w:sz w:val="24"/>
          <w:szCs w:val="24"/>
        </w:rPr>
        <w:t>International journal of medical informatics</w:t>
      </w:r>
      <w:r w:rsidRPr="00FA0A87">
        <w:rPr>
          <w:rFonts w:ascii="Arial" w:hAnsi="Arial" w:cs="Arial"/>
          <w:color w:val="000000" w:themeColor="text1"/>
          <w:sz w:val="24"/>
          <w:szCs w:val="24"/>
        </w:rPr>
        <w:t>, </w:t>
      </w:r>
      <w:r w:rsidRPr="00FA0A87">
        <w:rPr>
          <w:rFonts w:ascii="Arial" w:hAnsi="Arial" w:cs="Arial"/>
          <w:i/>
          <w:iCs/>
          <w:color w:val="000000" w:themeColor="text1"/>
          <w:sz w:val="24"/>
          <w:szCs w:val="24"/>
        </w:rPr>
        <w:t>94</w:t>
      </w:r>
      <w:r w:rsidRPr="00FA0A87">
        <w:rPr>
          <w:rFonts w:ascii="Arial" w:hAnsi="Arial" w:cs="Arial"/>
          <w:color w:val="000000" w:themeColor="text1"/>
          <w:sz w:val="24"/>
          <w:szCs w:val="24"/>
        </w:rPr>
        <w:t>, pp.112-116.</w:t>
      </w:r>
    </w:p>
    <w:p w14:paraId="74E06BC8" w14:textId="77777777" w:rsidR="00060392" w:rsidRDefault="00060392" w:rsidP="00FA0A87">
      <w:pPr>
        <w:spacing w:line="360" w:lineRule="auto"/>
        <w:rPr>
          <w:rFonts w:ascii="Arial" w:hAnsi="Arial" w:cs="Arial"/>
          <w:b/>
          <w:bCs/>
          <w:sz w:val="24"/>
          <w:szCs w:val="24"/>
        </w:rPr>
      </w:pPr>
    </w:p>
    <w:p w14:paraId="20883ECB" w14:textId="77777777" w:rsidR="00060392" w:rsidRDefault="00060392" w:rsidP="00FA0A87">
      <w:pPr>
        <w:spacing w:line="360" w:lineRule="auto"/>
        <w:rPr>
          <w:rFonts w:ascii="Arial" w:hAnsi="Arial" w:cs="Arial"/>
          <w:b/>
          <w:bCs/>
          <w:sz w:val="24"/>
          <w:szCs w:val="24"/>
        </w:rPr>
      </w:pPr>
    </w:p>
    <w:p w14:paraId="481773D4" w14:textId="77777777" w:rsidR="00060392" w:rsidRDefault="00060392" w:rsidP="00FA0A87">
      <w:pPr>
        <w:spacing w:line="360" w:lineRule="auto"/>
        <w:rPr>
          <w:rFonts w:ascii="Arial" w:hAnsi="Arial" w:cs="Arial"/>
          <w:b/>
          <w:bCs/>
          <w:sz w:val="24"/>
          <w:szCs w:val="24"/>
        </w:rPr>
      </w:pPr>
    </w:p>
    <w:p w14:paraId="523867F2" w14:textId="77777777" w:rsidR="00060392" w:rsidRDefault="00060392" w:rsidP="00FA0A87">
      <w:pPr>
        <w:spacing w:line="360" w:lineRule="auto"/>
        <w:rPr>
          <w:rFonts w:ascii="Arial" w:hAnsi="Arial" w:cs="Arial"/>
          <w:b/>
          <w:bCs/>
          <w:sz w:val="24"/>
          <w:szCs w:val="24"/>
        </w:rPr>
      </w:pPr>
    </w:p>
    <w:p w14:paraId="50641424" w14:textId="77777777" w:rsidR="00060392" w:rsidRDefault="00060392" w:rsidP="00FA0A87">
      <w:pPr>
        <w:spacing w:line="360" w:lineRule="auto"/>
        <w:rPr>
          <w:rFonts w:ascii="Arial" w:hAnsi="Arial" w:cs="Arial"/>
          <w:b/>
          <w:bCs/>
          <w:sz w:val="24"/>
          <w:szCs w:val="24"/>
        </w:rPr>
      </w:pPr>
    </w:p>
    <w:p w14:paraId="12DAE8DE" w14:textId="77777777" w:rsidR="00060392" w:rsidRDefault="00060392" w:rsidP="00FA0A87">
      <w:pPr>
        <w:spacing w:line="360" w:lineRule="auto"/>
        <w:rPr>
          <w:rFonts w:ascii="Arial" w:hAnsi="Arial" w:cs="Arial"/>
          <w:b/>
          <w:bCs/>
          <w:sz w:val="24"/>
          <w:szCs w:val="24"/>
        </w:rPr>
      </w:pPr>
    </w:p>
    <w:p w14:paraId="4FB74911" w14:textId="77777777" w:rsidR="00060392" w:rsidRDefault="00060392" w:rsidP="00FA0A87">
      <w:pPr>
        <w:spacing w:line="360" w:lineRule="auto"/>
        <w:rPr>
          <w:rFonts w:ascii="Arial" w:hAnsi="Arial" w:cs="Arial"/>
          <w:b/>
          <w:bCs/>
          <w:sz w:val="24"/>
          <w:szCs w:val="24"/>
        </w:rPr>
      </w:pPr>
    </w:p>
    <w:p w14:paraId="163DD9A6" w14:textId="77777777" w:rsidR="00060392" w:rsidRDefault="00060392" w:rsidP="00FA0A87">
      <w:pPr>
        <w:spacing w:line="360" w:lineRule="auto"/>
        <w:rPr>
          <w:rFonts w:ascii="Arial" w:hAnsi="Arial" w:cs="Arial"/>
          <w:b/>
          <w:bCs/>
          <w:sz w:val="24"/>
          <w:szCs w:val="24"/>
        </w:rPr>
      </w:pPr>
    </w:p>
    <w:p w14:paraId="11B55A59" w14:textId="77777777" w:rsidR="00060392" w:rsidRDefault="00060392" w:rsidP="00FA0A87">
      <w:pPr>
        <w:spacing w:line="360" w:lineRule="auto"/>
        <w:rPr>
          <w:rFonts w:ascii="Arial" w:hAnsi="Arial" w:cs="Arial"/>
          <w:b/>
          <w:bCs/>
          <w:sz w:val="24"/>
          <w:szCs w:val="24"/>
        </w:rPr>
      </w:pPr>
    </w:p>
    <w:p w14:paraId="45871AEF" w14:textId="77777777" w:rsidR="00060392" w:rsidRDefault="00060392" w:rsidP="00FA0A87">
      <w:pPr>
        <w:spacing w:line="360" w:lineRule="auto"/>
        <w:rPr>
          <w:rFonts w:ascii="Arial" w:hAnsi="Arial" w:cs="Arial"/>
          <w:b/>
          <w:bCs/>
          <w:sz w:val="24"/>
          <w:szCs w:val="24"/>
        </w:rPr>
      </w:pPr>
    </w:p>
    <w:p w14:paraId="723861B3" w14:textId="77777777" w:rsidR="00060392" w:rsidRDefault="00060392" w:rsidP="00FA0A87">
      <w:pPr>
        <w:spacing w:line="360" w:lineRule="auto"/>
        <w:rPr>
          <w:rFonts w:ascii="Arial" w:hAnsi="Arial" w:cs="Arial"/>
          <w:b/>
          <w:bCs/>
          <w:sz w:val="24"/>
          <w:szCs w:val="24"/>
        </w:rPr>
      </w:pPr>
    </w:p>
    <w:p w14:paraId="0E6FFCCE" w14:textId="77777777" w:rsidR="00060392" w:rsidRDefault="00060392" w:rsidP="00FA0A87">
      <w:pPr>
        <w:spacing w:line="360" w:lineRule="auto"/>
        <w:rPr>
          <w:rFonts w:ascii="Arial" w:hAnsi="Arial" w:cs="Arial"/>
          <w:b/>
          <w:bCs/>
          <w:sz w:val="24"/>
          <w:szCs w:val="24"/>
        </w:rPr>
      </w:pPr>
    </w:p>
    <w:p w14:paraId="799A28D5" w14:textId="77777777" w:rsidR="00060392" w:rsidRDefault="00060392" w:rsidP="00FA0A87">
      <w:pPr>
        <w:spacing w:line="360" w:lineRule="auto"/>
        <w:rPr>
          <w:rFonts w:ascii="Arial" w:hAnsi="Arial" w:cs="Arial"/>
          <w:b/>
          <w:bCs/>
          <w:sz w:val="24"/>
          <w:szCs w:val="24"/>
        </w:rPr>
      </w:pPr>
    </w:p>
    <w:p w14:paraId="4788E5A2" w14:textId="77777777" w:rsidR="00060392" w:rsidRDefault="00060392" w:rsidP="00FA0A87">
      <w:pPr>
        <w:spacing w:line="360" w:lineRule="auto"/>
        <w:rPr>
          <w:rFonts w:ascii="Arial" w:hAnsi="Arial" w:cs="Arial"/>
          <w:b/>
          <w:bCs/>
          <w:sz w:val="24"/>
          <w:szCs w:val="24"/>
        </w:rPr>
      </w:pPr>
    </w:p>
    <w:p w14:paraId="11D3DAC2" w14:textId="77777777" w:rsidR="00060392" w:rsidRDefault="00060392" w:rsidP="00FA0A87">
      <w:pPr>
        <w:spacing w:line="360" w:lineRule="auto"/>
        <w:rPr>
          <w:rFonts w:ascii="Arial" w:hAnsi="Arial" w:cs="Arial"/>
          <w:b/>
          <w:bCs/>
          <w:sz w:val="24"/>
          <w:szCs w:val="24"/>
        </w:rPr>
      </w:pPr>
    </w:p>
    <w:p w14:paraId="4C21EBFB" w14:textId="77777777" w:rsidR="009F092F" w:rsidRDefault="009F092F" w:rsidP="00FA0A87">
      <w:pPr>
        <w:spacing w:line="360" w:lineRule="auto"/>
        <w:rPr>
          <w:rFonts w:ascii="Arial" w:hAnsi="Arial" w:cs="Arial"/>
          <w:b/>
          <w:bCs/>
          <w:sz w:val="24"/>
          <w:szCs w:val="24"/>
        </w:rPr>
      </w:pPr>
    </w:p>
    <w:p w14:paraId="5E5B3F4C" w14:textId="2B4333AB" w:rsidR="00A3299B" w:rsidRPr="00FA0A87" w:rsidRDefault="006A5C6D" w:rsidP="00FA0A87">
      <w:pPr>
        <w:spacing w:line="360" w:lineRule="auto"/>
        <w:rPr>
          <w:rFonts w:ascii="Arial" w:hAnsi="Arial" w:cs="Arial"/>
          <w:color w:val="000000" w:themeColor="text1"/>
          <w:sz w:val="24"/>
          <w:szCs w:val="24"/>
        </w:rPr>
      </w:pPr>
      <w:r>
        <w:rPr>
          <w:rFonts w:ascii="Arial" w:hAnsi="Arial" w:cs="Arial"/>
          <w:b/>
          <w:bCs/>
          <w:sz w:val="24"/>
          <w:szCs w:val="24"/>
        </w:rPr>
        <w:lastRenderedPageBreak/>
        <w:t>Appendix</w:t>
      </w:r>
    </w:p>
    <w:p w14:paraId="00556B20" w14:textId="77777777" w:rsidR="00A3299B" w:rsidRDefault="00A3299B" w:rsidP="00FA0A87">
      <w:pPr>
        <w:spacing w:line="360" w:lineRule="auto"/>
        <w:rPr>
          <w:rFonts w:ascii="Arial" w:hAnsi="Arial" w:cs="Arial"/>
          <w:sz w:val="24"/>
          <w:szCs w:val="24"/>
        </w:rPr>
      </w:pPr>
    </w:p>
    <w:p w14:paraId="5FAA685F" w14:textId="77777777" w:rsidR="003D19E1" w:rsidRPr="00FA0A87" w:rsidRDefault="003D19E1" w:rsidP="00FA0A87">
      <w:pPr>
        <w:spacing w:line="360" w:lineRule="auto"/>
        <w:rPr>
          <w:rFonts w:ascii="Arial" w:eastAsiaTheme="minorEastAsia" w:hAnsi="Arial" w:cs="Arial"/>
          <w:kern w:val="2"/>
          <w:sz w:val="24"/>
          <w:szCs w:val="24"/>
          <w:lang w:eastAsia="zh-CN"/>
          <w14:ligatures w14:val="standardContextual"/>
        </w:rPr>
      </w:pPr>
      <w:r w:rsidRPr="00FA0A87">
        <w:rPr>
          <w:rFonts w:ascii="Arial" w:eastAsiaTheme="minorEastAsia" w:hAnsi="Arial" w:cs="Arial"/>
          <w:kern w:val="2"/>
          <w:sz w:val="24"/>
          <w:szCs w:val="24"/>
          <w:lang w:eastAsia="zh-CN"/>
          <w14:ligatures w14:val="standardContextual"/>
        </w:rPr>
        <w:t>Sadie is 82years old, she is a widow, married for 60 years, her husband died four years ago and now lives alone. She has limited mobility, as she had a hip replacement after a fall two years ago and as a result of this she can no longer drive.</w:t>
      </w:r>
    </w:p>
    <w:p w14:paraId="2772E998" w14:textId="77777777" w:rsidR="003D19E1" w:rsidRPr="00FA0A87" w:rsidRDefault="003D19E1" w:rsidP="00FA0A87">
      <w:pPr>
        <w:spacing w:line="360" w:lineRule="auto"/>
        <w:jc w:val="both"/>
        <w:rPr>
          <w:rFonts w:ascii="Arial" w:eastAsiaTheme="minorEastAsia" w:hAnsi="Arial" w:cs="Arial"/>
          <w:kern w:val="2"/>
          <w:sz w:val="24"/>
          <w:szCs w:val="24"/>
          <w:lang w:eastAsia="zh-CN"/>
          <w14:ligatures w14:val="standardContextual"/>
        </w:rPr>
      </w:pPr>
      <w:r w:rsidRPr="00FA0A87">
        <w:rPr>
          <w:rFonts w:ascii="Arial" w:eastAsiaTheme="minorEastAsia" w:hAnsi="Arial" w:cs="Arial"/>
          <w:kern w:val="2"/>
          <w:sz w:val="24"/>
          <w:szCs w:val="24"/>
          <w:lang w:eastAsia="zh-CN"/>
          <w14:ligatures w14:val="standardContextual"/>
        </w:rPr>
        <w:t>She lives alone in a three bedroom detached house which has been her home since 1963 in a rural area with no public transport links. The house is structurally sound but not in particularly good repair and is getting increasingly messy and dirty in places.</w:t>
      </w:r>
    </w:p>
    <w:p w14:paraId="7E7820F7" w14:textId="77777777" w:rsidR="003D19E1" w:rsidRPr="00FA0A87" w:rsidRDefault="003D19E1" w:rsidP="00FA0A87">
      <w:pPr>
        <w:spacing w:line="360" w:lineRule="auto"/>
        <w:jc w:val="both"/>
        <w:rPr>
          <w:rFonts w:ascii="Arial" w:eastAsiaTheme="minorEastAsia" w:hAnsi="Arial" w:cs="Arial"/>
          <w:kern w:val="2"/>
          <w:sz w:val="24"/>
          <w:szCs w:val="24"/>
          <w:lang w:eastAsia="zh-CN"/>
          <w14:ligatures w14:val="standardContextual"/>
        </w:rPr>
      </w:pPr>
      <w:r w:rsidRPr="00FA0A87">
        <w:rPr>
          <w:rFonts w:ascii="Arial" w:eastAsiaTheme="minorEastAsia" w:hAnsi="Arial" w:cs="Arial"/>
          <w:kern w:val="2"/>
          <w:sz w:val="24"/>
          <w:szCs w:val="24"/>
          <w:lang w:eastAsia="zh-CN"/>
          <w14:ligatures w14:val="standardContextual"/>
        </w:rPr>
        <w:t>Sadie has been offered help to clean her house by one of her neighbours but she does not want to accept the offer, firstly because she is too proud to accept help and secondly because she feels the neighbour is just being nosey! She lives on a pension and has little money after bills are paid. She owns the house and has some savings but will not use any of this capital as she sees it as her children’s legacy.</w:t>
      </w:r>
    </w:p>
    <w:p w14:paraId="61959F23" w14:textId="77777777" w:rsidR="003D19E1" w:rsidRPr="00FA0A87" w:rsidRDefault="003D19E1" w:rsidP="00FA0A87">
      <w:pPr>
        <w:spacing w:line="360" w:lineRule="auto"/>
        <w:jc w:val="both"/>
        <w:rPr>
          <w:rFonts w:ascii="Arial" w:eastAsiaTheme="minorEastAsia" w:hAnsi="Arial" w:cs="Arial"/>
          <w:kern w:val="2"/>
          <w:sz w:val="24"/>
          <w:szCs w:val="24"/>
          <w:lang w:eastAsia="zh-CN"/>
          <w14:ligatures w14:val="standardContextual"/>
        </w:rPr>
      </w:pPr>
      <w:r w:rsidRPr="00FA0A87">
        <w:rPr>
          <w:rFonts w:ascii="Arial" w:eastAsiaTheme="minorEastAsia" w:hAnsi="Arial" w:cs="Arial"/>
          <w:kern w:val="2"/>
          <w:sz w:val="24"/>
          <w:szCs w:val="24"/>
          <w:lang w:eastAsia="zh-CN"/>
          <w14:ligatures w14:val="standardContextual"/>
        </w:rPr>
        <w:t xml:space="preserve">Sadie has three children. Ben, 62 (who is married with three children, James 28, Rachel 26 and Josh, 18 and lives in America) Richard, 60, (who is unmarried and lives in London) and Hannah, 44, (who is divorced and lives 12 miles away with her children Bethan, 14, Josh, 11 and Little Ben who is four years old. </w:t>
      </w:r>
    </w:p>
    <w:p w14:paraId="4406E1D9" w14:textId="77777777" w:rsidR="003D19E1" w:rsidRPr="00FA0A87" w:rsidRDefault="003D19E1" w:rsidP="00FA0A87">
      <w:pPr>
        <w:spacing w:line="360" w:lineRule="auto"/>
        <w:jc w:val="both"/>
        <w:rPr>
          <w:rFonts w:ascii="Arial" w:eastAsiaTheme="minorEastAsia" w:hAnsi="Arial" w:cs="Arial"/>
          <w:kern w:val="2"/>
          <w:sz w:val="24"/>
          <w:szCs w:val="24"/>
          <w:lang w:eastAsia="zh-CN"/>
          <w14:ligatures w14:val="standardContextual"/>
        </w:rPr>
      </w:pPr>
      <w:r w:rsidRPr="00FA0A87">
        <w:rPr>
          <w:rFonts w:ascii="Arial" w:eastAsiaTheme="minorEastAsia" w:hAnsi="Arial" w:cs="Arial"/>
          <w:kern w:val="2"/>
          <w:sz w:val="24"/>
          <w:szCs w:val="24"/>
          <w:lang w:eastAsia="zh-CN"/>
          <w14:ligatures w14:val="standardContextual"/>
        </w:rPr>
        <w:t xml:space="preserve">The only one of her children that Sadie sees on a regular basis is Hannah as she lives relatively nearby and it is Hannah who sees to her mother’s everyday needs, something which is difficult for her as she is a single working mother and also because as Sadie’s needs are increasing she is becoming more reliant on her already busy daughter. Sadie feels that her daughter should do everything for her as she lives nearby and also as it is her duty as the only girl. She does have a relationship with Hannah’s three children but this has become strained as there is friction between mother and daughter. </w:t>
      </w:r>
    </w:p>
    <w:p w14:paraId="57131D65" w14:textId="77777777" w:rsidR="003D19E1" w:rsidRPr="00FA0A87" w:rsidRDefault="003D19E1" w:rsidP="00FA0A87">
      <w:pPr>
        <w:spacing w:line="360" w:lineRule="auto"/>
        <w:jc w:val="both"/>
        <w:rPr>
          <w:rFonts w:ascii="Arial" w:eastAsiaTheme="minorEastAsia" w:hAnsi="Arial" w:cs="Arial"/>
          <w:kern w:val="2"/>
          <w:sz w:val="24"/>
          <w:szCs w:val="24"/>
          <w:lang w:eastAsia="zh-CN"/>
          <w14:ligatures w14:val="standardContextual"/>
        </w:rPr>
      </w:pPr>
      <w:r w:rsidRPr="00FA0A87">
        <w:rPr>
          <w:rFonts w:ascii="Arial" w:eastAsiaTheme="minorEastAsia" w:hAnsi="Arial" w:cs="Arial"/>
          <w:kern w:val="2"/>
          <w:sz w:val="24"/>
          <w:szCs w:val="24"/>
          <w:lang w:eastAsia="zh-CN"/>
          <w14:ligatures w14:val="standardContextual"/>
        </w:rPr>
        <w:t>Sadie used to be a prominent member of her community and was active in her local church and WI but all this has changed since she lost her husband and then her driving license. She has lost many of her friends (deceased) and the few she has left are themselves elderly, also it must be noted that she is a proud woman and is embarrassed about her situation so does not encourage her remaining friends to visit</w:t>
      </w:r>
    </w:p>
    <w:p w14:paraId="135B842F" w14:textId="77777777" w:rsidR="003D19E1" w:rsidRPr="00FA0A87" w:rsidRDefault="003D19E1" w:rsidP="00FA0A87">
      <w:pPr>
        <w:spacing w:line="360" w:lineRule="auto"/>
        <w:jc w:val="both"/>
        <w:rPr>
          <w:rFonts w:ascii="Arial" w:eastAsiaTheme="minorEastAsia" w:hAnsi="Arial" w:cs="Arial"/>
          <w:kern w:val="2"/>
          <w:sz w:val="24"/>
          <w:szCs w:val="24"/>
          <w:lang w:eastAsia="zh-CN"/>
          <w14:ligatures w14:val="standardContextual"/>
        </w:rPr>
      </w:pPr>
      <w:r w:rsidRPr="00FA0A87">
        <w:rPr>
          <w:rFonts w:ascii="Arial" w:eastAsiaTheme="minorEastAsia" w:hAnsi="Arial" w:cs="Arial"/>
          <w:kern w:val="2"/>
          <w:sz w:val="24"/>
          <w:szCs w:val="24"/>
          <w:lang w:eastAsia="zh-CN"/>
          <w14:ligatures w14:val="standardContextual"/>
        </w:rPr>
        <w:lastRenderedPageBreak/>
        <w:t>Sadie has poor eyesight and wears glasses and she is hard of hearing, she is also becoming increasingly overweight, something she puts down to her hip replacement and her age! Her diet is nutritionally poor and she eats a lot of convenience foods, sweets and chocolate, she used to cook a lot but now because of mobility and health issues she finds it difficult to use her kitchen. Her daughter has tried to encourage healthy eating but Sadie gets upset when she tries to limit her sweet treats etc. and says eating is one of the few pleasure she has left. The doctor has told Sadie that if she continues to gain weight she is at risk of developing diabetes as well as other health conditions and that her weight is severely impacting upon her mobility. She is also a smoker which is something that is adversely affecting her health as she is prone to chest infections. Both the doctor and Hannah have tried to get her to consider giving this up but she says it is her choice and if Hannah refuses to bring her cigarettes she telephones the local butcher who brings them with his meat delivery! This is a worry not only on health grounds but also because of fire risk.</w:t>
      </w:r>
    </w:p>
    <w:p w14:paraId="38EAC668" w14:textId="77777777" w:rsidR="003D19E1" w:rsidRPr="00FA0A87" w:rsidRDefault="003D19E1" w:rsidP="00FA0A87">
      <w:pPr>
        <w:spacing w:line="360" w:lineRule="auto"/>
        <w:jc w:val="both"/>
        <w:rPr>
          <w:rFonts w:ascii="Arial" w:eastAsiaTheme="minorEastAsia" w:hAnsi="Arial" w:cs="Arial"/>
          <w:kern w:val="2"/>
          <w:sz w:val="24"/>
          <w:szCs w:val="24"/>
          <w:lang w:eastAsia="zh-CN"/>
          <w14:ligatures w14:val="standardContextual"/>
        </w:rPr>
      </w:pPr>
      <w:r w:rsidRPr="00FA0A87">
        <w:rPr>
          <w:rFonts w:ascii="Arial" w:eastAsiaTheme="minorEastAsia" w:hAnsi="Arial" w:cs="Arial"/>
          <w:kern w:val="2"/>
          <w:sz w:val="24"/>
          <w:szCs w:val="24"/>
          <w:lang w:eastAsia="zh-CN"/>
          <w14:ligatures w14:val="standardContextual"/>
        </w:rPr>
        <w:t xml:space="preserve">Sadie’s personal hygiene is not good, she used to take a pride in her appearance but at the moment she has difficulty washing and dressing (and cannot get into the bath) and does not want her daughter to ‘see her bits’ so will not allow her to help her wash intimate areas of her body. </w:t>
      </w:r>
    </w:p>
    <w:p w14:paraId="21CA5AA0" w14:textId="77777777" w:rsidR="003D19E1" w:rsidRPr="00FA0A87" w:rsidRDefault="003D19E1" w:rsidP="00FA0A87">
      <w:pPr>
        <w:spacing w:line="360" w:lineRule="auto"/>
        <w:jc w:val="both"/>
        <w:rPr>
          <w:rFonts w:ascii="Arial" w:eastAsiaTheme="minorEastAsia" w:hAnsi="Arial" w:cs="Arial"/>
          <w:kern w:val="2"/>
          <w:sz w:val="24"/>
          <w:szCs w:val="24"/>
          <w:lang w:eastAsia="zh-CN"/>
          <w14:ligatures w14:val="standardContextual"/>
        </w:rPr>
      </w:pPr>
      <w:r w:rsidRPr="00FA0A87">
        <w:rPr>
          <w:rFonts w:ascii="Arial" w:eastAsiaTheme="minorEastAsia" w:hAnsi="Arial" w:cs="Arial"/>
          <w:kern w:val="2"/>
          <w:sz w:val="24"/>
          <w:szCs w:val="24"/>
          <w:lang w:eastAsia="zh-CN"/>
          <w14:ligatures w14:val="standardContextual"/>
        </w:rPr>
        <w:t xml:space="preserve">Sadie is getting very forgetful and increasingly forgets to lock doors, take medication often misplacing things such as money and glasses. When Hannah comments on this she denies it and accuses her daughter of trying to say she is ‘mental’ so that she can put her in a home. </w:t>
      </w:r>
    </w:p>
    <w:p w14:paraId="6B03739B" w14:textId="77777777" w:rsidR="003D19E1" w:rsidRPr="00FA0A87" w:rsidRDefault="003D19E1" w:rsidP="00FA0A87">
      <w:pPr>
        <w:spacing w:line="360" w:lineRule="auto"/>
        <w:jc w:val="both"/>
        <w:rPr>
          <w:rFonts w:ascii="Arial" w:eastAsiaTheme="minorEastAsia" w:hAnsi="Arial" w:cs="Arial"/>
          <w:kern w:val="2"/>
          <w:sz w:val="24"/>
          <w:szCs w:val="24"/>
          <w:lang w:eastAsia="zh-CN"/>
          <w14:ligatures w14:val="standardContextual"/>
        </w:rPr>
      </w:pPr>
      <w:r w:rsidRPr="00FA0A87">
        <w:rPr>
          <w:rFonts w:ascii="Arial" w:eastAsiaTheme="minorEastAsia" w:hAnsi="Arial" w:cs="Arial"/>
          <w:kern w:val="2"/>
          <w:sz w:val="24"/>
          <w:szCs w:val="24"/>
          <w:lang w:eastAsia="zh-CN"/>
          <w14:ligatures w14:val="standardContextual"/>
        </w:rPr>
        <w:t>Sadie says she is lonely since her husband left her behind and that she has nothing left anymore, she misses her sons and wishes she could see them more but they are so busy. Ben has bought her a lap-top so that she could skype the family but she does not know how to use it and she is too old to learn. She says that she has had her time and she is no use to anyone anymore and that this is the way things are. She does not want strangers in her home and certainly does not want to leave and go into a ‘home’.</w:t>
      </w:r>
    </w:p>
    <w:p w14:paraId="7E76E615" w14:textId="77777777" w:rsidR="003D19E1" w:rsidRPr="00FA0A87" w:rsidRDefault="003D19E1" w:rsidP="00FA0A87">
      <w:pPr>
        <w:spacing w:line="360" w:lineRule="auto"/>
        <w:jc w:val="both"/>
        <w:rPr>
          <w:rFonts w:ascii="Arial" w:eastAsiaTheme="minorEastAsia" w:hAnsi="Arial" w:cs="Arial"/>
          <w:bCs/>
          <w:kern w:val="2"/>
          <w:sz w:val="24"/>
          <w:szCs w:val="24"/>
          <w:lang w:eastAsia="zh-CN"/>
          <w14:ligatures w14:val="standardContextual"/>
        </w:rPr>
      </w:pPr>
      <w:r w:rsidRPr="00FA0A87">
        <w:rPr>
          <w:rFonts w:ascii="Arial" w:eastAsiaTheme="minorEastAsia" w:hAnsi="Arial" w:cs="Arial"/>
          <w:bCs/>
          <w:kern w:val="2"/>
          <w:sz w:val="24"/>
          <w:szCs w:val="24"/>
          <w:lang w:eastAsia="zh-CN"/>
          <w14:ligatures w14:val="standardContextual"/>
        </w:rPr>
        <w:t xml:space="preserve">After Hannah raising her concerns about her mother to their GP, Sadie was referred to a local domiciliary care company and also given the contact details of Age Cymru </w:t>
      </w:r>
      <w:r w:rsidRPr="00FA0A87">
        <w:rPr>
          <w:rFonts w:ascii="Arial" w:eastAsiaTheme="minorEastAsia" w:hAnsi="Arial" w:cs="Arial"/>
          <w:bCs/>
          <w:kern w:val="2"/>
          <w:sz w:val="24"/>
          <w:szCs w:val="24"/>
          <w:lang w:eastAsia="zh-CN"/>
          <w14:ligatures w14:val="standardContextual"/>
        </w:rPr>
        <w:lastRenderedPageBreak/>
        <w:t>as well as local Elderly support services. She is still waiting to be allocated a designated social worker.</w:t>
      </w:r>
    </w:p>
    <w:p w14:paraId="3265BFAC" w14:textId="77777777" w:rsidR="003D19E1" w:rsidRPr="003D19E1" w:rsidRDefault="003D19E1" w:rsidP="003D19E1">
      <w:pPr>
        <w:jc w:val="center"/>
        <w:rPr>
          <w:rFonts w:eastAsiaTheme="minorEastAsia"/>
          <w:kern w:val="2"/>
          <w:sz w:val="44"/>
          <w:szCs w:val="44"/>
          <w:lang w:eastAsia="zh-CN"/>
          <w14:ligatures w14:val="standardContextual"/>
        </w:rPr>
      </w:pPr>
    </w:p>
    <w:p w14:paraId="31A65980" w14:textId="77777777" w:rsidR="00A3299B" w:rsidRDefault="00A3299B">
      <w:pPr>
        <w:rPr>
          <w:rFonts w:ascii="Arial" w:hAnsi="Arial" w:cs="Arial"/>
          <w:sz w:val="24"/>
          <w:szCs w:val="24"/>
        </w:rPr>
      </w:pPr>
    </w:p>
    <w:p w14:paraId="62E99FA9" w14:textId="77777777" w:rsidR="00014149" w:rsidRDefault="00014149">
      <w:pPr>
        <w:rPr>
          <w:rFonts w:ascii="Arial" w:hAnsi="Arial" w:cs="Arial"/>
          <w:sz w:val="24"/>
          <w:szCs w:val="24"/>
        </w:rPr>
      </w:pPr>
    </w:p>
    <w:p w14:paraId="3A95D5B1" w14:textId="77777777" w:rsidR="00314AA6" w:rsidRPr="00A3299B" w:rsidRDefault="00314AA6">
      <w:pPr>
        <w:rPr>
          <w:rFonts w:ascii="Arial" w:hAnsi="Arial" w:cs="Arial"/>
          <w:sz w:val="24"/>
          <w:szCs w:val="24"/>
        </w:rPr>
      </w:pPr>
    </w:p>
    <w:sectPr w:rsidR="00314AA6" w:rsidRPr="00A329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3B7159"/>
    <w:multiLevelType w:val="hybridMultilevel"/>
    <w:tmpl w:val="5C5EEC08"/>
    <w:lvl w:ilvl="0" w:tplc="8092DCA6">
      <w:start w:val="1"/>
      <w:numFmt w:val="bullet"/>
      <w:lvlText w:val="•"/>
      <w:lvlJc w:val="left"/>
      <w:pPr>
        <w:tabs>
          <w:tab w:val="num" w:pos="720"/>
        </w:tabs>
        <w:ind w:left="720" w:hanging="360"/>
      </w:pPr>
      <w:rPr>
        <w:rFonts w:ascii="Arial" w:hAnsi="Arial" w:hint="default"/>
      </w:rPr>
    </w:lvl>
    <w:lvl w:ilvl="1" w:tplc="62FE4104" w:tentative="1">
      <w:start w:val="1"/>
      <w:numFmt w:val="bullet"/>
      <w:lvlText w:val="•"/>
      <w:lvlJc w:val="left"/>
      <w:pPr>
        <w:tabs>
          <w:tab w:val="num" w:pos="1440"/>
        </w:tabs>
        <w:ind w:left="1440" w:hanging="360"/>
      </w:pPr>
      <w:rPr>
        <w:rFonts w:ascii="Arial" w:hAnsi="Arial" w:hint="default"/>
      </w:rPr>
    </w:lvl>
    <w:lvl w:ilvl="2" w:tplc="9960A44E" w:tentative="1">
      <w:start w:val="1"/>
      <w:numFmt w:val="bullet"/>
      <w:lvlText w:val="•"/>
      <w:lvlJc w:val="left"/>
      <w:pPr>
        <w:tabs>
          <w:tab w:val="num" w:pos="2160"/>
        </w:tabs>
        <w:ind w:left="2160" w:hanging="360"/>
      </w:pPr>
      <w:rPr>
        <w:rFonts w:ascii="Arial" w:hAnsi="Arial" w:hint="default"/>
      </w:rPr>
    </w:lvl>
    <w:lvl w:ilvl="3" w:tplc="CA48B9D6" w:tentative="1">
      <w:start w:val="1"/>
      <w:numFmt w:val="bullet"/>
      <w:lvlText w:val="•"/>
      <w:lvlJc w:val="left"/>
      <w:pPr>
        <w:tabs>
          <w:tab w:val="num" w:pos="2880"/>
        </w:tabs>
        <w:ind w:left="2880" w:hanging="360"/>
      </w:pPr>
      <w:rPr>
        <w:rFonts w:ascii="Arial" w:hAnsi="Arial" w:hint="default"/>
      </w:rPr>
    </w:lvl>
    <w:lvl w:ilvl="4" w:tplc="BDB65E74" w:tentative="1">
      <w:start w:val="1"/>
      <w:numFmt w:val="bullet"/>
      <w:lvlText w:val="•"/>
      <w:lvlJc w:val="left"/>
      <w:pPr>
        <w:tabs>
          <w:tab w:val="num" w:pos="3600"/>
        </w:tabs>
        <w:ind w:left="3600" w:hanging="360"/>
      </w:pPr>
      <w:rPr>
        <w:rFonts w:ascii="Arial" w:hAnsi="Arial" w:hint="default"/>
      </w:rPr>
    </w:lvl>
    <w:lvl w:ilvl="5" w:tplc="0BD0AB8C" w:tentative="1">
      <w:start w:val="1"/>
      <w:numFmt w:val="bullet"/>
      <w:lvlText w:val="•"/>
      <w:lvlJc w:val="left"/>
      <w:pPr>
        <w:tabs>
          <w:tab w:val="num" w:pos="4320"/>
        </w:tabs>
        <w:ind w:left="4320" w:hanging="360"/>
      </w:pPr>
      <w:rPr>
        <w:rFonts w:ascii="Arial" w:hAnsi="Arial" w:hint="default"/>
      </w:rPr>
    </w:lvl>
    <w:lvl w:ilvl="6" w:tplc="94AE5280" w:tentative="1">
      <w:start w:val="1"/>
      <w:numFmt w:val="bullet"/>
      <w:lvlText w:val="•"/>
      <w:lvlJc w:val="left"/>
      <w:pPr>
        <w:tabs>
          <w:tab w:val="num" w:pos="5040"/>
        </w:tabs>
        <w:ind w:left="5040" w:hanging="360"/>
      </w:pPr>
      <w:rPr>
        <w:rFonts w:ascii="Arial" w:hAnsi="Arial" w:hint="default"/>
      </w:rPr>
    </w:lvl>
    <w:lvl w:ilvl="7" w:tplc="47A87200" w:tentative="1">
      <w:start w:val="1"/>
      <w:numFmt w:val="bullet"/>
      <w:lvlText w:val="•"/>
      <w:lvlJc w:val="left"/>
      <w:pPr>
        <w:tabs>
          <w:tab w:val="num" w:pos="5760"/>
        </w:tabs>
        <w:ind w:left="5760" w:hanging="360"/>
      </w:pPr>
      <w:rPr>
        <w:rFonts w:ascii="Arial" w:hAnsi="Arial" w:hint="default"/>
      </w:rPr>
    </w:lvl>
    <w:lvl w:ilvl="8" w:tplc="D558490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BAC64C6"/>
    <w:multiLevelType w:val="hybridMultilevel"/>
    <w:tmpl w:val="AF5879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FD565F"/>
    <w:multiLevelType w:val="multilevel"/>
    <w:tmpl w:val="A710B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8F15B8"/>
    <w:multiLevelType w:val="hybridMultilevel"/>
    <w:tmpl w:val="D3A264C8"/>
    <w:lvl w:ilvl="0" w:tplc="C38ED8B6">
      <w:start w:val="1"/>
      <w:numFmt w:val="bullet"/>
      <w:lvlText w:val=""/>
      <w:lvlJc w:val="left"/>
      <w:pPr>
        <w:tabs>
          <w:tab w:val="num" w:pos="720"/>
        </w:tabs>
        <w:ind w:left="720" w:hanging="360"/>
      </w:pPr>
      <w:rPr>
        <w:rFonts w:ascii="Wingdings 3" w:hAnsi="Wingdings 3" w:hint="default"/>
      </w:rPr>
    </w:lvl>
    <w:lvl w:ilvl="1" w:tplc="532C1BFA" w:tentative="1">
      <w:start w:val="1"/>
      <w:numFmt w:val="bullet"/>
      <w:lvlText w:val=""/>
      <w:lvlJc w:val="left"/>
      <w:pPr>
        <w:tabs>
          <w:tab w:val="num" w:pos="1440"/>
        </w:tabs>
        <w:ind w:left="1440" w:hanging="360"/>
      </w:pPr>
      <w:rPr>
        <w:rFonts w:ascii="Wingdings 3" w:hAnsi="Wingdings 3" w:hint="default"/>
      </w:rPr>
    </w:lvl>
    <w:lvl w:ilvl="2" w:tplc="B4C6BF2C" w:tentative="1">
      <w:start w:val="1"/>
      <w:numFmt w:val="bullet"/>
      <w:lvlText w:val=""/>
      <w:lvlJc w:val="left"/>
      <w:pPr>
        <w:tabs>
          <w:tab w:val="num" w:pos="2160"/>
        </w:tabs>
        <w:ind w:left="2160" w:hanging="360"/>
      </w:pPr>
      <w:rPr>
        <w:rFonts w:ascii="Wingdings 3" w:hAnsi="Wingdings 3" w:hint="default"/>
      </w:rPr>
    </w:lvl>
    <w:lvl w:ilvl="3" w:tplc="B3184198" w:tentative="1">
      <w:start w:val="1"/>
      <w:numFmt w:val="bullet"/>
      <w:lvlText w:val=""/>
      <w:lvlJc w:val="left"/>
      <w:pPr>
        <w:tabs>
          <w:tab w:val="num" w:pos="2880"/>
        </w:tabs>
        <w:ind w:left="2880" w:hanging="360"/>
      </w:pPr>
      <w:rPr>
        <w:rFonts w:ascii="Wingdings 3" w:hAnsi="Wingdings 3" w:hint="default"/>
      </w:rPr>
    </w:lvl>
    <w:lvl w:ilvl="4" w:tplc="C29EC522" w:tentative="1">
      <w:start w:val="1"/>
      <w:numFmt w:val="bullet"/>
      <w:lvlText w:val=""/>
      <w:lvlJc w:val="left"/>
      <w:pPr>
        <w:tabs>
          <w:tab w:val="num" w:pos="3600"/>
        </w:tabs>
        <w:ind w:left="3600" w:hanging="360"/>
      </w:pPr>
      <w:rPr>
        <w:rFonts w:ascii="Wingdings 3" w:hAnsi="Wingdings 3" w:hint="default"/>
      </w:rPr>
    </w:lvl>
    <w:lvl w:ilvl="5" w:tplc="2A127F84" w:tentative="1">
      <w:start w:val="1"/>
      <w:numFmt w:val="bullet"/>
      <w:lvlText w:val=""/>
      <w:lvlJc w:val="left"/>
      <w:pPr>
        <w:tabs>
          <w:tab w:val="num" w:pos="4320"/>
        </w:tabs>
        <w:ind w:left="4320" w:hanging="360"/>
      </w:pPr>
      <w:rPr>
        <w:rFonts w:ascii="Wingdings 3" w:hAnsi="Wingdings 3" w:hint="default"/>
      </w:rPr>
    </w:lvl>
    <w:lvl w:ilvl="6" w:tplc="620CF790" w:tentative="1">
      <w:start w:val="1"/>
      <w:numFmt w:val="bullet"/>
      <w:lvlText w:val=""/>
      <w:lvlJc w:val="left"/>
      <w:pPr>
        <w:tabs>
          <w:tab w:val="num" w:pos="5040"/>
        </w:tabs>
        <w:ind w:left="5040" w:hanging="360"/>
      </w:pPr>
      <w:rPr>
        <w:rFonts w:ascii="Wingdings 3" w:hAnsi="Wingdings 3" w:hint="default"/>
      </w:rPr>
    </w:lvl>
    <w:lvl w:ilvl="7" w:tplc="15E67768" w:tentative="1">
      <w:start w:val="1"/>
      <w:numFmt w:val="bullet"/>
      <w:lvlText w:val=""/>
      <w:lvlJc w:val="left"/>
      <w:pPr>
        <w:tabs>
          <w:tab w:val="num" w:pos="5760"/>
        </w:tabs>
        <w:ind w:left="5760" w:hanging="360"/>
      </w:pPr>
      <w:rPr>
        <w:rFonts w:ascii="Wingdings 3" w:hAnsi="Wingdings 3" w:hint="default"/>
      </w:rPr>
    </w:lvl>
    <w:lvl w:ilvl="8" w:tplc="4184E7F0" w:tentative="1">
      <w:start w:val="1"/>
      <w:numFmt w:val="bullet"/>
      <w:lvlText w:val=""/>
      <w:lvlJc w:val="left"/>
      <w:pPr>
        <w:tabs>
          <w:tab w:val="num" w:pos="6480"/>
        </w:tabs>
        <w:ind w:left="6480" w:hanging="360"/>
      </w:pPr>
      <w:rPr>
        <w:rFonts w:ascii="Wingdings 3" w:hAnsi="Wingdings 3" w:hint="default"/>
      </w:rPr>
    </w:lvl>
  </w:abstractNum>
  <w:num w:numId="1" w16cid:durableId="409936049">
    <w:abstractNumId w:val="1"/>
  </w:num>
  <w:num w:numId="2" w16cid:durableId="8264005">
    <w:abstractNumId w:val="2"/>
  </w:num>
  <w:num w:numId="3" w16cid:durableId="1113325859">
    <w:abstractNumId w:val="3"/>
  </w:num>
  <w:num w:numId="4" w16cid:durableId="488325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C6D"/>
    <w:rsid w:val="000032F9"/>
    <w:rsid w:val="00011D79"/>
    <w:rsid w:val="00014149"/>
    <w:rsid w:val="00037E7E"/>
    <w:rsid w:val="00060392"/>
    <w:rsid w:val="000603C0"/>
    <w:rsid w:val="00076268"/>
    <w:rsid w:val="00087C58"/>
    <w:rsid w:val="000937D5"/>
    <w:rsid w:val="000C396E"/>
    <w:rsid w:val="000F5A66"/>
    <w:rsid w:val="001005B8"/>
    <w:rsid w:val="00130D33"/>
    <w:rsid w:val="00135827"/>
    <w:rsid w:val="00135B07"/>
    <w:rsid w:val="00141712"/>
    <w:rsid w:val="00142148"/>
    <w:rsid w:val="00157F05"/>
    <w:rsid w:val="0016237B"/>
    <w:rsid w:val="0018332D"/>
    <w:rsid w:val="00185419"/>
    <w:rsid w:val="001D4F46"/>
    <w:rsid w:val="001E2CF5"/>
    <w:rsid w:val="001F3D97"/>
    <w:rsid w:val="00230DFD"/>
    <w:rsid w:val="0023126A"/>
    <w:rsid w:val="00237A14"/>
    <w:rsid w:val="0024279E"/>
    <w:rsid w:val="00246008"/>
    <w:rsid w:val="002465B9"/>
    <w:rsid w:val="002532FB"/>
    <w:rsid w:val="002546A1"/>
    <w:rsid w:val="00274500"/>
    <w:rsid w:val="002A29F8"/>
    <w:rsid w:val="002D2BCB"/>
    <w:rsid w:val="002D599B"/>
    <w:rsid w:val="002E07AB"/>
    <w:rsid w:val="00312339"/>
    <w:rsid w:val="00314AA6"/>
    <w:rsid w:val="00326E93"/>
    <w:rsid w:val="00326EDC"/>
    <w:rsid w:val="00332E46"/>
    <w:rsid w:val="00356B40"/>
    <w:rsid w:val="003934BC"/>
    <w:rsid w:val="003A1E84"/>
    <w:rsid w:val="003B7C29"/>
    <w:rsid w:val="003D19E1"/>
    <w:rsid w:val="003E3F2B"/>
    <w:rsid w:val="003E5358"/>
    <w:rsid w:val="003E69FC"/>
    <w:rsid w:val="00413F54"/>
    <w:rsid w:val="00420B3A"/>
    <w:rsid w:val="00443EA5"/>
    <w:rsid w:val="00482B69"/>
    <w:rsid w:val="004A148A"/>
    <w:rsid w:val="004A4245"/>
    <w:rsid w:val="004A4882"/>
    <w:rsid w:val="004A59B3"/>
    <w:rsid w:val="004C09E1"/>
    <w:rsid w:val="004E2229"/>
    <w:rsid w:val="004E4EE0"/>
    <w:rsid w:val="00505BED"/>
    <w:rsid w:val="00506B92"/>
    <w:rsid w:val="005177D0"/>
    <w:rsid w:val="0052381A"/>
    <w:rsid w:val="00563D2A"/>
    <w:rsid w:val="005652F5"/>
    <w:rsid w:val="005B7CA6"/>
    <w:rsid w:val="005E301C"/>
    <w:rsid w:val="006453CA"/>
    <w:rsid w:val="006461EE"/>
    <w:rsid w:val="00650FE7"/>
    <w:rsid w:val="00665324"/>
    <w:rsid w:val="006663D8"/>
    <w:rsid w:val="00681F47"/>
    <w:rsid w:val="0069248F"/>
    <w:rsid w:val="006A436F"/>
    <w:rsid w:val="006A5C6D"/>
    <w:rsid w:val="006B003C"/>
    <w:rsid w:val="006E131E"/>
    <w:rsid w:val="006F07EB"/>
    <w:rsid w:val="00703B7C"/>
    <w:rsid w:val="00705221"/>
    <w:rsid w:val="00705770"/>
    <w:rsid w:val="00715F56"/>
    <w:rsid w:val="00717098"/>
    <w:rsid w:val="0072767D"/>
    <w:rsid w:val="00733AA4"/>
    <w:rsid w:val="00747B7A"/>
    <w:rsid w:val="00750F91"/>
    <w:rsid w:val="00763B8B"/>
    <w:rsid w:val="00785035"/>
    <w:rsid w:val="0079215D"/>
    <w:rsid w:val="007B3EAB"/>
    <w:rsid w:val="007B5D1E"/>
    <w:rsid w:val="00821933"/>
    <w:rsid w:val="008542F2"/>
    <w:rsid w:val="00860C08"/>
    <w:rsid w:val="008837ED"/>
    <w:rsid w:val="008975E3"/>
    <w:rsid w:val="008A7ECE"/>
    <w:rsid w:val="008C0351"/>
    <w:rsid w:val="008C4559"/>
    <w:rsid w:val="008D01F4"/>
    <w:rsid w:val="008D366C"/>
    <w:rsid w:val="00906AEF"/>
    <w:rsid w:val="009552B2"/>
    <w:rsid w:val="00980C46"/>
    <w:rsid w:val="009A742C"/>
    <w:rsid w:val="009D15BF"/>
    <w:rsid w:val="009E17BD"/>
    <w:rsid w:val="009F092F"/>
    <w:rsid w:val="00A12FAC"/>
    <w:rsid w:val="00A2590A"/>
    <w:rsid w:val="00A26C9B"/>
    <w:rsid w:val="00A273E5"/>
    <w:rsid w:val="00A3299B"/>
    <w:rsid w:val="00A4225B"/>
    <w:rsid w:val="00A5280A"/>
    <w:rsid w:val="00A653EA"/>
    <w:rsid w:val="00A8143F"/>
    <w:rsid w:val="00A85057"/>
    <w:rsid w:val="00A85427"/>
    <w:rsid w:val="00A8748A"/>
    <w:rsid w:val="00AA01B8"/>
    <w:rsid w:val="00AD0CB2"/>
    <w:rsid w:val="00AD78A7"/>
    <w:rsid w:val="00AD7FAB"/>
    <w:rsid w:val="00AF5904"/>
    <w:rsid w:val="00B032E9"/>
    <w:rsid w:val="00B37DF6"/>
    <w:rsid w:val="00B42FAF"/>
    <w:rsid w:val="00B4437C"/>
    <w:rsid w:val="00B47278"/>
    <w:rsid w:val="00B508A8"/>
    <w:rsid w:val="00B575C8"/>
    <w:rsid w:val="00B63133"/>
    <w:rsid w:val="00B705F1"/>
    <w:rsid w:val="00B91CDF"/>
    <w:rsid w:val="00BC3170"/>
    <w:rsid w:val="00BC3DA7"/>
    <w:rsid w:val="00BD0A55"/>
    <w:rsid w:val="00BF3661"/>
    <w:rsid w:val="00BF4F01"/>
    <w:rsid w:val="00C0266E"/>
    <w:rsid w:val="00C11F84"/>
    <w:rsid w:val="00C174BB"/>
    <w:rsid w:val="00C34866"/>
    <w:rsid w:val="00C3716B"/>
    <w:rsid w:val="00C373AE"/>
    <w:rsid w:val="00C46CFC"/>
    <w:rsid w:val="00C5003A"/>
    <w:rsid w:val="00C57067"/>
    <w:rsid w:val="00C62BA8"/>
    <w:rsid w:val="00C95EF6"/>
    <w:rsid w:val="00CE40BA"/>
    <w:rsid w:val="00D323C4"/>
    <w:rsid w:val="00D62E93"/>
    <w:rsid w:val="00D650E2"/>
    <w:rsid w:val="00D66EDF"/>
    <w:rsid w:val="00D93F07"/>
    <w:rsid w:val="00DB4240"/>
    <w:rsid w:val="00DC4974"/>
    <w:rsid w:val="00E07E42"/>
    <w:rsid w:val="00E1295F"/>
    <w:rsid w:val="00E20917"/>
    <w:rsid w:val="00E31277"/>
    <w:rsid w:val="00E42628"/>
    <w:rsid w:val="00E5150E"/>
    <w:rsid w:val="00E54B6E"/>
    <w:rsid w:val="00E91223"/>
    <w:rsid w:val="00E9359C"/>
    <w:rsid w:val="00E947DF"/>
    <w:rsid w:val="00EA2D03"/>
    <w:rsid w:val="00EA3BED"/>
    <w:rsid w:val="00F05EA4"/>
    <w:rsid w:val="00F14BAD"/>
    <w:rsid w:val="00F33832"/>
    <w:rsid w:val="00F40D2A"/>
    <w:rsid w:val="00F435B0"/>
    <w:rsid w:val="00F62DB3"/>
    <w:rsid w:val="00F73179"/>
    <w:rsid w:val="00F7585F"/>
    <w:rsid w:val="00F96200"/>
    <w:rsid w:val="00F97666"/>
    <w:rsid w:val="00FA0A87"/>
    <w:rsid w:val="00FB797E"/>
    <w:rsid w:val="00FD2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6ACF9E"/>
  <w15:chartTrackingRefBased/>
  <w15:docId w15:val="{ECA8EBA2-D33F-42DF-8ECA-4C8FCDD32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5C6D"/>
  </w:style>
  <w:style w:type="paragraph" w:styleId="Heading1">
    <w:name w:val="heading 1"/>
    <w:basedOn w:val="Normal"/>
    <w:next w:val="Normal"/>
    <w:link w:val="Heading1Char"/>
    <w:uiPriority w:val="9"/>
    <w:qFormat/>
    <w:rsid w:val="006A5C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5C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5C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5C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5C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5C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5C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5C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5C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5C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5C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5C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5C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5C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5C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5C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5C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5C6D"/>
    <w:rPr>
      <w:rFonts w:eastAsiaTheme="majorEastAsia" w:cstheme="majorBidi"/>
      <w:color w:val="272727" w:themeColor="text1" w:themeTint="D8"/>
    </w:rPr>
  </w:style>
  <w:style w:type="paragraph" w:styleId="Title">
    <w:name w:val="Title"/>
    <w:basedOn w:val="Normal"/>
    <w:next w:val="Normal"/>
    <w:link w:val="TitleChar"/>
    <w:uiPriority w:val="10"/>
    <w:qFormat/>
    <w:rsid w:val="006A5C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5C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5C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5C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5C6D"/>
    <w:pPr>
      <w:spacing w:before="160"/>
      <w:jc w:val="center"/>
    </w:pPr>
    <w:rPr>
      <w:i/>
      <w:iCs/>
      <w:color w:val="404040" w:themeColor="text1" w:themeTint="BF"/>
    </w:rPr>
  </w:style>
  <w:style w:type="character" w:customStyle="1" w:styleId="QuoteChar">
    <w:name w:val="Quote Char"/>
    <w:basedOn w:val="DefaultParagraphFont"/>
    <w:link w:val="Quote"/>
    <w:uiPriority w:val="29"/>
    <w:rsid w:val="006A5C6D"/>
    <w:rPr>
      <w:i/>
      <w:iCs/>
      <w:color w:val="404040" w:themeColor="text1" w:themeTint="BF"/>
    </w:rPr>
  </w:style>
  <w:style w:type="paragraph" w:styleId="ListParagraph">
    <w:name w:val="List Paragraph"/>
    <w:basedOn w:val="Normal"/>
    <w:uiPriority w:val="34"/>
    <w:qFormat/>
    <w:rsid w:val="006A5C6D"/>
    <w:pPr>
      <w:ind w:left="720"/>
      <w:contextualSpacing/>
    </w:pPr>
  </w:style>
  <w:style w:type="character" w:styleId="IntenseEmphasis">
    <w:name w:val="Intense Emphasis"/>
    <w:basedOn w:val="DefaultParagraphFont"/>
    <w:uiPriority w:val="21"/>
    <w:qFormat/>
    <w:rsid w:val="006A5C6D"/>
    <w:rPr>
      <w:i/>
      <w:iCs/>
      <w:color w:val="0F4761" w:themeColor="accent1" w:themeShade="BF"/>
    </w:rPr>
  </w:style>
  <w:style w:type="paragraph" w:styleId="IntenseQuote">
    <w:name w:val="Intense Quote"/>
    <w:basedOn w:val="Normal"/>
    <w:next w:val="Normal"/>
    <w:link w:val="IntenseQuoteChar"/>
    <w:uiPriority w:val="30"/>
    <w:qFormat/>
    <w:rsid w:val="006A5C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5C6D"/>
    <w:rPr>
      <w:i/>
      <w:iCs/>
      <w:color w:val="0F4761" w:themeColor="accent1" w:themeShade="BF"/>
    </w:rPr>
  </w:style>
  <w:style w:type="character" w:styleId="IntenseReference">
    <w:name w:val="Intense Reference"/>
    <w:basedOn w:val="DefaultParagraphFont"/>
    <w:uiPriority w:val="32"/>
    <w:qFormat/>
    <w:rsid w:val="006A5C6D"/>
    <w:rPr>
      <w:b/>
      <w:bCs/>
      <w:smallCaps/>
      <w:color w:val="0F4761" w:themeColor="accent1" w:themeShade="BF"/>
      <w:spacing w:val="5"/>
    </w:rPr>
  </w:style>
  <w:style w:type="paragraph" w:styleId="NormalWeb">
    <w:name w:val="Normal (Web)"/>
    <w:basedOn w:val="Normal"/>
    <w:uiPriority w:val="99"/>
    <w:semiHidden/>
    <w:unhideWhenUsed/>
    <w:rsid w:val="00B6313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910491">
      <w:bodyDiv w:val="1"/>
      <w:marLeft w:val="0"/>
      <w:marRight w:val="0"/>
      <w:marTop w:val="0"/>
      <w:marBottom w:val="0"/>
      <w:divBdr>
        <w:top w:val="none" w:sz="0" w:space="0" w:color="auto"/>
        <w:left w:val="none" w:sz="0" w:space="0" w:color="auto"/>
        <w:bottom w:val="none" w:sz="0" w:space="0" w:color="auto"/>
        <w:right w:val="none" w:sz="0" w:space="0" w:color="auto"/>
      </w:divBdr>
      <w:divsChild>
        <w:div w:id="977762029">
          <w:marLeft w:val="446"/>
          <w:marRight w:val="0"/>
          <w:marTop w:val="0"/>
          <w:marBottom w:val="0"/>
          <w:divBdr>
            <w:top w:val="none" w:sz="0" w:space="0" w:color="auto"/>
            <w:left w:val="none" w:sz="0" w:space="0" w:color="auto"/>
            <w:bottom w:val="none" w:sz="0" w:space="0" w:color="auto"/>
            <w:right w:val="none" w:sz="0" w:space="0" w:color="auto"/>
          </w:divBdr>
        </w:div>
        <w:div w:id="1863203946">
          <w:marLeft w:val="446"/>
          <w:marRight w:val="0"/>
          <w:marTop w:val="0"/>
          <w:marBottom w:val="0"/>
          <w:divBdr>
            <w:top w:val="none" w:sz="0" w:space="0" w:color="auto"/>
            <w:left w:val="none" w:sz="0" w:space="0" w:color="auto"/>
            <w:bottom w:val="none" w:sz="0" w:space="0" w:color="auto"/>
            <w:right w:val="none" w:sz="0" w:space="0" w:color="auto"/>
          </w:divBdr>
        </w:div>
        <w:div w:id="1911041160">
          <w:marLeft w:val="446"/>
          <w:marRight w:val="0"/>
          <w:marTop w:val="0"/>
          <w:marBottom w:val="0"/>
          <w:divBdr>
            <w:top w:val="none" w:sz="0" w:space="0" w:color="auto"/>
            <w:left w:val="none" w:sz="0" w:space="0" w:color="auto"/>
            <w:bottom w:val="none" w:sz="0" w:space="0" w:color="auto"/>
            <w:right w:val="none" w:sz="0" w:space="0" w:color="auto"/>
          </w:divBdr>
        </w:div>
        <w:div w:id="1179125664">
          <w:marLeft w:val="446"/>
          <w:marRight w:val="0"/>
          <w:marTop w:val="0"/>
          <w:marBottom w:val="0"/>
          <w:divBdr>
            <w:top w:val="none" w:sz="0" w:space="0" w:color="auto"/>
            <w:left w:val="none" w:sz="0" w:space="0" w:color="auto"/>
            <w:bottom w:val="none" w:sz="0" w:space="0" w:color="auto"/>
            <w:right w:val="none" w:sz="0" w:space="0" w:color="auto"/>
          </w:divBdr>
        </w:div>
        <w:div w:id="533427611">
          <w:marLeft w:val="446"/>
          <w:marRight w:val="0"/>
          <w:marTop w:val="0"/>
          <w:marBottom w:val="0"/>
          <w:divBdr>
            <w:top w:val="none" w:sz="0" w:space="0" w:color="auto"/>
            <w:left w:val="none" w:sz="0" w:space="0" w:color="auto"/>
            <w:bottom w:val="none" w:sz="0" w:space="0" w:color="auto"/>
            <w:right w:val="none" w:sz="0" w:space="0" w:color="auto"/>
          </w:divBdr>
        </w:div>
        <w:div w:id="1092311315">
          <w:marLeft w:val="446"/>
          <w:marRight w:val="0"/>
          <w:marTop w:val="0"/>
          <w:marBottom w:val="0"/>
          <w:divBdr>
            <w:top w:val="none" w:sz="0" w:space="0" w:color="auto"/>
            <w:left w:val="none" w:sz="0" w:space="0" w:color="auto"/>
            <w:bottom w:val="none" w:sz="0" w:space="0" w:color="auto"/>
            <w:right w:val="none" w:sz="0" w:space="0" w:color="auto"/>
          </w:divBdr>
        </w:div>
        <w:div w:id="1597471203">
          <w:marLeft w:val="446"/>
          <w:marRight w:val="0"/>
          <w:marTop w:val="0"/>
          <w:marBottom w:val="0"/>
          <w:divBdr>
            <w:top w:val="none" w:sz="0" w:space="0" w:color="auto"/>
            <w:left w:val="none" w:sz="0" w:space="0" w:color="auto"/>
            <w:bottom w:val="none" w:sz="0" w:space="0" w:color="auto"/>
            <w:right w:val="none" w:sz="0" w:space="0" w:color="auto"/>
          </w:divBdr>
        </w:div>
        <w:div w:id="679047053">
          <w:marLeft w:val="446"/>
          <w:marRight w:val="0"/>
          <w:marTop w:val="0"/>
          <w:marBottom w:val="0"/>
          <w:divBdr>
            <w:top w:val="none" w:sz="0" w:space="0" w:color="auto"/>
            <w:left w:val="none" w:sz="0" w:space="0" w:color="auto"/>
            <w:bottom w:val="none" w:sz="0" w:space="0" w:color="auto"/>
            <w:right w:val="none" w:sz="0" w:space="0" w:color="auto"/>
          </w:divBdr>
        </w:div>
        <w:div w:id="1688484940">
          <w:marLeft w:val="446"/>
          <w:marRight w:val="0"/>
          <w:marTop w:val="0"/>
          <w:marBottom w:val="0"/>
          <w:divBdr>
            <w:top w:val="none" w:sz="0" w:space="0" w:color="auto"/>
            <w:left w:val="none" w:sz="0" w:space="0" w:color="auto"/>
            <w:bottom w:val="none" w:sz="0" w:space="0" w:color="auto"/>
            <w:right w:val="none" w:sz="0" w:space="0" w:color="auto"/>
          </w:divBdr>
        </w:div>
        <w:div w:id="1068265480">
          <w:marLeft w:val="446"/>
          <w:marRight w:val="0"/>
          <w:marTop w:val="0"/>
          <w:marBottom w:val="0"/>
          <w:divBdr>
            <w:top w:val="none" w:sz="0" w:space="0" w:color="auto"/>
            <w:left w:val="none" w:sz="0" w:space="0" w:color="auto"/>
            <w:bottom w:val="none" w:sz="0" w:space="0" w:color="auto"/>
            <w:right w:val="none" w:sz="0" w:space="0" w:color="auto"/>
          </w:divBdr>
        </w:div>
      </w:divsChild>
    </w:div>
    <w:div w:id="781921140">
      <w:bodyDiv w:val="1"/>
      <w:marLeft w:val="0"/>
      <w:marRight w:val="0"/>
      <w:marTop w:val="0"/>
      <w:marBottom w:val="0"/>
      <w:divBdr>
        <w:top w:val="none" w:sz="0" w:space="0" w:color="auto"/>
        <w:left w:val="none" w:sz="0" w:space="0" w:color="auto"/>
        <w:bottom w:val="none" w:sz="0" w:space="0" w:color="auto"/>
        <w:right w:val="none" w:sz="0" w:space="0" w:color="auto"/>
      </w:divBdr>
      <w:divsChild>
        <w:div w:id="258755321">
          <w:marLeft w:val="547"/>
          <w:marRight w:val="0"/>
          <w:marTop w:val="200"/>
          <w:marBottom w:val="0"/>
          <w:divBdr>
            <w:top w:val="none" w:sz="0" w:space="0" w:color="auto"/>
            <w:left w:val="none" w:sz="0" w:space="0" w:color="auto"/>
            <w:bottom w:val="none" w:sz="0" w:space="0" w:color="auto"/>
            <w:right w:val="none" w:sz="0" w:space="0" w:color="auto"/>
          </w:divBdr>
        </w:div>
        <w:div w:id="1019966957">
          <w:marLeft w:val="547"/>
          <w:marRight w:val="0"/>
          <w:marTop w:val="200"/>
          <w:marBottom w:val="0"/>
          <w:divBdr>
            <w:top w:val="none" w:sz="0" w:space="0" w:color="auto"/>
            <w:left w:val="none" w:sz="0" w:space="0" w:color="auto"/>
            <w:bottom w:val="none" w:sz="0" w:space="0" w:color="auto"/>
            <w:right w:val="none" w:sz="0" w:space="0" w:color="auto"/>
          </w:divBdr>
        </w:div>
        <w:div w:id="1017318418">
          <w:marLeft w:val="547"/>
          <w:marRight w:val="0"/>
          <w:marTop w:val="200"/>
          <w:marBottom w:val="0"/>
          <w:divBdr>
            <w:top w:val="none" w:sz="0" w:space="0" w:color="auto"/>
            <w:left w:val="none" w:sz="0" w:space="0" w:color="auto"/>
            <w:bottom w:val="none" w:sz="0" w:space="0" w:color="auto"/>
            <w:right w:val="none" w:sz="0" w:space="0" w:color="auto"/>
          </w:divBdr>
        </w:div>
        <w:div w:id="148180968">
          <w:marLeft w:val="547"/>
          <w:marRight w:val="0"/>
          <w:marTop w:val="200"/>
          <w:marBottom w:val="0"/>
          <w:divBdr>
            <w:top w:val="none" w:sz="0" w:space="0" w:color="auto"/>
            <w:left w:val="none" w:sz="0" w:space="0" w:color="auto"/>
            <w:bottom w:val="none" w:sz="0" w:space="0" w:color="auto"/>
            <w:right w:val="none" w:sz="0" w:space="0" w:color="auto"/>
          </w:divBdr>
        </w:div>
        <w:div w:id="427771146">
          <w:marLeft w:val="547"/>
          <w:marRight w:val="0"/>
          <w:marTop w:val="200"/>
          <w:marBottom w:val="0"/>
          <w:divBdr>
            <w:top w:val="none" w:sz="0" w:space="0" w:color="auto"/>
            <w:left w:val="none" w:sz="0" w:space="0" w:color="auto"/>
            <w:bottom w:val="none" w:sz="0" w:space="0" w:color="auto"/>
            <w:right w:val="none" w:sz="0" w:space="0" w:color="auto"/>
          </w:divBdr>
        </w:div>
        <w:div w:id="544761060">
          <w:marLeft w:val="547"/>
          <w:marRight w:val="0"/>
          <w:marTop w:val="200"/>
          <w:marBottom w:val="0"/>
          <w:divBdr>
            <w:top w:val="none" w:sz="0" w:space="0" w:color="auto"/>
            <w:left w:val="none" w:sz="0" w:space="0" w:color="auto"/>
            <w:bottom w:val="none" w:sz="0" w:space="0" w:color="auto"/>
            <w:right w:val="none" w:sz="0" w:space="0" w:color="auto"/>
          </w:divBdr>
        </w:div>
      </w:divsChild>
    </w:div>
    <w:div w:id="811825362">
      <w:bodyDiv w:val="1"/>
      <w:marLeft w:val="0"/>
      <w:marRight w:val="0"/>
      <w:marTop w:val="0"/>
      <w:marBottom w:val="0"/>
      <w:divBdr>
        <w:top w:val="none" w:sz="0" w:space="0" w:color="auto"/>
        <w:left w:val="none" w:sz="0" w:space="0" w:color="auto"/>
        <w:bottom w:val="none" w:sz="0" w:space="0" w:color="auto"/>
        <w:right w:val="none" w:sz="0" w:space="0" w:color="auto"/>
      </w:divBdr>
    </w:div>
    <w:div w:id="867253467">
      <w:bodyDiv w:val="1"/>
      <w:marLeft w:val="0"/>
      <w:marRight w:val="0"/>
      <w:marTop w:val="0"/>
      <w:marBottom w:val="0"/>
      <w:divBdr>
        <w:top w:val="none" w:sz="0" w:space="0" w:color="auto"/>
        <w:left w:val="none" w:sz="0" w:space="0" w:color="auto"/>
        <w:bottom w:val="none" w:sz="0" w:space="0" w:color="auto"/>
        <w:right w:val="none" w:sz="0" w:space="0" w:color="auto"/>
      </w:divBdr>
    </w:div>
    <w:div w:id="968583490">
      <w:bodyDiv w:val="1"/>
      <w:marLeft w:val="0"/>
      <w:marRight w:val="0"/>
      <w:marTop w:val="0"/>
      <w:marBottom w:val="0"/>
      <w:divBdr>
        <w:top w:val="none" w:sz="0" w:space="0" w:color="auto"/>
        <w:left w:val="none" w:sz="0" w:space="0" w:color="auto"/>
        <w:bottom w:val="none" w:sz="0" w:space="0" w:color="auto"/>
        <w:right w:val="none" w:sz="0" w:space="0" w:color="auto"/>
      </w:divBdr>
      <w:divsChild>
        <w:div w:id="1334991646">
          <w:marLeft w:val="547"/>
          <w:marRight w:val="0"/>
          <w:marTop w:val="200"/>
          <w:marBottom w:val="0"/>
          <w:divBdr>
            <w:top w:val="none" w:sz="0" w:space="0" w:color="auto"/>
            <w:left w:val="none" w:sz="0" w:space="0" w:color="auto"/>
            <w:bottom w:val="none" w:sz="0" w:space="0" w:color="auto"/>
            <w:right w:val="none" w:sz="0" w:space="0" w:color="auto"/>
          </w:divBdr>
        </w:div>
        <w:div w:id="600140542">
          <w:marLeft w:val="547"/>
          <w:marRight w:val="0"/>
          <w:marTop w:val="200"/>
          <w:marBottom w:val="0"/>
          <w:divBdr>
            <w:top w:val="none" w:sz="0" w:space="0" w:color="auto"/>
            <w:left w:val="none" w:sz="0" w:space="0" w:color="auto"/>
            <w:bottom w:val="none" w:sz="0" w:space="0" w:color="auto"/>
            <w:right w:val="none" w:sz="0" w:space="0" w:color="auto"/>
          </w:divBdr>
        </w:div>
        <w:div w:id="976834344">
          <w:marLeft w:val="547"/>
          <w:marRight w:val="0"/>
          <w:marTop w:val="200"/>
          <w:marBottom w:val="0"/>
          <w:divBdr>
            <w:top w:val="none" w:sz="0" w:space="0" w:color="auto"/>
            <w:left w:val="none" w:sz="0" w:space="0" w:color="auto"/>
            <w:bottom w:val="none" w:sz="0" w:space="0" w:color="auto"/>
            <w:right w:val="none" w:sz="0" w:space="0" w:color="auto"/>
          </w:divBdr>
        </w:div>
        <w:div w:id="1024944353">
          <w:marLeft w:val="547"/>
          <w:marRight w:val="0"/>
          <w:marTop w:val="200"/>
          <w:marBottom w:val="0"/>
          <w:divBdr>
            <w:top w:val="none" w:sz="0" w:space="0" w:color="auto"/>
            <w:left w:val="none" w:sz="0" w:space="0" w:color="auto"/>
            <w:bottom w:val="none" w:sz="0" w:space="0" w:color="auto"/>
            <w:right w:val="none" w:sz="0" w:space="0" w:color="auto"/>
          </w:divBdr>
        </w:div>
        <w:div w:id="1549106805">
          <w:marLeft w:val="547"/>
          <w:marRight w:val="0"/>
          <w:marTop w:val="200"/>
          <w:marBottom w:val="0"/>
          <w:divBdr>
            <w:top w:val="none" w:sz="0" w:space="0" w:color="auto"/>
            <w:left w:val="none" w:sz="0" w:space="0" w:color="auto"/>
            <w:bottom w:val="none" w:sz="0" w:space="0" w:color="auto"/>
            <w:right w:val="none" w:sz="0" w:space="0" w:color="auto"/>
          </w:divBdr>
        </w:div>
        <w:div w:id="1240283912">
          <w:marLeft w:val="547"/>
          <w:marRight w:val="0"/>
          <w:marTop w:val="200"/>
          <w:marBottom w:val="0"/>
          <w:divBdr>
            <w:top w:val="none" w:sz="0" w:space="0" w:color="auto"/>
            <w:left w:val="none" w:sz="0" w:space="0" w:color="auto"/>
            <w:bottom w:val="none" w:sz="0" w:space="0" w:color="auto"/>
            <w:right w:val="none" w:sz="0" w:space="0" w:color="auto"/>
          </w:divBdr>
        </w:div>
      </w:divsChild>
    </w:div>
    <w:div w:id="1266577304">
      <w:bodyDiv w:val="1"/>
      <w:marLeft w:val="0"/>
      <w:marRight w:val="0"/>
      <w:marTop w:val="0"/>
      <w:marBottom w:val="0"/>
      <w:divBdr>
        <w:top w:val="none" w:sz="0" w:space="0" w:color="auto"/>
        <w:left w:val="none" w:sz="0" w:space="0" w:color="auto"/>
        <w:bottom w:val="none" w:sz="0" w:space="0" w:color="auto"/>
        <w:right w:val="none" w:sz="0" w:space="0" w:color="auto"/>
      </w:divBdr>
    </w:div>
    <w:div w:id="1358266181">
      <w:bodyDiv w:val="1"/>
      <w:marLeft w:val="0"/>
      <w:marRight w:val="0"/>
      <w:marTop w:val="0"/>
      <w:marBottom w:val="0"/>
      <w:divBdr>
        <w:top w:val="none" w:sz="0" w:space="0" w:color="auto"/>
        <w:left w:val="none" w:sz="0" w:space="0" w:color="auto"/>
        <w:bottom w:val="none" w:sz="0" w:space="0" w:color="auto"/>
        <w:right w:val="none" w:sz="0" w:space="0" w:color="auto"/>
      </w:divBdr>
    </w:div>
    <w:div w:id="1729306193">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5320</Words>
  <Characters>28498</Characters>
  <Application>Microsoft Office Word</Application>
  <DocSecurity>0</DocSecurity>
  <Lines>567</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 Le</dc:creator>
  <cp:keywords/>
  <dc:description/>
  <cp:lastModifiedBy>Mona Le</cp:lastModifiedBy>
  <cp:revision>2</cp:revision>
  <dcterms:created xsi:type="dcterms:W3CDTF">2024-07-21T20:33:00Z</dcterms:created>
  <dcterms:modified xsi:type="dcterms:W3CDTF">2024-07-21T20:33:00Z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eaf4fa67-138a-43a3-8e6c-8fee4ddd4eae</vt:lpwstr>
  </property>
</Properties>
</file>