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horzAnchor="margin" w:tblpXSpec="center" w:tblpY="1000"/>
        <w:tblW w:w="11640" w:type="dxa"/>
        <w:tblLook w:val="04A0" w:firstRow="1" w:lastRow="0" w:firstColumn="1" w:lastColumn="0" w:noHBand="0" w:noVBand="1"/>
      </w:tblPr>
      <w:tblGrid>
        <w:gridCol w:w="2560"/>
        <w:gridCol w:w="3280"/>
        <w:gridCol w:w="2360"/>
        <w:gridCol w:w="3440"/>
      </w:tblGrid>
      <w:tr w:rsidR="00721B61" w:rsidRPr="00721B61" w14:paraId="18491296" w14:textId="77777777" w:rsidTr="00721B61">
        <w:trPr>
          <w:trHeight w:val="56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B56760" w14:textId="77777777" w:rsidR="00721B61" w:rsidRPr="00721B61" w:rsidRDefault="00721B61" w:rsidP="00721B61">
            <w:pPr>
              <w:widowControl/>
              <w:jc w:val="center"/>
              <w:rPr>
                <w:rFonts w:ascii="等线" w:eastAsia="等线" w:hAnsi="等线" w:cs="宋体"/>
                <w:b/>
                <w:bCs/>
                <w:color w:val="000000"/>
                <w:kern w:val="0"/>
                <w:sz w:val="22"/>
                <w14:ligatures w14:val="none"/>
              </w:rPr>
            </w:pPr>
            <w:r w:rsidRPr="00721B61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  <w14:ligatures w14:val="none"/>
              </w:rPr>
              <w:t>Tool Type</w:t>
            </w:r>
          </w:p>
        </w:tc>
        <w:tc>
          <w:tcPr>
            <w:tcW w:w="3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BB0B5" w14:textId="77777777" w:rsidR="00721B61" w:rsidRPr="00721B61" w:rsidRDefault="00721B61" w:rsidP="00721B61">
            <w:pPr>
              <w:widowControl/>
              <w:jc w:val="center"/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  <w14:ligatures w14:val="none"/>
              </w:rPr>
            </w:pPr>
            <w:r w:rsidRPr="00721B61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  <w14:ligatures w14:val="none"/>
              </w:rPr>
              <w:t>Effectiveness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6D9A1" w14:textId="77777777" w:rsidR="00721B61" w:rsidRPr="00721B61" w:rsidRDefault="00721B61" w:rsidP="00721B61">
            <w:pPr>
              <w:widowControl/>
              <w:jc w:val="center"/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  <w14:ligatures w14:val="none"/>
              </w:rPr>
            </w:pPr>
            <w:r w:rsidRPr="00721B61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  <w14:ligatures w14:val="none"/>
              </w:rPr>
              <w:t>Ease of Implementation</w:t>
            </w:r>
          </w:p>
        </w:tc>
        <w:tc>
          <w:tcPr>
            <w:tcW w:w="3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7F970" w14:textId="77777777" w:rsidR="00721B61" w:rsidRPr="00721B61" w:rsidRDefault="00721B61" w:rsidP="00721B61">
            <w:pPr>
              <w:widowControl/>
              <w:jc w:val="center"/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  <w14:ligatures w14:val="none"/>
              </w:rPr>
            </w:pPr>
            <w:r w:rsidRPr="00721B61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  <w14:ligatures w14:val="none"/>
              </w:rPr>
              <w:t>Limitations</w:t>
            </w:r>
          </w:p>
        </w:tc>
      </w:tr>
      <w:tr w:rsidR="00721B61" w:rsidRPr="00721B61" w14:paraId="20B2A12A" w14:textId="77777777" w:rsidTr="00721B61">
        <w:trPr>
          <w:trHeight w:val="84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5AB040" w14:textId="77777777" w:rsidR="00721B61" w:rsidRPr="00721B61" w:rsidRDefault="00721B61" w:rsidP="00721B61">
            <w:pPr>
              <w:widowControl/>
              <w:jc w:val="left"/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  <w14:ligatures w14:val="none"/>
              </w:rPr>
            </w:pPr>
            <w:r w:rsidRPr="00721B61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  <w14:ligatures w14:val="none"/>
              </w:rPr>
              <w:t>IDS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86417" w14:textId="77777777" w:rsidR="00721B61" w:rsidRPr="00721B61" w:rsidRDefault="00721B61" w:rsidP="00721B61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  <w14:ligatures w14:val="none"/>
              </w:rPr>
            </w:pPr>
            <w:r w:rsidRPr="00721B61">
              <w:rPr>
                <w:rFonts w:ascii="等线" w:eastAsia="等线" w:hAnsi="等线" w:cs="宋体" w:hint="eastAsia"/>
                <w:color w:val="000000"/>
                <w:kern w:val="0"/>
                <w:sz w:val="22"/>
                <w14:ligatures w14:val="none"/>
              </w:rPr>
              <w:t>High detection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47BDB" w14:textId="77777777" w:rsidR="00721B61" w:rsidRPr="00721B61" w:rsidRDefault="00721B61" w:rsidP="00721B61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  <w14:ligatures w14:val="none"/>
              </w:rPr>
            </w:pPr>
            <w:r w:rsidRPr="00721B61">
              <w:rPr>
                <w:rFonts w:ascii="等线" w:eastAsia="等线" w:hAnsi="等线" w:cs="宋体" w:hint="eastAsia"/>
                <w:color w:val="000000"/>
                <w:kern w:val="0"/>
                <w:sz w:val="22"/>
                <w14:ligatures w14:val="none"/>
              </w:rPr>
              <w:t>Moderate (based on how complicated the regulations are)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04E90" w14:textId="77777777" w:rsidR="00721B61" w:rsidRPr="00721B61" w:rsidRDefault="00721B61" w:rsidP="00721B61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  <w14:ligatures w14:val="none"/>
              </w:rPr>
            </w:pPr>
            <w:r w:rsidRPr="00721B61">
              <w:rPr>
                <w:rFonts w:ascii="等线" w:eastAsia="等线" w:hAnsi="等线" w:cs="宋体" w:hint="eastAsia"/>
                <w:color w:val="000000"/>
                <w:kern w:val="0"/>
                <w:sz w:val="22"/>
                <w14:ligatures w14:val="none"/>
              </w:rPr>
              <w:t>False positives could occur; no blocking is active.</w:t>
            </w:r>
          </w:p>
        </w:tc>
      </w:tr>
      <w:tr w:rsidR="00721B61" w:rsidRPr="00721B61" w14:paraId="6E6DD774" w14:textId="77777777" w:rsidTr="00721B61">
        <w:trPr>
          <w:trHeight w:val="56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D7A3B" w14:textId="77777777" w:rsidR="00721B61" w:rsidRPr="00721B61" w:rsidRDefault="00721B61" w:rsidP="00721B61">
            <w:pPr>
              <w:widowControl/>
              <w:jc w:val="left"/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  <w14:ligatures w14:val="none"/>
              </w:rPr>
            </w:pPr>
            <w:r w:rsidRPr="00721B61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  <w14:ligatures w14:val="none"/>
              </w:rPr>
              <w:t>IPS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72F8D" w14:textId="77777777" w:rsidR="00721B61" w:rsidRPr="00721B61" w:rsidRDefault="00721B61" w:rsidP="00721B61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  <w14:ligatures w14:val="none"/>
              </w:rPr>
            </w:pPr>
            <w:r w:rsidRPr="00721B61">
              <w:rPr>
                <w:rFonts w:ascii="等线" w:eastAsia="等线" w:hAnsi="等线" w:cs="宋体" w:hint="eastAsia"/>
                <w:color w:val="000000"/>
                <w:kern w:val="0"/>
                <w:sz w:val="22"/>
                <w14:ligatures w14:val="none"/>
              </w:rPr>
              <w:t>High prevention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839D2" w14:textId="77777777" w:rsidR="00721B61" w:rsidRPr="00721B61" w:rsidRDefault="00721B61" w:rsidP="00721B61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  <w14:ligatures w14:val="none"/>
              </w:rPr>
            </w:pPr>
            <w:r w:rsidRPr="00721B61">
              <w:rPr>
                <w:rFonts w:ascii="等线" w:eastAsia="等线" w:hAnsi="等线" w:cs="宋体" w:hint="eastAsia"/>
                <w:color w:val="000000"/>
                <w:kern w:val="0"/>
                <w:sz w:val="22"/>
                <w14:ligatures w14:val="none"/>
              </w:rPr>
              <w:t>From moderate to high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F0208" w14:textId="77777777" w:rsidR="00721B61" w:rsidRPr="00721B61" w:rsidRDefault="00721B61" w:rsidP="00721B61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  <w14:ligatures w14:val="none"/>
              </w:rPr>
            </w:pPr>
            <w:r w:rsidRPr="00721B61">
              <w:rPr>
                <w:rFonts w:ascii="等线" w:eastAsia="等线" w:hAnsi="等线" w:cs="宋体" w:hint="eastAsia"/>
                <w:color w:val="000000"/>
                <w:kern w:val="0"/>
                <w:sz w:val="22"/>
                <w14:ligatures w14:val="none"/>
              </w:rPr>
              <w:t>Avoidable; could result in network latency</w:t>
            </w:r>
          </w:p>
        </w:tc>
      </w:tr>
      <w:tr w:rsidR="00721B61" w:rsidRPr="00721B61" w14:paraId="6023D02B" w14:textId="77777777" w:rsidTr="00721B61">
        <w:trPr>
          <w:trHeight w:val="56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F6239" w14:textId="77777777" w:rsidR="00721B61" w:rsidRPr="00721B61" w:rsidRDefault="00721B61" w:rsidP="00721B61">
            <w:pPr>
              <w:widowControl/>
              <w:jc w:val="left"/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  <w14:ligatures w14:val="none"/>
              </w:rPr>
            </w:pPr>
            <w:r w:rsidRPr="00721B61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  <w14:ligatures w14:val="none"/>
              </w:rPr>
              <w:t>Antivirus Software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97D989" w14:textId="77777777" w:rsidR="00721B61" w:rsidRPr="00721B61" w:rsidRDefault="00721B61" w:rsidP="00721B61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  <w14:ligatures w14:val="none"/>
              </w:rPr>
            </w:pPr>
            <w:r w:rsidRPr="00721B61">
              <w:rPr>
                <w:rFonts w:ascii="等线" w:eastAsia="等线" w:hAnsi="等线" w:cs="宋体" w:hint="eastAsia"/>
                <w:color w:val="000000"/>
                <w:kern w:val="0"/>
                <w:sz w:val="22"/>
                <w14:ligatures w14:val="none"/>
              </w:rPr>
              <w:t>high in comparison to recognized risks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81126B" w14:textId="77777777" w:rsidR="00721B61" w:rsidRPr="00721B61" w:rsidRDefault="00721B61" w:rsidP="00721B61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  <w14:ligatures w14:val="none"/>
              </w:rPr>
            </w:pPr>
            <w:r w:rsidRPr="00721B61">
              <w:rPr>
                <w:rFonts w:ascii="等线" w:eastAsia="等线" w:hAnsi="等线" w:cs="宋体" w:hint="eastAsia"/>
                <w:color w:val="000000"/>
                <w:kern w:val="0"/>
                <w:sz w:val="22"/>
                <w14:ligatures w14:val="none"/>
              </w:rPr>
              <w:t>Simple to put into practice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C6ECF" w14:textId="77777777" w:rsidR="00721B61" w:rsidRPr="00721B61" w:rsidRDefault="00721B61" w:rsidP="00721B61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  <w14:ligatures w14:val="none"/>
              </w:rPr>
            </w:pPr>
            <w:r w:rsidRPr="00721B61">
              <w:rPr>
                <w:rFonts w:ascii="等线" w:eastAsia="等线" w:hAnsi="等线" w:cs="宋体" w:hint="eastAsia"/>
                <w:color w:val="000000"/>
                <w:kern w:val="0"/>
                <w:sz w:val="22"/>
                <w14:ligatures w14:val="none"/>
              </w:rPr>
              <w:t>restricted ability to counter sophisticated threats</w:t>
            </w:r>
          </w:p>
        </w:tc>
      </w:tr>
      <w:tr w:rsidR="00721B61" w:rsidRPr="00721B61" w14:paraId="23D36A4B" w14:textId="77777777" w:rsidTr="00721B61">
        <w:trPr>
          <w:trHeight w:val="56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F5DAB6" w14:textId="77777777" w:rsidR="00721B61" w:rsidRPr="00721B61" w:rsidRDefault="00721B61" w:rsidP="00721B61">
            <w:pPr>
              <w:widowControl/>
              <w:jc w:val="left"/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  <w14:ligatures w14:val="none"/>
              </w:rPr>
            </w:pPr>
            <w:r w:rsidRPr="00721B61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  <w14:ligatures w14:val="none"/>
              </w:rPr>
              <w:t>SIEM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450D4" w14:textId="77777777" w:rsidR="00721B61" w:rsidRPr="00721B61" w:rsidRDefault="00721B61" w:rsidP="00721B61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  <w14:ligatures w14:val="none"/>
              </w:rPr>
            </w:pPr>
            <w:r w:rsidRPr="00721B61">
              <w:rPr>
                <w:rFonts w:ascii="等线" w:eastAsia="等线" w:hAnsi="等线" w:cs="宋体" w:hint="eastAsia"/>
                <w:color w:val="000000"/>
                <w:kern w:val="0"/>
                <w:sz w:val="22"/>
                <w14:ligatures w14:val="none"/>
              </w:rPr>
              <w:t>High for centralized observation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2DD79D" w14:textId="77777777" w:rsidR="00721B61" w:rsidRPr="00721B61" w:rsidRDefault="00721B61" w:rsidP="00721B61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  <w14:ligatures w14:val="none"/>
              </w:rPr>
            </w:pPr>
            <w:r w:rsidRPr="00721B61">
              <w:rPr>
                <w:rFonts w:ascii="等线" w:eastAsia="等线" w:hAnsi="等线" w:cs="宋体" w:hint="eastAsia"/>
                <w:color w:val="000000"/>
                <w:kern w:val="0"/>
                <w:sz w:val="22"/>
                <w14:ligatures w14:val="none"/>
              </w:rPr>
              <w:t>High (difficult to set up and deploy)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592F3" w14:textId="77777777" w:rsidR="00721B61" w:rsidRPr="00721B61" w:rsidRDefault="00721B61" w:rsidP="00721B61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  <w14:ligatures w14:val="none"/>
              </w:rPr>
            </w:pPr>
            <w:r w:rsidRPr="00721B61">
              <w:rPr>
                <w:rFonts w:ascii="等线" w:eastAsia="等线" w:hAnsi="等线" w:cs="宋体" w:hint="eastAsia"/>
                <w:color w:val="000000"/>
                <w:kern w:val="0"/>
                <w:sz w:val="22"/>
                <w14:ligatures w14:val="none"/>
              </w:rPr>
              <w:t>Data might be overwhelming; skilled adjustment is necessary.</w:t>
            </w:r>
          </w:p>
        </w:tc>
      </w:tr>
      <w:tr w:rsidR="00721B61" w:rsidRPr="00721B61" w14:paraId="4A48372E" w14:textId="77777777" w:rsidTr="00721B61">
        <w:trPr>
          <w:trHeight w:val="56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17606" w14:textId="77777777" w:rsidR="00721B61" w:rsidRPr="00721B61" w:rsidRDefault="00721B61" w:rsidP="00721B61">
            <w:pPr>
              <w:widowControl/>
              <w:jc w:val="left"/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  <w14:ligatures w14:val="none"/>
              </w:rPr>
            </w:pPr>
            <w:r w:rsidRPr="00721B61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  <w14:ligatures w14:val="none"/>
              </w:rPr>
              <w:t>Vulnerability Scanners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96F30" w14:textId="77777777" w:rsidR="00721B61" w:rsidRPr="00721B61" w:rsidRDefault="00721B61" w:rsidP="00721B61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  <w14:ligatures w14:val="none"/>
              </w:rPr>
            </w:pPr>
            <w:r w:rsidRPr="00721B61">
              <w:rPr>
                <w:rFonts w:ascii="等线" w:eastAsia="等线" w:hAnsi="等线" w:cs="宋体" w:hint="eastAsia"/>
                <w:color w:val="000000"/>
                <w:kern w:val="0"/>
                <w:sz w:val="22"/>
                <w14:ligatures w14:val="none"/>
              </w:rPr>
              <w:t>high for identifying known defects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6B6852" w14:textId="77777777" w:rsidR="00721B61" w:rsidRPr="00721B61" w:rsidRDefault="00721B61" w:rsidP="00721B61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  <w14:ligatures w14:val="none"/>
              </w:rPr>
            </w:pPr>
            <w:r w:rsidRPr="00721B61">
              <w:rPr>
                <w:rFonts w:ascii="等线" w:eastAsia="等线" w:hAnsi="等线" w:cs="宋体" w:hint="eastAsia"/>
                <w:color w:val="000000"/>
                <w:kern w:val="0"/>
                <w:sz w:val="22"/>
                <w14:ligatures w14:val="none"/>
              </w:rPr>
              <w:t>Moderately easy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8DD599" w14:textId="77777777" w:rsidR="00721B61" w:rsidRPr="00721B61" w:rsidRDefault="00721B61" w:rsidP="00721B61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  <w14:ligatures w14:val="none"/>
              </w:rPr>
            </w:pPr>
            <w:r w:rsidRPr="00721B61">
              <w:rPr>
                <w:rFonts w:ascii="等线" w:eastAsia="等线" w:hAnsi="等线" w:cs="宋体" w:hint="eastAsia"/>
                <w:color w:val="000000"/>
                <w:kern w:val="0"/>
                <w:sz w:val="22"/>
                <w14:ligatures w14:val="none"/>
              </w:rPr>
              <w:t>Might overlook zero-day vulnerabilities</w:t>
            </w:r>
          </w:p>
        </w:tc>
      </w:tr>
    </w:tbl>
    <w:tbl>
      <w:tblPr>
        <w:tblpPr w:leftFromText="180" w:rightFromText="180" w:vertAnchor="page" w:horzAnchor="margin" w:tblpY="9291"/>
        <w:tblW w:w="8560" w:type="dxa"/>
        <w:tblLook w:val="04A0" w:firstRow="1" w:lastRow="0" w:firstColumn="1" w:lastColumn="0" w:noHBand="0" w:noVBand="1"/>
      </w:tblPr>
      <w:tblGrid>
        <w:gridCol w:w="3180"/>
        <w:gridCol w:w="5380"/>
      </w:tblGrid>
      <w:tr w:rsidR="00721B61" w:rsidRPr="00721B61" w14:paraId="7B933F8D" w14:textId="77777777" w:rsidTr="00721B61">
        <w:trPr>
          <w:trHeight w:val="550"/>
        </w:trPr>
        <w:tc>
          <w:tcPr>
            <w:tcW w:w="31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B0D2B4" w14:textId="77777777" w:rsidR="00721B61" w:rsidRPr="00721B61" w:rsidRDefault="00721B61" w:rsidP="00721B61">
            <w:pPr>
              <w:widowControl/>
              <w:rPr>
                <w:rFonts w:ascii="等线" w:eastAsia="等线" w:hAnsi="等线" w:cs="宋体"/>
                <w:b/>
                <w:bCs/>
                <w:color w:val="000000"/>
                <w:kern w:val="0"/>
                <w:szCs w:val="21"/>
                <w14:ligatures w14:val="none"/>
              </w:rPr>
            </w:pPr>
            <w:r w:rsidRPr="00721B61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Cs w:val="21"/>
                <w14:ligatures w14:val="none"/>
              </w:rPr>
              <w:t>Role</w:t>
            </w:r>
          </w:p>
        </w:tc>
        <w:tc>
          <w:tcPr>
            <w:tcW w:w="5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901570" w14:textId="77777777" w:rsidR="00721B61" w:rsidRPr="00721B61" w:rsidRDefault="00721B61" w:rsidP="00721B61">
            <w:pPr>
              <w:widowControl/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Cs w:val="21"/>
                <w14:ligatures w14:val="none"/>
              </w:rPr>
            </w:pPr>
            <w:r w:rsidRPr="00721B61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Cs w:val="21"/>
                <w14:ligatures w14:val="none"/>
              </w:rPr>
              <w:t>Responsibility</w:t>
            </w:r>
          </w:p>
        </w:tc>
      </w:tr>
      <w:tr w:rsidR="00721B61" w:rsidRPr="00721B61" w14:paraId="1A4A4A5D" w14:textId="77777777" w:rsidTr="00721B61">
        <w:trPr>
          <w:trHeight w:val="550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FA0A91" w14:textId="77777777" w:rsidR="00721B61" w:rsidRPr="00721B61" w:rsidRDefault="00721B61" w:rsidP="00721B61">
            <w:pPr>
              <w:widowControl/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Cs w:val="21"/>
                <w14:ligatures w14:val="none"/>
              </w:rPr>
            </w:pPr>
            <w:r w:rsidRPr="00721B61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Cs w:val="21"/>
                <w14:ligatures w14:val="none"/>
              </w:rPr>
              <w:t>Chief Information Security Officer (CISO)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7450BD" w14:textId="77777777" w:rsidR="00721B61" w:rsidRPr="00721B61" w:rsidRDefault="00721B61" w:rsidP="00721B61">
            <w:pPr>
              <w:widowControl/>
              <w:rPr>
                <w:rFonts w:ascii="等线" w:eastAsia="等线" w:hAnsi="等线" w:cs="宋体" w:hint="eastAsia"/>
                <w:color w:val="000000"/>
                <w:kern w:val="0"/>
                <w:szCs w:val="21"/>
                <w14:ligatures w14:val="none"/>
              </w:rPr>
            </w:pPr>
            <w:r w:rsidRPr="00721B61">
              <w:rPr>
                <w:rFonts w:ascii="等线" w:eastAsia="等线" w:hAnsi="等线" w:cs="宋体" w:hint="eastAsia"/>
                <w:color w:val="000000"/>
                <w:kern w:val="0"/>
                <w:szCs w:val="21"/>
                <w14:ligatures w14:val="none"/>
              </w:rPr>
              <w:t>Overall governance, compliance monitoring, and security approach.</w:t>
            </w:r>
          </w:p>
        </w:tc>
      </w:tr>
      <w:tr w:rsidR="00721B61" w:rsidRPr="00721B61" w14:paraId="188A5F9D" w14:textId="77777777" w:rsidTr="00721B61">
        <w:trPr>
          <w:trHeight w:val="550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13943F" w14:textId="77777777" w:rsidR="00721B61" w:rsidRPr="00721B61" w:rsidRDefault="00721B61" w:rsidP="00721B61">
            <w:pPr>
              <w:widowControl/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Cs w:val="21"/>
                <w14:ligatures w14:val="none"/>
              </w:rPr>
            </w:pPr>
            <w:r w:rsidRPr="00721B61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Cs w:val="21"/>
                <w14:ligatures w14:val="none"/>
              </w:rPr>
              <w:t>Security Operations Center (SOC) Manager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2B1326" w14:textId="77777777" w:rsidR="00721B61" w:rsidRPr="00721B61" w:rsidRDefault="00721B61" w:rsidP="00721B61">
            <w:pPr>
              <w:widowControl/>
              <w:rPr>
                <w:rFonts w:ascii="等线" w:eastAsia="等线" w:hAnsi="等线" w:cs="宋体" w:hint="eastAsia"/>
                <w:color w:val="000000"/>
                <w:kern w:val="0"/>
                <w:szCs w:val="21"/>
                <w14:ligatures w14:val="none"/>
              </w:rPr>
            </w:pPr>
            <w:r w:rsidRPr="00721B61">
              <w:rPr>
                <w:rFonts w:ascii="等线" w:eastAsia="等线" w:hAnsi="等线" w:cs="宋体" w:hint="eastAsia"/>
                <w:color w:val="000000"/>
                <w:kern w:val="0"/>
                <w:szCs w:val="21"/>
                <w14:ligatures w14:val="none"/>
              </w:rPr>
              <w:t>Oversees incident response, threat identification, and real-time monitoring.</w:t>
            </w:r>
          </w:p>
        </w:tc>
      </w:tr>
      <w:tr w:rsidR="00721B61" w:rsidRPr="00721B61" w14:paraId="6EB9CD51" w14:textId="77777777" w:rsidTr="00721B61">
        <w:trPr>
          <w:trHeight w:val="550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82D677" w14:textId="77777777" w:rsidR="00721B61" w:rsidRPr="00721B61" w:rsidRDefault="00721B61" w:rsidP="00721B61">
            <w:pPr>
              <w:widowControl/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Cs w:val="21"/>
                <w14:ligatures w14:val="none"/>
              </w:rPr>
            </w:pPr>
            <w:r w:rsidRPr="00721B61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Cs w:val="21"/>
                <w14:ligatures w14:val="none"/>
              </w:rPr>
              <w:t>Compliance Officer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6A5133" w14:textId="77777777" w:rsidR="00721B61" w:rsidRPr="00721B61" w:rsidRDefault="00721B61" w:rsidP="00721B61">
            <w:pPr>
              <w:widowControl/>
              <w:rPr>
                <w:rFonts w:ascii="等线" w:eastAsia="等线" w:hAnsi="等线" w:cs="宋体" w:hint="eastAsia"/>
                <w:color w:val="000000"/>
                <w:kern w:val="0"/>
                <w:szCs w:val="21"/>
                <w14:ligatures w14:val="none"/>
              </w:rPr>
            </w:pPr>
            <w:r w:rsidRPr="00721B61">
              <w:rPr>
                <w:rFonts w:ascii="等线" w:eastAsia="等线" w:hAnsi="等线" w:cs="宋体" w:hint="eastAsia"/>
                <w:color w:val="000000"/>
                <w:kern w:val="0"/>
                <w:szCs w:val="21"/>
                <w14:ligatures w14:val="none"/>
              </w:rPr>
              <w:t>Guarantees compliance with legal requirements, rules, and moral principles.</w:t>
            </w:r>
          </w:p>
        </w:tc>
      </w:tr>
      <w:tr w:rsidR="00721B61" w:rsidRPr="00721B61" w14:paraId="7BA382FE" w14:textId="77777777" w:rsidTr="00721B61">
        <w:trPr>
          <w:trHeight w:val="550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069AAE" w14:textId="77777777" w:rsidR="00721B61" w:rsidRPr="00721B61" w:rsidRDefault="00721B61" w:rsidP="00721B61">
            <w:pPr>
              <w:widowControl/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Cs w:val="21"/>
                <w14:ligatures w14:val="none"/>
              </w:rPr>
            </w:pPr>
            <w:r w:rsidRPr="00721B61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Cs w:val="21"/>
                <w14:ligatures w14:val="none"/>
              </w:rPr>
              <w:t>Risk Manager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68E199" w14:textId="77777777" w:rsidR="00721B61" w:rsidRPr="00721B61" w:rsidRDefault="00721B61" w:rsidP="00721B61">
            <w:pPr>
              <w:widowControl/>
              <w:rPr>
                <w:rFonts w:ascii="等线" w:eastAsia="等线" w:hAnsi="等线" w:cs="宋体" w:hint="eastAsia"/>
                <w:color w:val="000000"/>
                <w:kern w:val="0"/>
                <w:szCs w:val="21"/>
                <w14:ligatures w14:val="none"/>
              </w:rPr>
            </w:pPr>
            <w:r w:rsidRPr="00721B61">
              <w:rPr>
                <w:rFonts w:ascii="等线" w:eastAsia="等线" w:hAnsi="等线" w:cs="宋体" w:hint="eastAsia"/>
                <w:color w:val="000000"/>
                <w:kern w:val="0"/>
                <w:szCs w:val="21"/>
                <w14:ligatures w14:val="none"/>
              </w:rPr>
              <w:t>Determines, assesses, and reduces risks in services and infrastructure.</w:t>
            </w:r>
          </w:p>
        </w:tc>
      </w:tr>
      <w:tr w:rsidR="00721B61" w:rsidRPr="00721B61" w14:paraId="76301DBA" w14:textId="77777777" w:rsidTr="00721B61">
        <w:trPr>
          <w:trHeight w:val="550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E5575D" w14:textId="77777777" w:rsidR="00721B61" w:rsidRPr="00721B61" w:rsidRDefault="00721B61" w:rsidP="00721B61">
            <w:pPr>
              <w:widowControl/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Cs w:val="21"/>
                <w14:ligatures w14:val="none"/>
              </w:rPr>
            </w:pPr>
            <w:r w:rsidRPr="00721B61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Cs w:val="21"/>
                <w14:ligatures w14:val="none"/>
              </w:rPr>
              <w:t>Security Analysts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5565D2" w14:textId="77777777" w:rsidR="00721B61" w:rsidRPr="00721B61" w:rsidRDefault="00721B61" w:rsidP="00721B61">
            <w:pPr>
              <w:widowControl/>
              <w:rPr>
                <w:rFonts w:ascii="等线" w:eastAsia="等线" w:hAnsi="等线" w:cs="宋体" w:hint="eastAsia"/>
                <w:color w:val="000000"/>
                <w:kern w:val="0"/>
                <w:szCs w:val="21"/>
                <w14:ligatures w14:val="none"/>
              </w:rPr>
            </w:pPr>
            <w:r w:rsidRPr="00721B61">
              <w:rPr>
                <w:rFonts w:ascii="等线" w:eastAsia="等线" w:hAnsi="等线" w:cs="宋体" w:hint="eastAsia"/>
                <w:color w:val="000000"/>
                <w:kern w:val="0"/>
                <w:szCs w:val="21"/>
                <w14:ligatures w14:val="none"/>
              </w:rPr>
              <w:t>Perform forensic investigations, keep an eye on systems, and react to threats.</w:t>
            </w:r>
          </w:p>
        </w:tc>
      </w:tr>
      <w:tr w:rsidR="00721B61" w:rsidRPr="00721B61" w14:paraId="5A982B19" w14:textId="77777777" w:rsidTr="00721B61">
        <w:trPr>
          <w:trHeight w:val="550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F14CC0" w14:textId="77777777" w:rsidR="00721B61" w:rsidRPr="00721B61" w:rsidRDefault="00721B61" w:rsidP="00721B61">
            <w:pPr>
              <w:widowControl/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Cs w:val="21"/>
                <w14:ligatures w14:val="none"/>
              </w:rPr>
            </w:pPr>
            <w:r w:rsidRPr="00721B61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Cs w:val="21"/>
                <w14:ligatures w14:val="none"/>
              </w:rPr>
              <w:t>Cloud Security Specialist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1A360B" w14:textId="77777777" w:rsidR="00721B61" w:rsidRPr="00721B61" w:rsidRDefault="00721B61" w:rsidP="00721B61">
            <w:pPr>
              <w:widowControl/>
              <w:rPr>
                <w:rFonts w:ascii="等线" w:eastAsia="等线" w:hAnsi="等线" w:cs="宋体" w:hint="eastAsia"/>
                <w:color w:val="000000"/>
                <w:kern w:val="0"/>
                <w:szCs w:val="21"/>
                <w14:ligatures w14:val="none"/>
              </w:rPr>
            </w:pPr>
            <w:r w:rsidRPr="00721B61">
              <w:rPr>
                <w:rFonts w:ascii="等线" w:eastAsia="等线" w:hAnsi="等线" w:cs="宋体" w:hint="eastAsia"/>
                <w:color w:val="000000"/>
                <w:kern w:val="0"/>
                <w:szCs w:val="21"/>
                <w14:ligatures w14:val="none"/>
              </w:rPr>
              <w:t>Focuses on making sure that setups are secure and safeguarding cloud-based assets.</w:t>
            </w:r>
          </w:p>
        </w:tc>
      </w:tr>
      <w:tr w:rsidR="00721B61" w:rsidRPr="00721B61" w14:paraId="599A74AB" w14:textId="77777777" w:rsidTr="00721B61">
        <w:trPr>
          <w:trHeight w:val="550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BA3587" w14:textId="77777777" w:rsidR="00721B61" w:rsidRPr="00721B61" w:rsidRDefault="00721B61" w:rsidP="00721B61">
            <w:pPr>
              <w:widowControl/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Cs w:val="21"/>
                <w14:ligatures w14:val="none"/>
              </w:rPr>
            </w:pPr>
            <w:r w:rsidRPr="00721B61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Cs w:val="21"/>
                <w14:ligatures w14:val="none"/>
              </w:rPr>
              <w:t>Policy and Training Officer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A42E8B" w14:textId="77777777" w:rsidR="00721B61" w:rsidRPr="00721B61" w:rsidRDefault="00721B61" w:rsidP="00721B61">
            <w:pPr>
              <w:widowControl/>
              <w:rPr>
                <w:rFonts w:ascii="等线" w:eastAsia="等线" w:hAnsi="等线" w:cs="宋体" w:hint="eastAsia"/>
                <w:color w:val="000000"/>
                <w:kern w:val="0"/>
                <w:szCs w:val="21"/>
                <w14:ligatures w14:val="none"/>
              </w:rPr>
            </w:pPr>
            <w:r w:rsidRPr="00721B61">
              <w:rPr>
                <w:rFonts w:ascii="等线" w:eastAsia="等线" w:hAnsi="等线" w:cs="宋体" w:hint="eastAsia"/>
                <w:color w:val="000000"/>
                <w:kern w:val="0"/>
                <w:szCs w:val="21"/>
                <w14:ligatures w14:val="none"/>
              </w:rPr>
              <w:t>Creates security guidelines, trains staff, and oversees awareness campaigns.</w:t>
            </w:r>
          </w:p>
        </w:tc>
      </w:tr>
    </w:tbl>
    <w:p w14:paraId="10E339A7" w14:textId="25D26479" w:rsidR="00BE6ED0" w:rsidRDefault="008B2EF8">
      <w:r w:rsidRPr="008B2EF8">
        <w:t>Comparative Analysis Chart</w:t>
      </w:r>
    </w:p>
    <w:p w14:paraId="30B316C8" w14:textId="77777777" w:rsidR="008B2EF8" w:rsidRDefault="008B2EF8"/>
    <w:p w14:paraId="32A32A96" w14:textId="77777777" w:rsidR="008B2EF8" w:rsidRDefault="008B2EF8"/>
    <w:p w14:paraId="4168A4DD" w14:textId="77777777" w:rsidR="008B2EF8" w:rsidRDefault="008B2EF8"/>
    <w:p w14:paraId="46DFAD24" w14:textId="77777777" w:rsidR="008B2EF8" w:rsidRDefault="008B2EF8"/>
    <w:p w14:paraId="00BB6B4A" w14:textId="77777777" w:rsidR="008B2EF8" w:rsidRDefault="008B2EF8"/>
    <w:p w14:paraId="40E6BFD6" w14:textId="77777777" w:rsidR="008B2EF8" w:rsidRDefault="008B2EF8"/>
    <w:p w14:paraId="76F146FC" w14:textId="77777777" w:rsidR="008B2EF8" w:rsidRDefault="008B2EF8"/>
    <w:p w14:paraId="43FAE0E0" w14:textId="77777777" w:rsidR="008B2EF8" w:rsidRDefault="008B2EF8"/>
    <w:p w14:paraId="60F49419" w14:textId="48B31C71" w:rsidR="008B2EF8" w:rsidRPr="00721B61" w:rsidRDefault="008B2EF8">
      <w:pPr>
        <w:rPr>
          <w:rFonts w:hint="eastAsia"/>
        </w:rPr>
      </w:pPr>
      <w:r w:rsidRPr="008B2EF8">
        <w:t xml:space="preserve">Organizational </w:t>
      </w:r>
      <w:r w:rsidRPr="008B2EF8">
        <w:t>Structure Chart</w:t>
      </w:r>
    </w:p>
    <w:sectPr w:rsidR="008B2EF8" w:rsidRPr="00721B61">
      <w:pgSz w:w="11906" w:h="16838"/>
      <w:pgMar w:top="1440" w:right="1440" w:bottom="144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985B05" w14:textId="77777777" w:rsidR="00071EAF" w:rsidRDefault="00071EAF" w:rsidP="00071EAF">
      <w:r>
        <w:separator/>
      </w:r>
    </w:p>
  </w:endnote>
  <w:endnote w:type="continuationSeparator" w:id="0">
    <w:p w14:paraId="6C4DB6BB" w14:textId="77777777" w:rsidR="00071EAF" w:rsidRDefault="00071EAF" w:rsidP="00071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D120E6" w14:textId="77777777" w:rsidR="00071EAF" w:rsidRDefault="00071EAF" w:rsidP="00071EAF">
      <w:r>
        <w:separator/>
      </w:r>
    </w:p>
  </w:footnote>
  <w:footnote w:type="continuationSeparator" w:id="0">
    <w:p w14:paraId="513787F4" w14:textId="77777777" w:rsidR="00071EAF" w:rsidRDefault="00071EAF" w:rsidP="00071EA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1EFE"/>
    <w:rsid w:val="00071EAF"/>
    <w:rsid w:val="00261EFE"/>
    <w:rsid w:val="00721B61"/>
    <w:rsid w:val="0087691E"/>
    <w:rsid w:val="008B2EF8"/>
    <w:rsid w:val="00BE6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BC9DCC"/>
  <w15:chartTrackingRefBased/>
  <w15:docId w15:val="{06F11EC3-FA75-4DB4-A043-CC6810C74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261EFE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1E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61EFE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61EFE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61EFE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61EFE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61EFE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61EFE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61EFE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261EFE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261EF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261EF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261EFE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261EFE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261EFE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261EFE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261EFE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261EFE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261EFE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261E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61EFE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261EFE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261EF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261EF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261EFE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261EFE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261EF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261EFE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261EFE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071EAF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071EAF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071EA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071EA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721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36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220</Words>
  <Characters>1257</Characters>
  <Application>Microsoft Office Word</Application>
  <DocSecurity>0</DocSecurity>
  <Lines>10</Lines>
  <Paragraphs>2</Paragraphs>
  <ScaleCrop>false</ScaleCrop>
  <Company/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Cheng Chen (2305261)</dc:creator>
  <cp:keywords/>
  <dc:description/>
  <cp:lastModifiedBy>Cheng Chen (2305261)</cp:lastModifiedBy>
  <cp:revision>4</cp:revision>
  <dcterms:created xsi:type="dcterms:W3CDTF">2024-12-01T05:17:00Z</dcterms:created>
  <dcterms:modified xsi:type="dcterms:W3CDTF">2024-12-01T05:18:00Z</dcterms:modified>
</cp:coreProperties>
</file>