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2B74A78" w14:paraId="1C43F85D" wp14:textId="3ECECE3C">
      <w:pPr>
        <w:jc w:val="center"/>
      </w:pPr>
      <w:r w:rsidRPr="62B74A78" w:rsidR="6CDA578A">
        <w:rPr>
          <w:rFonts w:ascii="Arial" w:hAnsi="Arial" w:eastAsia="Arial" w:cs="Arial"/>
          <w:b w:val="0"/>
          <w:bCs w:val="0"/>
          <w:i w:val="0"/>
          <w:iCs w:val="0"/>
          <w:noProof w:val="0"/>
          <w:color w:val="000000" w:themeColor="text1" w:themeTint="FF" w:themeShade="FF"/>
          <w:sz w:val="26"/>
          <w:szCs w:val="26"/>
          <w:lang w:val="en-GB"/>
        </w:rPr>
        <w:t>Dimitar Premyanov</w:t>
      </w:r>
    </w:p>
    <w:p xmlns:wp14="http://schemas.microsoft.com/office/word/2010/wordml" w:rsidP="62B74A78" w14:paraId="3E4FECFD" wp14:textId="079FE71D">
      <w:pPr>
        <w:jc w:val="center"/>
      </w:pPr>
      <w:r w:rsidRPr="62B74A78" w:rsidR="6CDA578A">
        <w:rPr>
          <w:rFonts w:ascii="Arial" w:hAnsi="Arial" w:eastAsia="Arial" w:cs="Arial"/>
          <w:b w:val="0"/>
          <w:bCs w:val="0"/>
          <w:i w:val="0"/>
          <w:iCs w:val="0"/>
          <w:noProof w:val="0"/>
          <w:color w:val="000000" w:themeColor="text1" w:themeTint="FF" w:themeShade="FF"/>
          <w:sz w:val="26"/>
          <w:szCs w:val="26"/>
          <w:lang w:val="en-GB"/>
        </w:rPr>
        <w:t>Student number: 1918696, CertHE T1GH3_GRP</w:t>
      </w:r>
    </w:p>
    <w:p xmlns:wp14="http://schemas.microsoft.com/office/word/2010/wordml" w:rsidP="62B74A78" w14:paraId="6600F3A6" wp14:textId="40943580">
      <w:pPr>
        <w:jc w:val="center"/>
      </w:pPr>
      <w:r w:rsidRPr="0A0B4EAE" w:rsidR="6CDA578A">
        <w:rPr>
          <w:rFonts w:ascii="Arial" w:hAnsi="Arial" w:eastAsia="Arial" w:cs="Arial"/>
          <w:b w:val="0"/>
          <w:bCs w:val="0"/>
          <w:i w:val="0"/>
          <w:iCs w:val="0"/>
          <w:noProof w:val="0"/>
          <w:color w:val="000000" w:themeColor="text1" w:themeTint="FF" w:themeShade="FF"/>
          <w:sz w:val="26"/>
          <w:szCs w:val="26"/>
          <w:lang w:val="en-GB"/>
        </w:rPr>
        <w:t>Effective Team Working and Communication (BMSW4002)</w:t>
      </w:r>
    </w:p>
    <w:p xmlns:wp14="http://schemas.microsoft.com/office/word/2010/wordml" w:rsidP="62B74A78" w14:paraId="09BE8224" wp14:textId="66B604E6">
      <w:pPr>
        <w:jc w:val="center"/>
      </w:pPr>
      <w:r w:rsidRPr="0A0B4EAE" w:rsidR="6CDA578A">
        <w:rPr>
          <w:rFonts w:ascii="Arial" w:hAnsi="Arial" w:eastAsia="Arial" w:cs="Arial"/>
          <w:b w:val="0"/>
          <w:bCs w:val="0"/>
          <w:i w:val="0"/>
          <w:iCs w:val="0"/>
          <w:noProof w:val="0"/>
          <w:color w:val="000000" w:themeColor="text1" w:themeTint="FF" w:themeShade="FF"/>
          <w:sz w:val="26"/>
          <w:szCs w:val="26"/>
          <w:lang w:val="en-GB"/>
        </w:rPr>
        <w:t>Dr Gulnar Ali</w:t>
      </w:r>
    </w:p>
    <w:p xmlns:wp14="http://schemas.microsoft.com/office/word/2010/wordml" w:rsidP="62B74A78" w14:paraId="2DA756E3" wp14:textId="1DF3256D">
      <w:pPr>
        <w:jc w:val="center"/>
      </w:pPr>
      <w:r w:rsidRPr="62B74A78" w:rsidR="6CDA578A">
        <w:rPr>
          <w:rFonts w:ascii="Arial" w:hAnsi="Arial" w:eastAsia="Arial" w:cs="Arial"/>
          <w:b w:val="0"/>
          <w:bCs w:val="0"/>
          <w:i w:val="0"/>
          <w:iCs w:val="0"/>
          <w:noProof w:val="0"/>
          <w:color w:val="000000" w:themeColor="text1" w:themeTint="FF" w:themeShade="FF"/>
          <w:sz w:val="26"/>
          <w:szCs w:val="26"/>
          <w:lang w:val="en-GB"/>
        </w:rPr>
        <w:t>Task 1</w:t>
      </w:r>
    </w:p>
    <w:p xmlns:wp14="http://schemas.microsoft.com/office/word/2010/wordml" w14:paraId="351ED68A" wp14:textId="002BDFD5">
      <w:r>
        <w:br/>
      </w:r>
    </w:p>
    <w:p xmlns:wp14="http://schemas.microsoft.com/office/word/2010/wordml" w:rsidP="62B74A78" w14:paraId="26AA6560" wp14:textId="18B79A1C">
      <w:pPr>
        <w:jc w:val="center"/>
      </w:pPr>
      <w:r w:rsidRPr="62B74A78" w:rsidR="6CDA578A">
        <w:rPr>
          <w:rFonts w:ascii="Arial" w:hAnsi="Arial" w:eastAsia="Arial" w:cs="Arial"/>
          <w:b w:val="0"/>
          <w:bCs w:val="0"/>
          <w:i w:val="0"/>
          <w:iCs w:val="0"/>
          <w:noProof w:val="0"/>
          <w:color w:val="000000" w:themeColor="text1" w:themeTint="FF" w:themeShade="FF"/>
          <w:sz w:val="34"/>
          <w:szCs w:val="34"/>
          <w:lang w:val="en-GB"/>
        </w:rPr>
        <w:t>Communication</w:t>
      </w:r>
    </w:p>
    <w:p xmlns:wp14="http://schemas.microsoft.com/office/word/2010/wordml" w14:paraId="7EDAFFEE" wp14:textId="048C909C">
      <w:r>
        <w:br/>
      </w:r>
      <w:r>
        <w:br/>
      </w:r>
    </w:p>
    <w:p xmlns:wp14="http://schemas.microsoft.com/office/word/2010/wordml" w:rsidP="0A0B4EAE" w14:paraId="00EAFF27" wp14:textId="0455EA15">
      <w:pPr>
        <w:jc w:val="both"/>
        <w:rPr>
          <w:rFonts w:ascii="Arial" w:hAnsi="Arial" w:eastAsia="Arial" w:cs="Arial"/>
          <w:b w:val="1"/>
          <w:bCs w:val="1"/>
          <w:i w:val="0"/>
          <w:iCs w:val="0"/>
          <w:noProof w:val="0"/>
          <w:color w:val="000000" w:themeColor="text1" w:themeTint="FF" w:themeShade="FF"/>
          <w:sz w:val="30"/>
          <w:szCs w:val="30"/>
          <w:lang w:val="en-GB"/>
        </w:rPr>
      </w:pPr>
      <w:r w:rsidRPr="0A0B4EAE" w:rsidR="6CDA578A">
        <w:rPr>
          <w:rFonts w:ascii="Arial" w:hAnsi="Arial" w:eastAsia="Arial" w:cs="Arial"/>
          <w:b w:val="1"/>
          <w:bCs w:val="1"/>
          <w:i w:val="0"/>
          <w:iCs w:val="0"/>
          <w:noProof w:val="0"/>
          <w:color w:val="000000" w:themeColor="text1" w:themeTint="FF" w:themeShade="FF"/>
          <w:sz w:val="30"/>
          <w:szCs w:val="30"/>
          <w:lang w:val="en-GB"/>
        </w:rPr>
        <w:t>Introduction</w:t>
      </w:r>
    </w:p>
    <w:p xmlns:wp14="http://schemas.microsoft.com/office/word/2010/wordml" w14:paraId="0A5B992B" wp14:textId="235EFEA3">
      <w:r>
        <w:br/>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When communicating we express ourselves - our thoughts, love and desires in a world in which we are not alone. By communicating with those around us, we make an impact, but we are also constantly subjected to someone else's influence. Our family, friends and colleagues talk to us every day, sometimes more than we would like to. Words, looks, gestures and emails seem to be constantly bouncing or spinning between us. </w:t>
      </w:r>
    </w:p>
    <w:p xmlns:wp14="http://schemas.microsoft.com/office/word/2010/wordml" w14:paraId="6BE263DD" wp14:textId="4832A789">
      <w:r>
        <w:br/>
      </w:r>
      <w:r w:rsidRPr="62B74A78" w:rsidR="6CDA578A">
        <w:rPr>
          <w:rFonts w:ascii="Arial" w:hAnsi="Arial" w:eastAsia="Arial" w:cs="Arial"/>
          <w:b w:val="0"/>
          <w:bCs w:val="0"/>
          <w:i w:val="0"/>
          <w:iCs w:val="0"/>
          <w:noProof w:val="0"/>
          <w:color w:val="000000" w:themeColor="text1" w:themeTint="FF" w:themeShade="FF"/>
          <w:sz w:val="24"/>
          <w:szCs w:val="24"/>
          <w:lang w:val="en-GB"/>
        </w:rPr>
        <w:t>Outside of verbal communication, in the hours we are awake, like Charlie Chaplin, we play tirelessly in our "silent film" - even when deprived of an audience. Some days, our “quiet side” emits energising positivity whilst on others, it raises questions such as: “Are you okay?”.</w:t>
      </w:r>
    </w:p>
    <w:p xmlns:wp14="http://schemas.microsoft.com/office/word/2010/wordml" w:rsidP="62B74A78" w14:paraId="27A6ADFB" wp14:textId="0D8BDA97">
      <w:pPr>
        <w:jc w:val="both"/>
      </w:pPr>
      <w:r w:rsidRPr="62B74A78" w:rsidR="6CDA578A">
        <w:rPr>
          <w:rFonts w:ascii="Arial" w:hAnsi="Arial" w:eastAsia="Arial" w:cs="Arial"/>
          <w:b w:val="0"/>
          <w:bCs w:val="0"/>
          <w:i w:val="0"/>
          <w:iCs w:val="0"/>
          <w:noProof w:val="0"/>
          <w:color w:val="000000" w:themeColor="text1" w:themeTint="FF" w:themeShade="FF"/>
          <w:sz w:val="24"/>
          <w:szCs w:val="24"/>
          <w:lang w:val="en-GB"/>
        </w:rPr>
        <w:t xml:space="preserve">We could possibly all agree that unlike ever before, today, we are literally swimming in a vast and exciting ocean of information called Communication. The raft we have stepped on is probably our </w:t>
      </w:r>
      <w:r w:rsidRPr="62B74A78" w:rsidR="6CDA578A">
        <w:rPr>
          <w:rFonts w:ascii="Arial" w:hAnsi="Arial" w:eastAsia="Arial" w:cs="Arial"/>
          <w:b w:val="0"/>
          <w:bCs w:val="0"/>
          <w:i w:val="1"/>
          <w:iCs w:val="1"/>
          <w:noProof w:val="0"/>
          <w:color w:val="000000" w:themeColor="text1" w:themeTint="FF" w:themeShade="FF"/>
          <w:sz w:val="24"/>
          <w:szCs w:val="24"/>
          <w:lang w:val="en-GB"/>
        </w:rPr>
        <w:t>emotional intelligence</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 without it, we will drown.</w:t>
      </w:r>
    </w:p>
    <w:p xmlns:wp14="http://schemas.microsoft.com/office/word/2010/wordml" w14:paraId="3AF738E7" wp14:textId="69BC99E0">
      <w:r w:rsidRPr="62B74A78" w:rsidR="6CDA578A">
        <w:rPr>
          <w:rFonts w:ascii="Arial" w:hAnsi="Arial" w:eastAsia="Arial" w:cs="Arial"/>
          <w:b w:val="0"/>
          <w:bCs w:val="0"/>
          <w:i w:val="0"/>
          <w:iCs w:val="0"/>
          <w:noProof w:val="0"/>
          <w:color w:val="000000" w:themeColor="text1" w:themeTint="FF" w:themeShade="FF"/>
          <w:sz w:val="24"/>
          <w:szCs w:val="24"/>
          <w:lang w:val="en-GB"/>
        </w:rPr>
        <w:t xml:space="preserve">In this brief report I will aim to summarise the most important things I have learned during the past academic period in the discipline </w:t>
      </w:r>
      <w:r w:rsidRPr="62B74A78" w:rsidR="6CDA578A">
        <w:rPr>
          <w:rFonts w:ascii="Arial" w:hAnsi="Arial" w:eastAsia="Arial" w:cs="Arial"/>
          <w:b w:val="0"/>
          <w:bCs w:val="0"/>
          <w:i w:val="1"/>
          <w:iCs w:val="1"/>
          <w:noProof w:val="0"/>
          <w:color w:val="000000" w:themeColor="text1" w:themeTint="FF" w:themeShade="FF"/>
          <w:sz w:val="24"/>
          <w:szCs w:val="24"/>
          <w:lang w:val="en-GB"/>
        </w:rPr>
        <w:t>Effective Team working and Communication.</w:t>
      </w:r>
    </w:p>
    <w:p xmlns:wp14="http://schemas.microsoft.com/office/word/2010/wordml" w14:paraId="56FB493C" wp14:textId="62DBF569">
      <w:r>
        <w:br/>
      </w:r>
      <w:r w:rsidRPr="0A0B4EAE" w:rsidR="6CDA578A">
        <w:rPr>
          <w:rFonts w:ascii="Arial" w:hAnsi="Arial" w:eastAsia="Arial" w:cs="Arial"/>
          <w:b w:val="1"/>
          <w:bCs w:val="1"/>
          <w:i w:val="0"/>
          <w:iCs w:val="0"/>
          <w:noProof w:val="0"/>
          <w:color w:val="000000" w:themeColor="text1" w:themeTint="FF" w:themeShade="FF"/>
          <w:sz w:val="30"/>
          <w:szCs w:val="30"/>
          <w:lang w:val="en-GB"/>
        </w:rPr>
        <w:t>What is communication?</w:t>
      </w:r>
    </w:p>
    <w:p xmlns:wp14="http://schemas.microsoft.com/office/word/2010/wordml" w14:paraId="5319B97D" wp14:textId="2E49D4E2">
      <w:r>
        <w:br/>
      </w:r>
      <w:r w:rsidRPr="62B74A78" w:rsidR="4DAFC6B5">
        <w:rPr>
          <w:rFonts w:ascii="Arial" w:hAnsi="Arial" w:eastAsia="Arial" w:cs="Arial"/>
          <w:b w:val="0"/>
          <w:bCs w:val="0"/>
          <w:i w:val="0"/>
          <w:iCs w:val="0"/>
          <w:noProof w:val="0"/>
          <w:color w:val="000000" w:themeColor="text1" w:themeTint="FF" w:themeShade="FF"/>
          <w:sz w:val="24"/>
          <w:szCs w:val="24"/>
          <w:lang w:val="en-GB"/>
        </w:rPr>
        <w:t>I</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f we assume that we begin to communicate with our first cry as a baby, we can conclude that communication is a relatively accurate synonym for the word </w:t>
      </w:r>
      <w:r w:rsidRPr="62B74A78" w:rsidR="6CDA578A">
        <w:rPr>
          <w:rFonts w:ascii="Arial" w:hAnsi="Arial" w:eastAsia="Arial" w:cs="Arial"/>
          <w:b w:val="0"/>
          <w:bCs w:val="0"/>
          <w:i w:val="1"/>
          <w:iCs w:val="1"/>
          <w:noProof w:val="0"/>
          <w:color w:val="000000" w:themeColor="text1" w:themeTint="FF" w:themeShade="FF"/>
          <w:sz w:val="24"/>
          <w:szCs w:val="24"/>
          <w:lang w:val="en-GB"/>
        </w:rPr>
        <w:t>life</w:t>
      </w:r>
      <w:r w:rsidRPr="62B74A78" w:rsidR="6CDA578A">
        <w:rPr>
          <w:rFonts w:ascii="Arial" w:hAnsi="Arial" w:eastAsia="Arial" w:cs="Arial"/>
          <w:b w:val="0"/>
          <w:bCs w:val="0"/>
          <w:i w:val="0"/>
          <w:iCs w:val="0"/>
          <w:noProof w:val="0"/>
          <w:color w:val="000000" w:themeColor="text1" w:themeTint="FF" w:themeShade="FF"/>
          <w:sz w:val="24"/>
          <w:szCs w:val="24"/>
          <w:lang w:val="en-GB"/>
        </w:rPr>
        <w:t>. If we die - the curtain falls as a last barrier, and communication disappears. Or more optimistically, we can say that it goes exactly where life does.</w:t>
      </w:r>
    </w:p>
    <w:p xmlns:wp14="http://schemas.microsoft.com/office/word/2010/wordml" w14:paraId="3532A84D" wp14:textId="293013B9">
      <w:r>
        <w:br/>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In literature there is a huge </w:t>
      </w:r>
      <w:r w:rsidRPr="62B74A78" w:rsidR="6FE8F432">
        <w:rPr>
          <w:rFonts w:ascii="Arial" w:hAnsi="Arial" w:eastAsia="Arial" w:cs="Arial"/>
          <w:b w:val="0"/>
          <w:bCs w:val="0"/>
          <w:i w:val="0"/>
          <w:iCs w:val="0"/>
          <w:noProof w:val="0"/>
          <w:color w:val="000000" w:themeColor="text1" w:themeTint="FF" w:themeShade="FF"/>
          <w:sz w:val="24"/>
          <w:szCs w:val="24"/>
          <w:lang w:val="en-GB"/>
        </w:rPr>
        <w:t>number</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of authorial attempts (definitions, theories), trying to frame the term "communication". In this report, I will quote two different definitions each focused on a different aspect.</w:t>
      </w:r>
    </w:p>
    <w:p xmlns:wp14="http://schemas.microsoft.com/office/word/2010/wordml" w:rsidP="62B74A78" w14:paraId="5FDB938D" wp14:textId="4D92FB1E">
      <w:pPr>
        <w:jc w:val="both"/>
      </w:pPr>
      <w:r w:rsidRPr="62B74A78" w:rsidR="6CDA578A">
        <w:rPr>
          <w:rFonts w:ascii="Arial" w:hAnsi="Arial" w:eastAsia="Arial" w:cs="Arial"/>
          <w:b w:val="0"/>
          <w:bCs w:val="0"/>
          <w:i w:val="0"/>
          <w:iCs w:val="0"/>
          <w:noProof w:val="0"/>
          <w:color w:val="000000" w:themeColor="text1" w:themeTint="FF" w:themeShade="FF"/>
          <w:sz w:val="24"/>
          <w:szCs w:val="24"/>
          <w:lang w:val="en-GB"/>
        </w:rPr>
        <w:t>The first makes an unambiguous connection with the etymology of the word (see Appendix A):</w:t>
      </w:r>
    </w:p>
    <w:p xmlns:wp14="http://schemas.microsoft.com/office/word/2010/wordml" w:rsidP="62B74A78" w14:paraId="19D403B4" wp14:textId="71631A65">
      <w:pPr>
        <w:jc w:val="both"/>
      </w:pPr>
      <w:r w:rsidRPr="62B74A78" w:rsidR="6CDA578A">
        <w:rPr>
          <w:rFonts w:ascii="Arial" w:hAnsi="Arial" w:eastAsia="Arial" w:cs="Arial"/>
          <w:b w:val="0"/>
          <w:bCs w:val="0"/>
          <w:i w:val="1"/>
          <w:iCs w:val="1"/>
          <w:noProof w:val="0"/>
          <w:color w:val="000000" w:themeColor="text1" w:themeTint="FF" w:themeShade="FF"/>
          <w:sz w:val="24"/>
          <w:szCs w:val="24"/>
          <w:lang w:val="en-GB"/>
        </w:rPr>
        <w:t>Communication is the exchange of thoughts, information, or ideas that results in mutual understanding between two or more people</w:t>
      </w:r>
      <w:r w:rsidRPr="62B74A78" w:rsidR="6CDA578A">
        <w:rPr>
          <w:rFonts w:ascii="Arial" w:hAnsi="Arial" w:eastAsia="Arial" w:cs="Arial"/>
          <w:b w:val="0"/>
          <w:bCs w:val="0"/>
          <w:i w:val="1"/>
          <w:iCs w:val="1"/>
          <w:noProof w:val="0"/>
          <w:color w:val="FF0000"/>
          <w:sz w:val="24"/>
          <w:szCs w:val="24"/>
          <w:lang w:val="en-GB"/>
        </w:rPr>
        <w:t xml:space="preserve"> </w:t>
      </w:r>
      <w:r w:rsidRPr="62B74A78" w:rsidR="6CDA578A">
        <w:rPr>
          <w:rFonts w:ascii="Arial" w:hAnsi="Arial" w:eastAsia="Arial" w:cs="Arial"/>
          <w:b w:val="0"/>
          <w:bCs w:val="0"/>
          <w:i w:val="1"/>
          <w:iCs w:val="1"/>
          <w:noProof w:val="0"/>
          <w:color w:val="000000" w:themeColor="text1" w:themeTint="FF" w:themeShade="FF"/>
          <w:sz w:val="24"/>
          <w:szCs w:val="24"/>
          <w:lang w:val="en-GB"/>
        </w:rPr>
        <w:t>(Maund, Schriek, Tinkler, 2017).</w:t>
      </w:r>
    </w:p>
    <w:p xmlns:wp14="http://schemas.microsoft.com/office/word/2010/wordml" w14:paraId="54C9AB41" wp14:textId="6BD66A2C">
      <w:r w:rsidRPr="62B74A78" w:rsidR="6CDA578A">
        <w:rPr>
          <w:rFonts w:ascii="Arial" w:hAnsi="Arial" w:eastAsia="Arial" w:cs="Arial"/>
          <w:b w:val="0"/>
          <w:bCs w:val="0"/>
          <w:i w:val="0"/>
          <w:iCs w:val="0"/>
          <w:noProof w:val="0"/>
          <w:color w:val="000000" w:themeColor="text1" w:themeTint="FF" w:themeShade="FF"/>
          <w:sz w:val="24"/>
          <w:szCs w:val="24"/>
          <w:lang w:val="en-GB"/>
        </w:rPr>
        <w:t>The second definition presents communication as a more of a process - with its complexity and its various, diverse manifestations in human life:</w:t>
      </w:r>
    </w:p>
    <w:p xmlns:wp14="http://schemas.microsoft.com/office/word/2010/wordml" w:rsidP="62B74A78" w14:paraId="0977A836" wp14:textId="773CB35A">
      <w:pPr>
        <w:jc w:val="both"/>
      </w:pPr>
      <w:r w:rsidRPr="62B74A78" w:rsidR="6CDA578A">
        <w:rPr>
          <w:rFonts w:ascii="Arial" w:hAnsi="Arial" w:eastAsia="Arial" w:cs="Arial"/>
          <w:b w:val="0"/>
          <w:bCs w:val="0"/>
          <w:i w:val="1"/>
          <w:iCs w:val="1"/>
          <w:noProof w:val="0"/>
          <w:color w:val="000000" w:themeColor="text1" w:themeTint="FF" w:themeShade="FF"/>
          <w:sz w:val="24"/>
          <w:szCs w:val="24"/>
          <w:lang w:val="en-GB"/>
        </w:rPr>
        <w:t>Communication is one of the most persuasive, important, and complex aspects of human life (Littlejohn, 2002).</w:t>
      </w:r>
    </w:p>
    <w:p xmlns:wp14="http://schemas.microsoft.com/office/word/2010/wordml" w14:paraId="6F2D5612" wp14:textId="6383DBE6">
      <w:r w:rsidRPr="62B74A78" w:rsidR="6CDA578A">
        <w:rPr>
          <w:rFonts w:ascii="Arial" w:hAnsi="Arial" w:eastAsia="Arial" w:cs="Arial"/>
          <w:b w:val="0"/>
          <w:bCs w:val="0"/>
          <w:i w:val="0"/>
          <w:iCs w:val="0"/>
          <w:noProof w:val="0"/>
          <w:color w:val="000000" w:themeColor="text1" w:themeTint="FF" w:themeShade="FF"/>
          <w:sz w:val="24"/>
          <w:szCs w:val="24"/>
          <w:lang w:val="en-GB"/>
        </w:rPr>
        <w:t xml:space="preserve">It is important to understand that the many definitions and theoretical attempts to explain communication would never have existed if we had not realized the fact that our ability to communicate effectively is one of our most important </w:t>
      </w:r>
      <w:r w:rsidRPr="62B74A78" w:rsidR="6CDA578A">
        <w:rPr>
          <w:rFonts w:ascii="Arial" w:hAnsi="Arial" w:eastAsia="Arial" w:cs="Arial"/>
          <w:b w:val="0"/>
          <w:bCs w:val="0"/>
          <w:i w:val="1"/>
          <w:iCs w:val="1"/>
          <w:noProof w:val="0"/>
          <w:color w:val="000000" w:themeColor="text1" w:themeTint="FF" w:themeShade="FF"/>
          <w:sz w:val="24"/>
          <w:szCs w:val="24"/>
          <w:lang w:val="en-GB"/>
        </w:rPr>
        <w:t>skills</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in life.</w:t>
      </w:r>
    </w:p>
    <w:p xmlns:wp14="http://schemas.microsoft.com/office/word/2010/wordml" w14:paraId="2F9DA5AF" wp14:textId="645360FE">
      <w:r>
        <w:br/>
      </w:r>
    </w:p>
    <w:p xmlns:wp14="http://schemas.microsoft.com/office/word/2010/wordml" w:rsidP="0A0B4EAE" w14:paraId="08F352F9" wp14:textId="3481D750">
      <w:pPr>
        <w:rPr>
          <w:rFonts w:ascii="Arial" w:hAnsi="Arial" w:eastAsia="Arial" w:cs="Arial"/>
          <w:b w:val="1"/>
          <w:bCs w:val="1"/>
          <w:i w:val="0"/>
          <w:iCs w:val="0"/>
          <w:noProof w:val="0"/>
          <w:color w:val="000000" w:themeColor="text1" w:themeTint="FF" w:themeShade="FF"/>
          <w:sz w:val="30"/>
          <w:szCs w:val="30"/>
          <w:lang w:val="en-GB"/>
        </w:rPr>
      </w:pPr>
      <w:r w:rsidRPr="0A0B4EAE" w:rsidR="6CDA578A">
        <w:rPr>
          <w:rFonts w:ascii="Arial" w:hAnsi="Arial" w:eastAsia="Arial" w:cs="Arial"/>
          <w:b w:val="1"/>
          <w:bCs w:val="1"/>
          <w:i w:val="0"/>
          <w:iCs w:val="0"/>
          <w:noProof w:val="0"/>
          <w:color w:val="000000" w:themeColor="text1" w:themeTint="FF" w:themeShade="FF"/>
          <w:sz w:val="30"/>
          <w:szCs w:val="30"/>
          <w:lang w:val="en-GB"/>
        </w:rPr>
        <w:t>Communication Models</w:t>
      </w:r>
    </w:p>
    <w:p xmlns:wp14="http://schemas.microsoft.com/office/word/2010/wordml" w14:paraId="5F6A25BB" wp14:textId="2E997E81">
      <w:r>
        <w:br/>
      </w:r>
      <w:r w:rsidRPr="62B74A78" w:rsidR="6CDA578A">
        <w:rPr>
          <w:rFonts w:ascii="Arial" w:hAnsi="Arial" w:eastAsia="Arial" w:cs="Arial"/>
          <w:b w:val="0"/>
          <w:bCs w:val="0"/>
          <w:i w:val="0"/>
          <w:iCs w:val="0"/>
          <w:noProof w:val="0"/>
          <w:color w:val="000000" w:themeColor="text1" w:themeTint="FF" w:themeShade="FF"/>
          <w:sz w:val="24"/>
          <w:szCs w:val="24"/>
          <w:lang w:val="en-GB"/>
        </w:rPr>
        <w:t>The mathematician Claude Shannon and the electrical engineer Warren Weaver published their theory in 1948 to improve technical communication. Over time, attempts began to be made through the model to build an idea of universal communication.</w:t>
      </w:r>
    </w:p>
    <w:p xmlns:wp14="http://schemas.microsoft.com/office/word/2010/wordml" w:rsidP="62B74A78" w14:paraId="791814DE" wp14:textId="09B066AC">
      <w:pPr>
        <w:jc w:val="both"/>
      </w:pPr>
      <w:r w:rsidRPr="62B74A78" w:rsidR="6CDA578A">
        <w:rPr>
          <w:rFonts w:ascii="Arial" w:hAnsi="Arial" w:eastAsia="Arial" w:cs="Arial"/>
          <w:b w:val="0"/>
          <w:bCs w:val="0"/>
          <w:i w:val="1"/>
          <w:iCs w:val="1"/>
          <w:noProof w:val="0"/>
          <w:color w:val="000000" w:themeColor="text1" w:themeTint="FF" w:themeShade="FF"/>
          <w:sz w:val="24"/>
          <w:szCs w:val="24"/>
          <w:lang w:val="en-GB"/>
        </w:rPr>
        <w:t>In this report I will not focus</w:t>
      </w:r>
      <w:r w:rsidRPr="62B74A78" w:rsidR="6CDA578A">
        <w:rPr>
          <w:rFonts w:ascii="Arial" w:hAnsi="Arial" w:eastAsia="Arial" w:cs="Arial"/>
          <w:b w:val="0"/>
          <w:bCs w:val="0"/>
          <w:i w:val="1"/>
          <w:iCs w:val="1"/>
          <w:noProof w:val="0"/>
          <w:color w:val="FF0000"/>
          <w:sz w:val="24"/>
          <w:szCs w:val="24"/>
          <w:lang w:val="en-GB"/>
        </w:rPr>
        <w:t xml:space="preserve"> </w:t>
      </w:r>
      <w:r w:rsidRPr="62B74A78" w:rsidR="6CDA578A">
        <w:rPr>
          <w:rFonts w:ascii="Arial" w:hAnsi="Arial" w:eastAsia="Arial" w:cs="Arial"/>
          <w:b w:val="0"/>
          <w:bCs w:val="0"/>
          <w:i w:val="1"/>
          <w:iCs w:val="1"/>
          <w:noProof w:val="0"/>
          <w:color w:val="000000" w:themeColor="text1" w:themeTint="FF" w:themeShade="FF"/>
          <w:sz w:val="24"/>
          <w:szCs w:val="24"/>
          <w:lang w:val="en-GB"/>
        </w:rPr>
        <w:t>on the mathematical aspects of the theory, on the contrary, I will try to present it as a real model of human communication.</w:t>
      </w:r>
    </w:p>
    <w:p xmlns:wp14="http://schemas.microsoft.com/office/word/2010/wordml" w:rsidP="62B74A78" w14:paraId="799B8A9A" wp14:textId="1A45CC57">
      <w:pPr>
        <w:jc w:val="both"/>
      </w:pPr>
      <w:r w:rsidRPr="0A0B4EAE" w:rsidR="6CDA578A">
        <w:rPr>
          <w:rFonts w:ascii="Arial" w:hAnsi="Arial" w:eastAsia="Arial" w:cs="Arial"/>
          <w:b w:val="0"/>
          <w:bCs w:val="0"/>
          <w:i w:val="0"/>
          <w:iCs w:val="0"/>
          <w:noProof w:val="0"/>
          <w:color w:val="000000" w:themeColor="text1" w:themeTint="FF" w:themeShade="FF"/>
          <w:sz w:val="24"/>
          <w:szCs w:val="24"/>
          <w:lang w:val="en-GB"/>
        </w:rPr>
        <w:t>The original model of Shannon and Weaver Communication Model</w:t>
      </w:r>
      <w:r w:rsidRPr="0A0B4EAE" w:rsidR="1038318F">
        <w:rPr>
          <w:rFonts w:ascii="Arial" w:hAnsi="Arial" w:eastAsia="Arial" w:cs="Arial"/>
          <w:b w:val="0"/>
          <w:bCs w:val="0"/>
          <w:i w:val="0"/>
          <w:iCs w:val="0"/>
          <w:noProof w:val="0"/>
          <w:color w:val="000000" w:themeColor="text1" w:themeTint="FF" w:themeShade="FF"/>
          <w:sz w:val="24"/>
          <w:szCs w:val="24"/>
          <w:lang w:val="en-GB"/>
        </w:rPr>
        <w:t xml:space="preserve"> (see Appendix B)</w:t>
      </w:r>
      <w:r w:rsidRPr="0A0B4EAE" w:rsidR="6CDA578A">
        <w:rPr>
          <w:rFonts w:ascii="Arial" w:hAnsi="Arial" w:eastAsia="Arial" w:cs="Arial"/>
          <w:b w:val="0"/>
          <w:bCs w:val="0"/>
          <w:i w:val="0"/>
          <w:iCs w:val="0"/>
          <w:noProof w:val="0"/>
          <w:color w:val="000000" w:themeColor="text1" w:themeTint="FF" w:themeShade="FF"/>
          <w:sz w:val="24"/>
          <w:szCs w:val="24"/>
          <w:lang w:val="en-GB"/>
        </w:rPr>
        <w:t xml:space="preserve"> fits into 6 key and linear concepts:</w:t>
      </w:r>
    </w:p>
    <w:p xmlns:wp14="http://schemas.microsoft.com/office/word/2010/wordml" w14:paraId="5532FAEC" wp14:textId="0747467F">
      <w:r>
        <w:br/>
      </w:r>
      <w:r w:rsidRPr="62B74A78" w:rsidR="6CDA578A">
        <w:rPr>
          <w:rFonts w:ascii="Arial" w:hAnsi="Arial" w:eastAsia="Arial" w:cs="Arial"/>
          <w:b w:val="1"/>
          <w:bCs w:val="1"/>
          <w:i w:val="0"/>
          <w:iCs w:val="0"/>
          <w:noProof w:val="0"/>
          <w:color w:val="000000" w:themeColor="text1" w:themeTint="FF" w:themeShade="FF"/>
          <w:sz w:val="24"/>
          <w:szCs w:val="24"/>
          <w:lang w:val="en-GB"/>
        </w:rPr>
        <w:t>Sender</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 the person at the time of creating a particular message. For example, it could be me.</w:t>
      </w:r>
    </w:p>
    <w:p xmlns:wp14="http://schemas.microsoft.com/office/word/2010/wordml" w:rsidP="62B74A78" w14:paraId="7AF707E4" wp14:textId="0FD4AF79">
      <w:pPr>
        <w:pStyle w:val="Normal"/>
        <w:rPr>
          <w:rFonts w:ascii="Arial" w:hAnsi="Arial" w:eastAsia="Arial" w:cs="Arial"/>
          <w:b w:val="1"/>
          <w:bCs w:val="1"/>
          <w:i w:val="0"/>
          <w:iCs w:val="0"/>
          <w:noProof w:val="0"/>
          <w:color w:val="000000" w:themeColor="text1" w:themeTint="FF" w:themeShade="FF"/>
          <w:sz w:val="24"/>
          <w:szCs w:val="24"/>
          <w:lang w:val="en-GB"/>
        </w:rPr>
      </w:pPr>
    </w:p>
    <w:p xmlns:wp14="http://schemas.microsoft.com/office/word/2010/wordml" w:rsidP="62B74A78" w14:paraId="6806ECBF" wp14:textId="0CA4F381">
      <w:pPr>
        <w:pStyle w:val="Normal"/>
      </w:pPr>
      <w:r w:rsidRPr="62B74A78" w:rsidR="6CDA578A">
        <w:rPr>
          <w:rFonts w:ascii="Arial" w:hAnsi="Arial" w:eastAsia="Arial" w:cs="Arial"/>
          <w:b w:val="1"/>
          <w:bCs w:val="1"/>
          <w:i w:val="0"/>
          <w:iCs w:val="0"/>
          <w:noProof w:val="0"/>
          <w:color w:val="000000" w:themeColor="text1" w:themeTint="FF" w:themeShade="FF"/>
          <w:sz w:val="24"/>
          <w:szCs w:val="24"/>
          <w:lang w:val="en-GB"/>
        </w:rPr>
        <w:t>Encoder</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 here is my personal and intellectual choice of how to send the message. If I read aloud the Little Red Riding Hood to my child, I have chosen (through the words in my voice) to "decode" the text so that the story can be heard and understood. By changing my tone as I read the wolf's words, I will even try to give additional, also decoding information - how scary, strong or stupid he is, and so on.</w:t>
      </w:r>
    </w:p>
    <w:p xmlns:wp14="http://schemas.microsoft.com/office/word/2010/wordml" w:rsidP="62B74A78" w14:paraId="5A7A8FFF" wp14:textId="15F41347">
      <w:pPr>
        <w:jc w:val="both"/>
      </w:pPr>
      <w:r w:rsidRPr="62B74A78" w:rsidR="6CDA578A">
        <w:rPr>
          <w:rFonts w:ascii="Arial" w:hAnsi="Arial" w:eastAsia="Arial" w:cs="Arial"/>
          <w:b w:val="0"/>
          <w:bCs w:val="0"/>
          <w:i w:val="0"/>
          <w:iCs w:val="0"/>
          <w:noProof w:val="0"/>
          <w:color w:val="000000" w:themeColor="text1" w:themeTint="FF" w:themeShade="FF"/>
          <w:sz w:val="24"/>
          <w:szCs w:val="24"/>
          <w:lang w:val="en-GB"/>
        </w:rPr>
        <w:t xml:space="preserve"> </w:t>
      </w:r>
    </w:p>
    <w:p xmlns:wp14="http://schemas.microsoft.com/office/word/2010/wordml" w:rsidP="62B74A78" w14:paraId="3D4EE091" wp14:textId="6CC93037">
      <w:pPr>
        <w:jc w:val="both"/>
      </w:pPr>
      <w:r w:rsidRPr="62B74A78" w:rsidR="6CDA578A">
        <w:rPr>
          <w:rFonts w:ascii="Arial" w:hAnsi="Arial" w:eastAsia="Arial" w:cs="Arial"/>
          <w:b w:val="1"/>
          <w:bCs w:val="1"/>
          <w:i w:val="0"/>
          <w:iCs w:val="0"/>
          <w:noProof w:val="0"/>
          <w:color w:val="000000" w:themeColor="text1" w:themeTint="FF" w:themeShade="FF"/>
          <w:sz w:val="24"/>
          <w:szCs w:val="24"/>
          <w:lang w:val="en-GB"/>
        </w:rPr>
        <w:t xml:space="preserve">Channel </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in the example above, the channel is my voice. That is what I have chosen. But if my child listened to the story on the radio or television, the channel would be the "radio" or "television", </w:t>
      </w:r>
      <w:proofErr w:type="spellStart"/>
      <w:r w:rsidRPr="62B74A78" w:rsidR="6CDA578A">
        <w:rPr>
          <w:rFonts w:ascii="Arial" w:hAnsi="Arial" w:eastAsia="Arial" w:cs="Arial"/>
          <w:b w:val="0"/>
          <w:bCs w:val="0"/>
          <w:i w:val="0"/>
          <w:iCs w:val="0"/>
          <w:noProof w:val="0"/>
          <w:color w:val="000000" w:themeColor="text1" w:themeTint="FF" w:themeShade="FF"/>
          <w:sz w:val="24"/>
          <w:szCs w:val="24"/>
          <w:lang w:val="en-GB"/>
        </w:rPr>
        <w:t>ie</w:t>
      </w:r>
      <w:proofErr w:type="spellEnd"/>
      <w:r w:rsidRPr="62B74A78" w:rsidR="6CDA578A">
        <w:rPr>
          <w:rFonts w:ascii="Arial" w:hAnsi="Arial" w:eastAsia="Arial" w:cs="Arial"/>
          <w:b w:val="0"/>
          <w:bCs w:val="0"/>
          <w:i w:val="0"/>
          <w:iCs w:val="0"/>
          <w:noProof w:val="0"/>
          <w:color w:val="000000" w:themeColor="text1" w:themeTint="FF" w:themeShade="FF"/>
          <w:sz w:val="24"/>
          <w:szCs w:val="24"/>
          <w:lang w:val="en-GB"/>
        </w:rPr>
        <w:t>. as suggested by the narrator (sender).</w:t>
      </w:r>
    </w:p>
    <w:p xmlns:wp14="http://schemas.microsoft.com/office/word/2010/wordml" w14:paraId="60B03F11" wp14:textId="3B95469F">
      <w:r>
        <w:br/>
      </w:r>
      <w:r w:rsidRPr="62B74A78" w:rsidR="6CDA578A">
        <w:rPr>
          <w:rFonts w:ascii="Arial" w:hAnsi="Arial" w:eastAsia="Arial" w:cs="Arial"/>
          <w:b w:val="1"/>
          <w:bCs w:val="1"/>
          <w:i w:val="0"/>
          <w:iCs w:val="0"/>
          <w:noProof w:val="0"/>
          <w:color w:val="000000" w:themeColor="text1" w:themeTint="FF" w:themeShade="FF"/>
          <w:sz w:val="24"/>
          <w:szCs w:val="24"/>
          <w:lang w:val="en-GB"/>
        </w:rPr>
        <w:t xml:space="preserve">Noise </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this is all that would disturb my reading of the tale. There will be </w:t>
      </w:r>
      <w:r w:rsidRPr="62B74A78" w:rsidR="6CDA578A">
        <w:rPr>
          <w:rFonts w:ascii="Arial" w:hAnsi="Arial" w:eastAsia="Arial" w:cs="Arial"/>
          <w:b w:val="0"/>
          <w:bCs w:val="0"/>
          <w:i w:val="1"/>
          <w:iCs w:val="1"/>
          <w:noProof w:val="0"/>
          <w:color w:val="000000" w:themeColor="text1" w:themeTint="FF" w:themeShade="FF"/>
          <w:sz w:val="24"/>
          <w:szCs w:val="24"/>
          <w:lang w:val="en-GB"/>
        </w:rPr>
        <w:t>internal noise</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if I make a mistake or miss a word or just fall asleep while reading. In this case I am the reason for the noise. But if a wasp enters the room and I </w:t>
      </w:r>
      <w:proofErr w:type="gramStart"/>
      <w:r w:rsidRPr="62B74A78" w:rsidR="6CDA578A">
        <w:rPr>
          <w:rFonts w:ascii="Arial" w:hAnsi="Arial" w:eastAsia="Arial" w:cs="Arial"/>
          <w:b w:val="0"/>
          <w:bCs w:val="0"/>
          <w:i w:val="0"/>
          <w:iCs w:val="0"/>
          <w:noProof w:val="0"/>
          <w:color w:val="000000" w:themeColor="text1" w:themeTint="FF" w:themeShade="FF"/>
          <w:sz w:val="24"/>
          <w:szCs w:val="24"/>
          <w:lang w:val="en-GB"/>
        </w:rPr>
        <w:t>have to</w:t>
      </w:r>
      <w:proofErr w:type="gramEnd"/>
      <w:r w:rsidRPr="62B74A78" w:rsidR="6CDA578A">
        <w:rPr>
          <w:rFonts w:ascii="Arial" w:hAnsi="Arial" w:eastAsia="Arial" w:cs="Arial"/>
          <w:b w:val="0"/>
          <w:bCs w:val="0"/>
          <w:i w:val="0"/>
          <w:iCs w:val="0"/>
          <w:noProof w:val="0"/>
          <w:color w:val="000000" w:themeColor="text1" w:themeTint="FF" w:themeShade="FF"/>
          <w:sz w:val="24"/>
          <w:szCs w:val="24"/>
          <w:lang w:val="en-GB"/>
        </w:rPr>
        <w:t xml:space="preserve"> chase it away, or the power goes out suddenly and it gets dark, in both cases I will have to stop reading. The difference here is that in these cases the cause came from </w:t>
      </w:r>
      <w:r w:rsidRPr="62B74A78" w:rsidR="6CDA578A">
        <w:rPr>
          <w:rFonts w:ascii="Arial" w:hAnsi="Arial" w:eastAsia="Arial" w:cs="Arial"/>
          <w:b w:val="0"/>
          <w:bCs w:val="0"/>
          <w:i w:val="1"/>
          <w:iCs w:val="1"/>
          <w:noProof w:val="0"/>
          <w:color w:val="000000" w:themeColor="text1" w:themeTint="FF" w:themeShade="FF"/>
          <w:sz w:val="24"/>
          <w:szCs w:val="24"/>
          <w:lang w:val="en-GB"/>
        </w:rPr>
        <w:t>outside</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 whether it is a wasp or something else.</w:t>
      </w:r>
      <w:r>
        <w:br/>
      </w:r>
    </w:p>
    <w:p xmlns:wp14="http://schemas.microsoft.com/office/word/2010/wordml" w:rsidP="62B74A78" w14:paraId="7F17CD5E" wp14:textId="61D0909E">
      <w:pPr>
        <w:jc w:val="both"/>
      </w:pPr>
      <w:r w:rsidRPr="62B74A78" w:rsidR="6CDA578A">
        <w:rPr>
          <w:rFonts w:ascii="Arial" w:hAnsi="Arial" w:eastAsia="Arial" w:cs="Arial"/>
          <w:b w:val="1"/>
          <w:bCs w:val="1"/>
          <w:i w:val="0"/>
          <w:iCs w:val="0"/>
          <w:noProof w:val="0"/>
          <w:color w:val="000000" w:themeColor="text1" w:themeTint="FF" w:themeShade="FF"/>
          <w:sz w:val="24"/>
          <w:szCs w:val="24"/>
          <w:lang w:val="en-GB"/>
        </w:rPr>
        <w:t>Decoder</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 opposite of an "encoder". If the words in the story were appropriate for a five-year-old child, it is probably easier for him to understand (decode) the "message" because he is indeed at that age.</w:t>
      </w:r>
    </w:p>
    <w:p xmlns:wp14="http://schemas.microsoft.com/office/word/2010/wordml" w14:paraId="42576FBF" wp14:textId="17D2462E"/>
    <w:p xmlns:wp14="http://schemas.microsoft.com/office/word/2010/wordml" w:rsidP="62B74A78" w14:paraId="5009DA55" wp14:textId="30A72CE3">
      <w:pPr>
        <w:jc w:val="both"/>
      </w:pPr>
      <w:r w:rsidRPr="62B74A78" w:rsidR="6CDA578A">
        <w:rPr>
          <w:rFonts w:ascii="Arial" w:hAnsi="Arial" w:eastAsia="Arial" w:cs="Arial"/>
          <w:b w:val="1"/>
          <w:bCs w:val="1"/>
          <w:i w:val="0"/>
          <w:iCs w:val="0"/>
          <w:noProof w:val="0"/>
          <w:color w:val="000000" w:themeColor="text1" w:themeTint="FF" w:themeShade="FF"/>
          <w:sz w:val="24"/>
          <w:szCs w:val="24"/>
          <w:lang w:val="en-GB"/>
        </w:rPr>
        <w:t>Receiver</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w:t>
      </w:r>
      <w:r w:rsidRPr="62B74A78" w:rsidR="6CDA578A">
        <w:rPr>
          <w:rFonts w:ascii="Arial" w:hAnsi="Arial" w:eastAsia="Arial" w:cs="Arial"/>
          <w:b w:val="0"/>
          <w:bCs w:val="0"/>
          <w:i w:val="0"/>
          <w:iCs w:val="0"/>
          <w:noProof w:val="0"/>
          <w:color w:val="FF0000"/>
          <w:sz w:val="24"/>
          <w:szCs w:val="24"/>
          <w:lang w:val="en-GB"/>
        </w:rPr>
        <w:t xml:space="preserve"> </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my child, who was here in the role of a passive listener. </w:t>
      </w:r>
      <w:r w:rsidRPr="62B74A78" w:rsidR="6CDA578A">
        <w:rPr>
          <w:rFonts w:ascii="Arial" w:hAnsi="Arial" w:eastAsia="Arial" w:cs="Arial"/>
          <w:b w:val="0"/>
          <w:bCs w:val="0"/>
          <w:i w:val="1"/>
          <w:iCs w:val="1"/>
          <w:noProof w:val="0"/>
          <w:color w:val="000000" w:themeColor="text1" w:themeTint="FF" w:themeShade="FF"/>
          <w:sz w:val="24"/>
          <w:szCs w:val="24"/>
          <w:lang w:val="en-GB"/>
        </w:rPr>
        <w:t>But nowhere did I mention that they ever interrupted me by asking a question.</w:t>
      </w:r>
    </w:p>
    <w:p xmlns:wp14="http://schemas.microsoft.com/office/word/2010/wordml" w14:paraId="620F92E6" wp14:textId="2A6C89E5">
      <w:r>
        <w:br/>
      </w:r>
      <w:r w:rsidRPr="0A0B4EAE" w:rsidR="6CDA578A">
        <w:rPr>
          <w:rFonts w:ascii="Arial" w:hAnsi="Arial" w:eastAsia="Arial" w:cs="Arial"/>
          <w:b w:val="0"/>
          <w:bCs w:val="0"/>
          <w:i w:val="0"/>
          <w:iCs w:val="0"/>
          <w:noProof w:val="0"/>
          <w:color w:val="000000" w:themeColor="text1" w:themeTint="FF" w:themeShade="FF"/>
          <w:sz w:val="24"/>
          <w:szCs w:val="24"/>
          <w:lang w:val="en-GB"/>
        </w:rPr>
        <w:t xml:space="preserve">When Norbert Wiener later added the </w:t>
      </w:r>
      <w:r w:rsidRPr="0A0B4EAE" w:rsidR="6CDA578A">
        <w:rPr>
          <w:rFonts w:ascii="Arial" w:hAnsi="Arial" w:eastAsia="Arial" w:cs="Arial"/>
          <w:b w:val="1"/>
          <w:bCs w:val="1"/>
          <w:i w:val="0"/>
          <w:iCs w:val="0"/>
          <w:noProof w:val="0"/>
          <w:color w:val="000000" w:themeColor="text1" w:themeTint="FF" w:themeShade="FF"/>
          <w:sz w:val="24"/>
          <w:szCs w:val="24"/>
          <w:lang w:val="en-GB"/>
        </w:rPr>
        <w:t>7th concept of "feedback"</w:t>
      </w:r>
      <w:r w:rsidRPr="0A0B4EAE" w:rsidR="6CDA578A">
        <w:rPr>
          <w:rFonts w:ascii="Arial" w:hAnsi="Arial" w:eastAsia="Arial" w:cs="Arial"/>
          <w:b w:val="0"/>
          <w:bCs w:val="0"/>
          <w:i w:val="0"/>
          <w:iCs w:val="0"/>
          <w:noProof w:val="0"/>
          <w:color w:val="000000" w:themeColor="text1" w:themeTint="FF" w:themeShade="FF"/>
          <w:sz w:val="24"/>
          <w:szCs w:val="24"/>
          <w:lang w:val="en-GB"/>
        </w:rPr>
        <w:t xml:space="preserve">, he changed the model from a linear to a circular or interactive model. </w:t>
      </w:r>
      <w:r w:rsidRPr="0A0B4EAE" w:rsidR="6CDA578A">
        <w:rPr>
          <w:rFonts w:ascii="Arial" w:hAnsi="Arial" w:eastAsia="Arial" w:cs="Arial"/>
          <w:b w:val="0"/>
          <w:bCs w:val="0"/>
          <w:i w:val="1"/>
          <w:iCs w:val="1"/>
          <w:noProof w:val="0"/>
          <w:color w:val="000000" w:themeColor="text1" w:themeTint="FF" w:themeShade="FF"/>
          <w:sz w:val="24"/>
          <w:szCs w:val="24"/>
          <w:lang w:val="en-GB"/>
        </w:rPr>
        <w:t xml:space="preserve">In this version, if we assume that my child had encountered some semantic barrier, he would have asked me a question, and I would have had to answer him. It is this feedback that will help him understand the story better. In addition, I will find out exactly which part of the story was not understood. If we assume that while answering his question, my child enters the role of the "sender" and I of the "receiver", it is these characteristics of communication that are </w:t>
      </w:r>
      <w:proofErr w:type="gramStart"/>
      <w:r w:rsidRPr="0A0B4EAE" w:rsidR="6CDA578A">
        <w:rPr>
          <w:rFonts w:ascii="Arial" w:hAnsi="Arial" w:eastAsia="Arial" w:cs="Arial"/>
          <w:b w:val="0"/>
          <w:bCs w:val="0"/>
          <w:i w:val="1"/>
          <w:iCs w:val="1"/>
          <w:noProof w:val="0"/>
          <w:color w:val="000000" w:themeColor="text1" w:themeTint="FF" w:themeShade="FF"/>
          <w:sz w:val="24"/>
          <w:szCs w:val="24"/>
          <w:lang w:val="en-GB"/>
        </w:rPr>
        <w:t>actually embedded</w:t>
      </w:r>
      <w:proofErr w:type="gramEnd"/>
      <w:r w:rsidRPr="0A0B4EAE" w:rsidR="6CDA578A">
        <w:rPr>
          <w:rFonts w:ascii="Arial" w:hAnsi="Arial" w:eastAsia="Arial" w:cs="Arial"/>
          <w:b w:val="0"/>
          <w:bCs w:val="0"/>
          <w:i w:val="1"/>
          <w:iCs w:val="1"/>
          <w:noProof w:val="0"/>
          <w:color w:val="000000" w:themeColor="text1" w:themeTint="FF" w:themeShade="FF"/>
          <w:sz w:val="24"/>
          <w:szCs w:val="24"/>
          <w:lang w:val="en-GB"/>
        </w:rPr>
        <w:t xml:space="preserve"> in another model - that of Schramm.</w:t>
      </w:r>
      <w:r w:rsidRPr="0A0B4EAE" w:rsidR="6CDA578A">
        <w:rPr>
          <w:rFonts w:ascii="Arial" w:hAnsi="Arial" w:eastAsia="Arial" w:cs="Arial"/>
          <w:b w:val="0"/>
          <w:bCs w:val="0"/>
          <w:i w:val="0"/>
          <w:iCs w:val="0"/>
          <w:noProof w:val="0"/>
          <w:color w:val="000000" w:themeColor="text1" w:themeTint="FF" w:themeShade="FF"/>
          <w:sz w:val="24"/>
          <w:szCs w:val="24"/>
          <w:lang w:val="en-GB"/>
        </w:rPr>
        <w:t xml:space="preserve"> Considered one of the pioneers of mass communication, Wilbur Schramm (Moodle, 2018) offers a model in which </w:t>
      </w:r>
      <w:r w:rsidRPr="0A0B4EAE" w:rsidR="6CDA578A">
        <w:rPr>
          <w:rFonts w:ascii="Arial" w:hAnsi="Arial" w:eastAsia="Arial" w:cs="Arial"/>
          <w:b w:val="0"/>
          <w:bCs w:val="0"/>
          <w:i w:val="0"/>
          <w:iCs w:val="0"/>
          <w:noProof w:val="0"/>
          <w:color w:val="000000" w:themeColor="text1" w:themeTint="FF" w:themeShade="FF"/>
          <w:sz w:val="24"/>
          <w:szCs w:val="24"/>
          <w:lang w:val="en-GB"/>
        </w:rPr>
        <w:t>decoding</w:t>
      </w:r>
      <w:r w:rsidRPr="0A0B4EAE" w:rsidR="6CDA578A">
        <w:rPr>
          <w:rFonts w:ascii="Arial" w:hAnsi="Arial" w:eastAsia="Arial" w:cs="Arial"/>
          <w:b w:val="0"/>
          <w:bCs w:val="0"/>
          <w:i w:val="0"/>
          <w:iCs w:val="0"/>
          <w:noProof w:val="0"/>
          <w:color w:val="000000" w:themeColor="text1" w:themeTint="FF" w:themeShade="FF"/>
          <w:sz w:val="24"/>
          <w:szCs w:val="24"/>
          <w:lang w:val="en-GB"/>
        </w:rPr>
        <w:t xml:space="preserve"> and encoding are the most important elements of communication</w:t>
      </w:r>
      <w:r w:rsidRPr="0A0B4EAE" w:rsidR="7FC68938">
        <w:rPr>
          <w:rFonts w:ascii="Arial" w:hAnsi="Arial" w:eastAsia="Arial" w:cs="Arial"/>
          <w:b w:val="0"/>
          <w:bCs w:val="0"/>
          <w:i w:val="0"/>
          <w:iCs w:val="0"/>
          <w:noProof w:val="0"/>
          <w:color w:val="000000" w:themeColor="text1" w:themeTint="FF" w:themeShade="FF"/>
          <w:sz w:val="24"/>
          <w:szCs w:val="24"/>
          <w:lang w:val="en-GB"/>
        </w:rPr>
        <w:t xml:space="preserve"> (see Appendix C). </w:t>
      </w:r>
      <w:r w:rsidRPr="0A0B4EAE" w:rsidR="6CDA578A">
        <w:rPr>
          <w:rFonts w:ascii="Arial" w:hAnsi="Arial" w:eastAsia="Arial" w:cs="Arial"/>
          <w:b w:val="0"/>
          <w:bCs w:val="0"/>
          <w:i w:val="0"/>
          <w:iCs w:val="0"/>
          <w:noProof w:val="0"/>
          <w:color w:val="000000" w:themeColor="text1" w:themeTint="FF" w:themeShade="FF"/>
          <w:sz w:val="24"/>
          <w:szCs w:val="24"/>
          <w:lang w:val="en-GB"/>
        </w:rPr>
        <w:t xml:space="preserve"> Here, the roles of the "sender" and "recipient" are constantly changing during the conversation, and it is important that their individual knowledge, experience and culture are relatively close. </w:t>
      </w:r>
      <w:r>
        <w:br/>
      </w:r>
    </w:p>
    <w:p xmlns:wp14="http://schemas.microsoft.com/office/word/2010/wordml" w:rsidP="62B74A78" w14:paraId="3463247F" wp14:textId="0A776B1C">
      <w:pPr>
        <w:jc w:val="both"/>
      </w:pPr>
      <w:r w:rsidRPr="0A0B4EAE" w:rsidR="6CDA578A">
        <w:rPr>
          <w:rFonts w:ascii="Arial" w:hAnsi="Arial" w:eastAsia="Arial" w:cs="Arial"/>
          <w:b w:val="0"/>
          <w:bCs w:val="0"/>
          <w:i w:val="0"/>
          <w:iCs w:val="0"/>
          <w:noProof w:val="0"/>
          <w:color w:val="000000" w:themeColor="text1" w:themeTint="FF" w:themeShade="FF"/>
          <w:sz w:val="24"/>
          <w:szCs w:val="24"/>
          <w:lang w:val="en-GB"/>
        </w:rPr>
        <w:t>Another interesting linear model of communication is that of Berlo</w:t>
      </w:r>
      <w:r w:rsidRPr="0A0B4EAE" w:rsidR="19AD42A9">
        <w:rPr>
          <w:rFonts w:ascii="Arial" w:hAnsi="Arial" w:eastAsia="Arial" w:cs="Arial"/>
          <w:b w:val="0"/>
          <w:bCs w:val="0"/>
          <w:i w:val="0"/>
          <w:iCs w:val="0"/>
          <w:noProof w:val="0"/>
          <w:color w:val="000000" w:themeColor="text1" w:themeTint="FF" w:themeShade="FF"/>
          <w:sz w:val="24"/>
          <w:szCs w:val="24"/>
          <w:lang w:val="en-GB"/>
        </w:rPr>
        <w:t xml:space="preserve"> (see Appendix D), </w:t>
      </w:r>
      <w:r w:rsidRPr="0A0B4EAE" w:rsidR="6CDA578A">
        <w:rPr>
          <w:rFonts w:ascii="Arial" w:hAnsi="Arial" w:eastAsia="Arial" w:cs="Arial"/>
          <w:b w:val="0"/>
          <w:bCs w:val="0"/>
          <w:i w:val="0"/>
          <w:iCs w:val="0"/>
          <w:noProof w:val="0"/>
          <w:color w:val="000000" w:themeColor="text1" w:themeTint="FF" w:themeShade="FF"/>
          <w:sz w:val="24"/>
          <w:szCs w:val="24"/>
          <w:lang w:val="en-GB"/>
        </w:rPr>
        <w:t>also called SMCR where:</w:t>
      </w:r>
    </w:p>
    <w:p xmlns:wp14="http://schemas.microsoft.com/office/word/2010/wordml" w14:paraId="130B05FC" wp14:textId="444F01D9">
      <w:r>
        <w:br/>
      </w:r>
      <w:r w:rsidRPr="62B74A78" w:rsidR="6CDA578A">
        <w:rPr>
          <w:rFonts w:ascii="Arial" w:hAnsi="Arial" w:eastAsia="Arial" w:cs="Arial"/>
          <w:b w:val="1"/>
          <w:bCs w:val="1"/>
          <w:i w:val="0"/>
          <w:iCs w:val="0"/>
          <w:noProof w:val="0"/>
          <w:color w:val="000000" w:themeColor="text1" w:themeTint="FF" w:themeShade="FF"/>
          <w:sz w:val="24"/>
          <w:szCs w:val="24"/>
          <w:lang w:val="en-GB"/>
        </w:rPr>
        <w:t xml:space="preserve">S - </w:t>
      </w:r>
      <w:r w:rsidRPr="62B74A78" w:rsidR="6CDA578A">
        <w:rPr>
          <w:rFonts w:ascii="Arial" w:hAnsi="Arial" w:eastAsia="Arial" w:cs="Arial"/>
          <w:b w:val="0"/>
          <w:bCs w:val="0"/>
          <w:i w:val="0"/>
          <w:iCs w:val="0"/>
          <w:noProof w:val="0"/>
          <w:color w:val="000000" w:themeColor="text1" w:themeTint="FF" w:themeShade="FF"/>
          <w:sz w:val="24"/>
          <w:szCs w:val="24"/>
          <w:lang w:val="en-GB"/>
        </w:rPr>
        <w:t>The</w:t>
      </w:r>
      <w:r w:rsidRPr="62B74A78" w:rsidR="6CDA578A">
        <w:rPr>
          <w:rFonts w:ascii="Arial" w:hAnsi="Arial" w:eastAsia="Arial" w:cs="Arial"/>
          <w:b w:val="1"/>
          <w:bCs w:val="1"/>
          <w:i w:val="0"/>
          <w:iCs w:val="0"/>
          <w:noProof w:val="0"/>
          <w:color w:val="000000" w:themeColor="text1" w:themeTint="FF" w:themeShade="FF"/>
          <w:sz w:val="24"/>
          <w:szCs w:val="24"/>
          <w:lang w:val="en-GB"/>
        </w:rPr>
        <w:t xml:space="preserve"> sender</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or the one who transmits the information, must have good </w:t>
      </w:r>
      <w:r w:rsidRPr="62B74A78" w:rsidR="6CDA578A">
        <w:rPr>
          <w:rFonts w:ascii="Arial" w:hAnsi="Arial" w:eastAsia="Arial" w:cs="Arial"/>
          <w:b w:val="0"/>
          <w:bCs w:val="0"/>
          <w:i w:val="1"/>
          <w:iCs w:val="1"/>
          <w:noProof w:val="0"/>
          <w:color w:val="000000" w:themeColor="text1" w:themeTint="FF" w:themeShade="FF"/>
          <w:sz w:val="24"/>
          <w:szCs w:val="24"/>
          <w:lang w:val="en-GB"/>
        </w:rPr>
        <w:t>communication skills</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and have the </w:t>
      </w:r>
      <w:r w:rsidRPr="62B74A78" w:rsidR="6CDA578A">
        <w:rPr>
          <w:rFonts w:ascii="Arial" w:hAnsi="Arial" w:eastAsia="Arial" w:cs="Arial"/>
          <w:b w:val="0"/>
          <w:bCs w:val="0"/>
          <w:i w:val="1"/>
          <w:iCs w:val="1"/>
          <w:noProof w:val="0"/>
          <w:color w:val="000000" w:themeColor="text1" w:themeTint="FF" w:themeShade="FF"/>
          <w:sz w:val="24"/>
          <w:szCs w:val="24"/>
          <w:lang w:val="en-GB"/>
        </w:rPr>
        <w:t>right attitude</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towards the "recipient". In this way, it is guaranteed how influential his speech will be. Like Schramm's model, the sender's knowledge should be </w:t>
      </w:r>
      <w:proofErr w:type="gramStart"/>
      <w:r w:rsidRPr="62B74A78" w:rsidR="6CDA578A">
        <w:rPr>
          <w:rFonts w:ascii="Arial" w:hAnsi="Arial" w:eastAsia="Arial" w:cs="Arial"/>
          <w:b w:val="0"/>
          <w:bCs w:val="0"/>
          <w:i w:val="0"/>
          <w:iCs w:val="0"/>
          <w:noProof w:val="0"/>
          <w:color w:val="000000" w:themeColor="text1" w:themeTint="FF" w:themeShade="FF"/>
          <w:sz w:val="24"/>
          <w:szCs w:val="24"/>
          <w:lang w:val="en-GB"/>
        </w:rPr>
        <w:t>similar to</w:t>
      </w:r>
      <w:proofErr w:type="gramEnd"/>
      <w:r w:rsidRPr="62B74A78" w:rsidR="6CDA578A">
        <w:rPr>
          <w:rFonts w:ascii="Arial" w:hAnsi="Arial" w:eastAsia="Arial" w:cs="Arial"/>
          <w:b w:val="0"/>
          <w:bCs w:val="0"/>
          <w:i w:val="0"/>
          <w:iCs w:val="0"/>
          <w:noProof w:val="0"/>
          <w:color w:val="000000" w:themeColor="text1" w:themeTint="FF" w:themeShade="FF"/>
          <w:sz w:val="24"/>
          <w:szCs w:val="24"/>
          <w:lang w:val="en-GB"/>
        </w:rPr>
        <w:t xml:space="preserve"> that of the recipient.</w:t>
      </w:r>
    </w:p>
    <w:p xmlns:wp14="http://schemas.microsoft.com/office/word/2010/wordml" w:rsidP="62B74A78" w14:paraId="56A8B520" wp14:textId="567B44ED">
      <w:pPr>
        <w:jc w:val="both"/>
      </w:pPr>
      <w:r w:rsidRPr="62B74A78" w:rsidR="6CDA578A">
        <w:rPr>
          <w:rFonts w:ascii="Arial" w:hAnsi="Arial" w:eastAsia="Arial" w:cs="Arial"/>
          <w:b w:val="0"/>
          <w:bCs w:val="0"/>
          <w:i w:val="0"/>
          <w:iCs w:val="0"/>
          <w:noProof w:val="0"/>
          <w:color w:val="000000" w:themeColor="text1" w:themeTint="FF" w:themeShade="FF"/>
          <w:sz w:val="24"/>
          <w:szCs w:val="24"/>
          <w:lang w:val="en-GB"/>
        </w:rPr>
        <w:t>In addition, the social system must also be kept in mind. In other words, if we are going to speak out against communist regimes, it would not be good to choose a platform in North Korea.</w:t>
      </w:r>
    </w:p>
    <w:p xmlns:wp14="http://schemas.microsoft.com/office/word/2010/wordml" w:rsidP="62B74A78" w14:paraId="6C996640" wp14:textId="66131CCF">
      <w:pPr>
        <w:jc w:val="both"/>
      </w:pPr>
      <w:r w:rsidRPr="62B74A78" w:rsidR="6CDA578A">
        <w:rPr>
          <w:rFonts w:ascii="Arial" w:hAnsi="Arial" w:eastAsia="Arial" w:cs="Arial"/>
          <w:b w:val="0"/>
          <w:bCs w:val="0"/>
          <w:i w:val="0"/>
          <w:iCs w:val="0"/>
          <w:noProof w:val="0"/>
          <w:color w:val="000000" w:themeColor="text1" w:themeTint="FF" w:themeShade="FF"/>
          <w:sz w:val="24"/>
          <w:szCs w:val="24"/>
          <w:lang w:val="en-GB"/>
        </w:rPr>
        <w:t>Another similarity with the Schramm model is the condition that the sender must always note the cultural origin of his audience and comply with it.</w:t>
      </w:r>
    </w:p>
    <w:p xmlns:wp14="http://schemas.microsoft.com/office/word/2010/wordml" w14:paraId="63C3DB09" wp14:textId="60F8B6F6">
      <w:r>
        <w:br/>
      </w:r>
      <w:r w:rsidRPr="62B74A78" w:rsidR="6CDA578A">
        <w:rPr>
          <w:rFonts w:ascii="Arial" w:hAnsi="Arial" w:eastAsia="Arial" w:cs="Arial"/>
          <w:b w:val="1"/>
          <w:bCs w:val="1"/>
          <w:i w:val="0"/>
          <w:iCs w:val="0"/>
          <w:noProof w:val="0"/>
          <w:color w:val="000000" w:themeColor="text1" w:themeTint="FF" w:themeShade="FF"/>
          <w:sz w:val="24"/>
          <w:szCs w:val="24"/>
          <w:lang w:val="en-GB"/>
        </w:rPr>
        <w:t xml:space="preserve">M - </w:t>
      </w:r>
      <w:r w:rsidRPr="62B74A78" w:rsidR="6CDA578A">
        <w:rPr>
          <w:rFonts w:ascii="Arial" w:hAnsi="Arial" w:eastAsia="Arial" w:cs="Arial"/>
          <w:b w:val="0"/>
          <w:bCs w:val="0"/>
          <w:i w:val="0"/>
          <w:iCs w:val="0"/>
          <w:noProof w:val="0"/>
          <w:color w:val="000000" w:themeColor="text1" w:themeTint="FF" w:themeShade="FF"/>
          <w:sz w:val="24"/>
          <w:szCs w:val="24"/>
          <w:lang w:val="en-GB"/>
        </w:rPr>
        <w:t>A</w:t>
      </w:r>
      <w:r w:rsidRPr="62B74A78" w:rsidR="6CDA578A">
        <w:rPr>
          <w:rFonts w:ascii="Arial" w:hAnsi="Arial" w:eastAsia="Arial" w:cs="Arial"/>
          <w:b w:val="1"/>
          <w:bCs w:val="1"/>
          <w:i w:val="0"/>
          <w:iCs w:val="0"/>
          <w:noProof w:val="0"/>
          <w:color w:val="000000" w:themeColor="text1" w:themeTint="FF" w:themeShade="FF"/>
          <w:sz w:val="24"/>
          <w:szCs w:val="24"/>
          <w:lang w:val="en-GB"/>
        </w:rPr>
        <w:t xml:space="preserve"> message</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that should have well-prepared </w:t>
      </w:r>
      <w:r w:rsidRPr="62B74A78" w:rsidR="6CDA578A">
        <w:rPr>
          <w:rFonts w:ascii="Arial" w:hAnsi="Arial" w:eastAsia="Arial" w:cs="Arial"/>
          <w:b w:val="0"/>
          <w:bCs w:val="0"/>
          <w:i w:val="1"/>
          <w:iCs w:val="1"/>
          <w:noProof w:val="0"/>
          <w:color w:val="000000" w:themeColor="text1" w:themeTint="FF" w:themeShade="FF"/>
          <w:sz w:val="24"/>
          <w:szCs w:val="24"/>
          <w:lang w:val="en-GB"/>
        </w:rPr>
        <w:t>content</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w:t>
      </w:r>
      <w:proofErr w:type="spellStart"/>
      <w:r w:rsidRPr="62B74A78" w:rsidR="6CDA578A">
        <w:rPr>
          <w:rFonts w:ascii="Arial" w:hAnsi="Arial" w:eastAsia="Arial" w:cs="Arial"/>
          <w:b w:val="0"/>
          <w:bCs w:val="0"/>
          <w:i w:val="0"/>
          <w:iCs w:val="0"/>
          <w:noProof w:val="0"/>
          <w:color w:val="000000" w:themeColor="text1" w:themeTint="FF" w:themeShade="FF"/>
          <w:sz w:val="24"/>
          <w:szCs w:val="24"/>
          <w:lang w:val="en-GB"/>
        </w:rPr>
        <w:t>ie</w:t>
      </w:r>
      <w:proofErr w:type="spellEnd"/>
      <w:r w:rsidRPr="62B74A78" w:rsidR="6CDA578A">
        <w:rPr>
          <w:rFonts w:ascii="Arial" w:hAnsi="Arial" w:eastAsia="Arial" w:cs="Arial"/>
          <w:b w:val="0"/>
          <w:bCs w:val="0"/>
          <w:i w:val="0"/>
          <w:iCs w:val="0"/>
          <w:noProof w:val="0"/>
          <w:color w:val="000000" w:themeColor="text1" w:themeTint="FF" w:themeShade="FF"/>
          <w:sz w:val="24"/>
          <w:szCs w:val="24"/>
          <w:lang w:val="en-GB"/>
        </w:rPr>
        <w:t xml:space="preserve">. it should be relevant and influential. A speech must be supported by </w:t>
      </w:r>
      <w:r w:rsidRPr="62B74A78" w:rsidR="6CDA578A">
        <w:rPr>
          <w:rFonts w:ascii="Arial" w:hAnsi="Arial" w:eastAsia="Arial" w:cs="Arial"/>
          <w:b w:val="0"/>
          <w:bCs w:val="0"/>
          <w:i w:val="1"/>
          <w:iCs w:val="1"/>
          <w:noProof w:val="0"/>
          <w:color w:val="000000" w:themeColor="text1" w:themeTint="FF" w:themeShade="FF"/>
          <w:sz w:val="24"/>
          <w:szCs w:val="24"/>
          <w:lang w:val="en-GB"/>
        </w:rPr>
        <w:t>adequate gestures, change of intonation, etc.</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The </w:t>
      </w:r>
      <w:r w:rsidRPr="62B74A78" w:rsidR="6CDA578A">
        <w:rPr>
          <w:rFonts w:ascii="Arial" w:hAnsi="Arial" w:eastAsia="Arial" w:cs="Arial"/>
          <w:b w:val="0"/>
          <w:bCs w:val="0"/>
          <w:i w:val="1"/>
          <w:iCs w:val="1"/>
          <w:noProof w:val="0"/>
          <w:color w:val="000000" w:themeColor="text1" w:themeTint="FF" w:themeShade="FF"/>
          <w:sz w:val="24"/>
          <w:szCs w:val="24"/>
          <w:lang w:val="en-GB"/>
        </w:rPr>
        <w:t>structure</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of the message is also important and, if necessary, it should be divided into sections. You also </w:t>
      </w:r>
      <w:proofErr w:type="gramStart"/>
      <w:r w:rsidRPr="62B74A78" w:rsidR="6CDA578A">
        <w:rPr>
          <w:rFonts w:ascii="Arial" w:hAnsi="Arial" w:eastAsia="Arial" w:cs="Arial"/>
          <w:b w:val="0"/>
          <w:bCs w:val="0"/>
          <w:i w:val="0"/>
          <w:iCs w:val="0"/>
          <w:noProof w:val="0"/>
          <w:color w:val="000000" w:themeColor="text1" w:themeTint="FF" w:themeShade="FF"/>
          <w:sz w:val="24"/>
          <w:szCs w:val="24"/>
          <w:lang w:val="en-GB"/>
        </w:rPr>
        <w:t>have to</w:t>
      </w:r>
      <w:proofErr w:type="gramEnd"/>
      <w:r w:rsidRPr="62B74A78" w:rsidR="6CDA578A">
        <w:rPr>
          <w:rFonts w:ascii="Arial" w:hAnsi="Arial" w:eastAsia="Arial" w:cs="Arial"/>
          <w:b w:val="0"/>
          <w:bCs w:val="0"/>
          <w:i w:val="0"/>
          <w:iCs w:val="0"/>
          <w:noProof w:val="0"/>
          <w:color w:val="000000" w:themeColor="text1" w:themeTint="FF" w:themeShade="FF"/>
          <w:sz w:val="24"/>
          <w:szCs w:val="24"/>
          <w:lang w:val="en-GB"/>
        </w:rPr>
        <w:t xml:space="preserve"> carefully choose the </w:t>
      </w:r>
      <w:r w:rsidRPr="62B74A78" w:rsidR="6CDA578A">
        <w:rPr>
          <w:rFonts w:ascii="Arial" w:hAnsi="Arial" w:eastAsia="Arial" w:cs="Arial"/>
          <w:b w:val="0"/>
          <w:bCs w:val="0"/>
          <w:i w:val="1"/>
          <w:iCs w:val="1"/>
          <w:noProof w:val="0"/>
          <w:color w:val="000000" w:themeColor="text1" w:themeTint="FF" w:themeShade="FF"/>
          <w:sz w:val="24"/>
          <w:szCs w:val="24"/>
          <w:lang w:val="en-GB"/>
        </w:rPr>
        <w:t>correct code</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with which the information is submitted, </w:t>
      </w:r>
      <w:proofErr w:type="spellStart"/>
      <w:r w:rsidRPr="62B74A78" w:rsidR="6CDA578A">
        <w:rPr>
          <w:rFonts w:ascii="Arial" w:hAnsi="Arial" w:eastAsia="Arial" w:cs="Arial"/>
          <w:b w:val="0"/>
          <w:bCs w:val="0"/>
          <w:i w:val="0"/>
          <w:iCs w:val="0"/>
          <w:noProof w:val="0"/>
          <w:color w:val="000000" w:themeColor="text1" w:themeTint="FF" w:themeShade="FF"/>
          <w:sz w:val="24"/>
          <w:szCs w:val="24"/>
          <w:lang w:val="en-GB"/>
        </w:rPr>
        <w:t>ie</w:t>
      </w:r>
      <w:proofErr w:type="spellEnd"/>
      <w:r w:rsidRPr="62B74A78" w:rsidR="6CDA578A">
        <w:rPr>
          <w:rFonts w:ascii="Arial" w:hAnsi="Arial" w:eastAsia="Arial" w:cs="Arial"/>
          <w:b w:val="0"/>
          <w:bCs w:val="0"/>
          <w:i w:val="0"/>
          <w:iCs w:val="0"/>
          <w:noProof w:val="0"/>
          <w:color w:val="000000" w:themeColor="text1" w:themeTint="FF" w:themeShade="FF"/>
          <w:sz w:val="24"/>
          <w:szCs w:val="24"/>
          <w:lang w:val="en-GB"/>
        </w:rPr>
        <w:t>. to have integration between the selected words, expressions and gestures,</w:t>
      </w:r>
    </w:p>
    <w:p xmlns:wp14="http://schemas.microsoft.com/office/word/2010/wordml" w14:paraId="30B8610F" wp14:textId="7EC75AE7">
      <w:r>
        <w:br/>
      </w:r>
      <w:r w:rsidRPr="62B74A78" w:rsidR="6CDA578A">
        <w:rPr>
          <w:rFonts w:ascii="Arial" w:hAnsi="Arial" w:eastAsia="Arial" w:cs="Arial"/>
          <w:b w:val="1"/>
          <w:bCs w:val="1"/>
          <w:i w:val="0"/>
          <w:iCs w:val="0"/>
          <w:noProof w:val="0"/>
          <w:color w:val="000000" w:themeColor="text1" w:themeTint="FF" w:themeShade="FF"/>
          <w:sz w:val="24"/>
          <w:szCs w:val="24"/>
          <w:lang w:val="en-GB"/>
        </w:rPr>
        <w:t xml:space="preserve"> C - Channel.</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In short, here Berlo perceives our five senses as channels through which communication flows.</w:t>
      </w:r>
    </w:p>
    <w:p xmlns:wp14="http://schemas.microsoft.com/office/word/2010/wordml" w14:paraId="6A990B8C" wp14:textId="79901CF7">
      <w:r>
        <w:br/>
      </w:r>
      <w:r w:rsidRPr="4EE29811" w:rsidR="6CDA578A">
        <w:rPr>
          <w:rFonts w:ascii="Arial" w:hAnsi="Arial" w:eastAsia="Arial" w:cs="Arial"/>
          <w:b w:val="1"/>
          <w:bCs w:val="1"/>
          <w:i w:val="0"/>
          <w:iCs w:val="0"/>
          <w:noProof w:val="0"/>
          <w:color w:val="000000" w:themeColor="text1" w:themeTint="FF" w:themeShade="FF"/>
          <w:sz w:val="24"/>
          <w:szCs w:val="24"/>
          <w:lang w:val="en-GB"/>
        </w:rPr>
        <w:t xml:space="preserve">R - </w:t>
      </w:r>
      <w:r w:rsidRPr="4EE29811" w:rsidR="6CDA578A">
        <w:rPr>
          <w:rFonts w:ascii="Arial" w:hAnsi="Arial" w:eastAsia="Arial" w:cs="Arial"/>
          <w:b w:val="0"/>
          <w:bCs w:val="0"/>
          <w:i w:val="0"/>
          <w:iCs w:val="0"/>
          <w:noProof w:val="0"/>
          <w:color w:val="000000" w:themeColor="text1" w:themeTint="FF" w:themeShade="FF"/>
          <w:sz w:val="24"/>
          <w:szCs w:val="24"/>
          <w:lang w:val="en-GB"/>
        </w:rPr>
        <w:t>A</w:t>
      </w:r>
      <w:r w:rsidRPr="4EE29811" w:rsidR="6CDA578A">
        <w:rPr>
          <w:rFonts w:ascii="Arial" w:hAnsi="Arial" w:eastAsia="Arial" w:cs="Arial"/>
          <w:b w:val="1"/>
          <w:bCs w:val="1"/>
          <w:i w:val="0"/>
          <w:iCs w:val="0"/>
          <w:noProof w:val="0"/>
          <w:color w:val="000000" w:themeColor="text1" w:themeTint="FF" w:themeShade="FF"/>
          <w:sz w:val="24"/>
          <w:szCs w:val="24"/>
          <w:lang w:val="en-GB"/>
        </w:rPr>
        <w:t xml:space="preserve"> receiver</w:t>
      </w:r>
      <w:r w:rsidRPr="4EE29811" w:rsidR="6CDA578A">
        <w:rPr>
          <w:rFonts w:ascii="Arial" w:hAnsi="Arial" w:eastAsia="Arial" w:cs="Arial"/>
          <w:b w:val="0"/>
          <w:bCs w:val="0"/>
          <w:i w:val="0"/>
          <w:iCs w:val="0"/>
          <w:noProof w:val="0"/>
          <w:color w:val="000000" w:themeColor="text1" w:themeTint="FF" w:themeShade="FF"/>
          <w:sz w:val="24"/>
          <w:szCs w:val="24"/>
          <w:lang w:val="en-GB"/>
        </w:rPr>
        <w:t xml:space="preserve"> is the person who receives the message. </w:t>
      </w:r>
      <w:r w:rsidRPr="4EE29811" w:rsidR="6CDA578A">
        <w:rPr>
          <w:rFonts w:ascii="Arial" w:hAnsi="Arial" w:eastAsia="Arial" w:cs="Arial"/>
          <w:b w:val="0"/>
          <w:bCs w:val="0"/>
          <w:i w:val="0"/>
          <w:iCs w:val="0"/>
          <w:noProof w:val="0"/>
          <w:color w:val="000000" w:themeColor="text1" w:themeTint="FF" w:themeShade="FF"/>
          <w:sz w:val="24"/>
          <w:szCs w:val="24"/>
          <w:lang w:val="en-GB"/>
        </w:rPr>
        <w:t>Assuming that</w:t>
      </w:r>
      <w:r w:rsidRPr="4EE29811" w:rsidR="6CDA578A">
        <w:rPr>
          <w:rFonts w:ascii="Arial" w:hAnsi="Arial" w:eastAsia="Arial" w:cs="Arial"/>
          <w:b w:val="0"/>
          <w:bCs w:val="0"/>
          <w:i w:val="0"/>
          <w:iCs w:val="0"/>
          <w:noProof w:val="0"/>
          <w:color w:val="000000" w:themeColor="text1" w:themeTint="FF" w:themeShade="FF"/>
          <w:sz w:val="24"/>
          <w:szCs w:val="24"/>
          <w:lang w:val="en-GB"/>
        </w:rPr>
        <w:t xml:space="preserve"> the sender has met all the requirements (listed above) and the receiver has good listening skills, the communication should be effective.</w:t>
      </w:r>
    </w:p>
    <w:p xmlns:wp14="http://schemas.microsoft.com/office/word/2010/wordml" w14:paraId="0A9BCDE7" wp14:textId="111B636E">
      <w:r>
        <w:br/>
      </w:r>
    </w:p>
    <w:p xmlns:wp14="http://schemas.microsoft.com/office/word/2010/wordml" w:rsidP="0A0B4EAE" w14:paraId="7C402568" wp14:textId="2C882D4B">
      <w:pPr>
        <w:rPr>
          <w:rFonts w:ascii="Arial" w:hAnsi="Arial" w:eastAsia="Arial" w:cs="Arial"/>
          <w:b w:val="1"/>
          <w:bCs w:val="1"/>
          <w:i w:val="0"/>
          <w:iCs w:val="0"/>
          <w:noProof w:val="0"/>
          <w:color w:val="000000" w:themeColor="text1" w:themeTint="FF" w:themeShade="FF"/>
          <w:sz w:val="30"/>
          <w:szCs w:val="30"/>
          <w:lang w:val="en-GB"/>
        </w:rPr>
      </w:pPr>
      <w:r w:rsidRPr="0A0B4EAE" w:rsidR="6CDA578A">
        <w:rPr>
          <w:rFonts w:ascii="Arial" w:hAnsi="Arial" w:eastAsia="Arial" w:cs="Arial"/>
          <w:b w:val="1"/>
          <w:bCs w:val="1"/>
          <w:i w:val="0"/>
          <w:iCs w:val="0"/>
          <w:noProof w:val="0"/>
          <w:color w:val="000000" w:themeColor="text1" w:themeTint="FF" w:themeShade="FF"/>
          <w:sz w:val="30"/>
          <w:szCs w:val="30"/>
          <w:lang w:val="en-GB"/>
        </w:rPr>
        <w:t>Communication barriers</w:t>
      </w:r>
    </w:p>
    <w:p xmlns:wp14="http://schemas.microsoft.com/office/word/2010/wordml" w14:paraId="2EA964B6" wp14:textId="7ACEBC2F">
      <w:r>
        <w:br/>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Sometimes, our ideas "infect" others and provoke certain feelings in them - just the way we wanted. In such moments we accept communication as a gift. But sometimes "something goes wrong" and our messages are badly decoded and simply misunderstood by others. After that we instinctively start looking for the cause of the misunderstanding. </w:t>
      </w:r>
      <w:r w:rsidRPr="62B74A78" w:rsidR="6CDA578A">
        <w:rPr>
          <w:rFonts w:ascii="Arial" w:hAnsi="Arial" w:eastAsia="Arial" w:cs="Arial"/>
          <w:b w:val="0"/>
          <w:bCs w:val="0"/>
          <w:i w:val="1"/>
          <w:iCs w:val="1"/>
          <w:noProof w:val="0"/>
          <w:color w:val="000000" w:themeColor="text1" w:themeTint="FF" w:themeShade="FF"/>
          <w:sz w:val="24"/>
          <w:szCs w:val="24"/>
          <w:lang w:val="en-GB"/>
        </w:rPr>
        <w:t xml:space="preserve">Why was I not understood? Where did I go wrong? Which visible or invisible barrier prevented my message from being properly received? </w:t>
      </w:r>
    </w:p>
    <w:p xmlns:wp14="http://schemas.microsoft.com/office/word/2010/wordml" w:rsidP="62B74A78" w14:paraId="44CA5AF9" wp14:textId="5E626089">
      <w:pPr>
        <w:jc w:val="both"/>
      </w:pPr>
      <w:r w:rsidRPr="62B74A78" w:rsidR="6CDA578A">
        <w:rPr>
          <w:rFonts w:ascii="Arial" w:hAnsi="Arial" w:eastAsia="Arial" w:cs="Arial"/>
          <w:b w:val="0"/>
          <w:bCs w:val="0"/>
          <w:i w:val="1"/>
          <w:iCs w:val="1"/>
          <w:noProof w:val="0"/>
          <w:color w:val="000000" w:themeColor="text1" w:themeTint="FF" w:themeShade="FF"/>
          <w:sz w:val="24"/>
          <w:szCs w:val="24"/>
          <w:lang w:val="en-GB"/>
        </w:rPr>
        <w:t xml:space="preserve">Was it the shape of the table? If so, I will replace it with a round one for the next meeting - so everyone feels equal. Did I maybe use "I messages" too often instead of "we </w:t>
      </w:r>
      <w:r w:rsidRPr="62B74A78" w:rsidR="6CDA578A">
        <w:rPr>
          <w:rFonts w:ascii="Arial" w:hAnsi="Arial" w:eastAsia="Arial" w:cs="Arial"/>
          <w:b w:val="0"/>
          <w:bCs w:val="0"/>
          <w:i w:val="1"/>
          <w:iCs w:val="1"/>
          <w:noProof w:val="0"/>
          <w:color w:val="000000" w:themeColor="text1" w:themeTint="FF" w:themeShade="FF"/>
          <w:sz w:val="24"/>
          <w:szCs w:val="24"/>
          <w:lang w:val="en-GB"/>
        </w:rPr>
        <w:t>messages</w:t>
      </w:r>
      <w:proofErr w:type="gramStart"/>
      <w:r w:rsidRPr="62B74A78" w:rsidR="6CDA578A">
        <w:rPr>
          <w:rFonts w:ascii="Arial" w:hAnsi="Arial" w:eastAsia="Arial" w:cs="Arial"/>
          <w:b w:val="0"/>
          <w:bCs w:val="0"/>
          <w:i w:val="1"/>
          <w:iCs w:val="1"/>
          <w:noProof w:val="0"/>
          <w:color w:val="000000" w:themeColor="text1" w:themeTint="FF" w:themeShade="FF"/>
          <w:sz w:val="24"/>
          <w:szCs w:val="24"/>
          <w:lang w:val="en-GB"/>
        </w:rPr>
        <w:t>".</w:t>
      </w:r>
      <w:proofErr w:type="gramEnd"/>
      <w:r w:rsidRPr="62B74A78" w:rsidR="6CDA578A">
        <w:rPr>
          <w:rFonts w:ascii="Arial" w:hAnsi="Arial" w:eastAsia="Arial" w:cs="Arial"/>
          <w:b w:val="0"/>
          <w:bCs w:val="0"/>
          <w:i w:val="1"/>
          <w:iCs w:val="1"/>
          <w:noProof w:val="0"/>
          <w:color w:val="000000" w:themeColor="text1" w:themeTint="FF" w:themeShade="FF"/>
          <w:sz w:val="24"/>
          <w:szCs w:val="24"/>
          <w:lang w:val="en-GB"/>
        </w:rPr>
        <w:t xml:space="preserve"> Semantically, did I speak correctly? Judging by their faces, they did not seem to understand me well ... And the structure of my speech itself? Should I not have started with the "bad" news and ended with the "good" news?</w:t>
      </w:r>
    </w:p>
    <w:p xmlns:wp14="http://schemas.microsoft.com/office/word/2010/wordml" w:rsidP="62B74A78" w14:paraId="4482CF6F" wp14:textId="4EEA95D7">
      <w:pPr>
        <w:jc w:val="both"/>
      </w:pPr>
      <w:r w:rsidRPr="62B74A78" w:rsidR="6CDA578A">
        <w:rPr>
          <w:rFonts w:ascii="Arial" w:hAnsi="Arial" w:eastAsia="Arial" w:cs="Arial"/>
          <w:b w:val="0"/>
          <w:bCs w:val="0"/>
          <w:i w:val="0"/>
          <w:iCs w:val="0"/>
          <w:noProof w:val="0"/>
          <w:color w:val="000000" w:themeColor="text1" w:themeTint="FF" w:themeShade="FF"/>
          <w:sz w:val="24"/>
          <w:szCs w:val="24"/>
          <w:lang w:val="en-GB"/>
        </w:rPr>
        <w:t>And so on…</w:t>
      </w:r>
    </w:p>
    <w:p xmlns:wp14="http://schemas.microsoft.com/office/word/2010/wordml" w14:paraId="3815BB08" wp14:textId="00D1A194">
      <w:r>
        <w:br/>
      </w:r>
      <w:r w:rsidRPr="62B74A78" w:rsidR="6CDA578A">
        <w:rPr>
          <w:rFonts w:ascii="Arial" w:hAnsi="Arial" w:eastAsia="Arial" w:cs="Arial"/>
          <w:b w:val="0"/>
          <w:bCs w:val="0"/>
          <w:i w:val="0"/>
          <w:iCs w:val="0"/>
          <w:noProof w:val="0"/>
          <w:color w:val="000000" w:themeColor="text1" w:themeTint="FF" w:themeShade="FF"/>
          <w:sz w:val="24"/>
          <w:szCs w:val="24"/>
          <w:lang w:val="en-GB"/>
        </w:rPr>
        <w:t>The easiest, yet very abstract way to explain communication barriers is to associate them with "noise" in the Shannon and Weaver model. Certain aspects of Berlo's model (lack of communication skills, differences in cultural background, etc.) also coincide with the idea of communication barriers.</w:t>
      </w:r>
    </w:p>
    <w:p xmlns:wp14="http://schemas.microsoft.com/office/word/2010/wordml" w14:paraId="354997DF" wp14:textId="623F1F97">
      <w:r>
        <w:br/>
      </w:r>
      <w:r w:rsidRPr="62B74A78" w:rsidR="6CDA578A">
        <w:rPr>
          <w:rFonts w:ascii="Arial" w:hAnsi="Arial" w:eastAsia="Arial" w:cs="Arial"/>
          <w:b w:val="0"/>
          <w:bCs w:val="0"/>
          <w:i w:val="0"/>
          <w:iCs w:val="0"/>
          <w:noProof w:val="0"/>
          <w:color w:val="000000" w:themeColor="text1" w:themeTint="FF" w:themeShade="FF"/>
          <w:sz w:val="24"/>
          <w:szCs w:val="24"/>
          <w:lang w:val="en-GB"/>
        </w:rPr>
        <w:t>In addition to what has been said so far, we must be careful with the barriers that must be lowered.</w:t>
      </w:r>
    </w:p>
    <w:p xmlns:wp14="http://schemas.microsoft.com/office/word/2010/wordml" w:rsidP="62B74A78" w14:paraId="033E9DBF" wp14:textId="7EC0D209">
      <w:pPr>
        <w:jc w:val="both"/>
      </w:pPr>
      <w:r w:rsidRPr="62B74A78" w:rsidR="6CDA578A">
        <w:rPr>
          <w:rFonts w:ascii="Arial" w:hAnsi="Arial" w:eastAsia="Arial" w:cs="Arial"/>
          <w:b w:val="0"/>
          <w:bCs w:val="0"/>
          <w:i w:val="1"/>
          <w:iCs w:val="1"/>
          <w:noProof w:val="0"/>
          <w:color w:val="000000" w:themeColor="text1" w:themeTint="FF" w:themeShade="FF"/>
          <w:sz w:val="24"/>
          <w:szCs w:val="24"/>
          <w:lang w:val="en-GB"/>
        </w:rPr>
        <w:t xml:space="preserve">Knowing the reason for my friend's </w:t>
      </w:r>
      <w:r w:rsidRPr="62B74A78" w:rsidR="6CDA578A">
        <w:rPr>
          <w:rFonts w:ascii="Arial" w:hAnsi="Arial" w:eastAsia="Arial" w:cs="Arial"/>
          <w:b w:val="0"/>
          <w:bCs w:val="0"/>
          <w:i w:val="1"/>
          <w:iCs w:val="1"/>
          <w:noProof w:val="0"/>
          <w:color w:val="000000" w:themeColor="text1" w:themeTint="FF" w:themeShade="FF"/>
          <w:sz w:val="24"/>
          <w:szCs w:val="24"/>
          <w:lang w:val="en-GB"/>
        </w:rPr>
        <w:t>sadness, but</w:t>
      </w:r>
      <w:r w:rsidRPr="62B74A78" w:rsidR="6CDA578A">
        <w:rPr>
          <w:rFonts w:ascii="Arial" w:hAnsi="Arial" w:eastAsia="Arial" w:cs="Arial"/>
          <w:b w:val="0"/>
          <w:bCs w:val="0"/>
          <w:i w:val="1"/>
          <w:iCs w:val="1"/>
          <w:noProof w:val="0"/>
          <w:color w:val="000000" w:themeColor="text1" w:themeTint="FF" w:themeShade="FF"/>
          <w:sz w:val="24"/>
          <w:szCs w:val="24"/>
          <w:lang w:val="en-GB"/>
        </w:rPr>
        <w:t xml:space="preserve"> realising that he doesn't want to talk about it, will make me choose my words carefully in conversation with him. The question is intellectual or can simply be related to what we often call the "common sense."</w:t>
      </w:r>
    </w:p>
    <w:p xmlns:wp14="http://schemas.microsoft.com/office/word/2010/wordml" w14:paraId="30793D0E" wp14:textId="00CFAC51">
      <w:r w:rsidRPr="0A0B4EAE" w:rsidR="6CDA578A">
        <w:rPr>
          <w:rFonts w:ascii="Arial" w:hAnsi="Arial" w:eastAsia="Arial" w:cs="Arial"/>
          <w:b w:val="0"/>
          <w:bCs w:val="0"/>
          <w:i w:val="0"/>
          <w:iCs w:val="0"/>
          <w:noProof w:val="0"/>
          <w:color w:val="000000" w:themeColor="text1" w:themeTint="FF" w:themeShade="FF"/>
          <w:sz w:val="24"/>
          <w:szCs w:val="24"/>
          <w:lang w:val="en-GB"/>
        </w:rPr>
        <w:t xml:space="preserve">Recognizing the types of barriers is crucial, especially for a person seeking a career in health and social care. Our concentration on the verbal and non-verbal accents in the received message would help us to overcome the communication difficulties. Of course, it is sometimes difficult to control our inner noises (anxious emotions), or to anticipate the feelings we evoke in our listeners. Ultimately, as an </w:t>
      </w:r>
      <w:r w:rsidRPr="0A0B4EAE" w:rsidR="6CDA578A">
        <w:rPr>
          <w:rFonts w:ascii="Arial" w:hAnsi="Arial" w:eastAsia="Arial" w:cs="Arial"/>
          <w:b w:val="0"/>
          <w:bCs w:val="0"/>
          <w:i w:val="1"/>
          <w:iCs w:val="1"/>
          <w:noProof w:val="0"/>
          <w:color w:val="000000" w:themeColor="text1" w:themeTint="FF" w:themeShade="FF"/>
          <w:sz w:val="24"/>
          <w:szCs w:val="24"/>
          <w:lang w:val="en-GB"/>
        </w:rPr>
        <w:t>effective listening</w:t>
      </w:r>
      <w:r w:rsidRPr="0A0B4EAE" w:rsidR="6CDA578A">
        <w:rPr>
          <w:rFonts w:ascii="Arial" w:hAnsi="Arial" w:eastAsia="Arial" w:cs="Arial"/>
          <w:b w:val="0"/>
          <w:bCs w:val="0"/>
          <w:i w:val="0"/>
          <w:iCs w:val="0"/>
          <w:noProof w:val="0"/>
          <w:color w:val="000000" w:themeColor="text1" w:themeTint="FF" w:themeShade="FF"/>
          <w:sz w:val="24"/>
          <w:szCs w:val="24"/>
          <w:lang w:val="en-GB"/>
        </w:rPr>
        <w:t xml:space="preserve"> process, it is not related to our physical ability to hear, but rather is a mental process that </w:t>
      </w:r>
      <w:r w:rsidRPr="0A0B4EAE" w:rsidR="6CDA578A">
        <w:rPr>
          <w:rFonts w:ascii="Arial" w:hAnsi="Arial" w:eastAsia="Arial" w:cs="Arial"/>
          <w:b w:val="0"/>
          <w:bCs w:val="0"/>
          <w:i w:val="1"/>
          <w:iCs w:val="1"/>
          <w:noProof w:val="0"/>
          <w:color w:val="000000" w:themeColor="text1" w:themeTint="FF" w:themeShade="FF"/>
          <w:sz w:val="24"/>
          <w:szCs w:val="24"/>
          <w:lang w:val="en-GB"/>
        </w:rPr>
        <w:t>is</w:t>
      </w:r>
      <w:r w:rsidRPr="0A0B4EAE" w:rsidR="6CDA578A">
        <w:rPr>
          <w:rFonts w:ascii="Arial" w:hAnsi="Arial" w:eastAsia="Arial" w:cs="Arial"/>
          <w:b w:val="0"/>
          <w:bCs w:val="0"/>
          <w:i w:val="0"/>
          <w:iCs w:val="0"/>
          <w:noProof w:val="0"/>
          <w:color w:val="000000" w:themeColor="text1" w:themeTint="FF" w:themeShade="FF"/>
          <w:sz w:val="24"/>
          <w:szCs w:val="24"/>
          <w:lang w:val="en-GB"/>
        </w:rPr>
        <w:t xml:space="preserve"> </w:t>
      </w:r>
      <w:r w:rsidRPr="0A0B4EAE" w:rsidR="6CDA578A">
        <w:rPr>
          <w:rFonts w:ascii="Arial" w:hAnsi="Arial" w:eastAsia="Arial" w:cs="Arial"/>
          <w:b w:val="0"/>
          <w:bCs w:val="0"/>
          <w:i w:val="1"/>
          <w:iCs w:val="1"/>
          <w:noProof w:val="0"/>
          <w:color w:val="000000" w:themeColor="text1" w:themeTint="FF" w:themeShade="FF"/>
          <w:sz w:val="24"/>
          <w:szCs w:val="24"/>
          <w:lang w:val="en-GB"/>
        </w:rPr>
        <w:t xml:space="preserve">central to our relationships with our </w:t>
      </w:r>
      <w:r w:rsidRPr="0A0B4EAE" w:rsidR="69D3A476">
        <w:rPr>
          <w:rFonts w:ascii="Arial" w:hAnsi="Arial" w:eastAsia="Arial" w:cs="Arial"/>
          <w:b w:val="0"/>
          <w:bCs w:val="0"/>
          <w:i w:val="1"/>
          <w:iCs w:val="1"/>
          <w:noProof w:val="0"/>
          <w:color w:val="000000" w:themeColor="text1" w:themeTint="FF" w:themeShade="FF"/>
          <w:sz w:val="24"/>
          <w:szCs w:val="24"/>
          <w:lang w:val="en-GB"/>
        </w:rPr>
        <w:t>co-workers</w:t>
      </w:r>
      <w:r w:rsidRPr="0A0B4EAE" w:rsidR="6CDA578A">
        <w:rPr>
          <w:rFonts w:ascii="Arial" w:hAnsi="Arial" w:eastAsia="Arial" w:cs="Arial"/>
          <w:b w:val="0"/>
          <w:bCs w:val="0"/>
          <w:i w:val="1"/>
          <w:iCs w:val="1"/>
          <w:noProof w:val="0"/>
          <w:color w:val="000000" w:themeColor="text1" w:themeTint="FF" w:themeShade="FF"/>
          <w:sz w:val="24"/>
          <w:szCs w:val="24"/>
          <w:lang w:val="en-GB"/>
        </w:rPr>
        <w:t xml:space="preserve"> and patients </w:t>
      </w:r>
      <w:r w:rsidRPr="0A0B4EAE" w:rsidR="6CDA578A">
        <w:rPr>
          <w:rFonts w:ascii="Arial" w:hAnsi="Arial" w:eastAsia="Arial" w:cs="Arial"/>
          <w:b w:val="0"/>
          <w:bCs w:val="0"/>
          <w:i w:val="0"/>
          <w:iCs w:val="0"/>
          <w:noProof w:val="0"/>
          <w:color w:val="000000" w:themeColor="text1" w:themeTint="FF" w:themeShade="FF"/>
          <w:sz w:val="24"/>
          <w:szCs w:val="24"/>
          <w:lang w:val="en-GB"/>
        </w:rPr>
        <w:t xml:space="preserve">(Maund, </w:t>
      </w:r>
      <w:proofErr w:type="spellStart"/>
      <w:r w:rsidRPr="0A0B4EAE" w:rsidR="6CDA578A">
        <w:rPr>
          <w:rFonts w:ascii="Arial" w:hAnsi="Arial" w:eastAsia="Arial" w:cs="Arial"/>
          <w:b w:val="0"/>
          <w:bCs w:val="0"/>
          <w:i w:val="0"/>
          <w:iCs w:val="0"/>
          <w:noProof w:val="0"/>
          <w:color w:val="000000" w:themeColor="text1" w:themeTint="FF" w:themeShade="FF"/>
          <w:sz w:val="24"/>
          <w:szCs w:val="24"/>
          <w:lang w:val="en-GB"/>
        </w:rPr>
        <w:t>Schriek</w:t>
      </w:r>
      <w:proofErr w:type="spellEnd"/>
      <w:r w:rsidRPr="0A0B4EAE" w:rsidR="6CDA578A">
        <w:rPr>
          <w:rFonts w:ascii="Arial" w:hAnsi="Arial" w:eastAsia="Arial" w:cs="Arial"/>
          <w:b w:val="0"/>
          <w:bCs w:val="0"/>
          <w:i w:val="0"/>
          <w:iCs w:val="0"/>
          <w:noProof w:val="0"/>
          <w:color w:val="000000" w:themeColor="text1" w:themeTint="FF" w:themeShade="FF"/>
          <w:sz w:val="24"/>
          <w:szCs w:val="24"/>
          <w:lang w:val="en-GB"/>
        </w:rPr>
        <w:t>, Tinkler, 2017).</w:t>
      </w:r>
    </w:p>
    <w:p xmlns:wp14="http://schemas.microsoft.com/office/word/2010/wordml" w14:paraId="663E0CAC" wp14:textId="2FDD8FD3"/>
    <w:p xmlns:wp14="http://schemas.microsoft.com/office/word/2010/wordml" w14:paraId="35277E8C" wp14:textId="28FCC787">
      <w:r>
        <w:br/>
      </w:r>
      <w:r w:rsidRPr="0A0B4EAE" w:rsidR="6CDA578A">
        <w:rPr>
          <w:rFonts w:ascii="Arial" w:hAnsi="Arial" w:eastAsia="Arial" w:cs="Arial"/>
          <w:b w:val="1"/>
          <w:bCs w:val="1"/>
          <w:i w:val="0"/>
          <w:iCs w:val="0"/>
          <w:noProof w:val="0"/>
          <w:color w:val="000000" w:themeColor="text1" w:themeTint="FF" w:themeShade="FF"/>
          <w:sz w:val="30"/>
          <w:szCs w:val="30"/>
          <w:lang w:val="en-GB"/>
        </w:rPr>
        <w:t>People are different</w:t>
      </w:r>
    </w:p>
    <w:p xmlns:wp14="http://schemas.microsoft.com/office/word/2010/wordml" w14:paraId="4135433E" wp14:textId="5DC2067F">
      <w:r>
        <w:br/>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Probably most people will easily agree with the cliché that "people are different", but let us ask ourselves: </w:t>
      </w:r>
      <w:r w:rsidRPr="62B74A78" w:rsidR="6CDA578A">
        <w:rPr>
          <w:rFonts w:ascii="Arial" w:hAnsi="Arial" w:eastAsia="Arial" w:cs="Arial"/>
          <w:b w:val="0"/>
          <w:bCs w:val="0"/>
          <w:i w:val="1"/>
          <w:iCs w:val="1"/>
          <w:noProof w:val="0"/>
          <w:color w:val="000000" w:themeColor="text1" w:themeTint="FF" w:themeShade="FF"/>
          <w:sz w:val="24"/>
          <w:szCs w:val="24"/>
          <w:lang w:val="en-GB"/>
        </w:rPr>
        <w:t>How do they know this? Or how do I know this?</w:t>
      </w:r>
    </w:p>
    <w:p xmlns:wp14="http://schemas.microsoft.com/office/word/2010/wordml" w14:paraId="192534BB" wp14:textId="526E4D5B">
      <w:r>
        <w:br/>
      </w:r>
      <w:r w:rsidRPr="4EE29811" w:rsidR="73866824">
        <w:rPr>
          <w:rFonts w:ascii="Arial" w:hAnsi="Arial" w:eastAsia="Arial" w:cs="Arial"/>
          <w:b w:val="0"/>
          <w:bCs w:val="0"/>
          <w:i w:val="0"/>
          <w:iCs w:val="0"/>
          <w:noProof w:val="0"/>
          <w:color w:val="000000" w:themeColor="text1" w:themeTint="FF" w:themeShade="FF"/>
          <w:sz w:val="24"/>
          <w:szCs w:val="24"/>
          <w:lang w:val="en-GB"/>
        </w:rPr>
        <w:t xml:space="preserve">I </w:t>
      </w:r>
      <w:r w:rsidRPr="4EE29811" w:rsidR="6CDA578A">
        <w:rPr>
          <w:rFonts w:ascii="Arial" w:hAnsi="Arial" w:eastAsia="Arial" w:cs="Arial"/>
          <w:b w:val="0"/>
          <w:bCs w:val="0"/>
          <w:i w:val="0"/>
          <w:iCs w:val="0"/>
          <w:noProof w:val="0"/>
          <w:color w:val="000000" w:themeColor="text1" w:themeTint="FF" w:themeShade="FF"/>
          <w:sz w:val="24"/>
          <w:szCs w:val="24"/>
          <w:lang w:val="en-GB"/>
        </w:rPr>
        <w:t xml:space="preserve">owe to my parents the basic knowledge to rely on the warmth, goodwill and concern in the voices and actions of others. </w:t>
      </w:r>
      <w:proofErr w:type="gramStart"/>
      <w:r w:rsidRPr="4EE29811" w:rsidR="6CDA578A">
        <w:rPr>
          <w:rFonts w:ascii="Arial" w:hAnsi="Arial" w:eastAsia="Arial" w:cs="Arial"/>
          <w:b w:val="0"/>
          <w:bCs w:val="0"/>
          <w:i w:val="0"/>
          <w:iCs w:val="0"/>
          <w:noProof w:val="0"/>
          <w:color w:val="000000" w:themeColor="text1" w:themeTint="FF" w:themeShade="FF"/>
          <w:sz w:val="24"/>
          <w:szCs w:val="24"/>
          <w:lang w:val="en-GB"/>
        </w:rPr>
        <w:t>Later on</w:t>
      </w:r>
      <w:proofErr w:type="gramEnd"/>
      <w:r w:rsidRPr="4EE29811" w:rsidR="6CDA578A">
        <w:rPr>
          <w:rFonts w:ascii="Arial" w:hAnsi="Arial" w:eastAsia="Arial" w:cs="Arial"/>
          <w:b w:val="0"/>
          <w:bCs w:val="0"/>
          <w:i w:val="0"/>
          <w:iCs w:val="0"/>
          <w:noProof w:val="0"/>
          <w:color w:val="000000" w:themeColor="text1" w:themeTint="FF" w:themeShade="FF"/>
          <w:sz w:val="24"/>
          <w:szCs w:val="24"/>
          <w:lang w:val="en-GB"/>
        </w:rPr>
        <w:t xml:space="preserve">, meeting different people, I realised that communication styles can be quite different and do not have to necessarily be in warm </w:t>
      </w:r>
      <w:r w:rsidRPr="4EE29811" w:rsidR="1052CB2E">
        <w:rPr>
          <w:rFonts w:ascii="Arial" w:hAnsi="Arial" w:eastAsia="Arial" w:cs="Arial"/>
          <w:b w:val="0"/>
          <w:bCs w:val="0"/>
          <w:i w:val="0"/>
          <w:iCs w:val="0"/>
          <w:noProof w:val="0"/>
          <w:color w:val="000000" w:themeColor="text1" w:themeTint="FF" w:themeShade="FF"/>
          <w:sz w:val="24"/>
          <w:szCs w:val="24"/>
          <w:lang w:val="en-GB"/>
        </w:rPr>
        <w:t>colours</w:t>
      </w:r>
      <w:r w:rsidRPr="4EE29811" w:rsidR="6CDA578A">
        <w:rPr>
          <w:rFonts w:ascii="Arial" w:hAnsi="Arial" w:eastAsia="Arial" w:cs="Arial"/>
          <w:b w:val="0"/>
          <w:bCs w:val="0"/>
          <w:i w:val="0"/>
          <w:iCs w:val="0"/>
          <w:noProof w:val="0"/>
          <w:color w:val="000000" w:themeColor="text1" w:themeTint="FF" w:themeShade="FF"/>
          <w:sz w:val="24"/>
          <w:szCs w:val="24"/>
          <w:lang w:val="en-GB"/>
        </w:rPr>
        <w:t>.</w:t>
      </w:r>
    </w:p>
    <w:p xmlns:wp14="http://schemas.microsoft.com/office/word/2010/wordml" w14:paraId="0829F4FD" wp14:textId="2527435E">
      <w:r>
        <w:br/>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Personally, I am probably about to start working as a health care assistant. Thinking about my future, I visited </w:t>
      </w:r>
      <w:hyperlink>
        <w:r w:rsidRPr="62B74A78" w:rsidR="6CDA578A">
          <w:rPr>
            <w:rStyle w:val="Hyperlink"/>
            <w:rFonts w:ascii="Arial" w:hAnsi="Arial" w:eastAsia="Arial" w:cs="Arial"/>
            <w:b w:val="0"/>
            <w:bCs w:val="0"/>
            <w:i w:val="0"/>
            <w:iCs w:val="0"/>
            <w:noProof w:val="0"/>
            <w:color w:val="1155CC"/>
            <w:sz w:val="24"/>
            <w:szCs w:val="24"/>
            <w:u w:val="single"/>
            <w:lang w:val="en-GB"/>
          </w:rPr>
          <w:t>www.nhs.uk</w:t>
        </w:r>
      </w:hyperlink>
      <w:r w:rsidRPr="62B74A78" w:rsidR="6CDA578A">
        <w:rPr>
          <w:rFonts w:ascii="Arial" w:hAnsi="Arial" w:eastAsia="Arial" w:cs="Arial"/>
          <w:b w:val="0"/>
          <w:bCs w:val="0"/>
          <w:i w:val="0"/>
          <w:iCs w:val="0"/>
          <w:noProof w:val="0"/>
          <w:color w:val="000000" w:themeColor="text1" w:themeTint="FF" w:themeShade="FF"/>
          <w:sz w:val="24"/>
          <w:szCs w:val="24"/>
          <w:lang w:val="en-GB"/>
        </w:rPr>
        <w:t>, and went to the section "</w:t>
      </w:r>
      <w:r w:rsidRPr="62B74A78" w:rsidR="6CDA578A">
        <w:rPr>
          <w:rFonts w:ascii="Arial" w:hAnsi="Arial" w:eastAsia="Arial" w:cs="Arial"/>
          <w:b w:val="0"/>
          <w:bCs w:val="0"/>
          <w:i w:val="1"/>
          <w:iCs w:val="1"/>
          <w:noProof w:val="0"/>
          <w:color w:val="000000" w:themeColor="text1" w:themeTint="FF" w:themeShade="FF"/>
          <w:sz w:val="24"/>
          <w:szCs w:val="24"/>
          <w:lang w:val="en-GB"/>
        </w:rPr>
        <w:t>Communicating with someone with dementia"</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and read the recommendations on how to properly conduct our conversation using the most appropriate verbal and nonverbal accents. At first unconsciously, but then carefully, I compared what I read to my memories of my grandfather’s last years of being alive (he suffered from Alzheimer’s).</w:t>
      </w:r>
      <w:r w:rsidRPr="62B74A78" w:rsidR="6CDA578A">
        <w:rPr>
          <w:rFonts w:ascii="Arial" w:hAnsi="Arial" w:eastAsia="Arial" w:cs="Arial"/>
          <w:b w:val="0"/>
          <w:bCs w:val="0"/>
          <w:i w:val="0"/>
          <w:iCs w:val="0"/>
          <w:noProof w:val="0"/>
          <w:color w:val="FF0000"/>
          <w:sz w:val="24"/>
          <w:szCs w:val="24"/>
          <w:lang w:val="en-GB"/>
        </w:rPr>
        <w:t xml:space="preserve"> </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I remember with what care, thoughtful words and careful movements we controlled his seizures, especially in the critical part when he did not recognize us. Over the course of my life I have seen others with the same diagnosis, but each time, I have seen how there is a difference between them - </w:t>
      </w:r>
      <w:r w:rsidRPr="62B74A78" w:rsidR="6CDA578A">
        <w:rPr>
          <w:rFonts w:ascii="Arial" w:hAnsi="Arial" w:eastAsia="Arial" w:cs="Arial"/>
          <w:b w:val="0"/>
          <w:bCs w:val="0"/>
          <w:i w:val="1"/>
          <w:iCs w:val="1"/>
          <w:noProof w:val="0"/>
          <w:color w:val="000000" w:themeColor="text1" w:themeTint="FF" w:themeShade="FF"/>
          <w:sz w:val="24"/>
          <w:szCs w:val="24"/>
          <w:lang w:val="en-GB"/>
        </w:rPr>
        <w:t>a difference beyond the disease.</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It is as if the diagnosed introvert retains something of his more indecisive nature, unlike the diagnosed extrovert.</w:t>
      </w:r>
    </w:p>
    <w:p xmlns:wp14="http://schemas.microsoft.com/office/word/2010/wordml" w14:paraId="755E3E49" wp14:textId="3127D5A6">
      <w:r>
        <w:br/>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Accepting the fact that people are different, it will be easier for us to accept the idea that not all patients want the same kind of communication, if we understand their </w:t>
      </w:r>
      <w:r w:rsidRPr="62B74A78" w:rsidR="6CDA578A">
        <w:rPr>
          <w:rFonts w:ascii="Arial" w:hAnsi="Arial" w:eastAsia="Arial" w:cs="Arial"/>
          <w:b w:val="0"/>
          <w:bCs w:val="0"/>
          <w:i w:val="0"/>
          <w:iCs w:val="0"/>
          <w:noProof w:val="0"/>
          <w:color w:val="000000" w:themeColor="text1" w:themeTint="FF" w:themeShade="FF"/>
          <w:sz w:val="24"/>
          <w:szCs w:val="24"/>
          <w:lang w:val="en-GB"/>
        </w:rPr>
        <w:t>differences,</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we can increase our effectiveness</w:t>
      </w:r>
      <w:r w:rsidRPr="62B74A78" w:rsidR="6CDA578A">
        <w:rPr>
          <w:rFonts w:ascii="Arial" w:hAnsi="Arial" w:eastAsia="Arial" w:cs="Arial"/>
          <w:b w:val="0"/>
          <w:bCs w:val="0"/>
          <w:i w:val="0"/>
          <w:iCs w:val="0"/>
          <w:noProof w:val="0"/>
          <w:color w:val="20124D"/>
          <w:sz w:val="24"/>
          <w:szCs w:val="24"/>
          <w:lang w:val="en-GB"/>
        </w:rPr>
        <w:t xml:space="preserve">. </w:t>
      </w:r>
      <w:r w:rsidRPr="62B74A78" w:rsidR="6CDA578A">
        <w:rPr>
          <w:rFonts w:ascii="Arial" w:hAnsi="Arial" w:eastAsia="Arial" w:cs="Arial"/>
          <w:b w:val="0"/>
          <w:bCs w:val="0"/>
          <w:i w:val="0"/>
          <w:iCs w:val="0"/>
          <w:noProof w:val="0"/>
          <w:color w:val="000000" w:themeColor="text1" w:themeTint="FF" w:themeShade="FF"/>
          <w:sz w:val="22"/>
          <w:szCs w:val="22"/>
          <w:lang w:val="en-GB"/>
        </w:rPr>
        <w:t xml:space="preserve">(Allen, Brock, 2000) </w:t>
      </w:r>
    </w:p>
    <w:p xmlns:wp14="http://schemas.microsoft.com/office/word/2010/wordml" w14:paraId="206D9EB1" wp14:textId="52DC71B8"/>
    <w:p xmlns:wp14="http://schemas.microsoft.com/office/word/2010/wordml" w:rsidP="0A0B4EAE" w14:paraId="79A571F9" wp14:textId="1D242AAE">
      <w:pPr>
        <w:jc w:val="both"/>
        <w:rPr>
          <w:rFonts w:ascii="Arial" w:hAnsi="Arial" w:eastAsia="Arial" w:cs="Arial"/>
          <w:b w:val="1"/>
          <w:bCs w:val="1"/>
          <w:i w:val="0"/>
          <w:iCs w:val="0"/>
          <w:noProof w:val="0"/>
          <w:color w:val="000000" w:themeColor="text1" w:themeTint="FF" w:themeShade="FF"/>
          <w:sz w:val="30"/>
          <w:szCs w:val="30"/>
          <w:u w:val="single"/>
          <w:lang w:val="en-GB"/>
        </w:rPr>
      </w:pPr>
      <w:r w:rsidRPr="0A0B4EAE" w:rsidR="6CDA578A">
        <w:rPr>
          <w:rFonts w:ascii="Arial" w:hAnsi="Arial" w:eastAsia="Arial" w:cs="Arial"/>
          <w:b w:val="1"/>
          <w:bCs w:val="1"/>
          <w:i w:val="0"/>
          <w:iCs w:val="0"/>
          <w:noProof w:val="0"/>
          <w:color w:val="000000" w:themeColor="text1" w:themeTint="FF" w:themeShade="FF"/>
          <w:sz w:val="30"/>
          <w:szCs w:val="30"/>
          <w:u w:val="none"/>
          <w:lang w:val="en-GB"/>
        </w:rPr>
        <w:t>Conclusion</w:t>
      </w:r>
      <w:r>
        <w:br/>
      </w:r>
    </w:p>
    <w:p xmlns:wp14="http://schemas.microsoft.com/office/word/2010/wordml" w:rsidP="62B74A78" w14:paraId="42DAF467" wp14:textId="7F208433">
      <w:pPr>
        <w:jc w:val="both"/>
      </w:pPr>
      <w:r w:rsidRPr="0A0B4EAE" w:rsidR="6CDA578A">
        <w:rPr>
          <w:rFonts w:ascii="Arial" w:hAnsi="Arial" w:eastAsia="Arial" w:cs="Arial"/>
          <w:b w:val="0"/>
          <w:bCs w:val="0"/>
          <w:i w:val="0"/>
          <w:iCs w:val="0"/>
          <w:noProof w:val="0"/>
          <w:color w:val="000000" w:themeColor="text1" w:themeTint="FF" w:themeShade="FF"/>
          <w:sz w:val="24"/>
          <w:szCs w:val="24"/>
          <w:lang w:val="en-GB"/>
        </w:rPr>
        <w:t xml:space="preserve">Looking at the above lines, I admit that I did not often use the phrase "communication skills", as well as the word "team". To some extent, this was done on purpose. Knowledge is power. It is not necessary to step into the shoes of Pedro or those of the eccentric professor </w:t>
      </w:r>
      <w:r w:rsidRPr="0A0B4EAE" w:rsidR="6CDA578A">
        <w:rPr>
          <w:rFonts w:ascii="Arial" w:hAnsi="Arial" w:eastAsia="Arial" w:cs="Arial"/>
          <w:b w:val="0"/>
          <w:bCs w:val="0"/>
          <w:i w:val="1"/>
          <w:iCs w:val="1"/>
          <w:noProof w:val="0"/>
          <w:color w:val="000000" w:themeColor="text1" w:themeTint="FF" w:themeShade="FF"/>
          <w:sz w:val="24"/>
          <w:szCs w:val="24"/>
          <w:lang w:val="en-GB"/>
        </w:rPr>
        <w:t>if we have sensed the cause of their errors</w:t>
      </w:r>
      <w:r w:rsidRPr="0A0B4EAE" w:rsidR="6CDA578A">
        <w:rPr>
          <w:rFonts w:ascii="Arial" w:hAnsi="Arial" w:eastAsia="Arial" w:cs="Arial"/>
          <w:b w:val="0"/>
          <w:bCs w:val="0"/>
          <w:i w:val="0"/>
          <w:iCs w:val="0"/>
          <w:noProof w:val="0"/>
          <w:color w:val="000000" w:themeColor="text1" w:themeTint="FF" w:themeShade="FF"/>
          <w:sz w:val="24"/>
          <w:szCs w:val="24"/>
          <w:lang w:val="en-GB"/>
        </w:rPr>
        <w:t xml:space="preserve"> (see Appendix </w:t>
      </w:r>
      <w:r w:rsidRPr="0A0B4EAE" w:rsidR="0052A42C">
        <w:rPr>
          <w:rFonts w:ascii="Arial" w:hAnsi="Arial" w:eastAsia="Arial" w:cs="Arial"/>
          <w:b w:val="0"/>
          <w:bCs w:val="0"/>
          <w:i w:val="0"/>
          <w:iCs w:val="0"/>
          <w:noProof w:val="0"/>
          <w:color w:val="000000" w:themeColor="text1" w:themeTint="FF" w:themeShade="FF"/>
          <w:sz w:val="24"/>
          <w:szCs w:val="24"/>
          <w:lang w:val="en-GB"/>
        </w:rPr>
        <w:t>E</w:t>
      </w:r>
      <w:r w:rsidRPr="0A0B4EAE" w:rsidR="6CDA578A">
        <w:rPr>
          <w:rFonts w:ascii="Arial" w:hAnsi="Arial" w:eastAsia="Arial" w:cs="Arial"/>
          <w:b w:val="0"/>
          <w:bCs w:val="0"/>
          <w:i w:val="0"/>
          <w:iCs w:val="0"/>
          <w:noProof w:val="0"/>
          <w:color w:val="000000" w:themeColor="text1" w:themeTint="FF" w:themeShade="FF"/>
          <w:sz w:val="24"/>
          <w:szCs w:val="24"/>
          <w:lang w:val="en-GB"/>
        </w:rPr>
        <w:t xml:space="preserve"> and </w:t>
      </w:r>
      <w:r w:rsidRPr="0A0B4EAE" w:rsidR="09D4DAE2">
        <w:rPr>
          <w:rFonts w:ascii="Arial" w:hAnsi="Arial" w:eastAsia="Arial" w:cs="Arial"/>
          <w:b w:val="0"/>
          <w:bCs w:val="0"/>
          <w:i w:val="0"/>
          <w:iCs w:val="0"/>
          <w:noProof w:val="0"/>
          <w:color w:val="000000" w:themeColor="text1" w:themeTint="FF" w:themeShade="FF"/>
          <w:sz w:val="24"/>
          <w:szCs w:val="24"/>
          <w:lang w:val="en-GB"/>
        </w:rPr>
        <w:t>G</w:t>
      </w:r>
      <w:r w:rsidRPr="0A0B4EAE" w:rsidR="6CDA578A">
        <w:rPr>
          <w:rFonts w:ascii="Arial" w:hAnsi="Arial" w:eastAsia="Arial" w:cs="Arial"/>
          <w:b w:val="0"/>
          <w:bCs w:val="0"/>
          <w:i w:val="0"/>
          <w:iCs w:val="0"/>
          <w:noProof w:val="0"/>
          <w:color w:val="000000" w:themeColor="text1" w:themeTint="FF" w:themeShade="FF"/>
          <w:sz w:val="24"/>
          <w:szCs w:val="24"/>
          <w:lang w:val="en-GB"/>
        </w:rPr>
        <w:t>).</w:t>
      </w:r>
    </w:p>
    <w:p xmlns:wp14="http://schemas.microsoft.com/office/word/2010/wordml" w:rsidP="62B74A78" w14:paraId="59F49E2F" wp14:textId="76AD8753">
      <w:pPr>
        <w:jc w:val="both"/>
      </w:pPr>
      <w:r w:rsidRPr="62B74A78" w:rsidR="6CDA578A">
        <w:rPr>
          <w:rFonts w:ascii="Arial" w:hAnsi="Arial" w:eastAsia="Arial" w:cs="Arial"/>
          <w:b w:val="0"/>
          <w:bCs w:val="0"/>
          <w:i w:val="0"/>
          <w:iCs w:val="0"/>
          <w:noProof w:val="0"/>
          <w:color w:val="000000" w:themeColor="text1" w:themeTint="FF" w:themeShade="FF"/>
          <w:sz w:val="24"/>
          <w:szCs w:val="24"/>
          <w:lang w:val="en-GB"/>
        </w:rPr>
        <w:t xml:space="preserve">Similarly, if we have understood the models, types of barriers or the positive effect of the synchronicity between verbal and nonverbal communication - </w:t>
      </w:r>
      <w:r w:rsidRPr="62B74A78" w:rsidR="6CDA578A">
        <w:rPr>
          <w:rFonts w:ascii="Arial" w:hAnsi="Arial" w:eastAsia="Arial" w:cs="Arial"/>
          <w:b w:val="0"/>
          <w:bCs w:val="0"/>
          <w:i w:val="1"/>
          <w:iCs w:val="1"/>
          <w:noProof w:val="0"/>
          <w:color w:val="000000" w:themeColor="text1" w:themeTint="FF" w:themeShade="FF"/>
          <w:sz w:val="24"/>
          <w:szCs w:val="24"/>
          <w:lang w:val="en-GB"/>
        </w:rPr>
        <w:t>this is the thing that will fill in the gaps.</w:t>
      </w:r>
    </w:p>
    <w:p xmlns:wp14="http://schemas.microsoft.com/office/word/2010/wordml" w14:paraId="548FAD02" wp14:textId="78428AB6">
      <w:r>
        <w:br/>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Throughout our lives we have always been part of a team, that could be our - family, organization, etc. Intending to work for the largest employee (NHS), I realise that my personality should only stand out if it benefits the organization. In other words, I cannot afford to use the word "I" inappropriately instead of "you" or "we", but if I took personal </w:t>
      </w:r>
      <w:r w:rsidRPr="62B74A78" w:rsidR="6CDA578A">
        <w:rPr>
          <w:rFonts w:ascii="Arial" w:hAnsi="Arial" w:eastAsia="Arial" w:cs="Arial"/>
          <w:b w:val="0"/>
          <w:bCs w:val="0"/>
          <w:i w:val="0"/>
          <w:iCs w:val="0"/>
          <w:noProof w:val="0"/>
          <w:color w:val="000000" w:themeColor="text1" w:themeTint="FF" w:themeShade="FF"/>
          <w:sz w:val="24"/>
          <w:szCs w:val="24"/>
          <w:lang w:val="en-GB"/>
        </w:rPr>
        <w:t>responsibility,</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I would gladly use it. </w:t>
      </w:r>
    </w:p>
    <w:p xmlns:wp14="http://schemas.microsoft.com/office/word/2010/wordml" w:rsidP="62B74A78" w14:paraId="7F5754B8" wp14:textId="7A253441">
      <w:pPr>
        <w:jc w:val="both"/>
      </w:pPr>
      <w:r w:rsidRPr="62B74A78" w:rsidR="6CDA578A">
        <w:rPr>
          <w:rFonts w:ascii="Arial" w:hAnsi="Arial" w:eastAsia="Arial" w:cs="Arial"/>
          <w:b w:val="0"/>
          <w:bCs w:val="0"/>
          <w:i w:val="0"/>
          <w:iCs w:val="0"/>
          <w:noProof w:val="0"/>
          <w:color w:val="000000" w:themeColor="text1" w:themeTint="FF" w:themeShade="FF"/>
          <w:sz w:val="24"/>
          <w:szCs w:val="24"/>
          <w:lang w:val="en-GB"/>
        </w:rPr>
        <w:t xml:space="preserve">From another point of view, if </w:t>
      </w:r>
      <w:r w:rsidRPr="62B74A78" w:rsidR="6CDA578A">
        <w:rPr>
          <w:rFonts w:ascii="Arial" w:hAnsi="Arial" w:eastAsia="Arial" w:cs="Arial"/>
          <w:b w:val="0"/>
          <w:bCs w:val="0"/>
          <w:i w:val="1"/>
          <w:iCs w:val="1"/>
          <w:noProof w:val="0"/>
          <w:color w:val="000000" w:themeColor="text1" w:themeTint="FF" w:themeShade="FF"/>
          <w:sz w:val="24"/>
          <w:szCs w:val="24"/>
          <w:lang w:val="en-GB"/>
        </w:rPr>
        <w:t>honesty</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and </w:t>
      </w:r>
      <w:r w:rsidRPr="62B74A78" w:rsidR="6CDA578A">
        <w:rPr>
          <w:rFonts w:ascii="Arial" w:hAnsi="Arial" w:eastAsia="Arial" w:cs="Arial"/>
          <w:b w:val="0"/>
          <w:bCs w:val="0"/>
          <w:i w:val="1"/>
          <w:iCs w:val="1"/>
          <w:noProof w:val="0"/>
          <w:color w:val="000000" w:themeColor="text1" w:themeTint="FF" w:themeShade="FF"/>
          <w:sz w:val="24"/>
          <w:szCs w:val="24"/>
          <w:lang w:val="en-GB"/>
        </w:rPr>
        <w:t>empathy</w:t>
      </w:r>
      <w:r w:rsidRPr="62B74A78" w:rsidR="6CDA578A">
        <w:rPr>
          <w:rFonts w:ascii="Arial" w:hAnsi="Arial" w:eastAsia="Arial" w:cs="Arial"/>
          <w:b w:val="0"/>
          <w:bCs w:val="0"/>
          <w:i w:val="0"/>
          <w:iCs w:val="0"/>
          <w:noProof w:val="0"/>
          <w:color w:val="000000" w:themeColor="text1" w:themeTint="FF" w:themeShade="FF"/>
          <w:sz w:val="24"/>
          <w:szCs w:val="24"/>
          <w:lang w:val="en-GB"/>
        </w:rPr>
        <w:t xml:space="preserve"> are an eternal part of our individuality, the freedom to be ourselves will not irritate anyone. On the contrary, it will bring freedom to those who need it.</w:t>
      </w:r>
    </w:p>
    <w:p xmlns:wp14="http://schemas.microsoft.com/office/word/2010/wordml" w14:paraId="331D3FDC" wp14:textId="4A8AE3E1"/>
    <w:p w:rsidR="7BD2B489" w:rsidP="0A0B4EAE" w:rsidRDefault="7BD2B489" w14:paraId="313F5E0E" w14:textId="1109A355">
      <w:pPr>
        <w:pStyle w:val="Normal"/>
        <w:rPr>
          <w:b w:val="1"/>
          <w:bCs w:val="1"/>
          <w:sz w:val="32"/>
          <w:szCs w:val="32"/>
        </w:rPr>
      </w:pPr>
      <w:r w:rsidRPr="0A0B4EAE" w:rsidR="7BD2B489">
        <w:rPr>
          <w:b w:val="1"/>
          <w:bCs w:val="1"/>
          <w:sz w:val="32"/>
          <w:szCs w:val="32"/>
        </w:rPr>
        <w:t>References</w:t>
      </w:r>
    </w:p>
    <w:p xmlns:wp14="http://schemas.microsoft.com/office/word/2010/wordml" w:rsidP="62B74A78" w14:paraId="53B57436" wp14:textId="17D99AF6">
      <w:pPr>
        <w:pStyle w:val="Normal"/>
        <w:jc w:val="both"/>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62B74A78" w14:paraId="0953CC9E" wp14:textId="0C541C3D">
      <w:pPr>
        <w:jc w:val="both"/>
      </w:pPr>
      <w:r w:rsidRPr="62B74A78" w:rsidR="6CDA578A">
        <w:rPr>
          <w:rFonts w:ascii="Arial" w:hAnsi="Arial" w:eastAsia="Arial" w:cs="Arial"/>
          <w:b w:val="0"/>
          <w:bCs w:val="0"/>
          <w:i w:val="0"/>
          <w:iCs w:val="0"/>
          <w:noProof w:val="0"/>
          <w:color w:val="000000" w:themeColor="text1" w:themeTint="FF" w:themeShade="FF"/>
          <w:sz w:val="23"/>
          <w:szCs w:val="23"/>
          <w:lang w:val="en-GB"/>
        </w:rPr>
        <w:t xml:space="preserve">Allen, J. and Brock, S. (2000). </w:t>
      </w:r>
      <w:r w:rsidRPr="62B74A78" w:rsidR="6CDA578A">
        <w:rPr>
          <w:rFonts w:ascii="Arial" w:hAnsi="Arial" w:eastAsia="Arial" w:cs="Arial"/>
          <w:b w:val="0"/>
          <w:bCs w:val="0"/>
          <w:i w:val="1"/>
          <w:iCs w:val="1"/>
          <w:noProof w:val="0"/>
          <w:color w:val="000000" w:themeColor="text1" w:themeTint="FF" w:themeShade="FF"/>
          <w:sz w:val="23"/>
          <w:szCs w:val="23"/>
          <w:lang w:val="en-GB"/>
        </w:rPr>
        <w:t xml:space="preserve">Health care communication using personality type. </w:t>
      </w:r>
      <w:r w:rsidRPr="62B74A78" w:rsidR="6CDA578A">
        <w:rPr>
          <w:rFonts w:ascii="Arial" w:hAnsi="Arial" w:eastAsia="Arial" w:cs="Arial"/>
          <w:b w:val="0"/>
          <w:bCs w:val="0"/>
          <w:i w:val="0"/>
          <w:iCs w:val="0"/>
          <w:noProof w:val="0"/>
          <w:color w:val="000000" w:themeColor="text1" w:themeTint="FF" w:themeShade="FF"/>
          <w:sz w:val="23"/>
          <w:szCs w:val="23"/>
          <w:lang w:val="en-GB"/>
        </w:rPr>
        <w:t xml:space="preserve">Routledge, p. 4-10. </w:t>
      </w:r>
      <w:r>
        <w:br/>
      </w:r>
    </w:p>
    <w:p xmlns:wp14="http://schemas.microsoft.com/office/word/2010/wordml" w:rsidP="62B74A78" w14:paraId="0AED558A" wp14:textId="61E3D5A8">
      <w:pPr>
        <w:jc w:val="both"/>
      </w:pPr>
      <w:r w:rsidRPr="62B74A78" w:rsidR="6CDA578A">
        <w:rPr>
          <w:rFonts w:ascii="Arial" w:hAnsi="Arial" w:eastAsia="Arial" w:cs="Arial"/>
          <w:b w:val="0"/>
          <w:bCs w:val="0"/>
          <w:i w:val="0"/>
          <w:iCs w:val="0"/>
          <w:noProof w:val="0"/>
          <w:color w:val="000000" w:themeColor="text1" w:themeTint="FF" w:themeShade="FF"/>
          <w:sz w:val="23"/>
          <w:szCs w:val="23"/>
          <w:lang w:val="en-GB"/>
        </w:rPr>
        <w:t xml:space="preserve">Businesstopia. (2018). </w:t>
      </w:r>
      <w:r w:rsidRPr="62B74A78" w:rsidR="6CDA578A">
        <w:rPr>
          <w:rFonts w:ascii="Arial" w:hAnsi="Arial" w:eastAsia="Arial" w:cs="Arial"/>
          <w:b w:val="0"/>
          <w:bCs w:val="0"/>
          <w:i w:val="1"/>
          <w:iCs w:val="1"/>
          <w:noProof w:val="0"/>
          <w:color w:val="000000" w:themeColor="text1" w:themeTint="FF" w:themeShade="FF"/>
          <w:sz w:val="23"/>
          <w:szCs w:val="23"/>
          <w:lang w:val="en-GB"/>
        </w:rPr>
        <w:t>Communication.</w:t>
      </w:r>
      <w:r w:rsidRPr="62B74A78" w:rsidR="6CDA578A">
        <w:rPr>
          <w:rFonts w:ascii="Arial" w:hAnsi="Arial" w:eastAsia="Arial" w:cs="Arial"/>
          <w:b w:val="0"/>
          <w:bCs w:val="0"/>
          <w:i w:val="0"/>
          <w:iCs w:val="0"/>
          <w:noProof w:val="0"/>
          <w:color w:val="000000" w:themeColor="text1" w:themeTint="FF" w:themeShade="FF"/>
          <w:sz w:val="23"/>
          <w:szCs w:val="23"/>
          <w:lang w:val="en-GB"/>
        </w:rPr>
        <w:t xml:space="preserve"> Moodle, p.1-3. </w:t>
      </w:r>
    </w:p>
    <w:p xmlns:wp14="http://schemas.microsoft.com/office/word/2010/wordml" w14:paraId="4CD90792" wp14:textId="7B3BABC6"/>
    <w:p xmlns:wp14="http://schemas.microsoft.com/office/word/2010/wordml" w:rsidP="62B74A78" w14:paraId="6DA32B6C" wp14:textId="6261C332">
      <w:pPr>
        <w:jc w:val="both"/>
      </w:pPr>
      <w:proofErr w:type="spellStart"/>
      <w:r w:rsidRPr="62B74A78" w:rsidR="6CDA578A">
        <w:rPr>
          <w:rFonts w:ascii="Arial" w:hAnsi="Arial" w:eastAsia="Arial" w:cs="Arial"/>
          <w:b w:val="0"/>
          <w:bCs w:val="0"/>
          <w:i w:val="0"/>
          <w:iCs w:val="0"/>
          <w:noProof w:val="0"/>
          <w:color w:val="000000" w:themeColor="text1" w:themeTint="FF" w:themeShade="FF"/>
          <w:sz w:val="23"/>
          <w:szCs w:val="23"/>
          <w:lang w:val="en-GB"/>
        </w:rPr>
        <w:t>Littlejohn,S</w:t>
      </w:r>
      <w:proofErr w:type="spellEnd"/>
      <w:r w:rsidRPr="62B74A78" w:rsidR="6CDA578A">
        <w:rPr>
          <w:rFonts w:ascii="Arial" w:hAnsi="Arial" w:eastAsia="Arial" w:cs="Arial"/>
          <w:b w:val="0"/>
          <w:bCs w:val="0"/>
          <w:i w:val="0"/>
          <w:iCs w:val="0"/>
          <w:noProof w:val="0"/>
          <w:color w:val="000000" w:themeColor="text1" w:themeTint="FF" w:themeShade="FF"/>
          <w:sz w:val="23"/>
          <w:szCs w:val="23"/>
          <w:lang w:val="en-GB"/>
        </w:rPr>
        <w:t xml:space="preserve">. (2002). </w:t>
      </w:r>
      <w:r w:rsidRPr="62B74A78" w:rsidR="6CDA578A">
        <w:rPr>
          <w:rFonts w:ascii="Arial" w:hAnsi="Arial" w:eastAsia="Arial" w:cs="Arial"/>
          <w:b w:val="0"/>
          <w:bCs w:val="0"/>
          <w:i w:val="1"/>
          <w:iCs w:val="1"/>
          <w:noProof w:val="0"/>
          <w:color w:val="000000" w:themeColor="text1" w:themeTint="FF" w:themeShade="FF"/>
          <w:sz w:val="23"/>
          <w:szCs w:val="23"/>
          <w:lang w:val="en-GB"/>
        </w:rPr>
        <w:t>Theories of human communication.</w:t>
      </w:r>
      <w:r w:rsidRPr="62B74A78" w:rsidR="6CDA578A">
        <w:rPr>
          <w:rFonts w:ascii="Arial" w:hAnsi="Arial" w:eastAsia="Arial" w:cs="Arial"/>
          <w:b w:val="0"/>
          <w:bCs w:val="0"/>
          <w:i w:val="0"/>
          <w:iCs w:val="0"/>
          <w:noProof w:val="0"/>
          <w:color w:val="000000" w:themeColor="text1" w:themeTint="FF" w:themeShade="FF"/>
          <w:sz w:val="23"/>
          <w:szCs w:val="23"/>
          <w:lang w:val="en-GB"/>
        </w:rPr>
        <w:t xml:space="preserve"> Belmont, CA: Wadsworth/Thomson Learning.</w:t>
      </w:r>
    </w:p>
    <w:p xmlns:wp14="http://schemas.microsoft.com/office/word/2010/wordml" w:rsidP="62B74A78" w14:paraId="65BC3B32" wp14:textId="54E4E582">
      <w:pPr>
        <w:pStyle w:val="Normal"/>
        <w:jc w:val="both"/>
        <w:rPr>
          <w:rFonts w:ascii="Arial" w:hAnsi="Arial" w:eastAsia="Arial" w:cs="Arial"/>
          <w:b w:val="0"/>
          <w:bCs w:val="0"/>
          <w:i w:val="0"/>
          <w:iCs w:val="0"/>
          <w:noProof w:val="0"/>
          <w:color w:val="000000" w:themeColor="text1" w:themeTint="FF" w:themeShade="FF"/>
          <w:sz w:val="23"/>
          <w:szCs w:val="23"/>
          <w:lang w:val="en-GB"/>
        </w:rPr>
      </w:pPr>
    </w:p>
    <w:p xmlns:wp14="http://schemas.microsoft.com/office/word/2010/wordml" w:rsidP="62B74A78" w14:paraId="3A48F18A" wp14:textId="12B965A2">
      <w:pPr>
        <w:jc w:val="both"/>
      </w:pPr>
      <w:r w:rsidRPr="62B74A78" w:rsidR="6CDA578A">
        <w:rPr>
          <w:rFonts w:ascii="Arial" w:hAnsi="Arial" w:eastAsia="Arial" w:cs="Arial"/>
          <w:b w:val="0"/>
          <w:bCs w:val="0"/>
          <w:i w:val="0"/>
          <w:iCs w:val="0"/>
          <w:noProof w:val="0"/>
          <w:color w:val="000000" w:themeColor="text1" w:themeTint="FF" w:themeShade="FF"/>
          <w:sz w:val="23"/>
          <w:szCs w:val="23"/>
          <w:lang w:val="en-GB"/>
        </w:rPr>
        <w:t xml:space="preserve">Maund, A., Schriek, M. and Tinkler, P. (2017) </w:t>
      </w:r>
      <w:r w:rsidRPr="62B74A78" w:rsidR="6CDA578A">
        <w:rPr>
          <w:rFonts w:ascii="Arial" w:hAnsi="Arial" w:eastAsia="Arial" w:cs="Arial"/>
          <w:b w:val="0"/>
          <w:bCs w:val="0"/>
          <w:i w:val="1"/>
          <w:iCs w:val="1"/>
          <w:noProof w:val="0"/>
          <w:color w:val="000000" w:themeColor="text1" w:themeTint="FF" w:themeShade="FF"/>
          <w:sz w:val="23"/>
          <w:szCs w:val="23"/>
          <w:lang w:val="en-GB"/>
        </w:rPr>
        <w:t>Certificate in Higher Education: Skills for the Workplace Student Yearbook.</w:t>
      </w:r>
      <w:r w:rsidRPr="62B74A78" w:rsidR="6CDA578A">
        <w:rPr>
          <w:rFonts w:ascii="Arial" w:hAnsi="Arial" w:eastAsia="Arial" w:cs="Arial"/>
          <w:b w:val="0"/>
          <w:bCs w:val="0"/>
          <w:i w:val="0"/>
          <w:iCs w:val="0"/>
          <w:noProof w:val="0"/>
          <w:color w:val="000000" w:themeColor="text1" w:themeTint="FF" w:themeShade="FF"/>
          <w:sz w:val="23"/>
          <w:szCs w:val="23"/>
          <w:lang w:val="en-GB"/>
        </w:rPr>
        <w:t xml:space="preserve"> SAGE Publications, p. 47, 88-90.</w:t>
      </w:r>
    </w:p>
    <w:p xmlns:wp14="http://schemas.microsoft.com/office/word/2010/wordml" w:rsidP="62B74A78" w14:paraId="5E5787A5" wp14:textId="209A60E7">
      <w:pPr>
        <w:pStyle w:val="Normal"/>
      </w:pPr>
      <w:r>
        <w:br/>
      </w:r>
      <w:r>
        <w:br/>
      </w:r>
      <w:r>
        <w:br/>
      </w:r>
    </w:p>
    <w:p w:rsidR="62B74A78" w:rsidRDefault="62B74A78" w14:paraId="14904AB6" w14:textId="7D811A03">
      <w:r>
        <w:br w:type="page"/>
      </w:r>
    </w:p>
    <w:p w:rsidR="273DD466" w:rsidP="62B74A78" w:rsidRDefault="273DD466" w14:paraId="0328DA1A" w14:textId="5D96F5ED">
      <w:pPr>
        <w:pStyle w:val="Normal"/>
        <w:jc w:val="center"/>
        <w:rPr>
          <w:b w:val="1"/>
          <w:bCs w:val="1"/>
          <w:sz w:val="28"/>
          <w:szCs w:val="28"/>
          <w:u w:val="single"/>
        </w:rPr>
      </w:pPr>
      <w:r w:rsidRPr="62B74A78" w:rsidR="273DD466">
        <w:rPr>
          <w:b w:val="1"/>
          <w:bCs w:val="1"/>
          <w:sz w:val="28"/>
          <w:szCs w:val="28"/>
          <w:u w:val="single"/>
        </w:rPr>
        <w:t>Appendix A</w:t>
      </w:r>
    </w:p>
    <w:p w:rsidR="273DD466" w:rsidP="62B74A78" w:rsidRDefault="273DD466" w14:paraId="047B53B5" w14:textId="733A0FC6">
      <w:pPr>
        <w:pStyle w:val="Normal"/>
        <w:jc w:val="center"/>
      </w:pPr>
      <w:r w:rsidR="273DD466">
        <w:drawing>
          <wp:inline wp14:editId="134DA8F7" wp14:anchorId="531C1785">
            <wp:extent cx="2571750" cy="4572000"/>
            <wp:effectExtent l="0" t="0" r="0" b="0"/>
            <wp:docPr id="1323472913" name="" title=""/>
            <wp:cNvGraphicFramePr>
              <a:graphicFrameLocks noChangeAspect="1"/>
            </wp:cNvGraphicFramePr>
            <a:graphic>
              <a:graphicData uri="http://schemas.openxmlformats.org/drawingml/2006/picture">
                <pic:pic>
                  <pic:nvPicPr>
                    <pic:cNvPr id="0" name=""/>
                    <pic:cNvPicPr/>
                  </pic:nvPicPr>
                  <pic:blipFill>
                    <a:blip r:embed="R89ad0b16c61a461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71750" cy="4572000"/>
                    </a:xfrm>
                    <a:prstGeom prst="rect">
                      <a:avLst/>
                    </a:prstGeom>
                  </pic:spPr>
                </pic:pic>
              </a:graphicData>
            </a:graphic>
          </wp:inline>
        </w:drawing>
      </w:r>
    </w:p>
    <w:p w:rsidR="273DD466" w:rsidP="62B74A78" w:rsidRDefault="273DD466" w14:paraId="75EC8001" w14:textId="50AFB05A">
      <w:pPr>
        <w:pStyle w:val="Normal"/>
        <w:jc w:val="center"/>
        <w:rPr>
          <w:b w:val="1"/>
          <w:bCs w:val="1"/>
          <w:sz w:val="28"/>
          <w:szCs w:val="28"/>
          <w:u w:val="single"/>
        </w:rPr>
      </w:pPr>
      <w:r w:rsidRPr="62B74A78" w:rsidR="273DD466">
        <w:rPr>
          <w:b w:val="1"/>
          <w:bCs w:val="1"/>
          <w:sz w:val="28"/>
          <w:szCs w:val="28"/>
          <w:u w:val="single"/>
        </w:rPr>
        <w:t>Appendix B</w:t>
      </w:r>
    </w:p>
    <w:p w:rsidR="273DD466" w:rsidP="62B74A78" w:rsidRDefault="273DD466" w14:paraId="2240C47E" w14:textId="3DC0858F">
      <w:pPr>
        <w:pStyle w:val="Normal"/>
        <w:jc w:val="center"/>
      </w:pPr>
      <w:r w:rsidR="273DD466">
        <w:drawing>
          <wp:inline wp14:editId="098D165C" wp14:anchorId="7D53B9C3">
            <wp:extent cx="4572000" cy="2571750"/>
            <wp:effectExtent l="0" t="0" r="0" b="0"/>
            <wp:docPr id="321126889" name="" title=""/>
            <wp:cNvGraphicFramePr>
              <a:graphicFrameLocks noChangeAspect="1"/>
            </wp:cNvGraphicFramePr>
            <a:graphic>
              <a:graphicData uri="http://schemas.openxmlformats.org/drawingml/2006/picture">
                <pic:pic>
                  <pic:nvPicPr>
                    <pic:cNvPr id="0" name=""/>
                    <pic:cNvPicPr/>
                  </pic:nvPicPr>
                  <pic:blipFill>
                    <a:blip r:embed="R9eeb7168e88041d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273DD466" w:rsidP="62B74A78" w:rsidRDefault="273DD466" w14:paraId="16645EB8" w14:textId="47C94E75">
      <w:pPr>
        <w:pStyle w:val="Normal"/>
        <w:jc w:val="center"/>
        <w:rPr>
          <w:b w:val="1"/>
          <w:bCs w:val="1"/>
          <w:sz w:val="28"/>
          <w:szCs w:val="28"/>
          <w:u w:val="single"/>
        </w:rPr>
      </w:pPr>
      <w:r w:rsidRPr="62B74A78" w:rsidR="273DD466">
        <w:rPr>
          <w:b w:val="1"/>
          <w:bCs w:val="1"/>
          <w:sz w:val="28"/>
          <w:szCs w:val="28"/>
          <w:u w:val="single"/>
        </w:rPr>
        <w:t>Appendix C</w:t>
      </w:r>
    </w:p>
    <w:p w:rsidR="273DD466" w:rsidP="62B74A78" w:rsidRDefault="273DD466" w14:paraId="0F84B8CD" w14:textId="161FE87F">
      <w:pPr>
        <w:pStyle w:val="Normal"/>
        <w:jc w:val="center"/>
      </w:pPr>
      <w:r w:rsidR="273DD466">
        <w:drawing>
          <wp:inline wp14:editId="52F1A44C" wp14:anchorId="01BFA4E7">
            <wp:extent cx="4572000" cy="2571750"/>
            <wp:effectExtent l="0" t="0" r="0" b="0"/>
            <wp:docPr id="376563830" name="" title=""/>
            <wp:cNvGraphicFramePr>
              <a:graphicFrameLocks noChangeAspect="1"/>
            </wp:cNvGraphicFramePr>
            <a:graphic>
              <a:graphicData uri="http://schemas.openxmlformats.org/drawingml/2006/picture">
                <pic:pic>
                  <pic:nvPicPr>
                    <pic:cNvPr id="0" name=""/>
                    <pic:cNvPicPr/>
                  </pic:nvPicPr>
                  <pic:blipFill>
                    <a:blip r:embed="R0da538ed3c9543f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273DD466" w:rsidP="62B74A78" w:rsidRDefault="273DD466" w14:paraId="0E2A9DA8" w14:textId="5CDA53F6">
      <w:pPr>
        <w:pStyle w:val="Normal"/>
        <w:jc w:val="center"/>
      </w:pPr>
    </w:p>
    <w:p w:rsidR="273DD466" w:rsidP="62B74A78" w:rsidRDefault="273DD466" w14:paraId="0F1209A0" w14:textId="556AF7FF">
      <w:pPr>
        <w:pStyle w:val="Normal"/>
        <w:jc w:val="center"/>
        <w:rPr>
          <w:b w:val="1"/>
          <w:bCs w:val="1"/>
          <w:sz w:val="28"/>
          <w:szCs w:val="28"/>
          <w:u w:val="single"/>
        </w:rPr>
      </w:pPr>
      <w:r w:rsidRPr="4EE29811" w:rsidR="273DD466">
        <w:rPr>
          <w:b w:val="1"/>
          <w:bCs w:val="1"/>
          <w:sz w:val="28"/>
          <w:szCs w:val="28"/>
          <w:u w:val="single"/>
        </w:rPr>
        <w:t xml:space="preserve">Appendix </w:t>
      </w:r>
      <w:r w:rsidRPr="4EE29811" w:rsidR="07F0CE92">
        <w:rPr>
          <w:b w:val="1"/>
          <w:bCs w:val="1"/>
          <w:sz w:val="28"/>
          <w:szCs w:val="28"/>
          <w:u w:val="single"/>
        </w:rPr>
        <w:t>D</w:t>
      </w:r>
    </w:p>
    <w:p w:rsidR="312A9741" w:rsidP="62B74A78" w:rsidRDefault="312A9741" w14:paraId="0511A43D" w14:textId="2320665E">
      <w:pPr>
        <w:pStyle w:val="Normal"/>
        <w:jc w:val="center"/>
      </w:pPr>
      <w:r w:rsidR="312A9741">
        <w:drawing>
          <wp:inline wp14:editId="31B09D13" wp14:anchorId="63E21637">
            <wp:extent cx="4572000" cy="2571750"/>
            <wp:effectExtent l="0" t="0" r="0" b="0"/>
            <wp:docPr id="1513336174" name="" title=""/>
            <wp:cNvGraphicFramePr>
              <a:graphicFrameLocks noChangeAspect="1"/>
            </wp:cNvGraphicFramePr>
            <a:graphic>
              <a:graphicData uri="http://schemas.openxmlformats.org/drawingml/2006/picture">
                <pic:pic>
                  <pic:nvPicPr>
                    <pic:cNvPr id="0" name=""/>
                    <pic:cNvPicPr/>
                  </pic:nvPicPr>
                  <pic:blipFill>
                    <a:blip r:embed="R3a5ce4772c4e4e0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0652116C" w:rsidP="4EE29811" w:rsidRDefault="0652116C" w14:paraId="69326CF2" w14:textId="6D75A666">
      <w:pPr>
        <w:pStyle w:val="Normal"/>
        <w:jc w:val="center"/>
        <w:rPr>
          <w:b w:val="1"/>
          <w:bCs w:val="1"/>
          <w:sz w:val="28"/>
          <w:szCs w:val="28"/>
          <w:u w:val="single"/>
        </w:rPr>
      </w:pPr>
      <w:r w:rsidRPr="4EE29811" w:rsidR="0652116C">
        <w:rPr>
          <w:b w:val="1"/>
          <w:bCs w:val="1"/>
          <w:sz w:val="28"/>
          <w:szCs w:val="28"/>
          <w:u w:val="single"/>
        </w:rPr>
        <w:t xml:space="preserve">Appendix </w:t>
      </w:r>
      <w:r w:rsidRPr="4EE29811" w:rsidR="31A455D2">
        <w:rPr>
          <w:b w:val="1"/>
          <w:bCs w:val="1"/>
          <w:sz w:val="28"/>
          <w:szCs w:val="28"/>
          <w:u w:val="single"/>
        </w:rPr>
        <w:t>E</w:t>
      </w:r>
    </w:p>
    <w:p w:rsidR="0652116C" w:rsidP="4EE29811" w:rsidRDefault="0652116C" w14:paraId="1CADCA88" w14:textId="6106DB3E">
      <w:pPr>
        <w:pStyle w:val="Normal"/>
        <w:jc w:val="center"/>
      </w:pPr>
      <w:r w:rsidR="0652116C">
        <w:drawing>
          <wp:inline wp14:editId="5E6D2D03" wp14:anchorId="54539AD2">
            <wp:extent cx="2571750" cy="4572000"/>
            <wp:effectExtent l="0" t="0" r="0" b="0"/>
            <wp:docPr id="349294311" name="" title=""/>
            <wp:cNvGraphicFramePr>
              <a:graphicFrameLocks noChangeAspect="1"/>
            </wp:cNvGraphicFramePr>
            <a:graphic>
              <a:graphicData uri="http://schemas.openxmlformats.org/drawingml/2006/picture">
                <pic:pic>
                  <pic:nvPicPr>
                    <pic:cNvPr id="0" name=""/>
                    <pic:cNvPicPr/>
                  </pic:nvPicPr>
                  <pic:blipFill>
                    <a:blip r:embed="R4f452a3bc7d2480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71750" cy="4572000"/>
                    </a:xfrm>
                    <a:prstGeom prst="rect">
                      <a:avLst/>
                    </a:prstGeom>
                  </pic:spPr>
                </pic:pic>
              </a:graphicData>
            </a:graphic>
          </wp:inline>
        </w:drawing>
      </w:r>
    </w:p>
    <w:p w:rsidR="5630BA3E" w:rsidP="4EE29811" w:rsidRDefault="5630BA3E" w14:paraId="64205DC7" w14:textId="01CC5094">
      <w:pPr>
        <w:pStyle w:val="Normal"/>
        <w:jc w:val="center"/>
        <w:rPr>
          <w:b w:val="1"/>
          <w:bCs w:val="1"/>
          <w:sz w:val="28"/>
          <w:szCs w:val="28"/>
          <w:u w:val="single"/>
        </w:rPr>
      </w:pPr>
      <w:r w:rsidRPr="4EE29811" w:rsidR="5630BA3E">
        <w:rPr>
          <w:b w:val="1"/>
          <w:bCs w:val="1"/>
          <w:sz w:val="28"/>
          <w:szCs w:val="28"/>
          <w:u w:val="single"/>
        </w:rPr>
        <w:t xml:space="preserve">Appendix </w:t>
      </w:r>
      <w:r w:rsidRPr="4EE29811" w:rsidR="6E37ECBC">
        <w:rPr>
          <w:b w:val="1"/>
          <w:bCs w:val="1"/>
          <w:sz w:val="28"/>
          <w:szCs w:val="28"/>
          <w:u w:val="single"/>
        </w:rPr>
        <w:t>F</w:t>
      </w:r>
    </w:p>
    <w:p w:rsidR="5630BA3E" w:rsidP="4EE29811" w:rsidRDefault="5630BA3E" w14:paraId="4CD2FB33" w14:textId="68CEA191">
      <w:pPr>
        <w:pStyle w:val="Normal"/>
        <w:jc w:val="center"/>
      </w:pPr>
      <w:r w:rsidR="5630BA3E">
        <w:drawing>
          <wp:inline wp14:editId="6EAF7C79" wp14:anchorId="5E9ED669">
            <wp:extent cx="2823567" cy="5019676"/>
            <wp:effectExtent l="0" t="0" r="0" b="0"/>
            <wp:docPr id="315075993" name="" title=""/>
            <wp:cNvGraphicFramePr>
              <a:graphicFrameLocks noChangeAspect="1"/>
            </wp:cNvGraphicFramePr>
            <a:graphic>
              <a:graphicData uri="http://schemas.openxmlformats.org/drawingml/2006/picture">
                <pic:pic>
                  <pic:nvPicPr>
                    <pic:cNvPr id="0" name=""/>
                    <pic:cNvPicPr/>
                  </pic:nvPicPr>
                  <pic:blipFill>
                    <a:blip r:embed="Rcd2a09f2b3684be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23567" cy="5019676"/>
                    </a:xfrm>
                    <a:prstGeom prst="rect">
                      <a:avLst/>
                    </a:prstGeom>
                  </pic:spPr>
                </pic:pic>
              </a:graphicData>
            </a:graphic>
          </wp:inline>
        </w:drawing>
      </w:r>
    </w:p>
    <w:p w:rsidR="5630BA3E" w:rsidP="4EE29811" w:rsidRDefault="5630BA3E" w14:paraId="70E05A72" w14:textId="3C5DB0C5">
      <w:pPr>
        <w:pStyle w:val="Normal"/>
        <w:jc w:val="center"/>
        <w:rPr>
          <w:b w:val="1"/>
          <w:bCs w:val="1"/>
          <w:sz w:val="28"/>
          <w:szCs w:val="28"/>
          <w:u w:val="single"/>
        </w:rPr>
      </w:pPr>
      <w:r w:rsidRPr="4EE29811" w:rsidR="5630BA3E">
        <w:rPr>
          <w:b w:val="1"/>
          <w:bCs w:val="1"/>
          <w:sz w:val="28"/>
          <w:szCs w:val="28"/>
          <w:u w:val="single"/>
        </w:rPr>
        <w:t xml:space="preserve">Appendix </w:t>
      </w:r>
      <w:r w:rsidRPr="4EE29811" w:rsidR="56B03A02">
        <w:rPr>
          <w:b w:val="1"/>
          <w:bCs w:val="1"/>
          <w:sz w:val="28"/>
          <w:szCs w:val="28"/>
          <w:u w:val="single"/>
        </w:rPr>
        <w:t>G</w:t>
      </w:r>
    </w:p>
    <w:p w:rsidR="5630BA3E" w:rsidP="4EE29811" w:rsidRDefault="5630BA3E" w14:paraId="06C99516" w14:textId="373B6E47">
      <w:pPr>
        <w:pStyle w:val="Normal"/>
        <w:jc w:val="center"/>
        <w:rPr>
          <w:b w:val="1"/>
          <w:bCs w:val="1"/>
          <w:sz w:val="28"/>
          <w:szCs w:val="28"/>
          <w:u w:val="single"/>
        </w:rPr>
      </w:pPr>
      <w:r w:rsidR="5630BA3E">
        <w:drawing>
          <wp:inline wp14:editId="08E88009" wp14:anchorId="2340C5F8">
            <wp:extent cx="3230761" cy="5743575"/>
            <wp:effectExtent l="0" t="0" r="0" b="0"/>
            <wp:docPr id="957353534" name="" title=""/>
            <wp:cNvGraphicFramePr>
              <a:graphicFrameLocks noChangeAspect="1"/>
            </wp:cNvGraphicFramePr>
            <a:graphic>
              <a:graphicData uri="http://schemas.openxmlformats.org/drawingml/2006/picture">
                <pic:pic>
                  <pic:nvPicPr>
                    <pic:cNvPr id="0" name=""/>
                    <pic:cNvPicPr/>
                  </pic:nvPicPr>
                  <pic:blipFill>
                    <a:blip r:embed="R2affa4ef54f1462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30761" cy="5743575"/>
                    </a:xfrm>
                    <a:prstGeom prst="rect">
                      <a:avLst/>
                    </a:prstGeom>
                  </pic:spPr>
                </pic:pic>
              </a:graphicData>
            </a:graphic>
          </wp:inline>
        </w:drawing>
      </w:r>
    </w:p>
    <w:p w:rsidR="62B74A78" w:rsidP="62B74A78" w:rsidRDefault="62B74A78" w14:paraId="292F2880" w14:textId="3B8C3B4D">
      <w:pPr>
        <w:pStyle w:val="Normal"/>
        <w:jc w:val="center"/>
        <w:rPr>
          <w:b w:val="1"/>
          <w:bCs w:val="1"/>
          <w:sz w:val="28"/>
          <w:szCs w:val="28"/>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7C697BF"/>
  <w15:docId w15:val="{4c978f32-4fee-46a0-923b-e1fcbed636f8}"/>
  <w:rsids>
    <w:rsidRoot w:val="57C697BF"/>
    <w:rsid w:val="0052A42C"/>
    <w:rsid w:val="01144BA6"/>
    <w:rsid w:val="056E79C0"/>
    <w:rsid w:val="0652116C"/>
    <w:rsid w:val="076122A0"/>
    <w:rsid w:val="07F0CE92"/>
    <w:rsid w:val="08B528FE"/>
    <w:rsid w:val="0999FE38"/>
    <w:rsid w:val="09D4DAE2"/>
    <w:rsid w:val="0A0B4EAE"/>
    <w:rsid w:val="0A3D0910"/>
    <w:rsid w:val="1038318F"/>
    <w:rsid w:val="1052CB2E"/>
    <w:rsid w:val="12BF88B1"/>
    <w:rsid w:val="19AD42A9"/>
    <w:rsid w:val="26C5B01A"/>
    <w:rsid w:val="273DD466"/>
    <w:rsid w:val="2F5E8EBA"/>
    <w:rsid w:val="312A9741"/>
    <w:rsid w:val="3185E956"/>
    <w:rsid w:val="31A455D2"/>
    <w:rsid w:val="31BEB72C"/>
    <w:rsid w:val="323465E3"/>
    <w:rsid w:val="331F15A8"/>
    <w:rsid w:val="386A7A21"/>
    <w:rsid w:val="390D8714"/>
    <w:rsid w:val="39FC1552"/>
    <w:rsid w:val="3D820E7D"/>
    <w:rsid w:val="3F8CA2A9"/>
    <w:rsid w:val="425615ED"/>
    <w:rsid w:val="48773385"/>
    <w:rsid w:val="4AFEB19A"/>
    <w:rsid w:val="4DAFC6B5"/>
    <w:rsid w:val="4E0C2E07"/>
    <w:rsid w:val="4EE29811"/>
    <w:rsid w:val="5630BA3E"/>
    <w:rsid w:val="56B03A02"/>
    <w:rsid w:val="57C697BF"/>
    <w:rsid w:val="59967AF1"/>
    <w:rsid w:val="5E8875A5"/>
    <w:rsid w:val="5F8AA5E1"/>
    <w:rsid w:val="62B74A78"/>
    <w:rsid w:val="62FB317B"/>
    <w:rsid w:val="69D2ECE5"/>
    <w:rsid w:val="69D3A476"/>
    <w:rsid w:val="6A3C1A10"/>
    <w:rsid w:val="6CDA578A"/>
    <w:rsid w:val="6E37ECBC"/>
    <w:rsid w:val="6FDCDC0D"/>
    <w:rsid w:val="6FE8F432"/>
    <w:rsid w:val="705C7EE1"/>
    <w:rsid w:val="73866824"/>
    <w:rsid w:val="742C6B89"/>
    <w:rsid w:val="75631D34"/>
    <w:rsid w:val="77FA3561"/>
    <w:rsid w:val="7BD2B489"/>
    <w:rsid w:val="7FC68938"/>
    <w:rsid w:val="7FFA802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9.png" Id="R89ad0b16c61a4618" /><Relationship Type="http://schemas.openxmlformats.org/officeDocument/2006/relationships/image" Target="/media/imagea.png" Id="R9eeb7168e88041df" /><Relationship Type="http://schemas.openxmlformats.org/officeDocument/2006/relationships/image" Target="/media/imageb.png" Id="R0da538ed3c9543f0" /><Relationship Type="http://schemas.openxmlformats.org/officeDocument/2006/relationships/image" Target="/media/imagec.png" Id="R3a5ce4772c4e4e07" /><Relationship Type="http://schemas.openxmlformats.org/officeDocument/2006/relationships/image" Target="/media/image6.jpg" Id="R4f452a3bc7d24807" /><Relationship Type="http://schemas.openxmlformats.org/officeDocument/2006/relationships/image" Target="/media/image7.jpg" Id="Rcd2a09f2b3684be9" /><Relationship Type="http://schemas.openxmlformats.org/officeDocument/2006/relationships/image" Target="/media/image8.jpg" Id="R2affa4ef54f1462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Dimitar Premyanov (1918696)</dc:creator>
  <keywords/>
  <dc:description/>
  <lastModifiedBy>Dimitar Premyanov (1918696)</lastModifiedBy>
  <revision>4</revision>
  <dcterms:created xsi:type="dcterms:W3CDTF">2020-08-20T19:31:04.3566657Z</dcterms:created>
  <dcterms:modified xsi:type="dcterms:W3CDTF">2020-08-23T12:54:59.0890950Z</dcterms:modified>
</coreProperties>
</file>