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F4BA82" w14:textId="77777777" w:rsidR="00341898" w:rsidRPr="00350A62" w:rsidRDefault="00341898" w:rsidP="00341898">
      <w:pPr>
        <w:tabs>
          <w:tab w:val="left" w:pos="3120"/>
        </w:tabs>
        <w:spacing w:line="360" w:lineRule="auto"/>
        <w:jc w:val="center"/>
        <w:rPr>
          <w:rFonts w:cs="Arial"/>
          <w:sz w:val="28"/>
          <w:szCs w:val="28"/>
        </w:rPr>
      </w:pPr>
      <w:r w:rsidRPr="00350A62">
        <w:rPr>
          <w:rFonts w:cs="Arial"/>
          <w:sz w:val="28"/>
          <w:szCs w:val="28"/>
        </w:rPr>
        <w:t>University of Wales Trinity Saint David</w:t>
      </w:r>
    </w:p>
    <w:p w14:paraId="64A3E2DE" w14:textId="77777777" w:rsidR="00341898" w:rsidRPr="00350A62" w:rsidRDefault="00341898" w:rsidP="00341898">
      <w:pPr>
        <w:tabs>
          <w:tab w:val="left" w:pos="3120"/>
        </w:tabs>
        <w:spacing w:line="360" w:lineRule="auto"/>
        <w:jc w:val="center"/>
        <w:rPr>
          <w:rFonts w:cs="Arial"/>
          <w:sz w:val="28"/>
          <w:szCs w:val="28"/>
        </w:rPr>
      </w:pPr>
      <w:r w:rsidRPr="00350A62">
        <w:rPr>
          <w:rFonts w:cs="Arial"/>
          <w:sz w:val="28"/>
          <w:szCs w:val="28"/>
        </w:rPr>
        <w:t>School of Engineering</w:t>
      </w:r>
    </w:p>
    <w:p w14:paraId="2791546F" w14:textId="77777777" w:rsidR="00350A62" w:rsidRPr="00350A62" w:rsidRDefault="00350A62" w:rsidP="00341898">
      <w:pPr>
        <w:tabs>
          <w:tab w:val="left" w:pos="3120"/>
        </w:tabs>
        <w:spacing w:line="360" w:lineRule="auto"/>
        <w:jc w:val="center"/>
        <w:rPr>
          <w:rFonts w:cs="Arial"/>
          <w:i/>
          <w:sz w:val="28"/>
          <w:szCs w:val="28"/>
        </w:rPr>
      </w:pPr>
      <w:r w:rsidRPr="00350A62">
        <w:rPr>
          <w:rFonts w:cs="Arial"/>
          <w:i/>
          <w:sz w:val="28"/>
          <w:szCs w:val="28"/>
        </w:rPr>
        <w:t>The Key Role of Warehousing in achieving Competitive Advantages</w:t>
      </w:r>
    </w:p>
    <w:p w14:paraId="77645C57" w14:textId="711E0421" w:rsidR="00341898" w:rsidRPr="00350A62" w:rsidRDefault="00341898" w:rsidP="00341898">
      <w:pPr>
        <w:tabs>
          <w:tab w:val="left" w:pos="3120"/>
        </w:tabs>
        <w:spacing w:line="360" w:lineRule="auto"/>
        <w:jc w:val="center"/>
        <w:rPr>
          <w:rFonts w:cs="Arial"/>
          <w:sz w:val="28"/>
          <w:szCs w:val="28"/>
        </w:rPr>
      </w:pPr>
      <w:r w:rsidRPr="00350A62">
        <w:rPr>
          <w:rFonts w:cs="Arial"/>
          <w:sz w:val="28"/>
          <w:szCs w:val="28"/>
        </w:rPr>
        <w:t>Elimar Larupay (148150)</w:t>
      </w:r>
    </w:p>
    <w:p w14:paraId="60377BA7" w14:textId="165B980B" w:rsidR="00341898" w:rsidRPr="00350A62" w:rsidRDefault="00731F24" w:rsidP="00341898">
      <w:pPr>
        <w:tabs>
          <w:tab w:val="left" w:pos="3120"/>
        </w:tabs>
        <w:spacing w:line="360" w:lineRule="auto"/>
        <w:jc w:val="center"/>
        <w:rPr>
          <w:rFonts w:cs="Arial"/>
          <w:sz w:val="28"/>
          <w:szCs w:val="28"/>
        </w:rPr>
      </w:pPr>
      <w:r w:rsidRPr="00350A62">
        <w:rPr>
          <w:rFonts w:cs="Arial"/>
          <w:sz w:val="28"/>
          <w:szCs w:val="28"/>
        </w:rPr>
        <w:t>Logistic &amp; Supply Chain Management</w:t>
      </w:r>
    </w:p>
    <w:p w14:paraId="4B8F8DDC" w14:textId="77777777" w:rsidR="00341898" w:rsidRPr="00350A62" w:rsidRDefault="00341898" w:rsidP="00341898">
      <w:pPr>
        <w:tabs>
          <w:tab w:val="left" w:pos="3120"/>
        </w:tabs>
        <w:spacing w:line="360" w:lineRule="auto"/>
        <w:jc w:val="center"/>
        <w:rPr>
          <w:rFonts w:cs="Arial"/>
          <w:sz w:val="28"/>
          <w:szCs w:val="28"/>
        </w:rPr>
      </w:pPr>
      <w:r w:rsidRPr="00350A62">
        <w:rPr>
          <w:rFonts w:cs="Arial"/>
          <w:sz w:val="28"/>
          <w:szCs w:val="28"/>
        </w:rPr>
        <w:t>Year 1</w:t>
      </w:r>
    </w:p>
    <w:p w14:paraId="5D4202BE" w14:textId="7406BDFB" w:rsidR="00341898" w:rsidRPr="00350A62" w:rsidRDefault="00350A62" w:rsidP="00341898">
      <w:pPr>
        <w:tabs>
          <w:tab w:val="left" w:pos="3120"/>
        </w:tabs>
        <w:spacing w:line="360" w:lineRule="auto"/>
        <w:ind w:left="3120" w:hanging="3120"/>
        <w:jc w:val="center"/>
        <w:rPr>
          <w:rFonts w:cs="Arial"/>
          <w:sz w:val="28"/>
          <w:szCs w:val="28"/>
        </w:rPr>
      </w:pPr>
      <w:r w:rsidRPr="00350A62">
        <w:rPr>
          <w:rFonts w:cs="Arial"/>
          <w:sz w:val="28"/>
          <w:szCs w:val="28"/>
        </w:rPr>
        <w:t>Warehouse Management</w:t>
      </w:r>
      <w:r w:rsidR="00731F24" w:rsidRPr="00350A62">
        <w:rPr>
          <w:rFonts w:cs="Arial"/>
          <w:sz w:val="28"/>
          <w:szCs w:val="28"/>
        </w:rPr>
        <w:t xml:space="preserve"> (M4X0</w:t>
      </w:r>
      <w:r w:rsidRPr="00350A62">
        <w:rPr>
          <w:rFonts w:cs="Arial"/>
          <w:sz w:val="28"/>
          <w:szCs w:val="28"/>
        </w:rPr>
        <w:t>2298)</w:t>
      </w:r>
    </w:p>
    <w:p w14:paraId="06A6DFED" w14:textId="72E57F4D" w:rsidR="002E0300" w:rsidRPr="00077AB5" w:rsidRDefault="002E0300" w:rsidP="00341898">
      <w:pPr>
        <w:tabs>
          <w:tab w:val="left" w:pos="3120"/>
        </w:tabs>
        <w:spacing w:line="360" w:lineRule="auto"/>
        <w:ind w:left="3120" w:hanging="3120"/>
        <w:jc w:val="center"/>
        <w:rPr>
          <w:rFonts w:cs="Arial"/>
          <w:szCs w:val="24"/>
        </w:rPr>
      </w:pPr>
    </w:p>
    <w:p w14:paraId="459AA43F" w14:textId="7BECFEBC" w:rsidR="00341898" w:rsidRDefault="00341898"/>
    <w:p w14:paraId="4DF577AB" w14:textId="5CFCC13F" w:rsidR="00341898" w:rsidRDefault="00341898"/>
    <w:p w14:paraId="678E7DD4" w14:textId="607E1617" w:rsidR="00341898" w:rsidRDefault="00341898"/>
    <w:p w14:paraId="602255A8" w14:textId="203CFE0D" w:rsidR="00341898" w:rsidRDefault="00341898"/>
    <w:p w14:paraId="5EEB0167" w14:textId="78A1AD99" w:rsidR="00341898" w:rsidRDefault="00341898"/>
    <w:p w14:paraId="6D8DB6F9" w14:textId="70B159FA" w:rsidR="00341898" w:rsidRDefault="00341898"/>
    <w:p w14:paraId="5ED5BED5" w14:textId="4906EAB0" w:rsidR="00341898" w:rsidRDefault="00341898"/>
    <w:p w14:paraId="29663EB3" w14:textId="52802DEC" w:rsidR="00341898" w:rsidRDefault="00341898"/>
    <w:p w14:paraId="1A6E88DC" w14:textId="1D851666" w:rsidR="00341898" w:rsidRDefault="00341898"/>
    <w:p w14:paraId="15B8FC8E" w14:textId="74BDA195" w:rsidR="00341898" w:rsidRDefault="00341898"/>
    <w:p w14:paraId="29ECD4B4" w14:textId="7DA8D5BA" w:rsidR="00341898" w:rsidRDefault="00341898"/>
    <w:p w14:paraId="511C46B1" w14:textId="44D0D389" w:rsidR="00341898" w:rsidRDefault="00341898"/>
    <w:p w14:paraId="1A500371" w14:textId="0AA0C345" w:rsidR="00341898" w:rsidRDefault="00341898"/>
    <w:p w14:paraId="546FF0E7" w14:textId="6579A8A7" w:rsidR="00341898" w:rsidRDefault="00341898"/>
    <w:p w14:paraId="07480D9A" w14:textId="723E74E1" w:rsidR="00341898" w:rsidRDefault="00341898"/>
    <w:p w14:paraId="6116D4D2" w14:textId="43EF6A82" w:rsidR="00341898" w:rsidRDefault="00341898"/>
    <w:p w14:paraId="52D5DE7C" w14:textId="71C50C0B" w:rsidR="00341898" w:rsidRDefault="00341898"/>
    <w:p w14:paraId="2F6BE966" w14:textId="59E5BB01" w:rsidR="00341898" w:rsidRDefault="00341898"/>
    <w:p w14:paraId="5D44041B" w14:textId="155E6B7C" w:rsidR="00341898" w:rsidRDefault="00341898"/>
    <w:p w14:paraId="624E2832" w14:textId="6B68F02F" w:rsidR="00341898" w:rsidRDefault="00341898"/>
    <w:p w14:paraId="33D33C1A" w14:textId="49B58331" w:rsidR="00341898" w:rsidRDefault="00341898"/>
    <w:p w14:paraId="1392534B" w14:textId="6F92182B" w:rsidR="00341898" w:rsidRDefault="00341898"/>
    <w:p w14:paraId="2FD9C6D9" w14:textId="4ACCB065" w:rsidR="003C3FF4" w:rsidRDefault="00D91EB4" w:rsidP="00F87EDC">
      <w:pPr>
        <w:pStyle w:val="Heading1"/>
        <w:rPr>
          <w:rFonts w:ascii="Arial" w:hAnsi="Arial" w:cs="Arial"/>
          <w:sz w:val="28"/>
          <w:szCs w:val="28"/>
        </w:rPr>
      </w:pPr>
      <w:r w:rsidRPr="00DC21A3">
        <w:rPr>
          <w:rFonts w:ascii="Arial" w:hAnsi="Arial" w:cs="Arial"/>
          <w:sz w:val="28"/>
          <w:szCs w:val="28"/>
        </w:rPr>
        <w:t xml:space="preserve">Contents </w:t>
      </w:r>
    </w:p>
    <w:p w14:paraId="2997FCB7" w14:textId="46C6D325" w:rsidR="00DC21A3" w:rsidRDefault="00DC21A3" w:rsidP="00DC21A3"/>
    <w:sdt>
      <w:sdtPr>
        <w:rPr>
          <w:rFonts w:ascii="Arial" w:eastAsiaTheme="minorHAnsi" w:hAnsi="Arial" w:cstheme="minorBidi"/>
          <w:color w:val="auto"/>
          <w:sz w:val="24"/>
          <w:szCs w:val="22"/>
          <w:lang w:val="en-GB"/>
        </w:rPr>
        <w:id w:val="1487975695"/>
        <w:docPartObj>
          <w:docPartGallery w:val="Table of Contents"/>
          <w:docPartUnique/>
        </w:docPartObj>
      </w:sdtPr>
      <w:sdtContent>
        <w:p w14:paraId="4A61C135" w14:textId="350C1845" w:rsidR="004A5F72" w:rsidRDefault="004A5F72">
          <w:pPr>
            <w:pStyle w:val="TOCHeading"/>
          </w:pPr>
        </w:p>
        <w:p w14:paraId="233DE925" w14:textId="2969EC0E" w:rsidR="004A5F72" w:rsidRDefault="004A5F72">
          <w:pPr>
            <w:pStyle w:val="TOC1"/>
          </w:pPr>
          <w:r>
            <w:rPr>
              <w:bCs/>
            </w:rPr>
            <w:t>Introduction</w:t>
          </w:r>
          <w:r>
            <w:ptab w:relativeTo="margin" w:alignment="right" w:leader="dot"/>
          </w:r>
          <w:r w:rsidR="00BD105C">
            <w:rPr>
              <w:bCs/>
            </w:rPr>
            <w:t>3</w:t>
          </w:r>
        </w:p>
        <w:p w14:paraId="1925F095" w14:textId="3D15D870" w:rsidR="004A5F72" w:rsidRDefault="00350A62" w:rsidP="004A5F72">
          <w:pPr>
            <w:pStyle w:val="TOC2"/>
            <w:ind w:left="0"/>
          </w:pPr>
          <w:r>
            <w:t>Warehousing</w:t>
          </w:r>
          <w:r w:rsidR="004A5F72">
            <w:ptab w:relativeTo="margin" w:alignment="right" w:leader="dot"/>
          </w:r>
          <w:r w:rsidR="00BD105C">
            <w:t>3</w:t>
          </w:r>
        </w:p>
        <w:p w14:paraId="5F8B4A2F" w14:textId="6EE61712" w:rsidR="004A5F72" w:rsidRDefault="00350A62" w:rsidP="004A5F72">
          <w:pPr>
            <w:pStyle w:val="TOC3"/>
            <w:ind w:left="0"/>
          </w:pPr>
          <w:r>
            <w:t>Buyer’s Perspective</w:t>
          </w:r>
          <w:r w:rsidR="004A5F72">
            <w:ptab w:relativeTo="margin" w:alignment="right" w:leader="dot"/>
          </w:r>
          <w:r>
            <w:t>4</w:t>
          </w:r>
        </w:p>
        <w:p w14:paraId="7DA9E6E7" w14:textId="6C4FF13E" w:rsidR="004A5F72" w:rsidRPr="004A5F72" w:rsidRDefault="00350A62">
          <w:pPr>
            <w:pStyle w:val="TOC1"/>
          </w:pPr>
          <w:r>
            <w:rPr>
              <w:bCs/>
            </w:rPr>
            <w:t>Reverse Logistics</w:t>
          </w:r>
          <w:r w:rsidR="004A5F72">
            <w:ptab w:relativeTo="margin" w:alignment="right" w:leader="dot"/>
          </w:r>
          <w:r>
            <w:t>5</w:t>
          </w:r>
        </w:p>
        <w:p w14:paraId="68FB9B13" w14:textId="7C6BBBE0" w:rsidR="004A5F72" w:rsidRDefault="004A5F72" w:rsidP="004A5F72">
          <w:pPr>
            <w:pStyle w:val="TOC2"/>
            <w:ind w:left="0"/>
          </w:pPr>
          <w:r>
            <w:t>Conclusion</w:t>
          </w:r>
          <w:r>
            <w:ptab w:relativeTo="margin" w:alignment="right" w:leader="dot"/>
          </w:r>
          <w:r>
            <w:t>.</w:t>
          </w:r>
          <w:r w:rsidR="00B831C2">
            <w:t>5</w:t>
          </w:r>
        </w:p>
        <w:p w14:paraId="64C14DAC" w14:textId="2AB928F8" w:rsidR="00BD105C" w:rsidRDefault="00BD105C" w:rsidP="00BD105C">
          <w:pPr>
            <w:pStyle w:val="TOC2"/>
            <w:ind w:left="0"/>
          </w:pPr>
          <w:r>
            <w:t>Reference</w:t>
          </w:r>
          <w:r>
            <w:ptab w:relativeTo="margin" w:alignment="right" w:leader="dot"/>
          </w:r>
          <w:r>
            <w:t>.</w:t>
          </w:r>
          <w:r w:rsidR="00B831C2">
            <w:t>6</w:t>
          </w:r>
        </w:p>
        <w:p w14:paraId="08634E58" w14:textId="77777777" w:rsidR="00BD105C" w:rsidRPr="00BD105C" w:rsidRDefault="00BD105C" w:rsidP="00BD105C"/>
        <w:p w14:paraId="58B31363" w14:textId="77777777" w:rsidR="004A5F72" w:rsidRPr="004A5F72" w:rsidRDefault="004A5F72" w:rsidP="004A5F72"/>
        <w:p w14:paraId="4502F5FF" w14:textId="77777777" w:rsidR="004A5F72" w:rsidRPr="004A5F72" w:rsidRDefault="004A5F72" w:rsidP="004A5F72"/>
        <w:p w14:paraId="35BBB8C6" w14:textId="77777777" w:rsidR="004A5F72" w:rsidRDefault="004A5F72" w:rsidP="004A5F72"/>
        <w:p w14:paraId="42051BFD" w14:textId="7BBA0FB4" w:rsidR="004A5F72" w:rsidRPr="004A5F72" w:rsidRDefault="00C97EA2" w:rsidP="004A5F72"/>
      </w:sdtContent>
    </w:sdt>
    <w:p w14:paraId="0EE3877B" w14:textId="77777777" w:rsidR="003C3FF4" w:rsidRDefault="003C3FF4" w:rsidP="00E543F4"/>
    <w:p w14:paraId="32062A0A" w14:textId="77777777" w:rsidR="00E543F4" w:rsidRPr="00E543F4" w:rsidRDefault="00E543F4" w:rsidP="00E543F4">
      <w:pPr>
        <w:rPr>
          <w:rFonts w:cs="Arial"/>
          <w:szCs w:val="24"/>
        </w:rPr>
      </w:pPr>
    </w:p>
    <w:p w14:paraId="65A55197" w14:textId="1237F615" w:rsidR="00341898" w:rsidRDefault="00341898" w:rsidP="00341898"/>
    <w:p w14:paraId="07E85082" w14:textId="76654CA3" w:rsidR="00341898" w:rsidRDefault="00341898" w:rsidP="00341898"/>
    <w:p w14:paraId="2739F902" w14:textId="76129BDD" w:rsidR="00341898" w:rsidRDefault="00341898" w:rsidP="00341898"/>
    <w:p w14:paraId="42F25AD5" w14:textId="6693666F" w:rsidR="00341898" w:rsidRDefault="00341898" w:rsidP="00341898"/>
    <w:p w14:paraId="3FCD8DFC" w14:textId="4BCCD855" w:rsidR="00341898" w:rsidRDefault="00341898" w:rsidP="00341898"/>
    <w:p w14:paraId="0C942247" w14:textId="29F3B8C3" w:rsidR="00341898" w:rsidRDefault="00341898" w:rsidP="00341898"/>
    <w:p w14:paraId="0603E8CF" w14:textId="5F070A1D" w:rsidR="00341898" w:rsidRDefault="00341898" w:rsidP="00341898"/>
    <w:p w14:paraId="2C1BEE3A" w14:textId="468EEBEE" w:rsidR="00341898" w:rsidRDefault="00341898" w:rsidP="00341898"/>
    <w:p w14:paraId="73FDE086" w14:textId="6D9B776D" w:rsidR="00341898" w:rsidRDefault="00341898" w:rsidP="00341898"/>
    <w:p w14:paraId="00418F75" w14:textId="6E291C8B" w:rsidR="00341898" w:rsidRDefault="00341898" w:rsidP="00341898"/>
    <w:p w14:paraId="7D6313CA" w14:textId="3ED8DACA" w:rsidR="00341898" w:rsidRDefault="00341898" w:rsidP="00341898"/>
    <w:p w14:paraId="5D1D38AA" w14:textId="77777777" w:rsidR="00350A62" w:rsidRDefault="00350A62" w:rsidP="00350A62">
      <w:pPr>
        <w:pStyle w:val="Heading2"/>
        <w:rPr>
          <w:rFonts w:ascii="Arial" w:hAnsi="Arial" w:cs="Arial"/>
          <w:sz w:val="28"/>
          <w:szCs w:val="28"/>
        </w:rPr>
      </w:pPr>
    </w:p>
    <w:p w14:paraId="22625373" w14:textId="77777777" w:rsidR="00350A62" w:rsidRDefault="00350A62" w:rsidP="00350A62">
      <w:pPr>
        <w:pStyle w:val="Heading2"/>
        <w:rPr>
          <w:rFonts w:ascii="Arial" w:hAnsi="Arial" w:cs="Arial"/>
          <w:sz w:val="28"/>
          <w:szCs w:val="28"/>
        </w:rPr>
      </w:pPr>
    </w:p>
    <w:p w14:paraId="31DE676F" w14:textId="4513C466" w:rsidR="00350A62" w:rsidRPr="00350A62" w:rsidRDefault="00350A62" w:rsidP="00350A62">
      <w:pPr>
        <w:pStyle w:val="Heading2"/>
        <w:rPr>
          <w:rFonts w:ascii="Arial" w:hAnsi="Arial" w:cs="Arial"/>
          <w:sz w:val="28"/>
          <w:szCs w:val="28"/>
        </w:rPr>
      </w:pPr>
      <w:r w:rsidRPr="00350A62">
        <w:rPr>
          <w:rFonts w:ascii="Arial" w:hAnsi="Arial" w:cs="Arial"/>
          <w:sz w:val="28"/>
          <w:szCs w:val="28"/>
        </w:rPr>
        <w:t>Introduction</w:t>
      </w:r>
    </w:p>
    <w:p w14:paraId="3C32DEC6" w14:textId="457C3FC1" w:rsidR="00350A62" w:rsidRDefault="00350A62" w:rsidP="00387458">
      <w:pPr>
        <w:jc w:val="both"/>
      </w:pPr>
      <w:r>
        <w:t>Customers in today’s market not only appreciate successful sales or good company to customer relationship. Consumers now are very conscious of their shopping behaviour</w:t>
      </w:r>
      <w:r w:rsidR="000679C1">
        <w:t xml:space="preserve"> and spending habits</w:t>
      </w:r>
      <w:r>
        <w:t xml:space="preserve">. For example, a business that has a good reputation </w:t>
      </w:r>
      <w:r w:rsidR="000679C1">
        <w:t>on which way they</w:t>
      </w:r>
      <w:r>
        <w:t xml:space="preserve"> corporate and </w:t>
      </w:r>
      <w:r w:rsidR="000679C1">
        <w:t xml:space="preserve">reflect </w:t>
      </w:r>
      <w:r>
        <w:t xml:space="preserve">social responsibility </w:t>
      </w:r>
      <w:r w:rsidR="000679C1">
        <w:t>are now growing in popularity.</w:t>
      </w:r>
      <w:r>
        <w:t xml:space="preserve"> </w:t>
      </w:r>
      <w:r w:rsidR="000679C1">
        <w:t>T</w:t>
      </w:r>
      <w:r>
        <w:t>he way they market their products or services</w:t>
      </w:r>
      <w:r w:rsidR="000679C1">
        <w:t xml:space="preserve"> are</w:t>
      </w:r>
      <w:r>
        <w:t xml:space="preserve"> essentially companies that fully utili</w:t>
      </w:r>
      <w:r w:rsidR="000679C1">
        <w:t>s</w:t>
      </w:r>
      <w:r>
        <w:t>e what they are good at and use that to their marketing advantage which makes them stand out from other competitors. This report will investigate how warehousing is used as an attribute of competitive advantage and why this is a good leverage to use against other competitors</w:t>
      </w:r>
      <w:r w:rsidR="000679C1">
        <w:t>.</w:t>
      </w:r>
      <w:r>
        <w:t xml:space="preserve"> </w:t>
      </w:r>
      <w:r w:rsidR="000679C1">
        <w:t>This</w:t>
      </w:r>
      <w:r>
        <w:t xml:space="preserve"> report will also cover the advantages of using a warehousing software and </w:t>
      </w:r>
      <w:r w:rsidR="000679C1">
        <w:t>will also lay out its</w:t>
      </w:r>
      <w:r>
        <w:t xml:space="preserve"> benefits </w:t>
      </w:r>
      <w:r w:rsidR="000679C1">
        <w:t>to</w:t>
      </w:r>
      <w:r>
        <w:t xml:space="preserve"> business</w:t>
      </w:r>
      <w:r w:rsidR="008B6BF6">
        <w:t>es</w:t>
      </w:r>
      <w:r>
        <w:t>. (Armstrong &amp; Kotler, 2015)</w:t>
      </w:r>
    </w:p>
    <w:p w14:paraId="0699166B" w14:textId="77777777" w:rsidR="00350A62" w:rsidRDefault="00350A62" w:rsidP="00387458">
      <w:pPr>
        <w:jc w:val="both"/>
      </w:pPr>
    </w:p>
    <w:p w14:paraId="746AA44E" w14:textId="3A2E346E" w:rsidR="008B6BF6" w:rsidRPr="008B6BF6" w:rsidRDefault="00350A62" w:rsidP="008B6BF6">
      <w:pPr>
        <w:pStyle w:val="Heading3"/>
        <w:jc w:val="both"/>
        <w:rPr>
          <w:rFonts w:ascii="Arial" w:hAnsi="Arial" w:cs="Arial"/>
          <w:sz w:val="28"/>
          <w:szCs w:val="28"/>
        </w:rPr>
      </w:pPr>
      <w:r w:rsidRPr="00350A62">
        <w:rPr>
          <w:rFonts w:ascii="Arial" w:hAnsi="Arial" w:cs="Arial"/>
          <w:sz w:val="28"/>
          <w:szCs w:val="28"/>
        </w:rPr>
        <w:t xml:space="preserve">Warehousing </w:t>
      </w:r>
    </w:p>
    <w:p w14:paraId="44C6B4A9" w14:textId="4A31E459" w:rsidR="00350A62" w:rsidRDefault="00350A62" w:rsidP="00387458">
      <w:pPr>
        <w:jc w:val="both"/>
      </w:pPr>
      <w:r>
        <w:t>To put it simply, warehousing is a method</w:t>
      </w:r>
      <w:r w:rsidR="008B6BF6">
        <w:t xml:space="preserve"> that is</w:t>
      </w:r>
      <w:r>
        <w:t xml:space="preserve"> used </w:t>
      </w:r>
      <w:r w:rsidR="008B6BF6">
        <w:t xml:space="preserve">in most companies to </w:t>
      </w:r>
      <w:r>
        <w:t>organise</w:t>
      </w:r>
      <w:r w:rsidR="008B6BF6">
        <w:t xml:space="preserve"> stocks effectively before being sent out to actual shop floors</w:t>
      </w:r>
      <w:r>
        <w:t xml:space="preserve">. </w:t>
      </w:r>
      <w:r w:rsidR="008B6BF6">
        <w:t>Below are a</w:t>
      </w:r>
      <w:r>
        <w:t xml:space="preserve">dvantages of warehousing that contributes to keeping a business’ </w:t>
      </w:r>
      <w:r w:rsidR="008B6BF6">
        <w:t>lead in the competitive market.</w:t>
      </w:r>
    </w:p>
    <w:p w14:paraId="160D895E" w14:textId="2672C2DA" w:rsidR="00350A62" w:rsidRDefault="00350A62" w:rsidP="00387458">
      <w:pPr>
        <w:pStyle w:val="ListParagraph"/>
        <w:numPr>
          <w:ilvl w:val="0"/>
          <w:numId w:val="7"/>
        </w:numPr>
        <w:spacing w:line="259" w:lineRule="auto"/>
        <w:jc w:val="both"/>
      </w:pPr>
      <w:r>
        <w:t>Systematic stocking - From the moment items arrive at the warehouse they are scanned and processed</w:t>
      </w:r>
      <w:r w:rsidR="008B6BF6">
        <w:t>.</w:t>
      </w:r>
      <w:r>
        <w:t xml:space="preserve"> </w:t>
      </w:r>
      <w:r w:rsidR="008B6BF6">
        <w:t>T</w:t>
      </w:r>
      <w:r>
        <w:t xml:space="preserve">hese takes information </w:t>
      </w:r>
      <w:r w:rsidR="008B6BF6">
        <w:t>such as</w:t>
      </w:r>
      <w:r>
        <w:t xml:space="preserve"> size, weight or use. This process also allocates the space and marks the location of where the item will be stored. (</w:t>
      </w:r>
      <w:proofErr w:type="spellStart"/>
      <w:r>
        <w:t>Suvittawat</w:t>
      </w:r>
      <w:proofErr w:type="spellEnd"/>
      <w:r>
        <w:t>, 2017)</w:t>
      </w:r>
    </w:p>
    <w:p w14:paraId="205BAA0D" w14:textId="5F8FF131" w:rsidR="00350A62" w:rsidRDefault="00350A62" w:rsidP="00387458">
      <w:pPr>
        <w:pStyle w:val="ListParagraph"/>
        <w:numPr>
          <w:ilvl w:val="0"/>
          <w:numId w:val="7"/>
        </w:numPr>
        <w:spacing w:line="259" w:lineRule="auto"/>
        <w:jc w:val="both"/>
      </w:pPr>
      <w:r>
        <w:t>Automatic locating - This method alerts the staff of the items whereabouts and helps them to quickly pick where the items are</w:t>
      </w:r>
      <w:r w:rsidR="008B6BF6">
        <w:t>.</w:t>
      </w:r>
      <w:r>
        <w:t xml:space="preserve"> </w:t>
      </w:r>
      <w:r w:rsidR="008B6BF6">
        <w:t>T</w:t>
      </w:r>
      <w:r>
        <w:t>his lessens the time it takes to look and locate the item for dispatch. (</w:t>
      </w:r>
      <w:proofErr w:type="spellStart"/>
      <w:r>
        <w:t>Suvittawat</w:t>
      </w:r>
      <w:proofErr w:type="spellEnd"/>
      <w:r>
        <w:t>, 2017)</w:t>
      </w:r>
    </w:p>
    <w:p w14:paraId="77977276" w14:textId="4B001F3C" w:rsidR="00350A62" w:rsidRDefault="00350A62" w:rsidP="00387458">
      <w:pPr>
        <w:pStyle w:val="ListParagraph"/>
        <w:numPr>
          <w:ilvl w:val="0"/>
          <w:numId w:val="7"/>
        </w:numPr>
        <w:spacing w:line="259" w:lineRule="auto"/>
        <w:jc w:val="both"/>
      </w:pPr>
      <w:r>
        <w:t xml:space="preserve">Reducing human related errors – prior to using a warehousing software, everything </w:t>
      </w:r>
      <w:r w:rsidR="00796B03">
        <w:t>gets</w:t>
      </w:r>
      <w:r w:rsidR="008B6BF6">
        <w:t xml:space="preserve"> </w:t>
      </w:r>
      <w:r>
        <w:t xml:space="preserve">handled </w:t>
      </w:r>
      <w:r w:rsidR="00796B03">
        <w:t xml:space="preserve">in a very tedious process. The traditional method </w:t>
      </w:r>
      <w:r>
        <w:t xml:space="preserve">with pen and paper involves </w:t>
      </w:r>
      <w:r w:rsidR="00796B03">
        <w:t xml:space="preserve">a </w:t>
      </w:r>
      <w:r>
        <w:t xml:space="preserve">person or </w:t>
      </w:r>
      <w:r w:rsidR="00796B03">
        <w:t>group of people</w:t>
      </w:r>
      <w:r>
        <w:t xml:space="preserve"> </w:t>
      </w:r>
      <w:r w:rsidR="00796B03">
        <w:t>writing</w:t>
      </w:r>
      <w:r>
        <w:t xml:space="preserve"> down </w:t>
      </w:r>
      <w:r w:rsidR="00796B03">
        <w:t>each single</w:t>
      </w:r>
      <w:r>
        <w:t xml:space="preserve"> stock that comes in and out</w:t>
      </w:r>
      <w:r w:rsidR="00796B03">
        <w:t xml:space="preserve"> of the warehouse</w:t>
      </w:r>
      <w:r>
        <w:t>. The counting of inventory is also manually done. This method is effective however mistake</w:t>
      </w:r>
      <w:r w:rsidR="00796B03">
        <w:t>s</w:t>
      </w:r>
      <w:r>
        <w:t xml:space="preserve"> can be easily made</w:t>
      </w:r>
      <w:r w:rsidR="00796B03">
        <w:t>.</w:t>
      </w:r>
      <w:r>
        <w:t xml:space="preserve"> </w:t>
      </w:r>
      <w:r w:rsidR="00796B03">
        <w:t>F</w:t>
      </w:r>
      <w:r>
        <w:t>or example</w:t>
      </w:r>
      <w:r w:rsidR="00796B03">
        <w:t>,</w:t>
      </w:r>
      <w:r>
        <w:t xml:space="preserve"> an item can be misread, misplaced or the amount can be miscounted</w:t>
      </w:r>
      <w:r w:rsidR="00796B03">
        <w:t>. This can</w:t>
      </w:r>
      <w:r>
        <w:t xml:space="preserve"> </w:t>
      </w:r>
      <w:r w:rsidR="00796B03">
        <w:t>therefore</w:t>
      </w:r>
      <w:r>
        <w:t xml:space="preserve"> cause errors </w:t>
      </w:r>
      <w:r w:rsidR="00796B03">
        <w:t>which may lead</w:t>
      </w:r>
      <w:r>
        <w:t xml:space="preserve"> to businesses losing </w:t>
      </w:r>
      <w:r w:rsidR="00796B03">
        <w:t xml:space="preserve">significant </w:t>
      </w:r>
      <w:r>
        <w:t xml:space="preserve">profits. </w:t>
      </w:r>
    </w:p>
    <w:p w14:paraId="080F0C7C" w14:textId="101CE15D" w:rsidR="00350A62" w:rsidRDefault="00350A62" w:rsidP="00387458">
      <w:pPr>
        <w:pStyle w:val="ListParagraph"/>
        <w:numPr>
          <w:ilvl w:val="0"/>
          <w:numId w:val="7"/>
        </w:numPr>
        <w:spacing w:line="259" w:lineRule="auto"/>
        <w:jc w:val="both"/>
      </w:pPr>
      <w:r>
        <w:t>Lessens manpower – One team member can singlehandedly control the warehouse using a computer. Having less staff enables businesses help cut running costs.</w:t>
      </w:r>
      <w:r w:rsidR="00796B03">
        <w:t xml:space="preserve"> This also lessens work force which depends on human stability</w:t>
      </w:r>
      <w:r w:rsidR="00C97EA2">
        <w:t xml:space="preserve"> as r</w:t>
      </w:r>
      <w:r w:rsidR="00796B03">
        <w:t>obots or computers are</w:t>
      </w:r>
      <w:r w:rsidR="00C97EA2">
        <w:t xml:space="preserve"> unlikely to get “sick”.</w:t>
      </w:r>
      <w:r w:rsidRPr="004310F6">
        <w:t xml:space="preserve"> </w:t>
      </w:r>
      <w:r>
        <w:t>(</w:t>
      </w:r>
      <w:proofErr w:type="spellStart"/>
      <w:r>
        <w:t>Suvittawat</w:t>
      </w:r>
      <w:proofErr w:type="spellEnd"/>
      <w:r>
        <w:t>, 2017)</w:t>
      </w:r>
    </w:p>
    <w:p w14:paraId="445EAF03" w14:textId="75D90816" w:rsidR="00350A62" w:rsidRDefault="00350A62" w:rsidP="00387458">
      <w:pPr>
        <w:pStyle w:val="ListParagraph"/>
        <w:numPr>
          <w:ilvl w:val="0"/>
          <w:numId w:val="7"/>
        </w:numPr>
        <w:spacing w:line="259" w:lineRule="auto"/>
        <w:jc w:val="both"/>
      </w:pPr>
      <w:r>
        <w:t xml:space="preserve">Boosts overall productivity – It gives the workplace a </w:t>
      </w:r>
      <w:r w:rsidR="00C97EA2">
        <w:t xml:space="preserve">more consistent </w:t>
      </w:r>
      <w:r>
        <w:t>and</w:t>
      </w:r>
      <w:r w:rsidR="00C97EA2">
        <w:t xml:space="preserve"> can deliver smoother transactions. This software also</w:t>
      </w:r>
      <w:r>
        <w:t xml:space="preserve"> flags any errors along the way</w:t>
      </w:r>
      <w:r w:rsidR="00C97EA2">
        <w:t xml:space="preserve"> which</w:t>
      </w:r>
      <w:r>
        <w:t xml:space="preserve"> also saves time and greatly maximizes productivity. (Hall, 1983)</w:t>
      </w:r>
    </w:p>
    <w:p w14:paraId="7F6CE83E" w14:textId="0F9537FA" w:rsidR="00350A62" w:rsidRDefault="00350A62" w:rsidP="00387458">
      <w:pPr>
        <w:pStyle w:val="ListParagraph"/>
        <w:numPr>
          <w:ilvl w:val="0"/>
          <w:numId w:val="7"/>
        </w:numPr>
        <w:spacing w:line="259" w:lineRule="auto"/>
        <w:jc w:val="both"/>
      </w:pPr>
      <w:r>
        <w:t>Stock levels – Any low levels of stock are noted by the software and notifies the warehouse</w:t>
      </w:r>
      <w:r w:rsidR="00C97EA2">
        <w:t>.</w:t>
      </w:r>
      <w:r>
        <w:t xml:space="preserve"> </w:t>
      </w:r>
      <w:r w:rsidR="00C97EA2">
        <w:t>T</w:t>
      </w:r>
      <w:r>
        <w:t>his helps in decision</w:t>
      </w:r>
      <w:r w:rsidR="00C97EA2">
        <w:t xml:space="preserve"> since the data that gets collected can identity </w:t>
      </w:r>
      <w:r>
        <w:lastRenderedPageBreak/>
        <w:t xml:space="preserve">whether to buy more if the item is in high demand or </w:t>
      </w:r>
      <w:r w:rsidR="00C97EA2">
        <w:t xml:space="preserve">to </w:t>
      </w:r>
      <w:r>
        <w:t>de-shelf if it makes very little or no sales at all. (</w:t>
      </w:r>
      <w:proofErr w:type="spellStart"/>
      <w:r>
        <w:t>Suvittawat</w:t>
      </w:r>
      <w:proofErr w:type="spellEnd"/>
      <w:r>
        <w:t>, 2017)</w:t>
      </w:r>
    </w:p>
    <w:p w14:paraId="101690C8" w14:textId="77777777" w:rsidR="00350A62" w:rsidRDefault="00350A62" w:rsidP="00387458">
      <w:pPr>
        <w:jc w:val="both"/>
      </w:pPr>
    </w:p>
    <w:p w14:paraId="4CBCFEAE" w14:textId="77777777" w:rsidR="00350A62" w:rsidRDefault="00350A62" w:rsidP="00387458">
      <w:pPr>
        <w:jc w:val="both"/>
      </w:pPr>
    </w:p>
    <w:p w14:paraId="098331A1" w14:textId="6630457B" w:rsidR="00350A62" w:rsidRDefault="00350A62" w:rsidP="00387458">
      <w:pPr>
        <w:jc w:val="both"/>
      </w:pPr>
      <w:r>
        <w:t>Very basic warehousing greatly aids a business’ success, be th</w:t>
      </w:r>
      <w:r w:rsidR="00C97EA2">
        <w:t>at the process involves</w:t>
      </w:r>
      <w:r>
        <w:t xml:space="preserve"> computer</w:t>
      </w:r>
      <w:r w:rsidR="00C97EA2">
        <w:t>s</w:t>
      </w:r>
      <w:r>
        <w:t xml:space="preserve"> with a software or </w:t>
      </w:r>
      <w:r w:rsidR="00C97EA2">
        <w:t>the just the manual pen and paper</w:t>
      </w:r>
      <w:r w:rsidR="00A77852">
        <w:t xml:space="preserve"> method</w:t>
      </w:r>
      <w:r>
        <w:t>. Small businesses such as a corner s</w:t>
      </w:r>
      <w:r w:rsidR="00A77852">
        <w:t>hop</w:t>
      </w:r>
      <w:r>
        <w:t xml:space="preserve"> still uses the manual method, if not both</w:t>
      </w:r>
      <w:r w:rsidR="00A77852">
        <w:t>.</w:t>
      </w:r>
      <w:r>
        <w:t xml:space="preserve"> </w:t>
      </w:r>
      <w:r w:rsidR="00A77852">
        <w:t>This gives</w:t>
      </w:r>
      <w:r>
        <w:t xml:space="preserve"> </w:t>
      </w:r>
      <w:r w:rsidR="00A77852">
        <w:t>them a</w:t>
      </w:r>
      <w:r>
        <w:t xml:space="preserve"> safety net. In an event of a fault that could result to data being lost, this enables them to revert to the manual written report of stocks to help them keep track of the warehouse’s activity.  </w:t>
      </w:r>
    </w:p>
    <w:p w14:paraId="0913ADDB" w14:textId="77777777" w:rsidR="00350A62" w:rsidRDefault="00350A62" w:rsidP="00387458">
      <w:pPr>
        <w:jc w:val="both"/>
      </w:pPr>
    </w:p>
    <w:p w14:paraId="53015F28" w14:textId="77777777" w:rsidR="00350A62" w:rsidRPr="00350A62" w:rsidRDefault="00350A62" w:rsidP="00387458">
      <w:pPr>
        <w:pStyle w:val="Heading4"/>
        <w:jc w:val="both"/>
        <w:rPr>
          <w:rFonts w:ascii="Arial" w:hAnsi="Arial" w:cs="Arial"/>
          <w:i w:val="0"/>
          <w:sz w:val="28"/>
          <w:szCs w:val="28"/>
        </w:rPr>
      </w:pPr>
      <w:r w:rsidRPr="00350A62">
        <w:rPr>
          <w:rFonts w:ascii="Arial" w:hAnsi="Arial" w:cs="Arial"/>
          <w:i w:val="0"/>
          <w:sz w:val="28"/>
          <w:szCs w:val="28"/>
        </w:rPr>
        <w:t>Buyers Perspective</w:t>
      </w:r>
    </w:p>
    <w:p w14:paraId="76AC6F00" w14:textId="7A39A2B7" w:rsidR="00350A62" w:rsidRDefault="00350A62" w:rsidP="00387458">
      <w:pPr>
        <w:jc w:val="both"/>
      </w:pPr>
      <w:r>
        <w:t>As mentioned earlier consumers today are very conscious of where they shop</w:t>
      </w:r>
      <w:r w:rsidR="00A77852">
        <w:t>.</w:t>
      </w:r>
      <w:r>
        <w:t xml:space="preserve"> </w:t>
      </w:r>
      <w:r w:rsidR="00A77852">
        <w:t>T</w:t>
      </w:r>
      <w:r>
        <w:t>he other reason that pushes a sale besides need and want is trust</w:t>
      </w:r>
      <w:r w:rsidR="00A77852">
        <w:t>. Consumers</w:t>
      </w:r>
      <w:r>
        <w:t xml:space="preserve"> look </w:t>
      </w:r>
      <w:r w:rsidR="00A77852">
        <w:t>closer into</w:t>
      </w:r>
      <w:r>
        <w:t xml:space="preserve"> how </w:t>
      </w:r>
      <w:r w:rsidR="00A77852">
        <w:t xml:space="preserve">they can have that special </w:t>
      </w:r>
      <w:r>
        <w:t xml:space="preserve">experience </w:t>
      </w:r>
      <w:r w:rsidR="00A77852">
        <w:t>or</w:t>
      </w:r>
      <w:r>
        <w:t xml:space="preserve"> how quick the business</w:t>
      </w:r>
      <w:r w:rsidR="00A77852">
        <w:t xml:space="preserve"> can</w:t>
      </w:r>
      <w:r>
        <w:t xml:space="preserve"> proces</w:t>
      </w:r>
      <w:r w:rsidR="00A77852">
        <w:t>s</w:t>
      </w:r>
      <w:r>
        <w:t xml:space="preserve"> and deliver their </w:t>
      </w:r>
      <w:r w:rsidR="00A77852">
        <w:t>product or services.</w:t>
      </w:r>
      <w:r>
        <w:t xml:space="preserve"> </w:t>
      </w:r>
      <w:r w:rsidR="00A77852">
        <w:t>C</w:t>
      </w:r>
      <w:r>
        <w:t>ustomers also</w:t>
      </w:r>
      <w:r w:rsidR="00A77852">
        <w:t xml:space="preserve"> follow</w:t>
      </w:r>
      <w:r>
        <w:t xml:space="preserve"> how quickly stocks are replenished after being e</w:t>
      </w:r>
      <w:r w:rsidR="00A77852">
        <w:t>xhausted</w:t>
      </w:r>
      <w:r>
        <w:t xml:space="preserve">. </w:t>
      </w:r>
      <w:bookmarkStart w:id="0" w:name="_Hlk7637589"/>
      <w:r>
        <w:t>(Adrian, 2015)</w:t>
      </w:r>
      <w:bookmarkEnd w:id="0"/>
    </w:p>
    <w:p w14:paraId="502B3B4D" w14:textId="77777777" w:rsidR="00350A62" w:rsidRDefault="00350A62" w:rsidP="00387458">
      <w:pPr>
        <w:jc w:val="both"/>
      </w:pPr>
      <w:r>
        <w:t>These are some topics where warehousing contributes in keeping a competitive edge in the customers perspective.</w:t>
      </w:r>
    </w:p>
    <w:p w14:paraId="258ECCD2" w14:textId="1754B317" w:rsidR="00350A62" w:rsidRDefault="00350A62" w:rsidP="00387458">
      <w:pPr>
        <w:jc w:val="both"/>
      </w:pPr>
      <w:r>
        <w:t>Stocks – When customers shop online, they are notified of the number of stock</w:t>
      </w:r>
      <w:r w:rsidR="00A77852">
        <w:t>s that</w:t>
      </w:r>
      <w:r>
        <w:t xml:space="preserve"> is left</w:t>
      </w:r>
      <w:r w:rsidR="00A77852">
        <w:t xml:space="preserve">. These are categorised to </w:t>
      </w:r>
      <w:r>
        <w:t xml:space="preserve">their choice of style, colour or size. A software used for warehousing keeps the website updated for </w:t>
      </w:r>
      <w:r w:rsidR="00A77852">
        <w:t>stock control</w:t>
      </w:r>
      <w:r>
        <w:t>. If a stock that a customer wants is low the customer will likely purchase it right away as they fear that they will miss out on the item or they are unaware when it will be re-stocked again. This also proves advantageous with physical shopping, if the stock runs out, they will be diverted to looking into availability online which they can purchase themselves or the shop can order for them to collect once it arrives. (Adrian, 2015)</w:t>
      </w:r>
    </w:p>
    <w:p w14:paraId="72545194" w14:textId="5261FABE" w:rsidR="00350A62" w:rsidRDefault="00350A62" w:rsidP="00387458">
      <w:pPr>
        <w:jc w:val="both"/>
      </w:pPr>
      <w:r>
        <w:t xml:space="preserve">Notification and Tracking – A warehousing software can track the items movements even after the item has departed from the warehouse. This information is valuable and can be shared to their buyers. Benefits of sharing this information </w:t>
      </w:r>
      <w:r w:rsidR="00887B39">
        <w:t>such as</w:t>
      </w:r>
      <w:r>
        <w:t xml:space="preserve"> notifying the buyer that their item has been dispatched. The buyer will also know where the item is and give them an estimated time and day of arrival, this will help the buyer prepare to pick up the item or </w:t>
      </w:r>
      <w:proofErr w:type="gramStart"/>
      <w:r>
        <w:t>make arrangements</w:t>
      </w:r>
      <w:proofErr w:type="gramEnd"/>
      <w:r>
        <w:t xml:space="preserve"> if they are not able to do so. They can also be notified of any delays or changes made to their order. (Adrian, 2015)</w:t>
      </w:r>
    </w:p>
    <w:p w14:paraId="27CA8AEF" w14:textId="77777777" w:rsidR="00350A62" w:rsidRDefault="00350A62" w:rsidP="00387458">
      <w:pPr>
        <w:jc w:val="both"/>
      </w:pPr>
      <w:r>
        <w:t xml:space="preserve">Effective Warehousing and Customer experience – Effective use of warehousing increases the speed of the process and delivery, in other words the speed of the sale. </w:t>
      </w:r>
    </w:p>
    <w:p w14:paraId="2040C985" w14:textId="7AE4A083" w:rsidR="00350A62" w:rsidRDefault="00350A62" w:rsidP="00387458">
      <w:pPr>
        <w:jc w:val="both"/>
      </w:pPr>
      <w:r>
        <w:t xml:space="preserve">Inventory Stock and Forecasting – This is an informed prediction when placing an order. </w:t>
      </w:r>
      <w:r w:rsidR="00887B39">
        <w:t>Since the computer collects data, it can pre-determine the shopper’s items.</w:t>
      </w:r>
    </w:p>
    <w:p w14:paraId="7764C548" w14:textId="77777777" w:rsidR="00887B39" w:rsidRDefault="00887B39" w:rsidP="00387458">
      <w:pPr>
        <w:jc w:val="both"/>
      </w:pPr>
    </w:p>
    <w:p w14:paraId="16B867DD" w14:textId="77777777" w:rsidR="00887B39" w:rsidRDefault="00887B39" w:rsidP="00387458">
      <w:pPr>
        <w:jc w:val="both"/>
      </w:pPr>
    </w:p>
    <w:p w14:paraId="707FACDC" w14:textId="6FF14A33" w:rsidR="00350A62" w:rsidRDefault="00350A62" w:rsidP="00387458">
      <w:pPr>
        <w:jc w:val="both"/>
      </w:pPr>
      <w:r>
        <w:lastRenderedPageBreak/>
        <w:t>Types of Warehouse Forecasting</w:t>
      </w:r>
    </w:p>
    <w:p w14:paraId="6D1760F1" w14:textId="03B78541" w:rsidR="00350A62" w:rsidRDefault="00350A62" w:rsidP="00387458">
      <w:pPr>
        <w:jc w:val="both"/>
      </w:pPr>
      <w:r>
        <w:t>Forecast period – This is the allocated time of which decides the forecast quantity.</w:t>
      </w:r>
      <w:r w:rsidR="00887B39">
        <w:t xml:space="preserve"> The forecast may reflect what the next trends would be which may affect national or global buying trends.</w:t>
      </w:r>
    </w:p>
    <w:p w14:paraId="34EEE27B" w14:textId="77777777" w:rsidR="00350A62" w:rsidRDefault="00350A62" w:rsidP="00387458">
      <w:pPr>
        <w:jc w:val="both"/>
      </w:pPr>
      <w:r>
        <w:t>Trend – This is the activity in the increase or decrease in demand over a certain time. Identifying the trend helps the business prepare with projected sales in the future.</w:t>
      </w:r>
    </w:p>
    <w:p w14:paraId="4B7355EF" w14:textId="77777777" w:rsidR="00350A62" w:rsidRDefault="00350A62" w:rsidP="00387458">
      <w:pPr>
        <w:jc w:val="both"/>
      </w:pPr>
      <w:r>
        <w:t xml:space="preserve">Base demand – this is basically the starting point of a forecast. </w:t>
      </w:r>
    </w:p>
    <w:p w14:paraId="22B49615" w14:textId="77777777" w:rsidR="00350A62" w:rsidRDefault="00350A62" w:rsidP="00387458">
      <w:pPr>
        <w:jc w:val="both"/>
      </w:pPr>
      <w:r>
        <w:t xml:space="preserve">Re-order points – The re-order points are essentially the point where it is time to re-order stock. Wholesalers greatly benefit from forecasting as they face the challenge of ordering/selling very large quantities of stock. This activity triggers an alert to replenish that certain stock. The time taken for the item/s to be processed and finally delivered is taken into consideration, since an instant replenishment of stock can’t be done. </w:t>
      </w:r>
    </w:p>
    <w:p w14:paraId="04EE5875" w14:textId="77777777" w:rsidR="00350A62" w:rsidRDefault="00350A62" w:rsidP="00387458">
      <w:pPr>
        <w:jc w:val="both"/>
      </w:pPr>
    </w:p>
    <w:p w14:paraId="46C43627" w14:textId="4D5BC986" w:rsidR="00350A62" w:rsidRDefault="00350A62" w:rsidP="00387458">
      <w:pPr>
        <w:jc w:val="both"/>
      </w:pPr>
      <w:r>
        <w:t>In the customers point of view, it’s all about the speed of service. They want to able to pick, choose and pay</w:t>
      </w:r>
      <w:r w:rsidR="00887B39">
        <w:t xml:space="preserve"> – all within the buyer’s specific choice.</w:t>
      </w:r>
      <w:r>
        <w:t xml:space="preserve"> In terms of online shopping, they want an easy but detailed process of buying, this is achieve effectively using warehousing methods.</w:t>
      </w:r>
    </w:p>
    <w:p w14:paraId="705E521A" w14:textId="77777777" w:rsidR="00350A62" w:rsidRDefault="00350A62" w:rsidP="00387458">
      <w:pPr>
        <w:jc w:val="both"/>
      </w:pPr>
    </w:p>
    <w:p w14:paraId="6D80AAC6" w14:textId="77777777" w:rsidR="00350A62" w:rsidRPr="00350A62" w:rsidRDefault="00350A62" w:rsidP="00387458">
      <w:pPr>
        <w:pStyle w:val="Heading5"/>
        <w:jc w:val="both"/>
        <w:rPr>
          <w:rFonts w:ascii="Arial" w:hAnsi="Arial" w:cs="Arial"/>
          <w:sz w:val="28"/>
          <w:szCs w:val="28"/>
        </w:rPr>
      </w:pPr>
      <w:r w:rsidRPr="00350A62">
        <w:rPr>
          <w:rFonts w:ascii="Arial" w:hAnsi="Arial" w:cs="Arial"/>
          <w:sz w:val="28"/>
          <w:szCs w:val="28"/>
        </w:rPr>
        <w:t>Reverse Logistics</w:t>
      </w:r>
    </w:p>
    <w:p w14:paraId="7C246D87" w14:textId="3286C6E9" w:rsidR="00350A62" w:rsidRDefault="00350A62" w:rsidP="00387458">
      <w:pPr>
        <w:jc w:val="both"/>
      </w:pPr>
      <w:r>
        <w:t>In the event of an unsuccessful sale, the buyers will return the item/s to the seller. If the item/s was bought online the seller will provide the instruction of the return. Most business give their customer a return document to use. The buyer then begins the process by posting the product back to the seller</w:t>
      </w:r>
      <w:r w:rsidR="00887B39">
        <w:t>.</w:t>
      </w:r>
      <w:r>
        <w:t xml:space="preserve"> </w:t>
      </w:r>
      <w:r w:rsidR="00887B39">
        <w:t>O</w:t>
      </w:r>
      <w:r>
        <w:t>nce that product is scanned it alerts the warehouse of the return. This also notifies the warehouse if it is a refund, if the item is in the right condition to be resold, disposed, exchanged or returned to the original manufacturer. The warehouse allocates the space and like the customer tracking</w:t>
      </w:r>
      <w:r w:rsidR="00887B39">
        <w:t>,</w:t>
      </w:r>
      <w:r>
        <w:t xml:space="preserve"> the status of their item, the warehouse is also able to track the status of the order.</w:t>
      </w:r>
    </w:p>
    <w:p w14:paraId="1C8AE123" w14:textId="77777777" w:rsidR="00350A62" w:rsidRDefault="00350A62" w:rsidP="00387458">
      <w:pPr>
        <w:jc w:val="both"/>
      </w:pPr>
      <w:r>
        <w:t xml:space="preserve">Because of warehousing this enables the business to effectively track of each of the sales and to minimize waste and aids the business to maximize to profits. Other benefits from this process is it gives customers the companies trust, this strengthens the customers brand loyalty, ultimately makes them stand out from other competitors. This also highlights a business awareness of the environment with regards to recycling products and or materials, a key responsibility that environmentally conscious shoppers look for. (McKinnon </w:t>
      </w:r>
      <w:r>
        <w:rPr>
          <w:i/>
        </w:rPr>
        <w:t>et al,</w:t>
      </w:r>
      <w:r>
        <w:t xml:space="preserve"> 2015) (</w:t>
      </w:r>
      <w:proofErr w:type="spellStart"/>
      <w:r>
        <w:t>Mellat-Parast</w:t>
      </w:r>
      <w:proofErr w:type="spellEnd"/>
      <w:r>
        <w:t xml:space="preserve"> &amp; </w:t>
      </w:r>
      <w:proofErr w:type="spellStart"/>
      <w:r>
        <w:t>Spillan</w:t>
      </w:r>
      <w:proofErr w:type="spellEnd"/>
      <w:r>
        <w:t xml:space="preserve">, 2013). </w:t>
      </w:r>
    </w:p>
    <w:p w14:paraId="16EBB064" w14:textId="77777777" w:rsidR="00350A62" w:rsidRDefault="00350A62" w:rsidP="00387458">
      <w:pPr>
        <w:jc w:val="both"/>
      </w:pPr>
    </w:p>
    <w:p w14:paraId="6ADABA67" w14:textId="77777777" w:rsidR="00350A62" w:rsidRPr="00350A62" w:rsidRDefault="00350A62" w:rsidP="00387458">
      <w:pPr>
        <w:pStyle w:val="Heading6"/>
        <w:jc w:val="both"/>
        <w:rPr>
          <w:rFonts w:ascii="Arial" w:hAnsi="Arial" w:cs="Arial"/>
          <w:sz w:val="28"/>
          <w:szCs w:val="28"/>
        </w:rPr>
      </w:pPr>
      <w:r w:rsidRPr="00350A62">
        <w:rPr>
          <w:rFonts w:ascii="Arial" w:hAnsi="Arial" w:cs="Arial"/>
          <w:sz w:val="28"/>
          <w:szCs w:val="28"/>
        </w:rPr>
        <w:t>Conclusion</w:t>
      </w:r>
    </w:p>
    <w:p w14:paraId="642DE598" w14:textId="5D3901DF" w:rsidR="00350A62" w:rsidRDefault="00350A62" w:rsidP="00387458">
      <w:pPr>
        <w:jc w:val="both"/>
      </w:pPr>
      <w:r>
        <w:t>Warehousing is a very important aspect to a business’ success. As stated earlier, having an effectively organi</w:t>
      </w:r>
      <w:r w:rsidR="00847458">
        <w:t>s</w:t>
      </w:r>
      <w:r>
        <w:t>ed method of warehousing ensures smooth workflow</w:t>
      </w:r>
      <w:r w:rsidR="00847458">
        <w:t xml:space="preserve"> that</w:t>
      </w:r>
      <w:r>
        <w:t xml:space="preserve"> makes the business run efficiently and reduces costs. A business’ goal is to make </w:t>
      </w:r>
      <w:r>
        <w:lastRenderedPageBreak/>
        <w:t xml:space="preserve">profit and in order to </w:t>
      </w:r>
      <w:r w:rsidR="00847458">
        <w:t>do so,</w:t>
      </w:r>
      <w:r>
        <w:t xml:space="preserve"> they must have an extremely organized workforce and</w:t>
      </w:r>
      <w:r w:rsidR="00847458">
        <w:t xml:space="preserve"> efficient</w:t>
      </w:r>
      <w:r>
        <w:t xml:space="preserve"> method</w:t>
      </w:r>
      <w:r w:rsidR="00847458">
        <w:t>.</w:t>
      </w:r>
      <w:r>
        <w:t xml:space="preserve"> </w:t>
      </w:r>
      <w:r w:rsidR="00847458">
        <w:t xml:space="preserve">In a very fast changing market and with our economy continuously changing, companies must keep on improving strategies. </w:t>
      </w:r>
      <w:bookmarkStart w:id="1" w:name="_GoBack"/>
      <w:bookmarkEnd w:id="1"/>
      <w:r w:rsidR="00847458">
        <w:t>T</w:t>
      </w:r>
      <w:r>
        <w:t xml:space="preserve">his is where warehousing comes to play, to effectively move items to and from their destinations. </w:t>
      </w:r>
      <w:r w:rsidR="0021169D">
        <w:t xml:space="preserve">Warehouse forecasting is also a great tool, it helps business to have calculated idea of future sales, this can enable them </w:t>
      </w:r>
      <w:r w:rsidR="00B22B97">
        <w:t xml:space="preserve">with selling in demand or in trend products. </w:t>
      </w:r>
    </w:p>
    <w:p w14:paraId="4FCDF2E0" w14:textId="77777777" w:rsidR="00350A62" w:rsidRDefault="00350A62" w:rsidP="00350A62"/>
    <w:p w14:paraId="2AEB627A" w14:textId="77777777" w:rsidR="00350A62" w:rsidRDefault="00350A62" w:rsidP="00350A62"/>
    <w:p w14:paraId="232DB9C4" w14:textId="77777777" w:rsidR="00350A62" w:rsidRDefault="00350A62" w:rsidP="00350A62"/>
    <w:p w14:paraId="2C3C46B5" w14:textId="4BECCB5B" w:rsidR="00350A62" w:rsidRDefault="00B831C2" w:rsidP="00B831C2">
      <w:pPr>
        <w:pStyle w:val="Heading8"/>
        <w:rPr>
          <w:rFonts w:ascii="Arial" w:hAnsi="Arial" w:cs="Arial"/>
          <w:color w:val="1F3864" w:themeColor="accent1" w:themeShade="80"/>
          <w:sz w:val="28"/>
          <w:szCs w:val="28"/>
        </w:rPr>
      </w:pPr>
      <w:r w:rsidRPr="00B831C2">
        <w:rPr>
          <w:rFonts w:ascii="Arial" w:hAnsi="Arial" w:cs="Arial"/>
          <w:color w:val="1F3864" w:themeColor="accent1" w:themeShade="80"/>
          <w:sz w:val="28"/>
          <w:szCs w:val="28"/>
        </w:rPr>
        <w:t xml:space="preserve">Reference </w:t>
      </w:r>
    </w:p>
    <w:p w14:paraId="0E7506A0" w14:textId="77777777" w:rsidR="00AE5C21" w:rsidRDefault="00AE5C21" w:rsidP="00AE5C21"/>
    <w:p w14:paraId="56422E56" w14:textId="3A8BD203" w:rsidR="00AE5C21" w:rsidRDefault="00AE5C21" w:rsidP="00AE5C21">
      <w:r>
        <w:t xml:space="preserve">Gary Armstrong &amp; Philip Kotler (2015) </w:t>
      </w:r>
      <w:r>
        <w:rPr>
          <w:i/>
        </w:rPr>
        <w:t xml:space="preserve">Marketing: An introduction </w:t>
      </w:r>
      <w:r>
        <w:t>12</w:t>
      </w:r>
      <w:r w:rsidRPr="00AE5C21">
        <w:rPr>
          <w:vertAlign w:val="superscript"/>
        </w:rPr>
        <w:t>th</w:t>
      </w:r>
      <w:r>
        <w:t xml:space="preserve"> Edition Pearson Education Limited, United Kingdom</w:t>
      </w:r>
    </w:p>
    <w:p w14:paraId="2104852C" w14:textId="6FB54A98" w:rsidR="00AE5C21" w:rsidRDefault="00AE5C21" w:rsidP="00AE5C21">
      <w:r>
        <w:t xml:space="preserve">Alan McKinnon, Michael Browne, Maja </w:t>
      </w:r>
      <w:proofErr w:type="spellStart"/>
      <w:r>
        <w:t>Piecyk</w:t>
      </w:r>
      <w:proofErr w:type="spellEnd"/>
      <w:r>
        <w:t xml:space="preserve"> &amp; Anthony </w:t>
      </w:r>
      <w:proofErr w:type="spellStart"/>
      <w:r>
        <w:t>Whiteing</w:t>
      </w:r>
      <w:proofErr w:type="spellEnd"/>
      <w:r>
        <w:t xml:space="preserve"> (2015) Green Logistics </w:t>
      </w:r>
      <w:r>
        <w:rPr>
          <w:i/>
        </w:rPr>
        <w:t xml:space="preserve">Improving the Environmental Sustainability of Logistics </w:t>
      </w:r>
      <w:r>
        <w:t>3</w:t>
      </w:r>
      <w:r w:rsidRPr="00AE5C21">
        <w:rPr>
          <w:vertAlign w:val="superscript"/>
        </w:rPr>
        <w:t>rd</w:t>
      </w:r>
      <w:r>
        <w:t xml:space="preserve"> Edition London, United Kingdom</w:t>
      </w:r>
    </w:p>
    <w:p w14:paraId="18FB9E69" w14:textId="4E23FB9A" w:rsidR="00AE5C21" w:rsidRPr="00AE5C21" w:rsidRDefault="00AE5C21" w:rsidP="00AE5C21">
      <w:r>
        <w:t xml:space="preserve">Robert W. Hall (1983) </w:t>
      </w:r>
      <w:r>
        <w:rPr>
          <w:i/>
        </w:rPr>
        <w:t xml:space="preserve">Zero Inventories, </w:t>
      </w:r>
      <w:r>
        <w:t>United States of America</w:t>
      </w:r>
    </w:p>
    <w:p w14:paraId="10A9D46B" w14:textId="55782327" w:rsidR="00AE5C21" w:rsidRDefault="00AE5C21" w:rsidP="00AE5C21">
      <w:proofErr w:type="spellStart"/>
      <w:r>
        <w:t>Alexandru</w:t>
      </w:r>
      <w:proofErr w:type="spellEnd"/>
      <w:r>
        <w:t xml:space="preserve"> Adrian (2015) The Importance of Dara Warehouse in the development of Computerized Decision Support Solutions, A Comparison between Data and Data Marts. </w:t>
      </w:r>
      <w:r>
        <w:rPr>
          <w:i/>
        </w:rPr>
        <w:t>Database Systems journal</w:t>
      </w:r>
      <w:r>
        <w:t xml:space="preserve"> 6(4)</w:t>
      </w:r>
      <w:r>
        <w:rPr>
          <w:i/>
        </w:rPr>
        <w:t xml:space="preserve"> </w:t>
      </w:r>
      <w:r>
        <w:t>pp.18-20 (Online) Available at:</w:t>
      </w:r>
      <w:r w:rsidRPr="00F87EDC">
        <w:t xml:space="preserve"> </w:t>
      </w:r>
      <w:hyperlink r:id="rId8" w:history="1">
        <w:r w:rsidRPr="005328E4">
          <w:rPr>
            <w:rStyle w:val="Hyperlink"/>
          </w:rPr>
          <w:t>http://www.dbjournal.ro/archive/22/22_3.pdf</w:t>
        </w:r>
      </w:hyperlink>
      <w:r>
        <w:t xml:space="preserve"> (Accessed 21/2/2019)</w:t>
      </w:r>
    </w:p>
    <w:p w14:paraId="7CE971B2" w14:textId="2989ED33" w:rsidR="00AE5C21" w:rsidRDefault="00AE5C21" w:rsidP="00AE5C21">
      <w:proofErr w:type="spellStart"/>
      <w:r>
        <w:t>Adisak</w:t>
      </w:r>
      <w:proofErr w:type="spellEnd"/>
      <w:r>
        <w:t xml:space="preserve"> </w:t>
      </w:r>
      <w:proofErr w:type="spellStart"/>
      <w:r>
        <w:t>Suvittawat</w:t>
      </w:r>
      <w:proofErr w:type="spellEnd"/>
      <w:r>
        <w:t xml:space="preserve"> (2017) Warehouse and Distribution Operations </w:t>
      </w:r>
      <w:r w:rsidR="009E09EE">
        <w:t>for</w:t>
      </w:r>
      <w:r>
        <w:t xml:space="preserve"> Competitive Advantage: Eastern Thailand Perspective</w:t>
      </w:r>
      <w:r w:rsidR="009E09EE">
        <w:t xml:space="preserve"> 14 (6) pp. 3760-3762</w:t>
      </w:r>
      <w:r>
        <w:t xml:space="preserve"> </w:t>
      </w:r>
      <w:r w:rsidR="009E09EE">
        <w:t>(Online) available at:</w:t>
      </w:r>
      <w:r w:rsidR="009E09EE" w:rsidRPr="009E09EE">
        <w:t xml:space="preserve"> </w:t>
      </w:r>
      <w:hyperlink r:id="rId9" w:history="1">
        <w:r w:rsidR="009E09EE">
          <w:rPr>
            <w:rStyle w:val="Hyperlink"/>
          </w:rPr>
          <w:t>https://www.researchgate.net/publication/313752679_Majors_factors_for_effective_warehouse_management_Eastern_part_of_Thailand_perspective</w:t>
        </w:r>
      </w:hyperlink>
      <w:r w:rsidR="009E09EE">
        <w:t xml:space="preserve"> (Accessed 30/1/2019)</w:t>
      </w:r>
    </w:p>
    <w:p w14:paraId="2B5D780C" w14:textId="6D7D4DEE" w:rsidR="009E09EE" w:rsidRDefault="009E09EE" w:rsidP="00AE5C21">
      <w:r>
        <w:t xml:space="preserve">John E. </w:t>
      </w:r>
      <w:proofErr w:type="spellStart"/>
      <w:r>
        <w:t>Spillan</w:t>
      </w:r>
      <w:proofErr w:type="spellEnd"/>
      <w:r>
        <w:t xml:space="preserve"> &amp; </w:t>
      </w:r>
      <w:proofErr w:type="spellStart"/>
      <w:r>
        <w:t>Mahour</w:t>
      </w:r>
      <w:proofErr w:type="spellEnd"/>
      <w:r>
        <w:t xml:space="preserve"> </w:t>
      </w:r>
      <w:proofErr w:type="spellStart"/>
      <w:r>
        <w:t>Mellat-Parast</w:t>
      </w:r>
      <w:proofErr w:type="spellEnd"/>
      <w:r>
        <w:t xml:space="preserve"> (2013) Logistics and Supply Chain Process Integration as a source of Competitive Advantage: An empirical Analysis 25 (2) (Online) Available at:</w:t>
      </w:r>
      <w:r w:rsidRPr="009E09EE">
        <w:t xml:space="preserve"> </w:t>
      </w:r>
      <w:hyperlink r:id="rId10" w:history="1">
        <w:r>
          <w:rPr>
            <w:rStyle w:val="Hyperlink"/>
          </w:rPr>
          <w:t>https://www.emeraldinsight.com/doi/abs/10.1108/IJLM-07-2012-0066</w:t>
        </w:r>
      </w:hyperlink>
    </w:p>
    <w:p w14:paraId="7B239E6A" w14:textId="77777777" w:rsidR="009E09EE" w:rsidRDefault="009E09EE" w:rsidP="00AE5C21"/>
    <w:p w14:paraId="5CE67881" w14:textId="679B0ACA" w:rsidR="00AE5C21" w:rsidRDefault="00AE5C21" w:rsidP="00AE5C21"/>
    <w:p w14:paraId="41F9C7BE" w14:textId="77777777" w:rsidR="00AE5C21" w:rsidRPr="00AE5C21" w:rsidRDefault="00AE5C21" w:rsidP="00AE5C21"/>
    <w:p w14:paraId="1F715191" w14:textId="77777777" w:rsidR="00350A62" w:rsidRDefault="00350A62" w:rsidP="00350A62"/>
    <w:p w14:paraId="5952E9E9" w14:textId="77777777" w:rsidR="00350A62" w:rsidRDefault="00350A62" w:rsidP="00350A62"/>
    <w:p w14:paraId="5CE47F5C" w14:textId="77777777" w:rsidR="00350A62" w:rsidRDefault="00350A62" w:rsidP="00350A62"/>
    <w:p w14:paraId="44F6E5F5" w14:textId="77777777" w:rsidR="00350A62" w:rsidRDefault="00350A62" w:rsidP="00350A62"/>
    <w:p w14:paraId="4EE0B34E" w14:textId="77777777" w:rsidR="00350A62" w:rsidRDefault="00350A62" w:rsidP="00350A62"/>
    <w:p w14:paraId="1D4BA63B" w14:textId="77777777" w:rsidR="00350A62" w:rsidRDefault="00350A62" w:rsidP="00350A62"/>
    <w:p w14:paraId="7EE067FD" w14:textId="77777777" w:rsidR="00341898" w:rsidRPr="00341898" w:rsidRDefault="00341898" w:rsidP="00341898"/>
    <w:sectPr w:rsidR="00341898" w:rsidRPr="00341898" w:rsidSect="00341898">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E4B74F" w14:textId="77777777" w:rsidR="00A92203" w:rsidRDefault="00A92203" w:rsidP="00341898">
      <w:pPr>
        <w:spacing w:after="0" w:line="240" w:lineRule="auto"/>
      </w:pPr>
      <w:r>
        <w:separator/>
      </w:r>
    </w:p>
  </w:endnote>
  <w:endnote w:type="continuationSeparator" w:id="0">
    <w:p w14:paraId="639B3056" w14:textId="77777777" w:rsidR="00A92203" w:rsidRDefault="00A92203" w:rsidP="00341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0256612"/>
      <w:docPartObj>
        <w:docPartGallery w:val="Page Numbers (Bottom of Page)"/>
        <w:docPartUnique/>
      </w:docPartObj>
    </w:sdtPr>
    <w:sdtEndPr>
      <w:rPr>
        <w:noProof/>
      </w:rPr>
    </w:sdtEndPr>
    <w:sdtContent>
      <w:p w14:paraId="5755D226" w14:textId="77777777" w:rsidR="00C97EA2" w:rsidRDefault="00C97E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6BD832" w14:textId="77777777" w:rsidR="00C97EA2" w:rsidRDefault="00C97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93797" w14:textId="77777777" w:rsidR="00A92203" w:rsidRDefault="00A92203" w:rsidP="00341898">
      <w:pPr>
        <w:spacing w:after="0" w:line="240" w:lineRule="auto"/>
      </w:pPr>
      <w:r>
        <w:separator/>
      </w:r>
    </w:p>
  </w:footnote>
  <w:footnote w:type="continuationSeparator" w:id="0">
    <w:p w14:paraId="645E6528" w14:textId="77777777" w:rsidR="00A92203" w:rsidRDefault="00A92203" w:rsidP="00341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D4459"/>
    <w:multiLevelType w:val="hybridMultilevel"/>
    <w:tmpl w:val="F64E9E6A"/>
    <w:lvl w:ilvl="0" w:tplc="61649468">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203DC9"/>
    <w:multiLevelType w:val="hybridMultilevel"/>
    <w:tmpl w:val="9BE649DA"/>
    <w:lvl w:ilvl="0" w:tplc="4488747E">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4566AF"/>
    <w:multiLevelType w:val="hybridMultilevel"/>
    <w:tmpl w:val="CE5E8656"/>
    <w:lvl w:ilvl="0" w:tplc="D7C08CD2">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92E54C2"/>
    <w:multiLevelType w:val="hybridMultilevel"/>
    <w:tmpl w:val="DE2E4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4E3134"/>
    <w:multiLevelType w:val="hybridMultilevel"/>
    <w:tmpl w:val="9C029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1C7F74"/>
    <w:multiLevelType w:val="hybridMultilevel"/>
    <w:tmpl w:val="F1109C90"/>
    <w:lvl w:ilvl="0" w:tplc="1D7213F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4E30B1F"/>
    <w:multiLevelType w:val="hybridMultilevel"/>
    <w:tmpl w:val="8D988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1"/>
  </w:num>
  <w:num w:numId="4">
    <w:abstractNumId w:val="2"/>
  </w:num>
  <w:num w:numId="5">
    <w:abstractNumId w:val="4"/>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898"/>
    <w:rsid w:val="00002803"/>
    <w:rsid w:val="00044530"/>
    <w:rsid w:val="0005078B"/>
    <w:rsid w:val="000679C1"/>
    <w:rsid w:val="00095F4A"/>
    <w:rsid w:val="000A2F13"/>
    <w:rsid w:val="000F6C75"/>
    <w:rsid w:val="001111F7"/>
    <w:rsid w:val="001209D7"/>
    <w:rsid w:val="0015154C"/>
    <w:rsid w:val="001C1DAE"/>
    <w:rsid w:val="0021169D"/>
    <w:rsid w:val="0022337B"/>
    <w:rsid w:val="00237AD8"/>
    <w:rsid w:val="002C1D9B"/>
    <w:rsid w:val="002C6461"/>
    <w:rsid w:val="002C6E77"/>
    <w:rsid w:val="002E0300"/>
    <w:rsid w:val="0030063D"/>
    <w:rsid w:val="0031340B"/>
    <w:rsid w:val="00341898"/>
    <w:rsid w:val="00350A62"/>
    <w:rsid w:val="0036713C"/>
    <w:rsid w:val="00387458"/>
    <w:rsid w:val="00394DCC"/>
    <w:rsid w:val="003B0661"/>
    <w:rsid w:val="003C3FF4"/>
    <w:rsid w:val="003D35FA"/>
    <w:rsid w:val="00400A74"/>
    <w:rsid w:val="004205F6"/>
    <w:rsid w:val="00447918"/>
    <w:rsid w:val="00483A53"/>
    <w:rsid w:val="00496ACB"/>
    <w:rsid w:val="004A5F72"/>
    <w:rsid w:val="004B0C2B"/>
    <w:rsid w:val="004B3900"/>
    <w:rsid w:val="00506FD0"/>
    <w:rsid w:val="005752BC"/>
    <w:rsid w:val="005C4065"/>
    <w:rsid w:val="006324D1"/>
    <w:rsid w:val="006468A8"/>
    <w:rsid w:val="006701AB"/>
    <w:rsid w:val="006A751E"/>
    <w:rsid w:val="006D51E4"/>
    <w:rsid w:val="006E5D3D"/>
    <w:rsid w:val="006F7850"/>
    <w:rsid w:val="00731F24"/>
    <w:rsid w:val="007565BC"/>
    <w:rsid w:val="00761F1E"/>
    <w:rsid w:val="00785B74"/>
    <w:rsid w:val="00796B03"/>
    <w:rsid w:val="007A2792"/>
    <w:rsid w:val="0080088D"/>
    <w:rsid w:val="00847458"/>
    <w:rsid w:val="008831C2"/>
    <w:rsid w:val="00885B70"/>
    <w:rsid w:val="00887B39"/>
    <w:rsid w:val="008A0C54"/>
    <w:rsid w:val="008B6BF6"/>
    <w:rsid w:val="00960BFA"/>
    <w:rsid w:val="00960E46"/>
    <w:rsid w:val="009713F6"/>
    <w:rsid w:val="009E09EE"/>
    <w:rsid w:val="00A31CE8"/>
    <w:rsid w:val="00A54BF1"/>
    <w:rsid w:val="00A77852"/>
    <w:rsid w:val="00A90D2B"/>
    <w:rsid w:val="00A92203"/>
    <w:rsid w:val="00AC4B4B"/>
    <w:rsid w:val="00AE5C21"/>
    <w:rsid w:val="00B22B97"/>
    <w:rsid w:val="00B54EDE"/>
    <w:rsid w:val="00B831C2"/>
    <w:rsid w:val="00BA40E5"/>
    <w:rsid w:val="00BB5A80"/>
    <w:rsid w:val="00BC659E"/>
    <w:rsid w:val="00BD105C"/>
    <w:rsid w:val="00BD374D"/>
    <w:rsid w:val="00BD7852"/>
    <w:rsid w:val="00C0150A"/>
    <w:rsid w:val="00C13680"/>
    <w:rsid w:val="00C3471B"/>
    <w:rsid w:val="00C3594B"/>
    <w:rsid w:val="00C54858"/>
    <w:rsid w:val="00C834D2"/>
    <w:rsid w:val="00C97EA2"/>
    <w:rsid w:val="00CE2CD1"/>
    <w:rsid w:val="00CE6DBD"/>
    <w:rsid w:val="00D55C78"/>
    <w:rsid w:val="00D62ADD"/>
    <w:rsid w:val="00D8080C"/>
    <w:rsid w:val="00D91EB4"/>
    <w:rsid w:val="00DB1395"/>
    <w:rsid w:val="00DB55DF"/>
    <w:rsid w:val="00DC21A3"/>
    <w:rsid w:val="00DD4AA6"/>
    <w:rsid w:val="00DD747B"/>
    <w:rsid w:val="00E032AA"/>
    <w:rsid w:val="00E04DB6"/>
    <w:rsid w:val="00E536F4"/>
    <w:rsid w:val="00E543F4"/>
    <w:rsid w:val="00E62EE1"/>
    <w:rsid w:val="00E65A19"/>
    <w:rsid w:val="00E672B2"/>
    <w:rsid w:val="00EA1645"/>
    <w:rsid w:val="00EA2722"/>
    <w:rsid w:val="00EE0012"/>
    <w:rsid w:val="00F047E3"/>
    <w:rsid w:val="00F14101"/>
    <w:rsid w:val="00F3269E"/>
    <w:rsid w:val="00F45F42"/>
    <w:rsid w:val="00F463B5"/>
    <w:rsid w:val="00F54BB9"/>
    <w:rsid w:val="00F55B03"/>
    <w:rsid w:val="00F71481"/>
    <w:rsid w:val="00F87EDC"/>
    <w:rsid w:val="00FA1436"/>
    <w:rsid w:val="00FB0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14395"/>
  <w15:chartTrackingRefBased/>
  <w15:docId w15:val="{73986CA4-B40D-4731-8F05-6B8B8CFFD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898"/>
    <w:pPr>
      <w:spacing w:line="254" w:lineRule="auto"/>
    </w:pPr>
  </w:style>
  <w:style w:type="paragraph" w:styleId="Heading1">
    <w:name w:val="heading 1"/>
    <w:basedOn w:val="Normal"/>
    <w:next w:val="Normal"/>
    <w:link w:val="Heading1Char"/>
    <w:uiPriority w:val="9"/>
    <w:qFormat/>
    <w:rsid w:val="003418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18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1898"/>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F1410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C646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5154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15154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15154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5154C"/>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uotetext1">
    <w:name w:val="quotetext1"/>
    <w:rsid w:val="00341898"/>
    <w:rPr>
      <w:b/>
      <w:bCs/>
      <w:i/>
      <w:iCs/>
      <w:sz w:val="28"/>
      <w:szCs w:val="28"/>
    </w:rPr>
  </w:style>
  <w:style w:type="character" w:customStyle="1" w:styleId="Heading1Char">
    <w:name w:val="Heading 1 Char"/>
    <w:basedOn w:val="DefaultParagraphFont"/>
    <w:link w:val="Heading1"/>
    <w:uiPriority w:val="9"/>
    <w:rsid w:val="003418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18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189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41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898"/>
  </w:style>
  <w:style w:type="paragraph" w:styleId="Footer">
    <w:name w:val="footer"/>
    <w:basedOn w:val="Normal"/>
    <w:link w:val="FooterChar"/>
    <w:uiPriority w:val="99"/>
    <w:unhideWhenUsed/>
    <w:rsid w:val="00341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898"/>
  </w:style>
  <w:style w:type="character" w:customStyle="1" w:styleId="Heading4Char">
    <w:name w:val="Heading 4 Char"/>
    <w:basedOn w:val="DefaultParagraphFont"/>
    <w:link w:val="Heading4"/>
    <w:uiPriority w:val="9"/>
    <w:rsid w:val="00F14101"/>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1209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09D7"/>
    <w:rPr>
      <w:rFonts w:ascii="Segoe UI" w:hAnsi="Segoe UI" w:cs="Segoe UI"/>
      <w:sz w:val="18"/>
      <w:szCs w:val="18"/>
    </w:rPr>
  </w:style>
  <w:style w:type="character" w:customStyle="1" w:styleId="Heading5Char">
    <w:name w:val="Heading 5 Char"/>
    <w:basedOn w:val="DefaultParagraphFont"/>
    <w:link w:val="Heading5"/>
    <w:uiPriority w:val="9"/>
    <w:rsid w:val="002C6461"/>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3C3FF4"/>
    <w:pPr>
      <w:spacing w:line="259" w:lineRule="auto"/>
      <w:outlineLvl w:val="9"/>
    </w:pPr>
    <w:rPr>
      <w:lang w:val="en-US"/>
    </w:rPr>
  </w:style>
  <w:style w:type="paragraph" w:styleId="TOC1">
    <w:name w:val="toc 1"/>
    <w:basedOn w:val="Normal"/>
    <w:next w:val="Normal"/>
    <w:autoRedefine/>
    <w:uiPriority w:val="39"/>
    <w:unhideWhenUsed/>
    <w:rsid w:val="003C3FF4"/>
    <w:pPr>
      <w:spacing w:after="100"/>
    </w:pPr>
  </w:style>
  <w:style w:type="paragraph" w:styleId="TOC2">
    <w:name w:val="toc 2"/>
    <w:basedOn w:val="Normal"/>
    <w:next w:val="Normal"/>
    <w:autoRedefine/>
    <w:uiPriority w:val="39"/>
    <w:unhideWhenUsed/>
    <w:rsid w:val="003C3FF4"/>
    <w:pPr>
      <w:tabs>
        <w:tab w:val="right" w:leader="dot" w:pos="9016"/>
      </w:tabs>
      <w:spacing w:after="100"/>
      <w:ind w:left="240"/>
    </w:pPr>
    <w:rPr>
      <w:rFonts w:cs="Arial"/>
      <w:noProof/>
    </w:rPr>
  </w:style>
  <w:style w:type="paragraph" w:styleId="TOC3">
    <w:name w:val="toc 3"/>
    <w:basedOn w:val="Normal"/>
    <w:next w:val="Normal"/>
    <w:autoRedefine/>
    <w:uiPriority w:val="39"/>
    <w:unhideWhenUsed/>
    <w:rsid w:val="003C3FF4"/>
    <w:pPr>
      <w:spacing w:after="100"/>
      <w:ind w:left="480"/>
    </w:pPr>
  </w:style>
  <w:style w:type="character" w:styleId="Hyperlink">
    <w:name w:val="Hyperlink"/>
    <w:basedOn w:val="DefaultParagraphFont"/>
    <w:uiPriority w:val="99"/>
    <w:unhideWhenUsed/>
    <w:rsid w:val="003C3FF4"/>
    <w:rPr>
      <w:color w:val="0563C1" w:themeColor="hyperlink"/>
      <w:u w:val="single"/>
    </w:rPr>
  </w:style>
  <w:style w:type="character" w:customStyle="1" w:styleId="Heading6Char">
    <w:name w:val="Heading 6 Char"/>
    <w:basedOn w:val="DefaultParagraphFont"/>
    <w:link w:val="Heading6"/>
    <w:uiPriority w:val="9"/>
    <w:rsid w:val="0015154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15154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15154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15154C"/>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80088D"/>
    <w:rPr>
      <w:color w:val="605E5C"/>
      <w:shd w:val="clear" w:color="auto" w:fill="E1DFDD"/>
    </w:rPr>
  </w:style>
  <w:style w:type="paragraph" w:styleId="ListParagraph">
    <w:name w:val="List Paragraph"/>
    <w:basedOn w:val="Normal"/>
    <w:uiPriority w:val="34"/>
    <w:qFormat/>
    <w:rsid w:val="00DC21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98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bjournal.ro/archive/22/22_3.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meraldinsight.com/doi/abs/10.1108/IJLM-07-2012-0066" TargetMode="External"/><Relationship Id="rId4" Type="http://schemas.openxmlformats.org/officeDocument/2006/relationships/settings" Target="settings.xml"/><Relationship Id="rId9" Type="http://schemas.openxmlformats.org/officeDocument/2006/relationships/hyperlink" Target="https://www.researchgate.net/publication/313752679_Majors_factors_for_effective_warehouse_management_Eastern_part_of_Thailand_persp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D527C-BD1A-4ADF-ABED-D16DF22C6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7</Pages>
  <Words>1596</Words>
  <Characters>9102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Elimar Larupay</dc:creator>
  <cp:keywords/>
  <dc:description/>
  <cp:lastModifiedBy>Elimar Larupay</cp:lastModifiedBy>
  <cp:revision>8</cp:revision>
  <dcterms:created xsi:type="dcterms:W3CDTF">2019-05-01T20:14:00Z</dcterms:created>
  <dcterms:modified xsi:type="dcterms:W3CDTF">2019-05-01T22:39:00Z</dcterms:modified>
</cp:coreProperties>
</file>