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8CE5B" w14:textId="77777777" w:rsidR="00BA01AA" w:rsidRPr="005C3C15" w:rsidRDefault="00BA01AA">
      <w:pPr>
        <w:rPr>
          <w:lang w:val="en-US"/>
        </w:rPr>
      </w:pPr>
    </w:p>
    <w:p w14:paraId="73F20307" w14:textId="1F3BC843" w:rsidR="006F68BE" w:rsidRPr="005C3C15" w:rsidRDefault="00E45812">
      <w:pPr>
        <w:rPr>
          <w:lang w:val="en-US"/>
        </w:rPr>
      </w:pPr>
      <w:r>
        <w:rPr>
          <w:noProof/>
          <w:lang w:val="en-US"/>
        </w:rPr>
        <w:drawing>
          <wp:inline distT="0" distB="0" distL="0" distR="0" wp14:anchorId="537E7374" wp14:editId="5FDB608E">
            <wp:extent cx="1638300" cy="1638300"/>
            <wp:effectExtent l="0" t="0" r="0" b="0"/>
            <wp:docPr id="254297002" name="Picture 1" descr="A black and yellow shield with yellow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297002" name="Picture 1" descr="A black and yellow shield with yellow flow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pic:spPr>
                </pic:pic>
              </a:graphicData>
            </a:graphic>
          </wp:inline>
        </w:drawing>
      </w:r>
    </w:p>
    <w:p w14:paraId="0D644CC7" w14:textId="77777777" w:rsidR="0004323F" w:rsidRPr="005C3C15" w:rsidRDefault="0004323F">
      <w:pPr>
        <w:rPr>
          <w:lang w:val="en-US"/>
        </w:rPr>
      </w:pPr>
    </w:p>
    <w:p w14:paraId="0FEB2371" w14:textId="77777777" w:rsidR="0004323F" w:rsidRPr="005C3C15" w:rsidRDefault="0004323F">
      <w:pPr>
        <w:rPr>
          <w:lang w:val="en-US"/>
        </w:rPr>
      </w:pPr>
    </w:p>
    <w:p w14:paraId="116ED5D2" w14:textId="77777777" w:rsidR="0004323F" w:rsidRPr="005C3C15" w:rsidRDefault="0004323F">
      <w:pPr>
        <w:rPr>
          <w:lang w:val="en-US"/>
        </w:rPr>
      </w:pPr>
    </w:p>
    <w:p w14:paraId="777945E3" w14:textId="77777777" w:rsidR="0004323F" w:rsidRPr="005C3C15" w:rsidRDefault="0004323F">
      <w:pPr>
        <w:rPr>
          <w:lang w:val="en-US"/>
        </w:rPr>
      </w:pPr>
    </w:p>
    <w:p w14:paraId="72E05AD4" w14:textId="1BBE222F" w:rsidR="006F68BE" w:rsidRPr="005C3C15" w:rsidRDefault="0004323F" w:rsidP="0004323F">
      <w:pPr>
        <w:jc w:val="center"/>
        <w:rPr>
          <w:b/>
          <w:bCs/>
          <w:lang w:val="en-US"/>
        </w:rPr>
      </w:pPr>
      <w:r w:rsidRPr="005C3C15">
        <w:rPr>
          <w:b/>
          <w:bCs/>
        </w:rPr>
        <w:t>Certificate in Higher Education Business Skills for the Workplace</w:t>
      </w:r>
    </w:p>
    <w:p w14:paraId="480F0674" w14:textId="77777777" w:rsidR="0004323F" w:rsidRPr="005C3C15" w:rsidRDefault="0004323F" w:rsidP="0004323F">
      <w:pPr>
        <w:jc w:val="center"/>
        <w:rPr>
          <w:b/>
          <w:bCs/>
        </w:rPr>
      </w:pPr>
    </w:p>
    <w:p w14:paraId="1657D44D" w14:textId="77777777" w:rsidR="0004323F" w:rsidRPr="005C3C15" w:rsidRDefault="0004323F" w:rsidP="0004323F">
      <w:pPr>
        <w:jc w:val="center"/>
        <w:rPr>
          <w:b/>
          <w:bCs/>
        </w:rPr>
      </w:pPr>
    </w:p>
    <w:p w14:paraId="404278AF" w14:textId="03776484" w:rsidR="006F68BE" w:rsidRPr="005C3C15" w:rsidRDefault="006F68BE" w:rsidP="0004323F">
      <w:pPr>
        <w:jc w:val="center"/>
      </w:pPr>
      <w:r w:rsidRPr="005C3C15">
        <w:rPr>
          <w:b/>
          <w:bCs/>
        </w:rPr>
        <w:t>Module Title:</w:t>
      </w:r>
      <w:r w:rsidRPr="005C3C15">
        <w:t xml:space="preserve"> Enterprise and Entrepreneurship</w:t>
      </w:r>
    </w:p>
    <w:p w14:paraId="2FE6AFAC" w14:textId="77777777" w:rsidR="0004323F" w:rsidRPr="005C3C15" w:rsidRDefault="006F68BE" w:rsidP="0004323F">
      <w:pPr>
        <w:jc w:val="center"/>
      </w:pPr>
      <w:r w:rsidRPr="005C3C15">
        <w:rPr>
          <w:b/>
          <w:bCs/>
        </w:rPr>
        <w:t>Module Code:</w:t>
      </w:r>
      <w:r w:rsidRPr="005C3C15">
        <w:t xml:space="preserve"> LCLM4006</w:t>
      </w:r>
    </w:p>
    <w:p w14:paraId="1DDD8323" w14:textId="77777777" w:rsidR="0004323F" w:rsidRPr="005C3C15" w:rsidRDefault="0004323F" w:rsidP="0004323F">
      <w:pPr>
        <w:jc w:val="center"/>
      </w:pPr>
    </w:p>
    <w:p w14:paraId="48753244" w14:textId="18D6CFD4" w:rsidR="006F68BE" w:rsidRPr="005C3C15" w:rsidRDefault="006F68BE" w:rsidP="0004323F">
      <w:pPr>
        <w:jc w:val="center"/>
      </w:pPr>
      <w:r w:rsidRPr="005C3C15">
        <w:rPr>
          <w:b/>
          <w:bCs/>
        </w:rPr>
        <w:t>Assignment Title:</w:t>
      </w:r>
      <w:r w:rsidR="0004323F" w:rsidRPr="005C3C15">
        <w:t xml:space="preserve"> </w:t>
      </w:r>
      <w:r w:rsidRPr="005C3C15">
        <w:t xml:space="preserve">Individual Written Business Plan – </w:t>
      </w:r>
      <w:r w:rsidR="006A71CA">
        <w:t>Desi Tadka</w:t>
      </w:r>
      <w:r w:rsidRPr="005C3C15">
        <w:t xml:space="preserve"> Kitchen </w:t>
      </w:r>
      <w:r w:rsidR="00AD462F">
        <w:t>Pvt Ltd</w:t>
      </w:r>
    </w:p>
    <w:p w14:paraId="66D1BACC" w14:textId="77777777" w:rsidR="0004323F" w:rsidRPr="005C3C15" w:rsidRDefault="0004323F" w:rsidP="0004323F">
      <w:pPr>
        <w:jc w:val="center"/>
        <w:rPr>
          <w:b/>
          <w:bCs/>
        </w:rPr>
      </w:pPr>
    </w:p>
    <w:p w14:paraId="48792407" w14:textId="77777777" w:rsidR="0004323F" w:rsidRPr="005C3C15" w:rsidRDefault="0004323F" w:rsidP="0004323F">
      <w:pPr>
        <w:jc w:val="center"/>
        <w:rPr>
          <w:b/>
          <w:bCs/>
        </w:rPr>
      </w:pPr>
    </w:p>
    <w:p w14:paraId="1F3AA5FE" w14:textId="2BB50162" w:rsidR="0004323F" w:rsidRPr="005C3C15" w:rsidRDefault="006F68BE" w:rsidP="0004323F">
      <w:pPr>
        <w:jc w:val="center"/>
      </w:pPr>
      <w:r w:rsidRPr="005C3C15">
        <w:rPr>
          <w:b/>
          <w:bCs/>
        </w:rPr>
        <w:t>Lecturer:</w:t>
      </w:r>
      <w:r w:rsidR="00E45812">
        <w:rPr>
          <w:b/>
          <w:bCs/>
        </w:rPr>
        <w:t xml:space="preserve"> Farheen</w:t>
      </w:r>
    </w:p>
    <w:p w14:paraId="31E50336" w14:textId="3DB47ABD" w:rsidR="0004323F" w:rsidRPr="005C3C15" w:rsidRDefault="006F68BE" w:rsidP="0004323F">
      <w:pPr>
        <w:jc w:val="center"/>
      </w:pPr>
      <w:r w:rsidRPr="005C3C15">
        <w:rPr>
          <w:b/>
          <w:bCs/>
        </w:rPr>
        <w:t>Student Name:</w:t>
      </w:r>
      <w:r w:rsidR="00E45812">
        <w:rPr>
          <w:b/>
          <w:bCs/>
        </w:rPr>
        <w:t xml:space="preserve"> Gurvinder singh</w:t>
      </w:r>
    </w:p>
    <w:p w14:paraId="1768D8F8" w14:textId="400D8D23" w:rsidR="006F68BE" w:rsidRPr="005C3C15" w:rsidRDefault="006F68BE" w:rsidP="0004323F">
      <w:pPr>
        <w:jc w:val="center"/>
      </w:pPr>
      <w:r w:rsidRPr="005C3C15">
        <w:rPr>
          <w:b/>
          <w:bCs/>
        </w:rPr>
        <w:t>Student ID:</w:t>
      </w:r>
      <w:r w:rsidR="00E45812">
        <w:rPr>
          <w:b/>
          <w:bCs/>
        </w:rPr>
        <w:t xml:space="preserve"> 2433440</w:t>
      </w:r>
    </w:p>
    <w:p w14:paraId="2C587078" w14:textId="760B92FC" w:rsidR="006F68BE" w:rsidRPr="005C3C15" w:rsidRDefault="006F68BE" w:rsidP="0004323F">
      <w:pPr>
        <w:jc w:val="center"/>
      </w:pPr>
      <w:r w:rsidRPr="005C3C15">
        <w:rPr>
          <w:b/>
          <w:bCs/>
        </w:rPr>
        <w:t>Submission</w:t>
      </w:r>
      <w:r w:rsidR="0004323F" w:rsidRPr="005C3C15">
        <w:rPr>
          <w:b/>
          <w:bCs/>
        </w:rPr>
        <w:t xml:space="preserve"> </w:t>
      </w:r>
      <w:r w:rsidRPr="005C3C15">
        <w:rPr>
          <w:b/>
          <w:bCs/>
        </w:rPr>
        <w:t>Date:</w:t>
      </w:r>
      <w:r w:rsidR="00E45812">
        <w:rPr>
          <w:b/>
          <w:bCs/>
        </w:rPr>
        <w:t xml:space="preserve"> 02-03-2026</w:t>
      </w:r>
    </w:p>
    <w:p w14:paraId="160AC0E4" w14:textId="77777777" w:rsidR="006F68BE" w:rsidRPr="005C3C15" w:rsidRDefault="006F68BE">
      <w:pPr>
        <w:rPr>
          <w:lang w:val="en-US"/>
        </w:rPr>
      </w:pPr>
    </w:p>
    <w:p w14:paraId="3EBD588C" w14:textId="77777777" w:rsidR="007B0A94" w:rsidRPr="005C3C15" w:rsidRDefault="007B0A94">
      <w:pPr>
        <w:rPr>
          <w:lang w:val="en-US"/>
        </w:rPr>
      </w:pPr>
    </w:p>
    <w:p w14:paraId="28AFC842" w14:textId="77777777" w:rsidR="005C3C15" w:rsidRDefault="005C3C15">
      <w:pPr>
        <w:spacing w:line="278" w:lineRule="auto"/>
        <w:jc w:val="left"/>
        <w:rPr>
          <w:rFonts w:eastAsiaTheme="majorEastAsia" w:cstheme="majorBidi"/>
          <w:b/>
          <w:lang w:val="en-US"/>
        </w:rPr>
      </w:pPr>
      <w:r>
        <w:rPr>
          <w:lang w:val="en-US"/>
        </w:rPr>
        <w:br w:type="page"/>
      </w:r>
    </w:p>
    <w:p w14:paraId="247C15A2" w14:textId="230F9ABB" w:rsidR="00D47368" w:rsidRPr="005C3C15" w:rsidRDefault="00D47368" w:rsidP="00D47368">
      <w:pPr>
        <w:pStyle w:val="Heading1"/>
        <w:rPr>
          <w:sz w:val="24"/>
          <w:szCs w:val="24"/>
          <w:lang w:val="en-US"/>
        </w:rPr>
      </w:pPr>
      <w:bookmarkStart w:id="0" w:name="_Toc223286080"/>
      <w:r w:rsidRPr="005C3C15">
        <w:rPr>
          <w:sz w:val="24"/>
          <w:szCs w:val="24"/>
          <w:lang w:val="en-US"/>
        </w:rPr>
        <w:lastRenderedPageBreak/>
        <w:t>Executive Summary</w:t>
      </w:r>
      <w:bookmarkEnd w:id="0"/>
    </w:p>
    <w:p w14:paraId="59F7F7AA" w14:textId="726ACFFB" w:rsidR="00D47368" w:rsidRPr="005C3C15" w:rsidRDefault="006A71CA" w:rsidP="00D47368">
      <w:r>
        <w:t>Desi Tadka</w:t>
      </w:r>
      <w:r w:rsidR="00D47368" w:rsidRPr="005C3C15">
        <w:t xml:space="preserve"> Kitchen</w:t>
      </w:r>
      <w:r w:rsidR="00AD462F">
        <w:t xml:space="preserve"> Pvt Ltd</w:t>
      </w:r>
      <w:r w:rsidR="00D47368" w:rsidRPr="005C3C15">
        <w:t xml:space="preserve"> is a company based in Birmingham and it offers a hyper-local meal delivery servic</w:t>
      </w:r>
      <w:r w:rsidR="0037683C" w:rsidRPr="005C3C15">
        <w:t xml:space="preserve">es through </w:t>
      </w:r>
      <w:r w:rsidR="00D47368" w:rsidRPr="005C3C15">
        <w:t>personali</w:t>
      </w:r>
      <w:r w:rsidR="0037683C" w:rsidRPr="005C3C15">
        <w:t>s</w:t>
      </w:r>
      <w:r w:rsidR="00D47368" w:rsidRPr="005C3C15">
        <w:t xml:space="preserve">ed weekly meal plans that are tailored using data insights. </w:t>
      </w:r>
      <w:r w:rsidR="0037683C" w:rsidRPr="005C3C15">
        <w:t>As opposed to</w:t>
      </w:r>
      <w:r w:rsidR="00D47368" w:rsidRPr="005C3C15">
        <w:t xml:space="preserve"> other companies that use fixed recipes, </w:t>
      </w:r>
      <w:r>
        <w:t>Desi Tadka</w:t>
      </w:r>
      <w:r w:rsidR="00D47368" w:rsidRPr="005C3C15">
        <w:t xml:space="preserve"> changes its menu based on what customers want, their health goals, what ingredients are fresh and available, and what people say in real time. The business is aimed at urban professionals between 25 and 45 years old who want convenience, better health, and to buy things in a more sustainable way.</w:t>
      </w:r>
      <w:r w:rsidR="0037683C" w:rsidRPr="005C3C15">
        <w:t xml:space="preserve"> </w:t>
      </w:r>
      <w:r>
        <w:t>Desi Tadka</w:t>
      </w:r>
      <w:r w:rsidR="00D47368" w:rsidRPr="005C3C15">
        <w:t xml:space="preserve"> runs as a </w:t>
      </w:r>
      <w:proofErr w:type="spellStart"/>
      <w:r w:rsidR="00E3468F">
        <w:t>stratup</w:t>
      </w:r>
      <w:proofErr w:type="spellEnd"/>
      <w:r w:rsidR="00D47368" w:rsidRPr="005C3C15">
        <w:t xml:space="preserve"> and needs £52,000 to set up a kitchen, build its online platform, and start focused marketing efforts. </w:t>
      </w:r>
      <w:r>
        <w:t>Desi Tadka</w:t>
      </w:r>
      <w:r w:rsidR="00D47368" w:rsidRPr="005C3C15">
        <w:t xml:space="preserve"> offers a unique and expandable option in the </w:t>
      </w:r>
      <w:r w:rsidR="007B0A94" w:rsidRPr="005C3C15">
        <w:t xml:space="preserve">United Kingdom’s </w:t>
      </w:r>
      <w:r w:rsidR="00D47368" w:rsidRPr="005C3C15">
        <w:t>meal subscription market by using lean operational methods along with sourcing food from very nearby areas.</w:t>
      </w:r>
    </w:p>
    <w:p w14:paraId="32594F23" w14:textId="77777777" w:rsidR="0004323F" w:rsidRPr="005C3C15" w:rsidRDefault="0004323F" w:rsidP="00D47368"/>
    <w:p w14:paraId="0621B602" w14:textId="77777777" w:rsidR="0004323F" w:rsidRPr="005C3C15" w:rsidRDefault="0004323F" w:rsidP="00D47368"/>
    <w:p w14:paraId="58E316BC" w14:textId="77777777" w:rsidR="0004323F" w:rsidRPr="005C3C15" w:rsidRDefault="0004323F" w:rsidP="00D47368"/>
    <w:p w14:paraId="6FB192FB" w14:textId="77777777" w:rsidR="0004323F" w:rsidRPr="005C3C15" w:rsidRDefault="0004323F" w:rsidP="00D47368"/>
    <w:p w14:paraId="38BD55D1" w14:textId="77777777" w:rsidR="0004323F" w:rsidRPr="005C3C15" w:rsidRDefault="0004323F" w:rsidP="00D47368"/>
    <w:p w14:paraId="468DBD8F" w14:textId="77777777" w:rsidR="0004323F" w:rsidRPr="005C3C15" w:rsidRDefault="0004323F" w:rsidP="00D47368"/>
    <w:p w14:paraId="19183146" w14:textId="77777777" w:rsidR="0004323F" w:rsidRPr="005C3C15" w:rsidRDefault="0004323F" w:rsidP="00D47368"/>
    <w:p w14:paraId="05A1FF88" w14:textId="77777777" w:rsidR="0004323F" w:rsidRPr="005C3C15" w:rsidRDefault="0004323F" w:rsidP="00D47368"/>
    <w:p w14:paraId="24F59268" w14:textId="77777777" w:rsidR="0004323F" w:rsidRPr="005C3C15" w:rsidRDefault="0004323F" w:rsidP="00D47368"/>
    <w:p w14:paraId="68ACE70D" w14:textId="77777777" w:rsidR="0004323F" w:rsidRPr="005C3C15" w:rsidRDefault="0004323F" w:rsidP="00D47368"/>
    <w:p w14:paraId="51619D9F" w14:textId="77777777" w:rsidR="0004323F" w:rsidRPr="005C3C15" w:rsidRDefault="0004323F" w:rsidP="00D47368"/>
    <w:p w14:paraId="03D176B0" w14:textId="77777777" w:rsidR="0004323F" w:rsidRPr="005C3C15" w:rsidRDefault="0004323F" w:rsidP="00D47368"/>
    <w:p w14:paraId="741E70E2" w14:textId="77777777" w:rsidR="0004323F" w:rsidRPr="005C3C15" w:rsidRDefault="0004323F" w:rsidP="00D47368"/>
    <w:p w14:paraId="21843C4C" w14:textId="77777777" w:rsidR="0004323F" w:rsidRPr="005C3C15" w:rsidRDefault="0004323F" w:rsidP="00D47368"/>
    <w:p w14:paraId="392E8E7F" w14:textId="77777777" w:rsidR="005C3C15" w:rsidRDefault="005C3C15">
      <w:pPr>
        <w:pStyle w:val="TOC1"/>
        <w:tabs>
          <w:tab w:val="right" w:leader="dot" w:pos="9016"/>
        </w:tabs>
        <w:rPr>
          <w:b/>
          <w:bCs/>
          <w:lang w:val="en-US"/>
        </w:rPr>
      </w:pPr>
    </w:p>
    <w:p w14:paraId="673A475F" w14:textId="77777777" w:rsidR="005C3C15" w:rsidRDefault="005C3C15">
      <w:pPr>
        <w:pStyle w:val="TOC1"/>
        <w:tabs>
          <w:tab w:val="right" w:leader="dot" w:pos="9016"/>
        </w:tabs>
        <w:rPr>
          <w:b/>
          <w:bCs/>
          <w:lang w:val="en-US"/>
        </w:rPr>
      </w:pPr>
    </w:p>
    <w:p w14:paraId="06987D67" w14:textId="77777777" w:rsidR="005C3C15" w:rsidRDefault="005C3C15">
      <w:pPr>
        <w:pStyle w:val="TOC1"/>
        <w:tabs>
          <w:tab w:val="right" w:leader="dot" w:pos="9016"/>
        </w:tabs>
        <w:rPr>
          <w:b/>
          <w:bCs/>
          <w:lang w:val="en-US"/>
        </w:rPr>
      </w:pPr>
    </w:p>
    <w:p w14:paraId="75461A50" w14:textId="41D0E971" w:rsidR="005C3C15" w:rsidRPr="005C3C15" w:rsidRDefault="005C3C15">
      <w:pPr>
        <w:pStyle w:val="TOC1"/>
        <w:tabs>
          <w:tab w:val="right" w:leader="dot" w:pos="9016"/>
        </w:tabs>
        <w:rPr>
          <w:b/>
          <w:bCs/>
          <w:lang w:val="en-US"/>
        </w:rPr>
      </w:pPr>
      <w:r w:rsidRPr="005C3C15">
        <w:rPr>
          <w:b/>
          <w:bCs/>
          <w:lang w:val="en-US"/>
        </w:rPr>
        <w:t>Table of Contents</w:t>
      </w:r>
    </w:p>
    <w:p w14:paraId="0D08AA80" w14:textId="15748E2F" w:rsidR="00C21DBD" w:rsidRDefault="0004323F">
      <w:pPr>
        <w:pStyle w:val="TOC1"/>
        <w:tabs>
          <w:tab w:val="right" w:leader="dot" w:pos="9016"/>
        </w:tabs>
        <w:rPr>
          <w:rFonts w:asciiTheme="minorHAnsi" w:hAnsiTheme="minorHAnsi"/>
          <w:noProof/>
        </w:rPr>
      </w:pPr>
      <w:r w:rsidRPr="005C3C15">
        <w:rPr>
          <w:lang w:val="en-US"/>
        </w:rPr>
        <w:fldChar w:fldCharType="begin"/>
      </w:r>
      <w:r w:rsidRPr="005C3C15">
        <w:rPr>
          <w:lang w:val="en-US"/>
        </w:rPr>
        <w:instrText xml:space="preserve"> TOC \o "1-3" \h \z \u </w:instrText>
      </w:r>
      <w:r w:rsidRPr="005C3C15">
        <w:rPr>
          <w:lang w:val="en-US"/>
        </w:rPr>
        <w:fldChar w:fldCharType="separate"/>
      </w:r>
      <w:hyperlink w:anchor="_Toc223286080" w:history="1">
        <w:r w:rsidR="00C21DBD" w:rsidRPr="00FB7FF7">
          <w:rPr>
            <w:rStyle w:val="Hyperlink"/>
            <w:noProof/>
            <w:lang w:val="en-US"/>
          </w:rPr>
          <w:t>Executive Summary</w:t>
        </w:r>
        <w:r w:rsidR="00C21DBD">
          <w:rPr>
            <w:noProof/>
            <w:webHidden/>
          </w:rPr>
          <w:tab/>
        </w:r>
        <w:r w:rsidR="00C21DBD">
          <w:rPr>
            <w:noProof/>
            <w:webHidden/>
          </w:rPr>
          <w:fldChar w:fldCharType="begin"/>
        </w:r>
        <w:r w:rsidR="00C21DBD">
          <w:rPr>
            <w:noProof/>
            <w:webHidden/>
          </w:rPr>
          <w:instrText xml:space="preserve"> PAGEREF _Toc223286080 \h </w:instrText>
        </w:r>
        <w:r w:rsidR="00C21DBD">
          <w:rPr>
            <w:noProof/>
            <w:webHidden/>
          </w:rPr>
        </w:r>
        <w:r w:rsidR="00C21DBD">
          <w:rPr>
            <w:noProof/>
            <w:webHidden/>
          </w:rPr>
          <w:fldChar w:fldCharType="separate"/>
        </w:r>
        <w:r w:rsidR="00C21DBD">
          <w:rPr>
            <w:noProof/>
            <w:webHidden/>
          </w:rPr>
          <w:t>2</w:t>
        </w:r>
        <w:r w:rsidR="00C21DBD">
          <w:rPr>
            <w:noProof/>
            <w:webHidden/>
          </w:rPr>
          <w:fldChar w:fldCharType="end"/>
        </w:r>
      </w:hyperlink>
    </w:p>
    <w:p w14:paraId="2081A660" w14:textId="3953DA72" w:rsidR="00C21DBD" w:rsidRDefault="00C21DBD">
      <w:pPr>
        <w:pStyle w:val="TOC1"/>
        <w:tabs>
          <w:tab w:val="right" w:leader="dot" w:pos="9016"/>
        </w:tabs>
        <w:rPr>
          <w:rFonts w:asciiTheme="minorHAnsi" w:hAnsiTheme="minorHAnsi"/>
          <w:noProof/>
        </w:rPr>
      </w:pPr>
      <w:hyperlink w:anchor="_Toc223286081" w:history="1">
        <w:r w:rsidRPr="00FB7FF7">
          <w:rPr>
            <w:rStyle w:val="Hyperlink"/>
            <w:noProof/>
          </w:rPr>
          <w:t>Business Overview</w:t>
        </w:r>
        <w:r>
          <w:rPr>
            <w:noProof/>
            <w:webHidden/>
          </w:rPr>
          <w:tab/>
        </w:r>
        <w:r>
          <w:rPr>
            <w:noProof/>
            <w:webHidden/>
          </w:rPr>
          <w:fldChar w:fldCharType="begin"/>
        </w:r>
        <w:r>
          <w:rPr>
            <w:noProof/>
            <w:webHidden/>
          </w:rPr>
          <w:instrText xml:space="preserve"> PAGEREF _Toc223286081 \h </w:instrText>
        </w:r>
        <w:r>
          <w:rPr>
            <w:noProof/>
            <w:webHidden/>
          </w:rPr>
        </w:r>
        <w:r>
          <w:rPr>
            <w:noProof/>
            <w:webHidden/>
          </w:rPr>
          <w:fldChar w:fldCharType="separate"/>
        </w:r>
        <w:r>
          <w:rPr>
            <w:noProof/>
            <w:webHidden/>
          </w:rPr>
          <w:t>5</w:t>
        </w:r>
        <w:r>
          <w:rPr>
            <w:noProof/>
            <w:webHidden/>
          </w:rPr>
          <w:fldChar w:fldCharType="end"/>
        </w:r>
      </w:hyperlink>
    </w:p>
    <w:p w14:paraId="28D87B5B" w14:textId="7383F6F6" w:rsidR="00C21DBD" w:rsidRDefault="00C21DBD">
      <w:pPr>
        <w:pStyle w:val="TOC1"/>
        <w:tabs>
          <w:tab w:val="right" w:leader="dot" w:pos="9016"/>
        </w:tabs>
        <w:rPr>
          <w:rFonts w:asciiTheme="minorHAnsi" w:hAnsiTheme="minorHAnsi"/>
          <w:noProof/>
        </w:rPr>
      </w:pPr>
      <w:hyperlink w:anchor="_Toc223286082" w:history="1">
        <w:r w:rsidRPr="00FB7FF7">
          <w:rPr>
            <w:rStyle w:val="Hyperlink"/>
            <w:noProof/>
          </w:rPr>
          <w:t>Legal Format and Management Structure</w:t>
        </w:r>
        <w:r>
          <w:rPr>
            <w:noProof/>
            <w:webHidden/>
          </w:rPr>
          <w:tab/>
        </w:r>
        <w:r>
          <w:rPr>
            <w:noProof/>
            <w:webHidden/>
          </w:rPr>
          <w:fldChar w:fldCharType="begin"/>
        </w:r>
        <w:r>
          <w:rPr>
            <w:noProof/>
            <w:webHidden/>
          </w:rPr>
          <w:instrText xml:space="preserve"> PAGEREF _Toc223286082 \h </w:instrText>
        </w:r>
        <w:r>
          <w:rPr>
            <w:noProof/>
            <w:webHidden/>
          </w:rPr>
        </w:r>
        <w:r>
          <w:rPr>
            <w:noProof/>
            <w:webHidden/>
          </w:rPr>
          <w:fldChar w:fldCharType="separate"/>
        </w:r>
        <w:r>
          <w:rPr>
            <w:noProof/>
            <w:webHidden/>
          </w:rPr>
          <w:t>6</w:t>
        </w:r>
        <w:r>
          <w:rPr>
            <w:noProof/>
            <w:webHidden/>
          </w:rPr>
          <w:fldChar w:fldCharType="end"/>
        </w:r>
      </w:hyperlink>
    </w:p>
    <w:p w14:paraId="14011AAB" w14:textId="090C4709" w:rsidR="00C21DBD" w:rsidRDefault="00C21DBD">
      <w:pPr>
        <w:pStyle w:val="TOC1"/>
        <w:tabs>
          <w:tab w:val="right" w:leader="dot" w:pos="9016"/>
        </w:tabs>
        <w:rPr>
          <w:rFonts w:asciiTheme="minorHAnsi" w:hAnsiTheme="minorHAnsi"/>
          <w:noProof/>
        </w:rPr>
      </w:pPr>
      <w:hyperlink w:anchor="_Toc223286083" w:history="1">
        <w:r w:rsidRPr="00FB7FF7">
          <w:rPr>
            <w:rStyle w:val="Hyperlink"/>
            <w:noProof/>
          </w:rPr>
          <w:t>PESTLE Analysis and Competition</w:t>
        </w:r>
        <w:r>
          <w:rPr>
            <w:noProof/>
            <w:webHidden/>
          </w:rPr>
          <w:tab/>
        </w:r>
        <w:r>
          <w:rPr>
            <w:noProof/>
            <w:webHidden/>
          </w:rPr>
          <w:fldChar w:fldCharType="begin"/>
        </w:r>
        <w:r>
          <w:rPr>
            <w:noProof/>
            <w:webHidden/>
          </w:rPr>
          <w:instrText xml:space="preserve"> PAGEREF _Toc223286083 \h </w:instrText>
        </w:r>
        <w:r>
          <w:rPr>
            <w:noProof/>
            <w:webHidden/>
          </w:rPr>
        </w:r>
        <w:r>
          <w:rPr>
            <w:noProof/>
            <w:webHidden/>
          </w:rPr>
          <w:fldChar w:fldCharType="separate"/>
        </w:r>
        <w:r>
          <w:rPr>
            <w:noProof/>
            <w:webHidden/>
          </w:rPr>
          <w:t>6</w:t>
        </w:r>
        <w:r>
          <w:rPr>
            <w:noProof/>
            <w:webHidden/>
          </w:rPr>
          <w:fldChar w:fldCharType="end"/>
        </w:r>
      </w:hyperlink>
    </w:p>
    <w:p w14:paraId="0968C5FA" w14:textId="29B8A4F3" w:rsidR="00C21DBD" w:rsidRDefault="00C21DBD">
      <w:pPr>
        <w:pStyle w:val="TOC1"/>
        <w:tabs>
          <w:tab w:val="right" w:leader="dot" w:pos="9016"/>
        </w:tabs>
        <w:rPr>
          <w:rFonts w:asciiTheme="minorHAnsi" w:hAnsiTheme="minorHAnsi"/>
          <w:noProof/>
        </w:rPr>
      </w:pPr>
      <w:hyperlink w:anchor="_Toc223286084" w:history="1">
        <w:r w:rsidRPr="00FB7FF7">
          <w:rPr>
            <w:rStyle w:val="Hyperlink"/>
            <w:noProof/>
          </w:rPr>
          <w:t>Marketing Plan</w:t>
        </w:r>
        <w:r>
          <w:rPr>
            <w:noProof/>
            <w:webHidden/>
          </w:rPr>
          <w:tab/>
        </w:r>
        <w:r>
          <w:rPr>
            <w:noProof/>
            <w:webHidden/>
          </w:rPr>
          <w:fldChar w:fldCharType="begin"/>
        </w:r>
        <w:r>
          <w:rPr>
            <w:noProof/>
            <w:webHidden/>
          </w:rPr>
          <w:instrText xml:space="preserve"> PAGEREF _Toc223286084 \h </w:instrText>
        </w:r>
        <w:r>
          <w:rPr>
            <w:noProof/>
            <w:webHidden/>
          </w:rPr>
        </w:r>
        <w:r>
          <w:rPr>
            <w:noProof/>
            <w:webHidden/>
          </w:rPr>
          <w:fldChar w:fldCharType="separate"/>
        </w:r>
        <w:r>
          <w:rPr>
            <w:noProof/>
            <w:webHidden/>
          </w:rPr>
          <w:t>8</w:t>
        </w:r>
        <w:r>
          <w:rPr>
            <w:noProof/>
            <w:webHidden/>
          </w:rPr>
          <w:fldChar w:fldCharType="end"/>
        </w:r>
      </w:hyperlink>
    </w:p>
    <w:p w14:paraId="137FAF9C" w14:textId="35D1E57C" w:rsidR="00C21DBD" w:rsidRDefault="00C21DBD">
      <w:pPr>
        <w:pStyle w:val="TOC1"/>
        <w:tabs>
          <w:tab w:val="right" w:leader="dot" w:pos="9016"/>
        </w:tabs>
        <w:rPr>
          <w:rFonts w:asciiTheme="minorHAnsi" w:hAnsiTheme="minorHAnsi"/>
          <w:noProof/>
        </w:rPr>
      </w:pPr>
      <w:hyperlink w:anchor="_Toc223286085" w:history="1">
        <w:r w:rsidRPr="00FB7FF7">
          <w:rPr>
            <w:rStyle w:val="Hyperlink"/>
            <w:noProof/>
          </w:rPr>
          <w:t>Financial Plan</w:t>
        </w:r>
        <w:r>
          <w:rPr>
            <w:noProof/>
            <w:webHidden/>
          </w:rPr>
          <w:tab/>
        </w:r>
        <w:r>
          <w:rPr>
            <w:noProof/>
            <w:webHidden/>
          </w:rPr>
          <w:fldChar w:fldCharType="begin"/>
        </w:r>
        <w:r>
          <w:rPr>
            <w:noProof/>
            <w:webHidden/>
          </w:rPr>
          <w:instrText xml:space="preserve"> PAGEREF _Toc223286085 \h </w:instrText>
        </w:r>
        <w:r>
          <w:rPr>
            <w:noProof/>
            <w:webHidden/>
          </w:rPr>
        </w:r>
        <w:r>
          <w:rPr>
            <w:noProof/>
            <w:webHidden/>
          </w:rPr>
          <w:fldChar w:fldCharType="separate"/>
        </w:r>
        <w:r>
          <w:rPr>
            <w:noProof/>
            <w:webHidden/>
          </w:rPr>
          <w:t>9</w:t>
        </w:r>
        <w:r>
          <w:rPr>
            <w:noProof/>
            <w:webHidden/>
          </w:rPr>
          <w:fldChar w:fldCharType="end"/>
        </w:r>
      </w:hyperlink>
    </w:p>
    <w:p w14:paraId="2480B875" w14:textId="306754AF" w:rsidR="00C21DBD" w:rsidRDefault="00C21DBD">
      <w:pPr>
        <w:pStyle w:val="TOC1"/>
        <w:tabs>
          <w:tab w:val="right" w:leader="dot" w:pos="9016"/>
        </w:tabs>
        <w:rPr>
          <w:rFonts w:asciiTheme="minorHAnsi" w:hAnsiTheme="minorHAnsi"/>
          <w:noProof/>
        </w:rPr>
      </w:pPr>
      <w:hyperlink w:anchor="_Toc223286086" w:history="1">
        <w:r w:rsidRPr="00FB7FF7">
          <w:rPr>
            <w:rStyle w:val="Hyperlink"/>
            <w:noProof/>
          </w:rPr>
          <w:t>References</w:t>
        </w:r>
        <w:r>
          <w:rPr>
            <w:noProof/>
            <w:webHidden/>
          </w:rPr>
          <w:tab/>
        </w:r>
        <w:r>
          <w:rPr>
            <w:noProof/>
            <w:webHidden/>
          </w:rPr>
          <w:fldChar w:fldCharType="begin"/>
        </w:r>
        <w:r>
          <w:rPr>
            <w:noProof/>
            <w:webHidden/>
          </w:rPr>
          <w:instrText xml:space="preserve"> PAGEREF _Toc223286086 \h </w:instrText>
        </w:r>
        <w:r>
          <w:rPr>
            <w:noProof/>
            <w:webHidden/>
          </w:rPr>
        </w:r>
        <w:r>
          <w:rPr>
            <w:noProof/>
            <w:webHidden/>
          </w:rPr>
          <w:fldChar w:fldCharType="separate"/>
        </w:r>
        <w:r>
          <w:rPr>
            <w:noProof/>
            <w:webHidden/>
          </w:rPr>
          <w:t>11</w:t>
        </w:r>
        <w:r>
          <w:rPr>
            <w:noProof/>
            <w:webHidden/>
          </w:rPr>
          <w:fldChar w:fldCharType="end"/>
        </w:r>
      </w:hyperlink>
    </w:p>
    <w:p w14:paraId="3CC6A43D" w14:textId="79313099" w:rsidR="0004323F" w:rsidRPr="005C3C15" w:rsidRDefault="0004323F" w:rsidP="00D47368">
      <w:pPr>
        <w:rPr>
          <w:lang w:val="en-US"/>
        </w:rPr>
      </w:pPr>
      <w:r w:rsidRPr="005C3C15">
        <w:rPr>
          <w:lang w:val="en-US"/>
        </w:rPr>
        <w:fldChar w:fldCharType="end"/>
      </w:r>
    </w:p>
    <w:p w14:paraId="15081A31" w14:textId="77777777" w:rsidR="0004323F" w:rsidRPr="005C3C15" w:rsidRDefault="0004323F" w:rsidP="00D47368">
      <w:pPr>
        <w:rPr>
          <w:lang w:val="en-US"/>
        </w:rPr>
      </w:pPr>
    </w:p>
    <w:p w14:paraId="51D1A478" w14:textId="77777777" w:rsidR="0004323F" w:rsidRPr="005C3C15" w:rsidRDefault="0004323F" w:rsidP="00D47368">
      <w:pPr>
        <w:rPr>
          <w:lang w:val="en-US"/>
        </w:rPr>
      </w:pPr>
    </w:p>
    <w:p w14:paraId="58F83E01" w14:textId="77777777" w:rsidR="0004323F" w:rsidRPr="005C3C15" w:rsidRDefault="0004323F" w:rsidP="00D47368">
      <w:pPr>
        <w:rPr>
          <w:lang w:val="en-US"/>
        </w:rPr>
      </w:pPr>
    </w:p>
    <w:p w14:paraId="7D4C9B10" w14:textId="77777777" w:rsidR="0004323F" w:rsidRPr="005C3C15" w:rsidRDefault="0004323F" w:rsidP="00D47368">
      <w:pPr>
        <w:rPr>
          <w:lang w:val="en-US"/>
        </w:rPr>
      </w:pPr>
    </w:p>
    <w:p w14:paraId="713E083F" w14:textId="77777777" w:rsidR="0004323F" w:rsidRPr="005C3C15" w:rsidRDefault="0004323F" w:rsidP="00D47368">
      <w:pPr>
        <w:rPr>
          <w:lang w:val="en-US"/>
        </w:rPr>
      </w:pPr>
    </w:p>
    <w:p w14:paraId="5664E71A" w14:textId="77777777" w:rsidR="0004323F" w:rsidRPr="005C3C15" w:rsidRDefault="0004323F" w:rsidP="00D47368">
      <w:pPr>
        <w:rPr>
          <w:lang w:val="en-US"/>
        </w:rPr>
      </w:pPr>
    </w:p>
    <w:p w14:paraId="04BD0DA3" w14:textId="77777777" w:rsidR="0004323F" w:rsidRPr="005C3C15" w:rsidRDefault="0004323F" w:rsidP="00D47368">
      <w:pPr>
        <w:rPr>
          <w:lang w:val="en-US"/>
        </w:rPr>
      </w:pPr>
    </w:p>
    <w:p w14:paraId="621A0EE7" w14:textId="77777777" w:rsidR="0004323F" w:rsidRPr="005C3C15" w:rsidRDefault="0004323F" w:rsidP="00D47368">
      <w:pPr>
        <w:rPr>
          <w:lang w:val="en-US"/>
        </w:rPr>
      </w:pPr>
    </w:p>
    <w:p w14:paraId="04E3347B" w14:textId="77777777" w:rsidR="0004323F" w:rsidRPr="005C3C15" w:rsidRDefault="0004323F" w:rsidP="00D47368">
      <w:pPr>
        <w:rPr>
          <w:lang w:val="en-US"/>
        </w:rPr>
      </w:pPr>
    </w:p>
    <w:p w14:paraId="6A715F01" w14:textId="77777777" w:rsidR="0004323F" w:rsidRPr="005C3C15" w:rsidRDefault="0004323F" w:rsidP="00D47368">
      <w:pPr>
        <w:rPr>
          <w:lang w:val="en-US"/>
        </w:rPr>
      </w:pPr>
    </w:p>
    <w:p w14:paraId="1C908322" w14:textId="77777777" w:rsidR="0004323F" w:rsidRPr="005C3C15" w:rsidRDefault="0004323F" w:rsidP="00D47368">
      <w:pPr>
        <w:rPr>
          <w:lang w:val="en-US"/>
        </w:rPr>
      </w:pPr>
    </w:p>
    <w:p w14:paraId="42DAD488" w14:textId="77777777" w:rsidR="0004323F" w:rsidRPr="005C3C15" w:rsidRDefault="0004323F" w:rsidP="00D47368">
      <w:pPr>
        <w:rPr>
          <w:lang w:val="en-US"/>
        </w:rPr>
      </w:pPr>
    </w:p>
    <w:p w14:paraId="705A2557" w14:textId="77777777" w:rsidR="0004323F" w:rsidRPr="005C3C15" w:rsidRDefault="0004323F" w:rsidP="00D47368">
      <w:pPr>
        <w:rPr>
          <w:lang w:val="en-US"/>
        </w:rPr>
      </w:pPr>
    </w:p>
    <w:p w14:paraId="28C9358F" w14:textId="77777777" w:rsidR="0004323F" w:rsidRPr="005C3C15" w:rsidRDefault="0004323F" w:rsidP="00D47368">
      <w:pPr>
        <w:rPr>
          <w:lang w:val="en-US"/>
        </w:rPr>
      </w:pPr>
    </w:p>
    <w:p w14:paraId="4D4F68B6" w14:textId="3534ABCF" w:rsidR="00407BEE" w:rsidRPr="005C3C15" w:rsidRDefault="005C3C15" w:rsidP="005C3C15">
      <w:pPr>
        <w:pStyle w:val="Heading1"/>
        <w:jc w:val="both"/>
        <w:rPr>
          <w:sz w:val="24"/>
          <w:szCs w:val="24"/>
        </w:rPr>
      </w:pPr>
      <w:r w:rsidRPr="005C3C15">
        <w:rPr>
          <w:sz w:val="24"/>
          <w:szCs w:val="24"/>
        </w:rPr>
        <w:br w:type="page"/>
      </w:r>
      <w:bookmarkStart w:id="1" w:name="_Toc223286081"/>
      <w:r w:rsidR="00407BEE" w:rsidRPr="005C3C15">
        <w:rPr>
          <w:sz w:val="24"/>
          <w:szCs w:val="24"/>
        </w:rPr>
        <w:lastRenderedPageBreak/>
        <w:t>Business Overview</w:t>
      </w:r>
      <w:bookmarkEnd w:id="1"/>
    </w:p>
    <w:p w14:paraId="6D84C6B6" w14:textId="7C1CB7DB" w:rsidR="00407BEE" w:rsidRPr="005C3C15" w:rsidRDefault="00407BEE" w:rsidP="00407BEE">
      <w:r w:rsidRPr="005C3C15">
        <w:t xml:space="preserve">The name of the proposed business will be </w:t>
      </w:r>
      <w:r w:rsidR="006A71CA">
        <w:t>Desi Tadka</w:t>
      </w:r>
      <w:r w:rsidRPr="005C3C15">
        <w:t xml:space="preserve"> Kitchen</w:t>
      </w:r>
      <w:r w:rsidR="00AD462F">
        <w:t xml:space="preserve"> Pvt Ltd</w:t>
      </w:r>
      <w:r w:rsidRPr="005C3C15">
        <w:t xml:space="preserve"> which will operate as a</w:t>
      </w:r>
      <w:r w:rsidR="006830A1">
        <w:t>n</w:t>
      </w:r>
      <w:r w:rsidRPr="005C3C15">
        <w:t xml:space="preserve"> </w:t>
      </w:r>
      <w:r w:rsidR="006830A1">
        <w:t>entrepreneurial venture</w:t>
      </w:r>
      <w:r w:rsidRPr="005C3C15">
        <w:t xml:space="preserve"> which is hyper-local and offers meal services based on a subscription models</w:t>
      </w:r>
      <w:r w:rsidR="00B72C96" w:rsidRPr="005C3C15">
        <w:t xml:space="preserve"> to consumers in the United Kingdom (UK)</w:t>
      </w:r>
      <w:r w:rsidRPr="005C3C15">
        <w:t xml:space="preserve">. The company will provide weekly meal kits as well as prepared meal packages after personalising the services as per the diet targets and patterns of lifestyles while also gaining feedbacks in the real time. As opposed to competitors who offer fixed menu products and services, the proposed business will adopt a strategy based on lean principles so that improvements can be done continuously and feedbacks from consumers will help in optimising the menu on a weekly basis as suggested by Ries (2011). It will help in reducing waste of food adaptively and also make sure that consumers are retained viably. The company offers a value proposition which will address the ‘pain points’ of consumers through properly planned solutions as recommended by Osterwalder and Pigneur (2010). Since the urban professionals may often face time constraints, inconsistency in quality of their diet, </w:t>
      </w:r>
      <w:r w:rsidR="00B72C96" w:rsidRPr="005C3C15">
        <w:t xml:space="preserve">and limited accessibility of produces that are sourced locally, the </w:t>
      </w:r>
      <w:r w:rsidR="006A71CA">
        <w:t>Desi Tadka</w:t>
      </w:r>
      <w:r w:rsidR="00B72C96" w:rsidRPr="005C3C15">
        <w:t xml:space="preserve"> will offer appropriate solutions. Such challenges will be addressed through integration of supply chain networks that are hyper-local. Moreover, effective data analytics will also be utilised for making sure that meals aligned with nutritional needs and they respond to seasonal demands. Strategically, the business model is based on combining stable revenue generation through subscriptions and enhancement of production efficiency on the basis of demands so that the potential risks of over-stocking can be addressed as suggested by Johnson et al. (2017). The value proposition aspects are outline in the Table 1 below:</w:t>
      </w:r>
    </w:p>
    <w:p w14:paraId="15FB0500" w14:textId="77777777" w:rsidR="00B72C96" w:rsidRPr="005C3C15" w:rsidRDefault="00B72C96" w:rsidP="00B72C96">
      <w:pPr>
        <w:rPr>
          <w:b/>
          <w:bCs/>
        </w:rPr>
      </w:pPr>
      <w:r w:rsidRPr="005C3C15">
        <w:rPr>
          <w:b/>
          <w:bCs/>
        </w:rPr>
        <w:t>Table 1: Value Proposition Summary</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50"/>
        <w:gridCol w:w="3653"/>
      </w:tblGrid>
      <w:tr w:rsidR="00B72C96" w:rsidRPr="005C3C15" w14:paraId="70228B68" w14:textId="77777777" w:rsidTr="00B72C96">
        <w:trPr>
          <w:tblHeader/>
          <w:tblCellSpacing w:w="15" w:type="dxa"/>
          <w:jc w:val="center"/>
        </w:trPr>
        <w:tc>
          <w:tcPr>
            <w:tcW w:w="0" w:type="auto"/>
            <w:vAlign w:val="center"/>
            <w:hideMark/>
          </w:tcPr>
          <w:p w14:paraId="59FB7E7B" w14:textId="77777777" w:rsidR="00B72C96" w:rsidRPr="005C3C15" w:rsidRDefault="00B72C96" w:rsidP="00B72C96">
            <w:pPr>
              <w:jc w:val="center"/>
              <w:rPr>
                <w:b/>
                <w:bCs/>
              </w:rPr>
            </w:pPr>
            <w:r w:rsidRPr="005C3C15">
              <w:rPr>
                <w:b/>
                <w:bCs/>
              </w:rPr>
              <w:t>Customer Need</w:t>
            </w:r>
          </w:p>
        </w:tc>
        <w:tc>
          <w:tcPr>
            <w:tcW w:w="0" w:type="auto"/>
            <w:vAlign w:val="center"/>
            <w:hideMark/>
          </w:tcPr>
          <w:p w14:paraId="20301857" w14:textId="64F99122" w:rsidR="00B72C96" w:rsidRPr="005C3C15" w:rsidRDefault="006A71CA" w:rsidP="00B72C96">
            <w:pPr>
              <w:jc w:val="center"/>
              <w:rPr>
                <w:b/>
                <w:bCs/>
              </w:rPr>
            </w:pPr>
            <w:r>
              <w:rPr>
                <w:b/>
                <w:bCs/>
              </w:rPr>
              <w:t>Desi Tadka</w:t>
            </w:r>
            <w:r w:rsidR="00B72C96" w:rsidRPr="005C3C15">
              <w:rPr>
                <w:b/>
                <w:bCs/>
              </w:rPr>
              <w:t xml:space="preserve"> Solution</w:t>
            </w:r>
          </w:p>
        </w:tc>
      </w:tr>
      <w:tr w:rsidR="00B72C96" w:rsidRPr="005C3C15" w14:paraId="45764982" w14:textId="77777777" w:rsidTr="00B72C96">
        <w:trPr>
          <w:tblCellSpacing w:w="15" w:type="dxa"/>
          <w:jc w:val="center"/>
        </w:trPr>
        <w:tc>
          <w:tcPr>
            <w:tcW w:w="0" w:type="auto"/>
            <w:vAlign w:val="center"/>
            <w:hideMark/>
          </w:tcPr>
          <w:p w14:paraId="784B11C2" w14:textId="77777777" w:rsidR="00B72C96" w:rsidRPr="005C3C15" w:rsidRDefault="00B72C96" w:rsidP="00B72C96">
            <w:pPr>
              <w:jc w:val="center"/>
            </w:pPr>
            <w:r w:rsidRPr="005C3C15">
              <w:t>Time scarcity</w:t>
            </w:r>
          </w:p>
        </w:tc>
        <w:tc>
          <w:tcPr>
            <w:tcW w:w="0" w:type="auto"/>
            <w:vAlign w:val="center"/>
            <w:hideMark/>
          </w:tcPr>
          <w:p w14:paraId="72F53EC7" w14:textId="77777777" w:rsidR="00B72C96" w:rsidRPr="005C3C15" w:rsidRDefault="00B72C96" w:rsidP="00B72C96">
            <w:pPr>
              <w:jc w:val="center"/>
            </w:pPr>
            <w:r w:rsidRPr="005C3C15">
              <w:t>Ready-to-cook adaptive meals</w:t>
            </w:r>
          </w:p>
        </w:tc>
      </w:tr>
      <w:tr w:rsidR="00B72C96" w:rsidRPr="005C3C15" w14:paraId="65F4EF6A" w14:textId="77777777" w:rsidTr="00B72C96">
        <w:trPr>
          <w:tblCellSpacing w:w="15" w:type="dxa"/>
          <w:jc w:val="center"/>
        </w:trPr>
        <w:tc>
          <w:tcPr>
            <w:tcW w:w="0" w:type="auto"/>
            <w:vAlign w:val="center"/>
            <w:hideMark/>
          </w:tcPr>
          <w:p w14:paraId="65EEEBBF" w14:textId="77777777" w:rsidR="00B72C96" w:rsidRPr="005C3C15" w:rsidRDefault="00B72C96" w:rsidP="00B72C96">
            <w:pPr>
              <w:jc w:val="center"/>
            </w:pPr>
            <w:r w:rsidRPr="005C3C15">
              <w:t>Generic meal kits</w:t>
            </w:r>
          </w:p>
        </w:tc>
        <w:tc>
          <w:tcPr>
            <w:tcW w:w="0" w:type="auto"/>
            <w:vAlign w:val="center"/>
            <w:hideMark/>
          </w:tcPr>
          <w:p w14:paraId="19D6F154" w14:textId="77777777" w:rsidR="00B72C96" w:rsidRPr="005C3C15" w:rsidRDefault="00B72C96" w:rsidP="00B72C96">
            <w:pPr>
              <w:jc w:val="center"/>
            </w:pPr>
            <w:r w:rsidRPr="005C3C15">
              <w:t>Weekly personalised optimisation</w:t>
            </w:r>
          </w:p>
        </w:tc>
      </w:tr>
      <w:tr w:rsidR="00B72C96" w:rsidRPr="005C3C15" w14:paraId="6A7400A9" w14:textId="77777777" w:rsidTr="00B72C96">
        <w:trPr>
          <w:tblCellSpacing w:w="15" w:type="dxa"/>
          <w:jc w:val="center"/>
        </w:trPr>
        <w:tc>
          <w:tcPr>
            <w:tcW w:w="0" w:type="auto"/>
            <w:vAlign w:val="center"/>
            <w:hideMark/>
          </w:tcPr>
          <w:p w14:paraId="0091B5CA" w14:textId="77777777" w:rsidR="00B72C96" w:rsidRPr="005C3C15" w:rsidRDefault="00B72C96" w:rsidP="00B72C96">
            <w:pPr>
              <w:jc w:val="center"/>
            </w:pPr>
            <w:r w:rsidRPr="005C3C15">
              <w:t>Sustainability concerns</w:t>
            </w:r>
          </w:p>
        </w:tc>
        <w:tc>
          <w:tcPr>
            <w:tcW w:w="0" w:type="auto"/>
            <w:vAlign w:val="center"/>
            <w:hideMark/>
          </w:tcPr>
          <w:p w14:paraId="70F7B8A8" w14:textId="77777777" w:rsidR="00B72C96" w:rsidRPr="005C3C15" w:rsidRDefault="00B72C96" w:rsidP="00B72C96">
            <w:pPr>
              <w:jc w:val="center"/>
            </w:pPr>
            <w:r w:rsidRPr="005C3C15">
              <w:t>Hyper-local seasonal sourcing</w:t>
            </w:r>
          </w:p>
        </w:tc>
      </w:tr>
      <w:tr w:rsidR="00B72C96" w:rsidRPr="005C3C15" w14:paraId="3C28CCB7" w14:textId="77777777" w:rsidTr="00B72C96">
        <w:trPr>
          <w:tblCellSpacing w:w="15" w:type="dxa"/>
          <w:jc w:val="center"/>
        </w:trPr>
        <w:tc>
          <w:tcPr>
            <w:tcW w:w="0" w:type="auto"/>
            <w:vAlign w:val="center"/>
            <w:hideMark/>
          </w:tcPr>
          <w:p w14:paraId="7F4A53E5" w14:textId="77777777" w:rsidR="00B72C96" w:rsidRPr="005C3C15" w:rsidRDefault="00B72C96" w:rsidP="00B72C96">
            <w:pPr>
              <w:jc w:val="center"/>
            </w:pPr>
            <w:r w:rsidRPr="005C3C15">
              <w:lastRenderedPageBreak/>
              <w:t>Food waste</w:t>
            </w:r>
          </w:p>
        </w:tc>
        <w:tc>
          <w:tcPr>
            <w:tcW w:w="0" w:type="auto"/>
            <w:vAlign w:val="center"/>
            <w:hideMark/>
          </w:tcPr>
          <w:p w14:paraId="618165BC" w14:textId="77777777" w:rsidR="00B72C96" w:rsidRPr="005C3C15" w:rsidRDefault="00B72C96" w:rsidP="00B72C96">
            <w:pPr>
              <w:jc w:val="center"/>
            </w:pPr>
            <w:r w:rsidRPr="005C3C15">
              <w:t>Data-driven demand planning</w:t>
            </w:r>
          </w:p>
        </w:tc>
      </w:tr>
    </w:tbl>
    <w:p w14:paraId="78407042" w14:textId="77777777" w:rsidR="00B72C96" w:rsidRDefault="00B72C96" w:rsidP="00407BEE"/>
    <w:p w14:paraId="38C04DAE" w14:textId="09075547" w:rsidR="006569B6" w:rsidRDefault="006569B6" w:rsidP="006569B6">
      <w:pPr>
        <w:pStyle w:val="Heading1"/>
        <w:rPr>
          <w:sz w:val="24"/>
          <w:szCs w:val="24"/>
        </w:rPr>
      </w:pPr>
      <w:bookmarkStart w:id="2" w:name="_Toc223286082"/>
      <w:r w:rsidRPr="006569B6">
        <w:rPr>
          <w:sz w:val="24"/>
          <w:szCs w:val="24"/>
        </w:rPr>
        <w:t>Legal Format</w:t>
      </w:r>
      <w:r w:rsidR="007D17A6">
        <w:rPr>
          <w:sz w:val="24"/>
          <w:szCs w:val="24"/>
        </w:rPr>
        <w:t xml:space="preserve"> and Management Structure</w:t>
      </w:r>
      <w:bookmarkEnd w:id="2"/>
    </w:p>
    <w:p w14:paraId="6E2F98FA" w14:textId="122D0DB3" w:rsidR="006569B6" w:rsidRPr="00B23272" w:rsidRDefault="006569B6" w:rsidP="00B23272">
      <w:pPr>
        <w:rPr>
          <w:rFonts w:cs="Arial"/>
        </w:rPr>
      </w:pPr>
      <w:r w:rsidRPr="00B23272">
        <w:rPr>
          <w:rFonts w:cs="Arial"/>
        </w:rPr>
        <w:t xml:space="preserve">The business will be incorporated in the form of a </w:t>
      </w:r>
      <w:r w:rsidR="00090DC1" w:rsidRPr="00B23272">
        <w:rPr>
          <w:rFonts w:cs="Arial"/>
        </w:rPr>
        <w:t xml:space="preserve">Private Limited Company (Pvt Ltd) </w:t>
      </w:r>
      <w:r w:rsidRPr="00B23272">
        <w:rPr>
          <w:rFonts w:cs="Arial"/>
        </w:rPr>
        <w:t>startup so that liabilities of shareholders are reduced and the company can gain better access to external sources of funding as will improved credibility among investors</w:t>
      </w:r>
      <w:r w:rsidR="00090DC1" w:rsidRPr="00B23272">
        <w:rPr>
          <w:rFonts w:cs="Arial"/>
        </w:rPr>
        <w:t xml:space="preserve"> as highlighted by </w:t>
      </w:r>
      <w:r w:rsidR="0088129B" w:rsidRPr="00B23272">
        <w:rPr>
          <w:rFonts w:cs="Arial"/>
        </w:rPr>
        <w:t>Scarborough and Cornwall (2019)</w:t>
      </w:r>
      <w:r w:rsidRPr="00B23272">
        <w:rPr>
          <w:rFonts w:cs="Arial"/>
        </w:rPr>
        <w:t>.</w:t>
      </w:r>
      <w:r w:rsidR="0088129B" w:rsidRPr="00B23272">
        <w:rPr>
          <w:rFonts w:cs="Arial"/>
        </w:rPr>
        <w:t xml:space="preserve"> </w:t>
      </w:r>
      <w:r w:rsidR="0030098F" w:rsidRPr="00B23272">
        <w:rPr>
          <w:rFonts w:cs="Arial"/>
        </w:rPr>
        <w:t xml:space="preserve">The operations of Desi Tadka </w:t>
      </w:r>
      <w:r w:rsidR="001458D4" w:rsidRPr="00B23272">
        <w:rPr>
          <w:rFonts w:cs="Arial"/>
        </w:rPr>
        <w:t xml:space="preserve">will be guided by a lean structure which Mintzberg (1980) has recognised for offering better control and effective long-term viability. </w:t>
      </w:r>
      <w:r w:rsidR="00A0272C" w:rsidRPr="00B23272">
        <w:rPr>
          <w:rFonts w:cs="Arial"/>
        </w:rPr>
        <w:t xml:space="preserve">The founder of this start-up will also be its Managing Director who will have the responsibility to oversee </w:t>
      </w:r>
      <w:r w:rsidR="00D15D4E" w:rsidRPr="00B23272">
        <w:rPr>
          <w:rFonts w:cs="Arial"/>
        </w:rPr>
        <w:t xml:space="preserve">strategies and partnerships with suppliers. The Operations Manager will be responsible for manging different activities related to operations of the kitchen and the company’s logistics. </w:t>
      </w:r>
      <w:r w:rsidR="00FF3B0E" w:rsidRPr="00B23272">
        <w:rPr>
          <w:rFonts w:cs="Arial"/>
        </w:rPr>
        <w:t xml:space="preserve">Additionally, the Digital Marketing Executive will have the responsibility to handle </w:t>
      </w:r>
      <w:r w:rsidR="005266B4" w:rsidRPr="00B23272">
        <w:rPr>
          <w:rFonts w:cs="Arial"/>
        </w:rPr>
        <w:t xml:space="preserve">the aspects of acquiring customers and engaging them. Finally, the kitchen staff will </w:t>
      </w:r>
      <w:r w:rsidR="00B23272" w:rsidRPr="00B23272">
        <w:rPr>
          <w:rFonts w:cs="Arial"/>
        </w:rPr>
        <w:t>prepare food and manage quality control of meals.</w:t>
      </w:r>
    </w:p>
    <w:p w14:paraId="19DFEE89" w14:textId="2896A772" w:rsidR="00407BEE" w:rsidRPr="005C3C15" w:rsidRDefault="008E0E21" w:rsidP="00407BEE">
      <w:pPr>
        <w:pStyle w:val="Heading1"/>
        <w:rPr>
          <w:sz w:val="24"/>
          <w:szCs w:val="24"/>
        </w:rPr>
      </w:pPr>
      <w:bookmarkStart w:id="3" w:name="_Toc223286083"/>
      <w:r>
        <w:rPr>
          <w:sz w:val="24"/>
          <w:szCs w:val="24"/>
        </w:rPr>
        <w:t>PESTLE Analysis and Competition</w:t>
      </w:r>
      <w:bookmarkEnd w:id="3"/>
    </w:p>
    <w:p w14:paraId="065212AD" w14:textId="19EAE472" w:rsidR="00D5681B" w:rsidRDefault="00B72C96" w:rsidP="00B72C96">
      <w:r w:rsidRPr="005C3C15">
        <w:t xml:space="preserve">The business domain of meal-kits and ready-to-cook products as well as services in the UK market </w:t>
      </w:r>
      <w:r w:rsidR="00C2279F" w:rsidRPr="005C3C15">
        <w:t xml:space="preserve">has high significance and it is consistently growing. </w:t>
      </w:r>
      <w:r w:rsidR="00B4327A" w:rsidRPr="005C3C15">
        <w:t>A report by Grand View Research (</w:t>
      </w:r>
      <w:r w:rsidR="00B44060" w:rsidRPr="005C3C15">
        <w:t xml:space="preserve">2024) suggested that this market was worth around 1.45 billion USD in 2024 and it is expected to reach </w:t>
      </w:r>
      <w:r w:rsidR="0021304A" w:rsidRPr="005C3C15">
        <w:t xml:space="preserve">over 3.57 billion USD with a CAGR of 9.4% by the year 2033. </w:t>
      </w:r>
      <w:r w:rsidR="00982D3A" w:rsidRPr="005C3C15">
        <w:t xml:space="preserve">Meanwhile, online grocery and food delivery organisations at a broad scale </w:t>
      </w:r>
      <w:r w:rsidR="00A61BF9" w:rsidRPr="005C3C15">
        <w:t>are also experiencing extensive growth.</w:t>
      </w:r>
      <w:r w:rsidR="00AE4622" w:rsidRPr="005C3C15">
        <w:t xml:space="preserve"> Nonetheless, the consumers are demanding more conve</w:t>
      </w:r>
      <w:r w:rsidR="009F2965" w:rsidRPr="005C3C15">
        <w:t xml:space="preserve">nience while established entities like HelloFresh, </w:t>
      </w:r>
      <w:proofErr w:type="spellStart"/>
      <w:r w:rsidR="009F2965" w:rsidRPr="005C3C15">
        <w:t>Gousto</w:t>
      </w:r>
      <w:proofErr w:type="spellEnd"/>
      <w:r w:rsidR="009F2965" w:rsidRPr="005C3C15">
        <w:t>, and Mindful Chef ha</w:t>
      </w:r>
      <w:r w:rsidR="002638EB" w:rsidRPr="005C3C15">
        <w:t xml:space="preserve">ve a dominating presence in terms of their percentage of overall proportion in the food delivery services as reported by Gunther (2024). </w:t>
      </w:r>
      <w:r w:rsidR="002C4CE1" w:rsidRPr="005C3C15">
        <w:t xml:space="preserve">According to the UK Government (2026), </w:t>
      </w:r>
      <w:r w:rsidR="0066213B" w:rsidRPr="005C3C15">
        <w:t xml:space="preserve">the scenario is compelling the incumbent entities to diversify </w:t>
      </w:r>
      <w:r w:rsidR="00877A21" w:rsidRPr="005C3C15">
        <w:t xml:space="preserve">into the domains of offering ready-to-cook meals since the </w:t>
      </w:r>
      <w:r w:rsidR="00D6336F" w:rsidRPr="005C3C15">
        <w:t xml:space="preserve">consumer behaviours are rapidly changing in this regard. </w:t>
      </w:r>
      <w:r w:rsidR="00424917" w:rsidRPr="005C3C15">
        <w:t xml:space="preserve">The consumers are increasingly leaning towards products and services </w:t>
      </w:r>
      <w:r w:rsidR="008412EA" w:rsidRPr="005C3C15">
        <w:t xml:space="preserve">that offer nutrition and strategically developed plans for meals </w:t>
      </w:r>
      <w:r w:rsidR="008412EA" w:rsidRPr="005C3C15">
        <w:lastRenderedPageBreak/>
        <w:t xml:space="preserve">in a tailored way. </w:t>
      </w:r>
      <w:r w:rsidR="00834074" w:rsidRPr="005C3C15">
        <w:t xml:space="preserve">Amiri et al. (2023) have observed that </w:t>
      </w:r>
      <w:r w:rsidR="00991358" w:rsidRPr="005C3C15">
        <w:t xml:space="preserve">the use of artificial intelligence (AI) and designed algorithms </w:t>
      </w:r>
      <w:r w:rsidR="00EC2FEC" w:rsidRPr="005C3C15">
        <w:t xml:space="preserve">can help in developing personalised meal plans that engage consumers better and enhances usability. </w:t>
      </w:r>
      <w:r w:rsidR="00544095" w:rsidRPr="005C3C15">
        <w:t xml:space="preserve">The demand for such customised offers are increasing rapidly. Accordingly, personalised offers </w:t>
      </w:r>
      <w:r w:rsidR="00AE7EA9" w:rsidRPr="005C3C15">
        <w:t xml:space="preserve">assist in addressing the demands of consumers and providing </w:t>
      </w:r>
      <w:r w:rsidR="006A71CA">
        <w:t>Desi Tadka</w:t>
      </w:r>
      <w:r w:rsidR="00AE7EA9" w:rsidRPr="005C3C15">
        <w:t xml:space="preserve"> with a competitive advantage by filling a gap in the market. </w:t>
      </w:r>
      <w:r w:rsidR="000B54FA" w:rsidRPr="005C3C15">
        <w:t xml:space="preserve">From the operational perspective, the aspects of stable supply and high-quality nutrition have extensive significance. </w:t>
      </w:r>
      <w:r w:rsidR="001F5157" w:rsidRPr="005C3C15">
        <w:t>Nixon</w:t>
      </w:r>
      <w:r w:rsidR="0055349F" w:rsidRPr="005C3C15">
        <w:t xml:space="preserve"> and </w:t>
      </w:r>
      <w:proofErr w:type="spellStart"/>
      <w:r w:rsidR="0055349F" w:rsidRPr="005C3C15">
        <w:t>Ensaff</w:t>
      </w:r>
      <w:proofErr w:type="spellEnd"/>
      <w:r w:rsidR="001F5157" w:rsidRPr="005C3C15">
        <w:t xml:space="preserve"> (2024) ha</w:t>
      </w:r>
      <w:r w:rsidR="0055349F" w:rsidRPr="005C3C15">
        <w:t>ve</w:t>
      </w:r>
      <w:r w:rsidR="001F5157" w:rsidRPr="005C3C15">
        <w:t xml:space="preserve"> noted that </w:t>
      </w:r>
      <w:r w:rsidR="00CA2465" w:rsidRPr="005C3C15">
        <w:t xml:space="preserve">there are significant variabilities in the nutrient profiles of the </w:t>
      </w:r>
      <w:r w:rsidR="000862B5" w:rsidRPr="005C3C15">
        <w:t xml:space="preserve">available meal-kits in the market and it suggests that the aspect of nutrition should be managed with proper oversight thoroughly. </w:t>
      </w:r>
      <w:r w:rsidR="005B3AAC" w:rsidRPr="005C3C15">
        <w:t xml:space="preserve">Hence, the supply chain network needs to be resilient so that costs of ingredients can be reduced and </w:t>
      </w:r>
      <w:r w:rsidR="000B5AF4" w:rsidRPr="005C3C15">
        <w:t xml:space="preserve">volatilities can be managed. Since </w:t>
      </w:r>
      <w:r w:rsidR="006A71CA">
        <w:t>Desi Tadka</w:t>
      </w:r>
      <w:r w:rsidR="000B5AF4" w:rsidRPr="005C3C15">
        <w:t xml:space="preserve"> will try to sources the produces majorly from local suppliers, </w:t>
      </w:r>
      <w:r w:rsidR="00485AE3" w:rsidRPr="005C3C15">
        <w:t xml:space="preserve">emissions related to transportation will be reduced, lead times will be brought down, </w:t>
      </w:r>
      <w:r w:rsidR="00225FB4" w:rsidRPr="005C3C15">
        <w:t>and the supply chain will be managed better. Along these lines, a short PESTEL analysis for the business has been done and the key points are outlined below:</w:t>
      </w:r>
    </w:p>
    <w:p w14:paraId="3D0CB42A" w14:textId="77777777" w:rsidR="003C70AC" w:rsidRDefault="003C70AC" w:rsidP="003C70AC">
      <w:r w:rsidRPr="000C60DC">
        <w:rPr>
          <w:b/>
          <w:bCs/>
        </w:rPr>
        <w:t>Political:</w:t>
      </w:r>
      <w:r>
        <w:t xml:space="preserve"> Th regulations around food safety and the incentives for procuring from local suppliers are increasingly influencing the food organisations in the UK (Gunther, 2024).</w:t>
      </w:r>
    </w:p>
    <w:p w14:paraId="2B688A99" w14:textId="77777777" w:rsidR="003C70AC" w:rsidRDefault="003C70AC" w:rsidP="003C70AC">
      <w:r w:rsidRPr="000C60DC">
        <w:rPr>
          <w:b/>
          <w:bCs/>
        </w:rPr>
        <w:t>Economic:</w:t>
      </w:r>
      <w:r>
        <w:t xml:space="preserve"> Inflation in prices of ingredients and stability of revenue generated through subscriptions would have implications for the food companies like Desi Tadka.</w:t>
      </w:r>
    </w:p>
    <w:p w14:paraId="6499D32A" w14:textId="77777777" w:rsidR="003C70AC" w:rsidRDefault="003C70AC" w:rsidP="003C70AC">
      <w:r w:rsidRPr="000C60DC">
        <w:rPr>
          <w:b/>
          <w:bCs/>
        </w:rPr>
        <w:t>Social:</w:t>
      </w:r>
      <w:r>
        <w:t xml:space="preserve"> Consumers are continuously showing increasing demands for personalised services and convenience for healthy options as suggested by Nixon and </w:t>
      </w:r>
      <w:proofErr w:type="spellStart"/>
      <w:r>
        <w:t>Ensaff</w:t>
      </w:r>
      <w:proofErr w:type="spellEnd"/>
      <w:r>
        <w:t xml:space="preserve"> (2024).</w:t>
      </w:r>
    </w:p>
    <w:p w14:paraId="7C46EC50" w14:textId="77777777" w:rsidR="003C70AC" w:rsidRDefault="003C70AC" w:rsidP="003C70AC">
      <w:r w:rsidRPr="000C60DC">
        <w:rPr>
          <w:b/>
          <w:bCs/>
        </w:rPr>
        <w:t>Technological:</w:t>
      </w:r>
      <w:r>
        <w:t xml:space="preserve"> It would be viable for meal service organisations in the UK to focus on data analytics capabilities and adaptive menus to cater to dynamic consumer preferences (Amiri et al., 2023).</w:t>
      </w:r>
    </w:p>
    <w:p w14:paraId="47E4B525" w14:textId="77777777" w:rsidR="003C70AC" w:rsidRDefault="003C70AC" w:rsidP="003C70AC">
      <w:r w:rsidRPr="000C60DC">
        <w:rPr>
          <w:b/>
          <w:bCs/>
        </w:rPr>
        <w:t>Environmental:</w:t>
      </w:r>
      <w:r>
        <w:t xml:space="preserve"> Consumers are increasingly showing preference for low-food-mile sourcing in line with sustainability needs as suggested by the UK Government (2026)</w:t>
      </w:r>
    </w:p>
    <w:p w14:paraId="6D6B00DB" w14:textId="7E67778E" w:rsidR="003C70AC" w:rsidRPr="005C3C15" w:rsidRDefault="003C70AC" w:rsidP="00B72C96">
      <w:r w:rsidRPr="000C60DC">
        <w:rPr>
          <w:b/>
          <w:bCs/>
        </w:rPr>
        <w:t>Legal:</w:t>
      </w:r>
      <w:r>
        <w:t xml:space="preserve"> The companies need to adhere to the GDPR regulations while also remaining compliant to food hygiene regulations for better growth.</w:t>
      </w:r>
    </w:p>
    <w:p w14:paraId="4AB6CDFE" w14:textId="5961CCF3" w:rsidR="00407BEE" w:rsidRPr="005C3C15" w:rsidRDefault="00407BEE" w:rsidP="00407BEE">
      <w:pPr>
        <w:pStyle w:val="Heading1"/>
        <w:rPr>
          <w:sz w:val="24"/>
          <w:szCs w:val="24"/>
        </w:rPr>
      </w:pPr>
      <w:bookmarkStart w:id="4" w:name="_Toc223286084"/>
      <w:r w:rsidRPr="005C3C15">
        <w:rPr>
          <w:sz w:val="24"/>
          <w:szCs w:val="24"/>
        </w:rPr>
        <w:lastRenderedPageBreak/>
        <w:t xml:space="preserve">Marketing </w:t>
      </w:r>
      <w:r w:rsidR="008E0E21">
        <w:rPr>
          <w:sz w:val="24"/>
          <w:szCs w:val="24"/>
        </w:rPr>
        <w:t>Plan</w:t>
      </w:r>
      <w:bookmarkEnd w:id="4"/>
    </w:p>
    <w:p w14:paraId="49EB718B" w14:textId="2392281A" w:rsidR="00225FB4" w:rsidRPr="005C3C15" w:rsidRDefault="00DF1A4A" w:rsidP="00225FB4">
      <w:r w:rsidRPr="005C3C15">
        <w:t xml:space="preserve">The strategically developed marketing plan for </w:t>
      </w:r>
      <w:r w:rsidR="006A71CA">
        <w:t>Desi Tadka</w:t>
      </w:r>
      <w:r w:rsidRPr="005C3C15">
        <w:t xml:space="preserve"> </w:t>
      </w:r>
      <w:r w:rsidR="004C4F30" w:rsidRPr="005C3C15">
        <w:t xml:space="preserve">has been created on the basis of </w:t>
      </w:r>
      <w:proofErr w:type="spellStart"/>
      <w:r w:rsidR="004C4F30" w:rsidRPr="005C3C15">
        <w:t>Kotker</w:t>
      </w:r>
      <w:proofErr w:type="spellEnd"/>
      <w:r w:rsidR="004C4F30" w:rsidRPr="005C3C15">
        <w:t xml:space="preserve"> and Keller’s (2016) segmentation, targeting, and positioning (STP) model. </w:t>
      </w:r>
      <w:r w:rsidR="00C1644F" w:rsidRPr="005C3C15">
        <w:t xml:space="preserve">The segmentation of the market is based on demographic and behavioural factors </w:t>
      </w:r>
      <w:r w:rsidR="00C770A1" w:rsidRPr="005C3C15">
        <w:t xml:space="preserve">with a concentration on urban professionals from the age group of 25-45 years. These consumers also have </w:t>
      </w:r>
      <w:r w:rsidR="005A7354" w:rsidRPr="005C3C15">
        <w:t xml:space="preserve">a disposable income ranging from the medium to a high level while also having high health consciousness. </w:t>
      </w:r>
      <w:r w:rsidR="000B2BAB" w:rsidRPr="005C3C15">
        <w:t xml:space="preserve">The behaviourally viable factors to be focussed on include need for convenient, sustainably viable consumption patterns, and tailored offers of nutrition profiles. </w:t>
      </w:r>
      <w:r w:rsidR="00683987" w:rsidRPr="005C3C15">
        <w:t xml:space="preserve">The targeting strategy of </w:t>
      </w:r>
      <w:r w:rsidR="006A71CA">
        <w:t>Desi Tadka</w:t>
      </w:r>
      <w:r w:rsidR="00683987" w:rsidRPr="005C3C15">
        <w:t xml:space="preserve"> </w:t>
      </w:r>
      <w:r w:rsidR="0077051A" w:rsidRPr="005C3C15">
        <w:t xml:space="preserve">prioritises consumers who show high levels of digital engagement and who reside or work within 10-15 miles radius of Birmingham so that deliveries can be done feasibly. </w:t>
      </w:r>
      <w:r w:rsidR="003B6514" w:rsidRPr="005C3C15">
        <w:t xml:space="preserve">The brand’s positioning is based on the message of “Designed Around You. Sourced Around You.” It will help in communicating </w:t>
      </w:r>
      <w:r w:rsidR="005D56F3" w:rsidRPr="005C3C15">
        <w:t xml:space="preserve">the identity of the brand as hyper-local and focussing on personalised offers so that differentiation can be achieved from other competitors who mainly operate with a standardised approach. </w:t>
      </w:r>
      <w:r w:rsidR="003F693A" w:rsidRPr="005C3C15">
        <w:t xml:space="preserve">Regarding the aspect of marketing communications, digital channels will be the primary mediums </w:t>
      </w:r>
      <w:r w:rsidR="001E4901" w:rsidRPr="005C3C15">
        <w:t xml:space="preserve">for making sure that cost efficiency is optimised and performances can be measured objectively. </w:t>
      </w:r>
      <w:r w:rsidR="00507AE5" w:rsidRPr="005C3C15">
        <w:t>The brand will promote advertisements on social media platforms, collaborate with different influencers</w:t>
      </w:r>
      <w:r w:rsidR="00E07233" w:rsidRPr="005C3C15">
        <w:t xml:space="preserve"> (mainly fitness trainers from Birmingham region), give incentives for referrals, </w:t>
      </w:r>
      <w:r w:rsidR="003A6C69" w:rsidRPr="005C3C15">
        <w:t xml:space="preserve">and offer personalised recommendations through emails. This will help in acquiring more customers and retaining them for sustainable growth. </w:t>
      </w:r>
      <w:r w:rsidR="006E2CB5" w:rsidRPr="005C3C15">
        <w:t xml:space="preserve">Moreover, the subscription-oriented marketing approach of </w:t>
      </w:r>
      <w:r w:rsidR="006A71CA">
        <w:t>Desi Tadka</w:t>
      </w:r>
      <w:r w:rsidR="006E2CB5" w:rsidRPr="005C3C15">
        <w:t xml:space="preserve"> will extensively concentrate on relationship marketing </w:t>
      </w:r>
      <w:r w:rsidR="00ED0B72" w:rsidRPr="005C3C15">
        <w:t xml:space="preserve">and engaging consumers in the long run as opposed to focussing on one-time monetary transaction as suggested by </w:t>
      </w:r>
      <w:r w:rsidR="001365CD" w:rsidRPr="005C3C15">
        <w:t xml:space="preserve">Grönroos (2017). Hence, the brand will utilise feedbacks loops and </w:t>
      </w:r>
      <w:r w:rsidR="00C73BF8" w:rsidRPr="005C3C15">
        <w:t xml:space="preserve">tailored communication strategies to create perceived value from consumer perspectives in line with </w:t>
      </w:r>
      <w:proofErr w:type="spellStart"/>
      <w:r w:rsidR="00E1369C" w:rsidRPr="005C3C15">
        <w:t>Tzuo</w:t>
      </w:r>
      <w:proofErr w:type="spellEnd"/>
      <w:r w:rsidR="00E1369C" w:rsidRPr="005C3C15">
        <w:t xml:space="preserve"> and Weisert’s (2018) recommendations. The premium-level marketing strategy will a focus on differentiation as per the 4Ps model is demonstrated in Table </w:t>
      </w:r>
      <w:r w:rsidR="00CB42AA">
        <w:t>2</w:t>
      </w:r>
      <w:r w:rsidR="00E1369C" w:rsidRPr="005C3C15">
        <w:t xml:space="preserve"> below:</w:t>
      </w:r>
    </w:p>
    <w:p w14:paraId="469928A1" w14:textId="7EAE18EF" w:rsidR="00330B4E" w:rsidRPr="005C3C15" w:rsidRDefault="00330B4E" w:rsidP="00330B4E">
      <w:pPr>
        <w:rPr>
          <w:b/>
          <w:bCs/>
        </w:rPr>
      </w:pPr>
      <w:r w:rsidRPr="005C3C15">
        <w:rPr>
          <w:b/>
          <w:bCs/>
        </w:rPr>
        <w:t xml:space="preserve">Table </w:t>
      </w:r>
      <w:r w:rsidR="003C70AC">
        <w:rPr>
          <w:b/>
          <w:bCs/>
        </w:rPr>
        <w:t>2</w:t>
      </w:r>
      <w:r w:rsidRPr="005C3C15">
        <w:rPr>
          <w:b/>
          <w:bCs/>
        </w:rPr>
        <w:t>: Marketing Mix (4Ps)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89"/>
        <w:gridCol w:w="5044"/>
      </w:tblGrid>
      <w:tr w:rsidR="00330B4E" w:rsidRPr="005C3C15" w14:paraId="24E095E8" w14:textId="77777777" w:rsidTr="00330B4E">
        <w:trPr>
          <w:tblHeader/>
          <w:tblCellSpacing w:w="15" w:type="dxa"/>
          <w:jc w:val="center"/>
        </w:trPr>
        <w:tc>
          <w:tcPr>
            <w:tcW w:w="0" w:type="auto"/>
            <w:vAlign w:val="center"/>
            <w:hideMark/>
          </w:tcPr>
          <w:p w14:paraId="7CB8713E" w14:textId="77777777" w:rsidR="00330B4E" w:rsidRPr="005C3C15" w:rsidRDefault="00330B4E" w:rsidP="00330B4E">
            <w:pPr>
              <w:rPr>
                <w:b/>
                <w:bCs/>
              </w:rPr>
            </w:pPr>
            <w:r w:rsidRPr="005C3C15">
              <w:rPr>
                <w:b/>
                <w:bCs/>
              </w:rPr>
              <w:t>Element</w:t>
            </w:r>
          </w:p>
        </w:tc>
        <w:tc>
          <w:tcPr>
            <w:tcW w:w="0" w:type="auto"/>
            <w:vAlign w:val="center"/>
            <w:hideMark/>
          </w:tcPr>
          <w:p w14:paraId="4ADD3FAC" w14:textId="77777777" w:rsidR="00330B4E" w:rsidRPr="005C3C15" w:rsidRDefault="00330B4E" w:rsidP="00330B4E">
            <w:pPr>
              <w:rPr>
                <w:b/>
                <w:bCs/>
              </w:rPr>
            </w:pPr>
            <w:r w:rsidRPr="005C3C15">
              <w:rPr>
                <w:b/>
                <w:bCs/>
              </w:rPr>
              <w:t>Strategy</w:t>
            </w:r>
          </w:p>
        </w:tc>
      </w:tr>
      <w:tr w:rsidR="00330B4E" w:rsidRPr="005C3C15" w14:paraId="487F5682" w14:textId="77777777" w:rsidTr="00330B4E">
        <w:trPr>
          <w:tblCellSpacing w:w="15" w:type="dxa"/>
          <w:jc w:val="center"/>
        </w:trPr>
        <w:tc>
          <w:tcPr>
            <w:tcW w:w="0" w:type="auto"/>
            <w:vAlign w:val="center"/>
            <w:hideMark/>
          </w:tcPr>
          <w:p w14:paraId="56E3B8C0" w14:textId="77777777" w:rsidR="00330B4E" w:rsidRPr="005C3C15" w:rsidRDefault="00330B4E" w:rsidP="00330B4E">
            <w:r w:rsidRPr="005C3C15">
              <w:t>Product</w:t>
            </w:r>
          </w:p>
        </w:tc>
        <w:tc>
          <w:tcPr>
            <w:tcW w:w="0" w:type="auto"/>
            <w:vAlign w:val="center"/>
            <w:hideMark/>
          </w:tcPr>
          <w:p w14:paraId="793384EC" w14:textId="77777777" w:rsidR="00330B4E" w:rsidRPr="005C3C15" w:rsidRDefault="00330B4E" w:rsidP="00330B4E">
            <w:r w:rsidRPr="005C3C15">
              <w:t>Adaptive, hyper-local meal kits</w:t>
            </w:r>
          </w:p>
        </w:tc>
      </w:tr>
      <w:tr w:rsidR="00330B4E" w:rsidRPr="005C3C15" w14:paraId="4AAC71A8" w14:textId="77777777" w:rsidTr="00330B4E">
        <w:trPr>
          <w:tblCellSpacing w:w="15" w:type="dxa"/>
          <w:jc w:val="center"/>
        </w:trPr>
        <w:tc>
          <w:tcPr>
            <w:tcW w:w="0" w:type="auto"/>
            <w:vAlign w:val="center"/>
            <w:hideMark/>
          </w:tcPr>
          <w:p w14:paraId="58268DF8" w14:textId="77777777" w:rsidR="00330B4E" w:rsidRPr="005C3C15" w:rsidRDefault="00330B4E" w:rsidP="00330B4E">
            <w:r w:rsidRPr="005C3C15">
              <w:lastRenderedPageBreak/>
              <w:t>Price</w:t>
            </w:r>
          </w:p>
        </w:tc>
        <w:tc>
          <w:tcPr>
            <w:tcW w:w="0" w:type="auto"/>
            <w:vAlign w:val="center"/>
            <w:hideMark/>
          </w:tcPr>
          <w:p w14:paraId="5A214DA4" w14:textId="77777777" w:rsidR="00330B4E" w:rsidRPr="005C3C15" w:rsidRDefault="00330B4E" w:rsidP="00330B4E">
            <w:r w:rsidRPr="005C3C15">
              <w:t>£55/week premium subscription</w:t>
            </w:r>
          </w:p>
        </w:tc>
      </w:tr>
      <w:tr w:rsidR="00330B4E" w:rsidRPr="005C3C15" w14:paraId="5876D21B" w14:textId="77777777" w:rsidTr="00330B4E">
        <w:trPr>
          <w:tblCellSpacing w:w="15" w:type="dxa"/>
          <w:jc w:val="center"/>
        </w:trPr>
        <w:tc>
          <w:tcPr>
            <w:tcW w:w="0" w:type="auto"/>
            <w:vAlign w:val="center"/>
            <w:hideMark/>
          </w:tcPr>
          <w:p w14:paraId="54911525" w14:textId="77777777" w:rsidR="00330B4E" w:rsidRPr="005C3C15" w:rsidRDefault="00330B4E" w:rsidP="00330B4E">
            <w:r w:rsidRPr="005C3C15">
              <w:t>Place</w:t>
            </w:r>
          </w:p>
        </w:tc>
        <w:tc>
          <w:tcPr>
            <w:tcW w:w="0" w:type="auto"/>
            <w:vAlign w:val="center"/>
            <w:hideMark/>
          </w:tcPr>
          <w:p w14:paraId="5CE5017C" w14:textId="77777777" w:rsidR="00330B4E" w:rsidRPr="005C3C15" w:rsidRDefault="00330B4E" w:rsidP="00330B4E">
            <w:r w:rsidRPr="005C3C15">
              <w:t>Direct-to-consumer online model</w:t>
            </w:r>
          </w:p>
        </w:tc>
      </w:tr>
      <w:tr w:rsidR="00330B4E" w:rsidRPr="005C3C15" w14:paraId="219F8FDE" w14:textId="77777777" w:rsidTr="00330B4E">
        <w:trPr>
          <w:tblCellSpacing w:w="15" w:type="dxa"/>
          <w:jc w:val="center"/>
        </w:trPr>
        <w:tc>
          <w:tcPr>
            <w:tcW w:w="0" w:type="auto"/>
            <w:vAlign w:val="center"/>
            <w:hideMark/>
          </w:tcPr>
          <w:p w14:paraId="61672A67" w14:textId="77777777" w:rsidR="00330B4E" w:rsidRPr="005C3C15" w:rsidRDefault="00330B4E" w:rsidP="00330B4E">
            <w:r w:rsidRPr="005C3C15">
              <w:t>Promotion</w:t>
            </w:r>
          </w:p>
        </w:tc>
        <w:tc>
          <w:tcPr>
            <w:tcW w:w="0" w:type="auto"/>
            <w:vAlign w:val="center"/>
            <w:hideMark/>
          </w:tcPr>
          <w:p w14:paraId="4DD28E07" w14:textId="77777777" w:rsidR="00330B4E" w:rsidRPr="005C3C15" w:rsidRDefault="00330B4E" w:rsidP="00330B4E">
            <w:r w:rsidRPr="005C3C15">
              <w:t>Social media, referrals, influencer partnerships</w:t>
            </w:r>
          </w:p>
        </w:tc>
      </w:tr>
    </w:tbl>
    <w:p w14:paraId="7721E8F4" w14:textId="77777777" w:rsidR="00330B4E" w:rsidRPr="005C3C15" w:rsidRDefault="00330B4E" w:rsidP="00225FB4"/>
    <w:p w14:paraId="55897A7D" w14:textId="4F46AC6E" w:rsidR="00407BEE" w:rsidRPr="005C3C15" w:rsidRDefault="00407BEE" w:rsidP="00407BEE">
      <w:pPr>
        <w:pStyle w:val="Heading1"/>
        <w:rPr>
          <w:sz w:val="24"/>
          <w:szCs w:val="24"/>
        </w:rPr>
      </w:pPr>
      <w:bookmarkStart w:id="5" w:name="_Toc223286085"/>
      <w:r w:rsidRPr="005C3C15">
        <w:rPr>
          <w:sz w:val="24"/>
          <w:szCs w:val="24"/>
        </w:rPr>
        <w:t>Financial Plan</w:t>
      </w:r>
      <w:bookmarkEnd w:id="5"/>
    </w:p>
    <w:p w14:paraId="02FBA912" w14:textId="1421A414" w:rsidR="005566DE" w:rsidRDefault="003B0F53" w:rsidP="005566DE">
      <w:r w:rsidRPr="005C3C15">
        <w:t xml:space="preserve">The finances </w:t>
      </w:r>
      <w:r w:rsidR="00710F7B" w:rsidRPr="005C3C15">
        <w:t xml:space="preserve">of </w:t>
      </w:r>
      <w:r w:rsidR="006A71CA">
        <w:t>Desi Tadka</w:t>
      </w:r>
      <w:r w:rsidR="00710F7B" w:rsidRPr="005C3C15">
        <w:t xml:space="preserve"> is designed in such a manner that it will support potential growth prospects of the brand in the long run </w:t>
      </w:r>
      <w:r w:rsidR="006C0E24" w:rsidRPr="005C3C15">
        <w:t>while also making sure that the operations are efficient adequately.</w:t>
      </w:r>
      <w:r w:rsidR="00E920C6">
        <w:t xml:space="preserve"> T</w:t>
      </w:r>
      <w:r w:rsidR="005566DE">
        <w:t>he cashflow for the first month of operations has also been forecasted and presented in the Figure 1 below:</w:t>
      </w:r>
    </w:p>
    <w:p w14:paraId="0B91C77F" w14:textId="77777777" w:rsidR="005566DE" w:rsidRDefault="005566DE" w:rsidP="005566DE">
      <w:pPr>
        <w:jc w:val="center"/>
      </w:pPr>
      <w:r w:rsidRPr="008A4BFB">
        <w:rPr>
          <w:noProof/>
        </w:rPr>
        <w:drawing>
          <wp:inline distT="0" distB="0" distL="0" distR="0" wp14:anchorId="43643583" wp14:editId="7665B1F0">
            <wp:extent cx="4206605" cy="4816257"/>
            <wp:effectExtent l="0" t="0" r="3810" b="3810"/>
            <wp:docPr id="56549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499318" name=""/>
                    <pic:cNvPicPr/>
                  </pic:nvPicPr>
                  <pic:blipFill>
                    <a:blip r:embed="rId8"/>
                    <a:stretch>
                      <a:fillRect/>
                    </a:stretch>
                  </pic:blipFill>
                  <pic:spPr>
                    <a:xfrm>
                      <a:off x="0" y="0"/>
                      <a:ext cx="4206605" cy="4816257"/>
                    </a:xfrm>
                    <a:prstGeom prst="rect">
                      <a:avLst/>
                    </a:prstGeom>
                  </pic:spPr>
                </pic:pic>
              </a:graphicData>
            </a:graphic>
          </wp:inline>
        </w:drawing>
      </w:r>
    </w:p>
    <w:p w14:paraId="729F1034" w14:textId="77777777" w:rsidR="005566DE" w:rsidRDefault="005566DE" w:rsidP="005566DE">
      <w:pPr>
        <w:jc w:val="center"/>
      </w:pPr>
      <w:r>
        <w:t>Figure 1: Cashflow for First Month Operations of Desi Tadka</w:t>
      </w:r>
    </w:p>
    <w:p w14:paraId="5B3D8D25" w14:textId="6C54320C" w:rsidR="005566DE" w:rsidRDefault="005566DE" w:rsidP="005566DE">
      <w:r>
        <w:lastRenderedPageBreak/>
        <w:t>The table above gives all the detailed forecasts for different items or aspects of cashflow for the first month of operations of Desi Tadka. It is also forecasted that the net cash flow after the first month will be 28,850 GBP (positive) and later months will also potentially follow the similar trend.</w:t>
      </w:r>
      <w:r w:rsidR="002D7FBB">
        <w:t xml:space="preserve"> Thus, the business idea will be highly feasible and cater to the target consumers in a sustainable as well as profitable manner.</w:t>
      </w:r>
    </w:p>
    <w:p w14:paraId="635CB582" w14:textId="77777777" w:rsidR="005566DE" w:rsidRDefault="005566DE" w:rsidP="005566DE"/>
    <w:p w14:paraId="09F20641" w14:textId="77777777" w:rsidR="00C21DBD" w:rsidRDefault="00C21DBD" w:rsidP="005566DE"/>
    <w:p w14:paraId="3DBFDA8C" w14:textId="77777777" w:rsidR="00C21DBD" w:rsidRDefault="00C21DBD" w:rsidP="005566DE"/>
    <w:p w14:paraId="41AA60BB" w14:textId="77777777" w:rsidR="00C21DBD" w:rsidRDefault="00C21DBD" w:rsidP="005566DE"/>
    <w:p w14:paraId="04244530" w14:textId="77777777" w:rsidR="00C21DBD" w:rsidRDefault="00C21DBD" w:rsidP="005566DE"/>
    <w:p w14:paraId="68E91574" w14:textId="77777777" w:rsidR="00C21DBD" w:rsidRDefault="00C21DBD" w:rsidP="005566DE"/>
    <w:p w14:paraId="116F4F7A" w14:textId="77777777" w:rsidR="00C21DBD" w:rsidRDefault="00C21DBD" w:rsidP="005566DE"/>
    <w:p w14:paraId="607A3658" w14:textId="77777777" w:rsidR="00C21DBD" w:rsidRDefault="00C21DBD" w:rsidP="005566DE"/>
    <w:p w14:paraId="17F9DD25" w14:textId="77777777" w:rsidR="00C21DBD" w:rsidRDefault="00C21DBD" w:rsidP="005566DE"/>
    <w:p w14:paraId="571F343A" w14:textId="77777777" w:rsidR="00C21DBD" w:rsidRDefault="00C21DBD" w:rsidP="005566DE"/>
    <w:p w14:paraId="649E8D12" w14:textId="77777777" w:rsidR="00C21DBD" w:rsidRDefault="00C21DBD" w:rsidP="005566DE"/>
    <w:p w14:paraId="0069A88D" w14:textId="77777777" w:rsidR="00C21DBD" w:rsidRDefault="00C21DBD" w:rsidP="005566DE"/>
    <w:p w14:paraId="290603C5" w14:textId="77777777" w:rsidR="00C21DBD" w:rsidRDefault="00C21DBD" w:rsidP="005566DE"/>
    <w:p w14:paraId="245C9E8B" w14:textId="77777777" w:rsidR="00C21DBD" w:rsidRDefault="00C21DBD" w:rsidP="005566DE"/>
    <w:p w14:paraId="448B044B" w14:textId="77777777" w:rsidR="00C21DBD" w:rsidRDefault="00C21DBD" w:rsidP="005566DE"/>
    <w:p w14:paraId="77DE3F6F" w14:textId="77777777" w:rsidR="00C21DBD" w:rsidRDefault="00C21DBD" w:rsidP="005566DE"/>
    <w:p w14:paraId="6BF805AF" w14:textId="76AC19BC" w:rsidR="00E1369C" w:rsidRPr="005C3C15" w:rsidRDefault="00E1369C" w:rsidP="00E1369C"/>
    <w:p w14:paraId="5D51C28B" w14:textId="77777777" w:rsidR="0004323F" w:rsidRPr="005C3C15" w:rsidRDefault="0004323F" w:rsidP="0004323F"/>
    <w:p w14:paraId="0D284321" w14:textId="69A0514E" w:rsidR="005C3C15" w:rsidRDefault="005C3C15">
      <w:pPr>
        <w:spacing w:line="278" w:lineRule="auto"/>
        <w:jc w:val="left"/>
        <w:rPr>
          <w:rFonts w:eastAsiaTheme="majorEastAsia" w:cstheme="majorBidi"/>
          <w:b/>
        </w:rPr>
      </w:pPr>
    </w:p>
    <w:p w14:paraId="3D7259DE" w14:textId="6400C8E7" w:rsidR="00691DF7" w:rsidRPr="005C3C15" w:rsidRDefault="00691DF7" w:rsidP="00691DF7">
      <w:pPr>
        <w:pStyle w:val="Heading1"/>
        <w:rPr>
          <w:sz w:val="24"/>
          <w:szCs w:val="24"/>
        </w:rPr>
      </w:pPr>
      <w:bookmarkStart w:id="6" w:name="_Toc223286086"/>
      <w:r w:rsidRPr="005C3C15">
        <w:rPr>
          <w:sz w:val="24"/>
          <w:szCs w:val="24"/>
        </w:rPr>
        <w:lastRenderedPageBreak/>
        <w:t>References</w:t>
      </w:r>
      <w:bookmarkEnd w:id="6"/>
    </w:p>
    <w:p w14:paraId="4260DAF4" w14:textId="77777777" w:rsidR="00691DF7" w:rsidRPr="005C3C15" w:rsidRDefault="00691DF7" w:rsidP="00691DF7">
      <w:r w:rsidRPr="005C3C15">
        <w:t xml:space="preserve">Amiri, M., Li, J. and Hasan, W. (2023) ‘Personalized flexible meal planning for individuals with diet-related health concerns: system design and feasibility validation study’, </w:t>
      </w:r>
      <w:r w:rsidRPr="005C3C15">
        <w:rPr>
          <w:i/>
          <w:iCs/>
        </w:rPr>
        <w:t>JMIR Formative Research</w:t>
      </w:r>
      <w:r w:rsidRPr="005C3C15">
        <w:t>, 7, e46434.</w:t>
      </w:r>
    </w:p>
    <w:p w14:paraId="18BC9FB4" w14:textId="77777777" w:rsidR="00691DF7" w:rsidRPr="005C3C15" w:rsidRDefault="00691DF7" w:rsidP="00691DF7">
      <w:r w:rsidRPr="005C3C15">
        <w:t xml:space="preserve">Grand View Research (2024) </w:t>
      </w:r>
      <w:r w:rsidRPr="005C3C15">
        <w:rPr>
          <w:i/>
          <w:iCs/>
        </w:rPr>
        <w:t>UK meal kit delivery services market size &amp; outlook, 2033</w:t>
      </w:r>
      <w:r w:rsidRPr="005C3C15">
        <w:t xml:space="preserve">. Available at: </w:t>
      </w:r>
      <w:hyperlink r:id="rId9" w:tgtFrame="_new" w:history="1">
        <w:r w:rsidRPr="005C3C15">
          <w:rPr>
            <w:rStyle w:val="Hyperlink"/>
          </w:rPr>
          <w:t>https://www.grandviewresearch.com/horizon/outlook/meal-kit-delivery-services-market/uk</w:t>
        </w:r>
      </w:hyperlink>
      <w:r w:rsidRPr="005C3C15">
        <w:t xml:space="preserve"> (Accessed: 24 February 2026).</w:t>
      </w:r>
    </w:p>
    <w:p w14:paraId="174786CC" w14:textId="77777777" w:rsidR="00691DF7" w:rsidRPr="005C3C15" w:rsidRDefault="00691DF7" w:rsidP="00691DF7">
      <w:r w:rsidRPr="005C3C15">
        <w:t xml:space="preserve">Grönroos, C. (2017) </w:t>
      </w:r>
      <w:r w:rsidRPr="005C3C15">
        <w:rPr>
          <w:i/>
          <w:iCs/>
        </w:rPr>
        <w:t>Service management and marketing: managing the service profit logic</w:t>
      </w:r>
      <w:r w:rsidRPr="005C3C15">
        <w:t xml:space="preserve">. 4th </w:t>
      </w:r>
      <w:proofErr w:type="spellStart"/>
      <w:r w:rsidRPr="005C3C15">
        <w:t>edn</w:t>
      </w:r>
      <w:proofErr w:type="spellEnd"/>
      <w:r w:rsidRPr="005C3C15">
        <w:t>. Chichester: Wiley.</w:t>
      </w:r>
    </w:p>
    <w:p w14:paraId="2E0B01BF" w14:textId="77777777" w:rsidR="00691DF7" w:rsidRPr="005C3C15" w:rsidRDefault="00691DF7" w:rsidP="00691DF7">
      <w:r w:rsidRPr="005C3C15">
        <w:t xml:space="preserve">Gunther, M. (2024) ‘UK meal kits: Who’s winning in London?’, </w:t>
      </w:r>
      <w:r w:rsidRPr="005C3C15">
        <w:rPr>
          <w:i/>
          <w:iCs/>
        </w:rPr>
        <w:t>Consumer Edge</w:t>
      </w:r>
      <w:r w:rsidRPr="005C3C15">
        <w:t xml:space="preserve">. Available at: </w:t>
      </w:r>
      <w:hyperlink r:id="rId10" w:tgtFrame="_new" w:history="1">
        <w:r w:rsidRPr="005C3C15">
          <w:rPr>
            <w:rStyle w:val="Hyperlink"/>
          </w:rPr>
          <w:t>https://www.consumeredge.com/resources/insight-flash/uk-meal-kits-whos-winning-in-london/</w:t>
        </w:r>
      </w:hyperlink>
      <w:r w:rsidRPr="005C3C15">
        <w:t xml:space="preserve"> (Accessed: 24 February 2026).</w:t>
      </w:r>
    </w:p>
    <w:p w14:paraId="774EDAB8" w14:textId="77777777" w:rsidR="00691DF7" w:rsidRPr="005C3C15" w:rsidRDefault="00691DF7" w:rsidP="00691DF7">
      <w:r w:rsidRPr="005C3C15">
        <w:t xml:space="preserve">Johnson, G., Scholes, K. and Whittington, R. (2017) </w:t>
      </w:r>
      <w:r w:rsidRPr="005C3C15">
        <w:rPr>
          <w:i/>
          <w:iCs/>
        </w:rPr>
        <w:t>Exploring strategy</w:t>
      </w:r>
      <w:r w:rsidRPr="005C3C15">
        <w:t xml:space="preserve">. 11th </w:t>
      </w:r>
      <w:proofErr w:type="spellStart"/>
      <w:r w:rsidRPr="005C3C15">
        <w:t>edn</w:t>
      </w:r>
      <w:proofErr w:type="spellEnd"/>
      <w:r w:rsidRPr="005C3C15">
        <w:t>. Harlow: Pearson.</w:t>
      </w:r>
    </w:p>
    <w:p w14:paraId="2729B8FC" w14:textId="77777777" w:rsidR="00691DF7" w:rsidRPr="005C3C15" w:rsidRDefault="00691DF7" w:rsidP="00691DF7">
      <w:r w:rsidRPr="005C3C15">
        <w:t xml:space="preserve">Kotler, P. and Keller, K. (2016) </w:t>
      </w:r>
      <w:r w:rsidRPr="005C3C15">
        <w:rPr>
          <w:i/>
          <w:iCs/>
        </w:rPr>
        <w:t>Marketing management</w:t>
      </w:r>
      <w:r w:rsidRPr="005C3C15">
        <w:t xml:space="preserve">. 15th </w:t>
      </w:r>
      <w:proofErr w:type="spellStart"/>
      <w:r w:rsidRPr="005C3C15">
        <w:t>edn</w:t>
      </w:r>
      <w:proofErr w:type="spellEnd"/>
      <w:r w:rsidRPr="005C3C15">
        <w:t>. Harlow: Pearson.</w:t>
      </w:r>
    </w:p>
    <w:p w14:paraId="06AA6402" w14:textId="77777777" w:rsidR="00691DF7" w:rsidRPr="005C3C15" w:rsidRDefault="00691DF7" w:rsidP="00691DF7">
      <w:r w:rsidRPr="005C3C15">
        <w:t xml:space="preserve">Nixon, N. and </w:t>
      </w:r>
      <w:proofErr w:type="spellStart"/>
      <w:r w:rsidRPr="005C3C15">
        <w:t>Ensaff</w:t>
      </w:r>
      <w:proofErr w:type="spellEnd"/>
      <w:r w:rsidRPr="005C3C15">
        <w:t xml:space="preserve">, H. (2024) ‘Meal kit delivery services in the UK: an evaluation of the nutritional composition of meals’, </w:t>
      </w:r>
      <w:r w:rsidRPr="005C3C15">
        <w:rPr>
          <w:i/>
          <w:iCs/>
        </w:rPr>
        <w:t>Nutrition</w:t>
      </w:r>
      <w:r w:rsidRPr="005C3C15">
        <w:t>, 128, 112538.</w:t>
      </w:r>
    </w:p>
    <w:p w14:paraId="51CB46A4" w14:textId="77777777" w:rsidR="00691DF7" w:rsidRPr="005C3C15" w:rsidRDefault="00691DF7" w:rsidP="00691DF7">
      <w:r w:rsidRPr="005C3C15">
        <w:t xml:space="preserve">Osterwalder, A. and Pigneur, Y. (2010) </w:t>
      </w:r>
      <w:r w:rsidRPr="005C3C15">
        <w:rPr>
          <w:i/>
          <w:iCs/>
        </w:rPr>
        <w:t>Business model generation</w:t>
      </w:r>
      <w:r w:rsidRPr="005C3C15">
        <w:t>. Hoboken: Wiley.</w:t>
      </w:r>
    </w:p>
    <w:p w14:paraId="7E61D7F8" w14:textId="77777777" w:rsidR="00691DF7" w:rsidRPr="005C3C15" w:rsidRDefault="00691DF7" w:rsidP="00691DF7">
      <w:r w:rsidRPr="005C3C15">
        <w:t xml:space="preserve">Ries, E. (2011) </w:t>
      </w:r>
      <w:r w:rsidRPr="005C3C15">
        <w:rPr>
          <w:i/>
          <w:iCs/>
        </w:rPr>
        <w:t>The lean startup</w:t>
      </w:r>
      <w:r w:rsidRPr="005C3C15">
        <w:t>. New York: Crown Business.</w:t>
      </w:r>
    </w:p>
    <w:p w14:paraId="0AA72F7F" w14:textId="77777777" w:rsidR="00691DF7" w:rsidRPr="005C3C15" w:rsidRDefault="00691DF7" w:rsidP="00691DF7">
      <w:r w:rsidRPr="005C3C15">
        <w:t xml:space="preserve">Tzuo, T. and Weisert, G. (2018) </w:t>
      </w:r>
      <w:r w:rsidRPr="005C3C15">
        <w:rPr>
          <w:i/>
          <w:iCs/>
        </w:rPr>
        <w:t>Subscribed: why the subscription model will be your company’s future</w:t>
      </w:r>
      <w:r w:rsidRPr="005C3C15">
        <w:t>. New York: Portfolio.</w:t>
      </w:r>
    </w:p>
    <w:p w14:paraId="68A5F828" w14:textId="6A73C2E9" w:rsidR="00691DF7" w:rsidRPr="005C3C15" w:rsidRDefault="00691DF7" w:rsidP="00691DF7">
      <w:r w:rsidRPr="005C3C15">
        <w:t xml:space="preserve">UK Government (2026) </w:t>
      </w:r>
      <w:r w:rsidRPr="005C3C15">
        <w:rPr>
          <w:i/>
          <w:iCs/>
        </w:rPr>
        <w:t>Food statistics in your pocket</w:t>
      </w:r>
      <w:r w:rsidRPr="005C3C15">
        <w:t xml:space="preserve">. Available at: </w:t>
      </w:r>
      <w:hyperlink r:id="rId11" w:tgtFrame="_new" w:history="1">
        <w:r w:rsidRPr="005C3C15">
          <w:rPr>
            <w:rStyle w:val="Hyperlink"/>
          </w:rPr>
          <w:t>https://www.gov.uk/government/statistics/food-statistics-pocketbook/food-statistics-in-your-pocket</w:t>
        </w:r>
      </w:hyperlink>
      <w:r w:rsidRPr="005C3C15">
        <w:t xml:space="preserve"> (Accessed: 24 February 2026).</w:t>
      </w:r>
    </w:p>
    <w:sectPr w:rsidR="00691DF7" w:rsidRPr="005C3C15" w:rsidSect="003C6973">
      <w:footerReference w:type="even"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BB161" w14:textId="77777777" w:rsidR="007C0EB7" w:rsidRDefault="007C0EB7" w:rsidP="003C6973">
      <w:pPr>
        <w:spacing w:after="0" w:line="240" w:lineRule="auto"/>
      </w:pPr>
      <w:r>
        <w:separator/>
      </w:r>
    </w:p>
  </w:endnote>
  <w:endnote w:type="continuationSeparator" w:id="0">
    <w:p w14:paraId="07DF5F85" w14:textId="77777777" w:rsidR="007C0EB7" w:rsidRDefault="007C0EB7" w:rsidP="003C6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13571947"/>
      <w:docPartObj>
        <w:docPartGallery w:val="Page Numbers (Bottom of Page)"/>
        <w:docPartUnique/>
      </w:docPartObj>
    </w:sdtPr>
    <w:sdtEndPr>
      <w:rPr>
        <w:rStyle w:val="PageNumber"/>
      </w:rPr>
    </w:sdtEndPr>
    <w:sdtContent>
      <w:p w14:paraId="670ED4E7" w14:textId="15BDF3A7" w:rsidR="003C6973" w:rsidRDefault="003C6973" w:rsidP="009E33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6FEC66B" w14:textId="77777777" w:rsidR="003C6973" w:rsidRDefault="003C6973" w:rsidP="003C697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6762687"/>
      <w:docPartObj>
        <w:docPartGallery w:val="Page Numbers (Bottom of Page)"/>
        <w:docPartUnique/>
      </w:docPartObj>
    </w:sdtPr>
    <w:sdtEndPr>
      <w:rPr>
        <w:rStyle w:val="PageNumber"/>
      </w:rPr>
    </w:sdtEndPr>
    <w:sdtContent>
      <w:p w14:paraId="21EB4C02" w14:textId="06580FE8" w:rsidR="003C6973" w:rsidRDefault="003C6973" w:rsidP="009E33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EDDAAF" w14:textId="77777777" w:rsidR="003C6973" w:rsidRDefault="003C6973" w:rsidP="003C697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03663" w14:textId="77777777" w:rsidR="007C0EB7" w:rsidRDefault="007C0EB7" w:rsidP="003C6973">
      <w:pPr>
        <w:spacing w:after="0" w:line="240" w:lineRule="auto"/>
      </w:pPr>
      <w:r>
        <w:separator/>
      </w:r>
    </w:p>
  </w:footnote>
  <w:footnote w:type="continuationSeparator" w:id="0">
    <w:p w14:paraId="488EE7A4" w14:textId="77777777" w:rsidR="007C0EB7" w:rsidRDefault="007C0EB7" w:rsidP="003C69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BEE"/>
    <w:rsid w:val="0004323F"/>
    <w:rsid w:val="0008452E"/>
    <w:rsid w:val="000862B5"/>
    <w:rsid w:val="00090DC1"/>
    <w:rsid w:val="000A77C5"/>
    <w:rsid w:val="000B2BAB"/>
    <w:rsid w:val="000B54FA"/>
    <w:rsid w:val="000B5AF4"/>
    <w:rsid w:val="000C60DC"/>
    <w:rsid w:val="000D7831"/>
    <w:rsid w:val="001365CD"/>
    <w:rsid w:val="001458D4"/>
    <w:rsid w:val="00167AE3"/>
    <w:rsid w:val="001D11BB"/>
    <w:rsid w:val="001E4901"/>
    <w:rsid w:val="001F2F78"/>
    <w:rsid w:val="001F5157"/>
    <w:rsid w:val="0021304A"/>
    <w:rsid w:val="00225FB4"/>
    <w:rsid w:val="002638EB"/>
    <w:rsid w:val="002C4CE1"/>
    <w:rsid w:val="002D7FBB"/>
    <w:rsid w:val="0030098F"/>
    <w:rsid w:val="003078D4"/>
    <w:rsid w:val="0031185D"/>
    <w:rsid w:val="00330B4E"/>
    <w:rsid w:val="00346BBB"/>
    <w:rsid w:val="0037683C"/>
    <w:rsid w:val="003A6C69"/>
    <w:rsid w:val="003B0F53"/>
    <w:rsid w:val="003B6514"/>
    <w:rsid w:val="003C6973"/>
    <w:rsid w:val="003C70AC"/>
    <w:rsid w:val="003F693A"/>
    <w:rsid w:val="00407BEE"/>
    <w:rsid w:val="00424917"/>
    <w:rsid w:val="00467DD3"/>
    <w:rsid w:val="00485AE3"/>
    <w:rsid w:val="004C4F30"/>
    <w:rsid w:val="00507AE5"/>
    <w:rsid w:val="00516B7B"/>
    <w:rsid w:val="005266B4"/>
    <w:rsid w:val="00544095"/>
    <w:rsid w:val="0055349F"/>
    <w:rsid w:val="005566DE"/>
    <w:rsid w:val="00561BF8"/>
    <w:rsid w:val="00574FE2"/>
    <w:rsid w:val="005A7354"/>
    <w:rsid w:val="005B3AAC"/>
    <w:rsid w:val="005C3C15"/>
    <w:rsid w:val="005D38AF"/>
    <w:rsid w:val="005D56F3"/>
    <w:rsid w:val="00625535"/>
    <w:rsid w:val="00634640"/>
    <w:rsid w:val="006439CE"/>
    <w:rsid w:val="006569B6"/>
    <w:rsid w:val="0066213B"/>
    <w:rsid w:val="006830A1"/>
    <w:rsid w:val="00683987"/>
    <w:rsid w:val="00691DF7"/>
    <w:rsid w:val="006A25CD"/>
    <w:rsid w:val="006A71CA"/>
    <w:rsid w:val="006C0E24"/>
    <w:rsid w:val="006E2CB5"/>
    <w:rsid w:val="006F68BE"/>
    <w:rsid w:val="006F7B65"/>
    <w:rsid w:val="00710F7B"/>
    <w:rsid w:val="007300E4"/>
    <w:rsid w:val="00732C01"/>
    <w:rsid w:val="0077051A"/>
    <w:rsid w:val="007B0A94"/>
    <w:rsid w:val="007B4963"/>
    <w:rsid w:val="007C0EB7"/>
    <w:rsid w:val="007D17A6"/>
    <w:rsid w:val="00834074"/>
    <w:rsid w:val="008412EA"/>
    <w:rsid w:val="00877A21"/>
    <w:rsid w:val="0088129B"/>
    <w:rsid w:val="008B7FB4"/>
    <w:rsid w:val="008E0E21"/>
    <w:rsid w:val="00982D3A"/>
    <w:rsid w:val="00991358"/>
    <w:rsid w:val="009F0630"/>
    <w:rsid w:val="009F2965"/>
    <w:rsid w:val="00A0272C"/>
    <w:rsid w:val="00A41745"/>
    <w:rsid w:val="00A61BF9"/>
    <w:rsid w:val="00A87BB0"/>
    <w:rsid w:val="00AA3326"/>
    <w:rsid w:val="00AD462F"/>
    <w:rsid w:val="00AE4622"/>
    <w:rsid w:val="00AE7EA9"/>
    <w:rsid w:val="00B162AF"/>
    <w:rsid w:val="00B23272"/>
    <w:rsid w:val="00B4327A"/>
    <w:rsid w:val="00B44060"/>
    <w:rsid w:val="00B72C96"/>
    <w:rsid w:val="00BA01AA"/>
    <w:rsid w:val="00BC643A"/>
    <w:rsid w:val="00C1644F"/>
    <w:rsid w:val="00C21DBD"/>
    <w:rsid w:val="00C2279F"/>
    <w:rsid w:val="00C41C89"/>
    <w:rsid w:val="00C73BF8"/>
    <w:rsid w:val="00C770A1"/>
    <w:rsid w:val="00CA2465"/>
    <w:rsid w:val="00CB42AA"/>
    <w:rsid w:val="00CD7B56"/>
    <w:rsid w:val="00CF74DE"/>
    <w:rsid w:val="00D15D4E"/>
    <w:rsid w:val="00D352CD"/>
    <w:rsid w:val="00D47368"/>
    <w:rsid w:val="00D5681B"/>
    <w:rsid w:val="00D6336F"/>
    <w:rsid w:val="00D651BC"/>
    <w:rsid w:val="00D71EA7"/>
    <w:rsid w:val="00DC635D"/>
    <w:rsid w:val="00DF1A4A"/>
    <w:rsid w:val="00E02CF2"/>
    <w:rsid w:val="00E07233"/>
    <w:rsid w:val="00E1369C"/>
    <w:rsid w:val="00E3468F"/>
    <w:rsid w:val="00E45812"/>
    <w:rsid w:val="00E461B3"/>
    <w:rsid w:val="00E920C6"/>
    <w:rsid w:val="00EA3949"/>
    <w:rsid w:val="00EB0A4E"/>
    <w:rsid w:val="00EC2FEC"/>
    <w:rsid w:val="00ED0B72"/>
    <w:rsid w:val="00EF2028"/>
    <w:rsid w:val="00F55C6E"/>
    <w:rsid w:val="00F6113C"/>
    <w:rsid w:val="00F73429"/>
    <w:rsid w:val="00FF3B0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358AD"/>
  <w15:chartTrackingRefBased/>
  <w15:docId w15:val="{F2A5DAFC-C986-4919-8746-0D8B0AD9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BEE"/>
    <w:pPr>
      <w:spacing w:line="360" w:lineRule="auto"/>
      <w:jc w:val="both"/>
    </w:pPr>
    <w:rPr>
      <w:rFonts w:ascii="Arial" w:hAnsi="Arial"/>
    </w:rPr>
  </w:style>
  <w:style w:type="paragraph" w:styleId="Heading1">
    <w:name w:val="heading 1"/>
    <w:basedOn w:val="Normal"/>
    <w:next w:val="Normal"/>
    <w:link w:val="Heading1Char"/>
    <w:uiPriority w:val="9"/>
    <w:qFormat/>
    <w:rsid w:val="00BA01AA"/>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A01AA"/>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407BE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7BE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07BE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07BE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7BE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7BE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7BE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01AA"/>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BA01AA"/>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407B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7B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7B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7B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B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B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BEE"/>
    <w:rPr>
      <w:rFonts w:eastAsiaTheme="majorEastAsia" w:cstheme="majorBidi"/>
      <w:color w:val="272727" w:themeColor="text1" w:themeTint="D8"/>
    </w:rPr>
  </w:style>
  <w:style w:type="paragraph" w:styleId="Title">
    <w:name w:val="Title"/>
    <w:basedOn w:val="Normal"/>
    <w:next w:val="Normal"/>
    <w:link w:val="TitleChar"/>
    <w:uiPriority w:val="10"/>
    <w:qFormat/>
    <w:rsid w:val="00407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B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BE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B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BEE"/>
    <w:pPr>
      <w:spacing w:before="160"/>
      <w:jc w:val="center"/>
    </w:pPr>
    <w:rPr>
      <w:i/>
      <w:iCs/>
      <w:color w:val="404040" w:themeColor="text1" w:themeTint="BF"/>
    </w:rPr>
  </w:style>
  <w:style w:type="character" w:customStyle="1" w:styleId="QuoteChar">
    <w:name w:val="Quote Char"/>
    <w:basedOn w:val="DefaultParagraphFont"/>
    <w:link w:val="Quote"/>
    <w:uiPriority w:val="29"/>
    <w:rsid w:val="00407BEE"/>
    <w:rPr>
      <w:rFonts w:ascii="Times New Roman" w:hAnsi="Times New Roman"/>
      <w:i/>
      <w:iCs/>
      <w:color w:val="404040" w:themeColor="text1" w:themeTint="BF"/>
    </w:rPr>
  </w:style>
  <w:style w:type="paragraph" w:styleId="ListParagraph">
    <w:name w:val="List Paragraph"/>
    <w:basedOn w:val="Normal"/>
    <w:uiPriority w:val="34"/>
    <w:qFormat/>
    <w:rsid w:val="00407BEE"/>
    <w:pPr>
      <w:ind w:left="720"/>
      <w:contextualSpacing/>
    </w:pPr>
  </w:style>
  <w:style w:type="character" w:styleId="IntenseEmphasis">
    <w:name w:val="Intense Emphasis"/>
    <w:basedOn w:val="DefaultParagraphFont"/>
    <w:uiPriority w:val="21"/>
    <w:qFormat/>
    <w:rsid w:val="00407BEE"/>
    <w:rPr>
      <w:i/>
      <w:iCs/>
      <w:color w:val="2F5496" w:themeColor="accent1" w:themeShade="BF"/>
    </w:rPr>
  </w:style>
  <w:style w:type="paragraph" w:styleId="IntenseQuote">
    <w:name w:val="Intense Quote"/>
    <w:basedOn w:val="Normal"/>
    <w:next w:val="Normal"/>
    <w:link w:val="IntenseQuoteChar"/>
    <w:uiPriority w:val="30"/>
    <w:qFormat/>
    <w:rsid w:val="00407B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7BEE"/>
    <w:rPr>
      <w:rFonts w:ascii="Times New Roman" w:hAnsi="Times New Roman"/>
      <w:i/>
      <w:iCs/>
      <w:color w:val="2F5496" w:themeColor="accent1" w:themeShade="BF"/>
    </w:rPr>
  </w:style>
  <w:style w:type="character" w:styleId="IntenseReference">
    <w:name w:val="Intense Reference"/>
    <w:basedOn w:val="DefaultParagraphFont"/>
    <w:uiPriority w:val="32"/>
    <w:qFormat/>
    <w:rsid w:val="00407BEE"/>
    <w:rPr>
      <w:b/>
      <w:bCs/>
      <w:smallCaps/>
      <w:color w:val="2F5496" w:themeColor="accent1" w:themeShade="BF"/>
      <w:spacing w:val="5"/>
    </w:rPr>
  </w:style>
  <w:style w:type="character" w:styleId="Hyperlink">
    <w:name w:val="Hyperlink"/>
    <w:basedOn w:val="DefaultParagraphFont"/>
    <w:uiPriority w:val="99"/>
    <w:unhideWhenUsed/>
    <w:rsid w:val="00691DF7"/>
    <w:rPr>
      <w:color w:val="0563C1" w:themeColor="hyperlink"/>
      <w:u w:val="single"/>
    </w:rPr>
  </w:style>
  <w:style w:type="character" w:styleId="UnresolvedMention">
    <w:name w:val="Unresolved Mention"/>
    <w:basedOn w:val="DefaultParagraphFont"/>
    <w:uiPriority w:val="99"/>
    <w:semiHidden/>
    <w:unhideWhenUsed/>
    <w:rsid w:val="00691DF7"/>
    <w:rPr>
      <w:color w:val="605E5C"/>
      <w:shd w:val="clear" w:color="auto" w:fill="E1DFDD"/>
    </w:rPr>
  </w:style>
  <w:style w:type="paragraph" w:styleId="TOC1">
    <w:name w:val="toc 1"/>
    <w:basedOn w:val="Normal"/>
    <w:next w:val="Normal"/>
    <w:autoRedefine/>
    <w:uiPriority w:val="39"/>
    <w:unhideWhenUsed/>
    <w:rsid w:val="0004323F"/>
    <w:pPr>
      <w:spacing w:after="100"/>
    </w:pPr>
  </w:style>
  <w:style w:type="paragraph" w:styleId="Footer">
    <w:name w:val="footer"/>
    <w:basedOn w:val="Normal"/>
    <w:link w:val="FooterChar"/>
    <w:uiPriority w:val="99"/>
    <w:unhideWhenUsed/>
    <w:rsid w:val="003C6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973"/>
    <w:rPr>
      <w:rFonts w:ascii="Arial" w:hAnsi="Arial"/>
    </w:rPr>
  </w:style>
  <w:style w:type="character" w:styleId="PageNumber">
    <w:name w:val="page number"/>
    <w:basedOn w:val="DefaultParagraphFont"/>
    <w:uiPriority w:val="99"/>
    <w:semiHidden/>
    <w:unhideWhenUsed/>
    <w:rsid w:val="003C6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statistics/food-statistics-pocketbook/food-statistics-in-your-pocket?utm_source=chatgpt.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consumeredge.com/resources/insight-flash/uk-meal-kits-whos-winning-in-london/?utm_source=chatgpt.com" TargetMode="External"/><Relationship Id="rId4" Type="http://schemas.openxmlformats.org/officeDocument/2006/relationships/webSettings" Target="webSettings.xml"/><Relationship Id="rId9" Type="http://schemas.openxmlformats.org/officeDocument/2006/relationships/hyperlink" Target="https://www.grandviewresearch.com/horizon/outlook/meal-kit-delivery-services-market/uk?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5B261-A387-422D-9DA7-61FB36171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kulwinder kaur</cp:lastModifiedBy>
  <cp:revision>2</cp:revision>
  <dcterms:created xsi:type="dcterms:W3CDTF">2026-03-01T19:28:00Z</dcterms:created>
  <dcterms:modified xsi:type="dcterms:W3CDTF">2026-03-01T19:28:00Z</dcterms:modified>
</cp:coreProperties>
</file>