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6A6BF6D0" w:rsidP="033B798E" w:rsidRDefault="699B1097" w14:paraId="04F6F3B4" w14:textId="29C97B2D" w14:noSpellErr="1">
      <w:pPr>
        <w:spacing w:line="360" w:lineRule="auto"/>
        <w:jc w:val="center"/>
        <w:rPr>
          <w:rFonts w:ascii="Arial" w:hAnsi="Arial" w:eastAsia="Arial" w:cs="Arial"/>
          <w:b w:val="1"/>
          <w:bCs w:val="1"/>
          <w:u w:val="single"/>
        </w:rPr>
      </w:pPr>
      <w:r w:rsidRPr="033B798E" w:rsidR="699B1097">
        <w:rPr>
          <w:rFonts w:ascii="Arial" w:hAnsi="Arial" w:eastAsia="Arial" w:cs="Arial"/>
          <w:b w:val="1"/>
          <w:bCs w:val="1"/>
          <w:u w:val="single"/>
        </w:rPr>
        <w:t>I have not used any AI in my assignment</w:t>
      </w:r>
    </w:p>
    <w:p w:rsidR="3D82D644" w:rsidP="39C98FA7" w:rsidRDefault="3D82D644" w14:paraId="69B22356" w14:textId="17B04053">
      <w:pPr>
        <w:spacing w:line="278" w:lineRule="auto"/>
        <w:jc w:val="center"/>
        <w:rPr>
          <w:rFonts w:ascii="Arial" w:hAnsi="Arial" w:eastAsia="Arial" w:cs="Arial"/>
        </w:rPr>
      </w:pPr>
      <w:r w:rsidRPr="39C98FA7" w:rsidR="481A65B3">
        <w:rPr>
          <w:rFonts w:ascii="Arial" w:hAnsi="Arial" w:eastAsia="Arial" w:cs="Arial"/>
          <w:b w:val="1"/>
          <w:bCs w:val="1"/>
          <w:u w:val="single"/>
        </w:rPr>
        <w:t>Part 2</w:t>
      </w:r>
      <w:r w:rsidRPr="39C98FA7" w:rsidR="481A65B3">
        <w:rPr>
          <w:rFonts w:ascii="Arial" w:hAnsi="Arial" w:eastAsia="Arial" w:cs="Arial"/>
        </w:rPr>
        <w:t xml:space="preserve"> </w:t>
      </w:r>
    </w:p>
    <w:p w:rsidR="3D82D644" w:rsidP="39C98FA7" w:rsidRDefault="3D82D644" w14:paraId="01530D9E" w14:textId="1EE5574F">
      <w:pPr>
        <w:pStyle w:val="Normal"/>
        <w:spacing w:line="278" w:lineRule="auto"/>
        <w:rPr>
          <w:rFonts w:ascii="Arial" w:hAnsi="Arial" w:eastAsia="Arial" w:cs="Arial"/>
        </w:rPr>
      </w:pPr>
    </w:p>
    <w:p w:rsidR="3D82D644" w:rsidP="39C98FA7" w:rsidRDefault="3D82D644" w14:paraId="45F44026" w14:textId="384844F1">
      <w:pPr>
        <w:pStyle w:val="Normal"/>
        <w:spacing w:line="278" w:lineRule="auto"/>
        <w:rPr>
          <w:rFonts w:ascii="Arial" w:hAnsi="Arial" w:eastAsia="Arial" w:cs="Arial"/>
        </w:rPr>
      </w:pPr>
      <w:r w:rsidRPr="39C98FA7" w:rsidR="5C933A0C">
        <w:rPr>
          <w:rFonts w:ascii="Arial" w:hAnsi="Arial" w:eastAsia="Arial" w:cs="Arial"/>
        </w:rPr>
        <w:t>That concludes my reflection I will now move on to the theoretical side of the presentation.</w:t>
      </w:r>
    </w:p>
    <w:p w:rsidR="3D82D644" w:rsidP="39C98FA7" w:rsidRDefault="3D82D644" w14:paraId="2D664F65" w14:textId="6549BFA9">
      <w:pPr>
        <w:pStyle w:val="Normal"/>
        <w:spacing w:line="360" w:lineRule="auto"/>
        <w:jc w:val="center"/>
        <w:rPr>
          <w:rFonts w:ascii="Arial" w:hAnsi="Arial" w:eastAsia="Arial" w:cs="Arial"/>
        </w:rPr>
      </w:pPr>
      <w:r w:rsidRPr="39C98FA7" w:rsidR="3D82D644">
        <w:rPr>
          <w:rFonts w:ascii="Arial" w:hAnsi="Arial" w:eastAsia="Arial" w:cs="Arial"/>
        </w:rPr>
        <w:t>Education for sustainable development and global citizenship</w:t>
      </w:r>
      <w:r w:rsidRPr="39C98FA7" w:rsidR="5F8AA9B3">
        <w:rPr>
          <w:rFonts w:ascii="Arial" w:hAnsi="Arial" w:eastAsia="Arial" w:cs="Arial"/>
        </w:rPr>
        <w:t xml:space="preserve"> </w:t>
      </w:r>
      <w:r w:rsidRPr="39C98FA7" w:rsidR="3D82D644">
        <w:rPr>
          <w:rFonts w:ascii="Arial" w:hAnsi="Arial" w:eastAsia="Arial" w:cs="Arial"/>
        </w:rPr>
        <w:t xml:space="preserve">(ESDGC) is an approach to education that aims to embed </w:t>
      </w:r>
      <w:r w:rsidRPr="39C98FA7" w:rsidR="7B908B1F">
        <w:rPr>
          <w:rFonts w:ascii="Arial" w:hAnsi="Arial" w:eastAsia="Arial" w:cs="Arial"/>
        </w:rPr>
        <w:t>sustainability,</w:t>
      </w:r>
      <w:r w:rsidRPr="39C98FA7" w:rsidR="0EF1EC65">
        <w:rPr>
          <w:rFonts w:ascii="Arial" w:hAnsi="Arial" w:eastAsia="Arial" w:cs="Arial"/>
        </w:rPr>
        <w:t xml:space="preserve"> awareness and </w:t>
      </w:r>
      <w:r w:rsidRPr="39C98FA7" w:rsidR="55FDA795">
        <w:rPr>
          <w:rFonts w:ascii="Arial" w:hAnsi="Arial" w:eastAsia="Arial" w:cs="Arial"/>
        </w:rPr>
        <w:t>responsible citizenship</w:t>
      </w:r>
      <w:r w:rsidRPr="39C98FA7" w:rsidR="21264146">
        <w:rPr>
          <w:rFonts w:ascii="Arial" w:hAnsi="Arial" w:eastAsia="Arial" w:cs="Arial"/>
        </w:rPr>
        <w:t xml:space="preserve"> into the curriculum to </w:t>
      </w:r>
      <w:r w:rsidRPr="39C98FA7" w:rsidR="302CAF27">
        <w:rPr>
          <w:rFonts w:ascii="Arial" w:hAnsi="Arial" w:eastAsia="Arial" w:cs="Arial"/>
        </w:rPr>
        <w:t>instil</w:t>
      </w:r>
      <w:r w:rsidRPr="39C98FA7" w:rsidR="21264146">
        <w:rPr>
          <w:rFonts w:ascii="Arial" w:hAnsi="Arial" w:eastAsia="Arial" w:cs="Arial"/>
        </w:rPr>
        <w:t xml:space="preserve"> the knowledge and tools learners need to be more environmentally responsible.</w:t>
      </w:r>
      <w:r w:rsidRPr="39C98FA7" w:rsidR="0AC0C399">
        <w:rPr>
          <w:rFonts w:ascii="Arial" w:hAnsi="Arial" w:eastAsia="Arial" w:cs="Arial"/>
        </w:rPr>
        <w:t xml:space="preserve"> </w:t>
      </w:r>
      <w:r w:rsidRPr="39C98FA7" w:rsidR="61C18861">
        <w:rPr>
          <w:rFonts w:ascii="Arial" w:hAnsi="Arial" w:eastAsia="Arial" w:cs="Arial"/>
        </w:rPr>
        <w:t xml:space="preserve">According </w:t>
      </w:r>
      <w:r w:rsidRPr="39C98FA7" w:rsidR="61C18861">
        <w:rPr>
          <w:rFonts w:ascii="Arial" w:hAnsi="Arial" w:eastAsia="Arial" w:cs="Arial"/>
        </w:rPr>
        <w:t xml:space="preserve">to </w:t>
      </w:r>
      <w:r w:rsidRPr="39C98FA7" w:rsidR="0AC0C399">
        <w:rPr>
          <w:rFonts w:ascii="Arial" w:hAnsi="Arial" w:eastAsia="Arial" w:cs="Arial"/>
        </w:rPr>
        <w:t>Welsh</w:t>
      </w:r>
      <w:r w:rsidRPr="39C98FA7" w:rsidR="0AC0C399">
        <w:rPr>
          <w:rFonts w:ascii="Arial" w:hAnsi="Arial" w:eastAsia="Arial" w:cs="Arial"/>
        </w:rPr>
        <w:t xml:space="preserve"> Government (2012</w:t>
      </w:r>
      <w:r w:rsidRPr="39C98FA7" w:rsidR="0E13BB22">
        <w:rPr>
          <w:rFonts w:ascii="Arial" w:hAnsi="Arial" w:eastAsia="Arial" w:cs="Arial"/>
        </w:rPr>
        <w:t>,</w:t>
      </w:r>
      <w:r w:rsidRPr="39C98FA7" w:rsidR="34521D66">
        <w:rPr>
          <w:rFonts w:ascii="Arial" w:hAnsi="Arial" w:eastAsia="Arial" w:cs="Arial"/>
        </w:rPr>
        <w:t xml:space="preserve">2008) </w:t>
      </w:r>
      <w:r w:rsidRPr="39C98FA7" w:rsidR="7A62304C">
        <w:rPr>
          <w:rFonts w:ascii="Arial" w:hAnsi="Arial" w:eastAsia="Arial" w:cs="Arial"/>
        </w:rPr>
        <w:t>education for sustainable development and global citizen</w:t>
      </w:r>
      <w:r w:rsidRPr="39C98FA7" w:rsidR="4B900DDC">
        <w:rPr>
          <w:rFonts w:ascii="Arial" w:hAnsi="Arial" w:eastAsia="Arial" w:cs="Arial"/>
        </w:rPr>
        <w:t xml:space="preserve">ship </w:t>
      </w:r>
      <w:r w:rsidRPr="39C98FA7" w:rsidR="718EE3A4">
        <w:rPr>
          <w:rFonts w:ascii="Arial" w:hAnsi="Arial" w:eastAsia="Arial" w:cs="Arial"/>
        </w:rPr>
        <w:t>to</w:t>
      </w:r>
      <w:r w:rsidRPr="39C98FA7" w:rsidR="2936C020">
        <w:rPr>
          <w:rFonts w:ascii="Arial" w:hAnsi="Arial" w:eastAsia="Arial" w:cs="Arial"/>
        </w:rPr>
        <w:t xml:space="preserve"> equip learners with the knowledge and skills to contribute positively </w:t>
      </w:r>
      <w:r w:rsidRPr="39C98FA7" w:rsidR="1C120F65">
        <w:rPr>
          <w:rFonts w:ascii="Arial" w:hAnsi="Arial" w:eastAsia="Arial" w:cs="Arial"/>
        </w:rPr>
        <w:t>and sustainably in their communities, suggesting it encourages critical thinking as well as ethical and ethological co</w:t>
      </w:r>
      <w:r w:rsidRPr="39C98FA7" w:rsidR="76706990">
        <w:rPr>
          <w:rFonts w:ascii="Arial" w:hAnsi="Arial" w:eastAsia="Arial" w:cs="Arial"/>
        </w:rPr>
        <w:t xml:space="preserve">nsideration through </w:t>
      </w:r>
      <w:r w:rsidRPr="39C98FA7" w:rsidR="18AED05D">
        <w:rPr>
          <w:rFonts w:ascii="Arial" w:hAnsi="Arial" w:eastAsia="Arial" w:cs="Arial"/>
        </w:rPr>
        <w:t>education</w:t>
      </w:r>
      <w:r w:rsidRPr="39C98FA7" w:rsidR="76706990">
        <w:rPr>
          <w:rFonts w:ascii="Arial" w:hAnsi="Arial" w:eastAsia="Arial" w:cs="Arial"/>
        </w:rPr>
        <w:t>.</w:t>
      </w:r>
      <w:r w:rsidRPr="39C98FA7" w:rsidR="3DD90516">
        <w:rPr>
          <w:rFonts w:ascii="Arial" w:hAnsi="Arial" w:eastAsia="Arial" w:cs="Arial"/>
        </w:rPr>
        <w:t xml:space="preserve"> </w:t>
      </w:r>
      <w:r w:rsidRPr="39C98FA7" w:rsidR="061B8745">
        <w:rPr>
          <w:rFonts w:ascii="Arial" w:hAnsi="Arial" w:eastAsia="Arial" w:cs="Arial"/>
        </w:rPr>
        <w:t xml:space="preserve">According to the Welsh Government (2008) ESDGC suggests that this approach to learning encourages </w:t>
      </w:r>
      <w:r w:rsidRPr="39C98FA7" w:rsidR="63A1A5A0">
        <w:rPr>
          <w:rFonts w:ascii="Arial" w:hAnsi="Arial" w:eastAsia="Arial" w:cs="Arial"/>
        </w:rPr>
        <w:t>individuals</w:t>
      </w:r>
      <w:r w:rsidRPr="39C98FA7" w:rsidR="061B8745">
        <w:rPr>
          <w:rFonts w:ascii="Arial" w:hAnsi="Arial" w:eastAsia="Arial" w:cs="Arial"/>
        </w:rPr>
        <w:t xml:space="preserve"> to think about </w:t>
      </w:r>
      <w:r w:rsidRPr="39C98FA7" w:rsidR="5B4F1008">
        <w:rPr>
          <w:rFonts w:ascii="Arial" w:hAnsi="Arial" w:eastAsia="Arial" w:cs="Arial"/>
        </w:rPr>
        <w:t xml:space="preserve">the interconnectedness of global issues, fostering critical thinking, </w:t>
      </w:r>
      <w:r w:rsidRPr="39C98FA7" w:rsidR="5B4F1008">
        <w:rPr>
          <w:rFonts w:ascii="Arial" w:hAnsi="Arial" w:eastAsia="Arial" w:cs="Arial"/>
        </w:rPr>
        <w:t>empathy</w:t>
      </w:r>
      <w:r w:rsidRPr="39C98FA7" w:rsidR="5B4F1008">
        <w:rPr>
          <w:rFonts w:ascii="Arial" w:hAnsi="Arial" w:eastAsia="Arial" w:cs="Arial"/>
        </w:rPr>
        <w:t xml:space="preserve"> and a sense of responsibility towards local and global communities.</w:t>
      </w:r>
      <w:r w:rsidRPr="39C98FA7" w:rsidR="7E678914">
        <w:rPr>
          <w:rFonts w:ascii="Arial" w:hAnsi="Arial" w:eastAsia="Arial" w:cs="Arial"/>
        </w:rPr>
        <w:t xml:space="preserve"> Welsh Government (2012) and Welsh Government (2008) highlights that ESDGC is something that should be instilled in children at </w:t>
      </w:r>
      <w:r w:rsidRPr="39C98FA7" w:rsidR="7E678914">
        <w:rPr>
          <w:rFonts w:ascii="Arial" w:hAnsi="Arial" w:eastAsia="Arial" w:cs="Arial"/>
        </w:rPr>
        <w:t>a young age</w:t>
      </w:r>
      <w:r w:rsidRPr="39C98FA7" w:rsidR="7E678914">
        <w:rPr>
          <w:rFonts w:ascii="Arial" w:hAnsi="Arial" w:eastAsia="Arial" w:cs="Arial"/>
        </w:rPr>
        <w:t>.</w:t>
      </w:r>
      <w:r w:rsidRPr="39C98FA7" w:rsidR="1A4B80F7">
        <w:rPr>
          <w:rFonts w:ascii="Arial" w:hAnsi="Arial" w:eastAsia="Arial" w:cs="Arial"/>
        </w:rPr>
        <w:t xml:space="preserve"> </w:t>
      </w:r>
    </w:p>
    <w:p w:rsidR="3D82D644" w:rsidP="2B1150F5" w:rsidRDefault="1A4B80F7" w14:paraId="505C6B51" w14:textId="043C469D">
      <w:pPr>
        <w:spacing w:line="360" w:lineRule="auto"/>
        <w:rPr>
          <w:rFonts w:ascii="Arial" w:hAnsi="Arial" w:eastAsia="Arial" w:cs="Arial"/>
        </w:rPr>
      </w:pPr>
      <w:r w:rsidRPr="2B1150F5" w:rsidR="1A4B80F7">
        <w:rPr>
          <w:rFonts w:ascii="Arial" w:hAnsi="Arial" w:eastAsia="Arial" w:cs="Arial"/>
        </w:rPr>
        <w:t xml:space="preserve">Furthermore, Konieczny (2023) </w:t>
      </w:r>
      <w:r w:rsidRPr="2B1150F5" w:rsidR="57F0040F">
        <w:rPr>
          <w:rFonts w:ascii="Arial" w:hAnsi="Arial" w:eastAsia="Arial" w:cs="Arial"/>
        </w:rPr>
        <w:t xml:space="preserve">and </w:t>
      </w:r>
      <w:r w:rsidRPr="2B1150F5" w:rsidR="57F0040F">
        <w:rPr>
          <w:rFonts w:ascii="Arial" w:hAnsi="Arial" w:eastAsia="Arial" w:cs="Arial"/>
        </w:rPr>
        <w:t>Tinney</w:t>
      </w:r>
      <w:r w:rsidRPr="2B1150F5" w:rsidR="57F0040F">
        <w:rPr>
          <w:rFonts w:ascii="Arial" w:hAnsi="Arial" w:eastAsia="Arial" w:cs="Arial"/>
        </w:rPr>
        <w:t xml:space="preserve"> &amp; </w:t>
      </w:r>
      <w:r w:rsidRPr="2B1150F5" w:rsidR="57F0040F">
        <w:rPr>
          <w:rFonts w:ascii="Arial" w:hAnsi="Arial" w:eastAsia="Arial" w:cs="Arial"/>
        </w:rPr>
        <w:t>Merriman</w:t>
      </w:r>
      <w:r w:rsidRPr="2B1150F5" w:rsidR="57F0040F">
        <w:rPr>
          <w:rFonts w:ascii="Arial" w:hAnsi="Arial" w:eastAsia="Arial" w:cs="Arial"/>
        </w:rPr>
        <w:t xml:space="preserve"> (2018) </w:t>
      </w:r>
      <w:r w:rsidRPr="2B1150F5" w:rsidR="6BBF6D38">
        <w:rPr>
          <w:rFonts w:ascii="Arial" w:hAnsi="Arial" w:eastAsia="Arial" w:cs="Arial"/>
        </w:rPr>
        <w:t>highlight</w:t>
      </w:r>
      <w:r w:rsidRPr="2B1150F5" w:rsidR="57F0040F">
        <w:rPr>
          <w:rFonts w:ascii="Arial" w:hAnsi="Arial" w:eastAsia="Arial" w:cs="Arial"/>
        </w:rPr>
        <w:t xml:space="preserve"> the significance of introducing the ESDGC concepts </w:t>
      </w:r>
      <w:r w:rsidRPr="2B1150F5" w:rsidR="0F623F99">
        <w:rPr>
          <w:rFonts w:ascii="Arial" w:hAnsi="Arial" w:eastAsia="Arial" w:cs="Arial"/>
        </w:rPr>
        <w:t>in the early years, suggesting that it provides societal and developmental benefits.</w:t>
      </w:r>
      <w:r w:rsidRPr="2B1150F5" w:rsidR="1A4B80F7">
        <w:rPr>
          <w:rFonts w:ascii="Arial" w:hAnsi="Arial" w:eastAsia="Arial" w:cs="Arial"/>
        </w:rPr>
        <w:t xml:space="preserve"> </w:t>
      </w:r>
      <w:r w:rsidRPr="2B1150F5" w:rsidR="25C3B777">
        <w:rPr>
          <w:rFonts w:ascii="Arial" w:hAnsi="Arial" w:eastAsia="Arial" w:cs="Arial"/>
        </w:rPr>
        <w:t xml:space="preserve">Konieczny (2023) believes that the early years are the most </w:t>
      </w:r>
      <w:r w:rsidRPr="2B1150F5" w:rsidR="44511952">
        <w:rPr>
          <w:rFonts w:ascii="Arial" w:hAnsi="Arial" w:eastAsia="Arial" w:cs="Arial"/>
        </w:rPr>
        <w:t>pivotal</w:t>
      </w:r>
      <w:r w:rsidRPr="2B1150F5" w:rsidR="25C3B777">
        <w:rPr>
          <w:rFonts w:ascii="Arial" w:hAnsi="Arial" w:eastAsia="Arial" w:cs="Arial"/>
        </w:rPr>
        <w:t xml:space="preserve"> years in being able to shape the children's </w:t>
      </w:r>
      <w:r w:rsidRPr="2B1150F5" w:rsidR="60C37F75">
        <w:rPr>
          <w:rFonts w:ascii="Arial" w:hAnsi="Arial" w:eastAsia="Arial" w:cs="Arial"/>
        </w:rPr>
        <w:t xml:space="preserve">attitudes, values and empathy toward global issues and a sense of care and appreciation for the world and others. </w:t>
      </w:r>
      <w:r w:rsidRPr="2B1150F5" w:rsidR="76739266">
        <w:rPr>
          <w:rFonts w:ascii="Arial" w:hAnsi="Arial" w:eastAsia="Arial" w:cs="Arial"/>
        </w:rPr>
        <w:t xml:space="preserve">An effective example of this is Ministry of Education (2017)’s </w:t>
      </w:r>
      <w:r w:rsidRPr="2B1150F5" w:rsidR="76739266">
        <w:rPr>
          <w:rFonts w:ascii="Arial" w:hAnsi="Arial" w:eastAsia="Arial" w:cs="Arial"/>
        </w:rPr>
        <w:t>Te</w:t>
      </w:r>
      <w:r w:rsidRPr="2B1150F5" w:rsidR="76739266">
        <w:rPr>
          <w:rFonts w:ascii="Arial" w:hAnsi="Arial" w:eastAsia="Arial" w:cs="Arial"/>
        </w:rPr>
        <w:t xml:space="preserve"> </w:t>
      </w:r>
      <w:r w:rsidRPr="2B1150F5" w:rsidR="76739266">
        <w:rPr>
          <w:rFonts w:ascii="Arial" w:hAnsi="Arial" w:eastAsia="Arial" w:cs="Arial"/>
        </w:rPr>
        <w:t>Whariki</w:t>
      </w:r>
      <w:r w:rsidRPr="2B1150F5" w:rsidR="76739266">
        <w:rPr>
          <w:rFonts w:ascii="Arial" w:hAnsi="Arial" w:eastAsia="Arial" w:cs="Arial"/>
        </w:rPr>
        <w:t xml:space="preserve"> framework, which embeds sust</w:t>
      </w:r>
      <w:r w:rsidRPr="2B1150F5" w:rsidR="292C75EC">
        <w:rPr>
          <w:rFonts w:ascii="Arial" w:hAnsi="Arial" w:eastAsia="Arial" w:cs="Arial"/>
        </w:rPr>
        <w:t>ainable concepts through play-based learning, providing children with opportunities to develop positive connection with nature.</w:t>
      </w:r>
    </w:p>
    <w:p w:rsidR="3D82D644" w:rsidP="2B1150F5" w:rsidRDefault="1A4B80F7" w14:paraId="1AE5D4C5" w14:textId="3FB18DF4">
      <w:pPr>
        <w:spacing w:line="360" w:lineRule="auto"/>
        <w:rPr>
          <w:rFonts w:ascii="Arial" w:hAnsi="Arial" w:eastAsia="Arial" w:cs="Arial"/>
        </w:rPr>
      </w:pPr>
    </w:p>
    <w:p w:rsidR="3D82D644" w:rsidP="62179248" w:rsidRDefault="1A4B80F7" w14:paraId="1EC46332" w14:textId="1A086EC2">
      <w:pPr>
        <w:spacing w:line="360" w:lineRule="auto"/>
        <w:rPr>
          <w:rFonts w:ascii="Arial" w:hAnsi="Arial" w:eastAsia="Arial" w:cs="Arial"/>
        </w:rPr>
      </w:pPr>
      <w:r w:rsidRPr="2B1150F5" w:rsidR="292C75EC">
        <w:rPr>
          <w:rFonts w:ascii="Arial" w:hAnsi="Arial" w:eastAsia="Arial" w:cs="Arial"/>
        </w:rPr>
        <w:t xml:space="preserve"> </w:t>
      </w:r>
      <w:r w:rsidRPr="2B1150F5" w:rsidR="60C37F75">
        <w:rPr>
          <w:rFonts w:ascii="Arial" w:hAnsi="Arial" w:eastAsia="Arial" w:cs="Arial"/>
        </w:rPr>
        <w:t xml:space="preserve">Similarly, </w:t>
      </w:r>
      <w:r w:rsidRPr="2B1150F5" w:rsidR="60C37F75">
        <w:rPr>
          <w:rFonts w:ascii="Arial" w:hAnsi="Arial" w:eastAsia="Arial" w:cs="Arial"/>
        </w:rPr>
        <w:t>Tinney</w:t>
      </w:r>
      <w:r w:rsidRPr="2B1150F5" w:rsidR="60C37F75">
        <w:rPr>
          <w:rFonts w:ascii="Arial" w:hAnsi="Arial" w:eastAsia="Arial" w:cs="Arial"/>
        </w:rPr>
        <w:t xml:space="preserve"> &amp; </w:t>
      </w:r>
      <w:r w:rsidRPr="2B1150F5" w:rsidR="60C37F75">
        <w:rPr>
          <w:rFonts w:ascii="Arial" w:hAnsi="Arial" w:eastAsia="Arial" w:cs="Arial"/>
        </w:rPr>
        <w:t>Merri</w:t>
      </w:r>
      <w:r w:rsidRPr="2B1150F5" w:rsidR="38E0158B">
        <w:rPr>
          <w:rFonts w:ascii="Arial" w:hAnsi="Arial" w:eastAsia="Arial" w:cs="Arial"/>
        </w:rPr>
        <w:t>man</w:t>
      </w:r>
      <w:r w:rsidRPr="2B1150F5" w:rsidR="38E0158B">
        <w:rPr>
          <w:rFonts w:ascii="Arial" w:hAnsi="Arial" w:eastAsia="Arial" w:cs="Arial"/>
        </w:rPr>
        <w:t xml:space="preserve"> (2018) suggests that early year's education </w:t>
      </w:r>
      <w:r w:rsidRPr="2B1150F5" w:rsidR="38E0158B">
        <w:rPr>
          <w:rFonts w:ascii="Arial" w:hAnsi="Arial" w:eastAsia="Arial" w:cs="Arial"/>
        </w:rPr>
        <w:t>provides</w:t>
      </w:r>
      <w:r w:rsidRPr="2B1150F5" w:rsidR="38E0158B">
        <w:rPr>
          <w:rFonts w:ascii="Arial" w:hAnsi="Arial" w:eastAsia="Arial" w:cs="Arial"/>
        </w:rPr>
        <w:t xml:space="preserve"> an ideal opportunity</w:t>
      </w:r>
      <w:r w:rsidRPr="2B1150F5" w:rsidR="56322BFD">
        <w:rPr>
          <w:rFonts w:ascii="Arial" w:hAnsi="Arial" w:eastAsia="Arial" w:cs="Arial"/>
        </w:rPr>
        <w:t xml:space="preserve"> for ESDGC principles to be introduced due to its alignment with experiential, hands on learning that a lot of child-led pedagogies foster</w:t>
      </w:r>
      <w:r w:rsidRPr="2B1150F5" w:rsidR="60C37F75">
        <w:rPr>
          <w:rFonts w:ascii="Arial" w:hAnsi="Arial" w:eastAsia="Arial" w:cs="Arial"/>
        </w:rPr>
        <w:t>.</w:t>
      </w:r>
      <w:r w:rsidRPr="2B1150F5" w:rsidR="07D766D8">
        <w:rPr>
          <w:rFonts w:ascii="Arial" w:hAnsi="Arial" w:eastAsia="Arial" w:cs="Arial"/>
        </w:rPr>
        <w:t xml:space="preserve"> </w:t>
      </w:r>
      <w:r w:rsidRPr="2B1150F5" w:rsidR="43F76D74">
        <w:rPr>
          <w:rFonts w:ascii="Arial" w:hAnsi="Arial" w:eastAsia="Arial" w:cs="Arial"/>
        </w:rPr>
        <w:t>H</w:t>
      </w:r>
      <w:r w:rsidRPr="2B1150F5" w:rsidR="07D766D8">
        <w:rPr>
          <w:rFonts w:ascii="Arial" w:hAnsi="Arial" w:eastAsia="Arial" w:cs="Arial"/>
        </w:rPr>
        <w:t>ands</w:t>
      </w:r>
      <w:r w:rsidRPr="2B1150F5" w:rsidR="697A7EBD">
        <w:rPr>
          <w:rFonts w:ascii="Arial" w:hAnsi="Arial" w:eastAsia="Arial" w:cs="Arial"/>
        </w:rPr>
        <w:t>-</w:t>
      </w:r>
      <w:r w:rsidRPr="2B1150F5" w:rsidR="07D766D8">
        <w:rPr>
          <w:rFonts w:ascii="Arial" w:hAnsi="Arial" w:eastAsia="Arial" w:cs="Arial"/>
        </w:rPr>
        <w:t xml:space="preserve">on learning pedagogies </w:t>
      </w:r>
      <w:r w:rsidRPr="2B1150F5" w:rsidR="65C4371B">
        <w:rPr>
          <w:rFonts w:ascii="Arial" w:hAnsi="Arial" w:eastAsia="Arial" w:cs="Arial"/>
        </w:rPr>
        <w:t>enable</w:t>
      </w:r>
      <w:r w:rsidRPr="2B1150F5" w:rsidR="07D766D8">
        <w:rPr>
          <w:rFonts w:ascii="Arial" w:hAnsi="Arial" w:eastAsia="Arial" w:cs="Arial"/>
        </w:rPr>
        <w:t xml:space="preserve"> children the opportunity to think critically, collaborate and problem solve</w:t>
      </w:r>
      <w:r w:rsidRPr="2B1150F5" w:rsidR="1D3AAB6D">
        <w:rPr>
          <w:rFonts w:ascii="Arial" w:hAnsi="Arial" w:eastAsia="Arial" w:cs="Arial"/>
        </w:rPr>
        <w:t xml:space="preserve"> all </w:t>
      </w:r>
      <w:r w:rsidRPr="2B1150F5" w:rsidR="3A75C0A8">
        <w:rPr>
          <w:rFonts w:ascii="Arial" w:hAnsi="Arial" w:eastAsia="Arial" w:cs="Arial"/>
        </w:rPr>
        <w:t>key skills</w:t>
      </w:r>
      <w:r w:rsidRPr="2B1150F5" w:rsidR="1D3AAB6D">
        <w:rPr>
          <w:rFonts w:ascii="Arial" w:hAnsi="Arial" w:eastAsia="Arial" w:cs="Arial"/>
        </w:rPr>
        <w:t xml:space="preserve"> that are needed when it comes to sustainability.</w:t>
      </w:r>
      <w:r w:rsidRPr="2B1150F5" w:rsidR="292B9CE2">
        <w:rPr>
          <w:rFonts w:ascii="Arial" w:hAnsi="Arial" w:eastAsia="Arial" w:cs="Arial"/>
        </w:rPr>
        <w:t xml:space="preserve"> </w:t>
      </w:r>
    </w:p>
    <w:p w:rsidR="2B1150F5" w:rsidP="2B1150F5" w:rsidRDefault="2B1150F5" w14:paraId="7C049E6B" w14:textId="1F66450B">
      <w:pPr>
        <w:pStyle w:val="Normal"/>
        <w:suppressLineNumbers w:val="0"/>
        <w:bidi w:val="0"/>
        <w:spacing w:before="0" w:beforeAutospacing="off" w:after="160" w:afterAutospacing="off" w:line="360" w:lineRule="auto"/>
        <w:ind w:left="0" w:right="0"/>
        <w:jc w:val="left"/>
        <w:rPr>
          <w:rFonts w:ascii="Arial" w:hAnsi="Arial" w:eastAsia="Arial" w:cs="Arial"/>
        </w:rPr>
      </w:pPr>
    </w:p>
    <w:p w:rsidR="2B1150F5" w:rsidP="2B1150F5" w:rsidRDefault="2B1150F5" w14:paraId="2D067D63" w14:textId="1161179C">
      <w:pPr>
        <w:pStyle w:val="Normal"/>
        <w:suppressLineNumbers w:val="0"/>
        <w:bidi w:val="0"/>
        <w:spacing w:before="0" w:beforeAutospacing="off" w:after="160" w:afterAutospacing="off" w:line="360" w:lineRule="auto"/>
        <w:ind w:left="0" w:right="0"/>
        <w:jc w:val="left"/>
        <w:rPr>
          <w:rFonts w:ascii="Arial" w:hAnsi="Arial" w:eastAsia="Arial" w:cs="Arial"/>
        </w:rPr>
      </w:pPr>
    </w:p>
    <w:p w:rsidR="3D82D644" w:rsidP="2B1150F5" w:rsidRDefault="5DC62572" w14:paraId="53FABA29" w14:textId="65A8CA7C">
      <w:pPr>
        <w:pStyle w:val="Normal"/>
        <w:suppressLineNumbers w:val="0"/>
        <w:bidi w:val="0"/>
        <w:spacing w:before="0" w:beforeAutospacing="off" w:after="160" w:afterAutospacing="off" w:line="360" w:lineRule="auto"/>
        <w:ind w:left="0" w:right="0"/>
        <w:jc w:val="left"/>
        <w:rPr>
          <w:rFonts w:ascii="Arial" w:hAnsi="Arial" w:eastAsia="Arial" w:cs="Arial"/>
        </w:rPr>
      </w:pPr>
      <w:r w:rsidRPr="2B1150F5" w:rsidR="5DC62572">
        <w:rPr>
          <w:rFonts w:ascii="Arial" w:hAnsi="Arial" w:eastAsia="Arial" w:cs="Arial"/>
        </w:rPr>
        <w:t>However,</w:t>
      </w:r>
      <w:r w:rsidRPr="2B1150F5" w:rsidR="39200AEB">
        <w:rPr>
          <w:rFonts w:ascii="Arial" w:hAnsi="Arial" w:eastAsia="Arial" w:cs="Arial"/>
        </w:rPr>
        <w:t xml:space="preserve"> despite its benefits</w:t>
      </w:r>
      <w:r w:rsidRPr="2B1150F5" w:rsidR="50502613">
        <w:rPr>
          <w:rFonts w:ascii="Arial" w:hAnsi="Arial" w:eastAsia="Arial" w:cs="Arial"/>
        </w:rPr>
        <w:t xml:space="preserve"> </w:t>
      </w:r>
      <w:r w:rsidRPr="2B1150F5" w:rsidR="39200AEB">
        <w:rPr>
          <w:rFonts w:ascii="Arial" w:hAnsi="Arial" w:eastAsia="Arial" w:cs="Arial"/>
        </w:rPr>
        <w:t xml:space="preserve">the implementation of ESDGC within early years settings </w:t>
      </w:r>
      <w:r w:rsidRPr="2B1150F5" w:rsidR="1D5DC680">
        <w:rPr>
          <w:rFonts w:ascii="Arial" w:hAnsi="Arial" w:eastAsia="Arial" w:cs="Arial"/>
        </w:rPr>
        <w:t>remain</w:t>
      </w:r>
      <w:r w:rsidRPr="2B1150F5" w:rsidR="56498E87">
        <w:rPr>
          <w:rFonts w:ascii="Arial" w:hAnsi="Arial" w:eastAsia="Arial" w:cs="Arial"/>
        </w:rPr>
        <w:t>s</w:t>
      </w:r>
      <w:r w:rsidRPr="2B1150F5" w:rsidR="39200AEB">
        <w:rPr>
          <w:rFonts w:ascii="Arial" w:hAnsi="Arial" w:eastAsia="Arial" w:cs="Arial"/>
        </w:rPr>
        <w:t xml:space="preserve"> inconsistent </w:t>
      </w:r>
      <w:r w:rsidRPr="2B1150F5" w:rsidR="5DC26977">
        <w:rPr>
          <w:rFonts w:ascii="Arial" w:hAnsi="Arial" w:eastAsia="Arial" w:cs="Arial"/>
        </w:rPr>
        <w:t>and underdevelope</w:t>
      </w:r>
      <w:r w:rsidRPr="2B1150F5" w:rsidR="48D9807D">
        <w:rPr>
          <w:rFonts w:ascii="Arial" w:hAnsi="Arial" w:eastAsia="Arial" w:cs="Arial"/>
        </w:rPr>
        <w:t>d</w:t>
      </w:r>
      <w:r w:rsidRPr="2B1150F5" w:rsidR="3A4CDE7E">
        <w:rPr>
          <w:rFonts w:ascii="Arial" w:hAnsi="Arial" w:eastAsia="Arial" w:cs="Arial"/>
        </w:rPr>
        <w:t>.</w:t>
      </w:r>
      <w:r w:rsidRPr="2B1150F5" w:rsidR="4756B7E5">
        <w:rPr>
          <w:rFonts w:ascii="Arial" w:hAnsi="Arial" w:eastAsia="Arial" w:cs="Arial"/>
        </w:rPr>
        <w:t xml:space="preserve"> While Wright (2022) highlights funding limitations as a barrier for sustainable </w:t>
      </w:r>
      <w:r w:rsidRPr="2B1150F5" w:rsidR="325E2320">
        <w:rPr>
          <w:rFonts w:ascii="Arial" w:hAnsi="Arial" w:eastAsia="Arial" w:cs="Arial"/>
        </w:rPr>
        <w:t>pedagogy. The</w:t>
      </w:r>
      <w:r w:rsidRPr="2B1150F5" w:rsidR="4AA9875F">
        <w:rPr>
          <w:rFonts w:ascii="Arial" w:hAnsi="Arial" w:eastAsia="Arial" w:cs="Arial"/>
        </w:rPr>
        <w:t xml:space="preserve"> Foundation for environm</w:t>
      </w:r>
      <w:r w:rsidRPr="2B1150F5" w:rsidR="42EF3615">
        <w:rPr>
          <w:rFonts w:ascii="Arial" w:hAnsi="Arial" w:eastAsia="Arial" w:cs="Arial"/>
        </w:rPr>
        <w:t>ental educations (2011)</w:t>
      </w:r>
      <w:r w:rsidRPr="2B1150F5" w:rsidR="30BF9FDF">
        <w:rPr>
          <w:rFonts w:ascii="Arial" w:hAnsi="Arial" w:eastAsia="Arial" w:cs="Arial"/>
        </w:rPr>
        <w:t xml:space="preserve"> Eco-schools' program </w:t>
      </w:r>
      <w:r w:rsidRPr="2B1150F5" w:rsidR="224FFB37">
        <w:rPr>
          <w:rFonts w:ascii="Arial" w:hAnsi="Arial" w:eastAsia="Arial" w:cs="Arial"/>
        </w:rPr>
        <w:t xml:space="preserve">(global) </w:t>
      </w:r>
      <w:r w:rsidRPr="2B1150F5" w:rsidR="30BF9FDF">
        <w:rPr>
          <w:rFonts w:ascii="Arial" w:hAnsi="Arial" w:eastAsia="Arial" w:cs="Arial"/>
        </w:rPr>
        <w:t xml:space="preserve">proves that structured sustainability </w:t>
      </w:r>
      <w:r w:rsidRPr="2B1150F5" w:rsidR="23718769">
        <w:rPr>
          <w:rFonts w:ascii="Arial" w:hAnsi="Arial" w:eastAsia="Arial" w:cs="Arial"/>
        </w:rPr>
        <w:t>initiatives</w:t>
      </w:r>
      <w:r w:rsidRPr="2B1150F5" w:rsidR="30BF9FDF">
        <w:rPr>
          <w:rFonts w:ascii="Arial" w:hAnsi="Arial" w:eastAsia="Arial" w:cs="Arial"/>
        </w:rPr>
        <w:t xml:space="preserve"> can encourage </w:t>
      </w:r>
      <w:r w:rsidRPr="2B1150F5" w:rsidR="4AD81542">
        <w:rPr>
          <w:rFonts w:ascii="Arial" w:hAnsi="Arial" w:eastAsia="Arial" w:cs="Arial"/>
        </w:rPr>
        <w:t xml:space="preserve">settings and children to actively </w:t>
      </w:r>
      <w:r w:rsidRPr="2B1150F5" w:rsidR="4AD81542">
        <w:rPr>
          <w:rFonts w:ascii="Arial" w:hAnsi="Arial" w:eastAsia="Arial" w:cs="Arial"/>
        </w:rPr>
        <w:t>participate</w:t>
      </w:r>
      <w:r w:rsidRPr="2B1150F5" w:rsidR="4AD81542">
        <w:rPr>
          <w:rFonts w:ascii="Arial" w:hAnsi="Arial" w:eastAsia="Arial" w:cs="Arial"/>
        </w:rPr>
        <w:t xml:space="preserve"> in ESDGC principles. </w:t>
      </w:r>
      <w:r w:rsidRPr="2B1150F5" w:rsidR="2A53616F">
        <w:rPr>
          <w:rFonts w:ascii="Arial" w:hAnsi="Arial" w:eastAsia="Arial" w:cs="Arial"/>
        </w:rPr>
        <w:t>W</w:t>
      </w:r>
      <w:r w:rsidRPr="2B1150F5" w:rsidR="388FE28A">
        <w:rPr>
          <w:rFonts w:ascii="Arial" w:hAnsi="Arial" w:eastAsia="Arial" w:cs="Arial"/>
        </w:rPr>
        <w:t>hether</w:t>
      </w:r>
      <w:r w:rsidRPr="2B1150F5" w:rsidR="4AD81542">
        <w:rPr>
          <w:rFonts w:ascii="Arial" w:hAnsi="Arial" w:eastAsia="Arial" w:cs="Arial"/>
        </w:rPr>
        <w:t xml:space="preserve"> the settings continue the sustainable practices after </w:t>
      </w:r>
      <w:r w:rsidRPr="2B1150F5" w:rsidR="4A7AC66E">
        <w:rPr>
          <w:rFonts w:ascii="Arial" w:hAnsi="Arial" w:eastAsia="Arial" w:cs="Arial"/>
        </w:rPr>
        <w:t xml:space="preserve">receiving the </w:t>
      </w:r>
      <w:r w:rsidRPr="2B1150F5" w:rsidR="4A7AC66E">
        <w:rPr>
          <w:rFonts w:ascii="Arial" w:hAnsi="Arial" w:eastAsia="Arial" w:cs="Arial"/>
        </w:rPr>
        <w:t>initial</w:t>
      </w:r>
      <w:r w:rsidRPr="2B1150F5" w:rsidR="4A7AC66E">
        <w:rPr>
          <w:rFonts w:ascii="Arial" w:hAnsi="Arial" w:eastAsia="Arial" w:cs="Arial"/>
        </w:rPr>
        <w:t xml:space="preserve"> recognition</w:t>
      </w:r>
      <w:r w:rsidRPr="2B1150F5" w:rsidR="30BF9FDF">
        <w:rPr>
          <w:rFonts w:ascii="Arial" w:hAnsi="Arial" w:eastAsia="Arial" w:cs="Arial"/>
        </w:rPr>
        <w:t xml:space="preserve"> </w:t>
      </w:r>
      <w:r w:rsidRPr="2B1150F5" w:rsidR="36DDDEB7">
        <w:rPr>
          <w:rFonts w:ascii="Arial" w:hAnsi="Arial" w:eastAsia="Arial" w:cs="Arial"/>
        </w:rPr>
        <w:t>depends on the setting and the staff's attitude towards sustainability and where in their priorities it lies</w:t>
      </w:r>
      <w:r w:rsidRPr="2B1150F5" w:rsidR="53F7F4E8">
        <w:rPr>
          <w:rFonts w:ascii="Arial" w:hAnsi="Arial" w:eastAsia="Arial" w:cs="Arial"/>
        </w:rPr>
        <w:t>.</w:t>
      </w:r>
      <w:r w:rsidRPr="2B1150F5" w:rsidR="0B110B95">
        <w:rPr>
          <w:rFonts w:ascii="Arial" w:hAnsi="Arial" w:eastAsia="Arial" w:cs="Arial"/>
        </w:rPr>
        <w:t xml:space="preserve"> </w:t>
      </w:r>
    </w:p>
    <w:p w:rsidR="3D82D644" w:rsidP="033B798E" w:rsidRDefault="5DC62572" w14:paraId="55610E6C" w14:textId="0816F778">
      <w:pPr>
        <w:pStyle w:val="Normal"/>
        <w:suppressLineNumbers w:val="0"/>
        <w:bidi w:val="0"/>
        <w:spacing w:before="0" w:beforeAutospacing="off" w:after="160" w:afterAutospacing="off" w:line="360" w:lineRule="auto"/>
        <w:ind w:left="0" w:right="0"/>
        <w:jc w:val="left"/>
        <w:rPr>
          <w:rFonts w:ascii="Arial" w:hAnsi="Arial" w:eastAsia="Arial" w:cs="Arial"/>
        </w:rPr>
      </w:pPr>
      <w:r w:rsidRPr="2B1150F5" w:rsidR="30BF9FDF">
        <w:rPr>
          <w:rFonts w:ascii="Arial" w:hAnsi="Arial" w:eastAsia="Arial" w:cs="Arial"/>
        </w:rPr>
        <w:t>New</w:t>
      </w:r>
      <w:r w:rsidRPr="2B1150F5" w:rsidR="40467317">
        <w:rPr>
          <w:rFonts w:ascii="Arial" w:hAnsi="Arial" w:eastAsia="Arial" w:cs="Arial"/>
        </w:rPr>
        <w:t xml:space="preserve"> </w:t>
      </w:r>
      <w:r w:rsidRPr="2B1150F5" w:rsidR="5FA69DC7">
        <w:rPr>
          <w:rFonts w:ascii="Arial" w:hAnsi="Arial" w:eastAsia="Arial" w:cs="Arial"/>
        </w:rPr>
        <w:t>Zeland's</w:t>
      </w:r>
      <w:r w:rsidRPr="2B1150F5" w:rsidR="40467317">
        <w:rPr>
          <w:rFonts w:ascii="Arial" w:hAnsi="Arial" w:eastAsia="Arial" w:cs="Arial"/>
        </w:rPr>
        <w:t xml:space="preserve"> </w:t>
      </w:r>
      <w:r w:rsidRPr="2B1150F5" w:rsidR="40467317">
        <w:rPr>
          <w:rFonts w:ascii="Arial" w:hAnsi="Arial" w:eastAsia="Arial" w:cs="Arial"/>
        </w:rPr>
        <w:t>Te</w:t>
      </w:r>
      <w:r w:rsidRPr="2B1150F5" w:rsidR="40467317">
        <w:rPr>
          <w:rFonts w:ascii="Arial" w:hAnsi="Arial" w:eastAsia="Arial" w:cs="Arial"/>
        </w:rPr>
        <w:t xml:space="preserve"> </w:t>
      </w:r>
      <w:r w:rsidRPr="2B1150F5" w:rsidR="40467317">
        <w:rPr>
          <w:rFonts w:ascii="Arial" w:hAnsi="Arial" w:eastAsia="Arial" w:cs="Arial"/>
        </w:rPr>
        <w:t>Whariki</w:t>
      </w:r>
      <w:r w:rsidRPr="2B1150F5" w:rsidR="40467317">
        <w:rPr>
          <w:rFonts w:ascii="Arial" w:hAnsi="Arial" w:eastAsia="Arial" w:cs="Arial"/>
        </w:rPr>
        <w:t xml:space="preserve"> framework highlights how government</w:t>
      </w:r>
      <w:r w:rsidRPr="2B1150F5" w:rsidR="2471BAA0">
        <w:rPr>
          <w:rFonts w:ascii="Arial" w:hAnsi="Arial" w:eastAsia="Arial" w:cs="Arial"/>
        </w:rPr>
        <w:t xml:space="preserve"> funding can support early years practitioners in providing nature-based experiential learning experiences. This</w:t>
      </w:r>
      <w:r w:rsidRPr="2B1150F5" w:rsidR="77B7B835">
        <w:rPr>
          <w:rFonts w:ascii="Arial" w:hAnsi="Arial" w:eastAsia="Arial" w:cs="Arial"/>
        </w:rPr>
        <w:t xml:space="preserve"> </w:t>
      </w:r>
      <w:r w:rsidRPr="2B1150F5" w:rsidR="35B711E9">
        <w:rPr>
          <w:rFonts w:ascii="Arial" w:hAnsi="Arial" w:eastAsia="Arial" w:cs="Arial"/>
        </w:rPr>
        <w:t>suggests that the commitment of practitioner's implementing policies and learning opportunities can play a fundamental role in overcoming the funding barriers.</w:t>
      </w:r>
      <w:r w:rsidRPr="2B1150F5" w:rsidR="40C04777">
        <w:rPr>
          <w:rFonts w:ascii="Arial" w:hAnsi="Arial" w:eastAsia="Arial" w:cs="Arial"/>
        </w:rPr>
        <w:t xml:space="preserve"> Both </w:t>
      </w:r>
      <w:r w:rsidRPr="2B1150F5" w:rsidR="3A4CDE7E">
        <w:rPr>
          <w:rFonts w:ascii="Arial" w:hAnsi="Arial" w:eastAsia="Arial" w:cs="Arial"/>
        </w:rPr>
        <w:t xml:space="preserve">Konieczny (2023) and </w:t>
      </w:r>
      <w:r w:rsidRPr="2B1150F5" w:rsidR="3A4CDE7E">
        <w:rPr>
          <w:rFonts w:ascii="Arial" w:hAnsi="Arial" w:eastAsia="Arial" w:cs="Arial"/>
        </w:rPr>
        <w:t>Tinney</w:t>
      </w:r>
      <w:r w:rsidRPr="2B1150F5" w:rsidR="3A4CDE7E">
        <w:rPr>
          <w:rFonts w:ascii="Arial" w:hAnsi="Arial" w:eastAsia="Arial" w:cs="Arial"/>
        </w:rPr>
        <w:t xml:space="preserve"> and </w:t>
      </w:r>
      <w:r w:rsidRPr="2B1150F5" w:rsidR="3A4CDE7E">
        <w:rPr>
          <w:rFonts w:ascii="Arial" w:hAnsi="Arial" w:eastAsia="Arial" w:cs="Arial"/>
        </w:rPr>
        <w:t>Merriman</w:t>
      </w:r>
      <w:r w:rsidRPr="2B1150F5" w:rsidR="3A4CDE7E">
        <w:rPr>
          <w:rFonts w:ascii="Arial" w:hAnsi="Arial" w:eastAsia="Arial" w:cs="Arial"/>
        </w:rPr>
        <w:t xml:space="preserve"> (2018) acknowledge that</w:t>
      </w:r>
      <w:r w:rsidRPr="2B1150F5" w:rsidR="4D007348">
        <w:rPr>
          <w:rFonts w:ascii="Arial" w:hAnsi="Arial" w:eastAsia="Arial" w:cs="Arial"/>
        </w:rPr>
        <w:t xml:space="preserve"> their optimism in ESDGC implementation relies on the assumption that </w:t>
      </w:r>
      <w:r w:rsidRPr="2B1150F5" w:rsidR="168059AF">
        <w:rPr>
          <w:rFonts w:ascii="Arial" w:hAnsi="Arial" w:eastAsia="Arial" w:cs="Arial"/>
        </w:rPr>
        <w:t>practitioner's</w:t>
      </w:r>
      <w:r w:rsidRPr="2B1150F5" w:rsidR="4D007348">
        <w:rPr>
          <w:rFonts w:ascii="Arial" w:hAnsi="Arial" w:eastAsia="Arial" w:cs="Arial"/>
        </w:rPr>
        <w:t xml:space="preserve"> attitudes toward sustain</w:t>
      </w:r>
      <w:r w:rsidRPr="2B1150F5" w:rsidR="07893363">
        <w:rPr>
          <w:rFonts w:ascii="Arial" w:hAnsi="Arial" w:eastAsia="Arial" w:cs="Arial"/>
        </w:rPr>
        <w:t xml:space="preserve">ability are positive and that practitioners are knowledgeable </w:t>
      </w:r>
      <w:r w:rsidRPr="2B1150F5" w:rsidR="6D70ED02">
        <w:rPr>
          <w:rFonts w:ascii="Arial" w:hAnsi="Arial" w:eastAsia="Arial" w:cs="Arial"/>
        </w:rPr>
        <w:t xml:space="preserve">in sustainability. However, this is not the case. </w:t>
      </w:r>
    </w:p>
    <w:p w:rsidR="3D82D644" w:rsidP="6C73D190" w:rsidRDefault="6D70ED02" w14:paraId="67EC994C" w14:textId="3A04F538">
      <w:pPr>
        <w:spacing w:line="360" w:lineRule="auto"/>
        <w:rPr>
          <w:rFonts w:ascii="Arial" w:hAnsi="Arial" w:eastAsia="Arial" w:cs="Arial"/>
        </w:rPr>
      </w:pPr>
      <w:r w:rsidRPr="2B1150F5" w:rsidR="6D70ED02">
        <w:rPr>
          <w:rFonts w:ascii="Arial" w:hAnsi="Arial" w:eastAsia="Arial" w:cs="Arial"/>
        </w:rPr>
        <w:t xml:space="preserve">Harcourt and Young (2015) </w:t>
      </w:r>
      <w:r w:rsidRPr="2B1150F5" w:rsidR="7D32A5C9">
        <w:rPr>
          <w:rFonts w:ascii="Arial" w:hAnsi="Arial" w:eastAsia="Arial" w:cs="Arial"/>
        </w:rPr>
        <w:t>highlight that</w:t>
      </w:r>
      <w:r w:rsidRPr="2B1150F5" w:rsidR="6979AFBA">
        <w:rPr>
          <w:rFonts w:ascii="Arial" w:hAnsi="Arial" w:eastAsia="Arial" w:cs="Arial"/>
        </w:rPr>
        <w:t xml:space="preserve"> despite the </w:t>
      </w:r>
      <w:r w:rsidRPr="2B1150F5" w:rsidR="5E5C1C7A">
        <w:rPr>
          <w:rFonts w:ascii="Arial" w:hAnsi="Arial" w:eastAsia="Arial" w:cs="Arial"/>
        </w:rPr>
        <w:t>recognized</w:t>
      </w:r>
      <w:r w:rsidRPr="2B1150F5" w:rsidR="6979AFBA">
        <w:rPr>
          <w:rFonts w:ascii="Arial" w:hAnsi="Arial" w:eastAsia="Arial" w:cs="Arial"/>
        </w:rPr>
        <w:t xml:space="preserve"> importance of sustainability </w:t>
      </w:r>
      <w:r w:rsidRPr="2B1150F5" w:rsidR="25824928">
        <w:rPr>
          <w:rFonts w:ascii="Arial" w:hAnsi="Arial" w:eastAsia="Arial" w:cs="Arial"/>
        </w:rPr>
        <w:t>education;</w:t>
      </w:r>
      <w:r w:rsidRPr="2B1150F5" w:rsidR="6979AFBA">
        <w:rPr>
          <w:rFonts w:ascii="Arial" w:hAnsi="Arial" w:eastAsia="Arial" w:cs="Arial"/>
        </w:rPr>
        <w:t xml:space="preserve"> practitioners often struggle with the implementation of it due to lack of professional develop</w:t>
      </w:r>
      <w:r w:rsidRPr="2B1150F5" w:rsidR="315C7E56">
        <w:rPr>
          <w:rFonts w:ascii="Arial" w:hAnsi="Arial" w:eastAsia="Arial" w:cs="Arial"/>
        </w:rPr>
        <w:t>ment opportunities</w:t>
      </w:r>
      <w:r w:rsidRPr="2B1150F5" w:rsidR="5E963F0F">
        <w:rPr>
          <w:rFonts w:ascii="Arial" w:hAnsi="Arial" w:eastAsia="Arial" w:cs="Arial"/>
        </w:rPr>
        <w:t xml:space="preserve">. Without </w:t>
      </w:r>
      <w:r w:rsidRPr="2B1150F5" w:rsidR="5E963F0F">
        <w:rPr>
          <w:rFonts w:ascii="Arial" w:hAnsi="Arial" w:eastAsia="Arial" w:cs="Arial"/>
        </w:rPr>
        <w:t>appropriate CPD</w:t>
      </w:r>
      <w:r w:rsidRPr="2B1150F5" w:rsidR="5E963F0F">
        <w:rPr>
          <w:rFonts w:ascii="Arial" w:hAnsi="Arial" w:eastAsia="Arial" w:cs="Arial"/>
        </w:rPr>
        <w:t xml:space="preserve"> programs</w:t>
      </w:r>
      <w:r w:rsidRPr="2B1150F5" w:rsidR="6C127C04">
        <w:rPr>
          <w:rFonts w:ascii="Arial" w:hAnsi="Arial" w:eastAsia="Arial" w:cs="Arial"/>
        </w:rPr>
        <w:t>, sustainability continues to be an inconsistent subject within early years curricula.</w:t>
      </w:r>
      <w:r w:rsidRPr="2B1150F5" w:rsidR="315C7E56">
        <w:rPr>
          <w:rFonts w:ascii="Arial" w:hAnsi="Arial" w:eastAsia="Arial" w:cs="Arial"/>
        </w:rPr>
        <w:t xml:space="preserve"> </w:t>
      </w:r>
      <w:r w:rsidRPr="2B1150F5" w:rsidR="6BA706FA">
        <w:rPr>
          <w:rFonts w:ascii="Arial" w:hAnsi="Arial" w:eastAsia="Arial" w:cs="Arial"/>
        </w:rPr>
        <w:t>T</w:t>
      </w:r>
      <w:r w:rsidRPr="2B1150F5" w:rsidR="75CE7B80">
        <w:rPr>
          <w:rFonts w:ascii="Arial" w:hAnsi="Arial" w:eastAsia="Arial" w:cs="Arial"/>
        </w:rPr>
        <w:t xml:space="preserve">his </w:t>
      </w:r>
      <w:r w:rsidRPr="2B1150F5" w:rsidR="155359B6">
        <w:rPr>
          <w:rFonts w:ascii="Arial" w:hAnsi="Arial" w:eastAsia="Arial" w:cs="Arial"/>
        </w:rPr>
        <w:t xml:space="preserve">challenge is further </w:t>
      </w:r>
      <w:r w:rsidRPr="2B1150F5" w:rsidR="3079A484">
        <w:rPr>
          <w:rFonts w:ascii="Arial" w:hAnsi="Arial" w:eastAsia="Arial" w:cs="Arial"/>
        </w:rPr>
        <w:t>intensified by academic</w:t>
      </w:r>
      <w:r w:rsidRPr="2B1150F5" w:rsidR="194FA574">
        <w:rPr>
          <w:rFonts w:ascii="Arial" w:hAnsi="Arial" w:eastAsia="Arial" w:cs="Arial"/>
        </w:rPr>
        <w:t xml:space="preserve"> pressures</w:t>
      </w:r>
      <w:r w:rsidRPr="2B1150F5" w:rsidR="5A078D6A">
        <w:rPr>
          <w:rFonts w:ascii="Arial" w:hAnsi="Arial" w:eastAsia="Arial" w:cs="Arial"/>
        </w:rPr>
        <w:t xml:space="preserve"> such as measurable outcomes which can cause practitioners to prioritize core subjects like </w:t>
      </w:r>
      <w:r w:rsidRPr="2B1150F5" w:rsidR="0B20410B">
        <w:rPr>
          <w:rFonts w:ascii="Arial" w:hAnsi="Arial" w:eastAsia="Arial" w:cs="Arial"/>
        </w:rPr>
        <w:t>maths</w:t>
      </w:r>
      <w:r w:rsidRPr="2B1150F5" w:rsidR="5A078D6A">
        <w:rPr>
          <w:rFonts w:ascii="Arial" w:hAnsi="Arial" w:eastAsia="Arial" w:cs="Arial"/>
        </w:rPr>
        <w:t xml:space="preserve"> and literacy over </w:t>
      </w:r>
      <w:r w:rsidRPr="2B1150F5" w:rsidR="44D76865">
        <w:rPr>
          <w:rFonts w:ascii="Arial" w:hAnsi="Arial" w:eastAsia="Arial" w:cs="Arial"/>
        </w:rPr>
        <w:t>sustainability focuses activities</w:t>
      </w:r>
      <w:r w:rsidRPr="2B1150F5" w:rsidR="194FA574">
        <w:rPr>
          <w:rFonts w:ascii="Arial" w:hAnsi="Arial" w:eastAsia="Arial" w:cs="Arial"/>
        </w:rPr>
        <w:t xml:space="preserve">, </w:t>
      </w:r>
    </w:p>
    <w:p w:rsidR="2B1150F5" w:rsidP="2B1150F5" w:rsidRDefault="2B1150F5" w14:paraId="55781463" w14:textId="65D9AFB6">
      <w:pPr>
        <w:spacing w:line="360" w:lineRule="auto"/>
        <w:rPr>
          <w:rFonts w:ascii="Arial" w:hAnsi="Arial" w:eastAsia="Arial" w:cs="Arial"/>
        </w:rPr>
      </w:pPr>
    </w:p>
    <w:p w:rsidR="2B1150F5" w:rsidP="2B1150F5" w:rsidRDefault="2B1150F5" w14:paraId="6184A8F8" w14:textId="1D2D5B68">
      <w:pPr>
        <w:spacing w:line="360" w:lineRule="auto"/>
        <w:rPr>
          <w:rFonts w:ascii="Arial" w:hAnsi="Arial" w:eastAsia="Arial" w:cs="Arial"/>
        </w:rPr>
      </w:pPr>
    </w:p>
    <w:p w:rsidR="2B1150F5" w:rsidP="2B1150F5" w:rsidRDefault="2B1150F5" w14:paraId="542D5751" w14:textId="514D4D65">
      <w:pPr>
        <w:spacing w:line="360" w:lineRule="auto"/>
        <w:rPr>
          <w:rFonts w:ascii="Arial" w:hAnsi="Arial" w:eastAsia="Arial" w:cs="Arial"/>
        </w:rPr>
      </w:pPr>
    </w:p>
    <w:p w:rsidR="2B1150F5" w:rsidP="2B1150F5" w:rsidRDefault="2B1150F5" w14:paraId="17D4700A" w14:textId="37A04482">
      <w:pPr>
        <w:spacing w:line="360" w:lineRule="auto"/>
        <w:rPr>
          <w:rFonts w:ascii="Arial" w:hAnsi="Arial" w:eastAsia="Arial" w:cs="Arial"/>
        </w:rPr>
      </w:pPr>
    </w:p>
    <w:p w:rsidR="3D82D644" w:rsidP="209FD4B9" w:rsidRDefault="194FA574" w14:paraId="3EF08FBE" w14:textId="7E70F80C">
      <w:pPr>
        <w:spacing w:line="360" w:lineRule="auto"/>
        <w:rPr>
          <w:rFonts w:ascii="Arial" w:hAnsi="Arial" w:eastAsia="Arial" w:cs="Arial"/>
        </w:rPr>
      </w:pPr>
      <w:r w:rsidRPr="2B1150F5" w:rsidR="194FA574">
        <w:rPr>
          <w:rFonts w:ascii="Arial" w:hAnsi="Arial" w:eastAsia="Arial" w:cs="Arial"/>
        </w:rPr>
        <w:t xml:space="preserve">According to </w:t>
      </w:r>
      <w:r w:rsidRPr="2B1150F5" w:rsidR="194FA574">
        <w:rPr>
          <w:rFonts w:ascii="Arial" w:hAnsi="Arial" w:eastAsia="Arial" w:cs="Arial"/>
        </w:rPr>
        <w:t>Siraj</w:t>
      </w:r>
      <w:r w:rsidRPr="2B1150F5" w:rsidR="7BF54D37">
        <w:rPr>
          <w:rFonts w:ascii="Arial" w:hAnsi="Arial" w:eastAsia="Arial" w:cs="Arial"/>
        </w:rPr>
        <w:t>-</w:t>
      </w:r>
      <w:r w:rsidRPr="2B1150F5" w:rsidR="194FA574">
        <w:rPr>
          <w:rFonts w:ascii="Arial" w:hAnsi="Arial" w:eastAsia="Arial" w:cs="Arial"/>
        </w:rPr>
        <w:t>Blatchford</w:t>
      </w:r>
      <w:r w:rsidRPr="2B1150F5" w:rsidR="194FA574">
        <w:rPr>
          <w:rFonts w:ascii="Arial" w:hAnsi="Arial" w:eastAsia="Arial" w:cs="Arial"/>
        </w:rPr>
        <w:t xml:space="preserve"> </w:t>
      </w:r>
      <w:r w:rsidRPr="2B1150F5" w:rsidR="73FFD376">
        <w:rPr>
          <w:rFonts w:ascii="Arial" w:hAnsi="Arial" w:eastAsia="Arial" w:cs="Arial"/>
        </w:rPr>
        <w:t>et al (2010</w:t>
      </w:r>
      <w:r w:rsidRPr="2B1150F5" w:rsidR="007503AA">
        <w:rPr>
          <w:rFonts w:ascii="Arial" w:hAnsi="Arial" w:eastAsia="Arial" w:cs="Arial"/>
        </w:rPr>
        <w:t>)</w:t>
      </w:r>
      <w:r w:rsidRPr="2B1150F5" w:rsidR="31E31AA2">
        <w:rPr>
          <w:rFonts w:ascii="Arial" w:hAnsi="Arial" w:eastAsia="Arial" w:cs="Arial"/>
        </w:rPr>
        <w:t>,</w:t>
      </w:r>
      <w:r w:rsidRPr="2B1150F5" w:rsidR="007503AA">
        <w:rPr>
          <w:rFonts w:ascii="Arial" w:hAnsi="Arial" w:eastAsia="Arial" w:cs="Arial"/>
        </w:rPr>
        <w:t xml:space="preserve"> the</w:t>
      </w:r>
      <w:r w:rsidRPr="2B1150F5" w:rsidR="73FFD376">
        <w:rPr>
          <w:rFonts w:ascii="Arial" w:hAnsi="Arial" w:eastAsia="Arial" w:cs="Arial"/>
        </w:rPr>
        <w:t xml:space="preserve"> emphasis on school readiness and measurab</w:t>
      </w:r>
      <w:r w:rsidRPr="2B1150F5" w:rsidR="0817A51D">
        <w:rPr>
          <w:rFonts w:ascii="Arial" w:hAnsi="Arial" w:eastAsia="Arial" w:cs="Arial"/>
        </w:rPr>
        <w:t xml:space="preserve">le outcomes can </w:t>
      </w:r>
      <w:r w:rsidRPr="2B1150F5" w:rsidR="61346A4A">
        <w:rPr>
          <w:rFonts w:ascii="Arial" w:hAnsi="Arial" w:eastAsia="Arial" w:cs="Arial"/>
        </w:rPr>
        <w:t xml:space="preserve">have an impact on the settings priorities and how much they value sustainability within their setting. </w:t>
      </w:r>
      <w:r w:rsidRPr="2B1150F5" w:rsidR="0EA96E3B">
        <w:rPr>
          <w:rFonts w:ascii="Arial" w:hAnsi="Arial" w:eastAsia="Arial" w:cs="Arial"/>
        </w:rPr>
        <w:t xml:space="preserve">Therefore, in practice this means that sustainability and the ESDGC goals are not a high priority </w:t>
      </w:r>
      <w:r w:rsidRPr="2B1150F5" w:rsidR="2AACF02D">
        <w:rPr>
          <w:rFonts w:ascii="Arial" w:hAnsi="Arial" w:eastAsia="Arial" w:cs="Arial"/>
        </w:rPr>
        <w:t>for</w:t>
      </w:r>
      <w:r w:rsidRPr="2B1150F5" w:rsidR="0EA96E3B">
        <w:rPr>
          <w:rFonts w:ascii="Arial" w:hAnsi="Arial" w:eastAsia="Arial" w:cs="Arial"/>
        </w:rPr>
        <w:t xml:space="preserve"> practitioners.</w:t>
      </w:r>
      <w:r w:rsidRPr="2B1150F5" w:rsidR="447534CE">
        <w:rPr>
          <w:rFonts w:ascii="Arial" w:hAnsi="Arial" w:eastAsia="Arial" w:cs="Arial"/>
        </w:rPr>
        <w:t xml:space="preserve"> This can lead to less opportunities for children to have hands on learning. </w:t>
      </w:r>
      <w:r w:rsidRPr="2B1150F5" w:rsidR="22534433">
        <w:rPr>
          <w:rFonts w:ascii="Arial" w:hAnsi="Arial" w:eastAsia="Arial" w:cs="Arial"/>
        </w:rPr>
        <w:t xml:space="preserve">Harcourt &amp; young (2015) and </w:t>
      </w:r>
      <w:r w:rsidRPr="2B1150F5" w:rsidR="22534433">
        <w:rPr>
          <w:rFonts w:ascii="Arial" w:hAnsi="Arial" w:eastAsia="Arial" w:cs="Arial"/>
        </w:rPr>
        <w:t>Dyment</w:t>
      </w:r>
      <w:r w:rsidRPr="2B1150F5" w:rsidR="22534433">
        <w:rPr>
          <w:rFonts w:ascii="Arial" w:hAnsi="Arial" w:eastAsia="Arial" w:cs="Arial"/>
        </w:rPr>
        <w:t xml:space="preserve"> et al (2014) highlight lack of professional development </w:t>
      </w:r>
      <w:r w:rsidRPr="2B1150F5" w:rsidR="74C0B9F6">
        <w:rPr>
          <w:rFonts w:ascii="Arial" w:hAnsi="Arial" w:eastAsia="Arial" w:cs="Arial"/>
        </w:rPr>
        <w:t xml:space="preserve">as a significant barrier to effective implementations of ESDGC principles in early years curricula. Without effective continued </w:t>
      </w:r>
      <w:r w:rsidRPr="2B1150F5" w:rsidR="4CF3C351">
        <w:rPr>
          <w:rFonts w:ascii="Arial" w:hAnsi="Arial" w:eastAsia="Arial" w:cs="Arial"/>
        </w:rPr>
        <w:t xml:space="preserve">professional development practitioners are unable to implement sustainable practices effectively and often leads to </w:t>
      </w:r>
      <w:r w:rsidRPr="2B1150F5" w:rsidR="77FFC76C">
        <w:rPr>
          <w:rFonts w:ascii="Arial" w:hAnsi="Arial" w:eastAsia="Arial" w:cs="Arial"/>
        </w:rPr>
        <w:t xml:space="preserve">inconsistency. </w:t>
      </w:r>
    </w:p>
    <w:p w:rsidR="2B1150F5" w:rsidP="2B1150F5" w:rsidRDefault="2B1150F5" w14:paraId="2BED0C16" w14:textId="31E40931">
      <w:pPr>
        <w:spacing w:line="360" w:lineRule="auto"/>
        <w:rPr>
          <w:rFonts w:ascii="Arial" w:hAnsi="Arial" w:eastAsia="Arial" w:cs="Arial"/>
        </w:rPr>
      </w:pPr>
    </w:p>
    <w:p w:rsidR="3D82D644" w:rsidP="2B1150F5" w:rsidRDefault="77FFC76C" w14:paraId="46A3C879" w14:textId="1C8F160C">
      <w:pPr>
        <w:spacing w:line="360" w:lineRule="auto"/>
        <w:rPr>
          <w:rFonts w:ascii="Arial" w:hAnsi="Arial" w:eastAsia="Arial" w:cs="Arial"/>
        </w:rPr>
      </w:pPr>
      <w:r w:rsidRPr="2B1150F5" w:rsidR="77FFC76C">
        <w:rPr>
          <w:rFonts w:ascii="Arial" w:hAnsi="Arial" w:eastAsia="Arial" w:cs="Arial"/>
        </w:rPr>
        <w:t>According</w:t>
      </w:r>
      <w:r w:rsidRPr="2B1150F5" w:rsidR="3A6D7FEF">
        <w:rPr>
          <w:rFonts w:ascii="Arial" w:hAnsi="Arial" w:eastAsia="Arial" w:cs="Arial"/>
        </w:rPr>
        <w:t xml:space="preserve"> to Wright (2022</w:t>
      </w:r>
      <w:r w:rsidRPr="2B1150F5" w:rsidR="4D7314F1">
        <w:rPr>
          <w:rFonts w:ascii="Arial" w:hAnsi="Arial" w:eastAsia="Arial" w:cs="Arial"/>
        </w:rPr>
        <w:t>)</w:t>
      </w:r>
      <w:r w:rsidRPr="2B1150F5" w:rsidR="3A6D7FEF">
        <w:rPr>
          <w:rFonts w:ascii="Arial" w:hAnsi="Arial" w:eastAsia="Arial" w:cs="Arial"/>
        </w:rPr>
        <w:t xml:space="preserve"> limitations in funding enhance these challenges and </w:t>
      </w:r>
      <w:r w:rsidRPr="2B1150F5" w:rsidR="6D100784">
        <w:rPr>
          <w:rFonts w:ascii="Arial" w:hAnsi="Arial" w:eastAsia="Arial" w:cs="Arial"/>
        </w:rPr>
        <w:t>are</w:t>
      </w:r>
      <w:r w:rsidRPr="2B1150F5" w:rsidR="3A6D7FEF">
        <w:rPr>
          <w:rFonts w:ascii="Arial" w:hAnsi="Arial" w:eastAsia="Arial" w:cs="Arial"/>
        </w:rPr>
        <w:t xml:space="preserve"> often the reasoning for settings not </w:t>
      </w:r>
      <w:r w:rsidRPr="2B1150F5" w:rsidR="354C13B8">
        <w:rPr>
          <w:rFonts w:ascii="Arial" w:hAnsi="Arial" w:eastAsia="Arial" w:cs="Arial"/>
        </w:rPr>
        <w:t>prioritizing</w:t>
      </w:r>
      <w:r w:rsidRPr="2B1150F5" w:rsidR="3A6D7FEF">
        <w:rPr>
          <w:rFonts w:ascii="Arial" w:hAnsi="Arial" w:eastAsia="Arial" w:cs="Arial"/>
        </w:rPr>
        <w:t xml:space="preserve"> professional development.</w:t>
      </w:r>
      <w:r w:rsidRPr="2B1150F5" w:rsidR="4CF3C351">
        <w:rPr>
          <w:rFonts w:ascii="Arial" w:hAnsi="Arial" w:eastAsia="Arial" w:cs="Arial"/>
        </w:rPr>
        <w:t xml:space="preserve"> </w:t>
      </w:r>
      <w:r w:rsidRPr="2B1150F5" w:rsidR="5846BE18">
        <w:rPr>
          <w:rFonts w:ascii="Arial" w:hAnsi="Arial" w:eastAsia="Arial" w:cs="Arial"/>
        </w:rPr>
        <w:t xml:space="preserve">Therefore, the lack of consistent funding results in children </w:t>
      </w:r>
      <w:r w:rsidRPr="2B1150F5" w:rsidR="5846BE18">
        <w:rPr>
          <w:rFonts w:ascii="Arial" w:hAnsi="Arial" w:eastAsia="Arial" w:cs="Arial"/>
        </w:rPr>
        <w:t>missing out on</w:t>
      </w:r>
      <w:r w:rsidRPr="2B1150F5" w:rsidR="5846BE18">
        <w:rPr>
          <w:rFonts w:ascii="Arial" w:hAnsi="Arial" w:eastAsia="Arial" w:cs="Arial"/>
        </w:rPr>
        <w:t xml:space="preserve"> opportunities to engage with hands on learning </w:t>
      </w:r>
      <w:r w:rsidRPr="2B1150F5" w:rsidR="082C5106">
        <w:rPr>
          <w:rFonts w:ascii="Arial" w:hAnsi="Arial" w:eastAsia="Arial" w:cs="Arial"/>
        </w:rPr>
        <w:t>experiences. Experiential</w:t>
      </w:r>
      <w:r w:rsidRPr="2B1150F5" w:rsidR="447534CE">
        <w:rPr>
          <w:rFonts w:ascii="Arial" w:hAnsi="Arial" w:eastAsia="Arial" w:cs="Arial"/>
        </w:rPr>
        <w:t xml:space="preserve"> learning is something </w:t>
      </w:r>
      <w:r w:rsidRPr="2B1150F5" w:rsidR="5BA9E443">
        <w:rPr>
          <w:rFonts w:ascii="Arial" w:hAnsi="Arial" w:eastAsia="Arial" w:cs="Arial"/>
        </w:rPr>
        <w:t xml:space="preserve">that theorists </w:t>
      </w:r>
      <w:r w:rsidRPr="2B1150F5" w:rsidR="447534CE">
        <w:rPr>
          <w:rFonts w:ascii="Arial" w:hAnsi="Arial" w:eastAsia="Arial" w:cs="Arial"/>
        </w:rPr>
        <w:t>Froebel (</w:t>
      </w:r>
      <w:r w:rsidRPr="2B1150F5" w:rsidR="5B5D4D7E">
        <w:rPr>
          <w:rFonts w:ascii="Arial" w:hAnsi="Arial" w:eastAsia="Arial" w:cs="Arial"/>
        </w:rPr>
        <w:t>1826)</w:t>
      </w:r>
      <w:r w:rsidRPr="2B1150F5" w:rsidR="12B96BB4">
        <w:rPr>
          <w:rFonts w:ascii="Arial" w:hAnsi="Arial" w:eastAsia="Arial" w:cs="Arial"/>
        </w:rPr>
        <w:t xml:space="preserve"> and Montessori</w:t>
      </w:r>
      <w:r w:rsidRPr="2B1150F5" w:rsidR="5B5D4D7E">
        <w:rPr>
          <w:rFonts w:ascii="Arial" w:hAnsi="Arial" w:eastAsia="Arial" w:cs="Arial"/>
        </w:rPr>
        <w:t xml:space="preserve"> </w:t>
      </w:r>
      <w:r w:rsidRPr="2B1150F5" w:rsidR="4296ECC1">
        <w:rPr>
          <w:rFonts w:ascii="Arial" w:hAnsi="Arial" w:eastAsia="Arial" w:cs="Arial"/>
        </w:rPr>
        <w:t xml:space="preserve">(1912) </w:t>
      </w:r>
      <w:r w:rsidRPr="2B1150F5" w:rsidR="5B5D4D7E">
        <w:rPr>
          <w:rFonts w:ascii="Arial" w:hAnsi="Arial" w:eastAsia="Arial" w:cs="Arial"/>
        </w:rPr>
        <w:t xml:space="preserve">believed was a key </w:t>
      </w:r>
      <w:r w:rsidRPr="2B1150F5" w:rsidR="5B5D4D7E">
        <w:rPr>
          <w:rFonts w:ascii="Arial" w:hAnsi="Arial" w:eastAsia="Arial" w:cs="Arial"/>
        </w:rPr>
        <w:t>component</w:t>
      </w:r>
      <w:r w:rsidRPr="2B1150F5" w:rsidR="5B5D4D7E">
        <w:rPr>
          <w:rFonts w:ascii="Arial" w:hAnsi="Arial" w:eastAsia="Arial" w:cs="Arial"/>
        </w:rPr>
        <w:t xml:space="preserve"> in child development suggesting that learning through play and hands-on engagement with nature allowed children to develop best as they are interacti</w:t>
      </w:r>
      <w:r w:rsidRPr="2B1150F5" w:rsidR="4121B659">
        <w:rPr>
          <w:rFonts w:ascii="Arial" w:hAnsi="Arial" w:eastAsia="Arial" w:cs="Arial"/>
        </w:rPr>
        <w:t>ng with their environment this further highlights the significance of outdoor learning and sustainable practices.</w:t>
      </w:r>
      <w:r w:rsidRPr="2B1150F5" w:rsidR="6410B313">
        <w:rPr>
          <w:rFonts w:ascii="Arial" w:hAnsi="Arial" w:eastAsia="Arial" w:cs="Arial"/>
        </w:rPr>
        <w:t xml:space="preserve"> </w:t>
      </w:r>
    </w:p>
    <w:p w:rsidR="3D82D644" w:rsidP="62179248" w:rsidRDefault="77FFC76C" w14:paraId="41D52F8A" w14:textId="5C3D8694">
      <w:pPr>
        <w:spacing w:line="360" w:lineRule="auto"/>
        <w:rPr>
          <w:rFonts w:ascii="Arial" w:hAnsi="Arial" w:eastAsia="Arial" w:cs="Arial"/>
        </w:rPr>
      </w:pPr>
      <w:r w:rsidRPr="2B1150F5" w:rsidR="2D74070A">
        <w:rPr>
          <w:rFonts w:ascii="Arial" w:hAnsi="Arial" w:eastAsia="Arial" w:cs="Arial"/>
        </w:rPr>
        <w:t>This aligns with John Muir's hands-on approach, where children actively engage in conservation efforts whether through planting tre</w:t>
      </w:r>
      <w:r w:rsidRPr="2B1150F5" w:rsidR="208507FD">
        <w:rPr>
          <w:rFonts w:ascii="Arial" w:hAnsi="Arial" w:eastAsia="Arial" w:cs="Arial"/>
        </w:rPr>
        <w:t xml:space="preserve">es, litter picking </w:t>
      </w:r>
      <w:r w:rsidRPr="2B1150F5" w:rsidR="100A30C6">
        <w:rPr>
          <w:rFonts w:ascii="Arial" w:hAnsi="Arial" w:eastAsia="Arial" w:cs="Arial"/>
        </w:rPr>
        <w:t>as</w:t>
      </w:r>
      <w:r w:rsidRPr="2B1150F5" w:rsidR="208507FD">
        <w:rPr>
          <w:rFonts w:ascii="Arial" w:hAnsi="Arial" w:eastAsia="Arial" w:cs="Arial"/>
        </w:rPr>
        <w:t xml:space="preserve"> I did or simply just </w:t>
      </w:r>
      <w:r w:rsidRPr="2B1150F5" w:rsidR="7E623C3F">
        <w:rPr>
          <w:rFonts w:ascii="Arial" w:hAnsi="Arial" w:eastAsia="Arial" w:cs="Arial"/>
        </w:rPr>
        <w:t>reflecting</w:t>
      </w:r>
      <w:r w:rsidRPr="2B1150F5" w:rsidR="208507FD">
        <w:rPr>
          <w:rFonts w:ascii="Arial" w:hAnsi="Arial" w:eastAsia="Arial" w:cs="Arial"/>
        </w:rPr>
        <w:t xml:space="preserve"> on their experiences in nature.</w:t>
      </w:r>
      <w:r w:rsidRPr="2B1150F5" w:rsidR="26155C26">
        <w:rPr>
          <w:rFonts w:ascii="Arial" w:hAnsi="Arial" w:eastAsia="Arial" w:cs="Arial"/>
        </w:rPr>
        <w:t xml:space="preserve"> </w:t>
      </w:r>
      <w:r w:rsidRPr="2B1150F5" w:rsidR="358DA276">
        <w:rPr>
          <w:rFonts w:ascii="Arial" w:hAnsi="Arial" w:eastAsia="Arial" w:cs="Arial"/>
        </w:rPr>
        <w:t>However, Montessori’s (1912) approach was more child-led and encouraged children to explore freely, Froebel (1826) believed in a more structured environment, with an emphasis on activities that were guided by the practitioner, suggesting that it allowed for further cognitive development. So, settings would have to consider what they believed was the most effective pedagogical approach.</w:t>
      </w:r>
    </w:p>
    <w:p w:rsidR="2B1150F5" w:rsidP="2B1150F5" w:rsidRDefault="2B1150F5" w14:paraId="0678EA1A" w14:textId="0139F9F1">
      <w:pPr>
        <w:spacing w:line="360" w:lineRule="auto"/>
        <w:rPr>
          <w:rFonts w:ascii="Arial" w:hAnsi="Arial" w:eastAsia="Arial" w:cs="Arial"/>
        </w:rPr>
      </w:pPr>
    </w:p>
    <w:p w:rsidR="2B1150F5" w:rsidP="2B1150F5" w:rsidRDefault="2B1150F5" w14:paraId="1C47F4E5" w14:textId="3730F0B3">
      <w:pPr>
        <w:spacing w:line="360" w:lineRule="auto"/>
        <w:rPr>
          <w:rFonts w:ascii="Arial" w:hAnsi="Arial" w:eastAsia="Arial" w:cs="Arial"/>
        </w:rPr>
      </w:pPr>
    </w:p>
    <w:p w:rsidR="2B1150F5" w:rsidP="2B1150F5" w:rsidRDefault="2B1150F5" w14:paraId="508E053E" w14:textId="4F47900B">
      <w:pPr>
        <w:spacing w:line="360" w:lineRule="auto"/>
        <w:rPr>
          <w:rFonts w:ascii="Arial" w:hAnsi="Arial" w:eastAsia="Arial" w:cs="Arial"/>
        </w:rPr>
      </w:pPr>
    </w:p>
    <w:p w:rsidR="26155C26" w:rsidP="2B1150F5" w:rsidRDefault="26155C26" w14:paraId="407425BE" w14:textId="6A3E044D">
      <w:pPr>
        <w:spacing w:line="360" w:lineRule="auto"/>
        <w:rPr>
          <w:rFonts w:ascii="Arial" w:hAnsi="Arial" w:eastAsia="Arial" w:cs="Arial"/>
        </w:rPr>
      </w:pPr>
      <w:r w:rsidRPr="2B1150F5" w:rsidR="26155C26">
        <w:rPr>
          <w:rFonts w:ascii="Arial" w:hAnsi="Arial" w:eastAsia="Arial" w:cs="Arial"/>
        </w:rPr>
        <w:t>Bronfenbrenner’s</w:t>
      </w:r>
      <w:r w:rsidRPr="2B1150F5" w:rsidR="26155C26">
        <w:rPr>
          <w:rFonts w:ascii="Arial" w:hAnsi="Arial" w:eastAsia="Arial" w:cs="Arial"/>
        </w:rPr>
        <w:t xml:space="preserve"> ecological systems theory (1979) further supports the </w:t>
      </w:r>
      <w:r w:rsidRPr="2B1150F5" w:rsidR="0A6B3A83">
        <w:rPr>
          <w:rFonts w:ascii="Arial" w:hAnsi="Arial" w:eastAsia="Arial" w:cs="Arial"/>
        </w:rPr>
        <w:t>significance</w:t>
      </w:r>
      <w:r w:rsidRPr="2B1150F5" w:rsidR="26155C26">
        <w:rPr>
          <w:rFonts w:ascii="Arial" w:hAnsi="Arial" w:eastAsia="Arial" w:cs="Arial"/>
        </w:rPr>
        <w:t xml:space="preserve"> of incorporating sustainability in early years education by </w:t>
      </w:r>
      <w:r w:rsidRPr="2B1150F5" w:rsidR="4A758768">
        <w:rPr>
          <w:rFonts w:ascii="Arial" w:hAnsi="Arial" w:eastAsia="Arial" w:cs="Arial"/>
        </w:rPr>
        <w:t>demonstrating</w:t>
      </w:r>
      <w:r w:rsidRPr="2B1150F5" w:rsidR="26155C26">
        <w:rPr>
          <w:rFonts w:ascii="Arial" w:hAnsi="Arial" w:eastAsia="Arial" w:cs="Arial"/>
        </w:rPr>
        <w:t xml:space="preserve"> the interconnectedness of children’s en</w:t>
      </w:r>
      <w:r w:rsidRPr="2B1150F5" w:rsidR="291113CD">
        <w:rPr>
          <w:rFonts w:ascii="Arial" w:hAnsi="Arial" w:eastAsia="Arial" w:cs="Arial"/>
        </w:rPr>
        <w:t xml:space="preserve">vironments. Through experiential activities like the John Muir Award children </w:t>
      </w:r>
      <w:r w:rsidRPr="2B1150F5" w:rsidR="291113CD">
        <w:rPr>
          <w:rFonts w:ascii="Arial" w:hAnsi="Arial" w:eastAsia="Arial" w:cs="Arial"/>
        </w:rPr>
        <w:t>are able to</w:t>
      </w:r>
      <w:r w:rsidRPr="2B1150F5" w:rsidR="291113CD">
        <w:rPr>
          <w:rFonts w:ascii="Arial" w:hAnsi="Arial" w:eastAsia="Arial" w:cs="Arial"/>
        </w:rPr>
        <w:t xml:space="preserve"> develop a sense of place and environmental responsibility, understanding how their ac</w:t>
      </w:r>
      <w:r w:rsidRPr="2B1150F5" w:rsidR="645F0A99">
        <w:rPr>
          <w:rFonts w:ascii="Arial" w:hAnsi="Arial" w:eastAsia="Arial" w:cs="Arial"/>
        </w:rPr>
        <w:t xml:space="preserve">tions </w:t>
      </w:r>
      <w:r w:rsidRPr="2B1150F5" w:rsidR="645F0A99">
        <w:rPr>
          <w:rFonts w:ascii="Arial" w:hAnsi="Arial" w:eastAsia="Arial" w:cs="Arial"/>
        </w:rPr>
        <w:t>impact</w:t>
      </w:r>
      <w:r w:rsidRPr="2B1150F5" w:rsidR="645F0A99">
        <w:rPr>
          <w:rFonts w:ascii="Arial" w:hAnsi="Arial" w:eastAsia="Arial" w:cs="Arial"/>
        </w:rPr>
        <w:t xml:space="preserve"> their surroundings. However, despite the variety of benefits of experiential learning, </w:t>
      </w:r>
      <w:r w:rsidRPr="2B1150F5" w:rsidR="645F0A99">
        <w:rPr>
          <w:rFonts w:ascii="Arial" w:hAnsi="Arial" w:eastAsia="Arial" w:cs="Arial"/>
        </w:rPr>
        <w:t>it’s</w:t>
      </w:r>
      <w:r w:rsidRPr="2B1150F5" w:rsidR="645F0A99">
        <w:rPr>
          <w:rFonts w:ascii="Arial" w:hAnsi="Arial" w:eastAsia="Arial" w:cs="Arial"/>
        </w:rPr>
        <w:t xml:space="preserve"> implementation </w:t>
      </w:r>
      <w:r w:rsidRPr="2B1150F5" w:rsidR="53797A07">
        <w:rPr>
          <w:rFonts w:ascii="Arial" w:hAnsi="Arial" w:eastAsia="Arial" w:cs="Arial"/>
        </w:rPr>
        <w:t>across</w:t>
      </w:r>
      <w:r w:rsidRPr="2B1150F5" w:rsidR="645F0A99">
        <w:rPr>
          <w:rFonts w:ascii="Arial" w:hAnsi="Arial" w:eastAsia="Arial" w:cs="Arial"/>
        </w:rPr>
        <w:t xml:space="preserve"> settings </w:t>
      </w:r>
      <w:r w:rsidRPr="2B1150F5" w:rsidR="645F0A99">
        <w:rPr>
          <w:rFonts w:ascii="Arial" w:hAnsi="Arial" w:eastAsia="Arial" w:cs="Arial"/>
        </w:rPr>
        <w:t>remains</w:t>
      </w:r>
      <w:r w:rsidRPr="2B1150F5" w:rsidR="645F0A99">
        <w:rPr>
          <w:rFonts w:ascii="Arial" w:hAnsi="Arial" w:eastAsia="Arial" w:cs="Arial"/>
        </w:rPr>
        <w:t xml:space="preserve"> inconsistent. </w:t>
      </w:r>
    </w:p>
    <w:p w:rsidR="26155C26" w:rsidP="2B1150F5" w:rsidRDefault="26155C26" w14:paraId="39EFD3BE" w14:textId="0F31889B">
      <w:pPr>
        <w:spacing w:line="360" w:lineRule="auto"/>
        <w:rPr>
          <w:rFonts w:ascii="Arial" w:hAnsi="Arial" w:eastAsia="Arial" w:cs="Arial"/>
        </w:rPr>
      </w:pPr>
    </w:p>
    <w:p w:rsidR="26155C26" w:rsidP="209FD4B9" w:rsidRDefault="26155C26" w14:paraId="00C96CBA" w14:textId="0CF9D7D2">
      <w:pPr>
        <w:spacing w:line="360" w:lineRule="auto"/>
        <w:rPr>
          <w:rFonts w:ascii="Arial" w:hAnsi="Arial" w:eastAsia="Arial" w:cs="Arial"/>
        </w:rPr>
      </w:pPr>
      <w:r w:rsidRPr="2B1150F5" w:rsidR="645F0A99">
        <w:rPr>
          <w:rFonts w:ascii="Arial" w:hAnsi="Arial" w:eastAsia="Arial" w:cs="Arial"/>
        </w:rPr>
        <w:t>Due to the lack of tr</w:t>
      </w:r>
      <w:r w:rsidRPr="2B1150F5" w:rsidR="78CBA820">
        <w:rPr>
          <w:rFonts w:ascii="Arial" w:hAnsi="Arial" w:eastAsia="Arial" w:cs="Arial"/>
        </w:rPr>
        <w:t xml:space="preserve">aining that early </w:t>
      </w:r>
      <w:r w:rsidRPr="2B1150F5" w:rsidR="72B098EA">
        <w:rPr>
          <w:rFonts w:ascii="Arial" w:hAnsi="Arial" w:eastAsia="Arial" w:cs="Arial"/>
        </w:rPr>
        <w:t>year's</w:t>
      </w:r>
      <w:r w:rsidRPr="2B1150F5" w:rsidR="78CBA820">
        <w:rPr>
          <w:rFonts w:ascii="Arial" w:hAnsi="Arial" w:eastAsia="Arial" w:cs="Arial"/>
        </w:rPr>
        <w:t xml:space="preserve"> </w:t>
      </w:r>
      <w:r w:rsidRPr="2B1150F5" w:rsidR="2F94C346">
        <w:rPr>
          <w:rFonts w:ascii="Arial" w:hAnsi="Arial" w:eastAsia="Arial" w:cs="Arial"/>
        </w:rPr>
        <w:t>practitioners</w:t>
      </w:r>
      <w:r w:rsidRPr="2B1150F5" w:rsidR="78CBA820">
        <w:rPr>
          <w:rFonts w:ascii="Arial" w:hAnsi="Arial" w:eastAsia="Arial" w:cs="Arial"/>
        </w:rPr>
        <w:t xml:space="preserve"> have in sustainability education, therefore resulting in children missing out in valuable opportunities to develop an understanding of global issues and how their actions can </w:t>
      </w:r>
      <w:r w:rsidRPr="2B1150F5" w:rsidR="78CBA820">
        <w:rPr>
          <w:rFonts w:ascii="Arial" w:hAnsi="Arial" w:eastAsia="Arial" w:cs="Arial"/>
        </w:rPr>
        <w:t>impact</w:t>
      </w:r>
      <w:r w:rsidRPr="2B1150F5" w:rsidR="78CBA820">
        <w:rPr>
          <w:rFonts w:ascii="Arial" w:hAnsi="Arial" w:eastAsia="Arial" w:cs="Arial"/>
        </w:rPr>
        <w:t xml:space="preserve"> the en</w:t>
      </w:r>
      <w:r w:rsidRPr="2B1150F5" w:rsidR="20B8F52C">
        <w:rPr>
          <w:rFonts w:ascii="Arial" w:hAnsi="Arial" w:eastAsia="Arial" w:cs="Arial"/>
        </w:rPr>
        <w:t xml:space="preserve">vironment around them. </w:t>
      </w:r>
      <w:r w:rsidRPr="2B1150F5" w:rsidR="0B395021">
        <w:rPr>
          <w:rFonts w:ascii="Arial" w:hAnsi="Arial" w:eastAsia="Arial" w:cs="Arial"/>
          <w:color w:val="000000" w:themeColor="text1" w:themeTint="FF" w:themeShade="FF"/>
        </w:rPr>
        <w:t>Hedefalk</w:t>
      </w:r>
      <w:r w:rsidRPr="2B1150F5" w:rsidR="0B395021">
        <w:rPr>
          <w:rFonts w:ascii="Arial" w:hAnsi="Arial" w:eastAsia="Arial" w:cs="Arial"/>
          <w:color w:val="000000" w:themeColor="text1" w:themeTint="FF" w:themeShade="FF"/>
        </w:rPr>
        <w:t xml:space="preserve"> et al. (2015) highlight the need for early childhood education to integrate sustainability meaningfully into children's everyday experiences, rather than treating it as a separate subject area.</w:t>
      </w:r>
    </w:p>
    <w:p w:rsidR="3D82D644" w:rsidP="2B1150F5" w:rsidRDefault="67BD2704" w14:paraId="4CD24290" w14:textId="53610767">
      <w:pPr>
        <w:pStyle w:val="Normal"/>
        <w:spacing w:line="360" w:lineRule="auto"/>
        <w:rPr>
          <w:rFonts w:ascii="Arial" w:hAnsi="Arial" w:eastAsia="Arial" w:cs="Arial"/>
        </w:rPr>
      </w:pPr>
      <w:r w:rsidRPr="39C98FA7" w:rsidR="67BD2704">
        <w:rPr>
          <w:rFonts w:ascii="Arial" w:hAnsi="Arial" w:eastAsia="Arial" w:cs="Arial"/>
        </w:rPr>
        <w:t>In addition, curriculum constraints limit opportunities for holistic outdoor experiential learning, as sustainability as they are less likely to be part of curriculum planning and structures (K</w:t>
      </w:r>
      <w:r w:rsidRPr="39C98FA7" w:rsidR="7745D7AF">
        <w:rPr>
          <w:rFonts w:ascii="Arial" w:hAnsi="Arial" w:eastAsia="Arial" w:cs="Arial"/>
        </w:rPr>
        <w:t xml:space="preserve">ane &amp; </w:t>
      </w:r>
      <w:r w:rsidRPr="39C98FA7" w:rsidR="7745D7AF">
        <w:rPr>
          <w:rFonts w:ascii="Arial" w:hAnsi="Arial" w:eastAsia="Arial" w:cs="Arial"/>
        </w:rPr>
        <w:t>Blazar</w:t>
      </w:r>
      <w:r w:rsidRPr="39C98FA7" w:rsidR="7745D7AF">
        <w:rPr>
          <w:rFonts w:ascii="Arial" w:hAnsi="Arial" w:eastAsia="Arial" w:cs="Arial"/>
        </w:rPr>
        <w:t xml:space="preserve">, 2019). Without </w:t>
      </w:r>
      <w:r w:rsidRPr="39C98FA7" w:rsidR="7745D7AF">
        <w:rPr>
          <w:rFonts w:ascii="Arial" w:hAnsi="Arial" w:eastAsia="Arial" w:cs="Arial"/>
        </w:rPr>
        <w:t>allocated</w:t>
      </w:r>
      <w:r w:rsidRPr="39C98FA7" w:rsidR="7745D7AF">
        <w:rPr>
          <w:rFonts w:ascii="Arial" w:hAnsi="Arial" w:eastAsia="Arial" w:cs="Arial"/>
        </w:rPr>
        <w:t xml:space="preserve"> funding for outdoor education, many settings struggle to provide the </w:t>
      </w:r>
      <w:r w:rsidRPr="39C98FA7" w:rsidR="7745D7AF">
        <w:rPr>
          <w:rFonts w:ascii="Arial" w:hAnsi="Arial" w:eastAsia="Arial" w:cs="Arial"/>
        </w:rPr>
        <w:t>appropriate resources</w:t>
      </w:r>
      <w:r w:rsidRPr="39C98FA7" w:rsidR="7745D7AF">
        <w:rPr>
          <w:rFonts w:ascii="Arial" w:hAnsi="Arial" w:eastAsia="Arial" w:cs="Arial"/>
        </w:rPr>
        <w:t xml:space="preserve"> neede</w:t>
      </w:r>
      <w:r w:rsidRPr="39C98FA7" w:rsidR="3ACFC6CF">
        <w:rPr>
          <w:rFonts w:ascii="Arial" w:hAnsi="Arial" w:eastAsia="Arial" w:cs="Arial"/>
        </w:rPr>
        <w:t xml:space="preserve">d for the children to have hands-on engagement with nature which is an essential </w:t>
      </w:r>
      <w:r w:rsidRPr="39C98FA7" w:rsidR="3ACFC6CF">
        <w:rPr>
          <w:rFonts w:ascii="Arial" w:hAnsi="Arial" w:eastAsia="Arial" w:cs="Arial"/>
        </w:rPr>
        <w:t>component</w:t>
      </w:r>
      <w:r w:rsidRPr="39C98FA7" w:rsidR="3ACFC6CF">
        <w:rPr>
          <w:rFonts w:ascii="Arial" w:hAnsi="Arial" w:eastAsia="Arial" w:cs="Arial"/>
        </w:rPr>
        <w:t xml:space="preserve"> of ESDGC principles (Wright, 2022). </w:t>
      </w:r>
      <w:r w:rsidRPr="39C98FA7" w:rsidR="62028605">
        <w:rPr>
          <w:rFonts w:ascii="Arial" w:hAnsi="Arial" w:eastAsia="Arial" w:cs="Arial"/>
        </w:rPr>
        <w:t>Lotz-</w:t>
      </w:r>
      <w:r w:rsidRPr="39C98FA7" w:rsidR="62028605">
        <w:rPr>
          <w:rFonts w:ascii="Arial" w:hAnsi="Arial" w:eastAsia="Arial" w:cs="Arial"/>
        </w:rPr>
        <w:t>Sisitka</w:t>
      </w:r>
      <w:r w:rsidRPr="39C98FA7" w:rsidR="62028605">
        <w:rPr>
          <w:rFonts w:ascii="Arial" w:hAnsi="Arial" w:eastAsia="Arial" w:cs="Arial"/>
        </w:rPr>
        <w:t xml:space="preserve"> and </w:t>
      </w:r>
      <w:r w:rsidRPr="39C98FA7" w:rsidR="559C6605">
        <w:rPr>
          <w:rFonts w:ascii="Arial" w:hAnsi="Arial" w:eastAsia="Arial" w:cs="Arial"/>
        </w:rPr>
        <w:t>Rosenberg (202</w:t>
      </w:r>
      <w:r w:rsidRPr="39C98FA7" w:rsidR="37CB3E4B">
        <w:rPr>
          <w:rFonts w:ascii="Arial" w:hAnsi="Arial" w:eastAsia="Arial" w:cs="Arial"/>
        </w:rPr>
        <w:t>1</w:t>
      </w:r>
      <w:r w:rsidRPr="39C98FA7" w:rsidR="559C6605">
        <w:rPr>
          <w:rFonts w:ascii="Arial" w:hAnsi="Arial" w:eastAsia="Arial" w:cs="Arial"/>
        </w:rPr>
        <w:t>) highlights that t</w:t>
      </w:r>
      <w:r w:rsidRPr="39C98FA7" w:rsidR="3ACFC6CF">
        <w:rPr>
          <w:rFonts w:ascii="Arial" w:hAnsi="Arial" w:eastAsia="Arial" w:cs="Arial"/>
        </w:rPr>
        <w:t>he lack of financial support often results in su</w:t>
      </w:r>
      <w:r w:rsidRPr="39C98FA7" w:rsidR="210C5803">
        <w:rPr>
          <w:rFonts w:ascii="Arial" w:hAnsi="Arial" w:eastAsia="Arial" w:cs="Arial"/>
        </w:rPr>
        <w:t>stainability been treated as a one of topic rather than it been integrated cross-curricula fully into the curriculum</w:t>
      </w:r>
      <w:r w:rsidRPr="39C98FA7" w:rsidR="50BA88A8">
        <w:rPr>
          <w:rFonts w:ascii="Arial" w:hAnsi="Arial" w:eastAsia="Arial" w:cs="Arial"/>
        </w:rPr>
        <w:t xml:space="preserve">, which </w:t>
      </w:r>
      <w:r w:rsidRPr="39C98FA7" w:rsidR="34F17E4C">
        <w:rPr>
          <w:rFonts w:ascii="Arial" w:hAnsi="Arial" w:eastAsia="Arial" w:cs="Arial"/>
        </w:rPr>
        <w:t>diminishes</w:t>
      </w:r>
      <w:r w:rsidRPr="39C98FA7" w:rsidR="50BA88A8">
        <w:rPr>
          <w:rFonts w:ascii="Arial" w:hAnsi="Arial" w:eastAsia="Arial" w:cs="Arial"/>
        </w:rPr>
        <w:t xml:space="preserve"> the opportunity for children to form </w:t>
      </w:r>
      <w:r w:rsidRPr="39C98FA7" w:rsidR="31D894F1">
        <w:rPr>
          <w:rFonts w:ascii="Arial" w:hAnsi="Arial" w:eastAsia="Arial" w:cs="Arial"/>
        </w:rPr>
        <w:t>global</w:t>
      </w:r>
      <w:r w:rsidRPr="39C98FA7" w:rsidR="50BA88A8">
        <w:rPr>
          <w:rFonts w:ascii="Arial" w:hAnsi="Arial" w:eastAsia="Arial" w:cs="Arial"/>
        </w:rPr>
        <w:t xml:space="preserve"> citizenship.</w:t>
      </w:r>
      <w:r w:rsidRPr="39C98FA7" w:rsidR="500CF072">
        <w:rPr>
          <w:rFonts w:ascii="Arial" w:hAnsi="Arial" w:eastAsia="Arial" w:cs="Arial"/>
        </w:rPr>
        <w:t xml:space="preserve"> </w:t>
      </w:r>
    </w:p>
    <w:p w:rsidR="2B1150F5" w:rsidP="2B1150F5" w:rsidRDefault="2B1150F5" w14:paraId="6576282B" w14:textId="5ADB668C">
      <w:pPr>
        <w:spacing w:line="360" w:lineRule="auto"/>
        <w:rPr>
          <w:rFonts w:ascii="Arial" w:hAnsi="Arial" w:eastAsia="Arial" w:cs="Arial"/>
        </w:rPr>
      </w:pPr>
    </w:p>
    <w:p w:rsidR="2B1150F5" w:rsidP="2B1150F5" w:rsidRDefault="2B1150F5" w14:paraId="561426DF" w14:textId="63A341F1">
      <w:pPr>
        <w:spacing w:line="360" w:lineRule="auto"/>
        <w:rPr>
          <w:rFonts w:ascii="Arial" w:hAnsi="Arial" w:eastAsia="Arial" w:cs="Arial"/>
        </w:rPr>
      </w:pPr>
    </w:p>
    <w:p w:rsidR="2B1150F5" w:rsidP="2B1150F5" w:rsidRDefault="2B1150F5" w14:paraId="523EC1E4" w14:textId="54A4B352">
      <w:pPr>
        <w:spacing w:line="360" w:lineRule="auto"/>
        <w:rPr>
          <w:rFonts w:ascii="Arial" w:hAnsi="Arial" w:eastAsia="Arial" w:cs="Arial"/>
        </w:rPr>
      </w:pPr>
    </w:p>
    <w:p w:rsidR="2B1150F5" w:rsidP="2B1150F5" w:rsidRDefault="2B1150F5" w14:paraId="279A4292" w14:textId="5E09D3AD">
      <w:pPr>
        <w:spacing w:line="360" w:lineRule="auto"/>
        <w:rPr>
          <w:rFonts w:ascii="Arial" w:hAnsi="Arial" w:eastAsia="Arial" w:cs="Arial"/>
        </w:rPr>
      </w:pPr>
    </w:p>
    <w:p w:rsidR="3D82D644" w:rsidP="2B1150F5" w:rsidRDefault="500CF072" w14:paraId="23ABF45E" w14:textId="3699649F">
      <w:pPr>
        <w:spacing w:line="360" w:lineRule="auto"/>
        <w:rPr>
          <w:rFonts w:ascii="Arial" w:hAnsi="Arial" w:eastAsia="Arial" w:cs="Arial"/>
        </w:rPr>
      </w:pPr>
      <w:r w:rsidRPr="2B1150F5" w:rsidR="500CF072">
        <w:rPr>
          <w:rFonts w:ascii="Arial" w:hAnsi="Arial" w:eastAsia="Arial" w:cs="Arial"/>
        </w:rPr>
        <w:t>While early years framewor</w:t>
      </w:r>
      <w:r w:rsidRPr="2B1150F5" w:rsidR="5DA17C8C">
        <w:rPr>
          <w:rFonts w:ascii="Arial" w:hAnsi="Arial" w:eastAsia="Arial" w:cs="Arial"/>
        </w:rPr>
        <w:t xml:space="preserve">ks such as </w:t>
      </w:r>
      <w:r w:rsidRPr="2B1150F5" w:rsidR="1FB12992">
        <w:rPr>
          <w:rFonts w:ascii="Arial" w:hAnsi="Arial" w:eastAsia="Arial" w:cs="Arial"/>
        </w:rPr>
        <w:t>Welsh Governments (</w:t>
      </w:r>
      <w:r w:rsidRPr="2B1150F5" w:rsidR="640B6731">
        <w:rPr>
          <w:rFonts w:ascii="Arial" w:hAnsi="Arial" w:eastAsia="Arial" w:cs="Arial"/>
        </w:rPr>
        <w:t>2022</w:t>
      </w:r>
      <w:r w:rsidRPr="2B1150F5" w:rsidR="1FB12992">
        <w:rPr>
          <w:rFonts w:ascii="Arial" w:hAnsi="Arial" w:eastAsia="Arial" w:cs="Arial"/>
        </w:rPr>
        <w:t xml:space="preserve">) </w:t>
      </w:r>
      <w:r w:rsidRPr="2B1150F5" w:rsidR="52BF04A1">
        <w:rPr>
          <w:rFonts w:ascii="Arial" w:hAnsi="Arial" w:eastAsia="Arial" w:cs="Arial"/>
        </w:rPr>
        <w:t xml:space="preserve">Curriculum for Wales and </w:t>
      </w:r>
      <w:r w:rsidRPr="2B1150F5" w:rsidR="31670F10">
        <w:rPr>
          <w:rFonts w:ascii="Arial" w:hAnsi="Arial" w:eastAsia="Arial" w:cs="Arial"/>
        </w:rPr>
        <w:t xml:space="preserve">Ministry of Education New Zealand (2017) </w:t>
      </w:r>
      <w:r w:rsidRPr="2B1150F5" w:rsidR="452FB29C">
        <w:rPr>
          <w:rFonts w:ascii="Arial" w:hAnsi="Arial" w:eastAsia="Arial" w:cs="Arial"/>
        </w:rPr>
        <w:t>Te</w:t>
      </w:r>
      <w:r w:rsidRPr="2B1150F5" w:rsidR="452FB29C">
        <w:rPr>
          <w:rFonts w:ascii="Arial" w:hAnsi="Arial" w:eastAsia="Arial" w:cs="Arial"/>
        </w:rPr>
        <w:t xml:space="preserve"> </w:t>
      </w:r>
      <w:r w:rsidRPr="2B1150F5" w:rsidR="452FB29C">
        <w:rPr>
          <w:rFonts w:ascii="Arial" w:hAnsi="Arial" w:eastAsia="Arial" w:cs="Arial"/>
        </w:rPr>
        <w:t>Whariki</w:t>
      </w:r>
      <w:r w:rsidRPr="2B1150F5" w:rsidR="452FB29C">
        <w:rPr>
          <w:rFonts w:ascii="Arial" w:hAnsi="Arial" w:eastAsia="Arial" w:cs="Arial"/>
        </w:rPr>
        <w:t xml:space="preserve"> </w:t>
      </w:r>
      <w:r w:rsidRPr="2B1150F5" w:rsidR="31670F10">
        <w:rPr>
          <w:rFonts w:ascii="Arial" w:hAnsi="Arial" w:eastAsia="Arial" w:cs="Arial"/>
        </w:rPr>
        <w:t>highligh</w:t>
      </w:r>
      <w:r w:rsidRPr="2B1150F5" w:rsidR="3A663C8C">
        <w:rPr>
          <w:rFonts w:ascii="Arial" w:hAnsi="Arial" w:eastAsia="Arial" w:cs="Arial"/>
        </w:rPr>
        <w:t>t</w:t>
      </w:r>
      <w:r w:rsidRPr="2B1150F5" w:rsidR="31670F10">
        <w:rPr>
          <w:rFonts w:ascii="Arial" w:hAnsi="Arial" w:eastAsia="Arial" w:cs="Arial"/>
        </w:rPr>
        <w:t xml:space="preserve"> the importance of </w:t>
      </w:r>
      <w:r w:rsidRPr="2B1150F5" w:rsidR="44F04284">
        <w:rPr>
          <w:rFonts w:ascii="Arial" w:hAnsi="Arial" w:eastAsia="Arial" w:cs="Arial"/>
        </w:rPr>
        <w:t>integrating</w:t>
      </w:r>
      <w:r w:rsidRPr="2B1150F5" w:rsidR="31670F10">
        <w:rPr>
          <w:rFonts w:ascii="Arial" w:hAnsi="Arial" w:eastAsia="Arial" w:cs="Arial"/>
        </w:rPr>
        <w:t xml:space="preserve"> </w:t>
      </w:r>
      <w:r w:rsidRPr="2B1150F5" w:rsidR="332C2035">
        <w:rPr>
          <w:rFonts w:ascii="Arial" w:hAnsi="Arial" w:eastAsia="Arial" w:cs="Arial"/>
        </w:rPr>
        <w:t>sustainable development</w:t>
      </w:r>
      <w:r w:rsidRPr="2B1150F5" w:rsidR="10B3977E">
        <w:rPr>
          <w:rFonts w:ascii="Arial" w:hAnsi="Arial" w:eastAsia="Arial" w:cs="Arial"/>
        </w:rPr>
        <w:t xml:space="preserve"> </w:t>
      </w:r>
      <w:r w:rsidRPr="2B1150F5" w:rsidR="6F879CF5">
        <w:rPr>
          <w:rFonts w:ascii="Arial" w:hAnsi="Arial" w:eastAsia="Arial" w:cs="Arial"/>
        </w:rPr>
        <w:t>into early years education through child-led learning opportunities</w:t>
      </w:r>
      <w:r w:rsidRPr="2B1150F5" w:rsidR="0B416B78">
        <w:rPr>
          <w:rFonts w:ascii="Arial" w:hAnsi="Arial" w:eastAsia="Arial" w:cs="Arial"/>
        </w:rPr>
        <w:t xml:space="preserve">, inconsistency in implementation </w:t>
      </w:r>
      <w:r w:rsidRPr="2B1150F5" w:rsidR="78F0D5F0">
        <w:rPr>
          <w:rFonts w:ascii="Arial" w:hAnsi="Arial" w:eastAsia="Arial" w:cs="Arial"/>
        </w:rPr>
        <w:t>across</w:t>
      </w:r>
      <w:r w:rsidRPr="2B1150F5" w:rsidR="0B416B78">
        <w:rPr>
          <w:rFonts w:ascii="Arial" w:hAnsi="Arial" w:eastAsia="Arial" w:cs="Arial"/>
        </w:rPr>
        <w:t xml:space="preserve"> early years settings p</w:t>
      </w:r>
      <w:r w:rsidRPr="2B1150F5" w:rsidR="22CFA108">
        <w:rPr>
          <w:rFonts w:ascii="Arial" w:hAnsi="Arial" w:eastAsia="Arial" w:cs="Arial"/>
        </w:rPr>
        <w:t>ractitioners lack of confidence on the topic</w:t>
      </w:r>
      <w:r w:rsidRPr="2B1150F5" w:rsidR="1BB68DE2">
        <w:rPr>
          <w:rFonts w:ascii="Arial" w:hAnsi="Arial" w:eastAsia="Arial" w:cs="Arial"/>
        </w:rPr>
        <w:t xml:space="preserve"> and funding limitations</w:t>
      </w:r>
      <w:r w:rsidRPr="2B1150F5" w:rsidR="17A5E2F2">
        <w:rPr>
          <w:rFonts w:ascii="Arial" w:hAnsi="Arial" w:eastAsia="Arial" w:cs="Arial"/>
        </w:rPr>
        <w:t xml:space="preserve"> </w:t>
      </w:r>
      <w:r w:rsidRPr="2B1150F5" w:rsidR="0D2289F3">
        <w:rPr>
          <w:rFonts w:ascii="Arial" w:hAnsi="Arial" w:eastAsia="Arial" w:cs="Arial"/>
        </w:rPr>
        <w:t>continue to hinder their implementation (</w:t>
      </w:r>
      <w:r w:rsidRPr="2B1150F5" w:rsidR="0D2289F3">
        <w:rPr>
          <w:rFonts w:ascii="Arial" w:hAnsi="Arial" w:eastAsia="Arial" w:cs="Arial"/>
        </w:rPr>
        <w:t>Tinney</w:t>
      </w:r>
      <w:r w:rsidRPr="2B1150F5" w:rsidR="0D2289F3">
        <w:rPr>
          <w:rFonts w:ascii="Arial" w:hAnsi="Arial" w:eastAsia="Arial" w:cs="Arial"/>
        </w:rPr>
        <w:t xml:space="preserve"> &amp; </w:t>
      </w:r>
      <w:r w:rsidRPr="2B1150F5" w:rsidR="0D2289F3">
        <w:rPr>
          <w:rFonts w:ascii="Arial" w:hAnsi="Arial" w:eastAsia="Arial" w:cs="Arial"/>
        </w:rPr>
        <w:t>Merriman</w:t>
      </w:r>
      <w:r w:rsidRPr="2B1150F5" w:rsidR="0D2289F3">
        <w:rPr>
          <w:rFonts w:ascii="Arial" w:hAnsi="Arial" w:eastAsia="Arial" w:cs="Arial"/>
        </w:rPr>
        <w:t xml:space="preserve">, 2018). </w:t>
      </w:r>
      <w:r w:rsidRPr="2B1150F5" w:rsidR="12CB5883">
        <w:rPr>
          <w:rFonts w:ascii="Arial" w:hAnsi="Arial" w:eastAsia="Arial" w:cs="Arial"/>
        </w:rPr>
        <w:t xml:space="preserve">Furthermore, research </w:t>
      </w:r>
      <w:r w:rsidRPr="2B1150F5" w:rsidR="1812702F">
        <w:rPr>
          <w:rFonts w:ascii="Arial" w:hAnsi="Arial" w:eastAsia="Arial" w:cs="Arial"/>
        </w:rPr>
        <w:t>by Prince, 2010, Cutter-Mackenzie et al (2014) and Davis</w:t>
      </w:r>
      <w:r w:rsidRPr="2B1150F5" w:rsidR="1FCF7B68">
        <w:rPr>
          <w:rFonts w:ascii="Arial" w:hAnsi="Arial" w:eastAsia="Arial" w:cs="Arial"/>
        </w:rPr>
        <w:t xml:space="preserve"> </w:t>
      </w:r>
      <w:r w:rsidRPr="2B1150F5" w:rsidR="1812702F">
        <w:rPr>
          <w:rFonts w:ascii="Arial" w:hAnsi="Arial" w:eastAsia="Arial" w:cs="Arial"/>
        </w:rPr>
        <w:t>&amp;</w:t>
      </w:r>
      <w:r w:rsidRPr="2B1150F5" w:rsidR="2CD114BA">
        <w:rPr>
          <w:rFonts w:ascii="Arial" w:hAnsi="Arial" w:eastAsia="Arial" w:cs="Arial"/>
        </w:rPr>
        <w:t xml:space="preserve"> </w:t>
      </w:r>
      <w:r w:rsidRPr="2B1150F5" w:rsidR="1812702F">
        <w:rPr>
          <w:rFonts w:ascii="Arial" w:hAnsi="Arial" w:eastAsia="Arial" w:cs="Arial"/>
        </w:rPr>
        <w:t xml:space="preserve">Elliot (2014) </w:t>
      </w:r>
      <w:r w:rsidRPr="2B1150F5" w:rsidR="12CB5883">
        <w:rPr>
          <w:rFonts w:ascii="Arial" w:hAnsi="Arial" w:eastAsia="Arial" w:cs="Arial"/>
        </w:rPr>
        <w:t xml:space="preserve">highlights the importance of the integration of sustainability in practice to ensure consistent and valuable learning </w:t>
      </w:r>
      <w:r w:rsidRPr="2B1150F5" w:rsidR="42D74557">
        <w:rPr>
          <w:rFonts w:ascii="Arial" w:hAnsi="Arial" w:eastAsia="Arial" w:cs="Arial"/>
        </w:rPr>
        <w:t>opportunities.</w:t>
      </w:r>
      <w:r w:rsidRPr="2B1150F5" w:rsidR="5458AD01">
        <w:rPr>
          <w:rFonts w:ascii="Arial" w:hAnsi="Arial" w:eastAsia="Arial" w:cs="Arial"/>
        </w:rPr>
        <w:t xml:space="preserve"> </w:t>
      </w:r>
    </w:p>
    <w:p w:rsidR="3D82D644" w:rsidP="2B1150F5" w:rsidRDefault="500CF072" w14:paraId="030AD4CB" w14:textId="5884C531">
      <w:pPr>
        <w:spacing w:line="360" w:lineRule="auto"/>
        <w:rPr>
          <w:rFonts w:ascii="Arial" w:hAnsi="Arial" w:eastAsia="Arial" w:cs="Arial"/>
        </w:rPr>
      </w:pPr>
    </w:p>
    <w:p w:rsidR="3D82D644" w:rsidP="6C73D190" w:rsidRDefault="500CF072" w14:paraId="09F9E1DF" w14:textId="5ABBFA91">
      <w:pPr>
        <w:spacing w:line="360" w:lineRule="auto"/>
        <w:rPr>
          <w:rFonts w:ascii="Arial" w:hAnsi="Arial" w:eastAsia="Arial" w:cs="Arial"/>
        </w:rPr>
      </w:pPr>
      <w:r w:rsidRPr="2B1150F5" w:rsidR="17A5E2F2">
        <w:rPr>
          <w:rFonts w:ascii="Arial" w:hAnsi="Arial" w:eastAsia="Arial" w:cs="Arial"/>
        </w:rPr>
        <w:t>The Curriculum for Wales</w:t>
      </w:r>
      <w:r w:rsidRPr="2B1150F5" w:rsidR="06CADA78">
        <w:rPr>
          <w:rFonts w:ascii="Arial" w:hAnsi="Arial" w:eastAsia="Arial" w:cs="Arial"/>
        </w:rPr>
        <w:t xml:space="preserve"> </w:t>
      </w:r>
      <w:r w:rsidRPr="2B1150F5" w:rsidR="30746F1F">
        <w:rPr>
          <w:rFonts w:ascii="Arial" w:hAnsi="Arial" w:eastAsia="Arial" w:cs="Arial"/>
        </w:rPr>
        <w:t>(</w:t>
      </w:r>
      <w:r w:rsidRPr="2B1150F5" w:rsidR="14B7C938">
        <w:rPr>
          <w:rFonts w:ascii="Arial" w:hAnsi="Arial" w:eastAsia="Arial" w:cs="Arial"/>
        </w:rPr>
        <w:t>2022</w:t>
      </w:r>
      <w:r w:rsidRPr="2B1150F5" w:rsidR="30746F1F">
        <w:rPr>
          <w:rFonts w:ascii="Arial" w:hAnsi="Arial" w:eastAsia="Arial" w:cs="Arial"/>
        </w:rPr>
        <w:t xml:space="preserve">) </w:t>
      </w:r>
      <w:r w:rsidRPr="2B1150F5" w:rsidR="35A6A742">
        <w:rPr>
          <w:rFonts w:ascii="Arial" w:hAnsi="Arial" w:eastAsia="Arial" w:cs="Arial"/>
        </w:rPr>
        <w:t>incorporates sustainable practices within its four purposes which prioritizes developing ethical, informed citizens cap</w:t>
      </w:r>
      <w:r w:rsidRPr="2B1150F5" w:rsidR="3B8E1A1A">
        <w:rPr>
          <w:rFonts w:ascii="Arial" w:hAnsi="Arial" w:eastAsia="Arial" w:cs="Arial"/>
        </w:rPr>
        <w:t>able of contributing positively within their communities. Rather than treating sustainability as a tick box subject or activity, this framework ins</w:t>
      </w:r>
      <w:r w:rsidRPr="2B1150F5" w:rsidR="75AF3A80">
        <w:rPr>
          <w:rFonts w:ascii="Arial" w:hAnsi="Arial" w:eastAsia="Arial" w:cs="Arial"/>
        </w:rPr>
        <w:t xml:space="preserve">ures the cross-curricula implementation which encourages children to learn through hands-on </w:t>
      </w:r>
      <w:r w:rsidRPr="2B1150F5" w:rsidR="27FF2486">
        <w:rPr>
          <w:rFonts w:ascii="Arial" w:hAnsi="Arial" w:eastAsia="Arial" w:cs="Arial"/>
        </w:rPr>
        <w:t xml:space="preserve">learning. Similarly, </w:t>
      </w:r>
      <w:r w:rsidRPr="2B1150F5" w:rsidR="27FF2486">
        <w:rPr>
          <w:rFonts w:ascii="Arial" w:hAnsi="Arial" w:eastAsia="Arial" w:cs="Arial"/>
        </w:rPr>
        <w:t>Te</w:t>
      </w:r>
      <w:r w:rsidRPr="2B1150F5" w:rsidR="27FF2486">
        <w:rPr>
          <w:rFonts w:ascii="Arial" w:hAnsi="Arial" w:eastAsia="Arial" w:cs="Arial"/>
        </w:rPr>
        <w:t xml:space="preserve"> </w:t>
      </w:r>
      <w:r w:rsidRPr="2B1150F5" w:rsidR="27FF2486">
        <w:rPr>
          <w:rFonts w:ascii="Arial" w:hAnsi="Arial" w:eastAsia="Arial" w:cs="Arial"/>
        </w:rPr>
        <w:t>Whariki</w:t>
      </w:r>
      <w:r w:rsidRPr="2B1150F5" w:rsidR="27FF2486">
        <w:rPr>
          <w:rFonts w:ascii="Arial" w:hAnsi="Arial" w:eastAsia="Arial" w:cs="Arial"/>
        </w:rPr>
        <w:t xml:space="preserve"> framework uses a play-based approach</w:t>
      </w:r>
      <w:r w:rsidRPr="2B1150F5" w:rsidR="0562F148">
        <w:rPr>
          <w:rFonts w:ascii="Arial" w:hAnsi="Arial" w:eastAsia="Arial" w:cs="Arial"/>
        </w:rPr>
        <w:t xml:space="preserve"> to pedagogy ensuring hands on learning with direct connection to the </w:t>
      </w:r>
      <w:r w:rsidRPr="2B1150F5" w:rsidR="4862316D">
        <w:rPr>
          <w:rFonts w:ascii="Arial" w:hAnsi="Arial" w:eastAsia="Arial" w:cs="Arial"/>
        </w:rPr>
        <w:t xml:space="preserve">environment. </w:t>
      </w:r>
    </w:p>
    <w:p w:rsidR="3D82D644" w:rsidP="6C73D190" w:rsidRDefault="3D82D644" w14:paraId="37E2208F" w14:textId="67728F93" w14:noSpellErr="1">
      <w:pPr>
        <w:spacing w:line="360" w:lineRule="auto"/>
        <w:rPr>
          <w:rFonts w:ascii="Arial" w:hAnsi="Arial" w:eastAsia="Arial" w:cs="Arial"/>
        </w:rPr>
      </w:pPr>
    </w:p>
    <w:p w:rsidR="3D82D644" w:rsidP="6C73D190" w:rsidRDefault="100CD609" w14:paraId="25624421" w14:textId="69CCB8F8" w14:noSpellErr="1">
      <w:pPr>
        <w:spacing w:line="360" w:lineRule="auto"/>
        <w:rPr>
          <w:rFonts w:ascii="Arial" w:hAnsi="Arial" w:eastAsia="Arial" w:cs="Arial"/>
        </w:rPr>
      </w:pPr>
      <w:r w:rsidRPr="2B1150F5" w:rsidR="100CD609">
        <w:rPr>
          <w:rFonts w:ascii="Arial" w:hAnsi="Arial" w:eastAsia="Arial" w:cs="Arial"/>
        </w:rPr>
        <w:t>Furthermore, the United Nations (2015) sustainab</w:t>
      </w:r>
      <w:r w:rsidRPr="2B1150F5" w:rsidR="4101D187">
        <w:rPr>
          <w:rFonts w:ascii="Arial" w:hAnsi="Arial" w:eastAsia="Arial" w:cs="Arial"/>
        </w:rPr>
        <w:t>le development goals (SDGs) reinforce th</w:t>
      </w:r>
      <w:r w:rsidRPr="2B1150F5" w:rsidR="5AD8B76C">
        <w:rPr>
          <w:rFonts w:ascii="Arial" w:hAnsi="Arial" w:eastAsia="Arial" w:cs="Arial"/>
        </w:rPr>
        <w:t xml:space="preserve">e global commitments to sustainability, highlighting the need for education that promotes learners to </w:t>
      </w:r>
      <w:r w:rsidRPr="2B1150F5" w:rsidR="72D4494E">
        <w:rPr>
          <w:rFonts w:ascii="Arial" w:hAnsi="Arial" w:eastAsia="Arial" w:cs="Arial"/>
        </w:rPr>
        <w:t>understand</w:t>
      </w:r>
      <w:r w:rsidRPr="2B1150F5" w:rsidR="5AD8B76C">
        <w:rPr>
          <w:rFonts w:ascii="Arial" w:hAnsi="Arial" w:eastAsia="Arial" w:cs="Arial"/>
        </w:rPr>
        <w:t xml:space="preserve"> their environmental responsibility and ethical citizenship</w:t>
      </w:r>
      <w:r w:rsidRPr="2B1150F5" w:rsidR="728312B6">
        <w:rPr>
          <w:rFonts w:ascii="Arial" w:hAnsi="Arial" w:eastAsia="Arial" w:cs="Arial"/>
        </w:rPr>
        <w:t>. While these goals provide a valuable framework for incorporating sustainability within early years curricula, th</w:t>
      </w:r>
      <w:r w:rsidRPr="2B1150F5" w:rsidR="401AF774">
        <w:rPr>
          <w:rFonts w:ascii="Arial" w:hAnsi="Arial" w:eastAsia="Arial" w:cs="Arial"/>
        </w:rPr>
        <w:t xml:space="preserve">e implementation into practice </w:t>
      </w:r>
      <w:r w:rsidRPr="2B1150F5" w:rsidR="401AF774">
        <w:rPr>
          <w:rFonts w:ascii="Arial" w:hAnsi="Arial" w:eastAsia="Arial" w:cs="Arial"/>
        </w:rPr>
        <w:t>remains</w:t>
      </w:r>
      <w:r w:rsidRPr="2B1150F5" w:rsidR="401AF774">
        <w:rPr>
          <w:rFonts w:ascii="Arial" w:hAnsi="Arial" w:eastAsia="Arial" w:cs="Arial"/>
        </w:rPr>
        <w:t xml:space="preserve"> due to challenges such as funding constraints and </w:t>
      </w:r>
      <w:r w:rsidRPr="2B1150F5" w:rsidR="23CF89CC">
        <w:rPr>
          <w:rFonts w:ascii="Arial" w:hAnsi="Arial" w:eastAsia="Arial" w:cs="Arial"/>
        </w:rPr>
        <w:t>practitioners'</w:t>
      </w:r>
      <w:r w:rsidRPr="2B1150F5" w:rsidR="401AF774">
        <w:rPr>
          <w:rFonts w:ascii="Arial" w:hAnsi="Arial" w:eastAsia="Arial" w:cs="Arial"/>
        </w:rPr>
        <w:t xml:space="preserve"> confidence in delivering the sustainability </w:t>
      </w:r>
      <w:r w:rsidRPr="2B1150F5" w:rsidR="176A6ABF">
        <w:rPr>
          <w:rFonts w:ascii="Arial" w:hAnsi="Arial" w:eastAsia="Arial" w:cs="Arial"/>
        </w:rPr>
        <w:t>content particularly to young children.</w:t>
      </w:r>
    </w:p>
    <w:p w:rsidR="2B1150F5" w:rsidP="2B1150F5" w:rsidRDefault="2B1150F5" w14:paraId="37FEE0E7" w14:textId="5A2662BC">
      <w:pPr>
        <w:spacing w:line="360" w:lineRule="auto"/>
        <w:rPr>
          <w:rFonts w:ascii="Arial" w:hAnsi="Arial" w:eastAsia="Arial" w:cs="Arial"/>
        </w:rPr>
      </w:pPr>
    </w:p>
    <w:p w:rsidR="2B1150F5" w:rsidP="2B1150F5" w:rsidRDefault="2B1150F5" w14:paraId="18E73185" w14:textId="02A016CA">
      <w:pPr>
        <w:spacing w:line="360" w:lineRule="auto"/>
        <w:rPr>
          <w:rFonts w:ascii="Arial" w:hAnsi="Arial" w:eastAsia="Arial" w:cs="Arial"/>
        </w:rPr>
      </w:pPr>
    </w:p>
    <w:p w:rsidR="2B1150F5" w:rsidP="2B1150F5" w:rsidRDefault="2B1150F5" w14:paraId="0F513CEB" w14:textId="730F88D7">
      <w:pPr>
        <w:spacing w:line="360" w:lineRule="auto"/>
        <w:rPr>
          <w:rFonts w:ascii="Arial" w:hAnsi="Arial" w:eastAsia="Arial" w:cs="Arial"/>
        </w:rPr>
      </w:pPr>
    </w:p>
    <w:p w:rsidR="3D82D644" w:rsidP="209FD4B9" w:rsidRDefault="4862316D" w14:paraId="169EF53C" w14:textId="7A24EB16">
      <w:pPr>
        <w:spacing w:line="360" w:lineRule="auto"/>
        <w:rPr>
          <w:rFonts w:ascii="Arial" w:hAnsi="Arial" w:eastAsia="Arial" w:cs="Arial"/>
        </w:rPr>
      </w:pPr>
      <w:r w:rsidRPr="2B1150F5" w:rsidR="4862316D">
        <w:rPr>
          <w:rFonts w:ascii="Arial" w:hAnsi="Arial" w:eastAsia="Arial" w:cs="Arial"/>
        </w:rPr>
        <w:t>Therefore</w:t>
      </w:r>
      <w:r w:rsidRPr="2B1150F5" w:rsidR="44C91124">
        <w:rPr>
          <w:rFonts w:ascii="Arial" w:hAnsi="Arial" w:eastAsia="Arial" w:cs="Arial"/>
        </w:rPr>
        <w:t xml:space="preserve">, </w:t>
      </w:r>
      <w:r w:rsidRPr="2B1150F5" w:rsidR="06CADA78">
        <w:rPr>
          <w:rFonts w:ascii="Arial" w:hAnsi="Arial" w:eastAsia="Arial" w:cs="Arial"/>
        </w:rPr>
        <w:t xml:space="preserve">to allow practitioners to feel well equipped to integrate the ESDGC </w:t>
      </w:r>
      <w:r w:rsidRPr="2B1150F5" w:rsidR="4C0D5A27">
        <w:rPr>
          <w:rFonts w:ascii="Arial" w:hAnsi="Arial" w:eastAsia="Arial" w:cs="Arial"/>
        </w:rPr>
        <w:t xml:space="preserve">principles settings need to ensure that professional development and training opportunities on sustainability practices need to be provided to their staff to ensure practitioners </w:t>
      </w:r>
      <w:r w:rsidRPr="2B1150F5" w:rsidR="7F31C43B">
        <w:rPr>
          <w:rFonts w:ascii="Arial" w:hAnsi="Arial" w:eastAsia="Arial" w:cs="Arial"/>
        </w:rPr>
        <w:t xml:space="preserve">have the confidence and knowledge to provide children with meaningful child-led, nature-based learning experiences. This is supported further by </w:t>
      </w:r>
      <w:r w:rsidRPr="2B1150F5" w:rsidR="7F31C43B">
        <w:rPr>
          <w:rFonts w:ascii="Arial" w:hAnsi="Arial" w:eastAsia="Arial" w:cs="Arial"/>
        </w:rPr>
        <w:t>Tinn</w:t>
      </w:r>
      <w:r w:rsidRPr="2B1150F5" w:rsidR="59C5FEEF">
        <w:rPr>
          <w:rFonts w:ascii="Arial" w:hAnsi="Arial" w:eastAsia="Arial" w:cs="Arial"/>
        </w:rPr>
        <w:t>e</w:t>
      </w:r>
      <w:r w:rsidRPr="2B1150F5" w:rsidR="7F31C43B">
        <w:rPr>
          <w:rFonts w:ascii="Arial" w:hAnsi="Arial" w:eastAsia="Arial" w:cs="Arial"/>
        </w:rPr>
        <w:t>y</w:t>
      </w:r>
      <w:r w:rsidRPr="2B1150F5" w:rsidR="7F31C43B">
        <w:rPr>
          <w:rFonts w:ascii="Arial" w:hAnsi="Arial" w:eastAsia="Arial" w:cs="Arial"/>
        </w:rPr>
        <w:t xml:space="preserve"> </w:t>
      </w:r>
      <w:r w:rsidRPr="2B1150F5" w:rsidR="476C0BA5">
        <w:rPr>
          <w:rFonts w:ascii="Arial" w:hAnsi="Arial" w:eastAsia="Arial" w:cs="Arial"/>
        </w:rPr>
        <w:t xml:space="preserve">&amp; </w:t>
      </w:r>
      <w:r w:rsidRPr="2B1150F5" w:rsidR="476C0BA5">
        <w:rPr>
          <w:rFonts w:ascii="Arial" w:hAnsi="Arial" w:eastAsia="Arial" w:cs="Arial"/>
        </w:rPr>
        <w:t>Merriman</w:t>
      </w:r>
      <w:r w:rsidRPr="2B1150F5" w:rsidR="476C0BA5">
        <w:rPr>
          <w:rFonts w:ascii="Arial" w:hAnsi="Arial" w:eastAsia="Arial" w:cs="Arial"/>
        </w:rPr>
        <w:t xml:space="preserve"> (2018) who believe that professional development would allow practitioners to have the confidence in how to approach </w:t>
      </w:r>
      <w:r w:rsidRPr="2B1150F5" w:rsidR="03027E07">
        <w:rPr>
          <w:rFonts w:ascii="Arial" w:hAnsi="Arial" w:eastAsia="Arial" w:cs="Arial"/>
        </w:rPr>
        <w:t>sustainability</w:t>
      </w:r>
      <w:r w:rsidRPr="2B1150F5" w:rsidR="476C0BA5">
        <w:rPr>
          <w:rFonts w:ascii="Arial" w:hAnsi="Arial" w:eastAsia="Arial" w:cs="Arial"/>
        </w:rPr>
        <w:t xml:space="preserve"> as a topic to young children. </w:t>
      </w:r>
      <w:r w:rsidRPr="2B1150F5" w:rsidR="48B3CC86">
        <w:rPr>
          <w:rFonts w:ascii="Arial" w:hAnsi="Arial" w:eastAsia="Arial" w:cs="Arial"/>
        </w:rPr>
        <w:t>To ensure that the ESGDC principles are implemented meaningfully into practice, practitioners could incorporate</w:t>
      </w:r>
      <w:r w:rsidRPr="2B1150F5" w:rsidR="3BBDCF4B">
        <w:rPr>
          <w:rFonts w:ascii="Arial" w:hAnsi="Arial" w:eastAsia="Arial" w:cs="Arial"/>
        </w:rPr>
        <w:t xml:space="preserve"> weekly outdoor, hands-on learning experiences with the environment linking them to core STEM subjects, not only does with align with the ESDGC principles it also </w:t>
      </w:r>
      <w:r w:rsidRPr="2B1150F5" w:rsidR="3910B629">
        <w:rPr>
          <w:rFonts w:ascii="Arial" w:hAnsi="Arial" w:eastAsia="Arial" w:cs="Arial"/>
        </w:rPr>
        <w:t>enables children to develop their environmental awareness.</w:t>
      </w:r>
    </w:p>
    <w:p w:rsidR="2B1150F5" w:rsidP="2B1150F5" w:rsidRDefault="2B1150F5" w14:paraId="6C06C275" w14:textId="4A744E88">
      <w:pPr>
        <w:spacing w:line="360" w:lineRule="auto"/>
        <w:rPr>
          <w:rFonts w:ascii="Arial" w:hAnsi="Arial" w:eastAsia="Arial" w:cs="Arial"/>
        </w:rPr>
      </w:pPr>
    </w:p>
    <w:p w:rsidR="735E50FF" w:rsidP="209FD4B9" w:rsidRDefault="735E50FF" w14:paraId="2B6A1628" w14:textId="2B6018EC">
      <w:pPr>
        <w:spacing w:line="360" w:lineRule="auto"/>
        <w:rPr>
          <w:rFonts w:ascii="Arial" w:hAnsi="Arial" w:eastAsia="Arial" w:cs="Arial"/>
        </w:rPr>
      </w:pPr>
      <w:r w:rsidRPr="033B798E" w:rsidR="455E6B9B">
        <w:rPr>
          <w:rFonts w:ascii="Arial" w:hAnsi="Arial" w:eastAsia="Arial" w:cs="Arial"/>
        </w:rPr>
        <w:t>T</w:t>
      </w:r>
      <w:r w:rsidRPr="033B798E" w:rsidR="735E50FF">
        <w:rPr>
          <w:rFonts w:ascii="Arial" w:hAnsi="Arial" w:eastAsia="Arial" w:cs="Arial"/>
        </w:rPr>
        <w:t xml:space="preserve">he John Muir award </w:t>
      </w:r>
      <w:r w:rsidRPr="033B798E" w:rsidR="735E50FF">
        <w:rPr>
          <w:rFonts w:ascii="Arial" w:hAnsi="Arial" w:eastAsia="Arial" w:cs="Arial"/>
        </w:rPr>
        <w:t>provides</w:t>
      </w:r>
      <w:r w:rsidRPr="033B798E" w:rsidR="735E50FF">
        <w:rPr>
          <w:rFonts w:ascii="Arial" w:hAnsi="Arial" w:eastAsia="Arial" w:cs="Arial"/>
        </w:rPr>
        <w:t xml:space="preserve"> a</w:t>
      </w:r>
      <w:r w:rsidRPr="033B798E" w:rsidR="69995577">
        <w:rPr>
          <w:rFonts w:ascii="Arial" w:hAnsi="Arial" w:eastAsia="Arial" w:cs="Arial"/>
        </w:rPr>
        <w:t xml:space="preserve"> valuable</w:t>
      </w:r>
      <w:r w:rsidRPr="033B798E" w:rsidR="0A5AF514">
        <w:rPr>
          <w:rFonts w:ascii="Arial" w:hAnsi="Arial" w:eastAsia="Arial" w:cs="Arial"/>
        </w:rPr>
        <w:t xml:space="preserve"> opportunity for </w:t>
      </w:r>
      <w:r w:rsidRPr="033B798E" w:rsidR="4904CE84">
        <w:rPr>
          <w:rFonts w:ascii="Arial" w:hAnsi="Arial" w:eastAsia="Arial" w:cs="Arial"/>
        </w:rPr>
        <w:t xml:space="preserve">early years </w:t>
      </w:r>
      <w:r w:rsidRPr="033B798E" w:rsidR="0A5AF514">
        <w:rPr>
          <w:rFonts w:ascii="Arial" w:hAnsi="Arial" w:eastAsia="Arial" w:cs="Arial"/>
        </w:rPr>
        <w:t xml:space="preserve">settings to </w:t>
      </w:r>
      <w:r w:rsidRPr="033B798E" w:rsidR="1647C2D5">
        <w:rPr>
          <w:rFonts w:ascii="Arial" w:hAnsi="Arial" w:eastAsia="Arial" w:cs="Arial"/>
        </w:rPr>
        <w:t>embed</w:t>
      </w:r>
      <w:r w:rsidRPr="033B798E" w:rsidR="0A5AF514">
        <w:rPr>
          <w:rFonts w:ascii="Arial" w:hAnsi="Arial" w:eastAsia="Arial" w:cs="Arial"/>
        </w:rPr>
        <w:t xml:space="preserve"> the ESDGC principles within practic</w:t>
      </w:r>
      <w:r w:rsidRPr="033B798E" w:rsidR="7047E163">
        <w:rPr>
          <w:rFonts w:ascii="Arial" w:hAnsi="Arial" w:eastAsia="Arial" w:cs="Arial"/>
        </w:rPr>
        <w:t>e in meaningful child-centered ways. According to The John Muir Trust (</w:t>
      </w:r>
      <w:r w:rsidRPr="033B798E" w:rsidR="7047E163">
        <w:rPr>
          <w:rFonts w:ascii="Arial" w:hAnsi="Arial" w:eastAsia="Arial" w:cs="Arial"/>
        </w:rPr>
        <w:t>n.d</w:t>
      </w:r>
      <w:r w:rsidRPr="033B798E" w:rsidR="7047E163">
        <w:rPr>
          <w:rFonts w:ascii="Arial" w:hAnsi="Arial" w:eastAsia="Arial" w:cs="Arial"/>
        </w:rPr>
        <w:t>) the award encourages indiv</w:t>
      </w:r>
      <w:r w:rsidRPr="033B798E" w:rsidR="2CC5B4DB">
        <w:rPr>
          <w:rFonts w:ascii="Arial" w:hAnsi="Arial" w:eastAsia="Arial" w:cs="Arial"/>
        </w:rPr>
        <w:t xml:space="preserve">iduals to engage with a natural outdoor environment through four key categories, these categories include </w:t>
      </w:r>
      <w:r w:rsidRPr="033B798E" w:rsidR="742E9D68">
        <w:rPr>
          <w:rFonts w:ascii="Arial" w:hAnsi="Arial" w:eastAsia="Arial" w:cs="Arial"/>
        </w:rPr>
        <w:t>discover, explore</w:t>
      </w:r>
      <w:r w:rsidRPr="033B798E" w:rsidR="44306EDB">
        <w:rPr>
          <w:rFonts w:ascii="Arial" w:hAnsi="Arial" w:eastAsia="Arial" w:cs="Arial"/>
        </w:rPr>
        <w:t>, conserve and share.</w:t>
      </w:r>
      <w:r w:rsidRPr="033B798E" w:rsidR="5CC2E35B">
        <w:rPr>
          <w:rFonts w:ascii="Arial" w:hAnsi="Arial" w:eastAsia="Arial" w:cs="Arial"/>
        </w:rPr>
        <w:t xml:space="preserve"> These principles are well aligned with the Welsh Governments </w:t>
      </w:r>
      <w:r w:rsidRPr="033B798E" w:rsidR="08317E86">
        <w:rPr>
          <w:rFonts w:ascii="Arial" w:hAnsi="Arial" w:eastAsia="Arial" w:cs="Arial"/>
        </w:rPr>
        <w:t>(2008) E</w:t>
      </w:r>
      <w:r w:rsidRPr="033B798E" w:rsidR="5CC2E35B">
        <w:rPr>
          <w:rFonts w:ascii="Arial" w:hAnsi="Arial" w:eastAsia="Arial" w:cs="Arial"/>
        </w:rPr>
        <w:t xml:space="preserve">ducation for sustainability and global citizenship </w:t>
      </w:r>
      <w:r w:rsidRPr="033B798E" w:rsidR="4A950BDE">
        <w:rPr>
          <w:rFonts w:ascii="Arial" w:hAnsi="Arial" w:eastAsia="Arial" w:cs="Arial"/>
        </w:rPr>
        <w:t xml:space="preserve">principles, which emphasizes experiential hands-on learning, </w:t>
      </w:r>
      <w:r w:rsidRPr="033B798E" w:rsidR="4A950BDE">
        <w:rPr>
          <w:rFonts w:ascii="Arial" w:hAnsi="Arial" w:eastAsia="Arial" w:cs="Arial"/>
        </w:rPr>
        <w:t>empathy</w:t>
      </w:r>
      <w:r w:rsidRPr="033B798E" w:rsidR="4A950BDE">
        <w:rPr>
          <w:rFonts w:ascii="Arial" w:hAnsi="Arial" w:eastAsia="Arial" w:cs="Arial"/>
        </w:rPr>
        <w:t xml:space="preserve"> and reflection from </w:t>
      </w:r>
      <w:r w:rsidRPr="033B798E" w:rsidR="4A950BDE">
        <w:rPr>
          <w:rFonts w:ascii="Arial" w:hAnsi="Arial" w:eastAsia="Arial" w:cs="Arial"/>
        </w:rPr>
        <w:t>a young age</w:t>
      </w:r>
      <w:r w:rsidRPr="033B798E" w:rsidR="4A950BDE">
        <w:rPr>
          <w:rFonts w:ascii="Arial" w:hAnsi="Arial" w:eastAsia="Arial" w:cs="Arial"/>
        </w:rPr>
        <w:t xml:space="preserve">. </w:t>
      </w:r>
      <w:r w:rsidRPr="033B798E" w:rsidR="648F0B46">
        <w:rPr>
          <w:rFonts w:ascii="Arial" w:hAnsi="Arial" w:eastAsia="Arial" w:cs="Arial"/>
        </w:rPr>
        <w:t xml:space="preserve">Therefore, supporting outdoor experiential learning the John Muir Award nurtures children's innate curiosity </w:t>
      </w:r>
      <w:r w:rsidRPr="033B798E" w:rsidR="3C81AE75">
        <w:rPr>
          <w:rFonts w:ascii="Arial" w:hAnsi="Arial" w:eastAsia="Arial" w:cs="Arial"/>
        </w:rPr>
        <w:t xml:space="preserve">which is a key </w:t>
      </w:r>
      <w:r w:rsidRPr="033B798E" w:rsidR="3C81AE75">
        <w:rPr>
          <w:rFonts w:ascii="Arial" w:hAnsi="Arial" w:eastAsia="Arial" w:cs="Arial"/>
        </w:rPr>
        <w:t>component</w:t>
      </w:r>
      <w:r w:rsidRPr="033B798E" w:rsidR="3C81AE75">
        <w:rPr>
          <w:rFonts w:ascii="Arial" w:hAnsi="Arial" w:eastAsia="Arial" w:cs="Arial"/>
        </w:rPr>
        <w:t xml:space="preserve"> of both early year's education and sustainability.</w:t>
      </w:r>
      <w:r w:rsidRPr="033B798E" w:rsidR="5A130B50">
        <w:rPr>
          <w:rFonts w:ascii="Arial" w:hAnsi="Arial" w:eastAsia="Arial" w:cs="Arial"/>
        </w:rPr>
        <w:t xml:space="preserve"> </w:t>
      </w:r>
    </w:p>
    <w:p w:rsidR="3C81AE75" w:rsidP="209FD4B9" w:rsidRDefault="3C81AE75" w14:paraId="7ADCA134" w14:textId="7F2C2598">
      <w:pPr>
        <w:spacing w:line="360" w:lineRule="auto"/>
        <w:rPr>
          <w:rFonts w:ascii="Arial" w:hAnsi="Arial" w:eastAsia="Arial" w:cs="Arial"/>
        </w:rPr>
      </w:pPr>
      <w:r w:rsidRPr="2B1150F5" w:rsidR="7B2910FF">
        <w:rPr>
          <w:rFonts w:ascii="Arial" w:hAnsi="Arial" w:eastAsia="Arial" w:cs="Arial"/>
        </w:rPr>
        <w:t>Reflecting</w:t>
      </w:r>
      <w:r w:rsidRPr="2B1150F5" w:rsidR="65EDC7AB">
        <w:rPr>
          <w:rFonts w:ascii="Arial" w:hAnsi="Arial" w:eastAsia="Arial" w:cs="Arial"/>
        </w:rPr>
        <w:t xml:space="preserve"> </w:t>
      </w:r>
      <w:r w:rsidRPr="2B1150F5" w:rsidR="7F8B7DE3">
        <w:rPr>
          <w:rFonts w:ascii="Arial" w:hAnsi="Arial" w:eastAsia="Arial" w:cs="Arial"/>
        </w:rPr>
        <w:t>on</w:t>
      </w:r>
      <w:r w:rsidRPr="2B1150F5" w:rsidR="65EDC7AB">
        <w:rPr>
          <w:rFonts w:ascii="Arial" w:hAnsi="Arial" w:eastAsia="Arial" w:cs="Arial"/>
        </w:rPr>
        <w:t xml:space="preserve"> my </w:t>
      </w:r>
      <w:r w:rsidRPr="2B1150F5" w:rsidR="3D5CB130">
        <w:rPr>
          <w:rFonts w:ascii="Arial" w:hAnsi="Arial" w:eastAsia="Arial" w:cs="Arial"/>
        </w:rPr>
        <w:t xml:space="preserve">own </w:t>
      </w:r>
      <w:r w:rsidRPr="2B1150F5" w:rsidR="12477AC3">
        <w:rPr>
          <w:rFonts w:ascii="Arial" w:hAnsi="Arial" w:eastAsia="Arial" w:cs="Arial"/>
        </w:rPr>
        <w:t>J</w:t>
      </w:r>
      <w:r w:rsidRPr="2B1150F5" w:rsidR="65EDC7AB">
        <w:rPr>
          <w:rFonts w:ascii="Arial" w:hAnsi="Arial" w:eastAsia="Arial" w:cs="Arial"/>
        </w:rPr>
        <w:t xml:space="preserve">ohn </w:t>
      </w:r>
      <w:r w:rsidRPr="2B1150F5" w:rsidR="652DF337">
        <w:rPr>
          <w:rFonts w:ascii="Arial" w:hAnsi="Arial" w:eastAsia="Arial" w:cs="Arial"/>
        </w:rPr>
        <w:t>M</w:t>
      </w:r>
      <w:r w:rsidRPr="2B1150F5" w:rsidR="65EDC7AB">
        <w:rPr>
          <w:rFonts w:ascii="Arial" w:hAnsi="Arial" w:eastAsia="Arial" w:cs="Arial"/>
        </w:rPr>
        <w:t xml:space="preserve">uir </w:t>
      </w:r>
      <w:r w:rsidRPr="2B1150F5" w:rsidR="10BE8901">
        <w:rPr>
          <w:rFonts w:ascii="Arial" w:hAnsi="Arial" w:eastAsia="Arial" w:cs="Arial"/>
        </w:rPr>
        <w:t>A</w:t>
      </w:r>
      <w:r w:rsidRPr="2B1150F5" w:rsidR="65EDC7AB">
        <w:rPr>
          <w:rFonts w:ascii="Arial" w:hAnsi="Arial" w:eastAsia="Arial" w:cs="Arial"/>
        </w:rPr>
        <w:t>ward</w:t>
      </w:r>
      <w:r w:rsidRPr="2B1150F5" w:rsidR="508498B5">
        <w:rPr>
          <w:rFonts w:ascii="Arial" w:hAnsi="Arial" w:eastAsia="Arial" w:cs="Arial"/>
        </w:rPr>
        <w:t xml:space="preserve"> experience</w:t>
      </w:r>
      <w:r w:rsidRPr="2B1150F5" w:rsidR="225E5B02">
        <w:rPr>
          <w:rFonts w:ascii="Arial" w:hAnsi="Arial" w:eastAsia="Arial" w:cs="Arial"/>
        </w:rPr>
        <w:t xml:space="preserve">, my outlook on </w:t>
      </w:r>
      <w:r w:rsidRPr="2B1150F5" w:rsidR="225E5B02">
        <w:rPr>
          <w:rFonts w:ascii="Arial" w:hAnsi="Arial" w:eastAsia="Arial" w:cs="Arial"/>
        </w:rPr>
        <w:t>Llyn</w:t>
      </w:r>
      <w:r w:rsidRPr="2B1150F5" w:rsidR="225E5B02">
        <w:rPr>
          <w:rFonts w:ascii="Arial" w:hAnsi="Arial" w:eastAsia="Arial" w:cs="Arial"/>
        </w:rPr>
        <w:t xml:space="preserve"> </w:t>
      </w:r>
      <w:r w:rsidRPr="2B1150F5" w:rsidR="225E5B02">
        <w:rPr>
          <w:rFonts w:ascii="Arial" w:hAnsi="Arial" w:eastAsia="Arial" w:cs="Arial"/>
        </w:rPr>
        <w:t>Llech</w:t>
      </w:r>
      <w:r w:rsidRPr="2B1150F5" w:rsidR="225E5B02">
        <w:rPr>
          <w:rFonts w:ascii="Arial" w:hAnsi="Arial" w:eastAsia="Arial" w:cs="Arial"/>
        </w:rPr>
        <w:t xml:space="preserve"> Owain was mostly personal and emotional but through my journey of partaking in the award</w:t>
      </w:r>
      <w:r w:rsidRPr="2B1150F5" w:rsidR="60EC9447">
        <w:rPr>
          <w:rFonts w:ascii="Arial" w:hAnsi="Arial" w:eastAsia="Arial" w:cs="Arial"/>
        </w:rPr>
        <w:t xml:space="preserve"> I was able to develop a broader understanding of its ecological importance</w:t>
      </w:r>
      <w:r w:rsidRPr="2B1150F5" w:rsidR="73411987">
        <w:rPr>
          <w:rFonts w:ascii="Arial" w:hAnsi="Arial" w:eastAsia="Arial" w:cs="Arial"/>
        </w:rPr>
        <w:t>.</w:t>
      </w:r>
      <w:r w:rsidRPr="2B1150F5" w:rsidR="451714D5">
        <w:rPr>
          <w:rFonts w:ascii="Arial" w:hAnsi="Arial" w:eastAsia="Arial" w:cs="Arial"/>
        </w:rPr>
        <w:t xml:space="preserve">  </w:t>
      </w:r>
      <w:r w:rsidRPr="2B1150F5" w:rsidR="18CE0AFB">
        <w:rPr>
          <w:rFonts w:ascii="Arial" w:hAnsi="Arial" w:eastAsia="Arial" w:cs="Arial"/>
        </w:rPr>
        <w:t>Whereas</w:t>
      </w:r>
      <w:r w:rsidRPr="2B1150F5" w:rsidR="60EC9447">
        <w:rPr>
          <w:rFonts w:ascii="Arial" w:hAnsi="Arial" w:eastAsia="Arial" w:cs="Arial"/>
        </w:rPr>
        <w:t xml:space="preserve"> if </w:t>
      </w:r>
      <w:r w:rsidRPr="2B1150F5" w:rsidR="68546616">
        <w:rPr>
          <w:rFonts w:ascii="Arial" w:hAnsi="Arial" w:eastAsia="Arial" w:cs="Arial"/>
        </w:rPr>
        <w:t>I had</w:t>
      </w:r>
      <w:r w:rsidRPr="2B1150F5" w:rsidR="418AFFF8">
        <w:rPr>
          <w:rFonts w:ascii="Arial" w:hAnsi="Arial" w:eastAsia="Arial" w:cs="Arial"/>
        </w:rPr>
        <w:t xml:space="preserve"> </w:t>
      </w:r>
      <w:r w:rsidRPr="2B1150F5" w:rsidR="68546616">
        <w:rPr>
          <w:rFonts w:ascii="Arial" w:hAnsi="Arial" w:eastAsia="Arial" w:cs="Arial"/>
        </w:rPr>
        <w:t>experience of the ESDGC principles in my childhood</w:t>
      </w:r>
      <w:r w:rsidRPr="2B1150F5" w:rsidR="35588997">
        <w:rPr>
          <w:rFonts w:ascii="Arial" w:hAnsi="Arial" w:eastAsia="Arial" w:cs="Arial"/>
        </w:rPr>
        <w:t xml:space="preserve"> I might have already had an awareness of the ecological importance of a natural environment, and I would have been more knowledgeable about why they had cut down the trees to allow the </w:t>
      </w:r>
      <w:r w:rsidRPr="2B1150F5" w:rsidR="35588997">
        <w:rPr>
          <w:rFonts w:ascii="Arial" w:hAnsi="Arial" w:eastAsia="Arial" w:cs="Arial"/>
        </w:rPr>
        <w:t>peatbog</w:t>
      </w:r>
      <w:r w:rsidRPr="2B1150F5" w:rsidR="35588997">
        <w:rPr>
          <w:rFonts w:ascii="Arial" w:hAnsi="Arial" w:eastAsia="Arial" w:cs="Arial"/>
        </w:rPr>
        <w:t xml:space="preserve"> to grow. </w:t>
      </w:r>
    </w:p>
    <w:p w:rsidR="2B1150F5" w:rsidP="2B1150F5" w:rsidRDefault="2B1150F5" w14:paraId="5751FC20" w14:textId="30F2A27E">
      <w:pPr>
        <w:spacing w:line="360" w:lineRule="auto"/>
        <w:rPr>
          <w:rFonts w:ascii="Arial" w:hAnsi="Arial" w:eastAsia="Arial" w:cs="Arial"/>
        </w:rPr>
      </w:pPr>
    </w:p>
    <w:p w:rsidR="2B1150F5" w:rsidP="2B1150F5" w:rsidRDefault="2B1150F5" w14:paraId="74F9A360" w14:textId="2642469A">
      <w:pPr>
        <w:spacing w:line="360" w:lineRule="auto"/>
        <w:rPr>
          <w:rFonts w:ascii="Arial" w:hAnsi="Arial" w:eastAsia="Arial" w:cs="Arial"/>
        </w:rPr>
      </w:pPr>
    </w:p>
    <w:p w:rsidR="2B1150F5" w:rsidP="2B1150F5" w:rsidRDefault="2B1150F5" w14:paraId="7FBB7307" w14:textId="30BA65E7">
      <w:pPr>
        <w:spacing w:line="360" w:lineRule="auto"/>
        <w:rPr>
          <w:rFonts w:ascii="Arial" w:hAnsi="Arial" w:eastAsia="Arial" w:cs="Arial"/>
        </w:rPr>
      </w:pPr>
    </w:p>
    <w:p w:rsidR="3C81AE75" w:rsidP="62179248" w:rsidRDefault="25A6EDF3" w14:paraId="506F8853" w14:textId="7008EAF0">
      <w:pPr>
        <w:spacing w:line="360" w:lineRule="auto"/>
        <w:rPr>
          <w:rFonts w:ascii="Arial" w:hAnsi="Arial" w:eastAsia="Arial" w:cs="Arial"/>
        </w:rPr>
      </w:pPr>
      <w:r w:rsidRPr="2B1150F5" w:rsidR="25A6EDF3">
        <w:rPr>
          <w:rFonts w:ascii="Arial" w:hAnsi="Arial" w:eastAsia="Arial" w:cs="Arial"/>
        </w:rPr>
        <w:t>According to</w:t>
      </w:r>
      <w:r w:rsidRPr="2B1150F5" w:rsidR="25A6EDF3">
        <w:rPr>
          <w:rFonts w:ascii="Aptos" w:hAnsi="Aptos" w:eastAsia="Aptos" w:cs="Aptos"/>
          <w:color w:val="000000" w:themeColor="text1" w:themeTint="FF" w:themeShade="FF"/>
        </w:rPr>
        <w:t xml:space="preserve"> </w:t>
      </w:r>
      <w:r w:rsidRPr="2B1150F5" w:rsidR="25A6EDF3">
        <w:rPr>
          <w:rFonts w:ascii="Arial" w:hAnsi="Arial" w:eastAsia="Arial" w:cs="Arial"/>
          <w:color w:val="000000" w:themeColor="text1" w:themeTint="FF" w:themeShade="FF"/>
        </w:rPr>
        <w:t>Samuelsson</w:t>
      </w:r>
      <w:r w:rsidRPr="2B1150F5" w:rsidR="25A6EDF3">
        <w:rPr>
          <w:rFonts w:ascii="Arial" w:hAnsi="Arial" w:eastAsia="Arial" w:cs="Arial"/>
          <w:color w:val="000000" w:themeColor="text1" w:themeTint="FF" w:themeShade="FF"/>
        </w:rPr>
        <w:t xml:space="preserve"> &amp; Park</w:t>
      </w:r>
      <w:r w:rsidRPr="2B1150F5" w:rsidR="25A6EDF3">
        <w:rPr>
          <w:rFonts w:ascii="Aptos" w:hAnsi="Aptos" w:eastAsia="Aptos" w:cs="Aptos"/>
          <w:color w:val="000000" w:themeColor="text1" w:themeTint="FF" w:themeShade="FF"/>
        </w:rPr>
        <w:t xml:space="preserve"> (2017) t</w:t>
      </w:r>
      <w:r w:rsidRPr="2B1150F5" w:rsidR="08E29901">
        <w:rPr>
          <w:rFonts w:ascii="Arial" w:hAnsi="Arial" w:eastAsia="Arial" w:cs="Arial"/>
        </w:rPr>
        <w:t xml:space="preserve">his aligns with the Welsh philosophy of </w:t>
      </w:r>
      <w:r w:rsidRPr="2B1150F5" w:rsidR="08E29901">
        <w:rPr>
          <w:rFonts w:ascii="Arial" w:hAnsi="Arial" w:eastAsia="Arial" w:cs="Arial"/>
        </w:rPr>
        <w:t>Cynefin</w:t>
      </w:r>
      <w:r w:rsidRPr="2B1150F5" w:rsidR="08E29901">
        <w:rPr>
          <w:rFonts w:ascii="Arial" w:hAnsi="Arial" w:eastAsia="Arial" w:cs="Arial"/>
        </w:rPr>
        <w:t>, which highlights the importance of a sense of belonging and experiential learning. And children understanding their place in the world</w:t>
      </w:r>
      <w:r w:rsidRPr="2B1150F5" w:rsidR="3FF175ED">
        <w:rPr>
          <w:rFonts w:ascii="Arial" w:hAnsi="Arial" w:eastAsia="Arial" w:cs="Arial"/>
        </w:rPr>
        <w:t>.</w:t>
      </w:r>
      <w:r w:rsidRPr="2B1150F5" w:rsidR="08E29901">
        <w:rPr>
          <w:rFonts w:ascii="Arial" w:hAnsi="Arial" w:eastAsia="Arial" w:cs="Arial"/>
        </w:rPr>
        <w:t xml:space="preserve"> Therefore, if practitioners ensure that sustainability is embedded within early years curricula, children are m</w:t>
      </w:r>
      <w:r w:rsidRPr="2B1150F5" w:rsidR="5AEDAB04">
        <w:rPr>
          <w:rFonts w:ascii="Arial" w:hAnsi="Arial" w:eastAsia="Arial" w:cs="Arial"/>
        </w:rPr>
        <w:t>ore likely to develop a lifelong appreciation and understanding of their environmental responsibility, through connecting with nature. Boyd e</w:t>
      </w:r>
      <w:r w:rsidRPr="2B1150F5" w:rsidR="0ABD9B6F">
        <w:rPr>
          <w:rFonts w:ascii="Arial" w:hAnsi="Arial" w:eastAsia="Arial" w:cs="Arial"/>
        </w:rPr>
        <w:t>t al (2018)</w:t>
      </w:r>
      <w:r w:rsidRPr="2B1150F5" w:rsidR="1173104A">
        <w:rPr>
          <w:rFonts w:ascii="Arial" w:hAnsi="Arial" w:eastAsia="Arial" w:cs="Arial"/>
        </w:rPr>
        <w:t xml:space="preserve">, </w:t>
      </w:r>
      <w:r w:rsidRPr="2B1150F5" w:rsidR="1173104A">
        <w:rPr>
          <w:rFonts w:ascii="Arial" w:hAnsi="Arial" w:eastAsia="Arial" w:cs="Arial"/>
        </w:rPr>
        <w:t>Hirst</w:t>
      </w:r>
      <w:r w:rsidRPr="2B1150F5" w:rsidR="1173104A">
        <w:rPr>
          <w:rFonts w:ascii="Arial" w:hAnsi="Arial" w:eastAsia="Arial" w:cs="Arial"/>
        </w:rPr>
        <w:t xml:space="preserve"> (2019), and </w:t>
      </w:r>
      <w:r w:rsidRPr="2B1150F5" w:rsidR="1173104A">
        <w:rPr>
          <w:rFonts w:ascii="Arial" w:hAnsi="Arial" w:eastAsia="Arial" w:cs="Arial"/>
        </w:rPr>
        <w:t>Hedefalk</w:t>
      </w:r>
      <w:r w:rsidRPr="2B1150F5" w:rsidR="1173104A">
        <w:rPr>
          <w:rFonts w:ascii="Arial" w:hAnsi="Arial" w:eastAsia="Arial" w:cs="Arial"/>
        </w:rPr>
        <w:t xml:space="preserve"> (2015)</w:t>
      </w:r>
      <w:r w:rsidRPr="2B1150F5" w:rsidR="0ABD9B6F">
        <w:rPr>
          <w:rFonts w:ascii="Arial" w:hAnsi="Arial" w:eastAsia="Arial" w:cs="Arial"/>
        </w:rPr>
        <w:t xml:space="preserve"> </w:t>
      </w:r>
      <w:r w:rsidRPr="2B1150F5" w:rsidR="44F53382">
        <w:rPr>
          <w:rFonts w:ascii="Arial" w:hAnsi="Arial" w:eastAsia="Arial" w:cs="Arial"/>
        </w:rPr>
        <w:t>support</w:t>
      </w:r>
      <w:r w:rsidRPr="2B1150F5" w:rsidR="0ABD9B6F">
        <w:rPr>
          <w:rFonts w:ascii="Arial" w:hAnsi="Arial" w:eastAsia="Arial" w:cs="Arial"/>
        </w:rPr>
        <w:t xml:space="preserve"> this </w:t>
      </w:r>
      <w:r w:rsidRPr="2B1150F5" w:rsidR="16378C2C">
        <w:rPr>
          <w:rFonts w:ascii="Arial" w:hAnsi="Arial" w:eastAsia="Arial" w:cs="Arial"/>
        </w:rPr>
        <w:t>suggestion</w:t>
      </w:r>
      <w:r w:rsidRPr="2B1150F5" w:rsidR="0ABD9B6F">
        <w:rPr>
          <w:rFonts w:ascii="Arial" w:hAnsi="Arial" w:eastAsia="Arial" w:cs="Arial"/>
        </w:rPr>
        <w:t xml:space="preserve"> that introducing sustainability to children at an early age can ensure that they engage with nature and the environment in both an int</w:t>
      </w:r>
      <w:r w:rsidRPr="2B1150F5" w:rsidR="174ADA0D">
        <w:rPr>
          <w:rFonts w:ascii="Arial" w:hAnsi="Arial" w:eastAsia="Arial" w:cs="Arial"/>
        </w:rPr>
        <w:t xml:space="preserve">ellectual and emotional level. </w:t>
      </w:r>
    </w:p>
    <w:p w:rsidR="2B1150F5" w:rsidP="2B1150F5" w:rsidRDefault="2B1150F5" w14:paraId="31F1D679" w14:textId="1DE4B1F4">
      <w:pPr>
        <w:spacing w:line="360" w:lineRule="auto"/>
        <w:rPr>
          <w:rFonts w:ascii="Arial" w:hAnsi="Arial" w:eastAsia="Arial" w:cs="Arial"/>
        </w:rPr>
      </w:pPr>
    </w:p>
    <w:p w:rsidR="35588997" w:rsidP="6C73D190" w:rsidRDefault="35588997" w14:paraId="6D2980E3" w14:textId="1CC0D280">
      <w:pPr>
        <w:spacing w:line="360" w:lineRule="auto"/>
        <w:rPr>
          <w:rFonts w:ascii="Arial" w:hAnsi="Arial" w:eastAsia="Arial" w:cs="Arial"/>
        </w:rPr>
      </w:pPr>
      <w:r w:rsidRPr="2B1150F5" w:rsidR="35588997">
        <w:rPr>
          <w:rFonts w:ascii="Arial" w:hAnsi="Arial" w:eastAsia="Arial" w:cs="Arial"/>
        </w:rPr>
        <w:t xml:space="preserve">If I had </w:t>
      </w:r>
      <w:r w:rsidRPr="2B1150F5" w:rsidR="7DB9F697">
        <w:rPr>
          <w:rFonts w:ascii="Arial" w:hAnsi="Arial" w:eastAsia="Arial" w:cs="Arial"/>
        </w:rPr>
        <w:t xml:space="preserve">undertaken the award with children from an </w:t>
      </w:r>
      <w:r w:rsidRPr="2B1150F5" w:rsidR="28D45913">
        <w:rPr>
          <w:rFonts w:ascii="Arial" w:hAnsi="Arial" w:eastAsia="Arial" w:cs="Arial"/>
        </w:rPr>
        <w:t>early year</w:t>
      </w:r>
      <w:r w:rsidRPr="2B1150F5" w:rsidR="7DB9F697">
        <w:rPr>
          <w:rFonts w:ascii="Arial" w:hAnsi="Arial" w:eastAsia="Arial" w:cs="Arial"/>
        </w:rPr>
        <w:t xml:space="preserve"> </w:t>
      </w:r>
      <w:r w:rsidRPr="2B1150F5" w:rsidR="154EA072">
        <w:rPr>
          <w:rFonts w:ascii="Arial" w:hAnsi="Arial" w:eastAsia="Arial" w:cs="Arial"/>
        </w:rPr>
        <w:t xml:space="preserve">setting, I would have ensured that the activities were inclusive, </w:t>
      </w:r>
      <w:r w:rsidRPr="2B1150F5" w:rsidR="00F8F0DC">
        <w:rPr>
          <w:rFonts w:ascii="Arial" w:hAnsi="Arial" w:eastAsia="Arial" w:cs="Arial"/>
        </w:rPr>
        <w:t xml:space="preserve">age-appropriate play-based </w:t>
      </w:r>
      <w:r w:rsidRPr="2B1150F5" w:rsidR="3EB20713">
        <w:rPr>
          <w:rFonts w:ascii="Arial" w:hAnsi="Arial" w:eastAsia="Arial" w:cs="Arial"/>
        </w:rPr>
        <w:t xml:space="preserve">and </w:t>
      </w:r>
      <w:r w:rsidRPr="2B1150F5" w:rsidR="00F8F0DC">
        <w:rPr>
          <w:rFonts w:ascii="Arial" w:hAnsi="Arial" w:eastAsia="Arial" w:cs="Arial"/>
        </w:rPr>
        <w:t>focused on</w:t>
      </w:r>
      <w:r w:rsidRPr="2B1150F5" w:rsidR="154EA072">
        <w:rPr>
          <w:rFonts w:ascii="Arial" w:hAnsi="Arial" w:eastAsia="Arial" w:cs="Arial"/>
        </w:rPr>
        <w:t xml:space="preserve"> </w:t>
      </w:r>
      <w:r w:rsidRPr="2B1150F5" w:rsidR="1D9DF13B">
        <w:rPr>
          <w:rFonts w:ascii="Arial" w:hAnsi="Arial" w:eastAsia="Arial" w:cs="Arial"/>
        </w:rPr>
        <w:t>experiential</w:t>
      </w:r>
      <w:r w:rsidRPr="2B1150F5" w:rsidR="154EA072">
        <w:rPr>
          <w:rFonts w:ascii="Arial" w:hAnsi="Arial" w:eastAsia="Arial" w:cs="Arial"/>
        </w:rPr>
        <w:t xml:space="preserve"> learning</w:t>
      </w:r>
      <w:r w:rsidRPr="2B1150F5" w:rsidR="5A4C4A0C">
        <w:rPr>
          <w:rFonts w:ascii="Arial" w:hAnsi="Arial" w:eastAsia="Arial" w:cs="Arial"/>
        </w:rPr>
        <w:t xml:space="preserve">. </w:t>
      </w:r>
      <w:r w:rsidRPr="2B1150F5" w:rsidR="79915C7C">
        <w:rPr>
          <w:rFonts w:ascii="Arial" w:hAnsi="Arial" w:eastAsia="Arial" w:cs="Arial"/>
        </w:rPr>
        <w:t xml:space="preserve">Activities I would have done with the children include a nature scavenger hunt through the </w:t>
      </w:r>
      <w:r w:rsidRPr="2B1150F5" w:rsidR="79915C7C">
        <w:rPr>
          <w:rFonts w:ascii="Arial" w:hAnsi="Arial" w:eastAsia="Arial" w:cs="Arial"/>
        </w:rPr>
        <w:t>peatbog</w:t>
      </w:r>
      <w:r w:rsidRPr="2B1150F5" w:rsidR="79915C7C">
        <w:rPr>
          <w:rFonts w:ascii="Arial" w:hAnsi="Arial" w:eastAsia="Arial" w:cs="Arial"/>
        </w:rPr>
        <w:t>, ensuring that I informed the children about how we were to ensure it was protected and what wildlife we</w:t>
      </w:r>
      <w:r w:rsidRPr="2B1150F5" w:rsidR="68F1EDC2">
        <w:rPr>
          <w:rFonts w:ascii="Arial" w:hAnsi="Arial" w:eastAsia="Arial" w:cs="Arial"/>
        </w:rPr>
        <w:t xml:space="preserve"> would see in it in an age appropriate and light-hearted way such as a story or a song</w:t>
      </w:r>
      <w:r w:rsidRPr="2B1150F5" w:rsidR="1F75F8EE">
        <w:rPr>
          <w:rFonts w:ascii="Arial" w:hAnsi="Arial" w:eastAsia="Arial" w:cs="Arial"/>
        </w:rPr>
        <w:t xml:space="preserve"> </w:t>
      </w:r>
      <w:r w:rsidRPr="2B1150F5" w:rsidR="679A5DED">
        <w:rPr>
          <w:rFonts w:ascii="Arial" w:hAnsi="Arial" w:eastAsia="Arial" w:cs="Arial"/>
        </w:rPr>
        <w:t>.</w:t>
      </w:r>
      <w:r w:rsidRPr="2B1150F5" w:rsidR="560D5E78">
        <w:rPr>
          <w:rFonts w:ascii="Arial" w:hAnsi="Arial" w:eastAsia="Arial" w:cs="Arial"/>
        </w:rPr>
        <w:t xml:space="preserve"> These activities could help to reinforce </w:t>
      </w:r>
      <w:r w:rsidRPr="2B1150F5" w:rsidR="560D5E78">
        <w:rPr>
          <w:rFonts w:ascii="Arial" w:hAnsi="Arial" w:eastAsia="Arial" w:cs="Arial"/>
        </w:rPr>
        <w:t>biophilia</w:t>
      </w:r>
      <w:r w:rsidRPr="2B1150F5" w:rsidR="560D5E78">
        <w:rPr>
          <w:rFonts w:ascii="Arial" w:hAnsi="Arial" w:eastAsia="Arial" w:cs="Arial"/>
        </w:rPr>
        <w:t xml:space="preserve"> which refers to the love of nature while helping to prevent or improve a child’s </w:t>
      </w:r>
      <w:r w:rsidRPr="2B1150F5" w:rsidR="16CA7227">
        <w:rPr>
          <w:rFonts w:ascii="Arial" w:hAnsi="Arial" w:eastAsia="Arial" w:cs="Arial"/>
        </w:rPr>
        <w:t>biphobia</w:t>
      </w:r>
      <w:r w:rsidRPr="2B1150F5" w:rsidR="560D5E78">
        <w:rPr>
          <w:rFonts w:ascii="Arial" w:hAnsi="Arial" w:eastAsia="Arial" w:cs="Arial"/>
        </w:rPr>
        <w:t xml:space="preserve"> which refers to the fea</w:t>
      </w:r>
      <w:r w:rsidRPr="2B1150F5" w:rsidR="11C83C5D">
        <w:rPr>
          <w:rFonts w:ascii="Arial" w:hAnsi="Arial" w:eastAsia="Arial" w:cs="Arial"/>
        </w:rPr>
        <w:t>r or disconnection from nature (</w:t>
      </w:r>
      <w:r w:rsidRPr="2B1150F5" w:rsidR="11C83C5D">
        <w:rPr>
          <w:rFonts w:ascii="Arial" w:hAnsi="Arial" w:eastAsia="Arial" w:cs="Arial"/>
        </w:rPr>
        <w:t>Tinney</w:t>
      </w:r>
      <w:r w:rsidRPr="2B1150F5" w:rsidR="11C83C5D">
        <w:rPr>
          <w:rFonts w:ascii="Arial" w:hAnsi="Arial" w:eastAsia="Arial" w:cs="Arial"/>
        </w:rPr>
        <w:t xml:space="preserve"> &amp; </w:t>
      </w:r>
      <w:r w:rsidRPr="2B1150F5" w:rsidR="11C83C5D">
        <w:rPr>
          <w:rFonts w:ascii="Arial" w:hAnsi="Arial" w:eastAsia="Arial" w:cs="Arial"/>
        </w:rPr>
        <w:t>Merriman</w:t>
      </w:r>
      <w:r w:rsidRPr="2B1150F5" w:rsidR="11C83C5D">
        <w:rPr>
          <w:rFonts w:ascii="Arial" w:hAnsi="Arial" w:eastAsia="Arial" w:cs="Arial"/>
        </w:rPr>
        <w:t>, 2018).</w:t>
      </w:r>
      <w:r w:rsidRPr="2B1150F5" w:rsidR="679A5DED">
        <w:rPr>
          <w:rFonts w:ascii="Arial" w:hAnsi="Arial" w:eastAsia="Arial" w:cs="Arial"/>
        </w:rPr>
        <w:t xml:space="preserve"> </w:t>
      </w:r>
    </w:p>
    <w:p w:rsidR="2B1150F5" w:rsidP="2B1150F5" w:rsidRDefault="2B1150F5" w14:paraId="0234ED8A" w14:textId="5A9C7F26">
      <w:pPr>
        <w:spacing w:line="360" w:lineRule="auto"/>
        <w:rPr>
          <w:rFonts w:ascii="Arial" w:hAnsi="Arial" w:eastAsia="Arial" w:cs="Arial"/>
        </w:rPr>
      </w:pPr>
    </w:p>
    <w:p w:rsidR="2B1150F5" w:rsidP="2B1150F5" w:rsidRDefault="2B1150F5" w14:paraId="53339E95" w14:textId="28F5C18D">
      <w:pPr>
        <w:spacing w:line="360" w:lineRule="auto"/>
        <w:rPr>
          <w:rFonts w:ascii="Arial" w:hAnsi="Arial" w:eastAsia="Arial" w:cs="Arial"/>
        </w:rPr>
      </w:pPr>
    </w:p>
    <w:p w:rsidR="2B1150F5" w:rsidP="2B1150F5" w:rsidRDefault="2B1150F5" w14:paraId="22507A03" w14:textId="54BA53BF">
      <w:pPr>
        <w:spacing w:line="360" w:lineRule="auto"/>
        <w:rPr>
          <w:rFonts w:ascii="Arial" w:hAnsi="Arial" w:eastAsia="Arial" w:cs="Arial"/>
        </w:rPr>
      </w:pPr>
    </w:p>
    <w:p w:rsidR="2B1150F5" w:rsidP="2B1150F5" w:rsidRDefault="2B1150F5" w14:paraId="27C66812" w14:textId="445BC9CF">
      <w:pPr>
        <w:spacing w:line="360" w:lineRule="auto"/>
        <w:rPr>
          <w:rFonts w:ascii="Arial" w:hAnsi="Arial" w:eastAsia="Arial" w:cs="Arial"/>
        </w:rPr>
      </w:pPr>
    </w:p>
    <w:p w:rsidR="2B1150F5" w:rsidP="2B1150F5" w:rsidRDefault="2B1150F5" w14:paraId="3B1F34E8" w14:textId="0C5B5A22">
      <w:pPr>
        <w:spacing w:line="360" w:lineRule="auto"/>
        <w:rPr>
          <w:rFonts w:ascii="Arial" w:hAnsi="Arial" w:eastAsia="Arial" w:cs="Arial"/>
        </w:rPr>
      </w:pPr>
    </w:p>
    <w:p w:rsidR="2B1150F5" w:rsidP="2B1150F5" w:rsidRDefault="2B1150F5" w14:paraId="0BF1075D" w14:textId="1076A0AC">
      <w:pPr>
        <w:spacing w:line="360" w:lineRule="auto"/>
        <w:rPr>
          <w:rFonts w:ascii="Arial" w:hAnsi="Arial" w:eastAsia="Arial" w:cs="Arial"/>
        </w:rPr>
      </w:pPr>
    </w:p>
    <w:p w:rsidR="2B1150F5" w:rsidP="2B1150F5" w:rsidRDefault="2B1150F5" w14:paraId="257513E4" w14:textId="3380E8EE">
      <w:pPr>
        <w:spacing w:line="360" w:lineRule="auto"/>
        <w:rPr>
          <w:rFonts w:ascii="Arial" w:hAnsi="Arial" w:eastAsia="Arial" w:cs="Arial"/>
        </w:rPr>
      </w:pPr>
    </w:p>
    <w:p w:rsidR="2B1150F5" w:rsidP="2B1150F5" w:rsidRDefault="2B1150F5" w14:paraId="44D6DE06" w14:textId="6F4E9741">
      <w:pPr>
        <w:spacing w:line="360" w:lineRule="auto"/>
        <w:rPr>
          <w:rFonts w:ascii="Arial" w:hAnsi="Arial" w:eastAsia="Arial" w:cs="Arial"/>
        </w:rPr>
      </w:pPr>
    </w:p>
    <w:p w:rsidR="35588997" w:rsidP="62179248" w:rsidRDefault="2D6AF531" w14:paraId="416D0972" w14:textId="59B5D6D3">
      <w:pPr>
        <w:spacing w:line="360" w:lineRule="auto"/>
        <w:rPr>
          <w:rFonts w:ascii="Arial" w:hAnsi="Arial" w:eastAsia="Arial" w:cs="Arial"/>
        </w:rPr>
      </w:pPr>
      <w:r w:rsidRPr="2B1150F5" w:rsidR="2D6AF531">
        <w:rPr>
          <w:rFonts w:ascii="Arial" w:hAnsi="Arial" w:eastAsia="Arial" w:cs="Arial"/>
        </w:rPr>
        <w:t>Additionally,</w:t>
      </w:r>
      <w:r w:rsidRPr="2B1150F5" w:rsidR="679A5DED">
        <w:rPr>
          <w:rFonts w:ascii="Arial" w:hAnsi="Arial" w:eastAsia="Arial" w:cs="Arial"/>
        </w:rPr>
        <w:t xml:space="preserve"> I would have also considered doing a water filtering experiment to </w:t>
      </w:r>
      <w:r w:rsidRPr="2B1150F5" w:rsidR="679A5DED">
        <w:rPr>
          <w:rFonts w:ascii="Arial" w:hAnsi="Arial" w:eastAsia="Arial" w:cs="Arial"/>
        </w:rPr>
        <w:t>demonstrate</w:t>
      </w:r>
      <w:r w:rsidRPr="2B1150F5" w:rsidR="679A5DED">
        <w:rPr>
          <w:rFonts w:ascii="Arial" w:hAnsi="Arial" w:eastAsia="Arial" w:cs="Arial"/>
        </w:rPr>
        <w:t xml:space="preserve"> how peatland cleans water, as this would have supported </w:t>
      </w:r>
      <w:r w:rsidRPr="2B1150F5" w:rsidR="011E5A21">
        <w:rPr>
          <w:rFonts w:ascii="Arial" w:hAnsi="Arial" w:eastAsia="Arial" w:cs="Arial"/>
        </w:rPr>
        <w:t xml:space="preserve">sustainability topics as well as core curriculum subjects such as </w:t>
      </w:r>
      <w:r w:rsidRPr="2B1150F5" w:rsidR="011E5A21">
        <w:rPr>
          <w:rFonts w:ascii="Arial" w:hAnsi="Arial" w:eastAsia="Arial" w:cs="Arial"/>
        </w:rPr>
        <w:t>maths</w:t>
      </w:r>
      <w:r w:rsidRPr="2B1150F5" w:rsidR="011E5A21">
        <w:rPr>
          <w:rFonts w:ascii="Arial" w:hAnsi="Arial" w:eastAsia="Arial" w:cs="Arial"/>
        </w:rPr>
        <w:t xml:space="preserve"> and science which align with early years education pedagogy</w:t>
      </w:r>
      <w:r w:rsidRPr="2B1150F5" w:rsidR="15297FE9">
        <w:rPr>
          <w:rFonts w:ascii="Arial" w:hAnsi="Arial" w:eastAsia="Arial" w:cs="Arial"/>
        </w:rPr>
        <w:t xml:space="preserve">. </w:t>
      </w:r>
      <w:r w:rsidRPr="2B1150F5" w:rsidR="2DE107DA">
        <w:rPr>
          <w:rFonts w:ascii="Arial" w:hAnsi="Arial" w:eastAsia="Arial" w:cs="Arial"/>
        </w:rPr>
        <w:t>Montessori’s (</w:t>
      </w:r>
      <w:r w:rsidRPr="2B1150F5" w:rsidR="33A170C8">
        <w:rPr>
          <w:rFonts w:ascii="Arial" w:hAnsi="Arial" w:eastAsia="Arial" w:cs="Arial"/>
        </w:rPr>
        <w:t>1912</w:t>
      </w:r>
      <w:r w:rsidRPr="2B1150F5" w:rsidR="2DE107DA">
        <w:rPr>
          <w:rFonts w:ascii="Arial" w:hAnsi="Arial" w:eastAsia="Arial" w:cs="Arial"/>
        </w:rPr>
        <w:t xml:space="preserve">) sensory based learning pedagogy suggests that children need to be actively engaged with natural materials reinforcing their understanding and knowledge through real word experiences. </w:t>
      </w:r>
      <w:r w:rsidRPr="2B1150F5" w:rsidR="3E2D1361">
        <w:rPr>
          <w:rFonts w:ascii="Arial" w:hAnsi="Arial" w:eastAsia="Arial" w:cs="Arial"/>
        </w:rPr>
        <w:t xml:space="preserve">However, while </w:t>
      </w:r>
      <w:r w:rsidRPr="2B1150F5" w:rsidR="13051683">
        <w:rPr>
          <w:rFonts w:ascii="Arial" w:hAnsi="Arial" w:eastAsia="Arial" w:cs="Arial"/>
        </w:rPr>
        <w:t>John</w:t>
      </w:r>
      <w:r w:rsidRPr="2B1150F5" w:rsidR="3E2D1361">
        <w:rPr>
          <w:rFonts w:ascii="Arial" w:hAnsi="Arial" w:eastAsia="Arial" w:cs="Arial"/>
        </w:rPr>
        <w:t xml:space="preserve"> Muir</w:t>
      </w:r>
      <w:r w:rsidRPr="2B1150F5" w:rsidR="659E9ACC">
        <w:rPr>
          <w:rFonts w:ascii="Arial" w:hAnsi="Arial" w:eastAsia="Arial" w:cs="Arial"/>
        </w:rPr>
        <w:t>’s</w:t>
      </w:r>
      <w:r w:rsidRPr="2B1150F5" w:rsidR="3E2D1361">
        <w:rPr>
          <w:rFonts w:ascii="Arial" w:hAnsi="Arial" w:eastAsia="Arial" w:cs="Arial"/>
        </w:rPr>
        <w:t xml:space="preserve"> </w:t>
      </w:r>
      <w:r w:rsidRPr="2B1150F5" w:rsidR="6E72CEB7">
        <w:rPr>
          <w:rFonts w:ascii="Arial" w:hAnsi="Arial" w:eastAsia="Arial" w:cs="Arial"/>
        </w:rPr>
        <w:t xml:space="preserve">Award </w:t>
      </w:r>
      <w:r w:rsidRPr="2B1150F5" w:rsidR="3E2D1361">
        <w:rPr>
          <w:rFonts w:ascii="Arial" w:hAnsi="Arial" w:eastAsia="Arial" w:cs="Arial"/>
        </w:rPr>
        <w:t xml:space="preserve">offers practitioners with opportunities to integrate sustainable practices into their curriculums. The success of the implementation would rely heavily on the </w:t>
      </w:r>
      <w:r w:rsidRPr="2B1150F5" w:rsidR="5918753D">
        <w:rPr>
          <w:rFonts w:ascii="Arial" w:hAnsi="Arial" w:eastAsia="Arial" w:cs="Arial"/>
        </w:rPr>
        <w:t>practitioner's own knowledge and attitudes towards ESDGC</w:t>
      </w:r>
      <w:r w:rsidRPr="2B1150F5" w:rsidR="4E691FDD">
        <w:rPr>
          <w:rFonts w:ascii="Arial" w:hAnsi="Arial" w:eastAsia="Arial" w:cs="Arial"/>
        </w:rPr>
        <w:t xml:space="preserve">. </w:t>
      </w:r>
      <w:r w:rsidRPr="2B1150F5" w:rsidR="42A287EA">
        <w:rPr>
          <w:rFonts w:ascii="Arial" w:hAnsi="Arial" w:eastAsia="Arial" w:cs="Arial"/>
        </w:rPr>
        <w:t xml:space="preserve">Wright (2022) suggests that without </w:t>
      </w:r>
      <w:r w:rsidRPr="2B1150F5" w:rsidR="42A287EA">
        <w:rPr>
          <w:rFonts w:ascii="Arial" w:hAnsi="Arial" w:eastAsia="Arial" w:cs="Arial"/>
        </w:rPr>
        <w:t>appropriate training</w:t>
      </w:r>
      <w:r w:rsidRPr="2B1150F5" w:rsidR="42A287EA">
        <w:rPr>
          <w:rFonts w:ascii="Arial" w:hAnsi="Arial" w:eastAsia="Arial" w:cs="Arial"/>
        </w:rPr>
        <w:t xml:space="preserve"> and curriculum alignment educators may struggle to implement the ESDGC principles in a meaningful way, limiting the quality of children’s opportunities to engage with nature</w:t>
      </w:r>
    </w:p>
    <w:p w:rsidR="2B1150F5" w:rsidP="2B1150F5" w:rsidRDefault="2B1150F5" w14:paraId="0A6C4947" w14:textId="34BDA1CF">
      <w:pPr>
        <w:spacing w:line="360" w:lineRule="auto"/>
        <w:rPr>
          <w:rFonts w:ascii="Arial" w:hAnsi="Arial" w:eastAsia="Arial" w:cs="Arial"/>
        </w:rPr>
      </w:pPr>
    </w:p>
    <w:p w:rsidR="2B1150F5" w:rsidP="2B1150F5" w:rsidRDefault="2B1150F5" w14:paraId="4B79CD22" w14:textId="2CA3529C">
      <w:pPr>
        <w:spacing w:line="360" w:lineRule="auto"/>
        <w:rPr>
          <w:rFonts w:ascii="Arial" w:hAnsi="Arial" w:eastAsia="Arial" w:cs="Arial"/>
        </w:rPr>
      </w:pPr>
    </w:p>
    <w:p w:rsidR="15297FE9" w:rsidP="209FD4B9" w:rsidRDefault="15297FE9" w14:paraId="51E583C0" w14:textId="3B11599C" w14:noSpellErr="1">
      <w:pPr>
        <w:spacing w:line="360" w:lineRule="auto"/>
        <w:rPr>
          <w:rFonts w:ascii="Arial" w:hAnsi="Arial" w:eastAsia="Arial" w:cs="Arial"/>
        </w:rPr>
      </w:pPr>
      <w:r w:rsidRPr="2B1150F5" w:rsidR="15297FE9">
        <w:rPr>
          <w:rFonts w:ascii="Arial" w:hAnsi="Arial" w:eastAsia="Arial" w:cs="Arial"/>
        </w:rPr>
        <w:t xml:space="preserve">These activities would </w:t>
      </w:r>
      <w:r w:rsidRPr="2B1150F5" w:rsidR="15297FE9">
        <w:rPr>
          <w:rFonts w:ascii="Arial" w:hAnsi="Arial" w:eastAsia="Arial" w:cs="Arial"/>
        </w:rPr>
        <w:t>provide</w:t>
      </w:r>
      <w:r w:rsidRPr="2B1150F5" w:rsidR="15297FE9">
        <w:rPr>
          <w:rFonts w:ascii="Arial" w:hAnsi="Arial" w:eastAsia="Arial" w:cs="Arial"/>
        </w:rPr>
        <w:t xml:space="preserve"> children with opportunities to develop key values aligned with </w:t>
      </w:r>
      <w:r w:rsidRPr="2B1150F5" w:rsidR="4A4E7D85">
        <w:rPr>
          <w:rFonts w:ascii="Arial" w:hAnsi="Arial" w:eastAsia="Arial" w:cs="Arial"/>
        </w:rPr>
        <w:t xml:space="preserve">the ESDGC principles </w:t>
      </w:r>
      <w:r w:rsidRPr="2B1150F5" w:rsidR="3024C6C8">
        <w:rPr>
          <w:rFonts w:ascii="Arial" w:hAnsi="Arial" w:eastAsia="Arial" w:cs="Arial"/>
        </w:rPr>
        <w:t xml:space="preserve">while </w:t>
      </w:r>
      <w:r w:rsidRPr="2B1150F5" w:rsidR="3024C6C8">
        <w:rPr>
          <w:rFonts w:ascii="Arial" w:hAnsi="Arial" w:eastAsia="Arial" w:cs="Arial"/>
        </w:rPr>
        <w:t>also</w:t>
      </w:r>
      <w:r w:rsidRPr="2B1150F5" w:rsidR="4A4E7D85">
        <w:rPr>
          <w:rFonts w:ascii="Arial" w:hAnsi="Arial" w:eastAsia="Arial" w:cs="Arial"/>
        </w:rPr>
        <w:t xml:space="preserve"> </w:t>
      </w:r>
      <w:r w:rsidRPr="2B1150F5" w:rsidR="3024C6C8">
        <w:rPr>
          <w:rFonts w:ascii="Arial" w:hAnsi="Arial" w:eastAsia="Arial" w:cs="Arial"/>
        </w:rPr>
        <w:t xml:space="preserve">supporting </w:t>
      </w:r>
      <w:r w:rsidRPr="2B1150F5" w:rsidR="3024C6C8">
        <w:rPr>
          <w:rFonts w:ascii="Arial" w:hAnsi="Arial" w:eastAsia="Arial" w:cs="Arial"/>
        </w:rPr>
        <w:t xml:space="preserve">emotional, </w:t>
      </w:r>
      <w:r w:rsidRPr="2B1150F5" w:rsidR="3024C6C8">
        <w:rPr>
          <w:rFonts w:ascii="Arial" w:hAnsi="Arial" w:eastAsia="Arial" w:cs="Arial"/>
        </w:rPr>
        <w:t>social</w:t>
      </w:r>
      <w:r w:rsidRPr="2B1150F5" w:rsidR="3024C6C8">
        <w:rPr>
          <w:rFonts w:ascii="Arial" w:hAnsi="Arial" w:eastAsia="Arial" w:cs="Arial"/>
        </w:rPr>
        <w:t xml:space="preserve"> and </w:t>
      </w:r>
      <w:r w:rsidRPr="2B1150F5" w:rsidR="3024C6C8">
        <w:rPr>
          <w:rFonts w:ascii="Arial" w:hAnsi="Arial" w:eastAsia="Arial" w:cs="Arial"/>
        </w:rPr>
        <w:t>fine</w:t>
      </w:r>
      <w:r w:rsidRPr="2B1150F5" w:rsidR="3024C6C8">
        <w:rPr>
          <w:rFonts w:ascii="Arial" w:hAnsi="Arial" w:eastAsia="Arial" w:cs="Arial"/>
        </w:rPr>
        <w:t>-</w:t>
      </w:r>
      <w:r w:rsidRPr="2B1150F5" w:rsidR="3024C6C8">
        <w:rPr>
          <w:rFonts w:ascii="Arial" w:hAnsi="Arial" w:eastAsia="Arial" w:cs="Arial"/>
        </w:rPr>
        <w:t xml:space="preserve">motor </w:t>
      </w:r>
      <w:r w:rsidRPr="2B1150F5" w:rsidR="3024C6C8">
        <w:rPr>
          <w:rFonts w:ascii="Arial" w:hAnsi="Arial" w:eastAsia="Arial" w:cs="Arial"/>
        </w:rPr>
        <w:t>development</w:t>
      </w:r>
      <w:r w:rsidRPr="2B1150F5" w:rsidR="3024C6C8">
        <w:rPr>
          <w:rFonts w:ascii="Arial" w:hAnsi="Arial" w:eastAsia="Arial" w:cs="Arial"/>
        </w:rPr>
        <w:t>.</w:t>
      </w:r>
      <w:r w:rsidRPr="2B1150F5" w:rsidR="3024C6C8">
        <w:rPr>
          <w:rFonts w:ascii="Arial" w:hAnsi="Arial" w:eastAsia="Arial" w:cs="Arial"/>
        </w:rPr>
        <w:t xml:space="preserve"> </w:t>
      </w:r>
      <w:r w:rsidRPr="2B1150F5" w:rsidR="2E7C827E">
        <w:rPr>
          <w:rFonts w:ascii="Arial" w:hAnsi="Arial" w:eastAsia="Arial" w:cs="Arial"/>
        </w:rPr>
        <w:t xml:space="preserve">However, while the experience was eye opening for me as an early </w:t>
      </w:r>
      <w:r w:rsidRPr="2B1150F5" w:rsidR="33C7E4F5">
        <w:rPr>
          <w:rFonts w:ascii="Arial" w:hAnsi="Arial" w:eastAsia="Arial" w:cs="Arial"/>
        </w:rPr>
        <w:t>year's</w:t>
      </w:r>
      <w:r w:rsidRPr="2B1150F5" w:rsidR="2E7C827E">
        <w:rPr>
          <w:rFonts w:ascii="Arial" w:hAnsi="Arial" w:eastAsia="Arial" w:cs="Arial"/>
        </w:rPr>
        <w:t xml:space="preserve"> practitioner, the award is not directly catered toward early years children. Therefore, early years settings woul</w:t>
      </w:r>
      <w:r w:rsidRPr="2B1150F5" w:rsidR="54733BEB">
        <w:rPr>
          <w:rFonts w:ascii="Arial" w:hAnsi="Arial" w:eastAsia="Arial" w:cs="Arial"/>
        </w:rPr>
        <w:t>d need to adapt the award to be age appro</w:t>
      </w:r>
      <w:r w:rsidRPr="2B1150F5" w:rsidR="5C93575B">
        <w:rPr>
          <w:rFonts w:ascii="Arial" w:hAnsi="Arial" w:eastAsia="Arial" w:cs="Arial"/>
        </w:rPr>
        <w:t>p</w:t>
      </w:r>
      <w:r w:rsidRPr="2B1150F5" w:rsidR="54733BEB">
        <w:rPr>
          <w:rFonts w:ascii="Arial" w:hAnsi="Arial" w:eastAsia="Arial" w:cs="Arial"/>
        </w:rPr>
        <w:t xml:space="preserve">riate </w:t>
      </w:r>
      <w:r w:rsidRPr="2B1150F5" w:rsidR="16A24365">
        <w:rPr>
          <w:rFonts w:ascii="Arial" w:hAnsi="Arial" w:eastAsia="Arial" w:cs="Arial"/>
        </w:rPr>
        <w:t>for the children within their care however this could be difficult if the practitioners within the setting are not confident in the topic of sustainability or the ESDGC principles</w:t>
      </w:r>
      <w:r w:rsidRPr="2B1150F5" w:rsidR="71BE1B37">
        <w:rPr>
          <w:rFonts w:ascii="Arial" w:hAnsi="Arial" w:eastAsia="Arial" w:cs="Arial"/>
        </w:rPr>
        <w:t xml:space="preserve">. </w:t>
      </w:r>
      <w:r w:rsidRPr="2B1150F5" w:rsidR="0E9126DB">
        <w:rPr>
          <w:rFonts w:ascii="Arial" w:hAnsi="Arial" w:eastAsia="Arial" w:cs="Arial"/>
        </w:rPr>
        <w:t>Without proper curriculum planning and professional development, sustainability may become a one-off, tick box topic rather than an</w:t>
      </w:r>
      <w:r w:rsidRPr="2B1150F5" w:rsidR="6D46D763">
        <w:rPr>
          <w:rFonts w:ascii="Arial" w:hAnsi="Arial" w:eastAsia="Arial" w:cs="Arial"/>
        </w:rPr>
        <w:t xml:space="preserve"> integrated learning experience.</w:t>
      </w:r>
      <w:r w:rsidRPr="2B1150F5" w:rsidR="6E87BDE9">
        <w:rPr>
          <w:rFonts w:ascii="Arial" w:hAnsi="Arial" w:eastAsia="Arial" w:cs="Arial"/>
        </w:rPr>
        <w:t xml:space="preserve"> </w:t>
      </w:r>
    </w:p>
    <w:p w:rsidR="2B1150F5" w:rsidP="2B1150F5" w:rsidRDefault="2B1150F5" w14:paraId="2AE52E31" w14:textId="1D06795B">
      <w:pPr>
        <w:spacing w:line="360" w:lineRule="auto"/>
        <w:rPr>
          <w:rFonts w:ascii="Arial" w:hAnsi="Arial" w:eastAsia="Arial" w:cs="Arial"/>
        </w:rPr>
      </w:pPr>
    </w:p>
    <w:p w:rsidR="2B1150F5" w:rsidP="2B1150F5" w:rsidRDefault="2B1150F5" w14:paraId="364F4C80" w14:textId="3F3A6B7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B1150F5" w:rsidP="2B1150F5" w:rsidRDefault="2B1150F5" w14:paraId="5583095A" w14:textId="7320B24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1150F5" w:rsidP="2B1150F5" w:rsidRDefault="2B1150F5" w14:paraId="25F8DB67" w14:textId="07F32C5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1150F5" w:rsidP="2B1150F5" w:rsidRDefault="2B1150F5" w14:paraId="51B8A229" w14:textId="0F376F0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BD7140D" w:rsidP="2B1150F5" w:rsidRDefault="1BD7140D" w14:paraId="7579C040" w14:textId="3319E51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1150F5" w:rsidR="1BD7140D">
        <w:rPr>
          <w:rFonts w:ascii="Arial" w:hAnsi="Arial" w:eastAsia="Arial" w:cs="Arial"/>
          <w:b w:val="0"/>
          <w:bCs w:val="0"/>
          <w:i w:val="0"/>
          <w:iCs w:val="0"/>
          <w:caps w:val="0"/>
          <w:smallCaps w:val="0"/>
          <w:noProof w:val="0"/>
          <w:color w:val="000000" w:themeColor="text1" w:themeTint="FF" w:themeShade="FF"/>
          <w:sz w:val="24"/>
          <w:szCs w:val="24"/>
          <w:lang w:val="en-US"/>
        </w:rPr>
        <w:t xml:space="preserve">In conclusion, education for sustainable development and global citizenship has the potential to foster environmental awareness and ethical responsibility. In young learners. However, for sustainable education to be truly effective, it needs to become a core </w:t>
      </w:r>
      <w:r w:rsidRPr="2B1150F5" w:rsidR="1BD7140D">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2B1150F5" w:rsidR="1BD7140D">
        <w:rPr>
          <w:rFonts w:ascii="Arial" w:hAnsi="Arial" w:eastAsia="Arial" w:cs="Arial"/>
          <w:b w:val="0"/>
          <w:bCs w:val="0"/>
          <w:i w:val="0"/>
          <w:iCs w:val="0"/>
          <w:caps w:val="0"/>
          <w:smallCaps w:val="0"/>
          <w:noProof w:val="0"/>
          <w:color w:val="000000" w:themeColor="text1" w:themeTint="FF" w:themeShade="FF"/>
          <w:sz w:val="24"/>
          <w:szCs w:val="24"/>
          <w:lang w:val="en-US"/>
        </w:rPr>
        <w:t xml:space="preserve"> of early years pedagogy. Ensuring children have meaningful engagement with the natural environment encourages children to develop meaningful connections with nature. By embedding ESDGC principles through play-based learning and hands on experiences, practitioners can provide children with opportunities to develop empathy and awareness to the environment and a sense of global citizenship. </w:t>
      </w:r>
    </w:p>
    <w:p w:rsidR="1BD7140D" w:rsidP="2B1150F5" w:rsidRDefault="1BD7140D" w14:paraId="0BB47B8D" w14:textId="638DBFD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1150F5" w:rsidR="1BD7140D">
        <w:rPr>
          <w:rFonts w:ascii="Arial" w:hAnsi="Arial" w:eastAsia="Arial" w:cs="Arial"/>
          <w:b w:val="0"/>
          <w:bCs w:val="0"/>
          <w:i w:val="0"/>
          <w:iCs w:val="0"/>
          <w:caps w:val="0"/>
          <w:smallCaps w:val="0"/>
          <w:noProof w:val="0"/>
          <w:color w:val="000000" w:themeColor="text1" w:themeTint="FF" w:themeShade="FF"/>
          <w:sz w:val="24"/>
          <w:szCs w:val="24"/>
          <w:lang w:val="en-US"/>
        </w:rPr>
        <w:t xml:space="preserve">Strengthening professional development and training, alongside improved curriculum planning will ensure practitioners are equipped to provide rich learning experiences that foster biophilia. </w:t>
      </w:r>
      <w:r w:rsidRPr="2B1150F5" w:rsidR="1BD7140D">
        <w:rPr>
          <w:rFonts w:ascii="Arial" w:hAnsi="Arial" w:eastAsia="Arial" w:cs="Arial"/>
          <w:b w:val="0"/>
          <w:bCs w:val="0"/>
          <w:i w:val="0"/>
          <w:iCs w:val="0"/>
          <w:caps w:val="0"/>
          <w:smallCaps w:val="0"/>
          <w:noProof w:val="0"/>
          <w:color w:val="000000" w:themeColor="text1" w:themeTint="FF" w:themeShade="FF"/>
          <w:sz w:val="24"/>
          <w:szCs w:val="24"/>
          <w:lang w:val="en-US"/>
        </w:rPr>
        <w:t>Once improvements have been made to professional development and practitioners have gained more confidence on sustainable practice settings can move onto funding challenges and advocate for the local authority or government to work collaboratively to ensure there is appropriate funding and resources provided to settings .And ensure that sustainability moves past a one-off topic or themed week and rather a key component to practice , settings can encourage children to become environmentally responsible citizens who actively participate and care for the world around them.</w:t>
      </w:r>
    </w:p>
    <w:p w:rsidR="2B1150F5" w:rsidP="2B1150F5" w:rsidRDefault="2B1150F5" w14:paraId="5B506365" w14:textId="3F579A5F">
      <w:pPr>
        <w:spacing w:line="360" w:lineRule="auto"/>
        <w:rPr>
          <w:rFonts w:ascii="Arial" w:hAnsi="Arial" w:eastAsia="Arial" w:cs="Arial"/>
        </w:rPr>
      </w:pPr>
    </w:p>
    <w:p w:rsidR="209FD4B9" w:rsidP="209FD4B9" w:rsidRDefault="209FD4B9" w14:paraId="0263DC01" w14:textId="775A0EE8" w14:noSpellErr="1">
      <w:pPr>
        <w:spacing w:line="360" w:lineRule="auto"/>
        <w:rPr>
          <w:rFonts w:ascii="Arial" w:hAnsi="Arial" w:eastAsia="Arial" w:cs="Arial"/>
        </w:rPr>
      </w:pPr>
    </w:p>
    <w:p w:rsidR="6A6BF6D0" w:rsidRDefault="6A6BF6D0" w14:paraId="0F48096C" w14:textId="009BD66E" w14:noSpellErr="1"/>
    <w:p w:rsidR="62179248" w:rsidP="2B1150F5" w:rsidRDefault="62179248" w14:paraId="2E7173AC" w14:textId="5FAA8B4A">
      <w:pPr>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pPr>
    </w:p>
    <w:p w:rsidR="62179248" w:rsidP="2B1150F5" w:rsidRDefault="62179248" w14:paraId="4CAF3C5A" w14:textId="287B3CC6">
      <w:pPr>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pPr>
    </w:p>
    <w:p w:rsidR="62179248" w:rsidP="2B1150F5" w:rsidRDefault="62179248" w14:paraId="4D30544A" w14:textId="703C72AB">
      <w:pPr>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pPr>
    </w:p>
    <w:p w:rsidR="62179248" w:rsidP="2B1150F5" w:rsidRDefault="62179248" w14:paraId="7FF094D8" w14:textId="5297F9DF">
      <w:pPr>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pPr>
    </w:p>
    <w:p w:rsidR="62179248" w:rsidP="2B1150F5" w:rsidRDefault="62179248" w14:paraId="51E6A176" w14:textId="15C8885F">
      <w:pPr>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pPr>
    </w:p>
    <w:p w:rsidR="62179248" w:rsidP="39C98FA7" w:rsidRDefault="62179248" w14:paraId="78EBF6F8" w14:textId="6820D5BD">
      <w:pPr>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pPr>
    </w:p>
    <w:p w:rsidR="62179248" w:rsidP="2B1150F5" w:rsidRDefault="62179248" w14:paraId="18E98A35" w14:textId="0D2B0D06">
      <w:pPr>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pPr>
    </w:p>
    <w:p w:rsidR="62179248" w:rsidP="2B1150F5" w:rsidRDefault="62179248" w14:paraId="628468B4" w14:textId="57A64146">
      <w:pPr>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pPr>
    </w:p>
    <w:p w:rsidR="62179248" w:rsidP="39C98FA7" w:rsidRDefault="62179248" w14:paraId="10F64C54" w14:textId="37931076">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39C98FA7" w:rsidR="553F98A1">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 xml:space="preserve">Reference List </w:t>
      </w:r>
    </w:p>
    <w:p w:rsidR="62179248" w:rsidP="39C98FA7" w:rsidRDefault="62179248" w14:paraId="307818E8" w14:textId="0312BF9A">
      <w:pPr>
        <w:spacing w:line="360" w:lineRule="auto"/>
        <w:ind w:left="720" w:hanging="72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Blazar, D., Heller, B., Kane, T., Polikoff, M., Staiger, D., Carrell, S., Goldhaber, D.,  Harris, D., Hitch, R., Holden, K.L. and Kurlaender, M. (2019)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Learning by the book: comparing math achievement growth by textbook in six Common Core states.</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Center for Education Policy Research, Harvard University. </w:t>
      </w:r>
    </w:p>
    <w:p w:rsidR="62179248" w:rsidP="39C98FA7" w:rsidRDefault="62179248" w14:paraId="0845AF46" w14:textId="1535A09C">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Boyd, D. and Pugh, G. (2018)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Early childhood pedagogy and practice: sustainability in education.</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London: Routledge. </w:t>
      </w:r>
    </w:p>
    <w:p w:rsidR="62179248" w:rsidP="39C98FA7" w:rsidRDefault="62179248" w14:paraId="239A2C84" w14:textId="6B0BE665">
      <w:pPr>
        <w:pStyle w:val="Normal"/>
        <w:spacing w:before="240" w:beforeAutospacing="off" w:after="240" w:afterAutospacing="off" w:line="360" w:lineRule="auto"/>
        <w:ind w:left="720" w:hanging="720"/>
        <w:rPr>
          <w:rFonts w:ascii="Arial" w:hAnsi="Arial" w:eastAsia="Arial" w:cs="Arial"/>
          <w:b w:val="1"/>
          <w:bCs w:val="1"/>
          <w:noProof w:val="0"/>
          <w:sz w:val="24"/>
          <w:szCs w:val="24"/>
          <w:lang w:val="en-GB"/>
        </w:rPr>
      </w:pPr>
      <w:r w:rsidRPr="39C98FA7" w:rsidR="12DBF21E">
        <w:rPr>
          <w:rFonts w:ascii="Arial" w:hAnsi="Arial" w:eastAsia="Arial" w:cs="Arial"/>
          <w:noProof w:val="0"/>
          <w:sz w:val="24"/>
          <w:szCs w:val="24"/>
          <w:lang w:val="en-GB"/>
        </w:rPr>
        <w:t xml:space="preserve">Cutter-Mackenzie, A., Edwards, S., Moore, D. and Boyd, W. (2014) </w:t>
      </w:r>
      <w:r w:rsidRPr="39C98FA7" w:rsidR="12DBF21E">
        <w:rPr>
          <w:rFonts w:ascii="Arial" w:hAnsi="Arial" w:eastAsia="Arial" w:cs="Arial"/>
          <w:i w:val="1"/>
          <w:iCs w:val="1"/>
          <w:noProof w:val="0"/>
          <w:sz w:val="24"/>
          <w:szCs w:val="24"/>
          <w:lang w:val="en-GB"/>
        </w:rPr>
        <w:t>Young children’s play and environmental education in early childhood education.</w:t>
      </w:r>
      <w:r w:rsidRPr="39C98FA7" w:rsidR="12DBF21E">
        <w:rPr>
          <w:rFonts w:ascii="Arial" w:hAnsi="Arial" w:eastAsia="Arial" w:cs="Arial"/>
          <w:noProof w:val="0"/>
          <w:sz w:val="24"/>
          <w:szCs w:val="24"/>
          <w:lang w:val="en-GB"/>
        </w:rPr>
        <w:t xml:space="preserve"> Cham: Springer. Available at: UWTSD Library (Accessed: 15 May 2025).</w:t>
      </w:r>
    </w:p>
    <w:p w:rsidR="62179248" w:rsidP="39C98FA7" w:rsidRDefault="62179248" w14:paraId="414631E5" w14:textId="716C6990">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Dyment, J.E., O'Connell, T.S. and Boyd, W.A. (2013) ‘The impact of professional development on early childhood educators’ confidence, understanding and knowledge of education for sustainability’,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Environmental Education Research</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20(5), pp. 660–679. </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doi</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10.1080/13504622.2013.833591. </w:t>
      </w:r>
    </w:p>
    <w:p w:rsidR="62179248" w:rsidP="39C98FA7" w:rsidRDefault="62179248" w14:paraId="20E8B3E5" w14:textId="6832DC93">
      <w:pPr>
        <w:spacing w:before="240" w:beforeAutospacing="off" w:after="240" w:afterAutospacing="off" w:line="360" w:lineRule="auto"/>
        <w:ind w:left="720" w:hanging="720"/>
        <w:rPr>
          <w:rFonts w:ascii="Arial" w:hAnsi="Arial" w:eastAsia="Arial" w:cs="Arial"/>
          <w:noProof w:val="0"/>
          <w:sz w:val="24"/>
          <w:szCs w:val="24"/>
          <w:lang w:val="en-GB"/>
        </w:rPr>
      </w:pPr>
      <w:r w:rsidRPr="39C98FA7" w:rsidR="1FFDF170">
        <w:rPr>
          <w:rFonts w:ascii="Arial" w:hAnsi="Arial" w:eastAsia="Arial" w:cs="Arial"/>
          <w:b w:val="0"/>
          <w:bCs w:val="0"/>
          <w:i w:val="0"/>
          <w:iCs w:val="0"/>
          <w:caps w:val="0"/>
          <w:smallCaps w:val="0"/>
          <w:noProof w:val="0"/>
          <w:color w:val="000000" w:themeColor="text1" w:themeTint="FF" w:themeShade="FF"/>
          <w:sz w:val="24"/>
          <w:szCs w:val="24"/>
          <w:lang w:val="en-GB"/>
        </w:rPr>
        <w:t xml:space="preserve">Elliott, S., Davis, J. and Cutter-Mackenzie, A. (2014) </w:t>
      </w:r>
      <w:r w:rsidRPr="39C98FA7" w:rsidR="1FFDF170">
        <w:rPr>
          <w:rFonts w:ascii="Arial" w:hAnsi="Arial" w:eastAsia="Arial" w:cs="Arial"/>
          <w:b w:val="0"/>
          <w:bCs w:val="0"/>
          <w:i w:val="1"/>
          <w:iCs w:val="1"/>
          <w:caps w:val="0"/>
          <w:smallCaps w:val="0"/>
          <w:noProof w:val="0"/>
          <w:color w:val="000000" w:themeColor="text1" w:themeTint="FF" w:themeShade="FF"/>
          <w:sz w:val="24"/>
          <w:szCs w:val="24"/>
          <w:lang w:val="en-GB"/>
        </w:rPr>
        <w:t>Research in early childhood education for sustainability: international perspectives and provocations.</w:t>
      </w:r>
      <w:r w:rsidRPr="39C98FA7" w:rsidR="1FFDF170">
        <w:rPr>
          <w:rFonts w:ascii="Arial" w:hAnsi="Arial" w:eastAsia="Arial" w:cs="Arial"/>
          <w:b w:val="0"/>
          <w:bCs w:val="0"/>
          <w:i w:val="0"/>
          <w:iCs w:val="0"/>
          <w:caps w:val="0"/>
          <w:smallCaps w:val="0"/>
          <w:noProof w:val="0"/>
          <w:color w:val="000000" w:themeColor="text1" w:themeTint="FF" w:themeShade="FF"/>
          <w:sz w:val="24"/>
          <w:szCs w:val="24"/>
          <w:lang w:val="en-GB"/>
        </w:rPr>
        <w:t xml:space="preserve"> London: Routledge. Available at: </w:t>
      </w:r>
      <w:r w:rsidRPr="39C98FA7" w:rsidR="1FFDF170">
        <w:rPr>
          <w:rFonts w:ascii="Arial" w:hAnsi="Arial" w:eastAsia="Arial" w:cs="Arial"/>
          <w:b w:val="0"/>
          <w:bCs w:val="0"/>
          <w:i w:val="0"/>
          <w:iCs w:val="0"/>
          <w:caps w:val="0"/>
          <w:smallCaps w:val="0"/>
          <w:noProof w:val="0"/>
          <w:color w:val="000000" w:themeColor="text1" w:themeTint="FF" w:themeShade="FF"/>
          <w:sz w:val="24"/>
          <w:szCs w:val="24"/>
          <w:lang w:val="en-GB"/>
        </w:rPr>
        <w:t>VLeBooks</w:t>
      </w:r>
      <w:r w:rsidRPr="39C98FA7" w:rsidR="1FFDF17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May 2025). 80/13504622.2014.971716.</w:t>
      </w:r>
    </w:p>
    <w:p w:rsidR="62179248" w:rsidP="39C98FA7" w:rsidRDefault="62179248" w14:paraId="7690AFC5" w14:textId="6A067F44">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62179248" w:rsidP="39C98FA7" w:rsidRDefault="62179248" w14:paraId="2269C470" w14:textId="384DDD86">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Engdahl, I. (2015) ‘Early childhood education for sustainability: the OMEP world project’,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International Journal of Early Childhood</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47(3), pp. 347–366. doi: 10.1007/s13158-015-0149-6. </w:t>
      </w:r>
    </w:p>
    <w:p w:rsidR="62179248" w:rsidP="39C98FA7" w:rsidRDefault="62179248" w14:paraId="1E33FA9A" w14:textId="5F88E2A0">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Froebel, F. (1826)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The education of man.</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Keilhau: Verlag der Buchhandlung des Waisenhauses. </w:t>
      </w:r>
    </w:p>
    <w:p w:rsidR="62179248" w:rsidP="39C98FA7" w:rsidRDefault="62179248" w14:paraId="33EEB52A" w14:textId="291FC99B">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Harcourt, D. and Young, K. (2015)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Reflecting on sustainability in early childhood education.</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London: Routledge.</w:t>
      </w:r>
      <w:r>
        <w:br/>
      </w:r>
    </w:p>
    <w:p w:rsidR="62179248" w:rsidP="39C98FA7" w:rsidRDefault="62179248" w14:paraId="00A8B749" w14:textId="29EF00C2">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Hedefalk, M., Almqvist, J. and Östman, L. (2014) ‘Education for sustainable development in early childhood education: a review of the research literature’</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 xml:space="preserve"> Environmental Education Research</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21(7), pp. 975–990. doi: 10.1080/13504622.2014.971716.</w:t>
      </w:r>
    </w:p>
    <w:p w:rsidR="62179248" w:rsidP="39C98FA7" w:rsidRDefault="62179248" w14:paraId="40045086" w14:textId="61157AFB">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Hirst, N. (2018) ‘Education for sustainability within early childhood studies: collaboration and inquiry through projects with children’,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Education 3-13</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47(2), pp. 233–246. doi: 10.1080/03004279.2018.1430843. </w:t>
      </w:r>
    </w:p>
    <w:p w:rsidR="62179248" w:rsidP="39C98FA7" w:rsidRDefault="62179248" w14:paraId="29361182" w14:textId="7E2BBBC6">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Konieczny, J. (2023) ‘Education for sustainable development at the early childhood education’,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ResearchGate</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90982cbbdac4652">
        <w:r w:rsidRPr="39C98FA7" w:rsidR="553F98A1">
          <w:rPr>
            <w:rStyle w:val="Hyperlink"/>
            <w:rFonts w:ascii="Arial" w:hAnsi="Arial" w:eastAsia="Arial" w:cs="Arial"/>
            <w:b w:val="0"/>
            <w:bCs w:val="0"/>
            <w:i w:val="0"/>
            <w:iCs w:val="0"/>
            <w:caps w:val="0"/>
            <w:smallCaps w:val="0"/>
            <w:strike w:val="0"/>
            <w:dstrike w:val="0"/>
            <w:noProof w:val="0"/>
            <w:sz w:val="24"/>
            <w:szCs w:val="24"/>
            <w:lang w:val="en-GB"/>
          </w:rPr>
          <w:t>Adam NOWAK Czcionka Times New Roman (TNR) 13</w:t>
        </w:r>
      </w:hyperlink>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May 2025). </w:t>
      </w:r>
    </w:p>
    <w:p w:rsidR="62179248" w:rsidP="39C98FA7" w:rsidRDefault="62179248" w14:paraId="1A24729B" w14:textId="7D2A9D5E">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Lotz-</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Sisitka</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H., Rosenberg, E. (2021) ‘Environment and sustainability education research as policy engagement: (re-) invigorating “politics as p</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otentia”</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in South Africa’,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Environmental Education Research</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27(4), pp. 525–553. d</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oi:</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10.1080/13504622.2020.1759511. </w:t>
      </w:r>
    </w:p>
    <w:p w:rsidR="62179248" w:rsidP="39C98FA7" w:rsidRDefault="62179248" w14:paraId="575AADF9" w14:textId="2B8F2976">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MacQuarrie, S., Nugent, C. and Warden, C. (2013) ‘Learning with nature and learning from others: nature as setting and resource for early childhood education’,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Journal of Adventure Education and Outdoor Learning</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15(1), pp. 1–23. doi: 10.1080/14729679.2013.841095. </w:t>
      </w:r>
    </w:p>
    <w:p w:rsidR="62179248" w:rsidP="39C98FA7" w:rsidRDefault="62179248" w14:paraId="6AC97A17" w14:textId="52DE3FB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Ministry of Education New Zealand (2017)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Te Whariki: early childhood curriculum.</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Wellington: Ministry of Education. Available at:</w:t>
      </w:r>
      <w:hyperlink r:id="R4f84f84e33dd40b7">
        <w:r w:rsidRPr="39C98FA7" w:rsidR="553F98A1">
          <w:rPr>
            <w:rStyle w:val="Hyperlink"/>
            <w:rFonts w:ascii="Arial" w:hAnsi="Arial" w:eastAsia="Arial" w:cs="Arial"/>
            <w:b w:val="0"/>
            <w:bCs w:val="0"/>
            <w:i w:val="0"/>
            <w:iCs w:val="0"/>
            <w:caps w:val="0"/>
            <w:smallCaps w:val="0"/>
            <w:strike w:val="0"/>
            <w:dstrike w:val="0"/>
            <w:noProof w:val="0"/>
            <w:sz w:val="24"/>
            <w:szCs w:val="24"/>
            <w:lang w:val="en-GB"/>
          </w:rPr>
          <w:t>Te Whāriki Early Childhood Curriculum Document</w:t>
        </w:r>
      </w:hyperlink>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May 2025). </w:t>
      </w:r>
    </w:p>
    <w:p w:rsidR="62179248" w:rsidP="39C98FA7" w:rsidRDefault="62179248" w14:paraId="31DB90D8" w14:textId="1BB55A11">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Montessori, M. (1912)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The Montessori method: scientific pedagogy as applied to child education in the children's houses.</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New York: Frederick A. Stokes Company. </w:t>
      </w:r>
    </w:p>
    <w:p w:rsidR="62179248" w:rsidP="39C98FA7" w:rsidRDefault="62179248" w14:paraId="3EE0242D" w14:textId="2EADFF05">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Prince, C. (2010) ‘Sowing the seeds: education for sustainability within the early years curriculum’,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European Early Childhood Education Research Journal</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18(3), pp. 423–434. doi: 10.1080/1350293X.2010.500082. </w:t>
      </w:r>
    </w:p>
    <w:p w:rsidR="62179248" w:rsidP="39C98FA7" w:rsidRDefault="62179248" w14:paraId="268FE37B" w14:textId="2DE5D5AD">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Samuelsson, I. and Park, E. (2017) ‘How to educate children for sustainable learning and for a sustainable world’,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International Journal of Early Childhood</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49(3), pp. 273–285. doi: 10.1007/s13158-017-0197-1. </w:t>
      </w:r>
    </w:p>
    <w:p w:rsidR="62179248" w:rsidP="39C98FA7" w:rsidRDefault="62179248" w14:paraId="6584FBE5" w14:textId="6553A65D">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Siraj-Blatchford, J., Smith, K.C. and Pramling-Samuelsson, I. (2010)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Education for sustainable development in the early years.</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Göteborg: OMEP. </w:t>
      </w:r>
    </w:p>
    <w:p w:rsidR="62179248" w:rsidP="39C98FA7" w:rsidRDefault="62179248" w14:paraId="5A30528B" w14:textId="29946192">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Tinney, G. and Merriman, E. (2018)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Early years education and education for sustainable development and global citizenship.</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University of Wales Trinity Saint David. Available at: </w:t>
      </w:r>
      <w:hyperlink r:id="Rb659fc468c0a460b">
        <w:r w:rsidRPr="39C98FA7" w:rsidR="553F98A1">
          <w:rPr>
            <w:rStyle w:val="Hyperlink"/>
            <w:rFonts w:ascii="Arial" w:hAnsi="Arial" w:eastAsia="Arial" w:cs="Arial"/>
            <w:b w:val="0"/>
            <w:bCs w:val="0"/>
            <w:i w:val="0"/>
            <w:iCs w:val="0"/>
            <w:caps w:val="0"/>
            <w:smallCaps w:val="0"/>
            <w:strike w:val="0"/>
            <w:dstrike w:val="0"/>
            <w:noProof w:val="0"/>
            <w:sz w:val="24"/>
            <w:szCs w:val="24"/>
            <w:lang w:val="en-GB"/>
          </w:rPr>
          <w:t>Tinney, Glenda and Merriman, Eileen (2018) Early years education.pdf</w:t>
        </w:r>
      </w:hyperlink>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May 2025). </w:t>
      </w:r>
    </w:p>
    <w:p w:rsidR="62179248" w:rsidP="39C98FA7" w:rsidRDefault="62179248" w14:paraId="377CDF1A" w14:textId="6509CC3A">
      <w:pPr>
        <w:spacing w:before="240" w:beforeAutospacing="off" w:after="240" w:afterAutospacing="off" w:line="360" w:lineRule="auto"/>
        <w:ind w:left="720" w:hanging="720"/>
      </w:pPr>
      <w:r w:rsidRPr="39C98FA7" w:rsidR="0B64C1EA">
        <w:rPr>
          <w:rFonts w:ascii="Arial" w:hAnsi="Arial" w:eastAsia="Arial" w:cs="Arial"/>
          <w:noProof w:val="0"/>
          <w:sz w:val="24"/>
          <w:szCs w:val="24"/>
          <w:lang w:val="en-GB"/>
        </w:rPr>
        <w:t xml:space="preserve">United Nations (2015) </w:t>
      </w:r>
      <w:r w:rsidRPr="39C98FA7" w:rsidR="0B64C1EA">
        <w:rPr>
          <w:rFonts w:ascii="Arial" w:hAnsi="Arial" w:eastAsia="Arial" w:cs="Arial"/>
          <w:i w:val="1"/>
          <w:iCs w:val="1"/>
          <w:noProof w:val="0"/>
          <w:sz w:val="24"/>
          <w:szCs w:val="24"/>
          <w:lang w:val="en-GB"/>
        </w:rPr>
        <w:t>Transforming our world: the 2030 agenda for sustainable development.</w:t>
      </w:r>
      <w:r w:rsidRPr="39C98FA7" w:rsidR="0B64C1EA">
        <w:rPr>
          <w:rFonts w:ascii="Arial" w:hAnsi="Arial" w:eastAsia="Arial" w:cs="Arial"/>
          <w:noProof w:val="0"/>
          <w:sz w:val="24"/>
          <w:szCs w:val="24"/>
          <w:lang w:val="en-GB"/>
        </w:rPr>
        <w:t xml:space="preserve"> Available at: United Nations Sustainable Development Goals (Accessed: 15 May 2025).</w:t>
      </w:r>
    </w:p>
    <w:p w:rsidR="62179248" w:rsidP="39C98FA7" w:rsidRDefault="62179248" w14:paraId="42D6F163" w14:textId="146D7932">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(2008)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Education for sustainable development and global citizenship: a common understanding for schools.</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Available at: </w:t>
      </w:r>
      <w:hyperlink r:id="R12e41558a4e142a7">
        <w:r w:rsidRPr="39C98FA7" w:rsidR="553F98A1">
          <w:rPr>
            <w:rStyle w:val="Hyperlink"/>
            <w:rFonts w:ascii="Arial" w:hAnsi="Arial" w:eastAsia="Arial" w:cs="Arial"/>
            <w:b w:val="0"/>
            <w:bCs w:val="0"/>
            <w:i w:val="0"/>
            <w:iCs w:val="0"/>
            <w:caps w:val="0"/>
            <w:smallCaps w:val="0"/>
            <w:strike w:val="0"/>
            <w:dstrike w:val="0"/>
            <w:noProof w:val="0"/>
            <w:sz w:val="24"/>
            <w:szCs w:val="24"/>
            <w:lang w:val="en-GB"/>
          </w:rPr>
          <w:t>Education for Sustainable Development and Global Citizenship - Hwb</w:t>
        </w:r>
      </w:hyperlink>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May 2025). </w:t>
      </w:r>
    </w:p>
    <w:p w:rsidR="62179248" w:rsidP="39C98FA7" w:rsidRDefault="62179248" w14:paraId="3DFC0DC4" w14:textId="32FD3542">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(2012)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Education for sustainable development and global citizenship: common understanding for the adult and community learning sector.</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Available at: </w:t>
      </w:r>
      <w:hyperlink r:id="R5bd1d6dce89c4eae">
        <w:r w:rsidRPr="39C98FA7" w:rsidR="553F98A1">
          <w:rPr>
            <w:rStyle w:val="Hyperlink"/>
            <w:rFonts w:ascii="Arial" w:hAnsi="Arial" w:eastAsia="Arial" w:cs="Arial"/>
            <w:b w:val="0"/>
            <w:bCs w:val="0"/>
            <w:i w:val="0"/>
            <w:iCs w:val="0"/>
            <w:caps w:val="0"/>
            <w:smallCaps w:val="0"/>
            <w:strike w:val="0"/>
            <w:dstrike w:val="0"/>
            <w:noProof w:val="0"/>
            <w:sz w:val="24"/>
            <w:szCs w:val="24"/>
            <w:lang w:val="en-GB"/>
          </w:rPr>
          <w:t>Contents</w:t>
        </w:r>
      </w:hyperlink>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May 2025). </w:t>
      </w:r>
    </w:p>
    <w:p w:rsidR="62179248" w:rsidP="39C98FA7" w:rsidRDefault="62179248" w14:paraId="05EEA78F" w14:textId="34CA2386">
      <w:pPr>
        <w:spacing w:before="24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(2022) </w:t>
      </w:r>
      <w:r w:rsidRPr="39C98FA7" w:rsidR="553F98A1">
        <w:rPr>
          <w:rFonts w:ascii="Arial" w:hAnsi="Arial" w:eastAsia="Arial" w:cs="Arial"/>
          <w:b w:val="0"/>
          <w:bCs w:val="0"/>
          <w:i w:val="1"/>
          <w:iCs w:val="1"/>
          <w:caps w:val="0"/>
          <w:smallCaps w:val="0"/>
          <w:noProof w:val="0"/>
          <w:color w:val="000000" w:themeColor="text1" w:themeTint="FF" w:themeShade="FF"/>
          <w:sz w:val="24"/>
          <w:szCs w:val="24"/>
          <w:lang w:val="en-GB"/>
        </w:rPr>
        <w:t>Curriculum for Wales: annual report 2022.</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Available at</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04f426a1bcbd4b39">
        <w:r w:rsidRPr="39C98FA7" w:rsidR="1E08D344">
          <w:rPr>
            <w:rStyle w:val="Hyperlink"/>
            <w:rFonts w:ascii="Arial" w:hAnsi="Arial" w:eastAsia="Arial" w:cs="Arial"/>
            <w:noProof w:val="0"/>
            <w:sz w:val="24"/>
            <w:szCs w:val="24"/>
            <w:lang w:val="en-GB"/>
          </w:rPr>
          <w:t>Curriculum for Wales: annual report 2022 [HTML] | GOV.WALES</w:t>
        </w:r>
      </w:hyperlink>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9C98FA7" w:rsidR="553F98A1">
        <w:rPr>
          <w:rFonts w:ascii="Arial" w:hAnsi="Arial" w:eastAsia="Arial" w:cs="Arial"/>
          <w:b w:val="0"/>
          <w:bCs w:val="0"/>
          <w:i w:val="0"/>
          <w:iCs w:val="0"/>
          <w:caps w:val="0"/>
          <w:smallCaps w:val="0"/>
          <w:noProof w:val="0"/>
          <w:color w:val="000000" w:themeColor="text1" w:themeTint="FF" w:themeShade="FF"/>
          <w:sz w:val="24"/>
          <w:szCs w:val="24"/>
          <w:lang w:val="en-GB"/>
        </w:rPr>
        <w:t>Accessed: 11 May 2025).</w:t>
      </w:r>
    </w:p>
    <w:p w:rsidR="62179248" w:rsidP="39C98FA7" w:rsidRDefault="62179248" w14:paraId="65F0D0CC" w14:textId="18D4BA75">
      <w:pPr>
        <w:ind w:left="720" w:hanging="720"/>
        <w:jc w:val="center"/>
        <w:rPr>
          <w:rFonts w:ascii="Arial" w:hAnsi="Arial" w:eastAsia="Arial" w:cs="Arial"/>
          <w:noProof w:val="0"/>
          <w:sz w:val="24"/>
          <w:szCs w:val="24"/>
          <w:lang w:val="en-US"/>
        </w:rPr>
      </w:pPr>
      <w:r w:rsidRPr="39C98FA7" w:rsidR="647DF81B">
        <w:rPr>
          <w:rFonts w:ascii="Arial" w:hAnsi="Arial" w:eastAsia="Arial" w:cs="Arial"/>
          <w:noProof w:val="0"/>
          <w:sz w:val="24"/>
          <w:szCs w:val="24"/>
          <w:lang w:val="en-US"/>
        </w:rPr>
        <w:t xml:space="preserve">Wright, H.R. (2022) ‘Thoughts on why and how to promote sustainable practices in early years education’, </w:t>
      </w:r>
      <w:r w:rsidRPr="39C98FA7" w:rsidR="647DF81B">
        <w:rPr>
          <w:rFonts w:ascii="Arial" w:hAnsi="Arial" w:eastAsia="Arial" w:cs="Arial"/>
          <w:i w:val="1"/>
          <w:iCs w:val="1"/>
          <w:noProof w:val="0"/>
          <w:sz w:val="24"/>
          <w:szCs w:val="24"/>
          <w:lang w:val="en-US"/>
        </w:rPr>
        <w:t>Research Anthology on Early Childhood Development and School Transition in the Digital Era</w:t>
      </w:r>
      <w:r w:rsidRPr="39C98FA7" w:rsidR="647DF81B">
        <w:rPr>
          <w:rFonts w:ascii="Arial" w:hAnsi="Arial" w:eastAsia="Arial" w:cs="Arial"/>
          <w:noProof w:val="0"/>
          <w:sz w:val="24"/>
          <w:szCs w:val="24"/>
          <w:lang w:val="en-US"/>
        </w:rPr>
        <w:t xml:space="preserve">, pp. 551–572. </w:t>
      </w:r>
      <w:r w:rsidRPr="39C98FA7" w:rsidR="647DF81B">
        <w:rPr>
          <w:rFonts w:ascii="Arial" w:hAnsi="Arial" w:eastAsia="Arial" w:cs="Arial"/>
          <w:noProof w:val="0"/>
          <w:sz w:val="24"/>
          <w:szCs w:val="24"/>
          <w:lang w:val="en-US"/>
        </w:rPr>
        <w:t>Doi</w:t>
      </w:r>
      <w:r w:rsidRPr="39C98FA7" w:rsidR="647DF81B">
        <w:rPr>
          <w:rFonts w:ascii="Arial" w:hAnsi="Arial" w:eastAsia="Arial" w:cs="Arial"/>
          <w:noProof w:val="0"/>
          <w:sz w:val="24"/>
          <w:szCs w:val="24"/>
          <w:lang w:val="en-US"/>
        </w:rPr>
        <w:t xml:space="preserve">: 10.4018/978-1-6684-7468-6.ch028 </w:t>
      </w:r>
    </w:p>
    <w:sectPr w:rsidR="6A6BF6D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746A0E"/>
    <w:rsid w:val="00007A3F"/>
    <w:rsid w:val="00007E33"/>
    <w:rsid w:val="00042666"/>
    <w:rsid w:val="00064D36"/>
    <w:rsid w:val="000975BF"/>
    <w:rsid w:val="000D2C75"/>
    <w:rsid w:val="000F386A"/>
    <w:rsid w:val="0010135B"/>
    <w:rsid w:val="00127196"/>
    <w:rsid w:val="001335A4"/>
    <w:rsid w:val="0014651B"/>
    <w:rsid w:val="00152F11"/>
    <w:rsid w:val="00171BCE"/>
    <w:rsid w:val="00174CE7"/>
    <w:rsid w:val="0019231D"/>
    <w:rsid w:val="001A43CF"/>
    <w:rsid w:val="001BB799"/>
    <w:rsid w:val="001E704A"/>
    <w:rsid w:val="00293E43"/>
    <w:rsid w:val="002949CF"/>
    <w:rsid w:val="002A1470"/>
    <w:rsid w:val="0035683D"/>
    <w:rsid w:val="00381A48"/>
    <w:rsid w:val="003B1191"/>
    <w:rsid w:val="003E5CBC"/>
    <w:rsid w:val="004A2688"/>
    <w:rsid w:val="00503E20"/>
    <w:rsid w:val="005C05FF"/>
    <w:rsid w:val="005D12E7"/>
    <w:rsid w:val="005E4109"/>
    <w:rsid w:val="00635729"/>
    <w:rsid w:val="00666459"/>
    <w:rsid w:val="006E7C39"/>
    <w:rsid w:val="007153BE"/>
    <w:rsid w:val="00717228"/>
    <w:rsid w:val="00736489"/>
    <w:rsid w:val="007503AA"/>
    <w:rsid w:val="00762E0E"/>
    <w:rsid w:val="00792AA7"/>
    <w:rsid w:val="007A7824"/>
    <w:rsid w:val="007D1085"/>
    <w:rsid w:val="00802E4D"/>
    <w:rsid w:val="00820B62"/>
    <w:rsid w:val="00827CBB"/>
    <w:rsid w:val="0084527D"/>
    <w:rsid w:val="00885161"/>
    <w:rsid w:val="00894224"/>
    <w:rsid w:val="00937CED"/>
    <w:rsid w:val="009A05BA"/>
    <w:rsid w:val="009C115A"/>
    <w:rsid w:val="009D35D2"/>
    <w:rsid w:val="00A1256E"/>
    <w:rsid w:val="00A32986"/>
    <w:rsid w:val="00A563D5"/>
    <w:rsid w:val="00A948CE"/>
    <w:rsid w:val="00AE751B"/>
    <w:rsid w:val="00B32393"/>
    <w:rsid w:val="00B7392C"/>
    <w:rsid w:val="00BC0E87"/>
    <w:rsid w:val="00BE412C"/>
    <w:rsid w:val="00BF75FD"/>
    <w:rsid w:val="00C353E1"/>
    <w:rsid w:val="00C36F76"/>
    <w:rsid w:val="00C504B2"/>
    <w:rsid w:val="00C60D9C"/>
    <w:rsid w:val="00CE09D9"/>
    <w:rsid w:val="00D00F60"/>
    <w:rsid w:val="00D076C8"/>
    <w:rsid w:val="00D07E08"/>
    <w:rsid w:val="00D24427"/>
    <w:rsid w:val="00D313D2"/>
    <w:rsid w:val="00D8726E"/>
    <w:rsid w:val="00E421D5"/>
    <w:rsid w:val="00E665E3"/>
    <w:rsid w:val="00E73925"/>
    <w:rsid w:val="00F21518"/>
    <w:rsid w:val="00F30C24"/>
    <w:rsid w:val="00F321CD"/>
    <w:rsid w:val="00F6359D"/>
    <w:rsid w:val="00F8F0DC"/>
    <w:rsid w:val="00FA12B0"/>
    <w:rsid w:val="00FE795D"/>
    <w:rsid w:val="00FF00CA"/>
    <w:rsid w:val="00FF3F2B"/>
    <w:rsid w:val="011508D9"/>
    <w:rsid w:val="011E5A21"/>
    <w:rsid w:val="01526A24"/>
    <w:rsid w:val="015FBACD"/>
    <w:rsid w:val="01A9C9A6"/>
    <w:rsid w:val="01BA9C15"/>
    <w:rsid w:val="01D4F4E2"/>
    <w:rsid w:val="01E4B70E"/>
    <w:rsid w:val="03027E07"/>
    <w:rsid w:val="032E073B"/>
    <w:rsid w:val="033B798E"/>
    <w:rsid w:val="033BE9DA"/>
    <w:rsid w:val="0362B875"/>
    <w:rsid w:val="03A1101D"/>
    <w:rsid w:val="03B5D85E"/>
    <w:rsid w:val="03D50D4E"/>
    <w:rsid w:val="03E28A9A"/>
    <w:rsid w:val="048C2BB1"/>
    <w:rsid w:val="04E9B635"/>
    <w:rsid w:val="0562F148"/>
    <w:rsid w:val="0566D1E7"/>
    <w:rsid w:val="0570C97F"/>
    <w:rsid w:val="057F65AE"/>
    <w:rsid w:val="059559F4"/>
    <w:rsid w:val="061B8745"/>
    <w:rsid w:val="06964E4C"/>
    <w:rsid w:val="06CADA78"/>
    <w:rsid w:val="06D7902E"/>
    <w:rsid w:val="07815B29"/>
    <w:rsid w:val="0783B01E"/>
    <w:rsid w:val="07893363"/>
    <w:rsid w:val="07D766D8"/>
    <w:rsid w:val="07DFDB04"/>
    <w:rsid w:val="0809A3A9"/>
    <w:rsid w:val="0817A51D"/>
    <w:rsid w:val="082580F6"/>
    <w:rsid w:val="082C5106"/>
    <w:rsid w:val="08317E86"/>
    <w:rsid w:val="08A25622"/>
    <w:rsid w:val="08B8B20E"/>
    <w:rsid w:val="08E29901"/>
    <w:rsid w:val="09028F73"/>
    <w:rsid w:val="09318C4B"/>
    <w:rsid w:val="0A39884B"/>
    <w:rsid w:val="0A437B22"/>
    <w:rsid w:val="0A507DB0"/>
    <w:rsid w:val="0A59531D"/>
    <w:rsid w:val="0A5AF514"/>
    <w:rsid w:val="0A5B15D7"/>
    <w:rsid w:val="0A6B3A83"/>
    <w:rsid w:val="0ABD9B6F"/>
    <w:rsid w:val="0ABEA9CA"/>
    <w:rsid w:val="0AC0C399"/>
    <w:rsid w:val="0B110B95"/>
    <w:rsid w:val="0B11E985"/>
    <w:rsid w:val="0B13A44E"/>
    <w:rsid w:val="0B20410B"/>
    <w:rsid w:val="0B2B08A1"/>
    <w:rsid w:val="0B395021"/>
    <w:rsid w:val="0B416B78"/>
    <w:rsid w:val="0B50B151"/>
    <w:rsid w:val="0B64C1EA"/>
    <w:rsid w:val="0B99B5FE"/>
    <w:rsid w:val="0BB77799"/>
    <w:rsid w:val="0BF83E9B"/>
    <w:rsid w:val="0C41FBD6"/>
    <w:rsid w:val="0C962D3A"/>
    <w:rsid w:val="0C962EB1"/>
    <w:rsid w:val="0D2289F3"/>
    <w:rsid w:val="0D2BCA61"/>
    <w:rsid w:val="0D3BF4F7"/>
    <w:rsid w:val="0D485529"/>
    <w:rsid w:val="0DE1B1CA"/>
    <w:rsid w:val="0DF89F5D"/>
    <w:rsid w:val="0E107A65"/>
    <w:rsid w:val="0E13BB22"/>
    <w:rsid w:val="0E7DDE63"/>
    <w:rsid w:val="0E9126DB"/>
    <w:rsid w:val="0EA96E3B"/>
    <w:rsid w:val="0EE5B33A"/>
    <w:rsid w:val="0EF1EC65"/>
    <w:rsid w:val="0EF29B10"/>
    <w:rsid w:val="0EF2F08F"/>
    <w:rsid w:val="0F0DDB48"/>
    <w:rsid w:val="0F0EB430"/>
    <w:rsid w:val="0F0F637E"/>
    <w:rsid w:val="0F226714"/>
    <w:rsid w:val="0F623F99"/>
    <w:rsid w:val="0FBB13A9"/>
    <w:rsid w:val="10099C94"/>
    <w:rsid w:val="100A30C6"/>
    <w:rsid w:val="100CD609"/>
    <w:rsid w:val="10B3977E"/>
    <w:rsid w:val="10BE8901"/>
    <w:rsid w:val="1104F3A3"/>
    <w:rsid w:val="113AB939"/>
    <w:rsid w:val="113B38B9"/>
    <w:rsid w:val="1173104A"/>
    <w:rsid w:val="119CC80E"/>
    <w:rsid w:val="11C83C5D"/>
    <w:rsid w:val="12477AC3"/>
    <w:rsid w:val="12B96BB4"/>
    <w:rsid w:val="12C23AB7"/>
    <w:rsid w:val="12CB5883"/>
    <w:rsid w:val="12DBF21E"/>
    <w:rsid w:val="12E94F7F"/>
    <w:rsid w:val="13051683"/>
    <w:rsid w:val="135A5AB1"/>
    <w:rsid w:val="13A647CE"/>
    <w:rsid w:val="13C1EDF6"/>
    <w:rsid w:val="13E280B0"/>
    <w:rsid w:val="141B6F53"/>
    <w:rsid w:val="14435851"/>
    <w:rsid w:val="14444B73"/>
    <w:rsid w:val="1469A48B"/>
    <w:rsid w:val="146BACCB"/>
    <w:rsid w:val="14B7C938"/>
    <w:rsid w:val="14DA20A9"/>
    <w:rsid w:val="14EA7550"/>
    <w:rsid w:val="150E9F7B"/>
    <w:rsid w:val="15297FE9"/>
    <w:rsid w:val="154EA072"/>
    <w:rsid w:val="155359B6"/>
    <w:rsid w:val="156DA153"/>
    <w:rsid w:val="15807086"/>
    <w:rsid w:val="160C7102"/>
    <w:rsid w:val="16378C2C"/>
    <w:rsid w:val="1647C2D5"/>
    <w:rsid w:val="164A8DF6"/>
    <w:rsid w:val="164F872D"/>
    <w:rsid w:val="1677757B"/>
    <w:rsid w:val="168059AF"/>
    <w:rsid w:val="16A24365"/>
    <w:rsid w:val="16CA7227"/>
    <w:rsid w:val="16DD62F2"/>
    <w:rsid w:val="16EF2661"/>
    <w:rsid w:val="170CBE60"/>
    <w:rsid w:val="17123014"/>
    <w:rsid w:val="17385020"/>
    <w:rsid w:val="174ADA0D"/>
    <w:rsid w:val="176A6ABF"/>
    <w:rsid w:val="17A5E2F2"/>
    <w:rsid w:val="1812702F"/>
    <w:rsid w:val="1855E54B"/>
    <w:rsid w:val="186E533B"/>
    <w:rsid w:val="18AED05D"/>
    <w:rsid w:val="18CC4A84"/>
    <w:rsid w:val="18CE0AFB"/>
    <w:rsid w:val="18F678B2"/>
    <w:rsid w:val="19289FAD"/>
    <w:rsid w:val="1933F576"/>
    <w:rsid w:val="194FA574"/>
    <w:rsid w:val="19E7496D"/>
    <w:rsid w:val="1A179DDC"/>
    <w:rsid w:val="1A4B80F7"/>
    <w:rsid w:val="1A6876C9"/>
    <w:rsid w:val="1AE7AEC9"/>
    <w:rsid w:val="1B29F5B7"/>
    <w:rsid w:val="1B34A2E1"/>
    <w:rsid w:val="1BB68DE2"/>
    <w:rsid w:val="1BC66556"/>
    <w:rsid w:val="1BD7140D"/>
    <w:rsid w:val="1C120F65"/>
    <w:rsid w:val="1C6201FD"/>
    <w:rsid w:val="1C74D135"/>
    <w:rsid w:val="1D3AAB6D"/>
    <w:rsid w:val="1D3FE485"/>
    <w:rsid w:val="1D5DC680"/>
    <w:rsid w:val="1D8BCA46"/>
    <w:rsid w:val="1D9DF13B"/>
    <w:rsid w:val="1E08D344"/>
    <w:rsid w:val="1E5C48E0"/>
    <w:rsid w:val="1E6B9692"/>
    <w:rsid w:val="1F75F8EE"/>
    <w:rsid w:val="1F77FE87"/>
    <w:rsid w:val="1F7E3E31"/>
    <w:rsid w:val="1FB12992"/>
    <w:rsid w:val="1FCF7B68"/>
    <w:rsid w:val="1FFDF170"/>
    <w:rsid w:val="2034B6CB"/>
    <w:rsid w:val="205A55DD"/>
    <w:rsid w:val="208507FD"/>
    <w:rsid w:val="208B5048"/>
    <w:rsid w:val="209FD4B9"/>
    <w:rsid w:val="20A548DF"/>
    <w:rsid w:val="20B8F52C"/>
    <w:rsid w:val="20E83B4E"/>
    <w:rsid w:val="20E8DAAD"/>
    <w:rsid w:val="2105A1D2"/>
    <w:rsid w:val="210A85C2"/>
    <w:rsid w:val="210C5803"/>
    <w:rsid w:val="21264146"/>
    <w:rsid w:val="21EA02C9"/>
    <w:rsid w:val="21FA0417"/>
    <w:rsid w:val="22187BC7"/>
    <w:rsid w:val="22290828"/>
    <w:rsid w:val="224FFB37"/>
    <w:rsid w:val="22534433"/>
    <w:rsid w:val="225E5B02"/>
    <w:rsid w:val="22A0F20D"/>
    <w:rsid w:val="22B7B574"/>
    <w:rsid w:val="22CFA108"/>
    <w:rsid w:val="22DB3750"/>
    <w:rsid w:val="22F22B39"/>
    <w:rsid w:val="23235200"/>
    <w:rsid w:val="2325374D"/>
    <w:rsid w:val="232BE771"/>
    <w:rsid w:val="23718769"/>
    <w:rsid w:val="23746A0E"/>
    <w:rsid w:val="23CD998A"/>
    <w:rsid w:val="23CF89CC"/>
    <w:rsid w:val="2406EE21"/>
    <w:rsid w:val="2471BAA0"/>
    <w:rsid w:val="2505745E"/>
    <w:rsid w:val="250990B6"/>
    <w:rsid w:val="250CBD6D"/>
    <w:rsid w:val="2556B5AC"/>
    <w:rsid w:val="2557B261"/>
    <w:rsid w:val="25824928"/>
    <w:rsid w:val="25A6EDF3"/>
    <w:rsid w:val="25C3B777"/>
    <w:rsid w:val="2601BB37"/>
    <w:rsid w:val="26155C26"/>
    <w:rsid w:val="267B4974"/>
    <w:rsid w:val="269A9409"/>
    <w:rsid w:val="26A30D30"/>
    <w:rsid w:val="26D09E79"/>
    <w:rsid w:val="26D3B29D"/>
    <w:rsid w:val="271AAE5E"/>
    <w:rsid w:val="273C0EA9"/>
    <w:rsid w:val="2776BF71"/>
    <w:rsid w:val="27FF2486"/>
    <w:rsid w:val="2850CC72"/>
    <w:rsid w:val="2853CBF0"/>
    <w:rsid w:val="28969A1C"/>
    <w:rsid w:val="289BFC13"/>
    <w:rsid w:val="28BA6826"/>
    <w:rsid w:val="28D45913"/>
    <w:rsid w:val="28FD2682"/>
    <w:rsid w:val="291113CD"/>
    <w:rsid w:val="292B9CE2"/>
    <w:rsid w:val="292C75EC"/>
    <w:rsid w:val="2936C020"/>
    <w:rsid w:val="293EE744"/>
    <w:rsid w:val="2A53616F"/>
    <w:rsid w:val="2AACF02D"/>
    <w:rsid w:val="2AAF264A"/>
    <w:rsid w:val="2ABC90ED"/>
    <w:rsid w:val="2AC0D8D6"/>
    <w:rsid w:val="2AEDD699"/>
    <w:rsid w:val="2AFBA40C"/>
    <w:rsid w:val="2B1150F5"/>
    <w:rsid w:val="2B6AFAFD"/>
    <w:rsid w:val="2B866642"/>
    <w:rsid w:val="2BFD28BB"/>
    <w:rsid w:val="2C445C4C"/>
    <w:rsid w:val="2C76BC4A"/>
    <w:rsid w:val="2CC5B4DB"/>
    <w:rsid w:val="2CD114BA"/>
    <w:rsid w:val="2CF2AF18"/>
    <w:rsid w:val="2CF4089A"/>
    <w:rsid w:val="2D6AF531"/>
    <w:rsid w:val="2D74070A"/>
    <w:rsid w:val="2D80F3D2"/>
    <w:rsid w:val="2D917EEF"/>
    <w:rsid w:val="2DB256BF"/>
    <w:rsid w:val="2DE107DA"/>
    <w:rsid w:val="2E7C827E"/>
    <w:rsid w:val="2E7EACF8"/>
    <w:rsid w:val="2EB0FF4E"/>
    <w:rsid w:val="2EC448B0"/>
    <w:rsid w:val="2F1B3F22"/>
    <w:rsid w:val="2F1ECEC9"/>
    <w:rsid w:val="2F544D46"/>
    <w:rsid w:val="2F73D6BC"/>
    <w:rsid w:val="2F7BB745"/>
    <w:rsid w:val="2F9271DF"/>
    <w:rsid w:val="2F94C346"/>
    <w:rsid w:val="2FAEEF00"/>
    <w:rsid w:val="2FD85967"/>
    <w:rsid w:val="2FF034B0"/>
    <w:rsid w:val="2FF3F2B1"/>
    <w:rsid w:val="3024C6C8"/>
    <w:rsid w:val="302CAF27"/>
    <w:rsid w:val="30514313"/>
    <w:rsid w:val="30746F1F"/>
    <w:rsid w:val="3079A484"/>
    <w:rsid w:val="30A5C8F1"/>
    <w:rsid w:val="30B66CF6"/>
    <w:rsid w:val="30BF9FDF"/>
    <w:rsid w:val="30D5A47A"/>
    <w:rsid w:val="31089BC4"/>
    <w:rsid w:val="315B2ECF"/>
    <w:rsid w:val="315C7E56"/>
    <w:rsid w:val="315C7EAF"/>
    <w:rsid w:val="31614941"/>
    <w:rsid w:val="31670F10"/>
    <w:rsid w:val="318B2BD5"/>
    <w:rsid w:val="31D894F1"/>
    <w:rsid w:val="31E31AA2"/>
    <w:rsid w:val="31ED5BE5"/>
    <w:rsid w:val="325E2320"/>
    <w:rsid w:val="32D8FBED"/>
    <w:rsid w:val="332C2035"/>
    <w:rsid w:val="33A170C8"/>
    <w:rsid w:val="33A408B0"/>
    <w:rsid w:val="33C31963"/>
    <w:rsid w:val="33C7E4F5"/>
    <w:rsid w:val="33D3D43F"/>
    <w:rsid w:val="340780F4"/>
    <w:rsid w:val="341B01CE"/>
    <w:rsid w:val="34521D66"/>
    <w:rsid w:val="348806C0"/>
    <w:rsid w:val="34F17E4C"/>
    <w:rsid w:val="353D15AE"/>
    <w:rsid w:val="354C13B8"/>
    <w:rsid w:val="35588997"/>
    <w:rsid w:val="3578C4CE"/>
    <w:rsid w:val="358B1694"/>
    <w:rsid w:val="358DA276"/>
    <w:rsid w:val="359B3610"/>
    <w:rsid w:val="35A404E1"/>
    <w:rsid w:val="35A64151"/>
    <w:rsid w:val="35A6A742"/>
    <w:rsid w:val="35B711E9"/>
    <w:rsid w:val="3634CC41"/>
    <w:rsid w:val="364133E6"/>
    <w:rsid w:val="366BA1DC"/>
    <w:rsid w:val="36CB95FC"/>
    <w:rsid w:val="36DDDEB7"/>
    <w:rsid w:val="36DF6A61"/>
    <w:rsid w:val="3772768A"/>
    <w:rsid w:val="37800638"/>
    <w:rsid w:val="37B74C19"/>
    <w:rsid w:val="37CB3E4B"/>
    <w:rsid w:val="381CE796"/>
    <w:rsid w:val="386A92F5"/>
    <w:rsid w:val="388FE28A"/>
    <w:rsid w:val="38BD72CE"/>
    <w:rsid w:val="38E0158B"/>
    <w:rsid w:val="38EF7FB8"/>
    <w:rsid w:val="38F3A643"/>
    <w:rsid w:val="390DBEAA"/>
    <w:rsid w:val="3910B629"/>
    <w:rsid w:val="3919898E"/>
    <w:rsid w:val="39200AEB"/>
    <w:rsid w:val="39354AF5"/>
    <w:rsid w:val="39C98FA7"/>
    <w:rsid w:val="39D084C0"/>
    <w:rsid w:val="3A4CDE7E"/>
    <w:rsid w:val="3A663C8C"/>
    <w:rsid w:val="3A69A2C0"/>
    <w:rsid w:val="3A6D7FEF"/>
    <w:rsid w:val="3A75C0A8"/>
    <w:rsid w:val="3A7FF013"/>
    <w:rsid w:val="3ABB26F0"/>
    <w:rsid w:val="3ACFC6CF"/>
    <w:rsid w:val="3AEE02E8"/>
    <w:rsid w:val="3B210084"/>
    <w:rsid w:val="3B39DE08"/>
    <w:rsid w:val="3B8E1A1A"/>
    <w:rsid w:val="3BBDCF4B"/>
    <w:rsid w:val="3BD94CE6"/>
    <w:rsid w:val="3BFAE538"/>
    <w:rsid w:val="3C1F7FF5"/>
    <w:rsid w:val="3C3F6D7A"/>
    <w:rsid w:val="3C81AE75"/>
    <w:rsid w:val="3CCA1BB3"/>
    <w:rsid w:val="3CEC6D8F"/>
    <w:rsid w:val="3D5CB130"/>
    <w:rsid w:val="3D6E3168"/>
    <w:rsid w:val="3D82D644"/>
    <w:rsid w:val="3D9C9456"/>
    <w:rsid w:val="3DCB9088"/>
    <w:rsid w:val="3DD90516"/>
    <w:rsid w:val="3E098766"/>
    <w:rsid w:val="3E2D1361"/>
    <w:rsid w:val="3E43D6EF"/>
    <w:rsid w:val="3EB20713"/>
    <w:rsid w:val="3ED5DEA7"/>
    <w:rsid w:val="3EF1D128"/>
    <w:rsid w:val="3F2181D8"/>
    <w:rsid w:val="3F49B7B4"/>
    <w:rsid w:val="3F4D4963"/>
    <w:rsid w:val="3F970E51"/>
    <w:rsid w:val="3F9EE5ED"/>
    <w:rsid w:val="3FBC89F8"/>
    <w:rsid w:val="3FF175ED"/>
    <w:rsid w:val="401AF774"/>
    <w:rsid w:val="40467317"/>
    <w:rsid w:val="40A2DD63"/>
    <w:rsid w:val="40C04777"/>
    <w:rsid w:val="4101D187"/>
    <w:rsid w:val="41092617"/>
    <w:rsid w:val="4117C737"/>
    <w:rsid w:val="4121B659"/>
    <w:rsid w:val="413E2D6C"/>
    <w:rsid w:val="41722691"/>
    <w:rsid w:val="418AFFF8"/>
    <w:rsid w:val="41E4D821"/>
    <w:rsid w:val="4203553C"/>
    <w:rsid w:val="42473968"/>
    <w:rsid w:val="4296ECC1"/>
    <w:rsid w:val="42A287EA"/>
    <w:rsid w:val="42AB2E65"/>
    <w:rsid w:val="42D74557"/>
    <w:rsid w:val="42EF3615"/>
    <w:rsid w:val="433CC827"/>
    <w:rsid w:val="43B9F2D1"/>
    <w:rsid w:val="43F76D74"/>
    <w:rsid w:val="4418268A"/>
    <w:rsid w:val="441AC1D4"/>
    <w:rsid w:val="44306EDB"/>
    <w:rsid w:val="443F1569"/>
    <w:rsid w:val="4444302E"/>
    <w:rsid w:val="44511952"/>
    <w:rsid w:val="4471F148"/>
    <w:rsid w:val="447534CE"/>
    <w:rsid w:val="44922F57"/>
    <w:rsid w:val="4496E27A"/>
    <w:rsid w:val="44ACA9D0"/>
    <w:rsid w:val="44C91124"/>
    <w:rsid w:val="44D76865"/>
    <w:rsid w:val="44F04284"/>
    <w:rsid w:val="44F53382"/>
    <w:rsid w:val="451714D5"/>
    <w:rsid w:val="452FB29C"/>
    <w:rsid w:val="455E6B9B"/>
    <w:rsid w:val="4567CF9E"/>
    <w:rsid w:val="45C8DFDE"/>
    <w:rsid w:val="45F17E57"/>
    <w:rsid w:val="462A4363"/>
    <w:rsid w:val="4633232B"/>
    <w:rsid w:val="46353B74"/>
    <w:rsid w:val="468617E5"/>
    <w:rsid w:val="46A7255B"/>
    <w:rsid w:val="46CF84CE"/>
    <w:rsid w:val="47040767"/>
    <w:rsid w:val="4756341C"/>
    <w:rsid w:val="4756B7E5"/>
    <w:rsid w:val="476C0BA5"/>
    <w:rsid w:val="47A1D59B"/>
    <w:rsid w:val="47EB4202"/>
    <w:rsid w:val="481A65B3"/>
    <w:rsid w:val="483D9C72"/>
    <w:rsid w:val="4862316D"/>
    <w:rsid w:val="48B3CC86"/>
    <w:rsid w:val="48D9807D"/>
    <w:rsid w:val="4904CE84"/>
    <w:rsid w:val="4923BEEA"/>
    <w:rsid w:val="4A4E7D85"/>
    <w:rsid w:val="4A65AD90"/>
    <w:rsid w:val="4A6F9A95"/>
    <w:rsid w:val="4A758768"/>
    <w:rsid w:val="4A78911D"/>
    <w:rsid w:val="4A7AC66E"/>
    <w:rsid w:val="4A950BDE"/>
    <w:rsid w:val="4AA9875F"/>
    <w:rsid w:val="4AD81542"/>
    <w:rsid w:val="4AE3421D"/>
    <w:rsid w:val="4B392933"/>
    <w:rsid w:val="4B60F0CD"/>
    <w:rsid w:val="4B7A240F"/>
    <w:rsid w:val="4B900DDC"/>
    <w:rsid w:val="4B973E03"/>
    <w:rsid w:val="4BF7FAC7"/>
    <w:rsid w:val="4C077EA9"/>
    <w:rsid w:val="4C0D5A27"/>
    <w:rsid w:val="4C128191"/>
    <w:rsid w:val="4C30FB2F"/>
    <w:rsid w:val="4C51A735"/>
    <w:rsid w:val="4CB43D55"/>
    <w:rsid w:val="4CF3C351"/>
    <w:rsid w:val="4D007348"/>
    <w:rsid w:val="4D090D78"/>
    <w:rsid w:val="4D165595"/>
    <w:rsid w:val="4D31B45A"/>
    <w:rsid w:val="4D7314F1"/>
    <w:rsid w:val="4D88E052"/>
    <w:rsid w:val="4DD94AC5"/>
    <w:rsid w:val="4E5D8E65"/>
    <w:rsid w:val="4E691FDD"/>
    <w:rsid w:val="4E70C9E1"/>
    <w:rsid w:val="4E83BD19"/>
    <w:rsid w:val="4EAF1892"/>
    <w:rsid w:val="4F205B29"/>
    <w:rsid w:val="4F2EA237"/>
    <w:rsid w:val="4F64201C"/>
    <w:rsid w:val="4F8C9DEC"/>
    <w:rsid w:val="4FE229FF"/>
    <w:rsid w:val="500CF072"/>
    <w:rsid w:val="5032C5E2"/>
    <w:rsid w:val="50502613"/>
    <w:rsid w:val="5081563B"/>
    <w:rsid w:val="508498B5"/>
    <w:rsid w:val="50B78810"/>
    <w:rsid w:val="50BA88A8"/>
    <w:rsid w:val="50E440F8"/>
    <w:rsid w:val="51AAB802"/>
    <w:rsid w:val="521ACF94"/>
    <w:rsid w:val="52892BAC"/>
    <w:rsid w:val="529D3A67"/>
    <w:rsid w:val="52A87872"/>
    <w:rsid w:val="52BF04A1"/>
    <w:rsid w:val="530E76FA"/>
    <w:rsid w:val="53797A07"/>
    <w:rsid w:val="538FA0CB"/>
    <w:rsid w:val="53C15D52"/>
    <w:rsid w:val="53F7F4E8"/>
    <w:rsid w:val="541DD945"/>
    <w:rsid w:val="5458AD01"/>
    <w:rsid w:val="54733BEB"/>
    <w:rsid w:val="54ED03A2"/>
    <w:rsid w:val="55363B48"/>
    <w:rsid w:val="553F98A1"/>
    <w:rsid w:val="55814C2E"/>
    <w:rsid w:val="559C6605"/>
    <w:rsid w:val="55A454CD"/>
    <w:rsid w:val="55B5976D"/>
    <w:rsid w:val="55B99499"/>
    <w:rsid w:val="55FDA795"/>
    <w:rsid w:val="560D5E78"/>
    <w:rsid w:val="56322BFD"/>
    <w:rsid w:val="56498E87"/>
    <w:rsid w:val="566E9741"/>
    <w:rsid w:val="56F004A9"/>
    <w:rsid w:val="56FD89F4"/>
    <w:rsid w:val="57095A6D"/>
    <w:rsid w:val="5715266D"/>
    <w:rsid w:val="57913B5A"/>
    <w:rsid w:val="57CC2508"/>
    <w:rsid w:val="57DAE211"/>
    <w:rsid w:val="57E72386"/>
    <w:rsid w:val="57F0040F"/>
    <w:rsid w:val="5819C32B"/>
    <w:rsid w:val="5846BE18"/>
    <w:rsid w:val="584A83EF"/>
    <w:rsid w:val="5897EA13"/>
    <w:rsid w:val="58E6253C"/>
    <w:rsid w:val="590565CD"/>
    <w:rsid w:val="5918753D"/>
    <w:rsid w:val="596A26EC"/>
    <w:rsid w:val="597AA933"/>
    <w:rsid w:val="599824A4"/>
    <w:rsid w:val="59C5FEEF"/>
    <w:rsid w:val="59DB4BD2"/>
    <w:rsid w:val="5A078D6A"/>
    <w:rsid w:val="5A130B50"/>
    <w:rsid w:val="5A1926B8"/>
    <w:rsid w:val="5A42F4E0"/>
    <w:rsid w:val="5A4C4A0C"/>
    <w:rsid w:val="5A6F3901"/>
    <w:rsid w:val="5A871E7F"/>
    <w:rsid w:val="5AAEC6E7"/>
    <w:rsid w:val="5AD8B76C"/>
    <w:rsid w:val="5AEDAB04"/>
    <w:rsid w:val="5B2C9491"/>
    <w:rsid w:val="5B3114DD"/>
    <w:rsid w:val="5B4F1008"/>
    <w:rsid w:val="5B5D4D7E"/>
    <w:rsid w:val="5B63A941"/>
    <w:rsid w:val="5B6D8237"/>
    <w:rsid w:val="5BA103ED"/>
    <w:rsid w:val="5BA9E443"/>
    <w:rsid w:val="5C933A0C"/>
    <w:rsid w:val="5C93575B"/>
    <w:rsid w:val="5CB8E1B6"/>
    <w:rsid w:val="5CC2E35B"/>
    <w:rsid w:val="5CF47DF2"/>
    <w:rsid w:val="5D13320C"/>
    <w:rsid w:val="5D34F937"/>
    <w:rsid w:val="5DA17C8C"/>
    <w:rsid w:val="5DA50DD4"/>
    <w:rsid w:val="5DC24E02"/>
    <w:rsid w:val="5DC26977"/>
    <w:rsid w:val="5DC62572"/>
    <w:rsid w:val="5E07CFB7"/>
    <w:rsid w:val="5E3BCEC1"/>
    <w:rsid w:val="5E5C1C7A"/>
    <w:rsid w:val="5E5FB31A"/>
    <w:rsid w:val="5E963F0F"/>
    <w:rsid w:val="5E9EF5D6"/>
    <w:rsid w:val="5F255155"/>
    <w:rsid w:val="5F29EDBC"/>
    <w:rsid w:val="5F2E3DE7"/>
    <w:rsid w:val="5F8AA9B3"/>
    <w:rsid w:val="5F8F278E"/>
    <w:rsid w:val="5FA69DC7"/>
    <w:rsid w:val="5FBA4416"/>
    <w:rsid w:val="5FBEED73"/>
    <w:rsid w:val="5FDD8582"/>
    <w:rsid w:val="6041314A"/>
    <w:rsid w:val="605EAF14"/>
    <w:rsid w:val="60C37F75"/>
    <w:rsid w:val="60EC9447"/>
    <w:rsid w:val="6112D367"/>
    <w:rsid w:val="61346A4A"/>
    <w:rsid w:val="6148AAA0"/>
    <w:rsid w:val="614DAC30"/>
    <w:rsid w:val="616680EC"/>
    <w:rsid w:val="6166A8E6"/>
    <w:rsid w:val="616D82D4"/>
    <w:rsid w:val="617E2C87"/>
    <w:rsid w:val="619D2B4B"/>
    <w:rsid w:val="61A085B2"/>
    <w:rsid w:val="61C18861"/>
    <w:rsid w:val="61CED5B7"/>
    <w:rsid w:val="61F693BF"/>
    <w:rsid w:val="62028605"/>
    <w:rsid w:val="62179248"/>
    <w:rsid w:val="623C09DE"/>
    <w:rsid w:val="623F69A2"/>
    <w:rsid w:val="6267F1D4"/>
    <w:rsid w:val="627754EC"/>
    <w:rsid w:val="62AEC1FE"/>
    <w:rsid w:val="62BEA520"/>
    <w:rsid w:val="63264AAC"/>
    <w:rsid w:val="6356834F"/>
    <w:rsid w:val="638514B8"/>
    <w:rsid w:val="63A1A5A0"/>
    <w:rsid w:val="63CF94EF"/>
    <w:rsid w:val="63D1B07C"/>
    <w:rsid w:val="63DFEED6"/>
    <w:rsid w:val="63EA4483"/>
    <w:rsid w:val="640B6731"/>
    <w:rsid w:val="6410B313"/>
    <w:rsid w:val="64354DCD"/>
    <w:rsid w:val="6447038A"/>
    <w:rsid w:val="645F0A99"/>
    <w:rsid w:val="64670297"/>
    <w:rsid w:val="647DF81B"/>
    <w:rsid w:val="648F0B46"/>
    <w:rsid w:val="64A8BED5"/>
    <w:rsid w:val="64AF31F6"/>
    <w:rsid w:val="64CD8595"/>
    <w:rsid w:val="64D94140"/>
    <w:rsid w:val="64EC23C9"/>
    <w:rsid w:val="65039EE7"/>
    <w:rsid w:val="6517695C"/>
    <w:rsid w:val="652DF337"/>
    <w:rsid w:val="6533D0E3"/>
    <w:rsid w:val="653E4681"/>
    <w:rsid w:val="65401872"/>
    <w:rsid w:val="6549D44F"/>
    <w:rsid w:val="659E9ACC"/>
    <w:rsid w:val="65B03D17"/>
    <w:rsid w:val="65C4371B"/>
    <w:rsid w:val="65EDC7AB"/>
    <w:rsid w:val="66642DCF"/>
    <w:rsid w:val="668181D0"/>
    <w:rsid w:val="66937416"/>
    <w:rsid w:val="66AF3AD9"/>
    <w:rsid w:val="66C0A11F"/>
    <w:rsid w:val="66FFD231"/>
    <w:rsid w:val="6769078A"/>
    <w:rsid w:val="6787483A"/>
    <w:rsid w:val="679A5DED"/>
    <w:rsid w:val="67A2591A"/>
    <w:rsid w:val="67BD2704"/>
    <w:rsid w:val="67BD4E4A"/>
    <w:rsid w:val="67E1DE5D"/>
    <w:rsid w:val="6828F1CB"/>
    <w:rsid w:val="6829A0CC"/>
    <w:rsid w:val="682D9071"/>
    <w:rsid w:val="68394424"/>
    <w:rsid w:val="68546616"/>
    <w:rsid w:val="68F1EDC2"/>
    <w:rsid w:val="694219D8"/>
    <w:rsid w:val="6979AFBA"/>
    <w:rsid w:val="697A7EBD"/>
    <w:rsid w:val="69995577"/>
    <w:rsid w:val="699B1097"/>
    <w:rsid w:val="69B17E7C"/>
    <w:rsid w:val="69E5F57B"/>
    <w:rsid w:val="6A0E67EC"/>
    <w:rsid w:val="6A12A6E3"/>
    <w:rsid w:val="6A6BF6D0"/>
    <w:rsid w:val="6AB828DC"/>
    <w:rsid w:val="6BA706FA"/>
    <w:rsid w:val="6BBF6D38"/>
    <w:rsid w:val="6BC21CA3"/>
    <w:rsid w:val="6C024CDC"/>
    <w:rsid w:val="6C127C04"/>
    <w:rsid w:val="6C2F9894"/>
    <w:rsid w:val="6C2FFAB2"/>
    <w:rsid w:val="6C73D190"/>
    <w:rsid w:val="6CA2BB8B"/>
    <w:rsid w:val="6D100784"/>
    <w:rsid w:val="6D25AB70"/>
    <w:rsid w:val="6D46D763"/>
    <w:rsid w:val="6D5DDFE0"/>
    <w:rsid w:val="6D70ED02"/>
    <w:rsid w:val="6D99E0B2"/>
    <w:rsid w:val="6DFBE289"/>
    <w:rsid w:val="6E0F7383"/>
    <w:rsid w:val="6E2B33ED"/>
    <w:rsid w:val="6E6EDD56"/>
    <w:rsid w:val="6E72CEB7"/>
    <w:rsid w:val="6E87BDE9"/>
    <w:rsid w:val="6E8C7F04"/>
    <w:rsid w:val="6EC438C6"/>
    <w:rsid w:val="6ECCF091"/>
    <w:rsid w:val="6ECEB9B8"/>
    <w:rsid w:val="6ED09F95"/>
    <w:rsid w:val="6F0768C3"/>
    <w:rsid w:val="6F0DF48E"/>
    <w:rsid w:val="6F2BDA83"/>
    <w:rsid w:val="6F315CCD"/>
    <w:rsid w:val="6F879CF5"/>
    <w:rsid w:val="6FD3A5F6"/>
    <w:rsid w:val="6FEE0FEC"/>
    <w:rsid w:val="6FF9D47A"/>
    <w:rsid w:val="6FFF2914"/>
    <w:rsid w:val="7047E163"/>
    <w:rsid w:val="70934AAA"/>
    <w:rsid w:val="70D8E262"/>
    <w:rsid w:val="71696F6A"/>
    <w:rsid w:val="7188C537"/>
    <w:rsid w:val="718EE3A4"/>
    <w:rsid w:val="71935858"/>
    <w:rsid w:val="7194C956"/>
    <w:rsid w:val="719F9F9A"/>
    <w:rsid w:val="71A15499"/>
    <w:rsid w:val="71AFCFA1"/>
    <w:rsid w:val="71B482F2"/>
    <w:rsid w:val="71BE1B37"/>
    <w:rsid w:val="71F33BA3"/>
    <w:rsid w:val="72257E02"/>
    <w:rsid w:val="723A3C37"/>
    <w:rsid w:val="72504BEC"/>
    <w:rsid w:val="727AEAB4"/>
    <w:rsid w:val="728312B6"/>
    <w:rsid w:val="72B098EA"/>
    <w:rsid w:val="72D4494E"/>
    <w:rsid w:val="73411987"/>
    <w:rsid w:val="73508674"/>
    <w:rsid w:val="735E50FF"/>
    <w:rsid w:val="736870C5"/>
    <w:rsid w:val="73CC1895"/>
    <w:rsid w:val="73FFD376"/>
    <w:rsid w:val="742E9D68"/>
    <w:rsid w:val="743B529A"/>
    <w:rsid w:val="7483E344"/>
    <w:rsid w:val="749E9A6E"/>
    <w:rsid w:val="74C0B9F6"/>
    <w:rsid w:val="74FAC690"/>
    <w:rsid w:val="75289BD4"/>
    <w:rsid w:val="757291AA"/>
    <w:rsid w:val="7588FD03"/>
    <w:rsid w:val="75A2FADF"/>
    <w:rsid w:val="75AF3A80"/>
    <w:rsid w:val="75CE7B80"/>
    <w:rsid w:val="761F538C"/>
    <w:rsid w:val="76489282"/>
    <w:rsid w:val="76706990"/>
    <w:rsid w:val="76739266"/>
    <w:rsid w:val="76D4BFD2"/>
    <w:rsid w:val="770AD7E9"/>
    <w:rsid w:val="770CD9B1"/>
    <w:rsid w:val="7745D7AF"/>
    <w:rsid w:val="774B9381"/>
    <w:rsid w:val="77A91F2D"/>
    <w:rsid w:val="77B7B835"/>
    <w:rsid w:val="77D330FF"/>
    <w:rsid w:val="77DB67C3"/>
    <w:rsid w:val="77FFC76C"/>
    <w:rsid w:val="7806F2B6"/>
    <w:rsid w:val="786E79AD"/>
    <w:rsid w:val="7889084C"/>
    <w:rsid w:val="78BAA897"/>
    <w:rsid w:val="78CBA820"/>
    <w:rsid w:val="78CC66F2"/>
    <w:rsid w:val="78E3D66F"/>
    <w:rsid w:val="78F0D5F0"/>
    <w:rsid w:val="791E9A80"/>
    <w:rsid w:val="7958BD30"/>
    <w:rsid w:val="79915C7C"/>
    <w:rsid w:val="79923FFA"/>
    <w:rsid w:val="79B4278C"/>
    <w:rsid w:val="79C604F1"/>
    <w:rsid w:val="79FEFFEC"/>
    <w:rsid w:val="7A367813"/>
    <w:rsid w:val="7A57FC7D"/>
    <w:rsid w:val="7A62304C"/>
    <w:rsid w:val="7A871567"/>
    <w:rsid w:val="7A921C85"/>
    <w:rsid w:val="7B12A1D1"/>
    <w:rsid w:val="7B2910FF"/>
    <w:rsid w:val="7B430CF4"/>
    <w:rsid w:val="7B651237"/>
    <w:rsid w:val="7B908B1F"/>
    <w:rsid w:val="7BE528AC"/>
    <w:rsid w:val="7BF54D37"/>
    <w:rsid w:val="7C2C32E6"/>
    <w:rsid w:val="7C98EB46"/>
    <w:rsid w:val="7CB1948B"/>
    <w:rsid w:val="7CBBBBAF"/>
    <w:rsid w:val="7CBEA746"/>
    <w:rsid w:val="7CCBF576"/>
    <w:rsid w:val="7CE93812"/>
    <w:rsid w:val="7D07A67A"/>
    <w:rsid w:val="7D13D4E4"/>
    <w:rsid w:val="7D32A5C9"/>
    <w:rsid w:val="7D791508"/>
    <w:rsid w:val="7DB9F697"/>
    <w:rsid w:val="7DDC2E38"/>
    <w:rsid w:val="7DEC58FD"/>
    <w:rsid w:val="7DEE508E"/>
    <w:rsid w:val="7E623C3F"/>
    <w:rsid w:val="7E678914"/>
    <w:rsid w:val="7EC44141"/>
    <w:rsid w:val="7EDFA6CD"/>
    <w:rsid w:val="7F31C43B"/>
    <w:rsid w:val="7F68A91A"/>
    <w:rsid w:val="7F8B7DE3"/>
    <w:rsid w:val="7FD543D6"/>
    <w:rsid w:val="7FE35930"/>
    <w:rsid w:val="7FE77A0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46A0E"/>
  <w15:chartTrackingRefBased/>
  <w15:docId w15:val="{7E9AF86F-1EDC-47C7-B192-7FFA8ABA9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033B798E"/>
    <w:rPr>
      <w:noProof w:val="0"/>
      <w:lang w:val="en-GB"/>
    </w:rPr>
  </w:style>
  <w:style w:type="paragraph" w:styleId="Heading1">
    <w:uiPriority w:val="9"/>
    <w:name w:val="heading 1"/>
    <w:basedOn w:val="Normal"/>
    <w:next w:val="Normal"/>
    <w:link w:val="Heading1Char"/>
    <w:qFormat/>
    <w:rsid w:val="033B798E"/>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033B798E"/>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033B798E"/>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033B798E"/>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033B798E"/>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033B798E"/>
    <w:rPr>
      <w:rFonts w:eastAsia="ＭＳ ゴシック"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033B798E"/>
    <w:rPr>
      <w:rFonts w:eastAsia="ＭＳ ゴシック"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033B798E"/>
    <w:rPr>
      <w:rFonts w:eastAsia="ＭＳ ゴシック"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033B798E"/>
    <w:rPr>
      <w:rFonts w:eastAsia="ＭＳ ゴシック"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33B798E"/>
    <w:rPr>
      <w:rFonts w:ascii="Aptos Display" w:hAnsi="Aptos Display" w:eastAsia="ＭＳ ゴシック" w:cs="Times New Roman"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33B798E"/>
    <w:rPr>
      <w:rFonts w:eastAsia="ＭＳ ゴシック"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33B798E"/>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33B798E"/>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s1" w:customStyle="1">
    <w:name w:val="s1"/>
    <w:basedOn w:val="DefaultParagraphFont"/>
    <w:uiPriority w:val="1"/>
    <w:rsid w:val="00007A3F"/>
    <w:rPr>
      <w:rFonts w:asciiTheme="minorHAnsi" w:hAnsiTheme="minorHAnsi" w:eastAsiaTheme="minorEastAsia" w:cstheme="minorBidi"/>
      <w:b w:val="0"/>
      <w:bCs w:val="0"/>
      <w:i w:val="0"/>
      <w:iCs w:val="0"/>
      <w:sz w:val="26"/>
      <w:szCs w:val="26"/>
    </w:rPr>
  </w:style>
  <w:style w:type="character" w:styleId="s2" w:customStyle="1">
    <w:name w:val="s2"/>
    <w:basedOn w:val="DefaultParagraphFont"/>
    <w:uiPriority w:val="1"/>
    <w:rsid w:val="00007A3F"/>
    <w:rPr>
      <w:rFonts w:asciiTheme="minorHAnsi" w:hAnsiTheme="minorHAnsi" w:eastAsiaTheme="minorEastAsia" w:cstheme="minorBidi"/>
      <w:b w:val="0"/>
      <w:bCs w:val="0"/>
      <w:i/>
      <w:iCs/>
      <w:sz w:val="26"/>
      <w:szCs w:val="26"/>
    </w:rPr>
  </w:style>
  <w:style w:type="paragraph" w:styleId="p2" w:customStyle="true">
    <w:uiPriority w:val="1"/>
    <w:name w:val="p2"/>
    <w:basedOn w:val="Normal"/>
    <w:rsid w:val="033B798E"/>
    <w:rPr>
      <w:color w:val="111111"/>
      <w:sz w:val="26"/>
      <w:szCs w:val="26"/>
    </w:rPr>
    <w:pPr>
      <w:spacing w:after="0" w:line="240" w:lineRule="auto"/>
    </w:pPr>
  </w:style>
  <w:style w:type="character" w:styleId="Hyperlink">
    <w:name w:val="Hyperlink"/>
    <w:basedOn w:val="DefaultParagraphFont"/>
    <w:uiPriority w:val="99"/>
    <w:unhideWhenUsed/>
    <w:rsid w:val="00007A3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9" /><Relationship Type="http://schemas.openxmlformats.org/officeDocument/2006/relationships/hyperlink" Target="https://www.researchgate.net/profile/Jolanta-Konieczny/publication/376612904_EDUCATION_FOR_SUSTAINABLE_DEVELOPMENT_AT_THE_EARLY_CHILDHOOD_EDUCATION/links/6580a38b6f6e450f19823175/Education-for-sustainable-development-at-the-early-childhood-education.pdf" TargetMode="External" Id="R290982cbbdac4652" /><Relationship Type="http://schemas.openxmlformats.org/officeDocument/2006/relationships/hyperlink" Target="https://tewhariki.tahurangi.education.govt.nz/te-whariki-online/our-curriculum/te-wh-riki/te-wh-riki-early-childhood-curriculum-document/5637184332.p" TargetMode="External" Id="R4f84f84e33dd40b7" /><Relationship Type="http://schemas.openxmlformats.org/officeDocument/2006/relationships/hyperlink" Target="https://repository.uwtsd.ac.uk/id/eprint/912/1/Tinney,%20Glenda%20and%20Merriman,%20Eileen%20(2018)%20Early%20years%20education.pdf" TargetMode="External" Id="Rb659fc468c0a460b" /><Relationship Type="http://schemas.openxmlformats.org/officeDocument/2006/relationships/hyperlink" Target="https://hwb.gov.wales/curriculum-2008/key-stages-2-to-4/education-for-sustainable-development-and-global-citizenship/" TargetMode="External" Id="R12e41558a4e142a7" /><Relationship Type="http://schemas.openxmlformats.org/officeDocument/2006/relationships/hyperlink" Target="https://www.gov.wales/sites/default/files/publications/2018-02/education-for-sustainable-development-and-global-citizenship-a-common-understanding-for-the-adult-and-community-learning-sector.pdf" TargetMode="External" Id="R5bd1d6dce89c4eae" /><Relationship Type="http://schemas.openxmlformats.org/officeDocument/2006/relationships/hyperlink" Target="https://www.gov.wales/curriculum-wales-annual-report-2022-html" TargetMode="External" Id="R04f426a1bcbd4b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Bethany Birdsall (2114395)</dc:creator>
  <keywords/>
  <dc:description/>
  <lastModifiedBy>Bethany Birdsall (2114395)</lastModifiedBy>
  <revision>5</revision>
  <dcterms:created xsi:type="dcterms:W3CDTF">2025-05-11T09:38:00.0000000Z</dcterms:created>
  <dcterms:modified xsi:type="dcterms:W3CDTF">2025-05-15T13:05:14.3304414Z</dcterms:modified>
</coreProperties>
</file>