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32547233" w:displacedByCustomXml="next"/>
    <w:sdt>
      <w:sdtPr>
        <w:rPr>
          <w:rFonts w:ascii="Arial" w:eastAsiaTheme="minorHAnsi" w:hAnsi="Arial"/>
          <w:color w:val="4472C4" w:themeColor="accent1"/>
          <w:lang w:val="en-GB"/>
        </w:rPr>
        <w:id w:val="-1442760525"/>
        <w:docPartObj>
          <w:docPartGallery w:val="Cover Pages"/>
          <w:docPartUnique/>
        </w:docPartObj>
      </w:sdtPr>
      <w:sdtEndPr>
        <w:rPr>
          <w:color w:val="auto"/>
        </w:rPr>
      </w:sdtEndPr>
      <w:sdtContent>
        <w:p w14:paraId="4BECDBAC" w14:textId="77777777" w:rsidR="00443005" w:rsidRDefault="00443005">
          <w:pPr>
            <w:pStyle w:val="NoSpacing"/>
            <w:spacing w:before="1540" w:after="240"/>
            <w:jc w:val="center"/>
            <w:rPr>
              <w:noProof/>
              <w:color w:val="4472C4" w:themeColor="accent1"/>
            </w:rPr>
          </w:pPr>
        </w:p>
        <w:p w14:paraId="5678B734" w14:textId="6004269F" w:rsidR="0005688F" w:rsidRPr="008C062F" w:rsidRDefault="00000000" w:rsidP="008C062F">
          <w:pPr>
            <w:pStyle w:val="NoSpacing"/>
            <w:spacing w:before="1540" w:after="240"/>
            <w:jc w:val="center"/>
            <w:rPr>
              <w:color w:val="4472C4" w:themeColor="accent1"/>
            </w:rPr>
          </w:pPr>
          <w:r>
            <w:rPr>
              <w:noProof/>
              <w:color w:val="4472C4" w:themeColor="accent1"/>
            </w:rPr>
            <w:drawing>
              <wp:inline distT="0" distB="0" distL="0" distR="0" wp14:anchorId="4D950875" wp14:editId="697247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0192353" w14:textId="08D69E96" w:rsidR="0005688F" w:rsidRPr="00443005" w:rsidRDefault="00000000" w:rsidP="00443005">
          <w:pPr>
            <w:jc w:val="center"/>
            <w:rPr>
              <w:b/>
              <w:bCs/>
            </w:rPr>
          </w:pPr>
          <w:r w:rsidRPr="00443005">
            <w:rPr>
              <w:b/>
              <w:bCs/>
            </w:rPr>
            <w:t>Name:</w:t>
          </w:r>
          <w:r w:rsidR="008C062F">
            <w:rPr>
              <w:b/>
              <w:bCs/>
            </w:rPr>
            <w:t xml:space="preserve"> Rachel Amon </w:t>
          </w:r>
        </w:p>
        <w:p w14:paraId="0F6D1467" w14:textId="6B45BEE3" w:rsidR="0005688F" w:rsidRPr="00443005" w:rsidRDefault="00000000" w:rsidP="00443005">
          <w:pPr>
            <w:jc w:val="center"/>
            <w:rPr>
              <w:b/>
              <w:bCs/>
            </w:rPr>
          </w:pPr>
          <w:r w:rsidRPr="00443005">
            <w:rPr>
              <w:b/>
              <w:bCs/>
            </w:rPr>
            <w:t>Student Number:</w:t>
          </w:r>
          <w:r w:rsidR="008C062F">
            <w:rPr>
              <w:b/>
              <w:bCs/>
            </w:rPr>
            <w:t xml:space="preserve"> 2535527</w:t>
          </w:r>
        </w:p>
        <w:p w14:paraId="66B46099" w14:textId="77777777" w:rsidR="0005688F" w:rsidRPr="00443005" w:rsidRDefault="00000000" w:rsidP="00443005">
          <w:pPr>
            <w:jc w:val="center"/>
            <w:rPr>
              <w:b/>
              <w:bCs/>
            </w:rPr>
          </w:pPr>
          <w:r w:rsidRPr="00443005">
            <w:rPr>
              <w:b/>
              <w:bCs/>
            </w:rPr>
            <w:t>Module Code and Title:</w:t>
          </w:r>
          <w:r w:rsidR="00443005" w:rsidRPr="00443005">
            <w:rPr>
              <w:b/>
              <w:bCs/>
            </w:rPr>
            <w:t xml:space="preserve"> LCHS4003 - Introduction to Health and Social Care</w:t>
          </w:r>
        </w:p>
        <w:p w14:paraId="30EABBBA" w14:textId="78EF335B" w:rsidR="0005688F" w:rsidRDefault="0005688F" w:rsidP="00443005">
          <w:pPr>
            <w:jc w:val="center"/>
            <w:rPr>
              <w:b/>
              <w:bCs/>
            </w:rPr>
          </w:pPr>
        </w:p>
        <w:p w14:paraId="3830A8DC" w14:textId="77777777" w:rsidR="00443005" w:rsidRPr="00443005" w:rsidRDefault="00443005" w:rsidP="00443005">
          <w:pPr>
            <w:jc w:val="center"/>
            <w:rPr>
              <w:b/>
              <w:bCs/>
            </w:rPr>
          </w:pPr>
        </w:p>
        <w:p w14:paraId="3DCAD50A" w14:textId="77777777" w:rsidR="0005688F" w:rsidRDefault="00000000">
          <w:pPr>
            <w:pStyle w:val="NoSpacing"/>
            <w:spacing w:before="480"/>
            <w:jc w:val="center"/>
            <w:rPr>
              <w:color w:val="4472C4" w:themeColor="accent1"/>
            </w:rPr>
          </w:pPr>
          <w:r>
            <w:rPr>
              <w:noProof/>
              <w:color w:val="4472C4" w:themeColor="accent1"/>
            </w:rPr>
            <w:drawing>
              <wp:inline distT="0" distB="0" distL="0" distR="0" wp14:anchorId="6033684B" wp14:editId="2F34FF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5BC7A9" w14:textId="77777777" w:rsidR="0005688F" w:rsidRDefault="00000000">
          <w:pPr>
            <w:spacing w:line="259" w:lineRule="auto"/>
          </w:pPr>
          <w:r>
            <w:br w:type="page"/>
          </w:r>
        </w:p>
      </w:sdtContent>
    </w:sdt>
    <w:bookmarkEnd w:id="0"/>
    <w:p w14:paraId="41076EDE" w14:textId="323F4DED" w:rsidR="008B5D34" w:rsidRPr="0005688F" w:rsidRDefault="00000000" w:rsidP="008B5D34">
      <w:r>
        <w:rPr>
          <w:noProof/>
        </w:rPr>
        <w:lastRenderedPageBreak/>
        <mc:AlternateContent>
          <mc:Choice Requires="wps">
            <w:drawing>
              <wp:anchor distT="0" distB="0" distL="114300" distR="114300" simplePos="0" relativeHeight="251672576" behindDoc="0" locked="0" layoutInCell="1" allowOverlap="1" wp14:anchorId="1F4A2806" wp14:editId="3DD6A2F4">
                <wp:simplePos x="0" y="0"/>
                <wp:positionH relativeFrom="column">
                  <wp:posOffset>-586740</wp:posOffset>
                </wp:positionH>
                <wp:positionV relativeFrom="paragraph">
                  <wp:posOffset>7063740</wp:posOffset>
                </wp:positionV>
                <wp:extent cx="6874510" cy="2316480"/>
                <wp:effectExtent l="0" t="0" r="2540" b="7620"/>
                <wp:wrapNone/>
                <wp:docPr id="17" name="Text Box 17"/>
                <wp:cNvGraphicFramePr/>
                <a:graphic xmlns:a="http://schemas.openxmlformats.org/drawingml/2006/main">
                  <a:graphicData uri="http://schemas.microsoft.com/office/word/2010/wordprocessingShape">
                    <wps:wsp>
                      <wps:cNvSpPr txBox="1"/>
                      <wps:spPr>
                        <a:xfrm>
                          <a:off x="0" y="0"/>
                          <a:ext cx="6874510" cy="2316480"/>
                        </a:xfrm>
                        <a:prstGeom prst="rect">
                          <a:avLst/>
                        </a:prstGeom>
                        <a:solidFill>
                          <a:schemeClr val="lt1"/>
                        </a:solidFill>
                        <a:ln w="6350">
                          <a:noFill/>
                        </a:ln>
                      </wps:spPr>
                      <wps:txbx>
                        <w:txbxContent>
                          <w:p w14:paraId="5E73BD54" w14:textId="77777777" w:rsidR="008B5D34" w:rsidRDefault="00000000" w:rsidP="008B5D34">
                            <w:r>
                              <w:rPr>
                                <w:noProof/>
                              </w:rPr>
                              <w:drawing>
                                <wp:inline distT="0" distB="0" distL="0" distR="0" wp14:anchorId="503954AE" wp14:editId="6FF909E6">
                                  <wp:extent cx="6869430" cy="2255520"/>
                                  <wp:effectExtent l="0" t="38100" r="0" b="0"/>
                                  <wp:docPr id="1561738245"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1F4A2806" id="_x0000_t202" coordsize="21600,21600" o:spt="202" path="m,l,21600r21600,l21600,xe">
                <v:stroke joinstyle="miter"/>
                <v:path gradientshapeok="t" o:connecttype="rect"/>
              </v:shapetype>
              <v:shape id="Text Box 17" o:spid="_x0000_s1026" type="#_x0000_t202" style="position:absolute;margin-left:-46.2pt;margin-top:556.2pt;width:541.3pt;height:18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" fillcolor="white [3201]" stroked="f" strokeweight=".5pt">
                <v:textbox>
                  <w:txbxContent>
                    <w:p w14:paraId="5E73BD54" w14:textId="77777777" w:rsidR="008B5D34" w:rsidRDefault="00000000" w:rsidP="008B5D34">
                      <w:r>
                        <w:rPr>
                          <w:noProof/>
                        </w:rPr>
                        <w:drawing>
                          <wp:inline distT="0" distB="0" distL="0" distR="0" wp14:anchorId="503954AE" wp14:editId="6FF909E6">
                            <wp:extent cx="6869430" cy="2255520"/>
                            <wp:effectExtent l="0" t="38100" r="0" b="0"/>
                            <wp:docPr id="1561738245"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1C31FFD8" wp14:editId="314B6220">
                <wp:simplePos x="0" y="0"/>
                <wp:positionH relativeFrom="margin">
                  <wp:posOffset>-571500</wp:posOffset>
                </wp:positionH>
                <wp:positionV relativeFrom="paragraph">
                  <wp:posOffset>6697980</wp:posOffset>
                </wp:positionV>
                <wp:extent cx="6873240" cy="327660"/>
                <wp:effectExtent l="0" t="0" r="22860" b="15240"/>
                <wp:wrapNone/>
                <wp:docPr id="16" name="Rectangle 16"/>
                <wp:cNvGraphicFramePr/>
                <a:graphic xmlns:a="http://schemas.openxmlformats.org/drawingml/2006/main">
                  <a:graphicData uri="http://schemas.microsoft.com/office/word/2010/wordprocessingShape">
                    <wps:wsp>
                      <wps:cNvSpPr/>
                      <wps:spPr>
                        <a:xfrm>
                          <a:off x="0" y="0"/>
                          <a:ext cx="6873240" cy="327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70EF67" w14:textId="77777777" w:rsidR="008B5D34" w:rsidRPr="00674CCA" w:rsidRDefault="00000000" w:rsidP="008B5D34">
                            <w:pPr>
                              <w:jc w:val="center"/>
                              <w:rPr>
                                <w:b/>
                                <w:bCs/>
                                <w:sz w:val="28"/>
                                <w:szCs w:val="28"/>
                              </w:rPr>
                            </w:pPr>
                            <w:r>
                              <w:rPr>
                                <w:b/>
                                <w:bCs/>
                                <w:sz w:val="28"/>
                                <w:szCs w:val="28"/>
                              </w:rPr>
                              <w:t>3. How</w:t>
                            </w:r>
                            <w:r w:rsidRPr="00674CCA">
                              <w:rPr>
                                <w:b/>
                                <w:bCs/>
                                <w:sz w:val="28"/>
                                <w:szCs w:val="28"/>
                              </w:rPr>
                              <w:t xml:space="preserve"> Pharmacy Services</w:t>
                            </w:r>
                            <w:r>
                              <w:rPr>
                                <w:b/>
                                <w:bCs/>
                                <w:sz w:val="28"/>
                                <w:szCs w:val="28"/>
                              </w:rPr>
                              <w:t xml:space="preserve"> Function Today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C31FFD8" id="Rectangle 16" o:spid="_x0000_s1027" style="position:absolute;margin-left:-45pt;margin-top:527.4pt;width:541.2pt;height:25.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" fillcolor="#4472c4 [3204]" strokecolor="#1f3763 [1604]" strokeweight="1pt">
                <v:textbox>
                  <w:txbxContent>
                    <w:p w14:paraId="5D70EF67" w14:textId="77777777" w:rsidR="008B5D34" w:rsidRPr="00674CCA" w:rsidRDefault="00000000" w:rsidP="008B5D34">
                      <w:pPr>
                        <w:jc w:val="center"/>
                        <w:rPr>
                          <w:b/>
                          <w:bCs/>
                          <w:sz w:val="28"/>
                          <w:szCs w:val="28"/>
                        </w:rPr>
                      </w:pPr>
                      <w:r>
                        <w:rPr>
                          <w:b/>
                          <w:bCs/>
                          <w:sz w:val="28"/>
                          <w:szCs w:val="28"/>
                        </w:rPr>
                        <w:t>3. How</w:t>
                      </w:r>
                      <w:r w:rsidRPr="00674CCA">
                        <w:rPr>
                          <w:b/>
                          <w:bCs/>
                          <w:sz w:val="28"/>
                          <w:szCs w:val="28"/>
                        </w:rPr>
                        <w:t xml:space="preserve"> Pharmacy Services</w:t>
                      </w:r>
                      <w:r>
                        <w:rPr>
                          <w:b/>
                          <w:bCs/>
                          <w:sz w:val="28"/>
                          <w:szCs w:val="28"/>
                        </w:rPr>
                        <w:t xml:space="preserve"> Function Today</w:t>
                      </w:r>
                    </w:p>
                  </w:txbxContent>
                </v:textbox>
                <w10:wrap anchorx="margin"/>
              </v:rect>
            </w:pict>
          </mc:Fallback>
        </mc:AlternateContent>
      </w:r>
      <w:r>
        <w:rPr>
          <w:noProof/>
        </w:rPr>
        <mc:AlternateContent>
          <mc:Choice Requires="wps">
            <w:drawing>
              <wp:anchor distT="0" distB="0" distL="114300" distR="114300" simplePos="0" relativeHeight="251668480" behindDoc="0" locked="0" layoutInCell="1" allowOverlap="1" wp14:anchorId="7B12DD22" wp14:editId="1DBA48D4">
                <wp:simplePos x="0" y="0"/>
                <wp:positionH relativeFrom="column">
                  <wp:posOffset>-457200</wp:posOffset>
                </wp:positionH>
                <wp:positionV relativeFrom="paragraph">
                  <wp:posOffset>6035040</wp:posOffset>
                </wp:positionV>
                <wp:extent cx="6644640" cy="495300"/>
                <wp:effectExtent l="0" t="0" r="3810" b="0"/>
                <wp:wrapNone/>
                <wp:docPr id="15" name="Text Box 15"/>
                <wp:cNvGraphicFramePr/>
                <a:graphic xmlns:a="http://schemas.openxmlformats.org/drawingml/2006/main">
                  <a:graphicData uri="http://schemas.microsoft.com/office/word/2010/wordprocessingShape">
                    <wps:wsp>
                      <wps:cNvSpPr txBox="1"/>
                      <wps:spPr>
                        <a:xfrm>
                          <a:off x="0" y="0"/>
                          <a:ext cx="6644640" cy="495300"/>
                        </a:xfrm>
                        <a:prstGeom prst="rect">
                          <a:avLst/>
                        </a:prstGeom>
                        <a:solidFill>
                          <a:schemeClr val="accent4">
                            <a:lumMod val="20000"/>
                            <a:lumOff val="80000"/>
                          </a:schemeClr>
                        </a:solidFill>
                        <a:ln w="6350">
                          <a:noFill/>
                        </a:ln>
                      </wps:spPr>
                      <wps:txbx>
                        <w:txbxContent>
                          <w:p w14:paraId="396E1DD3" w14:textId="77777777" w:rsidR="008B5D34" w:rsidRPr="00E40AC8" w:rsidRDefault="00000000" w:rsidP="008B5D34">
                            <w:pPr>
                              <w:rPr>
                                <w:lang w:val="" w:eastAsia=""/>
                              </w:rPr>
                            </w:pPr>
                            <w:r w:rsidRPr="00771697">
                              <w:rPr>
                                <w:lang w:val="" w:eastAsia=""/>
                              </w:rPr>
                              <w:t>Pharmacy services are acknowledged as an integral part of integrated health care and preventative health care today (Anderson et al. 2019).</w:t>
                            </w:r>
                          </w:p>
                          <w:p w14:paraId="507B0A68" w14:textId="77777777" w:rsidR="008B5D34" w:rsidRDefault="008B5D34" w:rsidP="008B5D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7B12DD22" id="Text Box 15" o:spid="_x0000_s1028" type="#_x0000_t202" style="position:absolute;margin-left:-36pt;margin-top:475.2pt;width:523.2pt;height:3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" fillcolor="#fff2cc [663]" stroked="f" strokeweight=".5pt">
                <v:textbox>
                  <w:txbxContent>
                    <w:p w14:paraId="396E1DD3" w14:textId="77777777" w:rsidR="008B5D34" w:rsidRPr="00E40AC8" w:rsidRDefault="00000000" w:rsidP="008B5D34">
                      <w:pPr>
                        <w:rPr>
                          <w:lang w:val="" w:eastAsia=""/>
                        </w:rPr>
                      </w:pPr>
                      <w:r w:rsidRPr="00771697">
                        <w:rPr>
                          <w:lang w:val="" w:eastAsia=""/>
                        </w:rPr>
                        <w:t>Pharmacy services are acknowledged as an integral part of integrated health care and preventative health care today (Anderson et al. 2019).</w:t>
                      </w:r>
                    </w:p>
                    <w:p w14:paraId="507B0A68" w14:textId="77777777" w:rsidR="008B5D34" w:rsidRDefault="008B5D34" w:rsidP="008B5D34"/>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E88C103" wp14:editId="2F615B52">
                <wp:simplePos x="0" y="0"/>
                <wp:positionH relativeFrom="column">
                  <wp:posOffset>-586740</wp:posOffset>
                </wp:positionH>
                <wp:positionV relativeFrom="paragraph">
                  <wp:posOffset>3086100</wp:posOffset>
                </wp:positionV>
                <wp:extent cx="6842760" cy="3535680"/>
                <wp:effectExtent l="0" t="0" r="0" b="7620"/>
                <wp:wrapNone/>
                <wp:docPr id="13" name="Text Box 13"/>
                <wp:cNvGraphicFramePr/>
                <a:graphic xmlns:a="http://schemas.openxmlformats.org/drawingml/2006/main">
                  <a:graphicData uri="http://schemas.microsoft.com/office/word/2010/wordprocessingShape">
                    <wps:wsp>
                      <wps:cNvSpPr txBox="1"/>
                      <wps:spPr>
                        <a:xfrm>
                          <a:off x="0" y="0"/>
                          <a:ext cx="6842760" cy="3535680"/>
                        </a:xfrm>
                        <a:prstGeom prst="rect">
                          <a:avLst/>
                        </a:prstGeom>
                        <a:solidFill>
                          <a:schemeClr val="lt1"/>
                        </a:solidFill>
                        <a:ln w="6350">
                          <a:noFill/>
                        </a:ln>
                      </wps:spPr>
                      <wps:txbx>
                        <w:txbxContent>
                          <w:p w14:paraId="2C3FF7CB" w14:textId="77777777" w:rsidR="008B5D34" w:rsidRDefault="00000000" w:rsidP="008B5D34">
                            <w:pPr>
                              <w:spacing w:after="0"/>
                            </w:pPr>
                            <w:r>
                              <w:rPr>
                                <w:noProof/>
                                <w:lang w:val="" w:eastAsia=""/>
                              </w:rPr>
                              <w:drawing>
                                <wp:inline distT="0" distB="0" distL="0" distR="0" wp14:anchorId="3A485E54" wp14:editId="05578C05">
                                  <wp:extent cx="6678930" cy="2788920"/>
                                  <wp:effectExtent l="19050" t="0" r="7620" b="30480"/>
                                  <wp:docPr id="940277925"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E88C103" id="Text Box 13" o:spid="_x0000_s1029" type="#_x0000_t202" style="position:absolute;margin-left:-46.2pt;margin-top:243pt;width:538.8pt;height:27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" fillcolor="white [3201]" stroked="f" strokeweight=".5pt">
                <v:textbox>
                  <w:txbxContent>
                    <w:p w14:paraId="2C3FF7CB" w14:textId="77777777" w:rsidR="008B5D34" w:rsidRDefault="00000000" w:rsidP="008B5D34">
                      <w:pPr>
                        <w:spacing w:after="0"/>
                      </w:pPr>
                      <w:r>
                        <w:rPr>
                          <w:noProof/>
                          <w:lang w:val="" w:eastAsia=""/>
                        </w:rPr>
                        <w:drawing>
                          <wp:inline distT="0" distB="0" distL="0" distR="0" wp14:anchorId="3A485E54" wp14:editId="05578C05">
                            <wp:extent cx="6678930" cy="2788920"/>
                            <wp:effectExtent l="19050" t="0" r="7620" b="30480"/>
                            <wp:docPr id="940277925"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44F91A5A" wp14:editId="2374C610">
                <wp:simplePos x="0" y="0"/>
                <wp:positionH relativeFrom="column">
                  <wp:posOffset>-563880</wp:posOffset>
                </wp:positionH>
                <wp:positionV relativeFrom="paragraph">
                  <wp:posOffset>2735580</wp:posOffset>
                </wp:positionV>
                <wp:extent cx="6851650" cy="327660"/>
                <wp:effectExtent l="0" t="0" r="25400" b="15240"/>
                <wp:wrapNone/>
                <wp:docPr id="14" name="Rectangle 14"/>
                <wp:cNvGraphicFramePr/>
                <a:graphic xmlns:a="http://schemas.openxmlformats.org/drawingml/2006/main">
                  <a:graphicData uri="http://schemas.microsoft.com/office/word/2010/wordprocessingShape">
                    <wps:wsp>
                      <wps:cNvSpPr/>
                      <wps:spPr>
                        <a:xfrm>
                          <a:off x="0" y="0"/>
                          <a:ext cx="6851650" cy="327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DE557A" w14:textId="1A61ADC9" w:rsidR="008B5D34" w:rsidRPr="00674CCA" w:rsidRDefault="00000000" w:rsidP="008B5D34">
                            <w:pPr>
                              <w:jc w:val="center"/>
                              <w:rPr>
                                <w:b/>
                                <w:bCs/>
                                <w:sz w:val="28"/>
                                <w:szCs w:val="28"/>
                              </w:rPr>
                            </w:pPr>
                            <w:r>
                              <w:rPr>
                                <w:b/>
                                <w:bCs/>
                                <w:sz w:val="28"/>
                                <w:szCs w:val="28"/>
                              </w:rPr>
                              <w:t xml:space="preserve"> </w:t>
                            </w:r>
                            <w:r w:rsidRPr="00674CCA">
                              <w:rPr>
                                <w:b/>
                                <w:bCs/>
                                <w:sz w:val="28"/>
                                <w:szCs w:val="28"/>
                              </w:rPr>
                              <w:t>Brief History of Pharmacy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44F91A5A" id="Rectangle 14" o:spid="_x0000_s1030" style="position:absolute;margin-left:-44.4pt;margin-top:215.4pt;width:539.5pt;height:25.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" fillcolor="#4472c4 [3204]" strokecolor="#1f3763 [1604]" strokeweight="1pt">
                <v:textbox>
                  <w:txbxContent>
                    <w:p w14:paraId="25DE557A" w14:textId="1A61ADC9" w:rsidR="008B5D34" w:rsidRPr="00674CCA" w:rsidRDefault="00000000" w:rsidP="008B5D34">
                      <w:pPr>
                        <w:jc w:val="center"/>
                        <w:rPr>
                          <w:b/>
                          <w:bCs/>
                          <w:sz w:val="28"/>
                          <w:szCs w:val="28"/>
                        </w:rPr>
                      </w:pPr>
                      <w:r>
                        <w:rPr>
                          <w:b/>
                          <w:bCs/>
                          <w:sz w:val="28"/>
                          <w:szCs w:val="28"/>
                        </w:rPr>
                        <w:t xml:space="preserve"> </w:t>
                      </w:r>
                      <w:r w:rsidRPr="00674CCA">
                        <w:rPr>
                          <w:b/>
                          <w:bCs/>
                          <w:sz w:val="28"/>
                          <w:szCs w:val="28"/>
                        </w:rPr>
                        <w:t>Brief History of Pharmacy Services</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51DF25B5" wp14:editId="78B67F0C">
                <wp:simplePos x="0" y="0"/>
                <wp:positionH relativeFrom="column">
                  <wp:posOffset>-563880</wp:posOffset>
                </wp:positionH>
                <wp:positionV relativeFrom="paragraph">
                  <wp:posOffset>-198120</wp:posOffset>
                </wp:positionV>
                <wp:extent cx="3680460" cy="28575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680460" cy="2857500"/>
                        </a:xfrm>
                        <a:prstGeom prst="rect">
                          <a:avLst/>
                        </a:prstGeom>
                        <a:solidFill>
                          <a:schemeClr val="lt1"/>
                        </a:solidFill>
                        <a:ln w="6350">
                          <a:noFill/>
                        </a:ln>
                      </wps:spPr>
                      <wps:txbx>
                        <w:txbxContent>
                          <w:p w14:paraId="5E27DFEE" w14:textId="77777777" w:rsidR="008B5D34" w:rsidRDefault="00000000" w:rsidP="008B5D34">
                            <w:r>
                              <w:rPr>
                                <w:noProof/>
                              </w:rPr>
                              <w:drawing>
                                <wp:inline distT="0" distB="0" distL="0" distR="0" wp14:anchorId="0AA34495" wp14:editId="4796D637">
                                  <wp:extent cx="3474720" cy="2766060"/>
                                  <wp:effectExtent l="0" t="0" r="11430" b="15240"/>
                                  <wp:docPr id="2038457109"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1DF25B5" id="Text Box 11" o:spid="_x0000_s1031" type="#_x0000_t202" style="position:absolute;margin-left:-44.4pt;margin-top:-15.6pt;width:289.8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" fillcolor="white [3201]" stroked="f" strokeweight=".5pt">
                <v:textbox>
                  <w:txbxContent>
                    <w:p w14:paraId="5E27DFEE" w14:textId="77777777" w:rsidR="008B5D34" w:rsidRDefault="00000000" w:rsidP="008B5D34">
                      <w:r>
                        <w:rPr>
                          <w:noProof/>
                        </w:rPr>
                        <w:drawing>
                          <wp:inline distT="0" distB="0" distL="0" distR="0" wp14:anchorId="0AA34495" wp14:editId="4796D637">
                            <wp:extent cx="3474720" cy="2766060"/>
                            <wp:effectExtent l="0" t="0" r="11430" b="15240"/>
                            <wp:docPr id="2038457109"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0C34D797" wp14:editId="623F6271">
                <wp:simplePos x="0" y="0"/>
                <wp:positionH relativeFrom="column">
                  <wp:posOffset>3131820</wp:posOffset>
                </wp:positionH>
                <wp:positionV relativeFrom="paragraph">
                  <wp:posOffset>-190500</wp:posOffset>
                </wp:positionV>
                <wp:extent cx="3086100" cy="282702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086100" cy="2827020"/>
                        </a:xfrm>
                        <a:prstGeom prst="rect">
                          <a:avLst/>
                        </a:prstGeom>
                        <a:solidFill>
                          <a:schemeClr val="lt1"/>
                        </a:solidFill>
                        <a:ln w="6350">
                          <a:noFill/>
                        </a:ln>
                      </wps:spPr>
                      <wps:txbx>
                        <w:txbxContent>
                          <w:p w14:paraId="6EA5D69B" w14:textId="77777777" w:rsidR="008B5D34" w:rsidRDefault="00000000" w:rsidP="008B5D34">
                            <w:r>
                              <w:rPr>
                                <w:noProof/>
                                <w:lang w:val="" w:eastAsia=""/>
                              </w:rPr>
                              <w:drawing>
                                <wp:inline distT="0" distB="0" distL="0" distR="0" wp14:anchorId="48380765" wp14:editId="28809312">
                                  <wp:extent cx="3064510" cy="2773680"/>
                                  <wp:effectExtent l="0" t="0" r="0" b="26670"/>
                                  <wp:docPr id="96024363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0C34D797" id="Text Box 12" o:spid="_x0000_s1032" type="#_x0000_t202" style="position:absolute;margin-left:246.6pt;margin-top:-15pt;width:243pt;height:222.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" fillcolor="white [3201]" stroked="f" strokeweight=".5pt">
                <v:textbox>
                  <w:txbxContent>
                    <w:p w14:paraId="6EA5D69B" w14:textId="77777777" w:rsidR="008B5D34" w:rsidRDefault="00000000" w:rsidP="008B5D34">
                      <w:r>
                        <w:rPr>
                          <w:noProof/>
                          <w:lang w:val="" w:eastAsia=""/>
                        </w:rPr>
                        <w:drawing>
                          <wp:inline distT="0" distB="0" distL="0" distR="0" wp14:anchorId="48380765" wp14:editId="28809312">
                            <wp:extent cx="3064510" cy="2773680"/>
                            <wp:effectExtent l="0" t="0" r="0" b="26670"/>
                            <wp:docPr id="96024363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4B077CC" wp14:editId="70F0926A">
                <wp:simplePos x="0" y="0"/>
                <wp:positionH relativeFrom="column">
                  <wp:posOffset>-571500</wp:posOffset>
                </wp:positionH>
                <wp:positionV relativeFrom="paragraph">
                  <wp:posOffset>-579120</wp:posOffset>
                </wp:positionV>
                <wp:extent cx="6873240" cy="320040"/>
                <wp:effectExtent l="0" t="0" r="22860" b="22860"/>
                <wp:wrapNone/>
                <wp:docPr id="9" name="Rectangle 9"/>
                <wp:cNvGraphicFramePr/>
                <a:graphic xmlns:a="http://schemas.openxmlformats.org/drawingml/2006/main">
                  <a:graphicData uri="http://schemas.microsoft.com/office/word/2010/wordprocessingShape">
                    <wps:wsp>
                      <wps:cNvSpPr/>
                      <wps:spPr>
                        <a:xfrm>
                          <a:off x="0" y="0"/>
                          <a:ext cx="6873240" cy="320040"/>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2FE152" w14:textId="723E7E51" w:rsidR="008B5D34" w:rsidRPr="0005688F" w:rsidRDefault="00000000" w:rsidP="008B5D34">
                            <w:pPr>
                              <w:jc w:val="center"/>
                              <w:rPr>
                                <w:b/>
                                <w:bCs/>
                              </w:rPr>
                            </w:pPr>
                            <w:r w:rsidRPr="0005688F">
                              <w:rPr>
                                <w:b/>
                                <w:bCs/>
                              </w:rPr>
                              <w:t xml:space="preserve">TASK 1 </w:t>
                            </w:r>
                            <w:proofErr w:type="gramStart"/>
                            <w:r w:rsidRPr="0005688F">
                              <w:rPr>
                                <w:b/>
                                <w:bCs/>
                              </w:rPr>
                              <w:t>–  PHARMACY</w:t>
                            </w:r>
                            <w:proofErr w:type="gramEnd"/>
                            <w:r w:rsidRPr="0005688F">
                              <w:rPr>
                                <w:b/>
                                <w:bCs/>
                              </w:rPr>
                              <w:t xml:space="preserv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34B077CC" id="Rectangle 9" o:spid="_x0000_s1033" style="position:absolute;margin-left:-45pt;margin-top:-45.6pt;width:541.2pt;height:25.2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" fillcolor="#002060" strokecolor="#1f3763 [1604]" strokeweight="1pt">
                <v:textbox>
                  <w:txbxContent>
                    <w:p w14:paraId="4F2FE152" w14:textId="723E7E51" w:rsidR="008B5D34" w:rsidRPr="0005688F" w:rsidRDefault="00000000" w:rsidP="008B5D34">
                      <w:pPr>
                        <w:jc w:val="center"/>
                        <w:rPr>
                          <w:b/>
                          <w:bCs/>
                        </w:rPr>
                      </w:pPr>
                      <w:r w:rsidRPr="0005688F">
                        <w:rPr>
                          <w:b/>
                          <w:bCs/>
                        </w:rPr>
                        <w:t xml:space="preserve">TASK 1 </w:t>
                      </w:r>
                      <w:proofErr w:type="gramStart"/>
                      <w:r w:rsidRPr="0005688F">
                        <w:rPr>
                          <w:b/>
                          <w:bCs/>
                        </w:rPr>
                        <w:t>–  PHARMACY</w:t>
                      </w:r>
                      <w:proofErr w:type="gramEnd"/>
                      <w:r w:rsidRPr="0005688F">
                        <w:rPr>
                          <w:b/>
                          <w:bCs/>
                        </w:rPr>
                        <w:t xml:space="preserve"> SERVICES</w:t>
                      </w:r>
                    </w:p>
                  </w:txbxContent>
                </v:textbox>
              </v:rect>
            </w:pict>
          </mc:Fallback>
        </mc:AlternateContent>
      </w:r>
    </w:p>
    <w:p w14:paraId="553517A2" w14:textId="77777777" w:rsidR="008B5D34" w:rsidRDefault="008B5D34" w:rsidP="008B5D34"/>
    <w:p w14:paraId="70D88BA6" w14:textId="77777777" w:rsidR="00A3528F" w:rsidRDefault="00A3528F" w:rsidP="0005688F"/>
    <w:p w14:paraId="3E724B6D" w14:textId="0C765248" w:rsidR="00A3528F" w:rsidRDefault="00000000">
      <w:pPr>
        <w:spacing w:line="259" w:lineRule="auto"/>
      </w:pPr>
      <w:r>
        <w:br w:type="page"/>
      </w:r>
    </w:p>
    <w:p w14:paraId="41C472A2" w14:textId="77777777" w:rsidR="00A3528F" w:rsidRDefault="00000000" w:rsidP="0005688F">
      <w:r>
        <w:rPr>
          <w:noProof/>
        </w:rPr>
        <w:lastRenderedPageBreak/>
        <mc:AlternateContent>
          <mc:Choice Requires="wps">
            <w:drawing>
              <wp:anchor distT="0" distB="0" distL="114300" distR="114300" simplePos="0" relativeHeight="251676672" behindDoc="0" locked="0" layoutInCell="1" allowOverlap="1" wp14:anchorId="582DED62" wp14:editId="74F8B29F">
                <wp:simplePos x="0" y="0"/>
                <wp:positionH relativeFrom="column">
                  <wp:posOffset>2727960</wp:posOffset>
                </wp:positionH>
                <wp:positionV relativeFrom="paragraph">
                  <wp:posOffset>-434340</wp:posOffset>
                </wp:positionV>
                <wp:extent cx="3535680" cy="2827020"/>
                <wp:effectExtent l="0" t="0" r="7620" b="0"/>
                <wp:wrapNone/>
                <wp:docPr id="23" name="Text Box 23"/>
                <wp:cNvGraphicFramePr/>
                <a:graphic xmlns:a="http://schemas.openxmlformats.org/drawingml/2006/main">
                  <a:graphicData uri="http://schemas.microsoft.com/office/word/2010/wordprocessingShape">
                    <wps:wsp>
                      <wps:cNvSpPr txBox="1"/>
                      <wps:spPr>
                        <a:xfrm>
                          <a:off x="0" y="0"/>
                          <a:ext cx="3535680" cy="2827020"/>
                        </a:xfrm>
                        <a:prstGeom prst="rect">
                          <a:avLst/>
                        </a:prstGeom>
                        <a:solidFill>
                          <a:schemeClr val="lt1"/>
                        </a:solidFill>
                        <a:ln w="6350">
                          <a:noFill/>
                        </a:ln>
                      </wps:spPr>
                      <wps:txbx>
                        <w:txbxContent>
                          <w:p w14:paraId="15AB7574" w14:textId="77777777" w:rsidR="008B5D34" w:rsidRDefault="00000000">
                            <w:r>
                              <w:rPr>
                                <w:noProof/>
                              </w:rPr>
                              <w:drawing>
                                <wp:inline distT="0" distB="0" distL="0" distR="0" wp14:anchorId="6796EA29" wp14:editId="78EA4125">
                                  <wp:extent cx="3676015" cy="2583070"/>
                                  <wp:effectExtent l="0" t="0" r="635" b="8255"/>
                                  <wp:docPr id="998791288" name="Picture 1" descr="patient journey hotspots infographics by da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91288" name="Picture 29" descr="patient journey hotspots infographics by damo"/>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3710514" cy="26073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582DED62" id="Text Box 23" o:spid="_x0000_s1034" type="#_x0000_t202" style="position:absolute;margin-left:214.8pt;margin-top:-34.2pt;width:278.4pt;height:222.6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" fillcolor="white [3201]" stroked="f" strokeweight=".5pt">
                <v:textbox>
                  <w:txbxContent>
                    <w:p w14:paraId="15AB7574" w14:textId="77777777" w:rsidR="008B5D34" w:rsidRDefault="00000000">
                      <w:r>
                        <w:rPr>
                          <w:noProof/>
                        </w:rPr>
                        <w:drawing>
                          <wp:inline distT="0" distB="0" distL="0" distR="0" wp14:anchorId="6796EA29" wp14:editId="78EA4125">
                            <wp:extent cx="3676015" cy="2583070"/>
                            <wp:effectExtent l="0" t="0" r="635" b="8255"/>
                            <wp:docPr id="998791288" name="Picture 1" descr="patient journey hotspots infographics by da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91288" name="Picture 29" descr="patient journey hotspots infographics by damo"/>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3710514" cy="2607312"/>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03E97ECB" wp14:editId="2FB1DD22">
                <wp:simplePos x="0" y="0"/>
                <wp:positionH relativeFrom="column">
                  <wp:posOffset>-571500</wp:posOffset>
                </wp:positionH>
                <wp:positionV relativeFrom="paragraph">
                  <wp:posOffset>-563880</wp:posOffset>
                </wp:positionV>
                <wp:extent cx="6858000" cy="30099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6858000" cy="3009900"/>
                        </a:xfrm>
                        <a:prstGeom prst="rect">
                          <a:avLst/>
                        </a:prstGeom>
                        <a:solidFill>
                          <a:schemeClr val="lt1"/>
                        </a:solidFill>
                        <a:ln w="6350">
                          <a:noFill/>
                        </a:ln>
                      </wps:spPr>
                      <wps:txbx>
                        <w:txbxContent>
                          <w:p w14:paraId="50FEF3C2" w14:textId="77777777" w:rsidR="008B5D34" w:rsidRDefault="00000000">
                            <w:r>
                              <w:rPr>
                                <w:noProof/>
                              </w:rPr>
                              <w:drawing>
                                <wp:inline distT="0" distB="0" distL="0" distR="0" wp14:anchorId="1B92607C" wp14:editId="072335A3">
                                  <wp:extent cx="3116580" cy="2988310"/>
                                  <wp:effectExtent l="19050" t="0" r="26670" b="2540"/>
                                  <wp:docPr id="1899554536"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03E97ECB" id="Text Box 21" o:spid="_x0000_s1035" type="#_x0000_t202" style="position:absolute;margin-left:-45pt;margin-top:-44.4pt;width:540pt;height:237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" fillcolor="white [3201]" stroked="f" strokeweight=".5pt">
                <v:textbox>
                  <w:txbxContent>
                    <w:p w14:paraId="50FEF3C2" w14:textId="77777777" w:rsidR="008B5D34" w:rsidRDefault="00000000">
                      <w:r>
                        <w:rPr>
                          <w:noProof/>
                        </w:rPr>
                        <w:drawing>
                          <wp:inline distT="0" distB="0" distL="0" distR="0" wp14:anchorId="1B92607C" wp14:editId="072335A3">
                            <wp:extent cx="3116580" cy="2988310"/>
                            <wp:effectExtent l="19050" t="0" r="26670" b="2540"/>
                            <wp:docPr id="1899554536"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txbxContent>
                </v:textbox>
              </v:shape>
            </w:pict>
          </mc:Fallback>
        </mc:AlternateContent>
      </w:r>
    </w:p>
    <w:p w14:paraId="286E891E" w14:textId="77777777" w:rsidR="00A3528F" w:rsidRDefault="00000000">
      <w:pPr>
        <w:spacing w:line="259" w:lineRule="auto"/>
      </w:pPr>
      <w:r>
        <w:rPr>
          <w:noProof/>
        </w:rPr>
        <mc:AlternateContent>
          <mc:Choice Requires="wps">
            <w:drawing>
              <wp:anchor distT="0" distB="0" distL="114300" distR="114300" simplePos="0" relativeHeight="251682816" behindDoc="0" locked="0" layoutInCell="1" allowOverlap="1" wp14:anchorId="557D1B58" wp14:editId="3B8EEF70">
                <wp:simplePos x="0" y="0"/>
                <wp:positionH relativeFrom="column">
                  <wp:posOffset>-563880</wp:posOffset>
                </wp:positionH>
                <wp:positionV relativeFrom="paragraph">
                  <wp:posOffset>2172335</wp:posOffset>
                </wp:positionV>
                <wp:extent cx="6880860" cy="312420"/>
                <wp:effectExtent l="0" t="0" r="15240" b="11430"/>
                <wp:wrapNone/>
                <wp:docPr id="26" name="Rectangle 26"/>
                <wp:cNvGraphicFramePr/>
                <a:graphic xmlns:a="http://schemas.openxmlformats.org/drawingml/2006/main">
                  <a:graphicData uri="http://schemas.microsoft.com/office/word/2010/wordprocessingShape">
                    <wps:wsp>
                      <wps:cNvSpPr/>
                      <wps:spPr>
                        <a:xfrm>
                          <a:off x="0" y="0"/>
                          <a:ext cx="688086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6AEB07" w14:textId="77777777" w:rsidR="008B5D34" w:rsidRPr="008B5D34" w:rsidRDefault="00000000" w:rsidP="008B5D34">
                            <w:pPr>
                              <w:jc w:val="center"/>
                              <w:rPr>
                                <w:b/>
                                <w:bCs/>
                              </w:rPr>
                            </w:pPr>
                            <w:r>
                              <w:rPr>
                                <w:b/>
                                <w:bCs/>
                              </w:rPr>
                              <w:t xml:space="preserve">3.5 </w:t>
                            </w:r>
                            <w:r w:rsidRPr="008B5D34">
                              <w:rPr>
                                <w:b/>
                                <w:bCs/>
                              </w:rPr>
                              <w:t>Why Pharmacy Services Matter?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557D1B58" id="Rectangle 26" o:spid="_x0000_s1036" style="position:absolute;margin-left:-44.4pt;margin-top:171.05pt;width:541.8pt;height:24.6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" fillcolor="#4472c4 [3204]" strokecolor="#1f3763 [1604]" strokeweight="1pt">
                <v:textbox>
                  <w:txbxContent>
                    <w:p w14:paraId="526AEB07" w14:textId="77777777" w:rsidR="008B5D34" w:rsidRPr="008B5D34" w:rsidRDefault="00000000" w:rsidP="008B5D34">
                      <w:pPr>
                        <w:jc w:val="center"/>
                        <w:rPr>
                          <w:b/>
                          <w:bCs/>
                        </w:rPr>
                      </w:pPr>
                      <w:r>
                        <w:rPr>
                          <w:b/>
                          <w:bCs/>
                        </w:rPr>
                        <w:t xml:space="preserve">3.5 </w:t>
                      </w:r>
                      <w:r w:rsidRPr="008B5D34">
                        <w:rPr>
                          <w:b/>
                          <w:bCs/>
                        </w:rPr>
                        <w:t>Why Pharmacy Services Matter?</w:t>
                      </w:r>
                    </w:p>
                  </w:txbxContent>
                </v:textbox>
              </v:rect>
            </w:pict>
          </mc:Fallback>
        </mc:AlternateContent>
      </w:r>
      <w:r>
        <w:rPr>
          <w:noProof/>
        </w:rPr>
        <mc:AlternateContent>
          <mc:Choice Requires="wps">
            <w:drawing>
              <wp:anchor distT="0" distB="0" distL="114300" distR="114300" simplePos="0" relativeHeight="251699200" behindDoc="0" locked="0" layoutInCell="1" allowOverlap="1" wp14:anchorId="758467D0" wp14:editId="738F8561">
                <wp:simplePos x="0" y="0"/>
                <wp:positionH relativeFrom="column">
                  <wp:posOffset>-571500</wp:posOffset>
                </wp:positionH>
                <wp:positionV relativeFrom="paragraph">
                  <wp:posOffset>4526915</wp:posOffset>
                </wp:positionV>
                <wp:extent cx="6880860" cy="312420"/>
                <wp:effectExtent l="0" t="0" r="15240" b="11430"/>
                <wp:wrapNone/>
                <wp:docPr id="38" name="Rectangle 38"/>
                <wp:cNvGraphicFramePr/>
                <a:graphic xmlns:a="http://schemas.openxmlformats.org/drawingml/2006/main">
                  <a:graphicData uri="http://schemas.microsoft.com/office/word/2010/wordprocessingShape">
                    <wps:wsp>
                      <wps:cNvSpPr/>
                      <wps:spPr>
                        <a:xfrm>
                          <a:off x="0" y="0"/>
                          <a:ext cx="6880860" cy="312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A3DEF2" w14:textId="77777777" w:rsidR="00C063A8" w:rsidRPr="008B5D34" w:rsidRDefault="00000000" w:rsidP="00C063A8">
                            <w:pPr>
                              <w:jc w:val="center"/>
                              <w:rPr>
                                <w:b/>
                                <w:bCs/>
                              </w:rPr>
                            </w:pPr>
                            <w:r>
                              <w:rPr>
                                <w:b/>
                                <w:bCs/>
                              </w:rPr>
                              <w:t xml:space="preserve">4. Challenges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758467D0" id="Rectangle 38" o:spid="_x0000_s1037" style="position:absolute;margin-left:-45pt;margin-top:356.45pt;width:541.8pt;height:24.6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" fillcolor="#4472c4 [3204]" strokecolor="#1f3763 [1604]" strokeweight="1pt">
                <v:textbox>
                  <w:txbxContent>
                    <w:p w14:paraId="78A3DEF2" w14:textId="77777777" w:rsidR="00C063A8" w:rsidRPr="008B5D34" w:rsidRDefault="00000000" w:rsidP="00C063A8">
                      <w:pPr>
                        <w:jc w:val="center"/>
                        <w:rPr>
                          <w:b/>
                          <w:bCs/>
                        </w:rPr>
                      </w:pPr>
                      <w:r>
                        <w:rPr>
                          <w:b/>
                          <w:bCs/>
                        </w:rPr>
                        <w:t xml:space="preserve">4. Challenges </w:t>
                      </w:r>
                    </w:p>
                  </w:txbxContent>
                </v:textbox>
              </v:rect>
            </w:pict>
          </mc:Fallback>
        </mc:AlternateContent>
      </w:r>
      <w:r>
        <w:rPr>
          <w:noProof/>
        </w:rPr>
        <mc:AlternateContent>
          <mc:Choice Requires="wps">
            <w:drawing>
              <wp:anchor distT="0" distB="0" distL="114300" distR="114300" simplePos="0" relativeHeight="251693056" behindDoc="0" locked="0" layoutInCell="1" allowOverlap="1" wp14:anchorId="63FCCCF4" wp14:editId="744F8A13">
                <wp:simplePos x="0" y="0"/>
                <wp:positionH relativeFrom="column">
                  <wp:posOffset>-469265</wp:posOffset>
                </wp:positionH>
                <wp:positionV relativeFrom="paragraph">
                  <wp:posOffset>4862195</wp:posOffset>
                </wp:positionV>
                <wp:extent cx="6778625" cy="1813560"/>
                <wp:effectExtent l="0" t="0" r="3175" b="0"/>
                <wp:wrapNone/>
                <wp:docPr id="33" name="Text Box 33"/>
                <wp:cNvGraphicFramePr/>
                <a:graphic xmlns:a="http://schemas.openxmlformats.org/drawingml/2006/main">
                  <a:graphicData uri="http://schemas.microsoft.com/office/word/2010/wordprocessingShape">
                    <wps:wsp>
                      <wps:cNvSpPr txBox="1"/>
                      <wps:spPr>
                        <a:xfrm>
                          <a:off x="0" y="0"/>
                          <a:ext cx="6778625" cy="1813560"/>
                        </a:xfrm>
                        <a:prstGeom prst="rect">
                          <a:avLst/>
                        </a:prstGeom>
                        <a:solidFill>
                          <a:schemeClr val="lt1"/>
                        </a:solidFill>
                        <a:ln w="6350">
                          <a:noFill/>
                        </a:ln>
                      </wps:spPr>
                      <wps:txbx>
                        <w:txbxContent>
                          <w:p w14:paraId="1ED572B8" w14:textId="77777777" w:rsidR="005E544F" w:rsidRDefault="00000000">
                            <w:r>
                              <w:rPr>
                                <w:noProof/>
                              </w:rPr>
                              <w:drawing>
                                <wp:inline distT="0" distB="0" distL="0" distR="0" wp14:anchorId="73D58D80" wp14:editId="62A25C50">
                                  <wp:extent cx="6572250" cy="1615440"/>
                                  <wp:effectExtent l="38100" t="0" r="19050" b="3810"/>
                                  <wp:docPr id="751936679"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3FCCCF4" id="Text Box 33" o:spid="_x0000_s1038" type="#_x0000_t202" style="position:absolute;margin-left:-36.95pt;margin-top:382.85pt;width:533.75pt;height:142.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" fillcolor="white [3201]" stroked="f" strokeweight=".5pt">
                <v:textbox>
                  <w:txbxContent>
                    <w:p w14:paraId="1ED572B8" w14:textId="77777777" w:rsidR="005E544F" w:rsidRDefault="00000000">
                      <w:r>
                        <w:rPr>
                          <w:noProof/>
                        </w:rPr>
                        <w:drawing>
                          <wp:inline distT="0" distB="0" distL="0" distR="0" wp14:anchorId="73D58D80" wp14:editId="62A25C50">
                            <wp:extent cx="6572250" cy="1615440"/>
                            <wp:effectExtent l="38100" t="0" r="19050" b="3810"/>
                            <wp:docPr id="751936679"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2A70E826" wp14:editId="4886CD59">
                <wp:simplePos x="0" y="0"/>
                <wp:positionH relativeFrom="column">
                  <wp:posOffset>-746760</wp:posOffset>
                </wp:positionH>
                <wp:positionV relativeFrom="paragraph">
                  <wp:posOffset>6630035</wp:posOffset>
                </wp:positionV>
                <wp:extent cx="3489960" cy="1554480"/>
                <wp:effectExtent l="0" t="0" r="0" b="7620"/>
                <wp:wrapNone/>
                <wp:docPr id="35" name="Text Box 35"/>
                <wp:cNvGraphicFramePr/>
                <a:graphic xmlns:a="http://schemas.openxmlformats.org/drawingml/2006/main">
                  <a:graphicData uri="http://schemas.microsoft.com/office/word/2010/wordprocessingShape">
                    <wps:wsp>
                      <wps:cNvSpPr txBox="1"/>
                      <wps:spPr>
                        <a:xfrm>
                          <a:off x="0" y="0"/>
                          <a:ext cx="3489960" cy="1554480"/>
                        </a:xfrm>
                        <a:prstGeom prst="rect">
                          <a:avLst/>
                        </a:prstGeom>
                        <a:noFill/>
                        <a:ln w="6350">
                          <a:noFill/>
                        </a:ln>
                      </wps:spPr>
                      <wps:txbx>
                        <w:txbxContent>
                          <w:p w14:paraId="5087F5CA" w14:textId="77777777" w:rsidR="00502444" w:rsidRDefault="00000000">
                            <w:r>
                              <w:rPr>
                                <w:rFonts w:ascii="Times New Roman" w:eastAsia="Times New Roman" w:hAnsi="Times New Roman" w:cs="Times New Roman"/>
                                <w:noProof/>
                                <w:szCs w:val="24"/>
                                <w:lang w:val="" w:eastAsia=""/>
                              </w:rPr>
                              <w:drawing>
                                <wp:inline distT="0" distB="0" distL="0" distR="0" wp14:anchorId="09BC49CC" wp14:editId="1767DDB2">
                                  <wp:extent cx="3475990" cy="1069883"/>
                                  <wp:effectExtent l="0" t="0" r="0" b="16510"/>
                                  <wp:docPr id="96832845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2A70E826" id="Text Box 35" o:spid="_x0000_s1039" type="#_x0000_t202" style="position:absolute;margin-left:-58.8pt;margin-top:522.05pt;width:274.8pt;height:122.4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" filled="f" stroked="f" strokeweight=".5pt">
                <v:textbox>
                  <w:txbxContent>
                    <w:p w14:paraId="5087F5CA" w14:textId="77777777" w:rsidR="00502444" w:rsidRDefault="00000000">
                      <w:r>
                        <w:rPr>
                          <w:rFonts w:ascii="Times New Roman" w:eastAsia="Times New Roman" w:hAnsi="Times New Roman" w:cs="Times New Roman"/>
                          <w:noProof/>
                          <w:szCs w:val="24"/>
                          <w:lang w:val="" w:eastAsia=""/>
                        </w:rPr>
                        <w:drawing>
                          <wp:inline distT="0" distB="0" distL="0" distR="0" wp14:anchorId="09BC49CC" wp14:editId="1767DDB2">
                            <wp:extent cx="3475990" cy="1069883"/>
                            <wp:effectExtent l="0" t="0" r="0" b="16510"/>
                            <wp:docPr id="96832845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7680BD79" wp14:editId="43F1CB9C">
                <wp:simplePos x="0" y="0"/>
                <wp:positionH relativeFrom="column">
                  <wp:posOffset>2770505</wp:posOffset>
                </wp:positionH>
                <wp:positionV relativeFrom="paragraph">
                  <wp:posOffset>6508115</wp:posOffset>
                </wp:positionV>
                <wp:extent cx="3489960" cy="1554480"/>
                <wp:effectExtent l="0" t="0" r="0" b="7620"/>
                <wp:wrapNone/>
                <wp:docPr id="36" name="Text Box 36"/>
                <wp:cNvGraphicFramePr/>
                <a:graphic xmlns:a="http://schemas.openxmlformats.org/drawingml/2006/main">
                  <a:graphicData uri="http://schemas.microsoft.com/office/word/2010/wordprocessingShape">
                    <wps:wsp>
                      <wps:cNvSpPr txBox="1"/>
                      <wps:spPr>
                        <a:xfrm>
                          <a:off x="0" y="0"/>
                          <a:ext cx="3489960" cy="1554480"/>
                        </a:xfrm>
                        <a:prstGeom prst="rect">
                          <a:avLst/>
                        </a:prstGeom>
                        <a:noFill/>
                        <a:ln w="6350">
                          <a:noFill/>
                        </a:ln>
                      </wps:spPr>
                      <wps:txbx>
                        <w:txbxContent>
                          <w:p w14:paraId="4855A138" w14:textId="77777777" w:rsidR="00502444" w:rsidRDefault="00000000" w:rsidP="00502444">
                            <w:r>
                              <w:rPr>
                                <w:rFonts w:ascii="Times New Roman" w:eastAsia="Times New Roman" w:hAnsi="Times New Roman" w:cs="Times New Roman"/>
                                <w:noProof/>
                                <w:szCs w:val="24"/>
                                <w:lang w:val="" w:eastAsia=""/>
                              </w:rPr>
                              <w:drawing>
                                <wp:inline distT="0" distB="0" distL="0" distR="0" wp14:anchorId="06B0AD31" wp14:editId="42F0D4C4">
                                  <wp:extent cx="3300730" cy="1178177"/>
                                  <wp:effectExtent l="0" t="0" r="13970" b="3175"/>
                                  <wp:docPr id="63778856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7680BD79" id="Text Box 36" o:spid="_x0000_s1040" type="#_x0000_t202" style="position:absolute;margin-left:218.15pt;margin-top:512.45pt;width:274.8pt;height:122.4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" filled="f" stroked="f" strokeweight=".5pt">
                <v:textbox>
                  <w:txbxContent>
                    <w:p w14:paraId="4855A138" w14:textId="77777777" w:rsidR="00502444" w:rsidRDefault="00000000" w:rsidP="00502444">
                      <w:r>
                        <w:rPr>
                          <w:rFonts w:ascii="Times New Roman" w:eastAsia="Times New Roman" w:hAnsi="Times New Roman" w:cs="Times New Roman"/>
                          <w:noProof/>
                          <w:szCs w:val="24"/>
                          <w:lang w:val="" w:eastAsia=""/>
                        </w:rPr>
                        <w:drawing>
                          <wp:inline distT="0" distB="0" distL="0" distR="0" wp14:anchorId="06B0AD31" wp14:editId="42F0D4C4">
                            <wp:extent cx="3300730" cy="1178177"/>
                            <wp:effectExtent l="0" t="0" r="13970" b="3175"/>
                            <wp:docPr id="63778856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txbxContent>
                </v:textbox>
              </v:shape>
            </w:pict>
          </mc:Fallback>
        </mc:AlternateContent>
      </w:r>
      <w:r>
        <w:rPr>
          <w:noProof/>
        </w:rPr>
        <mc:AlternateContent>
          <mc:Choice Requires="wps">
            <w:drawing>
              <wp:anchor distT="0" distB="0" distL="114300" distR="114300" simplePos="0" relativeHeight="251689984" behindDoc="0" locked="0" layoutInCell="1" allowOverlap="1" wp14:anchorId="2E1CF4DE" wp14:editId="27EAB048">
                <wp:simplePos x="0" y="0"/>
                <wp:positionH relativeFrom="margin">
                  <wp:posOffset>-510540</wp:posOffset>
                </wp:positionH>
                <wp:positionV relativeFrom="paragraph">
                  <wp:posOffset>3909695</wp:posOffset>
                </wp:positionV>
                <wp:extent cx="6778625" cy="495300"/>
                <wp:effectExtent l="0" t="0" r="3175" b="0"/>
                <wp:wrapNone/>
                <wp:docPr id="29" name="Text Box 29"/>
                <wp:cNvGraphicFramePr/>
                <a:graphic xmlns:a="http://schemas.openxmlformats.org/drawingml/2006/main">
                  <a:graphicData uri="http://schemas.microsoft.com/office/word/2010/wordprocessingShape">
                    <wps:wsp>
                      <wps:cNvSpPr txBox="1"/>
                      <wps:spPr>
                        <a:xfrm>
                          <a:off x="0" y="0"/>
                          <a:ext cx="6778625" cy="495300"/>
                        </a:xfrm>
                        <a:prstGeom prst="rect">
                          <a:avLst/>
                        </a:prstGeom>
                        <a:solidFill>
                          <a:schemeClr val="accent2">
                            <a:lumMod val="20000"/>
                            <a:lumOff val="80000"/>
                          </a:schemeClr>
                        </a:solidFill>
                        <a:ln w="6350">
                          <a:noFill/>
                        </a:ln>
                      </wps:spPr>
                      <wps:txbx>
                        <w:txbxContent>
                          <w:p w14:paraId="3D902F4B" w14:textId="77777777" w:rsidR="008B5D34" w:rsidRDefault="00000000" w:rsidP="008B5D34">
                            <w:pPr>
                              <w:rPr>
                                <w:lang w:val="" w:eastAsia=""/>
                              </w:rPr>
                            </w:pPr>
                            <w:r w:rsidRPr="00073477">
                              <w:rPr>
                                <w:lang w:val="" w:eastAsia=""/>
                              </w:rPr>
                              <w:t>The role of the pharmacy service has changed from dispensing medicines to an important clinical service supporting patient-centred care in the NHS.</w:t>
                            </w:r>
                          </w:p>
                          <w:p w14:paraId="5F7337B8" w14:textId="77777777" w:rsidR="008B5D34" w:rsidRDefault="008B5D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E1CF4DE" id="Text Box 29" o:spid="_x0000_s1041" type="#_x0000_t202" style="position:absolute;margin-left:-40.2pt;margin-top:307.85pt;width:533.75pt;height:39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" fillcolor="#fbe4d5 [661]" stroked="f" strokeweight=".5pt">
                <v:textbox>
                  <w:txbxContent>
                    <w:p w14:paraId="3D902F4B" w14:textId="77777777" w:rsidR="008B5D34" w:rsidRDefault="00000000" w:rsidP="008B5D34">
                      <w:pPr>
                        <w:rPr>
                          <w:lang w:val="" w:eastAsia=""/>
                        </w:rPr>
                      </w:pPr>
                      <w:r w:rsidRPr="00073477">
                        <w:rPr>
                          <w:lang w:val="" w:eastAsia=""/>
                        </w:rPr>
                        <w:t>The role of the pharmacy service has changed from dispensing medicines to an important clinical service supporting patient-centred care in the NHS.</w:t>
                      </w:r>
                    </w:p>
                    <w:p w14:paraId="5F7337B8" w14:textId="77777777" w:rsidR="008B5D34" w:rsidRDefault="008B5D34"/>
                  </w:txbxContent>
                </v:textbox>
                <w10:wrap anchorx="margin"/>
              </v:shape>
            </w:pict>
          </mc:Fallback>
        </mc:AlternateContent>
      </w:r>
      <w:r w:rsidR="00502444">
        <w:rPr>
          <w:noProof/>
        </w:rPr>
        <mc:AlternateContent>
          <mc:Choice Requires="wps">
            <w:drawing>
              <wp:anchor distT="0" distB="0" distL="114300" distR="114300" simplePos="0" relativeHeight="251691008" behindDoc="0" locked="0" layoutInCell="1" allowOverlap="1" wp14:anchorId="71798681" wp14:editId="5E2A0696">
                <wp:simplePos x="0" y="0"/>
                <wp:positionH relativeFrom="column">
                  <wp:posOffset>-632460</wp:posOffset>
                </wp:positionH>
                <wp:positionV relativeFrom="paragraph">
                  <wp:posOffset>7849235</wp:posOffset>
                </wp:positionV>
                <wp:extent cx="7086600" cy="124206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7086600" cy="1242060"/>
                        </a:xfrm>
                        <a:prstGeom prst="rect">
                          <a:avLst/>
                        </a:prstGeom>
                        <a:solidFill>
                          <a:schemeClr val="lt1"/>
                        </a:solidFill>
                        <a:ln w="6350">
                          <a:noFill/>
                        </a:ln>
                      </wps:spPr>
                      <wps:txbx>
                        <w:txbxContent>
                          <w:p w14:paraId="07CC1E40" w14:textId="77777777" w:rsidR="00401489" w:rsidRDefault="00000000">
                            <w:r>
                              <w:rPr>
                                <w:noProof/>
                              </w:rPr>
                              <w:drawing>
                                <wp:inline distT="0" distB="0" distL="0" distR="0" wp14:anchorId="2C1F443D" wp14:editId="46899441">
                                  <wp:extent cx="6728460" cy="1120140"/>
                                  <wp:effectExtent l="38100" t="0" r="15240" b="3810"/>
                                  <wp:docPr id="25070811"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1798681" id="Text Box 31" o:spid="_x0000_s1042" type="#_x0000_t202" style="position:absolute;margin-left:-49.8pt;margin-top:618.05pt;width:558pt;height:97.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" fillcolor="white [3201]" stroked="f" strokeweight=".5pt">
                <v:textbox>
                  <w:txbxContent>
                    <w:p w14:paraId="07CC1E40" w14:textId="77777777" w:rsidR="00401489" w:rsidRDefault="00000000">
                      <w:r>
                        <w:rPr>
                          <w:noProof/>
                        </w:rPr>
                        <w:drawing>
                          <wp:inline distT="0" distB="0" distL="0" distR="0" wp14:anchorId="2C1F443D" wp14:editId="46899441">
                            <wp:extent cx="6728460" cy="1120140"/>
                            <wp:effectExtent l="38100" t="0" r="15240" b="3810"/>
                            <wp:docPr id="25070811"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p>
                  </w:txbxContent>
                </v:textbox>
              </v:shape>
            </w:pict>
          </mc:Fallback>
        </mc:AlternateContent>
      </w:r>
      <w:r w:rsidR="00502444">
        <w:rPr>
          <w:noProof/>
        </w:rPr>
        <mc:AlternateContent>
          <mc:Choice Requires="wps">
            <w:drawing>
              <wp:anchor distT="0" distB="0" distL="114300" distR="114300" simplePos="0" relativeHeight="251678720" behindDoc="0" locked="0" layoutInCell="1" allowOverlap="1" wp14:anchorId="0D4B8EEC" wp14:editId="26B6B2D3">
                <wp:simplePos x="0" y="0"/>
                <wp:positionH relativeFrom="column">
                  <wp:posOffset>2750820</wp:posOffset>
                </wp:positionH>
                <wp:positionV relativeFrom="paragraph">
                  <wp:posOffset>1791335</wp:posOffset>
                </wp:positionV>
                <wp:extent cx="3451860" cy="25146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451860" cy="251460"/>
                        </a:xfrm>
                        <a:prstGeom prst="rect">
                          <a:avLst/>
                        </a:prstGeom>
                        <a:solidFill>
                          <a:schemeClr val="accent1">
                            <a:lumMod val="20000"/>
                            <a:lumOff val="80000"/>
                          </a:schemeClr>
                        </a:solidFill>
                        <a:ln w="6350">
                          <a:noFill/>
                        </a:ln>
                      </wps:spPr>
                      <wps:txbx>
                        <w:txbxContent>
                          <w:p w14:paraId="7761A1D0" w14:textId="77777777" w:rsidR="008B5D34" w:rsidRDefault="00000000" w:rsidP="008B5D34">
                            <w:pPr>
                              <w:pStyle w:val="Caption"/>
                              <w:jc w:val="center"/>
                            </w:pPr>
                            <w:r>
                              <w:t xml:space="preserve">Patient Journey Map </w:t>
                            </w:r>
                            <w:r w:rsidRPr="00195184">
                              <w:t>(Kumar,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0D4B8EEC" id="Text Box 24" o:spid="_x0000_s1043" type="#_x0000_t202" style="position:absolute;margin-left:216.6pt;margin-top:141.05pt;width:271.8pt;height:19.8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" fillcolor="#d9e2f3 [660]" stroked="f" strokeweight=".5pt">
                <v:textbox>
                  <w:txbxContent>
                    <w:p w14:paraId="7761A1D0" w14:textId="77777777" w:rsidR="008B5D34" w:rsidRDefault="00000000" w:rsidP="008B5D34">
                      <w:pPr>
                        <w:pStyle w:val="Caption"/>
                        <w:jc w:val="center"/>
                      </w:pPr>
                      <w:r>
                        <w:t xml:space="preserve">Patient Journey Map </w:t>
                      </w:r>
                      <w:r w:rsidRPr="00195184">
                        <w:t>(Kumar, 2023)</w:t>
                      </w:r>
                    </w:p>
                  </w:txbxContent>
                </v:textbox>
              </v:shape>
            </w:pict>
          </mc:Fallback>
        </mc:AlternateContent>
      </w:r>
      <w:r w:rsidR="00401489">
        <w:rPr>
          <w:noProof/>
        </w:rPr>
        <mc:AlternateContent>
          <mc:Choice Requires="wps">
            <w:drawing>
              <wp:anchor distT="0" distB="0" distL="114300" distR="114300" simplePos="0" relativeHeight="251686912" behindDoc="0" locked="0" layoutInCell="1" allowOverlap="1" wp14:anchorId="49F7203E" wp14:editId="289CD154">
                <wp:simplePos x="0" y="0"/>
                <wp:positionH relativeFrom="margin">
                  <wp:posOffset>2133600</wp:posOffset>
                </wp:positionH>
                <wp:positionV relativeFrom="paragraph">
                  <wp:posOffset>2538095</wp:posOffset>
                </wp:positionV>
                <wp:extent cx="4114800" cy="176022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4114800" cy="1760220"/>
                        </a:xfrm>
                        <a:prstGeom prst="rect">
                          <a:avLst/>
                        </a:prstGeom>
                        <a:solidFill>
                          <a:schemeClr val="lt1"/>
                        </a:solidFill>
                        <a:ln w="6350">
                          <a:noFill/>
                        </a:ln>
                      </wps:spPr>
                      <wps:txbx>
                        <w:txbxContent>
                          <w:p w14:paraId="7672A081" w14:textId="77777777" w:rsidR="008B5D34" w:rsidRDefault="00000000">
                            <w:r>
                              <w:rPr>
                                <w:rFonts w:ascii="Times New Roman" w:eastAsia="Times New Roman" w:hAnsi="Times New Roman" w:cs="Times New Roman"/>
                                <w:noProof/>
                                <w:szCs w:val="24"/>
                                <w:lang w:val="" w:eastAsia=""/>
                              </w:rPr>
                              <w:drawing>
                                <wp:inline distT="0" distB="0" distL="0" distR="0" wp14:anchorId="27094F04" wp14:editId="2B291848">
                                  <wp:extent cx="4084320" cy="1158240"/>
                                  <wp:effectExtent l="0" t="0" r="0" b="22860"/>
                                  <wp:docPr id="675899251"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7" r:lo="rId58" r:qs="rId59" r:cs="rId60"/>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49F7203E" id="Text Box 28" o:spid="_x0000_s1044" type="#_x0000_t202" style="position:absolute;margin-left:168pt;margin-top:199.85pt;width:324pt;height:138.6pt;z-index:251686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" fillcolor="white [3201]" stroked="f" strokeweight=".5pt">
                <v:textbox>
                  <w:txbxContent>
                    <w:p w14:paraId="7672A081" w14:textId="77777777" w:rsidR="008B5D34" w:rsidRDefault="00000000">
                      <w:r>
                        <w:rPr>
                          <w:rFonts w:ascii="Times New Roman" w:eastAsia="Times New Roman" w:hAnsi="Times New Roman" w:cs="Times New Roman"/>
                          <w:noProof/>
                          <w:szCs w:val="24"/>
                          <w:lang w:val="" w:eastAsia=""/>
                        </w:rPr>
                        <w:drawing>
                          <wp:inline distT="0" distB="0" distL="0" distR="0" wp14:anchorId="27094F04" wp14:editId="2B291848">
                            <wp:extent cx="4084320" cy="1158240"/>
                            <wp:effectExtent l="0" t="0" r="0" b="22860"/>
                            <wp:docPr id="675899251"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7" r:lo="rId58" r:qs="rId59" r:cs="rId60"/>
                              </a:graphicData>
                            </a:graphic>
                          </wp:inline>
                        </w:drawing>
                      </w:r>
                    </w:p>
                  </w:txbxContent>
                </v:textbox>
                <w10:wrap anchorx="margin"/>
              </v:shape>
            </w:pict>
          </mc:Fallback>
        </mc:AlternateContent>
      </w:r>
      <w:r>
        <w:rPr>
          <w:noProof/>
        </w:rPr>
        <mc:AlternateContent>
          <mc:Choice Requires="wps">
            <w:drawing>
              <wp:anchor distT="0" distB="0" distL="114300" distR="114300" simplePos="0" relativeHeight="251684864" behindDoc="0" locked="0" layoutInCell="1" allowOverlap="1" wp14:anchorId="23173F16" wp14:editId="4DDBF1FA">
                <wp:simplePos x="0" y="0"/>
                <wp:positionH relativeFrom="column">
                  <wp:posOffset>-510540</wp:posOffset>
                </wp:positionH>
                <wp:positionV relativeFrom="paragraph">
                  <wp:posOffset>2515235</wp:posOffset>
                </wp:positionV>
                <wp:extent cx="2545080" cy="1470660"/>
                <wp:effectExtent l="0" t="0" r="7620" b="0"/>
                <wp:wrapNone/>
                <wp:docPr id="27" name="Text Box 27"/>
                <wp:cNvGraphicFramePr/>
                <a:graphic xmlns:a="http://schemas.openxmlformats.org/drawingml/2006/main">
                  <a:graphicData uri="http://schemas.microsoft.com/office/word/2010/wordprocessingShape">
                    <wps:wsp>
                      <wps:cNvSpPr txBox="1"/>
                      <wps:spPr>
                        <a:xfrm>
                          <a:off x="0" y="0"/>
                          <a:ext cx="2545080" cy="1470660"/>
                        </a:xfrm>
                        <a:prstGeom prst="rect">
                          <a:avLst/>
                        </a:prstGeom>
                        <a:solidFill>
                          <a:schemeClr val="lt1"/>
                        </a:solidFill>
                        <a:ln w="6350">
                          <a:noFill/>
                        </a:ln>
                      </wps:spPr>
                      <wps:txbx>
                        <w:txbxContent>
                          <w:p w14:paraId="3EAF0B69" w14:textId="77777777" w:rsidR="008B5D34" w:rsidRDefault="00000000">
                            <w:r>
                              <w:rPr>
                                <w:noProof/>
                              </w:rPr>
                              <w:drawing>
                                <wp:inline distT="0" distB="0" distL="0" distR="0" wp14:anchorId="6295551A" wp14:editId="15EEA336">
                                  <wp:extent cx="2385060" cy="1372870"/>
                                  <wp:effectExtent l="0" t="0" r="0" b="0"/>
                                  <wp:docPr id="611118964" name="Picture 4" descr="Hidden Pharmacy Services Every Student Should Know – Pharma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18964" name="Picture 33" descr="Hidden Pharmacy Services Every Student Should Know – PharmaStudy"/>
                                          <pic:cNvPicPr>
                                            <a:picLocks noChangeAspect="1" noChangeArrowheads="1"/>
                                          </pic:cNvPicPr>
                                        </pic:nvPicPr>
                                        <pic:blipFill>
                                          <a:blip r:embed="rId62" cstate="print">
                                            <a:extLst>
                                              <a:ext uri="{28A0092B-C50C-407E-A947-70E740481C1C}">
                                                <a14:useLocalDpi xmlns:a14="http://schemas.microsoft.com/office/drawing/2010/main" val="0"/>
                                              </a:ext>
                                            </a:extLst>
                                          </a:blip>
                                          <a:stretch>
                                            <a:fillRect/>
                                          </a:stretch>
                                        </pic:blipFill>
                                        <pic:spPr bwMode="auto">
                                          <a:xfrm>
                                            <a:off x="0" y="0"/>
                                            <a:ext cx="2408755" cy="138650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3173F16" id="Text Box 27" o:spid="_x0000_s1045" type="#_x0000_t202" style="position:absolute;margin-left:-40.2pt;margin-top:198.05pt;width:200.4pt;height:115.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" fillcolor="white [3201]" stroked="f" strokeweight=".5pt">
                <v:textbox>
                  <w:txbxContent>
                    <w:p w14:paraId="3EAF0B69" w14:textId="77777777" w:rsidR="008B5D34" w:rsidRDefault="00000000">
                      <w:r>
                        <w:rPr>
                          <w:noProof/>
                        </w:rPr>
                        <w:drawing>
                          <wp:inline distT="0" distB="0" distL="0" distR="0" wp14:anchorId="6295551A" wp14:editId="15EEA336">
                            <wp:extent cx="2385060" cy="1372870"/>
                            <wp:effectExtent l="0" t="0" r="0" b="0"/>
                            <wp:docPr id="611118964" name="Picture 4" descr="Hidden Pharmacy Services Every Student Should Know – Pharma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18964" name="Picture 33" descr="Hidden Pharmacy Services Every Student Should Know – PharmaStudy"/>
                                    <pic:cNvPicPr>
                                      <a:picLocks noChangeAspect="1" noChangeArrowheads="1"/>
                                    </pic:cNvPicPr>
                                  </pic:nvPicPr>
                                  <pic:blipFill>
                                    <a:blip r:embed="rId63" cstate="print">
                                      <a:extLst>
                                        <a:ext uri="{28A0092B-C50C-407E-A947-70E740481C1C}">
                                          <a14:useLocalDpi xmlns:a14="http://schemas.microsoft.com/office/drawing/2010/main" val="0"/>
                                        </a:ext>
                                      </a:extLst>
                                    </a:blip>
                                    <a:stretch>
                                      <a:fillRect/>
                                    </a:stretch>
                                  </pic:blipFill>
                                  <pic:spPr bwMode="auto">
                                    <a:xfrm>
                                      <a:off x="0" y="0"/>
                                      <a:ext cx="2408755" cy="1386509"/>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09DEEC80" wp14:editId="48239476">
                <wp:simplePos x="0" y="0"/>
                <wp:positionH relativeFrom="column">
                  <wp:posOffset>-533400</wp:posOffset>
                </wp:positionH>
                <wp:positionV relativeFrom="paragraph">
                  <wp:posOffset>2172335</wp:posOffset>
                </wp:positionV>
                <wp:extent cx="6774180" cy="2156460"/>
                <wp:effectExtent l="0" t="0" r="7620" b="0"/>
                <wp:wrapNone/>
                <wp:docPr id="25" name="Text Box 25"/>
                <wp:cNvGraphicFramePr/>
                <a:graphic xmlns:a="http://schemas.openxmlformats.org/drawingml/2006/main">
                  <a:graphicData uri="http://schemas.microsoft.com/office/word/2010/wordprocessingShape">
                    <wps:wsp>
                      <wps:cNvSpPr txBox="1"/>
                      <wps:spPr>
                        <a:xfrm>
                          <a:off x="0" y="0"/>
                          <a:ext cx="6774180" cy="2156460"/>
                        </a:xfrm>
                        <a:prstGeom prst="rect">
                          <a:avLst/>
                        </a:prstGeom>
                        <a:solidFill>
                          <a:schemeClr val="lt1"/>
                        </a:solidFill>
                        <a:ln w="6350">
                          <a:noFill/>
                        </a:ln>
                      </wps:spPr>
                      <wps:txbx>
                        <w:txbxContent>
                          <w:p w14:paraId="5AF67112" w14:textId="77777777" w:rsidR="008B5D34" w:rsidRDefault="008B5D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w14:anchorId="09DEEC80" id="Text Box 25" o:spid="_x0000_s1046" type="#_x0000_t202" style="position:absolute;margin-left:-42pt;margin-top:171.05pt;width:533.4pt;height:169.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" fillcolor="white [3201]" stroked="f" strokeweight=".5pt">
                <v:textbox>
                  <w:txbxContent>
                    <w:p w14:paraId="5AF67112" w14:textId="77777777" w:rsidR="008B5D34" w:rsidRDefault="008B5D34"/>
                  </w:txbxContent>
                </v:textbox>
              </v:shape>
            </w:pict>
          </mc:Fallback>
        </mc:AlternateContent>
      </w:r>
      <w:r w:rsidR="00A3528F">
        <w:br w:type="page"/>
      </w:r>
    </w:p>
    <w:p w14:paraId="338F1CB1" w14:textId="77777777" w:rsidR="00541BD4" w:rsidRDefault="00000000" w:rsidP="00F97BBE">
      <w:pPr>
        <w:pStyle w:val="Heading1"/>
      </w:pPr>
      <w:r>
        <w:lastRenderedPageBreak/>
        <w:t xml:space="preserve">TASK 2 </w:t>
      </w:r>
      <w:r w:rsidR="00B8209C">
        <w:t>–</w:t>
      </w:r>
      <w:r>
        <w:t xml:space="preserve"> Essay</w:t>
      </w:r>
      <w:r w:rsidR="0086168A">
        <w:t xml:space="preserve"> on Residential care homes</w:t>
      </w:r>
    </w:p>
    <w:p w14:paraId="144C6F25" w14:textId="77777777" w:rsidR="00E44AEB" w:rsidRPr="00E44AEB" w:rsidRDefault="00000000" w:rsidP="00E44AEB">
      <w:pPr>
        <w:pStyle w:val="Heading1"/>
      </w:pPr>
      <w:r>
        <w:t>Introduction</w:t>
      </w:r>
    </w:p>
    <w:p w14:paraId="235702C4" w14:textId="77777777" w:rsidR="00087F94" w:rsidRDefault="00000000" w:rsidP="00E44AEB">
      <w:r w:rsidRPr="003C66AC">
        <w:t>Residential care is an integral part of social care in the UK because it provides not only accommodation but also other facilities, including personal care services, to those who lack the ability to look after themselves. Residential care facilities are also crucial when it comes to improving social inclusion and other areas (CQC, 202</w:t>
      </w:r>
      <w:r w:rsidR="005A1D79">
        <w:t>6</w:t>
      </w:r>
      <w:r w:rsidRPr="003C66AC">
        <w:t>).</w:t>
      </w:r>
      <w:r w:rsidR="00CB51E9">
        <w:t xml:space="preserve"> </w:t>
      </w:r>
    </w:p>
    <w:p w14:paraId="5350A4CC" w14:textId="1A51ECA7" w:rsidR="00E44AEB" w:rsidRDefault="00CB51E9" w:rsidP="00E44AEB">
      <w:r>
        <w:t>In this</w:t>
      </w:r>
      <w:r w:rsidR="00A82130">
        <w:t xml:space="preserve"> essay I will talking about the origin</w:t>
      </w:r>
      <w:r w:rsidR="002D7513">
        <w:t xml:space="preserve"> and historical development of residential care homes the </w:t>
      </w:r>
      <w:r w:rsidR="005C45F9">
        <w:t xml:space="preserve">current </w:t>
      </w:r>
      <w:r w:rsidR="009C5B1C">
        <w:t>functioning of residential care homes</w:t>
      </w:r>
      <w:r w:rsidR="009F724C">
        <w:t xml:space="preserve"> </w:t>
      </w:r>
      <w:r w:rsidR="00DB609E">
        <w:t>and significance</w:t>
      </w:r>
      <w:r w:rsidR="009C5B1C">
        <w:t xml:space="preserve"> in enhancing </w:t>
      </w:r>
      <w:r w:rsidR="003F4B1C">
        <w:t>quality of life</w:t>
      </w:r>
      <w:r w:rsidR="00087F94">
        <w:t>.</w:t>
      </w:r>
    </w:p>
    <w:p w14:paraId="57CF1574" w14:textId="77777777" w:rsidR="00E44AEB" w:rsidRDefault="00000000" w:rsidP="00E44AEB">
      <w:pPr>
        <w:pStyle w:val="Heading1"/>
        <w:rPr>
          <w:rFonts w:eastAsia="Times New Roman"/>
          <w:lang w:val="" w:eastAsia=""/>
        </w:rPr>
      </w:pPr>
      <w:r w:rsidRPr="00E33B60">
        <w:rPr>
          <w:rFonts w:eastAsia="Times New Roman"/>
          <w:lang w:val="" w:eastAsia=""/>
        </w:rPr>
        <w:t>Origins and Historical Development</w:t>
      </w:r>
    </w:p>
    <w:p w14:paraId="3E76D9D5" w14:textId="77777777" w:rsidR="00E44AEB" w:rsidRPr="004F6325" w:rsidRDefault="00000000" w:rsidP="004F6325">
      <w:pPr>
        <w:rPr>
          <w:rFonts w:ascii="Times New Roman" w:eastAsia="Times New Roman" w:hAnsi="Times New Roman" w:cs="Times New Roman"/>
          <w:sz w:val="24"/>
          <w:szCs w:val="24"/>
          <w:lang w:val="" w:eastAsia=""/>
        </w:rPr>
      </w:pPr>
      <w:r w:rsidRPr="00130CA9">
        <w:rPr>
          <w:lang w:val="" w:eastAsia=""/>
        </w:rPr>
        <w:t xml:space="preserve">The history of residential care homes dates back to the Poor Law system and the workhouses of the Victorian era when homes were established to house people who were not able to support themselves financially </w:t>
      </w:r>
      <w:r w:rsidR="004F6325" w:rsidRPr="004F6325">
        <w:rPr>
          <w:lang w:val="" w:eastAsia=""/>
        </w:rPr>
        <w:t>(Brain, 2019)</w:t>
      </w:r>
      <w:r w:rsidRPr="004F6325">
        <w:rPr>
          <w:lang w:val="" w:eastAsia=""/>
        </w:rPr>
        <w:t>.</w:t>
      </w:r>
      <w:r w:rsidRPr="00130CA9">
        <w:rPr>
          <w:lang w:val="" w:eastAsia=""/>
        </w:rPr>
        <w:t xml:space="preserve"> The situation changed markedly after the National Assistance Act (1948), which replaced workhouses with a welfare approach to provision for the older and vulnerable. </w:t>
      </w:r>
      <w:r w:rsidR="00356BC2" w:rsidRPr="00356BC2">
        <w:rPr>
          <w:lang w:val="" w:eastAsia=""/>
        </w:rPr>
        <w:t>With the passage of time, there was a greater emphasis put on social care policy in terms of protecting the rights of individuals and enabling independence and person-</w:t>
      </w:r>
      <w:r w:rsidR="0059056A" w:rsidRPr="00356BC2">
        <w:rPr>
          <w:lang w:val="" w:eastAsia=""/>
        </w:rPr>
        <w:t>centred</w:t>
      </w:r>
      <w:r w:rsidR="00356BC2" w:rsidRPr="00356BC2">
        <w:rPr>
          <w:lang w:val="" w:eastAsia=""/>
        </w:rPr>
        <w:t xml:space="preserve"> care. This approach was further strengthened by the Care Act 2014, as it made wellbeing the main aim of adult social care services, where adult social care is sensitive to the individual's needs and preferences (Department of Health and Social Care, 20</w:t>
      </w:r>
      <w:r w:rsidR="001A5944">
        <w:rPr>
          <w:lang w:val="en-US" w:eastAsia=""/>
        </w:rPr>
        <w:t>1</w:t>
      </w:r>
      <w:r w:rsidR="00356BC2" w:rsidRPr="00356BC2">
        <w:rPr>
          <w:lang w:val="" w:eastAsia=""/>
        </w:rPr>
        <w:t>4).</w:t>
      </w:r>
    </w:p>
    <w:p w14:paraId="708FA049" w14:textId="77777777" w:rsidR="00E44AEB" w:rsidRDefault="00000000" w:rsidP="00E44AEB">
      <w:pPr>
        <w:pStyle w:val="Heading1"/>
        <w:rPr>
          <w:rFonts w:eastAsia="Times New Roman"/>
          <w:lang w:val="" w:eastAsia=""/>
        </w:rPr>
      </w:pPr>
      <w:r w:rsidRPr="00E33B60">
        <w:rPr>
          <w:rFonts w:eastAsia="Times New Roman"/>
          <w:lang w:val="" w:eastAsia=""/>
        </w:rPr>
        <w:t>Current Functioning of Residential Care Homes</w:t>
      </w:r>
    </w:p>
    <w:p w14:paraId="5104FD8A" w14:textId="77777777" w:rsidR="00E44AEB" w:rsidRPr="00E44AEB" w:rsidRDefault="00000000" w:rsidP="00E44AEB">
      <w:pPr>
        <w:rPr>
          <w:lang w:val="" w:eastAsia=""/>
        </w:rPr>
      </w:pPr>
      <w:r w:rsidRPr="00130CA9">
        <w:rPr>
          <w:lang w:val="" w:eastAsia=""/>
        </w:rPr>
        <w:t xml:space="preserve">In the modern world, residential care homes offer residents shelter and an atmosphere of privacy, provision of meals, personal care, emotional support, and social activities. </w:t>
      </w:r>
      <w:r w:rsidR="00F47FE3" w:rsidRPr="00F47FE3">
        <w:rPr>
          <w:lang w:val="" w:eastAsia=""/>
        </w:rPr>
        <w:t>Staff members help with personal activities, including cleaning, dressing, mobilisation, and taking medicines. Services are controlled by the Care Quality Commission, which assesses and reports on safety, effectiveness, care, responsiveness, and leadership of care homes (CQC, 202</w:t>
      </w:r>
      <w:r w:rsidR="005A1D79">
        <w:rPr>
          <w:lang w:val="en-US" w:eastAsia=""/>
        </w:rPr>
        <w:t>6</w:t>
      </w:r>
      <w:r w:rsidR="00F47FE3" w:rsidRPr="00F47FE3">
        <w:rPr>
          <w:lang w:val="" w:eastAsia=""/>
        </w:rPr>
        <w:t>). The major strength of current modern care homes is their person-centred approach. Individual care plans are not based on any specific criteria but rather depend on individual needs and requirements (NICE</w:t>
      </w:r>
      <w:r w:rsidR="00514EA4">
        <w:rPr>
          <w:lang w:val="en-US" w:eastAsia=""/>
        </w:rPr>
        <w:t xml:space="preserve">, </w:t>
      </w:r>
      <w:r w:rsidR="00F47FE3" w:rsidRPr="00F47FE3">
        <w:rPr>
          <w:lang w:val="" w:eastAsia=""/>
        </w:rPr>
        <w:t>20</w:t>
      </w:r>
      <w:r w:rsidR="00866C6A">
        <w:rPr>
          <w:lang w:val="en-US" w:eastAsia=""/>
        </w:rPr>
        <w:t>18</w:t>
      </w:r>
      <w:r w:rsidR="00F47FE3" w:rsidRPr="00F47FE3">
        <w:rPr>
          <w:lang w:val="" w:eastAsia=""/>
        </w:rPr>
        <w:t xml:space="preserve">). </w:t>
      </w:r>
      <w:r w:rsidR="00EB3A40" w:rsidRPr="00EB3A40">
        <w:rPr>
          <w:lang w:val="" w:eastAsia=""/>
        </w:rPr>
        <w:t xml:space="preserve">A good </w:t>
      </w:r>
      <w:r w:rsidR="00215270">
        <w:rPr>
          <w:lang w:val="en-US" w:eastAsia=""/>
        </w:rPr>
        <w:t>example</w:t>
      </w:r>
      <w:r w:rsidR="00EB3A40" w:rsidRPr="00EB3A40">
        <w:rPr>
          <w:lang w:val="" w:eastAsia=""/>
        </w:rPr>
        <w:t xml:space="preserve"> </w:t>
      </w:r>
      <w:r w:rsidR="0015127E">
        <w:rPr>
          <w:lang w:val="en-US" w:eastAsia=""/>
        </w:rPr>
        <w:t>is</w:t>
      </w:r>
      <w:r w:rsidR="00EB3A40" w:rsidRPr="00EB3A40">
        <w:rPr>
          <w:lang w:val="" w:eastAsia=""/>
        </w:rPr>
        <w:t xml:space="preserve"> the Dementia-Friendly Care Home Programme, which aims to provide assistance to care homes in developing dementia-friendly environments and communication practices for an easier life for patients (Alzheimer's Society, 202</w:t>
      </w:r>
      <w:r w:rsidR="00D60BB0">
        <w:rPr>
          <w:lang w:val="en-US" w:eastAsia=""/>
        </w:rPr>
        <w:t>5</w:t>
      </w:r>
      <w:r w:rsidR="00EB3A40" w:rsidRPr="00EB3A40">
        <w:rPr>
          <w:lang w:val="" w:eastAsia=""/>
        </w:rPr>
        <w:t>).</w:t>
      </w:r>
      <w:r w:rsidR="00EB3A40">
        <w:rPr>
          <w:lang w:val="en-US" w:eastAsia=""/>
        </w:rPr>
        <w:t xml:space="preserve"> </w:t>
      </w:r>
      <w:r w:rsidR="00F47FE3" w:rsidRPr="00F47FE3">
        <w:rPr>
          <w:lang w:val="" w:eastAsia=""/>
        </w:rPr>
        <w:t>Another example is personalised care planning and active involvement of the residents in the organisation of their daily activities and food intake in Anchor, which is one of the biggest charity care organisations in England (Anchor, 20</w:t>
      </w:r>
      <w:r w:rsidR="00D60BB0">
        <w:rPr>
          <w:lang w:val="en-US" w:eastAsia=""/>
        </w:rPr>
        <w:t>18</w:t>
      </w:r>
      <w:r w:rsidR="00F47FE3" w:rsidRPr="00F47FE3">
        <w:rPr>
          <w:lang w:val="" w:eastAsia=""/>
        </w:rPr>
        <w:t>).</w:t>
      </w:r>
      <w:r w:rsidRPr="00130CA9">
        <w:rPr>
          <w:lang w:val="" w:eastAsia=""/>
        </w:rPr>
        <w:t xml:space="preserve"> </w:t>
      </w:r>
      <w:r w:rsidRPr="00130CA9">
        <w:rPr>
          <w:lang w:val="" w:eastAsia=""/>
        </w:rPr>
        <w:lastRenderedPageBreak/>
        <w:t>There are, however, a number of issues to be addressed in residential care homes. There are continued recruitment and retention challenges in adult social care in England, with Skills for Care (2024) reporting more than 1</w:t>
      </w:r>
      <w:r w:rsidR="004B0B99">
        <w:rPr>
          <w:lang w:val="en-US" w:eastAsia=""/>
        </w:rPr>
        <w:t>11</w:t>
      </w:r>
      <w:r w:rsidRPr="00130CA9">
        <w:rPr>
          <w:lang w:val="" w:eastAsia=""/>
        </w:rPr>
        <w:t>,000 roles to fill in this sector. Due to the workforce shortage, staff workloads may be raised and, in the process, the consistency of care may be compromised. Moreover, the COVID-19 pandemic revealed a number of gaps in the system, with care homes around the UK facing staffing shortages, difficult working environments in which they struggle with infection control, and restrictions on family visiting (Gordon et al., 2020). These issues highlight the need to have sufficient staffing, training, and funding for the provision of high-quality care.</w:t>
      </w:r>
    </w:p>
    <w:p w14:paraId="477F7C10" w14:textId="77777777" w:rsidR="00E44AEB" w:rsidRDefault="00000000" w:rsidP="00E44AEB">
      <w:pPr>
        <w:pStyle w:val="Heading1"/>
        <w:rPr>
          <w:rFonts w:eastAsia="Times New Roman"/>
          <w:lang w:val="" w:eastAsia=""/>
        </w:rPr>
      </w:pPr>
      <w:r w:rsidRPr="00E33B60">
        <w:rPr>
          <w:rFonts w:eastAsia="Times New Roman"/>
          <w:lang w:val="" w:eastAsia=""/>
        </w:rPr>
        <w:t>Significance in Enhancing Quality of Life</w:t>
      </w:r>
    </w:p>
    <w:p w14:paraId="00C73EFE" w14:textId="77777777" w:rsidR="00E44AEB" w:rsidRPr="00E44AEB" w:rsidRDefault="00000000" w:rsidP="00E44AEB">
      <w:pPr>
        <w:rPr>
          <w:lang w:val="" w:eastAsia=""/>
        </w:rPr>
      </w:pPr>
      <w:r w:rsidRPr="00E442C0">
        <w:rPr>
          <w:lang w:val="" w:eastAsia=""/>
        </w:rPr>
        <w:t xml:space="preserve">Residential care homes are extremely significant in the lives of service users. </w:t>
      </w:r>
      <w:r w:rsidR="00044FFE" w:rsidRPr="00044FFE">
        <w:rPr>
          <w:lang w:val="" w:eastAsia=""/>
        </w:rPr>
        <w:t>The reason behind this is that such companions can help those individuals who could get hurt, mistreated, and isolated socially (Age UK, 20</w:t>
      </w:r>
      <w:r w:rsidR="007A7DAF">
        <w:rPr>
          <w:lang w:val="en-US" w:eastAsia=""/>
        </w:rPr>
        <w:t>19</w:t>
      </w:r>
      <w:r w:rsidR="00044FFE" w:rsidRPr="00044FFE">
        <w:rPr>
          <w:lang w:val="" w:eastAsia=""/>
        </w:rPr>
        <w:t xml:space="preserve">). It has been </w:t>
      </w:r>
      <w:proofErr w:type="spellStart"/>
      <w:r w:rsidR="00091296">
        <w:rPr>
          <w:lang w:val="en-US" w:eastAsia=""/>
        </w:rPr>
        <w:t>recognised</w:t>
      </w:r>
      <w:proofErr w:type="spellEnd"/>
      <w:r w:rsidR="00044FFE" w:rsidRPr="00044FFE">
        <w:rPr>
          <w:lang w:val="" w:eastAsia=""/>
        </w:rPr>
        <w:t xml:space="preserve"> that loneliness is one of the most common factors contributing to poor health conditions amongst elderly people (WHO, 2021).</w:t>
      </w:r>
      <w:r w:rsidR="00044FFE">
        <w:rPr>
          <w:lang w:val="en-US" w:eastAsia=""/>
        </w:rPr>
        <w:t xml:space="preserve"> </w:t>
      </w:r>
      <w:r w:rsidRPr="00E442C0">
        <w:rPr>
          <w:lang w:val="" w:eastAsia=""/>
        </w:rPr>
        <w:t xml:space="preserve">With the help of interaction and support services offered in such facilities, a sense of belonging among individuals can be fostered. As mentioned by </w:t>
      </w:r>
      <w:proofErr w:type="spellStart"/>
      <w:r w:rsidR="004B0B99">
        <w:rPr>
          <w:lang w:val="en-US" w:eastAsia=""/>
        </w:rPr>
        <w:t>Milte</w:t>
      </w:r>
      <w:proofErr w:type="spellEnd"/>
      <w:r w:rsidR="004B0B99">
        <w:rPr>
          <w:lang w:val="en-US" w:eastAsia=""/>
        </w:rPr>
        <w:t xml:space="preserve"> et al.</w:t>
      </w:r>
      <w:r w:rsidRPr="00E442C0">
        <w:rPr>
          <w:lang w:val="" w:eastAsia=""/>
        </w:rPr>
        <w:t xml:space="preserve"> (201</w:t>
      </w:r>
      <w:r w:rsidR="004B0B99">
        <w:rPr>
          <w:lang w:val="en-US" w:eastAsia=""/>
        </w:rPr>
        <w:t>6</w:t>
      </w:r>
      <w:r w:rsidRPr="00E442C0">
        <w:rPr>
          <w:lang w:val="" w:eastAsia=""/>
        </w:rPr>
        <w:t>), good quality residential care can go a long way in improving residents' well</w:t>
      </w:r>
      <w:r>
        <w:rPr>
          <w:lang w:val="en-US" w:eastAsia=""/>
        </w:rPr>
        <w:t>-</w:t>
      </w:r>
      <w:r w:rsidRPr="00E442C0">
        <w:rPr>
          <w:lang w:val="" w:eastAsia=""/>
        </w:rPr>
        <w:t>being.</w:t>
      </w:r>
      <w:r>
        <w:rPr>
          <w:lang w:val="en-US" w:eastAsia=""/>
        </w:rPr>
        <w:t xml:space="preserve"> </w:t>
      </w:r>
      <w:r w:rsidR="00130CA9" w:rsidRPr="00130CA9">
        <w:rPr>
          <w:lang w:val="" w:eastAsia=""/>
        </w:rPr>
        <w:t>In this way, residential care homes provide practical care and also uphold dignity, social inclusion and overall wellbeing.</w:t>
      </w:r>
    </w:p>
    <w:p w14:paraId="76C84D31" w14:textId="77777777" w:rsidR="00E44AEB" w:rsidRDefault="00000000" w:rsidP="00E44AEB">
      <w:pPr>
        <w:pStyle w:val="Heading1"/>
      </w:pPr>
      <w:r>
        <w:t>Conclusion</w:t>
      </w:r>
    </w:p>
    <w:p w14:paraId="7D465678" w14:textId="77777777" w:rsidR="00E44AEB" w:rsidRPr="00E44AEB" w:rsidRDefault="00000000" w:rsidP="00E44AEB">
      <w:r w:rsidRPr="00130CA9">
        <w:t xml:space="preserve">Residential care homes deliver person-centred regulated wellbeing and quality of life services and are a replacement for the past institutional workhouses. </w:t>
      </w:r>
      <w:r w:rsidR="00A251BA">
        <w:t>They</w:t>
      </w:r>
      <w:r w:rsidRPr="00130CA9">
        <w:t xml:space="preserve"> offer safe accommodation, care and social opportunities, which can help service users to retain their dignity, independence and enhanced quality of life.</w:t>
      </w:r>
    </w:p>
    <w:p w14:paraId="0E704723" w14:textId="77777777" w:rsidR="00F7048D" w:rsidRDefault="00000000" w:rsidP="00E44AEB">
      <w:r>
        <w:br w:type="page"/>
      </w:r>
    </w:p>
    <w:p w14:paraId="0465C1D7" w14:textId="77777777" w:rsidR="00F7048D" w:rsidRDefault="00000000" w:rsidP="00F7048D">
      <w:pPr>
        <w:pStyle w:val="Heading1"/>
      </w:pPr>
      <w:r>
        <w:lastRenderedPageBreak/>
        <w:t>References</w:t>
      </w:r>
    </w:p>
    <w:p w14:paraId="4ECA0A74" w14:textId="77777777" w:rsidR="00F7048D" w:rsidRDefault="00000000" w:rsidP="00F7048D">
      <w:pPr>
        <w:pStyle w:val="Heading2"/>
      </w:pPr>
      <w:r>
        <w:t>Task 1</w:t>
      </w:r>
    </w:p>
    <w:p w14:paraId="37FFEA92" w14:textId="77777777" w:rsidR="00F7048D" w:rsidRDefault="00000000" w:rsidP="00F7048D">
      <w:pPr>
        <w:ind w:left="720" w:hanging="720"/>
        <w:rPr>
          <w:sz w:val="24"/>
          <w:szCs w:val="24"/>
        </w:rPr>
      </w:pPr>
      <w:r>
        <w:t xml:space="preserve">Anderson, C., Zhan, K., Boyd, M. and Mann, C. (2019). The role of pharmacists in general practice: A realist review. </w:t>
      </w:r>
      <w:r>
        <w:rPr>
          <w:i/>
          <w:iCs/>
        </w:rPr>
        <w:t>Research in Social and Administrative Pharmacy</w:t>
      </w:r>
      <w:r>
        <w:t xml:space="preserve">, [online] 15(4), pp.338–345. </w:t>
      </w:r>
      <w:proofErr w:type="spellStart"/>
      <w:proofErr w:type="gramStart"/>
      <w:r>
        <w:t>doi:https</w:t>
      </w:r>
      <w:proofErr w:type="spellEnd"/>
      <w:r>
        <w:t>://doi.org/10.1016/j.sapharm.2018.06.001</w:t>
      </w:r>
      <w:proofErr w:type="gramEnd"/>
      <w:r>
        <w:t>.</w:t>
      </w:r>
    </w:p>
    <w:p w14:paraId="6FD6A220" w14:textId="77777777" w:rsidR="00F7048D" w:rsidRDefault="00000000" w:rsidP="00F7048D">
      <w:pPr>
        <w:ind w:left="720" w:hanging="720"/>
      </w:pPr>
      <w:r>
        <w:t xml:space="preserve">DHSC (2024). </w:t>
      </w:r>
      <w:r>
        <w:rPr>
          <w:i/>
          <w:iCs/>
        </w:rPr>
        <w:t>Management information on medicines supply issue notifications</w:t>
      </w:r>
      <w:r>
        <w:t>. [online] GOV.UK. Available at: https://www.gov.uk/government/publications/management-information-on-medicines-supply-issue-notifications/management-information-on-medicines-supply-issue-notifications [Accessed 16 Jun. 2026].</w:t>
      </w:r>
    </w:p>
    <w:p w14:paraId="1816A395" w14:textId="77777777" w:rsidR="00F7048D" w:rsidRDefault="00000000" w:rsidP="00F7048D">
      <w:pPr>
        <w:ind w:left="720" w:hanging="720"/>
      </w:pPr>
      <w:r>
        <w:t xml:space="preserve">Khan, N., McGarry, K., Naqvi, A.A., Iqbal, M.S. and Haider, Z. (2020). Pharmacists’ viewpoint towards their professional role in healthcare system: a survey of hospital settings of Pakistan. </w:t>
      </w:r>
      <w:r>
        <w:rPr>
          <w:i/>
          <w:iCs/>
        </w:rPr>
        <w:t>BMC Health Services Research</w:t>
      </w:r>
      <w:r>
        <w:t xml:space="preserve">, 20(1). </w:t>
      </w:r>
      <w:proofErr w:type="spellStart"/>
      <w:proofErr w:type="gramStart"/>
      <w:r>
        <w:t>doi:https</w:t>
      </w:r>
      <w:proofErr w:type="spellEnd"/>
      <w:r>
        <w:t>://doi.org/10.1186/s12913-020-05459-0</w:t>
      </w:r>
      <w:proofErr w:type="gramEnd"/>
      <w:r>
        <w:t>.</w:t>
      </w:r>
    </w:p>
    <w:p w14:paraId="378E4BA5" w14:textId="77777777" w:rsidR="00F7048D" w:rsidRDefault="00000000" w:rsidP="00F7048D">
      <w:pPr>
        <w:ind w:left="720" w:hanging="720"/>
      </w:pPr>
      <w:r>
        <w:t xml:space="preserve">Kumar, S. (2023). </w:t>
      </w:r>
      <w:r>
        <w:rPr>
          <w:i/>
          <w:iCs/>
        </w:rPr>
        <w:t>Patient journey mapping essential for CRM strategy.</w:t>
      </w:r>
      <w:r>
        <w:t xml:space="preserve"> [online] Damo Consulting. Available at: https://www.damoconsulting.net/2023/07/16/patient-journey-mapping-must-be-fundamental-to-your-crm-strategy/ [Accessed 16 Jun. 2026].</w:t>
      </w:r>
    </w:p>
    <w:p w14:paraId="68F8BB7A" w14:textId="77777777" w:rsidR="00F7048D" w:rsidRDefault="00000000" w:rsidP="00F7048D">
      <w:pPr>
        <w:ind w:left="720" w:hanging="720"/>
      </w:pPr>
      <w:r>
        <w:t xml:space="preserve">Mohiuddin, A.K. (2019). Clinical Pharmacists in Chronic Care [Part 1]. </w:t>
      </w:r>
      <w:r>
        <w:rPr>
          <w:i/>
          <w:iCs/>
        </w:rPr>
        <w:t>American Journal of Biomedical Science &amp; Research</w:t>
      </w:r>
      <w:r>
        <w:t>, [online] 6(1), pp.47-. Available at: https://biomedgrid.com/fulltext/volume6/clinical-pharmacists-in-chronic-care-part-1.000991.php [Accessed 16 Jun. 2026].</w:t>
      </w:r>
    </w:p>
    <w:p w14:paraId="293D1C8D" w14:textId="77777777" w:rsidR="00F7048D" w:rsidRDefault="00000000" w:rsidP="00F7048D">
      <w:pPr>
        <w:ind w:left="720" w:hanging="720"/>
      </w:pPr>
      <w:r>
        <w:t xml:space="preserve">NHS England (2023). </w:t>
      </w:r>
      <w:r>
        <w:rPr>
          <w:i/>
          <w:iCs/>
        </w:rPr>
        <w:t>NHS England» Community Pharmacy advanced service specification: NHS Pharmacy First Service</w:t>
      </w:r>
      <w:r>
        <w:t>. [online] www.england.nhs.uk. Available at: https://www.england.nhs.uk/publication/community-pharmacy-advanced-service-specification-nhs-pharmacy-first-service/ [Accessed 16 Jun. 2026].</w:t>
      </w:r>
    </w:p>
    <w:p w14:paraId="287D0FE9" w14:textId="77777777" w:rsidR="00F7048D" w:rsidRDefault="00000000" w:rsidP="00F7048D">
      <w:pPr>
        <w:ind w:left="720" w:hanging="720"/>
      </w:pPr>
      <w:r>
        <w:t xml:space="preserve">Royal College of Pharmacy. (2026). </w:t>
      </w:r>
      <w:r>
        <w:rPr>
          <w:i/>
          <w:iCs/>
        </w:rPr>
        <w:t>A vision for pharmacy professional practice in England</w:t>
      </w:r>
      <w:r>
        <w:t>. [online] Available at: https://www.rcpharm.org/policies/a-vision-for-pharmacy-professional-practice-in-england/ [Accessed 16 Jun. 2026].</w:t>
      </w:r>
    </w:p>
    <w:p w14:paraId="60D82A72" w14:textId="77777777" w:rsidR="00F7048D" w:rsidRDefault="00000000" w:rsidP="00F7048D">
      <w:pPr>
        <w:ind w:left="720" w:hanging="720"/>
      </w:pPr>
      <w:proofErr w:type="spellStart"/>
      <w:r>
        <w:t>Sholihah</w:t>
      </w:r>
      <w:proofErr w:type="spellEnd"/>
      <w:r>
        <w:t xml:space="preserve">, S., Rahayu, F., Farhana, L., Alshehri, S., Alfian, S. and Abdulah, R. (2025). Pharmacist-Led Interventions to Improve Medication Adherence Among Patients with Multimorbidity: A Scoping Review. </w:t>
      </w:r>
      <w:r>
        <w:rPr>
          <w:i/>
          <w:iCs/>
        </w:rPr>
        <w:t>Patient Preference and Adherence</w:t>
      </w:r>
      <w:r>
        <w:t xml:space="preserve">, [online] Volume 19, pp.3589–3602. </w:t>
      </w:r>
      <w:proofErr w:type="spellStart"/>
      <w:proofErr w:type="gramStart"/>
      <w:r>
        <w:t>doi:https</w:t>
      </w:r>
      <w:proofErr w:type="spellEnd"/>
      <w:r>
        <w:t>://doi.org/10.2147/ppa.s542881</w:t>
      </w:r>
      <w:proofErr w:type="gramEnd"/>
      <w:r>
        <w:t>.</w:t>
      </w:r>
    </w:p>
    <w:p w14:paraId="5FE13838" w14:textId="77777777" w:rsidR="00F7048D" w:rsidRDefault="00000000" w:rsidP="00F7048D">
      <w:pPr>
        <w:ind w:left="720" w:hanging="720"/>
      </w:pPr>
      <w:r>
        <w:lastRenderedPageBreak/>
        <w:t xml:space="preserve">Twycross, A. and Wray, J. (2023). NHS England long-term workforce plan: Can this deliver the workforce transformation so urgently needed or is it just more rhetoric? </w:t>
      </w:r>
      <w:r>
        <w:rPr>
          <w:i/>
          <w:iCs/>
        </w:rPr>
        <w:t>Evidence-Based Nursing</w:t>
      </w:r>
      <w:r>
        <w:t xml:space="preserve">, [online] 26(4), pp.125–127. </w:t>
      </w:r>
      <w:proofErr w:type="spellStart"/>
      <w:proofErr w:type="gramStart"/>
      <w:r>
        <w:t>doi:https</w:t>
      </w:r>
      <w:proofErr w:type="spellEnd"/>
      <w:r>
        <w:t>://doi.org/10.1136/ebnurs-2023-103807</w:t>
      </w:r>
      <w:proofErr w:type="gramEnd"/>
      <w:r>
        <w:t>.</w:t>
      </w:r>
    </w:p>
    <w:p w14:paraId="5E36B042" w14:textId="77777777" w:rsidR="00F7048D" w:rsidRDefault="00000000" w:rsidP="00F7048D">
      <w:pPr>
        <w:ind w:left="720" w:hanging="720"/>
      </w:pPr>
      <w:r>
        <w:t xml:space="preserve">UK Government (2024). </w:t>
      </w:r>
      <w:r>
        <w:rPr>
          <w:i/>
          <w:iCs/>
        </w:rPr>
        <w:t>Community pharmacy: delivering substance misuse services</w:t>
      </w:r>
      <w:r>
        <w:t>. [online] GOV.UK. Available at: https://www.gov.uk/government/publications/community-pharmacy-delivering-substance-misuse-services/community-pharmacy-delivering-substance-misuse-services [Accessed 16 Jun. 2026].</w:t>
      </w:r>
    </w:p>
    <w:p w14:paraId="7314ADBD" w14:textId="77777777" w:rsidR="00F7048D" w:rsidRDefault="00000000" w:rsidP="00F7048D">
      <w:pPr>
        <w:ind w:left="720" w:hanging="720"/>
      </w:pPr>
      <w:r>
        <w:t xml:space="preserve">Zavaleta-Monestel, E., Villalobos-Madriz, J.A., Serrano-Arias, B., Arguedas-Chacón, S., Diaz-Madriz, J.P., Ferreto-Meza, M.A., Romero-Chavarría, B.M. and Zumbado-Amerling, P. (2023). Assessing pharmaceutical consultations: Comparing pharmacy-recommended medications for minor ailments and regulatory compliance in a Latin American healthcare network. </w:t>
      </w:r>
      <w:r>
        <w:rPr>
          <w:i/>
          <w:iCs/>
        </w:rPr>
        <w:t>Exploratory research in clinical and social pharmacy</w:t>
      </w:r>
      <w:r>
        <w:t xml:space="preserve">, 11, pp.100300–100300. </w:t>
      </w:r>
      <w:proofErr w:type="spellStart"/>
      <w:proofErr w:type="gramStart"/>
      <w:r>
        <w:t>doi:https</w:t>
      </w:r>
      <w:proofErr w:type="spellEnd"/>
      <w:r>
        <w:t>://doi.org/10.1016/j.rcsop.2023.100300</w:t>
      </w:r>
      <w:proofErr w:type="gramEnd"/>
      <w:r>
        <w:t>.</w:t>
      </w:r>
    </w:p>
    <w:p w14:paraId="7B5A1CB9" w14:textId="77777777" w:rsidR="00767751" w:rsidRDefault="00000000" w:rsidP="00767751">
      <w:pPr>
        <w:pStyle w:val="Heading2"/>
      </w:pPr>
      <w:r>
        <w:t>Task 2</w:t>
      </w:r>
    </w:p>
    <w:p w14:paraId="4B0CE928" w14:textId="77777777" w:rsidR="00767751" w:rsidRDefault="00000000" w:rsidP="00767751">
      <w:pPr>
        <w:ind w:left="720" w:hanging="720"/>
        <w:rPr>
          <w:sz w:val="24"/>
          <w:szCs w:val="24"/>
        </w:rPr>
      </w:pPr>
      <w:r>
        <w:t xml:space="preserve">Age UK (2019). </w:t>
      </w:r>
      <w:r>
        <w:rPr>
          <w:i/>
          <w:iCs/>
        </w:rPr>
        <w:t>Later Life in the United Kingdom 2019</w:t>
      </w:r>
      <w:r>
        <w:t xml:space="preserve">. [online] </w:t>
      </w:r>
      <w:r>
        <w:rPr>
          <w:i/>
          <w:iCs/>
        </w:rPr>
        <w:t>Age UK</w:t>
      </w:r>
      <w:r>
        <w:t>. Available at: https://www.ageuk.org.uk/siteassets/documents/reports-and-publications/later_life_uk_factsheet.pdf [Accessed 17 Jun. 2026].</w:t>
      </w:r>
    </w:p>
    <w:p w14:paraId="4959786D" w14:textId="77777777" w:rsidR="00767751" w:rsidRDefault="00000000" w:rsidP="00767751">
      <w:pPr>
        <w:ind w:left="720" w:hanging="720"/>
      </w:pPr>
      <w:r>
        <w:t xml:space="preserve">Alzheimer’s Society. (2025). </w:t>
      </w:r>
      <w:r>
        <w:rPr>
          <w:i/>
          <w:iCs/>
        </w:rPr>
        <w:t>How do you know if someone needs to move into a care home?</w:t>
      </w:r>
      <w:r>
        <w:t xml:space="preserve"> [online] Available at: https://www.alzheimers.org.uk/get-support/help-dementia-care/care-homes-decision [Accessed 17 Jun. 2026].</w:t>
      </w:r>
    </w:p>
    <w:p w14:paraId="086DBFB9" w14:textId="77777777" w:rsidR="00767751" w:rsidRDefault="00000000" w:rsidP="00767751">
      <w:pPr>
        <w:ind w:left="720" w:hanging="720"/>
      </w:pPr>
      <w:r>
        <w:t xml:space="preserve">Anchor. (2018). </w:t>
      </w:r>
      <w:r>
        <w:rPr>
          <w:i/>
          <w:iCs/>
        </w:rPr>
        <w:t>Residential care homes in Bradford</w:t>
      </w:r>
      <w:r>
        <w:t>. [online] Available at: https://www.anchor.org.uk/residential-care-homes-bradford [Accessed 16 Jun. 2026].</w:t>
      </w:r>
    </w:p>
    <w:p w14:paraId="7560D2AD" w14:textId="77777777" w:rsidR="00767751" w:rsidRDefault="00000000" w:rsidP="00767751">
      <w:pPr>
        <w:ind w:left="720" w:hanging="720"/>
      </w:pPr>
      <w:r>
        <w:t xml:space="preserve">Brain, J. (2019). </w:t>
      </w:r>
      <w:r>
        <w:rPr>
          <w:i/>
          <w:iCs/>
        </w:rPr>
        <w:t>The Victorian Workhouse - Historic UK</w:t>
      </w:r>
      <w:r>
        <w:t>. [online] Historic UK. Available at: https://www.historic-uk.com/HistoryUK/HistoryofBritain/Victorian-Workhouse/ [Accessed 17 Jun. 2026].</w:t>
      </w:r>
    </w:p>
    <w:p w14:paraId="1E7F3913" w14:textId="77777777" w:rsidR="00767751" w:rsidRDefault="00000000" w:rsidP="00767751">
      <w:pPr>
        <w:ind w:left="720" w:hanging="720"/>
      </w:pPr>
      <w:r>
        <w:t xml:space="preserve">CQC (2026). </w:t>
      </w:r>
      <w:r>
        <w:rPr>
          <w:i/>
          <w:iCs/>
        </w:rPr>
        <w:t>Adult social care: information for providers - Care Quality Commission</w:t>
      </w:r>
      <w:r>
        <w:t>. [online] Cqc.org.uk. Available at: https://www.cqc.org.uk/guidance-regulation/adult-social-care [Accessed 17 Jun. 2026].</w:t>
      </w:r>
    </w:p>
    <w:p w14:paraId="11BD5C0E" w14:textId="77777777" w:rsidR="00767751" w:rsidRDefault="00000000" w:rsidP="00767751">
      <w:pPr>
        <w:ind w:left="720" w:hanging="720"/>
      </w:pPr>
      <w:r>
        <w:lastRenderedPageBreak/>
        <w:t xml:space="preserve">Department of Health and Social Care (2014). </w:t>
      </w:r>
      <w:r>
        <w:rPr>
          <w:i/>
          <w:iCs/>
        </w:rPr>
        <w:t>Care Act 2014: supporting implementation</w:t>
      </w:r>
      <w:r>
        <w:t>. [online] GOV.UK. Available at: https://www.gov.uk/government/publications/care-act-statutory-guidance [Accessed 17 Jun. 2026].</w:t>
      </w:r>
    </w:p>
    <w:p w14:paraId="288149DF" w14:textId="77777777" w:rsidR="00767751" w:rsidRDefault="00000000" w:rsidP="00767751">
      <w:pPr>
        <w:ind w:left="720" w:hanging="720"/>
      </w:pPr>
      <w:r>
        <w:t xml:space="preserve">Gordon, A.L., Goodman, C., Achterberg, W., Barker, R.O., Burns, E., Hanratty, B., Martin, F.C., Meyer, J., O’Neill, D., Schols, J. and Spilsbury, K. (2020). Commentary: COVID in care homes—challenges and dilemmas in healthcare delivery. </w:t>
      </w:r>
      <w:r>
        <w:rPr>
          <w:i/>
          <w:iCs/>
        </w:rPr>
        <w:t>Age and Ageing</w:t>
      </w:r>
      <w:r>
        <w:t xml:space="preserve">, 49(5), pp.701–705. </w:t>
      </w:r>
      <w:proofErr w:type="spellStart"/>
      <w:proofErr w:type="gramStart"/>
      <w:r>
        <w:t>doi:https</w:t>
      </w:r>
      <w:proofErr w:type="spellEnd"/>
      <w:r>
        <w:t>://doi.org/10.1093/ageing/afaa113</w:t>
      </w:r>
      <w:proofErr w:type="gramEnd"/>
      <w:r>
        <w:t>.</w:t>
      </w:r>
    </w:p>
    <w:p w14:paraId="02FBC01D" w14:textId="77777777" w:rsidR="00767751" w:rsidRDefault="00000000" w:rsidP="00767751">
      <w:pPr>
        <w:ind w:left="720" w:hanging="720"/>
      </w:pPr>
      <w:proofErr w:type="spellStart"/>
      <w:r>
        <w:t>Milte</w:t>
      </w:r>
      <w:proofErr w:type="spellEnd"/>
      <w:r>
        <w:t xml:space="preserve">, R., </w:t>
      </w:r>
      <w:proofErr w:type="spellStart"/>
      <w:r>
        <w:t>Shulver</w:t>
      </w:r>
      <w:proofErr w:type="spellEnd"/>
      <w:r>
        <w:t xml:space="preserve">, W., Killington, M., Bradley, C., Ratcliffe, J. and Crotty, M. (2016). Quality in residential care from the perspective of people living with dementia: The importance of personhood. </w:t>
      </w:r>
      <w:r>
        <w:rPr>
          <w:i/>
          <w:iCs/>
        </w:rPr>
        <w:t>Archives of Gerontology and Geriatrics</w:t>
      </w:r>
      <w:r>
        <w:t xml:space="preserve">, 63(63), pp.9–17. </w:t>
      </w:r>
      <w:proofErr w:type="spellStart"/>
      <w:proofErr w:type="gramStart"/>
      <w:r>
        <w:t>doi:https</w:t>
      </w:r>
      <w:proofErr w:type="spellEnd"/>
      <w:r>
        <w:t>://doi.org/10.1016/j.archger.2015.11.007</w:t>
      </w:r>
      <w:proofErr w:type="gramEnd"/>
      <w:r>
        <w:t>.</w:t>
      </w:r>
    </w:p>
    <w:p w14:paraId="0F05D2AF" w14:textId="77777777" w:rsidR="00767751" w:rsidRDefault="00000000" w:rsidP="00767751">
      <w:pPr>
        <w:ind w:left="720" w:hanging="720"/>
      </w:pPr>
      <w:r>
        <w:t xml:space="preserve">National Assistance Act (1948). </w:t>
      </w:r>
      <w:r>
        <w:rPr>
          <w:i/>
          <w:iCs/>
        </w:rPr>
        <w:t>National Assistance Act 1948</w:t>
      </w:r>
      <w:r>
        <w:t>. [online] Legislation.gov.uk. Available at: https://www.legislation.gov.uk/ukpga/Geo6/11-12/29 [Accessed 17 Jun. 2026].</w:t>
      </w:r>
    </w:p>
    <w:p w14:paraId="6D703540" w14:textId="77777777" w:rsidR="00767751" w:rsidRDefault="00000000" w:rsidP="00767751">
      <w:pPr>
        <w:ind w:left="720" w:hanging="720"/>
      </w:pPr>
      <w:r>
        <w:t xml:space="preserve">NICE (2018). </w:t>
      </w:r>
      <w:r>
        <w:rPr>
          <w:i/>
          <w:iCs/>
        </w:rPr>
        <w:t>Overview | People’s Experience in Adult Social Care Services: Improving the Experience of Care and Support for People Using Adult Social Care Services | Guidance | NICE</w:t>
      </w:r>
      <w:r>
        <w:t>. [online] www.nice.org.uk. Available at: https://www.nice.org.uk/guidance/ng86 [Accessed 17 Jun. 2026].</w:t>
      </w:r>
    </w:p>
    <w:p w14:paraId="04B7D981" w14:textId="77777777" w:rsidR="00767751" w:rsidRDefault="00000000" w:rsidP="00767751">
      <w:pPr>
        <w:ind w:left="720" w:hanging="720"/>
      </w:pPr>
      <w:r>
        <w:t xml:space="preserve">Skills for Care (2024). </w:t>
      </w:r>
      <w:r>
        <w:rPr>
          <w:i/>
          <w:iCs/>
        </w:rPr>
        <w:t>The ‘State of’ report</w:t>
      </w:r>
      <w:r>
        <w:t>. [online] Skillsforcare.org.uk. Available at: https://www.skillsforcare.org.uk/Adult-Social-Care-Workforce-Data/workforceintelligence/Reports-and-visualisations/National-information/The-State-of-report.aspx [Accessed 17 Jun. 2026].</w:t>
      </w:r>
    </w:p>
    <w:p w14:paraId="1C1FEA14" w14:textId="77777777" w:rsidR="00767751" w:rsidRDefault="00000000" w:rsidP="00767751">
      <w:pPr>
        <w:ind w:left="720" w:hanging="720"/>
      </w:pPr>
      <w:r>
        <w:t xml:space="preserve">WHO (2021). </w:t>
      </w:r>
      <w:r>
        <w:rPr>
          <w:i/>
          <w:iCs/>
        </w:rPr>
        <w:t>Social isolation and loneliness among older people: advocacy brief</w:t>
      </w:r>
      <w:r>
        <w:t>. [online] www.who.int. Available at: https://www.who.int/publications/i/item/9789240030749 [Accessed 17 Jun. 2026].</w:t>
      </w:r>
    </w:p>
    <w:p w14:paraId="0F63CE4C" w14:textId="77777777" w:rsidR="00767751" w:rsidRDefault="00767751" w:rsidP="00767751"/>
    <w:p w14:paraId="02EDE299" w14:textId="77777777" w:rsidR="00F7048D" w:rsidRPr="00F7048D" w:rsidRDefault="00F7048D" w:rsidP="00F7048D"/>
    <w:p w14:paraId="7B1AC8C4" w14:textId="77777777" w:rsidR="00B8209C" w:rsidRPr="00B8209C" w:rsidRDefault="00B8209C" w:rsidP="00B8209C"/>
    <w:sectPr w:rsidR="00B8209C" w:rsidRPr="00B8209C" w:rsidSect="0005688F">
      <w:footerReference w:type="default" r:id="rId64"/>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0A0EF" w14:textId="77777777" w:rsidR="005F4EA9" w:rsidRDefault="005F4EA9">
      <w:pPr>
        <w:spacing w:after="0" w:line="240" w:lineRule="auto"/>
      </w:pPr>
      <w:r>
        <w:separator/>
      </w:r>
    </w:p>
  </w:endnote>
  <w:endnote w:type="continuationSeparator" w:id="0">
    <w:p w14:paraId="7021B3C3" w14:textId="77777777" w:rsidR="005F4EA9" w:rsidRDefault="005F4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1661008"/>
      <w:docPartObj>
        <w:docPartGallery w:val="Page Numbers (Bottom of Page)"/>
        <w:docPartUnique/>
      </w:docPartObj>
    </w:sdtPr>
    <w:sdtEndPr>
      <w:rPr>
        <w:noProof/>
      </w:rPr>
    </w:sdtEndPr>
    <w:sdtContent>
      <w:p w14:paraId="522A3CAB" w14:textId="77777777" w:rsidR="0044300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665F10" w14:textId="77777777" w:rsidR="00443005" w:rsidRDefault="00443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19DF3" w14:textId="77777777" w:rsidR="005F4EA9" w:rsidRDefault="005F4EA9">
      <w:pPr>
        <w:spacing w:after="0" w:line="240" w:lineRule="auto"/>
      </w:pPr>
      <w:r>
        <w:separator/>
      </w:r>
    </w:p>
  </w:footnote>
  <w:footnote w:type="continuationSeparator" w:id="0">
    <w:p w14:paraId="3D5BB6A3" w14:textId="77777777" w:rsidR="005F4EA9" w:rsidRDefault="005F4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23188"/>
    <w:multiLevelType w:val="multilevel"/>
    <w:tmpl w:val="FBA22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D6DE3"/>
    <w:multiLevelType w:val="multilevel"/>
    <w:tmpl w:val="BEF0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3D0002"/>
    <w:multiLevelType w:val="multilevel"/>
    <w:tmpl w:val="EB164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B8745A"/>
    <w:multiLevelType w:val="hybridMultilevel"/>
    <w:tmpl w:val="D46AA518"/>
    <w:lvl w:ilvl="0" w:tplc="A2E24206">
      <w:start w:val="1"/>
      <w:numFmt w:val="bullet"/>
      <w:lvlText w:val=""/>
      <w:lvlJc w:val="left"/>
      <w:pPr>
        <w:ind w:left="720" w:hanging="360"/>
      </w:pPr>
      <w:rPr>
        <w:rFonts w:ascii="Symbol" w:hAnsi="Symbol" w:hint="default"/>
      </w:rPr>
    </w:lvl>
    <w:lvl w:ilvl="1" w:tplc="5D5C2D08" w:tentative="1">
      <w:start w:val="1"/>
      <w:numFmt w:val="bullet"/>
      <w:lvlText w:val="o"/>
      <w:lvlJc w:val="left"/>
      <w:pPr>
        <w:ind w:left="1440" w:hanging="360"/>
      </w:pPr>
      <w:rPr>
        <w:rFonts w:ascii="Courier New" w:hAnsi="Courier New" w:cs="Courier New" w:hint="default"/>
      </w:rPr>
    </w:lvl>
    <w:lvl w:ilvl="2" w:tplc="DE806DBA" w:tentative="1">
      <w:start w:val="1"/>
      <w:numFmt w:val="bullet"/>
      <w:lvlText w:val=""/>
      <w:lvlJc w:val="left"/>
      <w:pPr>
        <w:ind w:left="2160" w:hanging="360"/>
      </w:pPr>
      <w:rPr>
        <w:rFonts w:ascii="Wingdings" w:hAnsi="Wingdings" w:hint="default"/>
      </w:rPr>
    </w:lvl>
    <w:lvl w:ilvl="3" w:tplc="D9180232" w:tentative="1">
      <w:start w:val="1"/>
      <w:numFmt w:val="bullet"/>
      <w:lvlText w:val=""/>
      <w:lvlJc w:val="left"/>
      <w:pPr>
        <w:ind w:left="2880" w:hanging="360"/>
      </w:pPr>
      <w:rPr>
        <w:rFonts w:ascii="Symbol" w:hAnsi="Symbol" w:hint="default"/>
      </w:rPr>
    </w:lvl>
    <w:lvl w:ilvl="4" w:tplc="AE56B10C" w:tentative="1">
      <w:start w:val="1"/>
      <w:numFmt w:val="bullet"/>
      <w:lvlText w:val="o"/>
      <w:lvlJc w:val="left"/>
      <w:pPr>
        <w:ind w:left="3600" w:hanging="360"/>
      </w:pPr>
      <w:rPr>
        <w:rFonts w:ascii="Courier New" w:hAnsi="Courier New" w:cs="Courier New" w:hint="default"/>
      </w:rPr>
    </w:lvl>
    <w:lvl w:ilvl="5" w:tplc="C4A0CBC0" w:tentative="1">
      <w:start w:val="1"/>
      <w:numFmt w:val="bullet"/>
      <w:lvlText w:val=""/>
      <w:lvlJc w:val="left"/>
      <w:pPr>
        <w:ind w:left="4320" w:hanging="360"/>
      </w:pPr>
      <w:rPr>
        <w:rFonts w:ascii="Wingdings" w:hAnsi="Wingdings" w:hint="default"/>
      </w:rPr>
    </w:lvl>
    <w:lvl w:ilvl="6" w:tplc="13A2736C" w:tentative="1">
      <w:start w:val="1"/>
      <w:numFmt w:val="bullet"/>
      <w:lvlText w:val=""/>
      <w:lvlJc w:val="left"/>
      <w:pPr>
        <w:ind w:left="5040" w:hanging="360"/>
      </w:pPr>
      <w:rPr>
        <w:rFonts w:ascii="Symbol" w:hAnsi="Symbol" w:hint="default"/>
      </w:rPr>
    </w:lvl>
    <w:lvl w:ilvl="7" w:tplc="99F602B0" w:tentative="1">
      <w:start w:val="1"/>
      <w:numFmt w:val="bullet"/>
      <w:lvlText w:val="o"/>
      <w:lvlJc w:val="left"/>
      <w:pPr>
        <w:ind w:left="5760" w:hanging="360"/>
      </w:pPr>
      <w:rPr>
        <w:rFonts w:ascii="Courier New" w:hAnsi="Courier New" w:cs="Courier New" w:hint="default"/>
      </w:rPr>
    </w:lvl>
    <w:lvl w:ilvl="8" w:tplc="799E2F76" w:tentative="1">
      <w:start w:val="1"/>
      <w:numFmt w:val="bullet"/>
      <w:lvlText w:val=""/>
      <w:lvlJc w:val="left"/>
      <w:pPr>
        <w:ind w:left="6480" w:hanging="360"/>
      </w:pPr>
      <w:rPr>
        <w:rFonts w:ascii="Wingdings" w:hAnsi="Wingdings" w:hint="default"/>
      </w:rPr>
    </w:lvl>
  </w:abstractNum>
  <w:abstractNum w:abstractNumId="4" w15:restartNumberingAfterBreak="0">
    <w:nsid w:val="3BA742E5"/>
    <w:multiLevelType w:val="multilevel"/>
    <w:tmpl w:val="15F6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A30A0E"/>
    <w:multiLevelType w:val="multilevel"/>
    <w:tmpl w:val="CA94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FD74BB"/>
    <w:multiLevelType w:val="multilevel"/>
    <w:tmpl w:val="13D07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FB1085"/>
    <w:multiLevelType w:val="hybridMultilevel"/>
    <w:tmpl w:val="DE58901A"/>
    <w:lvl w:ilvl="0" w:tplc="C62E807A">
      <w:start w:val="1"/>
      <w:numFmt w:val="bullet"/>
      <w:lvlText w:val=""/>
      <w:lvlJc w:val="left"/>
      <w:pPr>
        <w:ind w:left="720" w:hanging="360"/>
      </w:pPr>
      <w:rPr>
        <w:rFonts w:ascii="Symbol" w:hAnsi="Symbol" w:hint="default"/>
      </w:rPr>
    </w:lvl>
    <w:lvl w:ilvl="1" w:tplc="5BDC985C" w:tentative="1">
      <w:start w:val="1"/>
      <w:numFmt w:val="bullet"/>
      <w:lvlText w:val="o"/>
      <w:lvlJc w:val="left"/>
      <w:pPr>
        <w:ind w:left="1440" w:hanging="360"/>
      </w:pPr>
      <w:rPr>
        <w:rFonts w:ascii="Courier New" w:hAnsi="Courier New" w:cs="Courier New" w:hint="default"/>
      </w:rPr>
    </w:lvl>
    <w:lvl w:ilvl="2" w:tplc="867A6414" w:tentative="1">
      <w:start w:val="1"/>
      <w:numFmt w:val="bullet"/>
      <w:lvlText w:val=""/>
      <w:lvlJc w:val="left"/>
      <w:pPr>
        <w:ind w:left="2160" w:hanging="360"/>
      </w:pPr>
      <w:rPr>
        <w:rFonts w:ascii="Wingdings" w:hAnsi="Wingdings" w:hint="default"/>
      </w:rPr>
    </w:lvl>
    <w:lvl w:ilvl="3" w:tplc="B5A4CDE4" w:tentative="1">
      <w:start w:val="1"/>
      <w:numFmt w:val="bullet"/>
      <w:lvlText w:val=""/>
      <w:lvlJc w:val="left"/>
      <w:pPr>
        <w:ind w:left="2880" w:hanging="360"/>
      </w:pPr>
      <w:rPr>
        <w:rFonts w:ascii="Symbol" w:hAnsi="Symbol" w:hint="default"/>
      </w:rPr>
    </w:lvl>
    <w:lvl w:ilvl="4" w:tplc="60FACD24" w:tentative="1">
      <w:start w:val="1"/>
      <w:numFmt w:val="bullet"/>
      <w:lvlText w:val="o"/>
      <w:lvlJc w:val="left"/>
      <w:pPr>
        <w:ind w:left="3600" w:hanging="360"/>
      </w:pPr>
      <w:rPr>
        <w:rFonts w:ascii="Courier New" w:hAnsi="Courier New" w:cs="Courier New" w:hint="default"/>
      </w:rPr>
    </w:lvl>
    <w:lvl w:ilvl="5" w:tplc="732A7222" w:tentative="1">
      <w:start w:val="1"/>
      <w:numFmt w:val="bullet"/>
      <w:lvlText w:val=""/>
      <w:lvlJc w:val="left"/>
      <w:pPr>
        <w:ind w:left="4320" w:hanging="360"/>
      </w:pPr>
      <w:rPr>
        <w:rFonts w:ascii="Wingdings" w:hAnsi="Wingdings" w:hint="default"/>
      </w:rPr>
    </w:lvl>
    <w:lvl w:ilvl="6" w:tplc="23A024FC" w:tentative="1">
      <w:start w:val="1"/>
      <w:numFmt w:val="bullet"/>
      <w:lvlText w:val=""/>
      <w:lvlJc w:val="left"/>
      <w:pPr>
        <w:ind w:left="5040" w:hanging="360"/>
      </w:pPr>
      <w:rPr>
        <w:rFonts w:ascii="Symbol" w:hAnsi="Symbol" w:hint="default"/>
      </w:rPr>
    </w:lvl>
    <w:lvl w:ilvl="7" w:tplc="18C23022" w:tentative="1">
      <w:start w:val="1"/>
      <w:numFmt w:val="bullet"/>
      <w:lvlText w:val="o"/>
      <w:lvlJc w:val="left"/>
      <w:pPr>
        <w:ind w:left="5760" w:hanging="360"/>
      </w:pPr>
      <w:rPr>
        <w:rFonts w:ascii="Courier New" w:hAnsi="Courier New" w:cs="Courier New" w:hint="default"/>
      </w:rPr>
    </w:lvl>
    <w:lvl w:ilvl="8" w:tplc="0F36F38C" w:tentative="1">
      <w:start w:val="1"/>
      <w:numFmt w:val="bullet"/>
      <w:lvlText w:val=""/>
      <w:lvlJc w:val="left"/>
      <w:pPr>
        <w:ind w:left="6480" w:hanging="360"/>
      </w:pPr>
      <w:rPr>
        <w:rFonts w:ascii="Wingdings" w:hAnsi="Wingdings" w:hint="default"/>
      </w:rPr>
    </w:lvl>
  </w:abstractNum>
  <w:abstractNum w:abstractNumId="8" w15:restartNumberingAfterBreak="0">
    <w:nsid w:val="4D656117"/>
    <w:multiLevelType w:val="multilevel"/>
    <w:tmpl w:val="E4262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57645B"/>
    <w:multiLevelType w:val="multilevel"/>
    <w:tmpl w:val="9578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2347447">
    <w:abstractNumId w:val="8"/>
  </w:num>
  <w:num w:numId="2" w16cid:durableId="2088113964">
    <w:abstractNumId w:val="9"/>
  </w:num>
  <w:num w:numId="3" w16cid:durableId="37974500">
    <w:abstractNumId w:val="6"/>
  </w:num>
  <w:num w:numId="4" w16cid:durableId="81220868">
    <w:abstractNumId w:val="0"/>
  </w:num>
  <w:num w:numId="5" w16cid:durableId="1483232812">
    <w:abstractNumId w:val="5"/>
  </w:num>
  <w:num w:numId="6" w16cid:durableId="446001739">
    <w:abstractNumId w:val="4"/>
  </w:num>
  <w:num w:numId="7" w16cid:durableId="429929770">
    <w:abstractNumId w:val="2"/>
  </w:num>
  <w:num w:numId="8" w16cid:durableId="1972979761">
    <w:abstractNumId w:val="1"/>
  </w:num>
  <w:num w:numId="9" w16cid:durableId="1457286588">
    <w:abstractNumId w:val="7"/>
  </w:num>
  <w:num w:numId="10" w16cid:durableId="7734773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AC8"/>
    <w:rsid w:val="00044FFE"/>
    <w:rsid w:val="0005175D"/>
    <w:rsid w:val="0005495D"/>
    <w:rsid w:val="0005688F"/>
    <w:rsid w:val="00062A92"/>
    <w:rsid w:val="00073477"/>
    <w:rsid w:val="00087F94"/>
    <w:rsid w:val="00091296"/>
    <w:rsid w:val="00125A33"/>
    <w:rsid w:val="00130CA9"/>
    <w:rsid w:val="001319D3"/>
    <w:rsid w:val="00134DA6"/>
    <w:rsid w:val="0015127E"/>
    <w:rsid w:val="00195184"/>
    <w:rsid w:val="001A2DB0"/>
    <w:rsid w:val="001A5944"/>
    <w:rsid w:val="001E7370"/>
    <w:rsid w:val="0020260F"/>
    <w:rsid w:val="00215270"/>
    <w:rsid w:val="002B654C"/>
    <w:rsid w:val="002D7513"/>
    <w:rsid w:val="00304B09"/>
    <w:rsid w:val="003143BE"/>
    <w:rsid w:val="00344D78"/>
    <w:rsid w:val="00356BC2"/>
    <w:rsid w:val="00367E40"/>
    <w:rsid w:val="00385617"/>
    <w:rsid w:val="003C66AC"/>
    <w:rsid w:val="003F4B1C"/>
    <w:rsid w:val="00401489"/>
    <w:rsid w:val="00443005"/>
    <w:rsid w:val="004B0B99"/>
    <w:rsid w:val="004D0779"/>
    <w:rsid w:val="004D3351"/>
    <w:rsid w:val="004E778B"/>
    <w:rsid w:val="004F6325"/>
    <w:rsid w:val="00502444"/>
    <w:rsid w:val="00514EA4"/>
    <w:rsid w:val="00541BD4"/>
    <w:rsid w:val="0059056A"/>
    <w:rsid w:val="005A1D79"/>
    <w:rsid w:val="005A295C"/>
    <w:rsid w:val="005A5812"/>
    <w:rsid w:val="005C2BE8"/>
    <w:rsid w:val="005C45F9"/>
    <w:rsid w:val="005E544F"/>
    <w:rsid w:val="005F4EA9"/>
    <w:rsid w:val="00612D69"/>
    <w:rsid w:val="00637D16"/>
    <w:rsid w:val="00674CCA"/>
    <w:rsid w:val="006D7F3B"/>
    <w:rsid w:val="00762152"/>
    <w:rsid w:val="00767751"/>
    <w:rsid w:val="00771697"/>
    <w:rsid w:val="007A7DAF"/>
    <w:rsid w:val="007D4F6F"/>
    <w:rsid w:val="00837F96"/>
    <w:rsid w:val="0086168A"/>
    <w:rsid w:val="00866C6A"/>
    <w:rsid w:val="0088348C"/>
    <w:rsid w:val="008B5D34"/>
    <w:rsid w:val="008C062F"/>
    <w:rsid w:val="00910042"/>
    <w:rsid w:val="00937E84"/>
    <w:rsid w:val="0098137B"/>
    <w:rsid w:val="00985D4B"/>
    <w:rsid w:val="009B1DB8"/>
    <w:rsid w:val="009C5B1C"/>
    <w:rsid w:val="009D183D"/>
    <w:rsid w:val="009D74E3"/>
    <w:rsid w:val="009E348C"/>
    <w:rsid w:val="009F724C"/>
    <w:rsid w:val="00A251BA"/>
    <w:rsid w:val="00A273B8"/>
    <w:rsid w:val="00A30101"/>
    <w:rsid w:val="00A3528F"/>
    <w:rsid w:val="00A71DA1"/>
    <w:rsid w:val="00A82130"/>
    <w:rsid w:val="00B72378"/>
    <w:rsid w:val="00B8209C"/>
    <w:rsid w:val="00B978AE"/>
    <w:rsid w:val="00BF7248"/>
    <w:rsid w:val="00C063A8"/>
    <w:rsid w:val="00C72842"/>
    <w:rsid w:val="00CB51E9"/>
    <w:rsid w:val="00CE2B9C"/>
    <w:rsid w:val="00CF0B66"/>
    <w:rsid w:val="00D20309"/>
    <w:rsid w:val="00D43EF5"/>
    <w:rsid w:val="00D478FD"/>
    <w:rsid w:val="00D60BB0"/>
    <w:rsid w:val="00DB609E"/>
    <w:rsid w:val="00DD1EC1"/>
    <w:rsid w:val="00E33B60"/>
    <w:rsid w:val="00E40AC8"/>
    <w:rsid w:val="00E442C0"/>
    <w:rsid w:val="00E44AEB"/>
    <w:rsid w:val="00EB3A40"/>
    <w:rsid w:val="00EE4B3A"/>
    <w:rsid w:val="00EF587F"/>
    <w:rsid w:val="00F02C16"/>
    <w:rsid w:val="00F37F37"/>
    <w:rsid w:val="00F47FE3"/>
    <w:rsid w:val="00F7048D"/>
    <w:rsid w:val="00F72EF3"/>
    <w:rsid w:val="00F97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76CEE"/>
  <w15:chartTrackingRefBased/>
  <w15:docId w15:val="{BCCC0668-8053-4D75-AC1E-2C5A7A1F4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005"/>
    <w:pPr>
      <w:spacing w:line="360" w:lineRule="auto"/>
    </w:pPr>
    <w:rPr>
      <w:rFonts w:ascii="Arial" w:hAnsi="Arial"/>
      <w:lang w:val="en-GB"/>
    </w:rPr>
  </w:style>
  <w:style w:type="paragraph" w:styleId="Heading1">
    <w:name w:val="heading 1"/>
    <w:basedOn w:val="Normal"/>
    <w:next w:val="Normal"/>
    <w:link w:val="Heading1Char"/>
    <w:uiPriority w:val="9"/>
    <w:qFormat/>
    <w:rsid w:val="00937E84"/>
    <w:pPr>
      <w:keepNext/>
      <w:keepLines/>
      <w:spacing w:before="240" w:after="0"/>
      <w:outlineLvl w:val="0"/>
    </w:pPr>
    <w:rPr>
      <w:rFonts w:eastAsiaTheme="majorEastAsia" w:cstheme="majorBidi"/>
      <w:b/>
      <w:szCs w:val="32"/>
    </w:rPr>
  </w:style>
  <w:style w:type="paragraph" w:styleId="Heading2">
    <w:name w:val="heading 2"/>
    <w:basedOn w:val="Normal"/>
    <w:link w:val="Heading2Char"/>
    <w:uiPriority w:val="9"/>
    <w:qFormat/>
    <w:rsid w:val="00937E84"/>
    <w:pPr>
      <w:spacing w:before="100" w:beforeAutospacing="1" w:after="100" w:afterAutospacing="1"/>
      <w:outlineLvl w:val="1"/>
    </w:pPr>
    <w:rPr>
      <w:rFonts w:eastAsia="Times New Roman" w:cs="Times New Roman"/>
      <w:b/>
      <w:bCs/>
      <w:i/>
      <w:szCs w:val="36"/>
      <w:lang w:val="" w:eastAsia=""/>
    </w:rPr>
  </w:style>
  <w:style w:type="paragraph" w:styleId="Heading3">
    <w:name w:val="heading 3"/>
    <w:basedOn w:val="Normal"/>
    <w:link w:val="Heading3Char"/>
    <w:uiPriority w:val="9"/>
    <w:qFormat/>
    <w:rsid w:val="00E40AC8"/>
    <w:pPr>
      <w:spacing w:before="100" w:beforeAutospacing="1" w:after="100" w:afterAutospacing="1" w:line="240" w:lineRule="auto"/>
      <w:outlineLvl w:val="2"/>
    </w:pPr>
    <w:rPr>
      <w:rFonts w:ascii="Times New Roman" w:eastAsia="Times New Roman" w:hAnsi="Times New Roman" w:cs="Times New Roman"/>
      <w:b/>
      <w:bCs/>
      <w:sz w:val="27"/>
      <w:szCs w:val="27"/>
      <w:lang w:val="" w:eastAsia=""/>
    </w:rPr>
  </w:style>
  <w:style w:type="paragraph" w:styleId="Heading4">
    <w:name w:val="heading 4"/>
    <w:basedOn w:val="Normal"/>
    <w:next w:val="Normal"/>
    <w:link w:val="Heading4Char"/>
    <w:uiPriority w:val="9"/>
    <w:semiHidden/>
    <w:unhideWhenUsed/>
    <w:qFormat/>
    <w:rsid w:val="00A71D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7E84"/>
    <w:rPr>
      <w:rFonts w:ascii="Arial" w:eastAsia="Times New Roman" w:hAnsi="Arial" w:cs="Times New Roman"/>
      <w:b/>
      <w:bCs/>
      <w:i/>
      <w:sz w:val="24"/>
      <w:szCs w:val="36"/>
      <w:lang w:val="" w:eastAsia=""/>
    </w:rPr>
  </w:style>
  <w:style w:type="character" w:customStyle="1" w:styleId="Heading1Char">
    <w:name w:val="Heading 1 Char"/>
    <w:basedOn w:val="DefaultParagraphFont"/>
    <w:link w:val="Heading1"/>
    <w:uiPriority w:val="9"/>
    <w:rsid w:val="00937E84"/>
    <w:rPr>
      <w:rFonts w:ascii="Arial" w:eastAsiaTheme="majorEastAsia" w:hAnsi="Arial" w:cstheme="majorBidi"/>
      <w:b/>
      <w:sz w:val="24"/>
      <w:szCs w:val="32"/>
      <w:lang w:val="en-GB"/>
    </w:rPr>
  </w:style>
  <w:style w:type="character" w:customStyle="1" w:styleId="Heading3Char">
    <w:name w:val="Heading 3 Char"/>
    <w:basedOn w:val="DefaultParagraphFont"/>
    <w:link w:val="Heading3"/>
    <w:uiPriority w:val="9"/>
    <w:rsid w:val="00E40AC8"/>
    <w:rPr>
      <w:rFonts w:ascii="Times New Roman" w:eastAsia="Times New Roman" w:hAnsi="Times New Roman" w:cs="Times New Roman"/>
      <w:b/>
      <w:bCs/>
      <w:sz w:val="27"/>
      <w:szCs w:val="27"/>
      <w:lang w:val="" w:eastAsia=""/>
    </w:rPr>
  </w:style>
  <w:style w:type="paragraph" w:styleId="NormalWeb">
    <w:name w:val="Normal (Web)"/>
    <w:basedOn w:val="Normal"/>
    <w:uiPriority w:val="99"/>
    <w:unhideWhenUsed/>
    <w:rsid w:val="00E40AC8"/>
    <w:pPr>
      <w:spacing w:before="100" w:beforeAutospacing="1" w:after="100" w:afterAutospacing="1" w:line="240" w:lineRule="auto"/>
    </w:pPr>
    <w:rPr>
      <w:rFonts w:ascii="Times New Roman" w:eastAsia="Times New Roman" w:hAnsi="Times New Roman" w:cs="Times New Roman"/>
      <w:szCs w:val="24"/>
      <w:lang w:val="" w:eastAsia=""/>
    </w:rPr>
  </w:style>
  <w:style w:type="character" w:styleId="Strong">
    <w:name w:val="Strong"/>
    <w:basedOn w:val="DefaultParagraphFont"/>
    <w:uiPriority w:val="22"/>
    <w:qFormat/>
    <w:rsid w:val="00E40AC8"/>
    <w:rPr>
      <w:b/>
      <w:bCs/>
    </w:rPr>
  </w:style>
  <w:style w:type="character" w:styleId="Emphasis">
    <w:name w:val="Emphasis"/>
    <w:basedOn w:val="DefaultParagraphFont"/>
    <w:uiPriority w:val="20"/>
    <w:qFormat/>
    <w:rsid w:val="00E40AC8"/>
    <w:rPr>
      <w:i/>
      <w:iCs/>
    </w:rPr>
  </w:style>
  <w:style w:type="character" w:styleId="Hyperlink">
    <w:name w:val="Hyperlink"/>
    <w:basedOn w:val="DefaultParagraphFont"/>
    <w:uiPriority w:val="99"/>
    <w:semiHidden/>
    <w:unhideWhenUsed/>
    <w:rsid w:val="00E40AC8"/>
    <w:rPr>
      <w:color w:val="0000FF"/>
      <w:u w:val="single"/>
    </w:rPr>
  </w:style>
  <w:style w:type="character" w:customStyle="1" w:styleId="Heading4Char">
    <w:name w:val="Heading 4 Char"/>
    <w:basedOn w:val="DefaultParagraphFont"/>
    <w:link w:val="Heading4"/>
    <w:uiPriority w:val="9"/>
    <w:semiHidden/>
    <w:rsid w:val="00A71DA1"/>
    <w:rPr>
      <w:rFonts w:asciiTheme="majorHAnsi" w:eastAsiaTheme="majorEastAsia" w:hAnsiTheme="majorHAnsi" w:cstheme="majorBidi"/>
      <w:i/>
      <w:iCs/>
      <w:color w:val="2F5496" w:themeColor="accent1" w:themeShade="BF"/>
      <w:sz w:val="24"/>
      <w:lang w:val="en-GB"/>
    </w:rPr>
  </w:style>
  <w:style w:type="paragraph" w:styleId="Caption">
    <w:name w:val="caption"/>
    <w:basedOn w:val="Normal"/>
    <w:next w:val="Normal"/>
    <w:uiPriority w:val="35"/>
    <w:unhideWhenUsed/>
    <w:qFormat/>
    <w:rsid w:val="00A71DA1"/>
    <w:pPr>
      <w:spacing w:after="200" w:line="240" w:lineRule="auto"/>
    </w:pPr>
    <w:rPr>
      <w:i/>
      <w:iCs/>
      <w:color w:val="44546A" w:themeColor="text2"/>
      <w:sz w:val="18"/>
      <w:szCs w:val="18"/>
    </w:rPr>
  </w:style>
  <w:style w:type="paragraph" w:styleId="ListParagraph">
    <w:name w:val="List Paragraph"/>
    <w:basedOn w:val="Normal"/>
    <w:uiPriority w:val="34"/>
    <w:qFormat/>
    <w:rsid w:val="00CF0B66"/>
    <w:pPr>
      <w:ind w:left="720"/>
      <w:contextualSpacing/>
    </w:pPr>
  </w:style>
  <w:style w:type="paragraph" w:styleId="NoSpacing">
    <w:name w:val="No Spacing"/>
    <w:link w:val="NoSpacingChar"/>
    <w:uiPriority w:val="1"/>
    <w:qFormat/>
    <w:rsid w:val="000568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688F"/>
    <w:rPr>
      <w:rFonts w:eastAsiaTheme="minorEastAsia"/>
      <w:lang w:val="en-US"/>
    </w:rPr>
  </w:style>
  <w:style w:type="paragraph" w:styleId="Header">
    <w:name w:val="header"/>
    <w:basedOn w:val="Normal"/>
    <w:link w:val="HeaderChar"/>
    <w:uiPriority w:val="99"/>
    <w:unhideWhenUsed/>
    <w:rsid w:val="00443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005"/>
    <w:rPr>
      <w:rFonts w:ascii="Arial" w:hAnsi="Arial"/>
      <w:sz w:val="24"/>
      <w:lang w:val="en-GB"/>
    </w:rPr>
  </w:style>
  <w:style w:type="paragraph" w:styleId="Footer">
    <w:name w:val="footer"/>
    <w:basedOn w:val="Normal"/>
    <w:link w:val="FooterChar"/>
    <w:uiPriority w:val="99"/>
    <w:unhideWhenUsed/>
    <w:rsid w:val="00443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005"/>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4.xml"/><Relationship Id="rId21" Type="http://schemas.openxmlformats.org/officeDocument/2006/relationships/diagramLayout" Target="diagrams/layout3.xml"/><Relationship Id="rId34" Type="http://schemas.openxmlformats.org/officeDocument/2006/relationships/diagramQuickStyle" Target="diagrams/quickStyle5.xml"/><Relationship Id="rId42" Type="http://schemas.openxmlformats.org/officeDocument/2006/relationships/diagramData" Target="diagrams/data7.xml"/><Relationship Id="rId47" Type="http://schemas.openxmlformats.org/officeDocument/2006/relationships/diagramData" Target="diagrams/data8.xml"/><Relationship Id="rId50" Type="http://schemas.openxmlformats.org/officeDocument/2006/relationships/diagramColors" Target="diagrams/colors8.xml"/><Relationship Id="rId55" Type="http://schemas.openxmlformats.org/officeDocument/2006/relationships/diagramColors" Target="diagrams/colors9.xml"/><Relationship Id="rId63" Type="http://schemas.openxmlformats.org/officeDocument/2006/relationships/image" Target="media/image5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Data" Target="diagrams/data5.xml"/><Relationship Id="rId37" Type="http://schemas.openxmlformats.org/officeDocument/2006/relationships/diagramData" Target="diagrams/data6.xml"/><Relationship Id="rId40" Type="http://schemas.openxmlformats.org/officeDocument/2006/relationships/diagramColors" Target="diagrams/colors6.xml"/><Relationship Id="rId45" Type="http://schemas.openxmlformats.org/officeDocument/2006/relationships/diagramColors" Target="diagrams/colors7.xml"/><Relationship Id="rId53" Type="http://schemas.openxmlformats.org/officeDocument/2006/relationships/diagramLayout" Target="diagrams/layout9.xml"/><Relationship Id="rId58" Type="http://schemas.openxmlformats.org/officeDocument/2006/relationships/diagramLayout" Target="diagrams/layout10.xml"/><Relationship Id="rId66" Type="http://schemas.openxmlformats.org/officeDocument/2006/relationships/theme" Target="theme/theme1.xml"/><Relationship Id="rId5" Type="http://schemas.openxmlformats.org/officeDocument/2006/relationships/webSettings" Target="webSettings.xml"/><Relationship Id="rId61" Type="http://schemas.microsoft.com/office/2007/relationships/diagramDrawing" Target="diagrams/drawing10.xml"/><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4.png"/><Relationship Id="rId35" Type="http://schemas.openxmlformats.org/officeDocument/2006/relationships/diagramColors" Target="diagrams/colors5.xml"/><Relationship Id="rId43" Type="http://schemas.openxmlformats.org/officeDocument/2006/relationships/diagramLayout" Target="diagrams/layout7.xml"/><Relationship Id="rId48" Type="http://schemas.openxmlformats.org/officeDocument/2006/relationships/diagramLayout" Target="diagrams/layout8.xml"/><Relationship Id="rId56" Type="http://schemas.microsoft.com/office/2007/relationships/diagramDrawing" Target="diagrams/drawing9.xml"/><Relationship Id="rId64" Type="http://schemas.openxmlformats.org/officeDocument/2006/relationships/footer" Target="footer1.xml"/><Relationship Id="rId8" Type="http://schemas.openxmlformats.org/officeDocument/2006/relationships/image" Target="media/image1.png"/><Relationship Id="rId51" Type="http://schemas.microsoft.com/office/2007/relationships/diagramDrawing" Target="diagrams/drawing8.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Layout" Target="diagrams/layout5.xml"/><Relationship Id="rId38" Type="http://schemas.openxmlformats.org/officeDocument/2006/relationships/diagramLayout" Target="diagrams/layout6.xml"/><Relationship Id="rId46" Type="http://schemas.microsoft.com/office/2007/relationships/diagramDrawing" Target="diagrams/drawing7.xml"/><Relationship Id="rId59" Type="http://schemas.openxmlformats.org/officeDocument/2006/relationships/diagramQuickStyle" Target="diagrams/quickStyle10.xml"/><Relationship Id="rId20" Type="http://schemas.openxmlformats.org/officeDocument/2006/relationships/diagramData" Target="diagrams/data3.xml"/><Relationship Id="rId41" Type="http://schemas.microsoft.com/office/2007/relationships/diagramDrawing" Target="diagrams/drawing6.xml"/><Relationship Id="rId54" Type="http://schemas.openxmlformats.org/officeDocument/2006/relationships/diagramQuickStyle" Target="diagrams/quickStyle9.xml"/><Relationship Id="rId62"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microsoft.com/office/2007/relationships/diagramDrawing" Target="diagrams/drawing5.xml"/><Relationship Id="rId49" Type="http://schemas.openxmlformats.org/officeDocument/2006/relationships/diagramQuickStyle" Target="diagrams/quickStyle8.xml"/><Relationship Id="rId57" Type="http://schemas.openxmlformats.org/officeDocument/2006/relationships/diagramData" Target="diagrams/data10.xml"/><Relationship Id="rId10" Type="http://schemas.openxmlformats.org/officeDocument/2006/relationships/diagramData" Target="diagrams/data1.xml"/><Relationship Id="rId31" Type="http://schemas.openxmlformats.org/officeDocument/2006/relationships/image" Target="media/image40.png"/><Relationship Id="rId44" Type="http://schemas.openxmlformats.org/officeDocument/2006/relationships/diagramQuickStyle" Target="diagrams/quickStyle7.xml"/><Relationship Id="rId52" Type="http://schemas.openxmlformats.org/officeDocument/2006/relationships/diagramData" Target="diagrams/data9.xml"/><Relationship Id="rId60" Type="http://schemas.openxmlformats.org/officeDocument/2006/relationships/diagramColors" Target="diagrams/colors10.xm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diagramQuickStyle" Target="diagrams/quickStyle6.xml"/></Relationships>
</file>

<file path=word/diagrams/_rels/data3.xml.rels><?xml version="1.0" encoding="UTF-8" standalone="yes"?>
<Relationships xmlns="http://schemas.openxmlformats.org/package/2006/relationships"><Relationship Id="rId1" Type="http://schemas.openxmlformats.org/officeDocument/2006/relationships/image" Target="../media/image3.jpeg"/></Relationships>
</file>

<file path=word/diagrams/_rels/drawing3.xml.rels><?xml version="1.0" encoding="UTF-8" standalone="yes"?>
<Relationships xmlns="http://schemas.openxmlformats.org/package/2006/relationships"><Relationship Id="rId1"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8159FD-A258-4CF2-9DBE-5474F62A3314}" type="doc">
      <dgm:prSet loTypeId="urn:microsoft.com/office/officeart/2005/8/layout/default#1" loCatId="list" qsTypeId="urn:microsoft.com/office/officeart/2005/8/quickstyle/simple1" qsCatId="simple" csTypeId="urn:microsoft.com/office/officeart/2005/8/colors/colorful1" csCatId="colorful" phldr="1"/>
      <dgm:spPr/>
      <dgm:t>
        <a:bodyPr/>
        <a:lstStyle/>
        <a:p>
          <a:endParaRPr/>
        </a:p>
      </dgm:t>
    </dgm:pt>
    <dgm:pt modelId="{3377E571-13B0-45C0-8957-C13F1754A9CE}">
      <dgm:prSet phldrT="[Text]" custT="1"/>
      <dgm:spPr/>
      <dgm:t>
        <a:bodyPr/>
        <a:lstStyle/>
        <a:p>
          <a:r>
            <a:rPr lang="en-US" sz="1000" b="1" i="1"/>
            <a:t>3.1 </a:t>
          </a:r>
          <a:r>
            <a:rPr sz="1000" b="1" i="1"/>
            <a:t>Community Pharmacy Services</a:t>
          </a:r>
          <a:endParaRPr sz="1000"/>
        </a:p>
      </dgm:t>
    </dgm:pt>
    <dgm:pt modelId="{9067A54B-9C75-4452-8E07-380509D2B972}" type="parTrans" cxnId="{1EB81464-2741-401C-9CF8-890C5523B9FA}">
      <dgm:prSet/>
      <dgm:spPr/>
      <dgm:t>
        <a:bodyPr/>
        <a:lstStyle/>
        <a:p>
          <a:endParaRPr sz="2400"/>
        </a:p>
      </dgm:t>
    </dgm:pt>
    <dgm:pt modelId="{2AB27A50-AED8-4BD1-B310-577D31307500}" type="sibTrans" cxnId="{1EB81464-2741-401C-9CF8-890C5523B9FA}">
      <dgm:prSet/>
      <dgm:spPr/>
      <dgm:t>
        <a:bodyPr/>
        <a:lstStyle/>
        <a:p>
          <a:endParaRPr sz="2400"/>
        </a:p>
      </dgm:t>
    </dgm:pt>
    <dgm:pt modelId="{11CF68E1-870F-4969-8314-AF226CA7F389}">
      <dgm:prSet custT="1"/>
      <dgm:spPr/>
      <dgm:t>
        <a:bodyPr/>
        <a:lstStyle/>
        <a:p>
          <a:r>
            <a:rPr lang="en-GB" sz="870">
              <a:latin typeface="Arial" panose="020B0604020202020204" pitchFamily="34" charset="0"/>
              <a:cs typeface="Arial" panose="020B0604020202020204" pitchFamily="34" charset="0"/>
            </a:rPr>
            <a:t>Community pharmacies are often the initial port of call for people seeking medical advice since they are accessible and rarely demand an appointment. Community pharmacists offer medications, issue prescriptions and even provide medications in case of emergencies (UK Government, 2024). They also help with minor illnesses such as cough, cold and even skin problems, hence preventing unnecessary visits to doctors' offices and emergency wards. These services help increase access to healthcare and therefore help to prevent diseases in local communities (Royal College of </a:t>
          </a:r>
          <a:r>
            <a:rPr lang="en-GB" sz="870"/>
            <a:t>Pharmacy, 2026).</a:t>
          </a:r>
          <a:endParaRPr sz="870"/>
        </a:p>
      </dgm:t>
    </dgm:pt>
    <dgm:pt modelId="{653D9663-2504-4277-B51C-B5BC03804CF4}" type="parTrans" cxnId="{299A89E0-13C7-402B-8C41-3773D3D07190}">
      <dgm:prSet/>
      <dgm:spPr/>
      <dgm:t>
        <a:bodyPr/>
        <a:lstStyle/>
        <a:p>
          <a:endParaRPr sz="2400"/>
        </a:p>
      </dgm:t>
    </dgm:pt>
    <dgm:pt modelId="{08C46D26-FEBD-4ECF-BBA0-6D137FD648BB}" type="sibTrans" cxnId="{299A89E0-13C7-402B-8C41-3773D3D07190}">
      <dgm:prSet/>
      <dgm:spPr/>
      <dgm:t>
        <a:bodyPr/>
        <a:lstStyle/>
        <a:p>
          <a:endParaRPr sz="2400"/>
        </a:p>
      </dgm:t>
    </dgm:pt>
    <dgm:pt modelId="{A635F2FE-912C-414A-8A01-4672C9DF86FB}">
      <dgm:prSet custT="1"/>
      <dgm:spPr/>
      <dgm:t>
        <a:bodyPr/>
        <a:lstStyle/>
        <a:p>
          <a:r>
            <a:rPr lang="en-US" sz="1000" b="1" i="1"/>
            <a:t>3.2 </a:t>
          </a:r>
          <a:r>
            <a:rPr sz="1000" b="1" i="1"/>
            <a:t>Hospital Pharmacy Services</a:t>
          </a:r>
        </a:p>
      </dgm:t>
    </dgm:pt>
    <dgm:pt modelId="{5DFDD1F1-D3AA-4662-A974-B5FE300E7593}" type="parTrans" cxnId="{5E26E5E3-8450-44B5-A033-CE33728B4C06}">
      <dgm:prSet/>
      <dgm:spPr/>
      <dgm:t>
        <a:bodyPr/>
        <a:lstStyle/>
        <a:p>
          <a:endParaRPr sz="2400"/>
        </a:p>
      </dgm:t>
    </dgm:pt>
    <dgm:pt modelId="{97E1F985-6417-4FEA-95A5-0EDCA10B2672}" type="sibTrans" cxnId="{5E26E5E3-8450-44B5-A033-CE33728B4C06}">
      <dgm:prSet/>
      <dgm:spPr/>
      <dgm:t>
        <a:bodyPr/>
        <a:lstStyle/>
        <a:p>
          <a:endParaRPr sz="2400"/>
        </a:p>
      </dgm:t>
    </dgm:pt>
    <dgm:pt modelId="{305A6500-3B91-4860-9703-99881B9FB761}">
      <dgm:prSet custT="1"/>
      <dgm:spPr/>
      <dgm:t>
        <a:bodyPr/>
        <a:lstStyle/>
        <a:p>
          <a:r>
            <a:rPr lang="en-GB" sz="900">
              <a:latin typeface="Arial" panose="020B0604020202020204" pitchFamily="34" charset="0"/>
              <a:cs typeface="Arial" panose="020B0604020202020204" pitchFamily="34" charset="0"/>
            </a:rPr>
            <a:t>The hospital pharmacists cooperate with other health care providers such as doctors and nurses as a member of the health care team. These pharmacists verify that the prescription is correct, observe the patients for side effects, and advise on the proper usage of drugs for the patients (Zavaleta-Monestel et al., 2023). Another crucial role for the hospital pharmacist in discharge planning is to educate patients about what the medications they are taking are, prior to their hospital discharge to reduce readmission rates and medication errors (Anderson et al., 2019).</a:t>
          </a:r>
          <a:endParaRPr sz="900">
            <a:latin typeface="Arial" panose="020B0604020202020204" pitchFamily="34" charset="0"/>
            <a:cs typeface="Arial" panose="020B0604020202020204" pitchFamily="34" charset="0"/>
          </a:endParaRPr>
        </a:p>
      </dgm:t>
    </dgm:pt>
    <dgm:pt modelId="{56C6EF99-CD52-40A4-A1E3-B1BF5962246F}" type="parTrans" cxnId="{371C5C14-786F-4D64-AC01-2F4E6C6CDB43}">
      <dgm:prSet/>
      <dgm:spPr/>
      <dgm:t>
        <a:bodyPr/>
        <a:lstStyle/>
        <a:p>
          <a:endParaRPr sz="2400"/>
        </a:p>
      </dgm:t>
    </dgm:pt>
    <dgm:pt modelId="{9E19696B-D1EE-45A8-A860-2359FDDA2197}" type="sibTrans" cxnId="{371C5C14-786F-4D64-AC01-2F4E6C6CDB43}">
      <dgm:prSet/>
      <dgm:spPr/>
      <dgm:t>
        <a:bodyPr/>
        <a:lstStyle/>
        <a:p>
          <a:endParaRPr sz="2400"/>
        </a:p>
      </dgm:t>
    </dgm:pt>
    <dgm:pt modelId="{351AE752-5730-4C78-820D-47CD651B3E9F}">
      <dgm:prSet custT="1"/>
      <dgm:spPr/>
      <dgm:t>
        <a:bodyPr/>
        <a:lstStyle/>
        <a:p>
          <a:r>
            <a:rPr lang="en-US" sz="830" b="1" i="1"/>
            <a:t>3.3 </a:t>
          </a:r>
          <a:r>
            <a:rPr sz="830" b="1" i="1"/>
            <a:t>Clinical Pharmacy Services</a:t>
          </a:r>
        </a:p>
      </dgm:t>
    </dgm:pt>
    <dgm:pt modelId="{BFF4652C-3EFD-428B-BB8E-82D9C7134AB9}" type="parTrans" cxnId="{3D06A79C-A309-453F-8E84-05332EA676CF}">
      <dgm:prSet/>
      <dgm:spPr/>
      <dgm:t>
        <a:bodyPr/>
        <a:lstStyle/>
        <a:p>
          <a:endParaRPr sz="2400"/>
        </a:p>
      </dgm:t>
    </dgm:pt>
    <dgm:pt modelId="{ECF87D41-EA6C-45F9-BBAD-F44257411B94}" type="sibTrans" cxnId="{3D06A79C-A309-453F-8E84-05332EA676CF}">
      <dgm:prSet/>
      <dgm:spPr/>
      <dgm:t>
        <a:bodyPr/>
        <a:lstStyle/>
        <a:p>
          <a:endParaRPr sz="2400"/>
        </a:p>
      </dgm:t>
    </dgm:pt>
    <dgm:pt modelId="{B5717765-1B57-48B3-BC9F-94A4A2A61663}">
      <dgm:prSet custT="1"/>
      <dgm:spPr/>
      <dgm:t>
        <a:bodyPr/>
        <a:lstStyle/>
        <a:p>
          <a:r>
            <a:rPr lang="en-GB" sz="830">
              <a:latin typeface="Arial" panose="020B0604020202020204" pitchFamily="34" charset="0"/>
              <a:cs typeface="Arial" panose="020B0604020202020204" pitchFamily="34" charset="0"/>
            </a:rPr>
            <a:t>Pharmacists have had different roles over the past in addition to being integrated within the GP practices and primary care networks. Medicine reviews and education related to medicines among those patients who are affected by chronic diseases like diabetes and high blood pressure is one of the duties performed by the clinical pharmacist (Mohiuddin, 2019). They also help GPs recognise medicine related problems and can help with making safe prescribing choices. There is an expanded role for pharmacists, which allows them to make immediate contributions to improving patient care and making primary healthcare services (NHS) more efficient (NHS England, 2023).</a:t>
          </a:r>
          <a:endParaRPr sz="830">
            <a:latin typeface="Arial" panose="020B0604020202020204" pitchFamily="34" charset="0"/>
            <a:cs typeface="Arial" panose="020B0604020202020204" pitchFamily="34" charset="0"/>
          </a:endParaRPr>
        </a:p>
      </dgm:t>
    </dgm:pt>
    <dgm:pt modelId="{554EB69A-56C2-49D2-B630-B27EB46A1857}" type="parTrans" cxnId="{C80FAB5E-1266-43EB-B463-D0110C628292}">
      <dgm:prSet/>
      <dgm:spPr/>
      <dgm:t>
        <a:bodyPr/>
        <a:lstStyle/>
        <a:p>
          <a:endParaRPr sz="2400"/>
        </a:p>
      </dgm:t>
    </dgm:pt>
    <dgm:pt modelId="{4FC4C85D-9E5C-4F9D-9424-1E9BE563C9C3}" type="sibTrans" cxnId="{C80FAB5E-1266-43EB-B463-D0110C628292}">
      <dgm:prSet/>
      <dgm:spPr/>
      <dgm:t>
        <a:bodyPr/>
        <a:lstStyle/>
        <a:p>
          <a:endParaRPr sz="2400"/>
        </a:p>
      </dgm:t>
    </dgm:pt>
    <dgm:pt modelId="{F730FA4E-491C-466D-9B1B-08ECE1B7AB48}" type="pres">
      <dgm:prSet presAssocID="{3B8159FD-A258-4CF2-9DBE-5474F62A3314}" presName="diagram" presStyleCnt="0">
        <dgm:presLayoutVars>
          <dgm:dir/>
          <dgm:resizeHandles val="exact"/>
        </dgm:presLayoutVars>
      </dgm:prSet>
      <dgm:spPr/>
    </dgm:pt>
    <dgm:pt modelId="{03612542-B79B-4308-B5D5-DD0D50FE0B7D}" type="pres">
      <dgm:prSet presAssocID="{3377E571-13B0-45C0-8957-C13F1754A9CE}" presName="node" presStyleLbl="node1" presStyleIdx="0" presStyleCnt="3" custScaleX="116658" custScaleY="193582" custLinFactNeighborX="5438" custLinFactNeighborY="-16237">
        <dgm:presLayoutVars>
          <dgm:bulletEnabled val="1"/>
        </dgm:presLayoutVars>
      </dgm:prSet>
      <dgm:spPr/>
    </dgm:pt>
    <dgm:pt modelId="{403C20A3-5E74-4568-A9DE-C26EA62B8623}" type="pres">
      <dgm:prSet presAssocID="{2AB27A50-AED8-4BD1-B310-577D31307500}" presName="sibTrans" presStyleCnt="0"/>
      <dgm:spPr/>
    </dgm:pt>
    <dgm:pt modelId="{B8B5E2CA-8676-414F-A272-465FA47B484E}" type="pres">
      <dgm:prSet presAssocID="{A635F2FE-912C-414A-8A01-4672C9DF86FB}" presName="node" presStyleLbl="node1" presStyleIdx="1" presStyleCnt="3" custScaleX="123847" custScaleY="197002" custLinFactNeighborX="-428" custLinFactNeighborY="-8562">
        <dgm:presLayoutVars>
          <dgm:bulletEnabled val="1"/>
        </dgm:presLayoutVars>
      </dgm:prSet>
      <dgm:spPr/>
    </dgm:pt>
    <dgm:pt modelId="{1544DA13-BE61-40DA-9AD2-26CB05CF151D}" type="pres">
      <dgm:prSet presAssocID="{97E1F985-6417-4FEA-95A5-0EDCA10B2672}" presName="sibTrans" presStyleCnt="0"/>
      <dgm:spPr/>
    </dgm:pt>
    <dgm:pt modelId="{95E43580-B25B-4E2D-ADB7-A281FCDE8E75}" type="pres">
      <dgm:prSet presAssocID="{351AE752-5730-4C78-820D-47CD651B3E9F}" presName="node" presStyleLbl="node1" presStyleIdx="2" presStyleCnt="3" custScaleX="116257" custScaleY="195368" custLinFactNeighborX="-8963" custLinFactNeighborY="-9950">
        <dgm:presLayoutVars>
          <dgm:bulletEnabled val="1"/>
        </dgm:presLayoutVars>
      </dgm:prSet>
      <dgm:spPr/>
    </dgm:pt>
  </dgm:ptLst>
  <dgm:cxnLst>
    <dgm:cxn modelId="{371C5C14-786F-4D64-AC01-2F4E6C6CDB43}" srcId="{A635F2FE-912C-414A-8A01-4672C9DF86FB}" destId="{305A6500-3B91-4860-9703-99881B9FB761}" srcOrd="0" destOrd="0" parTransId="{56C6EF99-CD52-40A4-A1E3-B1BF5962246F}" sibTransId="{9E19696B-D1EE-45A8-A860-2359FDDA2197}"/>
    <dgm:cxn modelId="{10D2141E-E6A0-47D8-A63F-1F9BFB00A497}" type="presOf" srcId="{3B8159FD-A258-4CF2-9DBE-5474F62A3314}" destId="{F730FA4E-491C-466D-9B1B-08ECE1B7AB48}" srcOrd="0" destOrd="0" presId="urn:microsoft.com/office/officeart/2005/8/layout/default#1"/>
    <dgm:cxn modelId="{C80FAB5E-1266-43EB-B463-D0110C628292}" srcId="{351AE752-5730-4C78-820D-47CD651B3E9F}" destId="{B5717765-1B57-48B3-BC9F-94A4A2A61663}" srcOrd="0" destOrd="0" parTransId="{554EB69A-56C2-49D2-B630-B27EB46A1857}" sibTransId="{4FC4C85D-9E5C-4F9D-9424-1E9BE563C9C3}"/>
    <dgm:cxn modelId="{1EB81464-2741-401C-9CF8-890C5523B9FA}" srcId="{3B8159FD-A258-4CF2-9DBE-5474F62A3314}" destId="{3377E571-13B0-45C0-8957-C13F1754A9CE}" srcOrd="0" destOrd="0" parTransId="{9067A54B-9C75-4452-8E07-380509D2B972}" sibTransId="{2AB27A50-AED8-4BD1-B310-577D31307500}"/>
    <dgm:cxn modelId="{31247371-0EC3-48DC-813F-B96F5130B615}" type="presOf" srcId="{11CF68E1-870F-4969-8314-AF226CA7F389}" destId="{03612542-B79B-4308-B5D5-DD0D50FE0B7D}" srcOrd="0" destOrd="1" presId="urn:microsoft.com/office/officeart/2005/8/layout/default#1"/>
    <dgm:cxn modelId="{3FB1CC88-7D83-42A1-9461-E0F663183AED}" type="presOf" srcId="{305A6500-3B91-4860-9703-99881B9FB761}" destId="{B8B5E2CA-8676-414F-A272-465FA47B484E}" srcOrd="0" destOrd="1" presId="urn:microsoft.com/office/officeart/2005/8/layout/default#1"/>
    <dgm:cxn modelId="{697E2E89-68C8-4D6D-97E2-F3FD2C06A0CF}" type="presOf" srcId="{351AE752-5730-4C78-820D-47CD651B3E9F}" destId="{95E43580-B25B-4E2D-ADB7-A281FCDE8E75}" srcOrd="0" destOrd="0" presId="urn:microsoft.com/office/officeart/2005/8/layout/default#1"/>
    <dgm:cxn modelId="{3D06A79C-A309-453F-8E84-05332EA676CF}" srcId="{3B8159FD-A258-4CF2-9DBE-5474F62A3314}" destId="{351AE752-5730-4C78-820D-47CD651B3E9F}" srcOrd="2" destOrd="0" parTransId="{BFF4652C-3EFD-428B-BB8E-82D9C7134AB9}" sibTransId="{ECF87D41-EA6C-45F9-BBAD-F44257411B94}"/>
    <dgm:cxn modelId="{81901CAB-4F4B-4C36-B387-FC22143DC5FB}" type="presOf" srcId="{A635F2FE-912C-414A-8A01-4672C9DF86FB}" destId="{B8B5E2CA-8676-414F-A272-465FA47B484E}" srcOrd="0" destOrd="0" presId="urn:microsoft.com/office/officeart/2005/8/layout/default#1"/>
    <dgm:cxn modelId="{299A89E0-13C7-402B-8C41-3773D3D07190}" srcId="{3377E571-13B0-45C0-8957-C13F1754A9CE}" destId="{11CF68E1-870F-4969-8314-AF226CA7F389}" srcOrd="0" destOrd="0" parTransId="{653D9663-2504-4277-B51C-B5BC03804CF4}" sibTransId="{08C46D26-FEBD-4ECF-BBA0-6D137FD648BB}"/>
    <dgm:cxn modelId="{5E26E5E3-8450-44B5-A033-CE33728B4C06}" srcId="{3B8159FD-A258-4CF2-9DBE-5474F62A3314}" destId="{A635F2FE-912C-414A-8A01-4672C9DF86FB}" srcOrd="1" destOrd="0" parTransId="{5DFDD1F1-D3AA-4662-A974-B5FE300E7593}" sibTransId="{97E1F985-6417-4FEA-95A5-0EDCA10B2672}"/>
    <dgm:cxn modelId="{28FDE5E6-495A-4993-8483-88C828FD12A3}" type="presOf" srcId="{B5717765-1B57-48B3-BC9F-94A4A2A61663}" destId="{95E43580-B25B-4E2D-ADB7-A281FCDE8E75}" srcOrd="0" destOrd="1" presId="urn:microsoft.com/office/officeart/2005/8/layout/default#1"/>
    <dgm:cxn modelId="{42D205F9-EE43-46B2-A7E2-FE9A1D22A8B2}" type="presOf" srcId="{3377E571-13B0-45C0-8957-C13F1754A9CE}" destId="{03612542-B79B-4308-B5D5-DD0D50FE0B7D}" srcOrd="0" destOrd="0" presId="urn:microsoft.com/office/officeart/2005/8/layout/default#1"/>
    <dgm:cxn modelId="{32BAE339-ABB4-41E8-A961-017A97BBFDFA}" type="presParOf" srcId="{F730FA4E-491C-466D-9B1B-08ECE1B7AB48}" destId="{03612542-B79B-4308-B5D5-DD0D50FE0B7D}" srcOrd="0" destOrd="0" presId="urn:microsoft.com/office/officeart/2005/8/layout/default#1"/>
    <dgm:cxn modelId="{F5F56E12-8409-4EB6-88B2-49CA778B3585}" type="presParOf" srcId="{F730FA4E-491C-466D-9B1B-08ECE1B7AB48}" destId="{403C20A3-5E74-4568-A9DE-C26EA62B8623}" srcOrd="1" destOrd="0" presId="urn:microsoft.com/office/officeart/2005/8/layout/default#1"/>
    <dgm:cxn modelId="{49576E40-2E06-4EB6-8A68-C96CB366424E}" type="presParOf" srcId="{F730FA4E-491C-466D-9B1B-08ECE1B7AB48}" destId="{B8B5E2CA-8676-414F-A272-465FA47B484E}" srcOrd="2" destOrd="0" presId="urn:microsoft.com/office/officeart/2005/8/layout/default#1"/>
    <dgm:cxn modelId="{4D26D3B3-D191-426F-899B-CCEC2D8290D6}" type="presParOf" srcId="{F730FA4E-491C-466D-9B1B-08ECE1B7AB48}" destId="{1544DA13-BE61-40DA-9AD2-26CB05CF151D}" srcOrd="3" destOrd="0" presId="urn:microsoft.com/office/officeart/2005/8/layout/default#1"/>
    <dgm:cxn modelId="{621F1582-E561-4D77-8202-FB74218C2028}" type="presParOf" srcId="{F730FA4E-491C-466D-9B1B-08ECE1B7AB48}" destId="{95E43580-B25B-4E2D-ADB7-A281FCDE8E75}" srcOrd="4" destOrd="0" presId="urn:microsoft.com/office/officeart/2005/8/layout/defaul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5E49533-B0D1-4D45-86C0-2FA17C2D9AD6}" type="doc">
      <dgm:prSet loTypeId="urn:microsoft.com/office/officeart/2005/8/layout/bProcess3#1" loCatId="process" qsTypeId="urn:microsoft.com/office/officeart/2005/8/quickstyle/simple1" qsCatId="simple" csTypeId="urn:microsoft.com/office/officeart/2005/8/colors/colorful5" csCatId="colorful" phldr="1"/>
      <dgm:spPr/>
      <dgm:t>
        <a:bodyPr/>
        <a:lstStyle/>
        <a:p>
          <a:endParaRPr/>
        </a:p>
      </dgm:t>
    </dgm:pt>
    <dgm:pt modelId="{95363B06-16BA-4B67-BB17-0CBC4FC16DB8}">
      <dgm:prSet phldrT="[Text]" custT="1"/>
      <dgm:spPr/>
      <dgm:t>
        <a:bodyPr/>
        <a:lstStyle/>
        <a:p>
          <a:r>
            <a:rPr sz="1400"/>
            <a:t>📜 </a:t>
          </a:r>
          <a:r>
            <a:rPr sz="1400" b="1"/>
            <a:t>1841</a:t>
          </a:r>
          <a:endParaRPr sz="1400"/>
        </a:p>
      </dgm:t>
    </dgm:pt>
    <dgm:pt modelId="{A481399F-0A84-4997-8C65-D69722DD77B7}" type="parTrans" cxnId="{D0CC20E7-9B7D-446B-8893-7D74EEE667DF}">
      <dgm:prSet/>
      <dgm:spPr/>
      <dgm:t>
        <a:bodyPr/>
        <a:lstStyle/>
        <a:p>
          <a:endParaRPr sz="2000"/>
        </a:p>
      </dgm:t>
    </dgm:pt>
    <dgm:pt modelId="{8295C228-6D97-44BE-921E-A84B7BBD04E0}" type="sibTrans" cxnId="{D0CC20E7-9B7D-446B-8893-7D74EEE667DF}">
      <dgm:prSet custT="1"/>
      <dgm:spPr/>
      <dgm:t>
        <a:bodyPr/>
        <a:lstStyle/>
        <a:p>
          <a:endParaRPr sz="2400"/>
        </a:p>
      </dgm:t>
    </dgm:pt>
    <dgm:pt modelId="{9A3FC0A0-BDCF-499C-BCEF-CEB18A12D02F}">
      <dgm:prSet custT="1"/>
      <dgm:spPr/>
      <dgm:t>
        <a:bodyPr/>
        <a:lstStyle/>
        <a:p>
          <a:pPr>
            <a:buSzPts val="1000"/>
            <a:buFont typeface="Symbol" panose="05050102010706020507" pitchFamily="18" charset="2"/>
            <a:buChar char=""/>
          </a:pPr>
          <a:r>
            <a:rPr lang="en-GB" sz="1000" b="0" i="0"/>
            <a:t>The Pharmaceutical Society of Great Britain was formed to control the practice of the profession.</a:t>
          </a:r>
          <a:endParaRPr sz="1000"/>
        </a:p>
      </dgm:t>
    </dgm:pt>
    <dgm:pt modelId="{4F1D1EBC-C908-4BA8-9168-21E09E2CD20F}" type="parTrans" cxnId="{26ADDC6D-5D67-4928-AAE4-5F86B2949CCF}">
      <dgm:prSet/>
      <dgm:spPr/>
      <dgm:t>
        <a:bodyPr/>
        <a:lstStyle/>
        <a:p>
          <a:endParaRPr sz="2000"/>
        </a:p>
      </dgm:t>
    </dgm:pt>
    <dgm:pt modelId="{1266C3B5-6A4B-418A-8389-988A3C33F365}" type="sibTrans" cxnId="{26ADDC6D-5D67-4928-AAE4-5F86B2949CCF}">
      <dgm:prSet/>
      <dgm:spPr/>
      <dgm:t>
        <a:bodyPr/>
        <a:lstStyle/>
        <a:p>
          <a:endParaRPr sz="2000"/>
        </a:p>
      </dgm:t>
    </dgm:pt>
    <dgm:pt modelId="{A8282C3A-724C-4D47-ABC0-BC0B27A8B071}">
      <dgm:prSet custT="1"/>
      <dgm:spPr/>
      <dgm:t>
        <a:bodyPr/>
        <a:lstStyle/>
        <a:p>
          <a:r>
            <a:rPr sz="1400"/>
            <a:t>🏥 </a:t>
          </a:r>
          <a:r>
            <a:rPr sz="1400" b="1"/>
            <a:t>1948</a:t>
          </a:r>
          <a:endParaRPr sz="1400"/>
        </a:p>
      </dgm:t>
    </dgm:pt>
    <dgm:pt modelId="{A2D12A8F-69B9-42A3-A740-05B62734EA6D}" type="parTrans" cxnId="{24C8DEB6-1AE7-4F0E-9799-C8BFCE389291}">
      <dgm:prSet/>
      <dgm:spPr/>
      <dgm:t>
        <a:bodyPr/>
        <a:lstStyle/>
        <a:p>
          <a:endParaRPr sz="2000"/>
        </a:p>
      </dgm:t>
    </dgm:pt>
    <dgm:pt modelId="{8768A1D4-D312-46D5-8393-B4E3C3DD2401}" type="sibTrans" cxnId="{24C8DEB6-1AE7-4F0E-9799-C8BFCE389291}">
      <dgm:prSet custT="1"/>
      <dgm:spPr/>
      <dgm:t>
        <a:bodyPr/>
        <a:lstStyle/>
        <a:p>
          <a:endParaRPr sz="2400"/>
        </a:p>
      </dgm:t>
    </dgm:pt>
    <dgm:pt modelId="{5C464075-8380-48A6-B108-C7AA70B73085}">
      <dgm:prSet custT="1"/>
      <dgm:spPr/>
      <dgm:t>
        <a:bodyPr/>
        <a:lstStyle/>
        <a:p>
          <a:pPr>
            <a:buSzPts val="1000"/>
            <a:buFont typeface="Symbol" panose="05050102010706020507" pitchFamily="18" charset="2"/>
            <a:buChar char=""/>
          </a:pPr>
          <a:r>
            <a:rPr lang="en-GB" sz="1000" b="0" i="0"/>
            <a:t>The National Health Service (NHS) was established and the provision of pharmacy services was introduced as part of the publicly funded health services.</a:t>
          </a:r>
          <a:endParaRPr sz="1000"/>
        </a:p>
      </dgm:t>
    </dgm:pt>
    <dgm:pt modelId="{9D1C3C2C-3A5D-4FC9-9CDC-3D9BB960C99C}" type="parTrans" cxnId="{BDE383DC-2ED1-4479-A350-1F5855E3AF35}">
      <dgm:prSet/>
      <dgm:spPr/>
      <dgm:t>
        <a:bodyPr/>
        <a:lstStyle/>
        <a:p>
          <a:endParaRPr sz="2000"/>
        </a:p>
      </dgm:t>
    </dgm:pt>
    <dgm:pt modelId="{3A00158C-2090-48DF-9F49-41B24328A9AE}" type="sibTrans" cxnId="{BDE383DC-2ED1-4479-A350-1F5855E3AF35}">
      <dgm:prSet/>
      <dgm:spPr/>
      <dgm:t>
        <a:bodyPr/>
        <a:lstStyle/>
        <a:p>
          <a:endParaRPr sz="2000"/>
        </a:p>
      </dgm:t>
    </dgm:pt>
    <dgm:pt modelId="{E8AA449A-1978-4058-961E-0D497C88FD45}">
      <dgm:prSet custT="1"/>
      <dgm:spPr/>
      <dgm:t>
        <a:bodyPr/>
        <a:lstStyle/>
        <a:p>
          <a:r>
            <a:rPr sz="1400"/>
            <a:t>💊 </a:t>
          </a:r>
          <a:r>
            <a:rPr sz="1400" b="1"/>
            <a:t>1980s–1990s</a:t>
          </a:r>
          <a:endParaRPr sz="1400"/>
        </a:p>
      </dgm:t>
    </dgm:pt>
    <dgm:pt modelId="{F83F052B-7C24-40BD-99EA-55D3EFC126AC}" type="parTrans" cxnId="{3202CF25-7E2A-47FA-8FC0-64E3BB310A21}">
      <dgm:prSet/>
      <dgm:spPr/>
      <dgm:t>
        <a:bodyPr/>
        <a:lstStyle/>
        <a:p>
          <a:endParaRPr sz="2000"/>
        </a:p>
      </dgm:t>
    </dgm:pt>
    <dgm:pt modelId="{C2912E0C-1959-466D-BF96-26230AD393C6}" type="sibTrans" cxnId="{3202CF25-7E2A-47FA-8FC0-64E3BB310A21}">
      <dgm:prSet custT="1"/>
      <dgm:spPr/>
      <dgm:t>
        <a:bodyPr/>
        <a:lstStyle/>
        <a:p>
          <a:endParaRPr sz="2400"/>
        </a:p>
      </dgm:t>
    </dgm:pt>
    <dgm:pt modelId="{E7AD555C-44A8-4437-B7E8-BE5C56A89E7E}">
      <dgm:prSet custT="1"/>
      <dgm:spPr/>
      <dgm:t>
        <a:bodyPr/>
        <a:lstStyle/>
        <a:p>
          <a:pPr>
            <a:buSzPts val="1000"/>
            <a:buFont typeface="Symbol" panose="05050102010706020507" pitchFamily="18" charset="2"/>
            <a:buChar char=""/>
          </a:pPr>
          <a:r>
            <a:rPr lang="en-GB" sz="1000" b="0" i="0"/>
            <a:t>Pharmacists started to engage more and more in patient counselling and care of medicines, not only dispensing.</a:t>
          </a:r>
          <a:endParaRPr sz="1000"/>
        </a:p>
      </dgm:t>
    </dgm:pt>
    <dgm:pt modelId="{D583ED5A-B688-4121-BD7A-FEB69756335F}" type="parTrans" cxnId="{00EC6C7D-B24F-4B2F-B90F-9BCB08D9F67A}">
      <dgm:prSet/>
      <dgm:spPr/>
      <dgm:t>
        <a:bodyPr/>
        <a:lstStyle/>
        <a:p>
          <a:endParaRPr sz="2000"/>
        </a:p>
      </dgm:t>
    </dgm:pt>
    <dgm:pt modelId="{BBEB0FA6-D995-4918-A47F-A4989B483F75}" type="sibTrans" cxnId="{00EC6C7D-B24F-4B2F-B90F-9BCB08D9F67A}">
      <dgm:prSet/>
      <dgm:spPr/>
      <dgm:t>
        <a:bodyPr/>
        <a:lstStyle/>
        <a:p>
          <a:endParaRPr sz="2000"/>
        </a:p>
      </dgm:t>
    </dgm:pt>
    <dgm:pt modelId="{CD5DA727-6333-4C7A-8ED7-1D915330D90E}">
      <dgm:prSet custT="1"/>
      <dgm:spPr/>
      <dgm:t>
        <a:bodyPr/>
        <a:lstStyle/>
        <a:p>
          <a:r>
            <a:rPr sz="1400"/>
            <a:t>📈 </a:t>
          </a:r>
          <a:r>
            <a:rPr sz="1400" b="1"/>
            <a:t>2005</a:t>
          </a:r>
          <a:endParaRPr sz="1400"/>
        </a:p>
      </dgm:t>
    </dgm:pt>
    <dgm:pt modelId="{FB217FD7-0B43-453B-944D-A4CA5A60AECC}" type="parTrans" cxnId="{CF918AFB-6763-4A64-AC00-A327ED0B02C6}">
      <dgm:prSet/>
      <dgm:spPr/>
      <dgm:t>
        <a:bodyPr/>
        <a:lstStyle/>
        <a:p>
          <a:endParaRPr sz="2000"/>
        </a:p>
      </dgm:t>
    </dgm:pt>
    <dgm:pt modelId="{7E0E956E-78D1-471B-8EE3-2D6AF00C8D66}" type="sibTrans" cxnId="{CF918AFB-6763-4A64-AC00-A327ED0B02C6}">
      <dgm:prSet custT="1"/>
      <dgm:spPr/>
      <dgm:t>
        <a:bodyPr/>
        <a:lstStyle/>
        <a:p>
          <a:endParaRPr sz="2400"/>
        </a:p>
      </dgm:t>
    </dgm:pt>
    <dgm:pt modelId="{2CB87D0D-A557-4ECF-BB91-079B9A6012CF}">
      <dgm:prSet custT="1"/>
      <dgm:spPr/>
      <dgm:t>
        <a:bodyPr/>
        <a:lstStyle/>
        <a:p>
          <a:pPr>
            <a:buSzPts val="1000"/>
            <a:buFont typeface="Symbol" panose="05050102010706020507" pitchFamily="18" charset="2"/>
            <a:buChar char=""/>
          </a:pPr>
          <a:r>
            <a:rPr lang="en-GB" sz="1000" b="0" i="0"/>
            <a:t>The Community Pharmacy Contractual Framework was introduced, increasing the role of pharmacists in the clinic.</a:t>
          </a:r>
          <a:endParaRPr sz="1000"/>
        </a:p>
      </dgm:t>
    </dgm:pt>
    <dgm:pt modelId="{12EFB465-66EE-4F4B-9F32-33E0F8AC74C3}" type="parTrans" cxnId="{264D6E78-AF20-4070-A31D-EA465D13DD58}">
      <dgm:prSet/>
      <dgm:spPr/>
      <dgm:t>
        <a:bodyPr/>
        <a:lstStyle/>
        <a:p>
          <a:endParaRPr sz="2000"/>
        </a:p>
      </dgm:t>
    </dgm:pt>
    <dgm:pt modelId="{7E279242-D1B4-4833-8B7D-4D976DC78246}" type="sibTrans" cxnId="{264D6E78-AF20-4070-A31D-EA465D13DD58}">
      <dgm:prSet/>
      <dgm:spPr/>
      <dgm:t>
        <a:bodyPr/>
        <a:lstStyle/>
        <a:p>
          <a:endParaRPr sz="2000"/>
        </a:p>
      </dgm:t>
    </dgm:pt>
    <dgm:pt modelId="{1A897F3F-E90D-4E56-BC9C-CB6E44661579}">
      <dgm:prSet custT="1"/>
      <dgm:spPr/>
      <dgm:t>
        <a:bodyPr/>
        <a:lstStyle/>
        <a:p>
          <a:r>
            <a:rPr sz="1400"/>
            <a:t>💉 </a:t>
          </a:r>
          <a:r>
            <a:rPr sz="1400" b="1"/>
            <a:t>2020–2024</a:t>
          </a:r>
          <a:endParaRPr sz="1400"/>
        </a:p>
      </dgm:t>
    </dgm:pt>
    <dgm:pt modelId="{2C6A27CA-31C7-4D43-A2CB-C971FAAEFC6C}" type="parTrans" cxnId="{88F293A8-83DC-4625-B58D-756C91C5567C}">
      <dgm:prSet/>
      <dgm:spPr/>
      <dgm:t>
        <a:bodyPr/>
        <a:lstStyle/>
        <a:p>
          <a:endParaRPr sz="2000"/>
        </a:p>
      </dgm:t>
    </dgm:pt>
    <dgm:pt modelId="{9F783F59-F095-499B-BEFC-0E902AE08F7C}" type="sibTrans" cxnId="{88F293A8-83DC-4625-B58D-756C91C5567C}">
      <dgm:prSet/>
      <dgm:spPr/>
      <dgm:t>
        <a:bodyPr/>
        <a:lstStyle/>
        <a:p>
          <a:endParaRPr sz="2000"/>
        </a:p>
      </dgm:t>
    </dgm:pt>
    <dgm:pt modelId="{5483A5E9-FDFA-4335-8C89-BE6909ADF315}">
      <dgm:prSet custT="1"/>
      <dgm:spPr/>
      <dgm:t>
        <a:bodyPr/>
        <a:lstStyle/>
        <a:p>
          <a:pPr>
            <a:buSzPts val="1000"/>
            <a:buFont typeface="Symbol" panose="05050102010706020507" pitchFamily="18" charset="2"/>
            <a:buChar char=""/>
          </a:pPr>
          <a:r>
            <a:rPr lang="en-GB" sz="1000" b="0" i="0"/>
            <a:t>During the COVID-19 pandemic, the community pharmacy has played a significant role in providing medicines, vaccines, and public health services.</a:t>
          </a:r>
          <a:endParaRPr sz="1000"/>
        </a:p>
      </dgm:t>
    </dgm:pt>
    <dgm:pt modelId="{ED7491A4-E0D3-4B54-A149-4C0D74E24A77}" type="parTrans" cxnId="{836C444E-707C-4E69-81C6-7562680F8870}">
      <dgm:prSet/>
      <dgm:spPr/>
      <dgm:t>
        <a:bodyPr/>
        <a:lstStyle/>
        <a:p>
          <a:endParaRPr sz="2000"/>
        </a:p>
      </dgm:t>
    </dgm:pt>
    <dgm:pt modelId="{E67D313C-EE77-4E36-B0A1-70903C9BDC91}" type="sibTrans" cxnId="{836C444E-707C-4E69-81C6-7562680F8870}">
      <dgm:prSet/>
      <dgm:spPr/>
      <dgm:t>
        <a:bodyPr/>
        <a:lstStyle/>
        <a:p>
          <a:endParaRPr sz="2000"/>
        </a:p>
      </dgm:t>
    </dgm:pt>
    <dgm:pt modelId="{0AAB6DDA-EFC7-4CCE-85ED-F53D2C224D14}" type="pres">
      <dgm:prSet presAssocID="{35E49533-B0D1-4D45-86C0-2FA17C2D9AD6}" presName="Name0" presStyleCnt="0">
        <dgm:presLayoutVars>
          <dgm:dir/>
          <dgm:resizeHandles val="exact"/>
        </dgm:presLayoutVars>
      </dgm:prSet>
      <dgm:spPr/>
    </dgm:pt>
    <dgm:pt modelId="{BF389FC5-D128-485F-8D58-8E58E604C331}" type="pres">
      <dgm:prSet presAssocID="{95363B06-16BA-4B67-BB17-0CBC4FC16DB8}" presName="node" presStyleLbl="node1" presStyleIdx="0" presStyleCnt="5">
        <dgm:presLayoutVars>
          <dgm:bulletEnabled val="1"/>
        </dgm:presLayoutVars>
      </dgm:prSet>
      <dgm:spPr/>
    </dgm:pt>
    <dgm:pt modelId="{2A763359-1E94-43E7-9C0C-684A3FA806C5}" type="pres">
      <dgm:prSet presAssocID="{8295C228-6D97-44BE-921E-A84B7BBD04E0}" presName="sibTrans" presStyleLbl="sibTrans1D1" presStyleIdx="0" presStyleCnt="4"/>
      <dgm:spPr/>
    </dgm:pt>
    <dgm:pt modelId="{1B83FB5A-92A0-4AEC-B763-0712E31E50F5}" type="pres">
      <dgm:prSet presAssocID="{8295C228-6D97-44BE-921E-A84B7BBD04E0}" presName="connectorText" presStyleLbl="sibTrans1D1" presStyleIdx="0" presStyleCnt="4"/>
      <dgm:spPr/>
    </dgm:pt>
    <dgm:pt modelId="{E7D8BC82-CE53-4FC6-A136-5BFDD2EEE9DD}" type="pres">
      <dgm:prSet presAssocID="{A8282C3A-724C-4D47-ABC0-BC0B27A8B071}" presName="node" presStyleLbl="node1" presStyleIdx="1" presStyleCnt="5">
        <dgm:presLayoutVars>
          <dgm:bulletEnabled val="1"/>
        </dgm:presLayoutVars>
      </dgm:prSet>
      <dgm:spPr/>
    </dgm:pt>
    <dgm:pt modelId="{99962A0F-AC62-47C1-9AAB-1604E6F73DD7}" type="pres">
      <dgm:prSet presAssocID="{8768A1D4-D312-46D5-8393-B4E3C3DD2401}" presName="sibTrans" presStyleLbl="sibTrans1D1" presStyleIdx="1" presStyleCnt="4"/>
      <dgm:spPr/>
    </dgm:pt>
    <dgm:pt modelId="{E3ACBE22-B16B-46CD-BB67-68911CA60FA7}" type="pres">
      <dgm:prSet presAssocID="{8768A1D4-D312-46D5-8393-B4E3C3DD2401}" presName="connectorText" presStyleLbl="sibTrans1D1" presStyleIdx="1" presStyleCnt="4"/>
      <dgm:spPr/>
    </dgm:pt>
    <dgm:pt modelId="{79C4DA6B-4516-40C9-952F-48B0A093CF76}" type="pres">
      <dgm:prSet presAssocID="{E8AA449A-1978-4058-961E-0D497C88FD45}" presName="node" presStyleLbl="node1" presStyleIdx="2" presStyleCnt="5">
        <dgm:presLayoutVars>
          <dgm:bulletEnabled val="1"/>
        </dgm:presLayoutVars>
      </dgm:prSet>
      <dgm:spPr/>
    </dgm:pt>
    <dgm:pt modelId="{5B40FE46-45BC-4064-A390-7E0C3EF54660}" type="pres">
      <dgm:prSet presAssocID="{C2912E0C-1959-466D-BF96-26230AD393C6}" presName="sibTrans" presStyleLbl="sibTrans1D1" presStyleIdx="2" presStyleCnt="4"/>
      <dgm:spPr/>
    </dgm:pt>
    <dgm:pt modelId="{DEAD6836-B2A9-4BDB-BC6F-8E9B1FEBF13F}" type="pres">
      <dgm:prSet presAssocID="{C2912E0C-1959-466D-BF96-26230AD393C6}" presName="connectorText" presStyleLbl="sibTrans1D1" presStyleIdx="2" presStyleCnt="4"/>
      <dgm:spPr/>
    </dgm:pt>
    <dgm:pt modelId="{2CCEA812-47D7-4C94-84DC-6CCC7DE01FA9}" type="pres">
      <dgm:prSet presAssocID="{CD5DA727-6333-4C7A-8ED7-1D915330D90E}" presName="node" presStyleLbl="node1" presStyleIdx="3" presStyleCnt="5">
        <dgm:presLayoutVars>
          <dgm:bulletEnabled val="1"/>
        </dgm:presLayoutVars>
      </dgm:prSet>
      <dgm:spPr/>
    </dgm:pt>
    <dgm:pt modelId="{A826828C-CB75-403A-BF17-D583E2E1B60D}" type="pres">
      <dgm:prSet presAssocID="{7E0E956E-78D1-471B-8EE3-2D6AF00C8D66}" presName="sibTrans" presStyleLbl="sibTrans1D1" presStyleIdx="3" presStyleCnt="4"/>
      <dgm:spPr/>
    </dgm:pt>
    <dgm:pt modelId="{6BCB666A-0228-42AF-B850-BCB661CCFFDC}" type="pres">
      <dgm:prSet presAssocID="{7E0E956E-78D1-471B-8EE3-2D6AF00C8D66}" presName="connectorText" presStyleLbl="sibTrans1D1" presStyleIdx="3" presStyleCnt="4"/>
      <dgm:spPr/>
    </dgm:pt>
    <dgm:pt modelId="{7C281D16-03E5-4F4E-BB0C-BBF90000D3E4}" type="pres">
      <dgm:prSet presAssocID="{1A897F3F-E90D-4E56-BC9C-CB6E44661579}" presName="node" presStyleLbl="node1" presStyleIdx="4" presStyleCnt="5">
        <dgm:presLayoutVars>
          <dgm:bulletEnabled val="1"/>
        </dgm:presLayoutVars>
      </dgm:prSet>
      <dgm:spPr/>
    </dgm:pt>
  </dgm:ptLst>
  <dgm:cxnLst>
    <dgm:cxn modelId="{79AD4F0C-5F78-428D-8691-D9BCEF79AFC3}" type="presOf" srcId="{8295C228-6D97-44BE-921E-A84B7BBD04E0}" destId="{2A763359-1E94-43E7-9C0C-684A3FA806C5}" srcOrd="0" destOrd="0" presId="urn:microsoft.com/office/officeart/2005/8/layout/bProcess3#1"/>
    <dgm:cxn modelId="{3202CF25-7E2A-47FA-8FC0-64E3BB310A21}" srcId="{35E49533-B0D1-4D45-86C0-2FA17C2D9AD6}" destId="{E8AA449A-1978-4058-961E-0D497C88FD45}" srcOrd="2" destOrd="0" parTransId="{F83F052B-7C24-40BD-99EA-55D3EFC126AC}" sibTransId="{C2912E0C-1959-466D-BF96-26230AD393C6}"/>
    <dgm:cxn modelId="{F5F4562D-FCEE-4FAE-90CB-870CC916A6B3}" type="presOf" srcId="{35E49533-B0D1-4D45-86C0-2FA17C2D9AD6}" destId="{0AAB6DDA-EFC7-4CCE-85ED-F53D2C224D14}" srcOrd="0" destOrd="0" presId="urn:microsoft.com/office/officeart/2005/8/layout/bProcess3#1"/>
    <dgm:cxn modelId="{8113BE31-5625-44E6-9452-267B63CBC4DF}" type="presOf" srcId="{7E0E956E-78D1-471B-8EE3-2D6AF00C8D66}" destId="{6BCB666A-0228-42AF-B850-BCB661CCFFDC}" srcOrd="1" destOrd="0" presId="urn:microsoft.com/office/officeart/2005/8/layout/bProcess3#1"/>
    <dgm:cxn modelId="{A840065F-E098-430A-8DDF-81CC4099417A}" type="presOf" srcId="{E8AA449A-1978-4058-961E-0D497C88FD45}" destId="{79C4DA6B-4516-40C9-952F-48B0A093CF76}" srcOrd="0" destOrd="0" presId="urn:microsoft.com/office/officeart/2005/8/layout/bProcess3#1"/>
    <dgm:cxn modelId="{26ADDC6D-5D67-4928-AAE4-5F86B2949CCF}" srcId="{95363B06-16BA-4B67-BB17-0CBC4FC16DB8}" destId="{9A3FC0A0-BDCF-499C-BCEF-CEB18A12D02F}" srcOrd="0" destOrd="0" parTransId="{4F1D1EBC-C908-4BA8-9168-21E09E2CD20F}" sibTransId="{1266C3B5-6A4B-418A-8389-988A3C33F365}"/>
    <dgm:cxn modelId="{836C444E-707C-4E69-81C6-7562680F8870}" srcId="{1A897F3F-E90D-4E56-BC9C-CB6E44661579}" destId="{5483A5E9-FDFA-4335-8C89-BE6909ADF315}" srcOrd="0" destOrd="0" parTransId="{ED7491A4-E0D3-4B54-A149-4C0D74E24A77}" sibTransId="{E67D313C-EE77-4E36-B0A1-70903C9BDC91}"/>
    <dgm:cxn modelId="{380D0E75-839F-4650-9194-5243F28319DB}" type="presOf" srcId="{9A3FC0A0-BDCF-499C-BCEF-CEB18A12D02F}" destId="{BF389FC5-D128-485F-8D58-8E58E604C331}" srcOrd="0" destOrd="1" presId="urn:microsoft.com/office/officeart/2005/8/layout/bProcess3#1"/>
    <dgm:cxn modelId="{264D6E78-AF20-4070-A31D-EA465D13DD58}" srcId="{CD5DA727-6333-4C7A-8ED7-1D915330D90E}" destId="{2CB87D0D-A557-4ECF-BB91-079B9A6012CF}" srcOrd="0" destOrd="0" parTransId="{12EFB465-66EE-4F4B-9F32-33E0F8AC74C3}" sibTransId="{7E279242-D1B4-4833-8B7D-4D976DC78246}"/>
    <dgm:cxn modelId="{0242D679-DE4C-41BA-ADC6-5C2F74153F69}" type="presOf" srcId="{C2912E0C-1959-466D-BF96-26230AD393C6}" destId="{5B40FE46-45BC-4064-A390-7E0C3EF54660}" srcOrd="0" destOrd="0" presId="urn:microsoft.com/office/officeart/2005/8/layout/bProcess3#1"/>
    <dgm:cxn modelId="{00EC6C7D-B24F-4B2F-B90F-9BCB08D9F67A}" srcId="{E8AA449A-1978-4058-961E-0D497C88FD45}" destId="{E7AD555C-44A8-4437-B7E8-BE5C56A89E7E}" srcOrd="0" destOrd="0" parTransId="{D583ED5A-B688-4121-BD7A-FEB69756335F}" sibTransId="{BBEB0FA6-D995-4918-A47F-A4989B483F75}"/>
    <dgm:cxn modelId="{C261A788-AB04-4ABE-98C6-84D9AD8ED559}" type="presOf" srcId="{7E0E956E-78D1-471B-8EE3-2D6AF00C8D66}" destId="{A826828C-CB75-403A-BF17-D583E2E1B60D}" srcOrd="0" destOrd="0" presId="urn:microsoft.com/office/officeart/2005/8/layout/bProcess3#1"/>
    <dgm:cxn modelId="{0D21AC95-4295-484D-8B60-8C606941A59A}" type="presOf" srcId="{C2912E0C-1959-466D-BF96-26230AD393C6}" destId="{DEAD6836-B2A9-4BDB-BC6F-8E9B1FEBF13F}" srcOrd="1" destOrd="0" presId="urn:microsoft.com/office/officeart/2005/8/layout/bProcess3#1"/>
    <dgm:cxn modelId="{9D31449F-41A7-4E07-89CA-B0C35450D14E}" type="presOf" srcId="{8768A1D4-D312-46D5-8393-B4E3C3DD2401}" destId="{E3ACBE22-B16B-46CD-BB67-68911CA60FA7}" srcOrd="1" destOrd="0" presId="urn:microsoft.com/office/officeart/2005/8/layout/bProcess3#1"/>
    <dgm:cxn modelId="{88F293A8-83DC-4625-B58D-756C91C5567C}" srcId="{35E49533-B0D1-4D45-86C0-2FA17C2D9AD6}" destId="{1A897F3F-E90D-4E56-BC9C-CB6E44661579}" srcOrd="4" destOrd="0" parTransId="{2C6A27CA-31C7-4D43-A2CB-C971FAAEFC6C}" sibTransId="{9F783F59-F095-499B-BEFC-0E902AE08F7C}"/>
    <dgm:cxn modelId="{31A76CAC-2D5B-4104-ADEB-A1FDFE315620}" type="presOf" srcId="{1A897F3F-E90D-4E56-BC9C-CB6E44661579}" destId="{7C281D16-03E5-4F4E-BB0C-BBF90000D3E4}" srcOrd="0" destOrd="0" presId="urn:microsoft.com/office/officeart/2005/8/layout/bProcess3#1"/>
    <dgm:cxn modelId="{5205C3B0-2975-463B-806F-0244DB12AA74}" type="presOf" srcId="{8295C228-6D97-44BE-921E-A84B7BBD04E0}" destId="{1B83FB5A-92A0-4AEC-B763-0712E31E50F5}" srcOrd="1" destOrd="0" presId="urn:microsoft.com/office/officeart/2005/8/layout/bProcess3#1"/>
    <dgm:cxn modelId="{24C8DEB6-1AE7-4F0E-9799-C8BFCE389291}" srcId="{35E49533-B0D1-4D45-86C0-2FA17C2D9AD6}" destId="{A8282C3A-724C-4D47-ABC0-BC0B27A8B071}" srcOrd="1" destOrd="0" parTransId="{A2D12A8F-69B9-42A3-A740-05B62734EA6D}" sibTransId="{8768A1D4-D312-46D5-8393-B4E3C3DD2401}"/>
    <dgm:cxn modelId="{C93F5FB8-F752-4D3A-849E-55382F04B6BE}" type="presOf" srcId="{5C464075-8380-48A6-B108-C7AA70B73085}" destId="{E7D8BC82-CE53-4FC6-A136-5BFDD2EEE9DD}" srcOrd="0" destOrd="1" presId="urn:microsoft.com/office/officeart/2005/8/layout/bProcess3#1"/>
    <dgm:cxn modelId="{1B2EA2B8-9B0C-456E-B29A-9D3E62239F1C}" type="presOf" srcId="{95363B06-16BA-4B67-BB17-0CBC4FC16DB8}" destId="{BF389FC5-D128-485F-8D58-8E58E604C331}" srcOrd="0" destOrd="0" presId="urn:microsoft.com/office/officeart/2005/8/layout/bProcess3#1"/>
    <dgm:cxn modelId="{1174CFBC-6551-4709-BD5A-B5CA2A1818C7}" type="presOf" srcId="{A8282C3A-724C-4D47-ABC0-BC0B27A8B071}" destId="{E7D8BC82-CE53-4FC6-A136-5BFDD2EEE9DD}" srcOrd="0" destOrd="0" presId="urn:microsoft.com/office/officeart/2005/8/layout/bProcess3#1"/>
    <dgm:cxn modelId="{1A3A6CBE-4D0B-4EDF-9113-1E08E64C890A}" type="presOf" srcId="{CD5DA727-6333-4C7A-8ED7-1D915330D90E}" destId="{2CCEA812-47D7-4C94-84DC-6CCC7DE01FA9}" srcOrd="0" destOrd="0" presId="urn:microsoft.com/office/officeart/2005/8/layout/bProcess3#1"/>
    <dgm:cxn modelId="{D95EB2C5-9FD4-460D-9FF1-139A08357D5A}" type="presOf" srcId="{2CB87D0D-A557-4ECF-BB91-079B9A6012CF}" destId="{2CCEA812-47D7-4C94-84DC-6CCC7DE01FA9}" srcOrd="0" destOrd="1" presId="urn:microsoft.com/office/officeart/2005/8/layout/bProcess3#1"/>
    <dgm:cxn modelId="{14C156CA-6E1D-4E92-9857-E60AEC70E38E}" type="presOf" srcId="{5483A5E9-FDFA-4335-8C89-BE6909ADF315}" destId="{7C281D16-03E5-4F4E-BB0C-BBF90000D3E4}" srcOrd="0" destOrd="1" presId="urn:microsoft.com/office/officeart/2005/8/layout/bProcess3#1"/>
    <dgm:cxn modelId="{C9D722D9-5053-4B54-9425-EC53CF423A7D}" type="presOf" srcId="{8768A1D4-D312-46D5-8393-B4E3C3DD2401}" destId="{99962A0F-AC62-47C1-9AAB-1604E6F73DD7}" srcOrd="0" destOrd="0" presId="urn:microsoft.com/office/officeart/2005/8/layout/bProcess3#1"/>
    <dgm:cxn modelId="{BDE383DC-2ED1-4479-A350-1F5855E3AF35}" srcId="{A8282C3A-724C-4D47-ABC0-BC0B27A8B071}" destId="{5C464075-8380-48A6-B108-C7AA70B73085}" srcOrd="0" destOrd="0" parTransId="{9D1C3C2C-3A5D-4FC9-9CDC-3D9BB960C99C}" sibTransId="{3A00158C-2090-48DF-9F49-41B24328A9AE}"/>
    <dgm:cxn modelId="{D0CC20E7-9B7D-446B-8893-7D74EEE667DF}" srcId="{35E49533-B0D1-4D45-86C0-2FA17C2D9AD6}" destId="{95363B06-16BA-4B67-BB17-0CBC4FC16DB8}" srcOrd="0" destOrd="0" parTransId="{A481399F-0A84-4997-8C65-D69722DD77B7}" sibTransId="{8295C228-6D97-44BE-921E-A84B7BBD04E0}"/>
    <dgm:cxn modelId="{4E8B6DEF-A595-4D59-81C3-8A7B7983BD67}" type="presOf" srcId="{E7AD555C-44A8-4437-B7E8-BE5C56A89E7E}" destId="{79C4DA6B-4516-40C9-952F-48B0A093CF76}" srcOrd="0" destOrd="1" presId="urn:microsoft.com/office/officeart/2005/8/layout/bProcess3#1"/>
    <dgm:cxn modelId="{CF918AFB-6763-4A64-AC00-A327ED0B02C6}" srcId="{35E49533-B0D1-4D45-86C0-2FA17C2D9AD6}" destId="{CD5DA727-6333-4C7A-8ED7-1D915330D90E}" srcOrd="3" destOrd="0" parTransId="{FB217FD7-0B43-453B-944D-A4CA5A60AECC}" sibTransId="{7E0E956E-78D1-471B-8EE3-2D6AF00C8D66}"/>
    <dgm:cxn modelId="{F20AC400-2FD5-4917-B391-C55A30E1AE10}" type="presParOf" srcId="{0AAB6DDA-EFC7-4CCE-85ED-F53D2C224D14}" destId="{BF389FC5-D128-485F-8D58-8E58E604C331}" srcOrd="0" destOrd="0" presId="urn:microsoft.com/office/officeart/2005/8/layout/bProcess3#1"/>
    <dgm:cxn modelId="{43B64B79-D49F-447F-AE69-FF5F928FA1D1}" type="presParOf" srcId="{0AAB6DDA-EFC7-4CCE-85ED-F53D2C224D14}" destId="{2A763359-1E94-43E7-9C0C-684A3FA806C5}" srcOrd="1" destOrd="0" presId="urn:microsoft.com/office/officeart/2005/8/layout/bProcess3#1"/>
    <dgm:cxn modelId="{76566B7F-85DE-4A67-A2F2-B119ABB1DA87}" type="presParOf" srcId="{2A763359-1E94-43E7-9C0C-684A3FA806C5}" destId="{1B83FB5A-92A0-4AEC-B763-0712E31E50F5}" srcOrd="0" destOrd="0" presId="urn:microsoft.com/office/officeart/2005/8/layout/bProcess3#1"/>
    <dgm:cxn modelId="{960B1E8C-0404-4B8E-897E-BCF1EDE9CF72}" type="presParOf" srcId="{0AAB6DDA-EFC7-4CCE-85ED-F53D2C224D14}" destId="{E7D8BC82-CE53-4FC6-A136-5BFDD2EEE9DD}" srcOrd="2" destOrd="0" presId="urn:microsoft.com/office/officeart/2005/8/layout/bProcess3#1"/>
    <dgm:cxn modelId="{BC9C29CD-8F25-4EED-BB72-EDFADEC8DD68}" type="presParOf" srcId="{0AAB6DDA-EFC7-4CCE-85ED-F53D2C224D14}" destId="{99962A0F-AC62-47C1-9AAB-1604E6F73DD7}" srcOrd="3" destOrd="0" presId="urn:microsoft.com/office/officeart/2005/8/layout/bProcess3#1"/>
    <dgm:cxn modelId="{9CBA1CB9-2D0E-4FD8-86FF-0D41C3B706C3}" type="presParOf" srcId="{99962A0F-AC62-47C1-9AAB-1604E6F73DD7}" destId="{E3ACBE22-B16B-46CD-BB67-68911CA60FA7}" srcOrd="0" destOrd="0" presId="urn:microsoft.com/office/officeart/2005/8/layout/bProcess3#1"/>
    <dgm:cxn modelId="{4E37E455-1B61-4E91-BCD7-F6BE01177B28}" type="presParOf" srcId="{0AAB6DDA-EFC7-4CCE-85ED-F53D2C224D14}" destId="{79C4DA6B-4516-40C9-952F-48B0A093CF76}" srcOrd="4" destOrd="0" presId="urn:microsoft.com/office/officeart/2005/8/layout/bProcess3#1"/>
    <dgm:cxn modelId="{B32C4DE6-60C0-4F7B-B47A-B37DC01ED3AA}" type="presParOf" srcId="{0AAB6DDA-EFC7-4CCE-85ED-F53D2C224D14}" destId="{5B40FE46-45BC-4064-A390-7E0C3EF54660}" srcOrd="5" destOrd="0" presId="urn:microsoft.com/office/officeart/2005/8/layout/bProcess3#1"/>
    <dgm:cxn modelId="{EEBBA66F-A989-4177-B437-117A7DB705D6}" type="presParOf" srcId="{5B40FE46-45BC-4064-A390-7E0C3EF54660}" destId="{DEAD6836-B2A9-4BDB-BC6F-8E9B1FEBF13F}" srcOrd="0" destOrd="0" presId="urn:microsoft.com/office/officeart/2005/8/layout/bProcess3#1"/>
    <dgm:cxn modelId="{365683F3-4A8E-4D99-BF07-EA8427E6B49E}" type="presParOf" srcId="{0AAB6DDA-EFC7-4CCE-85ED-F53D2C224D14}" destId="{2CCEA812-47D7-4C94-84DC-6CCC7DE01FA9}" srcOrd="6" destOrd="0" presId="urn:microsoft.com/office/officeart/2005/8/layout/bProcess3#1"/>
    <dgm:cxn modelId="{418ABAE7-0F7B-4B97-B649-B244186CEDE3}" type="presParOf" srcId="{0AAB6DDA-EFC7-4CCE-85ED-F53D2C224D14}" destId="{A826828C-CB75-403A-BF17-D583E2E1B60D}" srcOrd="7" destOrd="0" presId="urn:microsoft.com/office/officeart/2005/8/layout/bProcess3#1"/>
    <dgm:cxn modelId="{7985F6A0-B31C-4CB6-AA10-E9B4F0E0CBD5}" type="presParOf" srcId="{A826828C-CB75-403A-BF17-D583E2E1B60D}" destId="{6BCB666A-0228-42AF-B850-BCB661CCFFDC}" srcOrd="0" destOrd="0" presId="urn:microsoft.com/office/officeart/2005/8/layout/bProcess3#1"/>
    <dgm:cxn modelId="{4F934365-D03E-45FF-84B4-03A3932F79CD}" type="presParOf" srcId="{0AAB6DDA-EFC7-4CCE-85ED-F53D2C224D14}" destId="{7C281D16-03E5-4F4E-BB0C-BBF90000D3E4}" srcOrd="8" destOrd="0" presId="urn:microsoft.com/office/officeart/2005/8/layout/bProcess3#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0E5D217-E0D1-4B42-A100-9C67A5F808A8}" type="doc">
      <dgm:prSet loTypeId="urn:microsoft.com/office/officeart/2005/8/layout/bList2#1" loCatId="picture" qsTypeId="urn:microsoft.com/office/officeart/2005/8/quickstyle/simple1" qsCatId="simple" csTypeId="urn:microsoft.com/office/officeart/2005/8/colors/accent1_2" csCatId="accent1" phldr="1"/>
      <dgm:spPr/>
      <dgm:t>
        <a:bodyPr/>
        <a:lstStyle/>
        <a:p>
          <a:endParaRPr/>
        </a:p>
      </dgm:t>
    </dgm:pt>
    <dgm:pt modelId="{9D224724-A84D-466F-BC24-7C4E1C43E6C8}">
      <dgm:prSet phldrT="[Text]"/>
      <dgm:spPr/>
      <dgm:t>
        <a:bodyPr/>
        <a:lstStyle/>
        <a:p>
          <a:r>
            <a:rPr lang="en-US" b="1"/>
            <a:t>1. </a:t>
          </a:r>
          <a:r>
            <a:rPr b="1"/>
            <a:t>What Are Pharmacy Services?</a:t>
          </a:r>
          <a:endParaRPr/>
        </a:p>
      </dgm:t>
    </dgm:pt>
    <dgm:pt modelId="{259FA3B0-EF60-4C19-ABE3-8D036D55A99A}" type="parTrans" cxnId="{27BA943B-6C46-4A4A-8DEB-5B4FA6FB5A5D}">
      <dgm:prSet/>
      <dgm:spPr/>
      <dgm:t>
        <a:bodyPr/>
        <a:lstStyle/>
        <a:p>
          <a:endParaRPr/>
        </a:p>
      </dgm:t>
    </dgm:pt>
    <dgm:pt modelId="{2E0AE4DD-7614-4787-90F8-E3E04BCF94F9}" type="sibTrans" cxnId="{27BA943B-6C46-4A4A-8DEB-5B4FA6FB5A5D}">
      <dgm:prSet/>
      <dgm:spPr/>
      <dgm:t>
        <a:bodyPr/>
        <a:lstStyle/>
        <a:p>
          <a:endParaRPr/>
        </a:p>
      </dgm:t>
    </dgm:pt>
    <dgm:pt modelId="{1FFFF8DA-8DDD-4349-989E-6905BBBBC685}">
      <dgm:prSet phldrT="[Text]"/>
      <dgm:spPr/>
      <dgm:t>
        <a:bodyPr/>
        <a:lstStyle/>
        <a:p>
          <a:r>
            <a:rPr>
              <a:latin typeface="Arial" panose="020B0604020202020204" pitchFamily="34" charset="0"/>
              <a:cs typeface="Arial" panose="020B0604020202020204" pitchFamily="34" charset="0"/>
            </a:rPr>
            <a:t>Pharmacy services are a key component of the health services provided in the United Kingdom. Pharmacists are well trained health professionals who play an important role in ensuring safe use of medicines, including their supply and prescription</a:t>
          </a:r>
          <a:r>
            <a:rPr lang="en-US">
              <a:latin typeface="Arial" panose="020B0604020202020204" pitchFamily="34" charset="0"/>
              <a:cs typeface="Arial" panose="020B0604020202020204" pitchFamily="34" charset="0"/>
            </a:rPr>
            <a:t> (Khan et al., 2020)</a:t>
          </a:r>
          <a:r>
            <a:rPr>
              <a:latin typeface="Arial" panose="020B0604020202020204" pitchFamily="34" charset="0"/>
              <a:cs typeface="Arial" panose="020B0604020202020204" pitchFamily="34" charset="0"/>
            </a:rPr>
            <a:t>. The services provided in the pharmacy are in the community pharmacy, hospital pharmacy, GP practice pharmacy and online pharmacy services (NHS England, 2023). Community pharmacies are generally the most accessible health care venues as patients can obtain recommendations without an appointment. Pharmacists enable people to self manage their minor illnesses, offer health promotion advice, prescribe medicines and help them to use medicines safely (Royal College of Pharmacy, 2026).</a:t>
          </a:r>
        </a:p>
      </dgm:t>
    </dgm:pt>
    <dgm:pt modelId="{E86A72E7-821F-4D17-8188-F45B2992464C}" type="parTrans" cxnId="{7C3EB12E-B7C4-430C-934C-4BD1D66A9AEE}">
      <dgm:prSet/>
      <dgm:spPr/>
      <dgm:t>
        <a:bodyPr/>
        <a:lstStyle/>
        <a:p>
          <a:endParaRPr/>
        </a:p>
      </dgm:t>
    </dgm:pt>
    <dgm:pt modelId="{56AAC490-CAD2-43C7-B98C-E112C836C74F}" type="sibTrans" cxnId="{7C3EB12E-B7C4-430C-934C-4BD1D66A9AEE}">
      <dgm:prSet/>
      <dgm:spPr/>
      <dgm:t>
        <a:bodyPr/>
        <a:lstStyle/>
        <a:p>
          <a:endParaRPr/>
        </a:p>
      </dgm:t>
    </dgm:pt>
    <dgm:pt modelId="{5C0C923B-847D-4B23-9878-CD25191E7853}" type="pres">
      <dgm:prSet presAssocID="{F0E5D217-E0D1-4B42-A100-9C67A5F808A8}" presName="diagram" presStyleCnt="0">
        <dgm:presLayoutVars>
          <dgm:dir/>
          <dgm:animLvl val="lvl"/>
          <dgm:resizeHandles val="exact"/>
        </dgm:presLayoutVars>
      </dgm:prSet>
      <dgm:spPr/>
    </dgm:pt>
    <dgm:pt modelId="{E8F5D00C-F897-46A3-8DC2-E45AADD37805}" type="pres">
      <dgm:prSet presAssocID="{9D224724-A84D-466F-BC24-7C4E1C43E6C8}" presName="compNode" presStyleCnt="0"/>
      <dgm:spPr/>
    </dgm:pt>
    <dgm:pt modelId="{C02E7733-5F97-4ED7-9981-2A1BB726440B}" type="pres">
      <dgm:prSet presAssocID="{9D224724-A84D-466F-BC24-7C4E1C43E6C8}" presName="childRect" presStyleLbl="bgAcc1" presStyleIdx="0" presStyleCnt="1" custScaleX="138842">
        <dgm:presLayoutVars>
          <dgm:bulletEnabled val="1"/>
        </dgm:presLayoutVars>
      </dgm:prSet>
      <dgm:spPr/>
    </dgm:pt>
    <dgm:pt modelId="{104692B0-A1CF-4516-90CD-3CE576C71771}" type="pres">
      <dgm:prSet presAssocID="{9D224724-A84D-466F-BC24-7C4E1C43E6C8}" presName="parentText" presStyleLbl="node1" presStyleIdx="0" presStyleCnt="0">
        <dgm:presLayoutVars>
          <dgm:chMax val="0"/>
          <dgm:bulletEnabled val="1"/>
        </dgm:presLayoutVars>
      </dgm:prSet>
      <dgm:spPr/>
    </dgm:pt>
    <dgm:pt modelId="{17D0BC08-26FD-4AB0-B281-050A43414C1F}" type="pres">
      <dgm:prSet presAssocID="{9D224724-A84D-466F-BC24-7C4E1C43E6C8}" presName="parentRect" presStyleLbl="alignNode1" presStyleIdx="0" presStyleCnt="1" custScaleX="139793" custScaleY="89169"/>
      <dgm:spPr/>
    </dgm:pt>
    <dgm:pt modelId="{4A19D062-617A-4F88-B3A8-BC04358CEA26}" type="pres">
      <dgm:prSet presAssocID="{9D224724-A84D-466F-BC24-7C4E1C43E6C8}" presName="adorn" presStyleLbl="fgAccFollowNode1" presStyleIdx="0" presStyleCnt="1" custLinFactNeighborX="42465" custLinFactNeighborY="210"/>
      <dgm:spPr>
        <a:blipFill>
          <a:blip xmlns:r="http://schemas.openxmlformats.org/officeDocument/2006/relationships" r:embed="rId1">
            <a:extLst>
              <a:ext uri="{28A0092B-C50C-407E-A947-70E740481C1C}">
                <a14:useLocalDpi xmlns:a14="http://schemas.microsoft.com/office/drawing/2010/main" val="0"/>
              </a:ext>
            </a:extLst>
          </a:blip>
          <a:stretch>
            <a:fillRect l="-21274" t="919" r="-22726" b="-8281"/>
          </a:stretch>
        </a:blipFill>
      </dgm:spPr>
    </dgm:pt>
  </dgm:ptLst>
  <dgm:cxnLst>
    <dgm:cxn modelId="{7C3EB12E-B7C4-430C-934C-4BD1D66A9AEE}" srcId="{9D224724-A84D-466F-BC24-7C4E1C43E6C8}" destId="{1FFFF8DA-8DDD-4349-989E-6905BBBBC685}" srcOrd="0" destOrd="0" parTransId="{E86A72E7-821F-4D17-8188-F45B2992464C}" sibTransId="{56AAC490-CAD2-43C7-B98C-E112C836C74F}"/>
    <dgm:cxn modelId="{27BA943B-6C46-4A4A-8DEB-5B4FA6FB5A5D}" srcId="{F0E5D217-E0D1-4B42-A100-9C67A5F808A8}" destId="{9D224724-A84D-466F-BC24-7C4E1C43E6C8}" srcOrd="0" destOrd="0" parTransId="{259FA3B0-EF60-4C19-ABE3-8D036D55A99A}" sibTransId="{2E0AE4DD-7614-4787-90F8-E3E04BCF94F9}"/>
    <dgm:cxn modelId="{8C007A4C-3E37-482A-AFEA-6EF9FA0CD0B5}" type="presOf" srcId="{1FFFF8DA-8DDD-4349-989E-6905BBBBC685}" destId="{C02E7733-5F97-4ED7-9981-2A1BB726440B}" srcOrd="0" destOrd="0" presId="urn:microsoft.com/office/officeart/2005/8/layout/bList2#1"/>
    <dgm:cxn modelId="{0098F773-CE82-4884-9B7E-8A46A1219641}" type="presOf" srcId="{9D224724-A84D-466F-BC24-7C4E1C43E6C8}" destId="{17D0BC08-26FD-4AB0-B281-050A43414C1F}" srcOrd="1" destOrd="0" presId="urn:microsoft.com/office/officeart/2005/8/layout/bList2#1"/>
    <dgm:cxn modelId="{5CB39894-EB36-45EA-BB56-683ECE305F4F}" type="presOf" srcId="{F0E5D217-E0D1-4B42-A100-9C67A5F808A8}" destId="{5C0C923B-847D-4B23-9878-CD25191E7853}" srcOrd="0" destOrd="0" presId="urn:microsoft.com/office/officeart/2005/8/layout/bList2#1"/>
    <dgm:cxn modelId="{89C611E7-A032-4A97-A202-23B083B61326}" type="presOf" srcId="{9D224724-A84D-466F-BC24-7C4E1C43E6C8}" destId="{104692B0-A1CF-4516-90CD-3CE576C71771}" srcOrd="0" destOrd="0" presId="urn:microsoft.com/office/officeart/2005/8/layout/bList2#1"/>
    <dgm:cxn modelId="{DC2B8165-C2E5-479C-A84E-BFDF0C67DD93}" type="presParOf" srcId="{5C0C923B-847D-4B23-9878-CD25191E7853}" destId="{E8F5D00C-F897-46A3-8DC2-E45AADD37805}" srcOrd="0" destOrd="0" presId="urn:microsoft.com/office/officeart/2005/8/layout/bList2#1"/>
    <dgm:cxn modelId="{6D0050F6-8C33-4DF3-8993-E26C8E9ECE90}" type="presParOf" srcId="{E8F5D00C-F897-46A3-8DC2-E45AADD37805}" destId="{C02E7733-5F97-4ED7-9981-2A1BB726440B}" srcOrd="0" destOrd="0" presId="urn:microsoft.com/office/officeart/2005/8/layout/bList2#1"/>
    <dgm:cxn modelId="{16FA8F87-08B8-44D8-A43F-A88D5A790E9D}" type="presParOf" srcId="{E8F5D00C-F897-46A3-8DC2-E45AADD37805}" destId="{104692B0-A1CF-4516-90CD-3CE576C71771}" srcOrd="1" destOrd="0" presId="urn:microsoft.com/office/officeart/2005/8/layout/bList2#1"/>
    <dgm:cxn modelId="{A826EDFF-99A2-4EF9-9673-690839E2362B}" type="presParOf" srcId="{E8F5D00C-F897-46A3-8DC2-E45AADD37805}" destId="{17D0BC08-26FD-4AB0-B281-050A43414C1F}" srcOrd="2" destOrd="0" presId="urn:microsoft.com/office/officeart/2005/8/layout/bList2#1"/>
    <dgm:cxn modelId="{9060A4CC-522E-4640-A444-A7C3EEBEF2FA}" type="presParOf" srcId="{E8F5D00C-F897-46A3-8DC2-E45AADD37805}" destId="{4A19D062-617A-4F88-B3A8-BC04358CEA26}" srcOrd="3" destOrd="0" presId="urn:microsoft.com/office/officeart/2005/8/layout/bList2#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91CBB81-6C00-4706-9911-E9F09A8BA4BD}" type="doc">
      <dgm:prSet loTypeId="urn:microsoft.com/office/officeart/2011/layout/HexagonRadial" loCatId="cycle" qsTypeId="urn:microsoft.com/office/officeart/2005/8/quickstyle/simple1" qsCatId="simple" csTypeId="urn:microsoft.com/office/officeart/2005/8/colors/colorful3" csCatId="colorful" phldr="1"/>
      <dgm:spPr/>
      <dgm:t>
        <a:bodyPr/>
        <a:lstStyle/>
        <a:p>
          <a:endParaRPr/>
        </a:p>
      </dgm:t>
    </dgm:pt>
    <dgm:pt modelId="{E0019976-00D7-4F2B-8D40-BF6975D84F8D}">
      <dgm:prSet phldrT="[Text]" custT="1"/>
      <dgm:spPr/>
      <dgm:t>
        <a:bodyPr/>
        <a:lstStyle/>
        <a:p>
          <a:r>
            <a:rPr sz="1100" b="1" i="0"/>
            <a:t>Key Roles of Pharmacy Services</a:t>
          </a:r>
          <a:endParaRPr sz="1100" i="0"/>
        </a:p>
      </dgm:t>
    </dgm:pt>
    <dgm:pt modelId="{E58A87D8-F6A7-4D8C-9646-5D57013A6494}" type="parTrans" cxnId="{EA1C0015-7396-4CDD-9EA6-42F76413EC6A}">
      <dgm:prSet/>
      <dgm:spPr/>
      <dgm:t>
        <a:bodyPr/>
        <a:lstStyle/>
        <a:p>
          <a:endParaRPr/>
        </a:p>
      </dgm:t>
    </dgm:pt>
    <dgm:pt modelId="{A3F53FEA-DB32-43F9-B5B6-6650A0D8257E}" type="sibTrans" cxnId="{EA1C0015-7396-4CDD-9EA6-42F76413EC6A}">
      <dgm:prSet/>
      <dgm:spPr/>
      <dgm:t>
        <a:bodyPr/>
        <a:lstStyle/>
        <a:p>
          <a:endParaRPr/>
        </a:p>
      </dgm:t>
    </dgm:pt>
    <dgm:pt modelId="{108AA6F0-A3DD-4BF4-883E-04CFAE30A082}">
      <dgm:prSet/>
      <dgm:spPr/>
      <dgm:t>
        <a:bodyPr/>
        <a:lstStyle/>
        <a:p>
          <a:pPr>
            <a:buFont typeface="Symbol" panose="05050102010706020507" pitchFamily="18" charset="2"/>
            <a:buChar char=""/>
          </a:pPr>
          <a:r>
            <a:t>Dispensing prescriptions</a:t>
          </a:r>
        </a:p>
      </dgm:t>
    </dgm:pt>
    <dgm:pt modelId="{66D2FD49-E5ED-434E-BBCE-61FEA22A74CF}" type="parTrans" cxnId="{B9CD8970-25BB-4244-8C1A-50849046A899}">
      <dgm:prSet/>
      <dgm:spPr/>
      <dgm:t>
        <a:bodyPr/>
        <a:lstStyle/>
        <a:p>
          <a:endParaRPr/>
        </a:p>
      </dgm:t>
    </dgm:pt>
    <dgm:pt modelId="{D1840853-7C85-4F39-806C-13EEA202E556}" type="sibTrans" cxnId="{B9CD8970-25BB-4244-8C1A-50849046A899}">
      <dgm:prSet/>
      <dgm:spPr/>
      <dgm:t>
        <a:bodyPr/>
        <a:lstStyle/>
        <a:p>
          <a:endParaRPr/>
        </a:p>
      </dgm:t>
    </dgm:pt>
    <dgm:pt modelId="{FBF1702A-5829-4766-9F08-4149DC66D2BA}">
      <dgm:prSet/>
      <dgm:spPr/>
      <dgm:t>
        <a:bodyPr/>
        <a:lstStyle/>
        <a:p>
          <a:pPr>
            <a:buFont typeface="Symbol" panose="05050102010706020507" pitchFamily="18" charset="2"/>
            <a:buChar char=""/>
          </a:pPr>
          <a:r>
            <a:t>Providing medication advice</a:t>
          </a:r>
        </a:p>
      </dgm:t>
    </dgm:pt>
    <dgm:pt modelId="{9014DF69-81DD-42EF-B1EE-854CF1047F0C}" type="parTrans" cxnId="{D6FB3F6F-3FAF-4A61-B3B1-1DF9CC7FF2B3}">
      <dgm:prSet/>
      <dgm:spPr/>
      <dgm:t>
        <a:bodyPr/>
        <a:lstStyle/>
        <a:p>
          <a:endParaRPr/>
        </a:p>
      </dgm:t>
    </dgm:pt>
    <dgm:pt modelId="{298C9AED-1FC4-413F-BD2D-A0466D46F2C8}" type="sibTrans" cxnId="{D6FB3F6F-3FAF-4A61-B3B1-1DF9CC7FF2B3}">
      <dgm:prSet/>
      <dgm:spPr/>
      <dgm:t>
        <a:bodyPr/>
        <a:lstStyle/>
        <a:p>
          <a:endParaRPr/>
        </a:p>
      </dgm:t>
    </dgm:pt>
    <dgm:pt modelId="{D938ABD7-BEA7-4460-A0D1-B2263418B4E7}">
      <dgm:prSet/>
      <dgm:spPr/>
      <dgm:t>
        <a:bodyPr/>
        <a:lstStyle/>
        <a:p>
          <a:pPr>
            <a:buFont typeface="Symbol" panose="05050102010706020507" pitchFamily="18" charset="2"/>
            <a:buChar char=""/>
          </a:pPr>
          <a:r>
            <a:t>Supporting long-term condition management</a:t>
          </a:r>
        </a:p>
      </dgm:t>
    </dgm:pt>
    <dgm:pt modelId="{A8B4D060-0CC3-40AD-9484-F544676619CB}" type="parTrans" cxnId="{7787B05C-286D-4CCB-8ADA-57D66E173031}">
      <dgm:prSet/>
      <dgm:spPr/>
      <dgm:t>
        <a:bodyPr/>
        <a:lstStyle/>
        <a:p>
          <a:endParaRPr/>
        </a:p>
      </dgm:t>
    </dgm:pt>
    <dgm:pt modelId="{C82970EA-5504-4E5C-9A3B-2BD3C0678914}" type="sibTrans" cxnId="{7787B05C-286D-4CCB-8ADA-57D66E173031}">
      <dgm:prSet/>
      <dgm:spPr/>
      <dgm:t>
        <a:bodyPr/>
        <a:lstStyle/>
        <a:p>
          <a:endParaRPr/>
        </a:p>
      </dgm:t>
    </dgm:pt>
    <dgm:pt modelId="{5C18B2F5-E077-4E17-A2E9-21821D54331F}">
      <dgm:prSet/>
      <dgm:spPr/>
      <dgm:t>
        <a:bodyPr/>
        <a:lstStyle/>
        <a:p>
          <a:pPr>
            <a:buFont typeface="Symbol" panose="05050102010706020507" pitchFamily="18" charset="2"/>
            <a:buChar char=""/>
          </a:pPr>
          <a:r>
            <a:t>Delivering vaccinations</a:t>
          </a:r>
        </a:p>
      </dgm:t>
    </dgm:pt>
    <dgm:pt modelId="{9451FF0B-DCB6-4871-A6E0-0C235B86AB4A}" type="parTrans" cxnId="{A2A84C23-6A98-4185-8562-FC446E91017E}">
      <dgm:prSet/>
      <dgm:spPr/>
      <dgm:t>
        <a:bodyPr/>
        <a:lstStyle/>
        <a:p>
          <a:endParaRPr/>
        </a:p>
      </dgm:t>
    </dgm:pt>
    <dgm:pt modelId="{285C90C5-9DD0-42F0-97FC-3E0C72C996E7}" type="sibTrans" cxnId="{A2A84C23-6A98-4185-8562-FC446E91017E}">
      <dgm:prSet/>
      <dgm:spPr/>
      <dgm:t>
        <a:bodyPr/>
        <a:lstStyle/>
        <a:p>
          <a:endParaRPr/>
        </a:p>
      </dgm:t>
    </dgm:pt>
    <dgm:pt modelId="{F842135F-02C8-4ECE-AAC6-21219BEF49E6}">
      <dgm:prSet/>
      <dgm:spPr/>
      <dgm:t>
        <a:bodyPr/>
        <a:lstStyle/>
        <a:p>
          <a:pPr>
            <a:buFont typeface="Symbol" panose="05050102010706020507" pitchFamily="18" charset="2"/>
            <a:buChar char=""/>
          </a:pPr>
          <a:r>
            <a:t>Treating minor illnesses</a:t>
          </a:r>
        </a:p>
      </dgm:t>
    </dgm:pt>
    <dgm:pt modelId="{15DA74BA-BFAE-4719-A072-64A672A6E213}" type="parTrans" cxnId="{9AF90AE4-A468-41BB-BED5-E9577F47E38C}">
      <dgm:prSet/>
      <dgm:spPr/>
      <dgm:t>
        <a:bodyPr/>
        <a:lstStyle/>
        <a:p>
          <a:endParaRPr/>
        </a:p>
      </dgm:t>
    </dgm:pt>
    <dgm:pt modelId="{C61C6263-CEB1-4317-831A-2C6137222796}" type="sibTrans" cxnId="{9AF90AE4-A468-41BB-BED5-E9577F47E38C}">
      <dgm:prSet/>
      <dgm:spPr/>
      <dgm:t>
        <a:bodyPr/>
        <a:lstStyle/>
        <a:p>
          <a:endParaRPr/>
        </a:p>
      </dgm:t>
    </dgm:pt>
    <dgm:pt modelId="{64834A39-1F37-45EF-AEFC-DC9C6151740F}">
      <dgm:prSet/>
      <dgm:spPr/>
      <dgm:t>
        <a:bodyPr/>
        <a:lstStyle/>
        <a:p>
          <a:pPr>
            <a:buFont typeface="Symbol" panose="05050102010706020507" pitchFamily="18" charset="2"/>
            <a:buChar char=""/>
          </a:pPr>
          <a:r>
            <a:t>Promoting public health</a:t>
          </a:r>
        </a:p>
      </dgm:t>
    </dgm:pt>
    <dgm:pt modelId="{BD9C2AC3-D068-4720-91ED-CDFB48EA827D}" type="parTrans" cxnId="{C61D2C82-2312-4ECA-AE7F-CB4B6141C40D}">
      <dgm:prSet/>
      <dgm:spPr/>
      <dgm:t>
        <a:bodyPr/>
        <a:lstStyle/>
        <a:p>
          <a:endParaRPr/>
        </a:p>
      </dgm:t>
    </dgm:pt>
    <dgm:pt modelId="{FB535BDB-280A-40C1-8993-E63BEFA2F625}" type="sibTrans" cxnId="{C61D2C82-2312-4ECA-AE7F-CB4B6141C40D}">
      <dgm:prSet/>
      <dgm:spPr/>
      <dgm:t>
        <a:bodyPr/>
        <a:lstStyle/>
        <a:p>
          <a:endParaRPr/>
        </a:p>
      </dgm:t>
    </dgm:pt>
    <dgm:pt modelId="{874EB07B-B27C-44F9-AAC6-A23221FB49CE}">
      <dgm:prSet/>
      <dgm:spPr/>
      <dgm:t>
        <a:bodyPr/>
        <a:lstStyle/>
        <a:p>
          <a:endParaRPr lang="en-GB"/>
        </a:p>
      </dgm:t>
    </dgm:pt>
    <dgm:pt modelId="{84F3F9DB-8B1D-4948-977F-B2933A90D721}" type="parTrans" cxnId="{7E340816-B11F-400D-9E74-9DD5567B1A2E}">
      <dgm:prSet/>
      <dgm:spPr/>
      <dgm:t>
        <a:bodyPr/>
        <a:lstStyle/>
        <a:p>
          <a:endParaRPr/>
        </a:p>
      </dgm:t>
    </dgm:pt>
    <dgm:pt modelId="{381D44D2-9A4E-4351-91B1-303EBB2798A8}" type="sibTrans" cxnId="{7E340816-B11F-400D-9E74-9DD5567B1A2E}">
      <dgm:prSet/>
      <dgm:spPr/>
      <dgm:t>
        <a:bodyPr/>
        <a:lstStyle/>
        <a:p>
          <a:endParaRPr/>
        </a:p>
      </dgm:t>
    </dgm:pt>
    <dgm:pt modelId="{9B773C26-0ABC-4E52-A36E-36176C73FB8C}" type="pres">
      <dgm:prSet presAssocID="{D91CBB81-6C00-4706-9911-E9F09A8BA4BD}" presName="Name0" presStyleCnt="0">
        <dgm:presLayoutVars>
          <dgm:chMax val="1"/>
          <dgm:chPref val="1"/>
          <dgm:dir/>
          <dgm:animOne val="branch"/>
          <dgm:animLvl val="lvl"/>
        </dgm:presLayoutVars>
      </dgm:prSet>
      <dgm:spPr/>
    </dgm:pt>
    <dgm:pt modelId="{E3F243CF-5F9A-442F-919B-628C3E752537}" type="pres">
      <dgm:prSet presAssocID="{E0019976-00D7-4F2B-8D40-BF6975D84F8D}" presName="Parent" presStyleLbl="node0" presStyleIdx="0" presStyleCnt="1">
        <dgm:presLayoutVars>
          <dgm:chMax val="6"/>
          <dgm:chPref val="6"/>
        </dgm:presLayoutVars>
      </dgm:prSet>
      <dgm:spPr/>
    </dgm:pt>
    <dgm:pt modelId="{93ACBCA8-B793-4B5A-B2EA-F685C32374E5}" type="pres">
      <dgm:prSet presAssocID="{108AA6F0-A3DD-4BF4-883E-04CFAE30A082}" presName="Accent1" presStyleCnt="0"/>
      <dgm:spPr/>
    </dgm:pt>
    <dgm:pt modelId="{56EF94AE-04AE-4077-A924-9115E4054079}" type="pres">
      <dgm:prSet presAssocID="{108AA6F0-A3DD-4BF4-883E-04CFAE30A082}" presName="Accent" presStyleLbl="bgShp" presStyleIdx="0" presStyleCnt="6"/>
      <dgm:spPr/>
    </dgm:pt>
    <dgm:pt modelId="{C8FE1439-AF44-4383-9A2E-E9991F11A88E}" type="pres">
      <dgm:prSet presAssocID="{108AA6F0-A3DD-4BF4-883E-04CFAE30A082}" presName="Child1" presStyleLbl="node1" presStyleIdx="0" presStyleCnt="6">
        <dgm:presLayoutVars>
          <dgm:chMax val="0"/>
          <dgm:chPref val="0"/>
          <dgm:bulletEnabled val="1"/>
        </dgm:presLayoutVars>
      </dgm:prSet>
      <dgm:spPr/>
    </dgm:pt>
    <dgm:pt modelId="{E40C2357-4659-4502-93B9-2E40DC8C52B8}" type="pres">
      <dgm:prSet presAssocID="{FBF1702A-5829-4766-9F08-4149DC66D2BA}" presName="Accent2" presStyleCnt="0"/>
      <dgm:spPr/>
    </dgm:pt>
    <dgm:pt modelId="{44A591A1-F07E-44D4-84F2-4CD41640D68B}" type="pres">
      <dgm:prSet presAssocID="{FBF1702A-5829-4766-9F08-4149DC66D2BA}" presName="Accent" presStyleLbl="bgShp" presStyleIdx="1" presStyleCnt="6"/>
      <dgm:spPr/>
    </dgm:pt>
    <dgm:pt modelId="{B2FEE74E-8459-4D9D-8DC1-4525DFC91338}" type="pres">
      <dgm:prSet presAssocID="{FBF1702A-5829-4766-9F08-4149DC66D2BA}" presName="Child2" presStyleLbl="node1" presStyleIdx="1" presStyleCnt="6">
        <dgm:presLayoutVars>
          <dgm:chMax val="0"/>
          <dgm:chPref val="0"/>
          <dgm:bulletEnabled val="1"/>
        </dgm:presLayoutVars>
      </dgm:prSet>
      <dgm:spPr/>
    </dgm:pt>
    <dgm:pt modelId="{22282278-EA48-4460-A759-A13C0AB37F46}" type="pres">
      <dgm:prSet presAssocID="{D938ABD7-BEA7-4460-A0D1-B2263418B4E7}" presName="Accent3" presStyleCnt="0"/>
      <dgm:spPr/>
    </dgm:pt>
    <dgm:pt modelId="{9ACC2275-1D0D-410B-B581-D7D855F31EA8}" type="pres">
      <dgm:prSet presAssocID="{D938ABD7-BEA7-4460-A0D1-B2263418B4E7}" presName="Accent" presStyleLbl="bgShp" presStyleIdx="2" presStyleCnt="6"/>
      <dgm:spPr/>
    </dgm:pt>
    <dgm:pt modelId="{6B470135-155C-4D8B-89A5-5F2CB165BC37}" type="pres">
      <dgm:prSet presAssocID="{D938ABD7-BEA7-4460-A0D1-B2263418B4E7}" presName="Child3" presStyleLbl="node1" presStyleIdx="2" presStyleCnt="6">
        <dgm:presLayoutVars>
          <dgm:chMax val="0"/>
          <dgm:chPref val="0"/>
          <dgm:bulletEnabled val="1"/>
        </dgm:presLayoutVars>
      </dgm:prSet>
      <dgm:spPr/>
    </dgm:pt>
    <dgm:pt modelId="{811375D8-A28A-4E54-BDA9-138FC0B3A690}" type="pres">
      <dgm:prSet presAssocID="{5C18B2F5-E077-4E17-A2E9-21821D54331F}" presName="Accent4" presStyleCnt="0"/>
      <dgm:spPr/>
    </dgm:pt>
    <dgm:pt modelId="{FE1AB09D-062B-46B4-A031-3B33CB415481}" type="pres">
      <dgm:prSet presAssocID="{5C18B2F5-E077-4E17-A2E9-21821D54331F}" presName="Accent" presStyleLbl="bgShp" presStyleIdx="3" presStyleCnt="6"/>
      <dgm:spPr/>
    </dgm:pt>
    <dgm:pt modelId="{F89AE235-6ED6-4357-800A-372C398A841C}" type="pres">
      <dgm:prSet presAssocID="{5C18B2F5-E077-4E17-A2E9-21821D54331F}" presName="Child4" presStyleLbl="node1" presStyleIdx="3" presStyleCnt="6">
        <dgm:presLayoutVars>
          <dgm:chMax val="0"/>
          <dgm:chPref val="0"/>
          <dgm:bulletEnabled val="1"/>
        </dgm:presLayoutVars>
      </dgm:prSet>
      <dgm:spPr/>
    </dgm:pt>
    <dgm:pt modelId="{E01648F2-EA95-4C00-9BE7-59D28272D3CB}" type="pres">
      <dgm:prSet presAssocID="{F842135F-02C8-4ECE-AAC6-21219BEF49E6}" presName="Accent5" presStyleCnt="0"/>
      <dgm:spPr/>
    </dgm:pt>
    <dgm:pt modelId="{F4F7950A-2E74-4D74-942B-4CFD4FB4EB06}" type="pres">
      <dgm:prSet presAssocID="{F842135F-02C8-4ECE-AAC6-21219BEF49E6}" presName="Accent" presStyleLbl="bgShp" presStyleIdx="4" presStyleCnt="6"/>
      <dgm:spPr/>
    </dgm:pt>
    <dgm:pt modelId="{BB688461-5C49-4BB7-B512-BADB7C1C957C}" type="pres">
      <dgm:prSet presAssocID="{F842135F-02C8-4ECE-AAC6-21219BEF49E6}" presName="Child5" presStyleLbl="node1" presStyleIdx="4" presStyleCnt="6">
        <dgm:presLayoutVars>
          <dgm:chMax val="0"/>
          <dgm:chPref val="0"/>
          <dgm:bulletEnabled val="1"/>
        </dgm:presLayoutVars>
      </dgm:prSet>
      <dgm:spPr/>
    </dgm:pt>
    <dgm:pt modelId="{395F4195-3B2B-4D9B-BB75-045CB5A32A37}" type="pres">
      <dgm:prSet presAssocID="{64834A39-1F37-45EF-AEFC-DC9C6151740F}" presName="Accent6" presStyleCnt="0"/>
      <dgm:spPr/>
    </dgm:pt>
    <dgm:pt modelId="{038E7914-C919-4037-A8BF-B40B9D5C5408}" type="pres">
      <dgm:prSet presAssocID="{64834A39-1F37-45EF-AEFC-DC9C6151740F}" presName="Accent" presStyleLbl="bgShp" presStyleIdx="5" presStyleCnt="6"/>
      <dgm:spPr/>
    </dgm:pt>
    <dgm:pt modelId="{6B5026AD-7B6C-4B63-9F06-35F80E39A7B9}" type="pres">
      <dgm:prSet presAssocID="{64834A39-1F37-45EF-AEFC-DC9C6151740F}" presName="Child6" presStyleLbl="node1" presStyleIdx="5" presStyleCnt="6">
        <dgm:presLayoutVars>
          <dgm:chMax val="0"/>
          <dgm:chPref val="0"/>
          <dgm:bulletEnabled val="1"/>
        </dgm:presLayoutVars>
      </dgm:prSet>
      <dgm:spPr/>
    </dgm:pt>
  </dgm:ptLst>
  <dgm:cxnLst>
    <dgm:cxn modelId="{EA1C0015-7396-4CDD-9EA6-42F76413EC6A}" srcId="{D91CBB81-6C00-4706-9911-E9F09A8BA4BD}" destId="{E0019976-00D7-4F2B-8D40-BF6975D84F8D}" srcOrd="0" destOrd="0" parTransId="{E58A87D8-F6A7-4D8C-9646-5D57013A6494}" sibTransId="{A3F53FEA-DB32-43F9-B5B6-6650A0D8257E}"/>
    <dgm:cxn modelId="{7E340816-B11F-400D-9E74-9DD5567B1A2E}" srcId="{E0019976-00D7-4F2B-8D40-BF6975D84F8D}" destId="{874EB07B-B27C-44F9-AAC6-A23221FB49CE}" srcOrd="6" destOrd="0" parTransId="{84F3F9DB-8B1D-4948-977F-B2933A90D721}" sibTransId="{381D44D2-9A4E-4351-91B1-303EBB2798A8}"/>
    <dgm:cxn modelId="{A2A84C23-6A98-4185-8562-FC446E91017E}" srcId="{E0019976-00D7-4F2B-8D40-BF6975D84F8D}" destId="{5C18B2F5-E077-4E17-A2E9-21821D54331F}" srcOrd="3" destOrd="0" parTransId="{9451FF0B-DCB6-4871-A6E0-0C235B86AB4A}" sibTransId="{285C90C5-9DD0-42F0-97FC-3E0C72C996E7}"/>
    <dgm:cxn modelId="{DAD11935-7251-4C62-BB15-BA81964A9D5E}" type="presOf" srcId="{E0019976-00D7-4F2B-8D40-BF6975D84F8D}" destId="{E3F243CF-5F9A-442F-919B-628C3E752537}" srcOrd="0" destOrd="0" presId="urn:microsoft.com/office/officeart/2011/layout/HexagonRadial"/>
    <dgm:cxn modelId="{7787B05C-286D-4CCB-8ADA-57D66E173031}" srcId="{E0019976-00D7-4F2B-8D40-BF6975D84F8D}" destId="{D938ABD7-BEA7-4460-A0D1-B2263418B4E7}" srcOrd="2" destOrd="0" parTransId="{A8B4D060-0CC3-40AD-9484-F544676619CB}" sibTransId="{C82970EA-5504-4E5C-9A3B-2BD3C0678914}"/>
    <dgm:cxn modelId="{D5E3E663-C262-499D-978A-87CF11BBC274}" type="presOf" srcId="{FBF1702A-5829-4766-9F08-4149DC66D2BA}" destId="{B2FEE74E-8459-4D9D-8DC1-4525DFC91338}" srcOrd="0" destOrd="0" presId="urn:microsoft.com/office/officeart/2011/layout/HexagonRadial"/>
    <dgm:cxn modelId="{A8321D6C-0216-444A-816D-5EBB896B3844}" type="presOf" srcId="{D91CBB81-6C00-4706-9911-E9F09A8BA4BD}" destId="{9B773C26-0ABC-4E52-A36E-36176C73FB8C}" srcOrd="0" destOrd="0" presId="urn:microsoft.com/office/officeart/2011/layout/HexagonRadial"/>
    <dgm:cxn modelId="{D6FB3F6F-3FAF-4A61-B3B1-1DF9CC7FF2B3}" srcId="{E0019976-00D7-4F2B-8D40-BF6975D84F8D}" destId="{FBF1702A-5829-4766-9F08-4149DC66D2BA}" srcOrd="1" destOrd="0" parTransId="{9014DF69-81DD-42EF-B1EE-854CF1047F0C}" sibTransId="{298C9AED-1FC4-413F-BD2D-A0466D46F2C8}"/>
    <dgm:cxn modelId="{B9CD8970-25BB-4244-8C1A-50849046A899}" srcId="{E0019976-00D7-4F2B-8D40-BF6975D84F8D}" destId="{108AA6F0-A3DD-4BF4-883E-04CFAE30A082}" srcOrd="0" destOrd="0" parTransId="{66D2FD49-E5ED-434E-BBCE-61FEA22A74CF}" sibTransId="{D1840853-7C85-4F39-806C-13EEA202E556}"/>
    <dgm:cxn modelId="{C61D2C82-2312-4ECA-AE7F-CB4B6141C40D}" srcId="{E0019976-00D7-4F2B-8D40-BF6975D84F8D}" destId="{64834A39-1F37-45EF-AEFC-DC9C6151740F}" srcOrd="5" destOrd="0" parTransId="{BD9C2AC3-D068-4720-91ED-CDFB48EA827D}" sibTransId="{FB535BDB-280A-40C1-8993-E63BEFA2F625}"/>
    <dgm:cxn modelId="{37514FA4-C42D-47BA-BDF8-17D0293324BB}" type="presOf" srcId="{F842135F-02C8-4ECE-AAC6-21219BEF49E6}" destId="{BB688461-5C49-4BB7-B512-BADB7C1C957C}" srcOrd="0" destOrd="0" presId="urn:microsoft.com/office/officeart/2011/layout/HexagonRadial"/>
    <dgm:cxn modelId="{1C5D6FA8-2739-431D-B2D8-63635DCE711A}" type="presOf" srcId="{5C18B2F5-E077-4E17-A2E9-21821D54331F}" destId="{F89AE235-6ED6-4357-800A-372C398A841C}" srcOrd="0" destOrd="0" presId="urn:microsoft.com/office/officeart/2011/layout/HexagonRadial"/>
    <dgm:cxn modelId="{16F171BD-E842-4479-8721-A2ADCD5695BF}" type="presOf" srcId="{64834A39-1F37-45EF-AEFC-DC9C6151740F}" destId="{6B5026AD-7B6C-4B63-9F06-35F80E39A7B9}" srcOrd="0" destOrd="0" presId="urn:microsoft.com/office/officeart/2011/layout/HexagonRadial"/>
    <dgm:cxn modelId="{C03DADBE-312D-4C69-9E3E-A20344CBDCF2}" type="presOf" srcId="{D938ABD7-BEA7-4460-A0D1-B2263418B4E7}" destId="{6B470135-155C-4D8B-89A5-5F2CB165BC37}" srcOrd="0" destOrd="0" presId="urn:microsoft.com/office/officeart/2011/layout/HexagonRadial"/>
    <dgm:cxn modelId="{9AF90AE4-A468-41BB-BED5-E9577F47E38C}" srcId="{E0019976-00D7-4F2B-8D40-BF6975D84F8D}" destId="{F842135F-02C8-4ECE-AAC6-21219BEF49E6}" srcOrd="4" destOrd="0" parTransId="{15DA74BA-BFAE-4719-A072-64A672A6E213}" sibTransId="{C61C6263-CEB1-4317-831A-2C6137222796}"/>
    <dgm:cxn modelId="{76A540EA-C6C8-421D-A5D5-91534497F3C8}" type="presOf" srcId="{108AA6F0-A3DD-4BF4-883E-04CFAE30A082}" destId="{C8FE1439-AF44-4383-9A2E-E9991F11A88E}" srcOrd="0" destOrd="0" presId="urn:microsoft.com/office/officeart/2011/layout/HexagonRadial"/>
    <dgm:cxn modelId="{5B97CF9C-02BC-49C8-90B7-4E362F62A600}" type="presParOf" srcId="{9B773C26-0ABC-4E52-A36E-36176C73FB8C}" destId="{E3F243CF-5F9A-442F-919B-628C3E752537}" srcOrd="0" destOrd="0" presId="urn:microsoft.com/office/officeart/2011/layout/HexagonRadial"/>
    <dgm:cxn modelId="{3B365A40-D876-47E9-ACC9-0C2207441DE1}" type="presParOf" srcId="{9B773C26-0ABC-4E52-A36E-36176C73FB8C}" destId="{93ACBCA8-B793-4B5A-B2EA-F685C32374E5}" srcOrd="1" destOrd="0" presId="urn:microsoft.com/office/officeart/2011/layout/HexagonRadial"/>
    <dgm:cxn modelId="{5C3953F3-817F-4A67-82C7-F681081590C8}" type="presParOf" srcId="{93ACBCA8-B793-4B5A-B2EA-F685C32374E5}" destId="{56EF94AE-04AE-4077-A924-9115E4054079}" srcOrd="0" destOrd="0" presId="urn:microsoft.com/office/officeart/2011/layout/HexagonRadial"/>
    <dgm:cxn modelId="{3D41934D-6D7A-4308-8CB3-3F1360AD8A0D}" type="presParOf" srcId="{9B773C26-0ABC-4E52-A36E-36176C73FB8C}" destId="{C8FE1439-AF44-4383-9A2E-E9991F11A88E}" srcOrd="2" destOrd="0" presId="urn:microsoft.com/office/officeart/2011/layout/HexagonRadial"/>
    <dgm:cxn modelId="{28AA6BB6-FC28-4A66-B0EA-D11C1AB665BF}" type="presParOf" srcId="{9B773C26-0ABC-4E52-A36E-36176C73FB8C}" destId="{E40C2357-4659-4502-93B9-2E40DC8C52B8}" srcOrd="3" destOrd="0" presId="urn:microsoft.com/office/officeart/2011/layout/HexagonRadial"/>
    <dgm:cxn modelId="{8C272CE2-0C36-4B6A-9433-201027F70D96}" type="presParOf" srcId="{E40C2357-4659-4502-93B9-2E40DC8C52B8}" destId="{44A591A1-F07E-44D4-84F2-4CD41640D68B}" srcOrd="0" destOrd="0" presId="urn:microsoft.com/office/officeart/2011/layout/HexagonRadial"/>
    <dgm:cxn modelId="{2CAD0391-97F0-4CF3-8FEB-49FE7CE7FB41}" type="presParOf" srcId="{9B773C26-0ABC-4E52-A36E-36176C73FB8C}" destId="{B2FEE74E-8459-4D9D-8DC1-4525DFC91338}" srcOrd="4" destOrd="0" presId="urn:microsoft.com/office/officeart/2011/layout/HexagonRadial"/>
    <dgm:cxn modelId="{DA3BCC67-3133-4A2F-9536-3C9CAD110D66}" type="presParOf" srcId="{9B773C26-0ABC-4E52-A36E-36176C73FB8C}" destId="{22282278-EA48-4460-A759-A13C0AB37F46}" srcOrd="5" destOrd="0" presId="urn:microsoft.com/office/officeart/2011/layout/HexagonRadial"/>
    <dgm:cxn modelId="{FDA8823B-2748-4EDA-87E1-C84CF2D851D9}" type="presParOf" srcId="{22282278-EA48-4460-A759-A13C0AB37F46}" destId="{9ACC2275-1D0D-410B-B581-D7D855F31EA8}" srcOrd="0" destOrd="0" presId="urn:microsoft.com/office/officeart/2011/layout/HexagonRadial"/>
    <dgm:cxn modelId="{77538072-3AE2-425F-8188-681DD4F72F32}" type="presParOf" srcId="{9B773C26-0ABC-4E52-A36E-36176C73FB8C}" destId="{6B470135-155C-4D8B-89A5-5F2CB165BC37}" srcOrd="6" destOrd="0" presId="urn:microsoft.com/office/officeart/2011/layout/HexagonRadial"/>
    <dgm:cxn modelId="{D4829DEF-307A-4D87-8A0C-A7F868BBD1EB}" type="presParOf" srcId="{9B773C26-0ABC-4E52-A36E-36176C73FB8C}" destId="{811375D8-A28A-4E54-BDA9-138FC0B3A690}" srcOrd="7" destOrd="0" presId="urn:microsoft.com/office/officeart/2011/layout/HexagonRadial"/>
    <dgm:cxn modelId="{80454242-3B3A-411F-93DF-49926DCDC85F}" type="presParOf" srcId="{811375D8-A28A-4E54-BDA9-138FC0B3A690}" destId="{FE1AB09D-062B-46B4-A031-3B33CB415481}" srcOrd="0" destOrd="0" presId="urn:microsoft.com/office/officeart/2011/layout/HexagonRadial"/>
    <dgm:cxn modelId="{2853A8DF-C2C6-4AC2-8647-495E5D73F42B}" type="presParOf" srcId="{9B773C26-0ABC-4E52-A36E-36176C73FB8C}" destId="{F89AE235-6ED6-4357-800A-372C398A841C}" srcOrd="8" destOrd="0" presId="urn:microsoft.com/office/officeart/2011/layout/HexagonRadial"/>
    <dgm:cxn modelId="{3EDA4C77-F514-40E5-9F7D-48105CE8C71D}" type="presParOf" srcId="{9B773C26-0ABC-4E52-A36E-36176C73FB8C}" destId="{E01648F2-EA95-4C00-9BE7-59D28272D3CB}" srcOrd="9" destOrd="0" presId="urn:microsoft.com/office/officeart/2011/layout/HexagonRadial"/>
    <dgm:cxn modelId="{F40D903A-E17A-4B04-B185-49B82E1E3D0C}" type="presParOf" srcId="{E01648F2-EA95-4C00-9BE7-59D28272D3CB}" destId="{F4F7950A-2E74-4D74-942B-4CFD4FB4EB06}" srcOrd="0" destOrd="0" presId="urn:microsoft.com/office/officeart/2011/layout/HexagonRadial"/>
    <dgm:cxn modelId="{AC044641-22BF-46B2-8A4B-95AB72278507}" type="presParOf" srcId="{9B773C26-0ABC-4E52-A36E-36176C73FB8C}" destId="{BB688461-5C49-4BB7-B512-BADB7C1C957C}" srcOrd="10" destOrd="0" presId="urn:microsoft.com/office/officeart/2011/layout/HexagonRadial"/>
    <dgm:cxn modelId="{9E53BAC6-DAA8-49F5-B023-162A438E673D}" type="presParOf" srcId="{9B773C26-0ABC-4E52-A36E-36176C73FB8C}" destId="{395F4195-3B2B-4D9B-BB75-045CB5A32A37}" srcOrd="11" destOrd="0" presId="urn:microsoft.com/office/officeart/2011/layout/HexagonRadial"/>
    <dgm:cxn modelId="{CB114A31-91BF-4B19-A5F6-367C1B6171A6}" type="presParOf" srcId="{395F4195-3B2B-4D9B-BB75-045CB5A32A37}" destId="{038E7914-C919-4037-A8BF-B40B9D5C5408}" srcOrd="0" destOrd="0" presId="urn:microsoft.com/office/officeart/2011/layout/HexagonRadial"/>
    <dgm:cxn modelId="{E03BBD9A-DE4C-4445-8130-367597467408}" type="presParOf" srcId="{9B773C26-0ABC-4E52-A36E-36176C73FB8C}" destId="{6B5026AD-7B6C-4B63-9F06-35F80E39A7B9}" srcOrd="12" destOrd="0" presId="urn:microsoft.com/office/officeart/2011/layout/HexagonRadial"/>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C1F6504-7B7A-49C7-80F5-CC3594A727B1}" type="doc">
      <dgm:prSet loTypeId="urn:microsoft.com/office/officeart/2005/8/layout/hList1" loCatId="list" qsTypeId="urn:microsoft.com/office/officeart/2005/8/quickstyle/simple1" qsCatId="simple" csTypeId="urn:microsoft.com/office/officeart/2005/8/colors/accent6_5" csCatId="accent6" phldr="1"/>
      <dgm:spPr/>
      <dgm:t>
        <a:bodyPr/>
        <a:lstStyle/>
        <a:p>
          <a:endParaRPr/>
        </a:p>
      </dgm:t>
    </dgm:pt>
    <dgm:pt modelId="{D47009BB-B452-4765-A0B6-2E114AA420F4}">
      <dgm:prSet phldrT="[Text]"/>
      <dgm:spPr/>
      <dgm:t>
        <a:bodyPr/>
        <a:lstStyle/>
        <a:p>
          <a:r>
            <a:rPr lang="en-US" b="1" i="1"/>
            <a:t>3.4 </a:t>
          </a:r>
          <a:r>
            <a:rPr b="1" i="1"/>
            <a:t>Impact on Patient Care</a:t>
          </a:r>
          <a:endParaRPr/>
        </a:p>
      </dgm:t>
    </dgm:pt>
    <dgm:pt modelId="{428A5FBE-1C37-4D2F-AD0B-F455FCA460C6}" type="parTrans" cxnId="{4D41ED6A-E94A-42E1-9C1E-6142296562E7}">
      <dgm:prSet/>
      <dgm:spPr/>
      <dgm:t>
        <a:bodyPr/>
        <a:lstStyle/>
        <a:p>
          <a:endParaRPr/>
        </a:p>
      </dgm:t>
    </dgm:pt>
    <dgm:pt modelId="{ED4292E5-133A-432D-9F6F-11114F898839}" type="sibTrans" cxnId="{4D41ED6A-E94A-42E1-9C1E-6142296562E7}">
      <dgm:prSet/>
      <dgm:spPr/>
      <dgm:t>
        <a:bodyPr/>
        <a:lstStyle/>
        <a:p>
          <a:endParaRPr/>
        </a:p>
      </dgm:t>
    </dgm:pt>
    <dgm:pt modelId="{7597B786-E11C-4FFD-85CE-8FDC08A95BB9}">
      <dgm:prSet/>
      <dgm:spPr/>
      <dgm:t>
        <a:bodyPr/>
        <a:lstStyle/>
        <a:p>
          <a:r>
            <a:rPr lang="en-GB">
              <a:latin typeface="Arial" panose="020B0604020202020204" pitchFamily="34" charset="0"/>
              <a:cs typeface="Arial" panose="020B0604020202020204" pitchFamily="34" charset="0"/>
            </a:rPr>
            <a:t>Patients and the NHS benefit greatly from the services offered in the pharmacy. They enhance population health access to health care, ensure safe use of medicines, and encourage preventive care via health education and vaccination schemes (NHS England, 2023). Sholihah et al. (2025) found the interventions can enhance medication adherence, decrease medication related harm and hospital admissions rates when undertaken by the pharmacist. Likewise, Anderson et al. (2019) pointed out that the role of the pharmacist in patient safety and improving healthcare efficiency are increasing. It helps in improving the outcomes for patients, makes health care services more available and also assists in keeping the NHS going.</a:t>
          </a:r>
          <a:endParaRPr>
            <a:latin typeface="Arial" panose="020B0604020202020204" pitchFamily="34" charset="0"/>
            <a:cs typeface="Arial" panose="020B0604020202020204" pitchFamily="34" charset="0"/>
          </a:endParaRPr>
        </a:p>
      </dgm:t>
    </dgm:pt>
    <dgm:pt modelId="{A40B1BDC-29D5-4687-92ED-B73DDE64E58D}" type="parTrans" cxnId="{9CC5FEE8-4087-4144-A625-DC4465CF4544}">
      <dgm:prSet/>
      <dgm:spPr/>
      <dgm:t>
        <a:bodyPr/>
        <a:lstStyle/>
        <a:p>
          <a:endParaRPr/>
        </a:p>
      </dgm:t>
    </dgm:pt>
    <dgm:pt modelId="{AF34236C-6067-4266-B501-E658CC4E4330}" type="sibTrans" cxnId="{9CC5FEE8-4087-4144-A625-DC4465CF4544}">
      <dgm:prSet/>
      <dgm:spPr/>
      <dgm:t>
        <a:bodyPr/>
        <a:lstStyle/>
        <a:p>
          <a:endParaRPr/>
        </a:p>
      </dgm:t>
    </dgm:pt>
    <dgm:pt modelId="{A08213CE-66BE-43C3-9C7F-A3A80A746A45}" type="pres">
      <dgm:prSet presAssocID="{1C1F6504-7B7A-49C7-80F5-CC3594A727B1}" presName="Name0" presStyleCnt="0">
        <dgm:presLayoutVars>
          <dgm:dir/>
          <dgm:animLvl val="lvl"/>
          <dgm:resizeHandles val="exact"/>
        </dgm:presLayoutVars>
      </dgm:prSet>
      <dgm:spPr/>
    </dgm:pt>
    <dgm:pt modelId="{7F8B3BF4-C14B-4D34-A81D-88C526A1A383}" type="pres">
      <dgm:prSet presAssocID="{D47009BB-B452-4765-A0B6-2E114AA420F4}" presName="composite" presStyleCnt="0"/>
      <dgm:spPr/>
    </dgm:pt>
    <dgm:pt modelId="{86DECF4E-A271-4DF7-B4CF-8D9BA795E2FA}" type="pres">
      <dgm:prSet presAssocID="{D47009BB-B452-4765-A0B6-2E114AA420F4}" presName="parTx" presStyleLbl="alignNode1" presStyleIdx="0" presStyleCnt="1">
        <dgm:presLayoutVars>
          <dgm:chMax val="0"/>
          <dgm:chPref val="0"/>
          <dgm:bulletEnabled val="1"/>
        </dgm:presLayoutVars>
      </dgm:prSet>
      <dgm:spPr/>
    </dgm:pt>
    <dgm:pt modelId="{D45DEF52-77B4-4B9F-A24D-EB0D8C438872}" type="pres">
      <dgm:prSet presAssocID="{D47009BB-B452-4765-A0B6-2E114AA420F4}" presName="desTx" presStyleLbl="alignAccFollowNode1" presStyleIdx="0" presStyleCnt="1">
        <dgm:presLayoutVars>
          <dgm:bulletEnabled val="1"/>
        </dgm:presLayoutVars>
      </dgm:prSet>
      <dgm:spPr/>
    </dgm:pt>
  </dgm:ptLst>
  <dgm:cxnLst>
    <dgm:cxn modelId="{13CD0F63-EC4F-45B3-AFED-2909F783A87B}" type="presOf" srcId="{D47009BB-B452-4765-A0B6-2E114AA420F4}" destId="{86DECF4E-A271-4DF7-B4CF-8D9BA795E2FA}" srcOrd="0" destOrd="0" presId="urn:microsoft.com/office/officeart/2005/8/layout/hList1"/>
    <dgm:cxn modelId="{4D41ED6A-E94A-42E1-9C1E-6142296562E7}" srcId="{1C1F6504-7B7A-49C7-80F5-CC3594A727B1}" destId="{D47009BB-B452-4765-A0B6-2E114AA420F4}" srcOrd="0" destOrd="0" parTransId="{428A5FBE-1C37-4D2F-AD0B-F455FCA460C6}" sibTransId="{ED4292E5-133A-432D-9F6F-11114F898839}"/>
    <dgm:cxn modelId="{D606C58C-94AD-41E4-B556-5A4CFB7852F8}" type="presOf" srcId="{7597B786-E11C-4FFD-85CE-8FDC08A95BB9}" destId="{D45DEF52-77B4-4B9F-A24D-EB0D8C438872}" srcOrd="0" destOrd="0" presId="urn:microsoft.com/office/officeart/2005/8/layout/hList1"/>
    <dgm:cxn modelId="{9CC5FEE8-4087-4144-A625-DC4465CF4544}" srcId="{D47009BB-B452-4765-A0B6-2E114AA420F4}" destId="{7597B786-E11C-4FFD-85CE-8FDC08A95BB9}" srcOrd="0" destOrd="0" parTransId="{A40B1BDC-29D5-4687-92ED-B73DDE64E58D}" sibTransId="{AF34236C-6067-4266-B501-E658CC4E4330}"/>
    <dgm:cxn modelId="{522FB6FA-78D6-4086-93B4-6037D8684D65}" type="presOf" srcId="{1C1F6504-7B7A-49C7-80F5-CC3594A727B1}" destId="{A08213CE-66BE-43C3-9C7F-A3A80A746A45}" srcOrd="0" destOrd="0" presId="urn:microsoft.com/office/officeart/2005/8/layout/hList1"/>
    <dgm:cxn modelId="{76128DA3-D83C-4773-8A78-63483E4EBF3E}" type="presParOf" srcId="{A08213CE-66BE-43C3-9C7F-A3A80A746A45}" destId="{7F8B3BF4-C14B-4D34-A81D-88C526A1A383}" srcOrd="0" destOrd="0" presId="urn:microsoft.com/office/officeart/2005/8/layout/hList1"/>
    <dgm:cxn modelId="{E4F3F953-DFA3-440E-BC38-C192025A699D}" type="presParOf" srcId="{7F8B3BF4-C14B-4D34-A81D-88C526A1A383}" destId="{86DECF4E-A271-4DF7-B4CF-8D9BA795E2FA}" srcOrd="0" destOrd="0" presId="urn:microsoft.com/office/officeart/2005/8/layout/hList1"/>
    <dgm:cxn modelId="{3ABB187F-7DCD-4CAD-A141-26826EEA8CCB}" type="presParOf" srcId="{7F8B3BF4-C14B-4D34-A81D-88C526A1A383}" destId="{D45DEF52-77B4-4B9F-A24D-EB0D8C438872}" srcOrd="1" destOrd="0" presId="urn:microsoft.com/office/officeart/2005/8/layout/hList1"/>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7BFE894F-5D74-4B73-B0F2-BA8A8898E082}"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a:p>
      </dgm:t>
    </dgm:pt>
    <dgm:pt modelId="{0A195658-C6E7-4DD7-AEBD-509AEA12D1F7}">
      <dgm:prSet phldrT="[Text]"/>
      <dgm:spPr/>
      <dgm:t>
        <a:bodyPr/>
        <a:lstStyle/>
        <a:p>
          <a:r>
            <a:rPr b="1" i="1"/>
            <a:t>Challenge 1: Workforce Shortages</a:t>
          </a:r>
          <a:endParaRPr/>
        </a:p>
      </dgm:t>
    </dgm:pt>
    <dgm:pt modelId="{A833B94D-A0E9-4366-AC50-252B5214E74A}" type="parTrans" cxnId="{59E1F106-624C-48C2-97B3-BC7B86837FC9}">
      <dgm:prSet/>
      <dgm:spPr/>
      <dgm:t>
        <a:bodyPr/>
        <a:lstStyle/>
        <a:p>
          <a:endParaRPr/>
        </a:p>
      </dgm:t>
    </dgm:pt>
    <dgm:pt modelId="{98BA9F73-E80B-4137-841B-AB811599A205}" type="sibTrans" cxnId="{59E1F106-624C-48C2-97B3-BC7B86837FC9}">
      <dgm:prSet/>
      <dgm:spPr/>
      <dgm:t>
        <a:bodyPr/>
        <a:lstStyle/>
        <a:p>
          <a:endParaRPr/>
        </a:p>
      </dgm:t>
    </dgm:pt>
    <dgm:pt modelId="{0E6490C4-3CD6-450C-A2D2-3480770F9CAD}">
      <dgm:prSet/>
      <dgm:spPr/>
      <dgm:t>
        <a:bodyPr/>
        <a:lstStyle/>
        <a:p>
          <a:pPr>
            <a:buFont typeface="Symbol" panose="05050102010706020507" pitchFamily="18" charset="2"/>
            <a:buChar char=""/>
          </a:pPr>
          <a:r>
            <a:t>The workforce is one challenge to pharmacy services. There have been issues concerning staff shortages of pharmacists, pharmacy technicians, and other personnel working within the NHS. It has been facing increasing demand from the patients, aging population, and clinical workload, thereby placing considerable strain on the pharmacy workforce (Twycross and Wray, 2023).</a:t>
          </a:r>
        </a:p>
      </dgm:t>
    </dgm:pt>
    <dgm:pt modelId="{AFB59D75-D66E-4D35-A6C2-291C6D2CE276}" type="parTrans" cxnId="{80C7D9DF-FAFE-420C-AFBC-2F135E963693}">
      <dgm:prSet/>
      <dgm:spPr/>
      <dgm:t>
        <a:bodyPr/>
        <a:lstStyle/>
        <a:p>
          <a:endParaRPr/>
        </a:p>
      </dgm:t>
    </dgm:pt>
    <dgm:pt modelId="{37E2C06C-BBD3-4606-9EBE-2ADB532D6839}" type="sibTrans" cxnId="{80C7D9DF-FAFE-420C-AFBC-2F135E963693}">
      <dgm:prSet/>
      <dgm:spPr/>
      <dgm:t>
        <a:bodyPr/>
        <a:lstStyle/>
        <a:p>
          <a:endParaRPr/>
        </a:p>
      </dgm:t>
    </dgm:pt>
    <dgm:pt modelId="{9A254F92-2E3B-4261-A0BA-9576B57F1EDA}">
      <dgm:prSet/>
      <dgm:spPr/>
      <dgm:t>
        <a:bodyPr/>
        <a:lstStyle/>
        <a:p>
          <a:r>
            <a:rPr b="1" i="1"/>
            <a:t>Challenge 2: Medicine Supply Problems</a:t>
          </a:r>
          <a:endParaRPr/>
        </a:p>
      </dgm:t>
    </dgm:pt>
    <dgm:pt modelId="{0289ECED-A0D3-4EC9-BEAA-2AA8E1599CF4}" type="parTrans" cxnId="{BA74AF5F-0B29-4E20-B734-C5E97A33279E}">
      <dgm:prSet/>
      <dgm:spPr/>
      <dgm:t>
        <a:bodyPr/>
        <a:lstStyle/>
        <a:p>
          <a:endParaRPr/>
        </a:p>
      </dgm:t>
    </dgm:pt>
    <dgm:pt modelId="{AD996735-AD5F-4B08-A982-1BE7599A3552}" type="sibTrans" cxnId="{BA74AF5F-0B29-4E20-B734-C5E97A33279E}">
      <dgm:prSet/>
      <dgm:spPr/>
      <dgm:t>
        <a:bodyPr/>
        <a:lstStyle/>
        <a:p>
          <a:endParaRPr/>
        </a:p>
      </dgm:t>
    </dgm:pt>
    <dgm:pt modelId="{7BF8694A-534F-4232-BECE-29C9B8231FB6}">
      <dgm:prSet/>
      <dgm:spPr/>
      <dgm:t>
        <a:bodyPr/>
        <a:lstStyle/>
        <a:p>
          <a:pPr>
            <a:buFont typeface="Symbol" panose="05050102010706020507" pitchFamily="18" charset="2"/>
            <a:buChar char=""/>
          </a:pPr>
          <a:r>
            <a:t>Pharmacy services are still experiencing ongoing medicine shortages and supply chain problems. Shortages in essential medicines can occur if there are global manufacturing problems, rising demand and international supply problems (DHSC, 2024).</a:t>
          </a:r>
        </a:p>
      </dgm:t>
    </dgm:pt>
    <dgm:pt modelId="{831C1806-B0FD-41F8-B7EC-D9C53ED1DC89}" type="parTrans" cxnId="{D0017062-935F-4124-B33E-EE508418AB54}">
      <dgm:prSet/>
      <dgm:spPr/>
      <dgm:t>
        <a:bodyPr/>
        <a:lstStyle/>
        <a:p>
          <a:endParaRPr/>
        </a:p>
      </dgm:t>
    </dgm:pt>
    <dgm:pt modelId="{D7FE693D-A3A6-4E9C-B547-1F0F2AAC20EC}" type="sibTrans" cxnId="{D0017062-935F-4124-B33E-EE508418AB54}">
      <dgm:prSet/>
      <dgm:spPr/>
      <dgm:t>
        <a:bodyPr/>
        <a:lstStyle/>
        <a:p>
          <a:endParaRPr/>
        </a:p>
      </dgm:t>
    </dgm:pt>
    <dgm:pt modelId="{96036B4E-CC6C-42AE-9C13-CC233559EDC1}" type="pres">
      <dgm:prSet presAssocID="{7BFE894F-5D74-4B73-B0F2-BA8A8898E082}" presName="Name0" presStyleCnt="0">
        <dgm:presLayoutVars>
          <dgm:dir/>
          <dgm:animLvl val="lvl"/>
          <dgm:resizeHandles val="exact"/>
        </dgm:presLayoutVars>
      </dgm:prSet>
      <dgm:spPr/>
    </dgm:pt>
    <dgm:pt modelId="{3E4B23F2-020F-48BE-87E6-EC1AC6A82D18}" type="pres">
      <dgm:prSet presAssocID="{0A195658-C6E7-4DD7-AEBD-509AEA12D1F7}" presName="composite" presStyleCnt="0"/>
      <dgm:spPr/>
    </dgm:pt>
    <dgm:pt modelId="{421902C4-C074-4721-AEDF-9ECF54F222E1}" type="pres">
      <dgm:prSet presAssocID="{0A195658-C6E7-4DD7-AEBD-509AEA12D1F7}" presName="parTx" presStyleLbl="alignNode1" presStyleIdx="0" presStyleCnt="2">
        <dgm:presLayoutVars>
          <dgm:chMax val="0"/>
          <dgm:chPref val="0"/>
          <dgm:bulletEnabled val="1"/>
        </dgm:presLayoutVars>
      </dgm:prSet>
      <dgm:spPr/>
    </dgm:pt>
    <dgm:pt modelId="{345113FE-FBE1-4D93-88B2-BEBFE0E73AE7}" type="pres">
      <dgm:prSet presAssocID="{0A195658-C6E7-4DD7-AEBD-509AEA12D1F7}" presName="desTx" presStyleLbl="alignAccFollowNode1" presStyleIdx="0" presStyleCnt="2">
        <dgm:presLayoutVars>
          <dgm:bulletEnabled val="1"/>
        </dgm:presLayoutVars>
      </dgm:prSet>
      <dgm:spPr/>
    </dgm:pt>
    <dgm:pt modelId="{75A8F697-7FD5-4D5C-A717-7A27291C0991}" type="pres">
      <dgm:prSet presAssocID="{98BA9F73-E80B-4137-841B-AB811599A205}" presName="space" presStyleCnt="0"/>
      <dgm:spPr/>
    </dgm:pt>
    <dgm:pt modelId="{F066D01B-1E84-47FD-9CCE-1635CBC28277}" type="pres">
      <dgm:prSet presAssocID="{9A254F92-2E3B-4261-A0BA-9576B57F1EDA}" presName="composite" presStyleCnt="0"/>
      <dgm:spPr/>
    </dgm:pt>
    <dgm:pt modelId="{FBFD10DB-E829-458E-9797-C08CD50BD0DF}" type="pres">
      <dgm:prSet presAssocID="{9A254F92-2E3B-4261-A0BA-9576B57F1EDA}" presName="parTx" presStyleLbl="alignNode1" presStyleIdx="1" presStyleCnt="2">
        <dgm:presLayoutVars>
          <dgm:chMax val="0"/>
          <dgm:chPref val="0"/>
          <dgm:bulletEnabled val="1"/>
        </dgm:presLayoutVars>
      </dgm:prSet>
      <dgm:spPr/>
    </dgm:pt>
    <dgm:pt modelId="{A7167D26-9EEA-4A27-A478-7B47F8EA48AC}" type="pres">
      <dgm:prSet presAssocID="{9A254F92-2E3B-4261-A0BA-9576B57F1EDA}" presName="desTx" presStyleLbl="alignAccFollowNode1" presStyleIdx="1" presStyleCnt="2">
        <dgm:presLayoutVars>
          <dgm:bulletEnabled val="1"/>
        </dgm:presLayoutVars>
      </dgm:prSet>
      <dgm:spPr/>
    </dgm:pt>
  </dgm:ptLst>
  <dgm:cxnLst>
    <dgm:cxn modelId="{59E1F106-624C-48C2-97B3-BC7B86837FC9}" srcId="{7BFE894F-5D74-4B73-B0F2-BA8A8898E082}" destId="{0A195658-C6E7-4DD7-AEBD-509AEA12D1F7}" srcOrd="0" destOrd="0" parTransId="{A833B94D-A0E9-4366-AC50-252B5214E74A}" sibTransId="{98BA9F73-E80B-4137-841B-AB811599A205}"/>
    <dgm:cxn modelId="{BFC7A510-6435-4CD3-9D86-0E365FC0A56A}" type="presOf" srcId="{0E6490C4-3CD6-450C-A2D2-3480770F9CAD}" destId="{345113FE-FBE1-4D93-88B2-BEBFE0E73AE7}" srcOrd="0" destOrd="0" presId="urn:microsoft.com/office/officeart/2005/8/layout/hList1"/>
    <dgm:cxn modelId="{7E3F1C16-7160-4A63-AA7B-233EA2849E96}" type="presOf" srcId="{7BFE894F-5D74-4B73-B0F2-BA8A8898E082}" destId="{96036B4E-CC6C-42AE-9C13-CC233559EDC1}" srcOrd="0" destOrd="0" presId="urn:microsoft.com/office/officeart/2005/8/layout/hList1"/>
    <dgm:cxn modelId="{F601F620-85EB-4F92-96A7-8399C5C76737}" type="presOf" srcId="{0A195658-C6E7-4DD7-AEBD-509AEA12D1F7}" destId="{421902C4-C074-4721-AEDF-9ECF54F222E1}" srcOrd="0" destOrd="0" presId="urn:microsoft.com/office/officeart/2005/8/layout/hList1"/>
    <dgm:cxn modelId="{BA74AF5F-0B29-4E20-B734-C5E97A33279E}" srcId="{7BFE894F-5D74-4B73-B0F2-BA8A8898E082}" destId="{9A254F92-2E3B-4261-A0BA-9576B57F1EDA}" srcOrd="1" destOrd="0" parTransId="{0289ECED-A0D3-4EC9-BEAA-2AA8E1599CF4}" sibTransId="{AD996735-AD5F-4B08-A982-1BE7599A3552}"/>
    <dgm:cxn modelId="{D0017062-935F-4124-B33E-EE508418AB54}" srcId="{9A254F92-2E3B-4261-A0BA-9576B57F1EDA}" destId="{7BF8694A-534F-4232-BECE-29C9B8231FB6}" srcOrd="0" destOrd="0" parTransId="{831C1806-B0FD-41F8-B7EC-D9C53ED1DC89}" sibTransId="{D7FE693D-A3A6-4E9C-B547-1F0F2AAC20EC}"/>
    <dgm:cxn modelId="{589D6170-BF27-41EC-9BB6-0DE4B3AFD8A3}" type="presOf" srcId="{9A254F92-2E3B-4261-A0BA-9576B57F1EDA}" destId="{FBFD10DB-E829-458E-9797-C08CD50BD0DF}" srcOrd="0" destOrd="0" presId="urn:microsoft.com/office/officeart/2005/8/layout/hList1"/>
    <dgm:cxn modelId="{43734AC6-DBD7-413C-88B4-5631BCD8F20B}" type="presOf" srcId="{7BF8694A-534F-4232-BECE-29C9B8231FB6}" destId="{A7167D26-9EEA-4A27-A478-7B47F8EA48AC}" srcOrd="0" destOrd="0" presId="urn:microsoft.com/office/officeart/2005/8/layout/hList1"/>
    <dgm:cxn modelId="{80C7D9DF-FAFE-420C-AFBC-2F135E963693}" srcId="{0A195658-C6E7-4DD7-AEBD-509AEA12D1F7}" destId="{0E6490C4-3CD6-450C-A2D2-3480770F9CAD}" srcOrd="0" destOrd="0" parTransId="{AFB59D75-D66E-4D35-A6C2-291C6D2CE276}" sibTransId="{37E2C06C-BBD3-4606-9EBE-2ADB532D6839}"/>
    <dgm:cxn modelId="{FFCC2E7F-863D-46A9-A2B6-4BD4F3634914}" type="presParOf" srcId="{96036B4E-CC6C-42AE-9C13-CC233559EDC1}" destId="{3E4B23F2-020F-48BE-87E6-EC1AC6A82D18}" srcOrd="0" destOrd="0" presId="urn:microsoft.com/office/officeart/2005/8/layout/hList1"/>
    <dgm:cxn modelId="{8C6C0E36-69C8-47ED-BDF6-5DAB8C330E55}" type="presParOf" srcId="{3E4B23F2-020F-48BE-87E6-EC1AC6A82D18}" destId="{421902C4-C074-4721-AEDF-9ECF54F222E1}" srcOrd="0" destOrd="0" presId="urn:microsoft.com/office/officeart/2005/8/layout/hList1"/>
    <dgm:cxn modelId="{0E840B07-2C2C-4CBD-A5F0-EC9530A63BDF}" type="presParOf" srcId="{3E4B23F2-020F-48BE-87E6-EC1AC6A82D18}" destId="{345113FE-FBE1-4D93-88B2-BEBFE0E73AE7}" srcOrd="1" destOrd="0" presId="urn:microsoft.com/office/officeart/2005/8/layout/hList1"/>
    <dgm:cxn modelId="{B03666F5-E302-4616-8753-ED0DC1065B16}" type="presParOf" srcId="{96036B4E-CC6C-42AE-9C13-CC233559EDC1}" destId="{75A8F697-7FD5-4D5C-A717-7A27291C0991}" srcOrd="1" destOrd="0" presId="urn:microsoft.com/office/officeart/2005/8/layout/hList1"/>
    <dgm:cxn modelId="{B0A6C955-51FE-4581-AD86-44DEC61A4E17}" type="presParOf" srcId="{96036B4E-CC6C-42AE-9C13-CC233559EDC1}" destId="{F066D01B-1E84-47FD-9CCE-1635CBC28277}" srcOrd="2" destOrd="0" presId="urn:microsoft.com/office/officeart/2005/8/layout/hList1"/>
    <dgm:cxn modelId="{82FBAED0-816B-484D-B23B-FEF4BED7A4EE}" type="presParOf" srcId="{F066D01B-1E84-47FD-9CCE-1635CBC28277}" destId="{FBFD10DB-E829-458E-9797-C08CD50BD0DF}" srcOrd="0" destOrd="0" presId="urn:microsoft.com/office/officeart/2005/8/layout/hList1"/>
    <dgm:cxn modelId="{D7301EA6-1C4B-4833-94E7-DABB78A28542}" type="presParOf" srcId="{F066D01B-1E84-47FD-9CCE-1635CBC28277}" destId="{A7167D26-9EEA-4A27-A478-7B47F8EA48AC}" srcOrd="1" destOrd="0" presId="urn:microsoft.com/office/officeart/2005/8/layout/hList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ECD18E19-43F1-48AB-A925-409C5E056549}" type="doc">
      <dgm:prSet loTypeId="urn:microsoft.com/office/officeart/2005/8/layout/hierarchy1#1" loCatId="hierarchy" qsTypeId="urn:microsoft.com/office/officeart/2005/8/quickstyle/simple4" qsCatId="simple" csTypeId="urn:microsoft.com/office/officeart/2005/8/colors/colorful5" csCatId="colorful" phldr="1"/>
      <dgm:spPr/>
      <dgm:t>
        <a:bodyPr/>
        <a:lstStyle/>
        <a:p>
          <a:endParaRPr/>
        </a:p>
      </dgm:t>
    </dgm:pt>
    <dgm:pt modelId="{01B8AC27-BE51-4CA0-9C9C-DCF957668D45}">
      <dgm:prSet phldrT="[Text]"/>
      <dgm:spPr/>
      <dgm:t>
        <a:bodyPr/>
        <a:lstStyle/>
        <a:p>
          <a:r>
            <a:rPr lang="en-US"/>
            <a:t>Challenge 1 Impact</a:t>
          </a:r>
          <a:endParaRPr/>
        </a:p>
      </dgm:t>
    </dgm:pt>
    <dgm:pt modelId="{1A6479C1-C23E-4A2A-8784-0F96B9F796C6}" type="parTrans" cxnId="{E3ED0891-D109-4220-9764-C42FCA5A5BC9}">
      <dgm:prSet/>
      <dgm:spPr/>
      <dgm:t>
        <a:bodyPr/>
        <a:lstStyle/>
        <a:p>
          <a:endParaRPr/>
        </a:p>
      </dgm:t>
    </dgm:pt>
    <dgm:pt modelId="{BB9071EB-94E6-4C60-A405-FD19E56C09BD}" type="sibTrans" cxnId="{E3ED0891-D109-4220-9764-C42FCA5A5BC9}">
      <dgm:prSet/>
      <dgm:spPr/>
      <dgm:t>
        <a:bodyPr/>
        <a:lstStyle/>
        <a:p>
          <a:endParaRPr/>
        </a:p>
      </dgm:t>
    </dgm:pt>
    <dgm:pt modelId="{4B1FAAB5-F73B-41CD-B387-0FEC0C192865}">
      <dgm:prSet/>
      <dgm:spPr/>
      <dgm:t>
        <a:bodyPr/>
        <a:lstStyle/>
        <a:p>
          <a:r>
            <a:t>Increased workload</a:t>
          </a:r>
        </a:p>
      </dgm:t>
    </dgm:pt>
    <dgm:pt modelId="{0DE78ED8-5417-4BBC-A658-98C6F452597E}" type="parTrans" cxnId="{A27D2195-90D5-4CBE-9D7F-EAFE4C96FDF1}">
      <dgm:prSet/>
      <dgm:spPr/>
      <dgm:t>
        <a:bodyPr/>
        <a:lstStyle/>
        <a:p>
          <a:endParaRPr/>
        </a:p>
      </dgm:t>
    </dgm:pt>
    <dgm:pt modelId="{7AB03EF8-3B85-4ECF-9D25-76762D3D429E}" type="sibTrans" cxnId="{A27D2195-90D5-4CBE-9D7F-EAFE4C96FDF1}">
      <dgm:prSet/>
      <dgm:spPr/>
      <dgm:t>
        <a:bodyPr/>
        <a:lstStyle/>
        <a:p>
          <a:endParaRPr/>
        </a:p>
      </dgm:t>
    </dgm:pt>
    <dgm:pt modelId="{16486850-2932-47D4-9251-EAAE3FB184B9}">
      <dgm:prSet/>
      <dgm:spPr/>
      <dgm:t>
        <a:bodyPr/>
        <a:lstStyle/>
        <a:p>
          <a:r>
            <a:t>Staff burnout</a:t>
          </a:r>
        </a:p>
      </dgm:t>
    </dgm:pt>
    <dgm:pt modelId="{3699309E-1239-4F13-A20B-A0CF6481DC42}" type="parTrans" cxnId="{2A1A71A3-E4EC-4314-B8C9-3DA9270DA264}">
      <dgm:prSet/>
      <dgm:spPr/>
      <dgm:t>
        <a:bodyPr/>
        <a:lstStyle/>
        <a:p>
          <a:endParaRPr/>
        </a:p>
      </dgm:t>
    </dgm:pt>
    <dgm:pt modelId="{11201647-B096-4A5E-BD40-76AE625E2033}" type="sibTrans" cxnId="{2A1A71A3-E4EC-4314-B8C9-3DA9270DA264}">
      <dgm:prSet/>
      <dgm:spPr/>
      <dgm:t>
        <a:bodyPr/>
        <a:lstStyle/>
        <a:p>
          <a:endParaRPr/>
        </a:p>
      </dgm:t>
    </dgm:pt>
    <dgm:pt modelId="{93DE242E-DD9D-4908-AA61-8157BC424615}">
      <dgm:prSet/>
      <dgm:spPr/>
      <dgm:t>
        <a:bodyPr/>
        <a:lstStyle/>
        <a:p>
          <a:r>
            <a:t>Reduced service capacity</a:t>
          </a:r>
        </a:p>
      </dgm:t>
    </dgm:pt>
    <dgm:pt modelId="{87E25F55-BAAD-432D-8C82-069A54DF7C1A}" type="parTrans" cxnId="{5F0D3E6C-162E-45AB-B024-9660E1B59744}">
      <dgm:prSet/>
      <dgm:spPr/>
      <dgm:t>
        <a:bodyPr/>
        <a:lstStyle/>
        <a:p>
          <a:endParaRPr/>
        </a:p>
      </dgm:t>
    </dgm:pt>
    <dgm:pt modelId="{476D2719-F054-43DE-9822-12728101C385}" type="sibTrans" cxnId="{5F0D3E6C-162E-45AB-B024-9660E1B59744}">
      <dgm:prSet/>
      <dgm:spPr/>
      <dgm:t>
        <a:bodyPr/>
        <a:lstStyle/>
        <a:p>
          <a:endParaRPr/>
        </a:p>
      </dgm:t>
    </dgm:pt>
    <dgm:pt modelId="{A37C2C6F-FB49-4106-B805-C5B4BC6F87DC}">
      <dgm:prSet phldrT="[Text]"/>
      <dgm:spPr/>
      <dgm:t>
        <a:bodyPr/>
        <a:lstStyle/>
        <a:p>
          <a:r>
            <a:t>Longer waiting times</a:t>
          </a:r>
        </a:p>
      </dgm:t>
    </dgm:pt>
    <dgm:pt modelId="{2C8B388F-E33B-4973-A441-301964D46E93}" type="parTrans" cxnId="{76554250-CF15-4A35-9216-93A20BB0A9E5}">
      <dgm:prSet/>
      <dgm:spPr/>
      <dgm:t>
        <a:bodyPr/>
        <a:lstStyle/>
        <a:p>
          <a:endParaRPr/>
        </a:p>
      </dgm:t>
    </dgm:pt>
    <dgm:pt modelId="{07E7EDBE-C298-4B11-8A06-942670F04463}" type="sibTrans" cxnId="{76554250-CF15-4A35-9216-93A20BB0A9E5}">
      <dgm:prSet/>
      <dgm:spPr/>
      <dgm:t>
        <a:bodyPr/>
        <a:lstStyle/>
        <a:p>
          <a:endParaRPr/>
        </a:p>
      </dgm:t>
    </dgm:pt>
    <dgm:pt modelId="{A46628C2-012F-42F4-91C3-AE01B6687B0F}" type="pres">
      <dgm:prSet presAssocID="{ECD18E19-43F1-48AB-A925-409C5E056549}" presName="hierChild1" presStyleCnt="0">
        <dgm:presLayoutVars>
          <dgm:chPref val="1"/>
          <dgm:dir/>
          <dgm:animOne val="branch"/>
          <dgm:animLvl val="lvl"/>
          <dgm:resizeHandles/>
        </dgm:presLayoutVars>
      </dgm:prSet>
      <dgm:spPr/>
    </dgm:pt>
    <dgm:pt modelId="{6EE75F79-EB36-4173-84F5-A5CA0BADF379}" type="pres">
      <dgm:prSet presAssocID="{01B8AC27-BE51-4CA0-9C9C-DCF957668D45}" presName="hierRoot1" presStyleCnt="0"/>
      <dgm:spPr/>
    </dgm:pt>
    <dgm:pt modelId="{38C8F09B-B2D5-42A9-97BA-8CC0417A041C}" type="pres">
      <dgm:prSet presAssocID="{01B8AC27-BE51-4CA0-9C9C-DCF957668D45}" presName="composite" presStyleCnt="0"/>
      <dgm:spPr/>
    </dgm:pt>
    <dgm:pt modelId="{F0A2CD41-BC1F-4190-AB95-42B4FA1AF6A9}" type="pres">
      <dgm:prSet presAssocID="{01B8AC27-BE51-4CA0-9C9C-DCF957668D45}" presName="background" presStyleLbl="node0" presStyleIdx="0" presStyleCnt="1"/>
      <dgm:spPr/>
    </dgm:pt>
    <dgm:pt modelId="{C7C51BE1-A28B-4222-A4CF-3BC6565F6581}" type="pres">
      <dgm:prSet presAssocID="{01B8AC27-BE51-4CA0-9C9C-DCF957668D45}" presName="text" presStyleLbl="fgAcc0" presStyleIdx="0" presStyleCnt="1">
        <dgm:presLayoutVars>
          <dgm:chPref val="3"/>
        </dgm:presLayoutVars>
      </dgm:prSet>
      <dgm:spPr/>
    </dgm:pt>
    <dgm:pt modelId="{FA1E0AC7-C37A-431F-BF16-0618F11F6F41}" type="pres">
      <dgm:prSet presAssocID="{01B8AC27-BE51-4CA0-9C9C-DCF957668D45}" presName="hierChild2" presStyleCnt="0"/>
      <dgm:spPr/>
    </dgm:pt>
    <dgm:pt modelId="{4242BB25-E64B-49E4-9385-61721C8292DB}" type="pres">
      <dgm:prSet presAssocID="{2C8B388F-E33B-4973-A441-301964D46E93}" presName="Name10" presStyleLbl="parChTrans1D2" presStyleIdx="0" presStyleCnt="4"/>
      <dgm:spPr/>
    </dgm:pt>
    <dgm:pt modelId="{5522B8A5-5D63-4BDC-964D-035A32C76757}" type="pres">
      <dgm:prSet presAssocID="{A37C2C6F-FB49-4106-B805-C5B4BC6F87DC}" presName="hierRoot2" presStyleCnt="0"/>
      <dgm:spPr/>
    </dgm:pt>
    <dgm:pt modelId="{3F997632-E828-4BA2-8C98-9E70A3EB537D}" type="pres">
      <dgm:prSet presAssocID="{A37C2C6F-FB49-4106-B805-C5B4BC6F87DC}" presName="composite2" presStyleCnt="0"/>
      <dgm:spPr/>
    </dgm:pt>
    <dgm:pt modelId="{802F7E1C-4569-4F8F-81B4-9D08BA27FD2E}" type="pres">
      <dgm:prSet presAssocID="{A37C2C6F-FB49-4106-B805-C5B4BC6F87DC}" presName="background2" presStyleLbl="node2" presStyleIdx="0" presStyleCnt="4"/>
      <dgm:spPr/>
    </dgm:pt>
    <dgm:pt modelId="{160BBC06-03F8-4677-940D-D37E40AE4058}" type="pres">
      <dgm:prSet presAssocID="{A37C2C6F-FB49-4106-B805-C5B4BC6F87DC}" presName="text2" presStyleLbl="fgAcc2" presStyleIdx="0" presStyleCnt="4">
        <dgm:presLayoutVars>
          <dgm:chPref val="3"/>
        </dgm:presLayoutVars>
      </dgm:prSet>
      <dgm:spPr/>
    </dgm:pt>
    <dgm:pt modelId="{CD0F0E78-F890-4EA4-A793-951AD900EEFD}" type="pres">
      <dgm:prSet presAssocID="{A37C2C6F-FB49-4106-B805-C5B4BC6F87DC}" presName="hierChild3" presStyleCnt="0"/>
      <dgm:spPr/>
    </dgm:pt>
    <dgm:pt modelId="{C0D9280D-9124-4898-896B-6D259708AD4C}" type="pres">
      <dgm:prSet presAssocID="{0DE78ED8-5417-4BBC-A658-98C6F452597E}" presName="Name10" presStyleLbl="parChTrans1D2" presStyleIdx="1" presStyleCnt="4"/>
      <dgm:spPr/>
    </dgm:pt>
    <dgm:pt modelId="{6F6C4BC4-F5B6-4459-96AF-29936630FE52}" type="pres">
      <dgm:prSet presAssocID="{4B1FAAB5-F73B-41CD-B387-0FEC0C192865}" presName="hierRoot2" presStyleCnt="0"/>
      <dgm:spPr/>
    </dgm:pt>
    <dgm:pt modelId="{2739D37B-3F0F-4508-8991-6FC63A7CAF04}" type="pres">
      <dgm:prSet presAssocID="{4B1FAAB5-F73B-41CD-B387-0FEC0C192865}" presName="composite2" presStyleCnt="0"/>
      <dgm:spPr/>
    </dgm:pt>
    <dgm:pt modelId="{CBFB7691-94D4-4940-ABB0-F787ED743C96}" type="pres">
      <dgm:prSet presAssocID="{4B1FAAB5-F73B-41CD-B387-0FEC0C192865}" presName="background2" presStyleLbl="node2" presStyleIdx="1" presStyleCnt="4"/>
      <dgm:spPr/>
    </dgm:pt>
    <dgm:pt modelId="{6D1B1880-284B-4939-81CB-42202D1A94C8}" type="pres">
      <dgm:prSet presAssocID="{4B1FAAB5-F73B-41CD-B387-0FEC0C192865}" presName="text2" presStyleLbl="fgAcc2" presStyleIdx="1" presStyleCnt="4">
        <dgm:presLayoutVars>
          <dgm:chPref val="3"/>
        </dgm:presLayoutVars>
      </dgm:prSet>
      <dgm:spPr/>
    </dgm:pt>
    <dgm:pt modelId="{F8DF886C-A8A5-41E5-8038-E8F07FF388DC}" type="pres">
      <dgm:prSet presAssocID="{4B1FAAB5-F73B-41CD-B387-0FEC0C192865}" presName="hierChild3" presStyleCnt="0"/>
      <dgm:spPr/>
    </dgm:pt>
    <dgm:pt modelId="{748305E5-69D4-41EF-959D-26722444B4C4}" type="pres">
      <dgm:prSet presAssocID="{3699309E-1239-4F13-A20B-A0CF6481DC42}" presName="Name10" presStyleLbl="parChTrans1D2" presStyleIdx="2" presStyleCnt="4"/>
      <dgm:spPr/>
    </dgm:pt>
    <dgm:pt modelId="{4A4CE5BD-CFB3-4CF7-92E6-DD7429196EC5}" type="pres">
      <dgm:prSet presAssocID="{16486850-2932-47D4-9251-EAAE3FB184B9}" presName="hierRoot2" presStyleCnt="0"/>
      <dgm:spPr/>
    </dgm:pt>
    <dgm:pt modelId="{EE40822E-405B-4A94-8184-A27B9678DF9F}" type="pres">
      <dgm:prSet presAssocID="{16486850-2932-47D4-9251-EAAE3FB184B9}" presName="composite2" presStyleCnt="0"/>
      <dgm:spPr/>
    </dgm:pt>
    <dgm:pt modelId="{09EF3783-D4F6-44DF-AF22-0A785751B577}" type="pres">
      <dgm:prSet presAssocID="{16486850-2932-47D4-9251-EAAE3FB184B9}" presName="background2" presStyleLbl="node2" presStyleIdx="2" presStyleCnt="4"/>
      <dgm:spPr/>
    </dgm:pt>
    <dgm:pt modelId="{D07AE8B7-02CC-4250-AEAF-0037D6C788CA}" type="pres">
      <dgm:prSet presAssocID="{16486850-2932-47D4-9251-EAAE3FB184B9}" presName="text2" presStyleLbl="fgAcc2" presStyleIdx="2" presStyleCnt="4">
        <dgm:presLayoutVars>
          <dgm:chPref val="3"/>
        </dgm:presLayoutVars>
      </dgm:prSet>
      <dgm:spPr/>
    </dgm:pt>
    <dgm:pt modelId="{B4C13B7D-6D7F-49E8-B0D9-B1CB74FE3FDE}" type="pres">
      <dgm:prSet presAssocID="{16486850-2932-47D4-9251-EAAE3FB184B9}" presName="hierChild3" presStyleCnt="0"/>
      <dgm:spPr/>
    </dgm:pt>
    <dgm:pt modelId="{A3FE9CBC-B4BC-4979-89DA-97A9894823F3}" type="pres">
      <dgm:prSet presAssocID="{87E25F55-BAAD-432D-8C82-069A54DF7C1A}" presName="Name10" presStyleLbl="parChTrans1D2" presStyleIdx="3" presStyleCnt="4"/>
      <dgm:spPr/>
    </dgm:pt>
    <dgm:pt modelId="{F25FFB5D-F9A8-4383-B35C-7AE05CE2E55F}" type="pres">
      <dgm:prSet presAssocID="{93DE242E-DD9D-4908-AA61-8157BC424615}" presName="hierRoot2" presStyleCnt="0"/>
      <dgm:spPr/>
    </dgm:pt>
    <dgm:pt modelId="{F2E15B76-83C6-4383-8B62-5241FFF723EB}" type="pres">
      <dgm:prSet presAssocID="{93DE242E-DD9D-4908-AA61-8157BC424615}" presName="composite2" presStyleCnt="0"/>
      <dgm:spPr/>
    </dgm:pt>
    <dgm:pt modelId="{CE61BD77-B298-45B2-9E4F-02B81C15F1D1}" type="pres">
      <dgm:prSet presAssocID="{93DE242E-DD9D-4908-AA61-8157BC424615}" presName="background2" presStyleLbl="node2" presStyleIdx="3" presStyleCnt="4"/>
      <dgm:spPr/>
    </dgm:pt>
    <dgm:pt modelId="{937F7228-B1DF-43FE-9342-397FD783FB3D}" type="pres">
      <dgm:prSet presAssocID="{93DE242E-DD9D-4908-AA61-8157BC424615}" presName="text2" presStyleLbl="fgAcc2" presStyleIdx="3" presStyleCnt="4">
        <dgm:presLayoutVars>
          <dgm:chPref val="3"/>
        </dgm:presLayoutVars>
      </dgm:prSet>
      <dgm:spPr/>
    </dgm:pt>
    <dgm:pt modelId="{AB550A73-6102-4FA3-A65D-2EDCC3B6D8A4}" type="pres">
      <dgm:prSet presAssocID="{93DE242E-DD9D-4908-AA61-8157BC424615}" presName="hierChild3" presStyleCnt="0"/>
      <dgm:spPr/>
    </dgm:pt>
  </dgm:ptLst>
  <dgm:cxnLst>
    <dgm:cxn modelId="{5B7D0229-4DF8-40A9-99C8-C65515D20974}" type="presOf" srcId="{87E25F55-BAAD-432D-8C82-069A54DF7C1A}" destId="{A3FE9CBC-B4BC-4979-89DA-97A9894823F3}" srcOrd="0" destOrd="0" presId="urn:microsoft.com/office/officeart/2005/8/layout/hierarchy1#1"/>
    <dgm:cxn modelId="{83476E5E-1846-443F-B22D-5D2E2CF82030}" type="presOf" srcId="{3699309E-1239-4F13-A20B-A0CF6481DC42}" destId="{748305E5-69D4-41EF-959D-26722444B4C4}" srcOrd="0" destOrd="0" presId="urn:microsoft.com/office/officeart/2005/8/layout/hierarchy1#1"/>
    <dgm:cxn modelId="{C30EA864-98AA-4132-9B64-74C982F0FD32}" type="presOf" srcId="{2C8B388F-E33B-4973-A441-301964D46E93}" destId="{4242BB25-E64B-49E4-9385-61721C8292DB}" srcOrd="0" destOrd="0" presId="urn:microsoft.com/office/officeart/2005/8/layout/hierarchy1#1"/>
    <dgm:cxn modelId="{5F0D3E6C-162E-45AB-B024-9660E1B59744}" srcId="{01B8AC27-BE51-4CA0-9C9C-DCF957668D45}" destId="{93DE242E-DD9D-4908-AA61-8157BC424615}" srcOrd="3" destOrd="0" parTransId="{87E25F55-BAAD-432D-8C82-069A54DF7C1A}" sibTransId="{476D2719-F054-43DE-9822-12728101C385}"/>
    <dgm:cxn modelId="{76554250-CF15-4A35-9216-93A20BB0A9E5}" srcId="{01B8AC27-BE51-4CA0-9C9C-DCF957668D45}" destId="{A37C2C6F-FB49-4106-B805-C5B4BC6F87DC}" srcOrd="0" destOrd="0" parTransId="{2C8B388F-E33B-4973-A441-301964D46E93}" sibTransId="{07E7EDBE-C298-4B11-8A06-942670F04463}"/>
    <dgm:cxn modelId="{9D89AF72-9B73-4445-8E4E-88AD5265AF96}" type="presOf" srcId="{93DE242E-DD9D-4908-AA61-8157BC424615}" destId="{937F7228-B1DF-43FE-9342-397FD783FB3D}" srcOrd="0" destOrd="0" presId="urn:microsoft.com/office/officeart/2005/8/layout/hierarchy1#1"/>
    <dgm:cxn modelId="{E3ED0891-D109-4220-9764-C42FCA5A5BC9}" srcId="{ECD18E19-43F1-48AB-A925-409C5E056549}" destId="{01B8AC27-BE51-4CA0-9C9C-DCF957668D45}" srcOrd="0" destOrd="0" parTransId="{1A6479C1-C23E-4A2A-8784-0F96B9F796C6}" sibTransId="{BB9071EB-94E6-4C60-A405-FD19E56C09BD}"/>
    <dgm:cxn modelId="{A27D2195-90D5-4CBE-9D7F-EAFE4C96FDF1}" srcId="{01B8AC27-BE51-4CA0-9C9C-DCF957668D45}" destId="{4B1FAAB5-F73B-41CD-B387-0FEC0C192865}" srcOrd="1" destOrd="0" parTransId="{0DE78ED8-5417-4BBC-A658-98C6F452597E}" sibTransId="{7AB03EF8-3B85-4ECF-9D25-76762D3D429E}"/>
    <dgm:cxn modelId="{D7CB3195-7000-4B17-ACBE-CFA7F884DF8B}" type="presOf" srcId="{0DE78ED8-5417-4BBC-A658-98C6F452597E}" destId="{C0D9280D-9124-4898-896B-6D259708AD4C}" srcOrd="0" destOrd="0" presId="urn:microsoft.com/office/officeart/2005/8/layout/hierarchy1#1"/>
    <dgm:cxn modelId="{30755CA2-8B93-44CA-957F-DC3DACCE3D90}" type="presOf" srcId="{4B1FAAB5-F73B-41CD-B387-0FEC0C192865}" destId="{6D1B1880-284B-4939-81CB-42202D1A94C8}" srcOrd="0" destOrd="0" presId="urn:microsoft.com/office/officeart/2005/8/layout/hierarchy1#1"/>
    <dgm:cxn modelId="{2A1A71A3-E4EC-4314-B8C9-3DA9270DA264}" srcId="{01B8AC27-BE51-4CA0-9C9C-DCF957668D45}" destId="{16486850-2932-47D4-9251-EAAE3FB184B9}" srcOrd="2" destOrd="0" parTransId="{3699309E-1239-4F13-A20B-A0CF6481DC42}" sibTransId="{11201647-B096-4A5E-BD40-76AE625E2033}"/>
    <dgm:cxn modelId="{ED1F8AA7-6FA4-41A8-A1C6-62A1F52259F2}" type="presOf" srcId="{ECD18E19-43F1-48AB-A925-409C5E056549}" destId="{A46628C2-012F-42F4-91C3-AE01B6687B0F}" srcOrd="0" destOrd="0" presId="urn:microsoft.com/office/officeart/2005/8/layout/hierarchy1#1"/>
    <dgm:cxn modelId="{498FFDB1-7E61-471E-A40E-EE1514A298DB}" type="presOf" srcId="{16486850-2932-47D4-9251-EAAE3FB184B9}" destId="{D07AE8B7-02CC-4250-AEAF-0037D6C788CA}" srcOrd="0" destOrd="0" presId="urn:microsoft.com/office/officeart/2005/8/layout/hierarchy1#1"/>
    <dgm:cxn modelId="{1CA4E2B6-3FD8-46AB-909C-2FDE1F014A35}" type="presOf" srcId="{01B8AC27-BE51-4CA0-9C9C-DCF957668D45}" destId="{C7C51BE1-A28B-4222-A4CF-3BC6565F6581}" srcOrd="0" destOrd="0" presId="urn:microsoft.com/office/officeart/2005/8/layout/hierarchy1#1"/>
    <dgm:cxn modelId="{0143E4CF-2FC5-43B2-A370-E6CA7EC9786C}" type="presOf" srcId="{A37C2C6F-FB49-4106-B805-C5B4BC6F87DC}" destId="{160BBC06-03F8-4677-940D-D37E40AE4058}" srcOrd="0" destOrd="0" presId="urn:microsoft.com/office/officeart/2005/8/layout/hierarchy1#1"/>
    <dgm:cxn modelId="{059F3818-4C02-4AB3-9544-1AB5B2A2EEA4}" type="presParOf" srcId="{A46628C2-012F-42F4-91C3-AE01B6687B0F}" destId="{6EE75F79-EB36-4173-84F5-A5CA0BADF379}" srcOrd="0" destOrd="0" presId="urn:microsoft.com/office/officeart/2005/8/layout/hierarchy1#1"/>
    <dgm:cxn modelId="{A7DD9487-2E73-4C8D-87AE-9EC2775EA602}" type="presParOf" srcId="{6EE75F79-EB36-4173-84F5-A5CA0BADF379}" destId="{38C8F09B-B2D5-42A9-97BA-8CC0417A041C}" srcOrd="0" destOrd="0" presId="urn:microsoft.com/office/officeart/2005/8/layout/hierarchy1#1"/>
    <dgm:cxn modelId="{65B065CC-93E1-417D-8E4B-78FF0C5C4EFE}" type="presParOf" srcId="{38C8F09B-B2D5-42A9-97BA-8CC0417A041C}" destId="{F0A2CD41-BC1F-4190-AB95-42B4FA1AF6A9}" srcOrd="0" destOrd="0" presId="urn:microsoft.com/office/officeart/2005/8/layout/hierarchy1#1"/>
    <dgm:cxn modelId="{06024302-88A7-48E8-A774-AC4E08810762}" type="presParOf" srcId="{38C8F09B-B2D5-42A9-97BA-8CC0417A041C}" destId="{C7C51BE1-A28B-4222-A4CF-3BC6565F6581}" srcOrd="1" destOrd="0" presId="urn:microsoft.com/office/officeart/2005/8/layout/hierarchy1#1"/>
    <dgm:cxn modelId="{AAF4502F-1730-4B14-9A17-1053CB2AC20B}" type="presParOf" srcId="{6EE75F79-EB36-4173-84F5-A5CA0BADF379}" destId="{FA1E0AC7-C37A-431F-BF16-0618F11F6F41}" srcOrd="1" destOrd="0" presId="urn:microsoft.com/office/officeart/2005/8/layout/hierarchy1#1"/>
    <dgm:cxn modelId="{1AD3EBE8-D3FA-4E13-AAED-913B80706C66}" type="presParOf" srcId="{FA1E0AC7-C37A-431F-BF16-0618F11F6F41}" destId="{4242BB25-E64B-49E4-9385-61721C8292DB}" srcOrd="0" destOrd="0" presId="urn:microsoft.com/office/officeart/2005/8/layout/hierarchy1#1"/>
    <dgm:cxn modelId="{D3C661BA-7014-4771-A0C3-8FC3654F3F04}" type="presParOf" srcId="{FA1E0AC7-C37A-431F-BF16-0618F11F6F41}" destId="{5522B8A5-5D63-4BDC-964D-035A32C76757}" srcOrd="1" destOrd="0" presId="urn:microsoft.com/office/officeart/2005/8/layout/hierarchy1#1"/>
    <dgm:cxn modelId="{B6F6F57D-2803-4C7B-ABDB-05950772904C}" type="presParOf" srcId="{5522B8A5-5D63-4BDC-964D-035A32C76757}" destId="{3F997632-E828-4BA2-8C98-9E70A3EB537D}" srcOrd="0" destOrd="0" presId="urn:microsoft.com/office/officeart/2005/8/layout/hierarchy1#1"/>
    <dgm:cxn modelId="{917652FD-DCED-4B03-A8E1-941211A195E6}" type="presParOf" srcId="{3F997632-E828-4BA2-8C98-9E70A3EB537D}" destId="{802F7E1C-4569-4F8F-81B4-9D08BA27FD2E}" srcOrd="0" destOrd="0" presId="urn:microsoft.com/office/officeart/2005/8/layout/hierarchy1#1"/>
    <dgm:cxn modelId="{740B4B44-EEB3-4A77-A43A-08C515737054}" type="presParOf" srcId="{3F997632-E828-4BA2-8C98-9E70A3EB537D}" destId="{160BBC06-03F8-4677-940D-D37E40AE4058}" srcOrd="1" destOrd="0" presId="urn:microsoft.com/office/officeart/2005/8/layout/hierarchy1#1"/>
    <dgm:cxn modelId="{33CED5CC-5C65-4FAF-8182-C8EE60454FBD}" type="presParOf" srcId="{5522B8A5-5D63-4BDC-964D-035A32C76757}" destId="{CD0F0E78-F890-4EA4-A793-951AD900EEFD}" srcOrd="1" destOrd="0" presId="urn:microsoft.com/office/officeart/2005/8/layout/hierarchy1#1"/>
    <dgm:cxn modelId="{19379FF5-C0FC-4ECE-AFC5-6074EC163964}" type="presParOf" srcId="{FA1E0AC7-C37A-431F-BF16-0618F11F6F41}" destId="{C0D9280D-9124-4898-896B-6D259708AD4C}" srcOrd="2" destOrd="0" presId="urn:microsoft.com/office/officeart/2005/8/layout/hierarchy1#1"/>
    <dgm:cxn modelId="{618EE12D-5AAD-4EA1-A72C-A039AC7D4553}" type="presParOf" srcId="{FA1E0AC7-C37A-431F-BF16-0618F11F6F41}" destId="{6F6C4BC4-F5B6-4459-96AF-29936630FE52}" srcOrd="3" destOrd="0" presId="urn:microsoft.com/office/officeart/2005/8/layout/hierarchy1#1"/>
    <dgm:cxn modelId="{B5492800-7D1C-4C19-91FD-39877E18C6FC}" type="presParOf" srcId="{6F6C4BC4-F5B6-4459-96AF-29936630FE52}" destId="{2739D37B-3F0F-4508-8991-6FC63A7CAF04}" srcOrd="0" destOrd="0" presId="urn:microsoft.com/office/officeart/2005/8/layout/hierarchy1#1"/>
    <dgm:cxn modelId="{FD44D7FF-59E8-4CA8-BC3A-3C219F56E067}" type="presParOf" srcId="{2739D37B-3F0F-4508-8991-6FC63A7CAF04}" destId="{CBFB7691-94D4-4940-ABB0-F787ED743C96}" srcOrd="0" destOrd="0" presId="urn:microsoft.com/office/officeart/2005/8/layout/hierarchy1#1"/>
    <dgm:cxn modelId="{258B3001-63C8-4179-A481-B23ADC6B8EC5}" type="presParOf" srcId="{2739D37B-3F0F-4508-8991-6FC63A7CAF04}" destId="{6D1B1880-284B-4939-81CB-42202D1A94C8}" srcOrd="1" destOrd="0" presId="urn:microsoft.com/office/officeart/2005/8/layout/hierarchy1#1"/>
    <dgm:cxn modelId="{2D2EAFDE-F866-4282-B45F-434AD3EA1A96}" type="presParOf" srcId="{6F6C4BC4-F5B6-4459-96AF-29936630FE52}" destId="{F8DF886C-A8A5-41E5-8038-E8F07FF388DC}" srcOrd="1" destOrd="0" presId="urn:microsoft.com/office/officeart/2005/8/layout/hierarchy1#1"/>
    <dgm:cxn modelId="{50C255E0-D13C-43E9-BE60-8058F1EF5B6E}" type="presParOf" srcId="{FA1E0AC7-C37A-431F-BF16-0618F11F6F41}" destId="{748305E5-69D4-41EF-959D-26722444B4C4}" srcOrd="4" destOrd="0" presId="urn:microsoft.com/office/officeart/2005/8/layout/hierarchy1#1"/>
    <dgm:cxn modelId="{B09AEB68-AF32-43FF-9A0D-47FA4D7EA51D}" type="presParOf" srcId="{FA1E0AC7-C37A-431F-BF16-0618F11F6F41}" destId="{4A4CE5BD-CFB3-4CF7-92E6-DD7429196EC5}" srcOrd="5" destOrd="0" presId="urn:microsoft.com/office/officeart/2005/8/layout/hierarchy1#1"/>
    <dgm:cxn modelId="{BB724320-E90C-4561-8E66-8B40668954AC}" type="presParOf" srcId="{4A4CE5BD-CFB3-4CF7-92E6-DD7429196EC5}" destId="{EE40822E-405B-4A94-8184-A27B9678DF9F}" srcOrd="0" destOrd="0" presId="urn:microsoft.com/office/officeart/2005/8/layout/hierarchy1#1"/>
    <dgm:cxn modelId="{DEFD52ED-3268-4BFD-A83F-1F292138A013}" type="presParOf" srcId="{EE40822E-405B-4A94-8184-A27B9678DF9F}" destId="{09EF3783-D4F6-44DF-AF22-0A785751B577}" srcOrd="0" destOrd="0" presId="urn:microsoft.com/office/officeart/2005/8/layout/hierarchy1#1"/>
    <dgm:cxn modelId="{B6D86D9B-3C84-44ED-AEB0-DEAA1B8DD417}" type="presParOf" srcId="{EE40822E-405B-4A94-8184-A27B9678DF9F}" destId="{D07AE8B7-02CC-4250-AEAF-0037D6C788CA}" srcOrd="1" destOrd="0" presId="urn:microsoft.com/office/officeart/2005/8/layout/hierarchy1#1"/>
    <dgm:cxn modelId="{4C2C686E-36AD-4EBC-A1BC-6C7DEE616197}" type="presParOf" srcId="{4A4CE5BD-CFB3-4CF7-92E6-DD7429196EC5}" destId="{B4C13B7D-6D7F-49E8-B0D9-B1CB74FE3FDE}" srcOrd="1" destOrd="0" presId="urn:microsoft.com/office/officeart/2005/8/layout/hierarchy1#1"/>
    <dgm:cxn modelId="{BF115342-8442-4318-B7CF-ED7C635E2078}" type="presParOf" srcId="{FA1E0AC7-C37A-431F-BF16-0618F11F6F41}" destId="{A3FE9CBC-B4BC-4979-89DA-97A9894823F3}" srcOrd="6" destOrd="0" presId="urn:microsoft.com/office/officeart/2005/8/layout/hierarchy1#1"/>
    <dgm:cxn modelId="{3AB6A763-A3E9-49D2-ACB0-08DC4862E5EA}" type="presParOf" srcId="{FA1E0AC7-C37A-431F-BF16-0618F11F6F41}" destId="{F25FFB5D-F9A8-4383-B35C-7AE05CE2E55F}" srcOrd="7" destOrd="0" presId="urn:microsoft.com/office/officeart/2005/8/layout/hierarchy1#1"/>
    <dgm:cxn modelId="{29E07081-1555-422D-83E6-1CB117294CF6}" type="presParOf" srcId="{F25FFB5D-F9A8-4383-B35C-7AE05CE2E55F}" destId="{F2E15B76-83C6-4383-8B62-5241FFF723EB}" srcOrd="0" destOrd="0" presId="urn:microsoft.com/office/officeart/2005/8/layout/hierarchy1#1"/>
    <dgm:cxn modelId="{BF401287-E5E5-4D08-859D-A15D32A54DED}" type="presParOf" srcId="{F2E15B76-83C6-4383-8B62-5241FFF723EB}" destId="{CE61BD77-B298-45B2-9E4F-02B81C15F1D1}" srcOrd="0" destOrd="0" presId="urn:microsoft.com/office/officeart/2005/8/layout/hierarchy1#1"/>
    <dgm:cxn modelId="{7F0DDC41-76C4-45BF-BE2B-601FAC93D3B6}" type="presParOf" srcId="{F2E15B76-83C6-4383-8B62-5241FFF723EB}" destId="{937F7228-B1DF-43FE-9342-397FD783FB3D}" srcOrd="1" destOrd="0" presId="urn:microsoft.com/office/officeart/2005/8/layout/hierarchy1#1"/>
    <dgm:cxn modelId="{A606B3D6-7E2F-4DDB-B9E2-76758C7AFB49}" type="presParOf" srcId="{F25FFB5D-F9A8-4383-B35C-7AE05CE2E55F}" destId="{AB550A73-6102-4FA3-A65D-2EDCC3B6D8A4}" srcOrd="1" destOrd="0" presId="urn:microsoft.com/office/officeart/2005/8/layout/hierarchy1#1"/>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EBF7E77B-4C4D-4524-9CD6-0B24D010172A}" type="doc">
      <dgm:prSet loTypeId="urn:microsoft.com/office/officeart/2005/8/layout/hierarchy1#2" loCatId="hierarchy" qsTypeId="urn:microsoft.com/office/officeart/2005/8/quickstyle/simple1" qsCatId="simple" csTypeId="urn:microsoft.com/office/officeart/2005/8/colors/colorful2" csCatId="colorful" phldr="1"/>
      <dgm:spPr/>
      <dgm:t>
        <a:bodyPr/>
        <a:lstStyle/>
        <a:p>
          <a:endParaRPr/>
        </a:p>
      </dgm:t>
    </dgm:pt>
    <dgm:pt modelId="{AF041EB8-7082-4900-B3E3-ABF4A74E91F2}">
      <dgm:prSet phldrT="[Text]"/>
      <dgm:spPr/>
      <dgm:t>
        <a:bodyPr/>
        <a:lstStyle/>
        <a:p>
          <a:r>
            <a:rPr lang="en-US"/>
            <a:t>Challenge 2 </a:t>
          </a:r>
          <a:r>
            <a:t>Impact</a:t>
          </a:r>
        </a:p>
      </dgm:t>
    </dgm:pt>
    <dgm:pt modelId="{474BB46B-25EF-4D18-954C-333F16930F76}" type="parTrans" cxnId="{8A311C46-75F1-4196-987E-7FF5D75CD6E2}">
      <dgm:prSet/>
      <dgm:spPr/>
      <dgm:t>
        <a:bodyPr/>
        <a:lstStyle/>
        <a:p>
          <a:endParaRPr/>
        </a:p>
      </dgm:t>
    </dgm:pt>
    <dgm:pt modelId="{070B7145-158C-47F2-A8F3-2FB37DF61761}" type="sibTrans" cxnId="{8A311C46-75F1-4196-987E-7FF5D75CD6E2}">
      <dgm:prSet/>
      <dgm:spPr/>
      <dgm:t>
        <a:bodyPr/>
        <a:lstStyle/>
        <a:p>
          <a:endParaRPr/>
        </a:p>
      </dgm:t>
    </dgm:pt>
    <dgm:pt modelId="{F28DEB04-6308-4F2B-A6D3-A511C3245FD0}">
      <dgm:prSet/>
      <dgm:spPr/>
      <dgm:t>
        <a:bodyPr/>
        <a:lstStyle/>
        <a:p>
          <a:pPr>
            <a:buFont typeface="Symbol" panose="05050102010706020507" pitchFamily="18" charset="2"/>
            <a:buChar char=""/>
          </a:pPr>
          <a:r>
            <a:t>Delays in patient treatment</a:t>
          </a:r>
        </a:p>
      </dgm:t>
    </dgm:pt>
    <dgm:pt modelId="{194C8F41-6A32-4818-8027-A562C3869574}" type="parTrans" cxnId="{D5B9C429-05D5-4784-89A4-F270D9171444}">
      <dgm:prSet/>
      <dgm:spPr/>
      <dgm:t>
        <a:bodyPr/>
        <a:lstStyle/>
        <a:p>
          <a:endParaRPr/>
        </a:p>
      </dgm:t>
    </dgm:pt>
    <dgm:pt modelId="{1A54A789-F3B8-4234-9629-831DE353483D}" type="sibTrans" cxnId="{D5B9C429-05D5-4784-89A4-F270D9171444}">
      <dgm:prSet/>
      <dgm:spPr/>
      <dgm:t>
        <a:bodyPr/>
        <a:lstStyle/>
        <a:p>
          <a:endParaRPr/>
        </a:p>
      </dgm:t>
    </dgm:pt>
    <dgm:pt modelId="{204AA49C-7742-4BAB-BF9D-AD6695CBB578}">
      <dgm:prSet/>
      <dgm:spPr/>
      <dgm:t>
        <a:bodyPr/>
        <a:lstStyle/>
        <a:p>
          <a:pPr>
            <a:buFont typeface="Symbol" panose="05050102010706020507" pitchFamily="18" charset="2"/>
            <a:buChar char=""/>
          </a:pPr>
          <a:r>
            <a:t>Additional workload for pharmacists</a:t>
          </a:r>
        </a:p>
      </dgm:t>
    </dgm:pt>
    <dgm:pt modelId="{970F3D37-7467-4958-9981-FA8BF2529385}" type="parTrans" cxnId="{E28B9523-EC69-4DD2-88AD-C12DDF90F457}">
      <dgm:prSet/>
      <dgm:spPr/>
      <dgm:t>
        <a:bodyPr/>
        <a:lstStyle/>
        <a:p>
          <a:endParaRPr/>
        </a:p>
      </dgm:t>
    </dgm:pt>
    <dgm:pt modelId="{2A694C98-854A-485B-B57B-A12FBB2D2CEC}" type="sibTrans" cxnId="{E28B9523-EC69-4DD2-88AD-C12DDF90F457}">
      <dgm:prSet/>
      <dgm:spPr/>
      <dgm:t>
        <a:bodyPr/>
        <a:lstStyle/>
        <a:p>
          <a:endParaRPr/>
        </a:p>
      </dgm:t>
    </dgm:pt>
    <dgm:pt modelId="{2D677973-615D-4137-9CC4-B27FA0551B6C}">
      <dgm:prSet/>
      <dgm:spPr/>
      <dgm:t>
        <a:bodyPr/>
        <a:lstStyle/>
        <a:p>
          <a:pPr>
            <a:buFont typeface="Symbol" panose="05050102010706020507" pitchFamily="18" charset="2"/>
            <a:buChar char=""/>
          </a:pPr>
          <a:r>
            <a:t>Need for alternative medicines</a:t>
          </a:r>
        </a:p>
      </dgm:t>
    </dgm:pt>
    <dgm:pt modelId="{AF35298D-2FD0-4A78-A7DC-F371AFD7A9CF}" type="parTrans" cxnId="{422A2CDE-C01A-4164-AE67-15EC69B54BB3}">
      <dgm:prSet/>
      <dgm:spPr/>
      <dgm:t>
        <a:bodyPr/>
        <a:lstStyle/>
        <a:p>
          <a:endParaRPr/>
        </a:p>
      </dgm:t>
    </dgm:pt>
    <dgm:pt modelId="{2049BD77-624E-460C-903B-9EC607ED3EF7}" type="sibTrans" cxnId="{422A2CDE-C01A-4164-AE67-15EC69B54BB3}">
      <dgm:prSet/>
      <dgm:spPr/>
      <dgm:t>
        <a:bodyPr/>
        <a:lstStyle/>
        <a:p>
          <a:endParaRPr/>
        </a:p>
      </dgm:t>
    </dgm:pt>
    <dgm:pt modelId="{A2F9E4C8-6F7F-41F5-B76C-AD886547F00B}">
      <dgm:prSet/>
      <dgm:spPr/>
      <dgm:t>
        <a:bodyPr/>
        <a:lstStyle/>
        <a:p>
          <a:pPr>
            <a:buFont typeface="Symbol" panose="05050102010706020507" pitchFamily="18" charset="2"/>
            <a:buChar char=""/>
          </a:pPr>
          <a:r>
            <a:t>Increased patient anxiety</a:t>
          </a:r>
        </a:p>
      </dgm:t>
    </dgm:pt>
    <dgm:pt modelId="{C261B6E3-DEB2-40C3-B575-EDF2798AD57C}" type="parTrans" cxnId="{7669949E-5CD5-4113-9BE7-0AE06582BDB8}">
      <dgm:prSet/>
      <dgm:spPr/>
      <dgm:t>
        <a:bodyPr/>
        <a:lstStyle/>
        <a:p>
          <a:endParaRPr/>
        </a:p>
      </dgm:t>
    </dgm:pt>
    <dgm:pt modelId="{46444067-3C98-4E8B-9B55-57C578FDB1A5}" type="sibTrans" cxnId="{7669949E-5CD5-4113-9BE7-0AE06582BDB8}">
      <dgm:prSet/>
      <dgm:spPr/>
      <dgm:t>
        <a:bodyPr/>
        <a:lstStyle/>
        <a:p>
          <a:endParaRPr/>
        </a:p>
      </dgm:t>
    </dgm:pt>
    <dgm:pt modelId="{1AA2FCD6-EFD4-4341-8D1D-AD970E7DFAD6}" type="pres">
      <dgm:prSet presAssocID="{EBF7E77B-4C4D-4524-9CD6-0B24D010172A}" presName="hierChild1" presStyleCnt="0">
        <dgm:presLayoutVars>
          <dgm:chPref val="1"/>
          <dgm:dir/>
          <dgm:animOne val="branch"/>
          <dgm:animLvl val="lvl"/>
          <dgm:resizeHandles/>
        </dgm:presLayoutVars>
      </dgm:prSet>
      <dgm:spPr/>
    </dgm:pt>
    <dgm:pt modelId="{655F7DAA-3135-4DBF-9781-5A752D233FD6}" type="pres">
      <dgm:prSet presAssocID="{AF041EB8-7082-4900-B3E3-ABF4A74E91F2}" presName="hierRoot1" presStyleCnt="0"/>
      <dgm:spPr/>
    </dgm:pt>
    <dgm:pt modelId="{F30EFAAA-9C80-4472-AB97-B6A3F1EE4546}" type="pres">
      <dgm:prSet presAssocID="{AF041EB8-7082-4900-B3E3-ABF4A74E91F2}" presName="composite" presStyleCnt="0"/>
      <dgm:spPr/>
    </dgm:pt>
    <dgm:pt modelId="{B58C9585-4A79-406B-A391-7C7BFC59E454}" type="pres">
      <dgm:prSet presAssocID="{AF041EB8-7082-4900-B3E3-ABF4A74E91F2}" presName="background" presStyleLbl="node0" presStyleIdx="0" presStyleCnt="1"/>
      <dgm:spPr/>
    </dgm:pt>
    <dgm:pt modelId="{EBAE0DBA-AB5B-4805-BAA2-3FFEF6CF1DA9}" type="pres">
      <dgm:prSet presAssocID="{AF041EB8-7082-4900-B3E3-ABF4A74E91F2}" presName="text" presStyleLbl="fgAcc0" presStyleIdx="0" presStyleCnt="1">
        <dgm:presLayoutVars>
          <dgm:chPref val="3"/>
        </dgm:presLayoutVars>
      </dgm:prSet>
      <dgm:spPr/>
    </dgm:pt>
    <dgm:pt modelId="{9CBA92DC-938E-431E-9FC0-7B3EE94645D2}" type="pres">
      <dgm:prSet presAssocID="{AF041EB8-7082-4900-B3E3-ABF4A74E91F2}" presName="hierChild2" presStyleCnt="0"/>
      <dgm:spPr/>
    </dgm:pt>
    <dgm:pt modelId="{6A8DA88C-7297-4DDA-99BD-11C7B9169923}" type="pres">
      <dgm:prSet presAssocID="{194C8F41-6A32-4818-8027-A562C3869574}" presName="Name10" presStyleLbl="parChTrans1D2" presStyleIdx="0" presStyleCnt="4"/>
      <dgm:spPr/>
    </dgm:pt>
    <dgm:pt modelId="{3FC06EF2-FCE0-4949-84B1-EC1E473A66B1}" type="pres">
      <dgm:prSet presAssocID="{F28DEB04-6308-4F2B-A6D3-A511C3245FD0}" presName="hierRoot2" presStyleCnt="0"/>
      <dgm:spPr/>
    </dgm:pt>
    <dgm:pt modelId="{22891A20-23B2-4035-A3EA-797729A1BB99}" type="pres">
      <dgm:prSet presAssocID="{F28DEB04-6308-4F2B-A6D3-A511C3245FD0}" presName="composite2" presStyleCnt="0"/>
      <dgm:spPr/>
    </dgm:pt>
    <dgm:pt modelId="{D72FDF18-AEE3-46B0-9B06-9403F9A4BDCB}" type="pres">
      <dgm:prSet presAssocID="{F28DEB04-6308-4F2B-A6D3-A511C3245FD0}" presName="background2" presStyleLbl="node2" presStyleIdx="0" presStyleCnt="4"/>
      <dgm:spPr/>
    </dgm:pt>
    <dgm:pt modelId="{733471B4-3B74-4FE7-87E5-95D920222FB8}" type="pres">
      <dgm:prSet presAssocID="{F28DEB04-6308-4F2B-A6D3-A511C3245FD0}" presName="text2" presStyleLbl="fgAcc2" presStyleIdx="0" presStyleCnt="4">
        <dgm:presLayoutVars>
          <dgm:chPref val="3"/>
        </dgm:presLayoutVars>
      </dgm:prSet>
      <dgm:spPr/>
    </dgm:pt>
    <dgm:pt modelId="{53D2D46E-6FA0-4517-B741-EC5F62519CC7}" type="pres">
      <dgm:prSet presAssocID="{F28DEB04-6308-4F2B-A6D3-A511C3245FD0}" presName="hierChild3" presStyleCnt="0"/>
      <dgm:spPr/>
    </dgm:pt>
    <dgm:pt modelId="{40025798-D396-4367-ADE5-DFA4139C7F5F}" type="pres">
      <dgm:prSet presAssocID="{970F3D37-7467-4958-9981-FA8BF2529385}" presName="Name10" presStyleLbl="parChTrans1D2" presStyleIdx="1" presStyleCnt="4"/>
      <dgm:spPr/>
    </dgm:pt>
    <dgm:pt modelId="{BDA9B243-6028-4599-8E1A-808DA1F001E4}" type="pres">
      <dgm:prSet presAssocID="{204AA49C-7742-4BAB-BF9D-AD6695CBB578}" presName="hierRoot2" presStyleCnt="0"/>
      <dgm:spPr/>
    </dgm:pt>
    <dgm:pt modelId="{2DC60167-3F56-4B48-A353-68EF23ED65A2}" type="pres">
      <dgm:prSet presAssocID="{204AA49C-7742-4BAB-BF9D-AD6695CBB578}" presName="composite2" presStyleCnt="0"/>
      <dgm:spPr/>
    </dgm:pt>
    <dgm:pt modelId="{46FF7717-5833-4E37-904C-212952D71627}" type="pres">
      <dgm:prSet presAssocID="{204AA49C-7742-4BAB-BF9D-AD6695CBB578}" presName="background2" presStyleLbl="node2" presStyleIdx="1" presStyleCnt="4"/>
      <dgm:spPr/>
    </dgm:pt>
    <dgm:pt modelId="{BDF76EC5-32F7-46FD-94A3-25692839EBC5}" type="pres">
      <dgm:prSet presAssocID="{204AA49C-7742-4BAB-BF9D-AD6695CBB578}" presName="text2" presStyleLbl="fgAcc2" presStyleIdx="1" presStyleCnt="4">
        <dgm:presLayoutVars>
          <dgm:chPref val="3"/>
        </dgm:presLayoutVars>
      </dgm:prSet>
      <dgm:spPr/>
    </dgm:pt>
    <dgm:pt modelId="{5F7D0443-F933-4C0D-B5D2-F6321FFD5C2E}" type="pres">
      <dgm:prSet presAssocID="{204AA49C-7742-4BAB-BF9D-AD6695CBB578}" presName="hierChild3" presStyleCnt="0"/>
      <dgm:spPr/>
    </dgm:pt>
    <dgm:pt modelId="{1C38E45B-7301-4B55-B6B7-A6FAC69329E4}" type="pres">
      <dgm:prSet presAssocID="{AF35298D-2FD0-4A78-A7DC-F371AFD7A9CF}" presName="Name10" presStyleLbl="parChTrans1D2" presStyleIdx="2" presStyleCnt="4"/>
      <dgm:spPr/>
    </dgm:pt>
    <dgm:pt modelId="{86E8FA21-CBCF-4079-B5F5-B5E76AA1D7CD}" type="pres">
      <dgm:prSet presAssocID="{2D677973-615D-4137-9CC4-B27FA0551B6C}" presName="hierRoot2" presStyleCnt="0"/>
      <dgm:spPr/>
    </dgm:pt>
    <dgm:pt modelId="{CCA667C6-2BD2-475B-9188-29E8C799A13C}" type="pres">
      <dgm:prSet presAssocID="{2D677973-615D-4137-9CC4-B27FA0551B6C}" presName="composite2" presStyleCnt="0"/>
      <dgm:spPr/>
    </dgm:pt>
    <dgm:pt modelId="{AEEBD63B-45D5-4DB1-AC26-E4BBE3E9377F}" type="pres">
      <dgm:prSet presAssocID="{2D677973-615D-4137-9CC4-B27FA0551B6C}" presName="background2" presStyleLbl="node2" presStyleIdx="2" presStyleCnt="4"/>
      <dgm:spPr/>
    </dgm:pt>
    <dgm:pt modelId="{30ECE638-0B9C-4267-B4C9-01139607EF24}" type="pres">
      <dgm:prSet presAssocID="{2D677973-615D-4137-9CC4-B27FA0551B6C}" presName="text2" presStyleLbl="fgAcc2" presStyleIdx="2" presStyleCnt="4">
        <dgm:presLayoutVars>
          <dgm:chPref val="3"/>
        </dgm:presLayoutVars>
      </dgm:prSet>
      <dgm:spPr/>
    </dgm:pt>
    <dgm:pt modelId="{7747C229-12F7-40E3-819D-6B63DFBEE5A8}" type="pres">
      <dgm:prSet presAssocID="{2D677973-615D-4137-9CC4-B27FA0551B6C}" presName="hierChild3" presStyleCnt="0"/>
      <dgm:spPr/>
    </dgm:pt>
    <dgm:pt modelId="{12EC1C27-06E3-4FB0-A70F-489C8B25FFB4}" type="pres">
      <dgm:prSet presAssocID="{C261B6E3-DEB2-40C3-B575-EDF2798AD57C}" presName="Name10" presStyleLbl="parChTrans1D2" presStyleIdx="3" presStyleCnt="4"/>
      <dgm:spPr/>
    </dgm:pt>
    <dgm:pt modelId="{B9FD049A-5668-4918-8E0F-103CA3C1916B}" type="pres">
      <dgm:prSet presAssocID="{A2F9E4C8-6F7F-41F5-B76C-AD886547F00B}" presName="hierRoot2" presStyleCnt="0"/>
      <dgm:spPr/>
    </dgm:pt>
    <dgm:pt modelId="{96BA6EF0-D803-4B0E-919D-F1C3A161D126}" type="pres">
      <dgm:prSet presAssocID="{A2F9E4C8-6F7F-41F5-B76C-AD886547F00B}" presName="composite2" presStyleCnt="0"/>
      <dgm:spPr/>
    </dgm:pt>
    <dgm:pt modelId="{F9085A94-BA8E-4FBF-A6FE-1BF47E9B6A03}" type="pres">
      <dgm:prSet presAssocID="{A2F9E4C8-6F7F-41F5-B76C-AD886547F00B}" presName="background2" presStyleLbl="node2" presStyleIdx="3" presStyleCnt="4"/>
      <dgm:spPr/>
    </dgm:pt>
    <dgm:pt modelId="{74A2A267-D8EA-4CB3-B7B8-8F8774C4ECBA}" type="pres">
      <dgm:prSet presAssocID="{A2F9E4C8-6F7F-41F5-B76C-AD886547F00B}" presName="text2" presStyleLbl="fgAcc2" presStyleIdx="3" presStyleCnt="4">
        <dgm:presLayoutVars>
          <dgm:chPref val="3"/>
        </dgm:presLayoutVars>
      </dgm:prSet>
      <dgm:spPr/>
    </dgm:pt>
    <dgm:pt modelId="{32350C43-DBE3-4109-AD4F-391C92E4319C}" type="pres">
      <dgm:prSet presAssocID="{A2F9E4C8-6F7F-41F5-B76C-AD886547F00B}" presName="hierChild3" presStyleCnt="0"/>
      <dgm:spPr/>
    </dgm:pt>
  </dgm:ptLst>
  <dgm:cxnLst>
    <dgm:cxn modelId="{94FB9204-5226-401C-A877-E9809B846B90}" type="presOf" srcId="{A2F9E4C8-6F7F-41F5-B76C-AD886547F00B}" destId="{74A2A267-D8EA-4CB3-B7B8-8F8774C4ECBA}" srcOrd="0" destOrd="0" presId="urn:microsoft.com/office/officeart/2005/8/layout/hierarchy1#2"/>
    <dgm:cxn modelId="{E28B9523-EC69-4DD2-88AD-C12DDF90F457}" srcId="{AF041EB8-7082-4900-B3E3-ABF4A74E91F2}" destId="{204AA49C-7742-4BAB-BF9D-AD6695CBB578}" srcOrd="1" destOrd="0" parTransId="{970F3D37-7467-4958-9981-FA8BF2529385}" sibTransId="{2A694C98-854A-485B-B57B-A12FBB2D2CEC}"/>
    <dgm:cxn modelId="{D5B9C429-05D5-4784-89A4-F270D9171444}" srcId="{AF041EB8-7082-4900-B3E3-ABF4A74E91F2}" destId="{F28DEB04-6308-4F2B-A6D3-A511C3245FD0}" srcOrd="0" destOrd="0" parTransId="{194C8F41-6A32-4818-8027-A562C3869574}" sibTransId="{1A54A789-F3B8-4234-9629-831DE353483D}"/>
    <dgm:cxn modelId="{C5E40C3E-4492-4B98-84C3-D767314D5FF5}" type="presOf" srcId="{AF35298D-2FD0-4A78-A7DC-F371AFD7A9CF}" destId="{1C38E45B-7301-4B55-B6B7-A6FAC69329E4}" srcOrd="0" destOrd="0" presId="urn:microsoft.com/office/officeart/2005/8/layout/hierarchy1#2"/>
    <dgm:cxn modelId="{8A311C46-75F1-4196-987E-7FF5D75CD6E2}" srcId="{EBF7E77B-4C4D-4524-9CD6-0B24D010172A}" destId="{AF041EB8-7082-4900-B3E3-ABF4A74E91F2}" srcOrd="0" destOrd="0" parTransId="{474BB46B-25EF-4D18-954C-333F16930F76}" sibTransId="{070B7145-158C-47F2-A8F3-2FB37DF61761}"/>
    <dgm:cxn modelId="{973ABE66-F067-4C35-8528-F895654ED6CF}" type="presOf" srcId="{970F3D37-7467-4958-9981-FA8BF2529385}" destId="{40025798-D396-4367-ADE5-DFA4139C7F5F}" srcOrd="0" destOrd="0" presId="urn:microsoft.com/office/officeart/2005/8/layout/hierarchy1#2"/>
    <dgm:cxn modelId="{2A067B47-EE56-4202-A530-26CC59C1141C}" type="presOf" srcId="{EBF7E77B-4C4D-4524-9CD6-0B24D010172A}" destId="{1AA2FCD6-EFD4-4341-8D1D-AD970E7DFAD6}" srcOrd="0" destOrd="0" presId="urn:microsoft.com/office/officeart/2005/8/layout/hierarchy1#2"/>
    <dgm:cxn modelId="{0E88E873-A88F-48F6-B554-0A18EED8975F}" type="presOf" srcId="{2D677973-615D-4137-9CC4-B27FA0551B6C}" destId="{30ECE638-0B9C-4267-B4C9-01139607EF24}" srcOrd="0" destOrd="0" presId="urn:microsoft.com/office/officeart/2005/8/layout/hierarchy1#2"/>
    <dgm:cxn modelId="{7669949E-5CD5-4113-9BE7-0AE06582BDB8}" srcId="{AF041EB8-7082-4900-B3E3-ABF4A74E91F2}" destId="{A2F9E4C8-6F7F-41F5-B76C-AD886547F00B}" srcOrd="3" destOrd="0" parTransId="{C261B6E3-DEB2-40C3-B575-EDF2798AD57C}" sibTransId="{46444067-3C98-4E8B-9B55-57C578FDB1A5}"/>
    <dgm:cxn modelId="{1314C2AA-2221-4306-BF66-94813EE1C9E8}" type="presOf" srcId="{204AA49C-7742-4BAB-BF9D-AD6695CBB578}" destId="{BDF76EC5-32F7-46FD-94A3-25692839EBC5}" srcOrd="0" destOrd="0" presId="urn:microsoft.com/office/officeart/2005/8/layout/hierarchy1#2"/>
    <dgm:cxn modelId="{7A3B9ED0-40CE-4D08-B60F-F3EFA9587927}" type="presOf" srcId="{194C8F41-6A32-4818-8027-A562C3869574}" destId="{6A8DA88C-7297-4DDA-99BD-11C7B9169923}" srcOrd="0" destOrd="0" presId="urn:microsoft.com/office/officeart/2005/8/layout/hierarchy1#2"/>
    <dgm:cxn modelId="{422A2CDE-C01A-4164-AE67-15EC69B54BB3}" srcId="{AF041EB8-7082-4900-B3E3-ABF4A74E91F2}" destId="{2D677973-615D-4137-9CC4-B27FA0551B6C}" srcOrd="2" destOrd="0" parTransId="{AF35298D-2FD0-4A78-A7DC-F371AFD7A9CF}" sibTransId="{2049BD77-624E-460C-903B-9EC607ED3EF7}"/>
    <dgm:cxn modelId="{B9EB0EE4-1603-4BC9-AD77-827A871CE11E}" type="presOf" srcId="{C261B6E3-DEB2-40C3-B575-EDF2798AD57C}" destId="{12EC1C27-06E3-4FB0-A70F-489C8B25FFB4}" srcOrd="0" destOrd="0" presId="urn:microsoft.com/office/officeart/2005/8/layout/hierarchy1#2"/>
    <dgm:cxn modelId="{76CC11FC-3E43-4772-89EE-A09C719E9F3B}" type="presOf" srcId="{AF041EB8-7082-4900-B3E3-ABF4A74E91F2}" destId="{EBAE0DBA-AB5B-4805-BAA2-3FFEF6CF1DA9}" srcOrd="0" destOrd="0" presId="urn:microsoft.com/office/officeart/2005/8/layout/hierarchy1#2"/>
    <dgm:cxn modelId="{1583B4FF-633A-49B6-A973-9662339E977D}" type="presOf" srcId="{F28DEB04-6308-4F2B-A6D3-A511C3245FD0}" destId="{733471B4-3B74-4FE7-87E5-95D920222FB8}" srcOrd="0" destOrd="0" presId="urn:microsoft.com/office/officeart/2005/8/layout/hierarchy1#2"/>
    <dgm:cxn modelId="{0BF990F0-BA9D-459D-BFA6-D1F0135939AA}" type="presParOf" srcId="{1AA2FCD6-EFD4-4341-8D1D-AD970E7DFAD6}" destId="{655F7DAA-3135-4DBF-9781-5A752D233FD6}" srcOrd="0" destOrd="0" presId="urn:microsoft.com/office/officeart/2005/8/layout/hierarchy1#2"/>
    <dgm:cxn modelId="{E1C35B88-030D-4D47-B3D1-396674E2B427}" type="presParOf" srcId="{655F7DAA-3135-4DBF-9781-5A752D233FD6}" destId="{F30EFAAA-9C80-4472-AB97-B6A3F1EE4546}" srcOrd="0" destOrd="0" presId="urn:microsoft.com/office/officeart/2005/8/layout/hierarchy1#2"/>
    <dgm:cxn modelId="{F9EAD44F-FE72-4980-9685-922435447690}" type="presParOf" srcId="{F30EFAAA-9C80-4472-AB97-B6A3F1EE4546}" destId="{B58C9585-4A79-406B-A391-7C7BFC59E454}" srcOrd="0" destOrd="0" presId="urn:microsoft.com/office/officeart/2005/8/layout/hierarchy1#2"/>
    <dgm:cxn modelId="{C4973850-64FC-457B-88E4-3409DAB54A78}" type="presParOf" srcId="{F30EFAAA-9C80-4472-AB97-B6A3F1EE4546}" destId="{EBAE0DBA-AB5B-4805-BAA2-3FFEF6CF1DA9}" srcOrd="1" destOrd="0" presId="urn:microsoft.com/office/officeart/2005/8/layout/hierarchy1#2"/>
    <dgm:cxn modelId="{D0402DF5-00DD-4255-AB77-D91EFD61CAD5}" type="presParOf" srcId="{655F7DAA-3135-4DBF-9781-5A752D233FD6}" destId="{9CBA92DC-938E-431E-9FC0-7B3EE94645D2}" srcOrd="1" destOrd="0" presId="urn:microsoft.com/office/officeart/2005/8/layout/hierarchy1#2"/>
    <dgm:cxn modelId="{831E05CE-E724-4251-87BD-49596F4B0E78}" type="presParOf" srcId="{9CBA92DC-938E-431E-9FC0-7B3EE94645D2}" destId="{6A8DA88C-7297-4DDA-99BD-11C7B9169923}" srcOrd="0" destOrd="0" presId="urn:microsoft.com/office/officeart/2005/8/layout/hierarchy1#2"/>
    <dgm:cxn modelId="{FE4B11B2-D996-4E28-A9C8-B68E18DAA6C5}" type="presParOf" srcId="{9CBA92DC-938E-431E-9FC0-7B3EE94645D2}" destId="{3FC06EF2-FCE0-4949-84B1-EC1E473A66B1}" srcOrd="1" destOrd="0" presId="urn:microsoft.com/office/officeart/2005/8/layout/hierarchy1#2"/>
    <dgm:cxn modelId="{E7072BA2-6AD1-4943-A75F-B24442A39E43}" type="presParOf" srcId="{3FC06EF2-FCE0-4949-84B1-EC1E473A66B1}" destId="{22891A20-23B2-4035-A3EA-797729A1BB99}" srcOrd="0" destOrd="0" presId="urn:microsoft.com/office/officeart/2005/8/layout/hierarchy1#2"/>
    <dgm:cxn modelId="{71DDBF9D-6EFD-40CC-B583-41FA7F7EAED1}" type="presParOf" srcId="{22891A20-23B2-4035-A3EA-797729A1BB99}" destId="{D72FDF18-AEE3-46B0-9B06-9403F9A4BDCB}" srcOrd="0" destOrd="0" presId="urn:microsoft.com/office/officeart/2005/8/layout/hierarchy1#2"/>
    <dgm:cxn modelId="{B2DA212C-847C-4DC6-ABEA-C11220D18310}" type="presParOf" srcId="{22891A20-23B2-4035-A3EA-797729A1BB99}" destId="{733471B4-3B74-4FE7-87E5-95D920222FB8}" srcOrd="1" destOrd="0" presId="urn:microsoft.com/office/officeart/2005/8/layout/hierarchy1#2"/>
    <dgm:cxn modelId="{C2FAAB5D-C924-47B7-8DAD-EA3502AEAC27}" type="presParOf" srcId="{3FC06EF2-FCE0-4949-84B1-EC1E473A66B1}" destId="{53D2D46E-6FA0-4517-B741-EC5F62519CC7}" srcOrd="1" destOrd="0" presId="urn:microsoft.com/office/officeart/2005/8/layout/hierarchy1#2"/>
    <dgm:cxn modelId="{62588BD3-0027-4D73-A5A2-23BD8C824F95}" type="presParOf" srcId="{9CBA92DC-938E-431E-9FC0-7B3EE94645D2}" destId="{40025798-D396-4367-ADE5-DFA4139C7F5F}" srcOrd="2" destOrd="0" presId="urn:microsoft.com/office/officeart/2005/8/layout/hierarchy1#2"/>
    <dgm:cxn modelId="{B54D824D-05BF-4715-979D-6268FBB661BC}" type="presParOf" srcId="{9CBA92DC-938E-431E-9FC0-7B3EE94645D2}" destId="{BDA9B243-6028-4599-8E1A-808DA1F001E4}" srcOrd="3" destOrd="0" presId="urn:microsoft.com/office/officeart/2005/8/layout/hierarchy1#2"/>
    <dgm:cxn modelId="{FFC2A5F8-51E7-43E0-8748-275A406E896E}" type="presParOf" srcId="{BDA9B243-6028-4599-8E1A-808DA1F001E4}" destId="{2DC60167-3F56-4B48-A353-68EF23ED65A2}" srcOrd="0" destOrd="0" presId="urn:microsoft.com/office/officeart/2005/8/layout/hierarchy1#2"/>
    <dgm:cxn modelId="{18F097D6-B4F4-400E-8998-4332BA5DAB6F}" type="presParOf" srcId="{2DC60167-3F56-4B48-A353-68EF23ED65A2}" destId="{46FF7717-5833-4E37-904C-212952D71627}" srcOrd="0" destOrd="0" presId="urn:microsoft.com/office/officeart/2005/8/layout/hierarchy1#2"/>
    <dgm:cxn modelId="{4ABA0FAE-4DE2-430D-9C4F-81E833AB2DBC}" type="presParOf" srcId="{2DC60167-3F56-4B48-A353-68EF23ED65A2}" destId="{BDF76EC5-32F7-46FD-94A3-25692839EBC5}" srcOrd="1" destOrd="0" presId="urn:microsoft.com/office/officeart/2005/8/layout/hierarchy1#2"/>
    <dgm:cxn modelId="{1DB630F2-8C2E-4534-A913-02334CACCB9F}" type="presParOf" srcId="{BDA9B243-6028-4599-8E1A-808DA1F001E4}" destId="{5F7D0443-F933-4C0D-B5D2-F6321FFD5C2E}" srcOrd="1" destOrd="0" presId="urn:microsoft.com/office/officeart/2005/8/layout/hierarchy1#2"/>
    <dgm:cxn modelId="{7367A548-7973-4650-A1F5-1C9BF82FE137}" type="presParOf" srcId="{9CBA92DC-938E-431E-9FC0-7B3EE94645D2}" destId="{1C38E45B-7301-4B55-B6B7-A6FAC69329E4}" srcOrd="4" destOrd="0" presId="urn:microsoft.com/office/officeart/2005/8/layout/hierarchy1#2"/>
    <dgm:cxn modelId="{CAB56C96-ADA8-4E6D-8923-BE48132BCC49}" type="presParOf" srcId="{9CBA92DC-938E-431E-9FC0-7B3EE94645D2}" destId="{86E8FA21-CBCF-4079-B5F5-B5E76AA1D7CD}" srcOrd="5" destOrd="0" presId="urn:microsoft.com/office/officeart/2005/8/layout/hierarchy1#2"/>
    <dgm:cxn modelId="{B3CBAFA4-7F75-449C-8403-3858A8000593}" type="presParOf" srcId="{86E8FA21-CBCF-4079-B5F5-B5E76AA1D7CD}" destId="{CCA667C6-2BD2-475B-9188-29E8C799A13C}" srcOrd="0" destOrd="0" presId="urn:microsoft.com/office/officeart/2005/8/layout/hierarchy1#2"/>
    <dgm:cxn modelId="{AFF82E5E-2F4B-4690-8DE8-8C9B5DFC0667}" type="presParOf" srcId="{CCA667C6-2BD2-475B-9188-29E8C799A13C}" destId="{AEEBD63B-45D5-4DB1-AC26-E4BBE3E9377F}" srcOrd="0" destOrd="0" presId="urn:microsoft.com/office/officeart/2005/8/layout/hierarchy1#2"/>
    <dgm:cxn modelId="{95B27768-CE9B-4686-B102-487D28B3E0FC}" type="presParOf" srcId="{CCA667C6-2BD2-475B-9188-29E8C799A13C}" destId="{30ECE638-0B9C-4267-B4C9-01139607EF24}" srcOrd="1" destOrd="0" presId="urn:microsoft.com/office/officeart/2005/8/layout/hierarchy1#2"/>
    <dgm:cxn modelId="{2E78C262-7D83-43BF-8B48-173E71DFBE83}" type="presParOf" srcId="{86E8FA21-CBCF-4079-B5F5-B5E76AA1D7CD}" destId="{7747C229-12F7-40E3-819D-6B63DFBEE5A8}" srcOrd="1" destOrd="0" presId="urn:microsoft.com/office/officeart/2005/8/layout/hierarchy1#2"/>
    <dgm:cxn modelId="{3346C340-7A9A-429A-A130-2A50CFC77278}" type="presParOf" srcId="{9CBA92DC-938E-431E-9FC0-7B3EE94645D2}" destId="{12EC1C27-06E3-4FB0-A70F-489C8B25FFB4}" srcOrd="6" destOrd="0" presId="urn:microsoft.com/office/officeart/2005/8/layout/hierarchy1#2"/>
    <dgm:cxn modelId="{D81641A7-F114-40BE-9E2B-CEDEC19050F4}" type="presParOf" srcId="{9CBA92DC-938E-431E-9FC0-7B3EE94645D2}" destId="{B9FD049A-5668-4918-8E0F-103CA3C1916B}" srcOrd="7" destOrd="0" presId="urn:microsoft.com/office/officeart/2005/8/layout/hierarchy1#2"/>
    <dgm:cxn modelId="{F1277641-7154-4023-8D30-C798F1DCF0AF}" type="presParOf" srcId="{B9FD049A-5668-4918-8E0F-103CA3C1916B}" destId="{96BA6EF0-D803-4B0E-919D-F1C3A161D126}" srcOrd="0" destOrd="0" presId="urn:microsoft.com/office/officeart/2005/8/layout/hierarchy1#2"/>
    <dgm:cxn modelId="{C2B14CAB-2C4B-4887-BF50-A62FEF681E59}" type="presParOf" srcId="{96BA6EF0-D803-4B0E-919D-F1C3A161D126}" destId="{F9085A94-BA8E-4FBF-A6FE-1BF47E9B6A03}" srcOrd="0" destOrd="0" presId="urn:microsoft.com/office/officeart/2005/8/layout/hierarchy1#2"/>
    <dgm:cxn modelId="{68B6B45A-1E1E-41A0-9C46-8852E31CA8DB}" type="presParOf" srcId="{96BA6EF0-D803-4B0E-919D-F1C3A161D126}" destId="{74A2A267-D8EA-4CB3-B7B8-8F8774C4ECBA}" srcOrd="1" destOrd="0" presId="urn:microsoft.com/office/officeart/2005/8/layout/hierarchy1#2"/>
    <dgm:cxn modelId="{CC5B00AF-C749-44E4-947F-694009F7C0AE}" type="presParOf" srcId="{B9FD049A-5668-4918-8E0F-103CA3C1916B}" destId="{32350C43-DBE3-4109-AD4F-391C92E4319C}" srcOrd="1" destOrd="0" presId="urn:microsoft.com/office/officeart/2005/8/layout/hierarchy1#2"/>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DC0F9AB2-8323-4757-9B2F-8665F1031FC2}" type="doc">
      <dgm:prSet loTypeId="urn:microsoft.com/office/officeart/2005/8/layout/hList1" loCatId="list" qsTypeId="urn:microsoft.com/office/officeart/2005/8/quickstyle/simple1" qsCatId="simple" csTypeId="urn:microsoft.com/office/officeart/2005/8/colors/accent2_4" csCatId="accent2" phldr="1"/>
      <dgm:spPr/>
      <dgm:t>
        <a:bodyPr/>
        <a:lstStyle/>
        <a:p>
          <a:endParaRPr/>
        </a:p>
      </dgm:t>
    </dgm:pt>
    <dgm:pt modelId="{2A0FD9BE-8BD0-408D-A5CD-7E1222C9E1B4}">
      <dgm:prSet phldrT="[Text]"/>
      <dgm:spPr/>
      <dgm:t>
        <a:bodyPr/>
        <a:lstStyle/>
        <a:p>
          <a:r>
            <a:rPr lang="en-GB" b="1"/>
            <a:t>5. Conclusion</a:t>
          </a:r>
          <a:endParaRPr/>
        </a:p>
      </dgm:t>
    </dgm:pt>
    <dgm:pt modelId="{6AD8B8F0-F949-4915-A67C-960BB968B34A}" type="parTrans" cxnId="{AA5902BB-0849-4FC6-95EA-A47792A3E49F}">
      <dgm:prSet/>
      <dgm:spPr/>
      <dgm:t>
        <a:bodyPr/>
        <a:lstStyle/>
        <a:p>
          <a:endParaRPr/>
        </a:p>
      </dgm:t>
    </dgm:pt>
    <dgm:pt modelId="{6B8DD1AB-5595-4DBC-B9E6-B57C06620952}" type="sibTrans" cxnId="{AA5902BB-0849-4FC6-95EA-A47792A3E49F}">
      <dgm:prSet/>
      <dgm:spPr/>
      <dgm:t>
        <a:bodyPr/>
        <a:lstStyle/>
        <a:p>
          <a:endParaRPr/>
        </a:p>
      </dgm:t>
    </dgm:pt>
    <dgm:pt modelId="{6494074B-DB88-46E9-8F75-9B8D2BC2FA07}">
      <dgm:prSet/>
      <dgm:spPr/>
      <dgm:t>
        <a:bodyPr/>
        <a:lstStyle/>
        <a:p>
          <a:r>
            <a:rPr lang="en-GB"/>
            <a:t>Pharmacy services play an integral role in the UK Healthcare System. Pharmacists facilitate safe medication use, advance public health and enhance patient outcomes within the community and hospital/clinical pharmacy. A shortage of staff, medicines and other factors presents challenges to pharmacy services in meeting the needs for accessible, effective and patient-centred care in the NHS, but these services remain central to achieving this.</a:t>
          </a:r>
          <a:endParaRPr/>
        </a:p>
      </dgm:t>
    </dgm:pt>
    <dgm:pt modelId="{9A5A67F0-0449-430A-8113-91C28BDE444F}" type="parTrans" cxnId="{07D003F8-DF28-4B1C-9DA0-0F0B15C314A0}">
      <dgm:prSet/>
      <dgm:spPr/>
      <dgm:t>
        <a:bodyPr/>
        <a:lstStyle/>
        <a:p>
          <a:endParaRPr/>
        </a:p>
      </dgm:t>
    </dgm:pt>
    <dgm:pt modelId="{6821A552-AF7D-4850-85DE-AE225FC7B00C}" type="sibTrans" cxnId="{07D003F8-DF28-4B1C-9DA0-0F0B15C314A0}">
      <dgm:prSet/>
      <dgm:spPr/>
      <dgm:t>
        <a:bodyPr/>
        <a:lstStyle/>
        <a:p>
          <a:endParaRPr/>
        </a:p>
      </dgm:t>
    </dgm:pt>
    <dgm:pt modelId="{A063DA76-90E8-4C9F-8245-C3738D740E36}" type="pres">
      <dgm:prSet presAssocID="{DC0F9AB2-8323-4757-9B2F-8665F1031FC2}" presName="Name0" presStyleCnt="0">
        <dgm:presLayoutVars>
          <dgm:dir/>
          <dgm:animLvl val="lvl"/>
          <dgm:resizeHandles val="exact"/>
        </dgm:presLayoutVars>
      </dgm:prSet>
      <dgm:spPr/>
    </dgm:pt>
    <dgm:pt modelId="{A37939BE-23D7-4136-9B1F-5ACF47B29A83}" type="pres">
      <dgm:prSet presAssocID="{2A0FD9BE-8BD0-408D-A5CD-7E1222C9E1B4}" presName="composite" presStyleCnt="0"/>
      <dgm:spPr/>
    </dgm:pt>
    <dgm:pt modelId="{1F26A4B0-4685-4B4F-85AF-7CAB1A751E60}" type="pres">
      <dgm:prSet presAssocID="{2A0FD9BE-8BD0-408D-A5CD-7E1222C9E1B4}" presName="parTx" presStyleLbl="alignNode1" presStyleIdx="0" presStyleCnt="1">
        <dgm:presLayoutVars>
          <dgm:chMax val="0"/>
          <dgm:chPref val="0"/>
          <dgm:bulletEnabled val="1"/>
        </dgm:presLayoutVars>
      </dgm:prSet>
      <dgm:spPr/>
    </dgm:pt>
    <dgm:pt modelId="{16BB5564-F2E3-403A-8A6C-1C81FC294BD0}" type="pres">
      <dgm:prSet presAssocID="{2A0FD9BE-8BD0-408D-A5CD-7E1222C9E1B4}" presName="desTx" presStyleLbl="alignAccFollowNode1" presStyleIdx="0" presStyleCnt="1">
        <dgm:presLayoutVars>
          <dgm:bulletEnabled val="1"/>
        </dgm:presLayoutVars>
      </dgm:prSet>
      <dgm:spPr/>
    </dgm:pt>
  </dgm:ptLst>
  <dgm:cxnLst>
    <dgm:cxn modelId="{FE028C97-A5B9-4672-B975-F4146366CA82}" type="presOf" srcId="{2A0FD9BE-8BD0-408D-A5CD-7E1222C9E1B4}" destId="{1F26A4B0-4685-4B4F-85AF-7CAB1A751E60}" srcOrd="0" destOrd="0" presId="urn:microsoft.com/office/officeart/2005/8/layout/hList1"/>
    <dgm:cxn modelId="{AA5902BB-0849-4FC6-95EA-A47792A3E49F}" srcId="{DC0F9AB2-8323-4757-9B2F-8665F1031FC2}" destId="{2A0FD9BE-8BD0-408D-A5CD-7E1222C9E1B4}" srcOrd="0" destOrd="0" parTransId="{6AD8B8F0-F949-4915-A67C-960BB968B34A}" sibTransId="{6B8DD1AB-5595-4DBC-B9E6-B57C06620952}"/>
    <dgm:cxn modelId="{CFFA86BB-A798-441D-8E3D-C48BD701B2D7}" type="presOf" srcId="{6494074B-DB88-46E9-8F75-9B8D2BC2FA07}" destId="{16BB5564-F2E3-403A-8A6C-1C81FC294BD0}" srcOrd="0" destOrd="0" presId="urn:microsoft.com/office/officeart/2005/8/layout/hList1"/>
    <dgm:cxn modelId="{07D003F8-DF28-4B1C-9DA0-0F0B15C314A0}" srcId="{2A0FD9BE-8BD0-408D-A5CD-7E1222C9E1B4}" destId="{6494074B-DB88-46E9-8F75-9B8D2BC2FA07}" srcOrd="0" destOrd="0" parTransId="{9A5A67F0-0449-430A-8113-91C28BDE444F}" sibTransId="{6821A552-AF7D-4850-85DE-AE225FC7B00C}"/>
    <dgm:cxn modelId="{352FD3FB-3957-4607-9EBF-EABB3CFC8ED0}" type="presOf" srcId="{DC0F9AB2-8323-4757-9B2F-8665F1031FC2}" destId="{A063DA76-90E8-4C9F-8245-C3738D740E36}" srcOrd="0" destOrd="0" presId="urn:microsoft.com/office/officeart/2005/8/layout/hList1"/>
    <dgm:cxn modelId="{3E69FF9A-6900-41BC-A843-F2AB90CE4F1B}" type="presParOf" srcId="{A063DA76-90E8-4C9F-8245-C3738D740E36}" destId="{A37939BE-23D7-4136-9B1F-5ACF47B29A83}" srcOrd="0" destOrd="0" presId="urn:microsoft.com/office/officeart/2005/8/layout/hList1"/>
    <dgm:cxn modelId="{6A9E9CFA-ED99-492A-A733-B00924FA1D48}" type="presParOf" srcId="{A37939BE-23D7-4136-9B1F-5ACF47B29A83}" destId="{1F26A4B0-4685-4B4F-85AF-7CAB1A751E60}" srcOrd="0" destOrd="0" presId="urn:microsoft.com/office/officeart/2005/8/layout/hList1"/>
    <dgm:cxn modelId="{21BD4F8B-2422-4AD7-9A21-E1FFDFDB485A}" type="presParOf" srcId="{A37939BE-23D7-4136-9B1F-5ACF47B29A83}" destId="{16BB5564-F2E3-403A-8A6C-1C81FC294BD0}" srcOrd="1" destOrd="0" presId="urn:microsoft.com/office/officeart/2005/8/layout/hList1"/>
  </dgm:cxnLst>
  <dgm:bg/>
  <dgm:whole/>
  <dgm:extLst>
    <a:ext uri="http://schemas.microsoft.com/office/drawing/2008/diagram">
      <dsp:dataModelExt xmlns:dsp="http://schemas.microsoft.com/office/drawing/2008/diagram" relId="rId56"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3D2B85F1-7F32-4E2D-937A-A379D4F79C8B}" type="doc">
      <dgm:prSet loTypeId="urn:microsoft.com/office/officeart/2005/8/layout/default#2" loCatId="list" qsTypeId="urn:microsoft.com/office/officeart/2005/8/quickstyle/simple1" qsCatId="simple" csTypeId="urn:microsoft.com/office/officeart/2005/8/colors/colorful3" csCatId="colorful" phldr="1"/>
      <dgm:spPr/>
      <dgm:t>
        <a:bodyPr/>
        <a:lstStyle/>
        <a:p>
          <a:endParaRPr/>
        </a:p>
      </dgm:t>
    </dgm:pt>
    <dgm:pt modelId="{2A3307F1-CF26-45AB-95BA-BDC177B21CC3}">
      <dgm:prSet phldrT="[Text]"/>
      <dgm:spPr/>
      <dgm:t>
        <a:bodyPr/>
        <a:lstStyle/>
        <a:p>
          <a:r>
            <a:t>Improve access to healthcare</a:t>
          </a:r>
        </a:p>
      </dgm:t>
    </dgm:pt>
    <dgm:pt modelId="{C6F28212-ECBA-4CF4-AB67-E65BA07765DC}" type="parTrans" cxnId="{F5521870-96EA-48D1-961C-F060A2AF97AA}">
      <dgm:prSet/>
      <dgm:spPr/>
      <dgm:t>
        <a:bodyPr/>
        <a:lstStyle/>
        <a:p>
          <a:endParaRPr/>
        </a:p>
      </dgm:t>
    </dgm:pt>
    <dgm:pt modelId="{8B31366B-01FB-43AA-BFF8-CE64F9B996F7}" type="sibTrans" cxnId="{F5521870-96EA-48D1-961C-F060A2AF97AA}">
      <dgm:prSet/>
      <dgm:spPr/>
      <dgm:t>
        <a:bodyPr/>
        <a:lstStyle/>
        <a:p>
          <a:endParaRPr/>
        </a:p>
      </dgm:t>
    </dgm:pt>
    <dgm:pt modelId="{578C9C12-161E-4321-B93A-2D58A7C762E0}">
      <dgm:prSet/>
      <dgm:spPr/>
      <dgm:t>
        <a:bodyPr/>
        <a:lstStyle/>
        <a:p>
          <a:r>
            <a:t>Promote safe medicine use</a:t>
          </a:r>
        </a:p>
      </dgm:t>
    </dgm:pt>
    <dgm:pt modelId="{08F02753-2F14-45FE-AD26-A74728593485}" type="parTrans" cxnId="{EA7A8D76-7472-4EEB-B2C4-B3075B8001B4}">
      <dgm:prSet/>
      <dgm:spPr/>
      <dgm:t>
        <a:bodyPr/>
        <a:lstStyle/>
        <a:p>
          <a:endParaRPr/>
        </a:p>
      </dgm:t>
    </dgm:pt>
    <dgm:pt modelId="{42689378-755C-47F7-A52C-1CA58487723A}" type="sibTrans" cxnId="{EA7A8D76-7472-4EEB-B2C4-B3075B8001B4}">
      <dgm:prSet/>
      <dgm:spPr/>
      <dgm:t>
        <a:bodyPr/>
        <a:lstStyle/>
        <a:p>
          <a:endParaRPr/>
        </a:p>
      </dgm:t>
    </dgm:pt>
    <dgm:pt modelId="{AC0FA4BD-6D88-48CD-BCD8-B92B7A8F8F7B}">
      <dgm:prSet/>
      <dgm:spPr/>
      <dgm:t>
        <a:bodyPr/>
        <a:lstStyle/>
        <a:p>
          <a:r>
            <a:t>Support disease prevention</a:t>
          </a:r>
        </a:p>
      </dgm:t>
    </dgm:pt>
    <dgm:pt modelId="{E96F6291-6853-48B3-A61F-1A33577F1AF9}" type="parTrans" cxnId="{A5E1026C-8A8E-43B3-B28C-F331D912EA0B}">
      <dgm:prSet/>
      <dgm:spPr/>
      <dgm:t>
        <a:bodyPr/>
        <a:lstStyle/>
        <a:p>
          <a:endParaRPr/>
        </a:p>
      </dgm:t>
    </dgm:pt>
    <dgm:pt modelId="{601605D1-4F5E-4543-8BF1-729461543934}" type="sibTrans" cxnId="{A5E1026C-8A8E-43B3-B28C-F331D912EA0B}">
      <dgm:prSet/>
      <dgm:spPr/>
      <dgm:t>
        <a:bodyPr/>
        <a:lstStyle/>
        <a:p>
          <a:endParaRPr/>
        </a:p>
      </dgm:t>
    </dgm:pt>
    <dgm:pt modelId="{FED37F71-70A5-44EB-BA4F-71C0DC07D608}">
      <dgm:prSet/>
      <dgm:spPr/>
      <dgm:t>
        <a:bodyPr/>
        <a:lstStyle/>
        <a:p>
          <a:r>
            <a:t>Reduce pressure on GPs and hospitals</a:t>
          </a:r>
        </a:p>
      </dgm:t>
    </dgm:pt>
    <dgm:pt modelId="{67B8D99B-27D1-401D-9927-B929FC7F6516}" type="parTrans" cxnId="{F689DD94-708E-42C6-89DC-A75C1DD058C0}">
      <dgm:prSet/>
      <dgm:spPr/>
      <dgm:t>
        <a:bodyPr/>
        <a:lstStyle/>
        <a:p>
          <a:endParaRPr/>
        </a:p>
      </dgm:t>
    </dgm:pt>
    <dgm:pt modelId="{E4ED2FCE-855E-4C8A-97E8-AE795F6E23FD}" type="sibTrans" cxnId="{F689DD94-708E-42C6-89DC-A75C1DD058C0}">
      <dgm:prSet/>
      <dgm:spPr/>
      <dgm:t>
        <a:bodyPr/>
        <a:lstStyle/>
        <a:p>
          <a:endParaRPr/>
        </a:p>
      </dgm:t>
    </dgm:pt>
    <dgm:pt modelId="{8BB1D6C2-6B76-4E33-A9D1-92CAA1E78272}">
      <dgm:prSet/>
      <dgm:spPr/>
      <dgm:t>
        <a:bodyPr/>
        <a:lstStyle/>
        <a:p>
          <a:r>
            <a:t>Improve patient outcomes</a:t>
          </a:r>
        </a:p>
      </dgm:t>
    </dgm:pt>
    <dgm:pt modelId="{5BB00F39-C9A7-4C40-B730-9010D7588945}" type="parTrans" cxnId="{A2891FE3-B9A8-451A-AE42-3B6F504714E6}">
      <dgm:prSet/>
      <dgm:spPr/>
      <dgm:t>
        <a:bodyPr/>
        <a:lstStyle/>
        <a:p>
          <a:endParaRPr/>
        </a:p>
      </dgm:t>
    </dgm:pt>
    <dgm:pt modelId="{7D5DD3FF-0718-4098-8924-9F03461CDCD9}" type="sibTrans" cxnId="{A2891FE3-B9A8-451A-AE42-3B6F504714E6}">
      <dgm:prSet/>
      <dgm:spPr/>
      <dgm:t>
        <a:bodyPr/>
        <a:lstStyle/>
        <a:p>
          <a:endParaRPr/>
        </a:p>
      </dgm:t>
    </dgm:pt>
    <dgm:pt modelId="{FC038E16-45F2-41E0-9558-D11CCC10D7C2}">
      <dgm:prSet/>
      <dgm:spPr/>
      <dgm:t>
        <a:bodyPr/>
        <a:lstStyle/>
        <a:p>
          <a:r>
            <a:t>Contribute to public health initiatives</a:t>
          </a:r>
        </a:p>
      </dgm:t>
    </dgm:pt>
    <dgm:pt modelId="{3D39EABC-C963-47E7-A9F2-F113430A539A}" type="parTrans" cxnId="{A816E347-09CA-4CEB-BE50-AB5C6D1DE08A}">
      <dgm:prSet/>
      <dgm:spPr/>
      <dgm:t>
        <a:bodyPr/>
        <a:lstStyle/>
        <a:p>
          <a:endParaRPr/>
        </a:p>
      </dgm:t>
    </dgm:pt>
    <dgm:pt modelId="{8D22FB42-3AE5-4E20-BB9D-7D4000FCF131}" type="sibTrans" cxnId="{A816E347-09CA-4CEB-BE50-AB5C6D1DE08A}">
      <dgm:prSet/>
      <dgm:spPr/>
      <dgm:t>
        <a:bodyPr/>
        <a:lstStyle/>
        <a:p>
          <a:endParaRPr/>
        </a:p>
      </dgm:t>
    </dgm:pt>
    <dgm:pt modelId="{1D4A21CD-E6C6-42CE-A51C-C0520728CFAD}" type="pres">
      <dgm:prSet presAssocID="{3D2B85F1-7F32-4E2D-937A-A379D4F79C8B}" presName="diagram" presStyleCnt="0">
        <dgm:presLayoutVars>
          <dgm:dir/>
          <dgm:resizeHandles val="exact"/>
        </dgm:presLayoutVars>
      </dgm:prSet>
      <dgm:spPr/>
    </dgm:pt>
    <dgm:pt modelId="{C4EE0A49-5662-4BDE-BEC0-29487847CD5A}" type="pres">
      <dgm:prSet presAssocID="{2A3307F1-CF26-45AB-95BA-BDC177B21CC3}" presName="node" presStyleLbl="node1" presStyleIdx="0" presStyleCnt="6">
        <dgm:presLayoutVars>
          <dgm:bulletEnabled val="1"/>
        </dgm:presLayoutVars>
      </dgm:prSet>
      <dgm:spPr/>
    </dgm:pt>
    <dgm:pt modelId="{62183B43-8F7E-4E19-9432-D965F84F9848}" type="pres">
      <dgm:prSet presAssocID="{8B31366B-01FB-43AA-BFF8-CE64F9B996F7}" presName="sibTrans" presStyleCnt="0"/>
      <dgm:spPr/>
    </dgm:pt>
    <dgm:pt modelId="{95E20364-F1E9-4DB0-BBC3-DE4F995408E7}" type="pres">
      <dgm:prSet presAssocID="{578C9C12-161E-4321-B93A-2D58A7C762E0}" presName="node" presStyleLbl="node1" presStyleIdx="1" presStyleCnt="6">
        <dgm:presLayoutVars>
          <dgm:bulletEnabled val="1"/>
        </dgm:presLayoutVars>
      </dgm:prSet>
      <dgm:spPr/>
    </dgm:pt>
    <dgm:pt modelId="{B9B7E339-878C-468F-BCF2-AAE5ADD5E999}" type="pres">
      <dgm:prSet presAssocID="{42689378-755C-47F7-A52C-1CA58487723A}" presName="sibTrans" presStyleCnt="0"/>
      <dgm:spPr/>
    </dgm:pt>
    <dgm:pt modelId="{C66C9D0B-C432-4886-A503-AA9E094C3C98}" type="pres">
      <dgm:prSet presAssocID="{AC0FA4BD-6D88-48CD-BCD8-B92B7A8F8F7B}" presName="node" presStyleLbl="node1" presStyleIdx="2" presStyleCnt="6">
        <dgm:presLayoutVars>
          <dgm:bulletEnabled val="1"/>
        </dgm:presLayoutVars>
      </dgm:prSet>
      <dgm:spPr/>
    </dgm:pt>
    <dgm:pt modelId="{55737FEB-4862-448A-9576-E63073C25078}" type="pres">
      <dgm:prSet presAssocID="{601605D1-4F5E-4543-8BF1-729461543934}" presName="sibTrans" presStyleCnt="0"/>
      <dgm:spPr/>
    </dgm:pt>
    <dgm:pt modelId="{4FF671C6-4898-497E-B1A0-14FA5B9A56C7}" type="pres">
      <dgm:prSet presAssocID="{FED37F71-70A5-44EB-BA4F-71C0DC07D608}" presName="node" presStyleLbl="node1" presStyleIdx="3" presStyleCnt="6">
        <dgm:presLayoutVars>
          <dgm:bulletEnabled val="1"/>
        </dgm:presLayoutVars>
      </dgm:prSet>
      <dgm:spPr/>
    </dgm:pt>
    <dgm:pt modelId="{858C1790-CE02-45F1-9C23-784E2D5C7F36}" type="pres">
      <dgm:prSet presAssocID="{E4ED2FCE-855E-4C8A-97E8-AE795F6E23FD}" presName="sibTrans" presStyleCnt="0"/>
      <dgm:spPr/>
    </dgm:pt>
    <dgm:pt modelId="{F23C4A35-F326-4FB0-9CC2-7A88665FBFD9}" type="pres">
      <dgm:prSet presAssocID="{8BB1D6C2-6B76-4E33-A9D1-92CAA1E78272}" presName="node" presStyleLbl="node1" presStyleIdx="4" presStyleCnt="6">
        <dgm:presLayoutVars>
          <dgm:bulletEnabled val="1"/>
        </dgm:presLayoutVars>
      </dgm:prSet>
      <dgm:spPr/>
    </dgm:pt>
    <dgm:pt modelId="{01B9EA9A-7FBF-4F18-AAA3-C94AE7B41394}" type="pres">
      <dgm:prSet presAssocID="{7D5DD3FF-0718-4098-8924-9F03461CDCD9}" presName="sibTrans" presStyleCnt="0"/>
      <dgm:spPr/>
    </dgm:pt>
    <dgm:pt modelId="{BC6E294F-1C98-408A-92A3-0354D6C001EE}" type="pres">
      <dgm:prSet presAssocID="{FC038E16-45F2-41E0-9558-D11CCC10D7C2}" presName="node" presStyleLbl="node1" presStyleIdx="5" presStyleCnt="6">
        <dgm:presLayoutVars>
          <dgm:bulletEnabled val="1"/>
        </dgm:presLayoutVars>
      </dgm:prSet>
      <dgm:spPr/>
    </dgm:pt>
  </dgm:ptLst>
  <dgm:cxnLst>
    <dgm:cxn modelId="{7BFC353E-0984-477A-9BF9-95F5217CD6B6}" type="presOf" srcId="{8BB1D6C2-6B76-4E33-A9D1-92CAA1E78272}" destId="{F23C4A35-F326-4FB0-9CC2-7A88665FBFD9}" srcOrd="0" destOrd="0" presId="urn:microsoft.com/office/officeart/2005/8/layout/default#2"/>
    <dgm:cxn modelId="{16681967-BF49-4654-9121-3CAF7C9CA3C9}" type="presOf" srcId="{3D2B85F1-7F32-4E2D-937A-A379D4F79C8B}" destId="{1D4A21CD-E6C6-42CE-A51C-C0520728CFAD}" srcOrd="0" destOrd="0" presId="urn:microsoft.com/office/officeart/2005/8/layout/default#2"/>
    <dgm:cxn modelId="{A816E347-09CA-4CEB-BE50-AB5C6D1DE08A}" srcId="{3D2B85F1-7F32-4E2D-937A-A379D4F79C8B}" destId="{FC038E16-45F2-41E0-9558-D11CCC10D7C2}" srcOrd="5" destOrd="0" parTransId="{3D39EABC-C963-47E7-A9F2-F113430A539A}" sibTransId="{8D22FB42-3AE5-4E20-BB9D-7D4000FCF131}"/>
    <dgm:cxn modelId="{A5E1026C-8A8E-43B3-B28C-F331D912EA0B}" srcId="{3D2B85F1-7F32-4E2D-937A-A379D4F79C8B}" destId="{AC0FA4BD-6D88-48CD-BCD8-B92B7A8F8F7B}" srcOrd="2" destOrd="0" parTransId="{E96F6291-6853-48B3-A61F-1A33577F1AF9}" sibTransId="{601605D1-4F5E-4543-8BF1-729461543934}"/>
    <dgm:cxn modelId="{12EEA56D-E71C-4E1F-9370-ADC4576916FA}" type="presOf" srcId="{FED37F71-70A5-44EB-BA4F-71C0DC07D608}" destId="{4FF671C6-4898-497E-B1A0-14FA5B9A56C7}" srcOrd="0" destOrd="0" presId="urn:microsoft.com/office/officeart/2005/8/layout/default#2"/>
    <dgm:cxn modelId="{F5521870-96EA-48D1-961C-F060A2AF97AA}" srcId="{3D2B85F1-7F32-4E2D-937A-A379D4F79C8B}" destId="{2A3307F1-CF26-45AB-95BA-BDC177B21CC3}" srcOrd="0" destOrd="0" parTransId="{C6F28212-ECBA-4CF4-AB67-E65BA07765DC}" sibTransId="{8B31366B-01FB-43AA-BFF8-CE64F9B996F7}"/>
    <dgm:cxn modelId="{EA7A8D76-7472-4EEB-B2C4-B3075B8001B4}" srcId="{3D2B85F1-7F32-4E2D-937A-A379D4F79C8B}" destId="{578C9C12-161E-4321-B93A-2D58A7C762E0}" srcOrd="1" destOrd="0" parTransId="{08F02753-2F14-45FE-AD26-A74728593485}" sibTransId="{42689378-755C-47F7-A52C-1CA58487723A}"/>
    <dgm:cxn modelId="{F689DD94-708E-42C6-89DC-A75C1DD058C0}" srcId="{3D2B85F1-7F32-4E2D-937A-A379D4F79C8B}" destId="{FED37F71-70A5-44EB-BA4F-71C0DC07D608}" srcOrd="3" destOrd="0" parTransId="{67B8D99B-27D1-401D-9927-B929FC7F6516}" sibTransId="{E4ED2FCE-855E-4C8A-97E8-AE795F6E23FD}"/>
    <dgm:cxn modelId="{183CF4B4-C9A1-4A52-8013-7DC1C9875CAB}" type="presOf" srcId="{AC0FA4BD-6D88-48CD-BCD8-B92B7A8F8F7B}" destId="{C66C9D0B-C432-4886-A503-AA9E094C3C98}" srcOrd="0" destOrd="0" presId="urn:microsoft.com/office/officeart/2005/8/layout/default#2"/>
    <dgm:cxn modelId="{519661B6-01A4-431F-8B8D-C8F976B525CC}" type="presOf" srcId="{FC038E16-45F2-41E0-9558-D11CCC10D7C2}" destId="{BC6E294F-1C98-408A-92A3-0354D6C001EE}" srcOrd="0" destOrd="0" presId="urn:microsoft.com/office/officeart/2005/8/layout/default#2"/>
    <dgm:cxn modelId="{140FA7BE-A25A-4997-AA04-1B4AA480A82E}" type="presOf" srcId="{2A3307F1-CF26-45AB-95BA-BDC177B21CC3}" destId="{C4EE0A49-5662-4BDE-BEC0-29487847CD5A}" srcOrd="0" destOrd="0" presId="urn:microsoft.com/office/officeart/2005/8/layout/default#2"/>
    <dgm:cxn modelId="{A2891FE3-B9A8-451A-AE42-3B6F504714E6}" srcId="{3D2B85F1-7F32-4E2D-937A-A379D4F79C8B}" destId="{8BB1D6C2-6B76-4E33-A9D1-92CAA1E78272}" srcOrd="4" destOrd="0" parTransId="{5BB00F39-C9A7-4C40-B730-9010D7588945}" sibTransId="{7D5DD3FF-0718-4098-8924-9F03461CDCD9}"/>
    <dgm:cxn modelId="{DCFA07E9-62C8-408E-837D-E45C1C1266DC}" type="presOf" srcId="{578C9C12-161E-4321-B93A-2D58A7C762E0}" destId="{95E20364-F1E9-4DB0-BBC3-DE4F995408E7}" srcOrd="0" destOrd="0" presId="urn:microsoft.com/office/officeart/2005/8/layout/default#2"/>
    <dgm:cxn modelId="{40793CD3-22C0-4B75-9EDE-AE155C62689A}" type="presParOf" srcId="{1D4A21CD-E6C6-42CE-A51C-C0520728CFAD}" destId="{C4EE0A49-5662-4BDE-BEC0-29487847CD5A}" srcOrd="0" destOrd="0" presId="urn:microsoft.com/office/officeart/2005/8/layout/default#2"/>
    <dgm:cxn modelId="{DC5852E5-9C08-4E6E-B258-7CC1ECF8DF44}" type="presParOf" srcId="{1D4A21CD-E6C6-42CE-A51C-C0520728CFAD}" destId="{62183B43-8F7E-4E19-9432-D965F84F9848}" srcOrd="1" destOrd="0" presId="urn:microsoft.com/office/officeart/2005/8/layout/default#2"/>
    <dgm:cxn modelId="{4C63A603-8ED9-45C7-9CB2-05C6FF612322}" type="presParOf" srcId="{1D4A21CD-E6C6-42CE-A51C-C0520728CFAD}" destId="{95E20364-F1E9-4DB0-BBC3-DE4F995408E7}" srcOrd="2" destOrd="0" presId="urn:microsoft.com/office/officeart/2005/8/layout/default#2"/>
    <dgm:cxn modelId="{F3B647A5-0517-4DFF-900B-0E49A08CDE9C}" type="presParOf" srcId="{1D4A21CD-E6C6-42CE-A51C-C0520728CFAD}" destId="{B9B7E339-878C-468F-BCF2-AAE5ADD5E999}" srcOrd="3" destOrd="0" presId="urn:microsoft.com/office/officeart/2005/8/layout/default#2"/>
    <dgm:cxn modelId="{6FB19D0F-502A-4E54-80B6-99D3A9206CB4}" type="presParOf" srcId="{1D4A21CD-E6C6-42CE-A51C-C0520728CFAD}" destId="{C66C9D0B-C432-4886-A503-AA9E094C3C98}" srcOrd="4" destOrd="0" presId="urn:microsoft.com/office/officeart/2005/8/layout/default#2"/>
    <dgm:cxn modelId="{77EB3DE1-D8DE-473F-A967-03035184A220}" type="presParOf" srcId="{1D4A21CD-E6C6-42CE-A51C-C0520728CFAD}" destId="{55737FEB-4862-448A-9576-E63073C25078}" srcOrd="5" destOrd="0" presId="urn:microsoft.com/office/officeart/2005/8/layout/default#2"/>
    <dgm:cxn modelId="{4AAC8229-5372-405C-A73A-DDA8DC561D7A}" type="presParOf" srcId="{1D4A21CD-E6C6-42CE-A51C-C0520728CFAD}" destId="{4FF671C6-4898-497E-B1A0-14FA5B9A56C7}" srcOrd="6" destOrd="0" presId="urn:microsoft.com/office/officeart/2005/8/layout/default#2"/>
    <dgm:cxn modelId="{B0C4F9EC-AAB3-44DF-9A4C-F8BC5E803D6C}" type="presParOf" srcId="{1D4A21CD-E6C6-42CE-A51C-C0520728CFAD}" destId="{858C1790-CE02-45F1-9C23-784E2D5C7F36}" srcOrd="7" destOrd="0" presId="urn:microsoft.com/office/officeart/2005/8/layout/default#2"/>
    <dgm:cxn modelId="{B25D5F40-E5A4-4EAD-B6A2-BA92988B86D0}" type="presParOf" srcId="{1D4A21CD-E6C6-42CE-A51C-C0520728CFAD}" destId="{F23C4A35-F326-4FB0-9CC2-7A88665FBFD9}" srcOrd="8" destOrd="0" presId="urn:microsoft.com/office/officeart/2005/8/layout/default#2"/>
    <dgm:cxn modelId="{3AA09D67-D958-4A5E-A3FF-818FAA29516C}" type="presParOf" srcId="{1D4A21CD-E6C6-42CE-A51C-C0520728CFAD}" destId="{01B9EA9A-7FBF-4F18-AAA3-C94AE7B41394}" srcOrd="9" destOrd="0" presId="urn:microsoft.com/office/officeart/2005/8/layout/default#2"/>
    <dgm:cxn modelId="{6E09E477-E9E5-4608-B1B3-778B62AD35B7}" type="presParOf" srcId="{1D4A21CD-E6C6-42CE-A51C-C0520728CFAD}" destId="{BC6E294F-1C98-408A-92A3-0354D6C001EE}" srcOrd="10" destOrd="0" presId="urn:microsoft.com/office/officeart/2005/8/layout/default#2"/>
  </dgm:cxnLst>
  <dgm:bg/>
  <dgm:whole/>
  <dgm:extLst>
    <a:ext uri="http://schemas.microsoft.com/office/drawing/2008/diagram">
      <dsp:dataModelExt xmlns:dsp="http://schemas.microsoft.com/office/drawing/2008/diagram" relId="rId6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612542-B79B-4308-B5D5-DD0D50FE0B7D}">
      <dsp:nvSpPr>
        <dsp:cNvPr id="0" name=""/>
        <dsp:cNvSpPr/>
      </dsp:nvSpPr>
      <dsp:spPr>
        <a:xfrm>
          <a:off x="102704" y="0"/>
          <a:ext cx="2124736" cy="211546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i="1" kern="1200"/>
            <a:t>3.1 </a:t>
          </a:r>
          <a:r>
            <a:rPr sz="1000" b="1" i="1" kern="1200"/>
            <a:t>Community Pharmacy Services</a:t>
          </a:r>
          <a:endParaRPr sz="1000" kern="1200"/>
        </a:p>
        <a:p>
          <a:pPr marL="57150" lvl="1" indent="-57150" algn="l" defTabSz="386714">
            <a:lnSpc>
              <a:spcPct val="90000"/>
            </a:lnSpc>
            <a:spcBef>
              <a:spcPct val="0"/>
            </a:spcBef>
            <a:spcAft>
              <a:spcPct val="15000"/>
            </a:spcAft>
            <a:buChar char="•"/>
          </a:pPr>
          <a:r>
            <a:rPr lang="en-GB" sz="870" kern="1200">
              <a:latin typeface="Arial" panose="020B0604020202020204" pitchFamily="34" charset="0"/>
              <a:cs typeface="Arial" panose="020B0604020202020204" pitchFamily="34" charset="0"/>
            </a:rPr>
            <a:t>Community pharmacies are often the initial port of call for people seeking medical advice since they are accessible and rarely demand an appointment. Community pharmacists offer medications, issue prescriptions and even provide medications in case of emergencies (UK Government, 2024). They also help with minor illnesses such as cough, cold and even skin problems, hence preventing unnecessary visits to doctors' offices and emergency wards. These services help increase access to healthcare and therefore help to prevent diseases in local communities (Royal College of </a:t>
          </a:r>
          <a:r>
            <a:rPr lang="en-GB" sz="870" kern="1200"/>
            <a:t>Pharmacy, 2026).</a:t>
          </a:r>
          <a:endParaRPr sz="870" kern="1200"/>
        </a:p>
      </dsp:txBody>
      <dsp:txXfrm>
        <a:off x="102704" y="0"/>
        <a:ext cx="2124736" cy="2115469"/>
      </dsp:txXfrm>
    </dsp:sp>
    <dsp:sp modelId="{B8B5E2CA-8676-414F-A272-465FA47B484E}">
      <dsp:nvSpPr>
        <dsp:cNvPr id="0" name=""/>
        <dsp:cNvSpPr/>
      </dsp:nvSpPr>
      <dsp:spPr>
        <a:xfrm>
          <a:off x="2302735" y="0"/>
          <a:ext cx="2255672" cy="2152843"/>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b="1" i="1" kern="1200"/>
            <a:t>3.2 </a:t>
          </a:r>
          <a:r>
            <a:rPr sz="1000" b="1" i="1" kern="1200"/>
            <a:t>Hospital Pharmacy Services</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The hospital pharmacists cooperate with other health care providers such as doctors and nurses as a member of the health care team. These pharmacists verify that the prescription is correct, observe the patients for side effects, and advise on the proper usage of drugs for the patients (Zavaleta-Monestel et al., 2023). Another crucial role for the hospital pharmacist in discharge planning is to educate patients about what the medications they are taking are, prior to their hospital discharge to reduce readmission rates and medication errors (Anderson et al., 2019).</a:t>
          </a:r>
          <a:endParaRPr sz="900" kern="1200">
            <a:latin typeface="Arial" panose="020B0604020202020204" pitchFamily="34" charset="0"/>
            <a:cs typeface="Arial" panose="020B0604020202020204" pitchFamily="34" charset="0"/>
          </a:endParaRPr>
        </a:p>
      </dsp:txBody>
      <dsp:txXfrm>
        <a:off x="2302735" y="0"/>
        <a:ext cx="2255672" cy="2152843"/>
      </dsp:txXfrm>
    </dsp:sp>
    <dsp:sp modelId="{95E43580-B25B-4E2D-ADB7-A281FCDE8E75}">
      <dsp:nvSpPr>
        <dsp:cNvPr id="0" name=""/>
        <dsp:cNvSpPr/>
      </dsp:nvSpPr>
      <dsp:spPr>
        <a:xfrm>
          <a:off x="4585090" y="0"/>
          <a:ext cx="2117433" cy="2134987"/>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68935">
            <a:lnSpc>
              <a:spcPct val="90000"/>
            </a:lnSpc>
            <a:spcBef>
              <a:spcPct val="0"/>
            </a:spcBef>
            <a:spcAft>
              <a:spcPct val="35000"/>
            </a:spcAft>
            <a:buNone/>
          </a:pPr>
          <a:r>
            <a:rPr lang="en-US" sz="830" b="1" i="1" kern="1200"/>
            <a:t>3.3 </a:t>
          </a:r>
          <a:r>
            <a:rPr sz="830" b="1" i="1" kern="1200"/>
            <a:t>Clinical Pharmacy Services</a:t>
          </a:r>
        </a:p>
        <a:p>
          <a:pPr marL="57150" lvl="1" indent="-57150" algn="l" defTabSz="368935">
            <a:lnSpc>
              <a:spcPct val="90000"/>
            </a:lnSpc>
            <a:spcBef>
              <a:spcPct val="0"/>
            </a:spcBef>
            <a:spcAft>
              <a:spcPct val="15000"/>
            </a:spcAft>
            <a:buChar char="•"/>
          </a:pPr>
          <a:r>
            <a:rPr lang="en-GB" sz="830" kern="1200">
              <a:latin typeface="Arial" panose="020B0604020202020204" pitchFamily="34" charset="0"/>
              <a:cs typeface="Arial" panose="020B0604020202020204" pitchFamily="34" charset="0"/>
            </a:rPr>
            <a:t>Pharmacists have had different roles over the past in addition to being integrated within the GP practices and primary care networks. Medicine reviews and education related to medicines among those patients who are affected by chronic diseases like diabetes and high blood pressure is one of the duties performed by the clinical pharmacist (Mohiuddin, 2019). They also help GPs recognise medicine related problems and can help with making safe prescribing choices. There is an expanded role for pharmacists, which allows them to make immediate contributions to improving patient care and making primary healthcare services (NHS) more efficient (NHS England, 2023).</a:t>
          </a:r>
          <a:endParaRPr sz="830" kern="1200">
            <a:latin typeface="Arial" panose="020B0604020202020204" pitchFamily="34" charset="0"/>
            <a:cs typeface="Arial" panose="020B0604020202020204" pitchFamily="34" charset="0"/>
          </a:endParaRPr>
        </a:p>
      </dsp:txBody>
      <dsp:txXfrm>
        <a:off x="4585090" y="0"/>
        <a:ext cx="2117433" cy="21349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763359-1E94-43E7-9C0C-684A3FA806C5}">
      <dsp:nvSpPr>
        <dsp:cNvPr id="0" name=""/>
        <dsp:cNvSpPr/>
      </dsp:nvSpPr>
      <dsp:spPr>
        <a:xfrm>
          <a:off x="1932061" y="549663"/>
          <a:ext cx="412261" cy="91440"/>
        </a:xfrm>
        <a:custGeom>
          <a:avLst/>
          <a:gdLst/>
          <a:ahLst/>
          <a:cxnLst/>
          <a:rect l="0" t="0" r="0" b="0"/>
          <a:pathLst>
            <a:path>
              <a:moveTo>
                <a:pt x="0" y="45720"/>
              </a:moveTo>
              <a:lnTo>
                <a:pt x="412261" y="45720"/>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066800">
            <a:lnSpc>
              <a:spcPct val="90000"/>
            </a:lnSpc>
            <a:spcBef>
              <a:spcPct val="0"/>
            </a:spcBef>
            <a:spcAft>
              <a:spcPct val="35000"/>
            </a:spcAft>
            <a:buNone/>
          </a:pPr>
          <a:endParaRPr sz="2400" kern="1200"/>
        </a:p>
      </dsp:txBody>
      <dsp:txXfrm>
        <a:off x="2127120" y="593167"/>
        <a:ext cx="22143" cy="4432"/>
      </dsp:txXfrm>
    </dsp:sp>
    <dsp:sp modelId="{BF389FC5-D128-485F-8D58-8E58E604C331}">
      <dsp:nvSpPr>
        <dsp:cNvPr id="0" name=""/>
        <dsp:cNvSpPr/>
      </dsp:nvSpPr>
      <dsp:spPr>
        <a:xfrm>
          <a:off x="8376" y="17738"/>
          <a:ext cx="1925484" cy="115529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sz="1400" kern="1200"/>
            <a:t>📜 </a:t>
          </a:r>
          <a:r>
            <a:rPr sz="1400" b="1" kern="1200"/>
            <a:t>1841</a:t>
          </a:r>
          <a:endParaRPr sz="1400" kern="1200"/>
        </a:p>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b="0" i="0" kern="1200"/>
            <a:t>The Pharmaceutical Society of Great Britain was formed to control the practice of the profession.</a:t>
          </a:r>
          <a:endParaRPr sz="1000" kern="1200"/>
        </a:p>
      </dsp:txBody>
      <dsp:txXfrm>
        <a:off x="8376" y="17738"/>
        <a:ext cx="1925484" cy="1155290"/>
      </dsp:txXfrm>
    </dsp:sp>
    <dsp:sp modelId="{99962A0F-AC62-47C1-9AAB-1604E6F73DD7}">
      <dsp:nvSpPr>
        <dsp:cNvPr id="0" name=""/>
        <dsp:cNvSpPr/>
      </dsp:nvSpPr>
      <dsp:spPr>
        <a:xfrm>
          <a:off x="4300407" y="549663"/>
          <a:ext cx="412261" cy="91440"/>
        </a:xfrm>
        <a:custGeom>
          <a:avLst/>
          <a:gdLst/>
          <a:ahLst/>
          <a:cxnLst/>
          <a:rect l="0" t="0" r="0" b="0"/>
          <a:pathLst>
            <a:path>
              <a:moveTo>
                <a:pt x="0" y="45720"/>
              </a:moveTo>
              <a:lnTo>
                <a:pt x="412261" y="45720"/>
              </a:lnTo>
            </a:path>
          </a:pathLst>
        </a:custGeom>
        <a:noFill/>
        <a:ln w="6350" cap="flat" cmpd="sng" algn="ctr">
          <a:solidFill>
            <a:schemeClr val="accent5">
              <a:hueOff val="-2252848"/>
              <a:satOff val="-5806"/>
              <a:lumOff val="-39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066800">
            <a:lnSpc>
              <a:spcPct val="90000"/>
            </a:lnSpc>
            <a:spcBef>
              <a:spcPct val="0"/>
            </a:spcBef>
            <a:spcAft>
              <a:spcPct val="35000"/>
            </a:spcAft>
            <a:buNone/>
          </a:pPr>
          <a:endParaRPr sz="2400" kern="1200"/>
        </a:p>
      </dsp:txBody>
      <dsp:txXfrm>
        <a:off x="4495466" y="593167"/>
        <a:ext cx="22143" cy="4432"/>
      </dsp:txXfrm>
    </dsp:sp>
    <dsp:sp modelId="{E7D8BC82-CE53-4FC6-A136-5BFDD2EEE9DD}">
      <dsp:nvSpPr>
        <dsp:cNvPr id="0" name=""/>
        <dsp:cNvSpPr/>
      </dsp:nvSpPr>
      <dsp:spPr>
        <a:xfrm>
          <a:off x="2376722" y="17738"/>
          <a:ext cx="1925484" cy="1155290"/>
        </a:xfrm>
        <a:prstGeom prst="rect">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sz="1400" kern="1200"/>
            <a:t>🏥 </a:t>
          </a:r>
          <a:r>
            <a:rPr sz="1400" b="1" kern="1200"/>
            <a:t>1948</a:t>
          </a:r>
          <a:endParaRPr sz="1400" kern="1200"/>
        </a:p>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b="0" i="0" kern="1200"/>
            <a:t>The National Health Service (NHS) was established and the provision of pharmacy services was introduced as part of the publicly funded health services.</a:t>
          </a:r>
          <a:endParaRPr sz="1000" kern="1200"/>
        </a:p>
      </dsp:txBody>
      <dsp:txXfrm>
        <a:off x="2376722" y="17738"/>
        <a:ext cx="1925484" cy="1155290"/>
      </dsp:txXfrm>
    </dsp:sp>
    <dsp:sp modelId="{5B40FE46-45BC-4064-A390-7E0C3EF54660}">
      <dsp:nvSpPr>
        <dsp:cNvPr id="0" name=""/>
        <dsp:cNvSpPr/>
      </dsp:nvSpPr>
      <dsp:spPr>
        <a:xfrm>
          <a:off x="971118" y="1171229"/>
          <a:ext cx="4736692" cy="412261"/>
        </a:xfrm>
        <a:custGeom>
          <a:avLst/>
          <a:gdLst/>
          <a:ahLst/>
          <a:cxnLst/>
          <a:rect l="0" t="0" r="0" b="0"/>
          <a:pathLst>
            <a:path>
              <a:moveTo>
                <a:pt x="4736692" y="0"/>
              </a:moveTo>
              <a:lnTo>
                <a:pt x="4736692" y="223230"/>
              </a:lnTo>
              <a:lnTo>
                <a:pt x="0" y="223230"/>
              </a:lnTo>
              <a:lnTo>
                <a:pt x="0" y="412261"/>
              </a:lnTo>
            </a:path>
          </a:pathLst>
        </a:custGeom>
        <a:noFill/>
        <a:ln w="6350" cap="flat" cmpd="sng" algn="ctr">
          <a:solidFill>
            <a:schemeClr val="accent5">
              <a:hueOff val="-4505695"/>
              <a:satOff val="-11613"/>
              <a:lumOff val="-784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066800">
            <a:lnSpc>
              <a:spcPct val="90000"/>
            </a:lnSpc>
            <a:spcBef>
              <a:spcPct val="0"/>
            </a:spcBef>
            <a:spcAft>
              <a:spcPct val="35000"/>
            </a:spcAft>
            <a:buNone/>
          </a:pPr>
          <a:endParaRPr sz="2400" kern="1200"/>
        </a:p>
      </dsp:txBody>
      <dsp:txXfrm>
        <a:off x="3220531" y="1375143"/>
        <a:ext cx="237867" cy="4432"/>
      </dsp:txXfrm>
    </dsp:sp>
    <dsp:sp modelId="{79C4DA6B-4516-40C9-952F-48B0A093CF76}">
      <dsp:nvSpPr>
        <dsp:cNvPr id="0" name=""/>
        <dsp:cNvSpPr/>
      </dsp:nvSpPr>
      <dsp:spPr>
        <a:xfrm>
          <a:off x="4745068" y="17738"/>
          <a:ext cx="1925484" cy="1155290"/>
        </a:xfrm>
        <a:prstGeom prst="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sz="1400" kern="1200"/>
            <a:t>💊 </a:t>
          </a:r>
          <a:r>
            <a:rPr sz="1400" b="1" kern="1200"/>
            <a:t>1980s–1990s</a:t>
          </a:r>
          <a:endParaRPr sz="1400" kern="1200"/>
        </a:p>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b="0" i="0" kern="1200"/>
            <a:t>Pharmacists started to engage more and more in patient counselling and care of medicines, not only dispensing.</a:t>
          </a:r>
          <a:endParaRPr sz="1000" kern="1200"/>
        </a:p>
      </dsp:txBody>
      <dsp:txXfrm>
        <a:off x="4745068" y="17738"/>
        <a:ext cx="1925484" cy="1155290"/>
      </dsp:txXfrm>
    </dsp:sp>
    <dsp:sp modelId="{A826828C-CB75-403A-BF17-D583E2E1B60D}">
      <dsp:nvSpPr>
        <dsp:cNvPr id="0" name=""/>
        <dsp:cNvSpPr/>
      </dsp:nvSpPr>
      <dsp:spPr>
        <a:xfrm>
          <a:off x="1932061" y="2147816"/>
          <a:ext cx="412261" cy="91440"/>
        </a:xfrm>
        <a:custGeom>
          <a:avLst/>
          <a:gdLst/>
          <a:ahLst/>
          <a:cxnLst/>
          <a:rect l="0" t="0" r="0" b="0"/>
          <a:pathLst>
            <a:path>
              <a:moveTo>
                <a:pt x="0" y="45720"/>
              </a:moveTo>
              <a:lnTo>
                <a:pt x="412261" y="45720"/>
              </a:lnTo>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066800">
            <a:lnSpc>
              <a:spcPct val="90000"/>
            </a:lnSpc>
            <a:spcBef>
              <a:spcPct val="0"/>
            </a:spcBef>
            <a:spcAft>
              <a:spcPct val="35000"/>
            </a:spcAft>
            <a:buNone/>
          </a:pPr>
          <a:endParaRPr sz="2400" kern="1200"/>
        </a:p>
      </dsp:txBody>
      <dsp:txXfrm>
        <a:off x="2127120" y="2191319"/>
        <a:ext cx="22143" cy="4432"/>
      </dsp:txXfrm>
    </dsp:sp>
    <dsp:sp modelId="{2CCEA812-47D7-4C94-84DC-6CCC7DE01FA9}">
      <dsp:nvSpPr>
        <dsp:cNvPr id="0" name=""/>
        <dsp:cNvSpPr/>
      </dsp:nvSpPr>
      <dsp:spPr>
        <a:xfrm>
          <a:off x="8376" y="1615890"/>
          <a:ext cx="1925484" cy="1155290"/>
        </a:xfrm>
        <a:prstGeom prst="rect">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sz="1400" kern="1200"/>
            <a:t>📈 </a:t>
          </a:r>
          <a:r>
            <a:rPr sz="1400" b="1" kern="1200"/>
            <a:t>2005</a:t>
          </a:r>
          <a:endParaRPr sz="1400" kern="1200"/>
        </a:p>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b="0" i="0" kern="1200"/>
            <a:t>The Community Pharmacy Contractual Framework was introduced, increasing the role of pharmacists in the clinic.</a:t>
          </a:r>
          <a:endParaRPr sz="1000" kern="1200"/>
        </a:p>
      </dsp:txBody>
      <dsp:txXfrm>
        <a:off x="8376" y="1615890"/>
        <a:ext cx="1925484" cy="1155290"/>
      </dsp:txXfrm>
    </dsp:sp>
    <dsp:sp modelId="{7C281D16-03E5-4F4E-BB0C-BBF90000D3E4}">
      <dsp:nvSpPr>
        <dsp:cNvPr id="0" name=""/>
        <dsp:cNvSpPr/>
      </dsp:nvSpPr>
      <dsp:spPr>
        <a:xfrm>
          <a:off x="2376722" y="1615890"/>
          <a:ext cx="1925484" cy="1155290"/>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sz="1400" kern="1200"/>
            <a:t>💉 </a:t>
          </a:r>
          <a:r>
            <a:rPr sz="1400" b="1" kern="1200"/>
            <a:t>2020–2024</a:t>
          </a:r>
          <a:endParaRPr sz="1400" kern="1200"/>
        </a:p>
        <a:p>
          <a:pPr marL="57150" lvl="1" indent="-57150" algn="l" defTabSz="444500">
            <a:lnSpc>
              <a:spcPct val="90000"/>
            </a:lnSpc>
            <a:spcBef>
              <a:spcPct val="0"/>
            </a:spcBef>
            <a:spcAft>
              <a:spcPct val="15000"/>
            </a:spcAft>
            <a:buSzPts val="1000"/>
            <a:buFont typeface="Symbol" panose="05050102010706020507" pitchFamily="18" charset="2"/>
            <a:buChar char=""/>
          </a:pPr>
          <a:r>
            <a:rPr lang="en-GB" sz="1000" b="0" i="0" kern="1200"/>
            <a:t>During the COVID-19 pandemic, the community pharmacy has played a significant role in providing medicines, vaccines, and public health services.</a:t>
          </a:r>
          <a:endParaRPr sz="1000" kern="1200"/>
        </a:p>
      </dsp:txBody>
      <dsp:txXfrm>
        <a:off x="2376722" y="1615890"/>
        <a:ext cx="1925484" cy="115529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2E7733-5F97-4ED7-9981-2A1BB726440B}">
      <dsp:nvSpPr>
        <dsp:cNvPr id="0" name=""/>
        <dsp:cNvSpPr/>
      </dsp:nvSpPr>
      <dsp:spPr>
        <a:xfrm>
          <a:off x="66052" y="1772"/>
          <a:ext cx="3342614" cy="1797144"/>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34290" rIns="11430" bIns="11430" numCol="1" spcCol="1270" anchor="t" anchorCtr="0">
          <a:noAutofit/>
        </a:bodyPr>
        <a:lstStyle/>
        <a:p>
          <a:pPr marL="57150" lvl="1" indent="-57150" algn="l" defTabSz="400050">
            <a:lnSpc>
              <a:spcPct val="90000"/>
            </a:lnSpc>
            <a:spcBef>
              <a:spcPct val="0"/>
            </a:spcBef>
            <a:spcAft>
              <a:spcPct val="15000"/>
            </a:spcAft>
            <a:buChar char="•"/>
          </a:pPr>
          <a:r>
            <a:rPr sz="900" kern="1200">
              <a:latin typeface="Arial" panose="020B0604020202020204" pitchFamily="34" charset="0"/>
              <a:cs typeface="Arial" panose="020B0604020202020204" pitchFamily="34" charset="0"/>
            </a:rPr>
            <a:t>Pharmacy services are a key component of the health services provided in the United Kingdom. Pharmacists are well trained health professionals who play an important role in ensuring safe use of medicines, including their supply and prescription</a:t>
          </a:r>
          <a:r>
            <a:rPr lang="en-US" sz="900" kern="1200">
              <a:latin typeface="Arial" panose="020B0604020202020204" pitchFamily="34" charset="0"/>
              <a:cs typeface="Arial" panose="020B0604020202020204" pitchFamily="34" charset="0"/>
            </a:rPr>
            <a:t> (Khan et al., 2020)</a:t>
          </a:r>
          <a:r>
            <a:rPr sz="900" kern="1200">
              <a:latin typeface="Arial" panose="020B0604020202020204" pitchFamily="34" charset="0"/>
              <a:cs typeface="Arial" panose="020B0604020202020204" pitchFamily="34" charset="0"/>
            </a:rPr>
            <a:t>. The services provided in the pharmacy are in the community pharmacy, hospital pharmacy, GP practice pharmacy and online pharmacy services (NHS England, 2023). Community pharmacies are generally the most accessible health care venues as patients can obtain recommendations without an appointment. Pharmacists enable people to self manage their minor illnesses, offer health promotion advice, prescribe medicines and help them to use medicines safely (Royal College of Pharmacy, 2026).</a:t>
          </a:r>
        </a:p>
      </dsp:txBody>
      <dsp:txXfrm>
        <a:off x="108161" y="43881"/>
        <a:ext cx="3258396" cy="1755035"/>
      </dsp:txXfrm>
    </dsp:sp>
    <dsp:sp modelId="{17D0BC08-26FD-4AB0-B281-050A43414C1F}">
      <dsp:nvSpPr>
        <dsp:cNvPr id="0" name=""/>
        <dsp:cNvSpPr/>
      </dsp:nvSpPr>
      <dsp:spPr>
        <a:xfrm>
          <a:off x="54605" y="1840766"/>
          <a:ext cx="3365509" cy="689073"/>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0" rIns="26670" bIns="0" numCol="1" spcCol="1270" anchor="ctr" anchorCtr="0">
          <a:noAutofit/>
        </a:bodyPr>
        <a:lstStyle/>
        <a:p>
          <a:pPr marL="0" lvl="0" indent="0" algn="l" defTabSz="933450">
            <a:lnSpc>
              <a:spcPct val="90000"/>
            </a:lnSpc>
            <a:spcBef>
              <a:spcPct val="0"/>
            </a:spcBef>
            <a:spcAft>
              <a:spcPct val="35000"/>
            </a:spcAft>
            <a:buNone/>
          </a:pPr>
          <a:r>
            <a:rPr lang="en-US" sz="2100" b="1" kern="1200"/>
            <a:t>1. </a:t>
          </a:r>
          <a:r>
            <a:rPr sz="2100" b="1" kern="1200"/>
            <a:t>What Are Pharmacy Services?</a:t>
          </a:r>
          <a:endParaRPr sz="2100" kern="1200"/>
        </a:p>
      </dsp:txBody>
      <dsp:txXfrm>
        <a:off x="54605" y="1840766"/>
        <a:ext cx="2370077" cy="689073"/>
      </dsp:txXfrm>
    </dsp:sp>
    <dsp:sp modelId="{4A19D062-617A-4F88-B3A8-BC04358CEA26}">
      <dsp:nvSpPr>
        <dsp:cNvPr id="0" name=""/>
        <dsp:cNvSpPr/>
      </dsp:nvSpPr>
      <dsp:spPr>
        <a:xfrm>
          <a:off x="2632096" y="1923433"/>
          <a:ext cx="842623" cy="842623"/>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tretch>
            <a:fillRect l="-21274" t="919" r="-22726" b="-8281"/>
          </a:stretch>
        </a:blip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F243CF-5F9A-442F-919B-628C3E752537}">
      <dsp:nvSpPr>
        <dsp:cNvPr id="0" name=""/>
        <dsp:cNvSpPr/>
      </dsp:nvSpPr>
      <dsp:spPr>
        <a:xfrm>
          <a:off x="963464" y="894789"/>
          <a:ext cx="1137315" cy="983824"/>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sz="1100" b="1" i="0" kern="1200"/>
            <a:t>Key Roles of Pharmacy Services</a:t>
          </a:r>
          <a:endParaRPr sz="1100" i="0" kern="1200"/>
        </a:p>
      </dsp:txBody>
      <dsp:txXfrm>
        <a:off x="1151933" y="1057822"/>
        <a:ext cx="760377" cy="657758"/>
      </dsp:txXfrm>
    </dsp:sp>
    <dsp:sp modelId="{44A591A1-F07E-44D4-84F2-4CD41640D68B}">
      <dsp:nvSpPr>
        <dsp:cNvPr id="0" name=""/>
        <dsp:cNvSpPr/>
      </dsp:nvSpPr>
      <dsp:spPr>
        <a:xfrm>
          <a:off x="1675643" y="424095"/>
          <a:ext cx="429105" cy="369731"/>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8FE1439-AF44-4383-9A2E-E9991F11A88E}">
      <dsp:nvSpPr>
        <dsp:cNvPr id="0" name=""/>
        <dsp:cNvSpPr/>
      </dsp:nvSpPr>
      <dsp:spPr>
        <a:xfrm>
          <a:off x="1068227" y="0"/>
          <a:ext cx="932022" cy="806308"/>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Dispensing prescriptions</a:t>
          </a:r>
        </a:p>
      </dsp:txBody>
      <dsp:txXfrm>
        <a:off x="1222683" y="133622"/>
        <a:ext cx="623110" cy="539064"/>
      </dsp:txXfrm>
    </dsp:sp>
    <dsp:sp modelId="{9ACC2275-1D0D-410B-B581-D7D855F31EA8}">
      <dsp:nvSpPr>
        <dsp:cNvPr id="0" name=""/>
        <dsp:cNvSpPr/>
      </dsp:nvSpPr>
      <dsp:spPr>
        <a:xfrm>
          <a:off x="2176443" y="1115296"/>
          <a:ext cx="429105" cy="369731"/>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2FEE74E-8459-4D9D-8DC1-4525DFC91338}">
      <dsp:nvSpPr>
        <dsp:cNvPr id="0" name=""/>
        <dsp:cNvSpPr/>
      </dsp:nvSpPr>
      <dsp:spPr>
        <a:xfrm>
          <a:off x="1923000" y="495933"/>
          <a:ext cx="932022" cy="806308"/>
        </a:xfrm>
        <a:prstGeom prst="hexagon">
          <a:avLst>
            <a:gd name="adj" fmla="val 28570"/>
            <a:gd name="vf" fmla="val 115470"/>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Providing medication advice</a:t>
          </a:r>
        </a:p>
      </dsp:txBody>
      <dsp:txXfrm>
        <a:off x="2077456" y="629555"/>
        <a:ext cx="623110" cy="539064"/>
      </dsp:txXfrm>
    </dsp:sp>
    <dsp:sp modelId="{FE1AB09D-062B-46B4-A031-3B33CB415481}">
      <dsp:nvSpPr>
        <dsp:cNvPr id="0" name=""/>
        <dsp:cNvSpPr/>
      </dsp:nvSpPr>
      <dsp:spPr>
        <a:xfrm>
          <a:off x="1828555" y="1895532"/>
          <a:ext cx="429105" cy="369731"/>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B470135-155C-4D8B-89A5-5F2CB165BC37}">
      <dsp:nvSpPr>
        <dsp:cNvPr id="0" name=""/>
        <dsp:cNvSpPr/>
      </dsp:nvSpPr>
      <dsp:spPr>
        <a:xfrm>
          <a:off x="1923000" y="1470882"/>
          <a:ext cx="932022" cy="806308"/>
        </a:xfrm>
        <a:prstGeom prst="hexagon">
          <a:avLst>
            <a:gd name="adj" fmla="val 28570"/>
            <a:gd name="vf" fmla="val 115470"/>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Supporting long-term condition management</a:t>
          </a:r>
        </a:p>
      </dsp:txBody>
      <dsp:txXfrm>
        <a:off x="2077456" y="1604504"/>
        <a:ext cx="623110" cy="539064"/>
      </dsp:txXfrm>
    </dsp:sp>
    <dsp:sp modelId="{F4F7950A-2E74-4D74-942B-4CFD4FB4EB06}">
      <dsp:nvSpPr>
        <dsp:cNvPr id="0" name=""/>
        <dsp:cNvSpPr/>
      </dsp:nvSpPr>
      <dsp:spPr>
        <a:xfrm>
          <a:off x="965581" y="1976524"/>
          <a:ext cx="429105" cy="369731"/>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89AE235-6ED6-4357-800A-372C398A841C}">
      <dsp:nvSpPr>
        <dsp:cNvPr id="0" name=""/>
        <dsp:cNvSpPr/>
      </dsp:nvSpPr>
      <dsp:spPr>
        <a:xfrm>
          <a:off x="1068227" y="1967371"/>
          <a:ext cx="932022" cy="806308"/>
        </a:xfrm>
        <a:prstGeom prst="hexagon">
          <a:avLst>
            <a:gd name="adj" fmla="val 28570"/>
            <a:gd name="vf" fmla="val 115470"/>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Delivering vaccinations</a:t>
          </a:r>
        </a:p>
      </dsp:txBody>
      <dsp:txXfrm>
        <a:off x="1222683" y="2100993"/>
        <a:ext cx="623110" cy="539064"/>
      </dsp:txXfrm>
    </dsp:sp>
    <dsp:sp modelId="{038E7914-C919-4037-A8BF-B40B9D5C5408}">
      <dsp:nvSpPr>
        <dsp:cNvPr id="0" name=""/>
        <dsp:cNvSpPr/>
      </dsp:nvSpPr>
      <dsp:spPr>
        <a:xfrm>
          <a:off x="456580" y="1285600"/>
          <a:ext cx="429105" cy="369731"/>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688461-5C49-4BB7-B512-BADB7C1C957C}">
      <dsp:nvSpPr>
        <dsp:cNvPr id="0" name=""/>
        <dsp:cNvSpPr/>
      </dsp:nvSpPr>
      <dsp:spPr>
        <a:xfrm>
          <a:off x="209487" y="1471437"/>
          <a:ext cx="932022" cy="806308"/>
        </a:xfrm>
        <a:prstGeom prst="hexagon">
          <a:avLst>
            <a:gd name="adj" fmla="val 28570"/>
            <a:gd name="vf" fmla="val 115470"/>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Treating minor illnesses</a:t>
          </a:r>
        </a:p>
      </dsp:txBody>
      <dsp:txXfrm>
        <a:off x="363943" y="1605059"/>
        <a:ext cx="623110" cy="539064"/>
      </dsp:txXfrm>
    </dsp:sp>
    <dsp:sp modelId="{6B5026AD-7B6C-4B63-9F06-35F80E39A7B9}">
      <dsp:nvSpPr>
        <dsp:cNvPr id="0" name=""/>
        <dsp:cNvSpPr/>
      </dsp:nvSpPr>
      <dsp:spPr>
        <a:xfrm>
          <a:off x="209487" y="494824"/>
          <a:ext cx="932022" cy="806308"/>
        </a:xfrm>
        <a:prstGeom prst="hexagon">
          <a:avLst>
            <a:gd name="adj" fmla="val 28570"/>
            <a:gd name="vf" fmla="val 11547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Promoting public health</a:t>
          </a:r>
        </a:p>
      </dsp:txBody>
      <dsp:txXfrm>
        <a:off x="363943" y="628446"/>
        <a:ext cx="623110" cy="53906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DECF4E-A271-4DF7-B4CF-8D9BA795E2FA}">
      <dsp:nvSpPr>
        <dsp:cNvPr id="0" name=""/>
        <dsp:cNvSpPr/>
      </dsp:nvSpPr>
      <dsp:spPr>
        <a:xfrm>
          <a:off x="0" y="7175"/>
          <a:ext cx="3116580" cy="316800"/>
        </a:xfrm>
        <a:prstGeom prst="rect">
          <a:avLst/>
        </a:prstGeom>
        <a:solidFill>
          <a:schemeClr val="accent6">
            <a:alpha val="90000"/>
            <a:hueOff val="0"/>
            <a:satOff val="0"/>
            <a:lumOff val="0"/>
            <a:alphaOff val="0"/>
          </a:schemeClr>
        </a:solidFill>
        <a:ln w="12700" cap="flat" cmpd="sng" algn="ctr">
          <a:solidFill>
            <a:schemeClr val="accent6">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US" sz="1100" b="1" i="1" kern="1200"/>
            <a:t>3.4 </a:t>
          </a:r>
          <a:r>
            <a:rPr sz="1100" b="1" i="1" kern="1200"/>
            <a:t>Impact on Patient Care</a:t>
          </a:r>
          <a:endParaRPr sz="1100" kern="1200"/>
        </a:p>
      </dsp:txBody>
      <dsp:txXfrm>
        <a:off x="0" y="7175"/>
        <a:ext cx="3116580" cy="316800"/>
      </dsp:txXfrm>
    </dsp:sp>
    <dsp:sp modelId="{D45DEF52-77B4-4B9F-A24D-EB0D8C438872}">
      <dsp:nvSpPr>
        <dsp:cNvPr id="0" name=""/>
        <dsp:cNvSpPr/>
      </dsp:nvSpPr>
      <dsp:spPr>
        <a:xfrm>
          <a:off x="0" y="323975"/>
          <a:ext cx="3116580" cy="2657159"/>
        </a:xfrm>
        <a:prstGeom prst="rect">
          <a:avLst/>
        </a:prstGeom>
        <a:solidFill>
          <a:schemeClr val="accent6">
            <a:alpha val="90000"/>
            <a:tint val="40000"/>
            <a:hueOff val="0"/>
            <a:satOff val="0"/>
            <a:lumOff val="0"/>
            <a:alphaOff val="0"/>
          </a:schemeClr>
        </a:solidFill>
        <a:ln w="12700" cap="flat" cmpd="sng" algn="ctr">
          <a:solidFill>
            <a:schemeClr val="accent6">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Patients and the NHS benefit greatly from the services offered in the pharmacy. They enhance population health access to health care, ensure safe use of medicines, and encourage preventive care via health education and vaccination schemes (NHS England, 2023). Sholihah et al. (2025) found the interventions can enhance medication adherence, decrease medication related harm and hospital admissions rates when undertaken by the pharmacist. Likewise, Anderson et al. (2019) pointed out that the role of the pharmacist in patient safety and improving healthcare efficiency are increasing. It helps in improving the outcomes for patients, makes health care services more available and also assists in keeping the NHS going.</a:t>
          </a:r>
          <a:endParaRPr sz="1100" kern="1200">
            <a:latin typeface="Arial" panose="020B0604020202020204" pitchFamily="34" charset="0"/>
            <a:cs typeface="Arial" panose="020B0604020202020204" pitchFamily="34" charset="0"/>
          </a:endParaRPr>
        </a:p>
      </dsp:txBody>
      <dsp:txXfrm>
        <a:off x="0" y="323975"/>
        <a:ext cx="3116580" cy="265715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1902C4-C074-4721-AEDF-9ECF54F222E1}">
      <dsp:nvSpPr>
        <dsp:cNvPr id="0" name=""/>
        <dsp:cNvSpPr/>
      </dsp:nvSpPr>
      <dsp:spPr>
        <a:xfrm>
          <a:off x="32" y="32370"/>
          <a:ext cx="3071114" cy="288000"/>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sz="1000" b="1" i="1" kern="1200"/>
            <a:t>Challenge 1: Workforce Shortages</a:t>
          </a:r>
          <a:endParaRPr sz="1000" kern="1200"/>
        </a:p>
      </dsp:txBody>
      <dsp:txXfrm>
        <a:off x="32" y="32370"/>
        <a:ext cx="3071114" cy="288000"/>
      </dsp:txXfrm>
    </dsp:sp>
    <dsp:sp modelId="{345113FE-FBE1-4D93-88B2-BEBFE0E73AE7}">
      <dsp:nvSpPr>
        <dsp:cNvPr id="0" name=""/>
        <dsp:cNvSpPr/>
      </dsp:nvSpPr>
      <dsp:spPr>
        <a:xfrm>
          <a:off x="32" y="320370"/>
          <a:ext cx="3071114" cy="1262699"/>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Symbol" panose="05050102010706020507" pitchFamily="18" charset="2"/>
            <a:buChar char=""/>
          </a:pPr>
          <a:r>
            <a:rPr sz="1000" kern="1200"/>
            <a:t>The workforce is one challenge to pharmacy services. There have been issues concerning staff shortages of pharmacists, pharmacy technicians, and other personnel working within the NHS. It has been facing increasing demand from the patients, aging population, and clinical workload, thereby placing considerable strain on the pharmacy workforce (Twycross and Wray, 2023).</a:t>
          </a:r>
        </a:p>
      </dsp:txBody>
      <dsp:txXfrm>
        <a:off x="32" y="320370"/>
        <a:ext cx="3071114" cy="1262699"/>
      </dsp:txXfrm>
    </dsp:sp>
    <dsp:sp modelId="{FBFD10DB-E829-458E-9797-C08CD50BD0DF}">
      <dsp:nvSpPr>
        <dsp:cNvPr id="0" name=""/>
        <dsp:cNvSpPr/>
      </dsp:nvSpPr>
      <dsp:spPr>
        <a:xfrm>
          <a:off x="3501103" y="32370"/>
          <a:ext cx="3071114" cy="288000"/>
        </a:xfrm>
        <a:prstGeom prst="rect">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sz="1000" b="1" i="1" kern="1200"/>
            <a:t>Challenge 2: Medicine Supply Problems</a:t>
          </a:r>
          <a:endParaRPr sz="1000" kern="1200"/>
        </a:p>
      </dsp:txBody>
      <dsp:txXfrm>
        <a:off x="3501103" y="32370"/>
        <a:ext cx="3071114" cy="288000"/>
      </dsp:txXfrm>
    </dsp:sp>
    <dsp:sp modelId="{A7167D26-9EEA-4A27-A478-7B47F8EA48AC}">
      <dsp:nvSpPr>
        <dsp:cNvPr id="0" name=""/>
        <dsp:cNvSpPr/>
      </dsp:nvSpPr>
      <dsp:spPr>
        <a:xfrm>
          <a:off x="3501103" y="320370"/>
          <a:ext cx="3071114" cy="1262699"/>
        </a:xfrm>
        <a:prstGeom prst="rect">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Symbol" panose="05050102010706020507" pitchFamily="18" charset="2"/>
            <a:buChar char=""/>
          </a:pPr>
          <a:r>
            <a:rPr sz="1000" kern="1200"/>
            <a:t>Pharmacy services are still experiencing ongoing medicine shortages and supply chain problems. Shortages in essential medicines can occur if there are global manufacturing problems, rising demand and international supply problems (DHSC, 2024).</a:t>
          </a:r>
        </a:p>
      </dsp:txBody>
      <dsp:txXfrm>
        <a:off x="3501103" y="320370"/>
        <a:ext cx="3071114" cy="126269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FE9CBC-B4BC-4979-89DA-97A9894823F3}">
      <dsp:nvSpPr>
        <dsp:cNvPr id="0" name=""/>
        <dsp:cNvSpPr/>
      </dsp:nvSpPr>
      <dsp:spPr>
        <a:xfrm>
          <a:off x="1702352" y="407786"/>
          <a:ext cx="1176201" cy="186588"/>
        </a:xfrm>
        <a:custGeom>
          <a:avLst/>
          <a:gdLst/>
          <a:ahLst/>
          <a:cxnLst/>
          <a:rect l="0" t="0" r="0" b="0"/>
          <a:pathLst>
            <a:path>
              <a:moveTo>
                <a:pt x="0" y="0"/>
              </a:moveTo>
              <a:lnTo>
                <a:pt x="0" y="127154"/>
              </a:lnTo>
              <a:lnTo>
                <a:pt x="1176201" y="127154"/>
              </a:lnTo>
              <a:lnTo>
                <a:pt x="1176201" y="18658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48305E5-69D4-41EF-959D-26722444B4C4}">
      <dsp:nvSpPr>
        <dsp:cNvPr id="0" name=""/>
        <dsp:cNvSpPr/>
      </dsp:nvSpPr>
      <dsp:spPr>
        <a:xfrm>
          <a:off x="1702352" y="407786"/>
          <a:ext cx="392067" cy="186588"/>
        </a:xfrm>
        <a:custGeom>
          <a:avLst/>
          <a:gdLst/>
          <a:ahLst/>
          <a:cxnLst/>
          <a:rect l="0" t="0" r="0" b="0"/>
          <a:pathLst>
            <a:path>
              <a:moveTo>
                <a:pt x="0" y="0"/>
              </a:moveTo>
              <a:lnTo>
                <a:pt x="0" y="127154"/>
              </a:lnTo>
              <a:lnTo>
                <a:pt x="392067" y="127154"/>
              </a:lnTo>
              <a:lnTo>
                <a:pt x="392067" y="18658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0D9280D-9124-4898-896B-6D259708AD4C}">
      <dsp:nvSpPr>
        <dsp:cNvPr id="0" name=""/>
        <dsp:cNvSpPr/>
      </dsp:nvSpPr>
      <dsp:spPr>
        <a:xfrm>
          <a:off x="1310285" y="407786"/>
          <a:ext cx="392067" cy="186588"/>
        </a:xfrm>
        <a:custGeom>
          <a:avLst/>
          <a:gdLst/>
          <a:ahLst/>
          <a:cxnLst/>
          <a:rect l="0" t="0" r="0" b="0"/>
          <a:pathLst>
            <a:path>
              <a:moveTo>
                <a:pt x="392067" y="0"/>
              </a:moveTo>
              <a:lnTo>
                <a:pt x="392067" y="127154"/>
              </a:lnTo>
              <a:lnTo>
                <a:pt x="0" y="127154"/>
              </a:lnTo>
              <a:lnTo>
                <a:pt x="0" y="18658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242BB25-E64B-49E4-9385-61721C8292DB}">
      <dsp:nvSpPr>
        <dsp:cNvPr id="0" name=""/>
        <dsp:cNvSpPr/>
      </dsp:nvSpPr>
      <dsp:spPr>
        <a:xfrm>
          <a:off x="526150" y="407786"/>
          <a:ext cx="1176201" cy="186588"/>
        </a:xfrm>
        <a:custGeom>
          <a:avLst/>
          <a:gdLst/>
          <a:ahLst/>
          <a:cxnLst/>
          <a:rect l="0" t="0" r="0" b="0"/>
          <a:pathLst>
            <a:path>
              <a:moveTo>
                <a:pt x="1176201" y="0"/>
              </a:moveTo>
              <a:lnTo>
                <a:pt x="1176201" y="127154"/>
              </a:lnTo>
              <a:lnTo>
                <a:pt x="0" y="127154"/>
              </a:lnTo>
              <a:lnTo>
                <a:pt x="0" y="186588"/>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0A2CD41-BC1F-4190-AB95-42B4FA1AF6A9}">
      <dsp:nvSpPr>
        <dsp:cNvPr id="0" name=""/>
        <dsp:cNvSpPr/>
      </dsp:nvSpPr>
      <dsp:spPr>
        <a:xfrm>
          <a:off x="1381570" y="393"/>
          <a:ext cx="641564" cy="407393"/>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C7C51BE1-A28B-4222-A4CF-3BC6565F6581}">
      <dsp:nvSpPr>
        <dsp:cNvPr id="0" name=""/>
        <dsp:cNvSpPr/>
      </dsp:nvSpPr>
      <dsp:spPr>
        <a:xfrm>
          <a:off x="1452855" y="68114"/>
          <a:ext cx="641564" cy="407393"/>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Challenge 1 Impact</a:t>
          </a:r>
          <a:endParaRPr sz="700" kern="1200"/>
        </a:p>
      </dsp:txBody>
      <dsp:txXfrm>
        <a:off x="1464787" y="80046"/>
        <a:ext cx="617700" cy="383529"/>
      </dsp:txXfrm>
    </dsp:sp>
    <dsp:sp modelId="{802F7E1C-4569-4F8F-81B4-9D08BA27FD2E}">
      <dsp:nvSpPr>
        <dsp:cNvPr id="0" name=""/>
        <dsp:cNvSpPr/>
      </dsp:nvSpPr>
      <dsp:spPr>
        <a:xfrm>
          <a:off x="205368" y="594375"/>
          <a:ext cx="641564" cy="407393"/>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160BBC06-03F8-4677-940D-D37E40AE4058}">
      <dsp:nvSpPr>
        <dsp:cNvPr id="0" name=""/>
        <dsp:cNvSpPr/>
      </dsp:nvSpPr>
      <dsp:spPr>
        <a:xfrm>
          <a:off x="276653" y="662096"/>
          <a:ext cx="641564" cy="407393"/>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sz="700" kern="1200"/>
            <a:t>Longer waiting times</a:t>
          </a:r>
        </a:p>
      </dsp:txBody>
      <dsp:txXfrm>
        <a:off x="288585" y="674028"/>
        <a:ext cx="617700" cy="383529"/>
      </dsp:txXfrm>
    </dsp:sp>
    <dsp:sp modelId="{CBFB7691-94D4-4940-ABB0-F787ED743C96}">
      <dsp:nvSpPr>
        <dsp:cNvPr id="0" name=""/>
        <dsp:cNvSpPr/>
      </dsp:nvSpPr>
      <dsp:spPr>
        <a:xfrm>
          <a:off x="989503" y="594375"/>
          <a:ext cx="641564" cy="407393"/>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6D1B1880-284B-4939-81CB-42202D1A94C8}">
      <dsp:nvSpPr>
        <dsp:cNvPr id="0" name=""/>
        <dsp:cNvSpPr/>
      </dsp:nvSpPr>
      <dsp:spPr>
        <a:xfrm>
          <a:off x="1060787" y="662096"/>
          <a:ext cx="641564" cy="407393"/>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sz="700" kern="1200"/>
            <a:t>Increased workload</a:t>
          </a:r>
        </a:p>
      </dsp:txBody>
      <dsp:txXfrm>
        <a:off x="1072719" y="674028"/>
        <a:ext cx="617700" cy="383529"/>
      </dsp:txXfrm>
    </dsp:sp>
    <dsp:sp modelId="{09EF3783-D4F6-44DF-AF22-0A785751B577}">
      <dsp:nvSpPr>
        <dsp:cNvPr id="0" name=""/>
        <dsp:cNvSpPr/>
      </dsp:nvSpPr>
      <dsp:spPr>
        <a:xfrm>
          <a:off x="1773637" y="594375"/>
          <a:ext cx="641564" cy="407393"/>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D07AE8B7-02CC-4250-AEAF-0037D6C788CA}">
      <dsp:nvSpPr>
        <dsp:cNvPr id="0" name=""/>
        <dsp:cNvSpPr/>
      </dsp:nvSpPr>
      <dsp:spPr>
        <a:xfrm>
          <a:off x="1844922" y="662096"/>
          <a:ext cx="641564" cy="407393"/>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sz="700" kern="1200"/>
            <a:t>Staff burnout</a:t>
          </a:r>
        </a:p>
      </dsp:txBody>
      <dsp:txXfrm>
        <a:off x="1856854" y="674028"/>
        <a:ext cx="617700" cy="383529"/>
      </dsp:txXfrm>
    </dsp:sp>
    <dsp:sp modelId="{CE61BD77-B298-45B2-9E4F-02B81C15F1D1}">
      <dsp:nvSpPr>
        <dsp:cNvPr id="0" name=""/>
        <dsp:cNvSpPr/>
      </dsp:nvSpPr>
      <dsp:spPr>
        <a:xfrm>
          <a:off x="2557771" y="594375"/>
          <a:ext cx="641564" cy="407393"/>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937F7228-B1DF-43FE-9342-397FD783FB3D}">
      <dsp:nvSpPr>
        <dsp:cNvPr id="0" name=""/>
        <dsp:cNvSpPr/>
      </dsp:nvSpPr>
      <dsp:spPr>
        <a:xfrm>
          <a:off x="2629056" y="662096"/>
          <a:ext cx="641564" cy="407393"/>
        </a:xfrm>
        <a:prstGeom prst="roundRect">
          <a:avLst>
            <a:gd name="adj" fmla="val 10000"/>
          </a:avLst>
        </a:prstGeom>
        <a:solidFill>
          <a:schemeClr val="lt1">
            <a:alpha val="90000"/>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sz="700" kern="1200"/>
            <a:t>Reduced service capacity</a:t>
          </a:r>
        </a:p>
      </dsp:txBody>
      <dsp:txXfrm>
        <a:off x="2640988" y="674028"/>
        <a:ext cx="617700" cy="383529"/>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EC1C27-06E3-4FB0-A70F-489C8B25FFB4}">
      <dsp:nvSpPr>
        <dsp:cNvPr id="0" name=""/>
        <dsp:cNvSpPr/>
      </dsp:nvSpPr>
      <dsp:spPr>
        <a:xfrm>
          <a:off x="1612006" y="452246"/>
          <a:ext cx="1265817" cy="200804"/>
        </a:xfrm>
        <a:custGeom>
          <a:avLst/>
          <a:gdLst/>
          <a:ahLst/>
          <a:cxnLst/>
          <a:rect l="0" t="0" r="0" b="0"/>
          <a:pathLst>
            <a:path>
              <a:moveTo>
                <a:pt x="0" y="0"/>
              </a:moveTo>
              <a:lnTo>
                <a:pt x="0" y="136842"/>
              </a:lnTo>
              <a:lnTo>
                <a:pt x="1265817" y="136842"/>
              </a:lnTo>
              <a:lnTo>
                <a:pt x="1265817" y="20080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38E45B-7301-4B55-B6B7-A6FAC69329E4}">
      <dsp:nvSpPr>
        <dsp:cNvPr id="0" name=""/>
        <dsp:cNvSpPr/>
      </dsp:nvSpPr>
      <dsp:spPr>
        <a:xfrm>
          <a:off x="1612006" y="452246"/>
          <a:ext cx="421939" cy="200804"/>
        </a:xfrm>
        <a:custGeom>
          <a:avLst/>
          <a:gdLst/>
          <a:ahLst/>
          <a:cxnLst/>
          <a:rect l="0" t="0" r="0" b="0"/>
          <a:pathLst>
            <a:path>
              <a:moveTo>
                <a:pt x="0" y="0"/>
              </a:moveTo>
              <a:lnTo>
                <a:pt x="0" y="136842"/>
              </a:lnTo>
              <a:lnTo>
                <a:pt x="421939" y="136842"/>
              </a:lnTo>
              <a:lnTo>
                <a:pt x="421939" y="20080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025798-D396-4367-ADE5-DFA4139C7F5F}">
      <dsp:nvSpPr>
        <dsp:cNvPr id="0" name=""/>
        <dsp:cNvSpPr/>
      </dsp:nvSpPr>
      <dsp:spPr>
        <a:xfrm>
          <a:off x="1190067" y="452246"/>
          <a:ext cx="421939" cy="200804"/>
        </a:xfrm>
        <a:custGeom>
          <a:avLst/>
          <a:gdLst/>
          <a:ahLst/>
          <a:cxnLst/>
          <a:rect l="0" t="0" r="0" b="0"/>
          <a:pathLst>
            <a:path>
              <a:moveTo>
                <a:pt x="421939" y="0"/>
              </a:moveTo>
              <a:lnTo>
                <a:pt x="421939" y="136842"/>
              </a:lnTo>
              <a:lnTo>
                <a:pt x="0" y="136842"/>
              </a:lnTo>
              <a:lnTo>
                <a:pt x="0" y="20080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8DA88C-7297-4DDA-99BD-11C7B9169923}">
      <dsp:nvSpPr>
        <dsp:cNvPr id="0" name=""/>
        <dsp:cNvSpPr/>
      </dsp:nvSpPr>
      <dsp:spPr>
        <a:xfrm>
          <a:off x="346189" y="452246"/>
          <a:ext cx="1265817" cy="200804"/>
        </a:xfrm>
        <a:custGeom>
          <a:avLst/>
          <a:gdLst/>
          <a:ahLst/>
          <a:cxnLst/>
          <a:rect l="0" t="0" r="0" b="0"/>
          <a:pathLst>
            <a:path>
              <a:moveTo>
                <a:pt x="1265817" y="0"/>
              </a:moveTo>
              <a:lnTo>
                <a:pt x="1265817" y="136842"/>
              </a:lnTo>
              <a:lnTo>
                <a:pt x="0" y="136842"/>
              </a:lnTo>
              <a:lnTo>
                <a:pt x="0" y="20080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8C9585-4A79-406B-A391-7C7BFC59E454}">
      <dsp:nvSpPr>
        <dsp:cNvPr id="0" name=""/>
        <dsp:cNvSpPr/>
      </dsp:nvSpPr>
      <dsp:spPr>
        <a:xfrm>
          <a:off x="1266784" y="13813"/>
          <a:ext cx="690445" cy="4384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AE0DBA-AB5B-4805-BAA2-3FFEF6CF1DA9}">
      <dsp:nvSpPr>
        <dsp:cNvPr id="0" name=""/>
        <dsp:cNvSpPr/>
      </dsp:nvSpPr>
      <dsp:spPr>
        <a:xfrm>
          <a:off x="1343500" y="86693"/>
          <a:ext cx="690445" cy="43843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Challenge 2 </a:t>
          </a:r>
          <a:r>
            <a:rPr sz="800" kern="1200"/>
            <a:t>Impact</a:t>
          </a:r>
        </a:p>
      </dsp:txBody>
      <dsp:txXfrm>
        <a:off x="1356341" y="99534"/>
        <a:ext cx="664763" cy="412751"/>
      </dsp:txXfrm>
    </dsp:sp>
    <dsp:sp modelId="{D72FDF18-AEE3-46B0-9B06-9403F9A4BDCB}">
      <dsp:nvSpPr>
        <dsp:cNvPr id="0" name=""/>
        <dsp:cNvSpPr/>
      </dsp:nvSpPr>
      <dsp:spPr>
        <a:xfrm>
          <a:off x="967" y="653050"/>
          <a:ext cx="690445" cy="43843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3471B4-3B74-4FE7-87E5-95D920222FB8}">
      <dsp:nvSpPr>
        <dsp:cNvPr id="0" name=""/>
        <dsp:cNvSpPr/>
      </dsp:nvSpPr>
      <dsp:spPr>
        <a:xfrm>
          <a:off x="77683" y="725930"/>
          <a:ext cx="690445" cy="438433"/>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Delays in patient treatment</a:t>
          </a:r>
        </a:p>
      </dsp:txBody>
      <dsp:txXfrm>
        <a:off x="90524" y="738771"/>
        <a:ext cx="664763" cy="412751"/>
      </dsp:txXfrm>
    </dsp:sp>
    <dsp:sp modelId="{46FF7717-5833-4E37-904C-212952D71627}">
      <dsp:nvSpPr>
        <dsp:cNvPr id="0" name=""/>
        <dsp:cNvSpPr/>
      </dsp:nvSpPr>
      <dsp:spPr>
        <a:xfrm>
          <a:off x="844845" y="653050"/>
          <a:ext cx="690445" cy="43843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DF76EC5-32F7-46FD-94A3-25692839EBC5}">
      <dsp:nvSpPr>
        <dsp:cNvPr id="0" name=""/>
        <dsp:cNvSpPr/>
      </dsp:nvSpPr>
      <dsp:spPr>
        <a:xfrm>
          <a:off x="921561" y="725930"/>
          <a:ext cx="690445" cy="438433"/>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Additional workload for pharmacists</a:t>
          </a:r>
        </a:p>
      </dsp:txBody>
      <dsp:txXfrm>
        <a:off x="934402" y="738771"/>
        <a:ext cx="664763" cy="412751"/>
      </dsp:txXfrm>
    </dsp:sp>
    <dsp:sp modelId="{AEEBD63B-45D5-4DB1-AC26-E4BBE3E9377F}">
      <dsp:nvSpPr>
        <dsp:cNvPr id="0" name=""/>
        <dsp:cNvSpPr/>
      </dsp:nvSpPr>
      <dsp:spPr>
        <a:xfrm>
          <a:off x="1688723" y="653050"/>
          <a:ext cx="690445" cy="43843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0ECE638-0B9C-4267-B4C9-01139607EF24}">
      <dsp:nvSpPr>
        <dsp:cNvPr id="0" name=""/>
        <dsp:cNvSpPr/>
      </dsp:nvSpPr>
      <dsp:spPr>
        <a:xfrm>
          <a:off x="1765439" y="725930"/>
          <a:ext cx="690445" cy="438433"/>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Need for alternative medicines</a:t>
          </a:r>
        </a:p>
      </dsp:txBody>
      <dsp:txXfrm>
        <a:off x="1778280" y="738771"/>
        <a:ext cx="664763" cy="412751"/>
      </dsp:txXfrm>
    </dsp:sp>
    <dsp:sp modelId="{F9085A94-BA8E-4FBF-A6FE-1BF47E9B6A03}">
      <dsp:nvSpPr>
        <dsp:cNvPr id="0" name=""/>
        <dsp:cNvSpPr/>
      </dsp:nvSpPr>
      <dsp:spPr>
        <a:xfrm>
          <a:off x="2532601" y="653050"/>
          <a:ext cx="690445" cy="43843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A2A267-D8EA-4CB3-B7B8-8F8774C4ECBA}">
      <dsp:nvSpPr>
        <dsp:cNvPr id="0" name=""/>
        <dsp:cNvSpPr/>
      </dsp:nvSpPr>
      <dsp:spPr>
        <a:xfrm>
          <a:off x="2609317" y="725930"/>
          <a:ext cx="690445" cy="438433"/>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Symbol" panose="05050102010706020507" pitchFamily="18" charset="2"/>
            <a:buNone/>
          </a:pPr>
          <a:r>
            <a:rPr sz="800" kern="1200"/>
            <a:t>Increased patient anxiety</a:t>
          </a:r>
        </a:p>
      </dsp:txBody>
      <dsp:txXfrm>
        <a:off x="2622158" y="738771"/>
        <a:ext cx="664763" cy="412751"/>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26A4B0-4685-4B4F-85AF-7CAB1A751E60}">
      <dsp:nvSpPr>
        <dsp:cNvPr id="0" name=""/>
        <dsp:cNvSpPr/>
      </dsp:nvSpPr>
      <dsp:spPr>
        <a:xfrm>
          <a:off x="0" y="16683"/>
          <a:ext cx="6728460" cy="316800"/>
        </a:xfrm>
        <a:prstGeom prst="rect">
          <a:avLst/>
        </a:prstGeom>
        <a:solidFill>
          <a:schemeClr val="accent2">
            <a:shade val="50000"/>
            <a:hueOff val="0"/>
            <a:satOff val="0"/>
            <a:lumOff val="0"/>
            <a:alphaOff val="0"/>
          </a:schemeClr>
        </a:solidFill>
        <a:ln w="12700" cap="flat" cmpd="sng" algn="ctr">
          <a:solidFill>
            <a:schemeClr val="accent2">
              <a:shade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5. Conclusion</a:t>
          </a:r>
          <a:endParaRPr sz="1100" kern="1200"/>
        </a:p>
      </dsp:txBody>
      <dsp:txXfrm>
        <a:off x="0" y="16683"/>
        <a:ext cx="6728460" cy="316800"/>
      </dsp:txXfrm>
    </dsp:sp>
    <dsp:sp modelId="{16BB5564-F2E3-403A-8A6C-1C81FC294BD0}">
      <dsp:nvSpPr>
        <dsp:cNvPr id="0" name=""/>
        <dsp:cNvSpPr/>
      </dsp:nvSpPr>
      <dsp:spPr>
        <a:xfrm>
          <a:off x="0" y="333483"/>
          <a:ext cx="6728460" cy="769972"/>
        </a:xfrm>
        <a:prstGeom prst="rect">
          <a:avLst/>
        </a:prstGeom>
        <a:solidFill>
          <a:schemeClr val="accent2">
            <a:alpha val="90000"/>
            <a:tint val="55000"/>
            <a:hueOff val="0"/>
            <a:satOff val="0"/>
            <a:lumOff val="0"/>
            <a:alphaOff val="0"/>
          </a:schemeClr>
        </a:solidFill>
        <a:ln w="12700" cap="flat" cmpd="sng" algn="ctr">
          <a:solidFill>
            <a:schemeClr val="accent2">
              <a:alpha val="90000"/>
              <a:tint val="55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Pharmacy services play an integral role in the UK Healthcare System. Pharmacists facilitate safe medication use, advance public health and enhance patient outcomes within the community and hospital/clinical pharmacy. A shortage of staff, medicines and other factors presents challenges to pharmacy services in meeting the needs for accessible, effective and patient-centred care in the NHS, but these services remain central to achieving this.</a:t>
          </a:r>
          <a:endParaRPr sz="1100" kern="1200"/>
        </a:p>
      </dsp:txBody>
      <dsp:txXfrm>
        <a:off x="0" y="333483"/>
        <a:ext cx="6728460" cy="769972"/>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EE0A49-5662-4BDE-BEC0-29487847CD5A}">
      <dsp:nvSpPr>
        <dsp:cNvPr id="0" name=""/>
        <dsp:cNvSpPr/>
      </dsp:nvSpPr>
      <dsp:spPr>
        <a:xfrm>
          <a:off x="127684" y="325"/>
          <a:ext cx="890453" cy="53427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sz="900" kern="1200"/>
            <a:t>Improve access to healthcare</a:t>
          </a:r>
        </a:p>
      </dsp:txBody>
      <dsp:txXfrm>
        <a:off x="127684" y="325"/>
        <a:ext cx="890453" cy="534272"/>
      </dsp:txXfrm>
    </dsp:sp>
    <dsp:sp modelId="{95E20364-F1E9-4DB0-BBC3-DE4F995408E7}">
      <dsp:nvSpPr>
        <dsp:cNvPr id="0" name=""/>
        <dsp:cNvSpPr/>
      </dsp:nvSpPr>
      <dsp:spPr>
        <a:xfrm>
          <a:off x="1107183" y="325"/>
          <a:ext cx="890453" cy="534272"/>
        </a:xfrm>
        <a:prstGeom prst="rect">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sz="900" kern="1200"/>
            <a:t>Promote safe medicine use</a:t>
          </a:r>
        </a:p>
      </dsp:txBody>
      <dsp:txXfrm>
        <a:off x="1107183" y="325"/>
        <a:ext cx="890453" cy="534272"/>
      </dsp:txXfrm>
    </dsp:sp>
    <dsp:sp modelId="{C66C9D0B-C432-4886-A503-AA9E094C3C98}">
      <dsp:nvSpPr>
        <dsp:cNvPr id="0" name=""/>
        <dsp:cNvSpPr/>
      </dsp:nvSpPr>
      <dsp:spPr>
        <a:xfrm>
          <a:off x="2086682" y="325"/>
          <a:ext cx="890453" cy="534272"/>
        </a:xfrm>
        <a:prstGeom prst="rect">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sz="900" kern="1200"/>
            <a:t>Support disease prevention</a:t>
          </a:r>
        </a:p>
      </dsp:txBody>
      <dsp:txXfrm>
        <a:off x="2086682" y="325"/>
        <a:ext cx="890453" cy="534272"/>
      </dsp:txXfrm>
    </dsp:sp>
    <dsp:sp modelId="{4FF671C6-4898-497E-B1A0-14FA5B9A56C7}">
      <dsp:nvSpPr>
        <dsp:cNvPr id="0" name=""/>
        <dsp:cNvSpPr/>
      </dsp:nvSpPr>
      <dsp:spPr>
        <a:xfrm>
          <a:off x="3066181" y="325"/>
          <a:ext cx="890453" cy="534272"/>
        </a:xfrm>
        <a:prstGeom prst="rect">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sz="900" kern="1200"/>
            <a:t>Reduce pressure on GPs and hospitals</a:t>
          </a:r>
        </a:p>
      </dsp:txBody>
      <dsp:txXfrm>
        <a:off x="3066181" y="325"/>
        <a:ext cx="890453" cy="534272"/>
      </dsp:txXfrm>
    </dsp:sp>
    <dsp:sp modelId="{F23C4A35-F326-4FB0-9CC2-7A88665FBFD9}">
      <dsp:nvSpPr>
        <dsp:cNvPr id="0" name=""/>
        <dsp:cNvSpPr/>
      </dsp:nvSpPr>
      <dsp:spPr>
        <a:xfrm>
          <a:off x="1107183" y="623642"/>
          <a:ext cx="890453" cy="534272"/>
        </a:xfrm>
        <a:prstGeom prst="rect">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sz="900" kern="1200"/>
            <a:t>Improve patient outcomes</a:t>
          </a:r>
        </a:p>
      </dsp:txBody>
      <dsp:txXfrm>
        <a:off x="1107183" y="623642"/>
        <a:ext cx="890453" cy="534272"/>
      </dsp:txXfrm>
    </dsp:sp>
    <dsp:sp modelId="{BC6E294F-1C98-408A-92A3-0354D6C001EE}">
      <dsp:nvSpPr>
        <dsp:cNvPr id="0" name=""/>
        <dsp:cNvSpPr/>
      </dsp:nvSpPr>
      <dsp:spPr>
        <a:xfrm>
          <a:off x="2086682" y="623642"/>
          <a:ext cx="890453" cy="534272"/>
        </a:xfrm>
        <a:prstGeom prst="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sz="900" kern="1200"/>
            <a:t>Contribute to public health initiatives</a:t>
          </a:r>
        </a:p>
      </dsp:txBody>
      <dsp:txXfrm>
        <a:off x="2086682" y="623642"/>
        <a:ext cx="890453" cy="53427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3#1">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bkpt" val="endCnv"/>
          <dgm:param type="contDir" val="sameDir"/>
          <dgm:param type="flowDir" val="row"/>
          <dgm:param type="grDir" val="tL"/>
        </dgm:alg>
      </dgm:if>
      <dgm:else name="Name3">
        <dgm:alg type="snake">
          <dgm:param type="bkpt" val="endCnv"/>
          <dgm:param type="contDir" val="sameDir"/>
          <dgm:param type="flowDir" val="row"/>
          <dgm:param type="grDir" val="tR"/>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begPts" val="midR bCtr"/>
                <dgm:param type="connRout" val="bend"/>
                <dgm:param type="dim" val="1D"/>
                <dgm:param type="endPts" val="midL tCtr"/>
              </dgm:alg>
            </dgm:if>
            <dgm:else name="Name6">
              <dgm:alg type="conn">
                <dgm:param type="begPts" val="midL bCtr"/>
                <dgm:param type="connRout" val="bend"/>
                <dgm:param type="dim" val="1D"/>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List2#1">
  <dgm:title val=""/>
  <dgm:desc val=""/>
  <dgm:catLst>
    <dgm:cat type="list" pri="7000"/>
    <dgm:cat type="convert" pri="16000"/>
    <dgm:cat type="picture" pri="28000"/>
    <dgm:cat type="pictureconvert" pri="28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hierarchy1#2">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F7088-7C72-497D-9ECF-77F1A9384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1597</Words>
  <Characters>9105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Fasih</dc:creator>
  <cp:lastModifiedBy>rachel amon</cp:lastModifiedBy>
  <cp:revision>11</cp:revision>
  <dcterms:created xsi:type="dcterms:W3CDTF">2026-06-24T10:52:00Z</dcterms:created>
  <dcterms:modified xsi:type="dcterms:W3CDTF">2026-07-09T00:31:00Z</dcterms:modified>
</cp:coreProperties>
</file>