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1C68D" w14:textId="13749956" w:rsidR="009A7571" w:rsidRPr="00366EF9" w:rsidRDefault="00385EFB" w:rsidP="00385EFB">
      <w:pPr>
        <w:pStyle w:val="Title"/>
        <w:rPr>
          <w:b/>
          <w:bCs/>
        </w:rPr>
      </w:pPr>
      <w:r>
        <w:t xml:space="preserve">   </w:t>
      </w:r>
      <w:r w:rsidR="00366EF9">
        <w:t xml:space="preserve">              </w:t>
      </w:r>
      <w:r w:rsidR="00366EF9" w:rsidRPr="00366EF9">
        <w:rPr>
          <w:b/>
          <w:bCs/>
        </w:rPr>
        <w:t>STUDENT JOURNAL</w:t>
      </w:r>
    </w:p>
    <w:p w14:paraId="127DEECB" w14:textId="77777777" w:rsidR="009A7571" w:rsidRDefault="009A7571" w:rsidP="00385EFB">
      <w:pPr>
        <w:pStyle w:val="Title"/>
      </w:pPr>
      <w:r>
        <w:t xml:space="preserve">   </w:t>
      </w:r>
    </w:p>
    <w:p w14:paraId="709915BF" w14:textId="77777777" w:rsidR="009A7571" w:rsidRDefault="009A7571" w:rsidP="00385EFB">
      <w:pPr>
        <w:pStyle w:val="Title"/>
      </w:pPr>
    </w:p>
    <w:p w14:paraId="437AF508" w14:textId="77777777" w:rsidR="00366EF9" w:rsidRDefault="009A7571" w:rsidP="00DD116B">
      <w:pPr>
        <w:pStyle w:val="Title"/>
      </w:pPr>
      <w:r>
        <w:t xml:space="preserve">   </w:t>
      </w:r>
      <w:r w:rsidR="00DD116B">
        <w:t xml:space="preserve"> </w:t>
      </w:r>
      <w:r w:rsidR="000878EE">
        <w:t xml:space="preserve">      </w:t>
      </w:r>
    </w:p>
    <w:p w14:paraId="1A4C048E" w14:textId="77777777" w:rsidR="003A2D4D" w:rsidRDefault="003A2D4D" w:rsidP="00DD116B">
      <w:pPr>
        <w:pStyle w:val="Title"/>
        <w:rPr>
          <w:b/>
          <w:bCs/>
        </w:rPr>
      </w:pPr>
    </w:p>
    <w:p w14:paraId="0B3D122C" w14:textId="77777777" w:rsidR="003A2D4D" w:rsidRDefault="003A2D4D" w:rsidP="003A2D4D">
      <w:pPr>
        <w:pStyle w:val="Title"/>
        <w:spacing w:line="276" w:lineRule="auto"/>
        <w:rPr>
          <w:b/>
          <w:bCs/>
        </w:rPr>
      </w:pPr>
      <w:r w:rsidRPr="003A2D4D">
        <w:rPr>
          <w:b/>
          <w:bCs/>
        </w:rPr>
        <w:t xml:space="preserve">        </w:t>
      </w:r>
      <w:r w:rsidR="00832165" w:rsidRPr="003A2D4D">
        <w:rPr>
          <w:b/>
          <w:bCs/>
        </w:rPr>
        <w:t>Skill Requirements</w:t>
      </w:r>
      <w:r w:rsidR="00DD116B" w:rsidRPr="003A2D4D">
        <w:rPr>
          <w:b/>
          <w:bCs/>
        </w:rPr>
        <w:t xml:space="preserve"> for Servi</w:t>
      </w:r>
      <w:r w:rsidR="000878EE" w:rsidRPr="003A2D4D">
        <w:rPr>
          <w:b/>
          <w:bCs/>
        </w:rPr>
        <w:t>ce</w:t>
      </w:r>
      <w:r w:rsidRPr="003A2D4D">
        <w:rPr>
          <w:b/>
          <w:bCs/>
        </w:rPr>
        <w:t xml:space="preserve"> </w:t>
      </w:r>
      <w:r>
        <w:rPr>
          <w:b/>
          <w:bCs/>
        </w:rPr>
        <w:t xml:space="preserve">     </w:t>
      </w:r>
    </w:p>
    <w:p w14:paraId="1F5A0352" w14:textId="3F8904E8" w:rsidR="00385EFB" w:rsidRPr="003A2D4D" w:rsidRDefault="003A2D4D" w:rsidP="003A2D4D">
      <w:pPr>
        <w:pStyle w:val="Title"/>
        <w:spacing w:line="276" w:lineRule="auto"/>
        <w:rPr>
          <w:b/>
          <w:bCs/>
        </w:rPr>
      </w:pPr>
      <w:r>
        <w:rPr>
          <w:b/>
          <w:bCs/>
        </w:rPr>
        <w:t xml:space="preserve">         </w:t>
      </w:r>
      <w:r w:rsidR="000878EE" w:rsidRPr="003A2D4D">
        <w:rPr>
          <w:b/>
          <w:bCs/>
        </w:rPr>
        <w:t>I</w:t>
      </w:r>
      <w:r w:rsidR="00DD116B" w:rsidRPr="003A2D4D">
        <w:rPr>
          <w:b/>
          <w:bCs/>
        </w:rPr>
        <w:t>mprovement in Restaurants</w:t>
      </w:r>
    </w:p>
    <w:p w14:paraId="7ACF8184" w14:textId="77777777" w:rsidR="00385EFB" w:rsidRPr="003A2D4D" w:rsidRDefault="00385EFB" w:rsidP="00385EFB">
      <w:pPr>
        <w:rPr>
          <w:sz w:val="56"/>
          <w:szCs w:val="56"/>
        </w:rPr>
      </w:pPr>
    </w:p>
    <w:p w14:paraId="2E3A0ADE" w14:textId="77777777" w:rsidR="00385EFB" w:rsidRPr="003A2D4D" w:rsidRDefault="00385EFB" w:rsidP="00385EFB">
      <w:pPr>
        <w:rPr>
          <w:sz w:val="56"/>
          <w:szCs w:val="56"/>
        </w:rPr>
      </w:pPr>
    </w:p>
    <w:p w14:paraId="6D53F812" w14:textId="77777777" w:rsidR="00385EFB" w:rsidRPr="00385EFB" w:rsidRDefault="00385EFB" w:rsidP="00385EFB"/>
    <w:p w14:paraId="707BCD29" w14:textId="77777777" w:rsidR="009A7571" w:rsidRDefault="009A7571" w:rsidP="00385EFB">
      <w:pPr>
        <w:rPr>
          <w:sz w:val="40"/>
          <w:szCs w:val="40"/>
        </w:rPr>
      </w:pPr>
    </w:p>
    <w:p w14:paraId="4F990523" w14:textId="77777777" w:rsidR="009A7571" w:rsidRDefault="009A7571" w:rsidP="00385EFB">
      <w:pPr>
        <w:rPr>
          <w:sz w:val="40"/>
          <w:szCs w:val="40"/>
        </w:rPr>
      </w:pPr>
    </w:p>
    <w:p w14:paraId="54626F84" w14:textId="77777777" w:rsidR="009A7571" w:rsidRDefault="009A7571" w:rsidP="00385EFB">
      <w:pPr>
        <w:rPr>
          <w:sz w:val="40"/>
          <w:szCs w:val="40"/>
        </w:rPr>
      </w:pPr>
    </w:p>
    <w:p w14:paraId="13501830" w14:textId="77777777" w:rsidR="00366EF9" w:rsidRDefault="00366EF9" w:rsidP="00366EF9">
      <w:pPr>
        <w:spacing w:line="276" w:lineRule="auto"/>
        <w:rPr>
          <w:sz w:val="40"/>
          <w:szCs w:val="40"/>
        </w:rPr>
      </w:pPr>
      <w:r>
        <w:rPr>
          <w:sz w:val="40"/>
          <w:szCs w:val="40"/>
        </w:rPr>
        <w:t xml:space="preserve">         </w:t>
      </w:r>
    </w:p>
    <w:p w14:paraId="43CF1E70" w14:textId="77777777" w:rsidR="00366EF9" w:rsidRDefault="00366EF9" w:rsidP="00366EF9">
      <w:pPr>
        <w:spacing w:line="276" w:lineRule="auto"/>
        <w:rPr>
          <w:sz w:val="40"/>
          <w:szCs w:val="40"/>
        </w:rPr>
      </w:pPr>
      <w:r>
        <w:rPr>
          <w:sz w:val="40"/>
          <w:szCs w:val="40"/>
        </w:rPr>
        <w:t xml:space="preserve">          </w:t>
      </w:r>
    </w:p>
    <w:p w14:paraId="6D2DA54C" w14:textId="11C4B32C" w:rsidR="00385EFB" w:rsidRPr="00CC6AB9" w:rsidRDefault="00366EF9" w:rsidP="00366EF9">
      <w:pPr>
        <w:spacing w:line="276" w:lineRule="auto"/>
        <w:rPr>
          <w:sz w:val="40"/>
          <w:szCs w:val="40"/>
        </w:rPr>
      </w:pPr>
      <w:r>
        <w:rPr>
          <w:sz w:val="40"/>
          <w:szCs w:val="40"/>
        </w:rPr>
        <w:t xml:space="preserve">            </w:t>
      </w:r>
      <w:r w:rsidR="00DD116B">
        <w:rPr>
          <w:sz w:val="40"/>
          <w:szCs w:val="40"/>
        </w:rPr>
        <w:t xml:space="preserve">Student </w:t>
      </w:r>
      <w:r w:rsidR="003A2D4D">
        <w:rPr>
          <w:sz w:val="40"/>
          <w:szCs w:val="40"/>
        </w:rPr>
        <w:t>N</w:t>
      </w:r>
      <w:r w:rsidR="00DD116B">
        <w:rPr>
          <w:sz w:val="40"/>
          <w:szCs w:val="40"/>
        </w:rPr>
        <w:t>ame</w:t>
      </w:r>
      <w:r w:rsidR="00385EFB" w:rsidRPr="00CC6AB9">
        <w:rPr>
          <w:sz w:val="40"/>
          <w:szCs w:val="40"/>
        </w:rPr>
        <w:t xml:space="preserve">: </w:t>
      </w:r>
      <w:r w:rsidR="00DD116B">
        <w:rPr>
          <w:sz w:val="40"/>
          <w:szCs w:val="40"/>
        </w:rPr>
        <w:t xml:space="preserve">Roxana </w:t>
      </w:r>
      <w:proofErr w:type="spellStart"/>
      <w:r w:rsidR="00DD116B">
        <w:rPr>
          <w:sz w:val="40"/>
          <w:szCs w:val="40"/>
        </w:rPr>
        <w:t>Pesu</w:t>
      </w:r>
      <w:proofErr w:type="spellEnd"/>
    </w:p>
    <w:p w14:paraId="798DADE5" w14:textId="0F4AC06E" w:rsidR="00366EF9" w:rsidRDefault="00366EF9" w:rsidP="00366EF9">
      <w:pPr>
        <w:spacing w:line="276" w:lineRule="auto"/>
        <w:rPr>
          <w:sz w:val="40"/>
          <w:szCs w:val="40"/>
        </w:rPr>
      </w:pPr>
      <w:r>
        <w:rPr>
          <w:sz w:val="40"/>
          <w:szCs w:val="40"/>
        </w:rPr>
        <w:t xml:space="preserve">                </w:t>
      </w:r>
      <w:r w:rsidR="00DD116B">
        <w:rPr>
          <w:sz w:val="40"/>
          <w:szCs w:val="40"/>
        </w:rPr>
        <w:t>Student ID</w:t>
      </w:r>
      <w:r w:rsidR="009A7571" w:rsidRPr="00CC6AB9">
        <w:rPr>
          <w:sz w:val="40"/>
          <w:szCs w:val="40"/>
        </w:rPr>
        <w:t>: 2243649</w:t>
      </w:r>
    </w:p>
    <w:p w14:paraId="169DA555" w14:textId="1F71BF44" w:rsidR="009A7571" w:rsidRPr="00CC6AB9" w:rsidRDefault="00366EF9" w:rsidP="00366EF9">
      <w:pPr>
        <w:spacing w:line="276" w:lineRule="auto"/>
        <w:rPr>
          <w:sz w:val="40"/>
          <w:szCs w:val="40"/>
        </w:rPr>
      </w:pPr>
      <w:r>
        <w:rPr>
          <w:sz w:val="40"/>
          <w:szCs w:val="40"/>
        </w:rPr>
        <w:t xml:space="preserve">            </w:t>
      </w:r>
      <w:r w:rsidR="00DD116B">
        <w:rPr>
          <w:sz w:val="40"/>
          <w:szCs w:val="40"/>
        </w:rPr>
        <w:t>Module</w:t>
      </w:r>
      <w:r w:rsidR="009A7571" w:rsidRPr="00CC6AB9">
        <w:rPr>
          <w:sz w:val="40"/>
          <w:szCs w:val="40"/>
        </w:rPr>
        <w:t>: F</w:t>
      </w:r>
      <w:r w:rsidR="00DD116B">
        <w:rPr>
          <w:sz w:val="40"/>
          <w:szCs w:val="40"/>
        </w:rPr>
        <w:t>ood</w:t>
      </w:r>
      <w:r w:rsidR="009A7571" w:rsidRPr="00CC6AB9">
        <w:rPr>
          <w:sz w:val="40"/>
          <w:szCs w:val="40"/>
        </w:rPr>
        <w:t xml:space="preserve"> &amp; B</w:t>
      </w:r>
      <w:r w:rsidR="00DD116B">
        <w:rPr>
          <w:sz w:val="40"/>
          <w:szCs w:val="40"/>
        </w:rPr>
        <w:t>everage</w:t>
      </w:r>
      <w:r w:rsidR="009A7571" w:rsidRPr="00CC6AB9">
        <w:rPr>
          <w:sz w:val="40"/>
          <w:szCs w:val="40"/>
        </w:rPr>
        <w:t xml:space="preserve"> </w:t>
      </w:r>
      <w:r w:rsidR="00DD116B" w:rsidRPr="00CC6AB9">
        <w:rPr>
          <w:sz w:val="40"/>
          <w:szCs w:val="40"/>
        </w:rPr>
        <w:t>O</w:t>
      </w:r>
      <w:r w:rsidR="00DD116B">
        <w:rPr>
          <w:sz w:val="40"/>
          <w:szCs w:val="40"/>
        </w:rPr>
        <w:t>peration</w:t>
      </w:r>
      <w:r>
        <w:rPr>
          <w:sz w:val="40"/>
          <w:szCs w:val="40"/>
        </w:rPr>
        <w:t>-</w:t>
      </w:r>
      <w:r w:rsidR="009A7571" w:rsidRPr="00CC6AB9">
        <w:rPr>
          <w:sz w:val="40"/>
          <w:szCs w:val="40"/>
        </w:rPr>
        <w:t>BMIH4002</w:t>
      </w:r>
    </w:p>
    <w:p w14:paraId="480D1BB6" w14:textId="59AF868A" w:rsidR="00CC6AB9" w:rsidRPr="00CC6AB9" w:rsidRDefault="00366EF9" w:rsidP="00366EF9">
      <w:pPr>
        <w:spacing w:line="276" w:lineRule="auto"/>
        <w:rPr>
          <w:sz w:val="40"/>
          <w:szCs w:val="40"/>
        </w:rPr>
      </w:pPr>
      <w:r>
        <w:rPr>
          <w:sz w:val="40"/>
          <w:szCs w:val="40"/>
        </w:rPr>
        <w:t xml:space="preserve">                 </w:t>
      </w:r>
      <w:r w:rsidR="00CC6AB9" w:rsidRPr="00CC6AB9">
        <w:rPr>
          <w:sz w:val="40"/>
          <w:szCs w:val="40"/>
        </w:rPr>
        <w:t>L</w:t>
      </w:r>
      <w:r w:rsidR="00DD116B">
        <w:rPr>
          <w:sz w:val="40"/>
          <w:szCs w:val="40"/>
        </w:rPr>
        <w:t>ecturer</w:t>
      </w:r>
      <w:r w:rsidR="00CC6AB9" w:rsidRPr="00CC6AB9">
        <w:rPr>
          <w:sz w:val="40"/>
          <w:szCs w:val="40"/>
        </w:rPr>
        <w:t>: P</w:t>
      </w:r>
      <w:r w:rsidR="00DD116B">
        <w:rPr>
          <w:sz w:val="40"/>
          <w:szCs w:val="40"/>
        </w:rPr>
        <w:t>hilippa</w:t>
      </w:r>
      <w:r w:rsidR="00CC6AB9" w:rsidRPr="00CC6AB9">
        <w:rPr>
          <w:sz w:val="40"/>
          <w:szCs w:val="40"/>
        </w:rPr>
        <w:t xml:space="preserve"> F</w:t>
      </w:r>
      <w:r w:rsidR="00DD116B">
        <w:rPr>
          <w:sz w:val="40"/>
          <w:szCs w:val="40"/>
        </w:rPr>
        <w:t>itzgerald</w:t>
      </w:r>
    </w:p>
    <w:p w14:paraId="0FCF9962" w14:textId="7F971681" w:rsidR="009A7571" w:rsidRPr="00CC6AB9" w:rsidRDefault="00366EF9" w:rsidP="00366EF9">
      <w:pPr>
        <w:spacing w:line="276" w:lineRule="auto"/>
        <w:rPr>
          <w:sz w:val="40"/>
          <w:szCs w:val="40"/>
        </w:rPr>
      </w:pPr>
      <w:r>
        <w:rPr>
          <w:sz w:val="40"/>
          <w:szCs w:val="40"/>
        </w:rPr>
        <w:t xml:space="preserve">            </w:t>
      </w:r>
      <w:r w:rsidR="00DD116B">
        <w:rPr>
          <w:sz w:val="40"/>
          <w:szCs w:val="40"/>
        </w:rPr>
        <w:t>Word count</w:t>
      </w:r>
      <w:r w:rsidR="009A7571" w:rsidRPr="00CC6AB9">
        <w:rPr>
          <w:sz w:val="40"/>
          <w:szCs w:val="40"/>
        </w:rPr>
        <w:t>: 750 WORDS (+/-10%)</w:t>
      </w:r>
    </w:p>
    <w:p w14:paraId="1601BF03" w14:textId="039671D6" w:rsidR="00CC6AB9" w:rsidRPr="00FB6966" w:rsidRDefault="00CC6AB9" w:rsidP="00366EF9">
      <w:pPr>
        <w:pStyle w:val="Heading1"/>
        <w:spacing w:line="276" w:lineRule="auto"/>
      </w:pPr>
    </w:p>
    <w:p w14:paraId="5C099986" w14:textId="77777777" w:rsidR="00CC6AB9" w:rsidRPr="00FB6966" w:rsidRDefault="00CC6AB9" w:rsidP="00CC6AB9"/>
    <w:p w14:paraId="735BB5C2" w14:textId="77777777" w:rsidR="00366EF9" w:rsidRDefault="001A6F21" w:rsidP="00B53563">
      <w:pPr>
        <w:spacing w:line="360" w:lineRule="auto"/>
        <w:rPr>
          <w:rFonts w:ascii="Arial" w:hAnsi="Arial" w:cs="Arial"/>
          <w:lang w:eastAsia="en-GB"/>
        </w:rPr>
      </w:pPr>
      <w:r>
        <w:rPr>
          <w:rFonts w:ascii="Arial" w:hAnsi="Arial" w:cs="Arial"/>
          <w:lang w:eastAsia="en-GB"/>
        </w:rPr>
        <w:t xml:space="preserve">  </w:t>
      </w:r>
    </w:p>
    <w:p w14:paraId="09BAEE87" w14:textId="77777777" w:rsidR="00366EF9" w:rsidRDefault="00366EF9" w:rsidP="00B53563">
      <w:pPr>
        <w:spacing w:line="360" w:lineRule="auto"/>
        <w:rPr>
          <w:rFonts w:ascii="Arial" w:hAnsi="Arial" w:cs="Arial"/>
          <w:lang w:eastAsia="en-GB"/>
        </w:rPr>
      </w:pPr>
    </w:p>
    <w:p w14:paraId="63399CB7" w14:textId="2058CCF1" w:rsidR="00366EF9" w:rsidRDefault="001A6F21" w:rsidP="00B53563">
      <w:pPr>
        <w:spacing w:line="360" w:lineRule="auto"/>
        <w:rPr>
          <w:rFonts w:ascii="Arial" w:hAnsi="Arial" w:cs="Arial"/>
          <w:lang w:eastAsia="en-GB"/>
        </w:rPr>
      </w:pPr>
      <w:r>
        <w:rPr>
          <w:rFonts w:ascii="Arial" w:hAnsi="Arial" w:cs="Arial"/>
          <w:lang w:eastAsia="en-GB"/>
        </w:rPr>
        <w:lastRenderedPageBreak/>
        <w:t xml:space="preserve">      </w:t>
      </w:r>
    </w:p>
    <w:p w14:paraId="41FC8567" w14:textId="4A70D5FE" w:rsidR="00A40D7E" w:rsidRDefault="00366EF9" w:rsidP="00B53563">
      <w:pPr>
        <w:spacing w:line="360" w:lineRule="auto"/>
        <w:rPr>
          <w:rFonts w:ascii="Arial" w:hAnsi="Arial" w:cs="Arial"/>
          <w:lang w:eastAsia="en-GB"/>
        </w:rPr>
      </w:pPr>
      <w:r>
        <w:rPr>
          <w:rFonts w:ascii="Arial" w:hAnsi="Arial" w:cs="Arial"/>
          <w:lang w:eastAsia="en-GB"/>
        </w:rPr>
        <w:t xml:space="preserve">    </w:t>
      </w:r>
      <w:r w:rsidR="001A6F21">
        <w:rPr>
          <w:rFonts w:ascii="Arial" w:hAnsi="Arial" w:cs="Arial"/>
          <w:lang w:eastAsia="en-GB"/>
        </w:rPr>
        <w:t xml:space="preserve"> </w:t>
      </w:r>
      <w:r w:rsidR="00D41186">
        <w:rPr>
          <w:rFonts w:ascii="Arial" w:hAnsi="Arial" w:cs="Arial"/>
          <w:lang w:eastAsia="en-GB"/>
        </w:rPr>
        <w:t xml:space="preserve"> </w:t>
      </w:r>
      <w:r w:rsidR="001A6F21">
        <w:rPr>
          <w:rFonts w:ascii="Arial" w:hAnsi="Arial" w:cs="Arial"/>
          <w:lang w:eastAsia="en-GB"/>
        </w:rPr>
        <w:t xml:space="preserve"> </w:t>
      </w:r>
      <w:r w:rsidR="00C93FF0">
        <w:rPr>
          <w:rFonts w:ascii="Arial" w:hAnsi="Arial" w:cs="Arial"/>
          <w:lang w:eastAsia="en-GB"/>
        </w:rPr>
        <w:t>I believe the s</w:t>
      </w:r>
      <w:r w:rsidR="00C93FF0" w:rsidRPr="00C93FF0">
        <w:rPr>
          <w:rFonts w:ascii="Arial" w:hAnsi="Arial" w:cs="Arial"/>
          <w:lang w:eastAsia="en-GB"/>
        </w:rPr>
        <w:t>ervice quality</w:t>
      </w:r>
      <w:r w:rsidR="00C93FF0">
        <w:rPr>
          <w:rFonts w:ascii="Arial" w:hAnsi="Arial" w:cs="Arial"/>
          <w:lang w:eastAsia="en-GB"/>
        </w:rPr>
        <w:t xml:space="preserve"> is a critical component of </w:t>
      </w:r>
      <w:r w:rsidR="008F2D29">
        <w:rPr>
          <w:rFonts w:ascii="Arial" w:hAnsi="Arial" w:cs="Arial"/>
          <w:lang w:eastAsia="en-GB"/>
        </w:rPr>
        <w:t>success</w:t>
      </w:r>
      <w:r w:rsidR="00C93FF0">
        <w:rPr>
          <w:rFonts w:ascii="Arial" w:hAnsi="Arial" w:cs="Arial"/>
          <w:lang w:eastAsia="en-GB"/>
        </w:rPr>
        <w:t xml:space="preserve"> </w:t>
      </w:r>
      <w:r w:rsidR="00C93FF0" w:rsidRPr="00C93FF0">
        <w:rPr>
          <w:rFonts w:ascii="Arial" w:hAnsi="Arial" w:cs="Arial"/>
          <w:lang w:eastAsia="en-GB"/>
        </w:rPr>
        <w:t>in the restaurant industry for a multitude of reasons</w:t>
      </w:r>
      <w:r w:rsidR="00FD7CA0">
        <w:rPr>
          <w:rFonts w:ascii="Arial" w:hAnsi="Arial" w:cs="Arial"/>
          <w:lang w:eastAsia="en-GB"/>
        </w:rPr>
        <w:t>, as i</w:t>
      </w:r>
      <w:r w:rsidR="00C93FF0" w:rsidRPr="00C93FF0">
        <w:rPr>
          <w:rFonts w:ascii="Arial" w:hAnsi="Arial" w:cs="Arial"/>
          <w:lang w:eastAsia="en-GB"/>
        </w:rPr>
        <w:t>t directly impacts customer satisfactio</w:t>
      </w:r>
      <w:r w:rsidR="00FD7CA0">
        <w:rPr>
          <w:rFonts w:ascii="Arial" w:hAnsi="Arial" w:cs="Arial"/>
          <w:lang w:eastAsia="en-GB"/>
        </w:rPr>
        <w:t>n, loyalty</w:t>
      </w:r>
      <w:r w:rsidR="00C93FF0" w:rsidRPr="00C93FF0">
        <w:rPr>
          <w:rFonts w:ascii="Arial" w:hAnsi="Arial" w:cs="Arial"/>
          <w:lang w:eastAsia="en-GB"/>
        </w:rPr>
        <w:t xml:space="preserve">, reputation, </w:t>
      </w:r>
      <w:r w:rsidR="00A40D7E" w:rsidRPr="00C93FF0">
        <w:rPr>
          <w:rFonts w:ascii="Arial" w:hAnsi="Arial" w:cs="Arial"/>
          <w:lang w:eastAsia="en-GB"/>
        </w:rPr>
        <w:t>competitiveness, staff</w:t>
      </w:r>
      <w:r w:rsidR="00C93FF0" w:rsidRPr="00C93FF0">
        <w:rPr>
          <w:rFonts w:ascii="Arial" w:hAnsi="Arial" w:cs="Arial"/>
          <w:lang w:eastAsia="en-GB"/>
        </w:rPr>
        <w:t xml:space="preserve"> </w:t>
      </w:r>
      <w:r w:rsidR="00FD7CA0" w:rsidRPr="00C93FF0">
        <w:rPr>
          <w:rFonts w:ascii="Arial" w:hAnsi="Arial" w:cs="Arial"/>
          <w:lang w:eastAsia="en-GB"/>
        </w:rPr>
        <w:t>morale,</w:t>
      </w:r>
      <w:r w:rsidR="00FD7CA0">
        <w:rPr>
          <w:rFonts w:ascii="Arial" w:hAnsi="Arial" w:cs="Arial"/>
          <w:lang w:eastAsia="en-GB"/>
        </w:rPr>
        <w:t xml:space="preserve"> playing</w:t>
      </w:r>
      <w:r w:rsidR="00895272">
        <w:rPr>
          <w:rFonts w:ascii="Arial" w:hAnsi="Arial" w:cs="Arial"/>
          <w:lang w:eastAsia="en-GB"/>
        </w:rPr>
        <w:t xml:space="preserve"> a pivotal role in shaping restaurant’s industry by </w:t>
      </w:r>
      <w:r w:rsidR="00895272" w:rsidRPr="00CC6AB9">
        <w:rPr>
          <w:rFonts w:ascii="Arial" w:hAnsi="Arial" w:cs="Arial"/>
          <w:lang w:eastAsia="en-GB"/>
        </w:rPr>
        <w:t>ensuring sustained success</w:t>
      </w:r>
      <w:r w:rsidR="00895272">
        <w:rPr>
          <w:rFonts w:ascii="Arial" w:hAnsi="Arial" w:cs="Arial"/>
          <w:lang w:eastAsia="en-GB"/>
        </w:rPr>
        <w:t>.</w:t>
      </w:r>
      <w:r w:rsidR="00C93FF0" w:rsidRPr="00C93FF0">
        <w:rPr>
          <w:rFonts w:ascii="Arial" w:hAnsi="Arial" w:cs="Arial"/>
          <w:lang w:eastAsia="en-GB"/>
        </w:rPr>
        <w:t xml:space="preserve"> Restaurants that prioritize and consistently deliver exceptional service are more likely</w:t>
      </w:r>
      <w:r w:rsidR="00FD7CA0">
        <w:rPr>
          <w:rFonts w:ascii="Arial" w:hAnsi="Arial" w:cs="Arial"/>
          <w:lang w:eastAsia="en-GB"/>
        </w:rPr>
        <w:t xml:space="preserve"> to achieve long-term success.</w:t>
      </w:r>
      <w:r w:rsidR="00CC6AB9" w:rsidRPr="00CC6AB9">
        <w:rPr>
          <w:rFonts w:ascii="Arial" w:hAnsi="Arial" w:cs="Arial"/>
          <w:lang w:eastAsia="en-GB"/>
        </w:rPr>
        <w:t xml:space="preserve"> </w:t>
      </w:r>
    </w:p>
    <w:p w14:paraId="775395CC" w14:textId="67C4BEAB" w:rsidR="00CC6AB9" w:rsidRPr="00CC6AB9" w:rsidRDefault="00A40D7E" w:rsidP="00B53563">
      <w:pPr>
        <w:spacing w:line="360" w:lineRule="auto"/>
        <w:rPr>
          <w:rFonts w:ascii="Arial" w:hAnsi="Arial" w:cs="Arial"/>
          <w:lang w:eastAsia="en-GB"/>
        </w:rPr>
      </w:pPr>
      <w:r>
        <w:rPr>
          <w:rFonts w:ascii="Arial" w:hAnsi="Arial" w:cs="Arial"/>
          <w:lang w:eastAsia="en-GB"/>
        </w:rPr>
        <w:t>E</w:t>
      </w:r>
      <w:r w:rsidRPr="00D23B24">
        <w:rPr>
          <w:rFonts w:ascii="Arial" w:hAnsi="Arial" w:cs="Arial"/>
          <w:lang w:eastAsia="en-GB"/>
        </w:rPr>
        <w:t>nhancing</w:t>
      </w:r>
      <w:r w:rsidR="00D23B24" w:rsidRPr="00D23B24">
        <w:rPr>
          <w:rFonts w:ascii="Arial" w:hAnsi="Arial" w:cs="Arial"/>
          <w:lang w:eastAsia="en-GB"/>
        </w:rPr>
        <w:t xml:space="preserve"> service is crucial for restaurant success and customer satisfaction because it meets customer expectations, builds loyalty, generates positive </w:t>
      </w:r>
      <w:r w:rsidR="00FD7CA0" w:rsidRPr="00D23B24">
        <w:rPr>
          <w:rFonts w:ascii="Arial" w:hAnsi="Arial" w:cs="Arial"/>
          <w:lang w:eastAsia="en-GB"/>
        </w:rPr>
        <w:t>reviews</w:t>
      </w:r>
      <w:r w:rsidR="008E14C0">
        <w:rPr>
          <w:rFonts w:ascii="Arial" w:hAnsi="Arial" w:cs="Arial"/>
          <w:lang w:eastAsia="en-GB"/>
        </w:rPr>
        <w:t xml:space="preserve"> and reputation,</w:t>
      </w:r>
      <w:r w:rsidR="00D23B24" w:rsidRPr="00D23B24">
        <w:rPr>
          <w:rFonts w:ascii="Arial" w:hAnsi="Arial" w:cs="Arial"/>
          <w:lang w:eastAsia="en-GB"/>
        </w:rPr>
        <w:t xml:space="preserve"> </w:t>
      </w:r>
      <w:r w:rsidR="008E14C0">
        <w:rPr>
          <w:rFonts w:ascii="Arial" w:hAnsi="Arial" w:cs="Arial"/>
          <w:lang w:eastAsia="en-GB"/>
        </w:rPr>
        <w:t>increases profitability</w:t>
      </w:r>
      <w:r w:rsidR="00D23B24" w:rsidRPr="00D23B24">
        <w:rPr>
          <w:rFonts w:ascii="Arial" w:hAnsi="Arial" w:cs="Arial"/>
          <w:lang w:eastAsia="en-GB"/>
        </w:rPr>
        <w:t>, motivates staff</w:t>
      </w:r>
      <w:r>
        <w:rPr>
          <w:rFonts w:ascii="Arial" w:hAnsi="Arial" w:cs="Arial"/>
          <w:lang w:eastAsia="en-GB"/>
        </w:rPr>
        <w:t>,</w:t>
      </w:r>
      <w:r w:rsidR="00D23B24" w:rsidRPr="00D23B24">
        <w:rPr>
          <w:rFonts w:ascii="Arial" w:hAnsi="Arial" w:cs="Arial"/>
          <w:lang w:eastAsia="en-GB"/>
        </w:rPr>
        <w:t xml:space="preserve"> facilitates adaptability, and enhances a restaurant's brand image and longevity. </w:t>
      </w:r>
    </w:p>
    <w:p w14:paraId="294058F3" w14:textId="0C58A77E" w:rsidR="00CC6AB9" w:rsidRDefault="001A6F21" w:rsidP="00B53563">
      <w:pPr>
        <w:spacing w:line="360" w:lineRule="auto"/>
        <w:rPr>
          <w:rFonts w:ascii="Arial" w:hAnsi="Arial" w:cs="Arial"/>
          <w:lang w:eastAsia="en-GB"/>
        </w:rPr>
      </w:pPr>
      <w:r>
        <w:rPr>
          <w:rFonts w:ascii="Arial" w:hAnsi="Arial" w:cs="Arial"/>
        </w:rPr>
        <w:t xml:space="preserve">      </w:t>
      </w:r>
      <w:r w:rsidR="00CC6AB9" w:rsidRPr="00876932">
        <w:rPr>
          <w:rFonts w:ascii="Arial" w:hAnsi="Arial" w:cs="Arial"/>
        </w:rPr>
        <w:t xml:space="preserve">A </w:t>
      </w:r>
      <w:r w:rsidR="00DC54B9">
        <w:rPr>
          <w:rFonts w:ascii="Arial" w:hAnsi="Arial" w:cs="Arial"/>
        </w:rPr>
        <w:t>C</w:t>
      </w:r>
      <w:r w:rsidR="00CC6AB9" w:rsidRPr="00876932">
        <w:rPr>
          <w:rFonts w:ascii="Arial" w:hAnsi="Arial" w:cs="Arial"/>
        </w:rPr>
        <w:t xml:space="preserve">hef's role in a </w:t>
      </w:r>
      <w:r w:rsidR="00B427DF">
        <w:rPr>
          <w:rFonts w:ascii="Arial" w:hAnsi="Arial" w:cs="Arial"/>
        </w:rPr>
        <w:t xml:space="preserve">traditional </w:t>
      </w:r>
      <w:r w:rsidR="00CC6AB9" w:rsidRPr="00876932">
        <w:rPr>
          <w:rFonts w:ascii="Arial" w:hAnsi="Arial" w:cs="Arial"/>
        </w:rPr>
        <w:t>restaurant</w:t>
      </w:r>
      <w:r w:rsidR="00DE6541">
        <w:rPr>
          <w:rFonts w:ascii="Arial" w:hAnsi="Arial" w:cs="Arial"/>
        </w:rPr>
        <w:t>s</w:t>
      </w:r>
      <w:r w:rsidR="00B427DF">
        <w:rPr>
          <w:rFonts w:ascii="Arial" w:hAnsi="Arial" w:cs="Arial"/>
        </w:rPr>
        <w:t xml:space="preserve"> </w:t>
      </w:r>
      <w:r w:rsidR="00B5391E">
        <w:rPr>
          <w:rFonts w:ascii="Arial" w:hAnsi="Arial" w:cs="Arial"/>
        </w:rPr>
        <w:t xml:space="preserve">or </w:t>
      </w:r>
      <w:r w:rsidR="00B427DF">
        <w:rPr>
          <w:rFonts w:ascii="Arial" w:hAnsi="Arial" w:cs="Arial"/>
        </w:rPr>
        <w:t>fast-food</w:t>
      </w:r>
      <w:r w:rsidR="00DE6541">
        <w:rPr>
          <w:rFonts w:ascii="Arial" w:hAnsi="Arial" w:cs="Arial"/>
        </w:rPr>
        <w:t xml:space="preserve"> chain,</w:t>
      </w:r>
      <w:r w:rsidR="00CC6AB9" w:rsidRPr="00876932">
        <w:rPr>
          <w:rFonts w:ascii="Arial" w:hAnsi="Arial" w:cs="Arial"/>
        </w:rPr>
        <w:t xml:space="preserve"> extends beyond</w:t>
      </w:r>
      <w:r w:rsidR="00DC54B9">
        <w:rPr>
          <w:rFonts w:ascii="Arial" w:hAnsi="Arial" w:cs="Arial"/>
        </w:rPr>
        <w:t xml:space="preserve"> just </w:t>
      </w:r>
      <w:r w:rsidR="00DC54B9" w:rsidRPr="00876932">
        <w:rPr>
          <w:rFonts w:ascii="Arial" w:hAnsi="Arial" w:cs="Arial"/>
        </w:rPr>
        <w:t>cooking</w:t>
      </w:r>
      <w:r w:rsidR="00DC54B9">
        <w:rPr>
          <w:rFonts w:ascii="Arial" w:hAnsi="Arial" w:cs="Arial"/>
        </w:rPr>
        <w:t xml:space="preserve">, it also involves </w:t>
      </w:r>
      <w:r w:rsidR="00CC6AB9" w:rsidRPr="00876932">
        <w:rPr>
          <w:rFonts w:ascii="Arial" w:hAnsi="Arial" w:cs="Arial"/>
        </w:rPr>
        <w:t>a variety of skills crucial for efficient service</w:t>
      </w:r>
      <w:r w:rsidR="00DC54B9">
        <w:rPr>
          <w:rFonts w:ascii="Arial" w:hAnsi="Arial" w:cs="Arial"/>
        </w:rPr>
        <w:t xml:space="preserve"> </w:t>
      </w:r>
      <w:r w:rsidR="00DC54B9" w:rsidRPr="00DC54B9">
        <w:rPr>
          <w:rFonts w:ascii="Arial" w:hAnsi="Arial" w:cs="Arial"/>
        </w:rPr>
        <w:t>that can make a significant difference in the overall dining experience</w:t>
      </w:r>
      <w:r w:rsidR="00B5391E">
        <w:rPr>
          <w:rFonts w:ascii="Arial" w:hAnsi="Arial" w:cs="Arial"/>
        </w:rPr>
        <w:t>.</w:t>
      </w:r>
      <w:r w:rsidR="00876932">
        <w:rPr>
          <w:rFonts w:ascii="Arial" w:hAnsi="Arial" w:cs="Arial"/>
        </w:rPr>
        <w:t xml:space="preserve"> </w:t>
      </w:r>
      <w:r w:rsidR="00CC6AB9" w:rsidRPr="00876932">
        <w:rPr>
          <w:rFonts w:ascii="Arial" w:hAnsi="Arial" w:cs="Arial"/>
          <w:lang w:eastAsia="en-GB"/>
        </w:rPr>
        <w:t xml:space="preserve">At the core, a chef's primary skill is culinary </w:t>
      </w:r>
      <w:r w:rsidR="00DE6541" w:rsidRPr="00876932">
        <w:rPr>
          <w:rFonts w:ascii="Arial" w:hAnsi="Arial" w:cs="Arial"/>
          <w:lang w:eastAsia="en-GB"/>
        </w:rPr>
        <w:t xml:space="preserve">proficiency. </w:t>
      </w:r>
      <w:r w:rsidR="00077129">
        <w:rPr>
          <w:rFonts w:ascii="Arial" w:hAnsi="Arial" w:cs="Arial"/>
          <w:lang w:eastAsia="en-GB"/>
        </w:rPr>
        <w:t>A</w:t>
      </w:r>
      <w:r w:rsidR="00077129" w:rsidRPr="00876932">
        <w:rPr>
          <w:rFonts w:ascii="Arial" w:hAnsi="Arial" w:cs="Arial"/>
          <w:lang w:eastAsia="en-GB"/>
        </w:rPr>
        <w:t xml:space="preserve">ccording to Hayes &amp; Miller (2011), </w:t>
      </w:r>
      <w:r w:rsidR="00077129">
        <w:rPr>
          <w:rFonts w:ascii="Arial" w:hAnsi="Arial" w:cs="Arial"/>
          <w:lang w:eastAsia="en-GB"/>
        </w:rPr>
        <w:t xml:space="preserve">Chef, </w:t>
      </w:r>
      <w:r w:rsidR="00CC6AB9" w:rsidRPr="00876932">
        <w:rPr>
          <w:rFonts w:ascii="Arial" w:hAnsi="Arial" w:cs="Arial"/>
          <w:lang w:eastAsia="en-GB"/>
        </w:rPr>
        <w:t>must possess a deep understanding of ingredients, techniques, and presentation</w:t>
      </w:r>
      <w:r w:rsidR="00077129">
        <w:rPr>
          <w:rFonts w:ascii="Arial" w:hAnsi="Arial" w:cs="Arial"/>
          <w:lang w:eastAsia="en-GB"/>
        </w:rPr>
        <w:t>.</w:t>
      </w:r>
    </w:p>
    <w:p w14:paraId="794E173A" w14:textId="6A4EE213" w:rsidR="004C095B" w:rsidRPr="004C095B" w:rsidRDefault="004C095B" w:rsidP="00B53563">
      <w:pPr>
        <w:spacing w:line="360" w:lineRule="auto"/>
        <w:rPr>
          <w:rFonts w:ascii="Arial" w:hAnsi="Arial" w:cs="Arial"/>
          <w:lang w:eastAsia="en-GB"/>
        </w:rPr>
      </w:pPr>
      <w:r w:rsidRPr="004C095B">
        <w:rPr>
          <w:rFonts w:ascii="Arial" w:hAnsi="Arial" w:cs="Arial"/>
          <w:lang w:eastAsia="en-GB"/>
        </w:rPr>
        <w:t>Improving service in traditional restaurants and fast-food establishments requires chefs to possess a diverse skill</w:t>
      </w:r>
      <w:r w:rsidR="00E55FF9">
        <w:rPr>
          <w:rFonts w:ascii="Arial" w:hAnsi="Arial" w:cs="Arial"/>
          <w:lang w:eastAsia="en-GB"/>
        </w:rPr>
        <w:t>:</w:t>
      </w:r>
      <w:r w:rsidR="006A0ACC">
        <w:rPr>
          <w:rFonts w:ascii="Arial" w:hAnsi="Arial" w:cs="Arial"/>
          <w:lang w:eastAsia="en-GB"/>
        </w:rPr>
        <w:t xml:space="preserve"> </w:t>
      </w:r>
      <w:r w:rsidRPr="004C095B">
        <w:rPr>
          <w:rFonts w:ascii="Arial" w:hAnsi="Arial" w:cs="Arial"/>
          <w:lang w:eastAsia="en-GB"/>
        </w:rPr>
        <w:t xml:space="preserve">cooking techniques, flavour profiles, ingredient pairing, and menu development. A chef's ability to create delicious and consistent dishes is at the heart of customer satisfaction, whether in a high-end restaurant or a fast-food </w:t>
      </w:r>
      <w:r w:rsidR="00B427DF" w:rsidRPr="004C095B">
        <w:rPr>
          <w:rFonts w:ascii="Arial" w:hAnsi="Arial" w:cs="Arial"/>
          <w:lang w:eastAsia="en-GB"/>
        </w:rPr>
        <w:t xml:space="preserve">chain. </w:t>
      </w:r>
      <w:r w:rsidR="005F0B92">
        <w:rPr>
          <w:rFonts w:ascii="Arial" w:hAnsi="Arial" w:cs="Arial"/>
          <w:lang w:eastAsia="en-GB"/>
        </w:rPr>
        <w:t>T</w:t>
      </w:r>
      <w:r w:rsidR="00B427DF">
        <w:rPr>
          <w:rFonts w:ascii="Arial" w:hAnsi="Arial" w:cs="Arial"/>
          <w:lang w:eastAsia="en-GB"/>
        </w:rPr>
        <w:t>he t</w:t>
      </w:r>
      <w:r w:rsidRPr="004C095B">
        <w:rPr>
          <w:rFonts w:ascii="Arial" w:hAnsi="Arial" w:cs="Arial"/>
          <w:lang w:eastAsia="en-GB"/>
        </w:rPr>
        <w:t xml:space="preserve">ime </w:t>
      </w:r>
      <w:r w:rsidR="005F0B92" w:rsidRPr="004C095B">
        <w:rPr>
          <w:rFonts w:ascii="Arial" w:hAnsi="Arial" w:cs="Arial"/>
          <w:lang w:eastAsia="en-GB"/>
        </w:rPr>
        <w:t>management</w:t>
      </w:r>
      <w:r w:rsidR="005F0B92">
        <w:rPr>
          <w:rFonts w:ascii="Arial" w:hAnsi="Arial" w:cs="Arial"/>
          <w:lang w:eastAsia="en-GB"/>
        </w:rPr>
        <w:t>,</w:t>
      </w:r>
      <w:r w:rsidR="005F0B92" w:rsidRPr="004C095B">
        <w:rPr>
          <w:rFonts w:ascii="Arial" w:hAnsi="Arial" w:cs="Arial"/>
          <w:lang w:eastAsia="en-GB"/>
        </w:rPr>
        <w:t xml:space="preserve"> particularly</w:t>
      </w:r>
      <w:r w:rsidR="005F0B92">
        <w:rPr>
          <w:rFonts w:ascii="Arial" w:hAnsi="Arial" w:cs="Arial"/>
          <w:lang w:eastAsia="en-GB"/>
        </w:rPr>
        <w:t xml:space="preserve"> </w:t>
      </w:r>
      <w:r w:rsidRPr="004C095B">
        <w:rPr>
          <w:rFonts w:ascii="Arial" w:hAnsi="Arial" w:cs="Arial"/>
          <w:lang w:eastAsia="en-GB"/>
        </w:rPr>
        <w:t>in a fast-food environment</w:t>
      </w:r>
      <w:r w:rsidR="005F0B92">
        <w:rPr>
          <w:rFonts w:ascii="Arial" w:hAnsi="Arial" w:cs="Arial"/>
          <w:lang w:eastAsia="en-GB"/>
        </w:rPr>
        <w:t xml:space="preserve"> is crucial</w:t>
      </w:r>
      <w:r w:rsidRPr="004C095B">
        <w:rPr>
          <w:rFonts w:ascii="Arial" w:hAnsi="Arial" w:cs="Arial"/>
          <w:lang w:eastAsia="en-GB"/>
        </w:rPr>
        <w:t>. Chefs need to coordinate the preparation and assembly of multiple orders simultaneously, ensuring that food is served quickly and efficiently. In a traditional restaurant,</w:t>
      </w:r>
      <w:r w:rsidR="00B5391E">
        <w:rPr>
          <w:rFonts w:ascii="Arial" w:hAnsi="Arial" w:cs="Arial"/>
          <w:lang w:eastAsia="en-GB"/>
        </w:rPr>
        <w:t xml:space="preserve"> </w:t>
      </w:r>
      <w:r w:rsidRPr="004C095B">
        <w:rPr>
          <w:rFonts w:ascii="Arial" w:hAnsi="Arial" w:cs="Arial"/>
          <w:lang w:eastAsia="en-GB"/>
        </w:rPr>
        <w:t xml:space="preserve">is important for ensuring that dishes are prepared and served </w:t>
      </w:r>
      <w:r w:rsidR="005F0B92" w:rsidRPr="004C095B">
        <w:rPr>
          <w:rFonts w:ascii="Arial" w:hAnsi="Arial" w:cs="Arial"/>
          <w:lang w:eastAsia="en-GB"/>
        </w:rPr>
        <w:t>promptly</w:t>
      </w:r>
      <w:r w:rsidR="005F0B92">
        <w:rPr>
          <w:rFonts w:ascii="Arial" w:hAnsi="Arial" w:cs="Arial"/>
          <w:lang w:eastAsia="en-GB"/>
        </w:rPr>
        <w:t>, and m</w:t>
      </w:r>
      <w:r w:rsidRPr="004C095B">
        <w:rPr>
          <w:rFonts w:ascii="Arial" w:hAnsi="Arial" w:cs="Arial"/>
          <w:lang w:eastAsia="en-GB"/>
        </w:rPr>
        <w:t xml:space="preserve">aintaining consistent </w:t>
      </w:r>
      <w:r w:rsidR="005F0B92">
        <w:rPr>
          <w:rFonts w:ascii="Arial" w:hAnsi="Arial" w:cs="Arial"/>
          <w:lang w:eastAsia="en-GB"/>
        </w:rPr>
        <w:t xml:space="preserve">the </w:t>
      </w:r>
      <w:r w:rsidRPr="004C095B">
        <w:rPr>
          <w:rFonts w:ascii="Arial" w:hAnsi="Arial" w:cs="Arial"/>
          <w:lang w:eastAsia="en-GB"/>
        </w:rPr>
        <w:t>quality</w:t>
      </w:r>
      <w:r w:rsidR="005F0B92">
        <w:rPr>
          <w:rFonts w:ascii="Arial" w:hAnsi="Arial" w:cs="Arial"/>
          <w:lang w:eastAsia="en-GB"/>
        </w:rPr>
        <w:t xml:space="preserve"> </w:t>
      </w:r>
      <w:r w:rsidRPr="004C095B">
        <w:rPr>
          <w:rFonts w:ascii="Arial" w:hAnsi="Arial" w:cs="Arial"/>
          <w:lang w:eastAsia="en-GB"/>
        </w:rPr>
        <w:t xml:space="preserve">control standards </w:t>
      </w:r>
      <w:r w:rsidR="005F0B92">
        <w:rPr>
          <w:rFonts w:ascii="Arial" w:hAnsi="Arial" w:cs="Arial"/>
          <w:lang w:eastAsia="en-GB"/>
        </w:rPr>
        <w:t xml:space="preserve">by </w:t>
      </w:r>
      <w:r w:rsidRPr="004C095B">
        <w:rPr>
          <w:rFonts w:ascii="Arial" w:hAnsi="Arial" w:cs="Arial"/>
          <w:lang w:eastAsia="en-GB"/>
        </w:rPr>
        <w:t>en</w:t>
      </w:r>
      <w:r w:rsidR="005F0B92">
        <w:rPr>
          <w:rFonts w:ascii="Arial" w:hAnsi="Arial" w:cs="Arial"/>
          <w:lang w:eastAsia="en-GB"/>
        </w:rPr>
        <w:t>suring</w:t>
      </w:r>
      <w:r w:rsidRPr="004C095B">
        <w:rPr>
          <w:rFonts w:ascii="Arial" w:hAnsi="Arial" w:cs="Arial"/>
          <w:lang w:eastAsia="en-GB"/>
        </w:rPr>
        <w:t xml:space="preserve"> that food is cooked to perfection and plated attractively. This consistency is what keeps customers coming back, regardless of the type of establishment.</w:t>
      </w:r>
    </w:p>
    <w:p w14:paraId="4353B525" w14:textId="451B306F" w:rsidR="00077129" w:rsidRPr="00077129" w:rsidRDefault="00077129" w:rsidP="00B53563">
      <w:pPr>
        <w:spacing w:line="360" w:lineRule="auto"/>
        <w:rPr>
          <w:rFonts w:ascii="Arial" w:hAnsi="Arial" w:cs="Arial"/>
          <w:lang w:eastAsia="en-GB"/>
        </w:rPr>
      </w:pPr>
      <w:r w:rsidRPr="00077129">
        <w:rPr>
          <w:rFonts w:ascii="Arial" w:hAnsi="Arial" w:cs="Arial"/>
          <w:lang w:eastAsia="en-GB"/>
        </w:rPr>
        <w:t>A deep understanding of ingredients, including sourcing and dietary implications, is essential. This knowledge enables chefs to answer customer inquiries confidently, cater to dietary needs, and maintain ingredient integrity</w:t>
      </w:r>
      <w:r w:rsidR="00142319">
        <w:rPr>
          <w:rFonts w:ascii="Arial" w:hAnsi="Arial" w:cs="Arial"/>
          <w:lang w:eastAsia="en-GB"/>
        </w:rPr>
        <w:t>.</w:t>
      </w:r>
    </w:p>
    <w:p w14:paraId="57F845D5" w14:textId="3691A44B" w:rsidR="00142319" w:rsidRDefault="001A6F21" w:rsidP="00B53563">
      <w:pPr>
        <w:spacing w:line="360" w:lineRule="auto"/>
        <w:rPr>
          <w:rFonts w:ascii="Arial" w:hAnsi="Arial" w:cs="Arial"/>
          <w:lang w:eastAsia="en-GB"/>
        </w:rPr>
      </w:pPr>
      <w:r>
        <w:rPr>
          <w:rFonts w:ascii="Arial" w:hAnsi="Arial" w:cs="Arial"/>
          <w:lang w:eastAsia="en-GB"/>
        </w:rPr>
        <w:t xml:space="preserve">    </w:t>
      </w:r>
      <w:r w:rsidR="00CC6AB9" w:rsidRPr="00CC6AB9">
        <w:rPr>
          <w:rFonts w:ascii="Arial" w:hAnsi="Arial" w:cs="Arial"/>
          <w:lang w:eastAsia="en-GB"/>
        </w:rPr>
        <w:t xml:space="preserve">Aspiring chefs can develop and enhance the key skills crucial for success through a combination of formal training and practical </w:t>
      </w:r>
      <w:r w:rsidR="00DE6541" w:rsidRPr="00CC6AB9">
        <w:rPr>
          <w:rFonts w:ascii="Arial" w:hAnsi="Arial" w:cs="Arial"/>
          <w:lang w:eastAsia="en-GB"/>
        </w:rPr>
        <w:t>experiences</w:t>
      </w:r>
      <w:r w:rsidR="00DE6541">
        <w:rPr>
          <w:rFonts w:ascii="Arial" w:hAnsi="Arial" w:cs="Arial"/>
          <w:lang w:eastAsia="en-GB"/>
        </w:rPr>
        <w:t>.</w:t>
      </w:r>
      <w:r w:rsidR="00DE6541" w:rsidRPr="00DE6541">
        <w:rPr>
          <w:rFonts w:ascii="Arial" w:hAnsi="Arial" w:cs="Arial"/>
          <w:lang w:eastAsia="en-GB"/>
        </w:rPr>
        <w:t xml:space="preserve"> Formal</w:t>
      </w:r>
      <w:r w:rsidR="00CC6AB9" w:rsidRPr="00DE6541">
        <w:rPr>
          <w:rFonts w:ascii="Arial" w:hAnsi="Arial" w:cs="Arial"/>
          <w:lang w:eastAsia="en-GB"/>
        </w:rPr>
        <w:t xml:space="preserve"> culinary schools, such as Le Cordon Bleu or the Culinary Institute of America, offer structured programs that provide foundational knowledge and hands-on training. </w:t>
      </w:r>
    </w:p>
    <w:p w14:paraId="190F2FCF" w14:textId="45C97C86" w:rsidR="00E55FF9" w:rsidRDefault="003A2D4D" w:rsidP="00B53563">
      <w:pPr>
        <w:spacing w:line="360" w:lineRule="auto"/>
        <w:rPr>
          <w:rFonts w:ascii="Arial" w:hAnsi="Arial" w:cs="Arial"/>
          <w:lang w:eastAsia="en-GB"/>
        </w:rPr>
      </w:pPr>
      <w:r>
        <w:rPr>
          <w:rFonts w:ascii="Arial" w:hAnsi="Arial" w:cs="Arial"/>
          <w:lang w:eastAsia="en-GB"/>
        </w:rPr>
        <w:lastRenderedPageBreak/>
        <w:t xml:space="preserve">      </w:t>
      </w:r>
      <w:r w:rsidR="00CC6AB9" w:rsidRPr="00DE6541">
        <w:rPr>
          <w:rFonts w:ascii="Arial" w:hAnsi="Arial" w:cs="Arial"/>
          <w:lang w:eastAsia="en-GB"/>
        </w:rPr>
        <w:t xml:space="preserve">Additionally, mastering recipes, experimenting with </w:t>
      </w:r>
      <w:r w:rsidR="00DE6541" w:rsidRPr="00DE6541">
        <w:rPr>
          <w:rFonts w:ascii="Arial" w:hAnsi="Arial" w:cs="Arial"/>
          <w:lang w:eastAsia="en-GB"/>
        </w:rPr>
        <w:t>flavours</w:t>
      </w:r>
      <w:r w:rsidR="00CC6AB9" w:rsidRPr="00DE6541">
        <w:rPr>
          <w:rFonts w:ascii="Arial" w:hAnsi="Arial" w:cs="Arial"/>
          <w:lang w:eastAsia="en-GB"/>
        </w:rPr>
        <w:t xml:space="preserve">, and continuously seeking feedback can refine one's </w:t>
      </w:r>
      <w:r w:rsidR="00DE6541" w:rsidRPr="00DE6541">
        <w:rPr>
          <w:rFonts w:ascii="Arial" w:hAnsi="Arial" w:cs="Arial"/>
          <w:lang w:eastAsia="en-GB"/>
        </w:rPr>
        <w:t>skills.</w:t>
      </w:r>
    </w:p>
    <w:p w14:paraId="6940D3BF" w14:textId="2D3B665B" w:rsidR="00CC6AB9" w:rsidRPr="004C6D74" w:rsidRDefault="00DE6541" w:rsidP="00B53563">
      <w:pPr>
        <w:spacing w:line="360" w:lineRule="auto"/>
        <w:rPr>
          <w:rFonts w:ascii="Arial" w:hAnsi="Arial" w:cs="Arial"/>
          <w:lang w:eastAsia="en-GB"/>
        </w:rPr>
      </w:pPr>
      <w:r w:rsidRPr="00DE6541">
        <w:rPr>
          <w:rFonts w:ascii="Arial" w:hAnsi="Arial" w:cs="Arial"/>
          <w:lang w:eastAsia="en-GB"/>
        </w:rPr>
        <w:t xml:space="preserve"> </w:t>
      </w:r>
      <w:r w:rsidR="00B53563">
        <w:rPr>
          <w:rFonts w:ascii="Arial" w:hAnsi="Arial" w:cs="Arial"/>
          <w:lang w:eastAsia="en-GB"/>
        </w:rPr>
        <w:t xml:space="preserve">    </w:t>
      </w:r>
      <w:r w:rsidRPr="00DE6541">
        <w:rPr>
          <w:rFonts w:ascii="Arial" w:hAnsi="Arial" w:cs="Arial"/>
          <w:lang w:eastAsia="en-GB"/>
        </w:rPr>
        <w:t>Practical</w:t>
      </w:r>
      <w:r w:rsidR="00CC6AB9" w:rsidRPr="00DE6541">
        <w:rPr>
          <w:rFonts w:ascii="Arial" w:hAnsi="Arial" w:cs="Arial"/>
          <w:lang w:eastAsia="en-GB"/>
        </w:rPr>
        <w:t xml:space="preserve"> experiences in fast-paced kitchens are invaluable. Aspiring chefs should practice mise </w:t>
      </w:r>
      <w:proofErr w:type="spellStart"/>
      <w:r w:rsidR="00CC6AB9" w:rsidRPr="00DE6541">
        <w:rPr>
          <w:rFonts w:ascii="Arial" w:hAnsi="Arial" w:cs="Arial"/>
          <w:lang w:eastAsia="en-GB"/>
        </w:rPr>
        <w:t>en</w:t>
      </w:r>
      <w:proofErr w:type="spellEnd"/>
      <w:r w:rsidR="00CC6AB9" w:rsidRPr="00DE6541">
        <w:rPr>
          <w:rFonts w:ascii="Arial" w:hAnsi="Arial" w:cs="Arial"/>
          <w:lang w:eastAsia="en-GB"/>
        </w:rPr>
        <w:t xml:space="preserve"> place, a French term meaning "everything in its place," ensuring efficiency during service. Time management courses can also offer theoretical insights.</w:t>
      </w:r>
    </w:p>
    <w:p w14:paraId="0FEB4A2C" w14:textId="6702D86B" w:rsidR="00CC6AB9" w:rsidRPr="00DE6541" w:rsidRDefault="00CC6AB9" w:rsidP="00B53563">
      <w:pPr>
        <w:spacing w:line="360" w:lineRule="auto"/>
        <w:rPr>
          <w:rFonts w:ascii="Arial" w:hAnsi="Arial" w:cs="Arial"/>
          <w:lang w:eastAsia="en-GB"/>
        </w:rPr>
      </w:pPr>
      <w:r w:rsidRPr="00DE6541">
        <w:rPr>
          <w:rFonts w:ascii="Arial" w:hAnsi="Arial" w:cs="Arial"/>
          <w:lang w:eastAsia="en-GB"/>
        </w:rPr>
        <w:t>Workshops focusing on interpersonal skills can benefit those aiming to improve communication. Moreover, taking on leadership roles, even in small kitchen teams, can hone this skill</w:t>
      </w:r>
      <w:r w:rsidR="00DE6541" w:rsidRPr="00DE6541">
        <w:rPr>
          <w:rFonts w:ascii="Arial" w:hAnsi="Arial" w:cs="Arial"/>
          <w:lang w:eastAsia="en-GB"/>
        </w:rPr>
        <w:t>. Enrolling</w:t>
      </w:r>
      <w:r w:rsidRPr="00DE6541">
        <w:rPr>
          <w:rFonts w:ascii="Arial" w:hAnsi="Arial" w:cs="Arial"/>
          <w:lang w:eastAsia="en-GB"/>
        </w:rPr>
        <w:t xml:space="preserve"> in courses that focus on workplace conflict resolution can be beneficial. Furthermore, learning by observing senior chefs and managers handle conflicts can provide real-world insights.</w:t>
      </w:r>
    </w:p>
    <w:p w14:paraId="0E4A62EE" w14:textId="26D066E5" w:rsidR="004C6D74" w:rsidRDefault="00CC6AB9" w:rsidP="00B53563">
      <w:pPr>
        <w:spacing w:line="360" w:lineRule="auto"/>
        <w:rPr>
          <w:rFonts w:ascii="Arial" w:hAnsi="Arial" w:cs="Arial"/>
          <w:lang w:eastAsia="en-GB"/>
        </w:rPr>
      </w:pPr>
      <w:r w:rsidRPr="00DE6541">
        <w:rPr>
          <w:rFonts w:ascii="Arial" w:hAnsi="Arial" w:cs="Arial"/>
          <w:lang w:eastAsia="en-GB"/>
        </w:rPr>
        <w:t>Engaging with suppliers, attending food expos, and continually updating oneself on dietary trends can enhance this skill. Regular tasting sessions and studying ingredient origins can also help.</w:t>
      </w:r>
    </w:p>
    <w:p w14:paraId="3C2F0F8E" w14:textId="38FB817D" w:rsidR="00CC6AB9" w:rsidRPr="004C6D74" w:rsidRDefault="001A6F21" w:rsidP="00B53563">
      <w:pPr>
        <w:spacing w:line="360" w:lineRule="auto"/>
        <w:rPr>
          <w:rFonts w:ascii="Arial" w:hAnsi="Arial" w:cs="Arial"/>
          <w:lang w:eastAsia="en-GB"/>
        </w:rPr>
      </w:pPr>
      <w:r>
        <w:rPr>
          <w:rFonts w:ascii="Arial" w:hAnsi="Arial" w:cs="Arial"/>
          <w:lang w:eastAsia="en-GB"/>
        </w:rPr>
        <w:t xml:space="preserve">     </w:t>
      </w:r>
      <w:r w:rsidR="00CC6AB9" w:rsidRPr="00CC6AB9">
        <w:rPr>
          <w:rFonts w:ascii="Arial" w:hAnsi="Arial" w:cs="Arial"/>
          <w:lang w:eastAsia="en-GB"/>
        </w:rPr>
        <w:t>Several restaurants globally have taken initiatives to uplift their chefs' skills, resulting in both professional growth and restaurant success:</w:t>
      </w:r>
    </w:p>
    <w:p w14:paraId="7474867C" w14:textId="77777777" w:rsidR="00CC6AB9" w:rsidRPr="004C6D74" w:rsidRDefault="00CC6AB9" w:rsidP="00B53563">
      <w:pPr>
        <w:spacing w:line="360" w:lineRule="auto"/>
        <w:rPr>
          <w:rFonts w:ascii="Arial" w:hAnsi="Arial" w:cs="Arial"/>
          <w:lang w:eastAsia="en-GB"/>
        </w:rPr>
      </w:pPr>
      <w:r w:rsidRPr="004C6D74">
        <w:rPr>
          <w:rFonts w:ascii="Arial" w:hAnsi="Arial" w:cs="Arial"/>
          <w:lang w:eastAsia="en-GB"/>
        </w:rPr>
        <w:t>Noma in Copenhagen, renowned as one of the world's best restaurants, has a strong emphasis on product knowledge. Chef René Redzepi sends his team on foraging expeditions, enhancing their understanding of local ingredients and their applications (Reade, 2013). This immersion has cemented Noma's reputation for ground-breaking Nordic cuisine.</w:t>
      </w:r>
    </w:p>
    <w:p w14:paraId="35584353" w14:textId="436DB5A5" w:rsidR="00CC6AB9" w:rsidRPr="004C6D74" w:rsidRDefault="00CC6AB9" w:rsidP="00B53563">
      <w:pPr>
        <w:spacing w:line="360" w:lineRule="auto"/>
        <w:rPr>
          <w:rFonts w:ascii="Arial" w:hAnsi="Arial" w:cs="Arial"/>
          <w:lang w:eastAsia="en-GB"/>
        </w:rPr>
      </w:pPr>
      <w:r w:rsidRPr="004C6D74">
        <w:rPr>
          <w:rFonts w:ascii="Arial" w:hAnsi="Arial" w:cs="Arial"/>
          <w:lang w:eastAsia="en-GB"/>
        </w:rPr>
        <w:t xml:space="preserve">Osteria Francescana in Modena, Italy, led by Chef Massimo </w:t>
      </w:r>
      <w:proofErr w:type="spellStart"/>
      <w:r w:rsidRPr="004C6D74">
        <w:rPr>
          <w:rFonts w:ascii="Arial" w:hAnsi="Arial" w:cs="Arial"/>
          <w:lang w:eastAsia="en-GB"/>
        </w:rPr>
        <w:t>Bottura</w:t>
      </w:r>
      <w:proofErr w:type="spellEnd"/>
      <w:r w:rsidRPr="004C6D74">
        <w:rPr>
          <w:rFonts w:ascii="Arial" w:hAnsi="Arial" w:cs="Arial"/>
          <w:lang w:eastAsia="en-GB"/>
        </w:rPr>
        <w:t>, regularly organises workshops focusing on communication and teamwork. Collaborative projects and cross-training ensure that the team learns collectively and cohesively.</w:t>
      </w:r>
    </w:p>
    <w:p w14:paraId="6D4062DA" w14:textId="65FEE236" w:rsidR="004C6D74" w:rsidRDefault="00CC6AB9" w:rsidP="00B53563">
      <w:pPr>
        <w:spacing w:line="360" w:lineRule="auto"/>
        <w:rPr>
          <w:rFonts w:ascii="Arial" w:hAnsi="Arial" w:cs="Arial"/>
          <w:lang w:eastAsia="en-GB"/>
        </w:rPr>
      </w:pPr>
      <w:r w:rsidRPr="004C6D74">
        <w:rPr>
          <w:rFonts w:ascii="Arial" w:hAnsi="Arial" w:cs="Arial"/>
          <w:lang w:eastAsia="en-GB"/>
        </w:rPr>
        <w:t xml:space="preserve">The French Laundry in California, under Chef Thomas Keller, prioritises time management by rigorously following the concept of mise </w:t>
      </w:r>
      <w:proofErr w:type="spellStart"/>
      <w:r w:rsidRPr="004C6D74">
        <w:rPr>
          <w:rFonts w:ascii="Arial" w:hAnsi="Arial" w:cs="Arial"/>
          <w:lang w:eastAsia="en-GB"/>
        </w:rPr>
        <w:t>en</w:t>
      </w:r>
      <w:proofErr w:type="spellEnd"/>
      <w:r w:rsidRPr="004C6D74">
        <w:rPr>
          <w:rFonts w:ascii="Arial" w:hAnsi="Arial" w:cs="Arial"/>
          <w:lang w:eastAsia="en-GB"/>
        </w:rPr>
        <w:t xml:space="preserve"> place. Additionally, Keller's commitment to conflict resolution ensures a harmonious work environment, with open channels for feedback and discussion.</w:t>
      </w:r>
    </w:p>
    <w:p w14:paraId="06C99D2E" w14:textId="77777777" w:rsidR="00366EF9" w:rsidRDefault="001A6F21" w:rsidP="00B53563">
      <w:pPr>
        <w:spacing w:line="360" w:lineRule="auto"/>
        <w:rPr>
          <w:rFonts w:ascii="Arial" w:hAnsi="Arial" w:cs="Arial"/>
          <w:lang w:eastAsia="en-GB"/>
        </w:rPr>
      </w:pPr>
      <w:r>
        <w:rPr>
          <w:rFonts w:ascii="Arial" w:hAnsi="Arial" w:cs="Arial"/>
          <w:lang w:eastAsia="en-GB"/>
        </w:rPr>
        <w:t xml:space="preserve">     </w:t>
      </w:r>
      <w:r w:rsidR="00CC6AB9" w:rsidRPr="00CC6AB9">
        <w:rPr>
          <w:rFonts w:ascii="Arial" w:hAnsi="Arial" w:cs="Arial"/>
          <w:lang w:eastAsia="en-GB"/>
        </w:rPr>
        <w:t xml:space="preserve">Chefs often grapple with the high pressures of a demanding work environment. One challenge is the resistance to change, which can impede the adoption of new techniques or methods. To address this, continuous training and open dialogue can facilitate smoother transitions. Time constraints, given the fast-paced nature of the industry, might limit opportunities for skill development. To counteract this, chefs can schedule regular off-peak hours or off-days for focused training sessions. </w:t>
      </w:r>
    </w:p>
    <w:p w14:paraId="0E5AD34C" w14:textId="135487D5" w:rsidR="004C6D74" w:rsidRDefault="00366EF9" w:rsidP="00B53563">
      <w:pPr>
        <w:spacing w:line="360" w:lineRule="auto"/>
        <w:rPr>
          <w:rFonts w:ascii="Arial" w:hAnsi="Arial" w:cs="Arial"/>
          <w:lang w:eastAsia="en-GB"/>
        </w:rPr>
      </w:pPr>
      <w:r>
        <w:rPr>
          <w:rFonts w:ascii="Arial" w:hAnsi="Arial" w:cs="Arial"/>
          <w:lang w:eastAsia="en-GB"/>
        </w:rPr>
        <w:lastRenderedPageBreak/>
        <w:t xml:space="preserve">      </w:t>
      </w:r>
      <w:r w:rsidR="00CC6AB9" w:rsidRPr="00CC6AB9">
        <w:rPr>
          <w:rFonts w:ascii="Arial" w:hAnsi="Arial" w:cs="Arial"/>
          <w:lang w:eastAsia="en-GB"/>
        </w:rPr>
        <w:t>Moreover, the financial implications of training can be daunting; however, investments in skill enhancement typically led to long-term returns through improved service quality and customer satisfaction.</w:t>
      </w:r>
    </w:p>
    <w:p w14:paraId="5ADFF917" w14:textId="2367CA28" w:rsidR="00CC6AB9" w:rsidRPr="004C6D74" w:rsidRDefault="001A6F21" w:rsidP="00B53563">
      <w:pPr>
        <w:spacing w:line="360" w:lineRule="auto"/>
        <w:rPr>
          <w:rFonts w:ascii="Arial" w:hAnsi="Arial" w:cs="Arial"/>
          <w:lang w:eastAsia="en-GB"/>
        </w:rPr>
      </w:pPr>
      <w:r>
        <w:rPr>
          <w:rFonts w:ascii="Arial" w:hAnsi="Arial" w:cs="Arial"/>
          <w:lang w:eastAsia="en-GB"/>
        </w:rPr>
        <w:t xml:space="preserve">      </w:t>
      </w:r>
      <w:r w:rsidR="00CC6AB9" w:rsidRPr="00CC6AB9">
        <w:rPr>
          <w:rFonts w:ascii="Arial" w:hAnsi="Arial" w:cs="Arial"/>
        </w:rPr>
        <w:t xml:space="preserve">My </w:t>
      </w:r>
      <w:r w:rsidR="001E4FF4" w:rsidRPr="00CC6AB9">
        <w:rPr>
          <w:rFonts w:ascii="Arial" w:hAnsi="Arial" w:cs="Arial"/>
        </w:rPr>
        <w:t>conclusion</w:t>
      </w:r>
      <w:r w:rsidR="001E4FF4">
        <w:rPr>
          <w:rFonts w:ascii="Arial" w:hAnsi="Arial" w:cs="Arial"/>
        </w:rPr>
        <w:t>,</w:t>
      </w:r>
      <w:r w:rsidR="001E4FF4" w:rsidRPr="00CC6AB9">
        <w:rPr>
          <w:rFonts w:ascii="Arial" w:hAnsi="Arial" w:cs="Arial"/>
        </w:rPr>
        <w:t xml:space="preserve"> skill</w:t>
      </w:r>
      <w:r w:rsidR="00CC6AB9" w:rsidRPr="00CC6AB9">
        <w:rPr>
          <w:rFonts w:ascii="Arial" w:hAnsi="Arial" w:cs="Arial"/>
        </w:rPr>
        <w:t xml:space="preserve"> development in chefs is paramount for the success and longevity of a restaurant. The culinary expertise remains the cornerstone, but additional skills like time management, communication, conflict resolution, and product knowledge are equally vital. World-renowned restaurants like Noma, Osteria Francescana, and The French Laundry exemplify the value of continuous skill enhancement, leading to gastronomic excellence and elevated dining experiences. While challenges exist, from resistance to change to time and financial constraints, the benefits of investing in training far outweigh the drawbacks. In essence, holistic skill development is not just beneficial, it's essential for chefs aiming to thrive in the competitive restaurant industry. </w:t>
      </w:r>
    </w:p>
    <w:p w14:paraId="56B4E58E" w14:textId="3E51C193" w:rsidR="00CC6AB9" w:rsidRDefault="00CC6AB9" w:rsidP="00B53563">
      <w:pPr>
        <w:pStyle w:val="Heading1"/>
        <w:spacing w:line="360" w:lineRule="auto"/>
        <w:rPr>
          <w:lang w:eastAsia="en-GB"/>
        </w:rPr>
      </w:pPr>
    </w:p>
    <w:p w14:paraId="69FE22EA" w14:textId="77777777" w:rsidR="001A6F21" w:rsidRDefault="001A6F21" w:rsidP="001A6F21">
      <w:pPr>
        <w:rPr>
          <w:lang w:eastAsia="en-GB"/>
        </w:rPr>
      </w:pPr>
    </w:p>
    <w:p w14:paraId="4EE85F83" w14:textId="77777777" w:rsidR="001A6F21" w:rsidRDefault="001A6F21" w:rsidP="001A6F21">
      <w:pPr>
        <w:rPr>
          <w:lang w:eastAsia="en-GB"/>
        </w:rPr>
      </w:pPr>
    </w:p>
    <w:p w14:paraId="2AEFBD13" w14:textId="77777777" w:rsidR="001A6F21" w:rsidRPr="001A6F21" w:rsidRDefault="001A6F21" w:rsidP="001A6F21">
      <w:pPr>
        <w:rPr>
          <w:lang w:eastAsia="en-GB"/>
        </w:rPr>
      </w:pPr>
    </w:p>
    <w:p w14:paraId="4A6E941B" w14:textId="77777777" w:rsidR="005F1783" w:rsidRDefault="005F1783" w:rsidP="00CC6AB9">
      <w:pPr>
        <w:rPr>
          <w:rFonts w:ascii="Arial" w:hAnsi="Arial" w:cs="Arial"/>
          <w:lang w:eastAsia="en-GB"/>
        </w:rPr>
      </w:pPr>
    </w:p>
    <w:p w14:paraId="74E0FA01" w14:textId="77777777" w:rsidR="005F1783" w:rsidRDefault="005F1783" w:rsidP="00CC6AB9">
      <w:pPr>
        <w:rPr>
          <w:rFonts w:ascii="Arial" w:hAnsi="Arial" w:cs="Arial"/>
          <w:lang w:eastAsia="en-GB"/>
        </w:rPr>
      </w:pPr>
    </w:p>
    <w:p w14:paraId="45566956" w14:textId="77777777" w:rsidR="005F1783" w:rsidRDefault="005F1783" w:rsidP="00CC6AB9">
      <w:pPr>
        <w:rPr>
          <w:rFonts w:ascii="Arial" w:hAnsi="Arial" w:cs="Arial"/>
          <w:lang w:eastAsia="en-GB"/>
        </w:rPr>
      </w:pPr>
    </w:p>
    <w:p w14:paraId="5A4AC07D" w14:textId="77777777" w:rsidR="005F1783" w:rsidRDefault="005F1783" w:rsidP="00CC6AB9">
      <w:pPr>
        <w:rPr>
          <w:rFonts w:ascii="Arial" w:hAnsi="Arial" w:cs="Arial"/>
          <w:lang w:eastAsia="en-GB"/>
        </w:rPr>
      </w:pPr>
    </w:p>
    <w:p w14:paraId="7A40C85E" w14:textId="77777777" w:rsidR="005F1783" w:rsidRDefault="005F1783" w:rsidP="00CC6AB9">
      <w:pPr>
        <w:rPr>
          <w:rFonts w:ascii="Arial" w:hAnsi="Arial" w:cs="Arial"/>
          <w:lang w:eastAsia="en-GB"/>
        </w:rPr>
      </w:pPr>
    </w:p>
    <w:p w14:paraId="7FFFB3E5" w14:textId="77777777" w:rsidR="005F1783" w:rsidRDefault="005F1783" w:rsidP="00CC6AB9">
      <w:pPr>
        <w:rPr>
          <w:rFonts w:ascii="Arial" w:hAnsi="Arial" w:cs="Arial"/>
          <w:lang w:eastAsia="en-GB"/>
        </w:rPr>
      </w:pPr>
    </w:p>
    <w:p w14:paraId="536E2155" w14:textId="77777777" w:rsidR="005F1783" w:rsidRDefault="005F1783" w:rsidP="00CC6AB9">
      <w:pPr>
        <w:rPr>
          <w:rFonts w:ascii="Arial" w:hAnsi="Arial" w:cs="Arial"/>
          <w:lang w:eastAsia="en-GB"/>
        </w:rPr>
      </w:pPr>
    </w:p>
    <w:p w14:paraId="324440B6" w14:textId="77777777" w:rsidR="005F1783" w:rsidRDefault="005F1783" w:rsidP="00CC6AB9">
      <w:pPr>
        <w:rPr>
          <w:rFonts w:ascii="Arial" w:hAnsi="Arial" w:cs="Arial"/>
          <w:lang w:eastAsia="en-GB"/>
        </w:rPr>
      </w:pPr>
    </w:p>
    <w:p w14:paraId="04F09150" w14:textId="77777777" w:rsidR="005F1783" w:rsidRDefault="005F1783" w:rsidP="00CC6AB9">
      <w:pPr>
        <w:rPr>
          <w:rFonts w:ascii="Arial" w:hAnsi="Arial" w:cs="Arial"/>
          <w:lang w:eastAsia="en-GB"/>
        </w:rPr>
      </w:pPr>
    </w:p>
    <w:p w14:paraId="0C0BC5F0" w14:textId="77777777" w:rsidR="00B53563" w:rsidRDefault="00B53563" w:rsidP="00CC6AB9">
      <w:pPr>
        <w:rPr>
          <w:rFonts w:ascii="Arial" w:hAnsi="Arial" w:cs="Arial"/>
          <w:lang w:eastAsia="en-GB"/>
        </w:rPr>
      </w:pPr>
    </w:p>
    <w:p w14:paraId="55DB7923" w14:textId="77777777" w:rsidR="00B53563" w:rsidRDefault="00B53563" w:rsidP="00CC6AB9">
      <w:pPr>
        <w:rPr>
          <w:rFonts w:ascii="Arial" w:hAnsi="Arial" w:cs="Arial"/>
          <w:lang w:eastAsia="en-GB"/>
        </w:rPr>
      </w:pPr>
    </w:p>
    <w:p w14:paraId="586D57F2" w14:textId="77777777" w:rsidR="00B53563" w:rsidRDefault="00B53563" w:rsidP="00CC6AB9">
      <w:pPr>
        <w:rPr>
          <w:rFonts w:ascii="Arial" w:hAnsi="Arial" w:cs="Arial"/>
          <w:lang w:eastAsia="en-GB"/>
        </w:rPr>
      </w:pPr>
    </w:p>
    <w:p w14:paraId="5A7FA673" w14:textId="77777777" w:rsidR="00B53563" w:rsidRDefault="00B53563" w:rsidP="00CC6AB9">
      <w:pPr>
        <w:rPr>
          <w:rFonts w:ascii="Arial" w:hAnsi="Arial" w:cs="Arial"/>
          <w:lang w:eastAsia="en-GB"/>
        </w:rPr>
      </w:pPr>
    </w:p>
    <w:p w14:paraId="15D44996" w14:textId="77777777" w:rsidR="00B53563" w:rsidRDefault="00B53563" w:rsidP="00CC6AB9">
      <w:pPr>
        <w:rPr>
          <w:rFonts w:ascii="Arial" w:hAnsi="Arial" w:cs="Arial"/>
          <w:lang w:eastAsia="en-GB"/>
        </w:rPr>
      </w:pPr>
    </w:p>
    <w:p w14:paraId="0473232F" w14:textId="77777777" w:rsidR="00B53563" w:rsidRDefault="00B53563" w:rsidP="00CC6AB9">
      <w:pPr>
        <w:rPr>
          <w:rFonts w:ascii="Arial" w:hAnsi="Arial" w:cs="Arial"/>
          <w:lang w:eastAsia="en-GB"/>
        </w:rPr>
      </w:pPr>
    </w:p>
    <w:p w14:paraId="7AD3BE7F" w14:textId="77777777" w:rsidR="00B53563" w:rsidRDefault="00B53563" w:rsidP="00CC6AB9">
      <w:pPr>
        <w:rPr>
          <w:rFonts w:ascii="Arial" w:hAnsi="Arial" w:cs="Arial"/>
          <w:lang w:eastAsia="en-GB"/>
        </w:rPr>
      </w:pPr>
    </w:p>
    <w:p w14:paraId="3B47FECE" w14:textId="77777777" w:rsidR="00B53563" w:rsidRDefault="00B53563" w:rsidP="00CC6AB9">
      <w:pPr>
        <w:rPr>
          <w:rFonts w:ascii="Arial" w:hAnsi="Arial" w:cs="Arial"/>
          <w:lang w:eastAsia="en-GB"/>
        </w:rPr>
      </w:pPr>
    </w:p>
    <w:p w14:paraId="279C501B" w14:textId="77777777" w:rsidR="00B53563" w:rsidRDefault="00B53563" w:rsidP="00CC6AB9">
      <w:pPr>
        <w:rPr>
          <w:rFonts w:ascii="Arial" w:hAnsi="Arial" w:cs="Arial"/>
          <w:lang w:eastAsia="en-GB"/>
        </w:rPr>
      </w:pPr>
    </w:p>
    <w:p w14:paraId="1E68C8A6" w14:textId="77777777" w:rsidR="00B53563" w:rsidRDefault="00B53563" w:rsidP="00CC6AB9">
      <w:pPr>
        <w:rPr>
          <w:rFonts w:ascii="Arial" w:hAnsi="Arial" w:cs="Arial"/>
          <w:lang w:eastAsia="en-GB"/>
        </w:rPr>
      </w:pPr>
    </w:p>
    <w:p w14:paraId="02D4B3B3" w14:textId="77777777" w:rsidR="00B53563" w:rsidRDefault="00B53563" w:rsidP="00CC6AB9">
      <w:pPr>
        <w:rPr>
          <w:rFonts w:ascii="Arial" w:hAnsi="Arial" w:cs="Arial"/>
          <w:lang w:eastAsia="en-GB"/>
        </w:rPr>
      </w:pPr>
    </w:p>
    <w:p w14:paraId="22F7D184" w14:textId="77777777" w:rsidR="00B53563" w:rsidRDefault="00B53563" w:rsidP="00CC6AB9">
      <w:pPr>
        <w:rPr>
          <w:rFonts w:ascii="Arial" w:hAnsi="Arial" w:cs="Arial"/>
          <w:lang w:eastAsia="en-GB"/>
        </w:rPr>
      </w:pPr>
    </w:p>
    <w:p w14:paraId="2408B33C" w14:textId="77777777" w:rsidR="00B53563" w:rsidRDefault="00B53563" w:rsidP="00CC6AB9">
      <w:pPr>
        <w:rPr>
          <w:rFonts w:ascii="Arial" w:hAnsi="Arial" w:cs="Arial"/>
          <w:lang w:eastAsia="en-GB"/>
        </w:rPr>
      </w:pPr>
    </w:p>
    <w:p w14:paraId="709B8BAF" w14:textId="77777777" w:rsidR="00B53563" w:rsidRDefault="00B53563" w:rsidP="00CC6AB9">
      <w:pPr>
        <w:rPr>
          <w:rFonts w:ascii="Arial" w:hAnsi="Arial" w:cs="Arial"/>
          <w:lang w:eastAsia="en-GB"/>
        </w:rPr>
      </w:pPr>
    </w:p>
    <w:p w14:paraId="3B21AFC5" w14:textId="77777777" w:rsidR="00B53563" w:rsidRDefault="00B53563" w:rsidP="00CC6AB9">
      <w:pPr>
        <w:rPr>
          <w:rFonts w:ascii="Arial" w:hAnsi="Arial" w:cs="Arial"/>
          <w:lang w:eastAsia="en-GB"/>
        </w:rPr>
      </w:pPr>
    </w:p>
    <w:p w14:paraId="210C6846" w14:textId="77777777" w:rsidR="00B53563" w:rsidRDefault="00B53563" w:rsidP="00CC6AB9">
      <w:pPr>
        <w:rPr>
          <w:rFonts w:ascii="Arial" w:hAnsi="Arial" w:cs="Arial"/>
          <w:lang w:eastAsia="en-GB"/>
        </w:rPr>
      </w:pPr>
    </w:p>
    <w:p w14:paraId="19557608" w14:textId="77777777" w:rsidR="00B53563" w:rsidRDefault="00B53563" w:rsidP="00CC6AB9">
      <w:pPr>
        <w:rPr>
          <w:rFonts w:ascii="Arial" w:hAnsi="Arial" w:cs="Arial"/>
          <w:lang w:eastAsia="en-GB"/>
        </w:rPr>
      </w:pPr>
    </w:p>
    <w:p w14:paraId="06302D85" w14:textId="77777777" w:rsidR="00B53563" w:rsidRDefault="00B53563" w:rsidP="00CC6AB9">
      <w:pPr>
        <w:rPr>
          <w:rFonts w:ascii="Arial" w:hAnsi="Arial" w:cs="Arial"/>
          <w:lang w:eastAsia="en-GB"/>
        </w:rPr>
      </w:pPr>
    </w:p>
    <w:p w14:paraId="4B5D2D6C" w14:textId="77777777" w:rsidR="00B53563" w:rsidRDefault="00B53563" w:rsidP="00CC6AB9">
      <w:pPr>
        <w:rPr>
          <w:rFonts w:ascii="Arial" w:hAnsi="Arial" w:cs="Arial"/>
          <w:lang w:eastAsia="en-GB"/>
        </w:rPr>
      </w:pPr>
    </w:p>
    <w:p w14:paraId="74D74D2D" w14:textId="014EE96A" w:rsidR="00CC6AB9" w:rsidRPr="001A6F21" w:rsidRDefault="00B5391E" w:rsidP="00CC6AB9">
      <w:pPr>
        <w:rPr>
          <w:rFonts w:ascii="Arial" w:hAnsi="Arial" w:cs="Arial"/>
          <w:lang w:eastAsia="en-GB"/>
        </w:rPr>
      </w:pPr>
      <w:r w:rsidRPr="001A6F21">
        <w:rPr>
          <w:rFonts w:ascii="Arial" w:hAnsi="Arial" w:cs="Arial"/>
          <w:lang w:eastAsia="en-GB"/>
        </w:rPr>
        <w:t>R</w:t>
      </w:r>
      <w:r w:rsidR="001A6F21" w:rsidRPr="001A6F21">
        <w:rPr>
          <w:rFonts w:ascii="Arial" w:hAnsi="Arial" w:cs="Arial"/>
          <w:lang w:eastAsia="en-GB"/>
        </w:rPr>
        <w:t>eferences</w:t>
      </w:r>
    </w:p>
    <w:p w14:paraId="02B8BA54" w14:textId="77777777" w:rsidR="00CC6AB9" w:rsidRDefault="00CC6AB9" w:rsidP="00CC6AB9">
      <w:pPr>
        <w:rPr>
          <w:lang w:eastAsia="en-GB"/>
        </w:rPr>
      </w:pPr>
    </w:p>
    <w:p w14:paraId="1F112202" w14:textId="77777777" w:rsidR="005F1783" w:rsidRPr="00FB6966" w:rsidRDefault="005F1783" w:rsidP="00CC6AB9">
      <w:pPr>
        <w:rPr>
          <w:lang w:eastAsia="en-GB"/>
        </w:rPr>
      </w:pPr>
    </w:p>
    <w:p w14:paraId="7B1344F1" w14:textId="77777777" w:rsidR="001A6F21" w:rsidRDefault="001A6F21" w:rsidP="00CC6AB9">
      <w:pPr>
        <w:spacing w:line="360" w:lineRule="auto"/>
        <w:rPr>
          <w:rFonts w:ascii="Arial" w:hAnsi="Arial" w:cs="Arial"/>
          <w:lang w:eastAsia="en-GB"/>
        </w:rPr>
      </w:pPr>
    </w:p>
    <w:p w14:paraId="03D0C91D" w14:textId="4A355539" w:rsidR="00CC6AB9" w:rsidRPr="00FB6966" w:rsidRDefault="00CC6AB9" w:rsidP="00CC6AB9">
      <w:pPr>
        <w:spacing w:line="360" w:lineRule="auto"/>
        <w:rPr>
          <w:rFonts w:ascii="Arial" w:hAnsi="Arial" w:cs="Arial"/>
          <w:lang w:eastAsia="en-GB"/>
        </w:rPr>
      </w:pPr>
      <w:r w:rsidRPr="00FB6966">
        <w:rPr>
          <w:rFonts w:ascii="Arial" w:hAnsi="Arial" w:cs="Arial"/>
          <w:lang w:eastAsia="en-GB"/>
        </w:rPr>
        <w:t>Bennett, R. (2017). Conflict management in the workplace. How to manage disputes and build a positive working environment. In Easy Steps Limited.</w:t>
      </w:r>
    </w:p>
    <w:p w14:paraId="7BC01189" w14:textId="77777777" w:rsidR="00CC6AB9" w:rsidRDefault="00CC6AB9" w:rsidP="00CC6AB9">
      <w:pPr>
        <w:spacing w:line="360" w:lineRule="auto"/>
        <w:rPr>
          <w:rFonts w:ascii="Arial" w:hAnsi="Arial" w:cs="Arial"/>
          <w:lang w:eastAsia="en-GB"/>
        </w:rPr>
      </w:pPr>
    </w:p>
    <w:p w14:paraId="126DA7DA" w14:textId="77777777" w:rsidR="00CC6AB9" w:rsidRDefault="00CC6AB9" w:rsidP="00CC6AB9">
      <w:pPr>
        <w:spacing w:line="360" w:lineRule="auto"/>
        <w:rPr>
          <w:rFonts w:ascii="Arial" w:hAnsi="Arial" w:cs="Arial"/>
          <w:lang w:eastAsia="en-GB"/>
        </w:rPr>
      </w:pPr>
      <w:r w:rsidRPr="00FB6966">
        <w:rPr>
          <w:rFonts w:ascii="Arial" w:hAnsi="Arial" w:cs="Arial"/>
          <w:lang w:eastAsia="en-GB"/>
        </w:rPr>
        <w:t>Chase, L. (2015). High performance sales strategies. Random House.</w:t>
      </w:r>
    </w:p>
    <w:p w14:paraId="13CD20E7" w14:textId="77777777" w:rsidR="00CC6AB9" w:rsidRDefault="00CC6AB9" w:rsidP="00CC6AB9">
      <w:pPr>
        <w:spacing w:line="360" w:lineRule="auto"/>
        <w:rPr>
          <w:rFonts w:ascii="Arial" w:hAnsi="Arial" w:cs="Arial"/>
          <w:lang w:eastAsia="en-GB"/>
        </w:rPr>
      </w:pPr>
    </w:p>
    <w:p w14:paraId="3F73F511" w14:textId="77777777" w:rsidR="00CC6AB9" w:rsidRPr="00FB6966" w:rsidRDefault="00CC6AB9" w:rsidP="00CC6AB9">
      <w:pPr>
        <w:spacing w:line="360" w:lineRule="auto"/>
        <w:rPr>
          <w:rFonts w:ascii="Arial" w:hAnsi="Arial" w:cs="Arial"/>
          <w:lang w:eastAsia="en-GB"/>
        </w:rPr>
      </w:pPr>
      <w:proofErr w:type="spellStart"/>
      <w:r w:rsidRPr="00FB6966">
        <w:rPr>
          <w:rFonts w:ascii="Arial" w:hAnsi="Arial" w:cs="Arial"/>
          <w:lang w:eastAsia="en-GB"/>
        </w:rPr>
        <w:t>Enz</w:t>
      </w:r>
      <w:proofErr w:type="spellEnd"/>
      <w:r w:rsidRPr="00FB6966">
        <w:rPr>
          <w:rFonts w:ascii="Arial" w:hAnsi="Arial" w:cs="Arial"/>
          <w:lang w:eastAsia="en-GB"/>
        </w:rPr>
        <w:t>, C.A. (2009). Hospitality strategic management: Concepts and cases. John Wiley &amp; Sons.</w:t>
      </w:r>
    </w:p>
    <w:p w14:paraId="5E8D5B06" w14:textId="77777777" w:rsidR="00CC6AB9" w:rsidRPr="00FB6966" w:rsidRDefault="00CC6AB9" w:rsidP="00CC6AB9">
      <w:pPr>
        <w:spacing w:line="360" w:lineRule="auto"/>
        <w:rPr>
          <w:rFonts w:ascii="Arial" w:hAnsi="Arial" w:cs="Arial"/>
          <w:lang w:eastAsia="en-GB"/>
        </w:rPr>
      </w:pPr>
    </w:p>
    <w:p w14:paraId="6FE9EAD1" w14:textId="77777777" w:rsidR="00CC6AB9" w:rsidRDefault="00CC6AB9" w:rsidP="00CC6AB9">
      <w:pPr>
        <w:spacing w:line="360" w:lineRule="auto"/>
        <w:rPr>
          <w:rFonts w:ascii="Arial" w:hAnsi="Arial" w:cs="Arial"/>
          <w:lang w:eastAsia="en-GB"/>
        </w:rPr>
      </w:pPr>
      <w:r w:rsidRPr="00FB6966">
        <w:rPr>
          <w:rFonts w:ascii="Arial" w:hAnsi="Arial" w:cs="Arial"/>
          <w:lang w:eastAsia="en-GB"/>
        </w:rPr>
        <w:t>Gilmore, S. (2016). Time management for the creative person. Crown Business.</w:t>
      </w:r>
    </w:p>
    <w:p w14:paraId="7BE23481" w14:textId="77777777" w:rsidR="00CC6AB9" w:rsidRPr="00FB6966" w:rsidRDefault="00CC6AB9" w:rsidP="00CC6AB9">
      <w:pPr>
        <w:spacing w:line="360" w:lineRule="auto"/>
        <w:rPr>
          <w:rFonts w:ascii="Arial" w:hAnsi="Arial" w:cs="Arial"/>
          <w:lang w:eastAsia="en-GB"/>
        </w:rPr>
      </w:pPr>
    </w:p>
    <w:p w14:paraId="30053E50" w14:textId="77777777" w:rsidR="00CC6AB9" w:rsidRDefault="00CC6AB9" w:rsidP="00CC6AB9">
      <w:pPr>
        <w:spacing w:line="360" w:lineRule="auto"/>
        <w:rPr>
          <w:rFonts w:ascii="Arial" w:hAnsi="Arial" w:cs="Arial"/>
          <w:lang w:eastAsia="en-GB"/>
        </w:rPr>
      </w:pPr>
      <w:r w:rsidRPr="00FB6966">
        <w:rPr>
          <w:rFonts w:ascii="Arial" w:hAnsi="Arial" w:cs="Arial"/>
          <w:lang w:eastAsia="en-GB"/>
        </w:rPr>
        <w:t>Hayes, D. K., &amp; Miller, A. A. (2011). Revenue management for the hospitality industry. John Wiley &amp; Sons.</w:t>
      </w:r>
    </w:p>
    <w:p w14:paraId="543449DE" w14:textId="77777777" w:rsidR="00CC6AB9" w:rsidRDefault="00CC6AB9" w:rsidP="00CC6AB9">
      <w:pPr>
        <w:spacing w:line="360" w:lineRule="auto"/>
        <w:rPr>
          <w:rFonts w:ascii="Arial" w:hAnsi="Arial" w:cs="Arial"/>
          <w:lang w:eastAsia="en-GB"/>
        </w:rPr>
      </w:pPr>
    </w:p>
    <w:p w14:paraId="7502BC70" w14:textId="77777777" w:rsidR="00CC6AB9" w:rsidRDefault="00CC6AB9" w:rsidP="00CC6AB9">
      <w:pPr>
        <w:spacing w:line="360" w:lineRule="auto"/>
        <w:rPr>
          <w:rFonts w:ascii="Arial" w:hAnsi="Arial" w:cs="Arial"/>
          <w:lang w:eastAsia="en-GB"/>
        </w:rPr>
      </w:pPr>
      <w:r w:rsidRPr="00FB6966">
        <w:rPr>
          <w:rFonts w:ascii="Arial" w:hAnsi="Arial" w:cs="Arial"/>
          <w:lang w:eastAsia="en-GB"/>
        </w:rPr>
        <w:t xml:space="preserve">Hollingsworth, J. (2017). Massimo </w:t>
      </w:r>
      <w:proofErr w:type="spellStart"/>
      <w:r w:rsidRPr="00FB6966">
        <w:rPr>
          <w:rFonts w:ascii="Arial" w:hAnsi="Arial" w:cs="Arial"/>
          <w:lang w:eastAsia="en-GB"/>
        </w:rPr>
        <w:t>Bottura</w:t>
      </w:r>
      <w:proofErr w:type="spellEnd"/>
      <w:r w:rsidRPr="00FB6966">
        <w:rPr>
          <w:rFonts w:ascii="Arial" w:hAnsi="Arial" w:cs="Arial"/>
          <w:lang w:eastAsia="en-GB"/>
        </w:rPr>
        <w:t xml:space="preserve">: Never trust a skinny Italian chef. </w:t>
      </w:r>
      <w:proofErr w:type="spellStart"/>
      <w:r w:rsidRPr="00FB6966">
        <w:rPr>
          <w:rFonts w:ascii="Arial" w:hAnsi="Arial" w:cs="Arial"/>
          <w:lang w:eastAsia="en-GB"/>
        </w:rPr>
        <w:t>Phaidon</w:t>
      </w:r>
      <w:proofErr w:type="spellEnd"/>
      <w:r w:rsidRPr="00FB6966">
        <w:rPr>
          <w:rFonts w:ascii="Arial" w:hAnsi="Arial" w:cs="Arial"/>
          <w:lang w:eastAsia="en-GB"/>
        </w:rPr>
        <w:t xml:space="preserve"> Press.</w:t>
      </w:r>
    </w:p>
    <w:p w14:paraId="0503F905" w14:textId="77777777" w:rsidR="00CC6AB9" w:rsidRPr="00FB6966" w:rsidRDefault="00CC6AB9" w:rsidP="00CC6AB9">
      <w:pPr>
        <w:spacing w:line="360" w:lineRule="auto"/>
        <w:rPr>
          <w:rFonts w:ascii="Arial" w:hAnsi="Arial" w:cs="Arial"/>
          <w:lang w:eastAsia="en-GB"/>
        </w:rPr>
      </w:pPr>
    </w:p>
    <w:p w14:paraId="0474F0B0" w14:textId="77777777" w:rsidR="00CC6AB9" w:rsidRPr="00FB6966" w:rsidRDefault="00CC6AB9" w:rsidP="00CC6AB9">
      <w:pPr>
        <w:spacing w:line="360" w:lineRule="auto"/>
        <w:rPr>
          <w:rFonts w:ascii="Arial" w:hAnsi="Arial" w:cs="Arial"/>
          <w:lang w:eastAsia="en-GB"/>
        </w:rPr>
      </w:pPr>
      <w:r w:rsidRPr="00FB6966">
        <w:rPr>
          <w:rFonts w:ascii="Arial" w:hAnsi="Arial" w:cs="Arial"/>
          <w:lang w:eastAsia="en-GB"/>
        </w:rPr>
        <w:t>Hwang, J., &amp; Lockwood, A. (2006). Understanding the challenges faced by Chinese hoteliers. International Journal of Contemporary Hospitality Management, 18(3), 188-196.</w:t>
      </w:r>
    </w:p>
    <w:p w14:paraId="15424870" w14:textId="77777777" w:rsidR="00CC6AB9" w:rsidRDefault="00CC6AB9" w:rsidP="00CC6AB9">
      <w:pPr>
        <w:spacing w:line="360" w:lineRule="auto"/>
        <w:rPr>
          <w:rFonts w:ascii="Arial" w:hAnsi="Arial" w:cs="Arial"/>
          <w:lang w:eastAsia="en-GB"/>
        </w:rPr>
      </w:pPr>
    </w:p>
    <w:p w14:paraId="2AE1A284" w14:textId="77777777" w:rsidR="00CC6AB9" w:rsidRDefault="00CC6AB9" w:rsidP="00CC6AB9">
      <w:pPr>
        <w:spacing w:line="360" w:lineRule="auto"/>
        <w:rPr>
          <w:rFonts w:ascii="Arial" w:hAnsi="Arial" w:cs="Arial"/>
          <w:lang w:eastAsia="en-GB"/>
        </w:rPr>
      </w:pPr>
      <w:r w:rsidRPr="00FB6966">
        <w:rPr>
          <w:rFonts w:ascii="Arial" w:hAnsi="Arial" w:cs="Arial"/>
          <w:lang w:eastAsia="en-GB"/>
        </w:rPr>
        <w:t>Johnson &amp; Wales University. (2018). The importance of product knowledge when selling your product. Johnson &amp; Wales University Blog.</w:t>
      </w:r>
    </w:p>
    <w:p w14:paraId="2D2473C7" w14:textId="77777777" w:rsidR="00CC6AB9" w:rsidRPr="00FB6966" w:rsidRDefault="00CC6AB9" w:rsidP="00CC6AB9">
      <w:pPr>
        <w:spacing w:line="360" w:lineRule="auto"/>
        <w:rPr>
          <w:rFonts w:ascii="Arial" w:hAnsi="Arial" w:cs="Arial"/>
          <w:lang w:eastAsia="en-GB"/>
        </w:rPr>
      </w:pPr>
    </w:p>
    <w:p w14:paraId="6A7A5A41" w14:textId="77777777" w:rsidR="00CC6AB9" w:rsidRDefault="00CC6AB9" w:rsidP="00CC6AB9">
      <w:pPr>
        <w:spacing w:line="360" w:lineRule="auto"/>
        <w:rPr>
          <w:rFonts w:ascii="Arial" w:hAnsi="Arial" w:cs="Arial"/>
          <w:lang w:eastAsia="en-GB"/>
        </w:rPr>
      </w:pPr>
      <w:r w:rsidRPr="00FB6966">
        <w:rPr>
          <w:rFonts w:ascii="Arial" w:hAnsi="Arial" w:cs="Arial"/>
          <w:lang w:eastAsia="en-GB"/>
        </w:rPr>
        <w:t>Jones, P. (2015). Professional management in the hospitality industry. Routledge.</w:t>
      </w:r>
    </w:p>
    <w:p w14:paraId="72E55BF5" w14:textId="77777777" w:rsidR="00CC6AB9" w:rsidRPr="00FB6966" w:rsidRDefault="00CC6AB9" w:rsidP="00CC6AB9">
      <w:pPr>
        <w:spacing w:line="360" w:lineRule="auto"/>
        <w:rPr>
          <w:rFonts w:ascii="Arial" w:hAnsi="Arial" w:cs="Arial"/>
          <w:lang w:eastAsia="en-GB"/>
        </w:rPr>
      </w:pPr>
    </w:p>
    <w:p w14:paraId="6405B8DE" w14:textId="77777777" w:rsidR="00CC6AB9" w:rsidRPr="00FB6966" w:rsidRDefault="00CC6AB9" w:rsidP="00CC6AB9">
      <w:pPr>
        <w:spacing w:line="360" w:lineRule="auto"/>
        <w:rPr>
          <w:rFonts w:ascii="Arial" w:hAnsi="Arial" w:cs="Arial"/>
          <w:lang w:eastAsia="en-GB"/>
        </w:rPr>
      </w:pPr>
      <w:r w:rsidRPr="00FB6966">
        <w:rPr>
          <w:rFonts w:ascii="Arial" w:hAnsi="Arial" w:cs="Arial"/>
          <w:lang w:eastAsia="en-GB"/>
        </w:rPr>
        <w:t>Muller, C., &amp; Woods, R.H. (2012). On-the-job learning: A study of the training practices in top U.S. hotel chains. Cornell Hospitality Quarterly, 53(2), 98-104.</w:t>
      </w:r>
    </w:p>
    <w:p w14:paraId="4A920805" w14:textId="77777777" w:rsidR="00CC6AB9" w:rsidRPr="00FB6966" w:rsidRDefault="00CC6AB9" w:rsidP="00CC6AB9">
      <w:pPr>
        <w:spacing w:line="360" w:lineRule="auto"/>
        <w:rPr>
          <w:rFonts w:ascii="Arial" w:hAnsi="Arial" w:cs="Arial"/>
          <w:lang w:eastAsia="en-GB"/>
        </w:rPr>
      </w:pPr>
    </w:p>
    <w:p w14:paraId="5F4A8CD1" w14:textId="77777777" w:rsidR="00CC6AB9" w:rsidRDefault="00CC6AB9" w:rsidP="00CC6AB9">
      <w:pPr>
        <w:spacing w:line="360" w:lineRule="auto"/>
        <w:rPr>
          <w:rFonts w:ascii="Arial" w:hAnsi="Arial" w:cs="Arial"/>
          <w:lang w:eastAsia="en-GB"/>
        </w:rPr>
      </w:pPr>
      <w:r w:rsidRPr="00FB6966">
        <w:rPr>
          <w:rFonts w:ascii="Arial" w:hAnsi="Arial" w:cs="Arial"/>
          <w:lang w:eastAsia="en-GB"/>
        </w:rPr>
        <w:lastRenderedPageBreak/>
        <w:t>Murphy, K. S. (2013). Leadership in international hotel management. Routledge.</w:t>
      </w:r>
    </w:p>
    <w:p w14:paraId="4A09286F" w14:textId="77777777" w:rsidR="00CC6AB9" w:rsidRPr="00FB6966" w:rsidRDefault="00CC6AB9" w:rsidP="00CC6AB9">
      <w:pPr>
        <w:spacing w:line="360" w:lineRule="auto"/>
        <w:rPr>
          <w:rFonts w:ascii="Arial" w:hAnsi="Arial" w:cs="Arial"/>
          <w:lang w:eastAsia="en-GB"/>
        </w:rPr>
      </w:pPr>
    </w:p>
    <w:p w14:paraId="5C61037D" w14:textId="77777777" w:rsidR="00CC6AB9" w:rsidRDefault="00CC6AB9" w:rsidP="00CC6AB9">
      <w:pPr>
        <w:spacing w:line="360" w:lineRule="auto"/>
        <w:rPr>
          <w:rFonts w:ascii="Arial" w:hAnsi="Arial" w:cs="Arial"/>
          <w:lang w:eastAsia="en-GB"/>
        </w:rPr>
      </w:pPr>
      <w:r w:rsidRPr="00FB6966">
        <w:rPr>
          <w:rFonts w:ascii="Arial" w:hAnsi="Arial" w:cs="Arial"/>
          <w:lang w:eastAsia="en-GB"/>
        </w:rPr>
        <w:t>Parasuraman, A., Zeithaml, V.A., &amp; Berry, L.L. (1988). SERVQUAL: A multiple-item scale for measuring consumer perceptions of service quality. Journal of Retailing, 64(1), 12-40.</w:t>
      </w:r>
    </w:p>
    <w:p w14:paraId="10CFB219" w14:textId="77777777" w:rsidR="00CC6AB9" w:rsidRDefault="00CC6AB9" w:rsidP="00CC6AB9">
      <w:pPr>
        <w:spacing w:line="360" w:lineRule="auto"/>
        <w:rPr>
          <w:rFonts w:ascii="Arial" w:hAnsi="Arial" w:cs="Arial"/>
          <w:lang w:eastAsia="en-GB"/>
        </w:rPr>
      </w:pPr>
    </w:p>
    <w:p w14:paraId="0AF01AD7" w14:textId="77777777" w:rsidR="00CC6AB9" w:rsidRDefault="00CC6AB9" w:rsidP="00CC6AB9">
      <w:pPr>
        <w:spacing w:line="360" w:lineRule="auto"/>
        <w:rPr>
          <w:rFonts w:ascii="Arial" w:hAnsi="Arial" w:cs="Arial"/>
          <w:lang w:eastAsia="en-GB"/>
        </w:rPr>
      </w:pPr>
      <w:r w:rsidRPr="00FB6966">
        <w:rPr>
          <w:rFonts w:ascii="Arial" w:hAnsi="Arial" w:cs="Arial"/>
          <w:lang w:eastAsia="en-GB"/>
        </w:rPr>
        <w:t>Post, P. (2014). The etiquette advantage in business. HarperCollins.</w:t>
      </w:r>
    </w:p>
    <w:p w14:paraId="38424E99" w14:textId="77777777" w:rsidR="00CC6AB9" w:rsidRPr="00FB6966" w:rsidRDefault="00CC6AB9" w:rsidP="00CC6AB9">
      <w:pPr>
        <w:spacing w:line="360" w:lineRule="auto"/>
        <w:rPr>
          <w:rFonts w:ascii="Arial" w:hAnsi="Arial" w:cs="Arial"/>
          <w:lang w:eastAsia="en-GB"/>
        </w:rPr>
      </w:pPr>
    </w:p>
    <w:p w14:paraId="62CE08AA" w14:textId="77777777" w:rsidR="00CC6AB9" w:rsidRPr="00FB6966" w:rsidRDefault="00CC6AB9" w:rsidP="00CC6AB9">
      <w:pPr>
        <w:spacing w:line="360" w:lineRule="auto"/>
        <w:rPr>
          <w:rFonts w:ascii="Arial" w:hAnsi="Arial" w:cs="Arial"/>
          <w:lang w:eastAsia="en-GB"/>
        </w:rPr>
      </w:pPr>
      <w:r w:rsidRPr="00FB6966">
        <w:rPr>
          <w:rFonts w:ascii="Arial" w:hAnsi="Arial" w:cs="Arial"/>
          <w:lang w:eastAsia="en-GB"/>
        </w:rPr>
        <w:t xml:space="preserve">Reade, S. (2013). Noma: Time and place in Nordic cuisine. </w:t>
      </w:r>
      <w:proofErr w:type="spellStart"/>
      <w:r w:rsidRPr="00FB6966">
        <w:rPr>
          <w:rFonts w:ascii="Arial" w:hAnsi="Arial" w:cs="Arial"/>
          <w:lang w:eastAsia="en-GB"/>
        </w:rPr>
        <w:t>Phaidon</w:t>
      </w:r>
      <w:proofErr w:type="spellEnd"/>
      <w:r w:rsidRPr="00FB6966">
        <w:rPr>
          <w:rFonts w:ascii="Arial" w:hAnsi="Arial" w:cs="Arial"/>
          <w:lang w:eastAsia="en-GB"/>
        </w:rPr>
        <w:t xml:space="preserve"> Press.</w:t>
      </w:r>
    </w:p>
    <w:p w14:paraId="152F4DBB" w14:textId="77777777" w:rsidR="00CC6AB9" w:rsidRDefault="00CC6AB9" w:rsidP="00CC6AB9">
      <w:pPr>
        <w:spacing w:line="360" w:lineRule="auto"/>
        <w:rPr>
          <w:rFonts w:ascii="Arial" w:hAnsi="Arial" w:cs="Arial"/>
          <w:lang w:eastAsia="en-GB"/>
        </w:rPr>
      </w:pPr>
    </w:p>
    <w:p w14:paraId="52C5CEF5" w14:textId="77777777" w:rsidR="00CC6AB9" w:rsidRDefault="00CC6AB9" w:rsidP="00CC6AB9">
      <w:pPr>
        <w:spacing w:line="360" w:lineRule="auto"/>
        <w:rPr>
          <w:rFonts w:ascii="Arial" w:hAnsi="Arial" w:cs="Arial"/>
          <w:lang w:eastAsia="en-GB"/>
        </w:rPr>
      </w:pPr>
      <w:proofErr w:type="spellStart"/>
      <w:r w:rsidRPr="00FB6966">
        <w:rPr>
          <w:rFonts w:ascii="Arial" w:hAnsi="Arial" w:cs="Arial"/>
          <w:lang w:eastAsia="en-GB"/>
        </w:rPr>
        <w:t>Ruhlman</w:t>
      </w:r>
      <w:proofErr w:type="spellEnd"/>
      <w:r w:rsidRPr="00FB6966">
        <w:rPr>
          <w:rFonts w:ascii="Arial" w:hAnsi="Arial" w:cs="Arial"/>
          <w:lang w:eastAsia="en-GB"/>
        </w:rPr>
        <w:t>, M. (2009). The French Laundry cookbook. Artisan Books.</w:t>
      </w:r>
    </w:p>
    <w:p w14:paraId="09A1668C" w14:textId="77777777" w:rsidR="00CC6AB9" w:rsidRPr="00FB6966" w:rsidRDefault="00CC6AB9" w:rsidP="00CC6AB9">
      <w:pPr>
        <w:spacing w:line="360" w:lineRule="auto"/>
        <w:rPr>
          <w:rFonts w:ascii="Arial" w:hAnsi="Arial" w:cs="Arial"/>
          <w:lang w:eastAsia="en-GB"/>
        </w:rPr>
      </w:pPr>
    </w:p>
    <w:p w14:paraId="0FE7BEA9" w14:textId="77777777" w:rsidR="00CC6AB9" w:rsidRPr="00FB6966" w:rsidRDefault="00CC6AB9" w:rsidP="00CC6AB9">
      <w:pPr>
        <w:spacing w:line="360" w:lineRule="auto"/>
        <w:rPr>
          <w:rFonts w:ascii="Arial" w:hAnsi="Arial" w:cs="Arial"/>
          <w:lang w:eastAsia="en-GB"/>
        </w:rPr>
      </w:pPr>
      <w:r w:rsidRPr="00FB6966">
        <w:rPr>
          <w:rFonts w:ascii="Arial" w:hAnsi="Arial" w:cs="Arial"/>
          <w:lang w:eastAsia="en-GB"/>
        </w:rPr>
        <w:t>Smith, G., &amp; Costello, C. (2009). Culinary arts training: Preparing chefs for the kitchen in today’s marketplace. International Journal of Contemporary Hospitality Management, 21(4), 461-475.</w:t>
      </w:r>
    </w:p>
    <w:p w14:paraId="488A1CE8" w14:textId="77777777" w:rsidR="00CC6AB9" w:rsidRPr="00FB6966" w:rsidRDefault="00CC6AB9" w:rsidP="00CC6AB9">
      <w:pPr>
        <w:spacing w:line="360" w:lineRule="auto"/>
        <w:rPr>
          <w:rFonts w:ascii="Arial" w:hAnsi="Arial" w:cs="Arial"/>
          <w:lang w:eastAsia="en-GB"/>
        </w:rPr>
      </w:pPr>
    </w:p>
    <w:p w14:paraId="7583BD01" w14:textId="77777777" w:rsidR="00CC6AB9" w:rsidRDefault="00CC6AB9" w:rsidP="00CC6AB9">
      <w:pPr>
        <w:spacing w:line="360" w:lineRule="auto"/>
        <w:rPr>
          <w:rFonts w:ascii="Arial" w:hAnsi="Arial" w:cs="Arial"/>
          <w:lang w:eastAsia="en-GB"/>
        </w:rPr>
      </w:pPr>
      <w:proofErr w:type="spellStart"/>
      <w:r w:rsidRPr="00FB6966">
        <w:rPr>
          <w:rFonts w:ascii="Arial" w:hAnsi="Arial" w:cs="Arial"/>
          <w:lang w:eastAsia="en-GB"/>
        </w:rPr>
        <w:t>Sulek</w:t>
      </w:r>
      <w:proofErr w:type="spellEnd"/>
      <w:r w:rsidRPr="00FB6966">
        <w:rPr>
          <w:rFonts w:ascii="Arial" w:hAnsi="Arial" w:cs="Arial"/>
          <w:lang w:eastAsia="en-GB"/>
        </w:rPr>
        <w:t>, J.M., &amp; Hensley, R.L. (2004). The relative importance of food, atmosphere, and fairness of wait: The case of a full-service restaurant. Cornell Hotel and Restaurant Administration Quarterly, 45(3), 235-247.</w:t>
      </w:r>
    </w:p>
    <w:p w14:paraId="59F6CF90" w14:textId="77777777" w:rsidR="00CC6AB9" w:rsidRPr="00FB6966" w:rsidRDefault="00CC6AB9" w:rsidP="00CC6AB9">
      <w:pPr>
        <w:spacing w:line="360" w:lineRule="auto"/>
        <w:rPr>
          <w:rFonts w:ascii="Arial" w:hAnsi="Arial" w:cs="Arial"/>
          <w:lang w:eastAsia="en-GB"/>
        </w:rPr>
      </w:pPr>
    </w:p>
    <w:p w14:paraId="6C85BF6C" w14:textId="77777777" w:rsidR="00CC6AB9" w:rsidRPr="00FB6966" w:rsidRDefault="00CC6AB9" w:rsidP="00CC6AB9">
      <w:pPr>
        <w:spacing w:line="360" w:lineRule="auto"/>
        <w:rPr>
          <w:rFonts w:ascii="Arial" w:hAnsi="Arial" w:cs="Arial"/>
          <w:lang w:eastAsia="en-GB"/>
        </w:rPr>
      </w:pPr>
      <w:r w:rsidRPr="00FB6966">
        <w:rPr>
          <w:rFonts w:ascii="Arial" w:hAnsi="Arial" w:cs="Arial"/>
          <w:lang w:eastAsia="en-GB"/>
        </w:rPr>
        <w:t>Walker, J. R. (2016). Introduction to hospitality management. Pearson.</w:t>
      </w:r>
    </w:p>
    <w:p w14:paraId="149833E0" w14:textId="77777777" w:rsidR="002163A0" w:rsidRPr="009A7571" w:rsidRDefault="002163A0" w:rsidP="00385EFB">
      <w:pPr>
        <w:rPr>
          <w:sz w:val="40"/>
          <w:szCs w:val="40"/>
        </w:rPr>
      </w:pPr>
    </w:p>
    <w:sectPr w:rsidR="002163A0" w:rsidRPr="009A7571" w:rsidSect="00B66AC4">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3C835" w14:textId="77777777" w:rsidR="00B739EC" w:rsidRDefault="00B739EC" w:rsidP="00366EF9">
      <w:r>
        <w:separator/>
      </w:r>
    </w:p>
  </w:endnote>
  <w:endnote w:type="continuationSeparator" w:id="0">
    <w:p w14:paraId="2A97824A" w14:textId="77777777" w:rsidR="00B739EC" w:rsidRDefault="00B739EC" w:rsidP="00366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6D10F" w14:textId="77777777" w:rsidR="00B739EC" w:rsidRDefault="00B739EC" w:rsidP="00366EF9">
      <w:r>
        <w:separator/>
      </w:r>
    </w:p>
  </w:footnote>
  <w:footnote w:type="continuationSeparator" w:id="0">
    <w:p w14:paraId="3748D85E" w14:textId="77777777" w:rsidR="00B739EC" w:rsidRDefault="00B739EC" w:rsidP="00366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0BE30" w14:textId="77777777" w:rsidR="00366EF9" w:rsidRDefault="00366E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D3BBD"/>
    <w:multiLevelType w:val="hybridMultilevel"/>
    <w:tmpl w:val="261EA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9A0B17"/>
    <w:multiLevelType w:val="hybridMultilevel"/>
    <w:tmpl w:val="519418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745D17"/>
    <w:multiLevelType w:val="multilevel"/>
    <w:tmpl w:val="1C58B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F456E6F"/>
    <w:multiLevelType w:val="hybridMultilevel"/>
    <w:tmpl w:val="B470BA1C"/>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1146167604">
    <w:abstractNumId w:val="3"/>
  </w:num>
  <w:num w:numId="2" w16cid:durableId="1587036855">
    <w:abstractNumId w:val="1"/>
  </w:num>
  <w:num w:numId="3" w16cid:durableId="1696612729">
    <w:abstractNumId w:val="0"/>
  </w:num>
  <w:num w:numId="4" w16cid:durableId="21336662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EFB"/>
    <w:rsid w:val="00077129"/>
    <w:rsid w:val="000878EE"/>
    <w:rsid w:val="00142319"/>
    <w:rsid w:val="001A6F21"/>
    <w:rsid w:val="001E4FF4"/>
    <w:rsid w:val="002163A0"/>
    <w:rsid w:val="00366EF9"/>
    <w:rsid w:val="00385EFB"/>
    <w:rsid w:val="003A2D4D"/>
    <w:rsid w:val="004C095B"/>
    <w:rsid w:val="004C6D74"/>
    <w:rsid w:val="004F51DD"/>
    <w:rsid w:val="00545797"/>
    <w:rsid w:val="005F0B92"/>
    <w:rsid w:val="005F1783"/>
    <w:rsid w:val="006A0A2C"/>
    <w:rsid w:val="006A0ACC"/>
    <w:rsid w:val="00832165"/>
    <w:rsid w:val="00876932"/>
    <w:rsid w:val="00895272"/>
    <w:rsid w:val="008E14C0"/>
    <w:rsid w:val="008F2D29"/>
    <w:rsid w:val="009A7571"/>
    <w:rsid w:val="00A40D7E"/>
    <w:rsid w:val="00B427DF"/>
    <w:rsid w:val="00B53563"/>
    <w:rsid w:val="00B5391E"/>
    <w:rsid w:val="00B66AC4"/>
    <w:rsid w:val="00B739EC"/>
    <w:rsid w:val="00C143F2"/>
    <w:rsid w:val="00C33D32"/>
    <w:rsid w:val="00C93FF0"/>
    <w:rsid w:val="00CC6AB9"/>
    <w:rsid w:val="00D23B24"/>
    <w:rsid w:val="00D41186"/>
    <w:rsid w:val="00DC54B9"/>
    <w:rsid w:val="00DD116B"/>
    <w:rsid w:val="00DE6541"/>
    <w:rsid w:val="00DF3CF6"/>
    <w:rsid w:val="00E55FF9"/>
    <w:rsid w:val="00FD7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117A14"/>
  <w15:chartTrackingRefBased/>
  <w15:docId w15:val="{21BE7C9C-0D8F-8041-AEE3-751E37EDD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5EF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EFB"/>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385EF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E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EFB"/>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385EFB"/>
    <w:rPr>
      <w:rFonts w:eastAsiaTheme="minorEastAsia"/>
      <w:color w:val="5A5A5A" w:themeColor="text1" w:themeTint="A5"/>
      <w:spacing w:val="15"/>
      <w:sz w:val="22"/>
      <w:szCs w:val="22"/>
    </w:rPr>
  </w:style>
  <w:style w:type="paragraph" w:styleId="ListParagraph">
    <w:name w:val="List Paragraph"/>
    <w:basedOn w:val="Normal"/>
    <w:uiPriority w:val="34"/>
    <w:qFormat/>
    <w:rsid w:val="00CC6AB9"/>
    <w:pPr>
      <w:ind w:left="720"/>
      <w:contextualSpacing/>
    </w:pPr>
    <w:rPr>
      <w:kern w:val="2"/>
      <w14:ligatures w14:val="standardContextual"/>
    </w:rPr>
  </w:style>
  <w:style w:type="paragraph" w:styleId="Header">
    <w:name w:val="header"/>
    <w:basedOn w:val="Normal"/>
    <w:link w:val="HeaderChar"/>
    <w:uiPriority w:val="99"/>
    <w:unhideWhenUsed/>
    <w:rsid w:val="00366EF9"/>
    <w:pPr>
      <w:tabs>
        <w:tab w:val="center" w:pos="4680"/>
        <w:tab w:val="right" w:pos="9360"/>
      </w:tabs>
    </w:pPr>
  </w:style>
  <w:style w:type="character" w:customStyle="1" w:styleId="HeaderChar">
    <w:name w:val="Header Char"/>
    <w:basedOn w:val="DefaultParagraphFont"/>
    <w:link w:val="Header"/>
    <w:uiPriority w:val="99"/>
    <w:rsid w:val="00366EF9"/>
  </w:style>
  <w:style w:type="paragraph" w:styleId="Footer">
    <w:name w:val="footer"/>
    <w:basedOn w:val="Normal"/>
    <w:link w:val="FooterChar"/>
    <w:uiPriority w:val="99"/>
    <w:unhideWhenUsed/>
    <w:rsid w:val="00366EF9"/>
    <w:pPr>
      <w:tabs>
        <w:tab w:val="center" w:pos="4680"/>
        <w:tab w:val="right" w:pos="9360"/>
      </w:tabs>
    </w:pPr>
  </w:style>
  <w:style w:type="character" w:customStyle="1" w:styleId="FooterChar">
    <w:name w:val="Footer Char"/>
    <w:basedOn w:val="DefaultParagraphFont"/>
    <w:link w:val="Footer"/>
    <w:uiPriority w:val="99"/>
    <w:rsid w:val="00366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070343">
      <w:bodyDiv w:val="1"/>
      <w:marLeft w:val="0"/>
      <w:marRight w:val="0"/>
      <w:marTop w:val="0"/>
      <w:marBottom w:val="0"/>
      <w:divBdr>
        <w:top w:val="none" w:sz="0" w:space="0" w:color="auto"/>
        <w:left w:val="none" w:sz="0" w:space="0" w:color="auto"/>
        <w:bottom w:val="none" w:sz="0" w:space="0" w:color="auto"/>
        <w:right w:val="none" w:sz="0" w:space="0" w:color="auto"/>
      </w:divBdr>
    </w:div>
    <w:div w:id="1072433541">
      <w:bodyDiv w:val="1"/>
      <w:marLeft w:val="0"/>
      <w:marRight w:val="0"/>
      <w:marTop w:val="0"/>
      <w:marBottom w:val="0"/>
      <w:divBdr>
        <w:top w:val="none" w:sz="0" w:space="0" w:color="auto"/>
        <w:left w:val="none" w:sz="0" w:space="0" w:color="auto"/>
        <w:bottom w:val="none" w:sz="0" w:space="0" w:color="auto"/>
        <w:right w:val="none" w:sz="0" w:space="0" w:color="auto"/>
      </w:divBdr>
    </w:div>
    <w:div w:id="1619684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0897F-3A46-CF4F-B134-2A6429394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6</Pages>
  <Words>1277</Words>
  <Characters>7282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Pesu (2243649)</dc:creator>
  <cp:keywords/>
  <dc:description/>
  <cp:lastModifiedBy>Roxana Pesu (2243649)</cp:lastModifiedBy>
  <cp:revision>21</cp:revision>
  <dcterms:created xsi:type="dcterms:W3CDTF">2023-10-17T21:21:00Z</dcterms:created>
  <dcterms:modified xsi:type="dcterms:W3CDTF">2023-10-19T14:02:00Z</dcterms:modified>
</cp:coreProperties>
</file>