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367CBC" w14:textId="591ECE5A" w:rsidR="005741E7" w:rsidRDefault="005741E7" w:rsidP="005741E7">
      <w:pPr>
        <w:jc w:val="center"/>
        <w:rPr>
          <w:b/>
          <w:u w:val="single"/>
        </w:rPr>
      </w:pPr>
      <w:r w:rsidRPr="00E22A72">
        <w:rPr>
          <w:b/>
          <w:u w:val="single"/>
        </w:rPr>
        <w:t xml:space="preserve">What are myths and are they culturally determined? Make a focused argument with reference to </w:t>
      </w:r>
      <w:r w:rsidRPr="00256794">
        <w:rPr>
          <w:b/>
          <w:u w:val="single"/>
        </w:rPr>
        <w:t>two or three Greek and Roman myths.</w:t>
      </w:r>
    </w:p>
    <w:p w14:paraId="0DDF474A" w14:textId="77777777" w:rsidR="006E19FC" w:rsidRPr="00E22A72" w:rsidRDefault="006E19FC" w:rsidP="005741E7">
      <w:pPr>
        <w:jc w:val="center"/>
        <w:rPr>
          <w:b/>
          <w:u w:val="single"/>
        </w:rPr>
      </w:pPr>
    </w:p>
    <w:p w14:paraId="55A9E0A3" w14:textId="45F45723" w:rsidR="00E275A0" w:rsidRDefault="00E275A0" w:rsidP="006E19FC">
      <w:pPr>
        <w:spacing w:line="480" w:lineRule="auto"/>
      </w:pPr>
      <w:r w:rsidRPr="00ED3811">
        <w:t xml:space="preserve">This essay will begin by attempting to define what a myth is and how they influence or are influenced by the culture they come from.  </w:t>
      </w:r>
      <w:r w:rsidR="00267EF1" w:rsidRPr="00ED3811">
        <w:t>It will then discuss the idea that some myths are universal and can be seen across many diverse cultures around the world, suggesting they may come from a real event, like the flood myths, or that they are a universal belief, like weather control.  Although there are also some less well-known myths that are also seen across the world, suggesting that similar explanations are found for events even from unique cultures.</w:t>
      </w:r>
    </w:p>
    <w:p w14:paraId="49BFAB63" w14:textId="77777777" w:rsidR="006E19FC" w:rsidRPr="00ED3811" w:rsidRDefault="006E19FC" w:rsidP="006E19FC">
      <w:pPr>
        <w:spacing w:line="480" w:lineRule="auto"/>
      </w:pPr>
    </w:p>
    <w:p w14:paraId="5F8A38E8" w14:textId="49BE8746" w:rsidR="005741E7" w:rsidRDefault="00E854CC" w:rsidP="006E19FC">
      <w:pPr>
        <w:spacing w:line="480" w:lineRule="auto"/>
      </w:pPr>
      <w:r w:rsidRPr="00ED3811">
        <w:t>There is need of a wide definition of myth, as it can range from fictitious stories to sacred religious accounts which may have an ounce of truth in them, most myths are also based on cultural traditions.</w:t>
      </w:r>
      <w:r w:rsidR="00C12AA8" w:rsidRPr="00ED3811">
        <w:rPr>
          <w:rStyle w:val="FootnoteReference"/>
        </w:rPr>
        <w:footnoteReference w:id="1"/>
      </w:r>
      <w:r w:rsidRPr="00ED3811">
        <w:t xml:space="preserve"> </w:t>
      </w:r>
      <w:r w:rsidR="00EF68A0" w:rsidRPr="00ED3811">
        <w:t xml:space="preserve"> Myths may be based on cultural traditions because they </w:t>
      </w:r>
      <w:r w:rsidR="003E7231" w:rsidRPr="00ED3811">
        <w:t>explain</w:t>
      </w:r>
      <w:r w:rsidR="00EF68A0" w:rsidRPr="00ED3811">
        <w:t xml:space="preserve"> certain beliefs, such as the Hymn of Demeter giving reasons for the Eleusi</w:t>
      </w:r>
      <w:r w:rsidR="00AF6E6D">
        <w:t>ni</w:t>
      </w:r>
      <w:r w:rsidR="00EF68A0" w:rsidRPr="00ED3811">
        <w:t xml:space="preserve">an mysteries.  </w:t>
      </w:r>
      <w:r w:rsidR="000E7DE5" w:rsidRPr="00ED3811">
        <w:t xml:space="preserve">Myths may also develop over time and there are many different versions </w:t>
      </w:r>
      <w:r w:rsidR="000E7DE5">
        <w:t xml:space="preserve">of myths, because they adapt to fit the social and political feelings, for example, Theseus is the king of Athens, but when Athens </w:t>
      </w:r>
      <w:r w:rsidR="002D5F53">
        <w:t>gets rid of kings he becomes the advocator of democracy.</w:t>
      </w:r>
      <w:r w:rsidR="00EF68A0">
        <w:t xml:space="preserve"> </w:t>
      </w:r>
      <w:r>
        <w:t xml:space="preserve"> </w:t>
      </w:r>
      <w:r w:rsidR="005741E7">
        <w:t xml:space="preserve">Attempts to define what myths are can be very difficult because they cover just a vast subject.  </w:t>
      </w:r>
      <w:proofErr w:type="spellStart"/>
      <w:r w:rsidR="005741E7" w:rsidRPr="00E22A72">
        <w:t>Csap</w:t>
      </w:r>
      <w:r w:rsidR="005741E7">
        <w:t>o</w:t>
      </w:r>
      <w:proofErr w:type="spellEnd"/>
      <w:r w:rsidR="005741E7">
        <w:t xml:space="preserve"> defines myth as a</w:t>
      </w:r>
      <w:r w:rsidR="005741E7" w:rsidRPr="00E22A72">
        <w:t xml:space="preserve"> “narrative considered socially important, told in a way to allow the entire social collective to share a sense of importance”</w:t>
      </w:r>
      <w:r w:rsidR="005741E7">
        <w:t>,</w:t>
      </w:r>
      <w:r w:rsidR="00F84984">
        <w:rPr>
          <w:rStyle w:val="FootnoteReference"/>
        </w:rPr>
        <w:footnoteReference w:id="2"/>
      </w:r>
      <w:r w:rsidR="005741E7">
        <w:t xml:space="preserve"> however, this is a very limited definition as it presumes that myths are told through narrative, although they are often presented in </w:t>
      </w:r>
      <w:r w:rsidR="005741E7" w:rsidRPr="006761A0">
        <w:t>other ways.</w:t>
      </w:r>
    </w:p>
    <w:p w14:paraId="2D585469" w14:textId="77777777" w:rsidR="006E19FC" w:rsidRPr="006761A0" w:rsidRDefault="006E19FC" w:rsidP="006E19FC">
      <w:pPr>
        <w:spacing w:line="480" w:lineRule="auto"/>
      </w:pPr>
    </w:p>
    <w:p w14:paraId="73221F69" w14:textId="30AAFAAA" w:rsidR="00955D10" w:rsidRDefault="005741E7" w:rsidP="006E19FC">
      <w:pPr>
        <w:spacing w:line="480" w:lineRule="auto"/>
      </w:pPr>
      <w:r w:rsidRPr="006761A0">
        <w:t xml:space="preserve">Across the world each civilisation has had its own religion and mythology, often </w:t>
      </w:r>
      <w:proofErr w:type="gramStart"/>
      <w:r w:rsidRPr="006761A0">
        <w:t>similar to</w:t>
      </w:r>
      <w:proofErr w:type="gramEnd"/>
      <w:r w:rsidRPr="006761A0">
        <w:t xml:space="preserve"> each other despite the probably lack of communication between them.  </w:t>
      </w:r>
      <w:r w:rsidR="00A617B5" w:rsidRPr="006761A0">
        <w:t xml:space="preserve">The stories around the world are often </w:t>
      </w:r>
      <w:r w:rsidR="00A617B5" w:rsidRPr="006761A0">
        <w:lastRenderedPageBreak/>
        <w:t xml:space="preserve">very similar to each other </w:t>
      </w:r>
      <w:r w:rsidR="00DC4F90">
        <w:t>and have key similar themes</w:t>
      </w:r>
      <w:r w:rsidR="00D5404E">
        <w:t xml:space="preserve">, for example most </w:t>
      </w:r>
      <w:r w:rsidR="00B5711F">
        <w:t>civilisations around the world have flood myths which are usually</w:t>
      </w:r>
      <w:r w:rsidR="008A5CDF">
        <w:t xml:space="preserve"> some sort of recreation myth, or </w:t>
      </w:r>
      <w:r w:rsidR="00316ABC">
        <w:t xml:space="preserve">is a form of punishment for the </w:t>
      </w:r>
      <w:r w:rsidR="006B064C">
        <w:t>human race.</w:t>
      </w:r>
      <w:r w:rsidR="00F84984">
        <w:rPr>
          <w:rStyle w:val="FootnoteReference"/>
        </w:rPr>
        <w:footnoteReference w:id="3"/>
      </w:r>
      <w:r w:rsidR="006C2188">
        <w:t xml:space="preserve">  </w:t>
      </w:r>
      <w:r w:rsidR="002E7825">
        <w:t>Floods as recreation myths range</w:t>
      </w:r>
      <w:r w:rsidR="001A6A21">
        <w:t xml:space="preserve"> from the Biblical story of </w:t>
      </w:r>
      <w:r w:rsidR="003A03B7">
        <w:t>Noah’s Ark</w:t>
      </w:r>
      <w:r w:rsidR="003B6DD5">
        <w:t xml:space="preserve"> where God is trying to rid the </w:t>
      </w:r>
      <w:r w:rsidR="002654CA">
        <w:t>world of sin</w:t>
      </w:r>
      <w:r w:rsidR="0031545F">
        <w:t xml:space="preserve"> by </w:t>
      </w:r>
      <w:r w:rsidR="00EF37B4">
        <w:t>making it</w:t>
      </w:r>
      <w:r w:rsidR="0017567C">
        <w:t xml:space="preserve"> rain for </w:t>
      </w:r>
      <w:r w:rsidR="000F37B2">
        <w:t xml:space="preserve">forty days and nights </w:t>
      </w:r>
      <w:r w:rsidR="0007723B">
        <w:t xml:space="preserve">with only Noah </w:t>
      </w:r>
      <w:r w:rsidR="00683FD1">
        <w:t xml:space="preserve">and his family </w:t>
      </w:r>
      <w:r w:rsidR="00372DCD">
        <w:t xml:space="preserve">surviving </w:t>
      </w:r>
      <w:r w:rsidR="006D20FF">
        <w:t>with two of each animal</w:t>
      </w:r>
      <w:r w:rsidR="00830434">
        <w:t xml:space="preserve"> (Book of Genesis, Chapters 6-9)</w:t>
      </w:r>
      <w:r w:rsidR="00B67E11">
        <w:t xml:space="preserve">; the Mesopotamian </w:t>
      </w:r>
      <w:r w:rsidR="007814B7">
        <w:t>flood story</w:t>
      </w:r>
      <w:r w:rsidR="00D6322A">
        <w:t xml:space="preserve"> </w:t>
      </w:r>
      <w:r w:rsidR="00E06B46">
        <w:t xml:space="preserve">was one of </w:t>
      </w:r>
      <w:r w:rsidR="00D74536">
        <w:t xml:space="preserve">population control </w:t>
      </w:r>
      <w:r w:rsidR="00EA0C47">
        <w:t>as the</w:t>
      </w:r>
      <w:r w:rsidR="003354F0">
        <w:t xml:space="preserve"> “great gods” </w:t>
      </w:r>
      <w:r w:rsidR="0055639E">
        <w:t xml:space="preserve">send a flood for </w:t>
      </w:r>
      <w:r w:rsidR="004449B1">
        <w:t>six days and nights</w:t>
      </w:r>
      <w:r w:rsidR="00C565E3">
        <w:t xml:space="preserve">, only </w:t>
      </w:r>
      <w:proofErr w:type="spellStart"/>
      <w:r w:rsidR="000B7250">
        <w:t>At</w:t>
      </w:r>
      <w:r w:rsidR="000B1440">
        <w:t>ra</w:t>
      </w:r>
      <w:r w:rsidR="00707058">
        <w:t>hasis</w:t>
      </w:r>
      <w:proofErr w:type="spellEnd"/>
      <w:r w:rsidR="00707058">
        <w:t xml:space="preserve"> </w:t>
      </w:r>
      <w:r w:rsidR="00F47A45">
        <w:t xml:space="preserve">survives with help from the god </w:t>
      </w:r>
      <w:r w:rsidR="00CE7B30">
        <w:t>Enki</w:t>
      </w:r>
      <w:r w:rsidR="00D607F5">
        <w:t xml:space="preserve"> as he builds </w:t>
      </w:r>
      <w:r w:rsidR="000868E3">
        <w:t>a boat out of his house</w:t>
      </w:r>
      <w:r w:rsidR="00670E92">
        <w:t xml:space="preserve">, after the flood new restrictions are introduced </w:t>
      </w:r>
      <w:r w:rsidR="00897D72">
        <w:t xml:space="preserve">to stop overpopulation such as </w:t>
      </w:r>
      <w:r w:rsidR="00B63E92">
        <w:t>sterility, miscarriages,</w:t>
      </w:r>
      <w:r w:rsidR="00E45EAB">
        <w:t xml:space="preserve"> and female virgins being put in charge of the temples</w:t>
      </w:r>
      <w:r w:rsidR="005B778B">
        <w:t xml:space="preserve"> (Epic of Gilgamesh, Tablet XI: 1-203)</w:t>
      </w:r>
      <w:r w:rsidR="00E45EAB">
        <w:t>.</w:t>
      </w:r>
      <w:r w:rsidR="00707949">
        <w:rPr>
          <w:rStyle w:val="FootnoteReference"/>
        </w:rPr>
        <w:footnoteReference w:id="4"/>
      </w:r>
      <w:r w:rsidR="00707949">
        <w:t xml:space="preserve">  </w:t>
      </w:r>
      <w:r w:rsidR="00345D85">
        <w:t xml:space="preserve">Even the Greek flood myth is told as a form of punishment </w:t>
      </w:r>
      <w:r w:rsidR="00A556AA">
        <w:t xml:space="preserve">for the violence of humans </w:t>
      </w:r>
      <w:r w:rsidR="00BA71D4">
        <w:t xml:space="preserve">and </w:t>
      </w:r>
      <w:r w:rsidR="00497C6C">
        <w:t>Deu</w:t>
      </w:r>
      <w:r w:rsidR="00456702">
        <w:t xml:space="preserve">calion </w:t>
      </w:r>
      <w:r w:rsidR="009F7B89">
        <w:t xml:space="preserve">survives </w:t>
      </w:r>
      <w:r w:rsidR="00CD116D">
        <w:t xml:space="preserve">because his father Prometheus warns him of the flood </w:t>
      </w:r>
      <w:r w:rsidR="005A6157">
        <w:t xml:space="preserve">and he gets away with his wife </w:t>
      </w:r>
      <w:r w:rsidR="00D24A2E">
        <w:t>in a chest</w:t>
      </w:r>
      <w:r w:rsidR="007A07F9">
        <w:t xml:space="preserve"> (Ovid 1.177-481</w:t>
      </w:r>
      <w:r w:rsidR="004E19AC">
        <w:t>.</w:t>
      </w:r>
      <w:r w:rsidR="00A277ED">
        <w:t xml:space="preserve">; </w:t>
      </w:r>
      <w:proofErr w:type="spellStart"/>
      <w:r w:rsidR="007A07F9">
        <w:t>Apollodorus</w:t>
      </w:r>
      <w:proofErr w:type="spellEnd"/>
      <w:r w:rsidR="007A07F9">
        <w:t xml:space="preserve"> 1.2.2</w:t>
      </w:r>
      <w:r w:rsidR="004E19AC">
        <w:t>.</w:t>
      </w:r>
      <w:r w:rsidR="007A07F9">
        <w:t>)</w:t>
      </w:r>
      <w:r w:rsidR="00D24A2E">
        <w:t>.</w:t>
      </w:r>
      <w:r w:rsidR="006F3ADE">
        <w:t xml:space="preserve">  </w:t>
      </w:r>
      <w:r w:rsidR="00672F35">
        <w:t xml:space="preserve">There is a similarity between </w:t>
      </w:r>
      <w:r w:rsidR="001F6300">
        <w:t xml:space="preserve">the Mesopotamian and Greek myths is the fact that </w:t>
      </w:r>
      <w:r w:rsidR="004D4008">
        <w:t xml:space="preserve">the survivors of the </w:t>
      </w:r>
      <w:r w:rsidR="00A65532">
        <w:t xml:space="preserve">flood are warned by their parents who are gods, </w:t>
      </w:r>
      <w:r w:rsidR="003C0AFF">
        <w:t>Enki and Prometheus respectively.</w:t>
      </w:r>
      <w:r w:rsidR="00955D10">
        <w:t xml:space="preserve">  This idea of floods cleansing the earth seems to be shared around the world, suggesting a shared </w:t>
      </w:r>
      <w:r w:rsidR="009D6E0D">
        <w:t>cultural belief in water cleaning and ridding the world of evil.</w:t>
      </w:r>
      <w:r w:rsidR="00C547A0">
        <w:t xml:space="preserve">  The culture which appears to have different beliefs about floods is China, which tells a myth of their sage-king Yu taming the flood</w:t>
      </w:r>
      <w:r w:rsidR="00BF095C">
        <w:t xml:space="preserve"> by pushing it into channels so that it can then be used to the advantage of mankind.  </w:t>
      </w:r>
      <w:r w:rsidR="0092250D">
        <w:t>This provides the idea of man recreating the world from the flood</w:t>
      </w:r>
      <w:r w:rsidR="00BE4592">
        <w:t>, as the flood was again caused as punishment for criminals, but then with men learning to control it, shows the</w:t>
      </w:r>
      <w:r w:rsidR="00C0322C">
        <w:t>m taking control of their lives</w:t>
      </w:r>
      <w:r w:rsidR="00CA05B2">
        <w:t>,</w:t>
      </w:r>
      <w:r w:rsidR="00BE3316" w:rsidRPr="00BE3316">
        <w:rPr>
          <w:rStyle w:val="FootnoteReference"/>
        </w:rPr>
        <w:t xml:space="preserve"> </w:t>
      </w:r>
      <w:r w:rsidR="00BE3316">
        <w:rPr>
          <w:rStyle w:val="FootnoteReference"/>
        </w:rPr>
        <w:footnoteReference w:id="5"/>
      </w:r>
      <w:r w:rsidR="006D5D82">
        <w:t xml:space="preserve"> whereas</w:t>
      </w:r>
      <w:r w:rsidR="00064658">
        <w:t xml:space="preserve"> </w:t>
      </w:r>
      <w:r w:rsidR="006D5D82">
        <w:t>o</w:t>
      </w:r>
      <w:r w:rsidR="00064658">
        <w:t>ther cultures just have a couple surviving the flood and then thanking their gods for their survival</w:t>
      </w:r>
      <w:r w:rsidR="006D5D82">
        <w:t>, the only similar instance of man taking control is in the Biblical story when Noah gets God to promise never to destroy all life by a flood again.</w:t>
      </w:r>
    </w:p>
    <w:p w14:paraId="2A5F2047" w14:textId="77777777" w:rsidR="006E19FC" w:rsidRDefault="006E19FC" w:rsidP="006E19FC">
      <w:pPr>
        <w:spacing w:line="480" w:lineRule="auto"/>
      </w:pPr>
    </w:p>
    <w:p w14:paraId="57D4E2CA" w14:textId="1E661970" w:rsidR="004C6DB5" w:rsidRDefault="005B26E7" w:rsidP="006E19FC">
      <w:pPr>
        <w:spacing w:line="480" w:lineRule="auto"/>
      </w:pPr>
      <w:r>
        <w:lastRenderedPageBreak/>
        <w:t>The idea of floods being connected to the moon can also be seen in the stories of</w:t>
      </w:r>
      <w:r w:rsidR="003864C6">
        <w:t xml:space="preserve"> </w:t>
      </w:r>
      <w:r w:rsidR="00BB54D8">
        <w:t xml:space="preserve">Australia and </w:t>
      </w:r>
      <w:r w:rsidR="00695C4F">
        <w:t xml:space="preserve">the </w:t>
      </w:r>
      <w:r w:rsidR="00783761">
        <w:t>Ara</w:t>
      </w:r>
      <w:r w:rsidR="00980174">
        <w:t xml:space="preserve">wak tribe in British </w:t>
      </w:r>
      <w:r w:rsidR="006276EE">
        <w:t>Gu</w:t>
      </w:r>
      <w:r w:rsidR="005F6672">
        <w:t xml:space="preserve">iana, </w:t>
      </w:r>
      <w:r w:rsidR="009937A0">
        <w:t xml:space="preserve">the Australian aborigine </w:t>
      </w:r>
      <w:r w:rsidR="00DE2F0A">
        <w:t xml:space="preserve">stories tell </w:t>
      </w:r>
      <w:r w:rsidR="00DF6B33">
        <w:t xml:space="preserve">of a </w:t>
      </w:r>
      <w:r w:rsidR="00A7519D">
        <w:t xml:space="preserve">man </w:t>
      </w:r>
      <w:r w:rsidR="008B10FB">
        <w:t xml:space="preserve">who </w:t>
      </w:r>
      <w:r w:rsidR="006021AC">
        <w:t xml:space="preserve">caused a flood by not </w:t>
      </w:r>
      <w:r w:rsidR="00D941DE">
        <w:t xml:space="preserve">lending </w:t>
      </w:r>
      <w:r w:rsidR="002F370C">
        <w:t xml:space="preserve">his </w:t>
      </w:r>
      <w:r w:rsidR="00A96A80">
        <w:t>boom</w:t>
      </w:r>
      <w:r w:rsidR="00047BF2">
        <w:t xml:space="preserve">erangs </w:t>
      </w:r>
      <w:r w:rsidR="00AA0D0B">
        <w:t>and op</w:t>
      </w:r>
      <w:r w:rsidR="002625AA">
        <w:t>ossum</w:t>
      </w:r>
      <w:r w:rsidR="00F637CC">
        <w:t xml:space="preserve"> bags </w:t>
      </w:r>
      <w:r w:rsidR="007E0BF1">
        <w:t xml:space="preserve">to the </w:t>
      </w:r>
      <w:r w:rsidR="00096B5D">
        <w:t>moon god</w:t>
      </w:r>
      <w:r w:rsidR="008251BB">
        <w:t xml:space="preserve">; while the Arawak </w:t>
      </w:r>
      <w:r w:rsidR="00F2587D">
        <w:t xml:space="preserve">tribe </w:t>
      </w:r>
      <w:r w:rsidR="00F34794">
        <w:t xml:space="preserve">believe that a </w:t>
      </w:r>
      <w:r w:rsidR="00EE6BAE">
        <w:t xml:space="preserve">wicked woman </w:t>
      </w:r>
      <w:r w:rsidR="00EC185A">
        <w:t xml:space="preserve">caused the </w:t>
      </w:r>
      <w:r w:rsidR="00CA37A1">
        <w:t>river to swell up</w:t>
      </w:r>
      <w:r w:rsidR="00DA1C9F">
        <w:t xml:space="preserve"> and cover the land </w:t>
      </w:r>
      <w:r w:rsidR="00A73889">
        <w:t xml:space="preserve">and so her husband </w:t>
      </w:r>
      <w:r w:rsidR="00062978">
        <w:t>exiled her and she became the moon</w:t>
      </w:r>
      <w:r w:rsidR="00382199">
        <w:t xml:space="preserve">, the similarity between these two stories </w:t>
      </w:r>
      <w:r w:rsidR="007321CC">
        <w:t>is the moon</w:t>
      </w:r>
      <w:r w:rsidR="00D244E1">
        <w:t xml:space="preserve"> </w:t>
      </w:r>
      <w:r w:rsidR="00DB4C71">
        <w:t xml:space="preserve">which is interesting as </w:t>
      </w:r>
      <w:r w:rsidR="00881056">
        <w:t xml:space="preserve">the moon does </w:t>
      </w:r>
      <w:r w:rsidR="00177C65">
        <w:t xml:space="preserve">control </w:t>
      </w:r>
      <w:r w:rsidR="002B0F49">
        <w:t>tide levels</w:t>
      </w:r>
      <w:r w:rsidR="002A2F40">
        <w:t xml:space="preserve">, so it would be interesting to know if </w:t>
      </w:r>
      <w:r w:rsidR="00652CB0">
        <w:t xml:space="preserve">they knew the </w:t>
      </w:r>
      <w:r w:rsidR="00092138">
        <w:t xml:space="preserve">full or new moon </w:t>
      </w:r>
      <w:r w:rsidR="006D272C">
        <w:t>made the high tide.</w:t>
      </w:r>
      <w:r w:rsidR="00713550">
        <w:rPr>
          <w:rStyle w:val="FootnoteReference"/>
        </w:rPr>
        <w:footnoteReference w:id="6"/>
      </w:r>
      <w:r w:rsidR="00713550">
        <w:t xml:space="preserve">  </w:t>
      </w:r>
      <w:r w:rsidR="00EB3652">
        <w:t xml:space="preserve">There is historical accuracy </w:t>
      </w:r>
      <w:r w:rsidR="00FE683F">
        <w:t xml:space="preserve">for wide spread floods that may have influenced the </w:t>
      </w:r>
      <w:r w:rsidR="009F3716">
        <w:t>flood myths</w:t>
      </w:r>
      <w:r w:rsidR="005B3CBA">
        <w:t xml:space="preserve">, the main example is from the Sumerian Kings list </w:t>
      </w:r>
      <w:r w:rsidR="00E21A74">
        <w:t xml:space="preserve">which writes </w:t>
      </w:r>
      <w:r w:rsidR="00C86165">
        <w:t xml:space="preserve">“then the </w:t>
      </w:r>
      <w:r w:rsidR="00F168E3">
        <w:t>flood swept over”</w:t>
      </w:r>
      <w:r w:rsidR="00D02172">
        <w:t xml:space="preserve"> (1-39)</w:t>
      </w:r>
      <w:r w:rsidR="002A654E">
        <w:t xml:space="preserve">, and excavations at </w:t>
      </w:r>
      <w:r w:rsidR="002B597B">
        <w:t xml:space="preserve">Sumerian cities </w:t>
      </w:r>
      <w:r w:rsidR="004E50FA">
        <w:t xml:space="preserve">reveal </w:t>
      </w:r>
      <w:r w:rsidR="00F30F8B">
        <w:t xml:space="preserve">river sediments </w:t>
      </w:r>
      <w:r w:rsidR="006045A0">
        <w:t xml:space="preserve">from about </w:t>
      </w:r>
      <w:r w:rsidR="00C33985">
        <w:t xml:space="preserve">2900BC </w:t>
      </w:r>
      <w:r w:rsidR="00A52BBC">
        <w:t xml:space="preserve">which </w:t>
      </w:r>
      <w:r w:rsidR="00C91E30">
        <w:t xml:space="preserve">interrupted </w:t>
      </w:r>
      <w:r w:rsidR="008A7478">
        <w:t xml:space="preserve">the </w:t>
      </w:r>
      <w:r w:rsidR="004073FF">
        <w:t>evidence of settlements.</w:t>
      </w:r>
      <w:r w:rsidR="00D709C3">
        <w:t xml:space="preserve">  There is also a theory </w:t>
      </w:r>
      <w:r w:rsidR="00023C77">
        <w:t xml:space="preserve">that the </w:t>
      </w:r>
      <w:r w:rsidR="00D366D8">
        <w:t xml:space="preserve">Thera volcano eruption from </w:t>
      </w:r>
      <w:r w:rsidR="00BA487E">
        <w:t xml:space="preserve">c.1600BC </w:t>
      </w:r>
      <w:r w:rsidR="0048225A">
        <w:t xml:space="preserve">may have caused a large tsunami </w:t>
      </w:r>
      <w:r w:rsidR="00C07E22">
        <w:t xml:space="preserve">in the Mediterranean </w:t>
      </w:r>
      <w:r w:rsidR="00924283">
        <w:t xml:space="preserve">Sea </w:t>
      </w:r>
      <w:r w:rsidR="00ED7591">
        <w:t xml:space="preserve">which could </w:t>
      </w:r>
      <w:r w:rsidR="007E680D">
        <w:t xml:space="preserve">explain the </w:t>
      </w:r>
      <w:r w:rsidR="00EA75CF">
        <w:t>Greek De</w:t>
      </w:r>
      <w:r w:rsidR="002F57EC">
        <w:t>u</w:t>
      </w:r>
      <w:r w:rsidR="00B70F26">
        <w:t xml:space="preserve">calion </w:t>
      </w:r>
      <w:r w:rsidR="004B45E2">
        <w:t>flood myth.</w:t>
      </w:r>
      <w:r w:rsidR="00EE0179">
        <w:rPr>
          <w:rStyle w:val="FootnoteReference"/>
        </w:rPr>
        <w:footnoteReference w:id="7"/>
      </w:r>
      <w:r w:rsidR="00F817CC">
        <w:t xml:space="preserve">  Another new discovery has been made by geologists recently suggesting that in 5600BC the </w:t>
      </w:r>
      <w:r w:rsidR="0096187D">
        <w:t>Mediterranean</w:t>
      </w:r>
      <w:r w:rsidR="00F817CC">
        <w:t xml:space="preserve"> burst through the Bosporus and flooded the </w:t>
      </w:r>
      <w:r w:rsidR="00A11E09">
        <w:t>Black Sea, what had once been an oasis by a fresh lake now became a sea and separated Europe from Anatolia, there is suggestion that it would have caused a diaspora</w:t>
      </w:r>
      <w:r w:rsidR="00086BBE">
        <w:t xml:space="preserve"> separating the civilisation there that was probably </w:t>
      </w:r>
      <w:r w:rsidR="00350C6A">
        <w:t xml:space="preserve">the </w:t>
      </w:r>
      <w:r w:rsidR="0096187D">
        <w:t>precursor</w:t>
      </w:r>
      <w:r w:rsidR="00350C6A">
        <w:t xml:space="preserve"> to the Sumerians and </w:t>
      </w:r>
      <w:r w:rsidR="0096187D">
        <w:t>Mesopotamians</w:t>
      </w:r>
      <w:r w:rsidR="00275112">
        <w:t xml:space="preserve">, and that through the oral tradition of story telling the tale of the great deluge was passed down and is still continuing today, perhaps </w:t>
      </w:r>
      <w:r w:rsidR="00E23FBF">
        <w:t>influenced by this catastrophic flood almost 7,600 years ago.</w:t>
      </w:r>
      <w:r w:rsidR="00990240">
        <w:rPr>
          <w:rStyle w:val="FootnoteReference"/>
        </w:rPr>
        <w:footnoteReference w:id="8"/>
      </w:r>
    </w:p>
    <w:p w14:paraId="4DEAA8C4" w14:textId="77777777" w:rsidR="006E19FC" w:rsidRPr="001D3E20" w:rsidRDefault="006E19FC" w:rsidP="006E19FC">
      <w:pPr>
        <w:spacing w:line="480" w:lineRule="auto"/>
        <w:rPr>
          <w:rStyle w:val="Hyperlink"/>
          <w:color w:val="auto"/>
          <w:u w:val="none"/>
        </w:rPr>
      </w:pPr>
    </w:p>
    <w:p w14:paraId="11600E6C" w14:textId="3E594131" w:rsidR="009004C0" w:rsidRDefault="0050307D" w:rsidP="006E19FC">
      <w:pPr>
        <w:spacing w:line="480" w:lineRule="auto"/>
        <w:rPr>
          <w:bCs/>
        </w:rPr>
      </w:pPr>
      <w:r>
        <w:t>Nature myths</w:t>
      </w:r>
      <w:r w:rsidR="00DF2A8D">
        <w:t xml:space="preserve"> are the myths most predominantly shared between each culture </w:t>
      </w:r>
      <w:r w:rsidR="004B7A22">
        <w:t xml:space="preserve">as blaming weather </w:t>
      </w:r>
      <w:r w:rsidR="00B1350F">
        <w:t>phenomenon</w:t>
      </w:r>
      <w:r w:rsidR="004B7A22">
        <w:t xml:space="preserve"> on the gods provides them with an explanation</w:t>
      </w:r>
      <w:r w:rsidR="00836864">
        <w:t>.</w:t>
      </w:r>
      <w:r w:rsidR="00D65D60">
        <w:t xml:space="preserve">  </w:t>
      </w:r>
      <w:r w:rsidR="0046219E">
        <w:t xml:space="preserve">From the Greco-Roman myths this god also happens to be their king god </w:t>
      </w:r>
      <w:r w:rsidR="00195D7A">
        <w:t>Zeus/Jupiter</w:t>
      </w:r>
      <w:r w:rsidR="001C60EF">
        <w:t xml:space="preserve"> who</w:t>
      </w:r>
      <w:r w:rsidR="00F64DAD">
        <w:t xml:space="preserve">se central attributes are lightning and thunder seen through the lightning bolt that </w:t>
      </w:r>
      <w:r w:rsidR="00250ED6">
        <w:t>he is nearly always seen carrying in artwork,</w:t>
      </w:r>
      <w:r w:rsidR="008D1517">
        <w:t xml:space="preserve"> the </w:t>
      </w:r>
      <w:r w:rsidR="008D1517">
        <w:lastRenderedPageBreak/>
        <w:t xml:space="preserve">Germanic god </w:t>
      </w:r>
      <w:proofErr w:type="spellStart"/>
      <w:r w:rsidR="008D1517">
        <w:t>Donar</w:t>
      </w:r>
      <w:proofErr w:type="spellEnd"/>
      <w:r w:rsidR="008D1517">
        <w:t xml:space="preserve"> also had his main attribute </w:t>
      </w:r>
      <w:r w:rsidR="002C7F61">
        <w:t>being thunder or lightning</w:t>
      </w:r>
      <w:r w:rsidR="00D91511">
        <w:t xml:space="preserve">, </w:t>
      </w:r>
      <w:r w:rsidR="0072397B">
        <w:t xml:space="preserve">as he is described as </w:t>
      </w:r>
      <w:r w:rsidR="00A872C1">
        <w:t xml:space="preserve">a gigantic demonic figure </w:t>
      </w:r>
      <w:r w:rsidR="003502D6">
        <w:t xml:space="preserve">who moves through the clouds on </w:t>
      </w:r>
      <w:r w:rsidR="00A639E1">
        <w:t xml:space="preserve">his </w:t>
      </w:r>
      <w:r w:rsidR="002C3034">
        <w:t xml:space="preserve">horse </w:t>
      </w:r>
      <w:r w:rsidR="00720DE7">
        <w:t>causing the commotion of the storm</w:t>
      </w:r>
      <w:r w:rsidR="00832284">
        <w:t>, it is said th</w:t>
      </w:r>
      <w:r w:rsidR="000A1C12">
        <w:t>at lightning is his eyes flashing</w:t>
      </w:r>
      <w:r w:rsidR="00751A58">
        <w:t xml:space="preserve"> or </w:t>
      </w:r>
      <w:r w:rsidR="00286CC4">
        <w:t xml:space="preserve">his </w:t>
      </w:r>
      <w:r w:rsidR="00275571">
        <w:t xml:space="preserve">spear being </w:t>
      </w:r>
      <w:r w:rsidR="00A460C0">
        <w:t>hurled from the sky.</w:t>
      </w:r>
      <w:r w:rsidR="003B14B8">
        <w:rPr>
          <w:rStyle w:val="FootnoteReference"/>
        </w:rPr>
        <w:footnoteReference w:id="9"/>
      </w:r>
      <w:r w:rsidR="00136E93">
        <w:t xml:space="preserve">  Even Indian and Polynesian myths </w:t>
      </w:r>
      <w:r w:rsidR="0002332B">
        <w:t xml:space="preserve">have a specific weather god, </w:t>
      </w:r>
      <w:r w:rsidR="0028711F">
        <w:t>the Vay</w:t>
      </w:r>
      <w:r w:rsidR="00014DE7">
        <w:t xml:space="preserve">u </w:t>
      </w:r>
      <w:r w:rsidR="00FC6EF0">
        <w:t>from India</w:t>
      </w:r>
      <w:r w:rsidR="00D1541B">
        <w:t xml:space="preserve"> who is described as Lord of the Winds</w:t>
      </w:r>
      <w:r w:rsidR="00FA4AFA">
        <w:t>,</w:t>
      </w:r>
      <w:r w:rsidR="00C10A13">
        <w:t xml:space="preserve"> and the </w:t>
      </w:r>
      <w:r w:rsidR="00B35A96">
        <w:t xml:space="preserve">Polynesian </w:t>
      </w:r>
      <w:proofErr w:type="spellStart"/>
      <w:r w:rsidR="008C1491" w:rsidRPr="00526DB1">
        <w:rPr>
          <w:bCs/>
        </w:rPr>
        <w:t>Tāwhirimātea</w:t>
      </w:r>
      <w:proofErr w:type="spellEnd"/>
      <w:r w:rsidR="008C1491">
        <w:rPr>
          <w:bCs/>
        </w:rPr>
        <w:t xml:space="preserve"> who is god of the weather but predominantly</w:t>
      </w:r>
      <w:r w:rsidR="0003090B">
        <w:rPr>
          <w:bCs/>
        </w:rPr>
        <w:t xml:space="preserve"> thunder and lightning</w:t>
      </w:r>
      <w:r w:rsidR="003136A8">
        <w:rPr>
          <w:bCs/>
        </w:rPr>
        <w:t xml:space="preserve">, he is the son of the Earth and Sky </w:t>
      </w:r>
      <w:r w:rsidR="00D570A4">
        <w:rPr>
          <w:bCs/>
        </w:rPr>
        <w:t xml:space="preserve">and </w:t>
      </w:r>
      <w:r w:rsidR="007F2EE9">
        <w:rPr>
          <w:bCs/>
        </w:rPr>
        <w:t>gives birth to the winds</w:t>
      </w:r>
      <w:r w:rsidR="00D570A4">
        <w:rPr>
          <w:bCs/>
        </w:rPr>
        <w:t>, he then goes against his brothers and</w:t>
      </w:r>
      <w:r w:rsidR="007F2EE9">
        <w:rPr>
          <w:bCs/>
        </w:rPr>
        <w:t xml:space="preserve"> sets a </w:t>
      </w:r>
      <w:r w:rsidR="007F495A">
        <w:rPr>
          <w:bCs/>
        </w:rPr>
        <w:t>storm on</w:t>
      </w:r>
      <w:r w:rsidR="00D570A4">
        <w:rPr>
          <w:bCs/>
        </w:rPr>
        <w:t xml:space="preserve"> them.</w:t>
      </w:r>
      <w:r w:rsidR="002415CE">
        <w:rPr>
          <w:rStyle w:val="FootnoteReference"/>
          <w:bCs/>
        </w:rPr>
        <w:footnoteReference w:id="10"/>
      </w:r>
      <w:r w:rsidR="007F495A">
        <w:rPr>
          <w:bCs/>
        </w:rPr>
        <w:t xml:space="preserve"> </w:t>
      </w:r>
      <w:r w:rsidR="002415CE">
        <w:rPr>
          <w:bCs/>
        </w:rPr>
        <w:t xml:space="preserve"> It is interesting </w:t>
      </w:r>
      <w:r w:rsidR="0031349C">
        <w:rPr>
          <w:bCs/>
        </w:rPr>
        <w:t xml:space="preserve">that </w:t>
      </w:r>
      <w:r w:rsidR="00287118">
        <w:rPr>
          <w:bCs/>
        </w:rPr>
        <w:t xml:space="preserve">the gods from all mythologies who are in charge of the storms are </w:t>
      </w:r>
      <w:r w:rsidR="00455456">
        <w:rPr>
          <w:bCs/>
        </w:rPr>
        <w:t>the first generation of gods or even the king gods</w:t>
      </w:r>
      <w:r w:rsidR="005734E3">
        <w:rPr>
          <w:bCs/>
        </w:rPr>
        <w:t xml:space="preserve">, and even </w:t>
      </w:r>
      <w:proofErr w:type="spellStart"/>
      <w:r w:rsidR="005734E3">
        <w:rPr>
          <w:bCs/>
        </w:rPr>
        <w:t>Wodan</w:t>
      </w:r>
      <w:proofErr w:type="spellEnd"/>
      <w:r w:rsidR="005734E3">
        <w:rPr>
          <w:bCs/>
        </w:rPr>
        <w:t xml:space="preserve">/Odin from Norse mythology who </w:t>
      </w:r>
      <w:r w:rsidR="00455456">
        <w:rPr>
          <w:bCs/>
        </w:rPr>
        <w:t xml:space="preserve">is the main god </w:t>
      </w:r>
      <w:r w:rsidR="005734E3">
        <w:rPr>
          <w:bCs/>
        </w:rPr>
        <w:t xml:space="preserve">has the secondary attributes of thunder and </w:t>
      </w:r>
      <w:r w:rsidR="00F35EBA">
        <w:rPr>
          <w:bCs/>
        </w:rPr>
        <w:t>lightning</w:t>
      </w:r>
      <w:r w:rsidR="00BF1DEA">
        <w:rPr>
          <w:bCs/>
        </w:rPr>
        <w:t xml:space="preserve"> although his son Thor holds these as his main attributes</w:t>
      </w:r>
      <w:r w:rsidR="005734E3">
        <w:rPr>
          <w:bCs/>
        </w:rPr>
        <w:t>,</w:t>
      </w:r>
      <w:r w:rsidR="00455456">
        <w:rPr>
          <w:bCs/>
        </w:rPr>
        <w:t xml:space="preserve"> this shows </w:t>
      </w:r>
      <w:r w:rsidR="009E731D">
        <w:rPr>
          <w:bCs/>
        </w:rPr>
        <w:t xml:space="preserve">that </w:t>
      </w:r>
      <w:r w:rsidR="00A700D0">
        <w:rPr>
          <w:bCs/>
        </w:rPr>
        <w:t>the control of the weather is important</w:t>
      </w:r>
      <w:r w:rsidR="00487441">
        <w:rPr>
          <w:bCs/>
        </w:rPr>
        <w:t xml:space="preserve"> to the culture</w:t>
      </w:r>
      <w:r w:rsidR="00A700D0">
        <w:rPr>
          <w:bCs/>
        </w:rPr>
        <w:t xml:space="preserve"> </w:t>
      </w:r>
      <w:r w:rsidR="00ED42C1">
        <w:rPr>
          <w:bCs/>
        </w:rPr>
        <w:t>as it is given to the chief gods.</w:t>
      </w:r>
    </w:p>
    <w:p w14:paraId="0126D46A" w14:textId="77777777" w:rsidR="006E19FC" w:rsidRDefault="006E19FC" w:rsidP="006E19FC">
      <w:pPr>
        <w:spacing w:line="480" w:lineRule="auto"/>
      </w:pPr>
    </w:p>
    <w:p w14:paraId="6B1A48D2" w14:textId="49AF914B" w:rsidR="003B0005" w:rsidRDefault="00541743" w:rsidP="006E19FC">
      <w:pPr>
        <w:spacing w:line="480" w:lineRule="auto"/>
      </w:pPr>
      <w:r>
        <w:t xml:space="preserve">It is not just universal myths like </w:t>
      </w:r>
      <w:r w:rsidR="007A334F">
        <w:t xml:space="preserve">the flood myths or myths that would affect all cultures like explanations for </w:t>
      </w:r>
      <w:r w:rsidR="00D47D6A">
        <w:t xml:space="preserve">thunder and lightning that are seen in multiple cultures, but also rarer myths </w:t>
      </w:r>
      <w:r w:rsidR="001725D0">
        <w:t xml:space="preserve">like that of </w:t>
      </w:r>
      <w:proofErr w:type="spellStart"/>
      <w:r w:rsidR="001776D7">
        <w:t>Iph</w:t>
      </w:r>
      <w:r w:rsidR="003472BC">
        <w:t>imed</w:t>
      </w:r>
      <w:r w:rsidR="00DE6C7B">
        <w:t>eia</w:t>
      </w:r>
      <w:proofErr w:type="spellEnd"/>
      <w:r w:rsidR="00DE6C7B">
        <w:t xml:space="preserve"> </w:t>
      </w:r>
      <w:r w:rsidR="00E37077">
        <w:t xml:space="preserve">that are seen in other cultures as well.  </w:t>
      </w:r>
      <w:proofErr w:type="spellStart"/>
      <w:r w:rsidR="00702461">
        <w:t>Iphimedeia</w:t>
      </w:r>
      <w:proofErr w:type="spellEnd"/>
      <w:r w:rsidR="00702461">
        <w:t xml:space="preserve"> </w:t>
      </w:r>
      <w:r w:rsidR="006C1D4D">
        <w:t xml:space="preserve">is said to have fallen in love with </w:t>
      </w:r>
      <w:r w:rsidR="009B191F">
        <w:t xml:space="preserve">Poseidon </w:t>
      </w:r>
      <w:r w:rsidR="005B5454">
        <w:t xml:space="preserve">and to have gone down to the sea scooping sea water into her bosom and lap until </w:t>
      </w:r>
      <w:r w:rsidR="00A2748F">
        <w:t xml:space="preserve">she had intercourse with Poseidon and bore him two sons known as the </w:t>
      </w:r>
      <w:proofErr w:type="spellStart"/>
      <w:r w:rsidR="00643766">
        <w:t>Aloads</w:t>
      </w:r>
      <w:proofErr w:type="spellEnd"/>
      <w:r w:rsidR="00FF6F4F">
        <w:t xml:space="preserve">, </w:t>
      </w:r>
      <w:proofErr w:type="spellStart"/>
      <w:r w:rsidR="00FF6F4F">
        <w:t>Otos</w:t>
      </w:r>
      <w:proofErr w:type="spellEnd"/>
      <w:r w:rsidR="00FF6F4F">
        <w:t xml:space="preserve"> and </w:t>
      </w:r>
      <w:proofErr w:type="spellStart"/>
      <w:r w:rsidR="00FF6F4F">
        <w:t>Ephialtes</w:t>
      </w:r>
      <w:proofErr w:type="spellEnd"/>
      <w:r w:rsidR="00FF6F4F">
        <w:t xml:space="preserve"> (</w:t>
      </w:r>
      <w:proofErr w:type="spellStart"/>
      <w:r w:rsidR="00FF6F4F">
        <w:t>Apollodorus</w:t>
      </w:r>
      <w:proofErr w:type="spellEnd"/>
      <w:r w:rsidR="006746EB">
        <w:t xml:space="preserve"> 1.7.4</w:t>
      </w:r>
      <w:r w:rsidR="00B65856">
        <w:t>.</w:t>
      </w:r>
      <w:r w:rsidR="00FF6F4F">
        <w:t>)</w:t>
      </w:r>
      <w:r w:rsidR="00C16606">
        <w:t xml:space="preserve">.  </w:t>
      </w:r>
      <w:r w:rsidR="00764F9B">
        <w:t xml:space="preserve">This is remarkably similar to the beliefs of the </w:t>
      </w:r>
      <w:proofErr w:type="spellStart"/>
      <w:r w:rsidR="007B7B99">
        <w:t>Trob</w:t>
      </w:r>
      <w:r w:rsidR="000C6FFF">
        <w:t>rian</w:t>
      </w:r>
      <w:proofErr w:type="spellEnd"/>
      <w:r w:rsidR="000C6FFF">
        <w:t xml:space="preserve"> </w:t>
      </w:r>
      <w:r w:rsidR="002B4D5D">
        <w:t xml:space="preserve">islanders </w:t>
      </w:r>
      <w:r w:rsidR="000657D2">
        <w:t xml:space="preserve">in Australia who </w:t>
      </w:r>
      <w:r w:rsidR="00C72757">
        <w:t xml:space="preserve">believe that their women get pregnant </w:t>
      </w:r>
      <w:r w:rsidR="007C3F7D">
        <w:t>by swimming in the sea</w:t>
      </w:r>
      <w:r w:rsidR="00296891">
        <w:t xml:space="preserve">, they believe that </w:t>
      </w:r>
      <w:r w:rsidR="004369A4">
        <w:t xml:space="preserve">when women swim near sea scum the ancestors </w:t>
      </w:r>
      <w:proofErr w:type="spellStart"/>
      <w:r w:rsidR="004369A4">
        <w:rPr>
          <w:i/>
        </w:rPr>
        <w:t>Baloma</w:t>
      </w:r>
      <w:proofErr w:type="spellEnd"/>
      <w:r w:rsidR="004369A4">
        <w:rPr>
          <w:i/>
        </w:rPr>
        <w:t xml:space="preserve"> </w:t>
      </w:r>
      <w:r w:rsidR="004369A4">
        <w:t xml:space="preserve">are </w:t>
      </w:r>
      <w:r w:rsidR="002A5AEE">
        <w:t>implanted in the embryo and it is a reincarnation of a dead relative</w:t>
      </w:r>
      <w:r w:rsidR="007C3F7D">
        <w:t>.</w:t>
      </w:r>
      <w:r w:rsidR="007B0CE1">
        <w:rPr>
          <w:rStyle w:val="FootnoteReference"/>
        </w:rPr>
        <w:footnoteReference w:id="11"/>
      </w:r>
      <w:r w:rsidR="007E218A">
        <w:t xml:space="preserve">  </w:t>
      </w:r>
      <w:r w:rsidR="00995171">
        <w:t xml:space="preserve">How two separate groups thousands of years apart can have similar ideas </w:t>
      </w:r>
      <w:r w:rsidR="00C2150B">
        <w:t xml:space="preserve">is </w:t>
      </w:r>
      <w:r w:rsidR="00922D37">
        <w:t>a mystery</w:t>
      </w:r>
      <w:r w:rsidR="002D7A05">
        <w:t xml:space="preserve">, though would call into question the idea of </w:t>
      </w:r>
      <w:r w:rsidR="007F6593" w:rsidRPr="006953A0">
        <w:t>globalisation</w:t>
      </w:r>
      <w:r w:rsidR="005F735C" w:rsidRPr="006953A0">
        <w:t>, and whether hearing such a myth has influenced how we understand other myths.</w:t>
      </w:r>
      <w:r w:rsidR="00617906" w:rsidRPr="006953A0">
        <w:t xml:space="preserve">  There is some difference in the ideas however, as </w:t>
      </w:r>
      <w:r w:rsidR="00617906" w:rsidRPr="006953A0">
        <w:lastRenderedPageBreak/>
        <w:t xml:space="preserve">the Greek myth believes that it is Poseidon who impregnated </w:t>
      </w:r>
      <w:proofErr w:type="spellStart"/>
      <w:r w:rsidR="00617906" w:rsidRPr="006953A0">
        <w:t>Iphimedeia</w:t>
      </w:r>
      <w:proofErr w:type="spellEnd"/>
      <w:r w:rsidR="00617906" w:rsidRPr="006953A0">
        <w:t xml:space="preserve"> in the form of the sea foam (</w:t>
      </w:r>
      <w:proofErr w:type="gramStart"/>
      <w:r w:rsidR="00617906" w:rsidRPr="006953A0">
        <w:t>similar to</w:t>
      </w:r>
      <w:proofErr w:type="gramEnd"/>
      <w:r w:rsidR="00617906" w:rsidRPr="006953A0">
        <w:t xml:space="preserve"> Zeus appearing as a golden shower etc.), whereas the </w:t>
      </w:r>
      <w:proofErr w:type="spellStart"/>
      <w:r w:rsidR="00617906" w:rsidRPr="006953A0">
        <w:t>Trobrian</w:t>
      </w:r>
      <w:proofErr w:type="spellEnd"/>
      <w:r w:rsidR="00617906" w:rsidRPr="006953A0">
        <w:t xml:space="preserve"> islanders believe that the sea foam is their ancestors who they are then reincarnating when they give birth.</w:t>
      </w:r>
    </w:p>
    <w:p w14:paraId="6F65B938" w14:textId="77777777" w:rsidR="006E19FC" w:rsidRPr="006953A0" w:rsidRDefault="006E19FC" w:rsidP="006E19FC">
      <w:pPr>
        <w:spacing w:line="480" w:lineRule="auto"/>
      </w:pPr>
      <w:bookmarkStart w:id="0" w:name="_GoBack"/>
      <w:bookmarkEnd w:id="0"/>
    </w:p>
    <w:p w14:paraId="1A36A4B9" w14:textId="569800D5" w:rsidR="00960D2E" w:rsidRPr="006953A0" w:rsidRDefault="0040790C" w:rsidP="006E19FC">
      <w:pPr>
        <w:spacing w:line="480" w:lineRule="auto"/>
      </w:pPr>
      <w:r w:rsidRPr="006953A0">
        <w:t>Myths are stories than convey the beliefs of cultures and provide explanations for these beliefs or certain events, the fact that some myths become adapted over time suggest that they are culturally determined.</w:t>
      </w:r>
      <w:r w:rsidR="000C1ACB" w:rsidRPr="006953A0">
        <w:t xml:space="preserve">  Although myths are determined by their culture there are also myths that are universal </w:t>
      </w:r>
      <w:r w:rsidR="005D5B87" w:rsidRPr="006953A0">
        <w:t>as they represent beliefs shared by most cultures around the world</w:t>
      </w:r>
      <w:r w:rsidR="009B7771" w:rsidRPr="006953A0">
        <w:t xml:space="preserve">, most obviously flood myths or nature myths.  </w:t>
      </w:r>
      <w:r w:rsidR="00271995" w:rsidRPr="006953A0">
        <w:t>The amount of flood myths that appear around the world suggests that there was either a massive flood at some point which caused such a belief to take place</w:t>
      </w:r>
      <w:r w:rsidR="00DF14BC" w:rsidRPr="006953A0">
        <w:t>, probably at the end of the last ice age when the water levels rose dramatically (see Figure 1)</w:t>
      </w:r>
      <w:r w:rsidR="00271995" w:rsidRPr="006953A0">
        <w:t>, or that floods were a constant concern and so the stories of the myths were used as a warning to future generations.</w:t>
      </w:r>
    </w:p>
    <w:p w14:paraId="1F61C998" w14:textId="3ED1A692" w:rsidR="00995171" w:rsidRDefault="00995171" w:rsidP="004C6DB5"/>
    <w:p w14:paraId="0BEFF2C7" w14:textId="00F88114" w:rsidR="00F324F7" w:rsidRPr="00F324F7" w:rsidRDefault="00F324F7" w:rsidP="004C6DB5">
      <w:pPr>
        <w:rPr>
          <w:b/>
        </w:rPr>
      </w:pPr>
      <w:r>
        <w:rPr>
          <w:b/>
        </w:rPr>
        <w:t>Word Count: 1</w:t>
      </w:r>
      <w:r w:rsidR="003C4190">
        <w:rPr>
          <w:b/>
        </w:rPr>
        <w:t>5</w:t>
      </w:r>
      <w:r w:rsidR="00E41E4D">
        <w:rPr>
          <w:b/>
        </w:rPr>
        <w:t>98</w:t>
      </w:r>
    </w:p>
    <w:p w14:paraId="54B60328" w14:textId="24E0FDB2" w:rsidR="004F794E" w:rsidRDefault="004F794E">
      <w:r>
        <w:br w:type="page"/>
      </w:r>
    </w:p>
    <w:p w14:paraId="2430CBBD" w14:textId="7214D45A" w:rsidR="004F794E" w:rsidRPr="004F794E" w:rsidRDefault="004F794E" w:rsidP="004F794E">
      <w:pPr>
        <w:rPr>
          <w:rFonts w:asciiTheme="majorHAnsi" w:eastAsiaTheme="majorEastAsia" w:hAnsiTheme="majorHAnsi" w:cstheme="majorBidi"/>
          <w:color w:val="2F5496" w:themeColor="accent1" w:themeShade="BF"/>
          <w:sz w:val="32"/>
          <w:szCs w:val="32"/>
          <w:lang w:val="en-US"/>
        </w:rPr>
      </w:pPr>
      <w:r w:rsidRPr="004F794E">
        <w:rPr>
          <w:rFonts w:asciiTheme="majorHAnsi" w:eastAsiaTheme="majorEastAsia" w:hAnsiTheme="majorHAnsi" w:cstheme="majorBidi"/>
          <w:color w:val="2F5496" w:themeColor="accent1" w:themeShade="BF"/>
          <w:sz w:val="32"/>
          <w:szCs w:val="32"/>
          <w:lang w:val="en-US"/>
        </w:rPr>
        <w:lastRenderedPageBreak/>
        <w:t>Appendix</w:t>
      </w:r>
    </w:p>
    <w:p w14:paraId="7F04D5FE" w14:textId="77777777" w:rsidR="004F794E" w:rsidRDefault="004F794E" w:rsidP="004F794E">
      <w:pPr>
        <w:keepNext/>
      </w:pPr>
      <w:r>
        <w:rPr>
          <w:noProof/>
        </w:rPr>
        <w:drawing>
          <wp:inline distT="0" distB="0" distL="0" distR="0" wp14:anchorId="3070B901" wp14:editId="6F763520">
            <wp:extent cx="5344886" cy="3647936"/>
            <wp:effectExtent l="0" t="0" r="8255" b="0"/>
            <wp:docPr id="1" name="Picture 1" descr="https://upload.wikimedia.org/wikipedia/commons/1/1d/Post-Glacial_Sea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1/1d/Post-Glacial_Sea_Level.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57583" cy="3724852"/>
                    </a:xfrm>
                    <a:prstGeom prst="rect">
                      <a:avLst/>
                    </a:prstGeom>
                    <a:noFill/>
                    <a:ln>
                      <a:noFill/>
                    </a:ln>
                  </pic:spPr>
                </pic:pic>
              </a:graphicData>
            </a:graphic>
          </wp:inline>
        </w:drawing>
      </w:r>
    </w:p>
    <w:p w14:paraId="77926FC9" w14:textId="77777777" w:rsidR="004F794E" w:rsidRDefault="004F794E" w:rsidP="004F794E">
      <w:pPr>
        <w:pStyle w:val="Caption"/>
      </w:pPr>
      <w:r>
        <w:t xml:space="preserve">Figure </w:t>
      </w:r>
      <w:fldSimple w:instr=" SEQ Figure \* ARABIC ">
        <w:r>
          <w:rPr>
            <w:noProof/>
          </w:rPr>
          <w:t>1</w:t>
        </w:r>
      </w:fldSimple>
      <w:r>
        <w:t>: Rise in Sea Levels after the Ice Age</w:t>
      </w:r>
    </w:p>
    <w:p w14:paraId="47D77A04" w14:textId="77777777" w:rsidR="004F794E" w:rsidRDefault="004F794E" w:rsidP="004F794E"/>
    <w:p w14:paraId="2B5236E4" w14:textId="0C108B5E" w:rsidR="00A0716C" w:rsidRDefault="00A0716C" w:rsidP="002D5A73"/>
    <w:p w14:paraId="71BF5403" w14:textId="36DA25BE" w:rsidR="004D1E47" w:rsidRDefault="004D1E47">
      <w:r>
        <w:br w:type="page"/>
      </w:r>
    </w:p>
    <w:sdt>
      <w:sdtPr>
        <w:rPr>
          <w:rFonts w:asciiTheme="minorHAnsi" w:eastAsiaTheme="minorHAnsi" w:hAnsiTheme="minorHAnsi" w:cstheme="minorBidi"/>
          <w:color w:val="auto"/>
          <w:sz w:val="22"/>
          <w:szCs w:val="22"/>
          <w:lang w:val="en-GB"/>
        </w:rPr>
        <w:id w:val="1203670675"/>
        <w:docPartObj>
          <w:docPartGallery w:val="Bibliographies"/>
          <w:docPartUnique/>
        </w:docPartObj>
      </w:sdtPr>
      <w:sdtEndPr/>
      <w:sdtContent>
        <w:p w14:paraId="75199B54" w14:textId="0C6899C1" w:rsidR="004D1E47" w:rsidRDefault="004D1E47">
          <w:pPr>
            <w:pStyle w:val="Heading1"/>
          </w:pPr>
          <w:r>
            <w:t>Bibliography</w:t>
          </w:r>
        </w:p>
        <w:sdt>
          <w:sdtPr>
            <w:id w:val="111145805"/>
            <w:bibliography/>
          </w:sdtPr>
          <w:sdtEndPr/>
          <w:sdtContent>
            <w:p w14:paraId="28B76457" w14:textId="61602C86" w:rsidR="00547514" w:rsidRPr="00547514" w:rsidRDefault="00547514" w:rsidP="00547514">
              <w:pPr>
                <w:pStyle w:val="Bibliography"/>
                <w:rPr>
                  <w:b/>
                </w:rPr>
              </w:pPr>
              <w:r>
                <w:rPr>
                  <w:b/>
                </w:rPr>
                <w:t>Ancient Sources</w:t>
              </w:r>
            </w:p>
            <w:p w14:paraId="7AFF3973" w14:textId="7EE4EDCA" w:rsidR="003C4190" w:rsidRPr="003C4190" w:rsidRDefault="004D1E47" w:rsidP="003C4190">
              <w:pPr>
                <w:pStyle w:val="Bibliography"/>
                <w:rPr>
                  <w:noProof/>
                </w:rPr>
              </w:pPr>
              <w:r>
                <w:fldChar w:fldCharType="begin"/>
              </w:r>
              <w:r>
                <w:instrText xml:space="preserve"> BIBLIOGRAPHY </w:instrText>
              </w:r>
              <w:r>
                <w:fldChar w:fldCharType="separate"/>
              </w:r>
              <w:r w:rsidR="003C4190">
                <w:rPr>
                  <w:noProof/>
                  <w:lang w:val="en-US"/>
                </w:rPr>
                <w:t xml:space="preserve">Anon., 1952. </w:t>
              </w:r>
              <w:r w:rsidR="003C4190">
                <w:rPr>
                  <w:i/>
                  <w:iCs/>
                  <w:noProof/>
                  <w:lang w:val="en-US"/>
                </w:rPr>
                <w:t xml:space="preserve">The Holy Bible. </w:t>
              </w:r>
              <w:r w:rsidR="003C4190">
                <w:rPr>
                  <w:noProof/>
                  <w:lang w:val="en-US"/>
                </w:rPr>
                <w:t>New York; Glasgow; London; Toronto; Sydney; Auckland: Collins' Clear-Type Press.</w:t>
              </w:r>
            </w:p>
            <w:p w14:paraId="2C4BEB23" w14:textId="77777777" w:rsidR="003C4190" w:rsidRDefault="003C4190" w:rsidP="003C4190">
              <w:pPr>
                <w:pStyle w:val="Bibliography"/>
                <w:rPr>
                  <w:noProof/>
                  <w:lang w:val="en-US"/>
                </w:rPr>
              </w:pPr>
              <w:r>
                <w:rPr>
                  <w:noProof/>
                  <w:lang w:val="en-US"/>
                </w:rPr>
                <w:t xml:space="preserve">Anon., 1989. </w:t>
              </w:r>
              <w:r>
                <w:rPr>
                  <w:i/>
                  <w:iCs/>
                  <w:noProof/>
                  <w:lang w:val="en-US"/>
                </w:rPr>
                <w:t xml:space="preserve">Myths from Mesopotamia: Creation, The Flood, Gilgamesh, And Others. </w:t>
              </w:r>
              <w:r>
                <w:rPr>
                  <w:iCs/>
                  <w:noProof/>
                  <w:lang w:val="en-US"/>
                </w:rPr>
                <w:t xml:space="preserve">S. Dalley (Trans.). </w:t>
              </w:r>
              <w:r>
                <w:rPr>
                  <w:noProof/>
                  <w:lang w:val="en-US"/>
                </w:rPr>
                <w:t>Oxford; New York: Oxford University Press.</w:t>
              </w:r>
            </w:p>
            <w:p w14:paraId="77886904" w14:textId="77777777" w:rsidR="003C4190" w:rsidRDefault="003C4190" w:rsidP="003C4190">
              <w:pPr>
                <w:pStyle w:val="Bibliography"/>
                <w:rPr>
                  <w:noProof/>
                  <w:lang w:val="en-US"/>
                </w:rPr>
              </w:pPr>
              <w:r>
                <w:rPr>
                  <w:noProof/>
                  <w:lang w:val="en-US"/>
                </w:rPr>
                <w:t xml:space="preserve">Apollodorus, 1997. </w:t>
              </w:r>
              <w:r>
                <w:rPr>
                  <w:i/>
                  <w:iCs/>
                  <w:noProof/>
                  <w:lang w:val="en-US"/>
                </w:rPr>
                <w:t xml:space="preserve">The Library of Greek Mythology. </w:t>
              </w:r>
              <w:r>
                <w:rPr>
                  <w:iCs/>
                  <w:noProof/>
                  <w:lang w:val="en-US"/>
                </w:rPr>
                <w:t xml:space="preserve">R. Hard (Trans.). </w:t>
              </w:r>
              <w:r>
                <w:rPr>
                  <w:noProof/>
                  <w:lang w:val="en-US"/>
                </w:rPr>
                <w:t>Oxford: Oxford University Press.</w:t>
              </w:r>
            </w:p>
            <w:p w14:paraId="4731AD59" w14:textId="77777777" w:rsidR="003C4190" w:rsidRDefault="003C4190" w:rsidP="003C4190">
              <w:pPr>
                <w:pStyle w:val="Bibliography"/>
                <w:rPr>
                  <w:noProof/>
                  <w:lang w:val="en-US"/>
                </w:rPr>
              </w:pPr>
              <w:r>
                <w:rPr>
                  <w:noProof/>
                  <w:lang w:val="en-US"/>
                </w:rPr>
                <w:t xml:space="preserve">Ovid, 1955. </w:t>
              </w:r>
              <w:r>
                <w:rPr>
                  <w:i/>
                  <w:iCs/>
                  <w:noProof/>
                  <w:lang w:val="en-US"/>
                </w:rPr>
                <w:t xml:space="preserve">Metamorphoses. </w:t>
              </w:r>
              <w:r>
                <w:rPr>
                  <w:iCs/>
                  <w:noProof/>
                  <w:lang w:val="en-US"/>
                </w:rPr>
                <w:t xml:space="preserve">M.M. Innes (Trans.). </w:t>
              </w:r>
              <w:r>
                <w:rPr>
                  <w:noProof/>
                  <w:lang w:val="en-US"/>
                </w:rPr>
                <w:t>London: Penguin Books.</w:t>
              </w:r>
            </w:p>
            <w:p w14:paraId="57D40294" w14:textId="77777777" w:rsidR="003C4190" w:rsidRDefault="003C4190" w:rsidP="003C4190">
              <w:pPr>
                <w:rPr>
                  <w:lang w:val="en-US"/>
                </w:rPr>
              </w:pPr>
              <w:r>
                <w:rPr>
                  <w:lang w:val="en-US"/>
                </w:rPr>
                <w:t>Sumerian Kings List. Stone Tablet.</w:t>
              </w:r>
            </w:p>
            <w:p w14:paraId="58D88FCC" w14:textId="77777777" w:rsidR="005804E6" w:rsidRDefault="005804E6" w:rsidP="005804E6">
              <w:pPr>
                <w:pStyle w:val="Bibliography"/>
                <w:rPr>
                  <w:noProof/>
                </w:rPr>
              </w:pPr>
            </w:p>
            <w:p w14:paraId="3FEA6828" w14:textId="3C66AC92" w:rsidR="005804E6" w:rsidRPr="005804E6" w:rsidRDefault="005804E6" w:rsidP="005804E6">
              <w:pPr>
                <w:pStyle w:val="Bibliography"/>
                <w:rPr>
                  <w:b/>
                  <w:noProof/>
                </w:rPr>
              </w:pPr>
              <w:r>
                <w:rPr>
                  <w:b/>
                  <w:noProof/>
                </w:rPr>
                <w:t>Scholary Sources</w:t>
              </w:r>
            </w:p>
            <w:p w14:paraId="0BFEB4B6" w14:textId="07115B5B" w:rsidR="005804E6" w:rsidRDefault="005804E6" w:rsidP="005804E6">
              <w:pPr>
                <w:pStyle w:val="Bibliography"/>
                <w:rPr>
                  <w:noProof/>
                </w:rPr>
              </w:pPr>
              <w:r>
                <w:rPr>
                  <w:noProof/>
                </w:rPr>
                <w:t xml:space="preserve">Castleden, R., 2001. </w:t>
              </w:r>
              <w:r>
                <w:rPr>
                  <w:i/>
                  <w:iCs/>
                  <w:noProof/>
                </w:rPr>
                <w:t xml:space="preserve">Atlantis Destroyed. </w:t>
              </w:r>
              <w:r>
                <w:rPr>
                  <w:noProof/>
                </w:rPr>
                <w:t>Abingdon: Routledge.</w:t>
              </w:r>
            </w:p>
            <w:p w14:paraId="456764DC" w14:textId="77777777" w:rsidR="005804E6" w:rsidRDefault="005804E6" w:rsidP="005804E6">
              <w:pPr>
                <w:pStyle w:val="Bibliography"/>
                <w:rPr>
                  <w:noProof/>
                </w:rPr>
              </w:pPr>
              <w:r>
                <w:rPr>
                  <w:noProof/>
                </w:rPr>
                <w:t xml:space="preserve">Csapo, E., 2005. </w:t>
              </w:r>
              <w:r>
                <w:rPr>
                  <w:i/>
                  <w:iCs/>
                  <w:noProof/>
                </w:rPr>
                <w:t xml:space="preserve">Theories of Mythology. </w:t>
              </w:r>
              <w:r>
                <w:rPr>
                  <w:noProof/>
                </w:rPr>
                <w:t>Malden; Oxford; Carlton: Blackwell Publishing.</w:t>
              </w:r>
            </w:p>
            <w:p w14:paraId="2A953559" w14:textId="77777777" w:rsidR="005804E6" w:rsidRDefault="005804E6" w:rsidP="005804E6">
              <w:pPr>
                <w:pStyle w:val="Bibliography"/>
                <w:rPr>
                  <w:noProof/>
                </w:rPr>
              </w:pPr>
              <w:r>
                <w:rPr>
                  <w:noProof/>
                </w:rPr>
                <w:t xml:space="preserve">Grey, S. G., 1855. </w:t>
              </w:r>
              <w:r>
                <w:rPr>
                  <w:i/>
                  <w:iCs/>
                  <w:noProof/>
                </w:rPr>
                <w:t xml:space="preserve">Polynesian Mythology, and Ancient Traditional History of the New Zealand Race, as Furnished by their Priests and Chiefs. </w:t>
              </w:r>
              <w:r>
                <w:rPr>
                  <w:noProof/>
                </w:rPr>
                <w:t>London: Woodfall and Kinder.</w:t>
              </w:r>
            </w:p>
            <w:p w14:paraId="392C609D" w14:textId="77777777" w:rsidR="005804E6" w:rsidRDefault="005804E6" w:rsidP="005804E6">
              <w:pPr>
                <w:pStyle w:val="Bibliography"/>
                <w:rPr>
                  <w:noProof/>
                </w:rPr>
              </w:pPr>
              <w:r>
                <w:rPr>
                  <w:noProof/>
                </w:rPr>
                <w:t xml:space="preserve">Honko, L., 1984. The Problem of Defining Myth. In: A. Dundes, ed. </w:t>
              </w:r>
              <w:r>
                <w:rPr>
                  <w:i/>
                  <w:iCs/>
                  <w:noProof/>
                </w:rPr>
                <w:t xml:space="preserve">Sacred Narrative: Readings in the Theory of Myth. </w:t>
              </w:r>
              <w:r>
                <w:rPr>
                  <w:noProof/>
                </w:rPr>
                <w:t>Berkeley; Los Angeles; London: University of California Press, pp. 41-51.</w:t>
              </w:r>
            </w:p>
            <w:p w14:paraId="7683333C" w14:textId="77777777" w:rsidR="005804E6" w:rsidRDefault="005804E6" w:rsidP="005804E6">
              <w:pPr>
                <w:pStyle w:val="Bibliography"/>
                <w:rPr>
                  <w:noProof/>
                </w:rPr>
              </w:pPr>
              <w:r>
                <w:rPr>
                  <w:noProof/>
                </w:rPr>
                <w:t xml:space="preserve">Lewis, M. E., 2006. </w:t>
              </w:r>
              <w:r>
                <w:rPr>
                  <w:i/>
                  <w:iCs/>
                  <w:noProof/>
                </w:rPr>
                <w:t xml:space="preserve">The Flood Myths of Early China. </w:t>
              </w:r>
              <w:r>
                <w:rPr>
                  <w:noProof/>
                </w:rPr>
                <w:t>New York: State University of New York Press.</w:t>
              </w:r>
            </w:p>
            <w:p w14:paraId="22517A96" w14:textId="77777777" w:rsidR="005804E6" w:rsidRDefault="005804E6" w:rsidP="005804E6">
              <w:pPr>
                <w:pStyle w:val="Bibliography"/>
                <w:rPr>
                  <w:noProof/>
                </w:rPr>
              </w:pPr>
              <w:r>
                <w:rPr>
                  <w:noProof/>
                </w:rPr>
                <w:t xml:space="preserve">Malinowski, B., 1929. </w:t>
              </w:r>
              <w:r>
                <w:rPr>
                  <w:i/>
                  <w:iCs/>
                  <w:noProof/>
                </w:rPr>
                <w:t xml:space="preserve">The Sexual Life of Savages in North-Western Melanesia. </w:t>
              </w:r>
              <w:r>
                <w:rPr>
                  <w:noProof/>
                </w:rPr>
                <w:t>New York: Eugenics Publishing Company.</w:t>
              </w:r>
            </w:p>
            <w:p w14:paraId="51CB7B12" w14:textId="77777777" w:rsidR="005804E6" w:rsidRDefault="005804E6" w:rsidP="005804E6">
              <w:pPr>
                <w:pStyle w:val="Bibliography"/>
                <w:rPr>
                  <w:noProof/>
                </w:rPr>
              </w:pPr>
              <w:r>
                <w:rPr>
                  <w:noProof/>
                </w:rPr>
                <w:t xml:space="preserve">Ryan, W. &amp; Pitman, W., 1998. </w:t>
              </w:r>
              <w:r>
                <w:rPr>
                  <w:i/>
                  <w:iCs/>
                  <w:noProof/>
                </w:rPr>
                <w:t xml:space="preserve">Noah's Flood: The New Scientific Discoveries about the Event that Changed History. </w:t>
              </w:r>
              <w:r>
                <w:rPr>
                  <w:noProof/>
                </w:rPr>
                <w:t>New York: Simon &amp; Schuster.</w:t>
              </w:r>
            </w:p>
            <w:p w14:paraId="063D486B" w14:textId="77777777" w:rsidR="005804E6" w:rsidRDefault="005804E6" w:rsidP="005804E6">
              <w:pPr>
                <w:pStyle w:val="Bibliography"/>
                <w:rPr>
                  <w:noProof/>
                </w:rPr>
              </w:pPr>
              <w:r>
                <w:rPr>
                  <w:noProof/>
                </w:rPr>
                <w:t xml:space="preserve">Vries, J. D., 1984. Theories Concerning "Nature Myths". In: A. Dundes, ed. </w:t>
              </w:r>
              <w:r>
                <w:rPr>
                  <w:i/>
                  <w:iCs/>
                  <w:noProof/>
                </w:rPr>
                <w:t xml:space="preserve">Sacred Narrative: Readings in the Theory of Myth. </w:t>
              </w:r>
              <w:r>
                <w:rPr>
                  <w:noProof/>
                </w:rPr>
                <w:t>California; London: University of California Press, pp. 30-39.</w:t>
              </w:r>
            </w:p>
            <w:p w14:paraId="7268E93D" w14:textId="165D17D9" w:rsidR="004D1E47" w:rsidRDefault="004D1E47" w:rsidP="005804E6">
              <w:r>
                <w:rPr>
                  <w:b/>
                  <w:bCs/>
                  <w:noProof/>
                </w:rPr>
                <w:fldChar w:fldCharType="end"/>
              </w:r>
            </w:p>
          </w:sdtContent>
        </w:sdt>
      </w:sdtContent>
    </w:sdt>
    <w:p w14:paraId="69E6C343" w14:textId="766B0384" w:rsidR="004D1E47" w:rsidRDefault="004D1E47"/>
    <w:p w14:paraId="3966D587" w14:textId="77777777" w:rsidR="00A44550" w:rsidRPr="00A44550" w:rsidRDefault="00A44550" w:rsidP="00A44550"/>
    <w:sectPr w:rsidR="00A44550" w:rsidRPr="00A445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36B8B" w14:textId="77777777" w:rsidR="005B2189" w:rsidRDefault="005B2189" w:rsidP="00F84984">
      <w:pPr>
        <w:spacing w:after="0" w:line="240" w:lineRule="auto"/>
      </w:pPr>
      <w:r>
        <w:separator/>
      </w:r>
    </w:p>
  </w:endnote>
  <w:endnote w:type="continuationSeparator" w:id="0">
    <w:p w14:paraId="4D28D1DE" w14:textId="77777777" w:rsidR="005B2189" w:rsidRDefault="005B2189" w:rsidP="00F84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6DC319" w14:textId="77777777" w:rsidR="005B2189" w:rsidRDefault="005B2189" w:rsidP="00F84984">
      <w:pPr>
        <w:spacing w:after="0" w:line="240" w:lineRule="auto"/>
      </w:pPr>
      <w:r>
        <w:separator/>
      </w:r>
    </w:p>
  </w:footnote>
  <w:footnote w:type="continuationSeparator" w:id="0">
    <w:p w14:paraId="3965EB04" w14:textId="77777777" w:rsidR="005B2189" w:rsidRDefault="005B2189" w:rsidP="00F84984">
      <w:pPr>
        <w:spacing w:after="0" w:line="240" w:lineRule="auto"/>
      </w:pPr>
      <w:r>
        <w:continuationSeparator/>
      </w:r>
    </w:p>
  </w:footnote>
  <w:footnote w:id="1">
    <w:p w14:paraId="0CDD6F63" w14:textId="39158FEF" w:rsidR="00C12AA8" w:rsidRDefault="00C12AA8">
      <w:pPr>
        <w:pStyle w:val="FootnoteText"/>
      </w:pPr>
      <w:r>
        <w:rPr>
          <w:rStyle w:val="FootnoteReference"/>
        </w:rPr>
        <w:footnoteRef/>
      </w:r>
      <w:r>
        <w:t xml:space="preserve"> </w:t>
      </w:r>
      <w:r w:rsidR="00FA2A4C" w:rsidRPr="003D4222">
        <w:rPr>
          <w:noProof/>
        </w:rPr>
        <w:t>Honko, 1984</w:t>
      </w:r>
      <w:r w:rsidR="00FA2A4C">
        <w:rPr>
          <w:noProof/>
        </w:rPr>
        <w:t>:</w:t>
      </w:r>
      <w:r w:rsidR="00FA2A4C" w:rsidRPr="003D4222">
        <w:rPr>
          <w:noProof/>
        </w:rPr>
        <w:t xml:space="preserve"> 41-2</w:t>
      </w:r>
      <w:r w:rsidR="00FA2A4C">
        <w:rPr>
          <w:noProof/>
        </w:rPr>
        <w:t>.</w:t>
      </w:r>
    </w:p>
  </w:footnote>
  <w:footnote w:id="2">
    <w:p w14:paraId="1FBAAEB5" w14:textId="4E199E58" w:rsidR="00F84984" w:rsidRDefault="00F84984">
      <w:pPr>
        <w:pStyle w:val="FootnoteText"/>
      </w:pPr>
      <w:r>
        <w:rPr>
          <w:rStyle w:val="FootnoteReference"/>
        </w:rPr>
        <w:footnoteRef/>
      </w:r>
      <w:r>
        <w:t xml:space="preserve"> </w:t>
      </w:r>
      <w:r w:rsidR="005720FD" w:rsidRPr="003D4222">
        <w:rPr>
          <w:noProof/>
        </w:rPr>
        <w:t>Csapo, 2005</w:t>
      </w:r>
      <w:r w:rsidR="005720FD">
        <w:rPr>
          <w:noProof/>
        </w:rPr>
        <w:t>:</w:t>
      </w:r>
      <w:r w:rsidR="005720FD" w:rsidRPr="003D4222">
        <w:rPr>
          <w:noProof/>
        </w:rPr>
        <w:t xml:space="preserve"> 9</w:t>
      </w:r>
      <w:r w:rsidR="005720FD">
        <w:rPr>
          <w:noProof/>
        </w:rPr>
        <w:t>.</w:t>
      </w:r>
    </w:p>
  </w:footnote>
  <w:footnote w:id="3">
    <w:p w14:paraId="2FE8570D" w14:textId="3D1C1305" w:rsidR="00F84984" w:rsidRDefault="00F84984" w:rsidP="008A75D3">
      <w:pPr>
        <w:pStyle w:val="FootnoteText"/>
      </w:pPr>
      <w:r w:rsidRPr="008A75D3">
        <w:rPr>
          <w:rStyle w:val="FootnoteReference"/>
        </w:rPr>
        <w:footnoteRef/>
      </w:r>
      <w:r w:rsidRPr="008A75D3">
        <w:t xml:space="preserve"> </w:t>
      </w:r>
      <w:r w:rsidR="00D90F17" w:rsidRPr="003D4222">
        <w:rPr>
          <w:noProof/>
        </w:rPr>
        <w:t>Lewis, 2006</w:t>
      </w:r>
      <w:r w:rsidR="00D90F17">
        <w:rPr>
          <w:noProof/>
        </w:rPr>
        <w:t>:</w:t>
      </w:r>
      <w:r w:rsidR="00D90F17" w:rsidRPr="003D4222">
        <w:rPr>
          <w:noProof/>
        </w:rPr>
        <w:t xml:space="preserve"> 5</w:t>
      </w:r>
      <w:r w:rsidR="00D90F17">
        <w:rPr>
          <w:noProof/>
        </w:rPr>
        <w:t>.</w:t>
      </w:r>
    </w:p>
  </w:footnote>
  <w:footnote w:id="4">
    <w:p w14:paraId="5EF5A298" w14:textId="787DF325" w:rsidR="00707949" w:rsidRDefault="00707949">
      <w:pPr>
        <w:pStyle w:val="FootnoteText"/>
      </w:pPr>
      <w:r>
        <w:rPr>
          <w:rStyle w:val="FootnoteReference"/>
        </w:rPr>
        <w:footnoteRef/>
      </w:r>
      <w:r>
        <w:t xml:space="preserve"> </w:t>
      </w:r>
      <w:r w:rsidR="005332ED" w:rsidRPr="003D4222">
        <w:rPr>
          <w:noProof/>
        </w:rPr>
        <w:t>Anon., 1989</w:t>
      </w:r>
      <w:r w:rsidR="005332ED">
        <w:rPr>
          <w:noProof/>
        </w:rPr>
        <w:t>:</w:t>
      </w:r>
      <w:r w:rsidR="005332ED" w:rsidRPr="003D4222">
        <w:rPr>
          <w:noProof/>
        </w:rPr>
        <w:t xml:space="preserve"> 4-8</w:t>
      </w:r>
      <w:r w:rsidR="005332ED">
        <w:rPr>
          <w:noProof/>
        </w:rPr>
        <w:t>.</w:t>
      </w:r>
    </w:p>
  </w:footnote>
  <w:footnote w:id="5">
    <w:p w14:paraId="4382BCFC" w14:textId="1A7DFF84" w:rsidR="00BE3316" w:rsidRDefault="00BE3316" w:rsidP="00BE3316">
      <w:pPr>
        <w:pStyle w:val="FootnoteText"/>
      </w:pPr>
      <w:r>
        <w:rPr>
          <w:rStyle w:val="FootnoteReference"/>
        </w:rPr>
        <w:footnoteRef/>
      </w:r>
      <w:r>
        <w:t xml:space="preserve"> </w:t>
      </w:r>
      <w:r w:rsidR="00D71390" w:rsidRPr="007349F3">
        <w:rPr>
          <w:noProof/>
        </w:rPr>
        <w:t>Lewis, 2006</w:t>
      </w:r>
      <w:r w:rsidR="00D71390">
        <w:rPr>
          <w:noProof/>
        </w:rPr>
        <w:t>:</w:t>
      </w:r>
      <w:r w:rsidR="00D71390" w:rsidRPr="007349F3">
        <w:rPr>
          <w:noProof/>
        </w:rPr>
        <w:t xml:space="preserve"> 16, 19</w:t>
      </w:r>
      <w:r w:rsidR="00D71390">
        <w:rPr>
          <w:noProof/>
        </w:rPr>
        <w:t>.</w:t>
      </w:r>
    </w:p>
  </w:footnote>
  <w:footnote w:id="6">
    <w:p w14:paraId="64E9A2A7" w14:textId="234DA264" w:rsidR="00713550" w:rsidRDefault="00713550">
      <w:pPr>
        <w:pStyle w:val="FootnoteText"/>
      </w:pPr>
      <w:r>
        <w:rPr>
          <w:rStyle w:val="FootnoteReference"/>
        </w:rPr>
        <w:footnoteRef/>
      </w:r>
      <w:r>
        <w:t xml:space="preserve"> </w:t>
      </w:r>
      <w:r w:rsidR="00246509" w:rsidRPr="003D4222">
        <w:rPr>
          <w:noProof/>
        </w:rPr>
        <w:t>Lewis, 2006</w:t>
      </w:r>
      <w:r w:rsidR="00246509">
        <w:rPr>
          <w:noProof/>
        </w:rPr>
        <w:t>:</w:t>
      </w:r>
      <w:r w:rsidR="00246509" w:rsidRPr="003D4222">
        <w:rPr>
          <w:noProof/>
        </w:rPr>
        <w:t xml:space="preserve"> 8</w:t>
      </w:r>
      <w:r w:rsidR="00246509">
        <w:rPr>
          <w:noProof/>
        </w:rPr>
        <w:t>.</w:t>
      </w:r>
    </w:p>
  </w:footnote>
  <w:footnote w:id="7">
    <w:p w14:paraId="1CF345CB" w14:textId="7DC9F03A" w:rsidR="00EE0179" w:rsidRDefault="00EE0179">
      <w:pPr>
        <w:pStyle w:val="FootnoteText"/>
      </w:pPr>
      <w:r>
        <w:rPr>
          <w:rStyle w:val="FootnoteReference"/>
        </w:rPr>
        <w:footnoteRef/>
      </w:r>
      <w:r>
        <w:t xml:space="preserve"> </w:t>
      </w:r>
      <w:r w:rsidR="00735CE1" w:rsidRPr="003D4222">
        <w:rPr>
          <w:noProof/>
        </w:rPr>
        <w:t>Castleden, 2001</w:t>
      </w:r>
      <w:r w:rsidR="00735CE1">
        <w:rPr>
          <w:noProof/>
        </w:rPr>
        <w:t>:</w:t>
      </w:r>
      <w:r w:rsidR="00735CE1" w:rsidRPr="003D4222">
        <w:rPr>
          <w:noProof/>
        </w:rPr>
        <w:t xml:space="preserve"> 28</w:t>
      </w:r>
      <w:r w:rsidR="00735CE1">
        <w:rPr>
          <w:noProof/>
        </w:rPr>
        <w:t>.</w:t>
      </w:r>
    </w:p>
  </w:footnote>
  <w:footnote w:id="8">
    <w:p w14:paraId="7059B34E" w14:textId="759F834B" w:rsidR="00990240" w:rsidRDefault="00990240">
      <w:pPr>
        <w:pStyle w:val="FootnoteText"/>
      </w:pPr>
      <w:r>
        <w:rPr>
          <w:rStyle w:val="FootnoteReference"/>
        </w:rPr>
        <w:footnoteRef/>
      </w:r>
      <w:r>
        <w:t xml:space="preserve"> </w:t>
      </w:r>
      <w:r w:rsidR="006E359D" w:rsidRPr="00990240">
        <w:rPr>
          <w:noProof/>
        </w:rPr>
        <w:t>Ryan &amp; Pitman, 1998</w:t>
      </w:r>
      <w:r w:rsidR="006E359D">
        <w:rPr>
          <w:noProof/>
        </w:rPr>
        <w:t>:</w:t>
      </w:r>
      <w:r w:rsidR="006E359D" w:rsidRPr="00990240">
        <w:rPr>
          <w:noProof/>
        </w:rPr>
        <w:t xml:space="preserve"> 188)</w:t>
      </w:r>
    </w:p>
  </w:footnote>
  <w:footnote w:id="9">
    <w:p w14:paraId="135A7143" w14:textId="3DDFF661" w:rsidR="003B14B8" w:rsidRDefault="003B14B8">
      <w:pPr>
        <w:pStyle w:val="FootnoteText"/>
      </w:pPr>
      <w:r>
        <w:rPr>
          <w:rStyle w:val="FootnoteReference"/>
        </w:rPr>
        <w:footnoteRef/>
      </w:r>
      <w:r>
        <w:t xml:space="preserve"> </w:t>
      </w:r>
      <w:r w:rsidR="003C5843" w:rsidRPr="003D4222">
        <w:rPr>
          <w:noProof/>
        </w:rPr>
        <w:t>Vries, 1984</w:t>
      </w:r>
      <w:r w:rsidR="003C5843">
        <w:rPr>
          <w:noProof/>
        </w:rPr>
        <w:t>:</w:t>
      </w:r>
      <w:r w:rsidR="003C5843" w:rsidRPr="003D4222">
        <w:rPr>
          <w:noProof/>
        </w:rPr>
        <w:t xml:space="preserve"> 32</w:t>
      </w:r>
      <w:r w:rsidR="003C5843">
        <w:rPr>
          <w:noProof/>
        </w:rPr>
        <w:t>.</w:t>
      </w:r>
    </w:p>
  </w:footnote>
  <w:footnote w:id="10">
    <w:p w14:paraId="6BA51DA7" w14:textId="606B97D7" w:rsidR="002415CE" w:rsidRDefault="002415CE">
      <w:pPr>
        <w:pStyle w:val="FootnoteText"/>
      </w:pPr>
      <w:r>
        <w:rPr>
          <w:rStyle w:val="FootnoteReference"/>
        </w:rPr>
        <w:footnoteRef/>
      </w:r>
      <w:r>
        <w:t xml:space="preserve"> </w:t>
      </w:r>
      <w:r w:rsidR="007A4B0C" w:rsidRPr="003D4222">
        <w:rPr>
          <w:noProof/>
        </w:rPr>
        <w:t>Grey, 1855</w:t>
      </w:r>
      <w:r w:rsidR="007A4B0C">
        <w:rPr>
          <w:noProof/>
        </w:rPr>
        <w:t>:</w:t>
      </w:r>
      <w:r w:rsidR="007A4B0C" w:rsidRPr="003D4222">
        <w:rPr>
          <w:noProof/>
        </w:rPr>
        <w:t xml:space="preserve"> 2-6</w:t>
      </w:r>
      <w:r w:rsidR="007A4B0C">
        <w:rPr>
          <w:noProof/>
        </w:rPr>
        <w:t>.</w:t>
      </w:r>
    </w:p>
  </w:footnote>
  <w:footnote w:id="11">
    <w:p w14:paraId="346ED285" w14:textId="73F1D026" w:rsidR="007B0CE1" w:rsidRDefault="007B0CE1">
      <w:pPr>
        <w:pStyle w:val="FootnoteText"/>
      </w:pPr>
      <w:r>
        <w:rPr>
          <w:rStyle w:val="FootnoteReference"/>
        </w:rPr>
        <w:footnoteRef/>
      </w:r>
      <w:r>
        <w:t xml:space="preserve"> </w:t>
      </w:r>
      <w:r w:rsidR="00692732" w:rsidRPr="003D4222">
        <w:rPr>
          <w:noProof/>
        </w:rPr>
        <w:t>Malinowski, 1929</w:t>
      </w:r>
      <w:r w:rsidR="00692732">
        <w:rPr>
          <w:noProof/>
        </w:rPr>
        <w:t>:</w:t>
      </w:r>
      <w:r w:rsidR="00692732" w:rsidRPr="003D4222">
        <w:rPr>
          <w:noProof/>
        </w:rPr>
        <w:t xml:space="preserve"> 175-6</w:t>
      </w:r>
      <w:r w:rsidR="00692732">
        <w:rPr>
          <w:noProof/>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54A2B"/>
    <w:multiLevelType w:val="hybridMultilevel"/>
    <w:tmpl w:val="1AF47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C26137"/>
    <w:multiLevelType w:val="hybridMultilevel"/>
    <w:tmpl w:val="A0BA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A73"/>
    <w:rsid w:val="00014DE7"/>
    <w:rsid w:val="0002332B"/>
    <w:rsid w:val="00023C77"/>
    <w:rsid w:val="000264C6"/>
    <w:rsid w:val="0003090B"/>
    <w:rsid w:val="00047BF2"/>
    <w:rsid w:val="00060CE2"/>
    <w:rsid w:val="00062978"/>
    <w:rsid w:val="00064658"/>
    <w:rsid w:val="000657D2"/>
    <w:rsid w:val="000666E5"/>
    <w:rsid w:val="00074DFD"/>
    <w:rsid w:val="0007723B"/>
    <w:rsid w:val="000868E3"/>
    <w:rsid w:val="00086BBE"/>
    <w:rsid w:val="00092138"/>
    <w:rsid w:val="00093D25"/>
    <w:rsid w:val="00096B5D"/>
    <w:rsid w:val="000A1C12"/>
    <w:rsid w:val="000A3D9A"/>
    <w:rsid w:val="000B1440"/>
    <w:rsid w:val="000B24FE"/>
    <w:rsid w:val="000B7250"/>
    <w:rsid w:val="000C1ACB"/>
    <w:rsid w:val="000C6FFF"/>
    <w:rsid w:val="000E7DE5"/>
    <w:rsid w:val="000F3508"/>
    <w:rsid w:val="000F37B2"/>
    <w:rsid w:val="00136E93"/>
    <w:rsid w:val="00144077"/>
    <w:rsid w:val="00162994"/>
    <w:rsid w:val="001725D0"/>
    <w:rsid w:val="0017567C"/>
    <w:rsid w:val="00177545"/>
    <w:rsid w:val="001776D7"/>
    <w:rsid w:val="00177C65"/>
    <w:rsid w:val="00177E03"/>
    <w:rsid w:val="00177EC1"/>
    <w:rsid w:val="00195D7A"/>
    <w:rsid w:val="001A35BC"/>
    <w:rsid w:val="001A6A21"/>
    <w:rsid w:val="001C0CEB"/>
    <w:rsid w:val="001C60EF"/>
    <w:rsid w:val="001D3E20"/>
    <w:rsid w:val="001F6300"/>
    <w:rsid w:val="002015B9"/>
    <w:rsid w:val="00207710"/>
    <w:rsid w:val="00215625"/>
    <w:rsid w:val="002415CE"/>
    <w:rsid w:val="00246509"/>
    <w:rsid w:val="00250ED6"/>
    <w:rsid w:val="002625AA"/>
    <w:rsid w:val="002654CA"/>
    <w:rsid w:val="00267EF1"/>
    <w:rsid w:val="00271995"/>
    <w:rsid w:val="00275112"/>
    <w:rsid w:val="00275571"/>
    <w:rsid w:val="00282D42"/>
    <w:rsid w:val="00286CC4"/>
    <w:rsid w:val="00287118"/>
    <w:rsid w:val="0028711F"/>
    <w:rsid w:val="00296891"/>
    <w:rsid w:val="002A2F40"/>
    <w:rsid w:val="002A5AEE"/>
    <w:rsid w:val="002A654E"/>
    <w:rsid w:val="002B0F49"/>
    <w:rsid w:val="002B4D5D"/>
    <w:rsid w:val="002B597B"/>
    <w:rsid w:val="002C3034"/>
    <w:rsid w:val="002C7F61"/>
    <w:rsid w:val="002D23EA"/>
    <w:rsid w:val="002D5A73"/>
    <w:rsid w:val="002D5F53"/>
    <w:rsid w:val="002D7A05"/>
    <w:rsid w:val="002E2EBF"/>
    <w:rsid w:val="002E4088"/>
    <w:rsid w:val="002E7825"/>
    <w:rsid w:val="002F370C"/>
    <w:rsid w:val="002F57EC"/>
    <w:rsid w:val="0031349C"/>
    <w:rsid w:val="003136A8"/>
    <w:rsid w:val="0031545F"/>
    <w:rsid w:val="00316ABC"/>
    <w:rsid w:val="0031791A"/>
    <w:rsid w:val="003203C5"/>
    <w:rsid w:val="003354F0"/>
    <w:rsid w:val="00345D85"/>
    <w:rsid w:val="003472BC"/>
    <w:rsid w:val="003502D6"/>
    <w:rsid w:val="00350C6A"/>
    <w:rsid w:val="003602C0"/>
    <w:rsid w:val="00363DDE"/>
    <w:rsid w:val="00372DCD"/>
    <w:rsid w:val="00382199"/>
    <w:rsid w:val="00383573"/>
    <w:rsid w:val="003864C6"/>
    <w:rsid w:val="003A03B7"/>
    <w:rsid w:val="003B0005"/>
    <w:rsid w:val="003B1434"/>
    <w:rsid w:val="003B14B8"/>
    <w:rsid w:val="003B6457"/>
    <w:rsid w:val="003B6DD5"/>
    <w:rsid w:val="003C0AFF"/>
    <w:rsid w:val="003C4190"/>
    <w:rsid w:val="003C5843"/>
    <w:rsid w:val="003D4222"/>
    <w:rsid w:val="003E621A"/>
    <w:rsid w:val="003E7231"/>
    <w:rsid w:val="003F12AE"/>
    <w:rsid w:val="004073FF"/>
    <w:rsid w:val="0040790C"/>
    <w:rsid w:val="00413148"/>
    <w:rsid w:val="0042197A"/>
    <w:rsid w:val="00433C4E"/>
    <w:rsid w:val="004369A4"/>
    <w:rsid w:val="004449B1"/>
    <w:rsid w:val="0045123E"/>
    <w:rsid w:val="00455456"/>
    <w:rsid w:val="00456702"/>
    <w:rsid w:val="0046219E"/>
    <w:rsid w:val="00465269"/>
    <w:rsid w:val="00465977"/>
    <w:rsid w:val="00467438"/>
    <w:rsid w:val="00470ACE"/>
    <w:rsid w:val="0048225A"/>
    <w:rsid w:val="00487441"/>
    <w:rsid w:val="00497C6C"/>
    <w:rsid w:val="004A5F9C"/>
    <w:rsid w:val="004B45E2"/>
    <w:rsid w:val="004B7A22"/>
    <w:rsid w:val="004C6DB5"/>
    <w:rsid w:val="004D1E47"/>
    <w:rsid w:val="004D4008"/>
    <w:rsid w:val="004D417D"/>
    <w:rsid w:val="004E19AC"/>
    <w:rsid w:val="004E50FA"/>
    <w:rsid w:val="004E5A6F"/>
    <w:rsid w:val="004F794E"/>
    <w:rsid w:val="0050307D"/>
    <w:rsid w:val="005332ED"/>
    <w:rsid w:val="00541743"/>
    <w:rsid w:val="00547514"/>
    <w:rsid w:val="0055639E"/>
    <w:rsid w:val="005709F4"/>
    <w:rsid w:val="005720FD"/>
    <w:rsid w:val="005734E3"/>
    <w:rsid w:val="005741E7"/>
    <w:rsid w:val="005804E6"/>
    <w:rsid w:val="005A6157"/>
    <w:rsid w:val="005B2189"/>
    <w:rsid w:val="005B26E7"/>
    <w:rsid w:val="005B3CBA"/>
    <w:rsid w:val="005B5454"/>
    <w:rsid w:val="005B6F47"/>
    <w:rsid w:val="005B778B"/>
    <w:rsid w:val="005C1C37"/>
    <w:rsid w:val="005D2013"/>
    <w:rsid w:val="005D5B87"/>
    <w:rsid w:val="005F2EA9"/>
    <w:rsid w:val="005F6672"/>
    <w:rsid w:val="005F735C"/>
    <w:rsid w:val="006000C8"/>
    <w:rsid w:val="00600753"/>
    <w:rsid w:val="006021AC"/>
    <w:rsid w:val="006045A0"/>
    <w:rsid w:val="00617906"/>
    <w:rsid w:val="006276EE"/>
    <w:rsid w:val="00643766"/>
    <w:rsid w:val="00644ABC"/>
    <w:rsid w:val="00650A1A"/>
    <w:rsid w:val="00652CB0"/>
    <w:rsid w:val="00662E90"/>
    <w:rsid w:val="00670E92"/>
    <w:rsid w:val="00672F35"/>
    <w:rsid w:val="006746EB"/>
    <w:rsid w:val="006761A0"/>
    <w:rsid w:val="00683FD1"/>
    <w:rsid w:val="00684ED0"/>
    <w:rsid w:val="00692732"/>
    <w:rsid w:val="006953A0"/>
    <w:rsid w:val="00695C4F"/>
    <w:rsid w:val="006B064C"/>
    <w:rsid w:val="006C1D4D"/>
    <w:rsid w:val="006C2188"/>
    <w:rsid w:val="006C6119"/>
    <w:rsid w:val="006D1F94"/>
    <w:rsid w:val="006D20FF"/>
    <w:rsid w:val="006D272C"/>
    <w:rsid w:val="006D2C39"/>
    <w:rsid w:val="006D5D82"/>
    <w:rsid w:val="006D6E47"/>
    <w:rsid w:val="006E1498"/>
    <w:rsid w:val="006E19FC"/>
    <w:rsid w:val="006E359D"/>
    <w:rsid w:val="006F3199"/>
    <w:rsid w:val="006F3ADE"/>
    <w:rsid w:val="00702461"/>
    <w:rsid w:val="00707058"/>
    <w:rsid w:val="00707949"/>
    <w:rsid w:val="00713550"/>
    <w:rsid w:val="00720DE7"/>
    <w:rsid w:val="0072397B"/>
    <w:rsid w:val="007321CC"/>
    <w:rsid w:val="0073250E"/>
    <w:rsid w:val="007349F3"/>
    <w:rsid w:val="00735CE1"/>
    <w:rsid w:val="00751A58"/>
    <w:rsid w:val="00755114"/>
    <w:rsid w:val="0076415D"/>
    <w:rsid w:val="00764F9B"/>
    <w:rsid w:val="00767874"/>
    <w:rsid w:val="007814B7"/>
    <w:rsid w:val="00782D5C"/>
    <w:rsid w:val="00783761"/>
    <w:rsid w:val="00787653"/>
    <w:rsid w:val="007A07F9"/>
    <w:rsid w:val="007A334F"/>
    <w:rsid w:val="007A4B0C"/>
    <w:rsid w:val="007B0CE1"/>
    <w:rsid w:val="007B7B99"/>
    <w:rsid w:val="007C3F7D"/>
    <w:rsid w:val="007D6EA4"/>
    <w:rsid w:val="007E0BF1"/>
    <w:rsid w:val="007E218A"/>
    <w:rsid w:val="007E680D"/>
    <w:rsid w:val="007F2EE9"/>
    <w:rsid w:val="007F495A"/>
    <w:rsid w:val="007F5C1E"/>
    <w:rsid w:val="007F6593"/>
    <w:rsid w:val="008251BB"/>
    <w:rsid w:val="00830434"/>
    <w:rsid w:val="00832284"/>
    <w:rsid w:val="00836864"/>
    <w:rsid w:val="00874977"/>
    <w:rsid w:val="00881056"/>
    <w:rsid w:val="00892167"/>
    <w:rsid w:val="00897D72"/>
    <w:rsid w:val="008A5CDF"/>
    <w:rsid w:val="008A7478"/>
    <w:rsid w:val="008A75D3"/>
    <w:rsid w:val="008B10FB"/>
    <w:rsid w:val="008B2720"/>
    <w:rsid w:val="008B4795"/>
    <w:rsid w:val="008B79FF"/>
    <w:rsid w:val="008C1491"/>
    <w:rsid w:val="008D1517"/>
    <w:rsid w:val="008D2481"/>
    <w:rsid w:val="008F1A08"/>
    <w:rsid w:val="009004C0"/>
    <w:rsid w:val="0092250D"/>
    <w:rsid w:val="00922D37"/>
    <w:rsid w:val="00924283"/>
    <w:rsid w:val="009450B4"/>
    <w:rsid w:val="00950B01"/>
    <w:rsid w:val="00955D10"/>
    <w:rsid w:val="00960D2E"/>
    <w:rsid w:val="0096187D"/>
    <w:rsid w:val="00963E71"/>
    <w:rsid w:val="009761D7"/>
    <w:rsid w:val="00980174"/>
    <w:rsid w:val="00990240"/>
    <w:rsid w:val="00990310"/>
    <w:rsid w:val="009937A0"/>
    <w:rsid w:val="00995171"/>
    <w:rsid w:val="00996A08"/>
    <w:rsid w:val="009A100B"/>
    <w:rsid w:val="009A5F61"/>
    <w:rsid w:val="009B191F"/>
    <w:rsid w:val="009B2CDB"/>
    <w:rsid w:val="009B7771"/>
    <w:rsid w:val="009D3831"/>
    <w:rsid w:val="009D6E0D"/>
    <w:rsid w:val="009E731D"/>
    <w:rsid w:val="009F3716"/>
    <w:rsid w:val="009F7B89"/>
    <w:rsid w:val="00A0716C"/>
    <w:rsid w:val="00A11E09"/>
    <w:rsid w:val="00A150A1"/>
    <w:rsid w:val="00A245B9"/>
    <w:rsid w:val="00A2748F"/>
    <w:rsid w:val="00A277ED"/>
    <w:rsid w:val="00A3796B"/>
    <w:rsid w:val="00A44550"/>
    <w:rsid w:val="00A460C0"/>
    <w:rsid w:val="00A52BBC"/>
    <w:rsid w:val="00A556AA"/>
    <w:rsid w:val="00A566D2"/>
    <w:rsid w:val="00A617B5"/>
    <w:rsid w:val="00A639E1"/>
    <w:rsid w:val="00A63A20"/>
    <w:rsid w:val="00A65532"/>
    <w:rsid w:val="00A657B4"/>
    <w:rsid w:val="00A700D0"/>
    <w:rsid w:val="00A73889"/>
    <w:rsid w:val="00A74455"/>
    <w:rsid w:val="00A7519D"/>
    <w:rsid w:val="00A814AB"/>
    <w:rsid w:val="00A820DB"/>
    <w:rsid w:val="00A872C1"/>
    <w:rsid w:val="00A877B5"/>
    <w:rsid w:val="00A964E6"/>
    <w:rsid w:val="00A96A80"/>
    <w:rsid w:val="00AA0D0B"/>
    <w:rsid w:val="00AE4198"/>
    <w:rsid w:val="00AE67F5"/>
    <w:rsid w:val="00AF6E6D"/>
    <w:rsid w:val="00B1350F"/>
    <w:rsid w:val="00B13626"/>
    <w:rsid w:val="00B145AC"/>
    <w:rsid w:val="00B35A96"/>
    <w:rsid w:val="00B5711F"/>
    <w:rsid w:val="00B63E92"/>
    <w:rsid w:val="00B65856"/>
    <w:rsid w:val="00B67E11"/>
    <w:rsid w:val="00B70F26"/>
    <w:rsid w:val="00B72B5B"/>
    <w:rsid w:val="00BA16B3"/>
    <w:rsid w:val="00BA413E"/>
    <w:rsid w:val="00BA487E"/>
    <w:rsid w:val="00BA71D4"/>
    <w:rsid w:val="00BB1E2C"/>
    <w:rsid w:val="00BB54D8"/>
    <w:rsid w:val="00BE3316"/>
    <w:rsid w:val="00BE4592"/>
    <w:rsid w:val="00BF095C"/>
    <w:rsid w:val="00BF1DEA"/>
    <w:rsid w:val="00C0322C"/>
    <w:rsid w:val="00C07E22"/>
    <w:rsid w:val="00C10A13"/>
    <w:rsid w:val="00C12AA8"/>
    <w:rsid w:val="00C16606"/>
    <w:rsid w:val="00C2150B"/>
    <w:rsid w:val="00C24D06"/>
    <w:rsid w:val="00C33985"/>
    <w:rsid w:val="00C34E1C"/>
    <w:rsid w:val="00C547A0"/>
    <w:rsid w:val="00C565E3"/>
    <w:rsid w:val="00C66211"/>
    <w:rsid w:val="00C72757"/>
    <w:rsid w:val="00C777FD"/>
    <w:rsid w:val="00C85734"/>
    <w:rsid w:val="00C86165"/>
    <w:rsid w:val="00C86E20"/>
    <w:rsid w:val="00C91E30"/>
    <w:rsid w:val="00CA05B2"/>
    <w:rsid w:val="00CA37A1"/>
    <w:rsid w:val="00CD116D"/>
    <w:rsid w:val="00CE690B"/>
    <w:rsid w:val="00CE72C3"/>
    <w:rsid w:val="00CE7B30"/>
    <w:rsid w:val="00D02172"/>
    <w:rsid w:val="00D1541B"/>
    <w:rsid w:val="00D244E1"/>
    <w:rsid w:val="00D24A2E"/>
    <w:rsid w:val="00D24D85"/>
    <w:rsid w:val="00D271FB"/>
    <w:rsid w:val="00D3393D"/>
    <w:rsid w:val="00D35282"/>
    <w:rsid w:val="00D366D8"/>
    <w:rsid w:val="00D43A84"/>
    <w:rsid w:val="00D47D6A"/>
    <w:rsid w:val="00D50F8F"/>
    <w:rsid w:val="00D5404E"/>
    <w:rsid w:val="00D570A4"/>
    <w:rsid w:val="00D607F5"/>
    <w:rsid w:val="00D61C23"/>
    <w:rsid w:val="00D6322A"/>
    <w:rsid w:val="00D65D60"/>
    <w:rsid w:val="00D709C3"/>
    <w:rsid w:val="00D71390"/>
    <w:rsid w:val="00D74536"/>
    <w:rsid w:val="00D82405"/>
    <w:rsid w:val="00D90F17"/>
    <w:rsid w:val="00D91511"/>
    <w:rsid w:val="00D941DE"/>
    <w:rsid w:val="00DA1C9F"/>
    <w:rsid w:val="00DB23C3"/>
    <w:rsid w:val="00DB4C71"/>
    <w:rsid w:val="00DC4F90"/>
    <w:rsid w:val="00DE2F0A"/>
    <w:rsid w:val="00DE6C7B"/>
    <w:rsid w:val="00DF14BC"/>
    <w:rsid w:val="00DF2A8D"/>
    <w:rsid w:val="00DF6B33"/>
    <w:rsid w:val="00DF7016"/>
    <w:rsid w:val="00DF7C36"/>
    <w:rsid w:val="00E06B46"/>
    <w:rsid w:val="00E21A74"/>
    <w:rsid w:val="00E23FBF"/>
    <w:rsid w:val="00E275A0"/>
    <w:rsid w:val="00E37077"/>
    <w:rsid w:val="00E41E4D"/>
    <w:rsid w:val="00E45EAB"/>
    <w:rsid w:val="00E51887"/>
    <w:rsid w:val="00E854CC"/>
    <w:rsid w:val="00E931EC"/>
    <w:rsid w:val="00EA0C47"/>
    <w:rsid w:val="00EA74B8"/>
    <w:rsid w:val="00EA75CF"/>
    <w:rsid w:val="00EB1CF4"/>
    <w:rsid w:val="00EB3652"/>
    <w:rsid w:val="00EB3E3E"/>
    <w:rsid w:val="00EC1470"/>
    <w:rsid w:val="00EC185A"/>
    <w:rsid w:val="00ED084D"/>
    <w:rsid w:val="00ED3811"/>
    <w:rsid w:val="00ED42C1"/>
    <w:rsid w:val="00ED7591"/>
    <w:rsid w:val="00EE0179"/>
    <w:rsid w:val="00EE6BAE"/>
    <w:rsid w:val="00EF37B4"/>
    <w:rsid w:val="00EF68A0"/>
    <w:rsid w:val="00F168E3"/>
    <w:rsid w:val="00F2587D"/>
    <w:rsid w:val="00F30F8B"/>
    <w:rsid w:val="00F31832"/>
    <w:rsid w:val="00F324F7"/>
    <w:rsid w:val="00F32AA9"/>
    <w:rsid w:val="00F34794"/>
    <w:rsid w:val="00F35EBA"/>
    <w:rsid w:val="00F40F95"/>
    <w:rsid w:val="00F47A45"/>
    <w:rsid w:val="00F637CC"/>
    <w:rsid w:val="00F64DAD"/>
    <w:rsid w:val="00F7355C"/>
    <w:rsid w:val="00F817CC"/>
    <w:rsid w:val="00F84984"/>
    <w:rsid w:val="00FA2A4C"/>
    <w:rsid w:val="00FA3038"/>
    <w:rsid w:val="00FA4AFA"/>
    <w:rsid w:val="00FA719A"/>
    <w:rsid w:val="00FB0840"/>
    <w:rsid w:val="00FC6EF0"/>
    <w:rsid w:val="00FE683F"/>
    <w:rsid w:val="00FE7D12"/>
    <w:rsid w:val="00FF6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o:shapedefaults>
    <o:shapelayout v:ext="edit">
      <o:idmap v:ext="edit" data="1"/>
    </o:shapelayout>
  </w:shapeDefaults>
  <w:decimalSymbol w:val="."/>
  <w:listSeparator w:val=","/>
  <w14:docId w14:val="09EA7B45"/>
  <w15:chartTrackingRefBased/>
  <w15:docId w15:val="{72F7EA8E-27BB-438B-A837-1540B0AB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D5A73"/>
  </w:style>
  <w:style w:type="paragraph" w:styleId="Heading1">
    <w:name w:val="heading 1"/>
    <w:basedOn w:val="Normal"/>
    <w:next w:val="Normal"/>
    <w:link w:val="Heading1Char"/>
    <w:uiPriority w:val="9"/>
    <w:qFormat/>
    <w:rsid w:val="004D1E4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8498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84984"/>
    <w:rPr>
      <w:sz w:val="20"/>
      <w:szCs w:val="20"/>
    </w:rPr>
  </w:style>
  <w:style w:type="character" w:styleId="FootnoteReference">
    <w:name w:val="footnote reference"/>
    <w:basedOn w:val="DefaultParagraphFont"/>
    <w:uiPriority w:val="99"/>
    <w:semiHidden/>
    <w:unhideWhenUsed/>
    <w:rsid w:val="00F84984"/>
    <w:rPr>
      <w:vertAlign w:val="superscript"/>
    </w:rPr>
  </w:style>
  <w:style w:type="character" w:customStyle="1" w:styleId="Heading1Char">
    <w:name w:val="Heading 1 Char"/>
    <w:basedOn w:val="DefaultParagraphFont"/>
    <w:link w:val="Heading1"/>
    <w:uiPriority w:val="9"/>
    <w:rsid w:val="004D1E4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D1E47"/>
  </w:style>
  <w:style w:type="paragraph" w:styleId="Caption">
    <w:name w:val="caption"/>
    <w:basedOn w:val="Normal"/>
    <w:next w:val="Normal"/>
    <w:uiPriority w:val="35"/>
    <w:unhideWhenUsed/>
    <w:qFormat/>
    <w:rsid w:val="00FE7D12"/>
    <w:pPr>
      <w:spacing w:after="200" w:line="240" w:lineRule="auto"/>
    </w:pPr>
    <w:rPr>
      <w:i/>
      <w:iCs/>
      <w:color w:val="44546A" w:themeColor="text2"/>
      <w:sz w:val="18"/>
      <w:szCs w:val="18"/>
    </w:rPr>
  </w:style>
  <w:style w:type="character" w:styleId="Hyperlink">
    <w:name w:val="Hyperlink"/>
    <w:basedOn w:val="DefaultParagraphFont"/>
    <w:uiPriority w:val="99"/>
    <w:unhideWhenUsed/>
    <w:rsid w:val="004C6DB5"/>
    <w:rPr>
      <w:color w:val="0563C1" w:themeColor="hyperlink"/>
      <w:u w:val="single"/>
    </w:rPr>
  </w:style>
  <w:style w:type="paragraph" w:styleId="Header">
    <w:name w:val="header"/>
    <w:basedOn w:val="Normal"/>
    <w:link w:val="HeaderChar"/>
    <w:uiPriority w:val="99"/>
    <w:unhideWhenUsed/>
    <w:rsid w:val="00ED08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84D"/>
  </w:style>
  <w:style w:type="paragraph" w:styleId="Footer">
    <w:name w:val="footer"/>
    <w:basedOn w:val="Normal"/>
    <w:link w:val="FooterChar"/>
    <w:uiPriority w:val="99"/>
    <w:unhideWhenUsed/>
    <w:rsid w:val="00ED08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84D"/>
  </w:style>
  <w:style w:type="character" w:styleId="CommentReference">
    <w:name w:val="annotation reference"/>
    <w:basedOn w:val="DefaultParagraphFont"/>
    <w:uiPriority w:val="99"/>
    <w:semiHidden/>
    <w:unhideWhenUsed/>
    <w:rsid w:val="002D23EA"/>
    <w:rPr>
      <w:sz w:val="16"/>
      <w:szCs w:val="16"/>
    </w:rPr>
  </w:style>
  <w:style w:type="paragraph" w:styleId="CommentText">
    <w:name w:val="annotation text"/>
    <w:basedOn w:val="Normal"/>
    <w:link w:val="CommentTextChar"/>
    <w:uiPriority w:val="99"/>
    <w:semiHidden/>
    <w:unhideWhenUsed/>
    <w:rsid w:val="002D23EA"/>
    <w:pPr>
      <w:spacing w:line="240" w:lineRule="auto"/>
    </w:pPr>
    <w:rPr>
      <w:sz w:val="20"/>
      <w:szCs w:val="20"/>
    </w:rPr>
  </w:style>
  <w:style w:type="character" w:customStyle="1" w:styleId="CommentTextChar">
    <w:name w:val="Comment Text Char"/>
    <w:basedOn w:val="DefaultParagraphFont"/>
    <w:link w:val="CommentText"/>
    <w:uiPriority w:val="99"/>
    <w:semiHidden/>
    <w:rsid w:val="002D23EA"/>
    <w:rPr>
      <w:sz w:val="20"/>
      <w:szCs w:val="20"/>
    </w:rPr>
  </w:style>
  <w:style w:type="paragraph" w:styleId="CommentSubject">
    <w:name w:val="annotation subject"/>
    <w:basedOn w:val="CommentText"/>
    <w:next w:val="CommentText"/>
    <w:link w:val="CommentSubjectChar"/>
    <w:uiPriority w:val="99"/>
    <w:semiHidden/>
    <w:unhideWhenUsed/>
    <w:rsid w:val="002D23EA"/>
    <w:rPr>
      <w:b/>
      <w:bCs/>
    </w:rPr>
  </w:style>
  <w:style w:type="character" w:customStyle="1" w:styleId="CommentSubjectChar">
    <w:name w:val="Comment Subject Char"/>
    <w:basedOn w:val="CommentTextChar"/>
    <w:link w:val="CommentSubject"/>
    <w:uiPriority w:val="99"/>
    <w:semiHidden/>
    <w:rsid w:val="002D23EA"/>
    <w:rPr>
      <w:b/>
      <w:bCs/>
      <w:sz w:val="20"/>
      <w:szCs w:val="20"/>
    </w:rPr>
  </w:style>
  <w:style w:type="paragraph" w:styleId="BalloonText">
    <w:name w:val="Balloon Text"/>
    <w:basedOn w:val="Normal"/>
    <w:link w:val="BalloonTextChar"/>
    <w:uiPriority w:val="99"/>
    <w:semiHidden/>
    <w:unhideWhenUsed/>
    <w:rsid w:val="002D23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23E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596441">
      <w:bodyDiv w:val="1"/>
      <w:marLeft w:val="0"/>
      <w:marRight w:val="0"/>
      <w:marTop w:val="0"/>
      <w:marBottom w:val="0"/>
      <w:divBdr>
        <w:top w:val="none" w:sz="0" w:space="0" w:color="auto"/>
        <w:left w:val="none" w:sz="0" w:space="0" w:color="auto"/>
        <w:bottom w:val="none" w:sz="0" w:space="0" w:color="auto"/>
        <w:right w:val="none" w:sz="0" w:space="0" w:color="auto"/>
      </w:divBdr>
    </w:div>
    <w:div w:id="205874436">
      <w:bodyDiv w:val="1"/>
      <w:marLeft w:val="0"/>
      <w:marRight w:val="0"/>
      <w:marTop w:val="0"/>
      <w:marBottom w:val="0"/>
      <w:divBdr>
        <w:top w:val="none" w:sz="0" w:space="0" w:color="auto"/>
        <w:left w:val="none" w:sz="0" w:space="0" w:color="auto"/>
        <w:bottom w:val="none" w:sz="0" w:space="0" w:color="auto"/>
        <w:right w:val="none" w:sz="0" w:space="0" w:color="auto"/>
      </w:divBdr>
    </w:div>
    <w:div w:id="212810067">
      <w:bodyDiv w:val="1"/>
      <w:marLeft w:val="0"/>
      <w:marRight w:val="0"/>
      <w:marTop w:val="0"/>
      <w:marBottom w:val="0"/>
      <w:divBdr>
        <w:top w:val="none" w:sz="0" w:space="0" w:color="auto"/>
        <w:left w:val="none" w:sz="0" w:space="0" w:color="auto"/>
        <w:bottom w:val="none" w:sz="0" w:space="0" w:color="auto"/>
        <w:right w:val="none" w:sz="0" w:space="0" w:color="auto"/>
      </w:divBdr>
    </w:div>
    <w:div w:id="233009390">
      <w:bodyDiv w:val="1"/>
      <w:marLeft w:val="0"/>
      <w:marRight w:val="0"/>
      <w:marTop w:val="0"/>
      <w:marBottom w:val="0"/>
      <w:divBdr>
        <w:top w:val="none" w:sz="0" w:space="0" w:color="auto"/>
        <w:left w:val="none" w:sz="0" w:space="0" w:color="auto"/>
        <w:bottom w:val="none" w:sz="0" w:space="0" w:color="auto"/>
        <w:right w:val="none" w:sz="0" w:space="0" w:color="auto"/>
      </w:divBdr>
    </w:div>
    <w:div w:id="244653084">
      <w:bodyDiv w:val="1"/>
      <w:marLeft w:val="0"/>
      <w:marRight w:val="0"/>
      <w:marTop w:val="0"/>
      <w:marBottom w:val="0"/>
      <w:divBdr>
        <w:top w:val="none" w:sz="0" w:space="0" w:color="auto"/>
        <w:left w:val="none" w:sz="0" w:space="0" w:color="auto"/>
        <w:bottom w:val="none" w:sz="0" w:space="0" w:color="auto"/>
        <w:right w:val="none" w:sz="0" w:space="0" w:color="auto"/>
      </w:divBdr>
    </w:div>
    <w:div w:id="244800507">
      <w:bodyDiv w:val="1"/>
      <w:marLeft w:val="0"/>
      <w:marRight w:val="0"/>
      <w:marTop w:val="0"/>
      <w:marBottom w:val="0"/>
      <w:divBdr>
        <w:top w:val="none" w:sz="0" w:space="0" w:color="auto"/>
        <w:left w:val="none" w:sz="0" w:space="0" w:color="auto"/>
        <w:bottom w:val="none" w:sz="0" w:space="0" w:color="auto"/>
        <w:right w:val="none" w:sz="0" w:space="0" w:color="auto"/>
      </w:divBdr>
    </w:div>
    <w:div w:id="280502390">
      <w:bodyDiv w:val="1"/>
      <w:marLeft w:val="0"/>
      <w:marRight w:val="0"/>
      <w:marTop w:val="0"/>
      <w:marBottom w:val="0"/>
      <w:divBdr>
        <w:top w:val="none" w:sz="0" w:space="0" w:color="auto"/>
        <w:left w:val="none" w:sz="0" w:space="0" w:color="auto"/>
        <w:bottom w:val="none" w:sz="0" w:space="0" w:color="auto"/>
        <w:right w:val="none" w:sz="0" w:space="0" w:color="auto"/>
      </w:divBdr>
    </w:div>
    <w:div w:id="358047621">
      <w:bodyDiv w:val="1"/>
      <w:marLeft w:val="0"/>
      <w:marRight w:val="0"/>
      <w:marTop w:val="0"/>
      <w:marBottom w:val="0"/>
      <w:divBdr>
        <w:top w:val="none" w:sz="0" w:space="0" w:color="auto"/>
        <w:left w:val="none" w:sz="0" w:space="0" w:color="auto"/>
        <w:bottom w:val="none" w:sz="0" w:space="0" w:color="auto"/>
        <w:right w:val="none" w:sz="0" w:space="0" w:color="auto"/>
      </w:divBdr>
    </w:div>
    <w:div w:id="453207369">
      <w:bodyDiv w:val="1"/>
      <w:marLeft w:val="0"/>
      <w:marRight w:val="0"/>
      <w:marTop w:val="0"/>
      <w:marBottom w:val="0"/>
      <w:divBdr>
        <w:top w:val="none" w:sz="0" w:space="0" w:color="auto"/>
        <w:left w:val="none" w:sz="0" w:space="0" w:color="auto"/>
        <w:bottom w:val="none" w:sz="0" w:space="0" w:color="auto"/>
        <w:right w:val="none" w:sz="0" w:space="0" w:color="auto"/>
      </w:divBdr>
    </w:div>
    <w:div w:id="459808752">
      <w:bodyDiv w:val="1"/>
      <w:marLeft w:val="0"/>
      <w:marRight w:val="0"/>
      <w:marTop w:val="0"/>
      <w:marBottom w:val="0"/>
      <w:divBdr>
        <w:top w:val="none" w:sz="0" w:space="0" w:color="auto"/>
        <w:left w:val="none" w:sz="0" w:space="0" w:color="auto"/>
        <w:bottom w:val="none" w:sz="0" w:space="0" w:color="auto"/>
        <w:right w:val="none" w:sz="0" w:space="0" w:color="auto"/>
      </w:divBdr>
    </w:div>
    <w:div w:id="467405841">
      <w:bodyDiv w:val="1"/>
      <w:marLeft w:val="0"/>
      <w:marRight w:val="0"/>
      <w:marTop w:val="0"/>
      <w:marBottom w:val="0"/>
      <w:divBdr>
        <w:top w:val="none" w:sz="0" w:space="0" w:color="auto"/>
        <w:left w:val="none" w:sz="0" w:space="0" w:color="auto"/>
        <w:bottom w:val="none" w:sz="0" w:space="0" w:color="auto"/>
        <w:right w:val="none" w:sz="0" w:space="0" w:color="auto"/>
      </w:divBdr>
    </w:div>
    <w:div w:id="478612288">
      <w:bodyDiv w:val="1"/>
      <w:marLeft w:val="0"/>
      <w:marRight w:val="0"/>
      <w:marTop w:val="0"/>
      <w:marBottom w:val="0"/>
      <w:divBdr>
        <w:top w:val="none" w:sz="0" w:space="0" w:color="auto"/>
        <w:left w:val="none" w:sz="0" w:space="0" w:color="auto"/>
        <w:bottom w:val="none" w:sz="0" w:space="0" w:color="auto"/>
        <w:right w:val="none" w:sz="0" w:space="0" w:color="auto"/>
      </w:divBdr>
    </w:div>
    <w:div w:id="488980607">
      <w:bodyDiv w:val="1"/>
      <w:marLeft w:val="0"/>
      <w:marRight w:val="0"/>
      <w:marTop w:val="0"/>
      <w:marBottom w:val="0"/>
      <w:divBdr>
        <w:top w:val="none" w:sz="0" w:space="0" w:color="auto"/>
        <w:left w:val="none" w:sz="0" w:space="0" w:color="auto"/>
        <w:bottom w:val="none" w:sz="0" w:space="0" w:color="auto"/>
        <w:right w:val="none" w:sz="0" w:space="0" w:color="auto"/>
      </w:divBdr>
    </w:div>
    <w:div w:id="521671903">
      <w:bodyDiv w:val="1"/>
      <w:marLeft w:val="0"/>
      <w:marRight w:val="0"/>
      <w:marTop w:val="0"/>
      <w:marBottom w:val="0"/>
      <w:divBdr>
        <w:top w:val="none" w:sz="0" w:space="0" w:color="auto"/>
        <w:left w:val="none" w:sz="0" w:space="0" w:color="auto"/>
        <w:bottom w:val="none" w:sz="0" w:space="0" w:color="auto"/>
        <w:right w:val="none" w:sz="0" w:space="0" w:color="auto"/>
      </w:divBdr>
    </w:div>
    <w:div w:id="573441837">
      <w:bodyDiv w:val="1"/>
      <w:marLeft w:val="0"/>
      <w:marRight w:val="0"/>
      <w:marTop w:val="0"/>
      <w:marBottom w:val="0"/>
      <w:divBdr>
        <w:top w:val="none" w:sz="0" w:space="0" w:color="auto"/>
        <w:left w:val="none" w:sz="0" w:space="0" w:color="auto"/>
        <w:bottom w:val="none" w:sz="0" w:space="0" w:color="auto"/>
        <w:right w:val="none" w:sz="0" w:space="0" w:color="auto"/>
      </w:divBdr>
    </w:div>
    <w:div w:id="583302407">
      <w:bodyDiv w:val="1"/>
      <w:marLeft w:val="0"/>
      <w:marRight w:val="0"/>
      <w:marTop w:val="0"/>
      <w:marBottom w:val="0"/>
      <w:divBdr>
        <w:top w:val="none" w:sz="0" w:space="0" w:color="auto"/>
        <w:left w:val="none" w:sz="0" w:space="0" w:color="auto"/>
        <w:bottom w:val="none" w:sz="0" w:space="0" w:color="auto"/>
        <w:right w:val="none" w:sz="0" w:space="0" w:color="auto"/>
      </w:divBdr>
    </w:div>
    <w:div w:id="630282293">
      <w:bodyDiv w:val="1"/>
      <w:marLeft w:val="0"/>
      <w:marRight w:val="0"/>
      <w:marTop w:val="0"/>
      <w:marBottom w:val="0"/>
      <w:divBdr>
        <w:top w:val="none" w:sz="0" w:space="0" w:color="auto"/>
        <w:left w:val="none" w:sz="0" w:space="0" w:color="auto"/>
        <w:bottom w:val="none" w:sz="0" w:space="0" w:color="auto"/>
        <w:right w:val="none" w:sz="0" w:space="0" w:color="auto"/>
      </w:divBdr>
    </w:div>
    <w:div w:id="717632061">
      <w:bodyDiv w:val="1"/>
      <w:marLeft w:val="0"/>
      <w:marRight w:val="0"/>
      <w:marTop w:val="0"/>
      <w:marBottom w:val="0"/>
      <w:divBdr>
        <w:top w:val="none" w:sz="0" w:space="0" w:color="auto"/>
        <w:left w:val="none" w:sz="0" w:space="0" w:color="auto"/>
        <w:bottom w:val="none" w:sz="0" w:space="0" w:color="auto"/>
        <w:right w:val="none" w:sz="0" w:space="0" w:color="auto"/>
      </w:divBdr>
    </w:div>
    <w:div w:id="723220704">
      <w:bodyDiv w:val="1"/>
      <w:marLeft w:val="0"/>
      <w:marRight w:val="0"/>
      <w:marTop w:val="0"/>
      <w:marBottom w:val="0"/>
      <w:divBdr>
        <w:top w:val="none" w:sz="0" w:space="0" w:color="auto"/>
        <w:left w:val="none" w:sz="0" w:space="0" w:color="auto"/>
        <w:bottom w:val="none" w:sz="0" w:space="0" w:color="auto"/>
        <w:right w:val="none" w:sz="0" w:space="0" w:color="auto"/>
      </w:divBdr>
    </w:div>
    <w:div w:id="734547408">
      <w:bodyDiv w:val="1"/>
      <w:marLeft w:val="0"/>
      <w:marRight w:val="0"/>
      <w:marTop w:val="0"/>
      <w:marBottom w:val="0"/>
      <w:divBdr>
        <w:top w:val="none" w:sz="0" w:space="0" w:color="auto"/>
        <w:left w:val="none" w:sz="0" w:space="0" w:color="auto"/>
        <w:bottom w:val="none" w:sz="0" w:space="0" w:color="auto"/>
        <w:right w:val="none" w:sz="0" w:space="0" w:color="auto"/>
      </w:divBdr>
    </w:div>
    <w:div w:id="886450455">
      <w:bodyDiv w:val="1"/>
      <w:marLeft w:val="0"/>
      <w:marRight w:val="0"/>
      <w:marTop w:val="0"/>
      <w:marBottom w:val="0"/>
      <w:divBdr>
        <w:top w:val="none" w:sz="0" w:space="0" w:color="auto"/>
        <w:left w:val="none" w:sz="0" w:space="0" w:color="auto"/>
        <w:bottom w:val="none" w:sz="0" w:space="0" w:color="auto"/>
        <w:right w:val="none" w:sz="0" w:space="0" w:color="auto"/>
      </w:divBdr>
    </w:div>
    <w:div w:id="926841614">
      <w:bodyDiv w:val="1"/>
      <w:marLeft w:val="0"/>
      <w:marRight w:val="0"/>
      <w:marTop w:val="0"/>
      <w:marBottom w:val="0"/>
      <w:divBdr>
        <w:top w:val="none" w:sz="0" w:space="0" w:color="auto"/>
        <w:left w:val="none" w:sz="0" w:space="0" w:color="auto"/>
        <w:bottom w:val="none" w:sz="0" w:space="0" w:color="auto"/>
        <w:right w:val="none" w:sz="0" w:space="0" w:color="auto"/>
      </w:divBdr>
    </w:div>
    <w:div w:id="1018888808">
      <w:bodyDiv w:val="1"/>
      <w:marLeft w:val="0"/>
      <w:marRight w:val="0"/>
      <w:marTop w:val="0"/>
      <w:marBottom w:val="0"/>
      <w:divBdr>
        <w:top w:val="none" w:sz="0" w:space="0" w:color="auto"/>
        <w:left w:val="none" w:sz="0" w:space="0" w:color="auto"/>
        <w:bottom w:val="none" w:sz="0" w:space="0" w:color="auto"/>
        <w:right w:val="none" w:sz="0" w:space="0" w:color="auto"/>
      </w:divBdr>
    </w:div>
    <w:div w:id="1036539653">
      <w:bodyDiv w:val="1"/>
      <w:marLeft w:val="0"/>
      <w:marRight w:val="0"/>
      <w:marTop w:val="0"/>
      <w:marBottom w:val="0"/>
      <w:divBdr>
        <w:top w:val="none" w:sz="0" w:space="0" w:color="auto"/>
        <w:left w:val="none" w:sz="0" w:space="0" w:color="auto"/>
        <w:bottom w:val="none" w:sz="0" w:space="0" w:color="auto"/>
        <w:right w:val="none" w:sz="0" w:space="0" w:color="auto"/>
      </w:divBdr>
    </w:div>
    <w:div w:id="1042100510">
      <w:bodyDiv w:val="1"/>
      <w:marLeft w:val="0"/>
      <w:marRight w:val="0"/>
      <w:marTop w:val="0"/>
      <w:marBottom w:val="0"/>
      <w:divBdr>
        <w:top w:val="none" w:sz="0" w:space="0" w:color="auto"/>
        <w:left w:val="none" w:sz="0" w:space="0" w:color="auto"/>
        <w:bottom w:val="none" w:sz="0" w:space="0" w:color="auto"/>
        <w:right w:val="none" w:sz="0" w:space="0" w:color="auto"/>
      </w:divBdr>
    </w:div>
    <w:div w:id="1047022817">
      <w:bodyDiv w:val="1"/>
      <w:marLeft w:val="0"/>
      <w:marRight w:val="0"/>
      <w:marTop w:val="0"/>
      <w:marBottom w:val="0"/>
      <w:divBdr>
        <w:top w:val="none" w:sz="0" w:space="0" w:color="auto"/>
        <w:left w:val="none" w:sz="0" w:space="0" w:color="auto"/>
        <w:bottom w:val="none" w:sz="0" w:space="0" w:color="auto"/>
        <w:right w:val="none" w:sz="0" w:space="0" w:color="auto"/>
      </w:divBdr>
    </w:div>
    <w:div w:id="1179811170">
      <w:bodyDiv w:val="1"/>
      <w:marLeft w:val="0"/>
      <w:marRight w:val="0"/>
      <w:marTop w:val="0"/>
      <w:marBottom w:val="0"/>
      <w:divBdr>
        <w:top w:val="none" w:sz="0" w:space="0" w:color="auto"/>
        <w:left w:val="none" w:sz="0" w:space="0" w:color="auto"/>
        <w:bottom w:val="none" w:sz="0" w:space="0" w:color="auto"/>
        <w:right w:val="none" w:sz="0" w:space="0" w:color="auto"/>
      </w:divBdr>
    </w:div>
    <w:div w:id="1266041227">
      <w:bodyDiv w:val="1"/>
      <w:marLeft w:val="0"/>
      <w:marRight w:val="0"/>
      <w:marTop w:val="0"/>
      <w:marBottom w:val="0"/>
      <w:divBdr>
        <w:top w:val="none" w:sz="0" w:space="0" w:color="auto"/>
        <w:left w:val="none" w:sz="0" w:space="0" w:color="auto"/>
        <w:bottom w:val="none" w:sz="0" w:space="0" w:color="auto"/>
        <w:right w:val="none" w:sz="0" w:space="0" w:color="auto"/>
      </w:divBdr>
    </w:div>
    <w:div w:id="1304774817">
      <w:bodyDiv w:val="1"/>
      <w:marLeft w:val="0"/>
      <w:marRight w:val="0"/>
      <w:marTop w:val="0"/>
      <w:marBottom w:val="0"/>
      <w:divBdr>
        <w:top w:val="none" w:sz="0" w:space="0" w:color="auto"/>
        <w:left w:val="none" w:sz="0" w:space="0" w:color="auto"/>
        <w:bottom w:val="none" w:sz="0" w:space="0" w:color="auto"/>
        <w:right w:val="none" w:sz="0" w:space="0" w:color="auto"/>
      </w:divBdr>
    </w:div>
    <w:div w:id="1369337235">
      <w:bodyDiv w:val="1"/>
      <w:marLeft w:val="0"/>
      <w:marRight w:val="0"/>
      <w:marTop w:val="0"/>
      <w:marBottom w:val="0"/>
      <w:divBdr>
        <w:top w:val="none" w:sz="0" w:space="0" w:color="auto"/>
        <w:left w:val="none" w:sz="0" w:space="0" w:color="auto"/>
        <w:bottom w:val="none" w:sz="0" w:space="0" w:color="auto"/>
        <w:right w:val="none" w:sz="0" w:space="0" w:color="auto"/>
      </w:divBdr>
    </w:div>
    <w:div w:id="1371416079">
      <w:bodyDiv w:val="1"/>
      <w:marLeft w:val="0"/>
      <w:marRight w:val="0"/>
      <w:marTop w:val="0"/>
      <w:marBottom w:val="0"/>
      <w:divBdr>
        <w:top w:val="none" w:sz="0" w:space="0" w:color="auto"/>
        <w:left w:val="none" w:sz="0" w:space="0" w:color="auto"/>
        <w:bottom w:val="none" w:sz="0" w:space="0" w:color="auto"/>
        <w:right w:val="none" w:sz="0" w:space="0" w:color="auto"/>
      </w:divBdr>
    </w:div>
    <w:div w:id="1376080176">
      <w:bodyDiv w:val="1"/>
      <w:marLeft w:val="0"/>
      <w:marRight w:val="0"/>
      <w:marTop w:val="0"/>
      <w:marBottom w:val="0"/>
      <w:divBdr>
        <w:top w:val="none" w:sz="0" w:space="0" w:color="auto"/>
        <w:left w:val="none" w:sz="0" w:space="0" w:color="auto"/>
        <w:bottom w:val="none" w:sz="0" w:space="0" w:color="auto"/>
        <w:right w:val="none" w:sz="0" w:space="0" w:color="auto"/>
      </w:divBdr>
    </w:div>
    <w:div w:id="1380128685">
      <w:bodyDiv w:val="1"/>
      <w:marLeft w:val="0"/>
      <w:marRight w:val="0"/>
      <w:marTop w:val="0"/>
      <w:marBottom w:val="0"/>
      <w:divBdr>
        <w:top w:val="none" w:sz="0" w:space="0" w:color="auto"/>
        <w:left w:val="none" w:sz="0" w:space="0" w:color="auto"/>
        <w:bottom w:val="none" w:sz="0" w:space="0" w:color="auto"/>
        <w:right w:val="none" w:sz="0" w:space="0" w:color="auto"/>
      </w:divBdr>
    </w:div>
    <w:div w:id="1449856725">
      <w:bodyDiv w:val="1"/>
      <w:marLeft w:val="0"/>
      <w:marRight w:val="0"/>
      <w:marTop w:val="0"/>
      <w:marBottom w:val="0"/>
      <w:divBdr>
        <w:top w:val="none" w:sz="0" w:space="0" w:color="auto"/>
        <w:left w:val="none" w:sz="0" w:space="0" w:color="auto"/>
        <w:bottom w:val="none" w:sz="0" w:space="0" w:color="auto"/>
        <w:right w:val="none" w:sz="0" w:space="0" w:color="auto"/>
      </w:divBdr>
    </w:div>
    <w:div w:id="1541552483">
      <w:bodyDiv w:val="1"/>
      <w:marLeft w:val="0"/>
      <w:marRight w:val="0"/>
      <w:marTop w:val="0"/>
      <w:marBottom w:val="0"/>
      <w:divBdr>
        <w:top w:val="none" w:sz="0" w:space="0" w:color="auto"/>
        <w:left w:val="none" w:sz="0" w:space="0" w:color="auto"/>
        <w:bottom w:val="none" w:sz="0" w:space="0" w:color="auto"/>
        <w:right w:val="none" w:sz="0" w:space="0" w:color="auto"/>
      </w:divBdr>
    </w:div>
    <w:div w:id="1562057818">
      <w:bodyDiv w:val="1"/>
      <w:marLeft w:val="0"/>
      <w:marRight w:val="0"/>
      <w:marTop w:val="0"/>
      <w:marBottom w:val="0"/>
      <w:divBdr>
        <w:top w:val="none" w:sz="0" w:space="0" w:color="auto"/>
        <w:left w:val="none" w:sz="0" w:space="0" w:color="auto"/>
        <w:bottom w:val="none" w:sz="0" w:space="0" w:color="auto"/>
        <w:right w:val="none" w:sz="0" w:space="0" w:color="auto"/>
      </w:divBdr>
    </w:div>
    <w:div w:id="1569682534">
      <w:bodyDiv w:val="1"/>
      <w:marLeft w:val="0"/>
      <w:marRight w:val="0"/>
      <w:marTop w:val="0"/>
      <w:marBottom w:val="0"/>
      <w:divBdr>
        <w:top w:val="none" w:sz="0" w:space="0" w:color="auto"/>
        <w:left w:val="none" w:sz="0" w:space="0" w:color="auto"/>
        <w:bottom w:val="none" w:sz="0" w:space="0" w:color="auto"/>
        <w:right w:val="none" w:sz="0" w:space="0" w:color="auto"/>
      </w:divBdr>
    </w:div>
    <w:div w:id="1590193226">
      <w:bodyDiv w:val="1"/>
      <w:marLeft w:val="0"/>
      <w:marRight w:val="0"/>
      <w:marTop w:val="0"/>
      <w:marBottom w:val="0"/>
      <w:divBdr>
        <w:top w:val="none" w:sz="0" w:space="0" w:color="auto"/>
        <w:left w:val="none" w:sz="0" w:space="0" w:color="auto"/>
        <w:bottom w:val="none" w:sz="0" w:space="0" w:color="auto"/>
        <w:right w:val="none" w:sz="0" w:space="0" w:color="auto"/>
      </w:divBdr>
    </w:div>
    <w:div w:id="1607080737">
      <w:bodyDiv w:val="1"/>
      <w:marLeft w:val="0"/>
      <w:marRight w:val="0"/>
      <w:marTop w:val="0"/>
      <w:marBottom w:val="0"/>
      <w:divBdr>
        <w:top w:val="none" w:sz="0" w:space="0" w:color="auto"/>
        <w:left w:val="none" w:sz="0" w:space="0" w:color="auto"/>
        <w:bottom w:val="none" w:sz="0" w:space="0" w:color="auto"/>
        <w:right w:val="none" w:sz="0" w:space="0" w:color="auto"/>
      </w:divBdr>
    </w:div>
    <w:div w:id="1676492284">
      <w:bodyDiv w:val="1"/>
      <w:marLeft w:val="0"/>
      <w:marRight w:val="0"/>
      <w:marTop w:val="0"/>
      <w:marBottom w:val="0"/>
      <w:divBdr>
        <w:top w:val="none" w:sz="0" w:space="0" w:color="auto"/>
        <w:left w:val="none" w:sz="0" w:space="0" w:color="auto"/>
        <w:bottom w:val="none" w:sz="0" w:space="0" w:color="auto"/>
        <w:right w:val="none" w:sz="0" w:space="0" w:color="auto"/>
      </w:divBdr>
    </w:div>
    <w:div w:id="1711565969">
      <w:bodyDiv w:val="1"/>
      <w:marLeft w:val="0"/>
      <w:marRight w:val="0"/>
      <w:marTop w:val="0"/>
      <w:marBottom w:val="0"/>
      <w:divBdr>
        <w:top w:val="none" w:sz="0" w:space="0" w:color="auto"/>
        <w:left w:val="none" w:sz="0" w:space="0" w:color="auto"/>
        <w:bottom w:val="none" w:sz="0" w:space="0" w:color="auto"/>
        <w:right w:val="none" w:sz="0" w:space="0" w:color="auto"/>
      </w:divBdr>
    </w:div>
    <w:div w:id="1754427502">
      <w:bodyDiv w:val="1"/>
      <w:marLeft w:val="0"/>
      <w:marRight w:val="0"/>
      <w:marTop w:val="0"/>
      <w:marBottom w:val="0"/>
      <w:divBdr>
        <w:top w:val="none" w:sz="0" w:space="0" w:color="auto"/>
        <w:left w:val="none" w:sz="0" w:space="0" w:color="auto"/>
        <w:bottom w:val="none" w:sz="0" w:space="0" w:color="auto"/>
        <w:right w:val="none" w:sz="0" w:space="0" w:color="auto"/>
      </w:divBdr>
    </w:div>
    <w:div w:id="1755666504">
      <w:bodyDiv w:val="1"/>
      <w:marLeft w:val="0"/>
      <w:marRight w:val="0"/>
      <w:marTop w:val="0"/>
      <w:marBottom w:val="0"/>
      <w:divBdr>
        <w:top w:val="none" w:sz="0" w:space="0" w:color="auto"/>
        <w:left w:val="none" w:sz="0" w:space="0" w:color="auto"/>
        <w:bottom w:val="none" w:sz="0" w:space="0" w:color="auto"/>
        <w:right w:val="none" w:sz="0" w:space="0" w:color="auto"/>
      </w:divBdr>
    </w:div>
    <w:div w:id="1921064244">
      <w:bodyDiv w:val="1"/>
      <w:marLeft w:val="0"/>
      <w:marRight w:val="0"/>
      <w:marTop w:val="0"/>
      <w:marBottom w:val="0"/>
      <w:divBdr>
        <w:top w:val="none" w:sz="0" w:space="0" w:color="auto"/>
        <w:left w:val="none" w:sz="0" w:space="0" w:color="auto"/>
        <w:bottom w:val="none" w:sz="0" w:space="0" w:color="auto"/>
        <w:right w:val="none" w:sz="0" w:space="0" w:color="auto"/>
      </w:divBdr>
    </w:div>
    <w:div w:id="2004505280">
      <w:bodyDiv w:val="1"/>
      <w:marLeft w:val="0"/>
      <w:marRight w:val="0"/>
      <w:marTop w:val="0"/>
      <w:marBottom w:val="0"/>
      <w:divBdr>
        <w:top w:val="none" w:sz="0" w:space="0" w:color="auto"/>
        <w:left w:val="none" w:sz="0" w:space="0" w:color="auto"/>
        <w:bottom w:val="none" w:sz="0" w:space="0" w:color="auto"/>
        <w:right w:val="none" w:sz="0" w:space="0" w:color="auto"/>
      </w:divBdr>
    </w:div>
    <w:div w:id="2020161721">
      <w:bodyDiv w:val="1"/>
      <w:marLeft w:val="0"/>
      <w:marRight w:val="0"/>
      <w:marTop w:val="0"/>
      <w:marBottom w:val="0"/>
      <w:divBdr>
        <w:top w:val="none" w:sz="0" w:space="0" w:color="auto"/>
        <w:left w:val="none" w:sz="0" w:space="0" w:color="auto"/>
        <w:bottom w:val="none" w:sz="0" w:space="0" w:color="auto"/>
        <w:right w:val="none" w:sz="0" w:space="0" w:color="auto"/>
      </w:divBdr>
    </w:div>
    <w:div w:id="214364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Eri05</b:Tag>
    <b:SourceType>Book</b:SourceType>
    <b:Guid>{E8B50ACC-0706-4EBA-911F-5E3A1F2E3F38}</b:Guid>
    <b:Author>
      <b:Author>
        <b:NameList>
          <b:Person>
            <b:Last>Csapo</b:Last>
            <b:First>Eric</b:First>
          </b:Person>
        </b:NameList>
      </b:Author>
    </b:Author>
    <b:Title>Theories of Mythology</b:Title>
    <b:Year>2005</b:Year>
    <b:City>Malden; Oxford; Carlton</b:City>
    <b:Publisher>Blackwell Publishing</b:Publisher>
    <b:RefOrder>1</b:RefOrder>
  </b:Source>
  <b:Source>
    <b:Tag>Mar06</b:Tag>
    <b:SourceType>Book</b:SourceType>
    <b:Guid>{389BF6C1-EC40-433B-AB94-4D12C007AC91}</b:Guid>
    <b:Author>
      <b:Author>
        <b:NameList>
          <b:Person>
            <b:Last>Lewis</b:Last>
            <b:First>Mark</b:First>
            <b:Middle>Edward</b:Middle>
          </b:Person>
        </b:NameList>
      </b:Author>
    </b:Author>
    <b:Title>The Flood Myths of Early China</b:Title>
    <b:Year>2006</b:Year>
    <b:City>New York</b:City>
    <b:Publisher>State University of New York Press</b:Publisher>
    <b:RefOrder>2</b:RefOrder>
  </b:Source>
  <b:Source>
    <b:Tag>Myt89</b:Tag>
    <b:SourceType>Book</b:SourceType>
    <b:Guid>{71279235-1076-4652-88DE-8F8C546E8BF9}</b:Guid>
    <b:Title>Myths from Mesopotamia: Creation, The Flood, Gilgamesh, And Others</b:Title>
    <b:Year>1989</b:Year>
    <b:City>Oxford; New York</b:City>
    <b:Publisher>Oxford University Press</b:Publisher>
    <b:Author>
      <b:Translator>
        <b:NameList>
          <b:Person>
            <b:Last>Dalley</b:Last>
            <b:First>Stephanie</b:First>
          </b:Person>
        </b:NameList>
      </b:Translator>
    </b:Author>
    <b:RefOrder>3</b:RefOrder>
  </b:Source>
  <b:Source>
    <b:Tag>Lay84</b:Tag>
    <b:SourceType>BookSection</b:SourceType>
    <b:Guid>{CE42CFA8-649A-4BD7-9AF5-3DEB4EF06D2D}</b:Guid>
    <b:Title>The Problem of Defining Myth</b:Title>
    <b:Year>1984</b:Year>
    <b:City>Berkeley; Los Angeles; London</b:City>
    <b:Publisher>University of California Press</b:Publisher>
    <b:Author>
      <b:Author>
        <b:NameList>
          <b:Person>
            <b:Last>Honko</b:Last>
            <b:First>Layri</b:First>
          </b:Person>
        </b:NameList>
      </b:Author>
      <b:Editor>
        <b:NameList>
          <b:Person>
            <b:Last>Dundes</b:Last>
            <b:First>Alan</b:First>
          </b:Person>
        </b:NameList>
      </b:Editor>
    </b:Author>
    <b:BookTitle>Sacred Narrative: Readings in the Theory of Myth</b:BookTitle>
    <b:Pages>41-51</b:Pages>
    <b:RefOrder>4</b:RefOrder>
  </b:Source>
  <b:Source>
    <b:Tag>Jan84</b:Tag>
    <b:SourceType>BookSection</b:SourceType>
    <b:Guid>{71D4AC4D-2103-44E4-9712-9D1B347E42C8}</b:Guid>
    <b:Title>Theories Concerning "Nature Myths"</b:Title>
    <b:Year>1984</b:Year>
    <b:City>California; London</b:City>
    <b:Publisher>University of California Press</b:Publisher>
    <b:Author>
      <b:Author>
        <b:NameList>
          <b:Person>
            <b:Last>Vries</b:Last>
            <b:First>Jan</b:First>
            <b:Middle>De</b:Middle>
          </b:Person>
        </b:NameList>
      </b:Author>
      <b:Editor>
        <b:NameList>
          <b:Person>
            <b:Last>Dundes</b:Last>
            <b:First>Alan</b:First>
          </b:Person>
        </b:NameList>
      </b:Editor>
    </b:Author>
    <b:BookTitle>Sacred Narrative: Readings in the Theory of Myth</b:BookTitle>
    <b:Pages>30-39</b:Pages>
    <b:RefOrder>5</b:RefOrder>
  </b:Source>
  <b:Source>
    <b:Tag>Sir55</b:Tag>
    <b:SourceType>Book</b:SourceType>
    <b:Guid>{ECBCD403-A688-4AF1-A993-D57298CFE759}</b:Guid>
    <b:Author>
      <b:Author>
        <b:NameList>
          <b:Person>
            <b:Last>Grey</b:Last>
            <b:First>Sir</b:First>
            <b:Middle>George</b:Middle>
          </b:Person>
        </b:NameList>
      </b:Author>
    </b:Author>
    <b:Title>Polynesian Mythology, and Ancient Traditional History of the New Zealand Race, as Furnished by their Priests and Chiefs</b:Title>
    <b:Year>1855</b:Year>
    <b:City>London</b:City>
    <b:Publisher>Woodfall and Kinder</b:Publisher>
    <b:RefOrder>6</b:RefOrder>
  </b:Source>
  <b:Source>
    <b:Tag>Bro29</b:Tag>
    <b:SourceType>Book</b:SourceType>
    <b:Guid>{C43FBC4F-2074-4AA4-8AD2-6E0541EE0AD2}</b:Guid>
    <b:Title>The Sexual Life of Savages in North-Western Melanesia </b:Title>
    <b:Year>1929</b:Year>
    <b:City>New York</b:City>
    <b:Publisher>Eugenics Publishing Company</b:Publisher>
    <b:Author>
      <b:Author>
        <b:NameList>
          <b:Person>
            <b:Last>Malinowski</b:Last>
            <b:First>Bronislaw</b:First>
          </b:Person>
        </b:NameList>
      </b:Author>
    </b:Author>
    <b:RefOrder>7</b:RefOrder>
  </b:Source>
  <b:Source>
    <b:Tag>Cas01</b:Tag>
    <b:SourceType>Book</b:SourceType>
    <b:Guid>{0D0A19B4-1CFE-42FB-B993-090E819217CA}</b:Guid>
    <b:Title>Atlantis Destroyed</b:Title>
    <b:Year>2001</b:Year>
    <b:City>Abingdon</b:City>
    <b:Publisher>Routledge</b:Publisher>
    <b:Author>
      <b:Author>
        <b:NameList>
          <b:Person>
            <b:Last>Castleden</b:Last>
            <b:First>Rodney</b:First>
          </b:Person>
        </b:NameList>
      </b:Author>
    </b:Author>
    <b:RefOrder>8</b:RefOrder>
  </b:Source>
  <b:Source>
    <b:Tag>Ovi55</b:Tag>
    <b:SourceType>Book</b:SourceType>
    <b:Guid>{9DF73D1E-9961-4DF1-AF96-4343A8C52083}</b:Guid>
    <b:Author>
      <b:Author>
        <b:NameList>
          <b:Person>
            <b:Last>Ovid</b:Last>
          </b:Person>
        </b:NameList>
      </b:Author>
    </b:Author>
    <b:Title>Metamorphoses</b:Title>
    <b:Year>1955</b:Year>
    <b:City>London</b:City>
    <b:Publisher>Penguin Books</b:Publisher>
    <b:RefOrder>9</b:RefOrder>
  </b:Source>
  <b:Source>
    <b:Tag>Apo97</b:Tag>
    <b:SourceType>Book</b:SourceType>
    <b:Guid>{56DBC35C-1CAD-4438-B7B4-5617CCD808AA}</b:Guid>
    <b:Author>
      <b:Author>
        <b:NameList>
          <b:Person>
            <b:Last>Apollodorus</b:Last>
          </b:Person>
        </b:NameList>
      </b:Author>
    </b:Author>
    <b:Title>The Library of Greek Mythology</b:Title>
    <b:Year>1997</b:Year>
    <b:City>Oxford</b:City>
    <b:Publisher>Oxford University Press</b:Publisher>
    <b:RefOrder>10</b:RefOrder>
  </b:Source>
  <b:Source>
    <b:Tag>The52</b:Tag>
    <b:SourceType>Book</b:SourceType>
    <b:Guid>{C089D82A-5D29-40F7-8E77-9F4FDC0F075B}</b:Guid>
    <b:Title>The Holy Bible</b:Title>
    <b:Year>1952</b:Year>
    <b:City>New York; Glasgow; London; Toronto; Sydney; Auckland</b:City>
    <b:Publisher>Collins' Clear-Type Press</b:Publisher>
    <b:RefOrder>11</b:RefOrder>
  </b:Source>
  <b:Source>
    <b:Tag>Wil98</b:Tag>
    <b:SourceType>Book</b:SourceType>
    <b:Guid>{8652E335-A342-403C-AFC7-AEDD24898834}</b:Guid>
    <b:Title>Noah's Flood: The New Scientific Discoveries about the Event that Changed History</b:Title>
    <b:Year>1998</b:Year>
    <b:City>New York</b:City>
    <b:Publisher>Simon &amp; Schuster</b:Publisher>
    <b:Author>
      <b:Author>
        <b:NameList>
          <b:Person>
            <b:Last>Ryan</b:Last>
            <b:First>William</b:First>
          </b:Person>
          <b:Person>
            <b:Last>Pitman</b:Last>
            <b:First>Wallter</b:First>
          </b:Person>
        </b:NameList>
      </b:Author>
    </b:Author>
    <b:RefOrder>12</b:RefOrder>
  </b:Source>
</b:Sources>
</file>

<file path=customXml/itemProps1.xml><?xml version="1.0" encoding="utf-8"?>
<ds:datastoreItem xmlns:ds="http://schemas.openxmlformats.org/officeDocument/2006/customXml" ds:itemID="{CAFE3094-9457-46C7-9FD0-A3DFCA0BE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1861</Words>
  <Characters>9199</Characters>
  <Application>Microsoft Office Word</Application>
  <DocSecurity>0</DocSecurity>
  <Lines>76</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Douglas (1700383)</dc:creator>
  <cp:keywords/>
  <dc:description/>
  <cp:lastModifiedBy>Helen Douglas (1700383)</cp:lastModifiedBy>
  <cp:revision>3</cp:revision>
  <dcterms:created xsi:type="dcterms:W3CDTF">2018-01-08T11:16:00Z</dcterms:created>
  <dcterms:modified xsi:type="dcterms:W3CDTF">2018-01-08T11:17:00Z</dcterms:modified>
</cp:coreProperties>
</file>