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A7F672" w14:textId="77777777" w:rsidR="000F516F" w:rsidRPr="00743AEA" w:rsidRDefault="000F516F">
      <w:pPr>
        <w:pStyle w:val="Title"/>
      </w:pPr>
      <w:bookmarkStart w:id="0" w:name="_5n83sy48kfdn" w:colFirst="0" w:colLast="0"/>
      <w:bookmarkEnd w:id="0"/>
    </w:p>
    <w:p w14:paraId="3FA63F2B" w14:textId="77777777" w:rsidR="000F516F" w:rsidRPr="00743AEA" w:rsidRDefault="000F516F">
      <w:pPr>
        <w:pStyle w:val="Title"/>
      </w:pPr>
      <w:bookmarkStart w:id="1" w:name="_f2vcsrq16ocy" w:colFirst="0" w:colLast="0"/>
      <w:bookmarkEnd w:id="1"/>
    </w:p>
    <w:p w14:paraId="67D22099" w14:textId="77777777" w:rsidR="000F516F" w:rsidRPr="00743AEA" w:rsidRDefault="000F516F">
      <w:pPr>
        <w:pStyle w:val="Title"/>
      </w:pPr>
      <w:bookmarkStart w:id="2" w:name="_nzw23um5l3y2" w:colFirst="0" w:colLast="0"/>
      <w:bookmarkEnd w:id="2"/>
    </w:p>
    <w:p w14:paraId="03396E78" w14:textId="77777777" w:rsidR="000F516F" w:rsidRPr="00743AEA" w:rsidRDefault="000F516F">
      <w:pPr>
        <w:pStyle w:val="Title"/>
      </w:pPr>
      <w:bookmarkStart w:id="3" w:name="_u9aou0n8pors" w:colFirst="0" w:colLast="0"/>
      <w:bookmarkEnd w:id="3"/>
    </w:p>
    <w:p w14:paraId="4D4F9FC0" w14:textId="77777777" w:rsidR="000F516F" w:rsidRPr="00743AEA" w:rsidRDefault="000F516F">
      <w:pPr>
        <w:pStyle w:val="Title"/>
      </w:pPr>
      <w:bookmarkStart w:id="4" w:name="_fk6j18tusu0a" w:colFirst="0" w:colLast="0"/>
      <w:bookmarkEnd w:id="4"/>
    </w:p>
    <w:p w14:paraId="02B05E66" w14:textId="77777777" w:rsidR="000F516F" w:rsidRPr="00743AEA" w:rsidRDefault="000F516F">
      <w:pPr>
        <w:pStyle w:val="Title"/>
      </w:pPr>
      <w:bookmarkStart w:id="5" w:name="_g4pt6qeybdxn" w:colFirst="0" w:colLast="0"/>
      <w:bookmarkEnd w:id="5"/>
    </w:p>
    <w:p w14:paraId="43222AC6" w14:textId="77777777" w:rsidR="000F516F" w:rsidRPr="00743AEA" w:rsidRDefault="000F516F">
      <w:pPr>
        <w:pStyle w:val="Title"/>
      </w:pPr>
      <w:bookmarkStart w:id="6" w:name="_lj5emtgg2pbm" w:colFirst="0" w:colLast="0"/>
      <w:bookmarkEnd w:id="6"/>
    </w:p>
    <w:p w14:paraId="10CFBEDC" w14:textId="77777777" w:rsidR="000F516F" w:rsidRPr="00743AEA" w:rsidRDefault="000F516F">
      <w:pPr>
        <w:pStyle w:val="Title"/>
      </w:pPr>
      <w:bookmarkStart w:id="7" w:name="_eg9s9guz7nsj" w:colFirst="0" w:colLast="0"/>
      <w:bookmarkEnd w:id="7"/>
    </w:p>
    <w:p w14:paraId="0CD9A8A2" w14:textId="77777777" w:rsidR="000F516F" w:rsidRPr="00743AEA" w:rsidRDefault="000F516F">
      <w:pPr>
        <w:pStyle w:val="Title"/>
      </w:pPr>
      <w:bookmarkStart w:id="8" w:name="_shgbe388f35s" w:colFirst="0" w:colLast="0"/>
      <w:bookmarkEnd w:id="8"/>
    </w:p>
    <w:p w14:paraId="152716DC" w14:textId="77777777" w:rsidR="000F516F" w:rsidRPr="00743AEA" w:rsidRDefault="002A17FB">
      <w:pPr>
        <w:pStyle w:val="Title"/>
      </w:pPr>
      <w:bookmarkStart w:id="9" w:name="_dwdd716wy089" w:colFirst="0" w:colLast="0"/>
      <w:bookmarkEnd w:id="9"/>
      <w:r w:rsidRPr="00743AEA">
        <w:t>BMSW4012: Professional Career Development</w:t>
      </w:r>
    </w:p>
    <w:p w14:paraId="17A4BEC1" w14:textId="77777777" w:rsidR="000F516F" w:rsidRPr="00743AEA" w:rsidRDefault="002A17FB">
      <w:pPr>
        <w:pStyle w:val="Title"/>
      </w:pPr>
      <w:bookmarkStart w:id="10" w:name="_8fddj43qup3o" w:colFirst="0" w:colLast="0"/>
      <w:bookmarkEnd w:id="10"/>
      <w:r w:rsidRPr="00743AEA">
        <w:t xml:space="preserve">Part 1: Professional Career Development reflective essay </w:t>
      </w:r>
    </w:p>
    <w:p w14:paraId="2636BADF" w14:textId="77777777" w:rsidR="000F516F" w:rsidRPr="00743AEA" w:rsidRDefault="000F516F">
      <w:pPr>
        <w:pStyle w:val="Title"/>
      </w:pPr>
      <w:bookmarkStart w:id="11" w:name="_9gvc619yrgbw" w:colFirst="0" w:colLast="0"/>
      <w:bookmarkEnd w:id="11"/>
    </w:p>
    <w:p w14:paraId="1CABBECD" w14:textId="5FD673F1" w:rsidR="000F516F" w:rsidRPr="00743AEA" w:rsidRDefault="002A17FB">
      <w:pPr>
        <w:jc w:val="center"/>
        <w:rPr>
          <w:b/>
          <w:i/>
          <w:sz w:val="28"/>
          <w:szCs w:val="28"/>
        </w:rPr>
      </w:pPr>
      <w:r w:rsidRPr="00743AEA">
        <w:rPr>
          <w:b/>
          <w:i/>
          <w:sz w:val="28"/>
          <w:szCs w:val="28"/>
        </w:rPr>
        <w:t>Student name:</w:t>
      </w:r>
      <w:r w:rsidR="00B666E4">
        <w:rPr>
          <w:b/>
          <w:i/>
          <w:sz w:val="28"/>
          <w:szCs w:val="28"/>
        </w:rPr>
        <w:t xml:space="preserve">  </w:t>
      </w:r>
      <w:proofErr w:type="spellStart"/>
      <w:r w:rsidR="00B666E4">
        <w:rPr>
          <w:b/>
          <w:i/>
          <w:sz w:val="28"/>
          <w:szCs w:val="28"/>
        </w:rPr>
        <w:t>Tudorel</w:t>
      </w:r>
      <w:proofErr w:type="spellEnd"/>
      <w:r w:rsidR="00B666E4">
        <w:rPr>
          <w:b/>
          <w:i/>
          <w:sz w:val="28"/>
          <w:szCs w:val="28"/>
        </w:rPr>
        <w:t xml:space="preserve"> </w:t>
      </w:r>
      <w:proofErr w:type="spellStart"/>
      <w:r w:rsidR="00B666E4">
        <w:rPr>
          <w:b/>
          <w:i/>
          <w:sz w:val="28"/>
          <w:szCs w:val="28"/>
        </w:rPr>
        <w:t>Nusca</w:t>
      </w:r>
      <w:proofErr w:type="spellEnd"/>
      <w:r w:rsidRPr="00743AEA">
        <w:rPr>
          <w:b/>
          <w:i/>
          <w:sz w:val="28"/>
          <w:szCs w:val="28"/>
        </w:rPr>
        <w:t xml:space="preserve"> </w:t>
      </w:r>
    </w:p>
    <w:p w14:paraId="03C38462" w14:textId="158EAD59" w:rsidR="000F516F" w:rsidRPr="00743AEA" w:rsidRDefault="002A17FB">
      <w:pPr>
        <w:jc w:val="center"/>
        <w:rPr>
          <w:b/>
          <w:i/>
          <w:sz w:val="28"/>
          <w:szCs w:val="28"/>
        </w:rPr>
      </w:pPr>
      <w:r w:rsidRPr="00743AEA">
        <w:rPr>
          <w:b/>
          <w:i/>
          <w:sz w:val="28"/>
          <w:szCs w:val="28"/>
        </w:rPr>
        <w:t xml:space="preserve">Lecturer’s name: </w:t>
      </w:r>
      <w:r w:rsidR="00E62ABD">
        <w:rPr>
          <w:b/>
          <w:i/>
          <w:sz w:val="28"/>
          <w:szCs w:val="28"/>
        </w:rPr>
        <w:t xml:space="preserve">  2431489</w:t>
      </w:r>
    </w:p>
    <w:p w14:paraId="7EBA6922" w14:textId="77777777" w:rsidR="000F516F" w:rsidRPr="00743AEA" w:rsidRDefault="000F516F"/>
    <w:p w14:paraId="50602CC5" w14:textId="77777777" w:rsidR="000F516F" w:rsidRPr="00743AEA" w:rsidRDefault="002A17FB">
      <w:pPr>
        <w:pStyle w:val="Heading1"/>
      </w:pPr>
      <w:bookmarkStart w:id="12" w:name="_bli9bn14hmc1" w:colFirst="0" w:colLast="0"/>
      <w:bookmarkEnd w:id="12"/>
      <w:r w:rsidRPr="00743AEA">
        <w:br w:type="page"/>
      </w:r>
    </w:p>
    <w:p w14:paraId="14A25F4E" w14:textId="77777777" w:rsidR="000F516F" w:rsidRPr="00743AEA" w:rsidRDefault="002A17FB">
      <w:pPr>
        <w:pStyle w:val="Heading1"/>
      </w:pPr>
      <w:bookmarkStart w:id="13" w:name="_dz7ozy4orao" w:colFirst="0" w:colLast="0"/>
      <w:bookmarkEnd w:id="13"/>
      <w:r w:rsidRPr="00743AEA">
        <w:lastRenderedPageBreak/>
        <w:t xml:space="preserve">Introduction </w:t>
      </w:r>
    </w:p>
    <w:p w14:paraId="342EEFBB" w14:textId="77777777" w:rsidR="000F516F" w:rsidRPr="00743AEA" w:rsidRDefault="002A17FB">
      <w:r w:rsidRPr="00743AEA">
        <w:t xml:space="preserve">Professional career development is important for the development of business processes, which is effective for managing the culture and effectiveness within an organisation. Efficient career development approaches are effective in increasing professional understanding based on one’s focused career approaches, which allows one to update the business concerns. In order to present my career development approaches, I will use Rolfe’s reflective cycle to express my understanding of my focused career as a human resource (HR) manager and improve my career development sections. </w:t>
      </w:r>
    </w:p>
    <w:p w14:paraId="07AF9BD9" w14:textId="77777777" w:rsidR="000F516F" w:rsidRPr="00743AEA" w:rsidRDefault="002A17FB">
      <w:pPr>
        <w:pStyle w:val="Heading1"/>
      </w:pPr>
      <w:bookmarkStart w:id="14" w:name="_dyl4cwmrequf" w:colFirst="0" w:colLast="0"/>
      <w:bookmarkEnd w:id="14"/>
      <w:r w:rsidRPr="00743AEA">
        <w:br w:type="page"/>
      </w:r>
    </w:p>
    <w:p w14:paraId="76FA8F2C" w14:textId="77777777" w:rsidR="000F516F" w:rsidRPr="00743AEA" w:rsidRDefault="002A17FB">
      <w:pPr>
        <w:pStyle w:val="Heading1"/>
      </w:pPr>
      <w:bookmarkStart w:id="15" w:name="_if29tf10grj5" w:colFirst="0" w:colLast="0"/>
      <w:bookmarkEnd w:id="15"/>
      <w:r w:rsidRPr="00743AEA">
        <w:lastRenderedPageBreak/>
        <w:t xml:space="preserve">Main analysis </w:t>
      </w:r>
    </w:p>
    <w:p w14:paraId="055385CC" w14:textId="77777777" w:rsidR="00155A1D" w:rsidRPr="00743AEA" w:rsidRDefault="00155A1D" w:rsidP="00155A1D">
      <w:r w:rsidRPr="00743AEA">
        <w:rPr>
          <w:noProof/>
        </w:rPr>
        <w:drawing>
          <wp:inline distT="0" distB="0" distL="0" distR="0" wp14:anchorId="758DF0E8" wp14:editId="615FF156">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0408B7E" w14:textId="77777777" w:rsidR="00155A1D" w:rsidRPr="00743AEA" w:rsidRDefault="00155A1D" w:rsidP="00155A1D">
      <w:pPr>
        <w:jc w:val="center"/>
        <w:rPr>
          <w:b/>
          <w:sz w:val="20"/>
        </w:rPr>
      </w:pPr>
      <w:r w:rsidRPr="00743AEA">
        <w:rPr>
          <w:b/>
          <w:sz w:val="20"/>
        </w:rPr>
        <w:t>Figure 1: Rolfe’s reflective cycle</w:t>
      </w:r>
    </w:p>
    <w:p w14:paraId="77345D4D" w14:textId="77777777" w:rsidR="00155A1D" w:rsidRPr="00743AEA" w:rsidRDefault="00155A1D" w:rsidP="00155A1D">
      <w:pPr>
        <w:jc w:val="center"/>
        <w:rPr>
          <w:b/>
        </w:rPr>
      </w:pPr>
      <w:r w:rsidRPr="00743AEA">
        <w:rPr>
          <w:sz w:val="20"/>
        </w:rPr>
        <w:t>(Source: Developed by learner)</w:t>
      </w:r>
    </w:p>
    <w:p w14:paraId="2EEC4EFB" w14:textId="77777777" w:rsidR="000F516F" w:rsidRPr="00743AEA" w:rsidRDefault="002A17FB">
      <w:pPr>
        <w:rPr>
          <w:b/>
          <w:i/>
        </w:rPr>
      </w:pPr>
      <w:r w:rsidRPr="00743AEA">
        <w:rPr>
          <w:b/>
          <w:i/>
        </w:rPr>
        <w:t xml:space="preserve">What </w:t>
      </w:r>
    </w:p>
    <w:p w14:paraId="3A9EBE56" w14:textId="77777777" w:rsidR="000F516F" w:rsidRPr="00743AEA" w:rsidRDefault="002A17FB">
      <w:r w:rsidRPr="00743AEA">
        <w:t>During my classes, I developed my understanding of the business processes with a special focus on the HR manager in any company. During the classes, I understood the importance of mind</w:t>
      </w:r>
      <w:r w:rsidR="00155A1D" w:rsidRPr="00743AEA">
        <w:t>-</w:t>
      </w:r>
      <w:r w:rsidRPr="00743AEA">
        <w:t>set and learned to conduct SWOT analysis, which is effective in understanding personal strengths and weaknesses, which will provide career strengths and opportunities. I also learned to develop a personal development plan based on SMART approaches. In addition, I develop my understanding of personal branding. The Myers-Briggs test allowed me to understand my psychological characteristics to pursue a dream career. Further, I learned about Maslow’s motivation theory, which increased my understanding of different needs and levels. The five levels of Maslow’s motivation theory describe employees' needs and the way they can be managed in workplaces (</w:t>
      </w:r>
      <w:proofErr w:type="spellStart"/>
      <w:r w:rsidRPr="00743AEA">
        <w:t>Genkova</w:t>
      </w:r>
      <w:proofErr w:type="spellEnd"/>
      <w:r w:rsidRPr="00743AEA">
        <w:t xml:space="preserve">, 2021; p. 253).  I understood different employability skills, such as efficient networking, rapport building, written and formal communication through emails. I increased my understanding of recruitment and selection processes. The use of STAR &amp; SHER models increased my understanding of my skills and knowledge which I will be able to use to pursue my career approach. </w:t>
      </w:r>
    </w:p>
    <w:p w14:paraId="76F8CA32" w14:textId="77777777" w:rsidR="00155A1D" w:rsidRPr="00743AEA" w:rsidRDefault="00155A1D">
      <w:r w:rsidRPr="00743AEA">
        <w:br w:type="page"/>
      </w:r>
    </w:p>
    <w:p w14:paraId="4171E204" w14:textId="77777777" w:rsidR="000F516F" w:rsidRPr="00743AEA" w:rsidRDefault="002A17FB">
      <w:r w:rsidRPr="00743AEA">
        <w:lastRenderedPageBreak/>
        <w:t xml:space="preserve">The class materials and overall lectures increased my confidence and understanding of my internal skills and effectiveness. I received several supporting materials, which improved my learning properly. A detailed understanding of recruitment and selection processes is essential for HR managers. They need to recruit potential candidates based on organisational needs and objectives (Gallagher, 2022). The SWOT model increased my confidence while I understood the positive sides in my career; I understood the things which I will need to improve. Personal development plan based on SMART model is another positive approach to highlight my effectiveness of the current approaches. Again, my understanding of Maslow’s hierarchy of needs theory will allow me to lead employees based on their needs and effectiveness. </w:t>
      </w:r>
    </w:p>
    <w:p w14:paraId="48F8850D" w14:textId="77777777" w:rsidR="000F516F" w:rsidRPr="00743AEA" w:rsidRDefault="002A17FB">
      <w:r w:rsidRPr="00743AEA">
        <w:t xml:space="preserve">In the lecture times, the SWOT, SMART-based personal development plan, and Maslow’s motivation theory contributed to my professional understanding and my approach to participate in the career development programmes. The handouts and individual activities increased my knowledge on these models and I understood my role and responsibilities as a HR professional. My peers did these same things; they developed their professional skills. Employee legislations, such as “Employment Rights Act 1996” focuses on </w:t>
      </w:r>
      <w:r w:rsidR="00155A1D" w:rsidRPr="00743AEA">
        <w:t>employees’</w:t>
      </w:r>
      <w:r w:rsidRPr="00743AEA">
        <w:t xml:space="preserve"> well-being and their right to get a fair workplace culture (Legislation, 2025). One of my peers, with the same career focus, focused on employment legislations and employee culture management, practiced prominently as a part of cultural understanding. </w:t>
      </w:r>
    </w:p>
    <w:p w14:paraId="01151626" w14:textId="77777777" w:rsidR="000F516F" w:rsidRPr="00743AEA" w:rsidRDefault="002A17FB">
      <w:r w:rsidRPr="00743AEA">
        <w:t xml:space="preserve">The expected outcome of these class materials and my understanding is associated with the development of my understanding and the practical needs of my career approaches. As a HR manager, I needed to understand employee needs and values from the management and organisation. While SWOT analysis delved deep into my internal abilities and gaps, and external career opportunities and threats, the five pillars of the SMART model allowed me to set an action plan for personal development to upgrade career options. I expected to improve my weaknesses for a HR manager. </w:t>
      </w:r>
    </w:p>
    <w:p w14:paraId="20FF5BCA" w14:textId="77777777" w:rsidR="00155A1D" w:rsidRPr="00743AEA" w:rsidRDefault="00155A1D">
      <w:r w:rsidRPr="00743AEA">
        <w:br w:type="page"/>
      </w:r>
    </w:p>
    <w:p w14:paraId="7F711FC2" w14:textId="77777777" w:rsidR="000F516F" w:rsidRPr="00743AEA" w:rsidRDefault="002A17FB">
      <w:r w:rsidRPr="00743AEA">
        <w:lastRenderedPageBreak/>
        <w:t xml:space="preserve">The result of my understanding of the three models, SWOT, SMART-based personal development, and Maslow’s motivation theory, resulted in my increased skills for the position of a HR manager. The needs at different levels of this model increased my understanding of organisational policies. For example, wages must meet the basic </w:t>
      </w:r>
      <w:r w:rsidR="00155A1D" w:rsidRPr="00743AEA">
        <w:t>needs that</w:t>
      </w:r>
      <w:r w:rsidRPr="00743AEA">
        <w:t xml:space="preserve"> is food and shelter, while job security and financial wellbeing from the workplace will meet the safety needs of employees (‌</w:t>
      </w:r>
      <w:proofErr w:type="spellStart"/>
      <w:r w:rsidRPr="00743AEA">
        <w:t>Selenko</w:t>
      </w:r>
      <w:proofErr w:type="spellEnd"/>
      <w:r w:rsidRPr="00743AEA">
        <w:t xml:space="preserve"> </w:t>
      </w:r>
      <w:r w:rsidRPr="00743AEA">
        <w:rPr>
          <w:i/>
        </w:rPr>
        <w:t>et al.</w:t>
      </w:r>
      <w:r w:rsidRPr="00743AEA">
        <w:t xml:space="preserve"> 2024; p. 1). I understood that a fair and valuable workplace policy will allow me to promote a friendship-based collaborative culture. I think that it can meet social needs for employees and performance needs for the organisation. As a HR manager, I will promote a culture of appraisal and recognition to increase employee confidence and meet their esteem needs. I understood that all these activities will promote employee happiness in the workplace, meeting their self-actualisation needs. My application of SWOT and SMART-based personal development plans increased my ability to mitigate my weaknesses. </w:t>
      </w:r>
    </w:p>
    <w:p w14:paraId="31DC56D7" w14:textId="77777777" w:rsidR="000F516F" w:rsidRPr="00743AEA" w:rsidRDefault="002A17FB">
      <w:r w:rsidRPr="00743AEA">
        <w:t xml:space="preserve">The good aspect of this experience was my understanding of my professional skills and position to pursue the career of a HR manager. I will be able to apply my understanding in recruitment and selection processes, and create fair and ethical organisational policies for employees. However, the adverse aspects in this experience was my less understanding of other models, such as the STAR &amp; SHER model. The STAR model involves analysing situations, tasks, actions, and results (El-Amin, 2022; p. 47). Due to this, I may not be able to structure selection processes through interviews and assess the skills and achievements of the employees. </w:t>
      </w:r>
    </w:p>
    <w:p w14:paraId="6CFC53FD" w14:textId="77777777" w:rsidR="000F516F" w:rsidRPr="00743AEA" w:rsidRDefault="002A17FB">
      <w:pPr>
        <w:rPr>
          <w:b/>
          <w:i/>
        </w:rPr>
      </w:pPr>
      <w:r w:rsidRPr="00743AEA">
        <w:br w:type="page"/>
      </w:r>
    </w:p>
    <w:p w14:paraId="272F019B" w14:textId="77777777" w:rsidR="000F516F" w:rsidRPr="00743AEA" w:rsidRDefault="002A17FB">
      <w:pPr>
        <w:rPr>
          <w:b/>
          <w:i/>
        </w:rPr>
      </w:pPr>
      <w:r w:rsidRPr="00743AEA">
        <w:rPr>
          <w:b/>
          <w:i/>
        </w:rPr>
        <w:lastRenderedPageBreak/>
        <w:t xml:space="preserve">So what </w:t>
      </w:r>
    </w:p>
    <w:p w14:paraId="515D51FA" w14:textId="77777777" w:rsidR="000F516F" w:rsidRPr="00743AEA" w:rsidRDefault="002A17FB">
      <w:r w:rsidRPr="00743AEA">
        <w:t xml:space="preserve">From these lectures, I learned that I will need to increase my knowledge and skills; I found that I will need to improve the emotional intelligence skill, which is essential for HR managers to understand employees’ emotions and feelings. Again, I will need problem-solving and conflict resolution skills to pursue the HR abilities and employee management. Through SWOT analysis, I learned that my written communication skills are good, which will assist me in formal communication with employees. I learned the needs of strategic thinking, which will allow me to align the HR practices with overall organisational initiatives. </w:t>
      </w:r>
    </w:p>
    <w:p w14:paraId="041EC648" w14:textId="77777777" w:rsidR="000F516F" w:rsidRPr="00743AEA" w:rsidRDefault="002A17FB">
      <w:r w:rsidRPr="00743AEA">
        <w:t xml:space="preserve">Using a SMART-based personal development plan was going through my mind, as I want to upgrade my skills and efficiency for a HR manager position. I will participate in workshops and courses based on career needs; it will allow me to mitigate my weaknesses and improve my strengths. </w:t>
      </w:r>
    </w:p>
    <w:p w14:paraId="2BA95F32" w14:textId="77777777" w:rsidR="000F516F" w:rsidRPr="00743AEA" w:rsidRDefault="002A17FB">
      <w:r w:rsidRPr="00743AEA">
        <w:t>Based on the SWOT analysis, I found my weaknesses in emotional intelligence and technical skills. Based on this analysis, I decided to join a workshop about emotional intelligence, and attend a course on advanced technologies. Advanced technologies, such as AI and ML, increase efficiency in detecting potential skills among candidates during recruitment and selection process (</w:t>
      </w:r>
      <w:proofErr w:type="spellStart"/>
      <w:r w:rsidRPr="00743AEA">
        <w:t>Albassam</w:t>
      </w:r>
      <w:proofErr w:type="spellEnd"/>
      <w:r w:rsidRPr="00743AEA">
        <w:t xml:space="preserve">, 2023; p. 4). Hence, I will need to understand the use of these technologies for the development of the business processes. </w:t>
      </w:r>
    </w:p>
    <w:p w14:paraId="1BB5CCFE" w14:textId="77777777" w:rsidR="000F516F" w:rsidRPr="00743AEA" w:rsidRDefault="002A17FB">
      <w:r w:rsidRPr="00743AEA">
        <w:t xml:space="preserve">I understood the roles and responsibilities of a HR manager, especially for strategic thinking abilities. My understanding of the ethical leadership skills of a HR manager can manage my performance in this position as well. I will need to motivate employees to engage in organisational activities through their active performance and participation. These will create a positive work environment and ethical culture. My new understanding regarding cultural intelligence is significant; as a HR manager, I will need to value all cultures from which employees come. Proper cultural understanding lets a HR manager promote a culturally sensitive workplace in which employees respect, collaborate and cooperate with each other (Cottrell, 2021). I think that my understanding of advanced technologies will allow me to advance my career opportunities. </w:t>
      </w:r>
    </w:p>
    <w:p w14:paraId="2885FF39" w14:textId="77777777" w:rsidR="000F516F" w:rsidRPr="00743AEA" w:rsidRDefault="002A17FB">
      <w:pPr>
        <w:rPr>
          <w:b/>
          <w:i/>
        </w:rPr>
      </w:pPr>
      <w:r w:rsidRPr="00743AEA">
        <w:br w:type="page"/>
      </w:r>
    </w:p>
    <w:p w14:paraId="379CE41B" w14:textId="77777777" w:rsidR="000F516F" w:rsidRPr="00743AEA" w:rsidRDefault="002A17FB">
      <w:pPr>
        <w:rPr>
          <w:b/>
          <w:i/>
        </w:rPr>
      </w:pPr>
      <w:r w:rsidRPr="00743AEA">
        <w:rPr>
          <w:b/>
          <w:i/>
        </w:rPr>
        <w:lastRenderedPageBreak/>
        <w:t xml:space="preserve">Now what </w:t>
      </w:r>
    </w:p>
    <w:p w14:paraId="18E7B4B4" w14:textId="77777777" w:rsidR="000F516F" w:rsidRPr="00743AEA" w:rsidRDefault="002A17FB">
      <w:r w:rsidRPr="00743AEA">
        <w:t>While dealing with similar situations in the future, such as lectures on professional and career development, I will increase my understanding of the STAR &amp; SHER model to improve my performance in recruitment and selection processes. These models will allow me to effectively look at the job applications, skill matching initiatives, and selecting potential candidates. I will also increase my understanding of personal branding. Personal branding refers to a strategic process to craft and manage one’s public image and relationship building (</w:t>
      </w:r>
      <w:proofErr w:type="spellStart"/>
      <w:r w:rsidRPr="00743AEA">
        <w:t>Sovianti</w:t>
      </w:r>
      <w:proofErr w:type="spellEnd"/>
      <w:r w:rsidRPr="00743AEA">
        <w:t xml:space="preserve"> </w:t>
      </w:r>
      <w:r w:rsidRPr="00743AEA">
        <w:rPr>
          <w:i/>
        </w:rPr>
        <w:t>et al.</w:t>
      </w:r>
      <w:r w:rsidRPr="00743AEA">
        <w:t xml:space="preserve"> 2023; p. 135). It aims to establish a positive and memorable persona within a particular field of career. I will be able to highlight my unique skills, values, and experiences to attract more opportunities in future regarding my career approach to HR manager. </w:t>
      </w:r>
    </w:p>
    <w:p w14:paraId="0C0C2F84" w14:textId="77777777" w:rsidR="000F516F" w:rsidRPr="00743AEA" w:rsidRDefault="002A17FB">
      <w:r w:rsidRPr="00743AEA">
        <w:t>In future, I will use advanced technologies, such as AI and ML to increase my abilities and skills in recruitment and selection processes. Moreover, I will look into the value of the business processes to value organisational needs. The mind</w:t>
      </w:r>
      <w:r w:rsidR="00155A1D" w:rsidRPr="00743AEA">
        <w:t>-</w:t>
      </w:r>
      <w:r w:rsidRPr="00743AEA">
        <w:t>set to use emotional intelligence can increase one’s understanding of the emotions of his or her subordinates (</w:t>
      </w:r>
      <w:proofErr w:type="spellStart"/>
      <w:r w:rsidRPr="00743AEA">
        <w:rPr>
          <w:highlight w:val="white"/>
        </w:rPr>
        <w:t>Dweck</w:t>
      </w:r>
      <w:proofErr w:type="spellEnd"/>
      <w:r w:rsidRPr="00743AEA">
        <w:rPr>
          <w:highlight w:val="white"/>
        </w:rPr>
        <w:t>, 2017</w:t>
      </w:r>
      <w:r w:rsidRPr="00743AEA">
        <w:t xml:space="preserve">). Regular practice of the class materials will allow me to improve my skills; I will use SWOT analysis again, to assess my updated strengths and weaknesses. Based on that, I will use an action plan for my personal development. </w:t>
      </w:r>
    </w:p>
    <w:p w14:paraId="4A87916D" w14:textId="77777777" w:rsidR="000F516F" w:rsidRPr="00743AEA" w:rsidRDefault="002A17FB">
      <w:pPr>
        <w:pStyle w:val="Heading1"/>
      </w:pPr>
      <w:bookmarkStart w:id="16" w:name="_q1cvxt3hb5mn" w:colFirst="0" w:colLast="0"/>
      <w:bookmarkEnd w:id="16"/>
      <w:r w:rsidRPr="00743AEA">
        <w:br w:type="page"/>
      </w:r>
    </w:p>
    <w:p w14:paraId="4DE2DE76" w14:textId="77777777" w:rsidR="000F516F" w:rsidRPr="00743AEA" w:rsidRDefault="002A17FB">
      <w:pPr>
        <w:pStyle w:val="Heading1"/>
      </w:pPr>
      <w:bookmarkStart w:id="17" w:name="_qg4x6aln0oxh" w:colFirst="0" w:colLast="0"/>
      <w:bookmarkEnd w:id="17"/>
      <w:r w:rsidRPr="00743AEA">
        <w:t xml:space="preserve">Conclusion </w:t>
      </w:r>
    </w:p>
    <w:p w14:paraId="137D22DF" w14:textId="77777777" w:rsidR="000F516F" w:rsidRPr="00743AEA" w:rsidRDefault="002A17FB">
      <w:r w:rsidRPr="00743AEA">
        <w:t xml:space="preserve">Personal and professional are interdependent for one’s career development. This essay presented a career option and analysis for which I will be able to update my career activities. This essay presented my career approach as a HR manager and the way I can take further steps for my personal and professional well-being. The use of Rolfe’s reflective model allowed me to assess my professional career development approaches, which may lead me to ultimate success. </w:t>
      </w:r>
    </w:p>
    <w:p w14:paraId="42AF7BDC" w14:textId="77777777" w:rsidR="000F516F" w:rsidRPr="00743AEA" w:rsidRDefault="002A17FB">
      <w:bookmarkStart w:id="18" w:name="_e44zti5pse0t" w:colFirst="0" w:colLast="0"/>
      <w:bookmarkEnd w:id="18"/>
      <w:r w:rsidRPr="00743AEA">
        <w:br w:type="page"/>
      </w:r>
    </w:p>
    <w:p w14:paraId="612F7F43" w14:textId="77777777" w:rsidR="000F516F" w:rsidRPr="00743AEA" w:rsidRDefault="002A17FB">
      <w:pPr>
        <w:pStyle w:val="Heading1"/>
      </w:pPr>
      <w:bookmarkStart w:id="19" w:name="_25ebr58t1w7k" w:colFirst="0" w:colLast="0"/>
      <w:bookmarkEnd w:id="19"/>
      <w:r w:rsidRPr="00743AEA">
        <w:t xml:space="preserve">Reference list </w:t>
      </w:r>
    </w:p>
    <w:p w14:paraId="76320D18" w14:textId="77777777" w:rsidR="00155A1D" w:rsidRPr="00743AEA" w:rsidRDefault="00155A1D" w:rsidP="00155A1D">
      <w:pPr>
        <w:rPr>
          <w:highlight w:val="white"/>
        </w:rPr>
      </w:pPr>
      <w:proofErr w:type="spellStart"/>
      <w:r w:rsidRPr="00743AEA">
        <w:rPr>
          <w:highlight w:val="white"/>
        </w:rPr>
        <w:t>Albassam</w:t>
      </w:r>
      <w:proofErr w:type="spellEnd"/>
      <w:r w:rsidRPr="00743AEA">
        <w:rPr>
          <w:highlight w:val="white"/>
        </w:rPr>
        <w:t xml:space="preserve">, W.A., (2023) The power of artificial intelligence in recruitment: An analytical review of current AI-based recruitment strategies. </w:t>
      </w:r>
      <w:r w:rsidRPr="00743AEA">
        <w:rPr>
          <w:i/>
          <w:highlight w:val="white"/>
        </w:rPr>
        <w:t xml:space="preserve">International Journal of Professional Business Review: Int. J. </w:t>
      </w:r>
      <w:proofErr w:type="spellStart"/>
      <w:r w:rsidRPr="00743AEA">
        <w:rPr>
          <w:i/>
          <w:highlight w:val="white"/>
        </w:rPr>
        <w:t>Prof.</w:t>
      </w:r>
      <w:proofErr w:type="spellEnd"/>
      <w:r w:rsidRPr="00743AEA">
        <w:rPr>
          <w:i/>
          <w:highlight w:val="white"/>
        </w:rPr>
        <w:t xml:space="preserve"> Bus. Rev.</w:t>
      </w:r>
      <w:r w:rsidRPr="00743AEA">
        <w:rPr>
          <w:highlight w:val="white"/>
        </w:rPr>
        <w:t xml:space="preserve">, </w:t>
      </w:r>
      <w:r w:rsidRPr="00743AEA">
        <w:rPr>
          <w:i/>
          <w:highlight w:val="white"/>
        </w:rPr>
        <w:t>8</w:t>
      </w:r>
      <w:r w:rsidRPr="00743AEA">
        <w:rPr>
          <w:highlight w:val="white"/>
        </w:rPr>
        <w:t xml:space="preserve">(6), p.4. </w:t>
      </w:r>
      <w:hyperlink r:id="rId12">
        <w:r w:rsidRPr="00743AEA">
          <w:rPr>
            <w:highlight w:val="white"/>
          </w:rPr>
          <w:t>http://agora.edu.es/descarga/articulo/8994309.pdf</w:t>
        </w:r>
      </w:hyperlink>
      <w:r w:rsidRPr="00743AEA">
        <w:rPr>
          <w:highlight w:val="white"/>
        </w:rPr>
        <w:t xml:space="preserve"> </w:t>
      </w:r>
    </w:p>
    <w:p w14:paraId="792D572A" w14:textId="77777777" w:rsidR="00155A1D" w:rsidRPr="00743AEA" w:rsidRDefault="00155A1D" w:rsidP="00155A1D">
      <w:pPr>
        <w:spacing w:after="240"/>
        <w:rPr>
          <w:highlight w:val="white"/>
        </w:rPr>
      </w:pPr>
      <w:r w:rsidRPr="00743AEA">
        <w:t xml:space="preserve">Cottrell, S. (2021) Skills for success: personal development and employability . 4th edition. London :, Red Globe Press. </w:t>
      </w:r>
    </w:p>
    <w:p w14:paraId="5B75D36D" w14:textId="77777777" w:rsidR="00155A1D" w:rsidRPr="00743AEA" w:rsidRDefault="00155A1D" w:rsidP="00155A1D">
      <w:pPr>
        <w:rPr>
          <w:highlight w:val="white"/>
        </w:rPr>
      </w:pPr>
      <w:proofErr w:type="spellStart"/>
      <w:r w:rsidRPr="00743AEA">
        <w:rPr>
          <w:highlight w:val="white"/>
        </w:rPr>
        <w:t>Dweck</w:t>
      </w:r>
      <w:proofErr w:type="spellEnd"/>
      <w:r w:rsidRPr="00743AEA">
        <w:rPr>
          <w:highlight w:val="white"/>
        </w:rPr>
        <w:t xml:space="preserve">, C.S. (2017) </w:t>
      </w:r>
      <w:proofErr w:type="spellStart"/>
      <w:r w:rsidRPr="00743AEA">
        <w:rPr>
          <w:highlight w:val="white"/>
        </w:rPr>
        <w:t>Mindset</w:t>
      </w:r>
      <w:proofErr w:type="spellEnd"/>
      <w:r w:rsidRPr="00743AEA">
        <w:rPr>
          <w:highlight w:val="white"/>
        </w:rPr>
        <w:t xml:space="preserve"> . Updated edition. London :, Robinson. </w:t>
      </w:r>
    </w:p>
    <w:p w14:paraId="523CEF76" w14:textId="77777777" w:rsidR="00155A1D" w:rsidRPr="00743AEA" w:rsidRDefault="00155A1D" w:rsidP="00155A1D">
      <w:pPr>
        <w:rPr>
          <w:highlight w:val="white"/>
        </w:rPr>
      </w:pPr>
      <w:r w:rsidRPr="00743AEA">
        <w:rPr>
          <w:highlight w:val="white"/>
        </w:rPr>
        <w:t xml:space="preserve">El-Amin, A., (2022) Be ALL-STAR! Situation, Tasks, Action, Results (STAR): Handling Tense Situations. </w:t>
      </w:r>
      <w:r w:rsidRPr="00743AEA">
        <w:rPr>
          <w:i/>
          <w:highlight w:val="white"/>
        </w:rPr>
        <w:t>The Midwest Quarterly</w:t>
      </w:r>
      <w:r w:rsidRPr="00743AEA">
        <w:rPr>
          <w:highlight w:val="white"/>
        </w:rPr>
        <w:t xml:space="preserve">, </w:t>
      </w:r>
      <w:r w:rsidRPr="00743AEA">
        <w:rPr>
          <w:i/>
          <w:highlight w:val="white"/>
        </w:rPr>
        <w:t>64</w:t>
      </w:r>
      <w:r w:rsidRPr="00743AEA">
        <w:rPr>
          <w:highlight w:val="white"/>
        </w:rPr>
        <w:t xml:space="preserve">(1), pp.47-57. </w:t>
      </w:r>
      <w:hyperlink r:id="rId13">
        <w:r w:rsidRPr="00743AEA">
          <w:rPr>
            <w:highlight w:val="white"/>
          </w:rPr>
          <w:t>https://search.proquest.com/openview/f8b5dd323709f3a9cad7adf534fd3654/1?pq-origsite=gscholar&amp;cbl=41210</w:t>
        </w:r>
      </w:hyperlink>
      <w:r w:rsidRPr="00743AEA">
        <w:rPr>
          <w:highlight w:val="white"/>
        </w:rPr>
        <w:t xml:space="preserve"> </w:t>
      </w:r>
    </w:p>
    <w:p w14:paraId="06BB6D2B" w14:textId="77777777" w:rsidR="00155A1D" w:rsidRPr="00743AEA" w:rsidRDefault="00155A1D" w:rsidP="00155A1D">
      <w:pPr>
        <w:rPr>
          <w:highlight w:val="white"/>
        </w:rPr>
      </w:pPr>
      <w:r w:rsidRPr="00743AEA">
        <w:t>Gallagher, K. (2022) Essential study and employment skills for business and management students . Fourth edition. Oxford :, Oxford University Press.</w:t>
      </w:r>
    </w:p>
    <w:p w14:paraId="5F57C24B" w14:textId="77777777" w:rsidR="00155A1D" w:rsidRPr="00743AEA" w:rsidRDefault="00155A1D" w:rsidP="00155A1D">
      <w:pPr>
        <w:rPr>
          <w:highlight w:val="white"/>
        </w:rPr>
      </w:pPr>
      <w:proofErr w:type="spellStart"/>
      <w:r w:rsidRPr="00743AEA">
        <w:rPr>
          <w:highlight w:val="white"/>
        </w:rPr>
        <w:t>Genkova</w:t>
      </w:r>
      <w:proofErr w:type="spellEnd"/>
      <w:r w:rsidRPr="00743AEA">
        <w:rPr>
          <w:highlight w:val="white"/>
        </w:rPr>
        <w:t xml:space="preserve">, D., (2021) </w:t>
      </w:r>
      <w:proofErr w:type="spellStart"/>
      <w:r w:rsidRPr="00743AEA">
        <w:rPr>
          <w:highlight w:val="white"/>
        </w:rPr>
        <w:t>Modeling</w:t>
      </w:r>
      <w:proofErr w:type="spellEnd"/>
      <w:r w:rsidRPr="00743AEA">
        <w:rPr>
          <w:highlight w:val="white"/>
        </w:rPr>
        <w:t xml:space="preserve"> of the human needs: An economic interpretation of Maslow’s theory of motivation. </w:t>
      </w:r>
      <w:r w:rsidRPr="00743AEA">
        <w:rPr>
          <w:i/>
          <w:highlight w:val="white"/>
        </w:rPr>
        <w:t>WSEAS Transactions on Business and Economics</w:t>
      </w:r>
      <w:r w:rsidRPr="00743AEA">
        <w:rPr>
          <w:highlight w:val="white"/>
        </w:rPr>
        <w:t xml:space="preserve">, </w:t>
      </w:r>
      <w:r w:rsidRPr="00743AEA">
        <w:rPr>
          <w:i/>
          <w:highlight w:val="white"/>
        </w:rPr>
        <w:t>18</w:t>
      </w:r>
      <w:r w:rsidRPr="00743AEA">
        <w:rPr>
          <w:highlight w:val="white"/>
        </w:rPr>
        <w:t xml:space="preserve">(26), pp.253-264. </w:t>
      </w:r>
      <w:hyperlink r:id="rId14">
        <w:r w:rsidRPr="00743AEA">
          <w:rPr>
            <w:highlight w:val="white"/>
          </w:rPr>
          <w:t>https://wseas.com/journals/bae/2021/a525107-1063.pdf</w:t>
        </w:r>
      </w:hyperlink>
      <w:r w:rsidRPr="00743AEA">
        <w:rPr>
          <w:highlight w:val="white"/>
        </w:rPr>
        <w:t xml:space="preserve"> </w:t>
      </w:r>
    </w:p>
    <w:p w14:paraId="44C58F83" w14:textId="77777777" w:rsidR="00155A1D" w:rsidRPr="00743AEA" w:rsidRDefault="00155A1D" w:rsidP="00155A1D">
      <w:pPr>
        <w:rPr>
          <w:highlight w:val="white"/>
        </w:rPr>
      </w:pPr>
      <w:r w:rsidRPr="00743AEA">
        <w:rPr>
          <w:highlight w:val="white"/>
        </w:rPr>
        <w:t xml:space="preserve">Legislation (2025) </w:t>
      </w:r>
      <w:r w:rsidRPr="00743AEA">
        <w:rPr>
          <w:i/>
          <w:highlight w:val="white"/>
        </w:rPr>
        <w:t>Employment Rights Act 1996</w:t>
      </w:r>
      <w:r w:rsidRPr="00743AEA">
        <w:rPr>
          <w:highlight w:val="white"/>
        </w:rPr>
        <w:t>. [online] Available at: https://www.legislation.gov.uk/ukpga/1996/18/contents [Accessed 13 Jun. 2025].</w:t>
      </w:r>
    </w:p>
    <w:p w14:paraId="6A1F6D61" w14:textId="77777777" w:rsidR="00155A1D" w:rsidRPr="00743AEA" w:rsidRDefault="00155A1D" w:rsidP="00155A1D">
      <w:pPr>
        <w:rPr>
          <w:highlight w:val="white"/>
        </w:rPr>
      </w:pPr>
      <w:r w:rsidRPr="00743AEA">
        <w:rPr>
          <w:highlight w:val="white"/>
        </w:rPr>
        <w:t>‌</w:t>
      </w:r>
      <w:proofErr w:type="spellStart"/>
      <w:r w:rsidRPr="00743AEA">
        <w:rPr>
          <w:highlight w:val="white"/>
        </w:rPr>
        <w:t>Selenko</w:t>
      </w:r>
      <w:proofErr w:type="spellEnd"/>
      <w:r w:rsidRPr="00743AEA">
        <w:rPr>
          <w:highlight w:val="white"/>
        </w:rPr>
        <w:t xml:space="preserve">, E., Klug, K. and </w:t>
      </w:r>
      <w:proofErr w:type="spellStart"/>
      <w:r w:rsidRPr="00743AEA">
        <w:rPr>
          <w:highlight w:val="white"/>
        </w:rPr>
        <w:t>Gerlitz</w:t>
      </w:r>
      <w:proofErr w:type="spellEnd"/>
      <w:r w:rsidRPr="00743AEA">
        <w:rPr>
          <w:highlight w:val="white"/>
        </w:rPr>
        <w:t xml:space="preserve">, J.Y., (2024) Providing financial security to workers pays off: On the risks of employee financial insecurity for organisations and how to control them. </w:t>
      </w:r>
      <w:r w:rsidRPr="00743AEA">
        <w:rPr>
          <w:i/>
          <w:highlight w:val="white"/>
        </w:rPr>
        <w:t>Organizational Dynamics</w:t>
      </w:r>
      <w:r w:rsidRPr="00743AEA">
        <w:rPr>
          <w:highlight w:val="white"/>
        </w:rPr>
        <w:t xml:space="preserve">, p.101111. </w:t>
      </w:r>
      <w:hyperlink r:id="rId15">
        <w:r w:rsidRPr="00743AEA">
          <w:rPr>
            <w:highlight w:val="white"/>
          </w:rPr>
          <w:t>https://www.sciencedirect.com/science/article/pii/S009026162400086X</w:t>
        </w:r>
      </w:hyperlink>
      <w:r w:rsidRPr="00743AEA">
        <w:rPr>
          <w:highlight w:val="white"/>
        </w:rPr>
        <w:t xml:space="preserve"> </w:t>
      </w:r>
    </w:p>
    <w:p w14:paraId="52B40571" w14:textId="77777777" w:rsidR="00155A1D" w:rsidRPr="00743AEA" w:rsidRDefault="00155A1D" w:rsidP="00155A1D">
      <w:pPr>
        <w:rPr>
          <w:highlight w:val="white"/>
        </w:rPr>
      </w:pPr>
      <w:proofErr w:type="spellStart"/>
      <w:r w:rsidRPr="00743AEA">
        <w:rPr>
          <w:highlight w:val="white"/>
        </w:rPr>
        <w:t>Sovianti</w:t>
      </w:r>
      <w:proofErr w:type="spellEnd"/>
      <w:r w:rsidRPr="00743AEA">
        <w:rPr>
          <w:highlight w:val="white"/>
        </w:rPr>
        <w:t xml:space="preserve">, R., </w:t>
      </w:r>
      <w:proofErr w:type="spellStart"/>
      <w:r w:rsidRPr="00743AEA">
        <w:rPr>
          <w:highlight w:val="white"/>
        </w:rPr>
        <w:t>Nursyamsi</w:t>
      </w:r>
      <w:proofErr w:type="spellEnd"/>
      <w:r w:rsidRPr="00743AEA">
        <w:rPr>
          <w:highlight w:val="white"/>
        </w:rPr>
        <w:t xml:space="preserve">, S.E. and </w:t>
      </w:r>
      <w:proofErr w:type="spellStart"/>
      <w:r w:rsidRPr="00743AEA">
        <w:rPr>
          <w:highlight w:val="white"/>
        </w:rPr>
        <w:t>Siregar</w:t>
      </w:r>
      <w:proofErr w:type="spellEnd"/>
      <w:r w:rsidRPr="00743AEA">
        <w:rPr>
          <w:highlight w:val="white"/>
        </w:rPr>
        <w:t xml:space="preserve">, N., (2023) Public Relations Strategy in Building Personal Branding of Visual Artists. </w:t>
      </w:r>
      <w:proofErr w:type="spellStart"/>
      <w:r w:rsidRPr="00743AEA">
        <w:rPr>
          <w:i/>
          <w:highlight w:val="white"/>
        </w:rPr>
        <w:t>Jurnal</w:t>
      </w:r>
      <w:proofErr w:type="spellEnd"/>
      <w:r w:rsidRPr="00743AEA">
        <w:rPr>
          <w:i/>
          <w:highlight w:val="white"/>
        </w:rPr>
        <w:t xml:space="preserve"> </w:t>
      </w:r>
      <w:proofErr w:type="spellStart"/>
      <w:r w:rsidRPr="00743AEA">
        <w:rPr>
          <w:i/>
          <w:highlight w:val="white"/>
        </w:rPr>
        <w:t>Ekonomi</w:t>
      </w:r>
      <w:proofErr w:type="spellEnd"/>
      <w:r w:rsidRPr="00743AEA">
        <w:rPr>
          <w:highlight w:val="white"/>
        </w:rPr>
        <w:t xml:space="preserve">, </w:t>
      </w:r>
      <w:r w:rsidRPr="00743AEA">
        <w:rPr>
          <w:i/>
          <w:highlight w:val="white"/>
        </w:rPr>
        <w:t>12</w:t>
      </w:r>
      <w:r w:rsidRPr="00743AEA">
        <w:rPr>
          <w:highlight w:val="white"/>
        </w:rPr>
        <w:t xml:space="preserve">(01), pp.135-140. </w:t>
      </w:r>
      <w:hyperlink r:id="rId16">
        <w:r w:rsidRPr="00743AEA">
          <w:rPr>
            <w:highlight w:val="white"/>
          </w:rPr>
          <w:t>https://ejournal.seaninstitute.or.id/index.php/Ekonomi/article/download/1117/928</w:t>
        </w:r>
      </w:hyperlink>
      <w:r w:rsidRPr="00743AEA">
        <w:rPr>
          <w:highlight w:val="white"/>
        </w:rPr>
        <w:t xml:space="preserve"> </w:t>
      </w:r>
    </w:p>
    <w:p w14:paraId="5F41ACC5" w14:textId="77777777" w:rsidR="000F516F" w:rsidRPr="00743AEA" w:rsidRDefault="000F516F">
      <w:pPr>
        <w:jc w:val="center"/>
      </w:pPr>
    </w:p>
    <w:sectPr w:rsidR="000F516F" w:rsidRPr="00743AEA">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BE32F4" w14:textId="77777777" w:rsidR="00000483" w:rsidRDefault="00000483" w:rsidP="00155A1D">
      <w:pPr>
        <w:spacing w:line="240" w:lineRule="auto"/>
      </w:pPr>
      <w:r>
        <w:separator/>
      </w:r>
    </w:p>
  </w:endnote>
  <w:endnote w:type="continuationSeparator" w:id="0">
    <w:p w14:paraId="05097530" w14:textId="77777777" w:rsidR="00000483" w:rsidRDefault="00000483" w:rsidP="00155A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5155713"/>
      <w:docPartObj>
        <w:docPartGallery w:val="Page Numbers (Bottom of Page)"/>
        <w:docPartUnique/>
      </w:docPartObj>
    </w:sdtPr>
    <w:sdtEndPr>
      <w:rPr>
        <w:noProof/>
      </w:rPr>
    </w:sdtEndPr>
    <w:sdtContent>
      <w:p w14:paraId="651F77FD" w14:textId="77777777" w:rsidR="00155A1D" w:rsidRDefault="00155A1D">
        <w:pPr>
          <w:pStyle w:val="Footer"/>
          <w:jc w:val="right"/>
        </w:pPr>
        <w:r>
          <w:fldChar w:fldCharType="begin"/>
        </w:r>
        <w:r>
          <w:instrText xml:space="preserve"> PAGE   \* MERGEFORMAT </w:instrText>
        </w:r>
        <w:r>
          <w:fldChar w:fldCharType="separate"/>
        </w:r>
        <w:r w:rsidR="007D3425">
          <w:rPr>
            <w:noProof/>
          </w:rPr>
          <w:t>9</w:t>
        </w:r>
        <w:r>
          <w:rPr>
            <w:noProof/>
          </w:rPr>
          <w:fldChar w:fldCharType="end"/>
        </w:r>
      </w:p>
    </w:sdtContent>
  </w:sdt>
  <w:p w14:paraId="034AFED4" w14:textId="77777777" w:rsidR="00155A1D" w:rsidRDefault="00155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6167AB" w14:textId="77777777" w:rsidR="00000483" w:rsidRDefault="00000483" w:rsidP="00155A1D">
      <w:pPr>
        <w:spacing w:line="240" w:lineRule="auto"/>
      </w:pPr>
      <w:r>
        <w:separator/>
      </w:r>
    </w:p>
  </w:footnote>
  <w:footnote w:type="continuationSeparator" w:id="0">
    <w:p w14:paraId="7CCC3860" w14:textId="77777777" w:rsidR="00000483" w:rsidRDefault="00000483" w:rsidP="00155A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610A6C"/>
    <w:multiLevelType w:val="multilevel"/>
    <w:tmpl w:val="E0EEA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D0D07FA"/>
    <w:multiLevelType w:val="multilevel"/>
    <w:tmpl w:val="4836CD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E3821F4"/>
    <w:multiLevelType w:val="multilevel"/>
    <w:tmpl w:val="6E9A9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9F526F"/>
    <w:multiLevelType w:val="multilevel"/>
    <w:tmpl w:val="7C88E5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47246988">
    <w:abstractNumId w:val="1"/>
  </w:num>
  <w:num w:numId="2" w16cid:durableId="200363366">
    <w:abstractNumId w:val="3"/>
  </w:num>
  <w:num w:numId="3" w16cid:durableId="1403794104">
    <w:abstractNumId w:val="0"/>
  </w:num>
  <w:num w:numId="4" w16cid:durableId="3409372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16F"/>
    <w:rsid w:val="00000483"/>
    <w:rsid w:val="000F516F"/>
    <w:rsid w:val="00155A1D"/>
    <w:rsid w:val="002A17FB"/>
    <w:rsid w:val="00335BFB"/>
    <w:rsid w:val="00743AEA"/>
    <w:rsid w:val="007D3425"/>
    <w:rsid w:val="00A26956"/>
    <w:rsid w:val="00B666E4"/>
    <w:rsid w:val="00C869E9"/>
    <w:rsid w:val="00D92122"/>
    <w:rsid w:val="00DD5331"/>
    <w:rsid w:val="00E31385"/>
    <w:rsid w:val="00E62ABD"/>
    <w:rsid w:val="00EF2F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56CE8"/>
  <w15:docId w15:val="{E07D3505-65EB-48E7-B00C-B6B7186B0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55A1D"/>
    <w:pPr>
      <w:tabs>
        <w:tab w:val="center" w:pos="4513"/>
        <w:tab w:val="right" w:pos="9026"/>
      </w:tabs>
      <w:spacing w:line="240" w:lineRule="auto"/>
    </w:pPr>
  </w:style>
  <w:style w:type="character" w:customStyle="1" w:styleId="HeaderChar">
    <w:name w:val="Header Char"/>
    <w:basedOn w:val="DefaultParagraphFont"/>
    <w:link w:val="Header"/>
    <w:uiPriority w:val="99"/>
    <w:rsid w:val="00155A1D"/>
  </w:style>
  <w:style w:type="paragraph" w:styleId="Footer">
    <w:name w:val="footer"/>
    <w:basedOn w:val="Normal"/>
    <w:link w:val="FooterChar"/>
    <w:uiPriority w:val="99"/>
    <w:unhideWhenUsed/>
    <w:rsid w:val="00155A1D"/>
    <w:pPr>
      <w:tabs>
        <w:tab w:val="center" w:pos="4513"/>
        <w:tab w:val="right" w:pos="9026"/>
      </w:tabs>
      <w:spacing w:line="240" w:lineRule="auto"/>
    </w:pPr>
  </w:style>
  <w:style w:type="character" w:customStyle="1" w:styleId="FooterChar">
    <w:name w:val="Footer Char"/>
    <w:basedOn w:val="DefaultParagraphFont"/>
    <w:link w:val="Footer"/>
    <w:uiPriority w:val="99"/>
    <w:rsid w:val="00155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hyperlink" Target="https://search.proquest.com/openview/f8b5dd323709f3a9cad7adf534fd3654/1?pq-origsite=gscholar&amp;cbl=41210"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hyperlink" Target="http://agora.edu.es/descarga/articulo/8994309.pdf"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ejournal.seaninstitute.or.id/index.php/Ekonomi/article/download/1117/928" TargetMode="Externa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5" Type="http://schemas.openxmlformats.org/officeDocument/2006/relationships/hyperlink" Target="https://www.sciencedirect.com/science/article/pii/S009026162400086X" TargetMode="External" /><Relationship Id="rId10" Type="http://schemas.openxmlformats.org/officeDocument/2006/relationships/diagramColors" Target="diagrams/colors1.xm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hyperlink" Target="https://wseas.com/journals/bae/2021/a525107-1063.pdf" TargetMode="Externa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0B80AB-F9A7-4389-8792-15F011B903CE}" type="doc">
      <dgm:prSet loTypeId="urn:microsoft.com/office/officeart/2009/layout/CircleArrowProcess" loCatId="cycle" qsTypeId="urn:microsoft.com/office/officeart/2005/8/quickstyle/simple1" qsCatId="simple" csTypeId="urn:microsoft.com/office/officeart/2005/8/colors/accent1_2" csCatId="accent1" phldr="1"/>
      <dgm:spPr/>
      <dgm:t>
        <a:bodyPr/>
        <a:lstStyle/>
        <a:p>
          <a:endParaRPr lang="en-IN"/>
        </a:p>
      </dgm:t>
    </dgm:pt>
    <dgm:pt modelId="{35C92582-8205-4780-A0E9-A6F2DAB54D52}">
      <dgm:prSet phldrT="[Text]"/>
      <dgm:spPr/>
      <dgm:t>
        <a:bodyPr/>
        <a:lstStyle/>
        <a:p>
          <a:r>
            <a:rPr lang="en-IN"/>
            <a:t>What </a:t>
          </a:r>
        </a:p>
      </dgm:t>
    </dgm:pt>
    <dgm:pt modelId="{9F153FFC-779D-410D-8EE8-5C60D184154A}" type="parTrans" cxnId="{A72063DB-4512-49A1-9221-1C44995F0C18}">
      <dgm:prSet/>
      <dgm:spPr/>
      <dgm:t>
        <a:bodyPr/>
        <a:lstStyle/>
        <a:p>
          <a:endParaRPr lang="en-IN"/>
        </a:p>
      </dgm:t>
    </dgm:pt>
    <dgm:pt modelId="{6BCFC7C1-26E8-4162-9637-C10ADB67968D}" type="sibTrans" cxnId="{A72063DB-4512-49A1-9221-1C44995F0C18}">
      <dgm:prSet/>
      <dgm:spPr/>
      <dgm:t>
        <a:bodyPr/>
        <a:lstStyle/>
        <a:p>
          <a:endParaRPr lang="en-IN"/>
        </a:p>
      </dgm:t>
    </dgm:pt>
    <dgm:pt modelId="{CD9A6814-FE71-4527-ADE7-08F81287D1A6}">
      <dgm:prSet phldrT="[Text]"/>
      <dgm:spPr/>
      <dgm:t>
        <a:bodyPr/>
        <a:lstStyle/>
        <a:p>
          <a:r>
            <a:rPr lang="en-IN"/>
            <a:t>So What </a:t>
          </a:r>
        </a:p>
      </dgm:t>
    </dgm:pt>
    <dgm:pt modelId="{D16836FC-5E46-4454-A76D-C087610849C9}" type="parTrans" cxnId="{E08AF183-E093-4855-A90C-6A20DDAA913F}">
      <dgm:prSet/>
      <dgm:spPr/>
      <dgm:t>
        <a:bodyPr/>
        <a:lstStyle/>
        <a:p>
          <a:endParaRPr lang="en-IN"/>
        </a:p>
      </dgm:t>
    </dgm:pt>
    <dgm:pt modelId="{06220F62-FD1C-46D8-8EDC-48B747EFF1E5}" type="sibTrans" cxnId="{E08AF183-E093-4855-A90C-6A20DDAA913F}">
      <dgm:prSet/>
      <dgm:spPr/>
      <dgm:t>
        <a:bodyPr/>
        <a:lstStyle/>
        <a:p>
          <a:endParaRPr lang="en-IN"/>
        </a:p>
      </dgm:t>
    </dgm:pt>
    <dgm:pt modelId="{8DA1627E-33FC-4818-8B52-37348FEE3A24}">
      <dgm:prSet phldrT="[Text]"/>
      <dgm:spPr/>
      <dgm:t>
        <a:bodyPr/>
        <a:lstStyle/>
        <a:p>
          <a:r>
            <a:rPr lang="en-IN"/>
            <a:t>Now What </a:t>
          </a:r>
        </a:p>
      </dgm:t>
    </dgm:pt>
    <dgm:pt modelId="{9778135B-7391-4AE1-BE6C-4BF31C74ECD8}" type="parTrans" cxnId="{02D0D69B-54AE-4837-9662-1ED632BB73F9}">
      <dgm:prSet/>
      <dgm:spPr/>
      <dgm:t>
        <a:bodyPr/>
        <a:lstStyle/>
        <a:p>
          <a:endParaRPr lang="en-IN"/>
        </a:p>
      </dgm:t>
    </dgm:pt>
    <dgm:pt modelId="{4F008C23-07DA-4AE7-882F-240225A46645}" type="sibTrans" cxnId="{02D0D69B-54AE-4837-9662-1ED632BB73F9}">
      <dgm:prSet/>
      <dgm:spPr/>
      <dgm:t>
        <a:bodyPr/>
        <a:lstStyle/>
        <a:p>
          <a:endParaRPr lang="en-IN"/>
        </a:p>
      </dgm:t>
    </dgm:pt>
    <dgm:pt modelId="{E84FF710-FC82-44DA-B740-B43ED0E37601}" type="pres">
      <dgm:prSet presAssocID="{2C0B80AB-F9A7-4389-8792-15F011B903CE}" presName="Name0" presStyleCnt="0">
        <dgm:presLayoutVars>
          <dgm:chMax val="7"/>
          <dgm:chPref val="7"/>
          <dgm:dir/>
          <dgm:animLvl val="lvl"/>
        </dgm:presLayoutVars>
      </dgm:prSet>
      <dgm:spPr/>
    </dgm:pt>
    <dgm:pt modelId="{C5F34C77-0035-4B8E-B616-B3A60D4E3A77}" type="pres">
      <dgm:prSet presAssocID="{35C92582-8205-4780-A0E9-A6F2DAB54D52}" presName="Accent1" presStyleCnt="0"/>
      <dgm:spPr/>
    </dgm:pt>
    <dgm:pt modelId="{D3864DF0-FE40-45AD-8C2A-A3AC32337779}" type="pres">
      <dgm:prSet presAssocID="{35C92582-8205-4780-A0E9-A6F2DAB54D52}" presName="Accent" presStyleLbl="node1" presStyleIdx="0" presStyleCnt="3"/>
      <dgm:spPr/>
    </dgm:pt>
    <dgm:pt modelId="{9B293A1B-3DC8-4B6F-8B63-165AADE27EAB}" type="pres">
      <dgm:prSet presAssocID="{35C92582-8205-4780-A0E9-A6F2DAB54D52}" presName="Parent1" presStyleLbl="revTx" presStyleIdx="0" presStyleCnt="3">
        <dgm:presLayoutVars>
          <dgm:chMax val="1"/>
          <dgm:chPref val="1"/>
          <dgm:bulletEnabled val="1"/>
        </dgm:presLayoutVars>
      </dgm:prSet>
      <dgm:spPr/>
    </dgm:pt>
    <dgm:pt modelId="{C74A81C8-8BF6-42E0-B14B-5CFDC3F234C1}" type="pres">
      <dgm:prSet presAssocID="{CD9A6814-FE71-4527-ADE7-08F81287D1A6}" presName="Accent2" presStyleCnt="0"/>
      <dgm:spPr/>
    </dgm:pt>
    <dgm:pt modelId="{F81E316A-2DE3-4EF6-8211-97A3B19AEC91}" type="pres">
      <dgm:prSet presAssocID="{CD9A6814-FE71-4527-ADE7-08F81287D1A6}" presName="Accent" presStyleLbl="node1" presStyleIdx="1" presStyleCnt="3"/>
      <dgm:spPr/>
    </dgm:pt>
    <dgm:pt modelId="{B40FA811-4E40-456A-A412-E6B25B9167C5}" type="pres">
      <dgm:prSet presAssocID="{CD9A6814-FE71-4527-ADE7-08F81287D1A6}" presName="Parent2" presStyleLbl="revTx" presStyleIdx="1" presStyleCnt="3">
        <dgm:presLayoutVars>
          <dgm:chMax val="1"/>
          <dgm:chPref val="1"/>
          <dgm:bulletEnabled val="1"/>
        </dgm:presLayoutVars>
      </dgm:prSet>
      <dgm:spPr/>
    </dgm:pt>
    <dgm:pt modelId="{6A9DB7BA-0430-494F-BE10-64DBFA41DF9D}" type="pres">
      <dgm:prSet presAssocID="{8DA1627E-33FC-4818-8B52-37348FEE3A24}" presName="Accent3" presStyleCnt="0"/>
      <dgm:spPr/>
    </dgm:pt>
    <dgm:pt modelId="{6F46BDA5-A883-46F9-A074-87D9040E6D83}" type="pres">
      <dgm:prSet presAssocID="{8DA1627E-33FC-4818-8B52-37348FEE3A24}" presName="Accent" presStyleLbl="node1" presStyleIdx="2" presStyleCnt="3"/>
      <dgm:spPr/>
    </dgm:pt>
    <dgm:pt modelId="{EC843E66-84E5-4E48-AB9B-1DFB514FA1E9}" type="pres">
      <dgm:prSet presAssocID="{8DA1627E-33FC-4818-8B52-37348FEE3A24}" presName="Parent3" presStyleLbl="revTx" presStyleIdx="2" presStyleCnt="3">
        <dgm:presLayoutVars>
          <dgm:chMax val="1"/>
          <dgm:chPref val="1"/>
          <dgm:bulletEnabled val="1"/>
        </dgm:presLayoutVars>
      </dgm:prSet>
      <dgm:spPr/>
    </dgm:pt>
  </dgm:ptLst>
  <dgm:cxnLst>
    <dgm:cxn modelId="{1D22326B-789F-4CAC-A3EA-1077C099305E}" type="presOf" srcId="{CD9A6814-FE71-4527-ADE7-08F81287D1A6}" destId="{B40FA811-4E40-456A-A412-E6B25B9167C5}" srcOrd="0" destOrd="0" presId="urn:microsoft.com/office/officeart/2009/layout/CircleArrowProcess"/>
    <dgm:cxn modelId="{DC747D4D-28C8-4E9B-A5B6-B73666683BB2}" type="presOf" srcId="{35C92582-8205-4780-A0E9-A6F2DAB54D52}" destId="{9B293A1B-3DC8-4B6F-8B63-165AADE27EAB}" srcOrd="0" destOrd="0" presId="urn:microsoft.com/office/officeart/2009/layout/CircleArrowProcess"/>
    <dgm:cxn modelId="{61360E5A-DCCD-452E-8795-6E0264B1FDFF}" type="presOf" srcId="{8DA1627E-33FC-4818-8B52-37348FEE3A24}" destId="{EC843E66-84E5-4E48-AB9B-1DFB514FA1E9}" srcOrd="0" destOrd="0" presId="urn:microsoft.com/office/officeart/2009/layout/CircleArrowProcess"/>
    <dgm:cxn modelId="{E08AF183-E093-4855-A90C-6A20DDAA913F}" srcId="{2C0B80AB-F9A7-4389-8792-15F011B903CE}" destId="{CD9A6814-FE71-4527-ADE7-08F81287D1A6}" srcOrd="1" destOrd="0" parTransId="{D16836FC-5E46-4454-A76D-C087610849C9}" sibTransId="{06220F62-FD1C-46D8-8EDC-48B747EFF1E5}"/>
    <dgm:cxn modelId="{02D0D69B-54AE-4837-9662-1ED632BB73F9}" srcId="{2C0B80AB-F9A7-4389-8792-15F011B903CE}" destId="{8DA1627E-33FC-4818-8B52-37348FEE3A24}" srcOrd="2" destOrd="0" parTransId="{9778135B-7391-4AE1-BE6C-4BF31C74ECD8}" sibTransId="{4F008C23-07DA-4AE7-882F-240225A46645}"/>
    <dgm:cxn modelId="{A72063DB-4512-49A1-9221-1C44995F0C18}" srcId="{2C0B80AB-F9A7-4389-8792-15F011B903CE}" destId="{35C92582-8205-4780-A0E9-A6F2DAB54D52}" srcOrd="0" destOrd="0" parTransId="{9F153FFC-779D-410D-8EE8-5C60D184154A}" sibTransId="{6BCFC7C1-26E8-4162-9637-C10ADB67968D}"/>
    <dgm:cxn modelId="{BF1C47F3-0E4F-461A-BFA1-2787262270DF}" type="presOf" srcId="{2C0B80AB-F9A7-4389-8792-15F011B903CE}" destId="{E84FF710-FC82-44DA-B740-B43ED0E37601}" srcOrd="0" destOrd="0" presId="urn:microsoft.com/office/officeart/2009/layout/CircleArrowProcess"/>
    <dgm:cxn modelId="{2A4AB556-C5BE-48F8-AC82-CC08017D544A}" type="presParOf" srcId="{E84FF710-FC82-44DA-B740-B43ED0E37601}" destId="{C5F34C77-0035-4B8E-B616-B3A60D4E3A77}" srcOrd="0" destOrd="0" presId="urn:microsoft.com/office/officeart/2009/layout/CircleArrowProcess"/>
    <dgm:cxn modelId="{AD5B7377-E7DB-452E-9AFB-736114E5CB32}" type="presParOf" srcId="{C5F34C77-0035-4B8E-B616-B3A60D4E3A77}" destId="{D3864DF0-FE40-45AD-8C2A-A3AC32337779}" srcOrd="0" destOrd="0" presId="urn:microsoft.com/office/officeart/2009/layout/CircleArrowProcess"/>
    <dgm:cxn modelId="{29A6BB9E-80D5-4A77-8736-C8D48A18DD4A}" type="presParOf" srcId="{E84FF710-FC82-44DA-B740-B43ED0E37601}" destId="{9B293A1B-3DC8-4B6F-8B63-165AADE27EAB}" srcOrd="1" destOrd="0" presId="urn:microsoft.com/office/officeart/2009/layout/CircleArrowProcess"/>
    <dgm:cxn modelId="{D75A203B-98EA-401D-9CA8-A981F931F769}" type="presParOf" srcId="{E84FF710-FC82-44DA-B740-B43ED0E37601}" destId="{C74A81C8-8BF6-42E0-B14B-5CFDC3F234C1}" srcOrd="2" destOrd="0" presId="urn:microsoft.com/office/officeart/2009/layout/CircleArrowProcess"/>
    <dgm:cxn modelId="{00AFA49D-1A90-4F66-80E7-A2CFEE6B507F}" type="presParOf" srcId="{C74A81C8-8BF6-42E0-B14B-5CFDC3F234C1}" destId="{F81E316A-2DE3-4EF6-8211-97A3B19AEC91}" srcOrd="0" destOrd="0" presId="urn:microsoft.com/office/officeart/2009/layout/CircleArrowProcess"/>
    <dgm:cxn modelId="{674B7116-700F-485B-8481-A61F467631A7}" type="presParOf" srcId="{E84FF710-FC82-44DA-B740-B43ED0E37601}" destId="{B40FA811-4E40-456A-A412-E6B25B9167C5}" srcOrd="3" destOrd="0" presId="urn:microsoft.com/office/officeart/2009/layout/CircleArrowProcess"/>
    <dgm:cxn modelId="{BA4F7D7A-2C4F-42FE-8AFF-58C35BAD107E}" type="presParOf" srcId="{E84FF710-FC82-44DA-B740-B43ED0E37601}" destId="{6A9DB7BA-0430-494F-BE10-64DBFA41DF9D}" srcOrd="4" destOrd="0" presId="urn:microsoft.com/office/officeart/2009/layout/CircleArrowProcess"/>
    <dgm:cxn modelId="{BEF43109-39E5-49BC-AC13-85B0EA7572D2}" type="presParOf" srcId="{6A9DB7BA-0430-494F-BE10-64DBFA41DF9D}" destId="{6F46BDA5-A883-46F9-A074-87D9040E6D83}" srcOrd="0" destOrd="0" presId="urn:microsoft.com/office/officeart/2009/layout/CircleArrowProcess"/>
    <dgm:cxn modelId="{3BF4AA2C-C2C1-4074-904F-EF60A5C4D2C6}" type="presParOf" srcId="{E84FF710-FC82-44DA-B740-B43ED0E37601}" destId="{EC843E66-84E5-4E48-AB9B-1DFB514FA1E9}" srcOrd="5" destOrd="0" presId="urn:microsoft.com/office/officeart/2009/layout/CircleArrow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864DF0-FE40-45AD-8C2A-A3AC32337779}">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B293A1B-3DC8-4B6F-8B63-165AADE27EAB}">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IN" sz="1500" kern="1200"/>
            <a:t>What </a:t>
          </a:r>
        </a:p>
      </dsp:txBody>
      <dsp:txXfrm>
        <a:off x="2527394" y="556229"/>
        <a:ext cx="855991" cy="427893"/>
      </dsp:txXfrm>
    </dsp:sp>
    <dsp:sp modelId="{F81E316A-2DE3-4EF6-8211-97A3B19AEC91}">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40FA811-4E40-456A-A412-E6B25B9167C5}">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IN" sz="1500" kern="1200"/>
            <a:t>So What </a:t>
          </a:r>
        </a:p>
      </dsp:txBody>
      <dsp:txXfrm>
        <a:off x="2101278" y="1446580"/>
        <a:ext cx="855991" cy="427893"/>
      </dsp:txXfrm>
    </dsp:sp>
    <dsp:sp modelId="{6F46BDA5-A883-46F9-A074-87D9040E6D83}">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C843E66-84E5-4E48-AB9B-1DFB514FA1E9}">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IN" sz="1500" kern="1200"/>
            <a:t>Now What </a:t>
          </a:r>
        </a:p>
      </dsp:txBody>
      <dsp:txXfrm>
        <a:off x="2529419" y="2338212"/>
        <a:ext cx="855991" cy="427893"/>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1848</Words>
  <Characters>10540</Characters>
  <Application>Microsoft Office Word</Application>
  <DocSecurity>0</DocSecurity>
  <Lines>87</Lines>
  <Paragraphs>24</Paragraphs>
  <ScaleCrop>false</ScaleCrop>
  <Company/>
  <LinksUpToDate>false</LinksUpToDate>
  <CharactersWithSpaces>12364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Tudorel Nusca (2431489)</cp:lastModifiedBy>
  <cp:revision>2</cp:revision>
  <dcterms:created xsi:type="dcterms:W3CDTF">2025-06-13T14:02:00Z</dcterms:created>
  <dcterms:modified xsi:type="dcterms:W3CDTF">2025-06-13T14:02:00Z</dcterms:modified>
</cp:coreProperties>
</file>