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4263A6" w14:textId="13E2B6CD" w:rsidR="0034352D" w:rsidRDefault="0034352D">
      <w:pPr>
        <w:widowControl w:val="0"/>
        <w:spacing w:before="200" w:after="200" w:line="360" w:lineRule="auto"/>
        <w:ind w:left="160"/>
        <w:jc w:val="center"/>
        <w:rPr>
          <w:rFonts w:ascii="Calibri" w:eastAsia="Calibri" w:hAnsi="Calibri" w:cs="Calibri"/>
          <w:b/>
          <w:bCs/>
          <w:sz w:val="40"/>
          <w:szCs w:val="40"/>
        </w:rPr>
      </w:pPr>
      <w:r>
        <w:rPr>
          <w:rFonts w:ascii="Calibri" w:eastAsia="Calibri" w:hAnsi="Calibri" w:cs="Calibri"/>
          <w:b/>
          <w:bCs/>
          <w:noProof/>
          <w:sz w:val="40"/>
          <w:szCs w:val="40"/>
        </w:rPr>
        <w:drawing>
          <wp:anchor distT="19050" distB="19050" distL="19050" distR="19050" simplePos="0" relativeHeight="251658240" behindDoc="0" locked="0" layoutInCell="1" hidden="0" allowOverlap="1" wp14:anchorId="60475CDF" wp14:editId="79FB3441">
            <wp:simplePos x="0" y="0"/>
            <wp:positionH relativeFrom="margin">
              <wp:align>center</wp:align>
            </wp:positionH>
            <wp:positionV relativeFrom="margin">
              <wp:align>top</wp:align>
            </wp:positionV>
            <wp:extent cx="2408555" cy="946785"/>
            <wp:effectExtent l="0" t="0" r="0" b="0"/>
            <wp:wrapSquare wrapText="bothSides" distT="19050" distB="19050" distL="19050" distR="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408555" cy="946785"/>
                    </a:xfrm>
                    <a:prstGeom prst="rect">
                      <a:avLst/>
                    </a:prstGeom>
                    <a:ln/>
                  </pic:spPr>
                </pic:pic>
              </a:graphicData>
            </a:graphic>
            <wp14:sizeRelH relativeFrom="margin">
              <wp14:pctWidth>0</wp14:pctWidth>
            </wp14:sizeRelH>
            <wp14:sizeRelV relativeFrom="margin">
              <wp14:pctHeight>0</wp14:pctHeight>
            </wp14:sizeRelV>
          </wp:anchor>
        </w:drawing>
      </w:r>
    </w:p>
    <w:p w14:paraId="607484E4" w14:textId="77777777" w:rsidR="0034352D" w:rsidRDefault="0034352D">
      <w:pPr>
        <w:widowControl w:val="0"/>
        <w:spacing w:before="200" w:after="200" w:line="360" w:lineRule="auto"/>
        <w:ind w:left="160"/>
        <w:jc w:val="center"/>
        <w:rPr>
          <w:rFonts w:ascii="Calibri" w:eastAsia="Calibri" w:hAnsi="Calibri" w:cs="Calibri"/>
          <w:b/>
          <w:bCs/>
          <w:sz w:val="40"/>
          <w:szCs w:val="40"/>
        </w:rPr>
      </w:pPr>
    </w:p>
    <w:p w14:paraId="47328154" w14:textId="373752E9" w:rsidR="00D049EA" w:rsidRDefault="005A5296">
      <w:pPr>
        <w:widowControl w:val="0"/>
        <w:spacing w:before="200" w:after="200" w:line="360" w:lineRule="auto"/>
        <w:ind w:left="160"/>
        <w:jc w:val="center"/>
        <w:rPr>
          <w:rFonts w:ascii="Calibri" w:eastAsia="Calibri" w:hAnsi="Calibri" w:cs="Calibri"/>
          <w:b/>
          <w:bCs/>
          <w:sz w:val="40"/>
          <w:szCs w:val="40"/>
        </w:rPr>
      </w:pPr>
      <w:r>
        <w:rPr>
          <w:rFonts w:ascii="Calibri" w:eastAsia="Calibri" w:hAnsi="Calibri" w:cs="Calibri"/>
          <w:b/>
          <w:bCs/>
          <w:sz w:val="40"/>
          <w:szCs w:val="40"/>
        </w:rPr>
        <w:t>MODULE: LCLM 4001</w:t>
      </w:r>
    </w:p>
    <w:p w14:paraId="77983DB1" w14:textId="0CC1CFBF" w:rsidR="00D049EA" w:rsidRDefault="00D32C62">
      <w:pPr>
        <w:widowControl w:val="0"/>
        <w:spacing w:before="200" w:after="200" w:line="360" w:lineRule="auto"/>
        <w:ind w:left="160"/>
        <w:jc w:val="center"/>
        <w:rPr>
          <w:rFonts w:ascii="Calibri" w:eastAsia="Calibri" w:hAnsi="Calibri" w:cs="Calibri"/>
          <w:b/>
          <w:bCs/>
          <w:sz w:val="40"/>
          <w:szCs w:val="40"/>
        </w:rPr>
      </w:pPr>
      <w:r>
        <w:rPr>
          <w:rFonts w:ascii="Calibri" w:eastAsia="Calibri" w:hAnsi="Calibri" w:cs="Calibri"/>
          <w:b/>
          <w:bCs/>
          <w:sz w:val="40"/>
          <w:szCs w:val="40"/>
        </w:rPr>
        <w:t>MODULE CODE: ACADEMIC SKILLS</w:t>
      </w:r>
    </w:p>
    <w:p w14:paraId="2683A8C3" w14:textId="77777777" w:rsidR="00D049EA" w:rsidRDefault="00000000">
      <w:pPr>
        <w:widowControl w:val="0"/>
        <w:spacing w:before="200" w:after="200" w:line="360" w:lineRule="auto"/>
        <w:ind w:left="160"/>
        <w:jc w:val="center"/>
        <w:rPr>
          <w:rFonts w:ascii="Calibri" w:eastAsia="Calibri" w:hAnsi="Calibri" w:cs="Calibri"/>
          <w:b/>
          <w:bCs/>
          <w:sz w:val="40"/>
          <w:szCs w:val="40"/>
        </w:rPr>
      </w:pPr>
      <w:r>
        <w:rPr>
          <w:rFonts w:ascii="Calibri" w:eastAsia="Calibri" w:hAnsi="Calibri" w:cs="Calibri"/>
          <w:b/>
          <w:bCs/>
          <w:sz w:val="40"/>
          <w:szCs w:val="40"/>
        </w:rPr>
        <w:t>TASK 3 - REFLECTIVE WRITING TASK</w:t>
      </w:r>
    </w:p>
    <w:p w14:paraId="23EE0540" w14:textId="77777777" w:rsidR="00D049EA" w:rsidRDefault="00D049EA">
      <w:pPr>
        <w:widowControl w:val="0"/>
        <w:spacing w:before="200" w:after="200" w:line="360" w:lineRule="auto"/>
        <w:ind w:left="160"/>
        <w:jc w:val="center"/>
        <w:rPr>
          <w:rFonts w:ascii="Calibri" w:eastAsia="Calibri" w:hAnsi="Calibri" w:cs="Calibri"/>
          <w:b/>
          <w:bCs/>
          <w:sz w:val="40"/>
          <w:szCs w:val="40"/>
        </w:rPr>
      </w:pPr>
    </w:p>
    <w:p w14:paraId="188B1129" w14:textId="77777777" w:rsidR="00D049EA" w:rsidRDefault="00D049EA">
      <w:pPr>
        <w:widowControl w:val="0"/>
        <w:spacing w:before="200" w:after="200" w:line="360" w:lineRule="auto"/>
        <w:ind w:left="160"/>
        <w:jc w:val="center"/>
        <w:rPr>
          <w:rFonts w:ascii="Calibri" w:eastAsia="Calibri" w:hAnsi="Calibri" w:cs="Calibri"/>
          <w:b/>
          <w:bCs/>
          <w:sz w:val="40"/>
          <w:szCs w:val="40"/>
        </w:rPr>
      </w:pPr>
    </w:p>
    <w:p w14:paraId="2A1E073F" w14:textId="078AFC69" w:rsidR="00D049EA" w:rsidRDefault="00000000">
      <w:pPr>
        <w:widowControl w:val="0"/>
        <w:spacing w:before="200" w:after="200" w:line="360" w:lineRule="auto"/>
        <w:ind w:left="160"/>
        <w:jc w:val="center"/>
        <w:rPr>
          <w:rFonts w:ascii="Calibri" w:eastAsia="Calibri" w:hAnsi="Calibri" w:cs="Calibri"/>
          <w:b/>
          <w:bCs/>
          <w:sz w:val="40"/>
          <w:szCs w:val="40"/>
        </w:rPr>
      </w:pPr>
      <w:r>
        <w:rPr>
          <w:rFonts w:ascii="Calibri" w:eastAsia="Calibri" w:hAnsi="Calibri" w:cs="Calibri"/>
          <w:b/>
          <w:bCs/>
          <w:sz w:val="40"/>
          <w:szCs w:val="40"/>
        </w:rPr>
        <w:t>STUDENT NAME:</w:t>
      </w:r>
      <w:r w:rsidR="00391470">
        <w:rPr>
          <w:rFonts w:ascii="Calibri" w:eastAsia="Calibri" w:hAnsi="Calibri" w:cs="Calibri"/>
          <w:b/>
          <w:bCs/>
          <w:sz w:val="40"/>
          <w:szCs w:val="40"/>
        </w:rPr>
        <w:t xml:space="preserve"> Liliana </w:t>
      </w:r>
      <w:proofErr w:type="spellStart"/>
      <w:r w:rsidR="00391470">
        <w:rPr>
          <w:rFonts w:ascii="Calibri" w:eastAsia="Calibri" w:hAnsi="Calibri" w:cs="Calibri"/>
          <w:b/>
          <w:bCs/>
          <w:sz w:val="40"/>
          <w:szCs w:val="40"/>
        </w:rPr>
        <w:t>Olexiuc</w:t>
      </w:r>
      <w:proofErr w:type="spellEnd"/>
    </w:p>
    <w:p w14:paraId="5D08BBF3" w14:textId="3E949709" w:rsidR="00D049EA" w:rsidRDefault="00000000">
      <w:pPr>
        <w:widowControl w:val="0"/>
        <w:spacing w:before="200" w:after="200" w:line="360" w:lineRule="auto"/>
        <w:ind w:left="160"/>
        <w:jc w:val="center"/>
        <w:rPr>
          <w:rFonts w:ascii="Calibri" w:eastAsia="Calibri" w:hAnsi="Calibri" w:cs="Calibri"/>
          <w:b/>
          <w:bCs/>
          <w:sz w:val="40"/>
          <w:szCs w:val="40"/>
        </w:rPr>
      </w:pPr>
      <w:r>
        <w:rPr>
          <w:rFonts w:ascii="Calibri" w:eastAsia="Calibri" w:hAnsi="Calibri" w:cs="Calibri"/>
          <w:b/>
          <w:bCs/>
          <w:sz w:val="40"/>
          <w:szCs w:val="40"/>
        </w:rPr>
        <w:t>STUDENT ID:</w:t>
      </w:r>
      <w:r w:rsidR="00391470">
        <w:rPr>
          <w:rFonts w:ascii="Calibri" w:eastAsia="Calibri" w:hAnsi="Calibri" w:cs="Calibri"/>
          <w:b/>
          <w:bCs/>
          <w:sz w:val="40"/>
          <w:szCs w:val="40"/>
        </w:rPr>
        <w:t xml:space="preserve"> 2523950</w:t>
      </w:r>
    </w:p>
    <w:p w14:paraId="331F3EBB" w14:textId="77777777" w:rsidR="00D049EA" w:rsidRDefault="00000000">
      <w:pPr>
        <w:widowControl w:val="0"/>
        <w:spacing w:before="200" w:after="200" w:line="360" w:lineRule="auto"/>
        <w:ind w:left="160"/>
        <w:rPr>
          <w:rFonts w:ascii="Calibri" w:eastAsia="Calibri" w:hAnsi="Calibri" w:cs="Calibri"/>
          <w:b/>
          <w:bCs/>
          <w:sz w:val="40"/>
          <w:szCs w:val="40"/>
        </w:rPr>
      </w:pPr>
      <w:r>
        <w:br w:type="page"/>
      </w:r>
    </w:p>
    <w:sdt>
      <w:sdtPr>
        <w:id w:val="785462357"/>
        <w:docPartObj>
          <w:docPartGallery w:val="Table of Contents"/>
          <w:docPartUnique/>
        </w:docPartObj>
      </w:sdtPr>
      <w:sdtContent>
        <w:p w14:paraId="50B66386" w14:textId="77777777" w:rsidR="00D049EA" w:rsidRDefault="00D049EA">
          <w:pPr>
            <w:widowControl w:val="0"/>
            <w:tabs>
              <w:tab w:val="right" w:leader="dot" w:pos="12000"/>
            </w:tabs>
            <w:spacing w:before="60" w:after="200" w:line="360" w:lineRule="auto"/>
            <w:jc w:val="center"/>
            <w:rPr>
              <w:rFonts w:ascii="Calibri" w:eastAsia="Calibri" w:hAnsi="Calibri" w:cs="Calibri"/>
              <w:b/>
              <w:bCs/>
              <w:sz w:val="28"/>
              <w:szCs w:val="28"/>
            </w:rPr>
          </w:pPr>
          <w:r>
            <w:fldChar w:fldCharType="begin"/>
          </w:r>
          <w:r w:rsidR="00000000">
            <w:instrText xml:space="preserve"> TOC \h \u \z \t "Heading 1,1,Heading 2,2,Heading 3,3,Heading 4,4,Heading 5,5,Heading 6,6,"</w:instrText>
          </w:r>
          <w:r>
            <w:fldChar w:fldCharType="separate"/>
          </w:r>
          <w:r w:rsidR="00000000">
            <w:rPr>
              <w:rFonts w:ascii="Calibri" w:eastAsia="Calibri" w:hAnsi="Calibri" w:cs="Calibri"/>
              <w:b/>
              <w:bCs/>
              <w:sz w:val="28"/>
              <w:szCs w:val="28"/>
            </w:rPr>
            <w:t>Table of Contents</w:t>
          </w:r>
        </w:p>
        <w:p w14:paraId="0014F27C" w14:textId="77777777" w:rsidR="00D049EA" w:rsidRDefault="00D049EA">
          <w:pPr>
            <w:widowControl w:val="0"/>
            <w:tabs>
              <w:tab w:val="right" w:leader="dot" w:pos="12000"/>
            </w:tabs>
            <w:spacing w:before="60" w:after="200" w:line="360" w:lineRule="auto"/>
            <w:jc w:val="both"/>
            <w:rPr>
              <w:rFonts w:ascii="Calibri" w:eastAsia="Calibri" w:hAnsi="Calibri" w:cs="Calibri"/>
              <w:color w:val="000000"/>
              <w:sz w:val="24"/>
              <w:szCs w:val="24"/>
            </w:rPr>
          </w:pPr>
          <w:hyperlink w:anchor="_6cslrx91xg7j">
            <w:r>
              <w:rPr>
                <w:rFonts w:ascii="Calibri" w:eastAsia="Calibri" w:hAnsi="Calibri" w:cs="Calibri"/>
                <w:color w:val="000000"/>
                <w:sz w:val="24"/>
                <w:szCs w:val="24"/>
              </w:rPr>
              <w:t>Introduction</w:t>
            </w:r>
            <w:r>
              <w:rPr>
                <w:rFonts w:ascii="Calibri" w:eastAsia="Calibri" w:hAnsi="Calibri" w:cs="Calibri"/>
                <w:color w:val="000000"/>
                <w:sz w:val="24"/>
                <w:szCs w:val="24"/>
              </w:rPr>
              <w:tab/>
              <w:t>2</w:t>
            </w:r>
          </w:hyperlink>
        </w:p>
        <w:p w14:paraId="3EA73A9E" w14:textId="77777777" w:rsidR="00D049EA" w:rsidRDefault="00D049EA">
          <w:pPr>
            <w:widowControl w:val="0"/>
            <w:tabs>
              <w:tab w:val="right" w:leader="dot" w:pos="12000"/>
            </w:tabs>
            <w:spacing w:before="60" w:after="200" w:line="360" w:lineRule="auto"/>
            <w:jc w:val="both"/>
            <w:rPr>
              <w:rFonts w:ascii="Calibri" w:eastAsia="Calibri" w:hAnsi="Calibri" w:cs="Calibri"/>
              <w:color w:val="000000"/>
              <w:sz w:val="24"/>
              <w:szCs w:val="24"/>
            </w:rPr>
          </w:pPr>
          <w:hyperlink w:anchor="_nlk4gi6vwprc">
            <w:r>
              <w:rPr>
                <w:rFonts w:ascii="Calibri" w:eastAsia="Calibri" w:hAnsi="Calibri" w:cs="Calibri"/>
                <w:color w:val="000000"/>
                <w:sz w:val="24"/>
                <w:szCs w:val="24"/>
              </w:rPr>
              <w:t>Description</w:t>
            </w:r>
            <w:r>
              <w:rPr>
                <w:rFonts w:ascii="Calibri" w:eastAsia="Calibri" w:hAnsi="Calibri" w:cs="Calibri"/>
                <w:color w:val="000000"/>
                <w:sz w:val="24"/>
                <w:szCs w:val="24"/>
              </w:rPr>
              <w:tab/>
              <w:t>2</w:t>
            </w:r>
          </w:hyperlink>
        </w:p>
        <w:p w14:paraId="30808263" w14:textId="77777777" w:rsidR="00D049EA" w:rsidRDefault="00D049EA">
          <w:pPr>
            <w:widowControl w:val="0"/>
            <w:tabs>
              <w:tab w:val="right" w:leader="dot" w:pos="12000"/>
            </w:tabs>
            <w:spacing w:before="60" w:after="200" w:line="360" w:lineRule="auto"/>
            <w:jc w:val="both"/>
            <w:rPr>
              <w:rFonts w:ascii="Calibri" w:eastAsia="Calibri" w:hAnsi="Calibri" w:cs="Calibri"/>
              <w:color w:val="000000"/>
              <w:sz w:val="24"/>
              <w:szCs w:val="24"/>
            </w:rPr>
          </w:pPr>
          <w:hyperlink w:anchor="_oeg7kbb8fnev">
            <w:r>
              <w:rPr>
                <w:rFonts w:ascii="Calibri" w:eastAsia="Calibri" w:hAnsi="Calibri" w:cs="Calibri"/>
                <w:color w:val="000000"/>
                <w:sz w:val="24"/>
                <w:szCs w:val="24"/>
              </w:rPr>
              <w:t>Feelings</w:t>
            </w:r>
            <w:r>
              <w:rPr>
                <w:rFonts w:ascii="Calibri" w:eastAsia="Calibri" w:hAnsi="Calibri" w:cs="Calibri"/>
                <w:color w:val="000000"/>
                <w:sz w:val="24"/>
                <w:szCs w:val="24"/>
              </w:rPr>
              <w:tab/>
              <w:t>2</w:t>
            </w:r>
          </w:hyperlink>
        </w:p>
        <w:p w14:paraId="4D16DFEA" w14:textId="77777777" w:rsidR="00D049EA" w:rsidRDefault="00D049EA">
          <w:pPr>
            <w:widowControl w:val="0"/>
            <w:tabs>
              <w:tab w:val="right" w:leader="dot" w:pos="12000"/>
            </w:tabs>
            <w:spacing w:before="60" w:after="200" w:line="360" w:lineRule="auto"/>
            <w:jc w:val="both"/>
            <w:rPr>
              <w:rFonts w:ascii="Calibri" w:eastAsia="Calibri" w:hAnsi="Calibri" w:cs="Calibri"/>
              <w:color w:val="000000"/>
              <w:sz w:val="24"/>
              <w:szCs w:val="24"/>
            </w:rPr>
          </w:pPr>
          <w:hyperlink w:anchor="_uhn1ir26kjbm">
            <w:r>
              <w:rPr>
                <w:rFonts w:ascii="Calibri" w:eastAsia="Calibri" w:hAnsi="Calibri" w:cs="Calibri"/>
                <w:color w:val="000000"/>
                <w:sz w:val="24"/>
                <w:szCs w:val="24"/>
              </w:rPr>
              <w:t>Evaluation</w:t>
            </w:r>
            <w:r>
              <w:rPr>
                <w:rFonts w:ascii="Calibri" w:eastAsia="Calibri" w:hAnsi="Calibri" w:cs="Calibri"/>
                <w:color w:val="000000"/>
                <w:sz w:val="24"/>
                <w:szCs w:val="24"/>
              </w:rPr>
              <w:tab/>
              <w:t>3</w:t>
            </w:r>
          </w:hyperlink>
        </w:p>
        <w:p w14:paraId="0198E695" w14:textId="77777777" w:rsidR="00D049EA" w:rsidRDefault="00D049EA">
          <w:pPr>
            <w:widowControl w:val="0"/>
            <w:tabs>
              <w:tab w:val="right" w:leader="dot" w:pos="12000"/>
            </w:tabs>
            <w:spacing w:before="60" w:after="200" w:line="360" w:lineRule="auto"/>
            <w:jc w:val="both"/>
            <w:rPr>
              <w:rFonts w:ascii="Calibri" w:eastAsia="Calibri" w:hAnsi="Calibri" w:cs="Calibri"/>
              <w:color w:val="000000"/>
              <w:sz w:val="24"/>
              <w:szCs w:val="24"/>
            </w:rPr>
          </w:pPr>
          <w:hyperlink w:anchor="_vbelset4xyyk">
            <w:r>
              <w:rPr>
                <w:rFonts w:ascii="Calibri" w:eastAsia="Calibri" w:hAnsi="Calibri" w:cs="Calibri"/>
                <w:color w:val="000000"/>
                <w:sz w:val="24"/>
                <w:szCs w:val="24"/>
              </w:rPr>
              <w:t>Analysis</w:t>
            </w:r>
            <w:r>
              <w:rPr>
                <w:rFonts w:ascii="Calibri" w:eastAsia="Calibri" w:hAnsi="Calibri" w:cs="Calibri"/>
                <w:color w:val="000000"/>
                <w:sz w:val="24"/>
                <w:szCs w:val="24"/>
              </w:rPr>
              <w:tab/>
              <w:t>3</w:t>
            </w:r>
          </w:hyperlink>
        </w:p>
        <w:p w14:paraId="61D29C0C" w14:textId="77777777" w:rsidR="00D049EA" w:rsidRDefault="00D049EA">
          <w:pPr>
            <w:widowControl w:val="0"/>
            <w:tabs>
              <w:tab w:val="right" w:leader="dot" w:pos="12000"/>
            </w:tabs>
            <w:spacing w:before="60" w:after="200" w:line="360" w:lineRule="auto"/>
            <w:jc w:val="both"/>
            <w:rPr>
              <w:rFonts w:ascii="Calibri" w:eastAsia="Calibri" w:hAnsi="Calibri" w:cs="Calibri"/>
              <w:color w:val="000000"/>
              <w:sz w:val="24"/>
              <w:szCs w:val="24"/>
            </w:rPr>
          </w:pPr>
          <w:hyperlink w:anchor="_jnp2d094m5iq">
            <w:r>
              <w:rPr>
                <w:rFonts w:ascii="Calibri" w:eastAsia="Calibri" w:hAnsi="Calibri" w:cs="Calibri"/>
                <w:color w:val="000000"/>
                <w:sz w:val="24"/>
                <w:szCs w:val="24"/>
              </w:rPr>
              <w:t>Conclusion</w:t>
            </w:r>
            <w:r>
              <w:rPr>
                <w:rFonts w:ascii="Calibri" w:eastAsia="Calibri" w:hAnsi="Calibri" w:cs="Calibri"/>
                <w:color w:val="000000"/>
                <w:sz w:val="24"/>
                <w:szCs w:val="24"/>
              </w:rPr>
              <w:tab/>
              <w:t>3</w:t>
            </w:r>
          </w:hyperlink>
        </w:p>
        <w:p w14:paraId="67B961DC" w14:textId="77777777" w:rsidR="00D049EA" w:rsidRDefault="00D049EA">
          <w:pPr>
            <w:widowControl w:val="0"/>
            <w:tabs>
              <w:tab w:val="right" w:leader="dot" w:pos="12000"/>
            </w:tabs>
            <w:spacing w:before="60" w:after="200" w:line="360" w:lineRule="auto"/>
            <w:jc w:val="both"/>
            <w:rPr>
              <w:rFonts w:ascii="Calibri" w:eastAsia="Calibri" w:hAnsi="Calibri" w:cs="Calibri"/>
              <w:color w:val="000000"/>
              <w:sz w:val="24"/>
              <w:szCs w:val="24"/>
            </w:rPr>
          </w:pPr>
          <w:hyperlink w:anchor="_cphpeycgogmo">
            <w:r>
              <w:rPr>
                <w:rFonts w:ascii="Calibri" w:eastAsia="Calibri" w:hAnsi="Calibri" w:cs="Calibri"/>
                <w:color w:val="000000"/>
                <w:sz w:val="24"/>
                <w:szCs w:val="24"/>
              </w:rPr>
              <w:t>Action Plan</w:t>
            </w:r>
            <w:r>
              <w:rPr>
                <w:rFonts w:ascii="Calibri" w:eastAsia="Calibri" w:hAnsi="Calibri" w:cs="Calibri"/>
                <w:color w:val="000000"/>
                <w:sz w:val="24"/>
                <w:szCs w:val="24"/>
              </w:rPr>
              <w:tab/>
              <w:t>4</w:t>
            </w:r>
          </w:hyperlink>
        </w:p>
        <w:p w14:paraId="4DEC10A2" w14:textId="77777777" w:rsidR="00D049EA" w:rsidRDefault="00D049EA">
          <w:pPr>
            <w:widowControl w:val="0"/>
            <w:tabs>
              <w:tab w:val="right" w:leader="dot" w:pos="12000"/>
            </w:tabs>
            <w:spacing w:before="60" w:after="200" w:line="360" w:lineRule="auto"/>
            <w:jc w:val="both"/>
            <w:rPr>
              <w:rFonts w:ascii="Calibri" w:eastAsia="Calibri" w:hAnsi="Calibri" w:cs="Calibri"/>
              <w:color w:val="000000"/>
              <w:sz w:val="24"/>
              <w:szCs w:val="24"/>
            </w:rPr>
          </w:pPr>
          <w:hyperlink w:anchor="_j0n2yirmnwof">
            <w:r>
              <w:rPr>
                <w:rFonts w:ascii="Calibri" w:eastAsia="Calibri" w:hAnsi="Calibri" w:cs="Calibri"/>
                <w:color w:val="000000"/>
                <w:sz w:val="24"/>
                <w:szCs w:val="24"/>
              </w:rPr>
              <w:t>Conclusion</w:t>
            </w:r>
            <w:r>
              <w:rPr>
                <w:rFonts w:ascii="Calibri" w:eastAsia="Calibri" w:hAnsi="Calibri" w:cs="Calibri"/>
                <w:color w:val="000000"/>
                <w:sz w:val="24"/>
                <w:szCs w:val="24"/>
              </w:rPr>
              <w:tab/>
              <w:t>4</w:t>
            </w:r>
          </w:hyperlink>
        </w:p>
        <w:p w14:paraId="7446FD47" w14:textId="77777777" w:rsidR="00D049EA" w:rsidRDefault="00D049EA">
          <w:pPr>
            <w:widowControl w:val="0"/>
            <w:tabs>
              <w:tab w:val="right" w:leader="dot" w:pos="12000"/>
            </w:tabs>
            <w:spacing w:before="60" w:after="200" w:line="360" w:lineRule="auto"/>
            <w:jc w:val="both"/>
            <w:rPr>
              <w:rFonts w:ascii="Calibri" w:eastAsia="Calibri" w:hAnsi="Calibri" w:cs="Calibri"/>
              <w:color w:val="000000"/>
              <w:sz w:val="24"/>
              <w:szCs w:val="24"/>
            </w:rPr>
          </w:pPr>
          <w:hyperlink w:anchor="_pxoatnvs38k1">
            <w:r>
              <w:rPr>
                <w:rFonts w:ascii="Calibri" w:eastAsia="Calibri" w:hAnsi="Calibri" w:cs="Calibri"/>
                <w:color w:val="000000"/>
                <w:sz w:val="24"/>
                <w:szCs w:val="24"/>
              </w:rPr>
              <w:t>References</w:t>
            </w:r>
            <w:r>
              <w:rPr>
                <w:rFonts w:ascii="Calibri" w:eastAsia="Calibri" w:hAnsi="Calibri" w:cs="Calibri"/>
                <w:color w:val="000000"/>
                <w:sz w:val="24"/>
                <w:szCs w:val="24"/>
              </w:rPr>
              <w:tab/>
              <w:t>5</w:t>
            </w:r>
          </w:hyperlink>
          <w:r>
            <w:fldChar w:fldCharType="end"/>
          </w:r>
        </w:p>
      </w:sdtContent>
    </w:sdt>
    <w:p w14:paraId="626F723E" w14:textId="77777777" w:rsidR="00D049EA" w:rsidRDefault="00000000">
      <w:pPr>
        <w:pStyle w:val="Heading1"/>
      </w:pPr>
      <w:bookmarkStart w:id="0" w:name="_4jx7lz80o9f0" w:colFirst="0" w:colLast="0"/>
      <w:bookmarkEnd w:id="0"/>
      <w:r>
        <w:br w:type="page"/>
      </w:r>
    </w:p>
    <w:p w14:paraId="687EB2A0" w14:textId="77777777" w:rsidR="00D049EA" w:rsidRDefault="00000000">
      <w:pPr>
        <w:pStyle w:val="Heading1"/>
      </w:pPr>
      <w:bookmarkStart w:id="1" w:name="_6cslrx91xg7j" w:colFirst="0" w:colLast="0"/>
      <w:bookmarkEnd w:id="1"/>
      <w:r>
        <w:lastRenderedPageBreak/>
        <w:t xml:space="preserve">Introduction </w:t>
      </w:r>
    </w:p>
    <w:p w14:paraId="5F9798DD" w14:textId="77777777" w:rsidR="00D049EA"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 xml:space="preserve">The reflection examines my own learning experience in the Academic Skills module. To critically assess my improvement and the advancement of my academic competencies, I will rely on the Reflective Cycle created by Gibbs. This framework will enable me to </w:t>
      </w:r>
      <w:proofErr w:type="spellStart"/>
      <w:r>
        <w:rPr>
          <w:rFonts w:ascii="Calibri" w:eastAsia="Calibri" w:hAnsi="Calibri" w:cs="Calibri"/>
          <w:color w:val="1F1F1F"/>
          <w:sz w:val="24"/>
          <w:szCs w:val="24"/>
        </w:rPr>
        <w:t>analyse</w:t>
      </w:r>
      <w:proofErr w:type="spellEnd"/>
      <w:r>
        <w:rPr>
          <w:rFonts w:ascii="Calibri" w:eastAsia="Calibri" w:hAnsi="Calibri" w:cs="Calibri"/>
          <w:color w:val="1F1F1F"/>
          <w:sz w:val="24"/>
          <w:szCs w:val="24"/>
        </w:rPr>
        <w:t xml:space="preserve"> my experiences in relation to Task 1, the academic skills quiz, and Task 2, the practical application exercise in a systematic manner, as well as the feedback I received. In the end, this reflection will reveal how these experiences have affected my overall academic progress.</w:t>
      </w:r>
    </w:p>
    <w:p w14:paraId="55D02FF9" w14:textId="77777777" w:rsidR="00D049EA" w:rsidRDefault="00000000">
      <w:pPr>
        <w:pStyle w:val="Heading1"/>
      </w:pPr>
      <w:bookmarkStart w:id="2" w:name="_nlk4gi6vwprc" w:colFirst="0" w:colLast="0"/>
      <w:bookmarkEnd w:id="2"/>
      <w:r>
        <w:t xml:space="preserve">Description </w:t>
      </w:r>
    </w:p>
    <w:p w14:paraId="2ECD4D8F" w14:textId="4BC285A0" w:rsidR="00D049EA"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 xml:space="preserve">The Academic Skills module was aimed at developing basic skills required in higher education. I was engaged in different class activities, which were aimed at </w:t>
      </w:r>
      <w:proofErr w:type="spellStart"/>
      <w:r>
        <w:rPr>
          <w:rFonts w:ascii="Calibri" w:eastAsia="Calibri" w:hAnsi="Calibri" w:cs="Calibri"/>
          <w:color w:val="1F1F1F"/>
          <w:sz w:val="24"/>
          <w:szCs w:val="24"/>
        </w:rPr>
        <w:t>practising</w:t>
      </w:r>
      <w:proofErr w:type="spellEnd"/>
      <w:r>
        <w:rPr>
          <w:rFonts w:ascii="Calibri" w:eastAsia="Calibri" w:hAnsi="Calibri" w:cs="Calibri"/>
          <w:color w:val="1F1F1F"/>
          <w:sz w:val="24"/>
          <w:szCs w:val="24"/>
        </w:rPr>
        <w:t xml:space="preserve"> practical skills during the term, </w:t>
      </w:r>
      <w:r w:rsidR="001010F5">
        <w:rPr>
          <w:rFonts w:ascii="Calibri" w:eastAsia="Calibri" w:hAnsi="Calibri" w:cs="Calibri"/>
          <w:color w:val="1F1F1F"/>
          <w:sz w:val="24"/>
          <w:szCs w:val="24"/>
        </w:rPr>
        <w:t>especially</w:t>
      </w:r>
      <w:r>
        <w:rPr>
          <w:rFonts w:ascii="Calibri" w:eastAsia="Calibri" w:hAnsi="Calibri" w:cs="Calibri"/>
          <w:color w:val="1F1F1F"/>
          <w:sz w:val="24"/>
          <w:szCs w:val="24"/>
        </w:rPr>
        <w:t xml:space="preserve"> learning how to paraphrase and master the conventions of Harvard referencing. During the fifth week, I took Task 1 which was a 45-minute in-class quiz evaluating my theoretical understanding of time management, note-taking, and academic misconduct. Later, during week seven, I completed Task 2, a 90-minute practical task, during which I had to read a short text, create structured notes, paraphrase </w:t>
      </w:r>
      <w:proofErr w:type="gramStart"/>
      <w:r>
        <w:rPr>
          <w:rFonts w:ascii="Calibri" w:eastAsia="Calibri" w:hAnsi="Calibri" w:cs="Calibri"/>
          <w:color w:val="1F1F1F"/>
          <w:sz w:val="24"/>
          <w:szCs w:val="24"/>
        </w:rPr>
        <w:t>particular sentences</w:t>
      </w:r>
      <w:proofErr w:type="gramEnd"/>
      <w:r>
        <w:rPr>
          <w:rFonts w:ascii="Calibri" w:eastAsia="Calibri" w:hAnsi="Calibri" w:cs="Calibri"/>
          <w:color w:val="1F1F1F"/>
          <w:sz w:val="24"/>
          <w:szCs w:val="24"/>
        </w:rPr>
        <w:t>, and write a unified academic paragraph (Lewis and Bader, 2026). I subsequently got interim marks and written feedback on both assignments.</w:t>
      </w:r>
    </w:p>
    <w:p w14:paraId="15252238" w14:textId="77777777" w:rsidR="00D049EA" w:rsidRDefault="00000000">
      <w:pPr>
        <w:pStyle w:val="Heading1"/>
      </w:pPr>
      <w:bookmarkStart w:id="3" w:name="_oeg7kbb8fnev" w:colFirst="0" w:colLast="0"/>
      <w:bookmarkEnd w:id="3"/>
      <w:r>
        <w:t>Feelings</w:t>
      </w:r>
    </w:p>
    <w:p w14:paraId="4C9E8BD2" w14:textId="77777777" w:rsidR="00D049EA"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I was very nervous about the rigidness of the academic writing standards prior to the commencement of the module. Task 1 periodically was the cause of my great anxiety as I felt that my theoretical knowledge of referencing was not enough to face the pressure of the 45-minute time constraint that was imminent. I was distracted by the fastidiousness of Harvard referencing. Nevertheless, my confidence gradually started to gain in the weekly classroom discussions. Task 2 was a turning point; I felt I achieved something by successfully implementing the techniques that I had trained. My first response to my provisional feedback was a feeling of great motivation, which was followed by my anxiety (Hadden and Frisby, 2019).</w:t>
      </w:r>
    </w:p>
    <w:p w14:paraId="7966CA15" w14:textId="77777777" w:rsidR="00D049EA" w:rsidRDefault="00000000">
      <w:pPr>
        <w:pStyle w:val="Heading1"/>
      </w:pPr>
      <w:bookmarkStart w:id="4" w:name="_uhn1ir26kjbm" w:colFirst="0" w:colLast="0"/>
      <w:bookmarkEnd w:id="4"/>
      <w:r>
        <w:lastRenderedPageBreak/>
        <w:t xml:space="preserve">Evaluation </w:t>
      </w:r>
    </w:p>
    <w:p w14:paraId="77637CD0" w14:textId="77777777" w:rsidR="00D049EA"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 xml:space="preserve">When I viewed my performance objectively, there were several positive and negative aspects. My time management in Task 1 was positive, however, on the one hand, I managed the task well and managed to finish all questions before the deadline. Furthermore, my note taking </w:t>
      </w:r>
      <w:proofErr w:type="gramStart"/>
      <w:r>
        <w:rPr>
          <w:rFonts w:ascii="Calibri" w:eastAsia="Calibri" w:hAnsi="Calibri" w:cs="Calibri"/>
          <w:color w:val="1F1F1F"/>
          <w:sz w:val="24"/>
          <w:szCs w:val="24"/>
        </w:rPr>
        <w:t>in</w:t>
      </w:r>
      <w:proofErr w:type="gramEnd"/>
      <w:r>
        <w:rPr>
          <w:rFonts w:ascii="Calibri" w:eastAsia="Calibri" w:hAnsi="Calibri" w:cs="Calibri"/>
          <w:color w:val="1F1F1F"/>
          <w:sz w:val="24"/>
          <w:szCs w:val="24"/>
        </w:rPr>
        <w:t xml:space="preserve"> Task 2 was very well </w:t>
      </w:r>
      <w:proofErr w:type="spellStart"/>
      <w:r>
        <w:rPr>
          <w:rFonts w:ascii="Calibri" w:eastAsia="Calibri" w:hAnsi="Calibri" w:cs="Calibri"/>
          <w:color w:val="1F1F1F"/>
          <w:sz w:val="24"/>
          <w:szCs w:val="24"/>
        </w:rPr>
        <w:t>organised</w:t>
      </w:r>
      <w:proofErr w:type="spellEnd"/>
      <w:r>
        <w:rPr>
          <w:rFonts w:ascii="Calibri" w:eastAsia="Calibri" w:hAnsi="Calibri" w:cs="Calibri"/>
          <w:color w:val="1F1F1F"/>
          <w:sz w:val="24"/>
          <w:szCs w:val="24"/>
        </w:rPr>
        <w:t>, which made the process of writing very easy. On the other hand, my first attempt to paraphrase in class activities was not that successful. I found it very difficult to paraphrase sentences without understanding the original intention of the author (Bezbaruah, 2025). Moreover, my formatting of references in the initial drafts was not uniform as I tended to forget to include the publication year or to use the incorrect form of punctuation.</w:t>
      </w:r>
    </w:p>
    <w:p w14:paraId="3EB83B10" w14:textId="77777777" w:rsidR="00D049EA" w:rsidRDefault="00000000">
      <w:pPr>
        <w:pStyle w:val="Heading1"/>
      </w:pPr>
      <w:bookmarkStart w:id="5" w:name="_vbelset4xyyk" w:colFirst="0" w:colLast="0"/>
      <w:bookmarkEnd w:id="5"/>
      <w:r>
        <w:t xml:space="preserve">Analysis </w:t>
      </w:r>
    </w:p>
    <w:p w14:paraId="3CBEA643" w14:textId="416B4DEE" w:rsidR="00D049EA" w:rsidRDefault="00000000">
      <w:pPr>
        <w:spacing w:before="200" w:after="200" w:line="360" w:lineRule="auto"/>
        <w:jc w:val="both"/>
        <w:rPr>
          <w:rFonts w:ascii="Calibri" w:eastAsia="Calibri" w:hAnsi="Calibri" w:cs="Calibri"/>
          <w:color w:val="1F1F1F"/>
          <w:sz w:val="24"/>
          <w:szCs w:val="24"/>
        </w:rPr>
      </w:pPr>
      <w:proofErr w:type="gramStart"/>
      <w:r>
        <w:rPr>
          <w:rFonts w:ascii="Calibri" w:eastAsia="Calibri" w:hAnsi="Calibri" w:cs="Calibri"/>
          <w:color w:val="1F1F1F"/>
          <w:sz w:val="24"/>
          <w:szCs w:val="24"/>
        </w:rPr>
        <w:t>In order to</w:t>
      </w:r>
      <w:proofErr w:type="gramEnd"/>
      <w:r>
        <w:rPr>
          <w:rFonts w:ascii="Calibri" w:eastAsia="Calibri" w:hAnsi="Calibri" w:cs="Calibri"/>
          <w:color w:val="1F1F1F"/>
          <w:sz w:val="24"/>
          <w:szCs w:val="24"/>
        </w:rPr>
        <w:t xml:space="preserve"> be able to make sense of my difficulties, especially with paraphrasing and academic integrity, it is crucial to </w:t>
      </w:r>
      <w:proofErr w:type="spellStart"/>
      <w:r>
        <w:rPr>
          <w:rFonts w:ascii="Calibri" w:eastAsia="Calibri" w:hAnsi="Calibri" w:cs="Calibri"/>
          <w:color w:val="1F1F1F"/>
          <w:sz w:val="24"/>
          <w:szCs w:val="24"/>
        </w:rPr>
        <w:t>analyse</w:t>
      </w:r>
      <w:proofErr w:type="spellEnd"/>
      <w:r>
        <w:rPr>
          <w:rFonts w:ascii="Calibri" w:eastAsia="Calibri" w:hAnsi="Calibri" w:cs="Calibri"/>
          <w:color w:val="1F1F1F"/>
          <w:sz w:val="24"/>
          <w:szCs w:val="24"/>
        </w:rPr>
        <w:t xml:space="preserve"> underlying academic concepts. First, I struggled with paraphrasing because I was doing it superficially since I was just replacing the synonyms instead of </w:t>
      </w:r>
      <w:proofErr w:type="spellStart"/>
      <w:r>
        <w:rPr>
          <w:rFonts w:ascii="Calibri" w:eastAsia="Calibri" w:hAnsi="Calibri" w:cs="Calibri"/>
          <w:color w:val="1F1F1F"/>
          <w:sz w:val="24"/>
          <w:szCs w:val="24"/>
        </w:rPr>
        <w:t>internalising</w:t>
      </w:r>
      <w:proofErr w:type="spellEnd"/>
      <w:r>
        <w:rPr>
          <w:rFonts w:ascii="Calibri" w:eastAsia="Calibri" w:hAnsi="Calibri" w:cs="Calibri"/>
          <w:color w:val="1F1F1F"/>
          <w:sz w:val="24"/>
          <w:szCs w:val="24"/>
        </w:rPr>
        <w:t xml:space="preserve"> the underlying message. According to Smith (2024), the core of successful paraphrasing is the active and thorough understanding of the initial content and only when this is </w:t>
      </w:r>
      <w:proofErr w:type="gramStart"/>
      <w:r>
        <w:rPr>
          <w:rFonts w:ascii="Calibri" w:eastAsia="Calibri" w:hAnsi="Calibri" w:cs="Calibri"/>
          <w:color w:val="1F1F1F"/>
          <w:sz w:val="24"/>
          <w:szCs w:val="24"/>
        </w:rPr>
        <w:t>achieved,</w:t>
      </w:r>
      <w:proofErr w:type="gramEnd"/>
      <w:r>
        <w:rPr>
          <w:rFonts w:ascii="Calibri" w:eastAsia="Calibri" w:hAnsi="Calibri" w:cs="Calibri"/>
          <w:color w:val="1F1F1F"/>
          <w:sz w:val="24"/>
          <w:szCs w:val="24"/>
        </w:rPr>
        <w:t xml:space="preserve"> </w:t>
      </w:r>
      <w:proofErr w:type="gramStart"/>
      <w:r>
        <w:rPr>
          <w:rFonts w:ascii="Calibri" w:eastAsia="Calibri" w:hAnsi="Calibri" w:cs="Calibri"/>
          <w:color w:val="1F1F1F"/>
          <w:sz w:val="24"/>
          <w:szCs w:val="24"/>
        </w:rPr>
        <w:t>one can</w:t>
      </w:r>
      <w:proofErr w:type="gramEnd"/>
      <w:r>
        <w:rPr>
          <w:rFonts w:ascii="Calibri" w:eastAsia="Calibri" w:hAnsi="Calibri" w:cs="Calibri"/>
          <w:color w:val="1F1F1F"/>
          <w:sz w:val="24"/>
          <w:szCs w:val="24"/>
        </w:rPr>
        <w:t xml:space="preserve"> start writing (Emran et al., 2024). Using this concept in </w:t>
      </w:r>
      <w:proofErr w:type="gramStart"/>
      <w:r>
        <w:rPr>
          <w:rFonts w:ascii="Calibri" w:eastAsia="Calibri" w:hAnsi="Calibri" w:cs="Calibri"/>
          <w:color w:val="1F1F1F"/>
          <w:sz w:val="24"/>
          <w:szCs w:val="24"/>
        </w:rPr>
        <w:t>the classroom</w:t>
      </w:r>
      <w:proofErr w:type="gramEnd"/>
      <w:r>
        <w:rPr>
          <w:rFonts w:ascii="Calibri" w:eastAsia="Calibri" w:hAnsi="Calibri" w:cs="Calibri"/>
          <w:color w:val="1F1F1F"/>
          <w:sz w:val="24"/>
          <w:szCs w:val="24"/>
        </w:rPr>
        <w:t xml:space="preserve"> discussions and spending more time on critical reading, I significantly enhanced my approach to Task 2. In addition, my initial incongruencies with </w:t>
      </w:r>
      <w:r w:rsidR="001010F5">
        <w:rPr>
          <w:rFonts w:ascii="Calibri" w:eastAsia="Calibri" w:hAnsi="Calibri" w:cs="Calibri"/>
          <w:color w:val="1F1F1F"/>
          <w:sz w:val="24"/>
          <w:szCs w:val="24"/>
        </w:rPr>
        <w:t>reference</w:t>
      </w:r>
      <w:r>
        <w:rPr>
          <w:rFonts w:ascii="Calibri" w:eastAsia="Calibri" w:hAnsi="Calibri" w:cs="Calibri"/>
          <w:color w:val="1F1F1F"/>
          <w:sz w:val="24"/>
          <w:szCs w:val="24"/>
        </w:rPr>
        <w:t xml:space="preserve"> pointed to a gap in my knowledge about academic honesty. I </w:t>
      </w:r>
      <w:proofErr w:type="spellStart"/>
      <w:r>
        <w:rPr>
          <w:rFonts w:ascii="Calibri" w:eastAsia="Calibri" w:hAnsi="Calibri" w:cs="Calibri"/>
          <w:color w:val="1F1F1F"/>
          <w:sz w:val="24"/>
          <w:szCs w:val="24"/>
        </w:rPr>
        <w:t>realised</w:t>
      </w:r>
      <w:proofErr w:type="spellEnd"/>
      <w:r>
        <w:rPr>
          <w:rFonts w:ascii="Calibri" w:eastAsia="Calibri" w:hAnsi="Calibri" w:cs="Calibri"/>
          <w:color w:val="1F1F1F"/>
          <w:sz w:val="24"/>
          <w:szCs w:val="24"/>
        </w:rPr>
        <w:t xml:space="preserve"> that referencing is not only a formatting challenge, but a very important transparency system. Chigbu, Atiku and Du Plessis (2023) note that effective referencing practices are needed to be able to draw a line between personal contributions and the thoughts of others. The awareness of this changed my mind. All these ideas were supported by the feedback regarding my provisional marks, which proved that it is extremely important to master these conventions to create credible arguments in all essays and reports that I will write at the London School of Commerce.</w:t>
      </w:r>
    </w:p>
    <w:p w14:paraId="78FD1CD2" w14:textId="77777777" w:rsidR="00D049EA" w:rsidRDefault="00000000">
      <w:pPr>
        <w:pStyle w:val="Heading1"/>
      </w:pPr>
      <w:bookmarkStart w:id="6" w:name="_jnp2d094m5iq" w:colFirst="0" w:colLast="0"/>
      <w:bookmarkEnd w:id="6"/>
      <w:r>
        <w:lastRenderedPageBreak/>
        <w:t xml:space="preserve">Conclusion </w:t>
      </w:r>
    </w:p>
    <w:p w14:paraId="2147A53E" w14:textId="77777777" w:rsidR="00D049EA"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 xml:space="preserve">Finally, this module has played a significant role in shaping the foundation of my academic competencies, especially the ability to read critically, take notes in a systematic way, and a deep-seated desire to be academically honest. Looking back at my attitude toward the assessments, I understand that I should have </w:t>
      </w:r>
      <w:proofErr w:type="spellStart"/>
      <w:r>
        <w:rPr>
          <w:rFonts w:ascii="Calibri" w:eastAsia="Calibri" w:hAnsi="Calibri" w:cs="Calibri"/>
          <w:color w:val="1F1F1F"/>
          <w:sz w:val="24"/>
          <w:szCs w:val="24"/>
        </w:rPr>
        <w:t>practised</w:t>
      </w:r>
      <w:proofErr w:type="spellEnd"/>
      <w:r>
        <w:rPr>
          <w:rFonts w:ascii="Calibri" w:eastAsia="Calibri" w:hAnsi="Calibri" w:cs="Calibri"/>
          <w:color w:val="1F1F1F"/>
          <w:sz w:val="24"/>
          <w:szCs w:val="24"/>
        </w:rPr>
        <w:t xml:space="preserve"> more extensively with the formative practice quizzes prior to taking Task 1 to ease my anxiety in the test. However, the transition between </w:t>
      </w:r>
      <w:proofErr w:type="gramStart"/>
      <w:r>
        <w:rPr>
          <w:rFonts w:ascii="Calibri" w:eastAsia="Calibri" w:hAnsi="Calibri" w:cs="Calibri"/>
          <w:color w:val="1F1F1F"/>
          <w:sz w:val="24"/>
          <w:szCs w:val="24"/>
        </w:rPr>
        <w:t>the theoretical</w:t>
      </w:r>
      <w:proofErr w:type="gramEnd"/>
      <w:r>
        <w:rPr>
          <w:rFonts w:ascii="Calibri" w:eastAsia="Calibri" w:hAnsi="Calibri" w:cs="Calibri"/>
          <w:color w:val="1F1F1F"/>
          <w:sz w:val="24"/>
          <w:szCs w:val="24"/>
        </w:rPr>
        <w:t xml:space="preserve"> knowledge and the practical practice has had a tremendous influence on my general growth. I am now much better prepared to meet the demands of strenuous university work, which is the difference between passively receiving and engaging in academic discussion.</w:t>
      </w:r>
    </w:p>
    <w:p w14:paraId="549B063A" w14:textId="77777777" w:rsidR="00D049EA" w:rsidRDefault="00000000">
      <w:pPr>
        <w:pStyle w:val="Heading1"/>
      </w:pPr>
      <w:bookmarkStart w:id="7" w:name="_cphpeycgogmo" w:colFirst="0" w:colLast="0"/>
      <w:bookmarkEnd w:id="7"/>
      <w:r>
        <w:t>Action Plan</w:t>
      </w:r>
    </w:p>
    <w:p w14:paraId="5A4ABC94" w14:textId="4E5FA929" w:rsidR="00D049EA"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 xml:space="preserve">To proceed, I have developed a particular action plan </w:t>
      </w:r>
      <w:proofErr w:type="gramStart"/>
      <w:r>
        <w:rPr>
          <w:rFonts w:ascii="Calibri" w:eastAsia="Calibri" w:hAnsi="Calibri" w:cs="Calibri"/>
          <w:color w:val="1F1F1F"/>
          <w:sz w:val="24"/>
          <w:szCs w:val="24"/>
        </w:rPr>
        <w:t>in order to</w:t>
      </w:r>
      <w:proofErr w:type="gramEnd"/>
      <w:r>
        <w:rPr>
          <w:rFonts w:ascii="Calibri" w:eastAsia="Calibri" w:hAnsi="Calibri" w:cs="Calibri"/>
          <w:color w:val="1F1F1F"/>
          <w:sz w:val="24"/>
          <w:szCs w:val="24"/>
        </w:rPr>
        <w:t xml:space="preserve"> make sure that my academic practice is continuously improved. To resolve my earlier failures to adhere to the scholarly standards, I am going to dedicate at least 24 hours prior to any final submission to strict proofreading of my Harvard references and in-text citations. I am also going to carry on with the structured note taking techniques that I have </w:t>
      </w:r>
      <w:r w:rsidR="001010F5">
        <w:rPr>
          <w:rFonts w:ascii="Calibri" w:eastAsia="Calibri" w:hAnsi="Calibri" w:cs="Calibri"/>
          <w:color w:val="1F1F1F"/>
          <w:sz w:val="24"/>
          <w:szCs w:val="24"/>
        </w:rPr>
        <w:t>applied</w:t>
      </w:r>
      <w:r>
        <w:rPr>
          <w:rFonts w:ascii="Calibri" w:eastAsia="Calibri" w:hAnsi="Calibri" w:cs="Calibri"/>
          <w:color w:val="1F1F1F"/>
          <w:sz w:val="24"/>
          <w:szCs w:val="24"/>
        </w:rPr>
        <w:t xml:space="preserve"> in Task </w:t>
      </w:r>
      <w:proofErr w:type="gramStart"/>
      <w:r>
        <w:rPr>
          <w:rFonts w:ascii="Calibri" w:eastAsia="Calibri" w:hAnsi="Calibri" w:cs="Calibri"/>
          <w:color w:val="1F1F1F"/>
          <w:sz w:val="24"/>
          <w:szCs w:val="24"/>
        </w:rPr>
        <w:t>2</w:t>
      </w:r>
      <w:proofErr w:type="gramEnd"/>
      <w:r>
        <w:rPr>
          <w:rFonts w:ascii="Calibri" w:eastAsia="Calibri" w:hAnsi="Calibri" w:cs="Calibri"/>
          <w:color w:val="1F1F1F"/>
          <w:sz w:val="24"/>
          <w:szCs w:val="24"/>
        </w:rPr>
        <w:t xml:space="preserve"> and I will not confuse my personal ideas with the arguments provided by the author so that I do not </w:t>
      </w:r>
      <w:proofErr w:type="spellStart"/>
      <w:r>
        <w:rPr>
          <w:rFonts w:ascii="Calibri" w:eastAsia="Calibri" w:hAnsi="Calibri" w:cs="Calibri"/>
          <w:color w:val="1F1F1F"/>
          <w:sz w:val="24"/>
          <w:szCs w:val="24"/>
        </w:rPr>
        <w:t>plagiarise</w:t>
      </w:r>
      <w:proofErr w:type="spellEnd"/>
      <w:r>
        <w:rPr>
          <w:rFonts w:ascii="Calibri" w:eastAsia="Calibri" w:hAnsi="Calibri" w:cs="Calibri"/>
          <w:color w:val="1F1F1F"/>
          <w:sz w:val="24"/>
          <w:szCs w:val="24"/>
        </w:rPr>
        <w:t xml:space="preserve"> unintentionally in future essay writing. Moreover, I will adopt a read, close and write approach to paraphrasing so that I get to digest the content thoroughly before trying to </w:t>
      </w:r>
      <w:proofErr w:type="spellStart"/>
      <w:r>
        <w:rPr>
          <w:rFonts w:ascii="Calibri" w:eastAsia="Calibri" w:hAnsi="Calibri" w:cs="Calibri"/>
          <w:color w:val="1F1F1F"/>
          <w:sz w:val="24"/>
          <w:szCs w:val="24"/>
        </w:rPr>
        <w:t>synthesise</w:t>
      </w:r>
      <w:proofErr w:type="spellEnd"/>
      <w:r>
        <w:rPr>
          <w:rFonts w:ascii="Calibri" w:eastAsia="Calibri" w:hAnsi="Calibri" w:cs="Calibri"/>
          <w:color w:val="1F1F1F"/>
          <w:sz w:val="24"/>
          <w:szCs w:val="24"/>
        </w:rPr>
        <w:t xml:space="preserve"> it into my own words. With such tangible measures, I believe that I will be able to pursue a high level of academic integrity and analytical </w:t>
      </w:r>
      <w:proofErr w:type="spellStart"/>
      <w:r>
        <w:rPr>
          <w:rFonts w:ascii="Calibri" w:eastAsia="Calibri" w:hAnsi="Calibri" w:cs="Calibri"/>
          <w:color w:val="1F1F1F"/>
          <w:sz w:val="24"/>
          <w:szCs w:val="24"/>
        </w:rPr>
        <w:t>rigour</w:t>
      </w:r>
      <w:proofErr w:type="spellEnd"/>
      <w:r>
        <w:rPr>
          <w:rFonts w:ascii="Calibri" w:eastAsia="Calibri" w:hAnsi="Calibri" w:cs="Calibri"/>
          <w:color w:val="1F1F1F"/>
          <w:sz w:val="24"/>
          <w:szCs w:val="24"/>
        </w:rPr>
        <w:t xml:space="preserve"> in any future academic pursuits.</w:t>
      </w:r>
    </w:p>
    <w:p w14:paraId="00316DFC" w14:textId="77777777" w:rsidR="00D049EA" w:rsidRDefault="00000000">
      <w:pPr>
        <w:pStyle w:val="Heading1"/>
      </w:pPr>
      <w:bookmarkStart w:id="8" w:name="_j0n2yirmnwof" w:colFirst="0" w:colLast="0"/>
      <w:bookmarkEnd w:id="8"/>
      <w:r>
        <w:t>Conclusion</w:t>
      </w:r>
    </w:p>
    <w:p w14:paraId="03550576" w14:textId="77777777" w:rsidR="00D049EA" w:rsidRDefault="00000000">
      <w:pPr>
        <w:spacing w:before="200" w:after="200" w:line="360" w:lineRule="auto"/>
        <w:jc w:val="both"/>
        <w:rPr>
          <w:rFonts w:ascii="Calibri" w:eastAsia="Calibri" w:hAnsi="Calibri" w:cs="Calibri"/>
          <w:sz w:val="24"/>
          <w:szCs w:val="24"/>
        </w:rPr>
      </w:pPr>
      <w:r>
        <w:rPr>
          <w:rFonts w:ascii="Calibri" w:eastAsia="Calibri" w:hAnsi="Calibri" w:cs="Calibri"/>
          <w:color w:val="1F1F1F"/>
          <w:sz w:val="24"/>
          <w:szCs w:val="24"/>
        </w:rPr>
        <w:t xml:space="preserve">Therefore, the Academic Skills module has radically changed my attitude to higher education. Critically reflecting on my experiences using the cycle of Gibbs, I have managed to determine my academic strengths and the essential areas that need to be improved. The shift to the stage of the first apprehension to practical competence made me feel even more confident in my skills. These polished abilities will ultimately become the cornerstone </w:t>
      </w:r>
      <w:proofErr w:type="gramStart"/>
      <w:r>
        <w:rPr>
          <w:rFonts w:ascii="Calibri" w:eastAsia="Calibri" w:hAnsi="Calibri" w:cs="Calibri"/>
          <w:color w:val="1F1F1F"/>
          <w:sz w:val="24"/>
          <w:szCs w:val="24"/>
        </w:rPr>
        <w:t>to</w:t>
      </w:r>
      <w:proofErr w:type="gramEnd"/>
      <w:r>
        <w:rPr>
          <w:rFonts w:ascii="Calibri" w:eastAsia="Calibri" w:hAnsi="Calibri" w:cs="Calibri"/>
          <w:color w:val="1F1F1F"/>
          <w:sz w:val="24"/>
          <w:szCs w:val="24"/>
        </w:rPr>
        <w:t xml:space="preserve"> my future academic and professional success.</w:t>
      </w:r>
    </w:p>
    <w:p w14:paraId="16244B61" w14:textId="77777777" w:rsidR="00D049EA" w:rsidRDefault="00000000">
      <w:pPr>
        <w:pStyle w:val="Heading1"/>
      </w:pPr>
      <w:bookmarkStart w:id="9" w:name="_pxoatnvs38k1" w:colFirst="0" w:colLast="0"/>
      <w:bookmarkEnd w:id="9"/>
      <w:r>
        <w:lastRenderedPageBreak/>
        <w:t xml:space="preserve">References </w:t>
      </w:r>
    </w:p>
    <w:p w14:paraId="3940CFDC" w14:textId="77777777" w:rsidR="007F34F1" w:rsidRDefault="007F34F1">
      <w:pPr>
        <w:spacing w:before="200" w:after="200" w:line="360" w:lineRule="auto"/>
        <w:jc w:val="both"/>
        <w:rPr>
          <w:rFonts w:ascii="Calibri" w:eastAsia="Calibri" w:hAnsi="Calibri" w:cs="Calibri"/>
          <w:color w:val="222222"/>
          <w:sz w:val="24"/>
          <w:szCs w:val="24"/>
          <w:highlight w:val="white"/>
        </w:rPr>
      </w:pPr>
      <w:r>
        <w:rPr>
          <w:rFonts w:ascii="Calibri" w:eastAsia="Calibri" w:hAnsi="Calibri" w:cs="Calibri"/>
          <w:color w:val="222222"/>
          <w:sz w:val="24"/>
          <w:szCs w:val="24"/>
          <w:highlight w:val="white"/>
        </w:rPr>
        <w:t xml:space="preserve">Bezbaruah, R., (2025). Effective Writing and Style: An Introduction. </w:t>
      </w:r>
      <w:proofErr w:type="spellStart"/>
      <w:r>
        <w:rPr>
          <w:rFonts w:ascii="Calibri" w:eastAsia="Calibri" w:hAnsi="Calibri" w:cs="Calibri"/>
          <w:color w:val="222222"/>
          <w:sz w:val="24"/>
          <w:szCs w:val="24"/>
          <w:highlight w:val="white"/>
        </w:rPr>
        <w:t>Chyren</w:t>
      </w:r>
      <w:proofErr w:type="spellEnd"/>
      <w:r>
        <w:rPr>
          <w:rFonts w:ascii="Calibri" w:eastAsia="Calibri" w:hAnsi="Calibri" w:cs="Calibri"/>
          <w:color w:val="222222"/>
          <w:sz w:val="24"/>
          <w:szCs w:val="24"/>
          <w:highlight w:val="white"/>
        </w:rPr>
        <w:t xml:space="preserve"> Publication.</w:t>
      </w:r>
    </w:p>
    <w:p w14:paraId="06730DC2" w14:textId="77777777" w:rsidR="007F34F1" w:rsidRDefault="007F34F1">
      <w:pPr>
        <w:spacing w:before="200" w:after="200" w:line="360" w:lineRule="auto"/>
        <w:jc w:val="both"/>
        <w:rPr>
          <w:rFonts w:ascii="Calibri" w:eastAsia="Calibri" w:hAnsi="Calibri" w:cs="Calibri"/>
          <w:color w:val="222222"/>
          <w:sz w:val="24"/>
          <w:szCs w:val="24"/>
          <w:highlight w:val="white"/>
        </w:rPr>
      </w:pPr>
      <w:r>
        <w:rPr>
          <w:rFonts w:ascii="Calibri" w:eastAsia="Calibri" w:hAnsi="Calibri" w:cs="Calibri"/>
          <w:color w:val="222222"/>
          <w:sz w:val="24"/>
          <w:szCs w:val="24"/>
          <w:highlight w:val="white"/>
        </w:rPr>
        <w:t xml:space="preserve">Chigbu, U.E., Atiku, S.O. and Du Plessis, C.C., (2023). The science of literature reviews: Searching, identifying, selecting, and </w:t>
      </w:r>
      <w:proofErr w:type="spellStart"/>
      <w:r>
        <w:rPr>
          <w:rFonts w:ascii="Calibri" w:eastAsia="Calibri" w:hAnsi="Calibri" w:cs="Calibri"/>
          <w:color w:val="222222"/>
          <w:sz w:val="24"/>
          <w:szCs w:val="24"/>
          <w:highlight w:val="white"/>
        </w:rPr>
        <w:t>synthesising</w:t>
      </w:r>
      <w:proofErr w:type="spellEnd"/>
      <w:r>
        <w:rPr>
          <w:rFonts w:ascii="Calibri" w:eastAsia="Calibri" w:hAnsi="Calibri" w:cs="Calibri"/>
          <w:color w:val="222222"/>
          <w:sz w:val="24"/>
          <w:szCs w:val="24"/>
          <w:highlight w:val="white"/>
        </w:rPr>
        <w:t>. Publications, 11(1), p.2.</w:t>
      </w:r>
    </w:p>
    <w:p w14:paraId="06E36EFF" w14:textId="77777777" w:rsidR="007F34F1" w:rsidRDefault="007F34F1">
      <w:pPr>
        <w:spacing w:before="200" w:after="200" w:line="360" w:lineRule="auto"/>
        <w:jc w:val="both"/>
        <w:rPr>
          <w:rFonts w:ascii="Calibri" w:eastAsia="Calibri" w:hAnsi="Calibri" w:cs="Calibri"/>
          <w:color w:val="222222"/>
          <w:sz w:val="24"/>
          <w:szCs w:val="24"/>
          <w:highlight w:val="white"/>
        </w:rPr>
      </w:pPr>
      <w:r>
        <w:rPr>
          <w:rFonts w:ascii="Calibri" w:eastAsia="Calibri" w:hAnsi="Calibri" w:cs="Calibri"/>
          <w:color w:val="222222"/>
          <w:sz w:val="24"/>
          <w:szCs w:val="24"/>
          <w:highlight w:val="white"/>
        </w:rPr>
        <w:t>Emran, A.Q., Mohammed, M.N., Saeed, H., Keir, M.Y.A., Alani, Z.N. and Ibrahim, F.M., (2024, January). Paraphrasing ChatGPT answers as a tool to enhance university students’ academic writing skills. In 2024 ASU International Conference in Emerging Technologies for Sustainability and Intelligent Systems (ICETSIS) (pp. 501-505). IEEE.</w:t>
      </w:r>
    </w:p>
    <w:p w14:paraId="5E25E3DB" w14:textId="77777777" w:rsidR="007F34F1" w:rsidRDefault="007F34F1">
      <w:pPr>
        <w:spacing w:before="200" w:after="200" w:line="360" w:lineRule="auto"/>
        <w:jc w:val="both"/>
        <w:rPr>
          <w:rFonts w:ascii="Calibri" w:eastAsia="Calibri" w:hAnsi="Calibri" w:cs="Calibri"/>
          <w:color w:val="222222"/>
          <w:sz w:val="24"/>
          <w:szCs w:val="24"/>
          <w:highlight w:val="white"/>
        </w:rPr>
      </w:pPr>
      <w:r>
        <w:rPr>
          <w:rFonts w:ascii="Calibri" w:eastAsia="Calibri" w:hAnsi="Calibri" w:cs="Calibri"/>
          <w:color w:val="222222"/>
          <w:sz w:val="24"/>
          <w:szCs w:val="24"/>
          <w:highlight w:val="white"/>
        </w:rPr>
        <w:t>Hadden, A.A. and Frisby, B.N., (2019). Face threat mitigation in feedback: An examination of student feedback anxiety, self-efficacy, and perceived emotional support. Communication Quarterly, 67(1), pp.60-75.</w:t>
      </w:r>
    </w:p>
    <w:p w14:paraId="6EA343BD" w14:textId="77777777" w:rsidR="007F34F1" w:rsidRDefault="007F34F1">
      <w:pPr>
        <w:spacing w:before="200" w:after="200" w:line="360" w:lineRule="auto"/>
        <w:jc w:val="both"/>
        <w:rPr>
          <w:rFonts w:ascii="Calibri" w:eastAsia="Calibri" w:hAnsi="Calibri" w:cs="Calibri"/>
          <w:color w:val="222222"/>
          <w:sz w:val="24"/>
          <w:szCs w:val="24"/>
          <w:highlight w:val="white"/>
        </w:rPr>
      </w:pPr>
      <w:r>
        <w:rPr>
          <w:rFonts w:ascii="Calibri" w:eastAsia="Calibri" w:hAnsi="Calibri" w:cs="Calibri"/>
          <w:color w:val="222222"/>
          <w:sz w:val="24"/>
          <w:szCs w:val="24"/>
          <w:highlight w:val="white"/>
        </w:rPr>
        <w:t xml:space="preserve">Lewis, A.L. and Bader, C., (2026). From frameworks to classrooms: operationalizing sustainability competencies for effective curriculum design in higher education. </w:t>
      </w:r>
      <w:r>
        <w:rPr>
          <w:rFonts w:ascii="Calibri" w:eastAsia="Calibri" w:hAnsi="Calibri" w:cs="Calibri"/>
          <w:i/>
          <w:iCs/>
          <w:color w:val="222222"/>
          <w:sz w:val="24"/>
          <w:szCs w:val="24"/>
          <w:highlight w:val="white"/>
        </w:rPr>
        <w:t>International Journal of Sustainability in Higher Education</w:t>
      </w:r>
      <w:r>
        <w:rPr>
          <w:rFonts w:ascii="Calibri" w:eastAsia="Calibri" w:hAnsi="Calibri" w:cs="Calibri"/>
          <w:color w:val="222222"/>
          <w:sz w:val="24"/>
          <w:szCs w:val="24"/>
          <w:highlight w:val="white"/>
        </w:rPr>
        <w:t xml:space="preserve">, </w:t>
      </w:r>
      <w:r>
        <w:rPr>
          <w:rFonts w:ascii="Calibri" w:eastAsia="Calibri" w:hAnsi="Calibri" w:cs="Calibri"/>
          <w:i/>
          <w:iCs/>
          <w:color w:val="222222"/>
          <w:sz w:val="24"/>
          <w:szCs w:val="24"/>
          <w:highlight w:val="white"/>
        </w:rPr>
        <w:t>27</w:t>
      </w:r>
      <w:r>
        <w:rPr>
          <w:rFonts w:ascii="Calibri" w:eastAsia="Calibri" w:hAnsi="Calibri" w:cs="Calibri"/>
          <w:color w:val="222222"/>
          <w:sz w:val="24"/>
          <w:szCs w:val="24"/>
          <w:highlight w:val="white"/>
        </w:rPr>
        <w:t>(10), pp.149-174.</w:t>
      </w:r>
    </w:p>
    <w:p w14:paraId="27C589E2" w14:textId="77777777" w:rsidR="00D049EA" w:rsidRDefault="00D049EA"/>
    <w:sectPr w:rsidR="00D049EA" w:rsidSect="001010F5">
      <w:headerReference w:type="default" r:id="rId7"/>
      <w:footerReference w:type="default" r:id="rId8"/>
      <w:footerReference w:type="firs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15C7DC" w14:textId="77777777" w:rsidR="00255C0D" w:rsidRDefault="00255C0D">
      <w:pPr>
        <w:spacing w:line="240" w:lineRule="auto"/>
      </w:pPr>
      <w:r>
        <w:separator/>
      </w:r>
    </w:p>
  </w:endnote>
  <w:endnote w:type="continuationSeparator" w:id="0">
    <w:p w14:paraId="49572E4B" w14:textId="77777777" w:rsidR="00255C0D" w:rsidRDefault="00255C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440D5E12-05DB-4C44-8FA4-A53230DCECE8}"/>
    <w:embedBold r:id="rId2" w:fontKey="{B7D157A7-D16E-4249-BE68-A7FFB24DD964}"/>
    <w:embedItalic r:id="rId3" w:fontKey="{000DAA4A-C00C-48CE-97FB-42496EB011C9}"/>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89FF7FE5-AA11-4940-956C-D4D6949C930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8BDF7E" w14:textId="77777777" w:rsidR="00D049EA" w:rsidRDefault="00000000">
    <w:pPr>
      <w:jc w:val="right"/>
      <w:rPr>
        <w:rFonts w:ascii="Calibri" w:eastAsia="Calibri" w:hAnsi="Calibri" w:cs="Calibri"/>
        <w:sz w:val="24"/>
        <w:szCs w:val="24"/>
      </w:rPr>
    </w:pPr>
    <w:r>
      <w:rPr>
        <w:rFonts w:ascii="Calibri" w:eastAsia="Calibri" w:hAnsi="Calibri" w:cs="Calibri"/>
        <w:sz w:val="24"/>
        <w:szCs w:val="24"/>
      </w:rPr>
      <w:fldChar w:fldCharType="begin"/>
    </w:r>
    <w:r>
      <w:rPr>
        <w:rFonts w:ascii="Calibri" w:eastAsia="Calibri" w:hAnsi="Calibri" w:cs="Calibri"/>
        <w:sz w:val="24"/>
        <w:szCs w:val="24"/>
      </w:rPr>
      <w:instrText>PAGE</w:instrText>
    </w:r>
    <w:r>
      <w:rPr>
        <w:rFonts w:ascii="Calibri" w:eastAsia="Calibri" w:hAnsi="Calibri" w:cs="Calibri"/>
        <w:sz w:val="24"/>
        <w:szCs w:val="24"/>
      </w:rPr>
      <w:fldChar w:fldCharType="separate"/>
    </w:r>
    <w:r w:rsidR="007F34F1">
      <w:rPr>
        <w:rFonts w:ascii="Calibri" w:eastAsia="Calibri" w:hAnsi="Calibri" w:cs="Calibri"/>
        <w:noProof/>
        <w:sz w:val="24"/>
        <w:szCs w:val="24"/>
      </w:rPr>
      <w:t>1</w:t>
    </w:r>
    <w:r>
      <w:rPr>
        <w:rFonts w:ascii="Calibri" w:eastAsia="Calibri" w:hAnsi="Calibri" w:cs="Calibri"/>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CE6B20" w14:textId="77777777" w:rsidR="00D049EA" w:rsidRDefault="00D049E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46080" w14:textId="77777777" w:rsidR="00255C0D" w:rsidRDefault="00255C0D">
      <w:pPr>
        <w:spacing w:line="240" w:lineRule="auto"/>
      </w:pPr>
      <w:r>
        <w:separator/>
      </w:r>
    </w:p>
  </w:footnote>
  <w:footnote w:type="continuationSeparator" w:id="0">
    <w:p w14:paraId="4204B256" w14:textId="77777777" w:rsidR="00255C0D" w:rsidRDefault="00255C0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69C177" w14:textId="77777777" w:rsidR="00D049EA" w:rsidRDefault="00D049EA"/>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49EA"/>
    <w:rsid w:val="001010F5"/>
    <w:rsid w:val="001E3463"/>
    <w:rsid w:val="00255C0D"/>
    <w:rsid w:val="002D58F0"/>
    <w:rsid w:val="00320C2F"/>
    <w:rsid w:val="0034352D"/>
    <w:rsid w:val="00391470"/>
    <w:rsid w:val="005A5296"/>
    <w:rsid w:val="007F34F1"/>
    <w:rsid w:val="00863169"/>
    <w:rsid w:val="00D049EA"/>
    <w:rsid w:val="00D32C62"/>
    <w:rsid w:val="00EB60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9A155"/>
  <w15:docId w15:val="{68DAEC6C-64E2-4721-859A-650A8BBB4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rFonts w:ascii="Calibri" w:eastAsia="Calibri" w:hAnsi="Calibri" w:cs="Calibri"/>
      <w:b/>
      <w:bCs/>
      <w:color w:val="1F1F1F"/>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1214</Words>
  <Characters>6921</Characters>
  <Application>Microsoft Office Word</Application>
  <DocSecurity>0</DocSecurity>
  <Lines>57</Lines>
  <Paragraphs>16</Paragraphs>
  <ScaleCrop>false</ScaleCrop>
  <Company/>
  <LinksUpToDate>false</LinksUpToDate>
  <CharactersWithSpaces>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ana chiculita</cp:lastModifiedBy>
  <cp:revision>2</cp:revision>
  <dcterms:created xsi:type="dcterms:W3CDTF">2026-04-10T10:53:00Z</dcterms:created>
  <dcterms:modified xsi:type="dcterms:W3CDTF">2026-04-10T10:53:00Z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e39cfd2a-02ab-4fb9-aa6f-955288bb30e0</vt:lpwstr>
  </property>
</Properties>
</file>