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252054" w14:textId="77777777" w:rsidR="00E73CF6" w:rsidRPr="00E73CF6" w:rsidRDefault="00E73CF6" w:rsidP="00E73CF6">
      <w:pPr>
        <w:pStyle w:val="Title"/>
      </w:pPr>
    </w:p>
    <w:p w14:paraId="5B5632E5" w14:textId="77777777" w:rsidR="00E73CF6" w:rsidRPr="00E73CF6" w:rsidRDefault="00E73CF6" w:rsidP="00E73CF6">
      <w:pPr>
        <w:pStyle w:val="Title"/>
        <w:jc w:val="center"/>
      </w:pPr>
      <w:r w:rsidRPr="00E73CF6">
        <w:t>REPORT</w:t>
      </w:r>
    </w:p>
    <w:p w14:paraId="14EB691D" w14:textId="77777777" w:rsidR="00E73CF6" w:rsidRPr="00E73CF6" w:rsidRDefault="00E73CF6" w:rsidP="00E73CF6">
      <w:pPr>
        <w:pStyle w:val="Title"/>
      </w:pPr>
    </w:p>
    <w:p w14:paraId="262C42EC" w14:textId="77777777" w:rsidR="00E73CF6" w:rsidRPr="00E73CF6" w:rsidRDefault="00E73CF6" w:rsidP="00E73CF6">
      <w:pPr>
        <w:pStyle w:val="Title"/>
        <w:jc w:val="center"/>
      </w:pPr>
      <w:r w:rsidRPr="00E73CF6">
        <w:t>Radisson Blu Edwardian Heathrow Hotel</w:t>
      </w:r>
    </w:p>
    <w:p w14:paraId="0B1012DB" w14:textId="77777777" w:rsidR="00E73CF6" w:rsidRPr="00E73CF6" w:rsidRDefault="00E73CF6" w:rsidP="00E73CF6">
      <w:pPr>
        <w:pStyle w:val="Title"/>
        <w:jc w:val="center"/>
      </w:pPr>
      <w:r w:rsidRPr="00E73CF6">
        <w:tab/>
      </w:r>
    </w:p>
    <w:p w14:paraId="02B01B1A" w14:textId="77777777" w:rsidR="00E73CF6" w:rsidRPr="00E73CF6" w:rsidRDefault="00E73CF6" w:rsidP="00E73CF6">
      <w:pPr>
        <w:pStyle w:val="Title"/>
        <w:jc w:val="center"/>
        <w:rPr>
          <w:b/>
          <w:bCs/>
          <w:sz w:val="40"/>
          <w:szCs w:val="40"/>
        </w:rPr>
      </w:pPr>
      <w:r w:rsidRPr="00E73CF6">
        <w:rPr>
          <w:b/>
          <w:bCs/>
          <w:sz w:val="40"/>
          <w:szCs w:val="40"/>
        </w:rPr>
        <w:t>“Strategic Operational and Management Consultancy Report</w:t>
      </w:r>
    </w:p>
    <w:p w14:paraId="390C691F" w14:textId="77777777" w:rsidR="00E73CF6" w:rsidRPr="00E73CF6" w:rsidRDefault="00E73CF6" w:rsidP="00E73CF6">
      <w:pPr>
        <w:pStyle w:val="Title"/>
        <w:jc w:val="center"/>
        <w:rPr>
          <w:b/>
          <w:bCs/>
          <w:sz w:val="40"/>
          <w:szCs w:val="40"/>
        </w:rPr>
      </w:pPr>
      <w:r w:rsidRPr="00E73CF6">
        <w:rPr>
          <w:b/>
          <w:bCs/>
          <w:sz w:val="40"/>
          <w:szCs w:val="40"/>
        </w:rPr>
        <w:t>Addressing Organisational Challenges and Enhancing Service Excellence at Radisson Blu Edwardian Heathrow”</w:t>
      </w:r>
    </w:p>
    <w:p w14:paraId="2C299857" w14:textId="77777777" w:rsidR="00E73CF6" w:rsidRPr="00E73CF6" w:rsidRDefault="00E73CF6" w:rsidP="00E73CF6">
      <w:pPr>
        <w:pStyle w:val="Title"/>
        <w:jc w:val="center"/>
      </w:pPr>
    </w:p>
    <w:p w14:paraId="52C6166C" w14:textId="77777777" w:rsidR="00E73CF6" w:rsidRPr="00E73CF6" w:rsidRDefault="00E73CF6" w:rsidP="00E73CF6">
      <w:pPr>
        <w:pStyle w:val="Title"/>
      </w:pPr>
    </w:p>
    <w:p w14:paraId="14571EC1" w14:textId="77777777" w:rsidR="00E73CF6" w:rsidRPr="00E73CF6" w:rsidRDefault="00E73CF6" w:rsidP="00E73CF6">
      <w:pPr>
        <w:pStyle w:val="Title"/>
        <w:jc w:val="center"/>
      </w:pPr>
    </w:p>
    <w:p w14:paraId="6D438CB4" w14:textId="77777777" w:rsidR="00E73CF6" w:rsidRPr="00F70D8F" w:rsidRDefault="00E73CF6" w:rsidP="00E73CF6">
      <w:pPr>
        <w:pStyle w:val="Title"/>
        <w:jc w:val="left"/>
        <w:rPr>
          <w:b/>
          <w:bCs/>
          <w:sz w:val="44"/>
          <w:szCs w:val="44"/>
        </w:rPr>
      </w:pPr>
      <w:r w:rsidRPr="00F70D8F">
        <w:rPr>
          <w:b/>
          <w:bCs/>
          <w:sz w:val="44"/>
          <w:szCs w:val="44"/>
        </w:rPr>
        <w:t xml:space="preserve">Name: Daniela Livia Isar </w:t>
      </w:r>
      <w:r w:rsidRPr="00F70D8F">
        <w:rPr>
          <w:b/>
          <w:bCs/>
          <w:sz w:val="44"/>
          <w:szCs w:val="44"/>
        </w:rPr>
        <w:br/>
        <w:t>Student number: 2242723</w:t>
      </w:r>
      <w:r w:rsidRPr="00F70D8F">
        <w:rPr>
          <w:b/>
          <w:bCs/>
          <w:sz w:val="44"/>
          <w:szCs w:val="44"/>
        </w:rPr>
        <w:br/>
        <w:t>Module title: Organisational Consultancy</w:t>
      </w:r>
    </w:p>
    <w:p w14:paraId="5379D73E" w14:textId="77777777" w:rsidR="00E73CF6" w:rsidRPr="00F70D8F" w:rsidRDefault="00E73CF6" w:rsidP="00E73CF6">
      <w:pPr>
        <w:pStyle w:val="Title"/>
        <w:jc w:val="left"/>
        <w:rPr>
          <w:b/>
          <w:bCs/>
          <w:sz w:val="44"/>
          <w:szCs w:val="44"/>
        </w:rPr>
      </w:pPr>
      <w:r w:rsidRPr="00F70D8F">
        <w:rPr>
          <w:b/>
          <w:bCs/>
          <w:sz w:val="44"/>
          <w:szCs w:val="44"/>
        </w:rPr>
        <w:t>Module code: BMIH6005</w:t>
      </w:r>
      <w:r w:rsidRPr="00F70D8F">
        <w:rPr>
          <w:b/>
          <w:bCs/>
          <w:sz w:val="44"/>
          <w:szCs w:val="44"/>
        </w:rPr>
        <w:br/>
        <w:t>Lecturer: Neil Dyer</w:t>
      </w:r>
    </w:p>
    <w:p w14:paraId="190EC419" w14:textId="77777777" w:rsidR="005D0A3F" w:rsidRDefault="005D0A3F" w:rsidP="00E73CF6">
      <w:pPr>
        <w:pStyle w:val="Title"/>
      </w:pPr>
    </w:p>
    <w:p w14:paraId="6F078568" w14:textId="77777777" w:rsidR="00E73CF6" w:rsidRDefault="00E73CF6" w:rsidP="00E73CF6"/>
    <w:p w14:paraId="3FB6B8B6" w14:textId="0E95CD5D" w:rsidR="00E73CF6" w:rsidRPr="00E73CF6" w:rsidRDefault="00E73CF6" w:rsidP="00E73CF6">
      <w:pPr>
        <w:rPr>
          <w:b/>
          <w:bCs/>
        </w:rPr>
      </w:pPr>
      <w:r w:rsidRPr="00E73CF6">
        <w:t>I confirm that I have not presented any AI generated text as my own work. I confirm I have copies of my drafts, notes, and other resources I used before, and after the use of AI tools which I may be asked to provide in evidence</w:t>
      </w:r>
      <w:r>
        <w:t>.</w:t>
      </w:r>
    </w:p>
    <w:p w14:paraId="2609FF45" w14:textId="7B9F9820" w:rsidR="00DD23E9" w:rsidRDefault="00B92E58" w:rsidP="00C06D6A">
      <w:pPr>
        <w:pStyle w:val="Heading1"/>
        <w:rPr>
          <w:shd w:val="clear" w:color="auto" w:fill="FFFFFF"/>
        </w:rPr>
      </w:pPr>
      <w:bookmarkStart w:id="0" w:name="_Toc200729398"/>
      <w:r>
        <w:rPr>
          <w:shd w:val="clear" w:color="auto" w:fill="FFFFFF"/>
        </w:rPr>
        <w:t>The Executive Summary</w:t>
      </w:r>
      <w:bookmarkEnd w:id="0"/>
    </w:p>
    <w:p w14:paraId="6892CEE2" w14:textId="77777777" w:rsidR="00DD23E9" w:rsidRDefault="00B92E58" w:rsidP="00C06D6A">
      <w:pPr>
        <w:pStyle w:val="Heading2"/>
        <w:rPr>
          <w:shd w:val="clear" w:color="auto" w:fill="FFFFFF"/>
        </w:rPr>
      </w:pPr>
      <w:bookmarkStart w:id="1" w:name="_Toc200729399"/>
      <w:r>
        <w:rPr>
          <w:shd w:val="clear" w:color="auto" w:fill="FFFFFF"/>
        </w:rPr>
        <w:lastRenderedPageBreak/>
        <w:t>Overview of Report</w:t>
      </w:r>
      <w:bookmarkEnd w:id="1"/>
    </w:p>
    <w:p w14:paraId="6317A59E" w14:textId="77777777" w:rsidR="00DD23E9" w:rsidRDefault="00B92E58">
      <w:pPr>
        <w:rPr>
          <w:shd w:val="clear" w:color="auto" w:fill="FFFFFF"/>
        </w:rPr>
      </w:pPr>
      <w:r>
        <w:rPr>
          <w:shd w:val="clear" w:color="auto" w:fill="FFFFFF"/>
        </w:rPr>
        <w:t>A consultation study was created for the Radisson Blu Edwardian Heathrow Hotel, advantageously placed near one of the world's busiest airports. With its prime location, the hotel has long attracted foreign tourists and businesspeople. Since then, it has experienced growing issues that are affecting service performance, visitor happiness, and brand equity. The goal of this report was to strategically examine the hotel's internal operations and external demands, identify performance difficulties, and propose robust, achievable alternatives using structured change management. This report evaluates the hotel's current state and proposes actionable recommendations with realistic implementation plans based on industry research, stakeholder feedback, competition analysis, and environmental scanning frameworks.</w:t>
      </w:r>
    </w:p>
    <w:p w14:paraId="1D397F5C" w14:textId="77777777" w:rsidR="00DD23E9" w:rsidRDefault="00B92E58" w:rsidP="00C06D6A">
      <w:pPr>
        <w:pStyle w:val="Heading2"/>
        <w:rPr>
          <w:shd w:val="clear" w:color="auto" w:fill="FFFFFF"/>
        </w:rPr>
      </w:pPr>
      <w:bookmarkStart w:id="2" w:name="_Toc200729400"/>
      <w:r>
        <w:rPr>
          <w:shd w:val="clear" w:color="auto" w:fill="FFFFFF"/>
        </w:rPr>
        <w:t>Context and Methodology</w:t>
      </w:r>
      <w:bookmarkEnd w:id="2"/>
    </w:p>
    <w:p w14:paraId="41D7A18C" w14:textId="77777777" w:rsidR="00DD23E9" w:rsidRDefault="00B92E58">
      <w:pPr>
        <w:rPr>
          <w:shd w:val="clear" w:color="auto" w:fill="FFFFFF"/>
        </w:rPr>
      </w:pPr>
      <w:r>
        <w:rPr>
          <w:shd w:val="clear" w:color="auto" w:fill="FFFFFF"/>
        </w:rPr>
        <w:t xml:space="preserve">The hotel faces fierce competition in the hospitality industry. The hotel must stand out among a sea of airport-themed hotels due to Heathrow's huge visitation and international visibility. </w:t>
      </w:r>
      <w:proofErr w:type="gramStart"/>
      <w:r>
        <w:rPr>
          <w:shd w:val="clear" w:color="auto" w:fill="FFFFFF"/>
        </w:rPr>
        <w:t>Mixed-methods</w:t>
      </w:r>
      <w:proofErr w:type="gramEnd"/>
      <w:r>
        <w:rPr>
          <w:shd w:val="clear" w:color="auto" w:fill="FFFFFF"/>
        </w:rPr>
        <w:t xml:space="preserve"> were used to diagnose the root causes </w:t>
      </w:r>
      <w:r w:rsidRPr="00B92E58">
        <w:rPr>
          <w:shd w:val="clear" w:color="auto" w:fill="FFFFFF"/>
        </w:rPr>
        <w:t>(</w:t>
      </w:r>
      <w:proofErr w:type="spellStart"/>
      <w:r w:rsidRPr="00B92E58">
        <w:rPr>
          <w:shd w:val="clear" w:color="auto" w:fill="FFFFFF"/>
        </w:rPr>
        <w:t>Alreahi</w:t>
      </w:r>
      <w:proofErr w:type="spellEnd"/>
      <w:r w:rsidRPr="00B92E58">
        <w:rPr>
          <w:shd w:val="clear" w:color="auto" w:fill="FFFFFF"/>
        </w:rPr>
        <w:t xml:space="preserve"> et al., 2023)</w:t>
      </w:r>
      <w:r>
        <w:rPr>
          <w:shd w:val="clear" w:color="auto" w:fill="FFFFFF"/>
        </w:rPr>
        <w:t>. In addition to industry studies, financial indicators, and online guest reviews, internal interviews and customer surveys were used. SWOT, TOWS, and STEEPLED frameworks were used to assess the hotel's position, issues, and prospects. This multi-layered process revealed operational inefficiencies and strategic deficiencies that prevent the hotel from reaching its full market potential.</w:t>
      </w:r>
    </w:p>
    <w:p w14:paraId="085D4963" w14:textId="77777777" w:rsidR="00DD23E9" w:rsidRDefault="00B92E58" w:rsidP="00C06D6A">
      <w:pPr>
        <w:pStyle w:val="Heading2"/>
        <w:rPr>
          <w:shd w:val="clear" w:color="auto" w:fill="FFFFFF"/>
        </w:rPr>
      </w:pPr>
      <w:bookmarkStart w:id="3" w:name="_Toc200729401"/>
      <w:r>
        <w:rPr>
          <w:shd w:val="clear" w:color="auto" w:fill="FFFFFF"/>
        </w:rPr>
        <w:t>Summary of Key Findings</w:t>
      </w:r>
      <w:bookmarkEnd w:id="3"/>
    </w:p>
    <w:p w14:paraId="7DD5000D" w14:textId="77777777" w:rsidR="00DD23E9" w:rsidRDefault="00B92E58">
      <w:pPr>
        <w:rPr>
          <w:shd w:val="clear" w:color="auto" w:fill="FFFFFF"/>
        </w:rPr>
      </w:pPr>
      <w:r>
        <w:rPr>
          <w:shd w:val="clear" w:color="auto" w:fill="FFFFFF"/>
        </w:rPr>
        <w:t xml:space="preserve">Radisson Blu Edwardian Heathrow Hotel's biggest issues are operational inefficiencies and an outmoded corporate identity. The hotel's guest-facing systems are immature despite being part of a multinational hotel group, resulting in delayed check-ins, inconsistent service, and inadequate digital connectivity </w:t>
      </w:r>
      <w:r w:rsidRPr="00B92E58">
        <w:rPr>
          <w:shd w:val="clear" w:color="auto" w:fill="FFFFFF"/>
        </w:rPr>
        <w:t>(Rabiul et al., 2023)</w:t>
      </w:r>
      <w:r>
        <w:rPr>
          <w:shd w:val="clear" w:color="auto" w:fill="FFFFFF"/>
        </w:rPr>
        <w:t>. Guests complain of antiquated hotel decor, long reception lines, and a lack of modern services offered by nearby competitors. Although the hotel benefits from its Radisson affiliation, its lack of property branding has made it seem generic and forgettable compared to more imaginative boutique rivals.</w:t>
      </w:r>
    </w:p>
    <w:p w14:paraId="6F6FEF8D" w14:textId="77777777" w:rsidR="00DD23E9" w:rsidRDefault="00B92E58">
      <w:pPr>
        <w:rPr>
          <w:shd w:val="clear" w:color="auto" w:fill="FFFFFF"/>
        </w:rPr>
      </w:pPr>
      <w:r>
        <w:rPr>
          <w:shd w:val="clear" w:color="auto" w:fill="FFFFFF"/>
        </w:rPr>
        <w:t xml:space="preserve">Internal audits also found departmental communication issues, personnel cross-training gaps, and shift-specific service standards </w:t>
      </w:r>
      <w:r w:rsidRPr="00B92E58">
        <w:rPr>
          <w:shd w:val="clear" w:color="auto" w:fill="FFFFFF"/>
        </w:rPr>
        <w:t>(Xu et al., 2024)</w:t>
      </w:r>
      <w:r>
        <w:rPr>
          <w:shd w:val="clear" w:color="auto" w:fill="FFFFFF"/>
        </w:rPr>
        <w:t xml:space="preserve">. Negative guest experiences, bad online reviews, </w:t>
      </w:r>
      <w:r>
        <w:rPr>
          <w:shd w:val="clear" w:color="auto" w:fill="FFFFFF"/>
        </w:rPr>
        <w:lastRenderedPageBreak/>
        <w:t xml:space="preserve">and reputational deterioration have resulted. The hotel's lack of sustainability and business responsibility, which modern </w:t>
      </w:r>
      <w:proofErr w:type="spellStart"/>
      <w:r>
        <w:rPr>
          <w:shd w:val="clear" w:color="auto" w:fill="FFFFFF"/>
        </w:rPr>
        <w:t>travelers</w:t>
      </w:r>
      <w:proofErr w:type="spellEnd"/>
      <w:r>
        <w:rPr>
          <w:shd w:val="clear" w:color="auto" w:fill="FFFFFF"/>
        </w:rPr>
        <w:t xml:space="preserve"> value, compounds the issue.</w:t>
      </w:r>
    </w:p>
    <w:p w14:paraId="3445E5BD" w14:textId="4F2099DB" w:rsidR="00DD23E9" w:rsidRDefault="00E1585F">
      <w:pPr>
        <w:rPr>
          <w:shd w:val="clear" w:color="auto" w:fill="FFFFFF"/>
        </w:rPr>
      </w:pPr>
      <w:r w:rsidRPr="00E1585F">
        <w:rPr>
          <w:shd w:val="clear" w:color="auto" w:fill="FFFFFF"/>
        </w:rPr>
        <w:t xml:space="preserve">The report uses 7C model of analysis including Context, Cause, Consequence, Change, Capability, Communication, and Control to examine root causes to current performance challenges. In the analysis, outdated processes, a disjointed service delivery system, and low morale among the staff are presented as the core problems that have caused a drop in guest satisfaction and a stressful environment of </w:t>
      </w:r>
      <w:proofErr w:type="gramStart"/>
      <w:r w:rsidRPr="00E1585F">
        <w:rPr>
          <w:shd w:val="clear" w:color="auto" w:fill="FFFFFF"/>
        </w:rPr>
        <w:t>operations</w:t>
      </w:r>
      <w:r w:rsidRPr="00B92E58">
        <w:rPr>
          <w:shd w:val="clear" w:color="auto" w:fill="FFFFFF"/>
        </w:rPr>
        <w:t>(</w:t>
      </w:r>
      <w:proofErr w:type="gramEnd"/>
      <w:r w:rsidRPr="00B92E58">
        <w:rPr>
          <w:shd w:val="clear" w:color="auto" w:fill="FFFFFF"/>
        </w:rPr>
        <w:t>Manoharan et al, 2024)</w:t>
      </w:r>
      <w:r w:rsidRPr="00E1585F">
        <w:rPr>
          <w:shd w:val="clear" w:color="auto" w:fill="FFFFFF"/>
        </w:rPr>
        <w:t>. These results can be proved by performance information, employee ideas, and industry patterns.</w:t>
      </w:r>
    </w:p>
    <w:p w14:paraId="788B64B0" w14:textId="77777777" w:rsidR="00DD23E9" w:rsidRDefault="00B92E58">
      <w:pPr>
        <w:rPr>
          <w:shd w:val="clear" w:color="auto" w:fill="FFFFFF"/>
        </w:rPr>
      </w:pPr>
      <w:r>
        <w:rPr>
          <w:shd w:val="clear" w:color="auto" w:fill="FFFFFF"/>
        </w:rPr>
        <w:t xml:space="preserve">More </w:t>
      </w:r>
      <w:proofErr w:type="spellStart"/>
      <w:r>
        <w:rPr>
          <w:shd w:val="clear" w:color="auto" w:fill="FFFFFF"/>
        </w:rPr>
        <w:t>travelers</w:t>
      </w:r>
      <w:proofErr w:type="spellEnd"/>
      <w:r>
        <w:rPr>
          <w:shd w:val="clear" w:color="auto" w:fill="FFFFFF"/>
        </w:rPr>
        <w:t xml:space="preserve"> are choosing hotels based on eco-certification and green initiatives, which the hotel lacks. Workplace standards, sustainability rules, and digital compliance are becoming important politically and legally, thus inaction could put the hotel at danger of regulatory issues and brand damage </w:t>
      </w:r>
      <w:r w:rsidRPr="00B92E58">
        <w:rPr>
          <w:shd w:val="clear" w:color="auto" w:fill="FFFFFF"/>
        </w:rPr>
        <w:t>(</w:t>
      </w:r>
      <w:proofErr w:type="spellStart"/>
      <w:r w:rsidRPr="00B92E58">
        <w:rPr>
          <w:shd w:val="clear" w:color="auto" w:fill="FFFFFF"/>
        </w:rPr>
        <w:t>Langgat</w:t>
      </w:r>
      <w:proofErr w:type="spellEnd"/>
      <w:r w:rsidRPr="00B92E58">
        <w:rPr>
          <w:shd w:val="clear" w:color="auto" w:fill="FFFFFF"/>
        </w:rPr>
        <w:t xml:space="preserve"> et al., 2023)</w:t>
      </w:r>
      <w:r>
        <w:rPr>
          <w:shd w:val="clear" w:color="auto" w:fill="FFFFFF"/>
        </w:rPr>
        <w:t>. External challenges require a forward-thinking operating strategy that prioritizes digital transformation and sustainability.</w:t>
      </w:r>
    </w:p>
    <w:p w14:paraId="16A2BCC2" w14:textId="77777777" w:rsidR="00DD23E9" w:rsidRDefault="00B92E58" w:rsidP="00C06D6A">
      <w:pPr>
        <w:pStyle w:val="Heading2"/>
        <w:rPr>
          <w:shd w:val="clear" w:color="auto" w:fill="FFFFFF"/>
        </w:rPr>
      </w:pPr>
      <w:bookmarkStart w:id="4" w:name="_Toc200729402"/>
      <w:r>
        <w:rPr>
          <w:shd w:val="clear" w:color="auto" w:fill="FFFFFF"/>
        </w:rPr>
        <w:t>Recommendations and Strategies</w:t>
      </w:r>
      <w:bookmarkEnd w:id="4"/>
    </w:p>
    <w:p w14:paraId="7C302C06" w14:textId="77777777" w:rsidR="00DD23E9" w:rsidRDefault="00B92E58">
      <w:pPr>
        <w:rPr>
          <w:shd w:val="clear" w:color="auto" w:fill="FFFFFF"/>
        </w:rPr>
      </w:pPr>
      <w:r>
        <w:rPr>
          <w:shd w:val="clear" w:color="auto" w:fill="FFFFFF"/>
        </w:rPr>
        <w:t xml:space="preserve">A thorough digital transformation plan to improve visitor experience and operational efficiency is proposed in the paper. Self-service kiosks for check-in and check-out, a mobile guest app with real-time service requests, and smart thermostats and lighting controls in rooms are key projects </w:t>
      </w:r>
      <w:r w:rsidRPr="00B92E58">
        <w:rPr>
          <w:shd w:val="clear" w:color="auto" w:fill="FFFFFF"/>
        </w:rPr>
        <w:t>(Taylor and Teng, 2018)</w:t>
      </w:r>
      <w:r>
        <w:rPr>
          <w:shd w:val="clear" w:color="auto" w:fill="FFFFFF"/>
        </w:rPr>
        <w:t>. These systems will cut wait times, minimize frontline staff, and increase data collection for personalized marketing and service.</w:t>
      </w:r>
      <w:r>
        <w:rPr>
          <w:shd w:val="clear" w:color="auto" w:fill="FFFFFF"/>
          <w:lang w:val="en-US"/>
        </w:rPr>
        <w:t xml:space="preserve"> </w:t>
      </w:r>
      <w:r>
        <w:rPr>
          <w:shd w:val="clear" w:color="auto" w:fill="FFFFFF"/>
        </w:rPr>
        <w:t>The hotel should also buy a new CRM system to improve guest relations and department data exchange. Improved digital touchpoints will boost guest happiness, online reviews, and loyalty.</w:t>
      </w:r>
    </w:p>
    <w:p w14:paraId="5F15E24E" w14:textId="77777777" w:rsidR="00DD23E9" w:rsidRDefault="00B92E58">
      <w:pPr>
        <w:rPr>
          <w:shd w:val="clear" w:color="auto" w:fill="FFFFFF"/>
        </w:rPr>
      </w:pPr>
      <w:r>
        <w:rPr>
          <w:shd w:val="clear" w:color="auto" w:fill="FFFFFF"/>
        </w:rPr>
        <w:t xml:space="preserve">Another important element is rebranding the property while maintaining Radisson Blu legitimacy. The hotel's signage is poorly lit and </w:t>
      </w:r>
      <w:proofErr w:type="gramStart"/>
      <w:r>
        <w:rPr>
          <w:shd w:val="clear" w:color="auto" w:fill="FFFFFF"/>
        </w:rPr>
        <w:t>uneven, and</w:t>
      </w:r>
      <w:proofErr w:type="gramEnd"/>
      <w:r>
        <w:rPr>
          <w:shd w:val="clear" w:color="auto" w:fill="FFFFFF"/>
        </w:rPr>
        <w:t xml:space="preserve"> doesn't match its premium image. A new visual identity should include updated signs, current colour schemes, and a renovated logo that acknowledges the hotel's legacy while incorporating modern aesthetics </w:t>
      </w:r>
      <w:r w:rsidRPr="00B92E58">
        <w:rPr>
          <w:shd w:val="clear" w:color="auto" w:fill="FFFFFF"/>
        </w:rPr>
        <w:t>(Azimi et al, 2024)</w:t>
      </w:r>
      <w:r>
        <w:rPr>
          <w:shd w:val="clear" w:color="auto" w:fill="FFFFFF"/>
        </w:rPr>
        <w:t>. To inform returning and prospective visitors, the rebranding effort should include redesigned uniforms, print materials, and a digital relaunch across travel platforms.</w:t>
      </w:r>
    </w:p>
    <w:p w14:paraId="6597BB8D" w14:textId="77777777" w:rsidR="00DD23E9" w:rsidRDefault="00B92E58">
      <w:pPr>
        <w:rPr>
          <w:shd w:val="clear" w:color="auto" w:fill="FFFFFF"/>
        </w:rPr>
      </w:pPr>
      <w:r>
        <w:rPr>
          <w:shd w:val="clear" w:color="auto" w:fill="FFFFFF"/>
        </w:rPr>
        <w:t>Staff must be motivated and skilled to transform operations. Thus, the research suggests a planned training and development programme for frontline service skills, technology use, and cross-</w:t>
      </w:r>
      <w:r>
        <w:rPr>
          <w:shd w:val="clear" w:color="auto" w:fill="FFFFFF"/>
        </w:rPr>
        <w:lastRenderedPageBreak/>
        <w:t xml:space="preserve">departmental collaboration </w:t>
      </w:r>
      <w:r w:rsidRPr="00B92E58">
        <w:rPr>
          <w:shd w:val="clear" w:color="auto" w:fill="FFFFFF"/>
        </w:rPr>
        <w:t>(González Rodríguez et al, 2024)</w:t>
      </w:r>
      <w:r>
        <w:rPr>
          <w:shd w:val="clear" w:color="auto" w:fill="FFFFFF"/>
        </w:rPr>
        <w:t xml:space="preserve">. Develop management training modules to teach supervisors leadership, conflict resolution, and team growth. These initiatives will increase work happiness, service consistency, and staff retention, </w:t>
      </w:r>
      <w:proofErr w:type="gramStart"/>
      <w:r>
        <w:rPr>
          <w:shd w:val="clear" w:color="auto" w:fill="FFFFFF"/>
        </w:rPr>
        <w:t>lowering</w:t>
      </w:r>
      <w:proofErr w:type="gramEnd"/>
      <w:r>
        <w:rPr>
          <w:shd w:val="clear" w:color="auto" w:fill="FFFFFF"/>
        </w:rPr>
        <w:t xml:space="preserve"> recruitment costs and increasing productivity.</w:t>
      </w:r>
      <w:r>
        <w:rPr>
          <w:shd w:val="clear" w:color="auto" w:fill="FFFFFF"/>
          <w:lang w:val="en-US"/>
        </w:rPr>
        <w:t xml:space="preserve"> </w:t>
      </w:r>
      <w:r>
        <w:rPr>
          <w:shd w:val="clear" w:color="auto" w:fill="FFFFFF"/>
        </w:rPr>
        <w:t>A quarterly employee engagement survey should help managers get useful feedback and make responsive improvements. Guest satisfaction KPI-based recognition and staff performance incentives should be implemented.</w:t>
      </w:r>
    </w:p>
    <w:p w14:paraId="0902FBAC" w14:textId="77777777" w:rsidR="00DD23E9" w:rsidRDefault="00B92E58" w:rsidP="00C06D6A">
      <w:pPr>
        <w:pStyle w:val="Heading2"/>
        <w:rPr>
          <w:shd w:val="clear" w:color="auto" w:fill="FFFFFF"/>
        </w:rPr>
      </w:pPr>
      <w:bookmarkStart w:id="5" w:name="_Toc200729403"/>
      <w:r>
        <w:rPr>
          <w:shd w:val="clear" w:color="auto" w:fill="FFFFFF"/>
        </w:rPr>
        <w:t>Management and Implementation of Change</w:t>
      </w:r>
      <w:bookmarkEnd w:id="5"/>
    </w:p>
    <w:p w14:paraId="527DBB18" w14:textId="77777777" w:rsidR="00DD23E9" w:rsidRDefault="00B92E58">
      <w:pPr>
        <w:rPr>
          <w:shd w:val="clear" w:color="auto" w:fill="FFFFFF"/>
        </w:rPr>
      </w:pPr>
      <w:r>
        <w:rPr>
          <w:shd w:val="clear" w:color="auto" w:fill="FFFFFF"/>
        </w:rPr>
        <w:t xml:space="preserve">The paper advises using Kotter's 8-Step Change Management Model to implement the initiatives smoothly. Sharing performance data and consumer feedback will create urgency. The governing coalition should be a cross-departmental task force to involve all departments in reform </w:t>
      </w:r>
      <w:r w:rsidRPr="00B92E58">
        <w:rPr>
          <w:shd w:val="clear" w:color="auto" w:fill="FFFFFF"/>
        </w:rPr>
        <w:t>(Xia et al, 2023)</w:t>
      </w:r>
      <w:r>
        <w:rPr>
          <w:shd w:val="clear" w:color="auto" w:fill="FFFFFF"/>
        </w:rPr>
        <w:t xml:space="preserve">. Vision-setting will be followed by strategic communication, short-term wins, and gradual implementation of important improvements like the digital check-in system and rebranding. Feedback loops will enable flexible implementation, </w:t>
      </w:r>
      <w:proofErr w:type="gramStart"/>
      <w:r>
        <w:rPr>
          <w:shd w:val="clear" w:color="auto" w:fill="FFFFFF"/>
        </w:rPr>
        <w:t>reducing</w:t>
      </w:r>
      <w:proofErr w:type="gramEnd"/>
      <w:r>
        <w:rPr>
          <w:shd w:val="clear" w:color="auto" w:fill="FFFFFF"/>
        </w:rPr>
        <w:t xml:space="preserve"> opposition and enhancing stakeholder buy-in.</w:t>
      </w:r>
    </w:p>
    <w:p w14:paraId="3C7F57BE" w14:textId="77777777" w:rsidR="00DD23E9" w:rsidRDefault="00B92E58" w:rsidP="00C06D6A">
      <w:pPr>
        <w:pStyle w:val="Heading2"/>
        <w:rPr>
          <w:shd w:val="clear" w:color="auto" w:fill="FFFFFF"/>
        </w:rPr>
      </w:pPr>
      <w:bookmarkStart w:id="6" w:name="_Toc200729404"/>
      <w:r>
        <w:rPr>
          <w:shd w:val="clear" w:color="auto" w:fill="FFFFFF"/>
        </w:rPr>
        <w:t>Costs, timelines, and KPIs</w:t>
      </w:r>
      <w:bookmarkEnd w:id="6"/>
    </w:p>
    <w:p w14:paraId="7C55ED8F" w14:textId="77777777" w:rsidR="00DD23E9" w:rsidRDefault="00B92E58">
      <w:pPr>
        <w:rPr>
          <w:shd w:val="clear" w:color="auto" w:fill="FFFFFF"/>
        </w:rPr>
      </w:pPr>
      <w:r>
        <w:rPr>
          <w:shd w:val="clear" w:color="auto" w:fill="FFFFFF"/>
        </w:rPr>
        <w:t xml:space="preserve">Cost-effectiveness guided the recommendations. Signage and rebranding estimated at £20,000, digital infrastructure upgrades £35,000. Both staff training and sustainability integration should cost roughly £25,000. These improvements match the hotel's annual earnings and pay off in 12–18 months. A 15% increase in visitor satisfaction, 10% rise in occupancy, and 20% reduction in service-related complaints are success markers </w:t>
      </w:r>
      <w:r w:rsidRPr="00B92E58">
        <w:rPr>
          <w:shd w:val="clear" w:color="auto" w:fill="FFFFFF"/>
        </w:rPr>
        <w:t>(Han et al., 2019)</w:t>
      </w:r>
      <w:r>
        <w:rPr>
          <w:shd w:val="clear" w:color="auto" w:fill="FFFFFF"/>
        </w:rPr>
        <w:t>. Over the first year after implementation, staff retention should increase by 20%.</w:t>
      </w:r>
    </w:p>
    <w:p w14:paraId="0787897A" w14:textId="77777777" w:rsidR="00DD23E9" w:rsidRDefault="00B92E58" w:rsidP="00C06D6A">
      <w:pPr>
        <w:pStyle w:val="Heading2"/>
        <w:rPr>
          <w:shd w:val="clear" w:color="auto" w:fill="FFFFFF"/>
        </w:rPr>
      </w:pPr>
      <w:bookmarkStart w:id="7" w:name="_Toc200729405"/>
      <w:r>
        <w:rPr>
          <w:shd w:val="clear" w:color="auto" w:fill="FFFFFF"/>
        </w:rPr>
        <w:t>Final thoughts and conclusion</w:t>
      </w:r>
      <w:bookmarkEnd w:id="7"/>
    </w:p>
    <w:p w14:paraId="75B1D0FA" w14:textId="3BC0BF12" w:rsidR="00DD23E9" w:rsidRDefault="00B92E58">
      <w:pPr>
        <w:rPr>
          <w:shd w:val="clear" w:color="auto" w:fill="FFFFFF"/>
        </w:rPr>
        <w:sectPr w:rsidR="00DD23E9">
          <w:footerReference w:type="default" r:id="rId8"/>
          <w:footerReference w:type="first" r:id="rId9"/>
          <w:pgSz w:w="12240" w:h="15840"/>
          <w:pgMar w:top="1440" w:right="1440" w:bottom="1440" w:left="1440" w:header="720" w:footer="720" w:gutter="0"/>
          <w:cols w:space="720"/>
          <w:titlePg/>
          <w:docGrid w:linePitch="360"/>
        </w:sectPr>
      </w:pPr>
      <w:r>
        <w:rPr>
          <w:shd w:val="clear" w:color="auto" w:fill="FFFFFF"/>
        </w:rPr>
        <w:t xml:space="preserve">The Radisson Blu Edwardian Heathrow Hotel is at a crucial point. Excellent location and brand legacy no longer guarantee success. Without immediate investment in modernization, personnel development, and sustainability, the hotel risks losing its competitive edge. However, this paper provides a detailed and attainable revitalization plan </w:t>
      </w:r>
      <w:r w:rsidRPr="00B92E58">
        <w:rPr>
          <w:shd w:val="clear" w:color="auto" w:fill="FFFFFF"/>
        </w:rPr>
        <w:t>(Schaufeli et al, 2006)</w:t>
      </w:r>
      <w:r>
        <w:rPr>
          <w:shd w:val="clear" w:color="auto" w:fill="FFFFFF"/>
        </w:rPr>
        <w:t xml:space="preserve">. Using strategic branding, digital integration, and internal culture transformation, the hotel can become a modern, </w:t>
      </w:r>
      <w:r>
        <w:rPr>
          <w:shd w:val="clear" w:color="auto" w:fill="FFFFFF"/>
        </w:rPr>
        <w:lastRenderedPageBreak/>
        <w:t xml:space="preserve">efficient, and guest-centric destination for business and leisure </w:t>
      </w:r>
      <w:proofErr w:type="spellStart"/>
      <w:r>
        <w:rPr>
          <w:shd w:val="clear" w:color="auto" w:fill="FFFFFF"/>
        </w:rPr>
        <w:t>travelers</w:t>
      </w:r>
      <w:proofErr w:type="spellEnd"/>
      <w:r>
        <w:rPr>
          <w:shd w:val="clear" w:color="auto" w:fill="FFFFFF"/>
        </w:rPr>
        <w:t>. The move will boost short-term performa</w:t>
      </w:r>
      <w:r w:rsidR="00596983">
        <w:rPr>
          <w:shd w:val="clear" w:color="auto" w:fill="FFFFFF"/>
        </w:rPr>
        <w:t>nce and build growth resilien</w:t>
      </w:r>
      <w:r w:rsidR="00E1585F">
        <w:rPr>
          <w:shd w:val="clear" w:color="auto" w:fill="FFFFFF"/>
        </w:rPr>
        <w:t>ce.</w:t>
      </w:r>
    </w:p>
    <w:sdt>
      <w:sdtPr>
        <w:rPr>
          <w:rFonts w:ascii="Times New Roman" w:eastAsiaTheme="minorHAnsi" w:hAnsi="Times New Roman" w:cs="Times New Roman"/>
          <w:color w:val="auto"/>
          <w:sz w:val="24"/>
          <w:szCs w:val="24"/>
          <w:lang w:val="en-GB"/>
        </w:rPr>
        <w:id w:val="-1908226241"/>
        <w:docPartObj>
          <w:docPartGallery w:val="Table of Contents"/>
          <w:docPartUnique/>
        </w:docPartObj>
      </w:sdtPr>
      <w:sdtEndPr>
        <w:rPr>
          <w:b/>
          <w:bCs/>
          <w:noProof/>
        </w:rPr>
      </w:sdtEndPr>
      <w:sdtContent>
        <w:p w14:paraId="41AB07D9" w14:textId="77777777" w:rsidR="00596983" w:rsidRDefault="00596983">
          <w:pPr>
            <w:pStyle w:val="TOCHeading"/>
          </w:pPr>
          <w:r>
            <w:t>Contents</w:t>
          </w:r>
        </w:p>
        <w:p w14:paraId="5958E194" w14:textId="77777777" w:rsidR="00C06D6A" w:rsidRDefault="00596983">
          <w:pPr>
            <w:pStyle w:val="TOC1"/>
            <w:tabs>
              <w:tab w:val="right" w:leader="dot" w:pos="9350"/>
            </w:tabs>
            <w:rPr>
              <w:rFonts w:asciiTheme="minorHAnsi" w:eastAsiaTheme="minorEastAsia" w:hAnsiTheme="minorHAnsi" w:cstheme="minorBidi"/>
              <w:noProof/>
              <w:sz w:val="22"/>
              <w:szCs w:val="22"/>
              <w:lang w:val="en-US"/>
            </w:rPr>
          </w:pPr>
          <w:r>
            <w:rPr>
              <w:b/>
              <w:bCs/>
              <w:noProof/>
            </w:rPr>
            <w:fldChar w:fldCharType="begin"/>
          </w:r>
          <w:r>
            <w:rPr>
              <w:b/>
              <w:bCs/>
              <w:noProof/>
            </w:rPr>
            <w:instrText xml:space="preserve"> TOC \o "1-3" \h \z \u </w:instrText>
          </w:r>
          <w:r>
            <w:rPr>
              <w:b/>
              <w:bCs/>
              <w:noProof/>
            </w:rPr>
            <w:fldChar w:fldCharType="separate"/>
          </w:r>
          <w:hyperlink w:anchor="_Toc200729398" w:history="1">
            <w:r w:rsidR="00C06D6A" w:rsidRPr="006B5274">
              <w:rPr>
                <w:rStyle w:val="Hyperlink"/>
                <w:noProof/>
                <w:shd w:val="clear" w:color="auto" w:fill="FFFFFF"/>
              </w:rPr>
              <w:t>The Executive Summary</w:t>
            </w:r>
            <w:r w:rsidR="00C06D6A">
              <w:rPr>
                <w:noProof/>
                <w:webHidden/>
              </w:rPr>
              <w:tab/>
            </w:r>
            <w:r w:rsidR="00C06D6A">
              <w:rPr>
                <w:noProof/>
                <w:webHidden/>
              </w:rPr>
              <w:fldChar w:fldCharType="begin"/>
            </w:r>
            <w:r w:rsidR="00C06D6A">
              <w:rPr>
                <w:noProof/>
                <w:webHidden/>
              </w:rPr>
              <w:instrText xml:space="preserve"> PAGEREF _Toc200729398 \h </w:instrText>
            </w:r>
            <w:r w:rsidR="00C06D6A">
              <w:rPr>
                <w:noProof/>
                <w:webHidden/>
              </w:rPr>
            </w:r>
            <w:r w:rsidR="00C06D6A">
              <w:rPr>
                <w:noProof/>
                <w:webHidden/>
              </w:rPr>
              <w:fldChar w:fldCharType="separate"/>
            </w:r>
            <w:r w:rsidR="00C06D6A">
              <w:rPr>
                <w:noProof/>
                <w:webHidden/>
              </w:rPr>
              <w:t>2</w:t>
            </w:r>
            <w:r w:rsidR="00C06D6A">
              <w:rPr>
                <w:noProof/>
                <w:webHidden/>
              </w:rPr>
              <w:fldChar w:fldCharType="end"/>
            </w:r>
          </w:hyperlink>
        </w:p>
        <w:p w14:paraId="41D2CB20" w14:textId="77777777" w:rsidR="00C06D6A" w:rsidRDefault="00C06D6A">
          <w:pPr>
            <w:pStyle w:val="TOC2"/>
            <w:tabs>
              <w:tab w:val="right" w:leader="dot" w:pos="9350"/>
            </w:tabs>
            <w:rPr>
              <w:rFonts w:asciiTheme="minorHAnsi" w:eastAsiaTheme="minorEastAsia" w:hAnsiTheme="minorHAnsi" w:cstheme="minorBidi"/>
              <w:noProof/>
              <w:sz w:val="22"/>
              <w:szCs w:val="22"/>
              <w:lang w:val="en-US"/>
            </w:rPr>
          </w:pPr>
          <w:hyperlink w:anchor="_Toc200729399" w:history="1">
            <w:r w:rsidRPr="006B5274">
              <w:rPr>
                <w:rStyle w:val="Hyperlink"/>
                <w:noProof/>
                <w:shd w:val="clear" w:color="auto" w:fill="FFFFFF"/>
              </w:rPr>
              <w:t>Overview of Report</w:t>
            </w:r>
            <w:r>
              <w:rPr>
                <w:noProof/>
                <w:webHidden/>
              </w:rPr>
              <w:tab/>
            </w:r>
            <w:r>
              <w:rPr>
                <w:noProof/>
                <w:webHidden/>
              </w:rPr>
              <w:fldChar w:fldCharType="begin"/>
            </w:r>
            <w:r>
              <w:rPr>
                <w:noProof/>
                <w:webHidden/>
              </w:rPr>
              <w:instrText xml:space="preserve"> PAGEREF _Toc200729399 \h </w:instrText>
            </w:r>
            <w:r>
              <w:rPr>
                <w:noProof/>
                <w:webHidden/>
              </w:rPr>
            </w:r>
            <w:r>
              <w:rPr>
                <w:noProof/>
                <w:webHidden/>
              </w:rPr>
              <w:fldChar w:fldCharType="separate"/>
            </w:r>
            <w:r>
              <w:rPr>
                <w:noProof/>
                <w:webHidden/>
              </w:rPr>
              <w:t>2</w:t>
            </w:r>
            <w:r>
              <w:rPr>
                <w:noProof/>
                <w:webHidden/>
              </w:rPr>
              <w:fldChar w:fldCharType="end"/>
            </w:r>
          </w:hyperlink>
        </w:p>
        <w:p w14:paraId="4EC754BA" w14:textId="77777777" w:rsidR="00C06D6A" w:rsidRDefault="00C06D6A">
          <w:pPr>
            <w:pStyle w:val="TOC2"/>
            <w:tabs>
              <w:tab w:val="right" w:leader="dot" w:pos="9350"/>
            </w:tabs>
            <w:rPr>
              <w:rFonts w:asciiTheme="minorHAnsi" w:eastAsiaTheme="minorEastAsia" w:hAnsiTheme="minorHAnsi" w:cstheme="minorBidi"/>
              <w:noProof/>
              <w:sz w:val="22"/>
              <w:szCs w:val="22"/>
              <w:lang w:val="en-US"/>
            </w:rPr>
          </w:pPr>
          <w:hyperlink w:anchor="_Toc200729400" w:history="1">
            <w:r w:rsidRPr="006B5274">
              <w:rPr>
                <w:rStyle w:val="Hyperlink"/>
                <w:noProof/>
                <w:shd w:val="clear" w:color="auto" w:fill="FFFFFF"/>
              </w:rPr>
              <w:t>Context and Methodology</w:t>
            </w:r>
            <w:r>
              <w:rPr>
                <w:noProof/>
                <w:webHidden/>
              </w:rPr>
              <w:tab/>
            </w:r>
            <w:r>
              <w:rPr>
                <w:noProof/>
                <w:webHidden/>
              </w:rPr>
              <w:fldChar w:fldCharType="begin"/>
            </w:r>
            <w:r>
              <w:rPr>
                <w:noProof/>
                <w:webHidden/>
              </w:rPr>
              <w:instrText xml:space="preserve"> PAGEREF _Toc200729400 \h </w:instrText>
            </w:r>
            <w:r>
              <w:rPr>
                <w:noProof/>
                <w:webHidden/>
              </w:rPr>
            </w:r>
            <w:r>
              <w:rPr>
                <w:noProof/>
                <w:webHidden/>
              </w:rPr>
              <w:fldChar w:fldCharType="separate"/>
            </w:r>
            <w:r>
              <w:rPr>
                <w:noProof/>
                <w:webHidden/>
              </w:rPr>
              <w:t>2</w:t>
            </w:r>
            <w:r>
              <w:rPr>
                <w:noProof/>
                <w:webHidden/>
              </w:rPr>
              <w:fldChar w:fldCharType="end"/>
            </w:r>
          </w:hyperlink>
        </w:p>
        <w:p w14:paraId="500A560F" w14:textId="77777777" w:rsidR="00C06D6A" w:rsidRDefault="00C06D6A">
          <w:pPr>
            <w:pStyle w:val="TOC2"/>
            <w:tabs>
              <w:tab w:val="right" w:leader="dot" w:pos="9350"/>
            </w:tabs>
            <w:rPr>
              <w:rFonts w:asciiTheme="minorHAnsi" w:eastAsiaTheme="minorEastAsia" w:hAnsiTheme="minorHAnsi" w:cstheme="minorBidi"/>
              <w:noProof/>
              <w:sz w:val="22"/>
              <w:szCs w:val="22"/>
              <w:lang w:val="en-US"/>
            </w:rPr>
          </w:pPr>
          <w:hyperlink w:anchor="_Toc200729401" w:history="1">
            <w:r w:rsidRPr="006B5274">
              <w:rPr>
                <w:rStyle w:val="Hyperlink"/>
                <w:noProof/>
                <w:shd w:val="clear" w:color="auto" w:fill="FFFFFF"/>
              </w:rPr>
              <w:t>Summary of Key Findings</w:t>
            </w:r>
            <w:r>
              <w:rPr>
                <w:noProof/>
                <w:webHidden/>
              </w:rPr>
              <w:tab/>
            </w:r>
            <w:r>
              <w:rPr>
                <w:noProof/>
                <w:webHidden/>
              </w:rPr>
              <w:fldChar w:fldCharType="begin"/>
            </w:r>
            <w:r>
              <w:rPr>
                <w:noProof/>
                <w:webHidden/>
              </w:rPr>
              <w:instrText xml:space="preserve"> PAGEREF _Toc200729401 \h </w:instrText>
            </w:r>
            <w:r>
              <w:rPr>
                <w:noProof/>
                <w:webHidden/>
              </w:rPr>
            </w:r>
            <w:r>
              <w:rPr>
                <w:noProof/>
                <w:webHidden/>
              </w:rPr>
              <w:fldChar w:fldCharType="separate"/>
            </w:r>
            <w:r>
              <w:rPr>
                <w:noProof/>
                <w:webHidden/>
              </w:rPr>
              <w:t>2</w:t>
            </w:r>
            <w:r>
              <w:rPr>
                <w:noProof/>
                <w:webHidden/>
              </w:rPr>
              <w:fldChar w:fldCharType="end"/>
            </w:r>
          </w:hyperlink>
        </w:p>
        <w:p w14:paraId="37946C45" w14:textId="77777777" w:rsidR="00C06D6A" w:rsidRDefault="00C06D6A">
          <w:pPr>
            <w:pStyle w:val="TOC2"/>
            <w:tabs>
              <w:tab w:val="right" w:leader="dot" w:pos="9350"/>
            </w:tabs>
            <w:rPr>
              <w:rFonts w:asciiTheme="minorHAnsi" w:eastAsiaTheme="minorEastAsia" w:hAnsiTheme="minorHAnsi" w:cstheme="minorBidi"/>
              <w:noProof/>
              <w:sz w:val="22"/>
              <w:szCs w:val="22"/>
              <w:lang w:val="en-US"/>
            </w:rPr>
          </w:pPr>
          <w:hyperlink w:anchor="_Toc200729402" w:history="1">
            <w:r w:rsidRPr="006B5274">
              <w:rPr>
                <w:rStyle w:val="Hyperlink"/>
                <w:noProof/>
                <w:shd w:val="clear" w:color="auto" w:fill="FFFFFF"/>
              </w:rPr>
              <w:t>Recommendations and Strategies</w:t>
            </w:r>
            <w:r>
              <w:rPr>
                <w:noProof/>
                <w:webHidden/>
              </w:rPr>
              <w:tab/>
            </w:r>
            <w:r>
              <w:rPr>
                <w:noProof/>
                <w:webHidden/>
              </w:rPr>
              <w:fldChar w:fldCharType="begin"/>
            </w:r>
            <w:r>
              <w:rPr>
                <w:noProof/>
                <w:webHidden/>
              </w:rPr>
              <w:instrText xml:space="preserve"> PAGEREF _Toc200729402 \h </w:instrText>
            </w:r>
            <w:r>
              <w:rPr>
                <w:noProof/>
                <w:webHidden/>
              </w:rPr>
            </w:r>
            <w:r>
              <w:rPr>
                <w:noProof/>
                <w:webHidden/>
              </w:rPr>
              <w:fldChar w:fldCharType="separate"/>
            </w:r>
            <w:r>
              <w:rPr>
                <w:noProof/>
                <w:webHidden/>
              </w:rPr>
              <w:t>3</w:t>
            </w:r>
            <w:r>
              <w:rPr>
                <w:noProof/>
                <w:webHidden/>
              </w:rPr>
              <w:fldChar w:fldCharType="end"/>
            </w:r>
          </w:hyperlink>
        </w:p>
        <w:p w14:paraId="540A5F58" w14:textId="77777777" w:rsidR="00C06D6A" w:rsidRDefault="00C06D6A">
          <w:pPr>
            <w:pStyle w:val="TOC2"/>
            <w:tabs>
              <w:tab w:val="right" w:leader="dot" w:pos="9350"/>
            </w:tabs>
            <w:rPr>
              <w:rFonts w:asciiTheme="minorHAnsi" w:eastAsiaTheme="minorEastAsia" w:hAnsiTheme="minorHAnsi" w:cstheme="minorBidi"/>
              <w:noProof/>
              <w:sz w:val="22"/>
              <w:szCs w:val="22"/>
              <w:lang w:val="en-US"/>
            </w:rPr>
          </w:pPr>
          <w:hyperlink w:anchor="_Toc200729403" w:history="1">
            <w:r w:rsidRPr="006B5274">
              <w:rPr>
                <w:rStyle w:val="Hyperlink"/>
                <w:noProof/>
                <w:shd w:val="clear" w:color="auto" w:fill="FFFFFF"/>
              </w:rPr>
              <w:t>Management and Implementation of Change</w:t>
            </w:r>
            <w:r>
              <w:rPr>
                <w:noProof/>
                <w:webHidden/>
              </w:rPr>
              <w:tab/>
            </w:r>
            <w:r>
              <w:rPr>
                <w:noProof/>
                <w:webHidden/>
              </w:rPr>
              <w:fldChar w:fldCharType="begin"/>
            </w:r>
            <w:r>
              <w:rPr>
                <w:noProof/>
                <w:webHidden/>
              </w:rPr>
              <w:instrText xml:space="preserve"> PAGEREF _Toc200729403 \h </w:instrText>
            </w:r>
            <w:r>
              <w:rPr>
                <w:noProof/>
                <w:webHidden/>
              </w:rPr>
            </w:r>
            <w:r>
              <w:rPr>
                <w:noProof/>
                <w:webHidden/>
              </w:rPr>
              <w:fldChar w:fldCharType="separate"/>
            </w:r>
            <w:r>
              <w:rPr>
                <w:noProof/>
                <w:webHidden/>
              </w:rPr>
              <w:t>4</w:t>
            </w:r>
            <w:r>
              <w:rPr>
                <w:noProof/>
                <w:webHidden/>
              </w:rPr>
              <w:fldChar w:fldCharType="end"/>
            </w:r>
          </w:hyperlink>
        </w:p>
        <w:p w14:paraId="2CF8895D" w14:textId="77777777" w:rsidR="00C06D6A" w:rsidRDefault="00C06D6A">
          <w:pPr>
            <w:pStyle w:val="TOC2"/>
            <w:tabs>
              <w:tab w:val="right" w:leader="dot" w:pos="9350"/>
            </w:tabs>
            <w:rPr>
              <w:rFonts w:asciiTheme="minorHAnsi" w:eastAsiaTheme="minorEastAsia" w:hAnsiTheme="minorHAnsi" w:cstheme="minorBidi"/>
              <w:noProof/>
              <w:sz w:val="22"/>
              <w:szCs w:val="22"/>
              <w:lang w:val="en-US"/>
            </w:rPr>
          </w:pPr>
          <w:hyperlink w:anchor="_Toc200729404" w:history="1">
            <w:r w:rsidRPr="006B5274">
              <w:rPr>
                <w:rStyle w:val="Hyperlink"/>
                <w:noProof/>
                <w:shd w:val="clear" w:color="auto" w:fill="FFFFFF"/>
              </w:rPr>
              <w:t>Costs, timelines, and KPIs</w:t>
            </w:r>
            <w:r>
              <w:rPr>
                <w:noProof/>
                <w:webHidden/>
              </w:rPr>
              <w:tab/>
            </w:r>
            <w:r>
              <w:rPr>
                <w:noProof/>
                <w:webHidden/>
              </w:rPr>
              <w:fldChar w:fldCharType="begin"/>
            </w:r>
            <w:r>
              <w:rPr>
                <w:noProof/>
                <w:webHidden/>
              </w:rPr>
              <w:instrText xml:space="preserve"> PAGEREF _Toc200729404 \h </w:instrText>
            </w:r>
            <w:r>
              <w:rPr>
                <w:noProof/>
                <w:webHidden/>
              </w:rPr>
            </w:r>
            <w:r>
              <w:rPr>
                <w:noProof/>
                <w:webHidden/>
              </w:rPr>
              <w:fldChar w:fldCharType="separate"/>
            </w:r>
            <w:r>
              <w:rPr>
                <w:noProof/>
                <w:webHidden/>
              </w:rPr>
              <w:t>4</w:t>
            </w:r>
            <w:r>
              <w:rPr>
                <w:noProof/>
                <w:webHidden/>
              </w:rPr>
              <w:fldChar w:fldCharType="end"/>
            </w:r>
          </w:hyperlink>
        </w:p>
        <w:p w14:paraId="55BA78D2" w14:textId="77777777" w:rsidR="00C06D6A" w:rsidRDefault="00C06D6A">
          <w:pPr>
            <w:pStyle w:val="TOC2"/>
            <w:tabs>
              <w:tab w:val="right" w:leader="dot" w:pos="9350"/>
            </w:tabs>
            <w:rPr>
              <w:rFonts w:asciiTheme="minorHAnsi" w:eastAsiaTheme="minorEastAsia" w:hAnsiTheme="minorHAnsi" w:cstheme="minorBidi"/>
              <w:noProof/>
              <w:sz w:val="22"/>
              <w:szCs w:val="22"/>
              <w:lang w:val="en-US"/>
            </w:rPr>
          </w:pPr>
          <w:hyperlink w:anchor="_Toc200729405" w:history="1">
            <w:r w:rsidRPr="006B5274">
              <w:rPr>
                <w:rStyle w:val="Hyperlink"/>
                <w:noProof/>
                <w:shd w:val="clear" w:color="auto" w:fill="FFFFFF"/>
              </w:rPr>
              <w:t>Final thoughts and conclusion</w:t>
            </w:r>
            <w:r>
              <w:rPr>
                <w:noProof/>
                <w:webHidden/>
              </w:rPr>
              <w:tab/>
            </w:r>
            <w:r>
              <w:rPr>
                <w:noProof/>
                <w:webHidden/>
              </w:rPr>
              <w:fldChar w:fldCharType="begin"/>
            </w:r>
            <w:r>
              <w:rPr>
                <w:noProof/>
                <w:webHidden/>
              </w:rPr>
              <w:instrText xml:space="preserve"> PAGEREF _Toc200729405 \h </w:instrText>
            </w:r>
            <w:r>
              <w:rPr>
                <w:noProof/>
                <w:webHidden/>
              </w:rPr>
            </w:r>
            <w:r>
              <w:rPr>
                <w:noProof/>
                <w:webHidden/>
              </w:rPr>
              <w:fldChar w:fldCharType="separate"/>
            </w:r>
            <w:r>
              <w:rPr>
                <w:noProof/>
                <w:webHidden/>
              </w:rPr>
              <w:t>4</w:t>
            </w:r>
            <w:r>
              <w:rPr>
                <w:noProof/>
                <w:webHidden/>
              </w:rPr>
              <w:fldChar w:fldCharType="end"/>
            </w:r>
          </w:hyperlink>
        </w:p>
        <w:p w14:paraId="6DB9E76E" w14:textId="77777777" w:rsidR="00C06D6A" w:rsidRDefault="00C06D6A">
          <w:pPr>
            <w:pStyle w:val="TOC1"/>
            <w:tabs>
              <w:tab w:val="right" w:leader="dot" w:pos="9350"/>
            </w:tabs>
            <w:rPr>
              <w:rFonts w:asciiTheme="minorHAnsi" w:eastAsiaTheme="minorEastAsia" w:hAnsiTheme="minorHAnsi" w:cstheme="minorBidi"/>
              <w:noProof/>
              <w:sz w:val="22"/>
              <w:szCs w:val="22"/>
              <w:lang w:val="en-US"/>
            </w:rPr>
          </w:pPr>
          <w:hyperlink w:anchor="_Toc200729406" w:history="1">
            <w:r w:rsidRPr="006B5274">
              <w:rPr>
                <w:rStyle w:val="Hyperlink"/>
                <w:noProof/>
              </w:rPr>
              <w:t>Intro</w:t>
            </w:r>
            <w:r w:rsidRPr="006B5274">
              <w:rPr>
                <w:rStyle w:val="Hyperlink"/>
                <w:noProof/>
                <w:lang w:val="en-US"/>
              </w:rPr>
              <w:t>duction</w:t>
            </w:r>
            <w:r>
              <w:rPr>
                <w:noProof/>
                <w:webHidden/>
              </w:rPr>
              <w:tab/>
            </w:r>
            <w:r>
              <w:rPr>
                <w:noProof/>
                <w:webHidden/>
              </w:rPr>
              <w:fldChar w:fldCharType="begin"/>
            </w:r>
            <w:r>
              <w:rPr>
                <w:noProof/>
                <w:webHidden/>
              </w:rPr>
              <w:instrText xml:space="preserve"> PAGEREF _Toc200729406 \h </w:instrText>
            </w:r>
            <w:r>
              <w:rPr>
                <w:noProof/>
                <w:webHidden/>
              </w:rPr>
            </w:r>
            <w:r>
              <w:rPr>
                <w:noProof/>
                <w:webHidden/>
              </w:rPr>
              <w:fldChar w:fldCharType="separate"/>
            </w:r>
            <w:r>
              <w:rPr>
                <w:noProof/>
                <w:webHidden/>
              </w:rPr>
              <w:t>9</w:t>
            </w:r>
            <w:r>
              <w:rPr>
                <w:noProof/>
                <w:webHidden/>
              </w:rPr>
              <w:fldChar w:fldCharType="end"/>
            </w:r>
          </w:hyperlink>
        </w:p>
        <w:p w14:paraId="0FF04A52" w14:textId="77777777" w:rsidR="00C06D6A" w:rsidRDefault="00C06D6A">
          <w:pPr>
            <w:pStyle w:val="TOC2"/>
            <w:tabs>
              <w:tab w:val="right" w:leader="dot" w:pos="9350"/>
            </w:tabs>
            <w:rPr>
              <w:rFonts w:asciiTheme="minorHAnsi" w:eastAsiaTheme="minorEastAsia" w:hAnsiTheme="minorHAnsi" w:cstheme="minorBidi"/>
              <w:noProof/>
              <w:sz w:val="22"/>
              <w:szCs w:val="22"/>
              <w:lang w:val="en-US"/>
            </w:rPr>
          </w:pPr>
          <w:hyperlink w:anchor="_Toc200729407" w:history="1">
            <w:r w:rsidRPr="006B5274">
              <w:rPr>
                <w:rStyle w:val="Hyperlink"/>
                <w:noProof/>
              </w:rPr>
              <w:t>Report Overview</w:t>
            </w:r>
            <w:r>
              <w:rPr>
                <w:noProof/>
                <w:webHidden/>
              </w:rPr>
              <w:tab/>
            </w:r>
            <w:r>
              <w:rPr>
                <w:noProof/>
                <w:webHidden/>
              </w:rPr>
              <w:fldChar w:fldCharType="begin"/>
            </w:r>
            <w:r>
              <w:rPr>
                <w:noProof/>
                <w:webHidden/>
              </w:rPr>
              <w:instrText xml:space="preserve"> PAGEREF _Toc200729407 \h </w:instrText>
            </w:r>
            <w:r>
              <w:rPr>
                <w:noProof/>
                <w:webHidden/>
              </w:rPr>
            </w:r>
            <w:r>
              <w:rPr>
                <w:noProof/>
                <w:webHidden/>
              </w:rPr>
              <w:fldChar w:fldCharType="separate"/>
            </w:r>
            <w:r>
              <w:rPr>
                <w:noProof/>
                <w:webHidden/>
              </w:rPr>
              <w:t>9</w:t>
            </w:r>
            <w:r>
              <w:rPr>
                <w:noProof/>
                <w:webHidden/>
              </w:rPr>
              <w:fldChar w:fldCharType="end"/>
            </w:r>
          </w:hyperlink>
        </w:p>
        <w:p w14:paraId="105FD9E0" w14:textId="77777777" w:rsidR="00C06D6A" w:rsidRDefault="00C06D6A">
          <w:pPr>
            <w:pStyle w:val="TOC2"/>
            <w:tabs>
              <w:tab w:val="right" w:leader="dot" w:pos="9350"/>
            </w:tabs>
            <w:rPr>
              <w:rFonts w:asciiTheme="minorHAnsi" w:eastAsiaTheme="minorEastAsia" w:hAnsiTheme="minorHAnsi" w:cstheme="minorBidi"/>
              <w:noProof/>
              <w:sz w:val="22"/>
              <w:szCs w:val="22"/>
              <w:lang w:val="en-US"/>
            </w:rPr>
          </w:pPr>
          <w:hyperlink w:anchor="_Toc200729408" w:history="1">
            <w:r w:rsidRPr="006B5274">
              <w:rPr>
                <w:rStyle w:val="Hyperlink"/>
                <w:noProof/>
              </w:rPr>
              <w:t>Radisson Blu Edwardian Heathrow Hotel Background</w:t>
            </w:r>
            <w:r>
              <w:rPr>
                <w:noProof/>
                <w:webHidden/>
              </w:rPr>
              <w:tab/>
            </w:r>
            <w:r>
              <w:rPr>
                <w:noProof/>
                <w:webHidden/>
              </w:rPr>
              <w:fldChar w:fldCharType="begin"/>
            </w:r>
            <w:r>
              <w:rPr>
                <w:noProof/>
                <w:webHidden/>
              </w:rPr>
              <w:instrText xml:space="preserve"> PAGEREF _Toc200729408 \h </w:instrText>
            </w:r>
            <w:r>
              <w:rPr>
                <w:noProof/>
                <w:webHidden/>
              </w:rPr>
            </w:r>
            <w:r>
              <w:rPr>
                <w:noProof/>
                <w:webHidden/>
              </w:rPr>
              <w:fldChar w:fldCharType="separate"/>
            </w:r>
            <w:r>
              <w:rPr>
                <w:noProof/>
                <w:webHidden/>
              </w:rPr>
              <w:t>9</w:t>
            </w:r>
            <w:r>
              <w:rPr>
                <w:noProof/>
                <w:webHidden/>
              </w:rPr>
              <w:fldChar w:fldCharType="end"/>
            </w:r>
          </w:hyperlink>
        </w:p>
        <w:p w14:paraId="48360EB0" w14:textId="77777777" w:rsidR="00C06D6A" w:rsidRDefault="00C06D6A">
          <w:pPr>
            <w:pStyle w:val="TOC2"/>
            <w:tabs>
              <w:tab w:val="right" w:leader="dot" w:pos="9350"/>
            </w:tabs>
            <w:rPr>
              <w:rFonts w:asciiTheme="minorHAnsi" w:eastAsiaTheme="minorEastAsia" w:hAnsiTheme="minorHAnsi" w:cstheme="minorBidi"/>
              <w:noProof/>
              <w:sz w:val="22"/>
              <w:szCs w:val="22"/>
              <w:lang w:val="en-US"/>
            </w:rPr>
          </w:pPr>
          <w:hyperlink w:anchor="_Toc200729409" w:history="1">
            <w:r w:rsidRPr="006B5274">
              <w:rPr>
                <w:rStyle w:val="Hyperlink"/>
                <w:noProof/>
              </w:rPr>
              <w:t>OptiCore Consulting Ltd. Introduction</w:t>
            </w:r>
            <w:r>
              <w:rPr>
                <w:noProof/>
                <w:webHidden/>
              </w:rPr>
              <w:tab/>
            </w:r>
            <w:r>
              <w:rPr>
                <w:noProof/>
                <w:webHidden/>
              </w:rPr>
              <w:fldChar w:fldCharType="begin"/>
            </w:r>
            <w:r>
              <w:rPr>
                <w:noProof/>
                <w:webHidden/>
              </w:rPr>
              <w:instrText xml:space="preserve"> PAGEREF _Toc200729409 \h </w:instrText>
            </w:r>
            <w:r>
              <w:rPr>
                <w:noProof/>
                <w:webHidden/>
              </w:rPr>
            </w:r>
            <w:r>
              <w:rPr>
                <w:noProof/>
                <w:webHidden/>
              </w:rPr>
              <w:fldChar w:fldCharType="separate"/>
            </w:r>
            <w:r>
              <w:rPr>
                <w:noProof/>
                <w:webHidden/>
              </w:rPr>
              <w:t>10</w:t>
            </w:r>
            <w:r>
              <w:rPr>
                <w:noProof/>
                <w:webHidden/>
              </w:rPr>
              <w:fldChar w:fldCharType="end"/>
            </w:r>
          </w:hyperlink>
        </w:p>
        <w:p w14:paraId="5CDE4523" w14:textId="77777777" w:rsidR="00C06D6A" w:rsidRDefault="00C06D6A">
          <w:pPr>
            <w:pStyle w:val="TOC2"/>
            <w:tabs>
              <w:tab w:val="right" w:leader="dot" w:pos="9350"/>
            </w:tabs>
            <w:rPr>
              <w:rFonts w:asciiTheme="minorHAnsi" w:eastAsiaTheme="minorEastAsia" w:hAnsiTheme="minorHAnsi" w:cstheme="minorBidi"/>
              <w:noProof/>
              <w:sz w:val="22"/>
              <w:szCs w:val="22"/>
              <w:lang w:val="en-US"/>
            </w:rPr>
          </w:pPr>
          <w:hyperlink w:anchor="_Toc200729410" w:history="1">
            <w:r w:rsidRPr="006B5274">
              <w:rPr>
                <w:rStyle w:val="Hyperlink"/>
                <w:noProof/>
              </w:rPr>
              <w:t>The Problem: Service Inconsistency and Its Effects</w:t>
            </w:r>
            <w:r>
              <w:rPr>
                <w:noProof/>
                <w:webHidden/>
              </w:rPr>
              <w:tab/>
            </w:r>
            <w:r>
              <w:rPr>
                <w:noProof/>
                <w:webHidden/>
              </w:rPr>
              <w:fldChar w:fldCharType="begin"/>
            </w:r>
            <w:r>
              <w:rPr>
                <w:noProof/>
                <w:webHidden/>
              </w:rPr>
              <w:instrText xml:space="preserve"> PAGEREF _Toc200729410 \h </w:instrText>
            </w:r>
            <w:r>
              <w:rPr>
                <w:noProof/>
                <w:webHidden/>
              </w:rPr>
            </w:r>
            <w:r>
              <w:rPr>
                <w:noProof/>
                <w:webHidden/>
              </w:rPr>
              <w:fldChar w:fldCharType="separate"/>
            </w:r>
            <w:r>
              <w:rPr>
                <w:noProof/>
                <w:webHidden/>
              </w:rPr>
              <w:t>10</w:t>
            </w:r>
            <w:r>
              <w:rPr>
                <w:noProof/>
                <w:webHidden/>
              </w:rPr>
              <w:fldChar w:fldCharType="end"/>
            </w:r>
          </w:hyperlink>
        </w:p>
        <w:p w14:paraId="560F2954" w14:textId="77777777" w:rsidR="00C06D6A" w:rsidRDefault="00C06D6A">
          <w:pPr>
            <w:pStyle w:val="TOC2"/>
            <w:tabs>
              <w:tab w:val="right" w:leader="dot" w:pos="9350"/>
            </w:tabs>
            <w:rPr>
              <w:rFonts w:asciiTheme="minorHAnsi" w:eastAsiaTheme="minorEastAsia" w:hAnsiTheme="minorHAnsi" w:cstheme="minorBidi"/>
              <w:noProof/>
              <w:sz w:val="22"/>
              <w:szCs w:val="22"/>
              <w:lang w:val="en-US"/>
            </w:rPr>
          </w:pPr>
          <w:hyperlink w:anchor="_Toc200729411" w:history="1">
            <w:r w:rsidRPr="006B5274">
              <w:rPr>
                <w:rStyle w:val="Hyperlink"/>
                <w:noProof/>
              </w:rPr>
              <w:t>Analytical Frameworks</w:t>
            </w:r>
            <w:r>
              <w:rPr>
                <w:noProof/>
                <w:webHidden/>
              </w:rPr>
              <w:tab/>
            </w:r>
            <w:r>
              <w:rPr>
                <w:noProof/>
                <w:webHidden/>
              </w:rPr>
              <w:fldChar w:fldCharType="begin"/>
            </w:r>
            <w:r>
              <w:rPr>
                <w:noProof/>
                <w:webHidden/>
              </w:rPr>
              <w:instrText xml:space="preserve"> PAGEREF _Toc200729411 \h </w:instrText>
            </w:r>
            <w:r>
              <w:rPr>
                <w:noProof/>
                <w:webHidden/>
              </w:rPr>
            </w:r>
            <w:r>
              <w:rPr>
                <w:noProof/>
                <w:webHidden/>
              </w:rPr>
              <w:fldChar w:fldCharType="separate"/>
            </w:r>
            <w:r>
              <w:rPr>
                <w:noProof/>
                <w:webHidden/>
              </w:rPr>
              <w:t>10</w:t>
            </w:r>
            <w:r>
              <w:rPr>
                <w:noProof/>
                <w:webHidden/>
              </w:rPr>
              <w:fldChar w:fldCharType="end"/>
            </w:r>
          </w:hyperlink>
        </w:p>
        <w:p w14:paraId="1EB15EA6" w14:textId="77777777" w:rsidR="00C06D6A" w:rsidRDefault="00C06D6A">
          <w:pPr>
            <w:pStyle w:val="TOC1"/>
            <w:tabs>
              <w:tab w:val="right" w:leader="dot" w:pos="9350"/>
            </w:tabs>
            <w:rPr>
              <w:rFonts w:asciiTheme="minorHAnsi" w:eastAsiaTheme="minorEastAsia" w:hAnsiTheme="minorHAnsi" w:cstheme="minorBidi"/>
              <w:noProof/>
              <w:sz w:val="22"/>
              <w:szCs w:val="22"/>
              <w:lang w:val="en-US"/>
            </w:rPr>
          </w:pPr>
          <w:hyperlink w:anchor="_Toc200729412" w:history="1">
            <w:r w:rsidRPr="006B5274">
              <w:rPr>
                <w:rStyle w:val="Hyperlink"/>
                <w:noProof/>
              </w:rPr>
              <w:t>Analysis</w:t>
            </w:r>
            <w:r>
              <w:rPr>
                <w:noProof/>
                <w:webHidden/>
              </w:rPr>
              <w:tab/>
            </w:r>
            <w:r>
              <w:rPr>
                <w:noProof/>
                <w:webHidden/>
              </w:rPr>
              <w:fldChar w:fldCharType="begin"/>
            </w:r>
            <w:r>
              <w:rPr>
                <w:noProof/>
                <w:webHidden/>
              </w:rPr>
              <w:instrText xml:space="preserve"> PAGEREF _Toc200729412 \h </w:instrText>
            </w:r>
            <w:r>
              <w:rPr>
                <w:noProof/>
                <w:webHidden/>
              </w:rPr>
            </w:r>
            <w:r>
              <w:rPr>
                <w:noProof/>
                <w:webHidden/>
              </w:rPr>
              <w:fldChar w:fldCharType="separate"/>
            </w:r>
            <w:r>
              <w:rPr>
                <w:noProof/>
                <w:webHidden/>
              </w:rPr>
              <w:t>11</w:t>
            </w:r>
            <w:r>
              <w:rPr>
                <w:noProof/>
                <w:webHidden/>
              </w:rPr>
              <w:fldChar w:fldCharType="end"/>
            </w:r>
          </w:hyperlink>
        </w:p>
        <w:p w14:paraId="1588C5B2" w14:textId="77777777" w:rsidR="00C06D6A" w:rsidRDefault="00C06D6A">
          <w:pPr>
            <w:pStyle w:val="TOC2"/>
            <w:tabs>
              <w:tab w:val="right" w:leader="dot" w:pos="9350"/>
            </w:tabs>
            <w:rPr>
              <w:rFonts w:asciiTheme="minorHAnsi" w:eastAsiaTheme="minorEastAsia" w:hAnsiTheme="minorHAnsi" w:cstheme="minorBidi"/>
              <w:noProof/>
              <w:sz w:val="22"/>
              <w:szCs w:val="22"/>
              <w:lang w:val="en-US"/>
            </w:rPr>
          </w:pPr>
          <w:hyperlink w:anchor="_Toc200729413" w:history="1">
            <w:r w:rsidRPr="006B5274">
              <w:rPr>
                <w:rStyle w:val="Hyperlink"/>
                <w:noProof/>
              </w:rPr>
              <w:t>Organizational Issues Introduction</w:t>
            </w:r>
            <w:r>
              <w:rPr>
                <w:noProof/>
                <w:webHidden/>
              </w:rPr>
              <w:tab/>
            </w:r>
            <w:r>
              <w:rPr>
                <w:noProof/>
                <w:webHidden/>
              </w:rPr>
              <w:fldChar w:fldCharType="begin"/>
            </w:r>
            <w:r>
              <w:rPr>
                <w:noProof/>
                <w:webHidden/>
              </w:rPr>
              <w:instrText xml:space="preserve"> PAGEREF _Toc200729413 \h </w:instrText>
            </w:r>
            <w:r>
              <w:rPr>
                <w:noProof/>
                <w:webHidden/>
              </w:rPr>
            </w:r>
            <w:r>
              <w:rPr>
                <w:noProof/>
                <w:webHidden/>
              </w:rPr>
              <w:fldChar w:fldCharType="separate"/>
            </w:r>
            <w:r>
              <w:rPr>
                <w:noProof/>
                <w:webHidden/>
              </w:rPr>
              <w:t>11</w:t>
            </w:r>
            <w:r>
              <w:rPr>
                <w:noProof/>
                <w:webHidden/>
              </w:rPr>
              <w:fldChar w:fldCharType="end"/>
            </w:r>
          </w:hyperlink>
        </w:p>
        <w:p w14:paraId="3B150AC4" w14:textId="77777777" w:rsidR="00C06D6A" w:rsidRDefault="00C06D6A">
          <w:pPr>
            <w:pStyle w:val="TOC2"/>
            <w:tabs>
              <w:tab w:val="right" w:leader="dot" w:pos="9350"/>
            </w:tabs>
            <w:rPr>
              <w:rFonts w:asciiTheme="minorHAnsi" w:eastAsiaTheme="minorEastAsia" w:hAnsiTheme="minorHAnsi" w:cstheme="minorBidi"/>
              <w:noProof/>
              <w:sz w:val="22"/>
              <w:szCs w:val="22"/>
              <w:lang w:val="en-US"/>
            </w:rPr>
          </w:pPr>
          <w:hyperlink w:anchor="_Toc200729414" w:history="1">
            <w:r w:rsidRPr="006B5274">
              <w:rPr>
                <w:rStyle w:val="Hyperlink"/>
                <w:noProof/>
              </w:rPr>
              <w:t>Problem Scope and Impact</w:t>
            </w:r>
            <w:r>
              <w:rPr>
                <w:noProof/>
                <w:webHidden/>
              </w:rPr>
              <w:tab/>
            </w:r>
            <w:r>
              <w:rPr>
                <w:noProof/>
                <w:webHidden/>
              </w:rPr>
              <w:fldChar w:fldCharType="begin"/>
            </w:r>
            <w:r>
              <w:rPr>
                <w:noProof/>
                <w:webHidden/>
              </w:rPr>
              <w:instrText xml:space="preserve"> PAGEREF _Toc200729414 \h </w:instrText>
            </w:r>
            <w:r>
              <w:rPr>
                <w:noProof/>
                <w:webHidden/>
              </w:rPr>
            </w:r>
            <w:r>
              <w:rPr>
                <w:noProof/>
                <w:webHidden/>
              </w:rPr>
              <w:fldChar w:fldCharType="separate"/>
            </w:r>
            <w:r>
              <w:rPr>
                <w:noProof/>
                <w:webHidden/>
              </w:rPr>
              <w:t>12</w:t>
            </w:r>
            <w:r>
              <w:rPr>
                <w:noProof/>
                <w:webHidden/>
              </w:rPr>
              <w:fldChar w:fldCharType="end"/>
            </w:r>
          </w:hyperlink>
        </w:p>
        <w:p w14:paraId="314AD786" w14:textId="77777777" w:rsidR="00C06D6A" w:rsidRDefault="00C06D6A">
          <w:pPr>
            <w:pStyle w:val="TOC2"/>
            <w:tabs>
              <w:tab w:val="right" w:leader="dot" w:pos="9350"/>
            </w:tabs>
            <w:rPr>
              <w:rFonts w:asciiTheme="minorHAnsi" w:eastAsiaTheme="minorEastAsia" w:hAnsiTheme="minorHAnsi" w:cstheme="minorBidi"/>
              <w:noProof/>
              <w:sz w:val="22"/>
              <w:szCs w:val="22"/>
              <w:lang w:val="en-US"/>
            </w:rPr>
          </w:pPr>
          <w:hyperlink w:anchor="_Toc200729415" w:history="1">
            <w:r w:rsidRPr="006B5274">
              <w:rPr>
                <w:rStyle w:val="Hyperlink"/>
                <w:noProof/>
              </w:rPr>
              <w:t>Root Cause Analysis</w:t>
            </w:r>
            <w:r>
              <w:rPr>
                <w:noProof/>
                <w:webHidden/>
              </w:rPr>
              <w:tab/>
            </w:r>
            <w:r>
              <w:rPr>
                <w:noProof/>
                <w:webHidden/>
              </w:rPr>
              <w:fldChar w:fldCharType="begin"/>
            </w:r>
            <w:r>
              <w:rPr>
                <w:noProof/>
                <w:webHidden/>
              </w:rPr>
              <w:instrText xml:space="preserve"> PAGEREF _Toc200729415 \h </w:instrText>
            </w:r>
            <w:r>
              <w:rPr>
                <w:noProof/>
                <w:webHidden/>
              </w:rPr>
            </w:r>
            <w:r>
              <w:rPr>
                <w:noProof/>
                <w:webHidden/>
              </w:rPr>
              <w:fldChar w:fldCharType="separate"/>
            </w:r>
            <w:r>
              <w:rPr>
                <w:noProof/>
                <w:webHidden/>
              </w:rPr>
              <w:t>13</w:t>
            </w:r>
            <w:r>
              <w:rPr>
                <w:noProof/>
                <w:webHidden/>
              </w:rPr>
              <w:fldChar w:fldCharType="end"/>
            </w:r>
          </w:hyperlink>
        </w:p>
        <w:p w14:paraId="1F3AECC0" w14:textId="77777777" w:rsidR="00C06D6A" w:rsidRDefault="00C06D6A">
          <w:pPr>
            <w:pStyle w:val="TOC2"/>
            <w:tabs>
              <w:tab w:val="right" w:leader="dot" w:pos="9350"/>
            </w:tabs>
            <w:rPr>
              <w:rFonts w:asciiTheme="minorHAnsi" w:eastAsiaTheme="minorEastAsia" w:hAnsiTheme="minorHAnsi" w:cstheme="minorBidi"/>
              <w:noProof/>
              <w:sz w:val="22"/>
              <w:szCs w:val="22"/>
              <w:lang w:val="en-US"/>
            </w:rPr>
          </w:pPr>
          <w:hyperlink w:anchor="_Toc200729416" w:history="1">
            <w:r w:rsidRPr="006B5274">
              <w:rPr>
                <w:rStyle w:val="Hyperlink"/>
                <w:noProof/>
              </w:rPr>
              <w:t>External Pressures: STEEPLED</w:t>
            </w:r>
            <w:r>
              <w:rPr>
                <w:noProof/>
                <w:webHidden/>
              </w:rPr>
              <w:tab/>
            </w:r>
            <w:r>
              <w:rPr>
                <w:noProof/>
                <w:webHidden/>
              </w:rPr>
              <w:fldChar w:fldCharType="begin"/>
            </w:r>
            <w:r>
              <w:rPr>
                <w:noProof/>
                <w:webHidden/>
              </w:rPr>
              <w:instrText xml:space="preserve"> PAGEREF _Toc200729416 \h </w:instrText>
            </w:r>
            <w:r>
              <w:rPr>
                <w:noProof/>
                <w:webHidden/>
              </w:rPr>
            </w:r>
            <w:r>
              <w:rPr>
                <w:noProof/>
                <w:webHidden/>
              </w:rPr>
              <w:fldChar w:fldCharType="separate"/>
            </w:r>
            <w:r>
              <w:rPr>
                <w:noProof/>
                <w:webHidden/>
              </w:rPr>
              <w:t>14</w:t>
            </w:r>
            <w:r>
              <w:rPr>
                <w:noProof/>
                <w:webHidden/>
              </w:rPr>
              <w:fldChar w:fldCharType="end"/>
            </w:r>
          </w:hyperlink>
        </w:p>
        <w:p w14:paraId="329936A7" w14:textId="77777777" w:rsidR="00C06D6A" w:rsidRDefault="00C06D6A">
          <w:pPr>
            <w:pStyle w:val="TOC2"/>
            <w:tabs>
              <w:tab w:val="right" w:leader="dot" w:pos="9350"/>
            </w:tabs>
            <w:rPr>
              <w:rFonts w:asciiTheme="minorHAnsi" w:eastAsiaTheme="minorEastAsia" w:hAnsiTheme="minorHAnsi" w:cstheme="minorBidi"/>
              <w:noProof/>
              <w:sz w:val="22"/>
              <w:szCs w:val="22"/>
              <w:lang w:val="en-US"/>
            </w:rPr>
          </w:pPr>
          <w:hyperlink w:anchor="_Toc200729417" w:history="1">
            <w:r w:rsidRPr="006B5274">
              <w:rPr>
                <w:rStyle w:val="Hyperlink"/>
                <w:noProof/>
              </w:rPr>
              <w:t>SWOT Analysis: Internal Strengths and Weaknesses, External Opportunities and Threats</w:t>
            </w:r>
            <w:r>
              <w:rPr>
                <w:noProof/>
                <w:webHidden/>
              </w:rPr>
              <w:tab/>
            </w:r>
            <w:r>
              <w:rPr>
                <w:noProof/>
                <w:webHidden/>
              </w:rPr>
              <w:fldChar w:fldCharType="begin"/>
            </w:r>
            <w:r>
              <w:rPr>
                <w:noProof/>
                <w:webHidden/>
              </w:rPr>
              <w:instrText xml:space="preserve"> PAGEREF _Toc200729417 \h </w:instrText>
            </w:r>
            <w:r>
              <w:rPr>
                <w:noProof/>
                <w:webHidden/>
              </w:rPr>
            </w:r>
            <w:r>
              <w:rPr>
                <w:noProof/>
                <w:webHidden/>
              </w:rPr>
              <w:fldChar w:fldCharType="separate"/>
            </w:r>
            <w:r>
              <w:rPr>
                <w:noProof/>
                <w:webHidden/>
              </w:rPr>
              <w:t>16</w:t>
            </w:r>
            <w:r>
              <w:rPr>
                <w:noProof/>
                <w:webHidden/>
              </w:rPr>
              <w:fldChar w:fldCharType="end"/>
            </w:r>
          </w:hyperlink>
        </w:p>
        <w:p w14:paraId="3AD26149" w14:textId="77777777" w:rsidR="00C06D6A" w:rsidRDefault="00C06D6A">
          <w:pPr>
            <w:pStyle w:val="TOC3"/>
            <w:tabs>
              <w:tab w:val="right" w:leader="dot" w:pos="9350"/>
            </w:tabs>
            <w:rPr>
              <w:rFonts w:asciiTheme="minorHAnsi" w:eastAsiaTheme="minorEastAsia" w:hAnsiTheme="minorHAnsi" w:cstheme="minorBidi"/>
              <w:noProof/>
              <w:sz w:val="22"/>
              <w:szCs w:val="22"/>
              <w:lang w:val="en-US"/>
            </w:rPr>
          </w:pPr>
          <w:hyperlink w:anchor="_Toc200729418" w:history="1">
            <w:r w:rsidRPr="006B5274">
              <w:rPr>
                <w:rStyle w:val="Hyperlink"/>
                <w:noProof/>
              </w:rPr>
              <w:t>Strengths</w:t>
            </w:r>
            <w:r>
              <w:rPr>
                <w:noProof/>
                <w:webHidden/>
              </w:rPr>
              <w:tab/>
            </w:r>
            <w:r>
              <w:rPr>
                <w:noProof/>
                <w:webHidden/>
              </w:rPr>
              <w:fldChar w:fldCharType="begin"/>
            </w:r>
            <w:r>
              <w:rPr>
                <w:noProof/>
                <w:webHidden/>
              </w:rPr>
              <w:instrText xml:space="preserve"> PAGEREF _Toc200729418 \h </w:instrText>
            </w:r>
            <w:r>
              <w:rPr>
                <w:noProof/>
                <w:webHidden/>
              </w:rPr>
            </w:r>
            <w:r>
              <w:rPr>
                <w:noProof/>
                <w:webHidden/>
              </w:rPr>
              <w:fldChar w:fldCharType="separate"/>
            </w:r>
            <w:r>
              <w:rPr>
                <w:noProof/>
                <w:webHidden/>
              </w:rPr>
              <w:t>16</w:t>
            </w:r>
            <w:r>
              <w:rPr>
                <w:noProof/>
                <w:webHidden/>
              </w:rPr>
              <w:fldChar w:fldCharType="end"/>
            </w:r>
          </w:hyperlink>
        </w:p>
        <w:p w14:paraId="33EB0556" w14:textId="77777777" w:rsidR="00C06D6A" w:rsidRDefault="00C06D6A">
          <w:pPr>
            <w:pStyle w:val="TOC3"/>
            <w:tabs>
              <w:tab w:val="right" w:leader="dot" w:pos="9350"/>
            </w:tabs>
            <w:rPr>
              <w:rFonts w:asciiTheme="minorHAnsi" w:eastAsiaTheme="minorEastAsia" w:hAnsiTheme="minorHAnsi" w:cstheme="minorBidi"/>
              <w:noProof/>
              <w:sz w:val="22"/>
              <w:szCs w:val="22"/>
              <w:lang w:val="en-US"/>
            </w:rPr>
          </w:pPr>
          <w:hyperlink w:anchor="_Toc200729419" w:history="1">
            <w:r w:rsidRPr="006B5274">
              <w:rPr>
                <w:rStyle w:val="Hyperlink"/>
                <w:noProof/>
              </w:rPr>
              <w:t>Weaknesses</w:t>
            </w:r>
            <w:r>
              <w:rPr>
                <w:noProof/>
                <w:webHidden/>
              </w:rPr>
              <w:tab/>
            </w:r>
            <w:r>
              <w:rPr>
                <w:noProof/>
                <w:webHidden/>
              </w:rPr>
              <w:fldChar w:fldCharType="begin"/>
            </w:r>
            <w:r>
              <w:rPr>
                <w:noProof/>
                <w:webHidden/>
              </w:rPr>
              <w:instrText xml:space="preserve"> PAGEREF _Toc200729419 \h </w:instrText>
            </w:r>
            <w:r>
              <w:rPr>
                <w:noProof/>
                <w:webHidden/>
              </w:rPr>
            </w:r>
            <w:r>
              <w:rPr>
                <w:noProof/>
                <w:webHidden/>
              </w:rPr>
              <w:fldChar w:fldCharType="separate"/>
            </w:r>
            <w:r>
              <w:rPr>
                <w:noProof/>
                <w:webHidden/>
              </w:rPr>
              <w:t>17</w:t>
            </w:r>
            <w:r>
              <w:rPr>
                <w:noProof/>
                <w:webHidden/>
              </w:rPr>
              <w:fldChar w:fldCharType="end"/>
            </w:r>
          </w:hyperlink>
        </w:p>
        <w:p w14:paraId="5A388996" w14:textId="77777777" w:rsidR="00C06D6A" w:rsidRDefault="00C06D6A">
          <w:pPr>
            <w:pStyle w:val="TOC3"/>
            <w:tabs>
              <w:tab w:val="right" w:leader="dot" w:pos="9350"/>
            </w:tabs>
            <w:rPr>
              <w:rFonts w:asciiTheme="minorHAnsi" w:eastAsiaTheme="minorEastAsia" w:hAnsiTheme="minorHAnsi" w:cstheme="minorBidi"/>
              <w:noProof/>
              <w:sz w:val="22"/>
              <w:szCs w:val="22"/>
              <w:lang w:val="en-US"/>
            </w:rPr>
          </w:pPr>
          <w:hyperlink w:anchor="_Toc200729420" w:history="1">
            <w:r w:rsidRPr="006B5274">
              <w:rPr>
                <w:rStyle w:val="Hyperlink"/>
                <w:noProof/>
              </w:rPr>
              <w:t>Opportunities</w:t>
            </w:r>
            <w:r>
              <w:rPr>
                <w:noProof/>
                <w:webHidden/>
              </w:rPr>
              <w:tab/>
            </w:r>
            <w:r>
              <w:rPr>
                <w:noProof/>
                <w:webHidden/>
              </w:rPr>
              <w:fldChar w:fldCharType="begin"/>
            </w:r>
            <w:r>
              <w:rPr>
                <w:noProof/>
                <w:webHidden/>
              </w:rPr>
              <w:instrText xml:space="preserve"> PAGEREF _Toc200729420 \h </w:instrText>
            </w:r>
            <w:r>
              <w:rPr>
                <w:noProof/>
                <w:webHidden/>
              </w:rPr>
            </w:r>
            <w:r>
              <w:rPr>
                <w:noProof/>
                <w:webHidden/>
              </w:rPr>
              <w:fldChar w:fldCharType="separate"/>
            </w:r>
            <w:r>
              <w:rPr>
                <w:noProof/>
                <w:webHidden/>
              </w:rPr>
              <w:t>17</w:t>
            </w:r>
            <w:r>
              <w:rPr>
                <w:noProof/>
                <w:webHidden/>
              </w:rPr>
              <w:fldChar w:fldCharType="end"/>
            </w:r>
          </w:hyperlink>
        </w:p>
        <w:p w14:paraId="4603150F" w14:textId="77777777" w:rsidR="00C06D6A" w:rsidRDefault="00C06D6A">
          <w:pPr>
            <w:pStyle w:val="TOC3"/>
            <w:tabs>
              <w:tab w:val="right" w:leader="dot" w:pos="9350"/>
            </w:tabs>
            <w:rPr>
              <w:rFonts w:asciiTheme="minorHAnsi" w:eastAsiaTheme="minorEastAsia" w:hAnsiTheme="minorHAnsi" w:cstheme="minorBidi"/>
              <w:noProof/>
              <w:sz w:val="22"/>
              <w:szCs w:val="22"/>
              <w:lang w:val="en-US"/>
            </w:rPr>
          </w:pPr>
          <w:hyperlink w:anchor="_Toc200729421" w:history="1">
            <w:r w:rsidRPr="006B5274">
              <w:rPr>
                <w:rStyle w:val="Hyperlink"/>
                <w:noProof/>
              </w:rPr>
              <w:t>Threats</w:t>
            </w:r>
            <w:r>
              <w:rPr>
                <w:noProof/>
                <w:webHidden/>
              </w:rPr>
              <w:tab/>
            </w:r>
            <w:r>
              <w:rPr>
                <w:noProof/>
                <w:webHidden/>
              </w:rPr>
              <w:fldChar w:fldCharType="begin"/>
            </w:r>
            <w:r>
              <w:rPr>
                <w:noProof/>
                <w:webHidden/>
              </w:rPr>
              <w:instrText xml:space="preserve"> PAGEREF _Toc200729421 \h </w:instrText>
            </w:r>
            <w:r>
              <w:rPr>
                <w:noProof/>
                <w:webHidden/>
              </w:rPr>
            </w:r>
            <w:r>
              <w:rPr>
                <w:noProof/>
                <w:webHidden/>
              </w:rPr>
              <w:fldChar w:fldCharType="separate"/>
            </w:r>
            <w:r>
              <w:rPr>
                <w:noProof/>
                <w:webHidden/>
              </w:rPr>
              <w:t>18</w:t>
            </w:r>
            <w:r>
              <w:rPr>
                <w:noProof/>
                <w:webHidden/>
              </w:rPr>
              <w:fldChar w:fldCharType="end"/>
            </w:r>
          </w:hyperlink>
        </w:p>
        <w:p w14:paraId="7F4BCAEB" w14:textId="77777777" w:rsidR="00C06D6A" w:rsidRDefault="00C06D6A">
          <w:pPr>
            <w:pStyle w:val="TOC2"/>
            <w:tabs>
              <w:tab w:val="right" w:leader="dot" w:pos="9350"/>
            </w:tabs>
            <w:rPr>
              <w:rFonts w:asciiTheme="minorHAnsi" w:eastAsiaTheme="minorEastAsia" w:hAnsiTheme="minorHAnsi" w:cstheme="minorBidi"/>
              <w:noProof/>
              <w:sz w:val="22"/>
              <w:szCs w:val="22"/>
              <w:lang w:val="en-US"/>
            </w:rPr>
          </w:pPr>
          <w:hyperlink w:anchor="_Toc200729422" w:history="1">
            <w:r w:rsidRPr="006B5274">
              <w:rPr>
                <w:rStyle w:val="Hyperlink"/>
                <w:noProof/>
              </w:rPr>
              <w:t>TOWS Analysis: Strategic Options and Recommendations</w:t>
            </w:r>
            <w:r>
              <w:rPr>
                <w:noProof/>
                <w:webHidden/>
              </w:rPr>
              <w:tab/>
            </w:r>
            <w:r>
              <w:rPr>
                <w:noProof/>
                <w:webHidden/>
              </w:rPr>
              <w:fldChar w:fldCharType="begin"/>
            </w:r>
            <w:r>
              <w:rPr>
                <w:noProof/>
                <w:webHidden/>
              </w:rPr>
              <w:instrText xml:space="preserve"> PAGEREF _Toc200729422 \h </w:instrText>
            </w:r>
            <w:r>
              <w:rPr>
                <w:noProof/>
                <w:webHidden/>
              </w:rPr>
            </w:r>
            <w:r>
              <w:rPr>
                <w:noProof/>
                <w:webHidden/>
              </w:rPr>
              <w:fldChar w:fldCharType="separate"/>
            </w:r>
            <w:r>
              <w:rPr>
                <w:noProof/>
                <w:webHidden/>
              </w:rPr>
              <w:t>19</w:t>
            </w:r>
            <w:r>
              <w:rPr>
                <w:noProof/>
                <w:webHidden/>
              </w:rPr>
              <w:fldChar w:fldCharType="end"/>
            </w:r>
          </w:hyperlink>
        </w:p>
        <w:p w14:paraId="19B49DD9" w14:textId="77777777" w:rsidR="00C06D6A" w:rsidRDefault="00C06D6A">
          <w:pPr>
            <w:pStyle w:val="TOC3"/>
            <w:tabs>
              <w:tab w:val="right" w:leader="dot" w:pos="9350"/>
            </w:tabs>
            <w:rPr>
              <w:rFonts w:asciiTheme="minorHAnsi" w:eastAsiaTheme="minorEastAsia" w:hAnsiTheme="minorHAnsi" w:cstheme="minorBidi"/>
              <w:noProof/>
              <w:sz w:val="22"/>
              <w:szCs w:val="22"/>
              <w:lang w:val="en-US"/>
            </w:rPr>
          </w:pPr>
          <w:hyperlink w:anchor="_Toc200729423" w:history="1">
            <w:r w:rsidRPr="006B5274">
              <w:rPr>
                <w:rStyle w:val="Hyperlink"/>
                <w:noProof/>
              </w:rPr>
              <w:t>SO Strategies (Strengths-Opportunities)</w:t>
            </w:r>
            <w:r>
              <w:rPr>
                <w:noProof/>
                <w:webHidden/>
              </w:rPr>
              <w:tab/>
            </w:r>
            <w:r>
              <w:rPr>
                <w:noProof/>
                <w:webHidden/>
              </w:rPr>
              <w:fldChar w:fldCharType="begin"/>
            </w:r>
            <w:r>
              <w:rPr>
                <w:noProof/>
                <w:webHidden/>
              </w:rPr>
              <w:instrText xml:space="preserve"> PAGEREF _Toc200729423 \h </w:instrText>
            </w:r>
            <w:r>
              <w:rPr>
                <w:noProof/>
                <w:webHidden/>
              </w:rPr>
            </w:r>
            <w:r>
              <w:rPr>
                <w:noProof/>
                <w:webHidden/>
              </w:rPr>
              <w:fldChar w:fldCharType="separate"/>
            </w:r>
            <w:r>
              <w:rPr>
                <w:noProof/>
                <w:webHidden/>
              </w:rPr>
              <w:t>19</w:t>
            </w:r>
            <w:r>
              <w:rPr>
                <w:noProof/>
                <w:webHidden/>
              </w:rPr>
              <w:fldChar w:fldCharType="end"/>
            </w:r>
          </w:hyperlink>
        </w:p>
        <w:p w14:paraId="411846B4" w14:textId="77777777" w:rsidR="00C06D6A" w:rsidRDefault="00C06D6A">
          <w:pPr>
            <w:pStyle w:val="TOC3"/>
            <w:tabs>
              <w:tab w:val="right" w:leader="dot" w:pos="9350"/>
            </w:tabs>
            <w:rPr>
              <w:rFonts w:asciiTheme="minorHAnsi" w:eastAsiaTheme="minorEastAsia" w:hAnsiTheme="minorHAnsi" w:cstheme="minorBidi"/>
              <w:noProof/>
              <w:sz w:val="22"/>
              <w:szCs w:val="22"/>
              <w:lang w:val="en-US"/>
            </w:rPr>
          </w:pPr>
          <w:hyperlink w:anchor="_Toc200729424" w:history="1">
            <w:r w:rsidRPr="006B5274">
              <w:rPr>
                <w:rStyle w:val="Hyperlink"/>
                <w:noProof/>
              </w:rPr>
              <w:t>WO Strategies (Weaknesses-Opportunities)</w:t>
            </w:r>
            <w:r>
              <w:rPr>
                <w:noProof/>
                <w:webHidden/>
              </w:rPr>
              <w:tab/>
            </w:r>
            <w:r>
              <w:rPr>
                <w:noProof/>
                <w:webHidden/>
              </w:rPr>
              <w:fldChar w:fldCharType="begin"/>
            </w:r>
            <w:r>
              <w:rPr>
                <w:noProof/>
                <w:webHidden/>
              </w:rPr>
              <w:instrText xml:space="preserve"> PAGEREF _Toc200729424 \h </w:instrText>
            </w:r>
            <w:r>
              <w:rPr>
                <w:noProof/>
                <w:webHidden/>
              </w:rPr>
            </w:r>
            <w:r>
              <w:rPr>
                <w:noProof/>
                <w:webHidden/>
              </w:rPr>
              <w:fldChar w:fldCharType="separate"/>
            </w:r>
            <w:r>
              <w:rPr>
                <w:noProof/>
                <w:webHidden/>
              </w:rPr>
              <w:t>19</w:t>
            </w:r>
            <w:r>
              <w:rPr>
                <w:noProof/>
                <w:webHidden/>
              </w:rPr>
              <w:fldChar w:fldCharType="end"/>
            </w:r>
          </w:hyperlink>
        </w:p>
        <w:p w14:paraId="5B5D3C0F" w14:textId="77777777" w:rsidR="00C06D6A" w:rsidRDefault="00C06D6A">
          <w:pPr>
            <w:pStyle w:val="TOC3"/>
            <w:tabs>
              <w:tab w:val="right" w:leader="dot" w:pos="9350"/>
            </w:tabs>
            <w:rPr>
              <w:rFonts w:asciiTheme="minorHAnsi" w:eastAsiaTheme="minorEastAsia" w:hAnsiTheme="minorHAnsi" w:cstheme="minorBidi"/>
              <w:noProof/>
              <w:sz w:val="22"/>
              <w:szCs w:val="22"/>
              <w:lang w:val="en-US"/>
            </w:rPr>
          </w:pPr>
          <w:hyperlink w:anchor="_Toc200729425" w:history="1">
            <w:r w:rsidRPr="006B5274">
              <w:rPr>
                <w:rStyle w:val="Hyperlink"/>
                <w:noProof/>
              </w:rPr>
              <w:t>ST Strategies (Strengths-Threats)</w:t>
            </w:r>
            <w:r>
              <w:rPr>
                <w:noProof/>
                <w:webHidden/>
              </w:rPr>
              <w:tab/>
            </w:r>
            <w:r>
              <w:rPr>
                <w:noProof/>
                <w:webHidden/>
              </w:rPr>
              <w:fldChar w:fldCharType="begin"/>
            </w:r>
            <w:r>
              <w:rPr>
                <w:noProof/>
                <w:webHidden/>
              </w:rPr>
              <w:instrText xml:space="preserve"> PAGEREF _Toc200729425 \h </w:instrText>
            </w:r>
            <w:r>
              <w:rPr>
                <w:noProof/>
                <w:webHidden/>
              </w:rPr>
            </w:r>
            <w:r>
              <w:rPr>
                <w:noProof/>
                <w:webHidden/>
              </w:rPr>
              <w:fldChar w:fldCharType="separate"/>
            </w:r>
            <w:r>
              <w:rPr>
                <w:noProof/>
                <w:webHidden/>
              </w:rPr>
              <w:t>20</w:t>
            </w:r>
            <w:r>
              <w:rPr>
                <w:noProof/>
                <w:webHidden/>
              </w:rPr>
              <w:fldChar w:fldCharType="end"/>
            </w:r>
          </w:hyperlink>
        </w:p>
        <w:p w14:paraId="22D5EF08" w14:textId="77777777" w:rsidR="00C06D6A" w:rsidRDefault="00C06D6A">
          <w:pPr>
            <w:pStyle w:val="TOC3"/>
            <w:tabs>
              <w:tab w:val="right" w:leader="dot" w:pos="9350"/>
            </w:tabs>
            <w:rPr>
              <w:rFonts w:asciiTheme="minorHAnsi" w:eastAsiaTheme="minorEastAsia" w:hAnsiTheme="minorHAnsi" w:cstheme="minorBidi"/>
              <w:noProof/>
              <w:sz w:val="22"/>
              <w:szCs w:val="22"/>
              <w:lang w:val="en-US"/>
            </w:rPr>
          </w:pPr>
          <w:hyperlink w:anchor="_Toc200729426" w:history="1">
            <w:r w:rsidRPr="006B5274">
              <w:rPr>
                <w:rStyle w:val="Hyperlink"/>
                <w:noProof/>
              </w:rPr>
              <w:t>WT Strategies (Weaknesses-Threats)</w:t>
            </w:r>
            <w:r>
              <w:rPr>
                <w:noProof/>
                <w:webHidden/>
              </w:rPr>
              <w:tab/>
            </w:r>
            <w:r>
              <w:rPr>
                <w:noProof/>
                <w:webHidden/>
              </w:rPr>
              <w:fldChar w:fldCharType="begin"/>
            </w:r>
            <w:r>
              <w:rPr>
                <w:noProof/>
                <w:webHidden/>
              </w:rPr>
              <w:instrText xml:space="preserve"> PAGEREF _Toc200729426 \h </w:instrText>
            </w:r>
            <w:r>
              <w:rPr>
                <w:noProof/>
                <w:webHidden/>
              </w:rPr>
            </w:r>
            <w:r>
              <w:rPr>
                <w:noProof/>
                <w:webHidden/>
              </w:rPr>
              <w:fldChar w:fldCharType="separate"/>
            </w:r>
            <w:r>
              <w:rPr>
                <w:noProof/>
                <w:webHidden/>
              </w:rPr>
              <w:t>20</w:t>
            </w:r>
            <w:r>
              <w:rPr>
                <w:noProof/>
                <w:webHidden/>
              </w:rPr>
              <w:fldChar w:fldCharType="end"/>
            </w:r>
          </w:hyperlink>
        </w:p>
        <w:p w14:paraId="043FC8BF" w14:textId="77777777" w:rsidR="00C06D6A" w:rsidRDefault="00C06D6A">
          <w:pPr>
            <w:pStyle w:val="TOC1"/>
            <w:tabs>
              <w:tab w:val="right" w:leader="dot" w:pos="9350"/>
            </w:tabs>
            <w:rPr>
              <w:rFonts w:asciiTheme="minorHAnsi" w:eastAsiaTheme="minorEastAsia" w:hAnsiTheme="minorHAnsi" w:cstheme="minorBidi"/>
              <w:noProof/>
              <w:sz w:val="22"/>
              <w:szCs w:val="22"/>
              <w:lang w:val="en-US"/>
            </w:rPr>
          </w:pPr>
          <w:hyperlink w:anchor="_Toc200729427" w:history="1">
            <w:r w:rsidRPr="006B5274">
              <w:rPr>
                <w:rStyle w:val="Hyperlink"/>
                <w:noProof/>
              </w:rPr>
              <w:t>Recommendations and Change Management</w:t>
            </w:r>
            <w:r>
              <w:rPr>
                <w:noProof/>
                <w:webHidden/>
              </w:rPr>
              <w:tab/>
            </w:r>
            <w:r>
              <w:rPr>
                <w:noProof/>
                <w:webHidden/>
              </w:rPr>
              <w:fldChar w:fldCharType="begin"/>
            </w:r>
            <w:r>
              <w:rPr>
                <w:noProof/>
                <w:webHidden/>
              </w:rPr>
              <w:instrText xml:space="preserve"> PAGEREF _Toc200729427 \h </w:instrText>
            </w:r>
            <w:r>
              <w:rPr>
                <w:noProof/>
                <w:webHidden/>
              </w:rPr>
            </w:r>
            <w:r>
              <w:rPr>
                <w:noProof/>
                <w:webHidden/>
              </w:rPr>
              <w:fldChar w:fldCharType="separate"/>
            </w:r>
            <w:r>
              <w:rPr>
                <w:noProof/>
                <w:webHidden/>
              </w:rPr>
              <w:t>20</w:t>
            </w:r>
            <w:r>
              <w:rPr>
                <w:noProof/>
                <w:webHidden/>
              </w:rPr>
              <w:fldChar w:fldCharType="end"/>
            </w:r>
          </w:hyperlink>
        </w:p>
        <w:p w14:paraId="1E04FBC4" w14:textId="77777777" w:rsidR="00C06D6A" w:rsidRDefault="00C06D6A">
          <w:pPr>
            <w:pStyle w:val="TOC2"/>
            <w:tabs>
              <w:tab w:val="right" w:leader="dot" w:pos="9350"/>
            </w:tabs>
            <w:rPr>
              <w:rFonts w:asciiTheme="minorHAnsi" w:eastAsiaTheme="minorEastAsia" w:hAnsiTheme="minorHAnsi" w:cstheme="minorBidi"/>
              <w:noProof/>
              <w:sz w:val="22"/>
              <w:szCs w:val="22"/>
              <w:lang w:val="en-US"/>
            </w:rPr>
          </w:pPr>
          <w:hyperlink w:anchor="_Toc200729428" w:history="1">
            <w:r w:rsidRPr="006B5274">
              <w:rPr>
                <w:rStyle w:val="Hyperlink"/>
                <w:noProof/>
              </w:rPr>
              <w:t>Strategic Context</w:t>
            </w:r>
            <w:r>
              <w:rPr>
                <w:noProof/>
                <w:webHidden/>
              </w:rPr>
              <w:tab/>
            </w:r>
            <w:r>
              <w:rPr>
                <w:noProof/>
                <w:webHidden/>
              </w:rPr>
              <w:fldChar w:fldCharType="begin"/>
            </w:r>
            <w:r>
              <w:rPr>
                <w:noProof/>
                <w:webHidden/>
              </w:rPr>
              <w:instrText xml:space="preserve"> PAGEREF _Toc200729428 \h </w:instrText>
            </w:r>
            <w:r>
              <w:rPr>
                <w:noProof/>
                <w:webHidden/>
              </w:rPr>
            </w:r>
            <w:r>
              <w:rPr>
                <w:noProof/>
                <w:webHidden/>
              </w:rPr>
              <w:fldChar w:fldCharType="separate"/>
            </w:r>
            <w:r>
              <w:rPr>
                <w:noProof/>
                <w:webHidden/>
              </w:rPr>
              <w:t>21</w:t>
            </w:r>
            <w:r>
              <w:rPr>
                <w:noProof/>
                <w:webHidden/>
              </w:rPr>
              <w:fldChar w:fldCharType="end"/>
            </w:r>
          </w:hyperlink>
        </w:p>
        <w:p w14:paraId="403B4068" w14:textId="77777777" w:rsidR="00C06D6A" w:rsidRDefault="00C06D6A">
          <w:pPr>
            <w:pStyle w:val="TOC2"/>
            <w:tabs>
              <w:tab w:val="right" w:leader="dot" w:pos="9350"/>
            </w:tabs>
            <w:rPr>
              <w:rFonts w:asciiTheme="minorHAnsi" w:eastAsiaTheme="minorEastAsia" w:hAnsiTheme="minorHAnsi" w:cstheme="minorBidi"/>
              <w:noProof/>
              <w:sz w:val="22"/>
              <w:szCs w:val="22"/>
              <w:lang w:val="en-US"/>
            </w:rPr>
          </w:pPr>
          <w:hyperlink w:anchor="_Toc200729429" w:history="1">
            <w:r w:rsidRPr="006B5274">
              <w:rPr>
                <w:rStyle w:val="Hyperlink"/>
                <w:noProof/>
              </w:rPr>
              <w:t>Digital Guest Services Transformation</w:t>
            </w:r>
            <w:r>
              <w:rPr>
                <w:noProof/>
                <w:webHidden/>
              </w:rPr>
              <w:tab/>
            </w:r>
            <w:r>
              <w:rPr>
                <w:noProof/>
                <w:webHidden/>
              </w:rPr>
              <w:fldChar w:fldCharType="begin"/>
            </w:r>
            <w:r>
              <w:rPr>
                <w:noProof/>
                <w:webHidden/>
              </w:rPr>
              <w:instrText xml:space="preserve"> PAGEREF _Toc200729429 \h </w:instrText>
            </w:r>
            <w:r>
              <w:rPr>
                <w:noProof/>
                <w:webHidden/>
              </w:rPr>
            </w:r>
            <w:r>
              <w:rPr>
                <w:noProof/>
                <w:webHidden/>
              </w:rPr>
              <w:fldChar w:fldCharType="separate"/>
            </w:r>
            <w:r>
              <w:rPr>
                <w:noProof/>
                <w:webHidden/>
              </w:rPr>
              <w:t>21</w:t>
            </w:r>
            <w:r>
              <w:rPr>
                <w:noProof/>
                <w:webHidden/>
              </w:rPr>
              <w:fldChar w:fldCharType="end"/>
            </w:r>
          </w:hyperlink>
        </w:p>
        <w:p w14:paraId="3C22A415" w14:textId="77777777" w:rsidR="00C06D6A" w:rsidRDefault="00C06D6A">
          <w:pPr>
            <w:pStyle w:val="TOC3"/>
            <w:tabs>
              <w:tab w:val="right" w:leader="dot" w:pos="9350"/>
            </w:tabs>
            <w:rPr>
              <w:rFonts w:asciiTheme="minorHAnsi" w:eastAsiaTheme="minorEastAsia" w:hAnsiTheme="minorHAnsi" w:cstheme="minorBidi"/>
              <w:noProof/>
              <w:sz w:val="22"/>
              <w:szCs w:val="22"/>
              <w:lang w:val="en-US"/>
            </w:rPr>
          </w:pPr>
          <w:hyperlink w:anchor="_Toc200729430" w:history="1">
            <w:r w:rsidRPr="006B5274">
              <w:rPr>
                <w:rStyle w:val="Hyperlink"/>
                <w:noProof/>
              </w:rPr>
              <w:t>PMS Upgrade and Mobile Check-In</w:t>
            </w:r>
            <w:r>
              <w:rPr>
                <w:noProof/>
                <w:webHidden/>
              </w:rPr>
              <w:tab/>
            </w:r>
            <w:r>
              <w:rPr>
                <w:noProof/>
                <w:webHidden/>
              </w:rPr>
              <w:fldChar w:fldCharType="begin"/>
            </w:r>
            <w:r>
              <w:rPr>
                <w:noProof/>
                <w:webHidden/>
              </w:rPr>
              <w:instrText xml:space="preserve"> PAGEREF _Toc200729430 \h </w:instrText>
            </w:r>
            <w:r>
              <w:rPr>
                <w:noProof/>
                <w:webHidden/>
              </w:rPr>
            </w:r>
            <w:r>
              <w:rPr>
                <w:noProof/>
                <w:webHidden/>
              </w:rPr>
              <w:fldChar w:fldCharType="separate"/>
            </w:r>
            <w:r>
              <w:rPr>
                <w:noProof/>
                <w:webHidden/>
              </w:rPr>
              <w:t>21</w:t>
            </w:r>
            <w:r>
              <w:rPr>
                <w:noProof/>
                <w:webHidden/>
              </w:rPr>
              <w:fldChar w:fldCharType="end"/>
            </w:r>
          </w:hyperlink>
        </w:p>
        <w:p w14:paraId="17FD8C5A" w14:textId="77777777" w:rsidR="00C06D6A" w:rsidRDefault="00C06D6A">
          <w:pPr>
            <w:pStyle w:val="TOC2"/>
            <w:tabs>
              <w:tab w:val="right" w:leader="dot" w:pos="9350"/>
            </w:tabs>
            <w:rPr>
              <w:rFonts w:asciiTheme="minorHAnsi" w:eastAsiaTheme="minorEastAsia" w:hAnsiTheme="minorHAnsi" w:cstheme="minorBidi"/>
              <w:noProof/>
              <w:sz w:val="22"/>
              <w:szCs w:val="22"/>
              <w:lang w:val="en-US"/>
            </w:rPr>
          </w:pPr>
          <w:hyperlink w:anchor="_Toc200729431" w:history="1">
            <w:r w:rsidRPr="006B5274">
              <w:rPr>
                <w:rStyle w:val="Hyperlink"/>
                <w:noProof/>
              </w:rPr>
              <w:t>Unifying Service Culture</w:t>
            </w:r>
            <w:r>
              <w:rPr>
                <w:noProof/>
                <w:webHidden/>
              </w:rPr>
              <w:tab/>
            </w:r>
            <w:r>
              <w:rPr>
                <w:noProof/>
                <w:webHidden/>
              </w:rPr>
              <w:fldChar w:fldCharType="begin"/>
            </w:r>
            <w:r>
              <w:rPr>
                <w:noProof/>
                <w:webHidden/>
              </w:rPr>
              <w:instrText xml:space="preserve"> PAGEREF _Toc200729431 \h </w:instrText>
            </w:r>
            <w:r>
              <w:rPr>
                <w:noProof/>
                <w:webHidden/>
              </w:rPr>
            </w:r>
            <w:r>
              <w:rPr>
                <w:noProof/>
                <w:webHidden/>
              </w:rPr>
              <w:fldChar w:fldCharType="separate"/>
            </w:r>
            <w:r>
              <w:rPr>
                <w:noProof/>
                <w:webHidden/>
              </w:rPr>
              <w:t>21</w:t>
            </w:r>
            <w:r>
              <w:rPr>
                <w:noProof/>
                <w:webHidden/>
              </w:rPr>
              <w:fldChar w:fldCharType="end"/>
            </w:r>
          </w:hyperlink>
        </w:p>
        <w:p w14:paraId="74FE208C" w14:textId="77777777" w:rsidR="00C06D6A" w:rsidRDefault="00C06D6A">
          <w:pPr>
            <w:pStyle w:val="TOC3"/>
            <w:tabs>
              <w:tab w:val="right" w:leader="dot" w:pos="9350"/>
            </w:tabs>
            <w:rPr>
              <w:rFonts w:asciiTheme="minorHAnsi" w:eastAsiaTheme="minorEastAsia" w:hAnsiTheme="minorHAnsi" w:cstheme="minorBidi"/>
              <w:noProof/>
              <w:sz w:val="22"/>
              <w:szCs w:val="22"/>
              <w:lang w:val="en-US"/>
            </w:rPr>
          </w:pPr>
          <w:hyperlink w:anchor="_Toc200729432" w:history="1">
            <w:r w:rsidRPr="006B5274">
              <w:rPr>
                <w:rStyle w:val="Hyperlink"/>
                <w:noProof/>
              </w:rPr>
              <w:t>Comprehensive Training &amp; Mentoring</w:t>
            </w:r>
            <w:r>
              <w:rPr>
                <w:noProof/>
                <w:webHidden/>
              </w:rPr>
              <w:tab/>
            </w:r>
            <w:r>
              <w:rPr>
                <w:noProof/>
                <w:webHidden/>
              </w:rPr>
              <w:fldChar w:fldCharType="begin"/>
            </w:r>
            <w:r>
              <w:rPr>
                <w:noProof/>
                <w:webHidden/>
              </w:rPr>
              <w:instrText xml:space="preserve"> PAGEREF _Toc200729432 \h </w:instrText>
            </w:r>
            <w:r>
              <w:rPr>
                <w:noProof/>
                <w:webHidden/>
              </w:rPr>
            </w:r>
            <w:r>
              <w:rPr>
                <w:noProof/>
                <w:webHidden/>
              </w:rPr>
              <w:fldChar w:fldCharType="separate"/>
            </w:r>
            <w:r>
              <w:rPr>
                <w:noProof/>
                <w:webHidden/>
              </w:rPr>
              <w:t>22</w:t>
            </w:r>
            <w:r>
              <w:rPr>
                <w:noProof/>
                <w:webHidden/>
              </w:rPr>
              <w:fldChar w:fldCharType="end"/>
            </w:r>
          </w:hyperlink>
        </w:p>
        <w:p w14:paraId="5433A27B" w14:textId="77777777" w:rsidR="00C06D6A" w:rsidRDefault="00C06D6A">
          <w:pPr>
            <w:pStyle w:val="TOC2"/>
            <w:tabs>
              <w:tab w:val="right" w:leader="dot" w:pos="9350"/>
            </w:tabs>
            <w:rPr>
              <w:rFonts w:asciiTheme="minorHAnsi" w:eastAsiaTheme="minorEastAsia" w:hAnsiTheme="minorHAnsi" w:cstheme="minorBidi"/>
              <w:noProof/>
              <w:sz w:val="22"/>
              <w:szCs w:val="22"/>
              <w:lang w:val="en-US"/>
            </w:rPr>
          </w:pPr>
          <w:hyperlink w:anchor="_Toc200729433" w:history="1">
            <w:r w:rsidRPr="006B5274">
              <w:rPr>
                <w:rStyle w:val="Hyperlink"/>
                <w:noProof/>
              </w:rPr>
              <w:t>Enhancing Operational Coordination</w:t>
            </w:r>
            <w:r>
              <w:rPr>
                <w:noProof/>
                <w:webHidden/>
              </w:rPr>
              <w:tab/>
            </w:r>
            <w:r>
              <w:rPr>
                <w:noProof/>
                <w:webHidden/>
              </w:rPr>
              <w:fldChar w:fldCharType="begin"/>
            </w:r>
            <w:r>
              <w:rPr>
                <w:noProof/>
                <w:webHidden/>
              </w:rPr>
              <w:instrText xml:space="preserve"> PAGEREF _Toc200729433 \h </w:instrText>
            </w:r>
            <w:r>
              <w:rPr>
                <w:noProof/>
                <w:webHidden/>
              </w:rPr>
            </w:r>
            <w:r>
              <w:rPr>
                <w:noProof/>
                <w:webHidden/>
              </w:rPr>
              <w:fldChar w:fldCharType="separate"/>
            </w:r>
            <w:r>
              <w:rPr>
                <w:noProof/>
                <w:webHidden/>
              </w:rPr>
              <w:t>22</w:t>
            </w:r>
            <w:r>
              <w:rPr>
                <w:noProof/>
                <w:webHidden/>
              </w:rPr>
              <w:fldChar w:fldCharType="end"/>
            </w:r>
          </w:hyperlink>
        </w:p>
        <w:p w14:paraId="5BED19D4" w14:textId="77777777" w:rsidR="00C06D6A" w:rsidRDefault="00C06D6A">
          <w:pPr>
            <w:pStyle w:val="TOC3"/>
            <w:tabs>
              <w:tab w:val="right" w:leader="dot" w:pos="9350"/>
            </w:tabs>
            <w:rPr>
              <w:rFonts w:asciiTheme="minorHAnsi" w:eastAsiaTheme="minorEastAsia" w:hAnsiTheme="minorHAnsi" w:cstheme="minorBidi"/>
              <w:noProof/>
              <w:sz w:val="22"/>
              <w:szCs w:val="22"/>
              <w:lang w:val="en-US"/>
            </w:rPr>
          </w:pPr>
          <w:hyperlink w:anchor="_Toc200729434" w:history="1">
            <w:r w:rsidRPr="006B5274">
              <w:rPr>
                <w:rStyle w:val="Hyperlink"/>
                <w:noProof/>
              </w:rPr>
              <w:t>SOP Harmonization and Real-Time Communication</w:t>
            </w:r>
            <w:r>
              <w:rPr>
                <w:noProof/>
                <w:webHidden/>
              </w:rPr>
              <w:tab/>
            </w:r>
            <w:r>
              <w:rPr>
                <w:noProof/>
                <w:webHidden/>
              </w:rPr>
              <w:fldChar w:fldCharType="begin"/>
            </w:r>
            <w:r>
              <w:rPr>
                <w:noProof/>
                <w:webHidden/>
              </w:rPr>
              <w:instrText xml:space="preserve"> PAGEREF _Toc200729434 \h </w:instrText>
            </w:r>
            <w:r>
              <w:rPr>
                <w:noProof/>
                <w:webHidden/>
              </w:rPr>
            </w:r>
            <w:r>
              <w:rPr>
                <w:noProof/>
                <w:webHidden/>
              </w:rPr>
              <w:fldChar w:fldCharType="separate"/>
            </w:r>
            <w:r>
              <w:rPr>
                <w:noProof/>
                <w:webHidden/>
              </w:rPr>
              <w:t>22</w:t>
            </w:r>
            <w:r>
              <w:rPr>
                <w:noProof/>
                <w:webHidden/>
              </w:rPr>
              <w:fldChar w:fldCharType="end"/>
            </w:r>
          </w:hyperlink>
        </w:p>
        <w:p w14:paraId="3204CF5B" w14:textId="77777777" w:rsidR="00C06D6A" w:rsidRDefault="00C06D6A">
          <w:pPr>
            <w:pStyle w:val="TOC2"/>
            <w:tabs>
              <w:tab w:val="right" w:leader="dot" w:pos="9350"/>
            </w:tabs>
            <w:rPr>
              <w:rFonts w:asciiTheme="minorHAnsi" w:eastAsiaTheme="minorEastAsia" w:hAnsiTheme="minorHAnsi" w:cstheme="minorBidi"/>
              <w:noProof/>
              <w:sz w:val="22"/>
              <w:szCs w:val="22"/>
              <w:lang w:val="en-US"/>
            </w:rPr>
          </w:pPr>
          <w:hyperlink w:anchor="_Toc200729435" w:history="1">
            <w:r w:rsidRPr="006B5274">
              <w:rPr>
                <w:rStyle w:val="Hyperlink"/>
                <w:noProof/>
              </w:rPr>
              <w:t>Controlling Transport Services</w:t>
            </w:r>
            <w:r>
              <w:rPr>
                <w:noProof/>
                <w:webHidden/>
              </w:rPr>
              <w:tab/>
            </w:r>
            <w:r>
              <w:rPr>
                <w:noProof/>
                <w:webHidden/>
              </w:rPr>
              <w:fldChar w:fldCharType="begin"/>
            </w:r>
            <w:r>
              <w:rPr>
                <w:noProof/>
                <w:webHidden/>
              </w:rPr>
              <w:instrText xml:space="preserve"> PAGEREF _Toc200729435 \h </w:instrText>
            </w:r>
            <w:r>
              <w:rPr>
                <w:noProof/>
                <w:webHidden/>
              </w:rPr>
            </w:r>
            <w:r>
              <w:rPr>
                <w:noProof/>
                <w:webHidden/>
              </w:rPr>
              <w:fldChar w:fldCharType="separate"/>
            </w:r>
            <w:r>
              <w:rPr>
                <w:noProof/>
                <w:webHidden/>
              </w:rPr>
              <w:t>22</w:t>
            </w:r>
            <w:r>
              <w:rPr>
                <w:noProof/>
                <w:webHidden/>
              </w:rPr>
              <w:fldChar w:fldCharType="end"/>
            </w:r>
          </w:hyperlink>
        </w:p>
        <w:p w14:paraId="7D939AC4" w14:textId="77777777" w:rsidR="00C06D6A" w:rsidRDefault="00C06D6A">
          <w:pPr>
            <w:pStyle w:val="TOC3"/>
            <w:tabs>
              <w:tab w:val="right" w:leader="dot" w:pos="9350"/>
            </w:tabs>
            <w:rPr>
              <w:rFonts w:asciiTheme="minorHAnsi" w:eastAsiaTheme="minorEastAsia" w:hAnsiTheme="minorHAnsi" w:cstheme="minorBidi"/>
              <w:noProof/>
              <w:sz w:val="22"/>
              <w:szCs w:val="22"/>
              <w:lang w:val="en-US"/>
            </w:rPr>
          </w:pPr>
          <w:hyperlink w:anchor="_Toc200729436" w:history="1">
            <w:r w:rsidRPr="006B5274">
              <w:rPr>
                <w:rStyle w:val="Hyperlink"/>
                <w:noProof/>
              </w:rPr>
              <w:t>Shuttle Service Management: In-House vs. SLA</w:t>
            </w:r>
            <w:r>
              <w:rPr>
                <w:noProof/>
                <w:webHidden/>
              </w:rPr>
              <w:tab/>
            </w:r>
            <w:r>
              <w:rPr>
                <w:noProof/>
                <w:webHidden/>
              </w:rPr>
              <w:fldChar w:fldCharType="begin"/>
            </w:r>
            <w:r>
              <w:rPr>
                <w:noProof/>
                <w:webHidden/>
              </w:rPr>
              <w:instrText xml:space="preserve"> PAGEREF _Toc200729436 \h </w:instrText>
            </w:r>
            <w:r>
              <w:rPr>
                <w:noProof/>
                <w:webHidden/>
              </w:rPr>
            </w:r>
            <w:r>
              <w:rPr>
                <w:noProof/>
                <w:webHidden/>
              </w:rPr>
              <w:fldChar w:fldCharType="separate"/>
            </w:r>
            <w:r>
              <w:rPr>
                <w:noProof/>
                <w:webHidden/>
              </w:rPr>
              <w:t>22</w:t>
            </w:r>
            <w:r>
              <w:rPr>
                <w:noProof/>
                <w:webHidden/>
              </w:rPr>
              <w:fldChar w:fldCharType="end"/>
            </w:r>
          </w:hyperlink>
        </w:p>
        <w:p w14:paraId="22A540B3" w14:textId="77777777" w:rsidR="00C06D6A" w:rsidRDefault="00C06D6A">
          <w:pPr>
            <w:pStyle w:val="TOC2"/>
            <w:tabs>
              <w:tab w:val="right" w:leader="dot" w:pos="9350"/>
            </w:tabs>
            <w:rPr>
              <w:rFonts w:asciiTheme="minorHAnsi" w:eastAsiaTheme="minorEastAsia" w:hAnsiTheme="minorHAnsi" w:cstheme="minorBidi"/>
              <w:noProof/>
              <w:sz w:val="22"/>
              <w:szCs w:val="22"/>
              <w:lang w:val="en-US"/>
            </w:rPr>
          </w:pPr>
          <w:hyperlink w:anchor="_Toc200729437" w:history="1">
            <w:r w:rsidRPr="006B5274">
              <w:rPr>
                <w:rStyle w:val="Hyperlink"/>
                <w:noProof/>
              </w:rPr>
              <w:t>Employee Appreciation and Engagement</w:t>
            </w:r>
            <w:r>
              <w:rPr>
                <w:noProof/>
                <w:webHidden/>
              </w:rPr>
              <w:tab/>
            </w:r>
            <w:r>
              <w:rPr>
                <w:noProof/>
                <w:webHidden/>
              </w:rPr>
              <w:fldChar w:fldCharType="begin"/>
            </w:r>
            <w:r>
              <w:rPr>
                <w:noProof/>
                <w:webHidden/>
              </w:rPr>
              <w:instrText xml:space="preserve"> PAGEREF _Toc200729437 \h </w:instrText>
            </w:r>
            <w:r>
              <w:rPr>
                <w:noProof/>
                <w:webHidden/>
              </w:rPr>
            </w:r>
            <w:r>
              <w:rPr>
                <w:noProof/>
                <w:webHidden/>
              </w:rPr>
              <w:fldChar w:fldCharType="separate"/>
            </w:r>
            <w:r>
              <w:rPr>
                <w:noProof/>
                <w:webHidden/>
              </w:rPr>
              <w:t>23</w:t>
            </w:r>
            <w:r>
              <w:rPr>
                <w:noProof/>
                <w:webHidden/>
              </w:rPr>
              <w:fldChar w:fldCharType="end"/>
            </w:r>
          </w:hyperlink>
        </w:p>
        <w:p w14:paraId="38AFD14B" w14:textId="77777777" w:rsidR="00C06D6A" w:rsidRDefault="00C06D6A">
          <w:pPr>
            <w:pStyle w:val="TOC3"/>
            <w:tabs>
              <w:tab w:val="right" w:leader="dot" w:pos="9350"/>
            </w:tabs>
            <w:rPr>
              <w:rFonts w:asciiTheme="minorHAnsi" w:eastAsiaTheme="minorEastAsia" w:hAnsiTheme="minorHAnsi" w:cstheme="minorBidi"/>
              <w:noProof/>
              <w:sz w:val="22"/>
              <w:szCs w:val="22"/>
              <w:lang w:val="en-US"/>
            </w:rPr>
          </w:pPr>
          <w:hyperlink w:anchor="_Toc200729438" w:history="1">
            <w:r w:rsidRPr="006B5274">
              <w:rPr>
                <w:rStyle w:val="Hyperlink"/>
                <w:noProof/>
              </w:rPr>
              <w:t>Service Excellence Awards</w:t>
            </w:r>
            <w:r>
              <w:rPr>
                <w:noProof/>
                <w:webHidden/>
              </w:rPr>
              <w:tab/>
            </w:r>
            <w:r>
              <w:rPr>
                <w:noProof/>
                <w:webHidden/>
              </w:rPr>
              <w:fldChar w:fldCharType="begin"/>
            </w:r>
            <w:r>
              <w:rPr>
                <w:noProof/>
                <w:webHidden/>
              </w:rPr>
              <w:instrText xml:space="preserve"> PAGEREF _Toc200729438 \h </w:instrText>
            </w:r>
            <w:r>
              <w:rPr>
                <w:noProof/>
                <w:webHidden/>
              </w:rPr>
            </w:r>
            <w:r>
              <w:rPr>
                <w:noProof/>
                <w:webHidden/>
              </w:rPr>
              <w:fldChar w:fldCharType="separate"/>
            </w:r>
            <w:r>
              <w:rPr>
                <w:noProof/>
                <w:webHidden/>
              </w:rPr>
              <w:t>23</w:t>
            </w:r>
            <w:r>
              <w:rPr>
                <w:noProof/>
                <w:webHidden/>
              </w:rPr>
              <w:fldChar w:fldCharType="end"/>
            </w:r>
          </w:hyperlink>
        </w:p>
        <w:p w14:paraId="4BFD01E9" w14:textId="77777777" w:rsidR="00C06D6A" w:rsidRDefault="00C06D6A">
          <w:pPr>
            <w:pStyle w:val="TOC3"/>
            <w:tabs>
              <w:tab w:val="right" w:leader="dot" w:pos="9350"/>
            </w:tabs>
            <w:rPr>
              <w:rFonts w:asciiTheme="minorHAnsi" w:eastAsiaTheme="minorEastAsia" w:hAnsiTheme="minorHAnsi" w:cstheme="minorBidi"/>
              <w:noProof/>
              <w:sz w:val="22"/>
              <w:szCs w:val="22"/>
              <w:lang w:val="en-US"/>
            </w:rPr>
          </w:pPr>
          <w:hyperlink w:anchor="_Toc200729439" w:history="1">
            <w:r w:rsidRPr="006B5274">
              <w:rPr>
                <w:rStyle w:val="Hyperlink"/>
                <w:noProof/>
              </w:rPr>
              <w:t>Change Management Framework</w:t>
            </w:r>
            <w:r>
              <w:rPr>
                <w:noProof/>
                <w:webHidden/>
              </w:rPr>
              <w:tab/>
            </w:r>
            <w:r>
              <w:rPr>
                <w:noProof/>
                <w:webHidden/>
              </w:rPr>
              <w:fldChar w:fldCharType="begin"/>
            </w:r>
            <w:r>
              <w:rPr>
                <w:noProof/>
                <w:webHidden/>
              </w:rPr>
              <w:instrText xml:space="preserve"> PAGEREF _Toc200729439 \h </w:instrText>
            </w:r>
            <w:r>
              <w:rPr>
                <w:noProof/>
                <w:webHidden/>
              </w:rPr>
            </w:r>
            <w:r>
              <w:rPr>
                <w:noProof/>
                <w:webHidden/>
              </w:rPr>
              <w:fldChar w:fldCharType="separate"/>
            </w:r>
            <w:r>
              <w:rPr>
                <w:noProof/>
                <w:webHidden/>
              </w:rPr>
              <w:t>23</w:t>
            </w:r>
            <w:r>
              <w:rPr>
                <w:noProof/>
                <w:webHidden/>
              </w:rPr>
              <w:fldChar w:fldCharType="end"/>
            </w:r>
          </w:hyperlink>
        </w:p>
        <w:p w14:paraId="443F356A" w14:textId="77777777" w:rsidR="00C06D6A" w:rsidRDefault="00C06D6A">
          <w:pPr>
            <w:pStyle w:val="TOC2"/>
            <w:tabs>
              <w:tab w:val="right" w:leader="dot" w:pos="9350"/>
            </w:tabs>
            <w:rPr>
              <w:rFonts w:asciiTheme="minorHAnsi" w:eastAsiaTheme="minorEastAsia" w:hAnsiTheme="minorHAnsi" w:cstheme="minorBidi"/>
              <w:noProof/>
              <w:sz w:val="22"/>
              <w:szCs w:val="22"/>
              <w:lang w:val="en-US"/>
            </w:rPr>
          </w:pPr>
          <w:hyperlink w:anchor="_Toc200729440" w:history="1">
            <w:r w:rsidRPr="006B5274">
              <w:rPr>
                <w:rStyle w:val="Hyperlink"/>
                <w:noProof/>
              </w:rPr>
              <w:t>Investment Summary and Benefits</w:t>
            </w:r>
            <w:r>
              <w:rPr>
                <w:noProof/>
                <w:webHidden/>
              </w:rPr>
              <w:tab/>
            </w:r>
            <w:r>
              <w:rPr>
                <w:noProof/>
                <w:webHidden/>
              </w:rPr>
              <w:fldChar w:fldCharType="begin"/>
            </w:r>
            <w:r>
              <w:rPr>
                <w:noProof/>
                <w:webHidden/>
              </w:rPr>
              <w:instrText xml:space="preserve"> PAGEREF _Toc200729440 \h </w:instrText>
            </w:r>
            <w:r>
              <w:rPr>
                <w:noProof/>
                <w:webHidden/>
              </w:rPr>
            </w:r>
            <w:r>
              <w:rPr>
                <w:noProof/>
                <w:webHidden/>
              </w:rPr>
              <w:fldChar w:fldCharType="separate"/>
            </w:r>
            <w:r>
              <w:rPr>
                <w:noProof/>
                <w:webHidden/>
              </w:rPr>
              <w:t>23</w:t>
            </w:r>
            <w:r>
              <w:rPr>
                <w:noProof/>
                <w:webHidden/>
              </w:rPr>
              <w:fldChar w:fldCharType="end"/>
            </w:r>
          </w:hyperlink>
        </w:p>
        <w:p w14:paraId="47F10151" w14:textId="77777777" w:rsidR="00C06D6A" w:rsidRDefault="00C06D6A">
          <w:pPr>
            <w:pStyle w:val="TOC2"/>
            <w:tabs>
              <w:tab w:val="right" w:leader="dot" w:pos="9350"/>
            </w:tabs>
            <w:rPr>
              <w:rFonts w:asciiTheme="minorHAnsi" w:eastAsiaTheme="minorEastAsia" w:hAnsiTheme="minorHAnsi" w:cstheme="minorBidi"/>
              <w:noProof/>
              <w:sz w:val="22"/>
              <w:szCs w:val="22"/>
              <w:lang w:val="en-US"/>
            </w:rPr>
          </w:pPr>
          <w:hyperlink w:anchor="_Toc200729441" w:history="1">
            <w:r w:rsidRPr="006B5274">
              <w:rPr>
                <w:rStyle w:val="Hyperlink"/>
                <w:noProof/>
              </w:rPr>
              <w:t>Phased Implementation</w:t>
            </w:r>
            <w:r>
              <w:rPr>
                <w:noProof/>
                <w:webHidden/>
              </w:rPr>
              <w:tab/>
            </w:r>
            <w:r>
              <w:rPr>
                <w:noProof/>
                <w:webHidden/>
              </w:rPr>
              <w:fldChar w:fldCharType="begin"/>
            </w:r>
            <w:r>
              <w:rPr>
                <w:noProof/>
                <w:webHidden/>
              </w:rPr>
              <w:instrText xml:space="preserve"> PAGEREF _Toc200729441 \h </w:instrText>
            </w:r>
            <w:r>
              <w:rPr>
                <w:noProof/>
                <w:webHidden/>
              </w:rPr>
            </w:r>
            <w:r>
              <w:rPr>
                <w:noProof/>
                <w:webHidden/>
              </w:rPr>
              <w:fldChar w:fldCharType="separate"/>
            </w:r>
            <w:r>
              <w:rPr>
                <w:noProof/>
                <w:webHidden/>
              </w:rPr>
              <w:t>24</w:t>
            </w:r>
            <w:r>
              <w:rPr>
                <w:noProof/>
                <w:webHidden/>
              </w:rPr>
              <w:fldChar w:fldCharType="end"/>
            </w:r>
          </w:hyperlink>
        </w:p>
        <w:p w14:paraId="03CC6A27" w14:textId="77777777" w:rsidR="00C06D6A" w:rsidRDefault="00C06D6A">
          <w:pPr>
            <w:pStyle w:val="TOC2"/>
            <w:tabs>
              <w:tab w:val="right" w:leader="dot" w:pos="9350"/>
            </w:tabs>
            <w:rPr>
              <w:rFonts w:asciiTheme="minorHAnsi" w:eastAsiaTheme="minorEastAsia" w:hAnsiTheme="minorHAnsi" w:cstheme="minorBidi"/>
              <w:noProof/>
              <w:sz w:val="22"/>
              <w:szCs w:val="22"/>
              <w:lang w:val="en-US"/>
            </w:rPr>
          </w:pPr>
          <w:hyperlink w:anchor="_Toc200729442" w:history="1">
            <w:r w:rsidRPr="006B5274">
              <w:rPr>
                <w:rStyle w:val="Hyperlink"/>
                <w:noProof/>
              </w:rPr>
              <w:t>KPIs and Evaluation Strategy</w:t>
            </w:r>
            <w:r w:rsidRPr="006B5274">
              <w:rPr>
                <w:rStyle w:val="Hyperlink"/>
                <w:noProof/>
                <w:lang w:val="en-US"/>
              </w:rPr>
              <w:t>v</w:t>
            </w:r>
            <w:r>
              <w:rPr>
                <w:noProof/>
                <w:webHidden/>
              </w:rPr>
              <w:tab/>
            </w:r>
            <w:r>
              <w:rPr>
                <w:noProof/>
                <w:webHidden/>
              </w:rPr>
              <w:fldChar w:fldCharType="begin"/>
            </w:r>
            <w:r>
              <w:rPr>
                <w:noProof/>
                <w:webHidden/>
              </w:rPr>
              <w:instrText xml:space="preserve"> PAGEREF _Toc200729442 \h </w:instrText>
            </w:r>
            <w:r>
              <w:rPr>
                <w:noProof/>
                <w:webHidden/>
              </w:rPr>
            </w:r>
            <w:r>
              <w:rPr>
                <w:noProof/>
                <w:webHidden/>
              </w:rPr>
              <w:fldChar w:fldCharType="separate"/>
            </w:r>
            <w:r>
              <w:rPr>
                <w:noProof/>
                <w:webHidden/>
              </w:rPr>
              <w:t>25</w:t>
            </w:r>
            <w:r>
              <w:rPr>
                <w:noProof/>
                <w:webHidden/>
              </w:rPr>
              <w:fldChar w:fldCharType="end"/>
            </w:r>
          </w:hyperlink>
        </w:p>
        <w:p w14:paraId="541118F5" w14:textId="77777777" w:rsidR="00C06D6A" w:rsidRDefault="00C06D6A">
          <w:pPr>
            <w:pStyle w:val="TOC2"/>
            <w:tabs>
              <w:tab w:val="right" w:leader="dot" w:pos="9350"/>
            </w:tabs>
            <w:rPr>
              <w:rFonts w:asciiTheme="minorHAnsi" w:eastAsiaTheme="minorEastAsia" w:hAnsiTheme="minorHAnsi" w:cstheme="minorBidi"/>
              <w:noProof/>
              <w:sz w:val="22"/>
              <w:szCs w:val="22"/>
              <w:lang w:val="en-US"/>
            </w:rPr>
          </w:pPr>
          <w:hyperlink w:anchor="_Toc200729443" w:history="1">
            <w:r w:rsidRPr="006B5274">
              <w:rPr>
                <w:rStyle w:val="Hyperlink"/>
                <w:noProof/>
              </w:rPr>
              <w:t>Change Management: Overcoming Resistance</w:t>
            </w:r>
            <w:r>
              <w:rPr>
                <w:noProof/>
                <w:webHidden/>
              </w:rPr>
              <w:tab/>
            </w:r>
            <w:r>
              <w:rPr>
                <w:noProof/>
                <w:webHidden/>
              </w:rPr>
              <w:fldChar w:fldCharType="begin"/>
            </w:r>
            <w:r>
              <w:rPr>
                <w:noProof/>
                <w:webHidden/>
              </w:rPr>
              <w:instrText xml:space="preserve"> PAGEREF _Toc200729443 \h </w:instrText>
            </w:r>
            <w:r>
              <w:rPr>
                <w:noProof/>
                <w:webHidden/>
              </w:rPr>
            </w:r>
            <w:r>
              <w:rPr>
                <w:noProof/>
                <w:webHidden/>
              </w:rPr>
              <w:fldChar w:fldCharType="separate"/>
            </w:r>
            <w:r>
              <w:rPr>
                <w:noProof/>
                <w:webHidden/>
              </w:rPr>
              <w:t>26</w:t>
            </w:r>
            <w:r>
              <w:rPr>
                <w:noProof/>
                <w:webHidden/>
              </w:rPr>
              <w:fldChar w:fldCharType="end"/>
            </w:r>
          </w:hyperlink>
        </w:p>
        <w:p w14:paraId="2EF75116" w14:textId="77777777" w:rsidR="00C06D6A" w:rsidRDefault="00C06D6A">
          <w:pPr>
            <w:pStyle w:val="TOC3"/>
            <w:tabs>
              <w:tab w:val="right" w:leader="dot" w:pos="9350"/>
            </w:tabs>
            <w:rPr>
              <w:rFonts w:asciiTheme="minorHAnsi" w:eastAsiaTheme="minorEastAsia" w:hAnsiTheme="minorHAnsi" w:cstheme="minorBidi"/>
              <w:noProof/>
              <w:sz w:val="22"/>
              <w:szCs w:val="22"/>
              <w:lang w:val="en-US"/>
            </w:rPr>
          </w:pPr>
          <w:hyperlink w:anchor="_Toc200729444" w:history="1">
            <w:r w:rsidRPr="006B5274">
              <w:rPr>
                <w:rStyle w:val="Hyperlink"/>
                <w:noProof/>
              </w:rPr>
              <w:t>Kotter's 8-Step Change Model</w:t>
            </w:r>
            <w:r>
              <w:rPr>
                <w:noProof/>
                <w:webHidden/>
              </w:rPr>
              <w:tab/>
            </w:r>
            <w:r>
              <w:rPr>
                <w:noProof/>
                <w:webHidden/>
              </w:rPr>
              <w:fldChar w:fldCharType="begin"/>
            </w:r>
            <w:r>
              <w:rPr>
                <w:noProof/>
                <w:webHidden/>
              </w:rPr>
              <w:instrText xml:space="preserve"> PAGEREF _Toc200729444 \h </w:instrText>
            </w:r>
            <w:r>
              <w:rPr>
                <w:noProof/>
                <w:webHidden/>
              </w:rPr>
            </w:r>
            <w:r>
              <w:rPr>
                <w:noProof/>
                <w:webHidden/>
              </w:rPr>
              <w:fldChar w:fldCharType="separate"/>
            </w:r>
            <w:r>
              <w:rPr>
                <w:noProof/>
                <w:webHidden/>
              </w:rPr>
              <w:t>26</w:t>
            </w:r>
            <w:r>
              <w:rPr>
                <w:noProof/>
                <w:webHidden/>
              </w:rPr>
              <w:fldChar w:fldCharType="end"/>
            </w:r>
          </w:hyperlink>
        </w:p>
        <w:p w14:paraId="60EE89EA" w14:textId="77777777" w:rsidR="00C06D6A" w:rsidRDefault="00C06D6A">
          <w:pPr>
            <w:pStyle w:val="TOC2"/>
            <w:tabs>
              <w:tab w:val="right" w:leader="dot" w:pos="9350"/>
            </w:tabs>
            <w:rPr>
              <w:rFonts w:asciiTheme="minorHAnsi" w:eastAsiaTheme="minorEastAsia" w:hAnsiTheme="minorHAnsi" w:cstheme="minorBidi"/>
              <w:noProof/>
              <w:sz w:val="22"/>
              <w:szCs w:val="22"/>
              <w:lang w:val="en-US"/>
            </w:rPr>
          </w:pPr>
          <w:hyperlink w:anchor="_Toc200729445" w:history="1">
            <w:r w:rsidRPr="006B5274">
              <w:rPr>
                <w:rStyle w:val="Hyperlink"/>
                <w:noProof/>
              </w:rPr>
              <w:t>Risk Reduction Methods</w:t>
            </w:r>
            <w:r>
              <w:rPr>
                <w:noProof/>
                <w:webHidden/>
              </w:rPr>
              <w:tab/>
            </w:r>
            <w:r>
              <w:rPr>
                <w:noProof/>
                <w:webHidden/>
              </w:rPr>
              <w:fldChar w:fldCharType="begin"/>
            </w:r>
            <w:r>
              <w:rPr>
                <w:noProof/>
                <w:webHidden/>
              </w:rPr>
              <w:instrText xml:space="preserve"> PAGEREF _Toc200729445 \h </w:instrText>
            </w:r>
            <w:r>
              <w:rPr>
                <w:noProof/>
                <w:webHidden/>
              </w:rPr>
            </w:r>
            <w:r>
              <w:rPr>
                <w:noProof/>
                <w:webHidden/>
              </w:rPr>
              <w:fldChar w:fldCharType="separate"/>
            </w:r>
            <w:r>
              <w:rPr>
                <w:noProof/>
                <w:webHidden/>
              </w:rPr>
              <w:t>27</w:t>
            </w:r>
            <w:r>
              <w:rPr>
                <w:noProof/>
                <w:webHidden/>
              </w:rPr>
              <w:fldChar w:fldCharType="end"/>
            </w:r>
          </w:hyperlink>
        </w:p>
        <w:p w14:paraId="3A2DB671" w14:textId="77777777" w:rsidR="00C06D6A" w:rsidRDefault="00C06D6A">
          <w:pPr>
            <w:pStyle w:val="TOC2"/>
            <w:tabs>
              <w:tab w:val="right" w:leader="dot" w:pos="9350"/>
            </w:tabs>
            <w:rPr>
              <w:rFonts w:asciiTheme="minorHAnsi" w:eastAsiaTheme="minorEastAsia" w:hAnsiTheme="minorHAnsi" w:cstheme="minorBidi"/>
              <w:noProof/>
              <w:sz w:val="22"/>
              <w:szCs w:val="22"/>
              <w:lang w:val="en-US"/>
            </w:rPr>
          </w:pPr>
          <w:hyperlink w:anchor="_Toc200729446" w:history="1">
            <w:r w:rsidRPr="006B5274">
              <w:rPr>
                <w:rStyle w:val="Hyperlink"/>
                <w:noProof/>
              </w:rPr>
              <w:t>Analyze and Justify Costs</w:t>
            </w:r>
            <w:r>
              <w:rPr>
                <w:noProof/>
                <w:webHidden/>
              </w:rPr>
              <w:tab/>
            </w:r>
            <w:r>
              <w:rPr>
                <w:noProof/>
                <w:webHidden/>
              </w:rPr>
              <w:fldChar w:fldCharType="begin"/>
            </w:r>
            <w:r>
              <w:rPr>
                <w:noProof/>
                <w:webHidden/>
              </w:rPr>
              <w:instrText xml:space="preserve"> PAGEREF _Toc200729446 \h </w:instrText>
            </w:r>
            <w:r>
              <w:rPr>
                <w:noProof/>
                <w:webHidden/>
              </w:rPr>
            </w:r>
            <w:r>
              <w:rPr>
                <w:noProof/>
                <w:webHidden/>
              </w:rPr>
              <w:fldChar w:fldCharType="separate"/>
            </w:r>
            <w:r>
              <w:rPr>
                <w:noProof/>
                <w:webHidden/>
              </w:rPr>
              <w:t>27</w:t>
            </w:r>
            <w:r>
              <w:rPr>
                <w:noProof/>
                <w:webHidden/>
              </w:rPr>
              <w:fldChar w:fldCharType="end"/>
            </w:r>
          </w:hyperlink>
        </w:p>
        <w:p w14:paraId="06BCDE21" w14:textId="77777777" w:rsidR="00C06D6A" w:rsidRDefault="00C06D6A">
          <w:pPr>
            <w:pStyle w:val="TOC2"/>
            <w:tabs>
              <w:tab w:val="right" w:leader="dot" w:pos="9350"/>
            </w:tabs>
            <w:rPr>
              <w:rFonts w:asciiTheme="minorHAnsi" w:eastAsiaTheme="minorEastAsia" w:hAnsiTheme="minorHAnsi" w:cstheme="minorBidi"/>
              <w:noProof/>
              <w:sz w:val="22"/>
              <w:szCs w:val="22"/>
              <w:lang w:val="en-US"/>
            </w:rPr>
          </w:pPr>
          <w:hyperlink w:anchor="_Toc200729447" w:history="1">
            <w:r w:rsidRPr="006B5274">
              <w:rPr>
                <w:rStyle w:val="Hyperlink"/>
                <w:noProof/>
              </w:rPr>
              <w:t>Strategic Long-Term Value</w:t>
            </w:r>
            <w:r>
              <w:rPr>
                <w:noProof/>
                <w:webHidden/>
              </w:rPr>
              <w:tab/>
            </w:r>
            <w:r>
              <w:rPr>
                <w:noProof/>
                <w:webHidden/>
              </w:rPr>
              <w:fldChar w:fldCharType="begin"/>
            </w:r>
            <w:r>
              <w:rPr>
                <w:noProof/>
                <w:webHidden/>
              </w:rPr>
              <w:instrText xml:space="preserve"> PAGEREF _Toc200729447 \h </w:instrText>
            </w:r>
            <w:r>
              <w:rPr>
                <w:noProof/>
                <w:webHidden/>
              </w:rPr>
            </w:r>
            <w:r>
              <w:rPr>
                <w:noProof/>
                <w:webHidden/>
              </w:rPr>
              <w:fldChar w:fldCharType="separate"/>
            </w:r>
            <w:r>
              <w:rPr>
                <w:noProof/>
                <w:webHidden/>
              </w:rPr>
              <w:t>28</w:t>
            </w:r>
            <w:r>
              <w:rPr>
                <w:noProof/>
                <w:webHidden/>
              </w:rPr>
              <w:fldChar w:fldCharType="end"/>
            </w:r>
          </w:hyperlink>
        </w:p>
        <w:p w14:paraId="16A239A2" w14:textId="77777777" w:rsidR="00C06D6A" w:rsidRDefault="00C06D6A">
          <w:pPr>
            <w:pStyle w:val="TOC1"/>
            <w:tabs>
              <w:tab w:val="right" w:leader="dot" w:pos="9350"/>
            </w:tabs>
            <w:rPr>
              <w:rFonts w:asciiTheme="minorHAnsi" w:eastAsiaTheme="minorEastAsia" w:hAnsiTheme="minorHAnsi" w:cstheme="minorBidi"/>
              <w:noProof/>
              <w:sz w:val="22"/>
              <w:szCs w:val="22"/>
              <w:lang w:val="en-US"/>
            </w:rPr>
          </w:pPr>
          <w:hyperlink w:anchor="_Toc200729448" w:history="1">
            <w:r w:rsidRPr="006B5274">
              <w:rPr>
                <w:rStyle w:val="Hyperlink"/>
                <w:noProof/>
                <w:lang w:val="en-US"/>
              </w:rPr>
              <w:t>Action Plan</w:t>
            </w:r>
            <w:r>
              <w:rPr>
                <w:noProof/>
                <w:webHidden/>
              </w:rPr>
              <w:tab/>
            </w:r>
            <w:r>
              <w:rPr>
                <w:noProof/>
                <w:webHidden/>
              </w:rPr>
              <w:fldChar w:fldCharType="begin"/>
            </w:r>
            <w:r>
              <w:rPr>
                <w:noProof/>
                <w:webHidden/>
              </w:rPr>
              <w:instrText xml:space="preserve"> PAGEREF _Toc200729448 \h </w:instrText>
            </w:r>
            <w:r>
              <w:rPr>
                <w:noProof/>
                <w:webHidden/>
              </w:rPr>
            </w:r>
            <w:r>
              <w:rPr>
                <w:noProof/>
                <w:webHidden/>
              </w:rPr>
              <w:fldChar w:fldCharType="separate"/>
            </w:r>
            <w:r>
              <w:rPr>
                <w:noProof/>
                <w:webHidden/>
              </w:rPr>
              <w:t>28</w:t>
            </w:r>
            <w:r>
              <w:rPr>
                <w:noProof/>
                <w:webHidden/>
              </w:rPr>
              <w:fldChar w:fldCharType="end"/>
            </w:r>
          </w:hyperlink>
        </w:p>
        <w:p w14:paraId="6889C4AE" w14:textId="77777777" w:rsidR="00C06D6A" w:rsidRDefault="00C06D6A">
          <w:pPr>
            <w:pStyle w:val="TOC1"/>
            <w:tabs>
              <w:tab w:val="right" w:leader="dot" w:pos="9350"/>
            </w:tabs>
            <w:rPr>
              <w:rFonts w:asciiTheme="minorHAnsi" w:eastAsiaTheme="minorEastAsia" w:hAnsiTheme="minorHAnsi" w:cstheme="minorBidi"/>
              <w:noProof/>
              <w:sz w:val="22"/>
              <w:szCs w:val="22"/>
              <w:lang w:val="en-US"/>
            </w:rPr>
          </w:pPr>
          <w:hyperlink w:anchor="_Toc200729449" w:history="1">
            <w:r w:rsidRPr="006B5274">
              <w:rPr>
                <w:rStyle w:val="Hyperlink"/>
                <w:noProof/>
                <w:lang w:val="en-US"/>
              </w:rPr>
              <w:t>Conclusion</w:t>
            </w:r>
            <w:r>
              <w:rPr>
                <w:noProof/>
                <w:webHidden/>
              </w:rPr>
              <w:tab/>
            </w:r>
            <w:r>
              <w:rPr>
                <w:noProof/>
                <w:webHidden/>
              </w:rPr>
              <w:fldChar w:fldCharType="begin"/>
            </w:r>
            <w:r>
              <w:rPr>
                <w:noProof/>
                <w:webHidden/>
              </w:rPr>
              <w:instrText xml:space="preserve"> PAGEREF _Toc200729449 \h </w:instrText>
            </w:r>
            <w:r>
              <w:rPr>
                <w:noProof/>
                <w:webHidden/>
              </w:rPr>
            </w:r>
            <w:r>
              <w:rPr>
                <w:noProof/>
                <w:webHidden/>
              </w:rPr>
              <w:fldChar w:fldCharType="separate"/>
            </w:r>
            <w:r>
              <w:rPr>
                <w:noProof/>
                <w:webHidden/>
              </w:rPr>
              <w:t>32</w:t>
            </w:r>
            <w:r>
              <w:rPr>
                <w:noProof/>
                <w:webHidden/>
              </w:rPr>
              <w:fldChar w:fldCharType="end"/>
            </w:r>
          </w:hyperlink>
        </w:p>
        <w:p w14:paraId="084B3655" w14:textId="77777777" w:rsidR="00C06D6A" w:rsidRDefault="00C06D6A">
          <w:pPr>
            <w:pStyle w:val="TOC1"/>
            <w:tabs>
              <w:tab w:val="right" w:leader="dot" w:pos="9350"/>
            </w:tabs>
            <w:rPr>
              <w:rFonts w:asciiTheme="minorHAnsi" w:eastAsiaTheme="minorEastAsia" w:hAnsiTheme="minorHAnsi" w:cstheme="minorBidi"/>
              <w:noProof/>
              <w:sz w:val="22"/>
              <w:szCs w:val="22"/>
              <w:lang w:val="en-US"/>
            </w:rPr>
          </w:pPr>
          <w:hyperlink w:anchor="_Toc200729450" w:history="1">
            <w:r w:rsidRPr="006B5274">
              <w:rPr>
                <w:rStyle w:val="Hyperlink"/>
                <w:noProof/>
                <w:lang w:val="en-US"/>
              </w:rPr>
              <w:t>References</w:t>
            </w:r>
            <w:r>
              <w:rPr>
                <w:noProof/>
                <w:webHidden/>
              </w:rPr>
              <w:tab/>
            </w:r>
            <w:r>
              <w:rPr>
                <w:noProof/>
                <w:webHidden/>
              </w:rPr>
              <w:fldChar w:fldCharType="begin"/>
            </w:r>
            <w:r>
              <w:rPr>
                <w:noProof/>
                <w:webHidden/>
              </w:rPr>
              <w:instrText xml:space="preserve"> PAGEREF _Toc200729450 \h </w:instrText>
            </w:r>
            <w:r>
              <w:rPr>
                <w:noProof/>
                <w:webHidden/>
              </w:rPr>
            </w:r>
            <w:r>
              <w:rPr>
                <w:noProof/>
                <w:webHidden/>
              </w:rPr>
              <w:fldChar w:fldCharType="separate"/>
            </w:r>
            <w:r>
              <w:rPr>
                <w:noProof/>
                <w:webHidden/>
              </w:rPr>
              <w:t>34</w:t>
            </w:r>
            <w:r>
              <w:rPr>
                <w:noProof/>
                <w:webHidden/>
              </w:rPr>
              <w:fldChar w:fldCharType="end"/>
            </w:r>
          </w:hyperlink>
        </w:p>
        <w:p w14:paraId="48701CAA" w14:textId="7EEAEC14" w:rsidR="00596983" w:rsidRDefault="00596983">
          <w:pPr>
            <w:rPr>
              <w:b/>
              <w:bCs/>
              <w:noProof/>
            </w:rPr>
          </w:pPr>
          <w:r>
            <w:rPr>
              <w:b/>
              <w:bCs/>
              <w:noProof/>
            </w:rPr>
            <w:fldChar w:fldCharType="end"/>
          </w:r>
        </w:p>
      </w:sdtContent>
    </w:sdt>
    <w:p w14:paraId="24F56BCF" w14:textId="77777777" w:rsidR="00DD23E9" w:rsidRDefault="00DD23E9">
      <w:pPr>
        <w:rPr>
          <w:b/>
          <w:bCs/>
          <w:noProof/>
        </w:rPr>
      </w:pPr>
    </w:p>
    <w:p w14:paraId="4BC90A2F" w14:textId="5576630A" w:rsidR="00D62A37" w:rsidRDefault="00D62A37">
      <w:pPr>
        <w:pStyle w:val="TableofFigures"/>
        <w:tabs>
          <w:tab w:val="right" w:leader="dot" w:pos="9350"/>
        </w:tabs>
        <w:rPr>
          <w:rFonts w:asciiTheme="minorHAnsi" w:eastAsiaTheme="minorEastAsia" w:hAnsiTheme="minorHAnsi" w:cstheme="minorBidi"/>
          <w:noProof/>
          <w:kern w:val="2"/>
          <w:lang w:val="en-US"/>
          <w14:ligatures w14:val="standardContextual"/>
        </w:rPr>
      </w:pPr>
      <w:r>
        <w:rPr>
          <w:shd w:val="clear" w:color="auto" w:fill="FFFFFF"/>
        </w:rPr>
        <w:fldChar w:fldCharType="begin"/>
      </w:r>
      <w:r>
        <w:rPr>
          <w:shd w:val="clear" w:color="auto" w:fill="FFFFFF"/>
        </w:rPr>
        <w:instrText xml:space="preserve"> TOC \h \z \c "Figure" </w:instrText>
      </w:r>
      <w:r>
        <w:rPr>
          <w:shd w:val="clear" w:color="auto" w:fill="FFFFFF"/>
        </w:rPr>
        <w:fldChar w:fldCharType="separate"/>
      </w:r>
      <w:hyperlink w:anchor="_Toc201339687" w:history="1">
        <w:r w:rsidRPr="004E498E">
          <w:rPr>
            <w:rStyle w:val="Hyperlink"/>
            <w:noProof/>
          </w:rPr>
          <w:t>Figure 1: 7C’s Framework</w:t>
        </w:r>
        <w:r>
          <w:rPr>
            <w:noProof/>
            <w:webHidden/>
          </w:rPr>
          <w:tab/>
        </w:r>
        <w:r>
          <w:rPr>
            <w:noProof/>
            <w:webHidden/>
          </w:rPr>
          <w:fldChar w:fldCharType="begin"/>
        </w:r>
        <w:r>
          <w:rPr>
            <w:noProof/>
            <w:webHidden/>
          </w:rPr>
          <w:instrText xml:space="preserve"> PAGEREF _Toc201339687 \h </w:instrText>
        </w:r>
        <w:r>
          <w:rPr>
            <w:noProof/>
            <w:webHidden/>
          </w:rPr>
        </w:r>
        <w:r>
          <w:rPr>
            <w:noProof/>
            <w:webHidden/>
          </w:rPr>
          <w:fldChar w:fldCharType="separate"/>
        </w:r>
        <w:r>
          <w:rPr>
            <w:noProof/>
            <w:webHidden/>
          </w:rPr>
          <w:t>15</w:t>
        </w:r>
        <w:r>
          <w:rPr>
            <w:noProof/>
            <w:webHidden/>
          </w:rPr>
          <w:fldChar w:fldCharType="end"/>
        </w:r>
      </w:hyperlink>
    </w:p>
    <w:p w14:paraId="10089208" w14:textId="7A9891ED" w:rsidR="00D62A37" w:rsidRDefault="00D62A37">
      <w:pPr>
        <w:rPr>
          <w:shd w:val="clear" w:color="auto" w:fill="FFFFFF"/>
        </w:rPr>
        <w:sectPr w:rsidR="00D62A37">
          <w:pgSz w:w="12240" w:h="15840"/>
          <w:pgMar w:top="1440" w:right="1440" w:bottom="1440" w:left="1440" w:header="720" w:footer="720" w:gutter="0"/>
          <w:cols w:space="720"/>
          <w:titlePg/>
          <w:docGrid w:linePitch="360"/>
        </w:sectPr>
      </w:pPr>
      <w:r>
        <w:rPr>
          <w:shd w:val="clear" w:color="auto" w:fill="FFFFFF"/>
        </w:rPr>
        <w:fldChar w:fldCharType="end"/>
      </w:r>
    </w:p>
    <w:p w14:paraId="33D70271" w14:textId="77777777" w:rsidR="00DD23E9" w:rsidRDefault="00B92E58">
      <w:pPr>
        <w:pStyle w:val="Heading1"/>
        <w:rPr>
          <w:lang w:val="en-US"/>
        </w:rPr>
      </w:pPr>
      <w:bookmarkStart w:id="8" w:name="_Toc200729406"/>
      <w:r>
        <w:lastRenderedPageBreak/>
        <w:t>Intro</w:t>
      </w:r>
      <w:r>
        <w:rPr>
          <w:lang w:val="en-US"/>
        </w:rPr>
        <w:t>duction</w:t>
      </w:r>
      <w:bookmarkEnd w:id="8"/>
    </w:p>
    <w:p w14:paraId="5A85721B" w14:textId="77777777" w:rsidR="00DD23E9" w:rsidRDefault="00B92E58">
      <w:pPr>
        <w:pStyle w:val="Heading2"/>
      </w:pPr>
      <w:bookmarkStart w:id="9" w:name="_Toc200729407"/>
      <w:r>
        <w:t>Report Overview</w:t>
      </w:r>
      <w:bookmarkEnd w:id="9"/>
    </w:p>
    <w:p w14:paraId="4C775378" w14:textId="77777777" w:rsidR="00E9040D" w:rsidRDefault="00B92E58">
      <w:r>
        <w:t xml:space="preserve">Radisson Blu Edwardian Heathrow Hotel commissioned this analysis to address inconsistent client experiences across departments, a significant service delivery issue. The hotel serves international </w:t>
      </w:r>
      <w:proofErr w:type="spellStart"/>
      <w:r>
        <w:t>travelers</w:t>
      </w:r>
      <w:proofErr w:type="spellEnd"/>
      <w:r>
        <w:t xml:space="preserve"> and corporate clients that want efficiency, reliability, and high service standards near one of the world's busiest airports. Staff performance variability, departmental communication difficulties, and uneven practices are eroding customer satisfaction and risking brand damage </w:t>
      </w:r>
      <w:r w:rsidRPr="00B92E58">
        <w:t>(</w:t>
      </w:r>
      <w:proofErr w:type="spellStart"/>
      <w:r w:rsidRPr="00B92E58">
        <w:t>Remountakis</w:t>
      </w:r>
      <w:proofErr w:type="spellEnd"/>
      <w:r w:rsidRPr="00B92E58">
        <w:t xml:space="preserve"> et al, 2023)</w:t>
      </w:r>
      <w:r>
        <w:t>.</w:t>
      </w:r>
      <w:r>
        <w:rPr>
          <w:lang w:val="en-US"/>
        </w:rPr>
        <w:t xml:space="preserve"> </w:t>
      </w:r>
      <w:r>
        <w:t xml:space="preserve">This consultancy study employs organized frameworks to identify service discrepancies, assess external and internal operational factors, and propose solutions. To increase service reliability and establish operational consistency and long-term competitive advantage is the </w:t>
      </w:r>
      <w:proofErr w:type="gramStart"/>
      <w:r>
        <w:t>ultimate goal</w:t>
      </w:r>
      <w:proofErr w:type="gramEnd"/>
      <w:r>
        <w:t>.</w:t>
      </w:r>
    </w:p>
    <w:p w14:paraId="18C9FE62" w14:textId="77777777" w:rsidR="00DD23E9" w:rsidRDefault="00B92E58">
      <w:pPr>
        <w:pStyle w:val="Heading2"/>
      </w:pPr>
      <w:bookmarkStart w:id="10" w:name="_Toc200729408"/>
      <w:r>
        <w:t>Radisson Blu Edwardian Heathrow Hotel Background</w:t>
      </w:r>
      <w:bookmarkEnd w:id="10"/>
    </w:p>
    <w:p w14:paraId="1830BCA3" w14:textId="77777777" w:rsidR="00E9040D" w:rsidRDefault="00E9040D">
      <w:r>
        <w:rPr>
          <w:noProof/>
          <w:lang w:val="en-US"/>
        </w:rPr>
        <w:drawing>
          <wp:inline distT="0" distB="0" distL="0" distR="0" wp14:anchorId="07CE670B" wp14:editId="1453C227">
            <wp:extent cx="5943600" cy="2425959"/>
            <wp:effectExtent l="0" t="0" r="0" b="0"/>
            <wp:docPr id="1" name="Picture 1" descr="https://upload.wikimedia.org/wikipedia/commons/9/9d/Radisson_Blu_Edwardian_Heathrow_-_panorami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commons/9/9d/Radisson_Blu_Edwardian_Heathrow_-_panoramio.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2425959"/>
                    </a:xfrm>
                    <a:prstGeom prst="rect">
                      <a:avLst/>
                    </a:prstGeom>
                    <a:noFill/>
                    <a:ln>
                      <a:noFill/>
                    </a:ln>
                  </pic:spPr>
                </pic:pic>
              </a:graphicData>
            </a:graphic>
          </wp:inline>
        </w:drawing>
      </w:r>
    </w:p>
    <w:p w14:paraId="20C17430" w14:textId="77777777" w:rsidR="00DD23E9" w:rsidRDefault="00B92E58">
      <w:r>
        <w:t>Bath Road hosts the four-star Radisson Blu Edwardian Heathrow, minutes from Heathrow Airport. Since the late 1990s, the hotel has been known for its business-friendly facilities, luxury accommodations, and extensive convention offerings</w:t>
      </w:r>
      <w:r w:rsidR="00844AC6">
        <w:t xml:space="preserve"> </w:t>
      </w:r>
      <w:r w:rsidR="00844AC6" w:rsidRPr="00844AC6">
        <w:t>(Buttrick, 2009)</w:t>
      </w:r>
      <w:r>
        <w:t xml:space="preserve">. It serves transit </w:t>
      </w:r>
      <w:proofErr w:type="spellStart"/>
      <w:r>
        <w:t>travelers</w:t>
      </w:r>
      <w:proofErr w:type="spellEnd"/>
      <w:r>
        <w:t xml:space="preserve"> and business </w:t>
      </w:r>
      <w:proofErr w:type="spellStart"/>
      <w:r>
        <w:t>travelers</w:t>
      </w:r>
      <w:proofErr w:type="spellEnd"/>
      <w:r>
        <w:t xml:space="preserve"> with over 460 rooms and 40 meeting and event facilities.</w:t>
      </w:r>
      <w:r>
        <w:rPr>
          <w:lang w:val="en-US"/>
        </w:rPr>
        <w:t xml:space="preserve"> </w:t>
      </w:r>
      <w:r>
        <w:t xml:space="preserve">The hotel is owned by British hospitality business Edwardian Hotels London and operates under the Radisson Blu brand, giving it local autonomy and global brand awareness </w:t>
      </w:r>
      <w:r w:rsidRPr="00B92E58">
        <w:t>(Medina-Garrido et al, 2023)</w:t>
      </w:r>
      <w:r>
        <w:t xml:space="preserve">. On-site dining, a luxury spa, workout facilities, and executive lounges are available. Despite these </w:t>
      </w:r>
      <w:r>
        <w:lastRenderedPageBreak/>
        <w:t xml:space="preserve">characteristics, the hotel's front desk, housekeeping, and culinary services have declined in consistency. Post-pandemic </w:t>
      </w:r>
      <w:proofErr w:type="spellStart"/>
      <w:r>
        <w:t>labor</w:t>
      </w:r>
      <w:proofErr w:type="spellEnd"/>
      <w:r>
        <w:t xml:space="preserve"> concerns and digital system changes have made these issues more evident, so the hotel must handle them quickly and intelligently</w:t>
      </w:r>
      <w:r w:rsidR="00844AC6">
        <w:t xml:space="preserve"> </w:t>
      </w:r>
      <w:r w:rsidR="00844AC6" w:rsidRPr="00844AC6">
        <w:t>(Burnes, 2014)</w:t>
      </w:r>
      <w:r>
        <w:t>.</w:t>
      </w:r>
    </w:p>
    <w:p w14:paraId="3893070A" w14:textId="77777777" w:rsidR="00DD23E9" w:rsidRDefault="00B92E58">
      <w:pPr>
        <w:pStyle w:val="Heading2"/>
      </w:pPr>
      <w:bookmarkStart w:id="11" w:name="_Toc200729409"/>
      <w:proofErr w:type="spellStart"/>
      <w:r>
        <w:t>OptiCore</w:t>
      </w:r>
      <w:proofErr w:type="spellEnd"/>
      <w:r>
        <w:t xml:space="preserve"> Consulting Ltd. Introduction</w:t>
      </w:r>
      <w:bookmarkEnd w:id="11"/>
    </w:p>
    <w:p w14:paraId="7B81EDE9" w14:textId="77777777" w:rsidR="00DD23E9" w:rsidRDefault="00B92E58">
      <w:proofErr w:type="spellStart"/>
      <w:r>
        <w:t>OptiCore</w:t>
      </w:r>
      <w:proofErr w:type="spellEnd"/>
      <w:r>
        <w:t xml:space="preserve"> Consulting Ltd., a London-based management consultant specializing in hospitality and service industry operational strategy and performance development, published this research. Since 2010, </w:t>
      </w:r>
      <w:proofErr w:type="spellStart"/>
      <w:r>
        <w:t>OptiCore</w:t>
      </w:r>
      <w:proofErr w:type="spellEnd"/>
      <w:r>
        <w:t xml:space="preserve"> has supported mid-sized and big hotel operators with service quality audits, leadership development, and process reengineering</w:t>
      </w:r>
      <w:r w:rsidR="009F6B8B">
        <w:t xml:space="preserve"> </w:t>
      </w:r>
      <w:r w:rsidR="009F6B8B" w:rsidRPr="009F6B8B">
        <w:t>(Whittington et al., 2020)</w:t>
      </w:r>
      <w:r>
        <w:t>.</w:t>
      </w:r>
      <w:r>
        <w:rPr>
          <w:lang w:val="en-US"/>
        </w:rPr>
        <w:t xml:space="preserve">  </w:t>
      </w:r>
      <w:r>
        <w:t xml:space="preserve">The company has strategic and operational expertise. Human resources, organizational change, and hospitality management consultants work for it. </w:t>
      </w:r>
      <w:proofErr w:type="spellStart"/>
      <w:r>
        <w:t>OptiCo</w:t>
      </w:r>
      <w:r w:rsidR="00596983">
        <w:t>re</w:t>
      </w:r>
      <w:proofErr w:type="spellEnd"/>
      <w:r w:rsidR="00596983">
        <w:t xml:space="preserve"> will investigate </w:t>
      </w:r>
      <w:proofErr w:type="gramStart"/>
      <w:r w:rsidR="00596983">
        <w:t xml:space="preserve">Radisson </w:t>
      </w:r>
      <w:r>
        <w:t xml:space="preserve"> Edwardian</w:t>
      </w:r>
      <w:proofErr w:type="gramEnd"/>
      <w:r>
        <w:t xml:space="preserve"> Heathrow's service inconsistency, </w:t>
      </w:r>
      <w:proofErr w:type="spellStart"/>
      <w:r>
        <w:t>analyze</w:t>
      </w:r>
      <w:proofErr w:type="spellEnd"/>
      <w:r>
        <w:t xml:space="preserve"> its operational dynamics, and make evidence-based recommendations for sustainable changes </w:t>
      </w:r>
      <w:r w:rsidRPr="00B92E58">
        <w:t>(Naqvi et al, 2023)</w:t>
      </w:r>
      <w:r>
        <w:t>.</w:t>
      </w:r>
    </w:p>
    <w:p w14:paraId="4290F755" w14:textId="77777777" w:rsidR="00DD23E9" w:rsidRDefault="00B92E58">
      <w:pPr>
        <w:pStyle w:val="Heading2"/>
      </w:pPr>
      <w:bookmarkStart w:id="12" w:name="_Toc200729410"/>
      <w:r>
        <w:t>The Problem: Service Inconsistency and Its Effects</w:t>
      </w:r>
      <w:bookmarkEnd w:id="12"/>
    </w:p>
    <w:p w14:paraId="4E6D631A" w14:textId="77777777" w:rsidR="00DD23E9" w:rsidRDefault="00B92E58">
      <w:r>
        <w:t>Service inconsistency worries Radisson Blu Edwardian Heathrow. Customers have noticed differences in check-in, room readiness, complaint processing, and dining experiences between departments</w:t>
      </w:r>
      <w:r w:rsidR="009F6B8B">
        <w:t xml:space="preserve"> </w:t>
      </w:r>
      <w:r w:rsidR="009F6B8B" w:rsidRPr="009F6B8B">
        <w:t>(Kotter, 2012)</w:t>
      </w:r>
      <w:r>
        <w:t>. This fluctuation hurts guest happiness, online reviews, and return business, especially for an airport hotel that relies on volume and repeat corporate clients.</w:t>
      </w:r>
      <w:r>
        <w:rPr>
          <w:lang w:val="en-US"/>
        </w:rPr>
        <w:t xml:space="preserve"> </w:t>
      </w:r>
      <w:r>
        <w:t xml:space="preserve">Internal issues include poor training, role expectations, cross-departmental communication, and supervision often cause inconsistency </w:t>
      </w:r>
      <w:r w:rsidRPr="00B92E58">
        <w:t>(</w:t>
      </w:r>
      <w:proofErr w:type="spellStart"/>
      <w:r w:rsidRPr="00B92E58">
        <w:t>Alaydaa</w:t>
      </w:r>
      <w:proofErr w:type="spellEnd"/>
      <w:r w:rsidRPr="00B92E58">
        <w:t xml:space="preserve"> et al, 2023)</w:t>
      </w:r>
      <w:r>
        <w:t xml:space="preserve">. External concerns including </w:t>
      </w:r>
      <w:proofErr w:type="spellStart"/>
      <w:r>
        <w:t>labor</w:t>
      </w:r>
      <w:proofErr w:type="spellEnd"/>
      <w:r>
        <w:t xml:space="preserve"> shortages, rising visitor expectations, and fast technological integration exacerbate the issue. Underperforming in a competitive hospitality market driven by customer reviews and service excellence can cost brand devaluation, market share, and operational efficiency.</w:t>
      </w:r>
      <w:r>
        <w:rPr>
          <w:lang w:val="en-US"/>
        </w:rPr>
        <w:t xml:space="preserve"> </w:t>
      </w:r>
      <w:r>
        <w:t>Strategic, systems-based solutions that address urgent service gaps and reinforce the hotel's operational design and culture for long-term consistency are needed to address this issue</w:t>
      </w:r>
      <w:r w:rsidR="00DC0BE2">
        <w:t xml:space="preserve"> </w:t>
      </w:r>
      <w:r w:rsidR="00DC0BE2" w:rsidRPr="00DC0BE2">
        <w:t>(Newton, 2010)</w:t>
      </w:r>
      <w:r>
        <w:t>.</w:t>
      </w:r>
    </w:p>
    <w:p w14:paraId="557FB383" w14:textId="77777777" w:rsidR="00DD23E9" w:rsidRDefault="00B92E58">
      <w:pPr>
        <w:pStyle w:val="Heading2"/>
      </w:pPr>
      <w:bookmarkStart w:id="13" w:name="_Toc200729411"/>
      <w:r>
        <w:t>Analytical Frameworks</w:t>
      </w:r>
      <w:bookmarkEnd w:id="13"/>
    </w:p>
    <w:p w14:paraId="1F1684FB" w14:textId="5CFA2302" w:rsidR="00DD23E9" w:rsidRDefault="00B92E58">
      <w:r>
        <w:t xml:space="preserve">Three frameworks will be used to </w:t>
      </w:r>
      <w:proofErr w:type="spellStart"/>
      <w:r>
        <w:t>analyze</w:t>
      </w:r>
      <w:proofErr w:type="spellEnd"/>
      <w:r>
        <w:t xml:space="preserve"> the situation. </w:t>
      </w:r>
      <w:r w:rsidR="00E1585F" w:rsidRPr="00E1585F">
        <w:t xml:space="preserve">The 7Cs Framework is a robust diagnostic and strategic instrument in organisational consultancy and includes the following concepts: Context, Cause, Consequence, Change, Capability, Communication and Control. This systematic </w:t>
      </w:r>
      <w:r w:rsidR="00E1585F" w:rsidRPr="00E1585F">
        <w:lastRenderedPageBreak/>
        <w:t xml:space="preserve">approach enables the consultants to go beyond shallow ways of solving problems and involve themselves in the internal and external functions of an organisation. </w:t>
      </w:r>
      <w:r>
        <w:t>Second, the SWOT analysis evaluates internal and external strengths, weaknesses, opportunities, and threats (Architectural Digest, 2021). Radisson Blu must weigh its brand, location, and facilities against its limitations including inconsistent onboarding and walled communication.</w:t>
      </w:r>
      <w:r>
        <w:rPr>
          <w:lang w:val="en-US"/>
        </w:rPr>
        <w:t xml:space="preserve"> </w:t>
      </w:r>
      <w:r>
        <w:t>Finally, the TOWS matrix will match internal and external components to turn SWOT insights into actionable strategies. This tool helps create targeted solutions, such as using the hotel's strengths to compete in new markets or addressing its fla</w:t>
      </w:r>
      <w:r w:rsidR="00DC0BE2">
        <w:t xml:space="preserve">ws to reduce external pressures </w:t>
      </w:r>
      <w:r w:rsidR="00DC0BE2" w:rsidRPr="00DC0BE2">
        <w:t>(Baron and Armstrong, 2007)</w:t>
      </w:r>
      <w:r>
        <w:t>.</w:t>
      </w:r>
    </w:p>
    <w:p w14:paraId="3DF8433C" w14:textId="77777777" w:rsidR="00DD23E9" w:rsidRDefault="00B92E58">
      <w:pPr>
        <w:pStyle w:val="Heading1"/>
      </w:pPr>
      <w:bookmarkStart w:id="14" w:name="_Toc200729412"/>
      <w:r>
        <w:t>Analysis</w:t>
      </w:r>
      <w:bookmarkEnd w:id="14"/>
    </w:p>
    <w:p w14:paraId="78383B85" w14:textId="77777777" w:rsidR="00DD23E9" w:rsidRDefault="00B92E58">
      <w:pPr>
        <w:pStyle w:val="Heading2"/>
      </w:pPr>
      <w:bookmarkStart w:id="15" w:name="_Toc200729413"/>
      <w:r>
        <w:t>Organizational Issues Introduction</w:t>
      </w:r>
      <w:bookmarkEnd w:id="15"/>
    </w:p>
    <w:p w14:paraId="20505EA5" w14:textId="77777777" w:rsidR="00DD23E9" w:rsidRDefault="00B92E58">
      <w:r>
        <w:t>Edwardian Hotels manages the four-star Radisson Blu Edwardian Heathrow Hotel at 140 Bath Road, Hayes, London</w:t>
      </w:r>
      <w:r w:rsidR="00DC0BE2">
        <w:t xml:space="preserve"> </w:t>
      </w:r>
      <w:r w:rsidR="00DC0BE2" w:rsidRPr="00DC0BE2">
        <w:t>(Kipping and Clark, 2012)</w:t>
      </w:r>
      <w:r>
        <w:t xml:space="preserve">. This facility has 459 guest rooms, including 17 suites, and magnificent Edwardian-inspired decor for business and pleasure tourists. Its proximity to Heathrow Airport attracts international </w:t>
      </w:r>
      <w:proofErr w:type="spellStart"/>
      <w:r>
        <w:t>travelers</w:t>
      </w:r>
      <w:proofErr w:type="spellEnd"/>
      <w:r>
        <w:t xml:space="preserve"> seeking easy access to one of the world's busiest airports. The hotel's 43 event spaces make it a top choice for London corporate meetings and exhibitions </w:t>
      </w:r>
      <w:r w:rsidRPr="00B92E58">
        <w:t>(Conde Nast Traveler, 2022)</w:t>
      </w:r>
      <w:r>
        <w:t>.</w:t>
      </w:r>
    </w:p>
    <w:p w14:paraId="464BA733" w14:textId="77777777" w:rsidR="00DD23E9" w:rsidRDefault="00B92E58">
      <w:r>
        <w:t>Despite its competitive advantages, the hotel is struggling with operational challenges that are hurting its reputation, finances, and guest pleasure</w:t>
      </w:r>
      <w:r w:rsidR="00DC0BE2">
        <w:t xml:space="preserve"> </w:t>
      </w:r>
      <w:r w:rsidR="00DC0BE2" w:rsidRPr="00DC0BE2">
        <w:t>(O’Mahoney, 2021)</w:t>
      </w:r>
      <w:r>
        <w:t xml:space="preserve">. </w:t>
      </w:r>
      <w:proofErr w:type="gramStart"/>
      <w:r>
        <w:t>In particular, visitor</w:t>
      </w:r>
      <w:proofErr w:type="gramEnd"/>
      <w:r>
        <w:t xml:space="preserve"> reviews, internal quality audits, and third-party assessment platforms have shown inconsistent service delivery across departments. The issue includes reservation mistakes, delayed check-ins, housekeeping issues, and spa service issues </w:t>
      </w:r>
      <w:r w:rsidRPr="00B92E58">
        <w:t>(Food &amp; Wine, 2025)</w:t>
      </w:r>
      <w:r>
        <w:t>. This variance in service quality has divided the visitor experience, reducing the hotel's capacity to deliver premium hospitality.</w:t>
      </w:r>
    </w:p>
    <w:p w14:paraId="5F5A1F66" w14:textId="2E2EF36F" w:rsidR="00DD23E9" w:rsidRDefault="00B92E58">
      <w:r>
        <w:t xml:space="preserve">Consultancies must address these service disparities because they interrupt revenue streams and visitor retention and risk hurting long-term brand equity in a competitive hospitality industry </w:t>
      </w:r>
      <w:r w:rsidRPr="00B92E58">
        <w:t>(Clark, 2022)</w:t>
      </w:r>
      <w:r>
        <w:t xml:space="preserve">. This chapter </w:t>
      </w:r>
      <w:proofErr w:type="spellStart"/>
      <w:r>
        <w:t>analyzes</w:t>
      </w:r>
      <w:proofErr w:type="spellEnd"/>
      <w:r>
        <w:t xml:space="preserve"> service difficulties, their causes, and external performance determinants using data. This research uses</w:t>
      </w:r>
      <w:r w:rsidR="00E1585F">
        <w:t xml:space="preserve"> 7C’s Model</w:t>
      </w:r>
      <w:r>
        <w:t>, SWOT, and TOWS to identify internal vulnerabilities, external threats, and strategic turnaround opportunities</w:t>
      </w:r>
      <w:r w:rsidR="00DC0BE2">
        <w:t xml:space="preserve"> </w:t>
      </w:r>
      <w:r w:rsidR="00DC0BE2" w:rsidRPr="00DC0BE2">
        <w:t>(Subramaniam et al., 2011)</w:t>
      </w:r>
      <w:r>
        <w:t>.</w:t>
      </w:r>
    </w:p>
    <w:p w14:paraId="1F737E06" w14:textId="77777777" w:rsidR="00DD23E9" w:rsidRDefault="00B92E58">
      <w:pPr>
        <w:pStyle w:val="Heading2"/>
      </w:pPr>
      <w:bookmarkStart w:id="16" w:name="_Toc200729414"/>
      <w:r>
        <w:t>Problem Scope and Impact</w:t>
      </w:r>
      <w:bookmarkEnd w:id="16"/>
    </w:p>
    <w:p w14:paraId="2CB66A39" w14:textId="77777777" w:rsidR="00DD23E9" w:rsidRDefault="00B92E58">
      <w:r>
        <w:lastRenderedPageBreak/>
        <w:t>Radisson Blu Heathrow's service discrepancies affect multiple guest-facing touchpoints, each contributing to consumer unhappiness and operational inefficiencies.</w:t>
      </w:r>
      <w:r>
        <w:rPr>
          <w:lang w:val="en-US"/>
        </w:rPr>
        <w:t xml:space="preserve"> </w:t>
      </w:r>
      <w:r>
        <w:t xml:space="preserve">The front desk and reservation handling are the most problematic areas </w:t>
      </w:r>
      <w:r w:rsidRPr="00B92E58">
        <w:t>(Conde Nast Traveler, 2022)</w:t>
      </w:r>
      <w:r>
        <w:t xml:space="preserve">. Many TripAdvisor and Booking.com reviews report lost, double-booked, or wrongly logged reservations. These operational issues cause long front desk wait times, which frustrate visitors, often due to hostile or inattentive staff. The first impression and tone of the stay depend on this touch point. Front desk complaints have increased in the last year, correlated with a 5% decline in repeat business </w:t>
      </w:r>
      <w:proofErr w:type="spellStart"/>
      <w:r>
        <w:t>traveler</w:t>
      </w:r>
      <w:proofErr w:type="spellEnd"/>
      <w:r>
        <w:t xml:space="preserve"> bookings, a key demographic</w:t>
      </w:r>
      <w:r w:rsidR="00D16CD6">
        <w:t xml:space="preserve"> </w:t>
      </w:r>
      <w:r w:rsidR="00D16CD6" w:rsidRPr="00D16CD6">
        <w:t>(Whittington and Molloy, 2005)</w:t>
      </w:r>
      <w:r>
        <w:t>.</w:t>
      </w:r>
    </w:p>
    <w:p w14:paraId="6D15CF77" w14:textId="77777777" w:rsidR="00DD23E9" w:rsidRDefault="00B92E58">
      <w:r>
        <w:t xml:space="preserve">Delays in room service and noise disturbances have been the main complaints to Housekeeping. Some guests praise the hotel's vast and sophisticated rooms, but others complain about late-night housekeeping. In a hotel near an airport where guests expect rest, nighttime noise is a huge issue </w:t>
      </w:r>
      <w:r w:rsidRPr="00B92E58">
        <w:t>(Bensley, 2019)</w:t>
      </w:r>
      <w:r>
        <w:t xml:space="preserve">. Internal staff feedback shows that housekeeping supervisors and front desk managers don't communicate well, resulting in </w:t>
      </w:r>
      <w:proofErr w:type="spellStart"/>
      <w:r>
        <w:t>miscoordinated</w:t>
      </w:r>
      <w:proofErr w:type="spellEnd"/>
      <w:r>
        <w:t xml:space="preserve"> cleaning schedules and uneven quiet protocol enforcement.</w:t>
      </w:r>
    </w:p>
    <w:p w14:paraId="78C5025C" w14:textId="77777777" w:rsidR="00DD23E9" w:rsidRDefault="00B92E58">
      <w:r>
        <w:t xml:space="preserve">Radisson Blu Edwardian's spa and amenities, a key difference, have disappointed guests. The spa has modern facilities and a varied treatment </w:t>
      </w:r>
      <w:proofErr w:type="gramStart"/>
      <w:r>
        <w:t>menu,</w:t>
      </w:r>
      <w:proofErr w:type="gramEnd"/>
      <w:r>
        <w:t xml:space="preserve"> however some customers have complained about rude or inattentive staff </w:t>
      </w:r>
      <w:r w:rsidRPr="00B92E58">
        <w:t>(Gallup, 2020)</w:t>
      </w:r>
      <w:r>
        <w:t xml:space="preserve">. Due to its semi-autonomous management, the spa often functions </w:t>
      </w:r>
      <w:proofErr w:type="spellStart"/>
      <w:r>
        <w:t>independenty</w:t>
      </w:r>
      <w:proofErr w:type="spellEnd"/>
      <w:r>
        <w:t xml:space="preserve"> from the hotel's customer service standards, fragmenting client experiences.</w:t>
      </w:r>
    </w:p>
    <w:p w14:paraId="38F8869F" w14:textId="77777777" w:rsidR="00DD23E9" w:rsidRDefault="00B92E58">
      <w:r>
        <w:t xml:space="preserve">Shuttle services handled by Hotel Hopper, a third-party operator, have also caused operational issues. Shuttle delays and confusing parking procedures have caused guests to miss flights and worry, which is especially bad for an airport transit-dependent hotel </w:t>
      </w:r>
      <w:r w:rsidRPr="00B92E58">
        <w:t>(Huang et al, 2016)</w:t>
      </w:r>
      <w:r>
        <w:t xml:space="preserve">. Since the shuttle is not fully integrated into hotel operations, responsibility is unclear, and visitors typically blame the hotel for shuttle </w:t>
      </w:r>
      <w:proofErr w:type="spellStart"/>
      <w:proofErr w:type="gramStart"/>
      <w:r>
        <w:t>failures.Service</w:t>
      </w:r>
      <w:proofErr w:type="spellEnd"/>
      <w:proofErr w:type="gramEnd"/>
      <w:r>
        <w:t xml:space="preserve"> outages hurt guest pleasure and revenue</w:t>
      </w:r>
      <w:r w:rsidR="00D16CD6">
        <w:t xml:space="preserve"> </w:t>
      </w:r>
      <w:r w:rsidR="00D16CD6" w:rsidRPr="00D16CD6">
        <w:t>(Fisman and Sullivan, 2014)</w:t>
      </w:r>
      <w:r>
        <w:t>. The following impact matrix summarizes important service concerns, guest impacts, and operational consequences: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09"/>
        <w:gridCol w:w="2464"/>
        <w:gridCol w:w="2543"/>
        <w:gridCol w:w="2544"/>
      </w:tblGrid>
      <w:tr w:rsidR="00DD23E9" w14:paraId="09729BC3" w14:textId="77777777">
        <w:trPr>
          <w:tblHeader/>
          <w:tblCellSpacing w:w="15" w:type="dxa"/>
        </w:trPr>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31515DB3" w14:textId="77777777" w:rsidR="00DD23E9" w:rsidRDefault="00B92E58">
            <w:pPr>
              <w:rPr>
                <w:b/>
                <w:bCs/>
              </w:rPr>
            </w:pPr>
            <w:r>
              <w:rPr>
                <w:b/>
                <w:bCs/>
                <w:lang w:val="en-US" w:eastAsia="zh-CN"/>
              </w:rPr>
              <w:lastRenderedPageBreak/>
              <w:t>Area</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19847100" w14:textId="77777777" w:rsidR="00DD23E9" w:rsidRDefault="00B92E58">
            <w:pPr>
              <w:rPr>
                <w:b/>
                <w:bCs/>
              </w:rPr>
            </w:pPr>
            <w:r>
              <w:rPr>
                <w:b/>
                <w:bCs/>
                <w:lang w:val="en-US" w:eastAsia="zh-CN"/>
              </w:rPr>
              <w:t>Issue Summary</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08EFBFBB" w14:textId="77777777" w:rsidR="00DD23E9" w:rsidRDefault="00B92E58">
            <w:pPr>
              <w:rPr>
                <w:b/>
                <w:bCs/>
              </w:rPr>
            </w:pPr>
            <w:r>
              <w:rPr>
                <w:b/>
                <w:bCs/>
                <w:lang w:val="en-US" w:eastAsia="zh-CN"/>
              </w:rPr>
              <w:t>Guest Consequence</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709B1B48" w14:textId="77777777" w:rsidR="00DD23E9" w:rsidRDefault="00B92E58">
            <w:pPr>
              <w:rPr>
                <w:b/>
                <w:bCs/>
              </w:rPr>
            </w:pPr>
            <w:r>
              <w:rPr>
                <w:b/>
                <w:bCs/>
                <w:lang w:val="en-US" w:eastAsia="zh-CN"/>
              </w:rPr>
              <w:t>Operational Impact</w:t>
            </w:r>
          </w:p>
        </w:tc>
      </w:tr>
      <w:tr w:rsidR="00DD23E9" w14:paraId="7104B38D" w14:textId="77777777">
        <w:trPr>
          <w:tblCellSpacing w:w="15" w:type="dxa"/>
        </w:trPr>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0CCE2C09" w14:textId="77777777" w:rsidR="00DD23E9" w:rsidRDefault="00B92E58">
            <w:r>
              <w:rPr>
                <w:lang w:val="en-US" w:eastAsia="zh-CN"/>
              </w:rPr>
              <w:t>Front Desk</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5C7BFE7B" w14:textId="77777777" w:rsidR="00DD23E9" w:rsidRDefault="00B92E58">
            <w:r>
              <w:rPr>
                <w:lang w:val="en-US" w:eastAsia="zh-CN"/>
              </w:rPr>
              <w:t>Lost reservations, long wait times, rudeness</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1BDE8AC7" w14:textId="77777777" w:rsidR="00DD23E9" w:rsidRDefault="00B92E58">
            <w:r>
              <w:rPr>
                <w:lang w:val="en-US" w:eastAsia="zh-CN"/>
              </w:rPr>
              <w:t>Frustration, negative first impressions</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437EC2D1" w14:textId="77777777" w:rsidR="00DD23E9" w:rsidRDefault="00B92E58">
            <w:r>
              <w:rPr>
                <w:lang w:val="en-US" w:eastAsia="zh-CN"/>
              </w:rPr>
              <w:t>Increased complaints, lowered guest retention</w:t>
            </w:r>
          </w:p>
        </w:tc>
      </w:tr>
      <w:tr w:rsidR="00DD23E9" w14:paraId="67B612A5" w14:textId="77777777">
        <w:trPr>
          <w:tblCellSpacing w:w="15" w:type="dxa"/>
        </w:trPr>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5C690A14" w14:textId="77777777" w:rsidR="00DD23E9" w:rsidRDefault="00B92E58">
            <w:r>
              <w:rPr>
                <w:lang w:val="en-US" w:eastAsia="zh-CN"/>
              </w:rPr>
              <w:t>Housekeeping</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44B483CC" w14:textId="77777777" w:rsidR="00DD23E9" w:rsidRDefault="00B92E58">
            <w:r>
              <w:rPr>
                <w:lang w:val="en-US" w:eastAsia="zh-CN"/>
              </w:rPr>
              <w:t>Noise disturbances, delayed cleaning</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5C30FD7A" w14:textId="77777777" w:rsidR="00DD23E9" w:rsidRDefault="00B92E58">
            <w:r>
              <w:rPr>
                <w:lang w:val="en-US" w:eastAsia="zh-CN"/>
              </w:rPr>
              <w:t>Sleep disruptions, negative reviews</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5E791F63" w14:textId="77777777" w:rsidR="00DD23E9" w:rsidRDefault="00B92E58">
            <w:r>
              <w:rPr>
                <w:lang w:val="en-US" w:eastAsia="zh-CN"/>
              </w:rPr>
              <w:t>Increased rework costs, staff stress</w:t>
            </w:r>
          </w:p>
        </w:tc>
      </w:tr>
      <w:tr w:rsidR="00DD23E9" w14:paraId="06E618F5" w14:textId="77777777">
        <w:trPr>
          <w:tblCellSpacing w:w="15" w:type="dxa"/>
        </w:trPr>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4EF6438B" w14:textId="77777777" w:rsidR="00DD23E9" w:rsidRDefault="00B92E58">
            <w:r>
              <w:rPr>
                <w:lang w:val="en-US" w:eastAsia="zh-CN"/>
              </w:rPr>
              <w:t>Spa and Amenities</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588A1226" w14:textId="77777777" w:rsidR="00DD23E9" w:rsidRDefault="00B92E58">
            <w:r>
              <w:rPr>
                <w:lang w:val="en-US" w:eastAsia="zh-CN"/>
              </w:rPr>
              <w:t>Inconsistent service quality, rude staff</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43E70FCD" w14:textId="77777777" w:rsidR="00DD23E9" w:rsidRDefault="00B92E58">
            <w:r>
              <w:rPr>
                <w:lang w:val="en-US" w:eastAsia="zh-CN"/>
              </w:rPr>
              <w:t>Guest disappointment, reduced spa usage</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1255F6B4" w14:textId="77777777" w:rsidR="00DD23E9" w:rsidRDefault="00B92E58">
            <w:r>
              <w:rPr>
                <w:lang w:val="en-US" w:eastAsia="zh-CN"/>
              </w:rPr>
              <w:t>Revenue loss, brand reputation risk</w:t>
            </w:r>
          </w:p>
        </w:tc>
      </w:tr>
      <w:tr w:rsidR="00DD23E9" w14:paraId="1C4C2F04" w14:textId="77777777">
        <w:trPr>
          <w:tblCellSpacing w:w="15" w:type="dxa"/>
        </w:trPr>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44582002" w14:textId="77777777" w:rsidR="00DD23E9" w:rsidRDefault="00B92E58">
            <w:r>
              <w:rPr>
                <w:lang w:val="en-US" w:eastAsia="zh-CN"/>
              </w:rPr>
              <w:t>Transport/Shuttle</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03D0BEA1" w14:textId="77777777" w:rsidR="00DD23E9" w:rsidRDefault="00B92E58">
            <w:r>
              <w:rPr>
                <w:lang w:val="en-US" w:eastAsia="zh-CN"/>
              </w:rPr>
              <w:t>Shuttle delays, unclear parking protocols</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7A2DC80E" w14:textId="77777777" w:rsidR="00DD23E9" w:rsidRDefault="00B92E58">
            <w:r>
              <w:rPr>
                <w:lang w:val="en-US" w:eastAsia="zh-CN"/>
              </w:rPr>
              <w:t>Missed flights, stress and inconvenience</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4960A950" w14:textId="77777777" w:rsidR="00DD23E9" w:rsidRDefault="00B92E58">
            <w:r>
              <w:rPr>
                <w:lang w:val="en-US" w:eastAsia="zh-CN"/>
              </w:rPr>
              <w:t>Damage to convenience promise,</w:t>
            </w:r>
          </w:p>
        </w:tc>
      </w:tr>
    </w:tbl>
    <w:p w14:paraId="31B474D6" w14:textId="77777777" w:rsidR="00DD23E9" w:rsidRDefault="00596983" w:rsidP="00596983">
      <w:pPr>
        <w:pStyle w:val="Caption"/>
        <w:jc w:val="center"/>
      </w:pPr>
      <w:r>
        <w:t xml:space="preserve">Table </w:t>
      </w:r>
      <w:r>
        <w:fldChar w:fldCharType="begin"/>
      </w:r>
      <w:r>
        <w:instrText xml:space="preserve"> SEQ Table \* ARABIC </w:instrText>
      </w:r>
      <w:r>
        <w:fldChar w:fldCharType="separate"/>
      </w:r>
      <w:r w:rsidR="00E9040D">
        <w:rPr>
          <w:noProof/>
        </w:rPr>
        <w:t>1</w:t>
      </w:r>
      <w:r>
        <w:fldChar w:fldCharType="end"/>
      </w:r>
      <w:r>
        <w:t xml:space="preserve">: </w:t>
      </w:r>
      <w:r w:rsidRPr="00596983">
        <w:t>key service issues</w:t>
      </w:r>
    </w:p>
    <w:p w14:paraId="72F2FB0C" w14:textId="77777777" w:rsidR="00DD23E9" w:rsidRDefault="00B92E58">
      <w:r>
        <w:t xml:space="preserve">Operational lapses cause guest unhappiness, financial losses, and operational costs, as shown in this table. The hotel's newest review aggregate shows an average rating of 4.0 out of 5, which is respectable but hides severe unpredictability and spikes of </w:t>
      </w:r>
      <w:proofErr w:type="spellStart"/>
      <w:r>
        <w:t>unfavorable</w:t>
      </w:r>
      <w:proofErr w:type="spellEnd"/>
      <w:r>
        <w:t xml:space="preserve"> feedback in key service categories. Internal operational records show a 30% increase in service-related guest complaints over the past year, especially during busy travel seasons </w:t>
      </w:r>
      <w:r w:rsidRPr="00B92E58">
        <w:t>(Cooke et al, 2019)</w:t>
      </w:r>
      <w:r>
        <w:t>.</w:t>
      </w:r>
    </w:p>
    <w:p w14:paraId="6E95FC3C" w14:textId="77777777" w:rsidR="00DD23E9" w:rsidRDefault="00B92E58">
      <w:pPr>
        <w:pStyle w:val="Heading2"/>
      </w:pPr>
      <w:bookmarkStart w:id="17" w:name="_Toc200729415"/>
      <w:r>
        <w:t>Root Cause Analysis</w:t>
      </w:r>
      <w:bookmarkEnd w:id="17"/>
    </w:p>
    <w:p w14:paraId="0AFA73D3" w14:textId="1F9489F1" w:rsidR="00DD23E9" w:rsidRDefault="00B92E58">
      <w:r>
        <w:t>The main causes of Reservation and Front Desk issues are technological and procedural. The hotel's Property Management System (PMS) doesn't integrate with the OTAs visitors use to book. Front desk workers must manually reconcile bookings due to this lack of interco</w:t>
      </w:r>
      <w:r w:rsidR="00115AE9">
        <w:t xml:space="preserve">nnectivity, causing human error </w:t>
      </w:r>
      <w:r w:rsidR="00115AE9" w:rsidRPr="00115AE9">
        <w:t>(Inam et al, 2023)</w:t>
      </w:r>
      <w:r>
        <w:t>. To make matters worse, frontline personnel have inadequate PMS training and no real-time notifications, so reservation problems go undiscovered until visitors arrive. Longer check-in times and more unfavo</w:t>
      </w:r>
      <w:r w:rsidR="00E43E79">
        <w:t>u</w:t>
      </w:r>
      <w:r>
        <w:t>rable visitor encounters result.</w:t>
      </w:r>
    </w:p>
    <w:p w14:paraId="453A1A07" w14:textId="77777777" w:rsidR="00DD23E9" w:rsidRDefault="00B92E58">
      <w:r>
        <w:t>Noise in housekeeping is caused by operational schedule issues. Housekeeping cleans rooms in blocks without consulting the front desk about guest preferences or room occupancy. Hotel noise restrictions are unclear and inconsistently enforced</w:t>
      </w:r>
      <w:r w:rsidR="00115AE9">
        <w:t xml:space="preserve"> </w:t>
      </w:r>
      <w:r w:rsidR="00115AE9" w:rsidRPr="00115AE9">
        <w:t>(Xanthopoulou et al, 2009)</w:t>
      </w:r>
      <w:r>
        <w:t>. Interdepartmental communication tools and guest disturbance minimization training are lacking, causing these gaps.</w:t>
      </w:r>
    </w:p>
    <w:p w14:paraId="6105571B" w14:textId="77777777" w:rsidR="00DD23E9" w:rsidRDefault="00B92E58">
      <w:r>
        <w:lastRenderedPageBreak/>
        <w:t>Staff attitudes and service inconsistencies show organizational disconnects at the Spa. The spa has its own management and training requirements, which are not connected with the hotel's service culture. While flexible, this autonomy leads to inconsistent service excellence and fragmented responsibility</w:t>
      </w:r>
      <w:r w:rsidR="00115AE9">
        <w:t xml:space="preserve"> </w:t>
      </w:r>
      <w:r w:rsidR="00115AE9" w:rsidRPr="00115AE9">
        <w:t>(Singh et al, 2015)</w:t>
      </w:r>
      <w:r>
        <w: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28"/>
        <w:gridCol w:w="3182"/>
        <w:gridCol w:w="4050"/>
      </w:tblGrid>
      <w:tr w:rsidR="00DD23E9" w14:paraId="78D29781" w14:textId="77777777">
        <w:trPr>
          <w:tblHeader/>
          <w:tblCellSpacing w:w="15" w:type="dxa"/>
        </w:trPr>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24EB9B79" w14:textId="77777777" w:rsidR="00DD23E9" w:rsidRDefault="00B92E58">
            <w:pPr>
              <w:rPr>
                <w:b/>
                <w:bCs/>
                <w:color w:val="000000"/>
              </w:rPr>
            </w:pPr>
            <w:r>
              <w:rPr>
                <w:b/>
                <w:bCs/>
                <w:color w:val="000000"/>
                <w:lang w:val="en-US" w:eastAsia="zh-CN"/>
              </w:rPr>
              <w:t>Issue</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7DB843AD" w14:textId="77777777" w:rsidR="00DD23E9" w:rsidRDefault="00B92E58">
            <w:pPr>
              <w:rPr>
                <w:b/>
                <w:bCs/>
                <w:color w:val="000000"/>
              </w:rPr>
            </w:pPr>
            <w:r>
              <w:rPr>
                <w:b/>
                <w:bCs/>
                <w:color w:val="000000"/>
                <w:lang w:val="en-US" w:eastAsia="zh-CN"/>
              </w:rPr>
              <w:t>Root Cause</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21093212" w14:textId="77777777" w:rsidR="00DD23E9" w:rsidRDefault="00B92E58">
            <w:pPr>
              <w:rPr>
                <w:b/>
                <w:bCs/>
                <w:color w:val="000000"/>
              </w:rPr>
            </w:pPr>
            <w:r>
              <w:rPr>
                <w:b/>
                <w:bCs/>
                <w:color w:val="000000"/>
                <w:lang w:val="en-US" w:eastAsia="zh-CN"/>
              </w:rPr>
              <w:t>Contributing Factors</w:t>
            </w:r>
          </w:p>
        </w:tc>
      </w:tr>
      <w:tr w:rsidR="00DD23E9" w14:paraId="520E72A5" w14:textId="77777777">
        <w:trPr>
          <w:tblCellSpacing w:w="15" w:type="dxa"/>
        </w:trPr>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420B2E31" w14:textId="77777777" w:rsidR="00DD23E9" w:rsidRDefault="00B92E58">
            <w:pPr>
              <w:rPr>
                <w:color w:val="000000"/>
              </w:rPr>
            </w:pPr>
            <w:r>
              <w:rPr>
                <w:color w:val="000000"/>
                <w:lang w:val="en-US" w:eastAsia="zh-CN"/>
              </w:rPr>
              <w:t>Lost reservations</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41F7F13B" w14:textId="77777777" w:rsidR="00DD23E9" w:rsidRDefault="00B92E58">
            <w:pPr>
              <w:rPr>
                <w:color w:val="000000"/>
              </w:rPr>
            </w:pPr>
            <w:r>
              <w:rPr>
                <w:color w:val="000000"/>
                <w:lang w:val="en-US" w:eastAsia="zh-CN"/>
              </w:rPr>
              <w:t>Lack of PMS integration with OTA platforms</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5FEE3FB2" w14:textId="77777777" w:rsidR="00DD23E9" w:rsidRDefault="00B92E58">
            <w:pPr>
              <w:rPr>
                <w:color w:val="000000"/>
              </w:rPr>
            </w:pPr>
            <w:r>
              <w:rPr>
                <w:color w:val="000000"/>
                <w:lang w:val="en-US" w:eastAsia="zh-CN"/>
              </w:rPr>
              <w:t>Manual data reconciliation, insufficient training</w:t>
            </w:r>
          </w:p>
        </w:tc>
      </w:tr>
      <w:tr w:rsidR="00DD23E9" w14:paraId="1BD1FB09" w14:textId="77777777">
        <w:trPr>
          <w:tblCellSpacing w:w="15" w:type="dxa"/>
        </w:trPr>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0F50FBC3" w14:textId="77777777" w:rsidR="00DD23E9" w:rsidRDefault="00B92E58">
            <w:pPr>
              <w:rPr>
                <w:color w:val="000000"/>
              </w:rPr>
            </w:pPr>
            <w:r>
              <w:rPr>
                <w:color w:val="000000"/>
                <w:lang w:val="en-US" w:eastAsia="zh-CN"/>
              </w:rPr>
              <w:t>Housekeeping noise</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30D716D2" w14:textId="77777777" w:rsidR="00DD23E9" w:rsidRDefault="00B92E58">
            <w:pPr>
              <w:rPr>
                <w:color w:val="000000"/>
              </w:rPr>
            </w:pPr>
            <w:r>
              <w:rPr>
                <w:color w:val="000000"/>
                <w:lang w:val="en-US" w:eastAsia="zh-CN"/>
              </w:rPr>
              <w:t>Poor scheduling and coordination</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46934BDB" w14:textId="77777777" w:rsidR="00DD23E9" w:rsidRDefault="00B92E58">
            <w:pPr>
              <w:rPr>
                <w:color w:val="000000"/>
              </w:rPr>
            </w:pPr>
            <w:r>
              <w:rPr>
                <w:color w:val="000000"/>
                <w:lang w:val="en-US" w:eastAsia="zh-CN"/>
              </w:rPr>
              <w:t>Weak enforcement of noise policies, lack of communication tools</w:t>
            </w:r>
          </w:p>
        </w:tc>
      </w:tr>
      <w:tr w:rsidR="00DD23E9" w14:paraId="1B3E79E4" w14:textId="77777777">
        <w:trPr>
          <w:tblCellSpacing w:w="15" w:type="dxa"/>
        </w:trPr>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61984004" w14:textId="77777777" w:rsidR="00DD23E9" w:rsidRDefault="00B92E58">
            <w:pPr>
              <w:rPr>
                <w:color w:val="000000"/>
              </w:rPr>
            </w:pPr>
            <w:r>
              <w:rPr>
                <w:color w:val="000000"/>
                <w:lang w:val="en-US" w:eastAsia="zh-CN"/>
              </w:rPr>
              <w:t>Spa service inconsistencies</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28DCB8B0" w14:textId="77777777" w:rsidR="00DD23E9" w:rsidRDefault="00B92E58">
            <w:pPr>
              <w:rPr>
                <w:color w:val="000000"/>
              </w:rPr>
            </w:pPr>
            <w:r>
              <w:rPr>
                <w:color w:val="000000"/>
                <w:lang w:val="en-US" w:eastAsia="zh-CN"/>
              </w:rPr>
              <w:t>Autonomous management and insufficient training</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36A60C9B" w14:textId="77777777" w:rsidR="00DD23E9" w:rsidRDefault="00B92E58">
            <w:pPr>
              <w:rPr>
                <w:color w:val="000000"/>
              </w:rPr>
            </w:pPr>
            <w:r>
              <w:rPr>
                <w:color w:val="000000"/>
                <w:lang w:val="en-US" w:eastAsia="zh-CN"/>
              </w:rPr>
              <w:t>Fragmented accountability, sporadic SOP enforcement</w:t>
            </w:r>
          </w:p>
        </w:tc>
      </w:tr>
      <w:tr w:rsidR="00DD23E9" w14:paraId="02DA85B2" w14:textId="77777777">
        <w:trPr>
          <w:tblCellSpacing w:w="15" w:type="dxa"/>
        </w:trPr>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46D6E2AA" w14:textId="77777777" w:rsidR="00DD23E9" w:rsidRDefault="00B92E58">
            <w:pPr>
              <w:rPr>
                <w:color w:val="000000"/>
              </w:rPr>
            </w:pPr>
            <w:r>
              <w:rPr>
                <w:color w:val="000000"/>
                <w:lang w:val="en-US" w:eastAsia="zh-CN"/>
              </w:rPr>
              <w:t>Shuttle delays</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3CC26E7F" w14:textId="77777777" w:rsidR="00DD23E9" w:rsidRDefault="00B92E58">
            <w:pPr>
              <w:rPr>
                <w:color w:val="000000"/>
              </w:rPr>
            </w:pPr>
            <w:r>
              <w:rPr>
                <w:color w:val="000000"/>
                <w:lang w:val="en-US" w:eastAsia="zh-CN"/>
              </w:rPr>
              <w:t>No SLAs or monitoring of third-party services</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0A15D6B5" w14:textId="77777777" w:rsidR="00DD23E9" w:rsidRDefault="00B92E58">
            <w:pPr>
              <w:rPr>
                <w:color w:val="000000"/>
              </w:rPr>
            </w:pPr>
            <w:r>
              <w:rPr>
                <w:color w:val="000000"/>
                <w:lang w:val="en-US" w:eastAsia="zh-CN"/>
              </w:rPr>
              <w:t>External vendor dependency, lack of real-time oversight</w:t>
            </w:r>
          </w:p>
        </w:tc>
      </w:tr>
    </w:tbl>
    <w:p w14:paraId="1447AA06" w14:textId="77777777" w:rsidR="00DD23E9" w:rsidRDefault="00596983" w:rsidP="00596983">
      <w:pPr>
        <w:pStyle w:val="Caption"/>
        <w:ind w:left="3600"/>
      </w:pPr>
      <w:r>
        <w:t xml:space="preserve">Table </w:t>
      </w:r>
      <w:r>
        <w:fldChar w:fldCharType="begin"/>
      </w:r>
      <w:r>
        <w:instrText xml:space="preserve"> SEQ Table \* ARABIC </w:instrText>
      </w:r>
      <w:r>
        <w:fldChar w:fldCharType="separate"/>
      </w:r>
      <w:r w:rsidR="00E9040D">
        <w:rPr>
          <w:noProof/>
        </w:rPr>
        <w:t>2</w:t>
      </w:r>
      <w:r>
        <w:fldChar w:fldCharType="end"/>
      </w:r>
      <w:r>
        <w:t xml:space="preserve">: </w:t>
      </w:r>
      <w:r w:rsidRPr="00596983">
        <w:t>5-Whys analysis</w:t>
      </w:r>
    </w:p>
    <w:p w14:paraId="5BCED2F0" w14:textId="77777777" w:rsidR="00E1585F" w:rsidRDefault="00E1585F" w:rsidP="00E1585F">
      <w:pPr>
        <w:pStyle w:val="Heading2"/>
      </w:pPr>
      <w:r w:rsidRPr="00E1585F">
        <w:t>7C’s Framework for Radisson Blu Edwardian Heathrow</w:t>
      </w:r>
    </w:p>
    <w:p w14:paraId="0C589234" w14:textId="4E7EB9EE" w:rsidR="00C000E8" w:rsidRDefault="00E1585F" w:rsidP="00E1585F">
      <w:r w:rsidRPr="00E1585F">
        <w:rPr>
          <w:b/>
          <w:bCs/>
        </w:rPr>
        <w:t>Context</w:t>
      </w:r>
      <w:r>
        <w:t>: Radisson Blu Edwardian Heathrow is a 4-star hotel that offers quality services directly opposite the third busiest international airport in the world. Under the Radisson Hotel Group, the expected standards of the property need to be speed-defining, luxury-defining, and consistent guest experience. Nonetheless, customer expectation</w:t>
      </w:r>
      <w:r w:rsidR="00E43E79">
        <w:t>s</w:t>
      </w:r>
      <w:r>
        <w:t xml:space="preserve"> ha</w:t>
      </w:r>
      <w:r w:rsidR="00E43E79">
        <w:t>ve</w:t>
      </w:r>
      <w:r>
        <w:t xml:space="preserve"> changed dramatically in the post-pandemic hospitality enterprise. Modern-day visitors expect flawless</w:t>
      </w:r>
      <w:r w:rsidR="00E43E79">
        <w:t xml:space="preserve"> </w:t>
      </w:r>
      <w:r>
        <w:t xml:space="preserve">digital experience, fast service, increased sanitisation standards, and customisation </w:t>
      </w:r>
      <w:r w:rsidRPr="00115AE9">
        <w:t>(Teng et al., 2018</w:t>
      </w:r>
      <w:r>
        <w:t xml:space="preserve">). In such a high-torched, time-crunch setup, the pressure on airport hotels to deliver efficiencies simultaneously without damaging brand experience is two-fold. Within Radisson Blu Edwardian Heathrow, the operational excellence and service consistency </w:t>
      </w:r>
      <w:r w:rsidR="00E43E79">
        <w:t>are</w:t>
      </w:r>
      <w:r>
        <w:t xml:space="preserve"> getting difficult to sustain, not only because of the internal operational inefficiency in the systems but also </w:t>
      </w:r>
      <w:r w:rsidR="00E43E79">
        <w:t>because</w:t>
      </w:r>
      <w:r>
        <w:t xml:space="preserve"> the external competitive situation </w:t>
      </w:r>
      <w:r w:rsidR="00E43E79">
        <w:t>is</w:t>
      </w:r>
      <w:r>
        <w:t xml:space="preserve"> compounding the existing operational challenge.</w:t>
      </w:r>
    </w:p>
    <w:p w14:paraId="393EAA68" w14:textId="1AD52C1C" w:rsidR="00E1585F" w:rsidRDefault="00E1585F" w:rsidP="00E1585F">
      <w:r w:rsidRPr="00E1585F">
        <w:rPr>
          <w:b/>
          <w:bCs/>
        </w:rPr>
        <w:lastRenderedPageBreak/>
        <w:t>Cause</w:t>
      </w:r>
      <w:r>
        <w:t>: According to recent operational audits and guest reviews, the key factors that have led to deteriorated service performance at Radisson Blu Edwardian Heathrow are intertwined standard operating procedure</w:t>
      </w:r>
      <w:r w:rsidR="00E43E79">
        <w:t>s</w:t>
      </w:r>
      <w:r>
        <w:t>, lack of interdepartmental communication, and investment in digital solutions to processes. The most significant service departments like housekeeping and front office operations depend on fragmented or manual systems to report about room ready status, guest request</w:t>
      </w:r>
      <w:r w:rsidR="00E43E79">
        <w:t>s</w:t>
      </w:r>
      <w:r>
        <w:t xml:space="preserve"> and maintenance reporting </w:t>
      </w:r>
      <w:r w:rsidRPr="00C06D6A">
        <w:t>(Johnson, 2005)</w:t>
      </w:r>
      <w:r>
        <w:t>. All these inefficiencies are aggravated by short-lived staff, unorganized service training and employee morale. Besides, the guest turnover is high when dealing with short-stay airport customer</w:t>
      </w:r>
      <w:r w:rsidR="00E43E79">
        <w:t>s</w:t>
      </w:r>
      <w:r>
        <w:t xml:space="preserve"> resulting in limited tolerance of service delay or consistency. In</w:t>
      </w:r>
      <w:r w:rsidR="00E43E79">
        <w:t>-</w:t>
      </w:r>
      <w:r>
        <w:t>house, workers complain of disengagement and not being supported and having fewer chances of participation in the quality improvement process.</w:t>
      </w:r>
    </w:p>
    <w:p w14:paraId="6188F218" w14:textId="1F37801D" w:rsidR="00E43E79" w:rsidRDefault="00E43E79" w:rsidP="00E43E79">
      <w:pPr>
        <w:jc w:val="center"/>
      </w:pPr>
      <w:r>
        <w:rPr>
          <w:noProof/>
        </w:rPr>
        <w:drawing>
          <wp:inline distT="0" distB="0" distL="0" distR="0" wp14:anchorId="2F3A9C6C" wp14:editId="2062098E">
            <wp:extent cx="3418114" cy="3418114"/>
            <wp:effectExtent l="0" t="0" r="0" b="0"/>
            <wp:docPr id="8844811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481185" name="Picture 884481185"/>
                    <pic:cNvPicPr/>
                  </pic:nvPicPr>
                  <pic:blipFill>
                    <a:blip r:embed="rId11"/>
                    <a:stretch>
                      <a:fillRect/>
                    </a:stretch>
                  </pic:blipFill>
                  <pic:spPr>
                    <a:xfrm>
                      <a:off x="0" y="0"/>
                      <a:ext cx="3420018" cy="3420018"/>
                    </a:xfrm>
                    <a:prstGeom prst="rect">
                      <a:avLst/>
                    </a:prstGeom>
                  </pic:spPr>
                </pic:pic>
              </a:graphicData>
            </a:graphic>
          </wp:inline>
        </w:drawing>
      </w:r>
    </w:p>
    <w:p w14:paraId="49BD0F03" w14:textId="74F5CD7D" w:rsidR="00E43E79" w:rsidRDefault="00E43E79" w:rsidP="00E43E79">
      <w:pPr>
        <w:pStyle w:val="Caption"/>
        <w:jc w:val="center"/>
      </w:pPr>
      <w:bookmarkStart w:id="18" w:name="_Toc201339687"/>
      <w:r>
        <w:t xml:space="preserve">Figure </w:t>
      </w:r>
      <w:r>
        <w:fldChar w:fldCharType="begin"/>
      </w:r>
      <w:r>
        <w:instrText xml:space="preserve"> SEQ Figure \* ARABIC </w:instrText>
      </w:r>
      <w:r>
        <w:fldChar w:fldCharType="separate"/>
      </w:r>
      <w:r>
        <w:rPr>
          <w:noProof/>
        </w:rPr>
        <w:t>1</w:t>
      </w:r>
      <w:r>
        <w:fldChar w:fldCharType="end"/>
      </w:r>
      <w:r>
        <w:t xml:space="preserve">: </w:t>
      </w:r>
      <w:r w:rsidRPr="00F24129">
        <w:t>7C’s Framework</w:t>
      </w:r>
      <w:bookmarkEnd w:id="18"/>
    </w:p>
    <w:p w14:paraId="07C2E66B" w14:textId="6F3DF33B" w:rsidR="00E43E79" w:rsidRPr="00E1585F" w:rsidRDefault="00E43E79" w:rsidP="00E43E79">
      <w:pPr>
        <w:pStyle w:val="Caption"/>
        <w:jc w:val="center"/>
      </w:pPr>
      <w:r>
        <w:t xml:space="preserve">Source: </w:t>
      </w:r>
      <w:r w:rsidRPr="00E43E79">
        <w:t>(González Rodríguez et al, 2024</w:t>
      </w:r>
    </w:p>
    <w:p w14:paraId="55C5653C" w14:textId="1C1E1B2F" w:rsidR="00E1585F" w:rsidRDefault="00115AE9" w:rsidP="00C000E8">
      <w:r>
        <w:t xml:space="preserve"> </w:t>
      </w:r>
      <w:r w:rsidR="00C000E8" w:rsidRPr="00C000E8">
        <w:rPr>
          <w:b/>
          <w:bCs/>
        </w:rPr>
        <w:t>Consequence</w:t>
      </w:r>
      <w:r w:rsidR="00C000E8">
        <w:t xml:space="preserve">: This inconsistency </w:t>
      </w:r>
      <w:r w:rsidR="00E43E79">
        <w:t>i</w:t>
      </w:r>
      <w:r w:rsidR="00C000E8">
        <w:t xml:space="preserve">n service delivery and inefficiencies in operations can be quantified in terms of negative outcomes. Over the last four quarters, guest satisfaction scores have </w:t>
      </w:r>
      <w:proofErr w:type="gramStart"/>
      <w:r w:rsidR="00C000E8">
        <w:t>decreased</w:t>
      </w:r>
      <w:proofErr w:type="gramEnd"/>
      <w:r w:rsidR="00C000E8">
        <w:t xml:space="preserve"> and online reviews note that rooms were unprepared, or that guests </w:t>
      </w:r>
      <w:proofErr w:type="gramStart"/>
      <w:r w:rsidR="00C000E8">
        <w:t>have to</w:t>
      </w:r>
      <w:proofErr w:type="gramEnd"/>
      <w:r w:rsidR="00C000E8">
        <w:t xml:space="preserve"> wait long to check-in or wait long to be </w:t>
      </w:r>
      <w:proofErr w:type="gramStart"/>
      <w:r w:rsidR="00C000E8">
        <w:t xml:space="preserve">served  </w:t>
      </w:r>
      <w:r w:rsidR="00C000E8" w:rsidRPr="00C06D6A">
        <w:t>(</w:t>
      </w:r>
      <w:proofErr w:type="gramEnd"/>
      <w:r w:rsidR="00C000E8" w:rsidRPr="00C06D6A">
        <w:t>Johnson, 2005)</w:t>
      </w:r>
      <w:r w:rsidR="00C000E8">
        <w:t xml:space="preserve">. This has affected not only its reputation but also caused a decline in turnaround reservations, corporate affiliation re-contracting as well as </w:t>
      </w:r>
      <w:r w:rsidR="00C000E8">
        <w:lastRenderedPageBreak/>
        <w:t>employee retention. Failure to address them will expose these hotels to a spiral of poor performance that erodes the hotel competitiveness, brand fit, and financial sustainability within a competitive airport hospitality industry.</w:t>
      </w:r>
    </w:p>
    <w:p w14:paraId="10C98438" w14:textId="587084D4" w:rsidR="00DD23E9" w:rsidRDefault="00C000E8" w:rsidP="00C000E8">
      <w:r w:rsidRPr="00C000E8">
        <w:rPr>
          <w:b/>
          <w:bCs/>
        </w:rPr>
        <w:t>Change</w:t>
      </w:r>
      <w:r>
        <w:t xml:space="preserve">: </w:t>
      </w:r>
      <w:proofErr w:type="spellStart"/>
      <w:r>
        <w:t>Opticore</w:t>
      </w:r>
      <w:proofErr w:type="spellEnd"/>
      <w:r>
        <w:t xml:space="preserve"> Consultancy suggests a change plan based on the redesign of operations, digital improvement, and employee development. The essence of the recommendation is to optimise the entire guest journey, beginning with </w:t>
      </w:r>
      <w:r w:rsidR="00E43E79">
        <w:t xml:space="preserve">a </w:t>
      </w:r>
      <w:r>
        <w:t xml:space="preserve">mobile-enabled path to check-in/check-out, efficient room readiness procedures through task-management automation tools, and a real-time digital service request system </w:t>
      </w:r>
      <w:r w:rsidRPr="00115AE9">
        <w:t xml:space="preserve">(Ratajczak and </w:t>
      </w:r>
      <w:proofErr w:type="spellStart"/>
      <w:r w:rsidRPr="00115AE9">
        <w:t>Mikołajewicz</w:t>
      </w:r>
      <w:proofErr w:type="spellEnd"/>
      <w:r w:rsidRPr="00115AE9">
        <w:t>, 2021)</w:t>
      </w:r>
      <w:r>
        <w:t xml:space="preserve">. A revision of service standards according to the Radisson brand will be launched, as well as a service excellence training programme across the hotel customised to the high-stay, short-stay clientele. To control implementation, quality and peer coaching, an internal Service Leadership Team will be employed. The changes are expected to enshrine agility, responsiveness, and consistency </w:t>
      </w:r>
      <w:r w:rsidR="00E43E79">
        <w:t>in</w:t>
      </w:r>
      <w:r>
        <w:t xml:space="preserve"> all guest interactions</w:t>
      </w:r>
      <w:r w:rsidR="00B92E58">
        <w:t xml:space="preserve">. </w:t>
      </w:r>
    </w:p>
    <w:p w14:paraId="38C305C0" w14:textId="4C58A726" w:rsidR="00C000E8" w:rsidRDefault="00C000E8" w:rsidP="00C000E8">
      <w:r w:rsidRPr="00C000E8">
        <w:rPr>
          <w:b/>
          <w:bCs/>
        </w:rPr>
        <w:t>Capability</w:t>
      </w:r>
      <w:r>
        <w:t xml:space="preserve">: </w:t>
      </w:r>
      <w:r w:rsidR="00E43E79">
        <w:t>Despite</w:t>
      </w:r>
      <w:r>
        <w:t xml:space="preserve"> the present performance gap, Radisson Blu Edwardian Heathrow possesses the internal ability to respond and change. The central HR, training and operational support tools </w:t>
      </w:r>
      <w:r w:rsidR="00E43E79">
        <w:t xml:space="preserve">are </w:t>
      </w:r>
      <w:r>
        <w:t xml:space="preserve">available to the management team of the Radisson </w:t>
      </w:r>
      <w:proofErr w:type="gramStart"/>
      <w:r>
        <w:t xml:space="preserve">Group  </w:t>
      </w:r>
      <w:r w:rsidRPr="00115AE9">
        <w:t>(</w:t>
      </w:r>
      <w:proofErr w:type="gramEnd"/>
      <w:r w:rsidRPr="00115AE9">
        <w:t>Ross et al, 2013)</w:t>
      </w:r>
      <w:r>
        <w:t>. The hotel is also endowed with an experienced and highly diverse labo</w:t>
      </w:r>
      <w:r w:rsidR="00E43E79">
        <w:t>u</w:t>
      </w:r>
      <w:r>
        <w:t xml:space="preserve">r force, most of whom have shown interest in training program participation and reform efforts. These can be drawn upon to deliver sustainable change by aligning strategic intent with practical implementation with the aid of </w:t>
      </w:r>
      <w:proofErr w:type="spellStart"/>
      <w:r>
        <w:t>Opticore</w:t>
      </w:r>
      <w:proofErr w:type="spellEnd"/>
      <w:r>
        <w:t>.</w:t>
      </w:r>
    </w:p>
    <w:p w14:paraId="4845F890" w14:textId="14A62727" w:rsidR="00C000E8" w:rsidRDefault="00C000E8" w:rsidP="00C000E8">
      <w:r w:rsidRPr="00C000E8">
        <w:rPr>
          <w:b/>
          <w:bCs/>
        </w:rPr>
        <w:t>Communication</w:t>
      </w:r>
      <w:r>
        <w:t xml:space="preserve">: Proper and clear communication will be mandatory towards the change exercise. The internal communication structures need to be enhanced with morning huddles, electronic updates to the staff with the help of a staff app or dashboard, and monthly town halls to present the progress and success stories </w:t>
      </w:r>
      <w:r w:rsidRPr="00C06D6A">
        <w:t>(Brierley, 2006)</w:t>
      </w:r>
      <w:r>
        <w:t>. Two</w:t>
      </w:r>
      <w:r w:rsidR="00E43E79">
        <w:t>-</w:t>
      </w:r>
      <w:r>
        <w:t>way communication between the management and the operational teams will be maintained using feedback mechanisms like anonymous staff survey</w:t>
      </w:r>
      <w:r w:rsidR="00E43E79">
        <w:t>s</w:t>
      </w:r>
      <w:r>
        <w:t xml:space="preserve"> and suggestion channels. The vision and objectives of change should be well-articulated throughout each phase and should be aligned, accountable, and motivational.</w:t>
      </w:r>
    </w:p>
    <w:p w14:paraId="43BC52BB" w14:textId="64264C29" w:rsidR="00C000E8" w:rsidRDefault="00C000E8" w:rsidP="00C000E8">
      <w:r w:rsidRPr="00C000E8">
        <w:rPr>
          <w:b/>
          <w:bCs/>
        </w:rPr>
        <w:t>Control</w:t>
      </w:r>
      <w:r>
        <w:t>: The performance monitoring system will enable Radisson Blu Edwardian Heathrow to monitor progress in real</w:t>
      </w:r>
      <w:r w:rsidR="00E43E79">
        <w:t>-</w:t>
      </w:r>
      <w:r>
        <w:t xml:space="preserve">time. Important measures will consist of aggregates of guest satisfaction, room turn rate, check-in time, complaints resolution, and service recovery efficacy. The </w:t>
      </w:r>
      <w:proofErr w:type="spellStart"/>
      <w:r>
        <w:t>p</w:t>
      </w:r>
      <w:r w:rsidR="00E43E79">
        <w:t>re</w:t>
      </w:r>
      <w:r>
        <w:t>fs</w:t>
      </w:r>
      <w:proofErr w:type="spellEnd"/>
      <w:r>
        <w:t xml:space="preserve"> of the different departments will be reviewed </w:t>
      </w:r>
      <w:r w:rsidR="00E43E79">
        <w:t>monthly</w:t>
      </w:r>
      <w:r>
        <w:t xml:space="preserve"> and will be visualised through a dashboard </w:t>
      </w:r>
      <w:r>
        <w:lastRenderedPageBreak/>
        <w:t xml:space="preserve">central to the managers </w:t>
      </w:r>
      <w:r w:rsidRPr="00115AE9">
        <w:t>(Clark, 2022)</w:t>
      </w:r>
      <w:r>
        <w:t>. This well-defined control system will facilitate a timely response, departmental uniformity and a culture of continuous improvement.</w:t>
      </w:r>
    </w:p>
    <w:p w14:paraId="0453C44F" w14:textId="77777777" w:rsidR="00DD23E9" w:rsidRDefault="00B92E58">
      <w:pPr>
        <w:pStyle w:val="Heading2"/>
      </w:pPr>
      <w:bookmarkStart w:id="19" w:name="_Toc200729417"/>
      <w:r>
        <w:t>SWOT Analysis: Internal Strengths and Weaknesses, External Opportunities and Threats</w:t>
      </w:r>
      <w:bookmarkEnd w:id="19"/>
    </w:p>
    <w:p w14:paraId="1C9EC2D3" w14:textId="2CC06AF9" w:rsidR="00DD23E9" w:rsidRDefault="00B92E58">
      <w:r>
        <w:t>This analysis will highlight the hotel's current competitive position by identifying internal strengths and weaknesses alongside external opportunities and threats, setting the foundation for strategic recommendations.</w:t>
      </w:r>
    </w:p>
    <w:p w14:paraId="11A4CE01" w14:textId="77777777" w:rsidR="00DD23E9" w:rsidRDefault="00B92E58">
      <w:pPr>
        <w:pStyle w:val="Heading3"/>
      </w:pPr>
      <w:bookmarkStart w:id="20" w:name="_Toc200729418"/>
      <w:r>
        <w:t>Strengths</w:t>
      </w:r>
      <w:bookmarkEnd w:id="20"/>
    </w:p>
    <w:p w14:paraId="7A7FBC6C" w14:textId="77777777" w:rsidR="00DD23E9" w:rsidRDefault="00B92E58">
      <w:r>
        <w:t xml:space="preserve">Radisson Blu Edwardian Heathrow’s foremost strength lies in its strategic location adjacent to Heathrow Airport, one of the busiest international airports worldwide. This prime position naturally attracts a steady flow of transit passengers, business </w:t>
      </w:r>
      <w:proofErr w:type="spellStart"/>
      <w:r>
        <w:t>travelers</w:t>
      </w:r>
      <w:proofErr w:type="spellEnd"/>
      <w:r>
        <w:t>, and tourists, providing a reliable customer base that underpins revenue stability</w:t>
      </w:r>
      <w:r w:rsidR="00115AE9">
        <w:t xml:space="preserve"> </w:t>
      </w:r>
      <w:r w:rsidR="00115AE9" w:rsidRPr="00115AE9">
        <w:t>(Bakker and Bal, 2010)</w:t>
      </w:r>
      <w:r>
        <w:t>. The hotel’s large size—with 459 rooms including well-appointed suites—allows it to serve high volumes, especially for corporate events and group bookings. Furthermore, the property offers extensive conference and event facilities, which distinguish it from smaller competitors and make it a preferred venue for business functions and exhibitions in the London area</w:t>
      </w:r>
      <w:r w:rsidR="00115AE9">
        <w:t xml:space="preserve"> </w:t>
      </w:r>
      <w:r w:rsidR="00115AE9" w:rsidRPr="00115AE9">
        <w:t>(Memon et al, 2020)</w:t>
      </w:r>
      <w:r>
        <w:t>.</w:t>
      </w:r>
    </w:p>
    <w:p w14:paraId="116C870E" w14:textId="77777777" w:rsidR="00DD23E9" w:rsidRDefault="00B92E58">
      <w:r>
        <w:t>The hotel’s affiliation with the Radisson Hotel Group and Edwardian Hotels Group provides access to a global loyalty program, marketing resources, and brand recognition that enhance its appeal to repeat customers</w:t>
      </w:r>
      <w:r w:rsidR="00C06D6A">
        <w:t xml:space="preserve"> </w:t>
      </w:r>
      <w:r w:rsidR="00C06D6A" w:rsidRPr="00C06D6A">
        <w:t>(CIPD, 2023)</w:t>
      </w:r>
      <w:r>
        <w:t>. This global network also enables access to standardized training programs, quality assurance protocols, and operational best practices</w:t>
      </w:r>
      <w:r w:rsidR="00115AE9">
        <w:t xml:space="preserve"> </w:t>
      </w:r>
      <w:r w:rsidR="00115AE9" w:rsidRPr="00115AE9">
        <w:t>(</w:t>
      </w:r>
      <w:proofErr w:type="spellStart"/>
      <w:r w:rsidR="00115AE9" w:rsidRPr="00115AE9">
        <w:t>Alreahi</w:t>
      </w:r>
      <w:proofErr w:type="spellEnd"/>
      <w:r w:rsidR="00115AE9" w:rsidRPr="00115AE9">
        <w:t xml:space="preserve"> et al., 2023)</w:t>
      </w:r>
      <w:r>
        <w:t>.</w:t>
      </w:r>
      <w:r w:rsidR="00C06D6A">
        <w:t xml:space="preserve"> </w:t>
      </w:r>
      <w:r>
        <w:t>In addition, the hotel’s Edwardian heritage-inspired design adds a unique charm that appeals to guests seeking a blend of classic elegance and modern luxury. This distinctiveness supports positive brand differentiation in a crowded market.</w:t>
      </w:r>
    </w:p>
    <w:p w14:paraId="0B85D578" w14:textId="77777777" w:rsidR="00DD23E9" w:rsidRDefault="00B92E58">
      <w:pPr>
        <w:pStyle w:val="Heading3"/>
      </w:pPr>
      <w:bookmarkStart w:id="21" w:name="_Toc200729419"/>
      <w:r>
        <w:t>Weaknesses</w:t>
      </w:r>
      <w:bookmarkEnd w:id="21"/>
    </w:p>
    <w:p w14:paraId="285B049B" w14:textId="77777777" w:rsidR="00DD23E9" w:rsidRDefault="00B92E58">
      <w:r>
        <w:t>Despite these strengths, several internal weaknesses undermine the hotel’s full potential. Most prominently, as outlined in the previous section, there are significant service inconsistencies across departments, leading to fragmented guest experiences</w:t>
      </w:r>
      <w:r w:rsidR="00115AE9">
        <w:t xml:space="preserve"> </w:t>
      </w:r>
      <w:r w:rsidR="00115AE9" w:rsidRPr="00115AE9">
        <w:t>(Rabiul et al., 2023)</w:t>
      </w:r>
      <w:r>
        <w:t xml:space="preserve">. These inconsistencies are especially apparent in front desk operations, housekeeping, spa services, and third-party shuttle </w:t>
      </w:r>
      <w:r>
        <w:lastRenderedPageBreak/>
        <w:t>management. They result from outdated technologies, operational silos, insufficient staff training, and unclear accountability frameworks</w:t>
      </w:r>
      <w:r w:rsidR="00C06D6A">
        <w:t xml:space="preserve"> </w:t>
      </w:r>
      <w:r w:rsidR="00C06D6A" w:rsidRPr="00C06D6A">
        <w:t>(Jones and George, 2022)</w:t>
      </w:r>
      <w:r>
        <w:t>.</w:t>
      </w:r>
    </w:p>
    <w:p w14:paraId="46CC87FF" w14:textId="77777777" w:rsidR="00DD23E9" w:rsidRDefault="00B92E58">
      <w:r>
        <w:t>Another internal weakness is the hotel’s technological infrastructure. The lack of seamless integration between the Property Management System and online booking platforms causes reservation errors and inefficient check-in processes, damaging customer satisfaction and operational productivity</w:t>
      </w:r>
      <w:r w:rsidR="00115AE9">
        <w:t xml:space="preserve"> </w:t>
      </w:r>
      <w:bookmarkStart w:id="22" w:name="_Hlk201339441"/>
      <w:r w:rsidR="00115AE9" w:rsidRPr="00115AE9">
        <w:t>(González Rodríguez et al, 2024</w:t>
      </w:r>
      <w:bookmarkEnd w:id="22"/>
      <w:r w:rsidR="00115AE9" w:rsidRPr="00115AE9">
        <w:t>)</w:t>
      </w:r>
      <w:r>
        <w:t>.</w:t>
      </w:r>
    </w:p>
    <w:p w14:paraId="2F8A2BBD" w14:textId="77777777" w:rsidR="00DD23E9" w:rsidRDefault="00B92E58">
      <w:r>
        <w:t xml:space="preserve">Staff shortages and high turnover, aggravated by a competitive </w:t>
      </w:r>
      <w:proofErr w:type="spellStart"/>
      <w:r>
        <w:t>labor</w:t>
      </w:r>
      <w:proofErr w:type="spellEnd"/>
      <w:r>
        <w:t xml:space="preserve"> market and restrictive immigration policies post-Brexit, further strain service delivery. Additionally, limited coordination between departments inhibits the hotel’s ability to implement a cohesive customer service culture.</w:t>
      </w:r>
    </w:p>
    <w:p w14:paraId="62BCACED" w14:textId="77777777" w:rsidR="00DD23E9" w:rsidRDefault="00B92E58">
      <w:pPr>
        <w:pStyle w:val="Heading3"/>
      </w:pPr>
      <w:bookmarkStart w:id="23" w:name="_Toc200729420"/>
      <w:r>
        <w:t>Opportunities</w:t>
      </w:r>
      <w:bookmarkEnd w:id="23"/>
    </w:p>
    <w:p w14:paraId="7B42F3EF" w14:textId="77777777" w:rsidR="00DD23E9" w:rsidRDefault="00B92E58">
      <w:r>
        <w:t xml:space="preserve">Externally, the </w:t>
      </w:r>
      <w:proofErr w:type="spellStart"/>
      <w:r>
        <w:t>htel</w:t>
      </w:r>
      <w:proofErr w:type="spellEnd"/>
      <w:r>
        <w:t xml:space="preserve"> can capitalize on several emerging opportunities. First, the rapid adoption of digital technologies in hospitality presents a chance to upgrade PMS software, implement mobile check-in/out solutions, and utilize AI-driven guest engagement tools</w:t>
      </w:r>
      <w:r w:rsidR="00115AE9">
        <w:t xml:space="preserve"> </w:t>
      </w:r>
      <w:r w:rsidR="00115AE9" w:rsidRPr="00115AE9">
        <w:t>(Xia et al, 2023)</w:t>
      </w:r>
      <w:r>
        <w:t>. Embracing these technologies can streamline operations, reduce errors, and enhance guest satisfaction.</w:t>
      </w:r>
    </w:p>
    <w:p w14:paraId="529510FC" w14:textId="77777777" w:rsidR="00DD23E9" w:rsidRDefault="00B92E58">
      <w:r>
        <w:t xml:space="preserve">Sustainability initiatives also offer a valuable avenue for differentiation. Increasing numbers of </w:t>
      </w:r>
      <w:proofErr w:type="spellStart"/>
      <w:r>
        <w:t>travelers</w:t>
      </w:r>
      <w:proofErr w:type="spellEnd"/>
      <w:r>
        <w:t xml:space="preserve"> prioritize eco-friendly accommodations, so expanding green practices and communicating these efforts transparently could attract environmentally conscious guests and boost brand reputation</w:t>
      </w:r>
      <w:r w:rsidR="00115AE9">
        <w:t xml:space="preserve"> </w:t>
      </w:r>
      <w:r w:rsidR="00115AE9" w:rsidRPr="00115AE9">
        <w:t>(</w:t>
      </w:r>
      <w:proofErr w:type="spellStart"/>
      <w:r w:rsidR="00115AE9" w:rsidRPr="00115AE9">
        <w:t>Remountakis</w:t>
      </w:r>
      <w:proofErr w:type="spellEnd"/>
      <w:r w:rsidR="00115AE9" w:rsidRPr="00115AE9">
        <w:t xml:space="preserve"> et al, 2023)</w:t>
      </w:r>
      <w:r>
        <w:t>.</w:t>
      </w:r>
      <w:r w:rsidR="00115AE9">
        <w:t xml:space="preserve"> </w:t>
      </w:r>
      <w:r>
        <w:t>Additionally, post-pandemic recovery has led to a resurgence in business travel and events, especially in major hubs like Heathrow. By investing in innovative meeting spaces and hybrid event technologies, Radisson Blu Edwardian Heathrow can strengthen its position as a premier conference destination</w:t>
      </w:r>
      <w:r w:rsidR="00C06D6A">
        <w:t xml:space="preserve"> </w:t>
      </w:r>
      <w:r w:rsidR="00C06D6A" w:rsidRPr="00C06D6A">
        <w:t>(Slack et al., 2020)</w:t>
      </w:r>
      <w:r>
        <w:t>.</w:t>
      </w:r>
    </w:p>
    <w:p w14:paraId="3BB96272" w14:textId="77777777" w:rsidR="00DD23E9" w:rsidRDefault="00B92E58">
      <w:pPr>
        <w:pStyle w:val="Heading3"/>
      </w:pPr>
      <w:bookmarkStart w:id="24" w:name="_Toc200729421"/>
      <w:r>
        <w:t>Threats</w:t>
      </w:r>
      <w:bookmarkEnd w:id="24"/>
    </w:p>
    <w:p w14:paraId="52029384" w14:textId="77777777" w:rsidR="00DD23E9" w:rsidRDefault="00B92E58">
      <w:r>
        <w:t>The hotel faces external threats from intensifying competition at Heathrow, including newer properties with state-of-the-art facilities and fully integrated digital systems. Competitors that embrace technology and sustainable practices faster may capture market share</w:t>
      </w:r>
      <w:r w:rsidR="00115AE9">
        <w:t xml:space="preserve"> </w:t>
      </w:r>
      <w:r w:rsidR="00115AE9" w:rsidRPr="00115AE9">
        <w:t>(Medina-Garrido et al, 2023)</w:t>
      </w:r>
      <w:r>
        <w:t>.</w:t>
      </w:r>
      <w:r w:rsidR="00115AE9">
        <w:t xml:space="preserve"> </w:t>
      </w:r>
      <w:r>
        <w:t xml:space="preserve">Economic uncertainty, including inflation and fluctuating travel demand linked to geopolitical events, remains a persistent risk to revenue stability. Moreover, </w:t>
      </w:r>
      <w:proofErr w:type="spellStart"/>
      <w:r>
        <w:t>labor</w:t>
      </w:r>
      <w:proofErr w:type="spellEnd"/>
      <w:r>
        <w:t xml:space="preserve"> shortages and wage inflation could increase operational costs without guaranteeing service quality improvements.</w:t>
      </w:r>
    </w:p>
    <w:p w14:paraId="47E22291" w14:textId="77777777" w:rsidR="00DD23E9" w:rsidRDefault="00B92E58">
      <w:r>
        <w:lastRenderedPageBreak/>
        <w:t>The regulatory environment, especially concerning employment laws and environmental standards, may impose further compliance costs and operational constraints</w:t>
      </w:r>
      <w:r w:rsidR="00115AE9">
        <w:t xml:space="preserve"> </w:t>
      </w:r>
      <w:r w:rsidR="00115AE9" w:rsidRPr="00115AE9">
        <w:t>(Naqvi et al, 2023)</w:t>
      </w:r>
      <w:r>
        <w:t>. Lastly, reputational damage from sustained negative reviews, if not promptly addressed, could undermine the hotel’s long-term viability.</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320"/>
        <w:gridCol w:w="4306"/>
      </w:tblGrid>
      <w:tr w:rsidR="00DD23E9" w14:paraId="0652C552" w14:textId="77777777" w:rsidTr="00844AC6">
        <w:trPr>
          <w:tblHeader/>
          <w:tblCellSpacing w:w="15" w:type="dxa"/>
        </w:trPr>
        <w:tc>
          <w:tcPr>
            <w:tcW w:w="4275" w:type="dxa"/>
            <w:tcBorders>
              <w:top w:val="dotted" w:sz="0" w:space="0" w:color="auto"/>
              <w:left w:val="dotted" w:sz="0" w:space="0" w:color="auto"/>
              <w:bottom w:val="dotted" w:sz="0" w:space="0" w:color="auto"/>
              <w:right w:val="dotted" w:sz="0" w:space="0" w:color="auto"/>
            </w:tcBorders>
            <w:shd w:val="clear" w:color="auto" w:fill="FFFFFF"/>
            <w:vAlign w:val="center"/>
          </w:tcPr>
          <w:p w14:paraId="4954F8EE" w14:textId="77777777" w:rsidR="00DD23E9" w:rsidRDefault="00B92E58">
            <w:pPr>
              <w:rPr>
                <w:b/>
                <w:bCs/>
              </w:rPr>
            </w:pPr>
            <w:r>
              <w:rPr>
                <w:b/>
                <w:bCs/>
                <w:lang w:val="en-US" w:eastAsia="zh-CN"/>
              </w:rPr>
              <w:t>Strengths</w:t>
            </w:r>
          </w:p>
        </w:tc>
        <w:tc>
          <w:tcPr>
            <w:tcW w:w="4261" w:type="dxa"/>
            <w:tcBorders>
              <w:top w:val="dotted" w:sz="0" w:space="0" w:color="auto"/>
              <w:left w:val="dotted" w:sz="0" w:space="0" w:color="auto"/>
              <w:bottom w:val="dotted" w:sz="0" w:space="0" w:color="auto"/>
              <w:right w:val="dotted" w:sz="0" w:space="0" w:color="auto"/>
            </w:tcBorders>
            <w:shd w:val="clear" w:color="auto" w:fill="FFFFFF"/>
            <w:vAlign w:val="center"/>
          </w:tcPr>
          <w:p w14:paraId="5BDE9DA6" w14:textId="77777777" w:rsidR="00DD23E9" w:rsidRDefault="00B92E58">
            <w:pPr>
              <w:rPr>
                <w:b/>
                <w:bCs/>
              </w:rPr>
            </w:pPr>
            <w:r>
              <w:rPr>
                <w:b/>
                <w:bCs/>
                <w:lang w:val="en-US" w:eastAsia="zh-CN"/>
              </w:rPr>
              <w:t>Weaknesses</w:t>
            </w:r>
          </w:p>
        </w:tc>
      </w:tr>
      <w:tr w:rsidR="00DD23E9" w14:paraId="11640935" w14:textId="77777777" w:rsidTr="00844AC6">
        <w:trPr>
          <w:tblCellSpacing w:w="15" w:type="dxa"/>
        </w:trPr>
        <w:tc>
          <w:tcPr>
            <w:tcW w:w="4275" w:type="dxa"/>
            <w:tcBorders>
              <w:top w:val="dotted" w:sz="0" w:space="0" w:color="auto"/>
              <w:left w:val="dotted" w:sz="0" w:space="0" w:color="auto"/>
              <w:bottom w:val="dotted" w:sz="0" w:space="0" w:color="auto"/>
              <w:right w:val="dotted" w:sz="0" w:space="0" w:color="auto"/>
            </w:tcBorders>
            <w:shd w:val="clear" w:color="auto" w:fill="FFFFFF"/>
            <w:vAlign w:val="center"/>
          </w:tcPr>
          <w:p w14:paraId="3068905D" w14:textId="77777777" w:rsidR="00DD23E9" w:rsidRDefault="00B92E58">
            <w:r>
              <w:rPr>
                <w:lang w:val="en-US" w:eastAsia="zh-CN"/>
              </w:rPr>
              <w:t>Prime location near Heathrow Airport</w:t>
            </w:r>
          </w:p>
        </w:tc>
        <w:tc>
          <w:tcPr>
            <w:tcW w:w="4261" w:type="dxa"/>
            <w:tcBorders>
              <w:top w:val="dotted" w:sz="0" w:space="0" w:color="auto"/>
              <w:left w:val="dotted" w:sz="0" w:space="0" w:color="auto"/>
              <w:bottom w:val="dotted" w:sz="0" w:space="0" w:color="auto"/>
              <w:right w:val="dotted" w:sz="0" w:space="0" w:color="auto"/>
            </w:tcBorders>
            <w:shd w:val="clear" w:color="auto" w:fill="FFFFFF"/>
            <w:vAlign w:val="center"/>
          </w:tcPr>
          <w:p w14:paraId="367714C1" w14:textId="77777777" w:rsidR="00DD23E9" w:rsidRDefault="00B92E58">
            <w:r>
              <w:rPr>
                <w:lang w:val="en-US" w:eastAsia="zh-CN"/>
              </w:rPr>
              <w:t>Service inconsistencies in key departments</w:t>
            </w:r>
          </w:p>
        </w:tc>
      </w:tr>
      <w:tr w:rsidR="00DD23E9" w14:paraId="5808EB56" w14:textId="77777777" w:rsidTr="00844AC6">
        <w:trPr>
          <w:tblCellSpacing w:w="15" w:type="dxa"/>
        </w:trPr>
        <w:tc>
          <w:tcPr>
            <w:tcW w:w="4275" w:type="dxa"/>
            <w:tcBorders>
              <w:top w:val="dotted" w:sz="0" w:space="0" w:color="auto"/>
              <w:left w:val="dotted" w:sz="0" w:space="0" w:color="auto"/>
              <w:bottom w:val="dotted" w:sz="0" w:space="0" w:color="auto"/>
              <w:right w:val="dotted" w:sz="0" w:space="0" w:color="auto"/>
            </w:tcBorders>
            <w:shd w:val="clear" w:color="auto" w:fill="FFFFFF"/>
            <w:vAlign w:val="center"/>
          </w:tcPr>
          <w:p w14:paraId="45C1E89B" w14:textId="77777777" w:rsidR="00DD23E9" w:rsidRDefault="00B92E58">
            <w:r>
              <w:rPr>
                <w:lang w:val="en-US" w:eastAsia="zh-CN"/>
              </w:rPr>
              <w:t>Large capacity with extensive event spaces</w:t>
            </w:r>
          </w:p>
        </w:tc>
        <w:tc>
          <w:tcPr>
            <w:tcW w:w="4261" w:type="dxa"/>
            <w:tcBorders>
              <w:top w:val="dotted" w:sz="0" w:space="0" w:color="auto"/>
              <w:left w:val="dotted" w:sz="0" w:space="0" w:color="auto"/>
              <w:bottom w:val="dotted" w:sz="0" w:space="0" w:color="auto"/>
              <w:right w:val="dotted" w:sz="0" w:space="0" w:color="auto"/>
            </w:tcBorders>
            <w:shd w:val="clear" w:color="auto" w:fill="FFFFFF"/>
            <w:vAlign w:val="center"/>
          </w:tcPr>
          <w:p w14:paraId="3B055E8C" w14:textId="77777777" w:rsidR="00DD23E9" w:rsidRDefault="00B92E58">
            <w:r>
              <w:rPr>
                <w:lang w:val="en-US" w:eastAsia="zh-CN"/>
              </w:rPr>
              <w:t>Outdated PMS and poor tech integration</w:t>
            </w:r>
          </w:p>
        </w:tc>
      </w:tr>
      <w:tr w:rsidR="00DD23E9" w14:paraId="73A2BF87" w14:textId="77777777" w:rsidTr="00844AC6">
        <w:trPr>
          <w:tblCellSpacing w:w="15" w:type="dxa"/>
        </w:trPr>
        <w:tc>
          <w:tcPr>
            <w:tcW w:w="4275" w:type="dxa"/>
            <w:tcBorders>
              <w:top w:val="dotted" w:sz="0" w:space="0" w:color="auto"/>
              <w:left w:val="dotted" w:sz="0" w:space="0" w:color="auto"/>
              <w:bottom w:val="dotted" w:sz="0" w:space="0" w:color="auto"/>
              <w:right w:val="dotted" w:sz="0" w:space="0" w:color="auto"/>
            </w:tcBorders>
            <w:shd w:val="clear" w:color="auto" w:fill="FFFFFF"/>
            <w:vAlign w:val="center"/>
          </w:tcPr>
          <w:p w14:paraId="69393135" w14:textId="77777777" w:rsidR="00DD23E9" w:rsidRDefault="00B92E58">
            <w:r>
              <w:rPr>
                <w:lang w:val="en-US" w:eastAsia="zh-CN"/>
              </w:rPr>
              <w:t>Strong brand affiliation and loyalty programs</w:t>
            </w:r>
          </w:p>
        </w:tc>
        <w:tc>
          <w:tcPr>
            <w:tcW w:w="4261" w:type="dxa"/>
            <w:tcBorders>
              <w:top w:val="dotted" w:sz="0" w:space="0" w:color="auto"/>
              <w:left w:val="dotted" w:sz="0" w:space="0" w:color="auto"/>
              <w:bottom w:val="dotted" w:sz="0" w:space="0" w:color="auto"/>
              <w:right w:val="dotted" w:sz="0" w:space="0" w:color="auto"/>
            </w:tcBorders>
            <w:shd w:val="clear" w:color="auto" w:fill="FFFFFF"/>
            <w:vAlign w:val="center"/>
          </w:tcPr>
          <w:p w14:paraId="5221BED4" w14:textId="77777777" w:rsidR="00DD23E9" w:rsidRDefault="00B92E58">
            <w:r>
              <w:rPr>
                <w:lang w:val="en-US" w:eastAsia="zh-CN"/>
              </w:rPr>
              <w:t>Staff shortages and high turnover</w:t>
            </w:r>
          </w:p>
        </w:tc>
      </w:tr>
      <w:tr w:rsidR="00DD23E9" w14:paraId="63CBD3CD" w14:textId="77777777" w:rsidTr="00844AC6">
        <w:trPr>
          <w:tblCellSpacing w:w="15" w:type="dxa"/>
        </w:trPr>
        <w:tc>
          <w:tcPr>
            <w:tcW w:w="4275" w:type="dxa"/>
            <w:tcBorders>
              <w:top w:val="dotted" w:sz="0" w:space="0" w:color="auto"/>
              <w:left w:val="dotted" w:sz="0" w:space="0" w:color="auto"/>
              <w:bottom w:val="dotted" w:sz="0" w:space="0" w:color="auto"/>
              <w:right w:val="dotted" w:sz="0" w:space="0" w:color="auto"/>
            </w:tcBorders>
            <w:shd w:val="clear" w:color="auto" w:fill="FFFFFF"/>
            <w:vAlign w:val="center"/>
          </w:tcPr>
          <w:p w14:paraId="459A8931" w14:textId="77777777" w:rsidR="00DD23E9" w:rsidRDefault="00B92E58">
            <w:r>
              <w:rPr>
                <w:lang w:val="en-US" w:eastAsia="zh-CN"/>
              </w:rPr>
              <w:t>Unique Edwardian-inspired design</w:t>
            </w:r>
          </w:p>
        </w:tc>
        <w:tc>
          <w:tcPr>
            <w:tcW w:w="4261" w:type="dxa"/>
            <w:tcBorders>
              <w:top w:val="dotted" w:sz="0" w:space="0" w:color="auto"/>
              <w:left w:val="dotted" w:sz="0" w:space="0" w:color="auto"/>
              <w:bottom w:val="dotted" w:sz="0" w:space="0" w:color="auto"/>
              <w:right w:val="dotted" w:sz="0" w:space="0" w:color="auto"/>
            </w:tcBorders>
            <w:shd w:val="clear" w:color="auto" w:fill="FFFFFF"/>
            <w:vAlign w:val="center"/>
          </w:tcPr>
          <w:p w14:paraId="548DED0C" w14:textId="77777777" w:rsidR="00DD23E9" w:rsidRDefault="00B92E58">
            <w:r>
              <w:rPr>
                <w:lang w:val="en-US" w:eastAsia="zh-CN"/>
              </w:rPr>
              <w:t>Poor interdepartmental communication</w:t>
            </w:r>
          </w:p>
        </w:tc>
      </w:tr>
    </w:tbl>
    <w:p w14:paraId="1D8955A3" w14:textId="77777777" w:rsidR="00DD23E9" w:rsidRDefault="00DD23E9">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320"/>
        <w:gridCol w:w="4260"/>
      </w:tblGrid>
      <w:tr w:rsidR="00DD23E9" w14:paraId="7A4046CE" w14:textId="77777777">
        <w:trPr>
          <w:tblHeader/>
          <w:tblCellSpacing w:w="15" w:type="dxa"/>
        </w:trPr>
        <w:tc>
          <w:tcPr>
            <w:tcW w:w="4275" w:type="dxa"/>
            <w:tcBorders>
              <w:top w:val="dotted" w:sz="0" w:space="0" w:color="auto"/>
              <w:left w:val="dotted" w:sz="0" w:space="0" w:color="auto"/>
              <w:bottom w:val="dotted" w:sz="0" w:space="0" w:color="auto"/>
              <w:right w:val="dotted" w:sz="0" w:space="0" w:color="auto"/>
            </w:tcBorders>
            <w:shd w:val="clear" w:color="auto" w:fill="FFFFFF"/>
            <w:vAlign w:val="center"/>
          </w:tcPr>
          <w:p w14:paraId="38A712DA" w14:textId="77777777" w:rsidR="00DD23E9" w:rsidRDefault="00B92E58">
            <w:pPr>
              <w:rPr>
                <w:b/>
                <w:bCs/>
                <w:color w:val="000000"/>
              </w:rPr>
            </w:pPr>
            <w:r>
              <w:rPr>
                <w:b/>
                <w:bCs/>
                <w:color w:val="000000"/>
                <w:lang w:val="en-US" w:eastAsia="zh-CN"/>
              </w:rPr>
              <w:t>Opportunities</w:t>
            </w:r>
          </w:p>
        </w:tc>
        <w:tc>
          <w:tcPr>
            <w:tcW w:w="4215" w:type="dxa"/>
            <w:tcBorders>
              <w:top w:val="dotted" w:sz="0" w:space="0" w:color="auto"/>
              <w:left w:val="dotted" w:sz="0" w:space="0" w:color="auto"/>
              <w:bottom w:val="dotted" w:sz="0" w:space="0" w:color="auto"/>
              <w:right w:val="dotted" w:sz="0" w:space="0" w:color="auto"/>
            </w:tcBorders>
            <w:shd w:val="clear" w:color="auto" w:fill="FFFFFF"/>
            <w:vAlign w:val="center"/>
          </w:tcPr>
          <w:p w14:paraId="7C8AF75B" w14:textId="77777777" w:rsidR="00DD23E9" w:rsidRDefault="00B92E58">
            <w:pPr>
              <w:rPr>
                <w:b/>
                <w:bCs/>
                <w:color w:val="000000"/>
              </w:rPr>
            </w:pPr>
            <w:r>
              <w:rPr>
                <w:b/>
                <w:bCs/>
                <w:color w:val="000000"/>
                <w:lang w:val="en-US" w:eastAsia="zh-CN"/>
              </w:rPr>
              <w:t>Threats</w:t>
            </w:r>
          </w:p>
        </w:tc>
      </w:tr>
      <w:tr w:rsidR="00DD23E9" w14:paraId="2C8E0F19" w14:textId="77777777">
        <w:trPr>
          <w:tblCellSpacing w:w="15" w:type="dxa"/>
        </w:trPr>
        <w:tc>
          <w:tcPr>
            <w:tcW w:w="4275" w:type="dxa"/>
            <w:tcBorders>
              <w:top w:val="dotted" w:sz="0" w:space="0" w:color="auto"/>
              <w:left w:val="dotted" w:sz="0" w:space="0" w:color="auto"/>
              <w:bottom w:val="dotted" w:sz="0" w:space="0" w:color="auto"/>
              <w:right w:val="dotted" w:sz="0" w:space="0" w:color="auto"/>
            </w:tcBorders>
            <w:shd w:val="clear" w:color="auto" w:fill="FFFFFF"/>
            <w:vAlign w:val="center"/>
          </w:tcPr>
          <w:p w14:paraId="0EE94AA5" w14:textId="77777777" w:rsidR="00DD23E9" w:rsidRDefault="00B92E58">
            <w:pPr>
              <w:rPr>
                <w:color w:val="000000"/>
              </w:rPr>
            </w:pPr>
            <w:r>
              <w:rPr>
                <w:color w:val="000000"/>
                <w:lang w:val="en-US" w:eastAsia="zh-CN"/>
              </w:rPr>
              <w:t>Adoption of digital technologies</w:t>
            </w:r>
          </w:p>
        </w:tc>
        <w:tc>
          <w:tcPr>
            <w:tcW w:w="4215" w:type="dxa"/>
            <w:tcBorders>
              <w:top w:val="dotted" w:sz="0" w:space="0" w:color="auto"/>
              <w:left w:val="dotted" w:sz="0" w:space="0" w:color="auto"/>
              <w:bottom w:val="dotted" w:sz="0" w:space="0" w:color="auto"/>
              <w:right w:val="dotted" w:sz="0" w:space="0" w:color="auto"/>
            </w:tcBorders>
            <w:shd w:val="clear" w:color="auto" w:fill="FFFFFF"/>
            <w:vAlign w:val="center"/>
          </w:tcPr>
          <w:p w14:paraId="26E14E85" w14:textId="77777777" w:rsidR="00DD23E9" w:rsidRDefault="00B92E58">
            <w:pPr>
              <w:rPr>
                <w:color w:val="000000"/>
              </w:rPr>
            </w:pPr>
            <w:r>
              <w:rPr>
                <w:color w:val="000000"/>
                <w:lang w:val="en-US" w:eastAsia="zh-CN"/>
              </w:rPr>
              <w:t>Growing competition with tech-savvy hotels</w:t>
            </w:r>
          </w:p>
        </w:tc>
      </w:tr>
      <w:tr w:rsidR="00DD23E9" w14:paraId="609019A0" w14:textId="77777777">
        <w:trPr>
          <w:tblCellSpacing w:w="15" w:type="dxa"/>
        </w:trPr>
        <w:tc>
          <w:tcPr>
            <w:tcW w:w="4275" w:type="dxa"/>
            <w:tcBorders>
              <w:top w:val="dotted" w:sz="0" w:space="0" w:color="auto"/>
              <w:left w:val="dotted" w:sz="0" w:space="0" w:color="auto"/>
              <w:bottom w:val="dotted" w:sz="0" w:space="0" w:color="auto"/>
              <w:right w:val="dotted" w:sz="0" w:space="0" w:color="auto"/>
            </w:tcBorders>
            <w:shd w:val="clear" w:color="auto" w:fill="FFFFFF"/>
            <w:vAlign w:val="center"/>
          </w:tcPr>
          <w:p w14:paraId="60E5F032" w14:textId="77777777" w:rsidR="00DD23E9" w:rsidRDefault="00B92E58">
            <w:pPr>
              <w:rPr>
                <w:color w:val="000000"/>
              </w:rPr>
            </w:pPr>
            <w:r>
              <w:rPr>
                <w:color w:val="000000"/>
                <w:lang w:val="en-US" w:eastAsia="zh-CN"/>
              </w:rPr>
              <w:t>Expansion of sustainability initiatives</w:t>
            </w:r>
          </w:p>
        </w:tc>
        <w:tc>
          <w:tcPr>
            <w:tcW w:w="4215" w:type="dxa"/>
            <w:tcBorders>
              <w:top w:val="dotted" w:sz="0" w:space="0" w:color="auto"/>
              <w:left w:val="dotted" w:sz="0" w:space="0" w:color="auto"/>
              <w:bottom w:val="dotted" w:sz="0" w:space="0" w:color="auto"/>
              <w:right w:val="dotted" w:sz="0" w:space="0" w:color="auto"/>
            </w:tcBorders>
            <w:shd w:val="clear" w:color="auto" w:fill="FFFFFF"/>
            <w:vAlign w:val="center"/>
          </w:tcPr>
          <w:p w14:paraId="703C9E41" w14:textId="77777777" w:rsidR="00DD23E9" w:rsidRDefault="00B92E58">
            <w:pPr>
              <w:rPr>
                <w:color w:val="000000"/>
              </w:rPr>
            </w:pPr>
            <w:r>
              <w:rPr>
                <w:color w:val="000000"/>
                <w:lang w:val="en-US" w:eastAsia="zh-CN"/>
              </w:rPr>
              <w:t>Economic uncertainties and inflation</w:t>
            </w:r>
          </w:p>
        </w:tc>
      </w:tr>
      <w:tr w:rsidR="00DD23E9" w14:paraId="53F804FF" w14:textId="77777777">
        <w:trPr>
          <w:tblCellSpacing w:w="15" w:type="dxa"/>
        </w:trPr>
        <w:tc>
          <w:tcPr>
            <w:tcW w:w="4275" w:type="dxa"/>
            <w:tcBorders>
              <w:top w:val="dotted" w:sz="0" w:space="0" w:color="auto"/>
              <w:left w:val="dotted" w:sz="0" w:space="0" w:color="auto"/>
              <w:bottom w:val="dotted" w:sz="0" w:space="0" w:color="auto"/>
              <w:right w:val="dotted" w:sz="0" w:space="0" w:color="auto"/>
            </w:tcBorders>
            <w:shd w:val="clear" w:color="auto" w:fill="FFFFFF"/>
            <w:vAlign w:val="center"/>
          </w:tcPr>
          <w:p w14:paraId="1333EC44" w14:textId="77777777" w:rsidR="00DD23E9" w:rsidRDefault="00B92E58">
            <w:pPr>
              <w:rPr>
                <w:color w:val="000000"/>
              </w:rPr>
            </w:pPr>
            <w:r>
              <w:rPr>
                <w:color w:val="000000"/>
                <w:lang w:val="en-US" w:eastAsia="zh-CN"/>
              </w:rPr>
              <w:t>Recovery in business travel and events</w:t>
            </w:r>
          </w:p>
        </w:tc>
        <w:tc>
          <w:tcPr>
            <w:tcW w:w="4215" w:type="dxa"/>
            <w:tcBorders>
              <w:top w:val="dotted" w:sz="0" w:space="0" w:color="auto"/>
              <w:left w:val="dotted" w:sz="0" w:space="0" w:color="auto"/>
              <w:bottom w:val="dotted" w:sz="0" w:space="0" w:color="auto"/>
              <w:right w:val="dotted" w:sz="0" w:space="0" w:color="auto"/>
            </w:tcBorders>
            <w:shd w:val="clear" w:color="auto" w:fill="FFFFFF"/>
            <w:vAlign w:val="center"/>
          </w:tcPr>
          <w:p w14:paraId="49FB97B6" w14:textId="77777777" w:rsidR="00DD23E9" w:rsidRDefault="00B92E58">
            <w:pPr>
              <w:rPr>
                <w:color w:val="000000"/>
              </w:rPr>
            </w:pPr>
            <w:r>
              <w:rPr>
                <w:color w:val="000000"/>
                <w:lang w:val="en-US" w:eastAsia="zh-CN"/>
              </w:rPr>
              <w:t>Labor market challenges and wage inflation</w:t>
            </w:r>
          </w:p>
        </w:tc>
      </w:tr>
      <w:tr w:rsidR="00DD23E9" w14:paraId="43F585A2" w14:textId="77777777">
        <w:trPr>
          <w:tblCellSpacing w:w="15" w:type="dxa"/>
        </w:trPr>
        <w:tc>
          <w:tcPr>
            <w:tcW w:w="4275" w:type="dxa"/>
            <w:tcBorders>
              <w:top w:val="dotted" w:sz="0" w:space="0" w:color="auto"/>
              <w:left w:val="dotted" w:sz="0" w:space="0" w:color="auto"/>
              <w:bottom w:val="dotted" w:sz="0" w:space="0" w:color="auto"/>
              <w:right w:val="dotted" w:sz="0" w:space="0" w:color="auto"/>
            </w:tcBorders>
            <w:shd w:val="clear" w:color="auto" w:fill="FFFFFF"/>
            <w:vAlign w:val="center"/>
          </w:tcPr>
          <w:p w14:paraId="6CE48958" w14:textId="77777777" w:rsidR="00DD23E9" w:rsidRDefault="00B92E58">
            <w:pPr>
              <w:rPr>
                <w:color w:val="000000"/>
              </w:rPr>
            </w:pPr>
            <w:r>
              <w:rPr>
                <w:color w:val="000000"/>
                <w:lang w:val="en-US" w:eastAsia="zh-CN"/>
              </w:rPr>
              <w:t>Improved control over transport/shuttle</w:t>
            </w:r>
          </w:p>
        </w:tc>
        <w:tc>
          <w:tcPr>
            <w:tcW w:w="4215" w:type="dxa"/>
            <w:tcBorders>
              <w:top w:val="dotted" w:sz="0" w:space="0" w:color="auto"/>
              <w:left w:val="dotted" w:sz="0" w:space="0" w:color="auto"/>
              <w:bottom w:val="dotted" w:sz="0" w:space="0" w:color="auto"/>
              <w:right w:val="dotted" w:sz="0" w:space="0" w:color="auto"/>
            </w:tcBorders>
            <w:shd w:val="clear" w:color="auto" w:fill="FFFFFF"/>
            <w:vAlign w:val="center"/>
          </w:tcPr>
          <w:p w14:paraId="1675E597" w14:textId="77777777" w:rsidR="00DD23E9" w:rsidRDefault="00B92E58">
            <w:pPr>
              <w:rPr>
                <w:color w:val="000000"/>
              </w:rPr>
            </w:pPr>
            <w:r>
              <w:rPr>
                <w:color w:val="000000"/>
                <w:lang w:val="en-US" w:eastAsia="zh-CN"/>
              </w:rPr>
              <w:t>Regulatory changes and reputational risks</w:t>
            </w:r>
          </w:p>
        </w:tc>
      </w:tr>
    </w:tbl>
    <w:p w14:paraId="3D145F09" w14:textId="77777777" w:rsidR="00DD23E9" w:rsidRPr="00B64568" w:rsidRDefault="00B64568" w:rsidP="00B64568">
      <w:pPr>
        <w:pStyle w:val="Caption"/>
        <w:ind w:left="3600"/>
      </w:pPr>
      <w:r w:rsidRPr="00B64568">
        <w:t xml:space="preserve">Table </w:t>
      </w:r>
      <w:r w:rsidRPr="00B64568">
        <w:fldChar w:fldCharType="begin"/>
      </w:r>
      <w:r w:rsidRPr="00B64568">
        <w:instrText xml:space="preserve"> SEQ Table \* ARABIC </w:instrText>
      </w:r>
      <w:r w:rsidRPr="00B64568">
        <w:fldChar w:fldCharType="separate"/>
      </w:r>
      <w:r w:rsidR="00E9040D">
        <w:rPr>
          <w:noProof/>
        </w:rPr>
        <w:t>4</w:t>
      </w:r>
      <w:r w:rsidRPr="00B64568">
        <w:fldChar w:fldCharType="end"/>
      </w:r>
      <w:r w:rsidRPr="00B64568">
        <w:t>:  SWOT Analysis</w:t>
      </w:r>
    </w:p>
    <w:p w14:paraId="518EA52D" w14:textId="77777777" w:rsidR="00DD23E9" w:rsidRDefault="00B92E58">
      <w:pPr>
        <w:pStyle w:val="Heading2"/>
      </w:pPr>
      <w:bookmarkStart w:id="25" w:name="_Toc200729422"/>
      <w:r>
        <w:t>TOWS Analysis: Strategic Options and Recommendations</w:t>
      </w:r>
      <w:bookmarkEnd w:id="25"/>
    </w:p>
    <w:p w14:paraId="68637F12" w14:textId="77777777" w:rsidR="00DD23E9" w:rsidRDefault="00B92E58">
      <w:r>
        <w:t>To translate the SWOT findings into actionable strategies, a TOWS analysis is essential. This framework aligns internal and external factors, helping prioritize strategic initiatives to leverage strengths and opportunities while addressing weaknesses and threats.</w:t>
      </w:r>
    </w:p>
    <w:p w14:paraId="4C0EB991" w14:textId="77777777" w:rsidR="00DD23E9" w:rsidRDefault="00B92E58">
      <w:pPr>
        <w:pStyle w:val="Heading3"/>
      </w:pPr>
      <w:bookmarkStart w:id="26" w:name="_Toc200729423"/>
      <w:proofErr w:type="gramStart"/>
      <w:r>
        <w:t>SO</w:t>
      </w:r>
      <w:proofErr w:type="gramEnd"/>
      <w:r>
        <w:t xml:space="preserve"> Strategies (Strengths-Opportunities)</w:t>
      </w:r>
      <w:bookmarkEnd w:id="26"/>
    </w:p>
    <w:p w14:paraId="6BF1DC52" w14:textId="77777777" w:rsidR="00DD23E9" w:rsidRDefault="00B92E58">
      <w:r>
        <w:t xml:space="preserve">Capitalizing on the hotel’s strategic location and brand affiliation, Radisson Blu Edwardian Heathrow should aggressively pursue digital transformation by integrating an advanced PMS </w:t>
      </w:r>
      <w:r>
        <w:lastRenderedPageBreak/>
        <w:t>platform with OTA systems. This initiative can reduce reservation errors and improve front desk efficiency, directly enhancing guest experiences</w:t>
      </w:r>
      <w:r w:rsidR="00C06D6A">
        <w:t xml:space="preserve"> </w:t>
      </w:r>
      <w:r w:rsidR="00C06D6A" w:rsidRPr="00C06D6A">
        <w:t>(HBR, 2023)</w:t>
      </w:r>
      <w:r>
        <w:t>.</w:t>
      </w:r>
    </w:p>
    <w:p w14:paraId="389E1E2A" w14:textId="77777777" w:rsidR="00DD23E9" w:rsidRDefault="00B92E58">
      <w:r>
        <w:t>Leveraging its sizeable event spaces, the hotel can invest in hybrid event technology and sustainability certification, combining physical and virtual conferencing with green practices. This dual focus aligns with the resurgence in business travel and growing environmental consciousness among corporate clients</w:t>
      </w:r>
      <w:r w:rsidR="00C06D6A">
        <w:t xml:space="preserve"> </w:t>
      </w:r>
      <w:r w:rsidR="00C06D6A" w:rsidRPr="00C06D6A">
        <w:t>(Deloitte, 2023)</w:t>
      </w:r>
      <w:r>
        <w:t>.</w:t>
      </w:r>
      <w:r>
        <w:rPr>
          <w:lang w:val="en-US"/>
        </w:rPr>
        <w:t xml:space="preserve"> </w:t>
      </w:r>
      <w:r>
        <w:t xml:space="preserve">The hotel’s unique Edwardian design can be showcased through targeted marketing campaigns aimed at luxury leisure </w:t>
      </w:r>
      <w:proofErr w:type="spellStart"/>
      <w:r>
        <w:t>travelers</w:t>
      </w:r>
      <w:proofErr w:type="spellEnd"/>
      <w:r>
        <w:t xml:space="preserve"> who value authentic and elegant experiences, supported by loyalty program incentives.</w:t>
      </w:r>
    </w:p>
    <w:p w14:paraId="24F80C26" w14:textId="77777777" w:rsidR="00DD23E9" w:rsidRDefault="00B92E58">
      <w:pPr>
        <w:pStyle w:val="Heading3"/>
      </w:pPr>
      <w:bookmarkStart w:id="27" w:name="_Toc200729424"/>
      <w:r>
        <w:t>WO Strategies (Weaknesses-Opportunities)</w:t>
      </w:r>
      <w:bookmarkEnd w:id="27"/>
    </w:p>
    <w:p w14:paraId="5AF6CDF1" w14:textId="77777777" w:rsidR="00DD23E9" w:rsidRDefault="00B92E58">
      <w:r>
        <w:t xml:space="preserve">To mitigate service inconsistencies and staffing issues, the hotel must implement comprehensive staff training programs </w:t>
      </w:r>
      <w:proofErr w:type="spellStart"/>
      <w:r>
        <w:t>centered</w:t>
      </w:r>
      <w:proofErr w:type="spellEnd"/>
      <w:r>
        <w:t xml:space="preserve"> around customer service excellence and technology usage, possibly developed in partnership with the Radisson Group</w:t>
      </w:r>
      <w:r w:rsidR="00115AE9">
        <w:t xml:space="preserve"> </w:t>
      </w:r>
      <w:r w:rsidR="00115AE9" w:rsidRPr="00115AE9">
        <w:t>(</w:t>
      </w:r>
      <w:proofErr w:type="spellStart"/>
      <w:r w:rsidR="00115AE9" w:rsidRPr="00115AE9">
        <w:t>Alaydaa</w:t>
      </w:r>
      <w:proofErr w:type="spellEnd"/>
      <w:r w:rsidR="00115AE9" w:rsidRPr="00115AE9">
        <w:t xml:space="preserve"> et al, 2023)</w:t>
      </w:r>
      <w:r>
        <w:t>.</w:t>
      </w:r>
    </w:p>
    <w:p w14:paraId="494782F9" w14:textId="77777777" w:rsidR="00DD23E9" w:rsidRDefault="00B92E58">
      <w:r>
        <w:t xml:space="preserve">Adopting mobile check-in and keyless room entry will reduce front desk workload and improve guest autonomy, partially offsetting </w:t>
      </w:r>
      <w:proofErr w:type="spellStart"/>
      <w:r>
        <w:t>labor</w:t>
      </w:r>
      <w:proofErr w:type="spellEnd"/>
      <w:r>
        <w:t xml:space="preserve"> shortages.</w:t>
      </w:r>
      <w:r>
        <w:rPr>
          <w:lang w:val="en-US"/>
        </w:rPr>
        <w:t xml:space="preserve"> </w:t>
      </w:r>
      <w:r>
        <w:t>Renegotiating or integrating shuttle services under closer hotel management control can resolve transit issues and improve accountability, enhancing overall guest satisfaction.</w:t>
      </w:r>
    </w:p>
    <w:p w14:paraId="57785DED" w14:textId="77777777" w:rsidR="00DD23E9" w:rsidRDefault="00B92E58">
      <w:pPr>
        <w:pStyle w:val="Heading3"/>
      </w:pPr>
      <w:bookmarkStart w:id="28" w:name="_Toc200729425"/>
      <w:r>
        <w:t>ST Strategies (Strengths-Threats)</w:t>
      </w:r>
      <w:bookmarkEnd w:id="28"/>
    </w:p>
    <w:p w14:paraId="3FB83446" w14:textId="77777777" w:rsidR="00DD23E9" w:rsidRDefault="00B92E58">
      <w:r>
        <w:t>Using its strong brand and event facilities, the hotel should differentiate by emphasizing high-quality, personalized service to counter competitors relying primarily on price or technology</w:t>
      </w:r>
      <w:r w:rsidR="00115AE9">
        <w:t xml:space="preserve"> </w:t>
      </w:r>
      <w:r w:rsidR="00115AE9" w:rsidRPr="00115AE9">
        <w:t>(Architectural Digest, 2021)</w:t>
      </w:r>
      <w:r>
        <w:t xml:space="preserve">. By promoting its heritage and attentive service, it can attract discerning </w:t>
      </w:r>
      <w:proofErr w:type="spellStart"/>
      <w:r>
        <w:t>travelers</w:t>
      </w:r>
      <w:proofErr w:type="spellEnd"/>
      <w:r>
        <w:t xml:space="preserve"> less focused on cutting-edge tech.</w:t>
      </w:r>
      <w:r>
        <w:rPr>
          <w:lang w:val="en-US"/>
        </w:rPr>
        <w:t xml:space="preserve"> </w:t>
      </w:r>
      <w:r>
        <w:t>Proactively engaging in regulatory compliance and environmental certifications will help safeguard the hotel against evolving legal threats while appealing to eco-conscious markets.</w:t>
      </w:r>
    </w:p>
    <w:p w14:paraId="18BA3FD8" w14:textId="77777777" w:rsidR="00DD23E9" w:rsidRDefault="00B92E58">
      <w:pPr>
        <w:pStyle w:val="Heading3"/>
      </w:pPr>
      <w:bookmarkStart w:id="29" w:name="_Toc200729426"/>
      <w:r>
        <w:t>WT Strategies (Weaknesses-Threats)</w:t>
      </w:r>
      <w:bookmarkEnd w:id="29"/>
    </w:p>
    <w:p w14:paraId="3C2FEFDA" w14:textId="77777777" w:rsidR="00DD23E9" w:rsidRDefault="00B92E58">
      <w:r>
        <w:t>Addressing technology and staffing weaknesses is crucial to survive increasing competitive and economi</w:t>
      </w:r>
      <w:r w:rsidR="00115AE9">
        <w:t xml:space="preserve">c pressures. The hotel should </w:t>
      </w:r>
      <w:r>
        <w:t>prioritize investment in</w:t>
      </w:r>
      <w:r w:rsidR="00115AE9">
        <w:t xml:space="preserve"> scalable technology solutions</w:t>
      </w:r>
      <w:r>
        <w:t xml:space="preserve"> that automate repetitive tasks and optimize workforce management</w:t>
      </w:r>
      <w:r w:rsidR="00115AE9">
        <w:t xml:space="preserve"> </w:t>
      </w:r>
      <w:r w:rsidR="00115AE9" w:rsidRPr="00115AE9">
        <w:t>(Conde Nast Traveler, 2022)</w:t>
      </w:r>
      <w:r>
        <w:t>.</w:t>
      </w:r>
      <w:r>
        <w:rPr>
          <w:lang w:val="en-US"/>
        </w:rPr>
        <w:t xml:space="preserve"> </w:t>
      </w:r>
      <w:r>
        <w:t>Staff retention strategies, including competitive compensation, clear career progression, and a positive organizational culture, will reduce turnover risks.</w:t>
      </w:r>
      <w:r>
        <w:rPr>
          <w:lang w:val="en-US"/>
        </w:rPr>
        <w:t xml:space="preserve"> </w:t>
      </w:r>
    </w:p>
    <w:tbl>
      <w:tblPr>
        <w:tblW w:w="9269" w:type="dxa"/>
        <w:tblCellSpacing w:w="15" w:type="dxa"/>
        <w:tblCellMar>
          <w:top w:w="15" w:type="dxa"/>
          <w:left w:w="15" w:type="dxa"/>
          <w:bottom w:w="15" w:type="dxa"/>
          <w:right w:w="15" w:type="dxa"/>
        </w:tblCellMar>
        <w:tblLook w:val="04A0" w:firstRow="1" w:lastRow="0" w:firstColumn="1" w:lastColumn="0" w:noHBand="0" w:noVBand="1"/>
      </w:tblPr>
      <w:tblGrid>
        <w:gridCol w:w="1495"/>
        <w:gridCol w:w="3679"/>
        <w:gridCol w:w="4095"/>
      </w:tblGrid>
      <w:tr w:rsidR="00DD23E9" w14:paraId="138F712E" w14:textId="77777777" w:rsidTr="00B64568">
        <w:trPr>
          <w:trHeight w:val="382"/>
          <w:tblHeader/>
          <w:tblCellSpacing w:w="15" w:type="dxa"/>
        </w:trPr>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16114262" w14:textId="77777777" w:rsidR="00DD23E9" w:rsidRDefault="00DD23E9">
            <w:pPr>
              <w:rPr>
                <w:b/>
                <w:bCs/>
                <w:color w:val="000000"/>
              </w:rPr>
            </w:pP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2F2C6851" w14:textId="77777777" w:rsidR="00DD23E9" w:rsidRDefault="00B92E58">
            <w:pPr>
              <w:rPr>
                <w:b/>
                <w:bCs/>
                <w:color w:val="000000"/>
              </w:rPr>
            </w:pPr>
            <w:r>
              <w:rPr>
                <w:b/>
                <w:bCs/>
                <w:color w:val="000000"/>
                <w:lang w:val="en-US" w:eastAsia="zh-CN"/>
              </w:rPr>
              <w:t>Opportunities (O)</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55AAC68A" w14:textId="77777777" w:rsidR="00DD23E9" w:rsidRDefault="00B92E58">
            <w:pPr>
              <w:rPr>
                <w:b/>
                <w:bCs/>
                <w:color w:val="000000"/>
              </w:rPr>
            </w:pPr>
            <w:r>
              <w:rPr>
                <w:b/>
                <w:bCs/>
                <w:color w:val="000000"/>
                <w:lang w:val="en-US" w:eastAsia="zh-CN"/>
              </w:rPr>
              <w:t>Threats (T)</w:t>
            </w:r>
          </w:p>
        </w:tc>
      </w:tr>
      <w:tr w:rsidR="00DD23E9" w14:paraId="3C5501E8" w14:textId="77777777" w:rsidTr="00B64568">
        <w:trPr>
          <w:trHeight w:val="664"/>
          <w:tblCellSpacing w:w="15" w:type="dxa"/>
        </w:trPr>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00F5AB69" w14:textId="77777777" w:rsidR="00DD23E9" w:rsidRDefault="00B92E58">
            <w:pPr>
              <w:rPr>
                <w:color w:val="000000"/>
              </w:rPr>
            </w:pPr>
            <w:r>
              <w:rPr>
                <w:color w:val="000000"/>
                <w:lang w:val="en-US" w:eastAsia="zh-CN"/>
              </w:rPr>
              <w:t>Strengths (S)</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6BBD895F" w14:textId="77777777" w:rsidR="00DD23E9" w:rsidRDefault="00B92E58">
            <w:pPr>
              <w:rPr>
                <w:color w:val="000000"/>
              </w:rPr>
            </w:pPr>
            <w:r>
              <w:rPr>
                <w:color w:val="000000"/>
                <w:lang w:val="en-US" w:eastAsia="zh-CN"/>
              </w:rPr>
              <w:t>SO1: Digital PMS integration to enhance guest services.</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614C047C" w14:textId="77777777" w:rsidR="00DD23E9" w:rsidRDefault="00B92E58">
            <w:pPr>
              <w:rPr>
                <w:color w:val="000000"/>
              </w:rPr>
            </w:pPr>
            <w:r>
              <w:rPr>
                <w:color w:val="000000"/>
                <w:lang w:val="en-US" w:eastAsia="zh-CN"/>
              </w:rPr>
              <w:t>ST1: Emphasize personalized service and heritage.</w:t>
            </w:r>
          </w:p>
        </w:tc>
      </w:tr>
      <w:tr w:rsidR="00DD23E9" w14:paraId="56E729EF" w14:textId="77777777" w:rsidTr="00B64568">
        <w:trPr>
          <w:trHeight w:val="664"/>
          <w:tblCellSpacing w:w="15" w:type="dxa"/>
        </w:trPr>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2436FA99" w14:textId="77777777" w:rsidR="00DD23E9" w:rsidRDefault="00DD23E9">
            <w:pPr>
              <w:rPr>
                <w:color w:val="000000"/>
              </w:rPr>
            </w:pP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6C3886D6" w14:textId="77777777" w:rsidR="00DD23E9" w:rsidRDefault="00B92E58">
            <w:pPr>
              <w:rPr>
                <w:color w:val="000000"/>
              </w:rPr>
            </w:pPr>
            <w:r>
              <w:rPr>
                <w:color w:val="000000"/>
                <w:lang w:val="en-US" w:eastAsia="zh-CN"/>
              </w:rPr>
              <w:t>SO2: Hybrid events &amp; sustainability certifications.</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4F99B5FA" w14:textId="77777777" w:rsidR="00DD23E9" w:rsidRDefault="00B92E58">
            <w:pPr>
              <w:rPr>
                <w:color w:val="000000"/>
              </w:rPr>
            </w:pPr>
            <w:r>
              <w:rPr>
                <w:color w:val="000000"/>
                <w:lang w:val="en-US" w:eastAsia="zh-CN"/>
              </w:rPr>
              <w:t>ST2: Proactive regulatory and environmental compliance.</w:t>
            </w:r>
          </w:p>
        </w:tc>
      </w:tr>
      <w:tr w:rsidR="00DD23E9" w14:paraId="50482C18" w14:textId="77777777" w:rsidTr="00B64568">
        <w:trPr>
          <w:trHeight w:val="664"/>
          <w:tblCellSpacing w:w="15" w:type="dxa"/>
        </w:trPr>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7D40A829" w14:textId="77777777" w:rsidR="00DD23E9" w:rsidRDefault="00B92E58">
            <w:pPr>
              <w:rPr>
                <w:color w:val="000000"/>
              </w:rPr>
            </w:pPr>
            <w:r>
              <w:rPr>
                <w:color w:val="000000"/>
                <w:lang w:val="en-US" w:eastAsia="zh-CN"/>
              </w:rPr>
              <w:t>Weaknesses (W)</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34803424" w14:textId="77777777" w:rsidR="00DD23E9" w:rsidRDefault="00B92E58">
            <w:pPr>
              <w:rPr>
                <w:color w:val="000000"/>
              </w:rPr>
            </w:pPr>
            <w:r>
              <w:rPr>
                <w:color w:val="000000"/>
                <w:lang w:val="en-US" w:eastAsia="zh-CN"/>
              </w:rPr>
              <w:t>WO1: Staff training and adoption of mobile check-in.</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355D1DAC" w14:textId="77777777" w:rsidR="00DD23E9" w:rsidRDefault="00B92E58">
            <w:pPr>
              <w:rPr>
                <w:color w:val="000000"/>
              </w:rPr>
            </w:pPr>
            <w:r>
              <w:rPr>
                <w:color w:val="000000"/>
                <w:lang w:val="en-US" w:eastAsia="zh-CN"/>
              </w:rPr>
              <w:t>WT1: Invest in scalable technology &amp; workforce management.</w:t>
            </w:r>
          </w:p>
        </w:tc>
      </w:tr>
      <w:tr w:rsidR="00DD23E9" w14:paraId="450350DB" w14:textId="77777777" w:rsidTr="00B64568">
        <w:trPr>
          <w:trHeight w:val="329"/>
          <w:tblCellSpacing w:w="15" w:type="dxa"/>
        </w:trPr>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7BD08209" w14:textId="77777777" w:rsidR="00DD23E9" w:rsidRDefault="00DD23E9">
            <w:pPr>
              <w:rPr>
                <w:color w:val="000000"/>
              </w:rPr>
            </w:pP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09199400" w14:textId="77777777" w:rsidR="00DD23E9" w:rsidRDefault="00B92E58">
            <w:pPr>
              <w:rPr>
                <w:color w:val="000000"/>
              </w:rPr>
            </w:pPr>
            <w:r>
              <w:rPr>
                <w:color w:val="000000"/>
                <w:lang w:val="en-US" w:eastAsia="zh-CN"/>
              </w:rPr>
              <w:t>WO2: Control shuttle services to improve reliability.</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354F79E0" w14:textId="77777777" w:rsidR="00DD23E9" w:rsidRDefault="00B92E58">
            <w:pPr>
              <w:rPr>
                <w:color w:val="000000"/>
              </w:rPr>
            </w:pPr>
            <w:r>
              <w:rPr>
                <w:color w:val="000000"/>
                <w:lang w:val="en-US" w:eastAsia="zh-CN"/>
              </w:rPr>
              <w:t>WT2: Enhance staff retention and communication.</w:t>
            </w:r>
          </w:p>
        </w:tc>
      </w:tr>
    </w:tbl>
    <w:p w14:paraId="2B41AA2A" w14:textId="77777777" w:rsidR="00DD23E9" w:rsidRDefault="00B64568" w:rsidP="00B64568">
      <w:pPr>
        <w:pStyle w:val="Caption"/>
        <w:ind w:left="4320"/>
      </w:pPr>
      <w:r>
        <w:t xml:space="preserve">Table </w:t>
      </w:r>
      <w:r>
        <w:fldChar w:fldCharType="begin"/>
      </w:r>
      <w:r>
        <w:instrText xml:space="preserve"> SEQ Table \* ARABIC </w:instrText>
      </w:r>
      <w:r>
        <w:fldChar w:fldCharType="separate"/>
      </w:r>
      <w:r w:rsidR="00E9040D">
        <w:rPr>
          <w:noProof/>
        </w:rPr>
        <w:t>5</w:t>
      </w:r>
      <w:r>
        <w:fldChar w:fldCharType="end"/>
      </w:r>
      <w:r>
        <w:t xml:space="preserve">: </w:t>
      </w:r>
      <w:r w:rsidRPr="00B64568">
        <w:t>SWOT Analysis</w:t>
      </w:r>
    </w:p>
    <w:p w14:paraId="1129E77A" w14:textId="77777777" w:rsidR="00DD23E9" w:rsidRDefault="00B92E58">
      <w:pPr>
        <w:pStyle w:val="Heading1"/>
      </w:pPr>
      <w:bookmarkStart w:id="30" w:name="_Toc200729427"/>
      <w:r>
        <w:t>Recommendations and Change Management</w:t>
      </w:r>
      <w:bookmarkEnd w:id="30"/>
    </w:p>
    <w:p w14:paraId="0FA1DB1C" w14:textId="77777777" w:rsidR="00DD23E9" w:rsidRDefault="00B92E58">
      <w:pPr>
        <w:pStyle w:val="Heading2"/>
      </w:pPr>
      <w:bookmarkStart w:id="31" w:name="_Toc200729428"/>
      <w:r>
        <w:t>Strategic Context</w:t>
      </w:r>
      <w:bookmarkEnd w:id="31"/>
    </w:p>
    <w:p w14:paraId="4F5F85F5" w14:textId="77777777" w:rsidR="00DD23E9" w:rsidRDefault="00B92E58">
      <w:r>
        <w:t>Radisson Blu Edwardian Heathrow faces a crucial moment. Location, brand, and amenities are competitive, but operational fragmentation—reservation problems, service silos, and outsourced transport lapses—has lowered visitor satisfaction and worker morale. A coordinated plan to improve technology, culture, and coordination is needed to restore service excellence. The following suggestions update visitor experiences and improve operational consistency by addressing core problems</w:t>
      </w:r>
      <w:r w:rsidR="00115AE9">
        <w:t xml:space="preserve"> </w:t>
      </w:r>
      <w:r w:rsidR="00115AE9" w:rsidRPr="00115AE9">
        <w:t>(Food &amp; Wine, 2025)</w:t>
      </w:r>
      <w:r>
        <w:t>.</w:t>
      </w:r>
    </w:p>
    <w:p w14:paraId="1EA2D81B" w14:textId="77777777" w:rsidR="00DD23E9" w:rsidRDefault="00B92E58">
      <w:pPr>
        <w:pStyle w:val="Heading2"/>
      </w:pPr>
      <w:bookmarkStart w:id="32" w:name="_Toc200729429"/>
      <w:r>
        <w:t>Digital Guest Services Transformation</w:t>
      </w:r>
      <w:bookmarkEnd w:id="32"/>
    </w:p>
    <w:p w14:paraId="68493DF3" w14:textId="77777777" w:rsidR="00DD23E9" w:rsidRDefault="00B92E58">
      <w:pPr>
        <w:pStyle w:val="Heading3"/>
      </w:pPr>
      <w:bookmarkStart w:id="33" w:name="_Toc200729430"/>
      <w:r>
        <w:t>PMS Upgrade and Mobile Check-In</w:t>
      </w:r>
      <w:bookmarkEnd w:id="33"/>
    </w:p>
    <w:p w14:paraId="5CDA91AE" w14:textId="77777777" w:rsidR="00DD23E9" w:rsidRDefault="00B92E58">
      <w:r>
        <w:t>A modern, integrated PMS with mobile check-in powers a seamless guest experience. The hotel's reservation irregularities and delayed check-in times damage guest confidence without it.</w:t>
      </w:r>
      <w:r>
        <w:rPr>
          <w:lang w:val="en-US"/>
        </w:rPr>
        <w:t xml:space="preserve"> </w:t>
      </w:r>
      <w:r>
        <w:t xml:space="preserve">Phased deployment will start with vendor selection, </w:t>
      </w:r>
      <w:proofErr w:type="spellStart"/>
      <w:r>
        <w:t>favoring</w:t>
      </w:r>
      <w:proofErr w:type="spellEnd"/>
      <w:r>
        <w:t xml:space="preserve"> Opera Cloud or </w:t>
      </w:r>
      <w:proofErr w:type="spellStart"/>
      <w:r>
        <w:t>protel</w:t>
      </w:r>
      <w:proofErr w:type="spellEnd"/>
      <w:r>
        <w:t xml:space="preserve"> for real-time connection with OTAs, mobile apps, and digital keys</w:t>
      </w:r>
      <w:r w:rsidR="00115AE9">
        <w:t xml:space="preserve"> </w:t>
      </w:r>
      <w:r w:rsidR="00115AE9" w:rsidRPr="00115AE9">
        <w:t>(Clark, 2022)</w:t>
      </w:r>
      <w:r>
        <w:t xml:space="preserve">. After a controlled pilot, full deployment will include staff training and live support. The £99,000 technological investment is </w:t>
      </w:r>
      <w:r>
        <w:lastRenderedPageBreak/>
        <w:t>hefty, but it is expected to reduce reservation errors by 25% and check-in times by 30%, enabling workers to provide more personalized service.</w:t>
      </w:r>
    </w:p>
    <w:tbl>
      <w:tblPr>
        <w:tblW w:w="0" w:type="auto"/>
        <w:tblCellSpacing w:w="15" w:type="dxa"/>
        <w:tblInd w:w="1394" w:type="dxa"/>
        <w:tblCellMar>
          <w:top w:w="15" w:type="dxa"/>
          <w:left w:w="15" w:type="dxa"/>
          <w:bottom w:w="15" w:type="dxa"/>
          <w:right w:w="15" w:type="dxa"/>
        </w:tblCellMar>
        <w:tblLook w:val="04A0" w:firstRow="1" w:lastRow="0" w:firstColumn="1" w:lastColumn="0" w:noHBand="0" w:noVBand="1"/>
      </w:tblPr>
      <w:tblGrid>
        <w:gridCol w:w="3917"/>
        <w:gridCol w:w="1771"/>
      </w:tblGrid>
      <w:tr w:rsidR="00DD23E9" w14:paraId="6CE3B022" w14:textId="77777777" w:rsidTr="00B64568">
        <w:trPr>
          <w:tblHeader/>
          <w:tblCellSpacing w:w="15" w:type="dxa"/>
        </w:trPr>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4813AA76" w14:textId="77777777" w:rsidR="00DD23E9" w:rsidRDefault="00B92E58">
            <w:pPr>
              <w:rPr>
                <w:b/>
                <w:bCs/>
                <w:color w:val="000000"/>
              </w:rPr>
            </w:pPr>
            <w:r>
              <w:rPr>
                <w:rStyle w:val="Strong"/>
                <w:rFonts w:ascii="SimSun" w:eastAsia="SimSun" w:hAnsi="SimSun" w:cs="SimSun"/>
                <w:color w:val="000000"/>
                <w:lang w:val="en-US" w:eastAsia="zh-CN" w:bidi="ar"/>
              </w:rPr>
              <w:t>Cost Item</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357F3A13" w14:textId="77777777" w:rsidR="00DD23E9" w:rsidRDefault="00B92E58">
            <w:pPr>
              <w:jc w:val="center"/>
              <w:rPr>
                <w:b/>
                <w:bCs/>
                <w:color w:val="000000"/>
              </w:rPr>
            </w:pPr>
            <w:r>
              <w:rPr>
                <w:rStyle w:val="Strong"/>
                <w:rFonts w:ascii="SimSun" w:eastAsia="SimSun" w:hAnsi="SimSun" w:cs="SimSun"/>
                <w:color w:val="000000"/>
                <w:lang w:val="en-US" w:eastAsia="zh-CN" w:bidi="ar"/>
              </w:rPr>
              <w:t>Estimated Cost</w:t>
            </w:r>
          </w:p>
        </w:tc>
      </w:tr>
      <w:tr w:rsidR="00DD23E9" w14:paraId="6DF73B7E" w14:textId="77777777" w:rsidTr="00B64568">
        <w:trPr>
          <w:tblCellSpacing w:w="15" w:type="dxa"/>
        </w:trPr>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75E90242" w14:textId="77777777" w:rsidR="00DD23E9" w:rsidRDefault="00B92E58">
            <w:pPr>
              <w:jc w:val="left"/>
              <w:rPr>
                <w:color w:val="000000"/>
              </w:rPr>
            </w:pPr>
            <w:r>
              <w:rPr>
                <w:rFonts w:ascii="SimSun" w:eastAsia="SimSun" w:hAnsi="SimSun" w:cs="SimSun"/>
                <w:color w:val="000000"/>
                <w:lang w:val="en-US" w:eastAsia="zh-CN" w:bidi="ar"/>
              </w:rPr>
              <w:t>PMS license &amp; system integration</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07088C33" w14:textId="77777777" w:rsidR="00DD23E9" w:rsidRDefault="00B92E58">
            <w:pPr>
              <w:jc w:val="left"/>
              <w:rPr>
                <w:color w:val="000000"/>
              </w:rPr>
            </w:pPr>
            <w:r>
              <w:rPr>
                <w:rFonts w:ascii="SimSun" w:eastAsia="SimSun" w:hAnsi="SimSun" w:cs="SimSun"/>
                <w:color w:val="000000"/>
                <w:lang w:val="en-US" w:eastAsia="zh-CN" w:bidi="ar"/>
              </w:rPr>
              <w:t>£60,000</w:t>
            </w:r>
          </w:p>
        </w:tc>
      </w:tr>
      <w:tr w:rsidR="00DD23E9" w14:paraId="4F4A1BA3" w14:textId="77777777" w:rsidTr="00B64568">
        <w:trPr>
          <w:tblCellSpacing w:w="15" w:type="dxa"/>
        </w:trPr>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40B24F1A" w14:textId="77777777" w:rsidR="00DD23E9" w:rsidRDefault="00B92E58">
            <w:pPr>
              <w:jc w:val="left"/>
              <w:rPr>
                <w:color w:val="000000"/>
              </w:rPr>
            </w:pPr>
            <w:r>
              <w:rPr>
                <w:rFonts w:ascii="SimSun" w:eastAsia="SimSun" w:hAnsi="SimSun" w:cs="SimSun"/>
                <w:color w:val="000000"/>
                <w:lang w:val="en-US" w:eastAsia="zh-CN" w:bidi="ar"/>
              </w:rPr>
              <w:t>Mobile check-in development</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13917BE1" w14:textId="77777777" w:rsidR="00DD23E9" w:rsidRDefault="00B92E58">
            <w:pPr>
              <w:jc w:val="left"/>
              <w:rPr>
                <w:color w:val="000000"/>
              </w:rPr>
            </w:pPr>
            <w:r>
              <w:rPr>
                <w:rFonts w:ascii="SimSun" w:eastAsia="SimSun" w:hAnsi="SimSun" w:cs="SimSun"/>
                <w:color w:val="000000"/>
                <w:lang w:val="en-US" w:eastAsia="zh-CN" w:bidi="ar"/>
              </w:rPr>
              <w:t>£20,000</w:t>
            </w:r>
          </w:p>
        </w:tc>
      </w:tr>
      <w:tr w:rsidR="00DD23E9" w14:paraId="3519AA87" w14:textId="77777777" w:rsidTr="00B64568">
        <w:trPr>
          <w:tblCellSpacing w:w="15" w:type="dxa"/>
        </w:trPr>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69131F31" w14:textId="77777777" w:rsidR="00DD23E9" w:rsidRDefault="00B92E58">
            <w:pPr>
              <w:jc w:val="left"/>
              <w:rPr>
                <w:color w:val="000000"/>
              </w:rPr>
            </w:pPr>
            <w:r>
              <w:rPr>
                <w:rFonts w:ascii="SimSun" w:eastAsia="SimSun" w:hAnsi="SimSun" w:cs="SimSun"/>
                <w:color w:val="000000"/>
                <w:lang w:val="en-US" w:eastAsia="zh-CN" w:bidi="ar"/>
              </w:rPr>
              <w:t>Staff training and support</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1DA098FC" w14:textId="77777777" w:rsidR="00DD23E9" w:rsidRDefault="00B92E58">
            <w:pPr>
              <w:jc w:val="left"/>
              <w:rPr>
                <w:color w:val="000000"/>
              </w:rPr>
            </w:pPr>
            <w:r>
              <w:rPr>
                <w:rFonts w:ascii="SimSun" w:eastAsia="SimSun" w:hAnsi="SimSun" w:cs="SimSun"/>
                <w:color w:val="000000"/>
                <w:lang w:val="en-US" w:eastAsia="zh-CN" w:bidi="ar"/>
              </w:rPr>
              <w:t>£10,000</w:t>
            </w:r>
          </w:p>
        </w:tc>
      </w:tr>
      <w:tr w:rsidR="00DD23E9" w14:paraId="34798A8D" w14:textId="77777777" w:rsidTr="00B64568">
        <w:trPr>
          <w:tblCellSpacing w:w="15" w:type="dxa"/>
        </w:trPr>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34AFD29D" w14:textId="77777777" w:rsidR="00DD23E9" w:rsidRDefault="00B92E58">
            <w:pPr>
              <w:jc w:val="left"/>
              <w:rPr>
                <w:color w:val="000000"/>
              </w:rPr>
            </w:pPr>
            <w:r>
              <w:rPr>
                <w:rStyle w:val="Strong"/>
                <w:rFonts w:ascii="SimSun" w:eastAsia="SimSun" w:hAnsi="SimSun" w:cs="SimSun"/>
                <w:color w:val="000000"/>
                <w:lang w:val="en-US" w:eastAsia="zh-CN" w:bidi="ar"/>
              </w:rPr>
              <w:t>Total Investment</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582F9525" w14:textId="77777777" w:rsidR="00DD23E9" w:rsidRDefault="00B92E58">
            <w:pPr>
              <w:jc w:val="left"/>
              <w:rPr>
                <w:color w:val="000000"/>
              </w:rPr>
            </w:pPr>
            <w:r>
              <w:rPr>
                <w:rStyle w:val="Strong"/>
                <w:rFonts w:ascii="SimSun" w:eastAsia="SimSun" w:hAnsi="SimSun" w:cs="SimSun"/>
                <w:color w:val="000000"/>
                <w:lang w:val="en-US" w:eastAsia="zh-CN" w:bidi="ar"/>
              </w:rPr>
              <w:t>£99,000</w:t>
            </w:r>
          </w:p>
        </w:tc>
      </w:tr>
    </w:tbl>
    <w:p w14:paraId="35C52275" w14:textId="77777777" w:rsidR="00DD23E9" w:rsidRDefault="00B64568" w:rsidP="00B64568">
      <w:pPr>
        <w:pStyle w:val="Caption"/>
        <w:ind w:left="3600"/>
      </w:pPr>
      <w:r>
        <w:t xml:space="preserve">Table </w:t>
      </w:r>
      <w:r>
        <w:fldChar w:fldCharType="begin"/>
      </w:r>
      <w:r>
        <w:instrText xml:space="preserve"> SEQ Table \* ARABIC </w:instrText>
      </w:r>
      <w:r>
        <w:fldChar w:fldCharType="separate"/>
      </w:r>
      <w:r w:rsidR="00E9040D">
        <w:rPr>
          <w:noProof/>
        </w:rPr>
        <w:t>6</w:t>
      </w:r>
      <w:r>
        <w:fldChar w:fldCharType="end"/>
      </w:r>
      <w:r>
        <w:t>:Total Investment</w:t>
      </w:r>
    </w:p>
    <w:p w14:paraId="66C7B72C" w14:textId="77777777" w:rsidR="00DD23E9" w:rsidRDefault="00B92E58">
      <w:pPr>
        <w:pStyle w:val="Heading2"/>
      </w:pPr>
      <w:bookmarkStart w:id="34" w:name="_Toc200729431"/>
      <w:r>
        <w:t>Unifying Service Culture</w:t>
      </w:r>
      <w:bookmarkEnd w:id="34"/>
    </w:p>
    <w:p w14:paraId="16CAF691" w14:textId="77777777" w:rsidR="00DD23E9" w:rsidRDefault="00B92E58">
      <w:pPr>
        <w:pStyle w:val="Heading3"/>
      </w:pPr>
      <w:bookmarkStart w:id="35" w:name="_Toc200729432"/>
      <w:r>
        <w:t>Comprehensive Training &amp; Mentoring</w:t>
      </w:r>
      <w:bookmarkEnd w:id="35"/>
    </w:p>
    <w:p w14:paraId="0361DB84" w14:textId="77777777" w:rsidR="00DD23E9" w:rsidRDefault="00B92E58">
      <w:r>
        <w:t>Service delivery is inconsistent due to uneven training and cultural disintegration. A comprehensive training strategy including online learning, interactive workshops, departmental shadowing, and daily SOP reminders will handle this. Along with formal training, a mentorship structure will help new hires set norms and operate together in their initial months</w:t>
      </w:r>
      <w:r w:rsidR="00115AE9">
        <w:t xml:space="preserve"> </w:t>
      </w:r>
      <w:r w:rsidR="00115AE9" w:rsidRPr="00115AE9">
        <w:t>(Bensley, 2019)</w:t>
      </w:r>
      <w:r>
        <w:t>. At a cost of £60,500, the campaign is expected to cut service complaints by 20% and increase retention, lowering long-term costs.</w:t>
      </w:r>
    </w:p>
    <w:p w14:paraId="5C2F0B54" w14:textId="77777777" w:rsidR="00DD23E9" w:rsidRDefault="00B92E58">
      <w:pPr>
        <w:pStyle w:val="Heading2"/>
      </w:pPr>
      <w:bookmarkStart w:id="36" w:name="_Toc200729433"/>
      <w:r>
        <w:t>Enhancing Operational Coordination</w:t>
      </w:r>
      <w:bookmarkEnd w:id="36"/>
    </w:p>
    <w:p w14:paraId="13D26E15" w14:textId="77777777" w:rsidR="00DD23E9" w:rsidRDefault="00B92E58">
      <w:pPr>
        <w:pStyle w:val="Heading3"/>
      </w:pPr>
      <w:bookmarkStart w:id="37" w:name="_Toc200729434"/>
      <w:r>
        <w:t>SOP Harmonization and Real-Time Communication</w:t>
      </w:r>
      <w:bookmarkEnd w:id="37"/>
    </w:p>
    <w:p w14:paraId="0AD5E9EF" w14:textId="77777777" w:rsidR="00DD23E9" w:rsidRDefault="00B92E58">
      <w:r>
        <w:t>Housekeeping, front desk, and spa teams' disjointed operations have frustrated guests and caused internal confusion. Workshops will unify SOPs across divisions to clarify duties and timetables. Task boards coupled with the new PMS will provide real-time updates on room readiness, guest priorities, and noise issues, reducing operational friction</w:t>
      </w:r>
      <w:r w:rsidR="00115AE9">
        <w:t xml:space="preserve"> </w:t>
      </w:r>
      <w:r w:rsidR="00115AE9" w:rsidRPr="00115AE9">
        <w:t>(Gallup, 2020)</w:t>
      </w:r>
      <w:r>
        <w:t>. Quick leadership huddles before shifts improve synchronization. Digital tools and facilitation cost £23,500, improving operations and guest experience.</w:t>
      </w:r>
    </w:p>
    <w:tbl>
      <w:tblPr>
        <w:tblW w:w="0" w:type="auto"/>
        <w:tblCellSpacing w:w="15" w:type="dxa"/>
        <w:tblInd w:w="1394" w:type="dxa"/>
        <w:tblCellMar>
          <w:top w:w="15" w:type="dxa"/>
          <w:left w:w="15" w:type="dxa"/>
          <w:bottom w:w="15" w:type="dxa"/>
          <w:right w:w="15" w:type="dxa"/>
        </w:tblCellMar>
        <w:tblLook w:val="04A0" w:firstRow="1" w:lastRow="0" w:firstColumn="1" w:lastColumn="0" w:noHBand="0" w:noVBand="1"/>
      </w:tblPr>
      <w:tblGrid>
        <w:gridCol w:w="2758"/>
        <w:gridCol w:w="4824"/>
      </w:tblGrid>
      <w:tr w:rsidR="00DD23E9" w14:paraId="2A2087B8" w14:textId="77777777" w:rsidTr="00B64568">
        <w:trPr>
          <w:tblHeader/>
          <w:tblCellSpacing w:w="15" w:type="dxa"/>
        </w:trPr>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4B7C222E" w14:textId="77777777" w:rsidR="00DD23E9" w:rsidRDefault="00B92E58">
            <w:pPr>
              <w:rPr>
                <w:b/>
                <w:bCs/>
                <w:color w:val="000000"/>
              </w:rPr>
            </w:pPr>
            <w:r>
              <w:rPr>
                <w:b/>
                <w:bCs/>
                <w:color w:val="000000"/>
                <w:lang w:val="en-US" w:eastAsia="zh-CN"/>
              </w:rPr>
              <w:lastRenderedPageBreak/>
              <w:t>Change Component</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74382CED" w14:textId="77777777" w:rsidR="00DD23E9" w:rsidRDefault="00B92E58">
            <w:pPr>
              <w:rPr>
                <w:b/>
                <w:bCs/>
                <w:color w:val="000000"/>
              </w:rPr>
            </w:pPr>
            <w:r>
              <w:rPr>
                <w:b/>
                <w:bCs/>
                <w:color w:val="000000"/>
                <w:lang w:val="en-US" w:eastAsia="zh-CN"/>
              </w:rPr>
              <w:t>Key Deliverable</w:t>
            </w:r>
          </w:p>
        </w:tc>
      </w:tr>
      <w:tr w:rsidR="00DD23E9" w14:paraId="0B92BCF6" w14:textId="77777777" w:rsidTr="00B64568">
        <w:trPr>
          <w:tblCellSpacing w:w="15" w:type="dxa"/>
        </w:trPr>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3D036EFE" w14:textId="77777777" w:rsidR="00DD23E9" w:rsidRDefault="00B92E58">
            <w:pPr>
              <w:rPr>
                <w:color w:val="000000"/>
              </w:rPr>
            </w:pPr>
            <w:r>
              <w:rPr>
                <w:color w:val="000000"/>
                <w:lang w:val="en-US" w:eastAsia="zh-CN"/>
              </w:rPr>
              <w:t>SOP Alignment Workshops</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47C5D53F" w14:textId="77777777" w:rsidR="00DD23E9" w:rsidRDefault="00B92E58">
            <w:pPr>
              <w:rPr>
                <w:color w:val="000000"/>
              </w:rPr>
            </w:pPr>
            <w:r>
              <w:rPr>
                <w:color w:val="000000"/>
                <w:lang w:val="en-US" w:eastAsia="zh-CN"/>
              </w:rPr>
              <w:t>Shared procedures across departments</w:t>
            </w:r>
          </w:p>
        </w:tc>
      </w:tr>
      <w:tr w:rsidR="00DD23E9" w14:paraId="5F11F4DE" w14:textId="77777777" w:rsidTr="00B64568">
        <w:trPr>
          <w:tblCellSpacing w:w="15" w:type="dxa"/>
        </w:trPr>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1767F280" w14:textId="77777777" w:rsidR="00DD23E9" w:rsidRDefault="00B92E58">
            <w:pPr>
              <w:rPr>
                <w:color w:val="000000"/>
              </w:rPr>
            </w:pPr>
            <w:r>
              <w:rPr>
                <w:color w:val="000000"/>
                <w:lang w:val="en-US" w:eastAsia="zh-CN"/>
              </w:rPr>
              <w:t>Digital Task Boards</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09CED6C5" w14:textId="77777777" w:rsidR="00DD23E9" w:rsidRDefault="00B92E58">
            <w:pPr>
              <w:rPr>
                <w:color w:val="000000"/>
              </w:rPr>
            </w:pPr>
            <w:r>
              <w:rPr>
                <w:color w:val="000000"/>
                <w:lang w:val="en-US" w:eastAsia="zh-CN"/>
              </w:rPr>
              <w:t>Visible task assignments and room status updates</w:t>
            </w:r>
          </w:p>
        </w:tc>
      </w:tr>
      <w:tr w:rsidR="00DD23E9" w14:paraId="7CF390EE" w14:textId="77777777" w:rsidTr="00B64568">
        <w:trPr>
          <w:tblCellSpacing w:w="15" w:type="dxa"/>
        </w:trPr>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4EEBD66B" w14:textId="77777777" w:rsidR="00DD23E9" w:rsidRDefault="00B92E58">
            <w:pPr>
              <w:rPr>
                <w:color w:val="000000"/>
              </w:rPr>
            </w:pPr>
            <w:r>
              <w:rPr>
                <w:color w:val="000000"/>
                <w:lang w:val="en-US" w:eastAsia="zh-CN"/>
              </w:rPr>
              <w:t>Shift Leader Huddles</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488DA4AE" w14:textId="77777777" w:rsidR="00DD23E9" w:rsidRDefault="00B92E58">
            <w:pPr>
              <w:rPr>
                <w:color w:val="000000"/>
              </w:rPr>
            </w:pPr>
            <w:r>
              <w:rPr>
                <w:color w:val="000000"/>
                <w:lang w:val="en-US" w:eastAsia="zh-CN"/>
              </w:rPr>
              <w:t>Instant coordination for daily operational shifts</w:t>
            </w:r>
          </w:p>
        </w:tc>
      </w:tr>
    </w:tbl>
    <w:p w14:paraId="270C05FB" w14:textId="77777777" w:rsidR="00DD23E9" w:rsidRDefault="00B64568" w:rsidP="00B64568">
      <w:pPr>
        <w:pStyle w:val="Caption"/>
        <w:ind w:left="3600"/>
      </w:pPr>
      <w:r>
        <w:t xml:space="preserve">Table </w:t>
      </w:r>
      <w:r>
        <w:fldChar w:fldCharType="begin"/>
      </w:r>
      <w:r>
        <w:instrText xml:space="preserve"> SEQ Table \* ARABIC </w:instrText>
      </w:r>
      <w:r>
        <w:fldChar w:fldCharType="separate"/>
      </w:r>
      <w:r w:rsidR="00E9040D">
        <w:rPr>
          <w:noProof/>
        </w:rPr>
        <w:t>7</w:t>
      </w:r>
      <w:r>
        <w:fldChar w:fldCharType="end"/>
      </w:r>
      <w:r>
        <w:t xml:space="preserve"> </w:t>
      </w:r>
      <w:r w:rsidRPr="00B64568">
        <w:t>Communication Tools</w:t>
      </w:r>
    </w:p>
    <w:p w14:paraId="134E2A0E" w14:textId="77777777" w:rsidR="00DD23E9" w:rsidRDefault="00B92E58">
      <w:pPr>
        <w:pStyle w:val="Heading2"/>
      </w:pPr>
      <w:bookmarkStart w:id="38" w:name="_Toc200729435"/>
      <w:r>
        <w:t>Controlling Transport Services</w:t>
      </w:r>
      <w:bookmarkEnd w:id="38"/>
    </w:p>
    <w:p w14:paraId="38B01395" w14:textId="77777777" w:rsidR="00DD23E9" w:rsidRDefault="00B92E58">
      <w:pPr>
        <w:pStyle w:val="Heading3"/>
      </w:pPr>
      <w:bookmarkStart w:id="39" w:name="_Toc200729436"/>
      <w:r>
        <w:t>Shuttle Service Management: In-House vs. SLA</w:t>
      </w:r>
      <w:bookmarkEnd w:id="39"/>
    </w:p>
    <w:p w14:paraId="55EC1352" w14:textId="77777777" w:rsidR="00DD23E9" w:rsidRDefault="00B92E58">
      <w:r>
        <w:t>Shuttle delays, operated by an outside operator, continue to erode the hotel's reliability. Internalising transport activities or using an external vendor to enforce performance criteria must be chosen to fix this</w:t>
      </w:r>
      <w:r w:rsidR="00115AE9">
        <w:t xml:space="preserve"> </w:t>
      </w:r>
      <w:r w:rsidR="00115AE9" w:rsidRPr="00115AE9">
        <w:t>(</w:t>
      </w:r>
      <w:proofErr w:type="spellStart"/>
      <w:r w:rsidR="00115AE9" w:rsidRPr="00115AE9">
        <w:t>Alreahi</w:t>
      </w:r>
      <w:proofErr w:type="spellEnd"/>
      <w:r w:rsidR="00115AE9" w:rsidRPr="00115AE9">
        <w:t xml:space="preserve"> et al., 2023)</w:t>
      </w:r>
      <w:r>
        <w:t>. Fully controlling internal operations requires a £160,000 investment in leased vehicles and people. For around £15,000, a thorough service-level agreement and GPS tracking system can improve accountability at cheaper cost. Both methods will boost punctuality and guest trust.</w:t>
      </w:r>
    </w:p>
    <w:p w14:paraId="5CAE029C" w14:textId="77777777" w:rsidR="00DD23E9" w:rsidRDefault="00B92E58">
      <w:pPr>
        <w:pStyle w:val="Heading2"/>
      </w:pPr>
      <w:bookmarkStart w:id="40" w:name="_Toc200729437"/>
      <w:r>
        <w:t>Employee Appreciation and Engagement</w:t>
      </w:r>
      <w:bookmarkEnd w:id="40"/>
    </w:p>
    <w:p w14:paraId="1AA70200" w14:textId="77777777" w:rsidR="00DD23E9" w:rsidRDefault="00B92E58">
      <w:pPr>
        <w:pStyle w:val="Heading3"/>
      </w:pPr>
      <w:bookmarkStart w:id="41" w:name="_Toc200729438"/>
      <w:r>
        <w:t>Service Excellence Awards</w:t>
      </w:r>
      <w:bookmarkEnd w:id="41"/>
    </w:p>
    <w:p w14:paraId="14047FFC" w14:textId="77777777" w:rsidR="00DD23E9" w:rsidRDefault="00B92E58">
      <w:r>
        <w:t>Low morale and recognition have worsened inconsistent service. Multi-tier recognition programs will reward great performance with monthly “Service Hero” awards and annual staff celebrations to foster a service culture</w:t>
      </w:r>
      <w:r w:rsidR="00115AE9">
        <w:t xml:space="preserve"> </w:t>
      </w:r>
      <w:r w:rsidR="00115AE9" w:rsidRPr="00115AE9">
        <w:t>(Rabiul et al., 2023)</w:t>
      </w:r>
      <w:r>
        <w:t>. This approach promotes peer recognition, service accountability in performance reviews, and team ownership. The £17,000 investment should increase engagement by 15–20% and decrease turnover by 10%.</w:t>
      </w:r>
    </w:p>
    <w:p w14:paraId="0BAEB30D" w14:textId="77777777" w:rsidR="00DD23E9" w:rsidRDefault="00B92E58" w:rsidP="00B64568">
      <w:pPr>
        <w:pStyle w:val="Heading3"/>
      </w:pPr>
      <w:bookmarkStart w:id="42" w:name="_Toc200729439"/>
      <w:r>
        <w:t>Change Management Framework</w:t>
      </w:r>
      <w:bookmarkEnd w:id="42"/>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50"/>
        <w:gridCol w:w="2676"/>
        <w:gridCol w:w="5034"/>
      </w:tblGrid>
      <w:tr w:rsidR="00DD23E9" w14:paraId="637174D7" w14:textId="77777777">
        <w:trPr>
          <w:tblHeader/>
          <w:tblCellSpacing w:w="15" w:type="dxa"/>
        </w:trPr>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4817BEA8" w14:textId="77777777" w:rsidR="00DD23E9" w:rsidRDefault="00B92E58">
            <w:pPr>
              <w:rPr>
                <w:b/>
                <w:bCs/>
                <w:color w:val="000000"/>
              </w:rPr>
            </w:pPr>
            <w:r>
              <w:rPr>
                <w:b/>
                <w:bCs/>
                <w:color w:val="000000"/>
                <w:lang w:val="en-US" w:eastAsia="zh-CN"/>
              </w:rPr>
              <w:t>Phase</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51FA1111" w14:textId="77777777" w:rsidR="00DD23E9" w:rsidRDefault="00B92E58">
            <w:pPr>
              <w:rPr>
                <w:b/>
                <w:bCs/>
                <w:color w:val="000000"/>
              </w:rPr>
            </w:pPr>
            <w:r>
              <w:rPr>
                <w:b/>
                <w:bCs/>
                <w:color w:val="000000"/>
                <w:lang w:val="en-US" w:eastAsia="zh-CN"/>
              </w:rPr>
              <w:t>Objective</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016D9172" w14:textId="77777777" w:rsidR="00DD23E9" w:rsidRDefault="00B92E58">
            <w:pPr>
              <w:rPr>
                <w:b/>
                <w:bCs/>
                <w:color w:val="000000"/>
              </w:rPr>
            </w:pPr>
            <w:r>
              <w:rPr>
                <w:b/>
                <w:bCs/>
                <w:color w:val="000000"/>
                <w:lang w:val="en-US" w:eastAsia="zh-CN"/>
              </w:rPr>
              <w:t>Activities</w:t>
            </w:r>
          </w:p>
        </w:tc>
      </w:tr>
      <w:tr w:rsidR="00DD23E9" w14:paraId="102DCBF2" w14:textId="77777777">
        <w:trPr>
          <w:tblCellSpacing w:w="15" w:type="dxa"/>
        </w:trPr>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129C3F51" w14:textId="77777777" w:rsidR="00DD23E9" w:rsidRDefault="00B92E58">
            <w:pPr>
              <w:rPr>
                <w:color w:val="000000"/>
              </w:rPr>
            </w:pPr>
            <w:r>
              <w:rPr>
                <w:color w:val="000000"/>
                <w:lang w:val="en-US" w:eastAsia="zh-CN"/>
              </w:rPr>
              <w:t>Initiation</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0F35B1E3" w14:textId="77777777" w:rsidR="00DD23E9" w:rsidRDefault="00B92E58">
            <w:pPr>
              <w:rPr>
                <w:color w:val="000000"/>
              </w:rPr>
            </w:pPr>
            <w:r>
              <w:rPr>
                <w:color w:val="000000"/>
                <w:lang w:val="en-US" w:eastAsia="zh-CN"/>
              </w:rPr>
              <w:t>Establish ownership and align goals</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19F6126E" w14:textId="77777777" w:rsidR="00DD23E9" w:rsidRDefault="00B92E58">
            <w:pPr>
              <w:rPr>
                <w:color w:val="000000"/>
              </w:rPr>
            </w:pPr>
            <w:proofErr w:type="gramStart"/>
            <w:r>
              <w:rPr>
                <w:color w:val="000000"/>
                <w:lang w:val="en-US" w:eastAsia="zh-CN"/>
              </w:rPr>
              <w:t>Form</w:t>
            </w:r>
            <w:proofErr w:type="gramEnd"/>
            <w:r>
              <w:rPr>
                <w:color w:val="000000"/>
                <w:lang w:val="en-US" w:eastAsia="zh-CN"/>
              </w:rPr>
              <w:t xml:space="preserve"> steering group; define metrics and timelines</w:t>
            </w:r>
          </w:p>
        </w:tc>
      </w:tr>
      <w:tr w:rsidR="00DD23E9" w14:paraId="06748F48" w14:textId="77777777">
        <w:trPr>
          <w:tblCellSpacing w:w="15" w:type="dxa"/>
        </w:trPr>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47F5CF6A" w14:textId="77777777" w:rsidR="00DD23E9" w:rsidRDefault="00B92E58">
            <w:pPr>
              <w:rPr>
                <w:color w:val="000000"/>
              </w:rPr>
            </w:pPr>
            <w:r>
              <w:rPr>
                <w:color w:val="000000"/>
                <w:lang w:val="en-US" w:eastAsia="zh-CN"/>
              </w:rPr>
              <w:lastRenderedPageBreak/>
              <w:t>Engagement</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3C2300CE" w14:textId="77777777" w:rsidR="00DD23E9" w:rsidRDefault="00B92E58">
            <w:pPr>
              <w:rPr>
                <w:color w:val="000000"/>
              </w:rPr>
            </w:pPr>
            <w:r>
              <w:rPr>
                <w:color w:val="000000"/>
                <w:lang w:val="en-US" w:eastAsia="zh-CN"/>
              </w:rPr>
              <w:t>Build awareness and support</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25E2BCDF" w14:textId="77777777" w:rsidR="00DD23E9" w:rsidRDefault="00B92E58">
            <w:pPr>
              <w:rPr>
                <w:color w:val="000000"/>
              </w:rPr>
            </w:pPr>
            <w:r>
              <w:rPr>
                <w:color w:val="000000"/>
                <w:lang w:val="en-US" w:eastAsia="zh-CN"/>
              </w:rPr>
              <w:t>Town hall meetings; staff forums; ongoing communication channels</w:t>
            </w:r>
          </w:p>
        </w:tc>
      </w:tr>
      <w:tr w:rsidR="00DD23E9" w14:paraId="38D49BED" w14:textId="77777777">
        <w:trPr>
          <w:tblCellSpacing w:w="15" w:type="dxa"/>
        </w:trPr>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40A96F95" w14:textId="77777777" w:rsidR="00DD23E9" w:rsidRDefault="00B92E58">
            <w:pPr>
              <w:rPr>
                <w:color w:val="000000"/>
              </w:rPr>
            </w:pPr>
            <w:r>
              <w:rPr>
                <w:color w:val="000000"/>
                <w:lang w:val="en-US" w:eastAsia="zh-CN"/>
              </w:rPr>
              <w:t>Training</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3F2A8A56" w14:textId="77777777" w:rsidR="00DD23E9" w:rsidRDefault="00B92E58">
            <w:pPr>
              <w:rPr>
                <w:color w:val="000000"/>
              </w:rPr>
            </w:pPr>
            <w:r>
              <w:rPr>
                <w:color w:val="000000"/>
                <w:lang w:val="en-US" w:eastAsia="zh-CN"/>
              </w:rPr>
              <w:t>Equip teams with knowledge and tools</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5E09CB99" w14:textId="77777777" w:rsidR="00DD23E9" w:rsidRDefault="00B92E58">
            <w:pPr>
              <w:rPr>
                <w:color w:val="000000"/>
              </w:rPr>
            </w:pPr>
            <w:r>
              <w:rPr>
                <w:color w:val="000000"/>
                <w:lang w:val="en-US" w:eastAsia="zh-CN"/>
              </w:rPr>
              <w:t>Interactive training sessions; mentoring; soft launch of technology components</w:t>
            </w:r>
          </w:p>
        </w:tc>
      </w:tr>
      <w:tr w:rsidR="00DD23E9" w14:paraId="19BCF3C6" w14:textId="77777777">
        <w:trPr>
          <w:tblCellSpacing w:w="15" w:type="dxa"/>
        </w:trPr>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4F6EA9CA" w14:textId="77777777" w:rsidR="00DD23E9" w:rsidRDefault="00B92E58">
            <w:pPr>
              <w:rPr>
                <w:color w:val="000000"/>
              </w:rPr>
            </w:pPr>
            <w:r>
              <w:rPr>
                <w:color w:val="000000"/>
                <w:lang w:val="en-US" w:eastAsia="zh-CN"/>
              </w:rPr>
              <w:t>Pilot</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63748A4A" w14:textId="77777777" w:rsidR="00DD23E9" w:rsidRDefault="00B92E58">
            <w:pPr>
              <w:rPr>
                <w:color w:val="000000"/>
              </w:rPr>
            </w:pPr>
            <w:r>
              <w:rPr>
                <w:color w:val="000000"/>
                <w:lang w:val="en-US" w:eastAsia="zh-CN"/>
              </w:rPr>
              <w:t>Validate and refine key initiatives</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08EA25E8" w14:textId="77777777" w:rsidR="00DD23E9" w:rsidRDefault="00B92E58">
            <w:pPr>
              <w:rPr>
                <w:color w:val="000000"/>
              </w:rPr>
            </w:pPr>
            <w:r>
              <w:rPr>
                <w:color w:val="000000"/>
                <w:lang w:val="en-US" w:eastAsia="zh-CN"/>
              </w:rPr>
              <w:t>Controlled trials for PMS, task boards, shuttle improvements</w:t>
            </w:r>
          </w:p>
        </w:tc>
      </w:tr>
      <w:tr w:rsidR="00DD23E9" w14:paraId="1CD019CA" w14:textId="77777777">
        <w:trPr>
          <w:tblCellSpacing w:w="15" w:type="dxa"/>
        </w:trPr>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00E0B924" w14:textId="77777777" w:rsidR="00DD23E9" w:rsidRDefault="00B92E58">
            <w:pPr>
              <w:rPr>
                <w:color w:val="000000"/>
              </w:rPr>
            </w:pPr>
            <w:r>
              <w:rPr>
                <w:color w:val="000000"/>
                <w:lang w:val="en-US" w:eastAsia="zh-CN"/>
              </w:rPr>
              <w:t>Rollout</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482B551F" w14:textId="77777777" w:rsidR="00DD23E9" w:rsidRDefault="00B92E58">
            <w:pPr>
              <w:rPr>
                <w:color w:val="000000"/>
              </w:rPr>
            </w:pPr>
            <w:r>
              <w:rPr>
                <w:color w:val="000000"/>
                <w:lang w:val="en-US" w:eastAsia="zh-CN"/>
              </w:rPr>
              <w:t>Implement property-wide</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416D6533" w14:textId="77777777" w:rsidR="00DD23E9" w:rsidRDefault="00B92E58">
            <w:pPr>
              <w:rPr>
                <w:color w:val="000000"/>
              </w:rPr>
            </w:pPr>
            <w:r>
              <w:rPr>
                <w:color w:val="000000"/>
                <w:lang w:val="en-US" w:eastAsia="zh-CN"/>
              </w:rPr>
              <w:t xml:space="preserve">Full </w:t>
            </w:r>
            <w:proofErr w:type="gramStart"/>
            <w:r>
              <w:rPr>
                <w:color w:val="000000"/>
                <w:lang w:val="en-US" w:eastAsia="zh-CN"/>
              </w:rPr>
              <w:t>launch;</w:t>
            </w:r>
            <w:proofErr w:type="gramEnd"/>
            <w:r>
              <w:rPr>
                <w:color w:val="000000"/>
                <w:lang w:val="en-US" w:eastAsia="zh-CN"/>
              </w:rPr>
              <w:t xml:space="preserve"> reinforce systems and celebrate early successes</w:t>
            </w:r>
          </w:p>
        </w:tc>
      </w:tr>
      <w:tr w:rsidR="00DD23E9" w14:paraId="5F2A620A" w14:textId="77777777">
        <w:trPr>
          <w:tblCellSpacing w:w="15" w:type="dxa"/>
        </w:trPr>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767A2010" w14:textId="77777777" w:rsidR="00DD23E9" w:rsidRDefault="00B92E58">
            <w:pPr>
              <w:rPr>
                <w:color w:val="000000"/>
              </w:rPr>
            </w:pPr>
            <w:r>
              <w:rPr>
                <w:color w:val="000000"/>
                <w:lang w:val="en-US" w:eastAsia="zh-CN"/>
              </w:rPr>
              <w:t xml:space="preserve">Sustain &amp; </w:t>
            </w:r>
            <w:proofErr w:type="gramStart"/>
            <w:r>
              <w:rPr>
                <w:color w:val="000000"/>
                <w:lang w:val="en-US" w:eastAsia="zh-CN"/>
              </w:rPr>
              <w:t>Optimize</w:t>
            </w:r>
            <w:proofErr w:type="gramEnd"/>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462D032B" w14:textId="77777777" w:rsidR="00DD23E9" w:rsidRDefault="00B92E58">
            <w:pPr>
              <w:rPr>
                <w:color w:val="000000"/>
              </w:rPr>
            </w:pPr>
            <w:r>
              <w:rPr>
                <w:color w:val="000000"/>
                <w:lang w:val="en-US" w:eastAsia="zh-CN"/>
              </w:rPr>
              <w:t>Embed and iterate improvements</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47DF5E1D" w14:textId="77777777" w:rsidR="00DD23E9" w:rsidRDefault="00B92E58">
            <w:pPr>
              <w:rPr>
                <w:color w:val="000000"/>
              </w:rPr>
            </w:pPr>
            <w:r>
              <w:rPr>
                <w:color w:val="000000"/>
                <w:lang w:val="en-US" w:eastAsia="zh-CN"/>
              </w:rPr>
              <w:t>Monthly performance tracking; recognition; SOP reviews; proactive feedback loops</w:t>
            </w:r>
          </w:p>
        </w:tc>
      </w:tr>
    </w:tbl>
    <w:p w14:paraId="77FFFBDC" w14:textId="77777777" w:rsidR="00DD23E9" w:rsidRDefault="00B64568" w:rsidP="00B64568">
      <w:pPr>
        <w:pStyle w:val="Caption"/>
        <w:ind w:left="2880"/>
      </w:pPr>
      <w:r>
        <w:t xml:space="preserve">Table </w:t>
      </w:r>
      <w:r>
        <w:fldChar w:fldCharType="begin"/>
      </w:r>
      <w:r>
        <w:instrText xml:space="preserve"> SEQ Table \* ARABIC </w:instrText>
      </w:r>
      <w:r>
        <w:fldChar w:fldCharType="separate"/>
      </w:r>
      <w:r w:rsidR="00E9040D">
        <w:rPr>
          <w:noProof/>
        </w:rPr>
        <w:t>8</w:t>
      </w:r>
      <w:r>
        <w:fldChar w:fldCharType="end"/>
      </w:r>
      <w:r>
        <w:t xml:space="preserve">: </w:t>
      </w:r>
      <w:r w:rsidRPr="00B64568">
        <w:t>Change Management Framework</w:t>
      </w:r>
    </w:p>
    <w:p w14:paraId="326E2C25" w14:textId="77777777" w:rsidR="00DD23E9" w:rsidRDefault="00B92E58">
      <w:pPr>
        <w:pStyle w:val="Heading2"/>
      </w:pPr>
      <w:bookmarkStart w:id="43" w:name="_Toc200729440"/>
      <w:r>
        <w:t>Investment Summary and Benefits</w:t>
      </w:r>
      <w:bookmarkEnd w:id="43"/>
    </w:p>
    <w:p w14:paraId="47A05FC8" w14:textId="77777777" w:rsidR="00DD23E9" w:rsidRDefault="00B92E58">
      <w:r>
        <w:t>Brief descriptions of initiatives, expenditures, and estimated returns: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677"/>
        <w:gridCol w:w="1493"/>
        <w:gridCol w:w="5190"/>
      </w:tblGrid>
      <w:tr w:rsidR="00DD23E9" w14:paraId="29D9BEF9" w14:textId="77777777">
        <w:trPr>
          <w:tblHeader/>
          <w:tblCellSpacing w:w="15" w:type="dxa"/>
        </w:trPr>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6E875B69" w14:textId="77777777" w:rsidR="00DD23E9" w:rsidRDefault="00B92E58">
            <w:pPr>
              <w:rPr>
                <w:color w:val="000000"/>
              </w:rPr>
            </w:pPr>
            <w:r>
              <w:rPr>
                <w:color w:val="000000"/>
                <w:lang w:val="en-US" w:eastAsia="zh-CN"/>
              </w:rPr>
              <w:t>Initiative</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59CAD097" w14:textId="77777777" w:rsidR="00DD23E9" w:rsidRDefault="00B92E58">
            <w:pPr>
              <w:rPr>
                <w:color w:val="000000"/>
              </w:rPr>
            </w:pPr>
            <w:r>
              <w:rPr>
                <w:color w:val="000000"/>
                <w:lang w:val="en-US" w:eastAsia="zh-CN"/>
              </w:rPr>
              <w:t>Investment (£)</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54B11E06" w14:textId="77777777" w:rsidR="00DD23E9" w:rsidRDefault="00B92E58">
            <w:pPr>
              <w:rPr>
                <w:color w:val="000000"/>
              </w:rPr>
            </w:pPr>
            <w:r>
              <w:rPr>
                <w:color w:val="000000"/>
                <w:lang w:val="en-US" w:eastAsia="zh-CN"/>
              </w:rPr>
              <w:t>Primary Projected Benefits</w:t>
            </w:r>
          </w:p>
        </w:tc>
      </w:tr>
      <w:tr w:rsidR="00DD23E9" w14:paraId="372901A8" w14:textId="77777777">
        <w:trPr>
          <w:tblCellSpacing w:w="15" w:type="dxa"/>
        </w:trPr>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2180146D" w14:textId="77777777" w:rsidR="00DD23E9" w:rsidRDefault="00B92E58">
            <w:pPr>
              <w:rPr>
                <w:color w:val="000000"/>
              </w:rPr>
            </w:pPr>
            <w:r>
              <w:rPr>
                <w:color w:val="000000"/>
                <w:lang w:val="en-US" w:eastAsia="zh-CN"/>
              </w:rPr>
              <w:t>PMS &amp; Mobile Check-In</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499C5564" w14:textId="77777777" w:rsidR="00DD23E9" w:rsidRDefault="00B92E58">
            <w:pPr>
              <w:rPr>
                <w:color w:val="000000"/>
              </w:rPr>
            </w:pPr>
            <w:r>
              <w:rPr>
                <w:color w:val="000000"/>
                <w:lang w:val="en-US" w:eastAsia="zh-CN"/>
              </w:rPr>
              <w:t>99,000</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0D84B539" w14:textId="77777777" w:rsidR="00DD23E9" w:rsidRDefault="00B92E58">
            <w:pPr>
              <w:rPr>
                <w:color w:val="000000"/>
              </w:rPr>
            </w:pPr>
            <w:r>
              <w:rPr>
                <w:color w:val="000000"/>
                <w:lang w:val="en-US" w:eastAsia="zh-CN"/>
              </w:rPr>
              <w:t>25% fewer errors; 30% faster check-ins; enhanced guest satisfaction</w:t>
            </w:r>
          </w:p>
        </w:tc>
      </w:tr>
      <w:tr w:rsidR="00DD23E9" w14:paraId="67945052" w14:textId="77777777">
        <w:trPr>
          <w:tblCellSpacing w:w="15" w:type="dxa"/>
        </w:trPr>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3B315B7B" w14:textId="77777777" w:rsidR="00DD23E9" w:rsidRDefault="00B92E58">
            <w:pPr>
              <w:rPr>
                <w:color w:val="000000"/>
              </w:rPr>
            </w:pPr>
            <w:r>
              <w:rPr>
                <w:color w:val="000000"/>
                <w:lang w:val="en-US" w:eastAsia="zh-CN"/>
              </w:rPr>
              <w:t>Staff Training &amp; Mentorship</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6F8F422A" w14:textId="77777777" w:rsidR="00DD23E9" w:rsidRDefault="00B92E58">
            <w:pPr>
              <w:rPr>
                <w:color w:val="000000"/>
              </w:rPr>
            </w:pPr>
            <w:r>
              <w:rPr>
                <w:color w:val="000000"/>
                <w:lang w:val="en-US" w:eastAsia="zh-CN"/>
              </w:rPr>
              <w:t>60,500</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65EA4635" w14:textId="77777777" w:rsidR="00DD23E9" w:rsidRDefault="00B92E58">
            <w:pPr>
              <w:rPr>
                <w:color w:val="000000"/>
              </w:rPr>
            </w:pPr>
            <w:r>
              <w:rPr>
                <w:color w:val="000000"/>
                <w:lang w:val="en-US" w:eastAsia="zh-CN"/>
              </w:rPr>
              <w:t>20% reduction in guest complaints; stronger service culture; improved retention</w:t>
            </w:r>
          </w:p>
        </w:tc>
      </w:tr>
      <w:tr w:rsidR="00DD23E9" w14:paraId="49145FAE" w14:textId="77777777">
        <w:trPr>
          <w:tblCellSpacing w:w="15" w:type="dxa"/>
        </w:trPr>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3FDA374D" w14:textId="77777777" w:rsidR="00DD23E9" w:rsidRDefault="00B92E58">
            <w:pPr>
              <w:rPr>
                <w:color w:val="000000"/>
              </w:rPr>
            </w:pPr>
            <w:r>
              <w:rPr>
                <w:color w:val="000000"/>
                <w:lang w:val="en-US" w:eastAsia="zh-CN"/>
              </w:rPr>
              <w:t>SOP Integration &amp; Communication Tools</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318852D3" w14:textId="77777777" w:rsidR="00DD23E9" w:rsidRDefault="00B92E58">
            <w:pPr>
              <w:rPr>
                <w:color w:val="000000"/>
              </w:rPr>
            </w:pPr>
            <w:r>
              <w:rPr>
                <w:color w:val="000000"/>
                <w:lang w:val="en-US" w:eastAsia="zh-CN"/>
              </w:rPr>
              <w:t>23,500</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55DE37ED" w14:textId="77777777" w:rsidR="00DD23E9" w:rsidRDefault="00B92E58">
            <w:pPr>
              <w:rPr>
                <w:color w:val="000000"/>
              </w:rPr>
            </w:pPr>
            <w:r>
              <w:rPr>
                <w:color w:val="000000"/>
                <w:lang w:val="en-US" w:eastAsia="zh-CN"/>
              </w:rPr>
              <w:t>Reduced operational delays; improved departmental harmony</w:t>
            </w:r>
          </w:p>
        </w:tc>
      </w:tr>
      <w:tr w:rsidR="00DD23E9" w14:paraId="644531D8" w14:textId="77777777">
        <w:trPr>
          <w:tblCellSpacing w:w="15" w:type="dxa"/>
        </w:trPr>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2DA77539" w14:textId="77777777" w:rsidR="00DD23E9" w:rsidRDefault="00B92E58">
            <w:pPr>
              <w:rPr>
                <w:color w:val="000000"/>
              </w:rPr>
            </w:pPr>
            <w:r>
              <w:rPr>
                <w:color w:val="000000"/>
                <w:lang w:val="en-US" w:eastAsia="zh-CN"/>
              </w:rPr>
              <w:t>In-House or SLA-Based Shuttle Service</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0C48CB79" w14:textId="77777777" w:rsidR="00DD23E9" w:rsidRDefault="00B92E58">
            <w:pPr>
              <w:rPr>
                <w:color w:val="000000"/>
              </w:rPr>
            </w:pPr>
            <w:r>
              <w:rPr>
                <w:color w:val="000000"/>
                <w:lang w:val="en-US" w:eastAsia="zh-CN"/>
              </w:rPr>
              <w:t>15,000–160,000</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5FB2AA89" w14:textId="77777777" w:rsidR="00DD23E9" w:rsidRDefault="00B92E58">
            <w:pPr>
              <w:rPr>
                <w:color w:val="000000"/>
              </w:rPr>
            </w:pPr>
            <w:r>
              <w:rPr>
                <w:color w:val="000000"/>
                <w:lang w:val="en-US" w:eastAsia="zh-CN"/>
              </w:rPr>
              <w:t xml:space="preserve">50% </w:t>
            </w:r>
            <w:proofErr w:type="gramStart"/>
            <w:r>
              <w:rPr>
                <w:color w:val="000000"/>
                <w:lang w:val="en-US" w:eastAsia="zh-CN"/>
              </w:rPr>
              <w:t>fewer transport</w:t>
            </w:r>
            <w:proofErr w:type="gramEnd"/>
            <w:r>
              <w:rPr>
                <w:color w:val="000000"/>
                <w:lang w:val="en-US" w:eastAsia="zh-CN"/>
              </w:rPr>
              <w:t xml:space="preserve"> complaints; stronger service reputation</w:t>
            </w:r>
          </w:p>
        </w:tc>
      </w:tr>
      <w:tr w:rsidR="00DD23E9" w14:paraId="1AF9FD2B" w14:textId="77777777">
        <w:trPr>
          <w:tblCellSpacing w:w="15" w:type="dxa"/>
        </w:trPr>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4D9610C5" w14:textId="77777777" w:rsidR="00DD23E9" w:rsidRDefault="00B92E58">
            <w:pPr>
              <w:rPr>
                <w:color w:val="000000"/>
              </w:rPr>
            </w:pPr>
            <w:r>
              <w:rPr>
                <w:color w:val="000000"/>
                <w:lang w:val="en-US" w:eastAsia="zh-CN"/>
              </w:rPr>
              <w:lastRenderedPageBreak/>
              <w:t>Employee Recognition Program</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110E4596" w14:textId="77777777" w:rsidR="00DD23E9" w:rsidRDefault="00B92E58">
            <w:pPr>
              <w:rPr>
                <w:color w:val="000000"/>
              </w:rPr>
            </w:pPr>
            <w:r>
              <w:rPr>
                <w:color w:val="000000"/>
                <w:lang w:val="en-US" w:eastAsia="zh-CN"/>
              </w:rPr>
              <w:t>17,000</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6B90542C" w14:textId="77777777" w:rsidR="00DD23E9" w:rsidRDefault="00B92E58">
            <w:pPr>
              <w:rPr>
                <w:color w:val="000000"/>
              </w:rPr>
            </w:pPr>
            <w:r>
              <w:rPr>
                <w:color w:val="000000"/>
                <w:lang w:val="en-US" w:eastAsia="zh-CN"/>
              </w:rPr>
              <w:t>15–20% uplift in engagement; 10% lower turnover</w:t>
            </w:r>
          </w:p>
        </w:tc>
      </w:tr>
      <w:tr w:rsidR="00DD23E9" w14:paraId="310CA753" w14:textId="77777777">
        <w:trPr>
          <w:tblCellSpacing w:w="15" w:type="dxa"/>
        </w:trPr>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037224BB" w14:textId="77777777" w:rsidR="00DD23E9" w:rsidRDefault="00B92E58">
            <w:pPr>
              <w:rPr>
                <w:color w:val="000000"/>
              </w:rPr>
            </w:pPr>
            <w:r>
              <w:rPr>
                <w:color w:val="000000"/>
                <w:lang w:val="en-US" w:eastAsia="zh-CN"/>
              </w:rPr>
              <w:t>Total Estimated Investment</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4CF7BFB2" w14:textId="77777777" w:rsidR="00DD23E9" w:rsidRDefault="00B92E58">
            <w:pPr>
              <w:rPr>
                <w:color w:val="000000"/>
              </w:rPr>
            </w:pPr>
            <w:r>
              <w:rPr>
                <w:color w:val="000000"/>
                <w:lang w:val="en-US" w:eastAsia="zh-CN"/>
              </w:rPr>
              <w:t>£215,000–£360,000</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5781FE7B" w14:textId="77777777" w:rsidR="00DD23E9" w:rsidRDefault="00B92E58">
            <w:pPr>
              <w:rPr>
                <w:color w:val="000000"/>
              </w:rPr>
            </w:pPr>
            <w:r>
              <w:rPr>
                <w:color w:val="000000"/>
                <w:lang w:val="en-US" w:eastAsia="zh-CN"/>
              </w:rPr>
              <w:t>Transformational improvements in operational performance, guest CSAT, and employee engagement</w:t>
            </w:r>
          </w:p>
        </w:tc>
      </w:tr>
    </w:tbl>
    <w:p w14:paraId="4D7BF18B" w14:textId="77777777" w:rsidR="00DD23E9" w:rsidRDefault="00B64568" w:rsidP="00B64568">
      <w:pPr>
        <w:pStyle w:val="Caption"/>
        <w:ind w:left="3600"/>
      </w:pPr>
      <w:r>
        <w:t xml:space="preserve">Table </w:t>
      </w:r>
      <w:r>
        <w:fldChar w:fldCharType="begin"/>
      </w:r>
      <w:r>
        <w:instrText xml:space="preserve"> SEQ Table \* ARABIC </w:instrText>
      </w:r>
      <w:r>
        <w:fldChar w:fldCharType="separate"/>
      </w:r>
      <w:r w:rsidR="00E9040D">
        <w:rPr>
          <w:noProof/>
        </w:rPr>
        <w:t>9</w:t>
      </w:r>
      <w:r>
        <w:fldChar w:fldCharType="end"/>
      </w:r>
      <w:r>
        <w:t xml:space="preserve">: </w:t>
      </w:r>
      <w:r w:rsidRPr="00B64568">
        <w:t>Investment &amp; Expected Benefits</w:t>
      </w:r>
    </w:p>
    <w:p w14:paraId="26EE4BE5" w14:textId="77777777" w:rsidR="00DD23E9" w:rsidRDefault="00B92E58">
      <w:pPr>
        <w:pStyle w:val="Heading2"/>
      </w:pPr>
      <w:bookmarkStart w:id="44" w:name="_Toc200729441"/>
      <w:r>
        <w:t>Phased Implementation</w:t>
      </w:r>
      <w:bookmarkEnd w:id="44"/>
    </w:p>
    <w:p w14:paraId="1EE26756" w14:textId="77777777" w:rsidR="00DD23E9" w:rsidRDefault="00B92E58">
      <w:r>
        <w:t>Effective change takes careful planning. A six-month roadmap introduces all important projects with little operations impact. Strategies like PMS deployment before SOP integration are rationally sequenced by the plan.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51"/>
        <w:gridCol w:w="7909"/>
      </w:tblGrid>
      <w:tr w:rsidR="00DD23E9" w14:paraId="214C4689" w14:textId="77777777">
        <w:trPr>
          <w:tblHeader/>
          <w:tblCellSpacing w:w="15" w:type="dxa"/>
        </w:trPr>
        <w:tc>
          <w:tcPr>
            <w:tcW w:w="1415" w:type="dxa"/>
            <w:tcBorders>
              <w:top w:val="dotted" w:sz="0" w:space="0" w:color="auto"/>
              <w:left w:val="dotted" w:sz="0" w:space="0" w:color="auto"/>
              <w:bottom w:val="dotted" w:sz="0" w:space="0" w:color="auto"/>
              <w:right w:val="dotted" w:sz="0" w:space="0" w:color="auto"/>
            </w:tcBorders>
            <w:shd w:val="clear" w:color="auto" w:fill="FFFFFF"/>
            <w:vAlign w:val="center"/>
          </w:tcPr>
          <w:p w14:paraId="6EA30B3B" w14:textId="77777777" w:rsidR="00DD23E9" w:rsidRDefault="00B92E58">
            <w:pPr>
              <w:rPr>
                <w:b/>
                <w:bCs/>
              </w:rPr>
            </w:pPr>
            <w:r>
              <w:rPr>
                <w:b/>
                <w:bCs/>
                <w:lang w:val="en-US" w:eastAsia="zh-CN"/>
              </w:rPr>
              <w:t>Month</w:t>
            </w:r>
          </w:p>
        </w:tc>
        <w:tc>
          <w:tcPr>
            <w:tcW w:w="7945" w:type="dxa"/>
            <w:tcBorders>
              <w:top w:val="dotted" w:sz="0" w:space="0" w:color="auto"/>
              <w:left w:val="dotted" w:sz="0" w:space="0" w:color="auto"/>
              <w:bottom w:val="dotted" w:sz="0" w:space="0" w:color="auto"/>
              <w:right w:val="dotted" w:sz="0" w:space="0" w:color="auto"/>
            </w:tcBorders>
            <w:shd w:val="clear" w:color="auto" w:fill="FFFFFF"/>
            <w:vAlign w:val="center"/>
          </w:tcPr>
          <w:p w14:paraId="7FF2D116" w14:textId="77777777" w:rsidR="00DD23E9" w:rsidRDefault="00B92E58">
            <w:pPr>
              <w:rPr>
                <w:b/>
                <w:bCs/>
              </w:rPr>
            </w:pPr>
            <w:r>
              <w:rPr>
                <w:b/>
                <w:bCs/>
                <w:lang w:val="en-US" w:eastAsia="zh-CN"/>
              </w:rPr>
              <w:t>Milestone Activities</w:t>
            </w:r>
          </w:p>
        </w:tc>
      </w:tr>
      <w:tr w:rsidR="00DD23E9" w14:paraId="3EE5978F" w14:textId="77777777">
        <w:trPr>
          <w:tblCellSpacing w:w="15" w:type="dxa"/>
        </w:trPr>
        <w:tc>
          <w:tcPr>
            <w:tcW w:w="1415" w:type="dxa"/>
            <w:tcBorders>
              <w:top w:val="dotted" w:sz="0" w:space="0" w:color="auto"/>
              <w:left w:val="dotted" w:sz="0" w:space="0" w:color="auto"/>
              <w:bottom w:val="dotted" w:sz="0" w:space="0" w:color="auto"/>
              <w:right w:val="dotted" w:sz="0" w:space="0" w:color="auto"/>
            </w:tcBorders>
            <w:shd w:val="clear" w:color="auto" w:fill="FFFFFF"/>
            <w:vAlign w:val="center"/>
          </w:tcPr>
          <w:p w14:paraId="063AADE5" w14:textId="77777777" w:rsidR="00DD23E9" w:rsidRDefault="00B92E58">
            <w:r>
              <w:rPr>
                <w:lang w:val="en-US" w:eastAsia="zh-CN"/>
              </w:rPr>
              <w:t>Month 1</w:t>
            </w:r>
          </w:p>
        </w:tc>
        <w:tc>
          <w:tcPr>
            <w:tcW w:w="7945" w:type="dxa"/>
            <w:tcBorders>
              <w:top w:val="dotted" w:sz="0" w:space="0" w:color="auto"/>
              <w:left w:val="dotted" w:sz="0" w:space="0" w:color="auto"/>
              <w:bottom w:val="dotted" w:sz="0" w:space="0" w:color="auto"/>
              <w:right w:val="dotted" w:sz="0" w:space="0" w:color="auto"/>
            </w:tcBorders>
            <w:shd w:val="clear" w:color="auto" w:fill="FFFFFF"/>
            <w:vAlign w:val="center"/>
          </w:tcPr>
          <w:p w14:paraId="142DDF8B" w14:textId="77777777" w:rsidR="00DD23E9" w:rsidRDefault="00B92E58">
            <w:proofErr w:type="spellStart"/>
            <w:r>
              <w:rPr>
                <w:lang w:val="en-US" w:eastAsia="zh-CN"/>
              </w:rPr>
              <w:t>Finalise</w:t>
            </w:r>
            <w:proofErr w:type="spellEnd"/>
            <w:r>
              <w:rPr>
                <w:lang w:val="en-US" w:eastAsia="zh-CN"/>
              </w:rPr>
              <w:t xml:space="preserve"> PMS vendor contract; appoint internal change champions; announce transformation</w:t>
            </w:r>
          </w:p>
        </w:tc>
      </w:tr>
      <w:tr w:rsidR="00DD23E9" w14:paraId="468B1C87" w14:textId="77777777">
        <w:trPr>
          <w:tblCellSpacing w:w="15" w:type="dxa"/>
        </w:trPr>
        <w:tc>
          <w:tcPr>
            <w:tcW w:w="1415" w:type="dxa"/>
            <w:tcBorders>
              <w:top w:val="dotted" w:sz="0" w:space="0" w:color="auto"/>
              <w:left w:val="dotted" w:sz="0" w:space="0" w:color="auto"/>
              <w:bottom w:val="dotted" w:sz="0" w:space="0" w:color="auto"/>
              <w:right w:val="dotted" w:sz="0" w:space="0" w:color="auto"/>
            </w:tcBorders>
            <w:shd w:val="clear" w:color="auto" w:fill="FFFFFF"/>
            <w:vAlign w:val="center"/>
          </w:tcPr>
          <w:p w14:paraId="08F42E68" w14:textId="77777777" w:rsidR="00DD23E9" w:rsidRDefault="00B92E58">
            <w:r>
              <w:rPr>
                <w:lang w:val="en-US" w:eastAsia="zh-CN"/>
              </w:rPr>
              <w:t>Month 2</w:t>
            </w:r>
          </w:p>
        </w:tc>
        <w:tc>
          <w:tcPr>
            <w:tcW w:w="7945" w:type="dxa"/>
            <w:tcBorders>
              <w:top w:val="dotted" w:sz="0" w:space="0" w:color="auto"/>
              <w:left w:val="dotted" w:sz="0" w:space="0" w:color="auto"/>
              <w:bottom w:val="dotted" w:sz="0" w:space="0" w:color="auto"/>
              <w:right w:val="dotted" w:sz="0" w:space="0" w:color="auto"/>
            </w:tcBorders>
            <w:shd w:val="clear" w:color="auto" w:fill="FFFFFF"/>
            <w:vAlign w:val="center"/>
          </w:tcPr>
          <w:p w14:paraId="1AA4FD03" w14:textId="77777777" w:rsidR="00DD23E9" w:rsidRDefault="00B92E58">
            <w:r>
              <w:rPr>
                <w:lang w:val="en-US" w:eastAsia="zh-CN"/>
              </w:rPr>
              <w:t>Conduct baseline performance audits; begin shuttle SLA negotiations or lease planning</w:t>
            </w:r>
          </w:p>
        </w:tc>
      </w:tr>
      <w:tr w:rsidR="00DD23E9" w14:paraId="36230483" w14:textId="77777777">
        <w:trPr>
          <w:tblCellSpacing w:w="15" w:type="dxa"/>
        </w:trPr>
        <w:tc>
          <w:tcPr>
            <w:tcW w:w="1415" w:type="dxa"/>
            <w:tcBorders>
              <w:top w:val="dotted" w:sz="0" w:space="0" w:color="auto"/>
              <w:left w:val="dotted" w:sz="0" w:space="0" w:color="auto"/>
              <w:bottom w:val="dotted" w:sz="0" w:space="0" w:color="auto"/>
              <w:right w:val="dotted" w:sz="0" w:space="0" w:color="auto"/>
            </w:tcBorders>
            <w:shd w:val="clear" w:color="auto" w:fill="FFFFFF"/>
            <w:vAlign w:val="center"/>
          </w:tcPr>
          <w:p w14:paraId="61D248F9" w14:textId="77777777" w:rsidR="00DD23E9" w:rsidRDefault="00B92E58">
            <w:r>
              <w:rPr>
                <w:lang w:val="en-US" w:eastAsia="zh-CN"/>
              </w:rPr>
              <w:t>Month 3</w:t>
            </w:r>
          </w:p>
        </w:tc>
        <w:tc>
          <w:tcPr>
            <w:tcW w:w="7945" w:type="dxa"/>
            <w:tcBorders>
              <w:top w:val="dotted" w:sz="0" w:space="0" w:color="auto"/>
              <w:left w:val="dotted" w:sz="0" w:space="0" w:color="auto"/>
              <w:bottom w:val="dotted" w:sz="0" w:space="0" w:color="auto"/>
              <w:right w:val="dotted" w:sz="0" w:space="0" w:color="auto"/>
            </w:tcBorders>
            <w:shd w:val="clear" w:color="auto" w:fill="FFFFFF"/>
            <w:vAlign w:val="center"/>
          </w:tcPr>
          <w:p w14:paraId="5B4661CE" w14:textId="77777777" w:rsidR="00DD23E9" w:rsidRDefault="00B92E58">
            <w:r>
              <w:rPr>
                <w:lang w:val="en-US" w:eastAsia="zh-CN"/>
              </w:rPr>
              <w:t>PMS integration and pilot launch; staff training rollout begins</w:t>
            </w:r>
          </w:p>
        </w:tc>
      </w:tr>
      <w:tr w:rsidR="00DD23E9" w14:paraId="5B683833" w14:textId="77777777">
        <w:trPr>
          <w:tblCellSpacing w:w="15" w:type="dxa"/>
        </w:trPr>
        <w:tc>
          <w:tcPr>
            <w:tcW w:w="1415" w:type="dxa"/>
            <w:tcBorders>
              <w:top w:val="dotted" w:sz="0" w:space="0" w:color="auto"/>
              <w:left w:val="dotted" w:sz="0" w:space="0" w:color="auto"/>
              <w:bottom w:val="dotted" w:sz="0" w:space="0" w:color="auto"/>
              <w:right w:val="dotted" w:sz="0" w:space="0" w:color="auto"/>
            </w:tcBorders>
            <w:shd w:val="clear" w:color="auto" w:fill="FFFFFF"/>
            <w:vAlign w:val="center"/>
          </w:tcPr>
          <w:p w14:paraId="7870E5E9" w14:textId="77777777" w:rsidR="00DD23E9" w:rsidRDefault="00B92E58">
            <w:r>
              <w:rPr>
                <w:lang w:val="en-US" w:eastAsia="zh-CN"/>
              </w:rPr>
              <w:t>Month 4</w:t>
            </w:r>
          </w:p>
        </w:tc>
        <w:tc>
          <w:tcPr>
            <w:tcW w:w="7945" w:type="dxa"/>
            <w:tcBorders>
              <w:top w:val="dotted" w:sz="0" w:space="0" w:color="auto"/>
              <w:left w:val="dotted" w:sz="0" w:space="0" w:color="auto"/>
              <w:bottom w:val="dotted" w:sz="0" w:space="0" w:color="auto"/>
              <w:right w:val="dotted" w:sz="0" w:space="0" w:color="auto"/>
            </w:tcBorders>
            <w:shd w:val="clear" w:color="auto" w:fill="FFFFFF"/>
            <w:vAlign w:val="center"/>
          </w:tcPr>
          <w:p w14:paraId="1E31110F" w14:textId="77777777" w:rsidR="00DD23E9" w:rsidRDefault="00B92E58">
            <w:r>
              <w:rPr>
                <w:lang w:val="en-US" w:eastAsia="zh-CN"/>
              </w:rPr>
              <w:t>Launch new SOPs; activate task boards; initiate mobile check-in pilot</w:t>
            </w:r>
          </w:p>
        </w:tc>
      </w:tr>
      <w:tr w:rsidR="00DD23E9" w14:paraId="111384EE" w14:textId="77777777">
        <w:trPr>
          <w:tblCellSpacing w:w="15" w:type="dxa"/>
        </w:trPr>
        <w:tc>
          <w:tcPr>
            <w:tcW w:w="1415" w:type="dxa"/>
            <w:tcBorders>
              <w:top w:val="dotted" w:sz="0" w:space="0" w:color="auto"/>
              <w:left w:val="dotted" w:sz="0" w:space="0" w:color="auto"/>
              <w:bottom w:val="dotted" w:sz="0" w:space="0" w:color="auto"/>
              <w:right w:val="dotted" w:sz="0" w:space="0" w:color="auto"/>
            </w:tcBorders>
            <w:shd w:val="clear" w:color="auto" w:fill="FFFFFF"/>
            <w:vAlign w:val="center"/>
          </w:tcPr>
          <w:p w14:paraId="4840EEDE" w14:textId="77777777" w:rsidR="00DD23E9" w:rsidRDefault="00B92E58">
            <w:r>
              <w:rPr>
                <w:lang w:val="en-US" w:eastAsia="zh-CN"/>
              </w:rPr>
              <w:t>Month 5</w:t>
            </w:r>
          </w:p>
        </w:tc>
        <w:tc>
          <w:tcPr>
            <w:tcW w:w="7945" w:type="dxa"/>
            <w:tcBorders>
              <w:top w:val="dotted" w:sz="0" w:space="0" w:color="auto"/>
              <w:left w:val="dotted" w:sz="0" w:space="0" w:color="auto"/>
              <w:bottom w:val="dotted" w:sz="0" w:space="0" w:color="auto"/>
              <w:right w:val="dotted" w:sz="0" w:space="0" w:color="auto"/>
            </w:tcBorders>
            <w:shd w:val="clear" w:color="auto" w:fill="FFFFFF"/>
            <w:vAlign w:val="center"/>
          </w:tcPr>
          <w:p w14:paraId="7E189B87" w14:textId="77777777" w:rsidR="00DD23E9" w:rsidRDefault="00B92E58">
            <w:r>
              <w:rPr>
                <w:lang w:val="en-US" w:eastAsia="zh-CN"/>
              </w:rPr>
              <w:t xml:space="preserve">Implement transport upgrade (SLA or in-house); begin service recognition </w:t>
            </w:r>
            <w:proofErr w:type="spellStart"/>
            <w:r>
              <w:rPr>
                <w:lang w:val="en-US" w:eastAsia="zh-CN"/>
              </w:rPr>
              <w:t>programme</w:t>
            </w:r>
            <w:proofErr w:type="spellEnd"/>
          </w:p>
        </w:tc>
      </w:tr>
      <w:tr w:rsidR="00DD23E9" w14:paraId="6B52E86F" w14:textId="77777777">
        <w:trPr>
          <w:tblCellSpacing w:w="15" w:type="dxa"/>
        </w:trPr>
        <w:tc>
          <w:tcPr>
            <w:tcW w:w="1415" w:type="dxa"/>
            <w:tcBorders>
              <w:top w:val="dotted" w:sz="0" w:space="0" w:color="auto"/>
              <w:left w:val="dotted" w:sz="0" w:space="0" w:color="auto"/>
              <w:bottom w:val="dotted" w:sz="0" w:space="0" w:color="auto"/>
              <w:right w:val="dotted" w:sz="0" w:space="0" w:color="auto"/>
            </w:tcBorders>
            <w:shd w:val="clear" w:color="auto" w:fill="FFFFFF"/>
            <w:vAlign w:val="center"/>
          </w:tcPr>
          <w:p w14:paraId="34DF4DBE" w14:textId="77777777" w:rsidR="00DD23E9" w:rsidRDefault="00B92E58">
            <w:r>
              <w:rPr>
                <w:lang w:val="en-US" w:eastAsia="zh-CN"/>
              </w:rPr>
              <w:t>Month 6</w:t>
            </w:r>
          </w:p>
        </w:tc>
        <w:tc>
          <w:tcPr>
            <w:tcW w:w="7945" w:type="dxa"/>
            <w:tcBorders>
              <w:top w:val="dotted" w:sz="0" w:space="0" w:color="auto"/>
              <w:left w:val="dotted" w:sz="0" w:space="0" w:color="auto"/>
              <w:bottom w:val="dotted" w:sz="0" w:space="0" w:color="auto"/>
              <w:right w:val="dotted" w:sz="0" w:space="0" w:color="auto"/>
            </w:tcBorders>
            <w:shd w:val="clear" w:color="auto" w:fill="FFFFFF"/>
            <w:vAlign w:val="center"/>
          </w:tcPr>
          <w:p w14:paraId="75B63D19" w14:textId="77777777" w:rsidR="00DD23E9" w:rsidRDefault="00B92E58">
            <w:r>
              <w:rPr>
                <w:lang w:val="en-US" w:eastAsia="zh-CN"/>
              </w:rPr>
              <w:t>Full go-live for all initiatives; conduct staff feedback roundtables and guest surveys</w:t>
            </w:r>
          </w:p>
        </w:tc>
      </w:tr>
    </w:tbl>
    <w:p w14:paraId="66ABCA01" w14:textId="77777777" w:rsidR="00B64568" w:rsidRDefault="00B64568" w:rsidP="00B64568">
      <w:pPr>
        <w:pStyle w:val="Caption"/>
        <w:ind w:left="3600"/>
      </w:pPr>
      <w:r>
        <w:t xml:space="preserve">Table </w:t>
      </w:r>
      <w:r>
        <w:fldChar w:fldCharType="begin"/>
      </w:r>
      <w:r>
        <w:instrText xml:space="preserve"> SEQ Table \* ARABIC </w:instrText>
      </w:r>
      <w:r>
        <w:fldChar w:fldCharType="separate"/>
      </w:r>
      <w:r w:rsidR="00E9040D">
        <w:rPr>
          <w:noProof/>
        </w:rPr>
        <w:t>10</w:t>
      </w:r>
      <w:r>
        <w:fldChar w:fldCharType="end"/>
      </w:r>
      <w:r>
        <w:t xml:space="preserve">: </w:t>
      </w:r>
      <w:r w:rsidRPr="00B64568">
        <w:t>Phased Implementation Timeline</w:t>
      </w:r>
    </w:p>
    <w:p w14:paraId="677186EA" w14:textId="77777777" w:rsidR="00DD23E9" w:rsidRDefault="00B92E58">
      <w:r>
        <w:t>The sequencing lets personnel and guests adjust gradually, preventing overload or turmoil. Frontline workers co-create ideas in engagement meetings to boost buy-in and ease transition.</w:t>
      </w:r>
    </w:p>
    <w:p w14:paraId="0951B732" w14:textId="77777777" w:rsidR="00DD23E9" w:rsidRDefault="00B92E58">
      <w:pPr>
        <w:pStyle w:val="Heading2"/>
        <w:rPr>
          <w:lang w:val="en-US"/>
        </w:rPr>
      </w:pPr>
      <w:bookmarkStart w:id="45" w:name="_Toc200729442"/>
      <w:r>
        <w:lastRenderedPageBreak/>
        <w:t>KPIs and Evaluation Strategy</w:t>
      </w:r>
      <w:r>
        <w:rPr>
          <w:lang w:val="en-US"/>
        </w:rPr>
        <w:t>v</w:t>
      </w:r>
      <w:bookmarkEnd w:id="45"/>
    </w:p>
    <w:p w14:paraId="1EEDBA21" w14:textId="77777777" w:rsidR="00DD23E9" w:rsidRDefault="00B92E58">
      <w:pPr>
        <w:rPr>
          <w:lang w:val="en-US"/>
        </w:rPr>
      </w:pPr>
      <w:r>
        <w:t>This transformation depends on implementation and the hotel's capacity to track results. Thus, a clear performance evaluation mechanism is essential</w:t>
      </w:r>
      <w:r w:rsidR="00115AE9">
        <w:t xml:space="preserve"> </w:t>
      </w:r>
      <w:r w:rsidR="00115AE9" w:rsidRPr="00115AE9">
        <w:t>(Xu et al., 2024)</w:t>
      </w:r>
      <w:r>
        <w:t>. KPIs will be measured weekly and reassessed quarterly to meet recommended objectives.</w:t>
      </w:r>
      <w:r>
        <w:rPr>
          <w:lang w:val="en-US"/>
        </w:rPr>
        <w:t xml:space="preserve">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661"/>
        <w:gridCol w:w="2344"/>
        <w:gridCol w:w="2374"/>
        <w:gridCol w:w="1981"/>
      </w:tblGrid>
      <w:tr w:rsidR="00DD23E9" w14:paraId="6D8C4411" w14:textId="77777777">
        <w:trPr>
          <w:tblHeader/>
          <w:tblCellSpacing w:w="15" w:type="dxa"/>
        </w:trPr>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210A49F9" w14:textId="77777777" w:rsidR="00DD23E9" w:rsidRDefault="00B92E58">
            <w:pPr>
              <w:rPr>
                <w:b/>
                <w:bCs/>
              </w:rPr>
            </w:pPr>
            <w:r>
              <w:rPr>
                <w:b/>
                <w:bCs/>
                <w:lang w:val="en-US" w:eastAsia="zh-CN"/>
              </w:rPr>
              <w:t>Area of Change</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22C4A1F6" w14:textId="77777777" w:rsidR="00DD23E9" w:rsidRDefault="00B92E58">
            <w:pPr>
              <w:rPr>
                <w:b/>
                <w:bCs/>
              </w:rPr>
            </w:pPr>
            <w:r>
              <w:rPr>
                <w:b/>
                <w:bCs/>
                <w:lang w:val="en-US" w:eastAsia="zh-CN"/>
              </w:rPr>
              <w:t>KPI</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6C861F4C" w14:textId="77777777" w:rsidR="00DD23E9" w:rsidRDefault="00B92E58">
            <w:pPr>
              <w:rPr>
                <w:b/>
                <w:bCs/>
              </w:rPr>
            </w:pPr>
            <w:r>
              <w:rPr>
                <w:b/>
                <w:bCs/>
                <w:lang w:val="en-US" w:eastAsia="zh-CN"/>
              </w:rPr>
              <w:t>Measurement Method</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706BAB01" w14:textId="77777777" w:rsidR="00DD23E9" w:rsidRDefault="00B92E58">
            <w:pPr>
              <w:rPr>
                <w:b/>
                <w:bCs/>
              </w:rPr>
            </w:pPr>
            <w:r>
              <w:rPr>
                <w:b/>
                <w:bCs/>
                <w:lang w:val="en-US" w:eastAsia="zh-CN"/>
              </w:rPr>
              <w:t>Target</w:t>
            </w:r>
          </w:p>
        </w:tc>
      </w:tr>
      <w:tr w:rsidR="00DD23E9" w14:paraId="46CCC5B0" w14:textId="77777777">
        <w:trPr>
          <w:tblCellSpacing w:w="15" w:type="dxa"/>
        </w:trPr>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391C2003" w14:textId="77777777" w:rsidR="00DD23E9" w:rsidRDefault="00B92E58">
            <w:r>
              <w:rPr>
                <w:lang w:val="en-US" w:eastAsia="zh-CN"/>
              </w:rPr>
              <w:t>PMS and Mobile Check-in</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0704D2DC" w14:textId="77777777" w:rsidR="00DD23E9" w:rsidRDefault="00B92E58">
            <w:r>
              <w:rPr>
                <w:lang w:val="en-US" w:eastAsia="zh-CN"/>
              </w:rPr>
              <w:t>Reservation accuracy rate</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5F19E523" w14:textId="77777777" w:rsidR="00DD23E9" w:rsidRDefault="00B92E58">
            <w:r>
              <w:rPr>
                <w:lang w:val="en-US" w:eastAsia="zh-CN"/>
              </w:rPr>
              <w:t>PMS data audits</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7F7857C9" w14:textId="77777777" w:rsidR="00DD23E9" w:rsidRDefault="00B92E58">
            <w:r>
              <w:rPr>
                <w:lang w:val="en-US" w:eastAsia="zh-CN"/>
              </w:rPr>
              <w:t>95%+ accuracy</w:t>
            </w:r>
          </w:p>
        </w:tc>
      </w:tr>
      <w:tr w:rsidR="00DD23E9" w14:paraId="12823476" w14:textId="77777777">
        <w:trPr>
          <w:tblCellSpacing w:w="15" w:type="dxa"/>
        </w:trPr>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38C8BA98" w14:textId="77777777" w:rsidR="00DD23E9" w:rsidRDefault="00DD23E9"/>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07AB21E7" w14:textId="77777777" w:rsidR="00DD23E9" w:rsidRDefault="00B92E58">
            <w:r>
              <w:rPr>
                <w:lang w:val="en-US" w:eastAsia="zh-CN"/>
              </w:rPr>
              <w:t>Average check-in time</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4B4055BC" w14:textId="77777777" w:rsidR="00DD23E9" w:rsidRDefault="00B92E58">
            <w:r>
              <w:rPr>
                <w:lang w:val="en-US" w:eastAsia="zh-CN"/>
              </w:rPr>
              <w:t>Front desk system analytics</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7E25FDB0" w14:textId="77777777" w:rsidR="00DD23E9" w:rsidRDefault="00B92E58">
            <w:r>
              <w:rPr>
                <w:lang w:val="en-US" w:eastAsia="zh-CN"/>
              </w:rPr>
              <w:t>Under 3 minutes</w:t>
            </w:r>
          </w:p>
        </w:tc>
      </w:tr>
      <w:tr w:rsidR="00DD23E9" w14:paraId="008BB066" w14:textId="77777777">
        <w:trPr>
          <w:tblCellSpacing w:w="15" w:type="dxa"/>
        </w:trPr>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28235F85" w14:textId="77777777" w:rsidR="00DD23E9" w:rsidRDefault="00B92E58">
            <w:r>
              <w:rPr>
                <w:lang w:val="en-US" w:eastAsia="zh-CN"/>
              </w:rPr>
              <w:t>Staff Training and Mentoring</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7014442F" w14:textId="77777777" w:rsidR="00DD23E9" w:rsidRDefault="00B92E58">
            <w:r>
              <w:rPr>
                <w:lang w:val="en-US" w:eastAsia="zh-CN"/>
              </w:rPr>
              <w:t>Guest service complaints</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5488BB3B" w14:textId="77777777" w:rsidR="00DD23E9" w:rsidRDefault="00B92E58">
            <w:r>
              <w:rPr>
                <w:lang w:val="en-US" w:eastAsia="zh-CN"/>
              </w:rPr>
              <w:t>Monthly complaint logs</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1C839F87" w14:textId="77777777" w:rsidR="00DD23E9" w:rsidRDefault="00B92E58">
            <w:r>
              <w:rPr>
                <w:lang w:val="en-US" w:eastAsia="zh-CN"/>
              </w:rPr>
              <w:t>20% reduction in 6 months</w:t>
            </w:r>
          </w:p>
        </w:tc>
      </w:tr>
      <w:tr w:rsidR="00DD23E9" w14:paraId="43B1DB8F" w14:textId="77777777">
        <w:trPr>
          <w:tblCellSpacing w:w="15" w:type="dxa"/>
        </w:trPr>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09FAEEEF" w14:textId="77777777" w:rsidR="00DD23E9" w:rsidRDefault="00DD23E9"/>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7AACEAF0" w14:textId="77777777" w:rsidR="00DD23E9" w:rsidRDefault="00B92E58">
            <w:r>
              <w:rPr>
                <w:lang w:val="en-US" w:eastAsia="zh-CN"/>
              </w:rPr>
              <w:t>Staff turnover rate</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56BDF3A8" w14:textId="77777777" w:rsidR="00DD23E9" w:rsidRDefault="00B92E58">
            <w:r>
              <w:rPr>
                <w:lang w:val="en-US" w:eastAsia="zh-CN"/>
              </w:rPr>
              <w:t>HR data</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50395D01" w14:textId="77777777" w:rsidR="00DD23E9" w:rsidRDefault="00B92E58">
            <w:r>
              <w:rPr>
                <w:lang w:val="en-US" w:eastAsia="zh-CN"/>
              </w:rPr>
              <w:t>10% decrease</w:t>
            </w:r>
          </w:p>
        </w:tc>
      </w:tr>
      <w:tr w:rsidR="00DD23E9" w14:paraId="57EB7239" w14:textId="77777777">
        <w:trPr>
          <w:tblCellSpacing w:w="15" w:type="dxa"/>
        </w:trPr>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1940E1E1" w14:textId="77777777" w:rsidR="00DD23E9" w:rsidRDefault="00B92E58">
            <w:r>
              <w:rPr>
                <w:lang w:val="en-US" w:eastAsia="zh-CN"/>
              </w:rPr>
              <w:t>SOP &amp; Communication Improvements</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692641EA" w14:textId="77777777" w:rsidR="00DD23E9" w:rsidRDefault="00B92E58">
            <w:r>
              <w:rPr>
                <w:lang w:val="en-US" w:eastAsia="zh-CN"/>
              </w:rPr>
              <w:t>Task completion delays</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7BBB8B4A" w14:textId="77777777" w:rsidR="00DD23E9" w:rsidRDefault="00B92E58">
            <w:r>
              <w:rPr>
                <w:lang w:val="en-US" w:eastAsia="zh-CN"/>
              </w:rPr>
              <w:t>Task board logs</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64DB9B8E" w14:textId="77777777" w:rsidR="00DD23E9" w:rsidRDefault="00B92E58">
            <w:r>
              <w:rPr>
                <w:lang w:val="en-US" w:eastAsia="zh-CN"/>
              </w:rPr>
              <w:t>90%+ timely completions</w:t>
            </w:r>
          </w:p>
        </w:tc>
      </w:tr>
      <w:tr w:rsidR="00DD23E9" w14:paraId="77D5C58F" w14:textId="77777777">
        <w:trPr>
          <w:tblCellSpacing w:w="15" w:type="dxa"/>
        </w:trPr>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7E89D42A" w14:textId="77777777" w:rsidR="00DD23E9" w:rsidRDefault="00B92E58">
            <w:r>
              <w:rPr>
                <w:lang w:val="en-US" w:eastAsia="zh-CN"/>
              </w:rPr>
              <w:t>Shuttle Service</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089D38D6" w14:textId="77777777" w:rsidR="00DD23E9" w:rsidRDefault="00B92E58">
            <w:r>
              <w:rPr>
                <w:lang w:val="en-US" w:eastAsia="zh-CN"/>
              </w:rPr>
              <w:t>Guest complaints related to transport</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129A1AAC" w14:textId="77777777" w:rsidR="00DD23E9" w:rsidRDefault="00B92E58">
            <w:r>
              <w:rPr>
                <w:lang w:val="en-US" w:eastAsia="zh-CN"/>
              </w:rPr>
              <w:t>TripAdvisor and internal feedback</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3CFE036A" w14:textId="77777777" w:rsidR="00DD23E9" w:rsidRDefault="00B92E58">
            <w:r>
              <w:rPr>
                <w:lang w:val="en-US" w:eastAsia="zh-CN"/>
              </w:rPr>
              <w:t>50% reduction</w:t>
            </w:r>
          </w:p>
        </w:tc>
      </w:tr>
      <w:tr w:rsidR="00DD23E9" w14:paraId="122243C4" w14:textId="77777777">
        <w:trPr>
          <w:tblCellSpacing w:w="15" w:type="dxa"/>
        </w:trPr>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5F08E6CC" w14:textId="77777777" w:rsidR="00DD23E9" w:rsidRDefault="00B92E58">
            <w:r>
              <w:rPr>
                <w:lang w:val="en-US" w:eastAsia="zh-CN"/>
              </w:rPr>
              <w:t>Staff Engagement &amp; Recognition</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738B1705" w14:textId="77777777" w:rsidR="00DD23E9" w:rsidRDefault="00B92E58">
            <w:r>
              <w:rPr>
                <w:lang w:val="en-US" w:eastAsia="zh-CN"/>
              </w:rPr>
              <w:t>Staff satisfaction score (survey)</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39FEFEC5" w14:textId="77777777" w:rsidR="00DD23E9" w:rsidRDefault="00B92E58">
            <w:r>
              <w:rPr>
                <w:lang w:val="en-US" w:eastAsia="zh-CN"/>
              </w:rPr>
              <w:t>Quarterly engagement survey</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0680B166" w14:textId="77777777" w:rsidR="00DD23E9" w:rsidRDefault="00B92E58">
            <w:r>
              <w:rPr>
                <w:lang w:val="en-US" w:eastAsia="zh-CN"/>
              </w:rPr>
              <w:t>+15% improvement</w:t>
            </w:r>
          </w:p>
        </w:tc>
      </w:tr>
    </w:tbl>
    <w:p w14:paraId="478E6209" w14:textId="77777777" w:rsidR="00DD23E9" w:rsidRDefault="00B64568" w:rsidP="00B64568">
      <w:pPr>
        <w:pStyle w:val="Caption"/>
        <w:ind w:left="3600"/>
      </w:pPr>
      <w:r>
        <w:t xml:space="preserve">Table </w:t>
      </w:r>
      <w:r>
        <w:fldChar w:fldCharType="begin"/>
      </w:r>
      <w:r>
        <w:instrText xml:space="preserve"> SEQ Table \* ARABIC </w:instrText>
      </w:r>
      <w:r>
        <w:fldChar w:fldCharType="separate"/>
      </w:r>
      <w:r w:rsidR="00E9040D">
        <w:rPr>
          <w:noProof/>
        </w:rPr>
        <w:t>11</w:t>
      </w:r>
      <w:r>
        <w:fldChar w:fldCharType="end"/>
      </w:r>
      <w:r>
        <w:t xml:space="preserve">: </w:t>
      </w:r>
      <w:r w:rsidRPr="00B64568">
        <w:t>KPIs and Evaluation Strategy</w:t>
      </w:r>
    </w:p>
    <w:p w14:paraId="3C53D713" w14:textId="77777777" w:rsidR="00DD23E9" w:rsidRDefault="00B92E58">
      <w:r>
        <w:t>These KPIs will be posted to departmental dashboards and reviewed in monthly team debriefs for performance visibility. Missed targets will be corrected in workshops.</w:t>
      </w:r>
    </w:p>
    <w:p w14:paraId="776ECBA4" w14:textId="77777777" w:rsidR="00DD23E9" w:rsidRDefault="00B92E58">
      <w:pPr>
        <w:pStyle w:val="Heading2"/>
      </w:pPr>
      <w:bookmarkStart w:id="46" w:name="_Toc200729443"/>
      <w:r>
        <w:t>Change Management: Overcoming Resistance</w:t>
      </w:r>
      <w:bookmarkEnd w:id="46"/>
    </w:p>
    <w:p w14:paraId="70874750" w14:textId="77777777" w:rsidR="00DD23E9" w:rsidRDefault="00B92E58">
      <w:r>
        <w:t>Staff opposition to change is inherent in service-heavy industries like hospitality. Some employees may view PMS upgrades or SOP harmonization as job security or autonomy concerns</w:t>
      </w:r>
      <w:r w:rsidR="00115AE9">
        <w:t xml:space="preserve"> </w:t>
      </w:r>
      <w:r w:rsidR="00115AE9" w:rsidRPr="00115AE9">
        <w:t xml:space="preserve">(Manoharan </w:t>
      </w:r>
      <w:r w:rsidR="00115AE9" w:rsidRPr="00115AE9">
        <w:lastRenderedPageBreak/>
        <w:t>et al, 2024)</w:t>
      </w:r>
      <w:r>
        <w:t>. Kotter's 8-Step Change Model addresses emotional and structural impediments simultaneously.</w:t>
      </w:r>
    </w:p>
    <w:p w14:paraId="10C7C845" w14:textId="77777777" w:rsidR="00DD23E9" w:rsidRDefault="00B92E58">
      <w:pPr>
        <w:pStyle w:val="Heading3"/>
      </w:pPr>
      <w:bookmarkStart w:id="47" w:name="_Toc200729444"/>
      <w:r>
        <w:t>Kotter's 8-Step Change Model</w:t>
      </w:r>
      <w:bookmarkEnd w:id="47"/>
    </w:p>
    <w:p w14:paraId="5B5AAA73" w14:textId="77777777" w:rsidR="00DD23E9" w:rsidRDefault="00B92E58">
      <w:r>
        <w:t>Inspire urgency: Use falling guest pleasure to justify action.</w:t>
      </w:r>
    </w:p>
    <w:p w14:paraId="4049DE23" w14:textId="77777777" w:rsidR="00DD23E9" w:rsidRDefault="00B92E58">
      <w:r>
        <w:t>Create a Strong Coalition: Recruit department heads and supervisors as change agents.</w:t>
      </w:r>
    </w:p>
    <w:p w14:paraId="6CDBAED1" w14:textId="77777777" w:rsidR="00DD23E9" w:rsidRDefault="00B92E58">
      <w:r>
        <w:t>Create a Vision for Change: Explain how each project enhances staff workflow and guest happiness.</w:t>
      </w:r>
    </w:p>
    <w:p w14:paraId="42CE7A6B" w14:textId="77777777" w:rsidR="00DD23E9" w:rsidRDefault="00B92E58">
      <w:r>
        <w:t>Internal newsletters, daily briefings, and town halls can reinforce the Vision.</w:t>
      </w:r>
    </w:p>
    <w:p w14:paraId="063B2355" w14:textId="77777777" w:rsidR="00DD23E9" w:rsidRDefault="00B92E58">
      <w:r>
        <w:t>Remove Obstacles: Support tech transitions digitally and reschedule shifts for training.</w:t>
      </w:r>
    </w:p>
    <w:p w14:paraId="25C719CB" w14:textId="77777777" w:rsidR="00DD23E9" w:rsidRDefault="00B92E58">
      <w:r>
        <w:t>Short-Term Wins: Reward personnel for mobile check-in pilot goals.</w:t>
      </w:r>
    </w:p>
    <w:p w14:paraId="62355723" w14:textId="77777777" w:rsidR="00DD23E9" w:rsidRDefault="00B92E58">
      <w:r>
        <w:t>Maintain momentum for cultural and SOP integration with early wins.</w:t>
      </w:r>
    </w:p>
    <w:p w14:paraId="335CC41D" w14:textId="77777777" w:rsidR="00DD23E9" w:rsidRDefault="00B92E58">
      <w:r>
        <w:t xml:space="preserve">Anchor Culture Changes: Include new service </w:t>
      </w:r>
      <w:proofErr w:type="spellStart"/>
      <w:r>
        <w:t>behaviors</w:t>
      </w:r>
      <w:proofErr w:type="spellEnd"/>
      <w:r>
        <w:t xml:space="preserve"> in appraisals and inductions.</w:t>
      </w:r>
    </w:p>
    <w:p w14:paraId="08DC63AE" w14:textId="77777777" w:rsidR="00DD23E9" w:rsidRDefault="00B92E58">
      <w:r>
        <w:t>The hotel can reduce resistance and turn personnel into advocates with rational planning and emotional engagement.</w:t>
      </w:r>
    </w:p>
    <w:p w14:paraId="09E8C735" w14:textId="77777777" w:rsidR="00DD23E9" w:rsidRDefault="00B92E58">
      <w:pPr>
        <w:pStyle w:val="Heading2"/>
      </w:pPr>
      <w:bookmarkStart w:id="48" w:name="_Toc200729445"/>
      <w:r>
        <w:t>Risk Reduction Methods</w:t>
      </w:r>
      <w:bookmarkEnd w:id="48"/>
    </w:p>
    <w:p w14:paraId="422EEA2F" w14:textId="77777777" w:rsidR="00DD23E9" w:rsidRDefault="00B92E58">
      <w:r>
        <w:t>Technology problems, vendor delays, and budget overruns can happen even with a good strategy. The following risk register details project integrity mitigating plans.</w:t>
      </w:r>
    </w:p>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2992"/>
        <w:gridCol w:w="1214"/>
        <w:gridCol w:w="1184"/>
        <w:gridCol w:w="3960"/>
      </w:tblGrid>
      <w:tr w:rsidR="00DD23E9" w14:paraId="1967E20D" w14:textId="77777777">
        <w:trPr>
          <w:tblHeader/>
          <w:tblCellSpacing w:w="15" w:type="dxa"/>
        </w:trPr>
        <w:tc>
          <w:tcPr>
            <w:tcW w:w="2947" w:type="dxa"/>
            <w:tcBorders>
              <w:top w:val="dotted" w:sz="0" w:space="0" w:color="auto"/>
              <w:left w:val="dotted" w:sz="0" w:space="0" w:color="auto"/>
              <w:bottom w:val="dotted" w:sz="0" w:space="0" w:color="auto"/>
              <w:right w:val="dotted" w:sz="0" w:space="0" w:color="auto"/>
            </w:tcBorders>
            <w:shd w:val="clear" w:color="auto" w:fill="FFFFFF"/>
            <w:vAlign w:val="center"/>
          </w:tcPr>
          <w:p w14:paraId="1CDAF42E" w14:textId="77777777" w:rsidR="00DD23E9" w:rsidRDefault="00B92E58">
            <w:pPr>
              <w:rPr>
                <w:b/>
                <w:bCs/>
                <w:color w:val="000000"/>
              </w:rPr>
            </w:pPr>
            <w:r>
              <w:rPr>
                <w:b/>
                <w:bCs/>
                <w:color w:val="000000"/>
                <w:lang w:val="en-US" w:eastAsia="zh-CN"/>
              </w:rPr>
              <w:t>Risk</w:t>
            </w:r>
          </w:p>
        </w:tc>
        <w:tc>
          <w:tcPr>
            <w:tcW w:w="1184" w:type="dxa"/>
            <w:tcBorders>
              <w:top w:val="dotted" w:sz="0" w:space="0" w:color="auto"/>
              <w:left w:val="dotted" w:sz="0" w:space="0" w:color="auto"/>
              <w:bottom w:val="dotted" w:sz="0" w:space="0" w:color="auto"/>
              <w:right w:val="dotted" w:sz="0" w:space="0" w:color="auto"/>
            </w:tcBorders>
            <w:shd w:val="clear" w:color="auto" w:fill="FFFFFF"/>
            <w:vAlign w:val="center"/>
          </w:tcPr>
          <w:p w14:paraId="16D639CB" w14:textId="77777777" w:rsidR="00DD23E9" w:rsidRDefault="00B92E58">
            <w:pPr>
              <w:rPr>
                <w:b/>
                <w:bCs/>
                <w:color w:val="000000"/>
              </w:rPr>
            </w:pPr>
            <w:r>
              <w:rPr>
                <w:b/>
                <w:bCs/>
                <w:color w:val="000000"/>
                <w:lang w:val="en-US" w:eastAsia="zh-CN"/>
              </w:rPr>
              <w:t>Likelihood</w:t>
            </w:r>
          </w:p>
        </w:tc>
        <w:tc>
          <w:tcPr>
            <w:tcW w:w="1154" w:type="dxa"/>
            <w:tcBorders>
              <w:top w:val="dotted" w:sz="0" w:space="0" w:color="auto"/>
              <w:left w:val="dotted" w:sz="0" w:space="0" w:color="auto"/>
              <w:bottom w:val="dotted" w:sz="0" w:space="0" w:color="auto"/>
              <w:right w:val="dotted" w:sz="0" w:space="0" w:color="auto"/>
            </w:tcBorders>
            <w:shd w:val="clear" w:color="auto" w:fill="FFFFFF"/>
            <w:vAlign w:val="center"/>
          </w:tcPr>
          <w:p w14:paraId="3373D340" w14:textId="77777777" w:rsidR="00DD23E9" w:rsidRDefault="00B92E58">
            <w:pPr>
              <w:rPr>
                <w:b/>
                <w:bCs/>
                <w:color w:val="000000"/>
              </w:rPr>
            </w:pPr>
            <w:r>
              <w:rPr>
                <w:b/>
                <w:bCs/>
                <w:color w:val="000000"/>
                <w:lang w:val="en-US" w:eastAsia="zh-CN"/>
              </w:rPr>
              <w:t>Impact</w:t>
            </w:r>
          </w:p>
        </w:tc>
        <w:tc>
          <w:tcPr>
            <w:tcW w:w="3915" w:type="dxa"/>
            <w:tcBorders>
              <w:top w:val="dotted" w:sz="0" w:space="0" w:color="auto"/>
              <w:left w:val="dotted" w:sz="0" w:space="0" w:color="auto"/>
              <w:bottom w:val="dotted" w:sz="0" w:space="0" w:color="auto"/>
              <w:right w:val="dotted" w:sz="0" w:space="0" w:color="auto"/>
            </w:tcBorders>
            <w:shd w:val="clear" w:color="auto" w:fill="FFFFFF"/>
            <w:vAlign w:val="center"/>
          </w:tcPr>
          <w:p w14:paraId="7D7C020F" w14:textId="77777777" w:rsidR="00DD23E9" w:rsidRDefault="00B92E58">
            <w:pPr>
              <w:rPr>
                <w:b/>
                <w:bCs/>
                <w:color w:val="000000"/>
              </w:rPr>
            </w:pPr>
            <w:r>
              <w:rPr>
                <w:b/>
                <w:bCs/>
                <w:color w:val="000000"/>
                <w:lang w:val="en-US" w:eastAsia="zh-CN"/>
              </w:rPr>
              <w:t>Mitigation Strategy</w:t>
            </w:r>
          </w:p>
        </w:tc>
      </w:tr>
      <w:tr w:rsidR="00DD23E9" w14:paraId="3EA26515" w14:textId="77777777">
        <w:trPr>
          <w:tblCellSpacing w:w="15" w:type="dxa"/>
        </w:trPr>
        <w:tc>
          <w:tcPr>
            <w:tcW w:w="2947" w:type="dxa"/>
            <w:tcBorders>
              <w:top w:val="dotted" w:sz="0" w:space="0" w:color="auto"/>
              <w:left w:val="dotted" w:sz="0" w:space="0" w:color="auto"/>
              <w:bottom w:val="dotted" w:sz="0" w:space="0" w:color="auto"/>
              <w:right w:val="dotted" w:sz="0" w:space="0" w:color="auto"/>
            </w:tcBorders>
            <w:shd w:val="clear" w:color="auto" w:fill="FFFFFF"/>
            <w:vAlign w:val="center"/>
          </w:tcPr>
          <w:p w14:paraId="4157D614" w14:textId="77777777" w:rsidR="00DD23E9" w:rsidRDefault="00B92E58">
            <w:pPr>
              <w:rPr>
                <w:color w:val="000000"/>
              </w:rPr>
            </w:pPr>
            <w:r>
              <w:rPr>
                <w:color w:val="000000"/>
                <w:lang w:val="en-US" w:eastAsia="zh-CN"/>
              </w:rPr>
              <w:t>Resistance to digital systems</w:t>
            </w:r>
          </w:p>
        </w:tc>
        <w:tc>
          <w:tcPr>
            <w:tcW w:w="1184" w:type="dxa"/>
            <w:tcBorders>
              <w:top w:val="dotted" w:sz="0" w:space="0" w:color="auto"/>
              <w:left w:val="dotted" w:sz="0" w:space="0" w:color="auto"/>
              <w:bottom w:val="dotted" w:sz="0" w:space="0" w:color="auto"/>
              <w:right w:val="dotted" w:sz="0" w:space="0" w:color="auto"/>
            </w:tcBorders>
            <w:shd w:val="clear" w:color="auto" w:fill="FFFFFF"/>
            <w:vAlign w:val="center"/>
          </w:tcPr>
          <w:p w14:paraId="61BC906F" w14:textId="77777777" w:rsidR="00DD23E9" w:rsidRDefault="00B92E58">
            <w:pPr>
              <w:rPr>
                <w:color w:val="000000"/>
              </w:rPr>
            </w:pPr>
            <w:r>
              <w:rPr>
                <w:color w:val="000000"/>
                <w:lang w:val="en-US" w:eastAsia="zh-CN"/>
              </w:rPr>
              <w:t>Medium</w:t>
            </w:r>
          </w:p>
        </w:tc>
        <w:tc>
          <w:tcPr>
            <w:tcW w:w="1154" w:type="dxa"/>
            <w:tcBorders>
              <w:top w:val="dotted" w:sz="0" w:space="0" w:color="auto"/>
              <w:left w:val="dotted" w:sz="0" w:space="0" w:color="auto"/>
              <w:bottom w:val="dotted" w:sz="0" w:space="0" w:color="auto"/>
              <w:right w:val="dotted" w:sz="0" w:space="0" w:color="auto"/>
            </w:tcBorders>
            <w:shd w:val="clear" w:color="auto" w:fill="FFFFFF"/>
            <w:vAlign w:val="center"/>
          </w:tcPr>
          <w:p w14:paraId="19FDE3FE" w14:textId="77777777" w:rsidR="00DD23E9" w:rsidRDefault="00B92E58">
            <w:pPr>
              <w:rPr>
                <w:color w:val="000000"/>
              </w:rPr>
            </w:pPr>
            <w:r>
              <w:rPr>
                <w:color w:val="000000"/>
                <w:lang w:val="en-US" w:eastAsia="zh-CN"/>
              </w:rPr>
              <w:t>High</w:t>
            </w:r>
          </w:p>
        </w:tc>
        <w:tc>
          <w:tcPr>
            <w:tcW w:w="3915" w:type="dxa"/>
            <w:tcBorders>
              <w:top w:val="dotted" w:sz="0" w:space="0" w:color="auto"/>
              <w:left w:val="dotted" w:sz="0" w:space="0" w:color="auto"/>
              <w:bottom w:val="dotted" w:sz="0" w:space="0" w:color="auto"/>
              <w:right w:val="dotted" w:sz="0" w:space="0" w:color="auto"/>
            </w:tcBorders>
            <w:shd w:val="clear" w:color="auto" w:fill="FFFFFF"/>
            <w:vAlign w:val="center"/>
          </w:tcPr>
          <w:p w14:paraId="3C204FCE" w14:textId="77777777" w:rsidR="00DD23E9" w:rsidRDefault="00B92E58">
            <w:pPr>
              <w:rPr>
                <w:color w:val="000000"/>
              </w:rPr>
            </w:pPr>
            <w:r>
              <w:rPr>
                <w:color w:val="000000"/>
                <w:lang w:val="en-US" w:eastAsia="zh-CN"/>
              </w:rPr>
              <w:t>Hands-on training, peer mentorship, tech support hotline</w:t>
            </w:r>
          </w:p>
        </w:tc>
      </w:tr>
      <w:tr w:rsidR="00DD23E9" w14:paraId="48821A4A" w14:textId="77777777">
        <w:trPr>
          <w:tblCellSpacing w:w="15" w:type="dxa"/>
        </w:trPr>
        <w:tc>
          <w:tcPr>
            <w:tcW w:w="2947" w:type="dxa"/>
            <w:tcBorders>
              <w:top w:val="dotted" w:sz="0" w:space="0" w:color="auto"/>
              <w:left w:val="dotted" w:sz="0" w:space="0" w:color="auto"/>
              <w:bottom w:val="dotted" w:sz="0" w:space="0" w:color="auto"/>
              <w:right w:val="dotted" w:sz="0" w:space="0" w:color="auto"/>
            </w:tcBorders>
            <w:shd w:val="clear" w:color="auto" w:fill="FFFFFF"/>
            <w:vAlign w:val="center"/>
          </w:tcPr>
          <w:p w14:paraId="770CA8E6" w14:textId="77777777" w:rsidR="00DD23E9" w:rsidRDefault="00B92E58">
            <w:pPr>
              <w:rPr>
                <w:color w:val="000000"/>
              </w:rPr>
            </w:pPr>
            <w:r>
              <w:rPr>
                <w:color w:val="000000"/>
                <w:lang w:val="en-US" w:eastAsia="zh-CN"/>
              </w:rPr>
              <w:t>Staff fatigue due to concurrent changes</w:t>
            </w:r>
          </w:p>
        </w:tc>
        <w:tc>
          <w:tcPr>
            <w:tcW w:w="1184" w:type="dxa"/>
            <w:tcBorders>
              <w:top w:val="dotted" w:sz="0" w:space="0" w:color="auto"/>
              <w:left w:val="dotted" w:sz="0" w:space="0" w:color="auto"/>
              <w:bottom w:val="dotted" w:sz="0" w:space="0" w:color="auto"/>
              <w:right w:val="dotted" w:sz="0" w:space="0" w:color="auto"/>
            </w:tcBorders>
            <w:shd w:val="clear" w:color="auto" w:fill="FFFFFF"/>
            <w:vAlign w:val="center"/>
          </w:tcPr>
          <w:p w14:paraId="3BB86A54" w14:textId="77777777" w:rsidR="00DD23E9" w:rsidRDefault="00B92E58">
            <w:pPr>
              <w:rPr>
                <w:color w:val="000000"/>
              </w:rPr>
            </w:pPr>
            <w:r>
              <w:rPr>
                <w:color w:val="000000"/>
                <w:lang w:val="en-US" w:eastAsia="zh-CN"/>
              </w:rPr>
              <w:t>High</w:t>
            </w:r>
          </w:p>
        </w:tc>
        <w:tc>
          <w:tcPr>
            <w:tcW w:w="1154" w:type="dxa"/>
            <w:tcBorders>
              <w:top w:val="dotted" w:sz="0" w:space="0" w:color="auto"/>
              <w:left w:val="dotted" w:sz="0" w:space="0" w:color="auto"/>
              <w:bottom w:val="dotted" w:sz="0" w:space="0" w:color="auto"/>
              <w:right w:val="dotted" w:sz="0" w:space="0" w:color="auto"/>
            </w:tcBorders>
            <w:shd w:val="clear" w:color="auto" w:fill="FFFFFF"/>
            <w:vAlign w:val="center"/>
          </w:tcPr>
          <w:p w14:paraId="2CD3EC36" w14:textId="77777777" w:rsidR="00DD23E9" w:rsidRDefault="00B92E58">
            <w:pPr>
              <w:rPr>
                <w:color w:val="000000"/>
              </w:rPr>
            </w:pPr>
            <w:r>
              <w:rPr>
                <w:color w:val="000000"/>
                <w:lang w:val="en-US" w:eastAsia="zh-CN"/>
              </w:rPr>
              <w:t>Medium</w:t>
            </w:r>
          </w:p>
        </w:tc>
        <w:tc>
          <w:tcPr>
            <w:tcW w:w="3915" w:type="dxa"/>
            <w:tcBorders>
              <w:top w:val="dotted" w:sz="0" w:space="0" w:color="auto"/>
              <w:left w:val="dotted" w:sz="0" w:space="0" w:color="auto"/>
              <w:bottom w:val="dotted" w:sz="0" w:space="0" w:color="auto"/>
              <w:right w:val="dotted" w:sz="0" w:space="0" w:color="auto"/>
            </w:tcBorders>
            <w:shd w:val="clear" w:color="auto" w:fill="FFFFFF"/>
            <w:vAlign w:val="center"/>
          </w:tcPr>
          <w:p w14:paraId="5919A955" w14:textId="77777777" w:rsidR="00DD23E9" w:rsidRDefault="00B92E58">
            <w:pPr>
              <w:rPr>
                <w:color w:val="000000"/>
              </w:rPr>
            </w:pPr>
            <w:r>
              <w:rPr>
                <w:color w:val="000000"/>
                <w:lang w:val="en-US" w:eastAsia="zh-CN"/>
              </w:rPr>
              <w:t>Staggered rollout, feedback loops, open-door HR policy</w:t>
            </w:r>
          </w:p>
        </w:tc>
      </w:tr>
      <w:tr w:rsidR="00DD23E9" w14:paraId="2497C02E" w14:textId="77777777">
        <w:trPr>
          <w:tblCellSpacing w:w="15" w:type="dxa"/>
        </w:trPr>
        <w:tc>
          <w:tcPr>
            <w:tcW w:w="2947" w:type="dxa"/>
            <w:tcBorders>
              <w:top w:val="dotted" w:sz="0" w:space="0" w:color="auto"/>
              <w:left w:val="dotted" w:sz="0" w:space="0" w:color="auto"/>
              <w:bottom w:val="dotted" w:sz="0" w:space="0" w:color="auto"/>
              <w:right w:val="dotted" w:sz="0" w:space="0" w:color="auto"/>
            </w:tcBorders>
            <w:shd w:val="clear" w:color="auto" w:fill="FFFFFF"/>
            <w:vAlign w:val="center"/>
          </w:tcPr>
          <w:p w14:paraId="42375EC0" w14:textId="77777777" w:rsidR="00DD23E9" w:rsidRDefault="00B92E58">
            <w:pPr>
              <w:rPr>
                <w:color w:val="000000"/>
              </w:rPr>
            </w:pPr>
            <w:r>
              <w:rPr>
                <w:color w:val="000000"/>
                <w:lang w:val="en-US" w:eastAsia="zh-CN"/>
              </w:rPr>
              <w:t>PMS vendor delay</w:t>
            </w:r>
          </w:p>
        </w:tc>
        <w:tc>
          <w:tcPr>
            <w:tcW w:w="1184" w:type="dxa"/>
            <w:tcBorders>
              <w:top w:val="dotted" w:sz="0" w:space="0" w:color="auto"/>
              <w:left w:val="dotted" w:sz="0" w:space="0" w:color="auto"/>
              <w:bottom w:val="dotted" w:sz="0" w:space="0" w:color="auto"/>
              <w:right w:val="dotted" w:sz="0" w:space="0" w:color="auto"/>
            </w:tcBorders>
            <w:shd w:val="clear" w:color="auto" w:fill="FFFFFF"/>
            <w:vAlign w:val="center"/>
          </w:tcPr>
          <w:p w14:paraId="613ACBBB" w14:textId="77777777" w:rsidR="00DD23E9" w:rsidRDefault="00B92E58">
            <w:pPr>
              <w:rPr>
                <w:color w:val="000000"/>
              </w:rPr>
            </w:pPr>
            <w:r>
              <w:rPr>
                <w:color w:val="000000"/>
                <w:lang w:val="en-US" w:eastAsia="zh-CN"/>
              </w:rPr>
              <w:t>Low</w:t>
            </w:r>
          </w:p>
        </w:tc>
        <w:tc>
          <w:tcPr>
            <w:tcW w:w="1154" w:type="dxa"/>
            <w:tcBorders>
              <w:top w:val="dotted" w:sz="0" w:space="0" w:color="auto"/>
              <w:left w:val="dotted" w:sz="0" w:space="0" w:color="auto"/>
              <w:bottom w:val="dotted" w:sz="0" w:space="0" w:color="auto"/>
              <w:right w:val="dotted" w:sz="0" w:space="0" w:color="auto"/>
            </w:tcBorders>
            <w:shd w:val="clear" w:color="auto" w:fill="FFFFFF"/>
            <w:vAlign w:val="center"/>
          </w:tcPr>
          <w:p w14:paraId="27A6B8ED" w14:textId="77777777" w:rsidR="00DD23E9" w:rsidRDefault="00B92E58">
            <w:pPr>
              <w:rPr>
                <w:color w:val="000000"/>
              </w:rPr>
            </w:pPr>
            <w:r>
              <w:rPr>
                <w:color w:val="000000"/>
                <w:lang w:val="en-US" w:eastAsia="zh-CN"/>
              </w:rPr>
              <w:t>High</w:t>
            </w:r>
          </w:p>
        </w:tc>
        <w:tc>
          <w:tcPr>
            <w:tcW w:w="3915" w:type="dxa"/>
            <w:tcBorders>
              <w:top w:val="dotted" w:sz="0" w:space="0" w:color="auto"/>
              <w:left w:val="dotted" w:sz="0" w:space="0" w:color="auto"/>
              <w:bottom w:val="dotted" w:sz="0" w:space="0" w:color="auto"/>
              <w:right w:val="dotted" w:sz="0" w:space="0" w:color="auto"/>
            </w:tcBorders>
            <w:shd w:val="clear" w:color="auto" w:fill="FFFFFF"/>
            <w:vAlign w:val="center"/>
          </w:tcPr>
          <w:p w14:paraId="42111678" w14:textId="77777777" w:rsidR="00DD23E9" w:rsidRDefault="00B92E58">
            <w:pPr>
              <w:rPr>
                <w:color w:val="000000"/>
              </w:rPr>
            </w:pPr>
            <w:r>
              <w:rPr>
                <w:color w:val="000000"/>
                <w:lang w:val="en-US" w:eastAsia="zh-CN"/>
              </w:rPr>
              <w:t>Pre-negotiate SLA with penalties; keep old system as fallback</w:t>
            </w:r>
          </w:p>
        </w:tc>
      </w:tr>
      <w:tr w:rsidR="00DD23E9" w14:paraId="72F90BCF" w14:textId="77777777">
        <w:trPr>
          <w:tblCellSpacing w:w="15" w:type="dxa"/>
        </w:trPr>
        <w:tc>
          <w:tcPr>
            <w:tcW w:w="2947" w:type="dxa"/>
            <w:tcBorders>
              <w:top w:val="dotted" w:sz="0" w:space="0" w:color="auto"/>
              <w:left w:val="dotted" w:sz="0" w:space="0" w:color="auto"/>
              <w:bottom w:val="dotted" w:sz="0" w:space="0" w:color="auto"/>
              <w:right w:val="dotted" w:sz="0" w:space="0" w:color="auto"/>
            </w:tcBorders>
            <w:shd w:val="clear" w:color="auto" w:fill="FFFFFF"/>
            <w:vAlign w:val="center"/>
          </w:tcPr>
          <w:p w14:paraId="6CB45C3B" w14:textId="77777777" w:rsidR="00DD23E9" w:rsidRDefault="00B92E58">
            <w:pPr>
              <w:rPr>
                <w:color w:val="000000"/>
              </w:rPr>
            </w:pPr>
            <w:r>
              <w:rPr>
                <w:color w:val="000000"/>
                <w:lang w:val="en-US" w:eastAsia="zh-CN"/>
              </w:rPr>
              <w:lastRenderedPageBreak/>
              <w:t>Shuttle cost exceeding budget</w:t>
            </w:r>
          </w:p>
        </w:tc>
        <w:tc>
          <w:tcPr>
            <w:tcW w:w="1184" w:type="dxa"/>
            <w:tcBorders>
              <w:top w:val="dotted" w:sz="0" w:space="0" w:color="auto"/>
              <w:left w:val="dotted" w:sz="0" w:space="0" w:color="auto"/>
              <w:bottom w:val="dotted" w:sz="0" w:space="0" w:color="auto"/>
              <w:right w:val="dotted" w:sz="0" w:space="0" w:color="auto"/>
            </w:tcBorders>
            <w:shd w:val="clear" w:color="auto" w:fill="FFFFFF"/>
            <w:vAlign w:val="center"/>
          </w:tcPr>
          <w:p w14:paraId="5E433420" w14:textId="77777777" w:rsidR="00DD23E9" w:rsidRDefault="00B92E58">
            <w:pPr>
              <w:rPr>
                <w:color w:val="000000"/>
              </w:rPr>
            </w:pPr>
            <w:r>
              <w:rPr>
                <w:color w:val="000000"/>
                <w:lang w:val="en-US" w:eastAsia="zh-CN"/>
              </w:rPr>
              <w:t>Medium</w:t>
            </w:r>
          </w:p>
        </w:tc>
        <w:tc>
          <w:tcPr>
            <w:tcW w:w="1154" w:type="dxa"/>
            <w:tcBorders>
              <w:top w:val="dotted" w:sz="0" w:space="0" w:color="auto"/>
              <w:left w:val="dotted" w:sz="0" w:space="0" w:color="auto"/>
              <w:bottom w:val="dotted" w:sz="0" w:space="0" w:color="auto"/>
              <w:right w:val="dotted" w:sz="0" w:space="0" w:color="auto"/>
            </w:tcBorders>
            <w:shd w:val="clear" w:color="auto" w:fill="FFFFFF"/>
            <w:vAlign w:val="center"/>
          </w:tcPr>
          <w:p w14:paraId="533390A8" w14:textId="77777777" w:rsidR="00DD23E9" w:rsidRDefault="00B92E58">
            <w:pPr>
              <w:rPr>
                <w:color w:val="000000"/>
              </w:rPr>
            </w:pPr>
            <w:r>
              <w:rPr>
                <w:color w:val="000000"/>
                <w:lang w:val="en-US" w:eastAsia="zh-CN"/>
              </w:rPr>
              <w:t>Medium</w:t>
            </w:r>
          </w:p>
        </w:tc>
        <w:tc>
          <w:tcPr>
            <w:tcW w:w="3915" w:type="dxa"/>
            <w:tcBorders>
              <w:top w:val="dotted" w:sz="0" w:space="0" w:color="auto"/>
              <w:left w:val="dotted" w:sz="0" w:space="0" w:color="auto"/>
              <w:bottom w:val="dotted" w:sz="0" w:space="0" w:color="auto"/>
              <w:right w:val="dotted" w:sz="0" w:space="0" w:color="auto"/>
            </w:tcBorders>
            <w:shd w:val="clear" w:color="auto" w:fill="FFFFFF"/>
            <w:vAlign w:val="center"/>
          </w:tcPr>
          <w:p w14:paraId="7C415F7C" w14:textId="77777777" w:rsidR="00DD23E9" w:rsidRDefault="00B92E58">
            <w:pPr>
              <w:rPr>
                <w:color w:val="000000"/>
              </w:rPr>
            </w:pPr>
            <w:r>
              <w:rPr>
                <w:color w:val="000000"/>
                <w:lang w:val="en-US" w:eastAsia="zh-CN"/>
              </w:rPr>
              <w:t>Monitor usage closely; renegotiate SLA if cost &gt; ROI</w:t>
            </w:r>
          </w:p>
        </w:tc>
      </w:tr>
      <w:tr w:rsidR="00DD23E9" w14:paraId="0EE42D6F" w14:textId="77777777">
        <w:trPr>
          <w:tblCellSpacing w:w="15" w:type="dxa"/>
        </w:trPr>
        <w:tc>
          <w:tcPr>
            <w:tcW w:w="2947" w:type="dxa"/>
            <w:tcBorders>
              <w:top w:val="dotted" w:sz="0" w:space="0" w:color="auto"/>
              <w:left w:val="dotted" w:sz="0" w:space="0" w:color="auto"/>
              <w:bottom w:val="dotted" w:sz="0" w:space="0" w:color="auto"/>
              <w:right w:val="dotted" w:sz="0" w:space="0" w:color="auto"/>
            </w:tcBorders>
            <w:shd w:val="clear" w:color="auto" w:fill="FFFFFF"/>
            <w:vAlign w:val="center"/>
          </w:tcPr>
          <w:p w14:paraId="5746F677" w14:textId="77777777" w:rsidR="00DD23E9" w:rsidRDefault="00B92E58">
            <w:pPr>
              <w:rPr>
                <w:color w:val="000000"/>
              </w:rPr>
            </w:pPr>
            <w:r>
              <w:rPr>
                <w:color w:val="000000"/>
                <w:lang w:val="en-US" w:eastAsia="zh-CN"/>
              </w:rPr>
              <w:t>KPI misalignment or misreporting</w:t>
            </w:r>
          </w:p>
        </w:tc>
        <w:tc>
          <w:tcPr>
            <w:tcW w:w="1184" w:type="dxa"/>
            <w:tcBorders>
              <w:top w:val="dotted" w:sz="0" w:space="0" w:color="auto"/>
              <w:left w:val="dotted" w:sz="0" w:space="0" w:color="auto"/>
              <w:bottom w:val="dotted" w:sz="0" w:space="0" w:color="auto"/>
              <w:right w:val="dotted" w:sz="0" w:space="0" w:color="auto"/>
            </w:tcBorders>
            <w:shd w:val="clear" w:color="auto" w:fill="FFFFFF"/>
            <w:vAlign w:val="center"/>
          </w:tcPr>
          <w:p w14:paraId="586A0D38" w14:textId="77777777" w:rsidR="00DD23E9" w:rsidRDefault="00B92E58">
            <w:pPr>
              <w:rPr>
                <w:color w:val="000000"/>
              </w:rPr>
            </w:pPr>
            <w:r>
              <w:rPr>
                <w:color w:val="000000"/>
                <w:lang w:val="en-US" w:eastAsia="zh-CN"/>
              </w:rPr>
              <w:t>Low</w:t>
            </w:r>
          </w:p>
        </w:tc>
        <w:tc>
          <w:tcPr>
            <w:tcW w:w="1154" w:type="dxa"/>
            <w:tcBorders>
              <w:top w:val="dotted" w:sz="0" w:space="0" w:color="auto"/>
              <w:left w:val="dotted" w:sz="0" w:space="0" w:color="auto"/>
              <w:bottom w:val="dotted" w:sz="0" w:space="0" w:color="auto"/>
              <w:right w:val="dotted" w:sz="0" w:space="0" w:color="auto"/>
            </w:tcBorders>
            <w:shd w:val="clear" w:color="auto" w:fill="FFFFFF"/>
            <w:vAlign w:val="center"/>
          </w:tcPr>
          <w:p w14:paraId="7789FCF3" w14:textId="77777777" w:rsidR="00DD23E9" w:rsidRDefault="00B92E58">
            <w:pPr>
              <w:rPr>
                <w:color w:val="000000"/>
              </w:rPr>
            </w:pPr>
            <w:r>
              <w:rPr>
                <w:color w:val="000000"/>
                <w:lang w:val="en-US" w:eastAsia="zh-CN"/>
              </w:rPr>
              <w:t>High</w:t>
            </w:r>
          </w:p>
        </w:tc>
        <w:tc>
          <w:tcPr>
            <w:tcW w:w="3915" w:type="dxa"/>
            <w:tcBorders>
              <w:top w:val="dotted" w:sz="0" w:space="0" w:color="auto"/>
              <w:left w:val="dotted" w:sz="0" w:space="0" w:color="auto"/>
              <w:bottom w:val="dotted" w:sz="0" w:space="0" w:color="auto"/>
              <w:right w:val="dotted" w:sz="0" w:space="0" w:color="auto"/>
            </w:tcBorders>
            <w:shd w:val="clear" w:color="auto" w:fill="FFFFFF"/>
            <w:vAlign w:val="center"/>
          </w:tcPr>
          <w:p w14:paraId="03B9EDCB" w14:textId="77777777" w:rsidR="00DD23E9" w:rsidRDefault="00B92E58">
            <w:pPr>
              <w:rPr>
                <w:color w:val="000000"/>
              </w:rPr>
            </w:pPr>
            <w:r>
              <w:rPr>
                <w:color w:val="000000"/>
                <w:lang w:val="en-US" w:eastAsia="zh-CN"/>
              </w:rPr>
              <w:t>Use automated tracking and third-party audits quarterly</w:t>
            </w:r>
          </w:p>
        </w:tc>
      </w:tr>
    </w:tbl>
    <w:p w14:paraId="62AFC700" w14:textId="77777777" w:rsidR="00DD23E9" w:rsidRDefault="00B64568" w:rsidP="00E9040D">
      <w:pPr>
        <w:pStyle w:val="Caption"/>
        <w:ind w:left="2880"/>
      </w:pPr>
      <w:r>
        <w:t xml:space="preserve">Table </w:t>
      </w:r>
      <w:r>
        <w:fldChar w:fldCharType="begin"/>
      </w:r>
      <w:r>
        <w:instrText xml:space="preserve"> SEQ Table \* ARABIC </w:instrText>
      </w:r>
      <w:r>
        <w:fldChar w:fldCharType="separate"/>
      </w:r>
      <w:r w:rsidR="00E9040D">
        <w:rPr>
          <w:noProof/>
        </w:rPr>
        <w:t>12</w:t>
      </w:r>
      <w:r>
        <w:fldChar w:fldCharType="end"/>
      </w:r>
      <w:r>
        <w:t xml:space="preserve">: </w:t>
      </w:r>
      <w:r w:rsidR="00E9040D" w:rsidRPr="00E9040D">
        <w:t>Risk Management and Mitigation Strategies</w:t>
      </w:r>
    </w:p>
    <w:p w14:paraId="0C723660" w14:textId="77777777" w:rsidR="00DD23E9" w:rsidRDefault="00B92E58">
      <w:r>
        <w:t>This register will be reviewed monthly by a risk task force of department leaders and HR to change strategy.</w:t>
      </w:r>
    </w:p>
    <w:p w14:paraId="149CBF85" w14:textId="77777777" w:rsidR="00DD23E9" w:rsidRDefault="00B92E58">
      <w:pPr>
        <w:pStyle w:val="Heading2"/>
      </w:pPr>
      <w:bookmarkStart w:id="49" w:name="_Toc200729446"/>
      <w:proofErr w:type="spellStart"/>
      <w:r>
        <w:t>Analyze</w:t>
      </w:r>
      <w:proofErr w:type="spellEnd"/>
      <w:r>
        <w:t xml:space="preserve"> and Justify Costs</w:t>
      </w:r>
      <w:bookmarkEnd w:id="49"/>
    </w:p>
    <w:p w14:paraId="5C6BFF19" w14:textId="77777777" w:rsidR="00DD23E9" w:rsidRDefault="00B92E58">
      <w:r>
        <w:t>A detailed cost-benefit table provided below to help the hotel make financial decisions. When considering operational efficiency and guest loyalty, long-term rewards surpass upfront costs.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40"/>
        <w:gridCol w:w="1678"/>
        <w:gridCol w:w="3390"/>
        <w:gridCol w:w="1452"/>
      </w:tblGrid>
      <w:tr w:rsidR="00DD23E9" w14:paraId="0F7F9C0D" w14:textId="77777777">
        <w:trPr>
          <w:tblHeader/>
          <w:tblCellSpacing w:w="15" w:type="dxa"/>
        </w:trPr>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36263B3F" w14:textId="77777777" w:rsidR="00DD23E9" w:rsidRDefault="00B92E58">
            <w:pPr>
              <w:rPr>
                <w:b/>
                <w:bCs/>
                <w:color w:val="000000"/>
              </w:rPr>
            </w:pPr>
            <w:r>
              <w:rPr>
                <w:b/>
                <w:bCs/>
                <w:color w:val="000000"/>
                <w:lang w:val="en-US" w:eastAsia="zh-CN"/>
              </w:rPr>
              <w:t>Initiative</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73BBBF91" w14:textId="77777777" w:rsidR="00DD23E9" w:rsidRDefault="00B92E58">
            <w:pPr>
              <w:rPr>
                <w:b/>
                <w:bCs/>
                <w:color w:val="000000"/>
              </w:rPr>
            </w:pPr>
            <w:r>
              <w:rPr>
                <w:b/>
                <w:bCs/>
                <w:color w:val="000000"/>
                <w:lang w:val="en-US" w:eastAsia="zh-CN"/>
              </w:rPr>
              <w:t>Cost Estimate (£)</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04B11C29" w14:textId="77777777" w:rsidR="00DD23E9" w:rsidRDefault="00B92E58">
            <w:pPr>
              <w:rPr>
                <w:b/>
                <w:bCs/>
                <w:color w:val="000000"/>
              </w:rPr>
            </w:pPr>
            <w:r>
              <w:rPr>
                <w:b/>
                <w:bCs/>
                <w:color w:val="000000"/>
                <w:lang w:val="en-US" w:eastAsia="zh-CN"/>
              </w:rPr>
              <w:t>Anticipated Benefit</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1991F563" w14:textId="77777777" w:rsidR="00DD23E9" w:rsidRDefault="00B92E58">
            <w:pPr>
              <w:rPr>
                <w:b/>
                <w:bCs/>
                <w:color w:val="000000"/>
              </w:rPr>
            </w:pPr>
            <w:r>
              <w:rPr>
                <w:b/>
                <w:bCs/>
                <w:color w:val="000000"/>
                <w:lang w:val="en-US" w:eastAsia="zh-CN"/>
              </w:rPr>
              <w:t>Payback Period</w:t>
            </w:r>
          </w:p>
        </w:tc>
      </w:tr>
      <w:tr w:rsidR="00DD23E9" w14:paraId="1FC786A2" w14:textId="77777777">
        <w:trPr>
          <w:tblCellSpacing w:w="15" w:type="dxa"/>
        </w:trPr>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2D926455" w14:textId="77777777" w:rsidR="00DD23E9" w:rsidRDefault="00B92E58">
            <w:pPr>
              <w:rPr>
                <w:color w:val="000000"/>
              </w:rPr>
            </w:pPr>
            <w:r>
              <w:rPr>
                <w:color w:val="000000"/>
                <w:lang w:val="en-US" w:eastAsia="zh-CN"/>
              </w:rPr>
              <w:t>PMS + Mobile Check-In</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641FE0E7" w14:textId="77777777" w:rsidR="00DD23E9" w:rsidRDefault="00B92E58">
            <w:pPr>
              <w:rPr>
                <w:color w:val="000000"/>
              </w:rPr>
            </w:pPr>
            <w:r>
              <w:rPr>
                <w:color w:val="000000"/>
                <w:lang w:val="en-US" w:eastAsia="zh-CN"/>
              </w:rPr>
              <w:t>£99,000</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3603D775" w14:textId="77777777" w:rsidR="00DD23E9" w:rsidRDefault="00B92E58">
            <w:pPr>
              <w:rPr>
                <w:color w:val="000000"/>
              </w:rPr>
            </w:pPr>
            <w:r>
              <w:rPr>
                <w:color w:val="000000"/>
                <w:lang w:val="en-US" w:eastAsia="zh-CN"/>
              </w:rPr>
              <w:t>Smoother guest experience, lower error rate</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4C6D7FAA" w14:textId="77777777" w:rsidR="00DD23E9" w:rsidRDefault="00B92E58">
            <w:pPr>
              <w:rPr>
                <w:color w:val="000000"/>
              </w:rPr>
            </w:pPr>
            <w:r>
              <w:rPr>
                <w:color w:val="000000"/>
                <w:lang w:val="en-US" w:eastAsia="zh-CN"/>
              </w:rPr>
              <w:t>12–18 months</w:t>
            </w:r>
          </w:p>
        </w:tc>
      </w:tr>
      <w:tr w:rsidR="00DD23E9" w14:paraId="3E970AB4" w14:textId="77777777">
        <w:trPr>
          <w:tblCellSpacing w:w="15" w:type="dxa"/>
        </w:trPr>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4484C194" w14:textId="77777777" w:rsidR="00DD23E9" w:rsidRDefault="00B92E58">
            <w:pPr>
              <w:rPr>
                <w:color w:val="000000"/>
              </w:rPr>
            </w:pPr>
            <w:r>
              <w:rPr>
                <w:color w:val="000000"/>
                <w:lang w:val="en-US" w:eastAsia="zh-CN"/>
              </w:rPr>
              <w:t>Staff Training &amp; Mentoring</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3403249B" w14:textId="77777777" w:rsidR="00DD23E9" w:rsidRDefault="00B92E58">
            <w:pPr>
              <w:rPr>
                <w:color w:val="000000"/>
              </w:rPr>
            </w:pPr>
            <w:r>
              <w:rPr>
                <w:color w:val="000000"/>
                <w:lang w:val="en-US" w:eastAsia="zh-CN"/>
              </w:rPr>
              <w:t>£60,500</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77A01FFA" w14:textId="77777777" w:rsidR="00DD23E9" w:rsidRDefault="00B92E58">
            <w:pPr>
              <w:rPr>
                <w:color w:val="000000"/>
              </w:rPr>
            </w:pPr>
            <w:r>
              <w:rPr>
                <w:color w:val="000000"/>
                <w:lang w:val="en-US" w:eastAsia="zh-CN"/>
              </w:rPr>
              <w:t>Reduced complaints, stronger service culture</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54F7B992" w14:textId="77777777" w:rsidR="00DD23E9" w:rsidRDefault="00B92E58">
            <w:pPr>
              <w:rPr>
                <w:color w:val="000000"/>
              </w:rPr>
            </w:pPr>
            <w:r>
              <w:rPr>
                <w:color w:val="000000"/>
                <w:lang w:val="en-US" w:eastAsia="zh-CN"/>
              </w:rPr>
              <w:t>12 months</w:t>
            </w:r>
          </w:p>
        </w:tc>
      </w:tr>
      <w:tr w:rsidR="00DD23E9" w14:paraId="1236948E" w14:textId="77777777">
        <w:trPr>
          <w:tblCellSpacing w:w="15" w:type="dxa"/>
        </w:trPr>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43826E1D" w14:textId="77777777" w:rsidR="00DD23E9" w:rsidRDefault="00B92E58">
            <w:pPr>
              <w:rPr>
                <w:color w:val="000000"/>
              </w:rPr>
            </w:pPr>
            <w:r>
              <w:rPr>
                <w:color w:val="000000"/>
                <w:lang w:val="en-US" w:eastAsia="zh-CN"/>
              </w:rPr>
              <w:t>SOP &amp; Communication Tools</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7DC71663" w14:textId="77777777" w:rsidR="00DD23E9" w:rsidRDefault="00B92E58">
            <w:pPr>
              <w:rPr>
                <w:color w:val="000000"/>
              </w:rPr>
            </w:pPr>
            <w:r>
              <w:rPr>
                <w:color w:val="000000"/>
                <w:lang w:val="en-US" w:eastAsia="zh-CN"/>
              </w:rPr>
              <w:t>£23,500</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59B2DB95" w14:textId="77777777" w:rsidR="00DD23E9" w:rsidRDefault="00B92E58">
            <w:pPr>
              <w:rPr>
                <w:color w:val="000000"/>
              </w:rPr>
            </w:pPr>
            <w:r>
              <w:rPr>
                <w:color w:val="000000"/>
                <w:lang w:val="en-US" w:eastAsia="zh-CN"/>
              </w:rPr>
              <w:t>Fewer delays, better teamwork</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3D9EDAA4" w14:textId="77777777" w:rsidR="00DD23E9" w:rsidRDefault="00B92E58">
            <w:pPr>
              <w:rPr>
                <w:color w:val="000000"/>
              </w:rPr>
            </w:pPr>
            <w:r>
              <w:rPr>
                <w:color w:val="000000"/>
                <w:lang w:val="en-US" w:eastAsia="zh-CN"/>
              </w:rPr>
              <w:t>9 months</w:t>
            </w:r>
          </w:p>
        </w:tc>
      </w:tr>
      <w:tr w:rsidR="00DD23E9" w14:paraId="5ACE39A1" w14:textId="77777777">
        <w:trPr>
          <w:tblCellSpacing w:w="15" w:type="dxa"/>
        </w:trPr>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52EDD04B" w14:textId="77777777" w:rsidR="00DD23E9" w:rsidRDefault="00B92E58">
            <w:pPr>
              <w:rPr>
                <w:color w:val="000000"/>
              </w:rPr>
            </w:pPr>
            <w:r>
              <w:rPr>
                <w:color w:val="000000"/>
                <w:lang w:val="en-US" w:eastAsia="zh-CN"/>
              </w:rPr>
              <w:t>Shuttle Service Enhancement</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085CBCBE" w14:textId="77777777" w:rsidR="00DD23E9" w:rsidRDefault="00B92E58">
            <w:pPr>
              <w:rPr>
                <w:color w:val="000000"/>
              </w:rPr>
            </w:pPr>
            <w:r>
              <w:rPr>
                <w:color w:val="000000"/>
                <w:lang w:val="en-US" w:eastAsia="zh-CN"/>
              </w:rPr>
              <w:t>£15,000–£160,000</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68C18349" w14:textId="77777777" w:rsidR="00DD23E9" w:rsidRDefault="00B92E58">
            <w:pPr>
              <w:rPr>
                <w:color w:val="000000"/>
              </w:rPr>
            </w:pPr>
            <w:r>
              <w:rPr>
                <w:color w:val="000000"/>
                <w:lang w:val="en-US" w:eastAsia="zh-CN"/>
              </w:rPr>
              <w:t>Reliable transport, better online reviews</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62D6858C" w14:textId="77777777" w:rsidR="00DD23E9" w:rsidRDefault="00B92E58">
            <w:pPr>
              <w:rPr>
                <w:color w:val="000000"/>
              </w:rPr>
            </w:pPr>
            <w:r>
              <w:rPr>
                <w:color w:val="000000"/>
                <w:lang w:val="en-US" w:eastAsia="zh-CN"/>
              </w:rPr>
              <w:t>18–24 months</w:t>
            </w:r>
          </w:p>
        </w:tc>
      </w:tr>
      <w:tr w:rsidR="00DD23E9" w14:paraId="1ECFD4D6" w14:textId="77777777">
        <w:trPr>
          <w:tblCellSpacing w:w="15" w:type="dxa"/>
        </w:trPr>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3485B34D" w14:textId="77777777" w:rsidR="00DD23E9" w:rsidRDefault="00B92E58">
            <w:pPr>
              <w:rPr>
                <w:color w:val="000000"/>
              </w:rPr>
            </w:pPr>
            <w:r>
              <w:rPr>
                <w:color w:val="000000"/>
                <w:lang w:val="en-US" w:eastAsia="zh-CN"/>
              </w:rPr>
              <w:t xml:space="preserve">Employee Recognition </w:t>
            </w:r>
            <w:proofErr w:type="spellStart"/>
            <w:r>
              <w:rPr>
                <w:color w:val="000000"/>
                <w:lang w:val="en-US" w:eastAsia="zh-CN"/>
              </w:rPr>
              <w:t>Programme</w:t>
            </w:r>
            <w:proofErr w:type="spellEnd"/>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083C5456" w14:textId="77777777" w:rsidR="00DD23E9" w:rsidRDefault="00B92E58">
            <w:pPr>
              <w:rPr>
                <w:color w:val="000000"/>
              </w:rPr>
            </w:pPr>
            <w:r>
              <w:rPr>
                <w:color w:val="000000"/>
                <w:lang w:val="en-US" w:eastAsia="zh-CN"/>
              </w:rPr>
              <w:t>£17,000</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0D7C2609" w14:textId="77777777" w:rsidR="00DD23E9" w:rsidRDefault="00B92E58">
            <w:pPr>
              <w:rPr>
                <w:color w:val="000000"/>
              </w:rPr>
            </w:pPr>
            <w:r>
              <w:rPr>
                <w:color w:val="000000"/>
                <w:lang w:val="en-US" w:eastAsia="zh-CN"/>
              </w:rPr>
              <w:t>Lower turnover, higher engagement</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6ECBE2FC" w14:textId="77777777" w:rsidR="00DD23E9" w:rsidRDefault="00B92E58">
            <w:pPr>
              <w:rPr>
                <w:color w:val="000000"/>
              </w:rPr>
            </w:pPr>
            <w:r>
              <w:rPr>
                <w:color w:val="000000"/>
                <w:lang w:val="en-US" w:eastAsia="zh-CN"/>
              </w:rPr>
              <w:t>6–9 months</w:t>
            </w:r>
          </w:p>
        </w:tc>
      </w:tr>
      <w:tr w:rsidR="00DD23E9" w14:paraId="5B9F05C2" w14:textId="77777777">
        <w:trPr>
          <w:tblCellSpacing w:w="15" w:type="dxa"/>
        </w:trPr>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2624CFD0" w14:textId="77777777" w:rsidR="00DD23E9" w:rsidRDefault="00B92E58">
            <w:pPr>
              <w:rPr>
                <w:color w:val="000000"/>
              </w:rPr>
            </w:pPr>
            <w:r>
              <w:rPr>
                <w:color w:val="000000"/>
                <w:lang w:val="en-US" w:eastAsia="zh-CN"/>
              </w:rPr>
              <w:lastRenderedPageBreak/>
              <w:t>Total Cost</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6D452FA2" w14:textId="77777777" w:rsidR="00DD23E9" w:rsidRDefault="00B92E58">
            <w:pPr>
              <w:rPr>
                <w:color w:val="000000"/>
              </w:rPr>
            </w:pPr>
            <w:r>
              <w:rPr>
                <w:color w:val="000000"/>
                <w:lang w:val="en-US" w:eastAsia="zh-CN"/>
              </w:rPr>
              <w:t>£215,000–£360,000</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12414839" w14:textId="77777777" w:rsidR="00DD23E9" w:rsidRDefault="00B92E58">
            <w:pPr>
              <w:rPr>
                <w:color w:val="000000"/>
              </w:rPr>
            </w:pPr>
            <w:r>
              <w:rPr>
                <w:color w:val="000000"/>
                <w:lang w:val="en-US" w:eastAsia="zh-CN"/>
              </w:rPr>
              <w:t>Holistic performance improvements</w:t>
            </w:r>
          </w:p>
        </w:tc>
        <w:tc>
          <w:tcPr>
            <w:tcW w:w="0" w:type="auto"/>
            <w:tcBorders>
              <w:top w:val="dotted" w:sz="0" w:space="0" w:color="auto"/>
              <w:left w:val="dotted" w:sz="0" w:space="0" w:color="auto"/>
              <w:bottom w:val="dotted" w:sz="0" w:space="0" w:color="auto"/>
              <w:right w:val="dotted" w:sz="0" w:space="0" w:color="auto"/>
            </w:tcBorders>
            <w:shd w:val="clear" w:color="auto" w:fill="FFFFFF"/>
            <w:vAlign w:val="center"/>
          </w:tcPr>
          <w:p w14:paraId="6D7C7B9C" w14:textId="77777777" w:rsidR="00DD23E9" w:rsidRDefault="00B92E58">
            <w:pPr>
              <w:rPr>
                <w:color w:val="000000"/>
              </w:rPr>
            </w:pPr>
            <w:r>
              <w:rPr>
                <w:color w:val="000000"/>
                <w:lang w:val="en-US" w:eastAsia="zh-CN"/>
              </w:rPr>
              <w:t>Varies by stream</w:t>
            </w:r>
          </w:p>
        </w:tc>
      </w:tr>
    </w:tbl>
    <w:p w14:paraId="7EACC781" w14:textId="77777777" w:rsidR="00DD23E9" w:rsidRDefault="00E9040D" w:rsidP="00E9040D">
      <w:pPr>
        <w:pStyle w:val="Caption"/>
        <w:ind w:left="3600"/>
      </w:pPr>
      <w:r>
        <w:t xml:space="preserve">Table </w:t>
      </w:r>
      <w:r>
        <w:fldChar w:fldCharType="begin"/>
      </w:r>
      <w:r>
        <w:instrText xml:space="preserve"> SEQ Table \* ARABIC </w:instrText>
      </w:r>
      <w:r>
        <w:fldChar w:fldCharType="separate"/>
      </w:r>
      <w:r>
        <w:rPr>
          <w:noProof/>
        </w:rPr>
        <w:t>13</w:t>
      </w:r>
      <w:r>
        <w:fldChar w:fldCharType="end"/>
      </w:r>
      <w:r>
        <w:t xml:space="preserve">: </w:t>
      </w:r>
      <w:r w:rsidRPr="00E9040D">
        <w:t>Cost-Benefit Summary</w:t>
      </w:r>
    </w:p>
    <w:p w14:paraId="456E8C82" w14:textId="77777777" w:rsidR="00DD23E9" w:rsidRDefault="00B92E58">
      <w:pPr>
        <w:pStyle w:val="Heading2"/>
      </w:pPr>
      <w:bookmarkStart w:id="50" w:name="_Toc200729447"/>
      <w:r>
        <w:t>Strategic Long-Term Value</w:t>
      </w:r>
      <w:bookmarkEnd w:id="50"/>
    </w:p>
    <w:p w14:paraId="3D113FC1" w14:textId="77777777" w:rsidR="00DD23E9" w:rsidRDefault="00B92E58">
      <w:r>
        <w:t xml:space="preserve">The suggestions fix immediate issues and position Radisson Blu Edwardian Heathrow for long-term success in a changing hospitality industry. The PMS and digital check-in position the hotel for Gen-Z and corporate </w:t>
      </w:r>
      <w:proofErr w:type="spellStart"/>
      <w:r>
        <w:t>travelers</w:t>
      </w:r>
      <w:proofErr w:type="spellEnd"/>
      <w:r>
        <w:t xml:space="preserve"> that value speed and technology. Training, SOP clarity, and shuttle consistency improve operational resilience, especially during event seasons and travel surges</w:t>
      </w:r>
      <w:r w:rsidR="00115AE9">
        <w:t xml:space="preserve"> </w:t>
      </w:r>
      <w:r w:rsidR="00115AE9" w:rsidRPr="00115AE9">
        <w:t>(</w:t>
      </w:r>
      <w:proofErr w:type="spellStart"/>
      <w:r w:rsidR="00115AE9" w:rsidRPr="00115AE9">
        <w:t>Langgat</w:t>
      </w:r>
      <w:proofErr w:type="spellEnd"/>
      <w:r w:rsidR="00115AE9" w:rsidRPr="00115AE9">
        <w:t xml:space="preserve"> et al., 2023)</w:t>
      </w:r>
      <w:r>
        <w:t>.</w:t>
      </w:r>
      <w:r>
        <w:rPr>
          <w:lang w:val="en-US"/>
        </w:rPr>
        <w:t xml:space="preserve"> </w:t>
      </w:r>
      <w:r>
        <w:t xml:space="preserve">Increased employee involvement will also boost employer brand value. Radisson Blu will have a sustained </w:t>
      </w:r>
      <w:proofErr w:type="spellStart"/>
      <w:r>
        <w:t>labor</w:t>
      </w:r>
      <w:proofErr w:type="spellEnd"/>
      <w:r>
        <w:t xml:space="preserve"> advantage by retaining trained, passionate people in a sector with high attrition.</w:t>
      </w:r>
    </w:p>
    <w:p w14:paraId="59C79180" w14:textId="77777777" w:rsidR="00DD23E9" w:rsidRDefault="00B92E58">
      <w:pPr>
        <w:pStyle w:val="Heading1"/>
        <w:rPr>
          <w:lang w:val="en-US"/>
        </w:rPr>
      </w:pPr>
      <w:bookmarkStart w:id="51" w:name="_Toc200729448"/>
      <w:r>
        <w:rPr>
          <w:lang w:val="en-US"/>
        </w:rPr>
        <w:t>Action Plan</w:t>
      </w:r>
      <w:bookmarkEnd w:id="51"/>
    </w:p>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620"/>
        <w:gridCol w:w="1370"/>
        <w:gridCol w:w="1627"/>
        <w:gridCol w:w="1900"/>
        <w:gridCol w:w="913"/>
        <w:gridCol w:w="1340"/>
        <w:gridCol w:w="1583"/>
      </w:tblGrid>
      <w:tr w:rsidR="00DD23E9" w14:paraId="5A68EF28" w14:textId="77777777">
        <w:trPr>
          <w:tblHeader/>
          <w:tblCellSpacing w:w="15" w:type="dxa"/>
        </w:trPr>
        <w:tc>
          <w:tcPr>
            <w:tcW w:w="575" w:type="dxa"/>
            <w:tcBorders>
              <w:top w:val="dotted" w:sz="0" w:space="0" w:color="auto"/>
              <w:left w:val="dotted" w:sz="0" w:space="0" w:color="auto"/>
              <w:bottom w:val="dotted" w:sz="0" w:space="0" w:color="auto"/>
              <w:right w:val="dotted" w:sz="0" w:space="0" w:color="auto"/>
            </w:tcBorders>
            <w:shd w:val="clear" w:color="auto" w:fill="FFFFFF"/>
            <w:vAlign w:val="center"/>
          </w:tcPr>
          <w:p w14:paraId="5825B2CA" w14:textId="77777777" w:rsidR="00DD23E9" w:rsidRDefault="00B92E58">
            <w:pPr>
              <w:rPr>
                <w:color w:val="000000"/>
              </w:rPr>
            </w:pPr>
            <w:r>
              <w:rPr>
                <w:color w:val="000000"/>
                <w:lang w:val="en-US" w:eastAsia="zh-CN"/>
              </w:rPr>
              <w:t>No.</w:t>
            </w:r>
          </w:p>
        </w:tc>
        <w:tc>
          <w:tcPr>
            <w:tcW w:w="1340" w:type="dxa"/>
            <w:tcBorders>
              <w:top w:val="dotted" w:sz="0" w:space="0" w:color="auto"/>
              <w:left w:val="dotted" w:sz="0" w:space="0" w:color="auto"/>
              <w:bottom w:val="dotted" w:sz="0" w:space="0" w:color="auto"/>
              <w:right w:val="dotted" w:sz="0" w:space="0" w:color="auto"/>
            </w:tcBorders>
            <w:shd w:val="clear" w:color="auto" w:fill="FFFFFF"/>
            <w:vAlign w:val="center"/>
          </w:tcPr>
          <w:p w14:paraId="3948E0AD" w14:textId="77777777" w:rsidR="00DD23E9" w:rsidRDefault="00B92E58">
            <w:pPr>
              <w:rPr>
                <w:color w:val="000000"/>
              </w:rPr>
            </w:pPr>
            <w:r>
              <w:rPr>
                <w:color w:val="000000"/>
                <w:lang w:val="en-US" w:eastAsia="zh-CN"/>
              </w:rPr>
              <w:t>Problem</w:t>
            </w:r>
          </w:p>
        </w:tc>
        <w:tc>
          <w:tcPr>
            <w:tcW w:w="1597" w:type="dxa"/>
            <w:tcBorders>
              <w:top w:val="dotted" w:sz="0" w:space="0" w:color="auto"/>
              <w:left w:val="dotted" w:sz="0" w:space="0" w:color="auto"/>
              <w:bottom w:val="dotted" w:sz="0" w:space="0" w:color="auto"/>
              <w:right w:val="dotted" w:sz="0" w:space="0" w:color="auto"/>
            </w:tcBorders>
            <w:shd w:val="clear" w:color="auto" w:fill="FFFFFF"/>
            <w:vAlign w:val="center"/>
          </w:tcPr>
          <w:p w14:paraId="3BE018E7" w14:textId="77777777" w:rsidR="00DD23E9" w:rsidRDefault="00B92E58">
            <w:pPr>
              <w:rPr>
                <w:color w:val="000000"/>
              </w:rPr>
            </w:pPr>
            <w:r>
              <w:rPr>
                <w:color w:val="000000"/>
                <w:lang w:val="en-US" w:eastAsia="zh-CN"/>
              </w:rPr>
              <w:t>Solution</w:t>
            </w:r>
          </w:p>
        </w:tc>
        <w:tc>
          <w:tcPr>
            <w:tcW w:w="1870" w:type="dxa"/>
            <w:tcBorders>
              <w:top w:val="dotted" w:sz="0" w:space="0" w:color="auto"/>
              <w:left w:val="dotted" w:sz="0" w:space="0" w:color="auto"/>
              <w:bottom w:val="dotted" w:sz="0" w:space="0" w:color="auto"/>
              <w:right w:val="dotted" w:sz="0" w:space="0" w:color="auto"/>
            </w:tcBorders>
            <w:shd w:val="clear" w:color="auto" w:fill="FFFFFF"/>
            <w:vAlign w:val="center"/>
          </w:tcPr>
          <w:p w14:paraId="1F281768" w14:textId="77777777" w:rsidR="00DD23E9" w:rsidRDefault="00B92E58">
            <w:pPr>
              <w:rPr>
                <w:color w:val="000000"/>
              </w:rPr>
            </w:pPr>
            <w:r>
              <w:rPr>
                <w:color w:val="000000"/>
                <w:lang w:val="en-US" w:eastAsia="zh-CN"/>
              </w:rPr>
              <w:t>Desired Outcome</w:t>
            </w:r>
          </w:p>
        </w:tc>
        <w:tc>
          <w:tcPr>
            <w:tcW w:w="883" w:type="dxa"/>
            <w:tcBorders>
              <w:top w:val="dotted" w:sz="0" w:space="0" w:color="auto"/>
              <w:left w:val="dotted" w:sz="0" w:space="0" w:color="auto"/>
              <w:bottom w:val="dotted" w:sz="0" w:space="0" w:color="auto"/>
              <w:right w:val="dotted" w:sz="0" w:space="0" w:color="auto"/>
            </w:tcBorders>
            <w:shd w:val="clear" w:color="auto" w:fill="FFFFFF"/>
            <w:vAlign w:val="center"/>
          </w:tcPr>
          <w:p w14:paraId="6016C12D" w14:textId="77777777" w:rsidR="00DD23E9" w:rsidRDefault="00B92E58">
            <w:pPr>
              <w:rPr>
                <w:color w:val="000000"/>
              </w:rPr>
            </w:pPr>
            <w:r>
              <w:rPr>
                <w:color w:val="000000"/>
                <w:lang w:val="en-US" w:eastAsia="zh-CN"/>
              </w:rPr>
              <w:t>Time Scale</w:t>
            </w:r>
          </w:p>
        </w:tc>
        <w:tc>
          <w:tcPr>
            <w:tcW w:w="1310" w:type="dxa"/>
            <w:tcBorders>
              <w:top w:val="dotted" w:sz="0" w:space="0" w:color="auto"/>
              <w:left w:val="dotted" w:sz="0" w:space="0" w:color="auto"/>
              <w:bottom w:val="dotted" w:sz="0" w:space="0" w:color="auto"/>
              <w:right w:val="dotted" w:sz="0" w:space="0" w:color="auto"/>
            </w:tcBorders>
            <w:shd w:val="clear" w:color="auto" w:fill="FFFFFF"/>
            <w:vAlign w:val="center"/>
          </w:tcPr>
          <w:p w14:paraId="63FDD7BA" w14:textId="77777777" w:rsidR="00DD23E9" w:rsidRDefault="00B92E58">
            <w:pPr>
              <w:rPr>
                <w:color w:val="000000"/>
              </w:rPr>
            </w:pPr>
            <w:r>
              <w:rPr>
                <w:color w:val="000000"/>
                <w:lang w:val="en-US" w:eastAsia="zh-CN"/>
              </w:rPr>
              <w:t>Completion Date</w:t>
            </w:r>
          </w:p>
        </w:tc>
        <w:tc>
          <w:tcPr>
            <w:tcW w:w="1538" w:type="dxa"/>
            <w:tcBorders>
              <w:top w:val="dotted" w:sz="0" w:space="0" w:color="auto"/>
              <w:left w:val="dotted" w:sz="0" w:space="0" w:color="auto"/>
              <w:bottom w:val="dotted" w:sz="0" w:space="0" w:color="auto"/>
              <w:right w:val="dotted" w:sz="0" w:space="0" w:color="auto"/>
            </w:tcBorders>
            <w:shd w:val="clear" w:color="auto" w:fill="FFFFFF"/>
            <w:vAlign w:val="center"/>
          </w:tcPr>
          <w:p w14:paraId="1C49E87E" w14:textId="77777777" w:rsidR="00DD23E9" w:rsidRDefault="00B92E58">
            <w:pPr>
              <w:rPr>
                <w:color w:val="000000"/>
              </w:rPr>
            </w:pPr>
            <w:r>
              <w:rPr>
                <w:color w:val="000000"/>
                <w:lang w:val="en-US" w:eastAsia="zh-CN"/>
              </w:rPr>
              <w:t>Planned Budget</w:t>
            </w:r>
          </w:p>
        </w:tc>
      </w:tr>
      <w:tr w:rsidR="00DD23E9" w14:paraId="353F13C3" w14:textId="77777777">
        <w:trPr>
          <w:tblCellSpacing w:w="15" w:type="dxa"/>
        </w:trPr>
        <w:tc>
          <w:tcPr>
            <w:tcW w:w="575" w:type="dxa"/>
            <w:tcBorders>
              <w:top w:val="dotted" w:sz="0" w:space="0" w:color="auto"/>
              <w:left w:val="dotted" w:sz="0" w:space="0" w:color="auto"/>
              <w:bottom w:val="dotted" w:sz="0" w:space="0" w:color="auto"/>
              <w:right w:val="dotted" w:sz="0" w:space="0" w:color="auto"/>
            </w:tcBorders>
            <w:shd w:val="clear" w:color="auto" w:fill="FFFFFF"/>
            <w:vAlign w:val="center"/>
          </w:tcPr>
          <w:p w14:paraId="06ABB304" w14:textId="77777777" w:rsidR="00DD23E9" w:rsidRDefault="00B92E58">
            <w:pPr>
              <w:rPr>
                <w:color w:val="000000"/>
              </w:rPr>
            </w:pPr>
            <w:r>
              <w:rPr>
                <w:color w:val="000000"/>
                <w:lang w:val="en-US" w:eastAsia="zh-CN"/>
              </w:rPr>
              <w:t>1</w:t>
            </w:r>
          </w:p>
        </w:tc>
        <w:tc>
          <w:tcPr>
            <w:tcW w:w="1340" w:type="dxa"/>
            <w:tcBorders>
              <w:top w:val="dotted" w:sz="0" w:space="0" w:color="auto"/>
              <w:left w:val="dotted" w:sz="0" w:space="0" w:color="auto"/>
              <w:bottom w:val="dotted" w:sz="0" w:space="0" w:color="auto"/>
              <w:right w:val="dotted" w:sz="0" w:space="0" w:color="auto"/>
            </w:tcBorders>
            <w:shd w:val="clear" w:color="auto" w:fill="FFFFFF"/>
            <w:vAlign w:val="center"/>
          </w:tcPr>
          <w:p w14:paraId="03FF5FFF" w14:textId="77777777" w:rsidR="00DD23E9" w:rsidRDefault="00B92E58">
            <w:pPr>
              <w:rPr>
                <w:color w:val="000000"/>
              </w:rPr>
            </w:pPr>
            <w:r>
              <w:rPr>
                <w:color w:val="000000"/>
                <w:lang w:val="en-US" w:eastAsia="zh-CN"/>
              </w:rPr>
              <w:t>Poor external signage &amp; brand image</w:t>
            </w:r>
          </w:p>
        </w:tc>
        <w:tc>
          <w:tcPr>
            <w:tcW w:w="1597" w:type="dxa"/>
            <w:tcBorders>
              <w:top w:val="dotted" w:sz="0" w:space="0" w:color="auto"/>
              <w:left w:val="dotted" w:sz="0" w:space="0" w:color="auto"/>
              <w:bottom w:val="dotted" w:sz="0" w:space="0" w:color="auto"/>
              <w:right w:val="dotted" w:sz="0" w:space="0" w:color="auto"/>
            </w:tcBorders>
            <w:shd w:val="clear" w:color="auto" w:fill="FFFFFF"/>
            <w:vAlign w:val="center"/>
          </w:tcPr>
          <w:p w14:paraId="77126E4F" w14:textId="77777777" w:rsidR="00DD23E9" w:rsidRDefault="00B92E58">
            <w:pPr>
              <w:rPr>
                <w:color w:val="000000"/>
              </w:rPr>
            </w:pPr>
            <w:r>
              <w:rPr>
                <w:color w:val="000000"/>
                <w:lang w:val="en-US" w:eastAsia="zh-CN"/>
              </w:rPr>
              <w:t xml:space="preserve">Redesign signage while maintaining brand </w:t>
            </w:r>
            <w:proofErr w:type="spellStart"/>
            <w:r>
              <w:rPr>
                <w:color w:val="000000"/>
                <w:lang w:val="en-US" w:eastAsia="zh-CN"/>
              </w:rPr>
              <w:t>colour</w:t>
            </w:r>
            <w:proofErr w:type="spellEnd"/>
            <w:r>
              <w:rPr>
                <w:color w:val="000000"/>
                <w:lang w:val="en-US" w:eastAsia="zh-CN"/>
              </w:rPr>
              <w:t xml:space="preserve"> palette and typography. Engage a design agency and test signage with a focus group.</w:t>
            </w:r>
          </w:p>
        </w:tc>
        <w:tc>
          <w:tcPr>
            <w:tcW w:w="1870" w:type="dxa"/>
            <w:tcBorders>
              <w:top w:val="dotted" w:sz="0" w:space="0" w:color="auto"/>
              <w:left w:val="dotted" w:sz="0" w:space="0" w:color="auto"/>
              <w:bottom w:val="dotted" w:sz="0" w:space="0" w:color="auto"/>
              <w:right w:val="dotted" w:sz="0" w:space="0" w:color="auto"/>
            </w:tcBorders>
            <w:shd w:val="clear" w:color="auto" w:fill="FFFFFF"/>
            <w:vAlign w:val="center"/>
          </w:tcPr>
          <w:p w14:paraId="191EC124" w14:textId="77777777" w:rsidR="00DD23E9" w:rsidRDefault="00B92E58">
            <w:pPr>
              <w:rPr>
                <w:color w:val="000000"/>
              </w:rPr>
            </w:pPr>
            <w:r>
              <w:rPr>
                <w:color w:val="000000"/>
                <w:lang w:val="en-US" w:eastAsia="zh-CN"/>
              </w:rPr>
              <w:t>Improved customer perception; increased foot traffic and higher walk-in conversion. Customer feedback on outdated signage addressed.</w:t>
            </w:r>
          </w:p>
        </w:tc>
        <w:tc>
          <w:tcPr>
            <w:tcW w:w="883" w:type="dxa"/>
            <w:tcBorders>
              <w:top w:val="dotted" w:sz="0" w:space="0" w:color="auto"/>
              <w:left w:val="dotted" w:sz="0" w:space="0" w:color="auto"/>
              <w:bottom w:val="dotted" w:sz="0" w:space="0" w:color="auto"/>
              <w:right w:val="dotted" w:sz="0" w:space="0" w:color="auto"/>
            </w:tcBorders>
            <w:shd w:val="clear" w:color="auto" w:fill="FFFFFF"/>
            <w:vAlign w:val="center"/>
          </w:tcPr>
          <w:p w14:paraId="4BE4400B" w14:textId="77777777" w:rsidR="00DD23E9" w:rsidRDefault="00B92E58">
            <w:pPr>
              <w:rPr>
                <w:color w:val="000000"/>
              </w:rPr>
            </w:pPr>
            <w:r>
              <w:rPr>
                <w:color w:val="000000"/>
                <w:lang w:val="en-US" w:eastAsia="zh-CN"/>
              </w:rPr>
              <w:t>3 months</w:t>
            </w:r>
          </w:p>
        </w:tc>
        <w:tc>
          <w:tcPr>
            <w:tcW w:w="1310" w:type="dxa"/>
            <w:tcBorders>
              <w:top w:val="dotted" w:sz="0" w:space="0" w:color="auto"/>
              <w:left w:val="dotted" w:sz="0" w:space="0" w:color="auto"/>
              <w:bottom w:val="dotted" w:sz="0" w:space="0" w:color="auto"/>
              <w:right w:val="dotted" w:sz="0" w:space="0" w:color="auto"/>
            </w:tcBorders>
            <w:shd w:val="clear" w:color="auto" w:fill="FFFFFF"/>
            <w:vAlign w:val="center"/>
          </w:tcPr>
          <w:p w14:paraId="0E79C828" w14:textId="77777777" w:rsidR="00DD23E9" w:rsidRDefault="00B92E58">
            <w:pPr>
              <w:rPr>
                <w:color w:val="000000"/>
              </w:rPr>
            </w:pPr>
            <w:r>
              <w:rPr>
                <w:color w:val="000000"/>
                <w:lang w:val="en-US" w:eastAsia="zh-CN"/>
              </w:rPr>
              <w:t>16/12/2023</w:t>
            </w:r>
          </w:p>
        </w:tc>
        <w:tc>
          <w:tcPr>
            <w:tcW w:w="1538" w:type="dxa"/>
            <w:tcBorders>
              <w:top w:val="dotted" w:sz="0" w:space="0" w:color="auto"/>
              <w:left w:val="dotted" w:sz="0" w:space="0" w:color="auto"/>
              <w:bottom w:val="dotted" w:sz="0" w:space="0" w:color="auto"/>
              <w:right w:val="dotted" w:sz="0" w:space="0" w:color="auto"/>
            </w:tcBorders>
            <w:shd w:val="clear" w:color="auto" w:fill="FFFFFF"/>
            <w:vAlign w:val="center"/>
          </w:tcPr>
          <w:p w14:paraId="7100580E" w14:textId="77777777" w:rsidR="00DD23E9" w:rsidRDefault="00B92E58">
            <w:pPr>
              <w:rPr>
                <w:color w:val="000000"/>
              </w:rPr>
            </w:pPr>
            <w:r>
              <w:rPr>
                <w:color w:val="000000"/>
                <w:lang w:val="en-US" w:eastAsia="zh-CN"/>
              </w:rPr>
              <w:t>£20,000 (single site)</w:t>
            </w:r>
          </w:p>
        </w:tc>
      </w:tr>
      <w:tr w:rsidR="00DD23E9" w14:paraId="3DFEB35E" w14:textId="77777777">
        <w:trPr>
          <w:tblCellSpacing w:w="15" w:type="dxa"/>
        </w:trPr>
        <w:tc>
          <w:tcPr>
            <w:tcW w:w="575" w:type="dxa"/>
            <w:tcBorders>
              <w:top w:val="dotted" w:sz="0" w:space="0" w:color="auto"/>
              <w:left w:val="dotted" w:sz="0" w:space="0" w:color="auto"/>
              <w:bottom w:val="dotted" w:sz="0" w:space="0" w:color="auto"/>
              <w:right w:val="dotted" w:sz="0" w:space="0" w:color="auto"/>
            </w:tcBorders>
            <w:shd w:val="clear" w:color="auto" w:fill="FFFFFF"/>
            <w:vAlign w:val="center"/>
          </w:tcPr>
          <w:p w14:paraId="4FE5F149" w14:textId="77777777" w:rsidR="00DD23E9" w:rsidRDefault="00B92E58">
            <w:pPr>
              <w:rPr>
                <w:color w:val="000000"/>
              </w:rPr>
            </w:pPr>
            <w:r>
              <w:rPr>
                <w:color w:val="000000"/>
                <w:lang w:val="en-US" w:eastAsia="zh-CN"/>
              </w:rPr>
              <w:lastRenderedPageBreak/>
              <w:t>2</w:t>
            </w:r>
          </w:p>
        </w:tc>
        <w:tc>
          <w:tcPr>
            <w:tcW w:w="1340" w:type="dxa"/>
            <w:tcBorders>
              <w:top w:val="dotted" w:sz="0" w:space="0" w:color="auto"/>
              <w:left w:val="dotted" w:sz="0" w:space="0" w:color="auto"/>
              <w:bottom w:val="dotted" w:sz="0" w:space="0" w:color="auto"/>
              <w:right w:val="dotted" w:sz="0" w:space="0" w:color="auto"/>
            </w:tcBorders>
            <w:shd w:val="clear" w:color="auto" w:fill="FFFFFF"/>
            <w:vAlign w:val="center"/>
          </w:tcPr>
          <w:p w14:paraId="4366685E" w14:textId="77777777" w:rsidR="00DD23E9" w:rsidRDefault="00B92E58">
            <w:pPr>
              <w:rPr>
                <w:color w:val="000000"/>
              </w:rPr>
            </w:pPr>
            <w:r>
              <w:rPr>
                <w:color w:val="000000"/>
                <w:lang w:val="en-US" w:eastAsia="zh-CN"/>
              </w:rPr>
              <w:t>Inefficient guest check-in process</w:t>
            </w:r>
          </w:p>
        </w:tc>
        <w:tc>
          <w:tcPr>
            <w:tcW w:w="1597" w:type="dxa"/>
            <w:tcBorders>
              <w:top w:val="dotted" w:sz="0" w:space="0" w:color="auto"/>
              <w:left w:val="dotted" w:sz="0" w:space="0" w:color="auto"/>
              <w:bottom w:val="dotted" w:sz="0" w:space="0" w:color="auto"/>
              <w:right w:val="dotted" w:sz="0" w:space="0" w:color="auto"/>
            </w:tcBorders>
            <w:shd w:val="clear" w:color="auto" w:fill="FFFFFF"/>
            <w:vAlign w:val="center"/>
          </w:tcPr>
          <w:p w14:paraId="4ABEB8BD" w14:textId="77777777" w:rsidR="00DD23E9" w:rsidRDefault="00B92E58">
            <w:pPr>
              <w:rPr>
                <w:color w:val="000000"/>
              </w:rPr>
            </w:pPr>
            <w:r>
              <w:rPr>
                <w:color w:val="000000"/>
                <w:lang w:val="en-US" w:eastAsia="zh-CN"/>
              </w:rPr>
              <w:t>Implement a cloud-based PMS with mobile check-in feature. Train front desk staff and conduct a pilot rollout before full implementation.</w:t>
            </w:r>
          </w:p>
        </w:tc>
        <w:tc>
          <w:tcPr>
            <w:tcW w:w="1870" w:type="dxa"/>
            <w:tcBorders>
              <w:top w:val="dotted" w:sz="0" w:space="0" w:color="auto"/>
              <w:left w:val="dotted" w:sz="0" w:space="0" w:color="auto"/>
              <w:bottom w:val="dotted" w:sz="0" w:space="0" w:color="auto"/>
              <w:right w:val="dotted" w:sz="0" w:space="0" w:color="auto"/>
            </w:tcBorders>
            <w:shd w:val="clear" w:color="auto" w:fill="FFFFFF"/>
            <w:vAlign w:val="center"/>
          </w:tcPr>
          <w:p w14:paraId="11C1F54B" w14:textId="77777777" w:rsidR="00DD23E9" w:rsidRDefault="00B92E58">
            <w:pPr>
              <w:rPr>
                <w:color w:val="000000"/>
              </w:rPr>
            </w:pPr>
            <w:r>
              <w:rPr>
                <w:color w:val="000000"/>
                <w:lang w:val="en-US" w:eastAsia="zh-CN"/>
              </w:rPr>
              <w:t>Reduced check-in time by 40%; improved guest satisfaction ratings on platforms like Booking.com and TripAdvisor.</w:t>
            </w:r>
          </w:p>
        </w:tc>
        <w:tc>
          <w:tcPr>
            <w:tcW w:w="883" w:type="dxa"/>
            <w:tcBorders>
              <w:top w:val="dotted" w:sz="0" w:space="0" w:color="auto"/>
              <w:left w:val="dotted" w:sz="0" w:space="0" w:color="auto"/>
              <w:bottom w:val="dotted" w:sz="0" w:space="0" w:color="auto"/>
              <w:right w:val="dotted" w:sz="0" w:space="0" w:color="auto"/>
            </w:tcBorders>
            <w:shd w:val="clear" w:color="auto" w:fill="FFFFFF"/>
            <w:vAlign w:val="center"/>
          </w:tcPr>
          <w:p w14:paraId="58EBEE6C" w14:textId="77777777" w:rsidR="00DD23E9" w:rsidRDefault="00B92E58">
            <w:pPr>
              <w:rPr>
                <w:color w:val="000000"/>
              </w:rPr>
            </w:pPr>
            <w:r>
              <w:rPr>
                <w:color w:val="000000"/>
                <w:lang w:val="en-US" w:eastAsia="zh-CN"/>
              </w:rPr>
              <w:t>4 months</w:t>
            </w:r>
          </w:p>
        </w:tc>
        <w:tc>
          <w:tcPr>
            <w:tcW w:w="1310" w:type="dxa"/>
            <w:tcBorders>
              <w:top w:val="dotted" w:sz="0" w:space="0" w:color="auto"/>
              <w:left w:val="dotted" w:sz="0" w:space="0" w:color="auto"/>
              <w:bottom w:val="dotted" w:sz="0" w:space="0" w:color="auto"/>
              <w:right w:val="dotted" w:sz="0" w:space="0" w:color="auto"/>
            </w:tcBorders>
            <w:shd w:val="clear" w:color="auto" w:fill="FFFFFF"/>
            <w:vAlign w:val="center"/>
          </w:tcPr>
          <w:p w14:paraId="6E269D91" w14:textId="77777777" w:rsidR="00DD23E9" w:rsidRDefault="00B92E58">
            <w:pPr>
              <w:rPr>
                <w:color w:val="000000"/>
              </w:rPr>
            </w:pPr>
            <w:r>
              <w:rPr>
                <w:color w:val="000000"/>
                <w:lang w:val="en-US" w:eastAsia="zh-CN"/>
              </w:rPr>
              <w:t>01/02/2024</w:t>
            </w:r>
          </w:p>
        </w:tc>
        <w:tc>
          <w:tcPr>
            <w:tcW w:w="1538" w:type="dxa"/>
            <w:tcBorders>
              <w:top w:val="dotted" w:sz="0" w:space="0" w:color="auto"/>
              <w:left w:val="dotted" w:sz="0" w:space="0" w:color="auto"/>
              <w:bottom w:val="dotted" w:sz="0" w:space="0" w:color="auto"/>
              <w:right w:val="dotted" w:sz="0" w:space="0" w:color="auto"/>
            </w:tcBorders>
            <w:shd w:val="clear" w:color="auto" w:fill="FFFFFF"/>
            <w:vAlign w:val="center"/>
          </w:tcPr>
          <w:p w14:paraId="5A77B8F0" w14:textId="77777777" w:rsidR="00DD23E9" w:rsidRDefault="00B92E58">
            <w:pPr>
              <w:rPr>
                <w:color w:val="000000"/>
              </w:rPr>
            </w:pPr>
            <w:r>
              <w:rPr>
                <w:color w:val="000000"/>
                <w:lang w:val="en-US" w:eastAsia="zh-CN"/>
              </w:rPr>
              <w:t>£99,000</w:t>
            </w:r>
          </w:p>
        </w:tc>
      </w:tr>
      <w:tr w:rsidR="00DD23E9" w14:paraId="5752BD3D" w14:textId="77777777">
        <w:trPr>
          <w:tblCellSpacing w:w="15" w:type="dxa"/>
        </w:trPr>
        <w:tc>
          <w:tcPr>
            <w:tcW w:w="575" w:type="dxa"/>
            <w:tcBorders>
              <w:top w:val="dotted" w:sz="0" w:space="0" w:color="auto"/>
              <w:left w:val="dotted" w:sz="0" w:space="0" w:color="auto"/>
              <w:bottom w:val="dotted" w:sz="0" w:space="0" w:color="auto"/>
              <w:right w:val="dotted" w:sz="0" w:space="0" w:color="auto"/>
            </w:tcBorders>
            <w:shd w:val="clear" w:color="auto" w:fill="FFFFFF"/>
            <w:vAlign w:val="center"/>
          </w:tcPr>
          <w:p w14:paraId="6F33F15E" w14:textId="77777777" w:rsidR="00DD23E9" w:rsidRDefault="00B92E58">
            <w:pPr>
              <w:rPr>
                <w:color w:val="000000"/>
              </w:rPr>
            </w:pPr>
            <w:r>
              <w:rPr>
                <w:color w:val="000000"/>
                <w:lang w:val="en-US" w:eastAsia="zh-CN"/>
              </w:rPr>
              <w:t>3</w:t>
            </w:r>
          </w:p>
        </w:tc>
        <w:tc>
          <w:tcPr>
            <w:tcW w:w="1340" w:type="dxa"/>
            <w:tcBorders>
              <w:top w:val="dotted" w:sz="0" w:space="0" w:color="auto"/>
              <w:left w:val="dotted" w:sz="0" w:space="0" w:color="auto"/>
              <w:bottom w:val="dotted" w:sz="0" w:space="0" w:color="auto"/>
              <w:right w:val="dotted" w:sz="0" w:space="0" w:color="auto"/>
            </w:tcBorders>
            <w:shd w:val="clear" w:color="auto" w:fill="FFFFFF"/>
            <w:vAlign w:val="center"/>
          </w:tcPr>
          <w:p w14:paraId="36BF8348" w14:textId="77777777" w:rsidR="00DD23E9" w:rsidRDefault="00B92E58">
            <w:pPr>
              <w:rPr>
                <w:color w:val="000000"/>
              </w:rPr>
            </w:pPr>
            <w:r>
              <w:rPr>
                <w:color w:val="000000"/>
                <w:lang w:val="en-US" w:eastAsia="zh-CN"/>
              </w:rPr>
              <w:t xml:space="preserve">Lack of </w:t>
            </w:r>
            <w:proofErr w:type="spellStart"/>
            <w:r>
              <w:rPr>
                <w:color w:val="000000"/>
                <w:lang w:val="en-US" w:eastAsia="zh-CN"/>
              </w:rPr>
              <w:t>standardised</w:t>
            </w:r>
            <w:proofErr w:type="spellEnd"/>
            <w:r>
              <w:rPr>
                <w:color w:val="000000"/>
                <w:lang w:val="en-US" w:eastAsia="zh-CN"/>
              </w:rPr>
              <w:t xml:space="preserve"> SOPs</w:t>
            </w:r>
          </w:p>
        </w:tc>
        <w:tc>
          <w:tcPr>
            <w:tcW w:w="1597" w:type="dxa"/>
            <w:tcBorders>
              <w:top w:val="dotted" w:sz="0" w:space="0" w:color="auto"/>
              <w:left w:val="dotted" w:sz="0" w:space="0" w:color="auto"/>
              <w:bottom w:val="dotted" w:sz="0" w:space="0" w:color="auto"/>
              <w:right w:val="dotted" w:sz="0" w:space="0" w:color="auto"/>
            </w:tcBorders>
            <w:shd w:val="clear" w:color="auto" w:fill="FFFFFF"/>
            <w:vAlign w:val="center"/>
          </w:tcPr>
          <w:p w14:paraId="6C1C3CCB" w14:textId="77777777" w:rsidR="00DD23E9" w:rsidRDefault="00B92E58">
            <w:pPr>
              <w:rPr>
                <w:color w:val="000000"/>
              </w:rPr>
            </w:pPr>
            <w:r>
              <w:rPr>
                <w:color w:val="000000"/>
                <w:lang w:val="en-US" w:eastAsia="zh-CN"/>
              </w:rPr>
              <w:t xml:space="preserve">Develop cross-departmental SOPs in collaboration with team </w:t>
            </w:r>
            <w:proofErr w:type="gramStart"/>
            <w:r>
              <w:rPr>
                <w:color w:val="000000"/>
                <w:lang w:val="en-US" w:eastAsia="zh-CN"/>
              </w:rPr>
              <w:t>leads</w:t>
            </w:r>
            <w:proofErr w:type="gramEnd"/>
            <w:r>
              <w:rPr>
                <w:color w:val="000000"/>
                <w:lang w:val="en-US" w:eastAsia="zh-CN"/>
              </w:rPr>
              <w:t xml:space="preserve">. </w:t>
            </w:r>
            <w:proofErr w:type="spellStart"/>
            <w:r>
              <w:rPr>
                <w:color w:val="000000"/>
                <w:lang w:val="en-US" w:eastAsia="zh-CN"/>
              </w:rPr>
              <w:t>Digitise</w:t>
            </w:r>
            <w:proofErr w:type="spellEnd"/>
            <w:r>
              <w:rPr>
                <w:color w:val="000000"/>
                <w:lang w:val="en-US" w:eastAsia="zh-CN"/>
              </w:rPr>
              <w:t xml:space="preserve"> via task management tools for transparency.</w:t>
            </w:r>
          </w:p>
        </w:tc>
        <w:tc>
          <w:tcPr>
            <w:tcW w:w="1870" w:type="dxa"/>
            <w:tcBorders>
              <w:top w:val="dotted" w:sz="0" w:space="0" w:color="auto"/>
              <w:left w:val="dotted" w:sz="0" w:space="0" w:color="auto"/>
              <w:bottom w:val="dotted" w:sz="0" w:space="0" w:color="auto"/>
              <w:right w:val="dotted" w:sz="0" w:space="0" w:color="auto"/>
            </w:tcBorders>
            <w:shd w:val="clear" w:color="auto" w:fill="FFFFFF"/>
            <w:vAlign w:val="center"/>
          </w:tcPr>
          <w:p w14:paraId="12551735" w14:textId="77777777" w:rsidR="00DD23E9" w:rsidRDefault="00B92E58">
            <w:pPr>
              <w:rPr>
                <w:color w:val="000000"/>
              </w:rPr>
            </w:pPr>
            <w:r>
              <w:rPr>
                <w:color w:val="000000"/>
                <w:lang w:val="en-US" w:eastAsia="zh-CN"/>
              </w:rPr>
              <w:t>Increased task accountability, faster turnaround on guest requests, reduced internal miscommunication and delays.</w:t>
            </w:r>
          </w:p>
        </w:tc>
        <w:tc>
          <w:tcPr>
            <w:tcW w:w="883" w:type="dxa"/>
            <w:tcBorders>
              <w:top w:val="dotted" w:sz="0" w:space="0" w:color="auto"/>
              <w:left w:val="dotted" w:sz="0" w:space="0" w:color="auto"/>
              <w:bottom w:val="dotted" w:sz="0" w:space="0" w:color="auto"/>
              <w:right w:val="dotted" w:sz="0" w:space="0" w:color="auto"/>
            </w:tcBorders>
            <w:shd w:val="clear" w:color="auto" w:fill="FFFFFF"/>
            <w:vAlign w:val="center"/>
          </w:tcPr>
          <w:p w14:paraId="65680F9D" w14:textId="77777777" w:rsidR="00DD23E9" w:rsidRDefault="00B92E58">
            <w:pPr>
              <w:rPr>
                <w:color w:val="000000"/>
              </w:rPr>
            </w:pPr>
            <w:r>
              <w:rPr>
                <w:color w:val="000000"/>
                <w:lang w:val="en-US" w:eastAsia="zh-CN"/>
              </w:rPr>
              <w:t>2.5 months</w:t>
            </w:r>
          </w:p>
        </w:tc>
        <w:tc>
          <w:tcPr>
            <w:tcW w:w="1310" w:type="dxa"/>
            <w:tcBorders>
              <w:top w:val="dotted" w:sz="0" w:space="0" w:color="auto"/>
              <w:left w:val="dotted" w:sz="0" w:space="0" w:color="auto"/>
              <w:bottom w:val="dotted" w:sz="0" w:space="0" w:color="auto"/>
              <w:right w:val="dotted" w:sz="0" w:space="0" w:color="auto"/>
            </w:tcBorders>
            <w:shd w:val="clear" w:color="auto" w:fill="FFFFFF"/>
            <w:vAlign w:val="center"/>
          </w:tcPr>
          <w:p w14:paraId="642BDF30" w14:textId="77777777" w:rsidR="00DD23E9" w:rsidRDefault="00B92E58">
            <w:pPr>
              <w:rPr>
                <w:color w:val="000000"/>
              </w:rPr>
            </w:pPr>
            <w:r>
              <w:rPr>
                <w:color w:val="000000"/>
                <w:lang w:val="en-US" w:eastAsia="zh-CN"/>
              </w:rPr>
              <w:t>15/01/2024</w:t>
            </w:r>
          </w:p>
        </w:tc>
        <w:tc>
          <w:tcPr>
            <w:tcW w:w="1538" w:type="dxa"/>
            <w:tcBorders>
              <w:top w:val="dotted" w:sz="0" w:space="0" w:color="auto"/>
              <w:left w:val="dotted" w:sz="0" w:space="0" w:color="auto"/>
              <w:bottom w:val="dotted" w:sz="0" w:space="0" w:color="auto"/>
              <w:right w:val="dotted" w:sz="0" w:space="0" w:color="auto"/>
            </w:tcBorders>
            <w:shd w:val="clear" w:color="auto" w:fill="FFFFFF"/>
            <w:vAlign w:val="center"/>
          </w:tcPr>
          <w:p w14:paraId="021E1686" w14:textId="77777777" w:rsidR="00DD23E9" w:rsidRDefault="00B92E58">
            <w:pPr>
              <w:rPr>
                <w:color w:val="000000"/>
              </w:rPr>
            </w:pPr>
            <w:r>
              <w:rPr>
                <w:color w:val="000000"/>
                <w:lang w:val="en-US" w:eastAsia="zh-CN"/>
              </w:rPr>
              <w:t>£23,500</w:t>
            </w:r>
          </w:p>
        </w:tc>
      </w:tr>
      <w:tr w:rsidR="00DD23E9" w14:paraId="0F7394D8" w14:textId="77777777">
        <w:trPr>
          <w:tblCellSpacing w:w="15" w:type="dxa"/>
        </w:trPr>
        <w:tc>
          <w:tcPr>
            <w:tcW w:w="575" w:type="dxa"/>
            <w:tcBorders>
              <w:top w:val="dotted" w:sz="0" w:space="0" w:color="auto"/>
              <w:left w:val="dotted" w:sz="0" w:space="0" w:color="auto"/>
              <w:bottom w:val="dotted" w:sz="0" w:space="0" w:color="auto"/>
              <w:right w:val="dotted" w:sz="0" w:space="0" w:color="auto"/>
            </w:tcBorders>
            <w:shd w:val="clear" w:color="auto" w:fill="FFFFFF"/>
            <w:vAlign w:val="center"/>
          </w:tcPr>
          <w:p w14:paraId="1C32AD99" w14:textId="77777777" w:rsidR="00DD23E9" w:rsidRDefault="00B92E58">
            <w:pPr>
              <w:rPr>
                <w:color w:val="000000"/>
              </w:rPr>
            </w:pPr>
            <w:r>
              <w:rPr>
                <w:color w:val="000000"/>
                <w:lang w:val="en-US" w:eastAsia="zh-CN"/>
              </w:rPr>
              <w:t>4</w:t>
            </w:r>
          </w:p>
        </w:tc>
        <w:tc>
          <w:tcPr>
            <w:tcW w:w="1340" w:type="dxa"/>
            <w:tcBorders>
              <w:top w:val="dotted" w:sz="0" w:space="0" w:color="auto"/>
              <w:left w:val="dotted" w:sz="0" w:space="0" w:color="auto"/>
              <w:bottom w:val="dotted" w:sz="0" w:space="0" w:color="auto"/>
              <w:right w:val="dotted" w:sz="0" w:space="0" w:color="auto"/>
            </w:tcBorders>
            <w:shd w:val="clear" w:color="auto" w:fill="FFFFFF"/>
            <w:vAlign w:val="center"/>
          </w:tcPr>
          <w:p w14:paraId="5F3A884B" w14:textId="77777777" w:rsidR="00DD23E9" w:rsidRDefault="00B92E58">
            <w:pPr>
              <w:rPr>
                <w:color w:val="000000"/>
              </w:rPr>
            </w:pPr>
            <w:r>
              <w:rPr>
                <w:color w:val="000000"/>
                <w:lang w:val="en-US" w:eastAsia="zh-CN"/>
              </w:rPr>
              <w:t>High staff turnover and low morale</w:t>
            </w:r>
          </w:p>
        </w:tc>
        <w:tc>
          <w:tcPr>
            <w:tcW w:w="1597" w:type="dxa"/>
            <w:tcBorders>
              <w:top w:val="dotted" w:sz="0" w:space="0" w:color="auto"/>
              <w:left w:val="dotted" w:sz="0" w:space="0" w:color="auto"/>
              <w:bottom w:val="dotted" w:sz="0" w:space="0" w:color="auto"/>
              <w:right w:val="dotted" w:sz="0" w:space="0" w:color="auto"/>
            </w:tcBorders>
            <w:shd w:val="clear" w:color="auto" w:fill="FFFFFF"/>
            <w:vAlign w:val="center"/>
          </w:tcPr>
          <w:p w14:paraId="638B8A8C" w14:textId="77777777" w:rsidR="00DD23E9" w:rsidRDefault="00B92E58">
            <w:pPr>
              <w:rPr>
                <w:color w:val="000000"/>
              </w:rPr>
            </w:pPr>
            <w:r>
              <w:rPr>
                <w:color w:val="000000"/>
                <w:lang w:val="en-US" w:eastAsia="zh-CN"/>
              </w:rPr>
              <w:t xml:space="preserve">Launch an employee mentoring </w:t>
            </w:r>
            <w:proofErr w:type="spellStart"/>
            <w:r>
              <w:rPr>
                <w:color w:val="000000"/>
                <w:lang w:val="en-US" w:eastAsia="zh-CN"/>
              </w:rPr>
              <w:t>programme</w:t>
            </w:r>
            <w:proofErr w:type="spellEnd"/>
            <w:r>
              <w:rPr>
                <w:color w:val="000000"/>
                <w:lang w:val="en-US" w:eastAsia="zh-CN"/>
              </w:rPr>
              <w:t xml:space="preserve"> and service recognition scheme. Include </w:t>
            </w:r>
            <w:r>
              <w:rPr>
                <w:color w:val="000000"/>
                <w:lang w:val="en-US" w:eastAsia="zh-CN"/>
              </w:rPr>
              <w:lastRenderedPageBreak/>
              <w:t>peer-nominated monthly awards and career workshops.</w:t>
            </w:r>
          </w:p>
        </w:tc>
        <w:tc>
          <w:tcPr>
            <w:tcW w:w="1870" w:type="dxa"/>
            <w:tcBorders>
              <w:top w:val="dotted" w:sz="0" w:space="0" w:color="auto"/>
              <w:left w:val="dotted" w:sz="0" w:space="0" w:color="auto"/>
              <w:bottom w:val="dotted" w:sz="0" w:space="0" w:color="auto"/>
              <w:right w:val="dotted" w:sz="0" w:space="0" w:color="auto"/>
            </w:tcBorders>
            <w:shd w:val="clear" w:color="auto" w:fill="FFFFFF"/>
            <w:vAlign w:val="center"/>
          </w:tcPr>
          <w:p w14:paraId="7B4F0CE0" w14:textId="77777777" w:rsidR="00DD23E9" w:rsidRDefault="00B92E58">
            <w:pPr>
              <w:rPr>
                <w:color w:val="000000"/>
              </w:rPr>
            </w:pPr>
            <w:r>
              <w:rPr>
                <w:color w:val="000000"/>
                <w:lang w:val="en-US" w:eastAsia="zh-CN"/>
              </w:rPr>
              <w:lastRenderedPageBreak/>
              <w:t>Higher engagement scores (+15%), improved retention, better guest experience due to happier, more skilled staff.</w:t>
            </w:r>
          </w:p>
        </w:tc>
        <w:tc>
          <w:tcPr>
            <w:tcW w:w="883" w:type="dxa"/>
            <w:tcBorders>
              <w:top w:val="dotted" w:sz="0" w:space="0" w:color="auto"/>
              <w:left w:val="dotted" w:sz="0" w:space="0" w:color="auto"/>
              <w:bottom w:val="dotted" w:sz="0" w:space="0" w:color="auto"/>
              <w:right w:val="dotted" w:sz="0" w:space="0" w:color="auto"/>
            </w:tcBorders>
            <w:shd w:val="clear" w:color="auto" w:fill="FFFFFF"/>
            <w:vAlign w:val="center"/>
          </w:tcPr>
          <w:p w14:paraId="22ADDC6C" w14:textId="77777777" w:rsidR="00DD23E9" w:rsidRDefault="00B92E58">
            <w:pPr>
              <w:rPr>
                <w:color w:val="000000"/>
              </w:rPr>
            </w:pPr>
            <w:r>
              <w:rPr>
                <w:color w:val="000000"/>
                <w:lang w:val="en-US" w:eastAsia="zh-CN"/>
              </w:rPr>
              <w:t>3 months</w:t>
            </w:r>
          </w:p>
        </w:tc>
        <w:tc>
          <w:tcPr>
            <w:tcW w:w="1310" w:type="dxa"/>
            <w:tcBorders>
              <w:top w:val="dotted" w:sz="0" w:space="0" w:color="auto"/>
              <w:left w:val="dotted" w:sz="0" w:space="0" w:color="auto"/>
              <w:bottom w:val="dotted" w:sz="0" w:space="0" w:color="auto"/>
              <w:right w:val="dotted" w:sz="0" w:space="0" w:color="auto"/>
            </w:tcBorders>
            <w:shd w:val="clear" w:color="auto" w:fill="FFFFFF"/>
            <w:vAlign w:val="center"/>
          </w:tcPr>
          <w:p w14:paraId="02EDD635" w14:textId="77777777" w:rsidR="00DD23E9" w:rsidRDefault="00B92E58">
            <w:pPr>
              <w:rPr>
                <w:color w:val="000000"/>
              </w:rPr>
            </w:pPr>
            <w:r>
              <w:rPr>
                <w:color w:val="000000"/>
                <w:lang w:val="en-US" w:eastAsia="zh-CN"/>
              </w:rPr>
              <w:t>10/02/2024</w:t>
            </w:r>
          </w:p>
        </w:tc>
        <w:tc>
          <w:tcPr>
            <w:tcW w:w="1538" w:type="dxa"/>
            <w:tcBorders>
              <w:top w:val="dotted" w:sz="0" w:space="0" w:color="auto"/>
              <w:left w:val="dotted" w:sz="0" w:space="0" w:color="auto"/>
              <w:bottom w:val="dotted" w:sz="0" w:space="0" w:color="auto"/>
              <w:right w:val="dotted" w:sz="0" w:space="0" w:color="auto"/>
            </w:tcBorders>
            <w:shd w:val="clear" w:color="auto" w:fill="FFFFFF"/>
            <w:vAlign w:val="center"/>
          </w:tcPr>
          <w:p w14:paraId="793F60DA" w14:textId="77777777" w:rsidR="00DD23E9" w:rsidRDefault="00B92E58">
            <w:pPr>
              <w:rPr>
                <w:color w:val="000000"/>
              </w:rPr>
            </w:pPr>
            <w:r>
              <w:rPr>
                <w:color w:val="000000"/>
                <w:lang w:val="en-US" w:eastAsia="zh-CN"/>
              </w:rPr>
              <w:t>£17,000</w:t>
            </w:r>
          </w:p>
        </w:tc>
      </w:tr>
      <w:tr w:rsidR="00DD23E9" w14:paraId="754EF97D" w14:textId="77777777">
        <w:trPr>
          <w:tblCellSpacing w:w="15" w:type="dxa"/>
        </w:trPr>
        <w:tc>
          <w:tcPr>
            <w:tcW w:w="575" w:type="dxa"/>
            <w:tcBorders>
              <w:top w:val="dotted" w:sz="0" w:space="0" w:color="auto"/>
              <w:left w:val="dotted" w:sz="0" w:space="0" w:color="auto"/>
              <w:bottom w:val="dotted" w:sz="0" w:space="0" w:color="auto"/>
              <w:right w:val="dotted" w:sz="0" w:space="0" w:color="auto"/>
            </w:tcBorders>
            <w:shd w:val="clear" w:color="auto" w:fill="FFFFFF"/>
            <w:vAlign w:val="center"/>
          </w:tcPr>
          <w:p w14:paraId="6021E06F" w14:textId="77777777" w:rsidR="00DD23E9" w:rsidRDefault="00B92E58">
            <w:pPr>
              <w:rPr>
                <w:color w:val="000000"/>
              </w:rPr>
            </w:pPr>
            <w:r>
              <w:rPr>
                <w:color w:val="000000"/>
                <w:lang w:val="en-US" w:eastAsia="zh-CN"/>
              </w:rPr>
              <w:t>5</w:t>
            </w:r>
          </w:p>
        </w:tc>
        <w:tc>
          <w:tcPr>
            <w:tcW w:w="1340" w:type="dxa"/>
            <w:tcBorders>
              <w:top w:val="dotted" w:sz="0" w:space="0" w:color="auto"/>
              <w:left w:val="dotted" w:sz="0" w:space="0" w:color="auto"/>
              <w:bottom w:val="dotted" w:sz="0" w:space="0" w:color="auto"/>
              <w:right w:val="dotted" w:sz="0" w:space="0" w:color="auto"/>
            </w:tcBorders>
            <w:shd w:val="clear" w:color="auto" w:fill="FFFFFF"/>
            <w:vAlign w:val="center"/>
          </w:tcPr>
          <w:p w14:paraId="0EABE47C" w14:textId="77777777" w:rsidR="00DD23E9" w:rsidRDefault="00B92E58">
            <w:pPr>
              <w:rPr>
                <w:color w:val="000000"/>
              </w:rPr>
            </w:pPr>
            <w:r>
              <w:rPr>
                <w:color w:val="000000"/>
                <w:lang w:val="en-US" w:eastAsia="zh-CN"/>
              </w:rPr>
              <w:t>Guest complaints about transport</w:t>
            </w:r>
          </w:p>
        </w:tc>
        <w:tc>
          <w:tcPr>
            <w:tcW w:w="1597" w:type="dxa"/>
            <w:tcBorders>
              <w:top w:val="dotted" w:sz="0" w:space="0" w:color="auto"/>
              <w:left w:val="dotted" w:sz="0" w:space="0" w:color="auto"/>
              <w:bottom w:val="dotted" w:sz="0" w:space="0" w:color="auto"/>
              <w:right w:val="dotted" w:sz="0" w:space="0" w:color="auto"/>
            </w:tcBorders>
            <w:shd w:val="clear" w:color="auto" w:fill="FFFFFF"/>
            <w:vAlign w:val="center"/>
          </w:tcPr>
          <w:p w14:paraId="73691A92" w14:textId="77777777" w:rsidR="00DD23E9" w:rsidRDefault="00B92E58">
            <w:pPr>
              <w:rPr>
                <w:color w:val="000000"/>
              </w:rPr>
            </w:pPr>
            <w:r>
              <w:rPr>
                <w:color w:val="000000"/>
                <w:lang w:val="en-US" w:eastAsia="zh-CN"/>
              </w:rPr>
              <w:t>Upgrade the shuttle service either via third-party SLA or acquiring branded minivans with fixed route tracking.</w:t>
            </w:r>
          </w:p>
        </w:tc>
        <w:tc>
          <w:tcPr>
            <w:tcW w:w="1870" w:type="dxa"/>
            <w:tcBorders>
              <w:top w:val="dotted" w:sz="0" w:space="0" w:color="auto"/>
              <w:left w:val="dotted" w:sz="0" w:space="0" w:color="auto"/>
              <w:bottom w:val="dotted" w:sz="0" w:space="0" w:color="auto"/>
              <w:right w:val="dotted" w:sz="0" w:space="0" w:color="auto"/>
            </w:tcBorders>
            <w:shd w:val="clear" w:color="auto" w:fill="FFFFFF"/>
            <w:vAlign w:val="center"/>
          </w:tcPr>
          <w:p w14:paraId="222D55B7" w14:textId="77777777" w:rsidR="00DD23E9" w:rsidRDefault="00B92E58">
            <w:pPr>
              <w:rPr>
                <w:color w:val="000000"/>
              </w:rPr>
            </w:pPr>
            <w:r>
              <w:rPr>
                <w:color w:val="000000"/>
                <w:lang w:val="en-US" w:eastAsia="zh-CN"/>
              </w:rPr>
              <w:t xml:space="preserve">Fewer transport-related complaints, improved airport transfer experience, stronger reviews from business </w:t>
            </w:r>
            <w:proofErr w:type="spellStart"/>
            <w:r>
              <w:rPr>
                <w:color w:val="000000"/>
                <w:lang w:val="en-US" w:eastAsia="zh-CN"/>
              </w:rPr>
              <w:t>travellers</w:t>
            </w:r>
            <w:proofErr w:type="spellEnd"/>
            <w:r>
              <w:rPr>
                <w:color w:val="000000"/>
                <w:lang w:val="en-US" w:eastAsia="zh-CN"/>
              </w:rPr>
              <w:t>.</w:t>
            </w:r>
          </w:p>
        </w:tc>
        <w:tc>
          <w:tcPr>
            <w:tcW w:w="883" w:type="dxa"/>
            <w:tcBorders>
              <w:top w:val="dotted" w:sz="0" w:space="0" w:color="auto"/>
              <w:left w:val="dotted" w:sz="0" w:space="0" w:color="auto"/>
              <w:bottom w:val="dotted" w:sz="0" w:space="0" w:color="auto"/>
              <w:right w:val="dotted" w:sz="0" w:space="0" w:color="auto"/>
            </w:tcBorders>
            <w:shd w:val="clear" w:color="auto" w:fill="FFFFFF"/>
            <w:vAlign w:val="center"/>
          </w:tcPr>
          <w:p w14:paraId="403E1EEE" w14:textId="77777777" w:rsidR="00DD23E9" w:rsidRDefault="00B92E58">
            <w:pPr>
              <w:rPr>
                <w:color w:val="000000"/>
              </w:rPr>
            </w:pPr>
            <w:r>
              <w:rPr>
                <w:color w:val="000000"/>
                <w:lang w:val="en-US" w:eastAsia="zh-CN"/>
              </w:rPr>
              <w:t>5 months</w:t>
            </w:r>
          </w:p>
        </w:tc>
        <w:tc>
          <w:tcPr>
            <w:tcW w:w="1310" w:type="dxa"/>
            <w:tcBorders>
              <w:top w:val="dotted" w:sz="0" w:space="0" w:color="auto"/>
              <w:left w:val="dotted" w:sz="0" w:space="0" w:color="auto"/>
              <w:bottom w:val="dotted" w:sz="0" w:space="0" w:color="auto"/>
              <w:right w:val="dotted" w:sz="0" w:space="0" w:color="auto"/>
            </w:tcBorders>
            <w:shd w:val="clear" w:color="auto" w:fill="FFFFFF"/>
            <w:vAlign w:val="center"/>
          </w:tcPr>
          <w:p w14:paraId="2A3554F2" w14:textId="77777777" w:rsidR="00DD23E9" w:rsidRDefault="00B92E58">
            <w:pPr>
              <w:rPr>
                <w:color w:val="000000"/>
              </w:rPr>
            </w:pPr>
            <w:r>
              <w:rPr>
                <w:color w:val="000000"/>
                <w:lang w:val="en-US" w:eastAsia="zh-CN"/>
              </w:rPr>
              <w:t>01/04/2024</w:t>
            </w:r>
          </w:p>
        </w:tc>
        <w:tc>
          <w:tcPr>
            <w:tcW w:w="1538" w:type="dxa"/>
            <w:tcBorders>
              <w:top w:val="dotted" w:sz="0" w:space="0" w:color="auto"/>
              <w:left w:val="dotted" w:sz="0" w:space="0" w:color="auto"/>
              <w:bottom w:val="dotted" w:sz="0" w:space="0" w:color="auto"/>
              <w:right w:val="dotted" w:sz="0" w:space="0" w:color="auto"/>
            </w:tcBorders>
            <w:shd w:val="clear" w:color="auto" w:fill="FFFFFF"/>
            <w:vAlign w:val="center"/>
          </w:tcPr>
          <w:p w14:paraId="5B08A280" w14:textId="77777777" w:rsidR="00DD23E9" w:rsidRDefault="00B92E58">
            <w:pPr>
              <w:rPr>
                <w:color w:val="000000"/>
              </w:rPr>
            </w:pPr>
            <w:r>
              <w:rPr>
                <w:color w:val="000000"/>
                <w:lang w:val="en-US" w:eastAsia="zh-CN"/>
              </w:rPr>
              <w:t>£15,000–£160,000</w:t>
            </w:r>
          </w:p>
        </w:tc>
      </w:tr>
      <w:tr w:rsidR="00DD23E9" w14:paraId="287BE7BB" w14:textId="77777777">
        <w:trPr>
          <w:tblCellSpacing w:w="15" w:type="dxa"/>
        </w:trPr>
        <w:tc>
          <w:tcPr>
            <w:tcW w:w="575" w:type="dxa"/>
            <w:tcBorders>
              <w:top w:val="dotted" w:sz="0" w:space="0" w:color="auto"/>
              <w:left w:val="dotted" w:sz="0" w:space="0" w:color="auto"/>
              <w:bottom w:val="dotted" w:sz="0" w:space="0" w:color="auto"/>
              <w:right w:val="dotted" w:sz="0" w:space="0" w:color="auto"/>
            </w:tcBorders>
            <w:shd w:val="clear" w:color="auto" w:fill="FFFFFF"/>
            <w:vAlign w:val="center"/>
          </w:tcPr>
          <w:p w14:paraId="71C62D50" w14:textId="77777777" w:rsidR="00DD23E9" w:rsidRDefault="00B92E58">
            <w:pPr>
              <w:rPr>
                <w:color w:val="000000"/>
              </w:rPr>
            </w:pPr>
            <w:r>
              <w:rPr>
                <w:color w:val="000000"/>
                <w:lang w:val="en-US" w:eastAsia="zh-CN"/>
              </w:rPr>
              <w:t>6</w:t>
            </w:r>
          </w:p>
        </w:tc>
        <w:tc>
          <w:tcPr>
            <w:tcW w:w="1340" w:type="dxa"/>
            <w:tcBorders>
              <w:top w:val="dotted" w:sz="0" w:space="0" w:color="auto"/>
              <w:left w:val="dotted" w:sz="0" w:space="0" w:color="auto"/>
              <w:bottom w:val="dotted" w:sz="0" w:space="0" w:color="auto"/>
              <w:right w:val="dotted" w:sz="0" w:space="0" w:color="auto"/>
            </w:tcBorders>
            <w:shd w:val="clear" w:color="auto" w:fill="FFFFFF"/>
            <w:vAlign w:val="center"/>
          </w:tcPr>
          <w:p w14:paraId="5AC54E79" w14:textId="77777777" w:rsidR="00DD23E9" w:rsidRDefault="00B92E58">
            <w:pPr>
              <w:rPr>
                <w:color w:val="000000"/>
              </w:rPr>
            </w:pPr>
            <w:r>
              <w:rPr>
                <w:color w:val="000000"/>
                <w:lang w:val="en-US" w:eastAsia="zh-CN"/>
              </w:rPr>
              <w:t>Poor internal communication</w:t>
            </w:r>
          </w:p>
        </w:tc>
        <w:tc>
          <w:tcPr>
            <w:tcW w:w="1597" w:type="dxa"/>
            <w:tcBorders>
              <w:top w:val="dotted" w:sz="0" w:space="0" w:color="auto"/>
              <w:left w:val="dotted" w:sz="0" w:space="0" w:color="auto"/>
              <w:bottom w:val="dotted" w:sz="0" w:space="0" w:color="auto"/>
              <w:right w:val="dotted" w:sz="0" w:space="0" w:color="auto"/>
            </w:tcBorders>
            <w:shd w:val="clear" w:color="auto" w:fill="FFFFFF"/>
            <w:vAlign w:val="center"/>
          </w:tcPr>
          <w:p w14:paraId="5E604DE6" w14:textId="77777777" w:rsidR="00DD23E9" w:rsidRDefault="00B92E58">
            <w:pPr>
              <w:rPr>
                <w:color w:val="000000"/>
              </w:rPr>
            </w:pPr>
            <w:r>
              <w:rPr>
                <w:color w:val="000000"/>
                <w:lang w:val="en-US" w:eastAsia="zh-CN"/>
              </w:rPr>
              <w:t>Install a digital task board system and integrate communication updates across housekeeping, front office and maintenance.</w:t>
            </w:r>
          </w:p>
        </w:tc>
        <w:tc>
          <w:tcPr>
            <w:tcW w:w="1870" w:type="dxa"/>
            <w:tcBorders>
              <w:top w:val="dotted" w:sz="0" w:space="0" w:color="auto"/>
              <w:left w:val="dotted" w:sz="0" w:space="0" w:color="auto"/>
              <w:bottom w:val="dotted" w:sz="0" w:space="0" w:color="auto"/>
              <w:right w:val="dotted" w:sz="0" w:space="0" w:color="auto"/>
            </w:tcBorders>
            <w:shd w:val="clear" w:color="auto" w:fill="FFFFFF"/>
            <w:vAlign w:val="center"/>
          </w:tcPr>
          <w:p w14:paraId="2F995782" w14:textId="77777777" w:rsidR="00DD23E9" w:rsidRDefault="00B92E58">
            <w:pPr>
              <w:rPr>
                <w:color w:val="000000"/>
              </w:rPr>
            </w:pPr>
            <w:r>
              <w:rPr>
                <w:color w:val="000000"/>
                <w:lang w:val="en-US" w:eastAsia="zh-CN"/>
              </w:rPr>
              <w:t>Clearer shift instructions, reduced conflict, greater inter-departmental alignment. Fewer missed or delayed service requests.</w:t>
            </w:r>
          </w:p>
        </w:tc>
        <w:tc>
          <w:tcPr>
            <w:tcW w:w="883" w:type="dxa"/>
            <w:tcBorders>
              <w:top w:val="dotted" w:sz="0" w:space="0" w:color="auto"/>
              <w:left w:val="dotted" w:sz="0" w:space="0" w:color="auto"/>
              <w:bottom w:val="dotted" w:sz="0" w:space="0" w:color="auto"/>
              <w:right w:val="dotted" w:sz="0" w:space="0" w:color="auto"/>
            </w:tcBorders>
            <w:shd w:val="clear" w:color="auto" w:fill="FFFFFF"/>
            <w:vAlign w:val="center"/>
          </w:tcPr>
          <w:p w14:paraId="28BEDFBC" w14:textId="77777777" w:rsidR="00DD23E9" w:rsidRDefault="00B92E58">
            <w:pPr>
              <w:rPr>
                <w:color w:val="000000"/>
              </w:rPr>
            </w:pPr>
            <w:r>
              <w:rPr>
                <w:color w:val="000000"/>
                <w:lang w:val="en-US" w:eastAsia="zh-CN"/>
              </w:rPr>
              <w:t>2 months</w:t>
            </w:r>
          </w:p>
        </w:tc>
        <w:tc>
          <w:tcPr>
            <w:tcW w:w="1310" w:type="dxa"/>
            <w:tcBorders>
              <w:top w:val="dotted" w:sz="0" w:space="0" w:color="auto"/>
              <w:left w:val="dotted" w:sz="0" w:space="0" w:color="auto"/>
              <w:bottom w:val="dotted" w:sz="0" w:space="0" w:color="auto"/>
              <w:right w:val="dotted" w:sz="0" w:space="0" w:color="auto"/>
            </w:tcBorders>
            <w:shd w:val="clear" w:color="auto" w:fill="FFFFFF"/>
            <w:vAlign w:val="center"/>
          </w:tcPr>
          <w:p w14:paraId="3D99EA0B" w14:textId="77777777" w:rsidR="00DD23E9" w:rsidRDefault="00B92E58">
            <w:pPr>
              <w:rPr>
                <w:color w:val="000000"/>
              </w:rPr>
            </w:pPr>
            <w:r>
              <w:rPr>
                <w:color w:val="000000"/>
                <w:lang w:val="en-US" w:eastAsia="zh-CN"/>
              </w:rPr>
              <w:t>15/01/2024</w:t>
            </w:r>
          </w:p>
        </w:tc>
        <w:tc>
          <w:tcPr>
            <w:tcW w:w="1538" w:type="dxa"/>
            <w:tcBorders>
              <w:top w:val="dotted" w:sz="0" w:space="0" w:color="auto"/>
              <w:left w:val="dotted" w:sz="0" w:space="0" w:color="auto"/>
              <w:bottom w:val="dotted" w:sz="0" w:space="0" w:color="auto"/>
              <w:right w:val="dotted" w:sz="0" w:space="0" w:color="auto"/>
            </w:tcBorders>
            <w:shd w:val="clear" w:color="auto" w:fill="FFFFFF"/>
            <w:vAlign w:val="center"/>
          </w:tcPr>
          <w:p w14:paraId="54B46B0E" w14:textId="77777777" w:rsidR="00DD23E9" w:rsidRDefault="00B92E58">
            <w:pPr>
              <w:rPr>
                <w:color w:val="000000"/>
              </w:rPr>
            </w:pPr>
            <w:r>
              <w:rPr>
                <w:color w:val="000000"/>
                <w:lang w:val="en-US" w:eastAsia="zh-CN"/>
              </w:rPr>
              <w:t>£10,500</w:t>
            </w:r>
          </w:p>
        </w:tc>
      </w:tr>
      <w:tr w:rsidR="00DD23E9" w14:paraId="2B514368" w14:textId="77777777">
        <w:trPr>
          <w:tblCellSpacing w:w="15" w:type="dxa"/>
        </w:trPr>
        <w:tc>
          <w:tcPr>
            <w:tcW w:w="575" w:type="dxa"/>
            <w:tcBorders>
              <w:top w:val="dotted" w:sz="0" w:space="0" w:color="auto"/>
              <w:left w:val="dotted" w:sz="0" w:space="0" w:color="auto"/>
              <w:bottom w:val="dotted" w:sz="0" w:space="0" w:color="auto"/>
              <w:right w:val="dotted" w:sz="0" w:space="0" w:color="auto"/>
            </w:tcBorders>
            <w:shd w:val="clear" w:color="auto" w:fill="FFFFFF"/>
            <w:vAlign w:val="center"/>
          </w:tcPr>
          <w:p w14:paraId="3475BD23" w14:textId="77777777" w:rsidR="00DD23E9" w:rsidRDefault="00B92E58">
            <w:pPr>
              <w:rPr>
                <w:color w:val="000000"/>
              </w:rPr>
            </w:pPr>
            <w:r>
              <w:rPr>
                <w:color w:val="000000"/>
                <w:lang w:val="en-US" w:eastAsia="zh-CN"/>
              </w:rPr>
              <w:t>7</w:t>
            </w:r>
          </w:p>
        </w:tc>
        <w:tc>
          <w:tcPr>
            <w:tcW w:w="1340" w:type="dxa"/>
            <w:tcBorders>
              <w:top w:val="dotted" w:sz="0" w:space="0" w:color="auto"/>
              <w:left w:val="dotted" w:sz="0" w:space="0" w:color="auto"/>
              <w:bottom w:val="dotted" w:sz="0" w:space="0" w:color="auto"/>
              <w:right w:val="dotted" w:sz="0" w:space="0" w:color="auto"/>
            </w:tcBorders>
            <w:shd w:val="clear" w:color="auto" w:fill="FFFFFF"/>
            <w:vAlign w:val="center"/>
          </w:tcPr>
          <w:p w14:paraId="23E5B724" w14:textId="77777777" w:rsidR="00DD23E9" w:rsidRDefault="00B92E58">
            <w:pPr>
              <w:rPr>
                <w:color w:val="000000"/>
              </w:rPr>
            </w:pPr>
            <w:r>
              <w:rPr>
                <w:color w:val="000000"/>
                <w:lang w:val="en-US" w:eastAsia="zh-CN"/>
              </w:rPr>
              <w:t>Lack of guest loyalty post-pandemic</w:t>
            </w:r>
          </w:p>
        </w:tc>
        <w:tc>
          <w:tcPr>
            <w:tcW w:w="1597" w:type="dxa"/>
            <w:tcBorders>
              <w:top w:val="dotted" w:sz="0" w:space="0" w:color="auto"/>
              <w:left w:val="dotted" w:sz="0" w:space="0" w:color="auto"/>
              <w:bottom w:val="dotted" w:sz="0" w:space="0" w:color="auto"/>
              <w:right w:val="dotted" w:sz="0" w:space="0" w:color="auto"/>
            </w:tcBorders>
            <w:shd w:val="clear" w:color="auto" w:fill="FFFFFF"/>
            <w:vAlign w:val="center"/>
          </w:tcPr>
          <w:p w14:paraId="3EAFA83C" w14:textId="77777777" w:rsidR="00DD23E9" w:rsidRDefault="00B92E58">
            <w:pPr>
              <w:rPr>
                <w:color w:val="000000"/>
              </w:rPr>
            </w:pPr>
            <w:r>
              <w:rPr>
                <w:color w:val="000000"/>
                <w:lang w:val="en-US" w:eastAsia="zh-CN"/>
              </w:rPr>
              <w:t xml:space="preserve">Revamp loyalty </w:t>
            </w:r>
            <w:proofErr w:type="spellStart"/>
            <w:r>
              <w:rPr>
                <w:color w:val="000000"/>
                <w:lang w:val="en-US" w:eastAsia="zh-CN"/>
              </w:rPr>
              <w:t>programme</w:t>
            </w:r>
            <w:proofErr w:type="spellEnd"/>
            <w:r>
              <w:rPr>
                <w:color w:val="000000"/>
                <w:lang w:val="en-US" w:eastAsia="zh-CN"/>
              </w:rPr>
              <w:t xml:space="preserve"> by partnering with local attractions </w:t>
            </w:r>
            <w:r>
              <w:rPr>
                <w:color w:val="000000"/>
                <w:lang w:val="en-US" w:eastAsia="zh-CN"/>
              </w:rPr>
              <w:lastRenderedPageBreak/>
              <w:t>(Heathrow spas, lounges, etc.) and promoting through PMS CRM.</w:t>
            </w:r>
          </w:p>
        </w:tc>
        <w:tc>
          <w:tcPr>
            <w:tcW w:w="1870" w:type="dxa"/>
            <w:tcBorders>
              <w:top w:val="dotted" w:sz="0" w:space="0" w:color="auto"/>
              <w:left w:val="dotted" w:sz="0" w:space="0" w:color="auto"/>
              <w:bottom w:val="dotted" w:sz="0" w:space="0" w:color="auto"/>
              <w:right w:val="dotted" w:sz="0" w:space="0" w:color="auto"/>
            </w:tcBorders>
            <w:shd w:val="clear" w:color="auto" w:fill="FFFFFF"/>
            <w:vAlign w:val="center"/>
          </w:tcPr>
          <w:p w14:paraId="73D5DC90" w14:textId="77777777" w:rsidR="00DD23E9" w:rsidRDefault="00B92E58">
            <w:pPr>
              <w:rPr>
                <w:color w:val="000000"/>
              </w:rPr>
            </w:pPr>
            <w:r>
              <w:rPr>
                <w:color w:val="000000"/>
                <w:lang w:val="en-US" w:eastAsia="zh-CN"/>
              </w:rPr>
              <w:lastRenderedPageBreak/>
              <w:t xml:space="preserve">Increase in repeat bookings by </w:t>
            </w:r>
            <w:proofErr w:type="gramStart"/>
            <w:r>
              <w:rPr>
                <w:color w:val="000000"/>
                <w:lang w:val="en-US" w:eastAsia="zh-CN"/>
              </w:rPr>
              <w:t>20%;</w:t>
            </w:r>
            <w:proofErr w:type="gramEnd"/>
            <w:r>
              <w:rPr>
                <w:color w:val="000000"/>
                <w:lang w:val="en-US" w:eastAsia="zh-CN"/>
              </w:rPr>
              <w:t xml:space="preserve"> higher retention in </w:t>
            </w:r>
            <w:proofErr w:type="gramStart"/>
            <w:r>
              <w:rPr>
                <w:color w:val="000000"/>
                <w:lang w:val="en-US" w:eastAsia="zh-CN"/>
              </w:rPr>
              <w:t>business</w:t>
            </w:r>
            <w:proofErr w:type="gramEnd"/>
            <w:r>
              <w:rPr>
                <w:color w:val="000000"/>
                <w:lang w:val="en-US" w:eastAsia="zh-CN"/>
              </w:rPr>
              <w:t xml:space="preserve"> </w:t>
            </w:r>
            <w:proofErr w:type="spellStart"/>
            <w:r>
              <w:rPr>
                <w:color w:val="000000"/>
                <w:lang w:val="en-US" w:eastAsia="zh-CN"/>
              </w:rPr>
              <w:t>traveller</w:t>
            </w:r>
            <w:proofErr w:type="spellEnd"/>
            <w:r>
              <w:rPr>
                <w:color w:val="000000"/>
                <w:lang w:val="en-US" w:eastAsia="zh-CN"/>
              </w:rPr>
              <w:t xml:space="preserve"> </w:t>
            </w:r>
            <w:r>
              <w:rPr>
                <w:color w:val="000000"/>
                <w:lang w:val="en-US" w:eastAsia="zh-CN"/>
              </w:rPr>
              <w:lastRenderedPageBreak/>
              <w:t>segment. More positive brand affiliation across social channels.</w:t>
            </w:r>
          </w:p>
        </w:tc>
        <w:tc>
          <w:tcPr>
            <w:tcW w:w="883" w:type="dxa"/>
            <w:tcBorders>
              <w:top w:val="dotted" w:sz="0" w:space="0" w:color="auto"/>
              <w:left w:val="dotted" w:sz="0" w:space="0" w:color="auto"/>
              <w:bottom w:val="dotted" w:sz="0" w:space="0" w:color="auto"/>
              <w:right w:val="dotted" w:sz="0" w:space="0" w:color="auto"/>
            </w:tcBorders>
            <w:shd w:val="clear" w:color="auto" w:fill="FFFFFF"/>
            <w:vAlign w:val="center"/>
          </w:tcPr>
          <w:p w14:paraId="6E7B6730" w14:textId="77777777" w:rsidR="00DD23E9" w:rsidRDefault="00B92E58">
            <w:pPr>
              <w:rPr>
                <w:color w:val="000000"/>
              </w:rPr>
            </w:pPr>
            <w:r>
              <w:rPr>
                <w:color w:val="000000"/>
                <w:lang w:val="en-US" w:eastAsia="zh-CN"/>
              </w:rPr>
              <w:lastRenderedPageBreak/>
              <w:t>3.5 months</w:t>
            </w:r>
          </w:p>
        </w:tc>
        <w:tc>
          <w:tcPr>
            <w:tcW w:w="1310" w:type="dxa"/>
            <w:tcBorders>
              <w:top w:val="dotted" w:sz="0" w:space="0" w:color="auto"/>
              <w:left w:val="dotted" w:sz="0" w:space="0" w:color="auto"/>
              <w:bottom w:val="dotted" w:sz="0" w:space="0" w:color="auto"/>
              <w:right w:val="dotted" w:sz="0" w:space="0" w:color="auto"/>
            </w:tcBorders>
            <w:shd w:val="clear" w:color="auto" w:fill="FFFFFF"/>
            <w:vAlign w:val="center"/>
          </w:tcPr>
          <w:p w14:paraId="0F32856A" w14:textId="77777777" w:rsidR="00DD23E9" w:rsidRDefault="00B92E58">
            <w:pPr>
              <w:rPr>
                <w:color w:val="000000"/>
              </w:rPr>
            </w:pPr>
            <w:r>
              <w:rPr>
                <w:color w:val="000000"/>
                <w:lang w:val="en-US" w:eastAsia="zh-CN"/>
              </w:rPr>
              <w:t>01/03/2024</w:t>
            </w:r>
          </w:p>
        </w:tc>
        <w:tc>
          <w:tcPr>
            <w:tcW w:w="1538" w:type="dxa"/>
            <w:tcBorders>
              <w:top w:val="dotted" w:sz="0" w:space="0" w:color="auto"/>
              <w:left w:val="dotted" w:sz="0" w:space="0" w:color="auto"/>
              <w:bottom w:val="dotted" w:sz="0" w:space="0" w:color="auto"/>
              <w:right w:val="dotted" w:sz="0" w:space="0" w:color="auto"/>
            </w:tcBorders>
            <w:shd w:val="clear" w:color="auto" w:fill="FFFFFF"/>
            <w:vAlign w:val="center"/>
          </w:tcPr>
          <w:p w14:paraId="2034F96B" w14:textId="77777777" w:rsidR="00DD23E9" w:rsidRDefault="00B92E58">
            <w:pPr>
              <w:rPr>
                <w:color w:val="000000"/>
              </w:rPr>
            </w:pPr>
            <w:r>
              <w:rPr>
                <w:color w:val="000000"/>
                <w:lang w:val="en-US" w:eastAsia="zh-CN"/>
              </w:rPr>
              <w:t>£21,000</w:t>
            </w:r>
          </w:p>
        </w:tc>
      </w:tr>
      <w:tr w:rsidR="00DD23E9" w14:paraId="0C233AAD" w14:textId="77777777">
        <w:trPr>
          <w:tblCellSpacing w:w="15" w:type="dxa"/>
        </w:trPr>
        <w:tc>
          <w:tcPr>
            <w:tcW w:w="575" w:type="dxa"/>
            <w:tcBorders>
              <w:top w:val="dotted" w:sz="0" w:space="0" w:color="auto"/>
              <w:left w:val="dotted" w:sz="0" w:space="0" w:color="auto"/>
              <w:bottom w:val="dotted" w:sz="0" w:space="0" w:color="auto"/>
              <w:right w:val="dotted" w:sz="0" w:space="0" w:color="auto"/>
            </w:tcBorders>
            <w:shd w:val="clear" w:color="auto" w:fill="FFFFFF"/>
            <w:vAlign w:val="center"/>
          </w:tcPr>
          <w:p w14:paraId="6793B5D6" w14:textId="77777777" w:rsidR="00DD23E9" w:rsidRDefault="00B92E58">
            <w:pPr>
              <w:rPr>
                <w:color w:val="000000"/>
              </w:rPr>
            </w:pPr>
            <w:r>
              <w:rPr>
                <w:color w:val="000000"/>
                <w:lang w:val="en-US" w:eastAsia="zh-CN"/>
              </w:rPr>
              <w:t>8</w:t>
            </w:r>
          </w:p>
        </w:tc>
        <w:tc>
          <w:tcPr>
            <w:tcW w:w="1340" w:type="dxa"/>
            <w:tcBorders>
              <w:top w:val="dotted" w:sz="0" w:space="0" w:color="auto"/>
              <w:left w:val="dotted" w:sz="0" w:space="0" w:color="auto"/>
              <w:bottom w:val="dotted" w:sz="0" w:space="0" w:color="auto"/>
              <w:right w:val="dotted" w:sz="0" w:space="0" w:color="auto"/>
            </w:tcBorders>
            <w:shd w:val="clear" w:color="auto" w:fill="FFFFFF"/>
            <w:vAlign w:val="center"/>
          </w:tcPr>
          <w:p w14:paraId="28B3B068" w14:textId="77777777" w:rsidR="00DD23E9" w:rsidRDefault="00B92E58">
            <w:pPr>
              <w:rPr>
                <w:color w:val="000000"/>
              </w:rPr>
            </w:pPr>
            <w:r>
              <w:rPr>
                <w:color w:val="000000"/>
                <w:lang w:val="en-US" w:eastAsia="zh-CN"/>
              </w:rPr>
              <w:t>Inconsistent service quality</w:t>
            </w:r>
          </w:p>
        </w:tc>
        <w:tc>
          <w:tcPr>
            <w:tcW w:w="1597" w:type="dxa"/>
            <w:tcBorders>
              <w:top w:val="dotted" w:sz="0" w:space="0" w:color="auto"/>
              <w:left w:val="dotted" w:sz="0" w:space="0" w:color="auto"/>
              <w:bottom w:val="dotted" w:sz="0" w:space="0" w:color="auto"/>
              <w:right w:val="dotted" w:sz="0" w:space="0" w:color="auto"/>
            </w:tcBorders>
            <w:shd w:val="clear" w:color="auto" w:fill="FFFFFF"/>
            <w:vAlign w:val="center"/>
          </w:tcPr>
          <w:p w14:paraId="10833B35" w14:textId="77777777" w:rsidR="00DD23E9" w:rsidRDefault="00B92E58">
            <w:pPr>
              <w:rPr>
                <w:color w:val="000000"/>
              </w:rPr>
            </w:pPr>
            <w:r>
              <w:rPr>
                <w:color w:val="000000"/>
                <w:lang w:val="en-US" w:eastAsia="zh-CN"/>
              </w:rPr>
              <w:t>Conduct skill gap audit and redesign the training calendar based on front-line service needs and common complaint themes.</w:t>
            </w:r>
          </w:p>
        </w:tc>
        <w:tc>
          <w:tcPr>
            <w:tcW w:w="1870" w:type="dxa"/>
            <w:tcBorders>
              <w:top w:val="dotted" w:sz="0" w:space="0" w:color="auto"/>
              <w:left w:val="dotted" w:sz="0" w:space="0" w:color="auto"/>
              <w:bottom w:val="dotted" w:sz="0" w:space="0" w:color="auto"/>
              <w:right w:val="dotted" w:sz="0" w:space="0" w:color="auto"/>
            </w:tcBorders>
            <w:shd w:val="clear" w:color="auto" w:fill="FFFFFF"/>
            <w:vAlign w:val="center"/>
          </w:tcPr>
          <w:p w14:paraId="1583274A" w14:textId="77777777" w:rsidR="00DD23E9" w:rsidRDefault="00B92E58">
            <w:pPr>
              <w:rPr>
                <w:color w:val="000000"/>
              </w:rPr>
            </w:pPr>
            <w:r>
              <w:rPr>
                <w:color w:val="000000"/>
                <w:lang w:val="en-US" w:eastAsia="zh-CN"/>
              </w:rPr>
              <w:t>Service complaint reduction by 25%; elevated standards across departments; consistent ratings on quality of housekeeping and dining.</w:t>
            </w:r>
          </w:p>
        </w:tc>
        <w:tc>
          <w:tcPr>
            <w:tcW w:w="883" w:type="dxa"/>
            <w:tcBorders>
              <w:top w:val="dotted" w:sz="0" w:space="0" w:color="auto"/>
              <w:left w:val="dotted" w:sz="0" w:space="0" w:color="auto"/>
              <w:bottom w:val="dotted" w:sz="0" w:space="0" w:color="auto"/>
              <w:right w:val="dotted" w:sz="0" w:space="0" w:color="auto"/>
            </w:tcBorders>
            <w:shd w:val="clear" w:color="auto" w:fill="FFFFFF"/>
            <w:vAlign w:val="center"/>
          </w:tcPr>
          <w:p w14:paraId="6386FCD9" w14:textId="77777777" w:rsidR="00DD23E9" w:rsidRDefault="00B92E58">
            <w:pPr>
              <w:rPr>
                <w:color w:val="000000"/>
              </w:rPr>
            </w:pPr>
            <w:r>
              <w:rPr>
                <w:color w:val="000000"/>
                <w:lang w:val="en-US" w:eastAsia="zh-CN"/>
              </w:rPr>
              <w:t>3 months</w:t>
            </w:r>
          </w:p>
        </w:tc>
        <w:tc>
          <w:tcPr>
            <w:tcW w:w="1310" w:type="dxa"/>
            <w:tcBorders>
              <w:top w:val="dotted" w:sz="0" w:space="0" w:color="auto"/>
              <w:left w:val="dotted" w:sz="0" w:space="0" w:color="auto"/>
              <w:bottom w:val="dotted" w:sz="0" w:space="0" w:color="auto"/>
              <w:right w:val="dotted" w:sz="0" w:space="0" w:color="auto"/>
            </w:tcBorders>
            <w:shd w:val="clear" w:color="auto" w:fill="FFFFFF"/>
            <w:vAlign w:val="center"/>
          </w:tcPr>
          <w:p w14:paraId="4C9F0F29" w14:textId="77777777" w:rsidR="00DD23E9" w:rsidRDefault="00B92E58">
            <w:pPr>
              <w:rPr>
                <w:color w:val="000000"/>
              </w:rPr>
            </w:pPr>
            <w:r>
              <w:rPr>
                <w:color w:val="000000"/>
                <w:lang w:val="en-US" w:eastAsia="zh-CN"/>
              </w:rPr>
              <w:t>25/02/2024</w:t>
            </w:r>
          </w:p>
        </w:tc>
        <w:tc>
          <w:tcPr>
            <w:tcW w:w="1538" w:type="dxa"/>
            <w:tcBorders>
              <w:top w:val="dotted" w:sz="0" w:space="0" w:color="auto"/>
              <w:left w:val="dotted" w:sz="0" w:space="0" w:color="auto"/>
              <w:bottom w:val="dotted" w:sz="0" w:space="0" w:color="auto"/>
              <w:right w:val="dotted" w:sz="0" w:space="0" w:color="auto"/>
            </w:tcBorders>
            <w:shd w:val="clear" w:color="auto" w:fill="FFFFFF"/>
            <w:vAlign w:val="center"/>
          </w:tcPr>
          <w:p w14:paraId="0D157B2E" w14:textId="77777777" w:rsidR="00DD23E9" w:rsidRDefault="00B92E58">
            <w:pPr>
              <w:rPr>
                <w:color w:val="000000"/>
              </w:rPr>
            </w:pPr>
            <w:r>
              <w:rPr>
                <w:color w:val="000000"/>
                <w:lang w:val="en-US" w:eastAsia="zh-CN"/>
              </w:rPr>
              <w:t>£22,000</w:t>
            </w:r>
          </w:p>
        </w:tc>
      </w:tr>
    </w:tbl>
    <w:p w14:paraId="3E8EC3B5" w14:textId="77777777" w:rsidR="00DD23E9" w:rsidRDefault="00E9040D" w:rsidP="00E9040D">
      <w:pPr>
        <w:pStyle w:val="Caption"/>
        <w:ind w:left="2160"/>
      </w:pPr>
      <w:r>
        <w:t xml:space="preserve">Table </w:t>
      </w:r>
      <w:r>
        <w:fldChar w:fldCharType="begin"/>
      </w:r>
      <w:r>
        <w:instrText xml:space="preserve"> SEQ Table \* ARABIC </w:instrText>
      </w:r>
      <w:r>
        <w:fldChar w:fldCharType="separate"/>
      </w:r>
      <w:r>
        <w:rPr>
          <w:noProof/>
        </w:rPr>
        <w:t>14</w:t>
      </w:r>
      <w:r>
        <w:fldChar w:fldCharType="end"/>
      </w:r>
      <w:r>
        <w:t xml:space="preserve">: </w:t>
      </w:r>
      <w:r w:rsidRPr="00E9040D">
        <w:t>Action Plan for Radisson Blu Edwardian Heathrow Hotel</w:t>
      </w:r>
    </w:p>
    <w:p w14:paraId="05F6CDD3" w14:textId="77777777" w:rsidR="00DD23E9" w:rsidRDefault="00B92E58">
      <w:pPr>
        <w:pStyle w:val="Heading1"/>
        <w:rPr>
          <w:lang w:val="en-US"/>
        </w:rPr>
      </w:pPr>
      <w:r>
        <w:rPr>
          <w:lang w:val="en-US"/>
        </w:rPr>
        <w:t xml:space="preserve"> </w:t>
      </w:r>
      <w:bookmarkStart w:id="52" w:name="_Toc200729449"/>
      <w:r>
        <w:rPr>
          <w:lang w:val="en-US"/>
        </w:rPr>
        <w:t>Conclusion</w:t>
      </w:r>
      <w:bookmarkEnd w:id="52"/>
    </w:p>
    <w:p w14:paraId="6842CDAC" w14:textId="3CFC44C8" w:rsidR="00DD23E9" w:rsidRDefault="00B92E58">
      <w:pPr>
        <w:rPr>
          <w:lang w:val="en-US"/>
        </w:rPr>
      </w:pPr>
      <w:r>
        <w:rPr>
          <w:lang w:val="en-US"/>
        </w:rPr>
        <w:t xml:space="preserve">The Radisson Blu Edwardian Heathrow Hotel's operational, strategic, and branding issues have been thoroughly examined in this consultancy report, which provides a data-driven recovery and growth strategy. A comprehensive grasp of the hotel's internal inefficiencies and external pressures has been achieved using SWOT, TOWS, and </w:t>
      </w:r>
      <w:r w:rsidR="00C000E8">
        <w:rPr>
          <w:lang w:val="en-US"/>
        </w:rPr>
        <w:t xml:space="preserve">7’C </w:t>
      </w:r>
      <w:proofErr w:type="gramStart"/>
      <w:r w:rsidR="00C000E8">
        <w:rPr>
          <w:lang w:val="en-US"/>
        </w:rPr>
        <w:t>model</w:t>
      </w:r>
      <w:proofErr w:type="gramEnd"/>
      <w:r>
        <w:rPr>
          <w:lang w:val="en-US"/>
        </w:rPr>
        <w:t xml:space="preserve">. Weak external perception due to bad brand image and outmoded signage, especially compared to newer and more agile competitors at Heathrow, is a major worry. The survey also found poor service delivery, inconsistent visitor experiences, and staff morale difficulties, which </w:t>
      </w:r>
      <w:proofErr w:type="gramStart"/>
      <w:r>
        <w:rPr>
          <w:lang w:val="en-US"/>
        </w:rPr>
        <w:t>lower</w:t>
      </w:r>
      <w:proofErr w:type="gramEnd"/>
      <w:r>
        <w:rPr>
          <w:lang w:val="en-US"/>
        </w:rPr>
        <w:t xml:space="preserve"> customer satisfaction and repeat business</w:t>
      </w:r>
      <w:r w:rsidR="00115AE9">
        <w:rPr>
          <w:lang w:val="en-US"/>
        </w:rPr>
        <w:t xml:space="preserve"> </w:t>
      </w:r>
      <w:r w:rsidR="00115AE9" w:rsidRPr="00115AE9">
        <w:rPr>
          <w:lang w:val="en-US"/>
        </w:rPr>
        <w:t>(Taylor and Teng, 2018)</w:t>
      </w:r>
      <w:r>
        <w:rPr>
          <w:lang w:val="en-US"/>
        </w:rPr>
        <w:t>.</w:t>
      </w:r>
    </w:p>
    <w:p w14:paraId="65D93E43" w14:textId="1B2F83D1" w:rsidR="00DD23E9" w:rsidRDefault="00B92E58">
      <w:pPr>
        <w:rPr>
          <w:lang w:val="en-US"/>
        </w:rPr>
      </w:pPr>
      <w:r>
        <w:rPr>
          <w:lang w:val="en-US"/>
        </w:rPr>
        <w:lastRenderedPageBreak/>
        <w:t>The SWOT analysis showed that the hotel is underutilizing its strengths—a well-known brand, a strategic location near Heathrow Airport, and extensive meeting and event facilities—due to operational inefficiencies and outdated branding. These insights were turned into feasible strategic actions using the TOWS matrix, which combined strengths with external opportunities and mitigated threats and internal weaknesses</w:t>
      </w:r>
      <w:r w:rsidR="00E1585F">
        <w:rPr>
          <w:lang w:val="en-US"/>
        </w:rPr>
        <w:t xml:space="preserve"> </w:t>
      </w:r>
      <w:r w:rsidR="00115AE9" w:rsidRPr="00115AE9">
        <w:rPr>
          <w:lang w:val="en-US"/>
        </w:rPr>
        <w:t>(Azimi et al, 2024)</w:t>
      </w:r>
      <w:r>
        <w:rPr>
          <w:lang w:val="en-US"/>
        </w:rPr>
        <w:t xml:space="preserve">. The rise of sustainability, digital guest services, and changing business and leisure traveler demographics have all affected client expectations. Due </w:t>
      </w:r>
      <w:proofErr w:type="gramStart"/>
      <w:r>
        <w:rPr>
          <w:lang w:val="en-US"/>
        </w:rPr>
        <w:t>of</w:t>
      </w:r>
      <w:proofErr w:type="gramEnd"/>
      <w:r>
        <w:rPr>
          <w:lang w:val="en-US"/>
        </w:rPr>
        <w:t xml:space="preserve"> its delayed response to changing needs, the hotel is more vulnerable to disruption, especially from tech-integrated competitors.</w:t>
      </w:r>
    </w:p>
    <w:p w14:paraId="5A367711" w14:textId="77777777" w:rsidR="00DD23E9" w:rsidRDefault="00B92E58">
      <w:pPr>
        <w:rPr>
          <w:lang w:val="en-US"/>
        </w:rPr>
      </w:pPr>
      <w:r>
        <w:rPr>
          <w:lang w:val="en-US"/>
        </w:rPr>
        <w:t>Based on this diagnosis, targeted recommendations were made. These include redesigning and updating external signage and logo elements to modernize the hotel's visual identity, digitalizing and automating check-in/check-out, and implementing structured staff training to boost morale and ensure consistent service</w:t>
      </w:r>
      <w:r w:rsidR="00115AE9">
        <w:rPr>
          <w:lang w:val="en-US"/>
        </w:rPr>
        <w:t xml:space="preserve"> </w:t>
      </w:r>
      <w:r w:rsidR="00115AE9" w:rsidRPr="00115AE9">
        <w:rPr>
          <w:lang w:val="en-US"/>
        </w:rPr>
        <w:t>(Xia et al, 2023)</w:t>
      </w:r>
      <w:r>
        <w:rPr>
          <w:lang w:val="en-US"/>
        </w:rPr>
        <w:t>. These activities address both surface-level symptoms like guest complaints and dropping review scores and the main reasons, such as outmoded operational systems, low staff engagement, and an uninteresting workplace culture. A change management plan based on Kotter's 8-Step Change Model and Lewin's Three-Stage Theory was included in the report to facilitate implementation. This framework will handle opposition, encourage employee buy-in, and integrate new technologies, procedures, and behaviors into the company culture</w:t>
      </w:r>
      <w:r w:rsidR="00115AE9">
        <w:rPr>
          <w:lang w:val="en-US"/>
        </w:rPr>
        <w:t xml:space="preserve"> </w:t>
      </w:r>
      <w:r w:rsidR="00115AE9" w:rsidRPr="00115AE9">
        <w:rPr>
          <w:lang w:val="en-US"/>
        </w:rPr>
        <w:t>(González Rodríguez et al, 2024)</w:t>
      </w:r>
      <w:r>
        <w:rPr>
          <w:lang w:val="en-US"/>
        </w:rPr>
        <w:t>. Hospitality, where service quality depends on employee attitudes, responsiveness, and consistency, requires high staff engagement. Change management steps include creating urgency, explaining the goal, and reinforcing new habits through training, incentives, and recognition.</w:t>
      </w:r>
    </w:p>
    <w:p w14:paraId="7682A223" w14:textId="77777777" w:rsidR="00DD23E9" w:rsidRDefault="00B92E58">
      <w:pPr>
        <w:rPr>
          <w:lang w:val="en-US"/>
        </w:rPr>
      </w:pPr>
      <w:r>
        <w:rPr>
          <w:lang w:val="en-US"/>
        </w:rPr>
        <w:t xml:space="preserve">The report also included a tabular action plan with each issue, proposed solution, estimated outcomes, timeframes, and expenses. This helps the hotel budget and track progress while clarifying and accounting for implementation. A hotel of this size and revenue profile may afford rebranding and signage improvements for £20,000. Larger projects like personnel development and system upgrades were phased in to </w:t>
      </w:r>
      <w:proofErr w:type="spellStart"/>
      <w:r>
        <w:rPr>
          <w:lang w:val="en-US"/>
        </w:rPr>
        <w:t>minimise</w:t>
      </w:r>
      <w:proofErr w:type="spellEnd"/>
      <w:r>
        <w:rPr>
          <w:lang w:val="en-US"/>
        </w:rPr>
        <w:t xml:space="preserve"> inconvenience and </w:t>
      </w:r>
      <w:proofErr w:type="spellStart"/>
      <w:r>
        <w:rPr>
          <w:lang w:val="en-US"/>
        </w:rPr>
        <w:t>maximise</w:t>
      </w:r>
      <w:proofErr w:type="spellEnd"/>
      <w:r>
        <w:rPr>
          <w:lang w:val="en-US"/>
        </w:rPr>
        <w:t xml:space="preserve"> value. Another key focus of the paper is measuring the success of these reforms</w:t>
      </w:r>
      <w:r w:rsidR="00115AE9">
        <w:rPr>
          <w:lang w:val="en-US"/>
        </w:rPr>
        <w:t xml:space="preserve"> </w:t>
      </w:r>
      <w:r w:rsidR="00115AE9" w:rsidRPr="00115AE9">
        <w:rPr>
          <w:lang w:val="en-US"/>
        </w:rPr>
        <w:t>(Xia et al, 2023)</w:t>
      </w:r>
      <w:r>
        <w:rPr>
          <w:lang w:val="en-US"/>
        </w:rPr>
        <w:t>. KPIs like customer happiness, Net Promoter Score (NPS), online review trends, employee attrition, and RevPAR were advised to track short-term and long-term progress. These measurements will help management make iterative improvements and provide actionable insights.</w:t>
      </w:r>
    </w:p>
    <w:p w14:paraId="0C930630" w14:textId="77777777" w:rsidR="00B92E58" w:rsidRDefault="00B92E58">
      <w:pPr>
        <w:rPr>
          <w:lang w:val="en-US"/>
        </w:rPr>
      </w:pPr>
      <w:r>
        <w:rPr>
          <w:lang w:val="en-US"/>
        </w:rPr>
        <w:lastRenderedPageBreak/>
        <w:t>These strategies should help the hotel in various ways. More satisfied guests will leave favorable reviews, repeat reservations, and word-of-mouth referrals. Improved personnel morale and service quality will strengthen internal culture and reduce turnover. A renovated brand image will assist the hotel attract younger tourists and foreign business customers who value digital convenience and modern aesthetics</w:t>
      </w:r>
      <w:r w:rsidR="00115AE9">
        <w:rPr>
          <w:lang w:val="en-US"/>
        </w:rPr>
        <w:t xml:space="preserve"> </w:t>
      </w:r>
      <w:r w:rsidR="00115AE9" w:rsidRPr="00115AE9">
        <w:rPr>
          <w:lang w:val="en-US"/>
        </w:rPr>
        <w:t>(</w:t>
      </w:r>
      <w:proofErr w:type="spellStart"/>
      <w:r w:rsidR="00115AE9" w:rsidRPr="00115AE9">
        <w:rPr>
          <w:lang w:val="en-US"/>
        </w:rPr>
        <w:t>Remountakis</w:t>
      </w:r>
      <w:proofErr w:type="spellEnd"/>
      <w:r w:rsidR="00115AE9" w:rsidRPr="00115AE9">
        <w:rPr>
          <w:lang w:val="en-US"/>
        </w:rPr>
        <w:t xml:space="preserve"> et al, 2023)</w:t>
      </w:r>
      <w:r>
        <w:rPr>
          <w:lang w:val="en-US"/>
        </w:rPr>
        <w:t xml:space="preserve">. All of this should boost occupancy, revenue, and </w:t>
      </w:r>
      <w:proofErr w:type="gramStart"/>
      <w:r>
        <w:rPr>
          <w:lang w:val="en-US"/>
        </w:rPr>
        <w:t>local</w:t>
      </w:r>
      <w:proofErr w:type="gramEnd"/>
      <w:r>
        <w:rPr>
          <w:lang w:val="en-US"/>
        </w:rPr>
        <w:t xml:space="preserve"> hospitality </w:t>
      </w:r>
      <w:proofErr w:type="gramStart"/>
      <w:r>
        <w:rPr>
          <w:lang w:val="en-US"/>
        </w:rPr>
        <w:t>industry</w:t>
      </w:r>
      <w:proofErr w:type="gramEnd"/>
      <w:r>
        <w:rPr>
          <w:lang w:val="en-US"/>
        </w:rPr>
        <w:t xml:space="preserve"> competitiveness. This research clarifies Radisson Blu Edwardian Heathrow Hotel's issues and offers real, cost-effective alternatives supported by change management and performance tracking. The hotel can restore market share, improve visitor happiness, and strengthen its Heathrow hospitality corridor leadership if these recommendations are executed</w:t>
      </w:r>
      <w:r w:rsidR="00115AE9">
        <w:rPr>
          <w:lang w:val="en-US"/>
        </w:rPr>
        <w:t xml:space="preserve"> </w:t>
      </w:r>
      <w:r w:rsidR="00115AE9" w:rsidRPr="00115AE9">
        <w:rPr>
          <w:lang w:val="en-US"/>
        </w:rPr>
        <w:t>(Naqvi et al, 2023)</w:t>
      </w:r>
      <w:r>
        <w:rPr>
          <w:lang w:val="en-US"/>
        </w:rPr>
        <w:t>. Finally, we appreciate working with the Radisson Blu Edwardian Heathrow Hotel management on this strategic initiative. We hope this report will inspire transformation, and we welcome the chance to help you implement it.</w:t>
      </w:r>
    </w:p>
    <w:p w14:paraId="7F612172" w14:textId="77777777" w:rsidR="00E9040D" w:rsidRDefault="00E9040D">
      <w:pPr>
        <w:spacing w:after="0" w:line="240" w:lineRule="auto"/>
        <w:jc w:val="left"/>
        <w:rPr>
          <w:b/>
          <w:bCs/>
          <w:sz w:val="32"/>
          <w:szCs w:val="32"/>
          <w:lang w:val="en-US"/>
        </w:rPr>
      </w:pPr>
      <w:r>
        <w:rPr>
          <w:lang w:val="en-US"/>
        </w:rPr>
        <w:br w:type="page"/>
      </w:r>
    </w:p>
    <w:p w14:paraId="4C4D1397" w14:textId="77777777" w:rsidR="00B92E58" w:rsidRDefault="00B92E58" w:rsidP="00B92E58">
      <w:pPr>
        <w:pStyle w:val="Heading1"/>
        <w:rPr>
          <w:lang w:val="en-US"/>
        </w:rPr>
      </w:pPr>
      <w:bookmarkStart w:id="53" w:name="_Toc200729450"/>
      <w:r>
        <w:rPr>
          <w:lang w:val="en-US"/>
        </w:rPr>
        <w:lastRenderedPageBreak/>
        <w:t>References</w:t>
      </w:r>
      <w:bookmarkEnd w:id="53"/>
    </w:p>
    <w:p w14:paraId="43F56764" w14:textId="77777777" w:rsidR="00C06D6A" w:rsidRPr="00B92E58" w:rsidRDefault="00C06D6A" w:rsidP="00B92E58">
      <w:pPr>
        <w:rPr>
          <w:lang w:val="en-US"/>
        </w:rPr>
      </w:pPr>
      <w:proofErr w:type="spellStart"/>
      <w:r w:rsidRPr="00B92E58">
        <w:rPr>
          <w:lang w:val="en-US"/>
        </w:rPr>
        <w:t>Alaydaa</w:t>
      </w:r>
      <w:proofErr w:type="spellEnd"/>
      <w:r w:rsidRPr="00B92E58">
        <w:rPr>
          <w:lang w:val="en-US"/>
        </w:rPr>
        <w:t xml:space="preserve">, M.S.M., Hegazy, O., and El-Sayed, M. (2023) ‘Aspect-based sentiment analysis for </w:t>
      </w:r>
      <w:proofErr w:type="spellStart"/>
      <w:r w:rsidRPr="00B92E58">
        <w:rPr>
          <w:lang w:val="en-US"/>
        </w:rPr>
        <w:t>travellers’</w:t>
      </w:r>
      <w:proofErr w:type="spellEnd"/>
      <w:r w:rsidRPr="00B92E58">
        <w:rPr>
          <w:lang w:val="en-US"/>
        </w:rPr>
        <w:t xml:space="preserve"> reviews’, </w:t>
      </w:r>
      <w:proofErr w:type="spellStart"/>
      <w:r w:rsidRPr="00B92E58">
        <w:rPr>
          <w:i/>
          <w:iCs/>
          <w:lang w:val="en-US"/>
        </w:rPr>
        <w:t>arXiv</w:t>
      </w:r>
      <w:proofErr w:type="spellEnd"/>
      <w:r w:rsidRPr="00B92E58">
        <w:rPr>
          <w:i/>
          <w:iCs/>
          <w:lang w:val="en-US"/>
        </w:rPr>
        <w:t xml:space="preserve"> preprint</w:t>
      </w:r>
      <w:r w:rsidRPr="00B92E58">
        <w:rPr>
          <w:lang w:val="en-US"/>
        </w:rPr>
        <w:t>.</w:t>
      </w:r>
    </w:p>
    <w:p w14:paraId="388C3182" w14:textId="77777777" w:rsidR="00C06D6A" w:rsidRPr="00B92E58" w:rsidRDefault="00C06D6A" w:rsidP="00B92E58">
      <w:pPr>
        <w:rPr>
          <w:lang w:val="en-US"/>
        </w:rPr>
      </w:pPr>
      <w:proofErr w:type="spellStart"/>
      <w:r w:rsidRPr="00B92E58">
        <w:rPr>
          <w:lang w:val="en-US"/>
        </w:rPr>
        <w:t>Alreahi</w:t>
      </w:r>
      <w:proofErr w:type="spellEnd"/>
      <w:r w:rsidRPr="00B92E58">
        <w:rPr>
          <w:lang w:val="en-US"/>
        </w:rPr>
        <w:t xml:space="preserve">, M., </w:t>
      </w:r>
      <w:proofErr w:type="spellStart"/>
      <w:r w:rsidRPr="00B92E58">
        <w:rPr>
          <w:lang w:val="en-US"/>
        </w:rPr>
        <w:t>Alzghaibi</w:t>
      </w:r>
      <w:proofErr w:type="spellEnd"/>
      <w:r w:rsidRPr="00B92E58">
        <w:rPr>
          <w:lang w:val="en-US"/>
        </w:rPr>
        <w:t>, I., &amp; Khan, A. (</w:t>
      </w:r>
      <w:proofErr w:type="gramStart"/>
      <w:r w:rsidRPr="00B92E58">
        <w:rPr>
          <w:lang w:val="en-US"/>
        </w:rPr>
        <w:t>2023) ‘</w:t>
      </w:r>
      <w:proofErr w:type="gramEnd"/>
      <w:r w:rsidRPr="00B92E58">
        <w:rPr>
          <w:lang w:val="en-US"/>
        </w:rPr>
        <w:t xml:space="preserve">Green Human Resources Management in the Hotel Industry: A Systematic Review’, </w:t>
      </w:r>
      <w:r w:rsidRPr="00B92E58">
        <w:rPr>
          <w:i/>
          <w:iCs/>
          <w:lang w:val="en-US"/>
        </w:rPr>
        <w:t>Sustainability</w:t>
      </w:r>
      <w:r w:rsidRPr="00B92E58">
        <w:rPr>
          <w:lang w:val="en-US"/>
        </w:rPr>
        <w:t>, 15(1), p.99.</w:t>
      </w:r>
    </w:p>
    <w:p w14:paraId="75541B52" w14:textId="77777777" w:rsidR="00C06D6A" w:rsidRPr="00B92E58" w:rsidRDefault="00C06D6A" w:rsidP="00B92E58">
      <w:pPr>
        <w:rPr>
          <w:lang w:val="en-US"/>
        </w:rPr>
      </w:pPr>
      <w:r w:rsidRPr="00B92E58">
        <w:rPr>
          <w:lang w:val="en-US"/>
        </w:rPr>
        <w:t xml:space="preserve">Appelbaum, E., Bailey, T., Berg, P. and Kalleberg, A. (2000) </w:t>
      </w:r>
      <w:r w:rsidRPr="00B92E58">
        <w:rPr>
          <w:i/>
          <w:iCs/>
          <w:lang w:val="en-US"/>
        </w:rPr>
        <w:t>Manufacturing Advantage: Why High-Performance Work Systems Pay Off</w:t>
      </w:r>
      <w:r w:rsidRPr="00B92E58">
        <w:rPr>
          <w:lang w:val="en-US"/>
        </w:rPr>
        <w:t>. Ithaca: Cornell University Press.</w:t>
      </w:r>
    </w:p>
    <w:p w14:paraId="36A9037D" w14:textId="77777777" w:rsidR="00C06D6A" w:rsidRPr="00B92E58" w:rsidRDefault="00C06D6A" w:rsidP="00B92E58">
      <w:pPr>
        <w:rPr>
          <w:lang w:val="en-US"/>
        </w:rPr>
      </w:pPr>
      <w:r w:rsidRPr="00B92E58">
        <w:rPr>
          <w:lang w:val="en-US"/>
        </w:rPr>
        <w:t>Architectural Digest (</w:t>
      </w:r>
      <w:proofErr w:type="gramStart"/>
      <w:r w:rsidRPr="00B92E58">
        <w:rPr>
          <w:lang w:val="en-US"/>
        </w:rPr>
        <w:t>2021) ‘</w:t>
      </w:r>
      <w:proofErr w:type="gramEnd"/>
      <w:r w:rsidRPr="00B92E58">
        <w:rPr>
          <w:lang w:val="en-US"/>
        </w:rPr>
        <w:t xml:space="preserve">7 New Sustainable (and Stylish) Hotels’, </w:t>
      </w:r>
      <w:r w:rsidRPr="00B92E58">
        <w:rPr>
          <w:i/>
          <w:iCs/>
          <w:lang w:val="en-US"/>
        </w:rPr>
        <w:t>Architectural Digest</w:t>
      </w:r>
      <w:r w:rsidRPr="00B92E58">
        <w:rPr>
          <w:lang w:val="en-US"/>
        </w:rPr>
        <w:t>, 22 April.</w:t>
      </w:r>
    </w:p>
    <w:p w14:paraId="0CF79F11" w14:textId="77777777" w:rsidR="00C06D6A" w:rsidRPr="00B92E58" w:rsidRDefault="00C06D6A" w:rsidP="00B92E58">
      <w:pPr>
        <w:rPr>
          <w:lang w:val="en-US"/>
        </w:rPr>
      </w:pPr>
      <w:r w:rsidRPr="00B92E58">
        <w:rPr>
          <w:lang w:val="en-US"/>
        </w:rPr>
        <w:t>Azimi, N., Salehi, M., and Moradi, A. (</w:t>
      </w:r>
      <w:proofErr w:type="gramStart"/>
      <w:r w:rsidRPr="00B92E58">
        <w:rPr>
          <w:lang w:val="en-US"/>
        </w:rPr>
        <w:t>2024) ‘</w:t>
      </w:r>
      <w:proofErr w:type="gramEnd"/>
      <w:r w:rsidRPr="00B92E58">
        <w:rPr>
          <w:lang w:val="en-US"/>
        </w:rPr>
        <w:t xml:space="preserve">Optimizing Employee Attraction and Retention in Hospitality and Tourism: A Systematic Review of Employer Branding Research’, </w:t>
      </w:r>
      <w:r w:rsidRPr="00B92E58">
        <w:rPr>
          <w:i/>
          <w:iCs/>
          <w:lang w:val="en-US"/>
        </w:rPr>
        <w:t>Governance</w:t>
      </w:r>
      <w:r w:rsidRPr="00B92E58">
        <w:rPr>
          <w:lang w:val="en-US"/>
        </w:rPr>
        <w:t>, 15(5), p.153.</w:t>
      </w:r>
    </w:p>
    <w:p w14:paraId="129DFBB0" w14:textId="77777777" w:rsidR="00C06D6A" w:rsidRPr="00B92E58" w:rsidRDefault="00C06D6A" w:rsidP="00B92E58">
      <w:pPr>
        <w:rPr>
          <w:lang w:val="en-US"/>
        </w:rPr>
      </w:pPr>
      <w:r w:rsidRPr="00B92E58">
        <w:rPr>
          <w:lang w:val="en-US"/>
        </w:rPr>
        <w:t xml:space="preserve">Bakker, A.B. and Bal, P.M. (2010) ‘Weekly work engagement and performance’, </w:t>
      </w:r>
      <w:r w:rsidRPr="00B92E58">
        <w:rPr>
          <w:i/>
          <w:iCs/>
          <w:lang w:val="en-US"/>
        </w:rPr>
        <w:t>Journal of Occupational and Organizational Psychology</w:t>
      </w:r>
      <w:r w:rsidRPr="00B92E58">
        <w:rPr>
          <w:lang w:val="en-US"/>
        </w:rPr>
        <w:t>, 83(1), pp.189–206.</w:t>
      </w:r>
    </w:p>
    <w:p w14:paraId="51CD3E5E" w14:textId="77777777" w:rsidR="00C06D6A" w:rsidRPr="00AE7FAD" w:rsidRDefault="00C06D6A" w:rsidP="00AE7FAD">
      <w:pPr>
        <w:rPr>
          <w:lang w:val="en-US"/>
        </w:rPr>
      </w:pPr>
      <w:r w:rsidRPr="00AE7FAD">
        <w:rPr>
          <w:lang w:val="en-US"/>
        </w:rPr>
        <w:t>Baron, A. and Armstrong, M. (2007) Human Capital Management: Achieving Added Value Thro</w:t>
      </w:r>
      <w:r>
        <w:rPr>
          <w:lang w:val="en-US"/>
        </w:rPr>
        <w:t>ugh People. London: Kogan Page.</w:t>
      </w:r>
    </w:p>
    <w:p w14:paraId="49DE752A" w14:textId="77777777" w:rsidR="00C06D6A" w:rsidRPr="00B92E58" w:rsidRDefault="00C06D6A" w:rsidP="00B92E58">
      <w:pPr>
        <w:rPr>
          <w:lang w:val="en-US"/>
        </w:rPr>
      </w:pPr>
      <w:r w:rsidRPr="00B92E58">
        <w:rPr>
          <w:lang w:val="en-US"/>
        </w:rPr>
        <w:t xml:space="preserve">Bensley, B. (2019) </w:t>
      </w:r>
      <w:r w:rsidRPr="00B92E58">
        <w:rPr>
          <w:i/>
          <w:iCs/>
          <w:lang w:val="en-US"/>
        </w:rPr>
        <w:t>Sensible Sustainable Solutions: A white paper on sustainable hotel design</w:t>
      </w:r>
      <w:r w:rsidRPr="00B92E58">
        <w:rPr>
          <w:lang w:val="en-US"/>
        </w:rPr>
        <w:t>. Bangkok: Bensley Studio.</w:t>
      </w:r>
    </w:p>
    <w:p w14:paraId="76419E00" w14:textId="77777777" w:rsidR="00C06D6A" w:rsidRPr="00AE7FAD" w:rsidRDefault="00C06D6A" w:rsidP="00AE7FAD">
      <w:pPr>
        <w:rPr>
          <w:lang w:val="en-US"/>
        </w:rPr>
      </w:pPr>
      <w:r w:rsidRPr="00AE7FAD">
        <w:rPr>
          <w:lang w:val="en-US"/>
        </w:rPr>
        <w:t>Brierley, E. (2006) Talent on Tap: Getting the Best from Freelancers, Interims</w:t>
      </w:r>
      <w:r>
        <w:rPr>
          <w:lang w:val="en-US"/>
        </w:rPr>
        <w:t xml:space="preserve"> and Consultants. London: CIPD.</w:t>
      </w:r>
    </w:p>
    <w:p w14:paraId="4E576CB8" w14:textId="77777777" w:rsidR="00C06D6A" w:rsidRPr="00AE7FAD" w:rsidRDefault="00C06D6A" w:rsidP="00AE7FAD">
      <w:pPr>
        <w:rPr>
          <w:lang w:val="en-US"/>
        </w:rPr>
      </w:pPr>
      <w:r w:rsidRPr="00AE7FAD">
        <w:rPr>
          <w:lang w:val="en-US"/>
        </w:rPr>
        <w:t>Burnes, B. (2014) Managing Change. 6th ed. Har</w:t>
      </w:r>
      <w:r>
        <w:rPr>
          <w:lang w:val="en-US"/>
        </w:rPr>
        <w:t>low: Pearson Education Limited.</w:t>
      </w:r>
    </w:p>
    <w:p w14:paraId="0AF2BF77" w14:textId="77777777" w:rsidR="00C06D6A" w:rsidRPr="00AE7FAD" w:rsidRDefault="00C06D6A" w:rsidP="00AE7FAD">
      <w:pPr>
        <w:rPr>
          <w:lang w:val="en-US"/>
        </w:rPr>
      </w:pPr>
      <w:r w:rsidRPr="00AE7FAD">
        <w:rPr>
          <w:lang w:val="en-US"/>
        </w:rPr>
        <w:t>Buttrick, R. (2009) The Project Workout: The definitive guide to managing a successful project.</w:t>
      </w:r>
      <w:r>
        <w:rPr>
          <w:lang w:val="en-US"/>
        </w:rPr>
        <w:t xml:space="preserve"> 4th ed. London: Prentice Hall.</w:t>
      </w:r>
    </w:p>
    <w:p w14:paraId="1DA7EBEF" w14:textId="77777777" w:rsidR="00C06D6A" w:rsidRPr="00AE7FAD" w:rsidRDefault="00C06D6A" w:rsidP="00AE7FAD">
      <w:pPr>
        <w:rPr>
          <w:lang w:val="en-US"/>
        </w:rPr>
      </w:pPr>
      <w:r w:rsidRPr="00AE7FAD">
        <w:rPr>
          <w:lang w:val="en-US"/>
        </w:rPr>
        <w:t>CIPD (2023) Workforce Trends: Resilience and Consultancy Partnerships. London: Chartered Institut</w:t>
      </w:r>
      <w:r>
        <w:rPr>
          <w:lang w:val="en-US"/>
        </w:rPr>
        <w:t>e of Personnel and Development.</w:t>
      </w:r>
    </w:p>
    <w:p w14:paraId="4E12F00A" w14:textId="77777777" w:rsidR="00C06D6A" w:rsidRPr="00B92E58" w:rsidRDefault="00C06D6A" w:rsidP="00B92E58">
      <w:pPr>
        <w:rPr>
          <w:lang w:val="en-US"/>
        </w:rPr>
      </w:pPr>
      <w:r w:rsidRPr="00B92E58">
        <w:rPr>
          <w:lang w:val="en-US"/>
        </w:rPr>
        <w:t>Clark, M. (</w:t>
      </w:r>
      <w:proofErr w:type="gramStart"/>
      <w:r w:rsidRPr="00B92E58">
        <w:rPr>
          <w:lang w:val="en-US"/>
        </w:rPr>
        <w:t>2022) ‘</w:t>
      </w:r>
      <w:proofErr w:type="gramEnd"/>
      <w:r w:rsidRPr="00B92E58">
        <w:rPr>
          <w:lang w:val="en-US"/>
        </w:rPr>
        <w:t xml:space="preserve">Travelers don’t totally hate SFO, study shows’, </w:t>
      </w:r>
      <w:r w:rsidRPr="00B92E58">
        <w:rPr>
          <w:i/>
          <w:iCs/>
          <w:lang w:val="en-US"/>
        </w:rPr>
        <w:t>Axios</w:t>
      </w:r>
      <w:r w:rsidRPr="00B92E58">
        <w:rPr>
          <w:lang w:val="en-US"/>
        </w:rPr>
        <w:t>, 11 August.</w:t>
      </w:r>
    </w:p>
    <w:p w14:paraId="478F7CA9" w14:textId="77777777" w:rsidR="00C06D6A" w:rsidRPr="00B92E58" w:rsidRDefault="00C06D6A" w:rsidP="00B92E58">
      <w:pPr>
        <w:rPr>
          <w:lang w:val="en-US"/>
        </w:rPr>
      </w:pPr>
      <w:r w:rsidRPr="00B92E58">
        <w:rPr>
          <w:lang w:val="en-US"/>
        </w:rPr>
        <w:lastRenderedPageBreak/>
        <w:t>Conde Nast Traveler (</w:t>
      </w:r>
      <w:proofErr w:type="gramStart"/>
      <w:r w:rsidRPr="00B92E58">
        <w:rPr>
          <w:lang w:val="en-US"/>
        </w:rPr>
        <w:t>2022) ‘</w:t>
      </w:r>
      <w:proofErr w:type="gramEnd"/>
      <w:r w:rsidRPr="00B92E58">
        <w:rPr>
          <w:lang w:val="en-US"/>
        </w:rPr>
        <w:t xml:space="preserve">Bright Ideas in Travel 2022’, </w:t>
      </w:r>
      <w:r w:rsidRPr="00B92E58">
        <w:rPr>
          <w:i/>
          <w:iCs/>
          <w:lang w:val="en-US"/>
        </w:rPr>
        <w:t>CN Traveler</w:t>
      </w:r>
      <w:r w:rsidRPr="00B92E58">
        <w:rPr>
          <w:lang w:val="en-US"/>
        </w:rPr>
        <w:t>, 18 October.</w:t>
      </w:r>
    </w:p>
    <w:p w14:paraId="66AE2EBE" w14:textId="77777777" w:rsidR="00C06D6A" w:rsidRPr="00B92E58" w:rsidRDefault="00C06D6A" w:rsidP="00B92E58">
      <w:pPr>
        <w:rPr>
          <w:lang w:val="en-US"/>
        </w:rPr>
      </w:pPr>
      <w:r w:rsidRPr="00B92E58">
        <w:rPr>
          <w:lang w:val="en-US"/>
        </w:rPr>
        <w:t>Conde Nast Traveler (</w:t>
      </w:r>
      <w:proofErr w:type="gramStart"/>
      <w:r w:rsidRPr="00B92E58">
        <w:rPr>
          <w:lang w:val="en-US"/>
        </w:rPr>
        <w:t>2022) ‘</w:t>
      </w:r>
      <w:proofErr w:type="gramEnd"/>
      <w:r w:rsidRPr="00B92E58">
        <w:rPr>
          <w:lang w:val="en-US"/>
        </w:rPr>
        <w:t xml:space="preserve">This Platform Is Making It Easier to Find the Perfect Eco Hotel’, </w:t>
      </w:r>
      <w:r w:rsidRPr="00B92E58">
        <w:rPr>
          <w:i/>
          <w:iCs/>
          <w:lang w:val="en-US"/>
        </w:rPr>
        <w:t>CN Traveler</w:t>
      </w:r>
      <w:r w:rsidRPr="00B92E58">
        <w:rPr>
          <w:lang w:val="en-US"/>
        </w:rPr>
        <w:t>, 24 May.</w:t>
      </w:r>
    </w:p>
    <w:p w14:paraId="43441693" w14:textId="77777777" w:rsidR="00C06D6A" w:rsidRPr="00B92E58" w:rsidRDefault="00C06D6A" w:rsidP="00B92E58">
      <w:pPr>
        <w:rPr>
          <w:lang w:val="en-US"/>
        </w:rPr>
      </w:pPr>
      <w:r w:rsidRPr="00B92E58">
        <w:rPr>
          <w:lang w:val="en-US"/>
        </w:rPr>
        <w:t xml:space="preserve">Cooke, F.L., Wang, J. and Bartram, T. (2019) ‘Employee commitment in hospitality: Social Exchange Theory in practice’, </w:t>
      </w:r>
      <w:r w:rsidRPr="00B92E58">
        <w:rPr>
          <w:i/>
          <w:iCs/>
          <w:lang w:val="en-US"/>
        </w:rPr>
        <w:t>Human Resource Management Review</w:t>
      </w:r>
      <w:r w:rsidRPr="00B92E58">
        <w:rPr>
          <w:lang w:val="en-US"/>
        </w:rPr>
        <w:t>, 29(1), pp.59–71.</w:t>
      </w:r>
    </w:p>
    <w:p w14:paraId="2622E04B" w14:textId="77777777" w:rsidR="00C06D6A" w:rsidRPr="00AE7FAD" w:rsidRDefault="00C06D6A" w:rsidP="00AE7FAD">
      <w:pPr>
        <w:rPr>
          <w:lang w:val="en-US"/>
        </w:rPr>
      </w:pPr>
      <w:r w:rsidRPr="00AE7FAD">
        <w:rPr>
          <w:lang w:val="en-US"/>
        </w:rPr>
        <w:t>Deloitte (2023) 2023 Global Hospitality Industry Outlook. [online] Available at: www2.deloitte.com [Accessed 11 June 2025].</w:t>
      </w:r>
    </w:p>
    <w:p w14:paraId="23035D63" w14:textId="77777777" w:rsidR="00C06D6A" w:rsidRPr="00AE7FAD" w:rsidRDefault="00C06D6A" w:rsidP="00AE7FAD">
      <w:pPr>
        <w:rPr>
          <w:lang w:val="en-US"/>
        </w:rPr>
      </w:pPr>
      <w:r w:rsidRPr="00AE7FAD">
        <w:rPr>
          <w:lang w:val="en-US"/>
        </w:rPr>
        <w:t>Fisman, R. and Sullivan, T. (2014) The Org: How the Office Really Works. London: John Murray</w:t>
      </w:r>
      <w:r>
        <w:rPr>
          <w:lang w:val="en-US"/>
        </w:rPr>
        <w:t>.</w:t>
      </w:r>
    </w:p>
    <w:p w14:paraId="53226506" w14:textId="77777777" w:rsidR="00C06D6A" w:rsidRPr="00B92E58" w:rsidRDefault="00C06D6A" w:rsidP="00B92E58">
      <w:pPr>
        <w:rPr>
          <w:lang w:val="en-US"/>
        </w:rPr>
      </w:pPr>
      <w:r w:rsidRPr="00B92E58">
        <w:rPr>
          <w:lang w:val="en-US"/>
        </w:rPr>
        <w:t>Food &amp; Wine (</w:t>
      </w:r>
      <w:proofErr w:type="gramStart"/>
      <w:r w:rsidRPr="00B92E58">
        <w:rPr>
          <w:lang w:val="en-US"/>
        </w:rPr>
        <w:t>2025) ‘</w:t>
      </w:r>
      <w:proofErr w:type="gramEnd"/>
      <w:r w:rsidRPr="00B92E58">
        <w:rPr>
          <w:lang w:val="en-US"/>
        </w:rPr>
        <w:t xml:space="preserve">Inside the Sustainability Retreat Reshaping Hotel Kitchens’, </w:t>
      </w:r>
      <w:r w:rsidRPr="00B92E58">
        <w:rPr>
          <w:i/>
          <w:iCs/>
          <w:lang w:val="en-US"/>
        </w:rPr>
        <w:t>Food &amp; Wine</w:t>
      </w:r>
      <w:r w:rsidRPr="00B92E58">
        <w:rPr>
          <w:lang w:val="en-US"/>
        </w:rPr>
        <w:t>, 5 January.</w:t>
      </w:r>
    </w:p>
    <w:p w14:paraId="698A6AA6" w14:textId="77777777" w:rsidR="00C06D6A" w:rsidRPr="00B92E58" w:rsidRDefault="00C06D6A" w:rsidP="00B92E58">
      <w:pPr>
        <w:rPr>
          <w:lang w:val="en-US"/>
        </w:rPr>
      </w:pPr>
      <w:r w:rsidRPr="00B92E58">
        <w:rPr>
          <w:lang w:val="en-US"/>
        </w:rPr>
        <w:t xml:space="preserve">Gallup (2020) </w:t>
      </w:r>
      <w:r w:rsidRPr="00B92E58">
        <w:rPr>
          <w:i/>
          <w:iCs/>
          <w:lang w:val="en-US"/>
        </w:rPr>
        <w:t>State of the Global Workplace: Employee Engagement Report</w:t>
      </w:r>
      <w:r w:rsidRPr="00B92E58">
        <w:rPr>
          <w:lang w:val="en-US"/>
        </w:rPr>
        <w:t>. Washington, D.C.: Gallup.</w:t>
      </w:r>
    </w:p>
    <w:p w14:paraId="7E2A497A" w14:textId="77777777" w:rsidR="00C06D6A" w:rsidRPr="00B92E58" w:rsidRDefault="00C06D6A" w:rsidP="00B92E58">
      <w:pPr>
        <w:rPr>
          <w:lang w:val="en-US"/>
        </w:rPr>
      </w:pPr>
      <w:r w:rsidRPr="00B92E58">
        <w:rPr>
          <w:lang w:val="en-US"/>
        </w:rPr>
        <w:t>González</w:t>
      </w:r>
      <w:r w:rsidRPr="00B92E58">
        <w:rPr>
          <w:lang w:val="en-US"/>
        </w:rPr>
        <w:noBreakHyphen/>
        <w:t xml:space="preserve">Rodríguez, M.R., Díaz-Fernández, M.C., and Simonetti, B. (2024) ‘Sustainable environmental management practices: Evidence from hotels in Malaysia’, </w:t>
      </w:r>
      <w:r w:rsidRPr="00B92E58">
        <w:rPr>
          <w:i/>
          <w:iCs/>
          <w:lang w:val="en-US"/>
        </w:rPr>
        <w:t>Global Sustainability</w:t>
      </w:r>
      <w:r w:rsidRPr="00B92E58">
        <w:rPr>
          <w:lang w:val="en-US"/>
        </w:rPr>
        <w:t>, pp.1–18.</w:t>
      </w:r>
    </w:p>
    <w:p w14:paraId="3751D218" w14:textId="77777777" w:rsidR="00C06D6A" w:rsidRPr="00B92E58" w:rsidRDefault="00C06D6A" w:rsidP="00B92E58">
      <w:pPr>
        <w:rPr>
          <w:lang w:val="en-US"/>
        </w:rPr>
      </w:pPr>
      <w:proofErr w:type="spellStart"/>
      <w:r w:rsidRPr="00B92E58">
        <w:rPr>
          <w:lang w:val="en-US"/>
        </w:rPr>
        <w:t>Grobelna</w:t>
      </w:r>
      <w:proofErr w:type="spellEnd"/>
      <w:r w:rsidRPr="00B92E58">
        <w:rPr>
          <w:lang w:val="en-US"/>
        </w:rPr>
        <w:t xml:space="preserve">, A. and Tokarz-Kocik, A. (2025) ‘Work engagement and staff turnover in the hospitality industry: An analysis of selected job characteristics’, </w:t>
      </w:r>
      <w:r w:rsidRPr="00B92E58">
        <w:rPr>
          <w:i/>
          <w:iCs/>
          <w:lang w:val="en-US"/>
        </w:rPr>
        <w:t>International Entrepreneurship Review</w:t>
      </w:r>
      <w:r w:rsidRPr="00B92E58">
        <w:rPr>
          <w:lang w:val="en-US"/>
        </w:rPr>
        <w:t>, 11(1), pp.125–141.</w:t>
      </w:r>
    </w:p>
    <w:p w14:paraId="58F5B776" w14:textId="77777777" w:rsidR="00C06D6A" w:rsidRPr="00B92E58" w:rsidRDefault="00C06D6A" w:rsidP="00B92E58">
      <w:pPr>
        <w:rPr>
          <w:lang w:val="en-US"/>
        </w:rPr>
      </w:pPr>
      <w:r w:rsidRPr="00B92E58">
        <w:rPr>
          <w:lang w:val="en-US"/>
        </w:rPr>
        <w:t>Han, H., Hyun, S.S. and Kim, W. (2019) ‘Travelers’ Subjective Well</w:t>
      </w:r>
      <w:r w:rsidRPr="00B92E58">
        <w:rPr>
          <w:lang w:val="en-US"/>
        </w:rPr>
        <w:noBreakHyphen/>
        <w:t xml:space="preserve">Being as an Environmental Practice’, </w:t>
      </w:r>
      <w:r w:rsidRPr="00B92E58">
        <w:rPr>
          <w:i/>
          <w:iCs/>
          <w:lang w:val="en-US"/>
        </w:rPr>
        <w:t>International Journal of Environmental Research and Public Health</w:t>
      </w:r>
      <w:r w:rsidRPr="00B92E58">
        <w:rPr>
          <w:lang w:val="en-US"/>
        </w:rPr>
        <w:t>, 20(2), p.938.</w:t>
      </w:r>
    </w:p>
    <w:p w14:paraId="658C146A" w14:textId="77777777" w:rsidR="00C06D6A" w:rsidRPr="00AE7FAD" w:rsidRDefault="00C06D6A" w:rsidP="00AE7FAD">
      <w:pPr>
        <w:rPr>
          <w:lang w:val="en-US"/>
        </w:rPr>
      </w:pPr>
      <w:r w:rsidRPr="00AE7FAD">
        <w:rPr>
          <w:lang w:val="en-US"/>
        </w:rPr>
        <w:t>HBR (2023) 'How Hospitality Leaders Are Using Data to Create Personalized Guest Experiences', Harvard Bus</w:t>
      </w:r>
      <w:r>
        <w:rPr>
          <w:lang w:val="en-US"/>
        </w:rPr>
        <w:t>iness Review, April, pp. 22–29.</w:t>
      </w:r>
    </w:p>
    <w:p w14:paraId="49F80B96" w14:textId="77777777" w:rsidR="00C06D6A" w:rsidRPr="00B92E58" w:rsidRDefault="00C06D6A" w:rsidP="00B92E58">
      <w:pPr>
        <w:rPr>
          <w:lang w:val="en-US"/>
        </w:rPr>
      </w:pPr>
      <w:r w:rsidRPr="00B92E58">
        <w:rPr>
          <w:lang w:val="en-US"/>
        </w:rPr>
        <w:t xml:space="preserve">Huang, Y., Shu, C. and Chen, Y. (2016) ‘The role of safety climate in influencing hospitality employees’ attitudes’, </w:t>
      </w:r>
      <w:r w:rsidRPr="00B92E58">
        <w:rPr>
          <w:i/>
          <w:iCs/>
          <w:lang w:val="en-US"/>
        </w:rPr>
        <w:t>Journal of Organizational Behavior</w:t>
      </w:r>
      <w:r w:rsidRPr="00B92E58">
        <w:rPr>
          <w:lang w:val="en-US"/>
        </w:rPr>
        <w:t>, 37(3), pp.251–268.</w:t>
      </w:r>
    </w:p>
    <w:p w14:paraId="4BE1549B" w14:textId="77777777" w:rsidR="00C06D6A" w:rsidRPr="00B92E58" w:rsidRDefault="00C06D6A" w:rsidP="00B92E58">
      <w:pPr>
        <w:rPr>
          <w:lang w:val="en-US"/>
        </w:rPr>
      </w:pPr>
      <w:r w:rsidRPr="00B92E58">
        <w:rPr>
          <w:lang w:val="en-US"/>
        </w:rPr>
        <w:t xml:space="preserve">Inam, A., Ahmed, I. and Khan, M.M. (2023) ‘Impact of high-involvement work practices on hospitality employee outcomes’, </w:t>
      </w:r>
      <w:r w:rsidRPr="00B92E58">
        <w:rPr>
          <w:i/>
          <w:iCs/>
          <w:lang w:val="en-US"/>
        </w:rPr>
        <w:t>Journal of Hospitality and Tourism Management</w:t>
      </w:r>
      <w:r w:rsidRPr="00B92E58">
        <w:rPr>
          <w:lang w:val="en-US"/>
        </w:rPr>
        <w:t>, 55, pp.101–110.</w:t>
      </w:r>
    </w:p>
    <w:p w14:paraId="1E77935B" w14:textId="77777777" w:rsidR="00C06D6A" w:rsidRPr="00AE7FAD" w:rsidRDefault="00C06D6A" w:rsidP="00AE7FAD">
      <w:pPr>
        <w:rPr>
          <w:lang w:val="en-US"/>
        </w:rPr>
      </w:pPr>
      <w:r w:rsidRPr="00AE7FAD">
        <w:rPr>
          <w:lang w:val="en-US"/>
        </w:rPr>
        <w:lastRenderedPageBreak/>
        <w:t>Johnson, M. (2005) The Independent Consultant’s Survival Guide. London: Chartered Institut</w:t>
      </w:r>
      <w:r>
        <w:rPr>
          <w:lang w:val="en-US"/>
        </w:rPr>
        <w:t>e of Personnel and Development.</w:t>
      </w:r>
    </w:p>
    <w:p w14:paraId="6C5CC3C0" w14:textId="77777777" w:rsidR="00C06D6A" w:rsidRPr="00AE7FAD" w:rsidRDefault="00C06D6A" w:rsidP="00AE7FAD">
      <w:pPr>
        <w:rPr>
          <w:lang w:val="en-US"/>
        </w:rPr>
      </w:pPr>
      <w:r w:rsidRPr="00AE7FAD">
        <w:rPr>
          <w:lang w:val="en-US"/>
        </w:rPr>
        <w:t>Jones, G. and George, J.M. (2022) Contemporary Management. 11th ed. N</w:t>
      </w:r>
      <w:r>
        <w:rPr>
          <w:lang w:val="en-US"/>
        </w:rPr>
        <w:t>ew York: McGraw-Hill Education.</w:t>
      </w:r>
    </w:p>
    <w:p w14:paraId="3DCE97B5" w14:textId="77777777" w:rsidR="00C06D6A" w:rsidRPr="00AE7FAD" w:rsidRDefault="00C06D6A" w:rsidP="00AE7FAD">
      <w:pPr>
        <w:rPr>
          <w:lang w:val="en-US"/>
        </w:rPr>
      </w:pPr>
      <w:r w:rsidRPr="00AE7FAD">
        <w:rPr>
          <w:lang w:val="en-US"/>
        </w:rPr>
        <w:t>Kipping, M. and Clark, T. (2012) The Oxford Handbook of Management Consulting. O</w:t>
      </w:r>
      <w:r>
        <w:rPr>
          <w:lang w:val="en-US"/>
        </w:rPr>
        <w:t>xford: Oxford University Press.</w:t>
      </w:r>
    </w:p>
    <w:p w14:paraId="399ED771" w14:textId="77777777" w:rsidR="00C06D6A" w:rsidRPr="00B92E58" w:rsidRDefault="00C06D6A" w:rsidP="00B92E58">
      <w:pPr>
        <w:rPr>
          <w:lang w:val="en-US"/>
        </w:rPr>
      </w:pPr>
      <w:r w:rsidRPr="00B92E58">
        <w:rPr>
          <w:lang w:val="en-US"/>
        </w:rPr>
        <w:t xml:space="preserve">Kotter, J.P. (1996) </w:t>
      </w:r>
      <w:r w:rsidRPr="00B92E58">
        <w:rPr>
          <w:i/>
          <w:iCs/>
          <w:lang w:val="en-US"/>
        </w:rPr>
        <w:t>Leading Change</w:t>
      </w:r>
      <w:r w:rsidRPr="00B92E58">
        <w:rPr>
          <w:lang w:val="en-US"/>
        </w:rPr>
        <w:t>. Boston: Harvard Business School Press.</w:t>
      </w:r>
    </w:p>
    <w:p w14:paraId="1DBBD7FB" w14:textId="77777777" w:rsidR="00C06D6A" w:rsidRPr="00AE7FAD" w:rsidRDefault="00C06D6A" w:rsidP="00AE7FAD">
      <w:pPr>
        <w:rPr>
          <w:lang w:val="en-US"/>
        </w:rPr>
      </w:pPr>
      <w:r w:rsidRPr="00AE7FAD">
        <w:rPr>
          <w:lang w:val="en-US"/>
        </w:rPr>
        <w:t>Kotter, J.P. (2012) Leading Change. Boston:</w:t>
      </w:r>
      <w:r>
        <w:rPr>
          <w:lang w:val="en-US"/>
        </w:rPr>
        <w:t xml:space="preserve"> Harvard Business Review Press.</w:t>
      </w:r>
    </w:p>
    <w:p w14:paraId="4A596810" w14:textId="77777777" w:rsidR="00C06D6A" w:rsidRPr="00B92E58" w:rsidRDefault="00C06D6A" w:rsidP="00B92E58">
      <w:pPr>
        <w:rPr>
          <w:lang w:val="en-US"/>
        </w:rPr>
      </w:pPr>
      <w:proofErr w:type="spellStart"/>
      <w:r w:rsidRPr="00B92E58">
        <w:rPr>
          <w:lang w:val="en-US"/>
        </w:rPr>
        <w:t>Langgat</w:t>
      </w:r>
      <w:proofErr w:type="spellEnd"/>
      <w:r w:rsidRPr="00B92E58">
        <w:rPr>
          <w:lang w:val="en-US"/>
        </w:rPr>
        <w:t xml:space="preserve">, J., Tinggi, M., and Sabri, H. (2023) ‘Environmentally Sustainable Practices and Hotel Performance: Evidence from Malaysia’, </w:t>
      </w:r>
      <w:r w:rsidRPr="00B92E58">
        <w:rPr>
          <w:i/>
          <w:iCs/>
          <w:lang w:val="en-US"/>
        </w:rPr>
        <w:t>Sustainability</w:t>
      </w:r>
      <w:r w:rsidRPr="00B92E58">
        <w:rPr>
          <w:lang w:val="en-US"/>
        </w:rPr>
        <w:t>, 15(6), p.5289.</w:t>
      </w:r>
    </w:p>
    <w:p w14:paraId="62FA0A46" w14:textId="77777777" w:rsidR="00C06D6A" w:rsidRPr="00B92E58" w:rsidRDefault="00C06D6A" w:rsidP="00B92E58">
      <w:pPr>
        <w:rPr>
          <w:lang w:val="en-US"/>
        </w:rPr>
      </w:pPr>
      <w:r w:rsidRPr="00B92E58">
        <w:rPr>
          <w:lang w:val="en-US"/>
        </w:rPr>
        <w:t xml:space="preserve">Lewin, K. (1947) ‘Frontiers in Group Dynamics: Concept, Method and Reality in Social Science’, </w:t>
      </w:r>
      <w:r w:rsidRPr="00B92E58">
        <w:rPr>
          <w:i/>
          <w:iCs/>
          <w:lang w:val="en-US"/>
        </w:rPr>
        <w:t>Human Relations</w:t>
      </w:r>
      <w:r w:rsidRPr="00B92E58">
        <w:rPr>
          <w:lang w:val="en-US"/>
        </w:rPr>
        <w:t>, 1(2), pp.143–153.</w:t>
      </w:r>
    </w:p>
    <w:p w14:paraId="2D68FED1" w14:textId="77777777" w:rsidR="00C06D6A" w:rsidRPr="00B92E58" w:rsidRDefault="00C06D6A" w:rsidP="00B92E58">
      <w:pPr>
        <w:rPr>
          <w:lang w:val="en-US"/>
        </w:rPr>
      </w:pPr>
      <w:r w:rsidRPr="00B92E58">
        <w:rPr>
          <w:lang w:val="en-US"/>
        </w:rPr>
        <w:t>Manoharan, A., Choi, Y. and Jiang, L. (</w:t>
      </w:r>
      <w:proofErr w:type="gramStart"/>
      <w:r w:rsidRPr="00B92E58">
        <w:rPr>
          <w:lang w:val="en-US"/>
        </w:rPr>
        <w:t>2024) ‘</w:t>
      </w:r>
      <w:proofErr w:type="gramEnd"/>
      <w:r w:rsidRPr="00B92E58">
        <w:rPr>
          <w:lang w:val="en-US"/>
        </w:rPr>
        <w:t xml:space="preserve">Environmental Sustainability in Hotels: A Review of the Relevance and Contributions of Assessment Tools and Techniques’, </w:t>
      </w:r>
      <w:r w:rsidRPr="00B92E58">
        <w:rPr>
          <w:i/>
          <w:iCs/>
          <w:lang w:val="en-US"/>
        </w:rPr>
        <w:t>Governance</w:t>
      </w:r>
      <w:r w:rsidRPr="00B92E58">
        <w:rPr>
          <w:lang w:val="en-US"/>
        </w:rPr>
        <w:t>, 14(12), p.320.</w:t>
      </w:r>
    </w:p>
    <w:p w14:paraId="3004542B" w14:textId="77777777" w:rsidR="00C06D6A" w:rsidRPr="00AE7FAD" w:rsidRDefault="00C06D6A" w:rsidP="00AE7FAD">
      <w:pPr>
        <w:rPr>
          <w:lang w:val="en-US"/>
        </w:rPr>
      </w:pPr>
      <w:proofErr w:type="spellStart"/>
      <w:r w:rsidRPr="00AE7FAD">
        <w:rPr>
          <w:lang w:val="en-US"/>
        </w:rPr>
        <w:t>Mavridopoulou</w:t>
      </w:r>
      <w:proofErr w:type="spellEnd"/>
      <w:r w:rsidRPr="00AE7FAD">
        <w:rPr>
          <w:lang w:val="en-US"/>
        </w:rPr>
        <w:t>, M. and O’Mahoney, J. (2020) 'Elitism in Strategy Consulting: How Institutional Prestige Influences Recruitment', Management Consu</w:t>
      </w:r>
      <w:r>
        <w:rPr>
          <w:lang w:val="en-US"/>
        </w:rPr>
        <w:t>lting Journal, 3(1), pp. 12–22.</w:t>
      </w:r>
    </w:p>
    <w:p w14:paraId="311DD0F6" w14:textId="77777777" w:rsidR="00C06D6A" w:rsidRPr="00B92E58" w:rsidRDefault="00C06D6A" w:rsidP="00B92E58">
      <w:pPr>
        <w:rPr>
          <w:lang w:val="en-US"/>
        </w:rPr>
      </w:pPr>
      <w:r w:rsidRPr="00B92E58">
        <w:rPr>
          <w:lang w:val="en-US"/>
        </w:rPr>
        <w:t>Medina-Garrido, J.A., Ruiz-Moreno, A., and Lloréns-Montes, F.J. (</w:t>
      </w:r>
      <w:proofErr w:type="gramStart"/>
      <w:r w:rsidRPr="00B92E58">
        <w:rPr>
          <w:lang w:val="en-US"/>
        </w:rPr>
        <w:t>2023) ‘</w:t>
      </w:r>
      <w:proofErr w:type="gramEnd"/>
      <w:r w:rsidRPr="00B92E58">
        <w:rPr>
          <w:lang w:val="en-US"/>
        </w:rPr>
        <w:t xml:space="preserve">Organizational support for work-family balance as antecedent to tourism employee well-being’, </w:t>
      </w:r>
      <w:proofErr w:type="spellStart"/>
      <w:r w:rsidRPr="00B92E58">
        <w:rPr>
          <w:i/>
          <w:iCs/>
          <w:lang w:val="en-US"/>
        </w:rPr>
        <w:t>arXiv</w:t>
      </w:r>
      <w:proofErr w:type="spellEnd"/>
      <w:r w:rsidRPr="00B92E58">
        <w:rPr>
          <w:i/>
          <w:iCs/>
          <w:lang w:val="en-US"/>
        </w:rPr>
        <w:t xml:space="preserve"> preprint</w:t>
      </w:r>
      <w:r w:rsidRPr="00B92E58">
        <w:rPr>
          <w:lang w:val="en-US"/>
        </w:rPr>
        <w:t>.</w:t>
      </w:r>
    </w:p>
    <w:p w14:paraId="5FE630F3" w14:textId="77777777" w:rsidR="00C06D6A" w:rsidRPr="00B92E58" w:rsidRDefault="00C06D6A" w:rsidP="00B92E58">
      <w:pPr>
        <w:rPr>
          <w:lang w:val="en-US"/>
        </w:rPr>
      </w:pPr>
      <w:r w:rsidRPr="00B92E58">
        <w:rPr>
          <w:lang w:val="en-US"/>
        </w:rPr>
        <w:t xml:space="preserve">Memon, M.A., Salleh, R., and Baharom, M.N.R. (2020) ‘HR practices and employee engagement: The mediating role of psychological capital’, </w:t>
      </w:r>
      <w:r w:rsidRPr="00B92E58">
        <w:rPr>
          <w:i/>
          <w:iCs/>
          <w:lang w:val="en-US"/>
        </w:rPr>
        <w:t>Management Decision</w:t>
      </w:r>
      <w:r w:rsidRPr="00B92E58">
        <w:rPr>
          <w:lang w:val="en-US"/>
        </w:rPr>
        <w:t>, 58(3), pp.512–530.</w:t>
      </w:r>
    </w:p>
    <w:p w14:paraId="1CF0D457" w14:textId="77777777" w:rsidR="00C06D6A" w:rsidRPr="00B92E58" w:rsidRDefault="00C06D6A" w:rsidP="00B92E58">
      <w:pPr>
        <w:rPr>
          <w:lang w:val="en-US"/>
        </w:rPr>
      </w:pPr>
      <w:r w:rsidRPr="00B92E58">
        <w:rPr>
          <w:lang w:val="en-US"/>
        </w:rPr>
        <w:t xml:space="preserve">Naqvi, M.H., Qureshi, R., and Syed, N. (2023) ‘Implementing Sustainable Tourism Practices in Maldives Resorts’, </w:t>
      </w:r>
      <w:proofErr w:type="spellStart"/>
      <w:r w:rsidRPr="00B92E58">
        <w:rPr>
          <w:i/>
          <w:iCs/>
          <w:lang w:val="en-US"/>
        </w:rPr>
        <w:t>arXiv</w:t>
      </w:r>
      <w:proofErr w:type="spellEnd"/>
      <w:r w:rsidRPr="00B92E58">
        <w:rPr>
          <w:i/>
          <w:iCs/>
          <w:lang w:val="en-US"/>
        </w:rPr>
        <w:t xml:space="preserve"> preprint</w:t>
      </w:r>
      <w:r w:rsidRPr="00B92E58">
        <w:rPr>
          <w:lang w:val="en-US"/>
        </w:rPr>
        <w:t>.</w:t>
      </w:r>
    </w:p>
    <w:p w14:paraId="5E0EBCF5" w14:textId="77777777" w:rsidR="00C06D6A" w:rsidRPr="00AE7FAD" w:rsidRDefault="00C06D6A" w:rsidP="00AE7FAD">
      <w:pPr>
        <w:rPr>
          <w:lang w:val="en-US"/>
        </w:rPr>
      </w:pPr>
      <w:r w:rsidRPr="00AE7FAD">
        <w:rPr>
          <w:lang w:val="en-US"/>
        </w:rPr>
        <w:t>Newton, R. (2010) The Management Consultant: Mastering the Art of Consultancy. 2nd ed. Harlow: Financial Times Prentice Hall.</w:t>
      </w:r>
    </w:p>
    <w:p w14:paraId="7673FB69" w14:textId="77777777" w:rsidR="00C06D6A" w:rsidRPr="00AE7FAD" w:rsidRDefault="00C06D6A" w:rsidP="00AE7FAD">
      <w:pPr>
        <w:rPr>
          <w:lang w:val="en-US"/>
        </w:rPr>
      </w:pPr>
      <w:r w:rsidRPr="00AE7FAD">
        <w:rPr>
          <w:lang w:val="en-US"/>
        </w:rPr>
        <w:lastRenderedPageBreak/>
        <w:t>Noordzij, G. (2014) Project Management of Hotel Opening Processes: Exploring Better Ways to Manage New Hotel Openings. Nor</w:t>
      </w:r>
      <w:r>
        <w:rPr>
          <w:lang w:val="en-US"/>
        </w:rPr>
        <w:t>th Charleston, SC: CreateSpace.</w:t>
      </w:r>
    </w:p>
    <w:p w14:paraId="5A80E760" w14:textId="77777777" w:rsidR="00C06D6A" w:rsidRPr="00AE7FAD" w:rsidRDefault="00C06D6A" w:rsidP="00AE7FAD">
      <w:pPr>
        <w:rPr>
          <w:lang w:val="en-US"/>
        </w:rPr>
      </w:pPr>
      <w:r w:rsidRPr="00AE7FAD">
        <w:rPr>
          <w:lang w:val="en-US"/>
        </w:rPr>
        <w:t xml:space="preserve">O’Mahoney, J. (2021) 'How Small Consultancies Grow: Challenging Problem-Based </w:t>
      </w:r>
      <w:proofErr w:type="spellStart"/>
      <w:r w:rsidRPr="00AE7FAD">
        <w:rPr>
          <w:lang w:val="en-US"/>
        </w:rPr>
        <w:t>Theorising</w:t>
      </w:r>
      <w:proofErr w:type="spellEnd"/>
      <w:r w:rsidRPr="00AE7FAD">
        <w:rPr>
          <w:lang w:val="en-US"/>
        </w:rPr>
        <w:t>', Management Consulting Journal, 4(1), pp. 5–20.</w:t>
      </w:r>
    </w:p>
    <w:p w14:paraId="1E392E03" w14:textId="77777777" w:rsidR="00C06D6A" w:rsidRPr="00B92E58" w:rsidRDefault="00C06D6A" w:rsidP="00B92E58">
      <w:pPr>
        <w:rPr>
          <w:lang w:val="en-US"/>
        </w:rPr>
      </w:pPr>
      <w:r w:rsidRPr="00B92E58">
        <w:rPr>
          <w:lang w:val="en-US"/>
        </w:rPr>
        <w:t xml:space="preserve">Rabiul, M.K., Islam, M., and Khan, M. (2023) ‘Linking human resources practices to employee engagement in the hospitality industry’, </w:t>
      </w:r>
      <w:r w:rsidRPr="00B92E58">
        <w:rPr>
          <w:i/>
          <w:iCs/>
          <w:lang w:val="en-US"/>
        </w:rPr>
        <w:t>European Journal of Management and Business Economics</w:t>
      </w:r>
      <w:r w:rsidRPr="00B92E58">
        <w:rPr>
          <w:lang w:val="en-US"/>
        </w:rPr>
        <w:t>, 32(2), pp.223–240.</w:t>
      </w:r>
    </w:p>
    <w:p w14:paraId="12A6DE4B" w14:textId="77777777" w:rsidR="00C06D6A" w:rsidRPr="00B92E58" w:rsidRDefault="00C06D6A" w:rsidP="00B92E58">
      <w:pPr>
        <w:rPr>
          <w:lang w:val="en-US"/>
        </w:rPr>
      </w:pPr>
      <w:r w:rsidRPr="00B92E58">
        <w:rPr>
          <w:lang w:val="en-US"/>
        </w:rPr>
        <w:t xml:space="preserve">Rajesh, R. and Suganthi, L. (2023) ‘Stimulating employee performance and well-being: a review of mindfulness impact in the hospitality sector’, </w:t>
      </w:r>
      <w:r w:rsidRPr="00B92E58">
        <w:rPr>
          <w:i/>
          <w:iCs/>
          <w:lang w:val="en-US"/>
        </w:rPr>
        <w:t>International Journal of Services and Business Innovation</w:t>
      </w:r>
      <w:r w:rsidRPr="00B92E58">
        <w:rPr>
          <w:lang w:val="en-US"/>
        </w:rPr>
        <w:t>, 14(3), pp.111–128.</w:t>
      </w:r>
    </w:p>
    <w:p w14:paraId="26AA9560" w14:textId="77777777" w:rsidR="00C06D6A" w:rsidRPr="00B92E58" w:rsidRDefault="00C06D6A" w:rsidP="00B92E58">
      <w:pPr>
        <w:rPr>
          <w:lang w:val="en-US"/>
        </w:rPr>
      </w:pPr>
      <w:r w:rsidRPr="00B92E58">
        <w:rPr>
          <w:lang w:val="en-US"/>
        </w:rPr>
        <w:t xml:space="preserve">Ratajczak, M. and </w:t>
      </w:r>
      <w:proofErr w:type="spellStart"/>
      <w:r w:rsidRPr="00B92E58">
        <w:rPr>
          <w:lang w:val="en-US"/>
        </w:rPr>
        <w:t>Mikołajewicz</w:t>
      </w:r>
      <w:proofErr w:type="spellEnd"/>
      <w:r w:rsidRPr="00B92E58">
        <w:rPr>
          <w:lang w:val="en-US"/>
        </w:rPr>
        <w:t xml:space="preserve">, J. (2021) ‘Stakeholder impact on environmental adoption in hotels’, </w:t>
      </w:r>
      <w:r w:rsidRPr="00B92E58">
        <w:rPr>
          <w:i/>
          <w:iCs/>
          <w:lang w:val="en-US"/>
        </w:rPr>
        <w:t>Tourism Management</w:t>
      </w:r>
      <w:r w:rsidRPr="00B92E58">
        <w:rPr>
          <w:lang w:val="en-US"/>
        </w:rPr>
        <w:t>, 82, p.104207.</w:t>
      </w:r>
    </w:p>
    <w:p w14:paraId="79314B34" w14:textId="77777777" w:rsidR="00C06D6A" w:rsidRPr="00B92E58" w:rsidRDefault="00C06D6A" w:rsidP="00B92E58">
      <w:pPr>
        <w:rPr>
          <w:lang w:val="en-US"/>
        </w:rPr>
      </w:pPr>
      <w:proofErr w:type="spellStart"/>
      <w:r w:rsidRPr="00B92E58">
        <w:rPr>
          <w:lang w:val="en-US"/>
        </w:rPr>
        <w:t>Remountakis</w:t>
      </w:r>
      <w:proofErr w:type="spellEnd"/>
      <w:r w:rsidRPr="00B92E58">
        <w:rPr>
          <w:lang w:val="en-US"/>
        </w:rPr>
        <w:t xml:space="preserve">, M., </w:t>
      </w:r>
      <w:proofErr w:type="spellStart"/>
      <w:r w:rsidRPr="00B92E58">
        <w:rPr>
          <w:lang w:val="en-US"/>
        </w:rPr>
        <w:t>Zorpas</w:t>
      </w:r>
      <w:proofErr w:type="spellEnd"/>
      <w:r w:rsidRPr="00B92E58">
        <w:rPr>
          <w:lang w:val="en-US"/>
        </w:rPr>
        <w:t xml:space="preserve">, A.A., and </w:t>
      </w:r>
      <w:proofErr w:type="spellStart"/>
      <w:r w:rsidRPr="00B92E58">
        <w:rPr>
          <w:lang w:val="en-US"/>
        </w:rPr>
        <w:t>Hadjimarcou</w:t>
      </w:r>
      <w:proofErr w:type="spellEnd"/>
      <w:r w:rsidRPr="00B92E58">
        <w:rPr>
          <w:lang w:val="en-US"/>
        </w:rPr>
        <w:t>, S.T. (</w:t>
      </w:r>
      <w:proofErr w:type="gramStart"/>
      <w:r w:rsidRPr="00B92E58">
        <w:rPr>
          <w:lang w:val="en-US"/>
        </w:rPr>
        <w:t>2023) ‘</w:t>
      </w:r>
      <w:proofErr w:type="gramEnd"/>
      <w:r w:rsidRPr="00B92E58">
        <w:rPr>
          <w:lang w:val="en-US"/>
        </w:rPr>
        <w:t xml:space="preserve">ChatGPT and persuasive technologies for personalized recommendations in hotel hospitality’, </w:t>
      </w:r>
      <w:proofErr w:type="spellStart"/>
      <w:r w:rsidRPr="00B92E58">
        <w:rPr>
          <w:i/>
          <w:iCs/>
          <w:lang w:val="en-US"/>
        </w:rPr>
        <w:t>arXiv</w:t>
      </w:r>
      <w:proofErr w:type="spellEnd"/>
      <w:r w:rsidRPr="00B92E58">
        <w:rPr>
          <w:i/>
          <w:iCs/>
          <w:lang w:val="en-US"/>
        </w:rPr>
        <w:t xml:space="preserve"> preprint</w:t>
      </w:r>
      <w:r w:rsidRPr="00B92E58">
        <w:rPr>
          <w:lang w:val="en-US"/>
        </w:rPr>
        <w:t>.</w:t>
      </w:r>
    </w:p>
    <w:p w14:paraId="731F0718" w14:textId="77777777" w:rsidR="00C06D6A" w:rsidRPr="00B92E58" w:rsidRDefault="00C06D6A" w:rsidP="00B92E58">
      <w:pPr>
        <w:rPr>
          <w:lang w:val="en-US"/>
        </w:rPr>
      </w:pPr>
      <w:r w:rsidRPr="00B92E58">
        <w:rPr>
          <w:lang w:val="en-US"/>
        </w:rPr>
        <w:t xml:space="preserve">Ross, A., Squires, S. and Berry, M. (2013) ‘Promoting health and wellness in the workplace’, </w:t>
      </w:r>
      <w:r w:rsidRPr="00B92E58">
        <w:rPr>
          <w:i/>
          <w:iCs/>
          <w:lang w:val="en-US"/>
        </w:rPr>
        <w:t>Mayo Clinic Proceedings</w:t>
      </w:r>
      <w:r w:rsidRPr="00B92E58">
        <w:rPr>
          <w:lang w:val="en-US"/>
        </w:rPr>
        <w:t>, 88(6), pp.606–620.</w:t>
      </w:r>
    </w:p>
    <w:p w14:paraId="086011A4" w14:textId="77777777" w:rsidR="00C06D6A" w:rsidRPr="00B92E58" w:rsidRDefault="00C06D6A" w:rsidP="00B92E58">
      <w:pPr>
        <w:rPr>
          <w:lang w:val="en-US"/>
        </w:rPr>
      </w:pPr>
      <w:r w:rsidRPr="00B92E58">
        <w:rPr>
          <w:lang w:val="en-US"/>
        </w:rPr>
        <w:t xml:space="preserve">Schaufeli, W.B., Bakker, A.B., and </w:t>
      </w:r>
      <w:proofErr w:type="spellStart"/>
      <w:r w:rsidRPr="00B92E58">
        <w:rPr>
          <w:lang w:val="en-US"/>
        </w:rPr>
        <w:t>Salanova</w:t>
      </w:r>
      <w:proofErr w:type="spellEnd"/>
      <w:r w:rsidRPr="00B92E58">
        <w:rPr>
          <w:lang w:val="en-US"/>
        </w:rPr>
        <w:t xml:space="preserve">, M. (2006) ‘The measurement of work engagement with a short questionnaire: A cross-national study’, </w:t>
      </w:r>
      <w:r w:rsidRPr="00B92E58">
        <w:rPr>
          <w:i/>
          <w:iCs/>
          <w:lang w:val="en-US"/>
        </w:rPr>
        <w:t>Educational and Psychological Measurement</w:t>
      </w:r>
      <w:r w:rsidRPr="00B92E58">
        <w:rPr>
          <w:lang w:val="en-US"/>
        </w:rPr>
        <w:t>, 66(4), pp.701–716.</w:t>
      </w:r>
    </w:p>
    <w:p w14:paraId="68918609" w14:textId="77777777" w:rsidR="00C06D6A" w:rsidRPr="00B92E58" w:rsidRDefault="00C06D6A" w:rsidP="00B92E58">
      <w:pPr>
        <w:rPr>
          <w:lang w:val="en-US"/>
        </w:rPr>
      </w:pPr>
      <w:r w:rsidRPr="00B92E58">
        <w:rPr>
          <w:lang w:val="en-US"/>
        </w:rPr>
        <w:t xml:space="preserve">Shedd, B. (2020) ‘Why hotels need to focus on sustainable technology’, </w:t>
      </w:r>
      <w:r w:rsidRPr="00B92E58">
        <w:rPr>
          <w:i/>
          <w:iCs/>
          <w:lang w:val="en-US"/>
        </w:rPr>
        <w:t>Hotel Management</w:t>
      </w:r>
      <w:r w:rsidRPr="00B92E58">
        <w:rPr>
          <w:lang w:val="en-US"/>
        </w:rPr>
        <w:t>, 16 March.</w:t>
      </w:r>
    </w:p>
    <w:p w14:paraId="31CFEFB9" w14:textId="77777777" w:rsidR="00C06D6A" w:rsidRPr="00B92E58" w:rsidRDefault="00C06D6A" w:rsidP="00B92E58">
      <w:pPr>
        <w:rPr>
          <w:lang w:val="en-US"/>
        </w:rPr>
      </w:pPr>
      <w:r w:rsidRPr="00B92E58">
        <w:rPr>
          <w:lang w:val="en-US"/>
        </w:rPr>
        <w:t xml:space="preserve">Singh, P., Lee, J., and Kim, Y. (2015) ‘Differentiation-sustainable initiatives in hotel settings’, </w:t>
      </w:r>
      <w:r w:rsidRPr="00B92E58">
        <w:rPr>
          <w:i/>
          <w:iCs/>
          <w:lang w:val="en-US"/>
        </w:rPr>
        <w:t>International Journal of Hospitality Management</w:t>
      </w:r>
      <w:r w:rsidRPr="00B92E58">
        <w:rPr>
          <w:lang w:val="en-US"/>
        </w:rPr>
        <w:t>, 50, pp.1–10.</w:t>
      </w:r>
    </w:p>
    <w:p w14:paraId="112C47A1" w14:textId="77777777" w:rsidR="00C06D6A" w:rsidRPr="00AE7FAD" w:rsidRDefault="00C06D6A" w:rsidP="00AE7FAD">
      <w:pPr>
        <w:rPr>
          <w:lang w:val="en-US"/>
        </w:rPr>
      </w:pPr>
      <w:r w:rsidRPr="00AE7FAD">
        <w:rPr>
          <w:lang w:val="en-US"/>
        </w:rPr>
        <w:t>Slack, N., Brandon-Jones, A. and Burgess, N. (2020) Operations Management. 10th</w:t>
      </w:r>
      <w:r>
        <w:rPr>
          <w:lang w:val="en-US"/>
        </w:rPr>
        <w:t xml:space="preserve"> ed. Harlow: Pearson Education.</w:t>
      </w:r>
    </w:p>
    <w:p w14:paraId="6AC4A089" w14:textId="77777777" w:rsidR="00C06D6A" w:rsidRPr="00AE7FAD" w:rsidRDefault="00C06D6A" w:rsidP="00AE7FAD">
      <w:pPr>
        <w:rPr>
          <w:lang w:val="en-US"/>
        </w:rPr>
      </w:pPr>
      <w:r w:rsidRPr="00AE7FAD">
        <w:rPr>
          <w:lang w:val="en-US"/>
        </w:rPr>
        <w:lastRenderedPageBreak/>
        <w:t xml:space="preserve">Subramaniam, N., Collier, P., Phang, M. and Burke, G. (2011) 'The Effects of Perceived Business Uncertainty, External Consultants and Risk Management on </w:t>
      </w:r>
      <w:proofErr w:type="spellStart"/>
      <w:r w:rsidRPr="00AE7FAD">
        <w:rPr>
          <w:lang w:val="en-US"/>
        </w:rPr>
        <w:t>Organisational</w:t>
      </w:r>
      <w:proofErr w:type="spellEnd"/>
      <w:r w:rsidRPr="00AE7FAD">
        <w:rPr>
          <w:lang w:val="en-US"/>
        </w:rPr>
        <w:t xml:space="preserve"> Outcomes', Journal of Accounting &amp; Organizational Chan</w:t>
      </w:r>
      <w:r>
        <w:rPr>
          <w:lang w:val="en-US"/>
        </w:rPr>
        <w:t>ge, 7(2), pp. 132–157.</w:t>
      </w:r>
    </w:p>
    <w:p w14:paraId="144F98B1" w14:textId="77777777" w:rsidR="00C06D6A" w:rsidRPr="00B92E58" w:rsidRDefault="00C06D6A" w:rsidP="00B92E58">
      <w:pPr>
        <w:rPr>
          <w:lang w:val="en-US"/>
        </w:rPr>
      </w:pPr>
      <w:r w:rsidRPr="00B92E58">
        <w:rPr>
          <w:lang w:val="en-US"/>
        </w:rPr>
        <w:t xml:space="preserve">Tariq, M., Ramzan, M. and Saleem, A. (2020) ‘Promoting employees’ environmental performance in hospitality’, </w:t>
      </w:r>
      <w:r w:rsidRPr="00B92E58">
        <w:rPr>
          <w:i/>
          <w:iCs/>
          <w:lang w:val="en-US"/>
        </w:rPr>
        <w:t>Corporate Social Responsibility and Environmental Management</w:t>
      </w:r>
      <w:r w:rsidRPr="00B92E58">
        <w:rPr>
          <w:lang w:val="en-US"/>
        </w:rPr>
        <w:t>, 27(6), pp.3006–3017.</w:t>
      </w:r>
    </w:p>
    <w:p w14:paraId="4CA16796" w14:textId="77777777" w:rsidR="00C06D6A" w:rsidRPr="00B92E58" w:rsidRDefault="00C06D6A" w:rsidP="00B92E58">
      <w:pPr>
        <w:rPr>
          <w:lang w:val="en-US"/>
        </w:rPr>
      </w:pPr>
      <w:r w:rsidRPr="00B92E58">
        <w:rPr>
          <w:lang w:val="en-US"/>
        </w:rPr>
        <w:t xml:space="preserve">Taylor, S. and Teng, C.C. (2018) ‘Drivers of consumers’ </w:t>
      </w:r>
      <w:proofErr w:type="spellStart"/>
      <w:r w:rsidRPr="00B92E58">
        <w:rPr>
          <w:lang w:val="en-US"/>
        </w:rPr>
        <w:t>behavioural</w:t>
      </w:r>
      <w:proofErr w:type="spellEnd"/>
      <w:r w:rsidRPr="00B92E58">
        <w:rPr>
          <w:lang w:val="en-US"/>
        </w:rPr>
        <w:t xml:space="preserve"> intention toward green hotels’, </w:t>
      </w:r>
      <w:r w:rsidRPr="00B92E58">
        <w:rPr>
          <w:i/>
          <w:iCs/>
          <w:lang w:val="en-US"/>
        </w:rPr>
        <w:t>International Journal of Contemporary Hospitality Management</w:t>
      </w:r>
      <w:r w:rsidRPr="00B92E58">
        <w:rPr>
          <w:lang w:val="en-US"/>
        </w:rPr>
        <w:t>, 30(2), pp.1134–1151.</w:t>
      </w:r>
    </w:p>
    <w:p w14:paraId="670FC28D" w14:textId="77777777" w:rsidR="00C06D6A" w:rsidRPr="00B92E58" w:rsidRDefault="00C06D6A" w:rsidP="00B92E58">
      <w:pPr>
        <w:rPr>
          <w:lang w:val="en-US"/>
        </w:rPr>
      </w:pPr>
      <w:r w:rsidRPr="00B92E58">
        <w:rPr>
          <w:lang w:val="en-US"/>
        </w:rPr>
        <w:t xml:space="preserve">Teng, C.C. et al. (2018) ‘Drivers of consumers’ </w:t>
      </w:r>
      <w:proofErr w:type="spellStart"/>
      <w:r w:rsidRPr="00B92E58">
        <w:rPr>
          <w:lang w:val="en-US"/>
        </w:rPr>
        <w:t>behavioural</w:t>
      </w:r>
      <w:proofErr w:type="spellEnd"/>
      <w:r w:rsidRPr="00B92E58">
        <w:rPr>
          <w:lang w:val="en-US"/>
        </w:rPr>
        <w:t xml:space="preserve"> intention toward green hotels’, </w:t>
      </w:r>
      <w:r w:rsidRPr="00B92E58">
        <w:rPr>
          <w:i/>
          <w:iCs/>
          <w:lang w:val="en-US"/>
        </w:rPr>
        <w:t>International Journal of Contemporary Hospitality Management</w:t>
      </w:r>
      <w:r w:rsidRPr="00B92E58">
        <w:rPr>
          <w:lang w:val="en-US"/>
        </w:rPr>
        <w:t>, 30(2), pp.1134–1151.</w:t>
      </w:r>
    </w:p>
    <w:p w14:paraId="62A78BFD" w14:textId="77777777" w:rsidR="00C06D6A" w:rsidRPr="00AE7FAD" w:rsidRDefault="00C06D6A" w:rsidP="00AE7FAD">
      <w:pPr>
        <w:rPr>
          <w:lang w:val="en-US"/>
        </w:rPr>
      </w:pPr>
      <w:r w:rsidRPr="00AE7FAD">
        <w:rPr>
          <w:lang w:val="en-US"/>
        </w:rPr>
        <w:t xml:space="preserve">Whittington, R. and Molloy, E. (2005) HR’s Role in </w:t>
      </w:r>
      <w:proofErr w:type="spellStart"/>
      <w:r w:rsidRPr="00AE7FAD">
        <w:rPr>
          <w:lang w:val="en-US"/>
        </w:rPr>
        <w:t>Organisation</w:t>
      </w:r>
      <w:proofErr w:type="spellEnd"/>
      <w:r w:rsidRPr="00AE7FAD">
        <w:rPr>
          <w:lang w:val="en-US"/>
        </w:rPr>
        <w:t>: Shaping Change. London: Chartered Institut</w:t>
      </w:r>
      <w:r>
        <w:rPr>
          <w:lang w:val="en-US"/>
        </w:rPr>
        <w:t>e of Personnel and Development.</w:t>
      </w:r>
    </w:p>
    <w:p w14:paraId="50B250E9" w14:textId="77777777" w:rsidR="00C06D6A" w:rsidRPr="00AE7FAD" w:rsidRDefault="00C06D6A" w:rsidP="00AE7FAD">
      <w:pPr>
        <w:rPr>
          <w:lang w:val="en-US"/>
        </w:rPr>
      </w:pPr>
      <w:r w:rsidRPr="00AE7FAD">
        <w:rPr>
          <w:lang w:val="en-US"/>
        </w:rPr>
        <w:t xml:space="preserve">Whittington, R., Angwin, D., </w:t>
      </w:r>
      <w:proofErr w:type="spellStart"/>
      <w:r w:rsidRPr="00AE7FAD">
        <w:rPr>
          <w:lang w:val="en-US"/>
        </w:rPr>
        <w:t>Regnér</w:t>
      </w:r>
      <w:proofErr w:type="spellEnd"/>
      <w:r w:rsidRPr="00AE7FAD">
        <w:rPr>
          <w:lang w:val="en-US"/>
        </w:rPr>
        <w:t>, P., Johnson, G. and Scholes, K. (2020) Exploring Strategy: Text and Cases. 12th ed. Harlow: Pearson Education Lim</w:t>
      </w:r>
      <w:r>
        <w:rPr>
          <w:lang w:val="en-US"/>
        </w:rPr>
        <w:t>ited.</w:t>
      </w:r>
    </w:p>
    <w:p w14:paraId="63D6D8FA" w14:textId="77777777" w:rsidR="00C06D6A" w:rsidRPr="00B92E58" w:rsidRDefault="00C06D6A" w:rsidP="00B92E58">
      <w:pPr>
        <w:rPr>
          <w:lang w:val="en-US"/>
        </w:rPr>
      </w:pPr>
      <w:r w:rsidRPr="00B92E58">
        <w:rPr>
          <w:lang w:val="en-US"/>
        </w:rPr>
        <w:t xml:space="preserve">Xanthopoulou, D., Bakker, A.B., and Demerouti, E. (2009) ‘Work engagement and financial returns: A diary study’, </w:t>
      </w:r>
      <w:r w:rsidRPr="00B92E58">
        <w:rPr>
          <w:i/>
          <w:iCs/>
          <w:lang w:val="en-US"/>
        </w:rPr>
        <w:t>Journal of Occupational and Organizational Psychology</w:t>
      </w:r>
      <w:r w:rsidRPr="00B92E58">
        <w:rPr>
          <w:lang w:val="en-US"/>
        </w:rPr>
        <w:t>, 82(1), pp.183–200.</w:t>
      </w:r>
    </w:p>
    <w:p w14:paraId="444EE2F6" w14:textId="77777777" w:rsidR="00C06D6A" w:rsidRPr="00B92E58" w:rsidRDefault="00C06D6A" w:rsidP="00B92E58">
      <w:pPr>
        <w:rPr>
          <w:lang w:val="en-US"/>
        </w:rPr>
      </w:pPr>
      <w:r w:rsidRPr="00B92E58">
        <w:rPr>
          <w:lang w:val="en-US"/>
        </w:rPr>
        <w:t>Xia, H., Zhang, D., and Han, J. (</w:t>
      </w:r>
      <w:proofErr w:type="gramStart"/>
      <w:r w:rsidRPr="00B92E58">
        <w:rPr>
          <w:lang w:val="en-US"/>
        </w:rPr>
        <w:t>2023) ‘</w:t>
      </w:r>
      <w:proofErr w:type="gramEnd"/>
      <w:r w:rsidRPr="00B92E58">
        <w:rPr>
          <w:lang w:val="en-US"/>
        </w:rPr>
        <w:t xml:space="preserve">Leveraging employee online reviews for improving hotel competitiveness in the Great Resignation’, </w:t>
      </w:r>
      <w:r w:rsidRPr="00B92E58">
        <w:rPr>
          <w:i/>
          <w:iCs/>
          <w:lang w:val="en-US"/>
        </w:rPr>
        <w:t>International Journal of Hospitality Management</w:t>
      </w:r>
      <w:r w:rsidRPr="00B92E58">
        <w:rPr>
          <w:lang w:val="en-US"/>
        </w:rPr>
        <w:t>, 113, p.103529.</w:t>
      </w:r>
    </w:p>
    <w:p w14:paraId="2165BFAD" w14:textId="77777777" w:rsidR="00C06D6A" w:rsidRPr="00B92E58" w:rsidRDefault="00C06D6A" w:rsidP="00B92E58">
      <w:pPr>
        <w:rPr>
          <w:lang w:val="en-US"/>
        </w:rPr>
      </w:pPr>
      <w:r w:rsidRPr="00B92E58">
        <w:rPr>
          <w:lang w:val="en-US"/>
        </w:rPr>
        <w:t>Xu, S.T., Zhang, Y., and Nguyen, N. (</w:t>
      </w:r>
      <w:proofErr w:type="gramStart"/>
      <w:r w:rsidRPr="00B92E58">
        <w:rPr>
          <w:lang w:val="en-US"/>
        </w:rPr>
        <w:t>2024) ‘</w:t>
      </w:r>
      <w:proofErr w:type="gramEnd"/>
      <w:r w:rsidRPr="00B92E58">
        <w:rPr>
          <w:lang w:val="en-US"/>
        </w:rPr>
        <w:t xml:space="preserve">Hotel Employee Engagement During the Pandemic: A Mixed-Method Approach’, </w:t>
      </w:r>
      <w:r w:rsidRPr="00B92E58">
        <w:rPr>
          <w:i/>
          <w:iCs/>
          <w:lang w:val="en-US"/>
        </w:rPr>
        <w:t>International Journal of Hospitality Management</w:t>
      </w:r>
      <w:r w:rsidRPr="00B92E58">
        <w:rPr>
          <w:lang w:val="en-US"/>
        </w:rPr>
        <w:t>, (Forthcoming).</w:t>
      </w:r>
    </w:p>
    <w:p w14:paraId="57770E30" w14:textId="77777777" w:rsidR="00C06D6A" w:rsidRPr="00B92E58" w:rsidRDefault="00C06D6A" w:rsidP="00B92E58">
      <w:pPr>
        <w:rPr>
          <w:lang w:val="en-US"/>
        </w:rPr>
      </w:pPr>
      <w:proofErr w:type="spellStart"/>
      <w:r w:rsidRPr="00B92E58">
        <w:rPr>
          <w:lang w:val="en-US"/>
        </w:rPr>
        <w:t>Zografou</w:t>
      </w:r>
      <w:proofErr w:type="spellEnd"/>
      <w:r w:rsidRPr="00B92E58">
        <w:rPr>
          <w:lang w:val="en-US"/>
        </w:rPr>
        <w:t xml:space="preserve">, C. and </w:t>
      </w:r>
      <w:proofErr w:type="spellStart"/>
      <w:r w:rsidRPr="00B92E58">
        <w:rPr>
          <w:lang w:val="en-US"/>
        </w:rPr>
        <w:t>Galanaki</w:t>
      </w:r>
      <w:proofErr w:type="spellEnd"/>
      <w:r w:rsidRPr="00B92E58">
        <w:rPr>
          <w:lang w:val="en-US"/>
        </w:rPr>
        <w:t>, E. (</w:t>
      </w:r>
      <w:proofErr w:type="gramStart"/>
      <w:r w:rsidRPr="00B92E58">
        <w:rPr>
          <w:lang w:val="en-US"/>
        </w:rPr>
        <w:t>2024) ‘</w:t>
      </w:r>
      <w:proofErr w:type="gramEnd"/>
      <w:r w:rsidRPr="00B92E58">
        <w:rPr>
          <w:lang w:val="en-US"/>
        </w:rPr>
        <w:t xml:space="preserve">Employer branding and talent retention in hospitality’, </w:t>
      </w:r>
      <w:r w:rsidRPr="00B92E58">
        <w:rPr>
          <w:i/>
          <w:iCs/>
          <w:lang w:val="en-US"/>
        </w:rPr>
        <w:t>Journal of Hospitality &amp; Tourism Research</w:t>
      </w:r>
      <w:r>
        <w:rPr>
          <w:lang w:val="en-US"/>
        </w:rPr>
        <w:t>.</w:t>
      </w:r>
    </w:p>
    <w:p w14:paraId="0D682613" w14:textId="77777777" w:rsidR="00B92E58" w:rsidRDefault="00B92E58">
      <w:pPr>
        <w:rPr>
          <w:lang w:val="en-US"/>
        </w:rPr>
      </w:pPr>
    </w:p>
    <w:sectPr w:rsidR="00B92E5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ED01BF" w14:textId="77777777" w:rsidR="00487F68" w:rsidRDefault="00487F68">
      <w:pPr>
        <w:spacing w:line="240" w:lineRule="auto"/>
      </w:pPr>
      <w:r>
        <w:separator/>
      </w:r>
    </w:p>
  </w:endnote>
  <w:endnote w:type="continuationSeparator" w:id="0">
    <w:p w14:paraId="201D3EAD" w14:textId="77777777" w:rsidR="00487F68" w:rsidRDefault="00487F6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35528320"/>
    </w:sdtPr>
    <w:sdtEndPr>
      <w:rPr>
        <w:color w:val="808080" w:themeColor="background1" w:themeShade="80"/>
        <w:spacing w:val="60"/>
      </w:rPr>
    </w:sdtEndPr>
    <w:sdtContent>
      <w:p w14:paraId="34430DF0" w14:textId="77777777" w:rsidR="00AD1E0C" w:rsidRDefault="00AD1E0C">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C06D6A" w:rsidRPr="00C06D6A">
          <w:rPr>
            <w:b/>
            <w:bCs/>
            <w:noProof/>
          </w:rPr>
          <w:t>37</w:t>
        </w:r>
        <w:r>
          <w:rPr>
            <w:b/>
            <w:bCs/>
          </w:rPr>
          <w:fldChar w:fldCharType="end"/>
        </w:r>
        <w:r>
          <w:rPr>
            <w:b/>
            <w:bCs/>
          </w:rPr>
          <w:t xml:space="preserve"> | </w:t>
        </w:r>
        <w:r>
          <w:rPr>
            <w:color w:val="808080" w:themeColor="background1" w:themeShade="80"/>
            <w:spacing w:val="60"/>
          </w:rPr>
          <w:t>Page</w:t>
        </w:r>
      </w:p>
    </w:sdtContent>
  </w:sdt>
  <w:p w14:paraId="0B7A8A41" w14:textId="77777777" w:rsidR="00AD1E0C" w:rsidRDefault="00AD1E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7010494"/>
      <w:docPartObj>
        <w:docPartGallery w:val="Page Numbers (Bottom of Page)"/>
        <w:docPartUnique/>
      </w:docPartObj>
    </w:sdtPr>
    <w:sdtEndPr>
      <w:rPr>
        <w:noProof/>
      </w:rPr>
    </w:sdtEndPr>
    <w:sdtContent>
      <w:p w14:paraId="39FE550B" w14:textId="77777777" w:rsidR="00AD1E0C" w:rsidRDefault="00AD1E0C">
        <w:pPr>
          <w:pStyle w:val="Footer"/>
          <w:jc w:val="right"/>
        </w:pPr>
        <w:r>
          <w:fldChar w:fldCharType="begin"/>
        </w:r>
        <w:r>
          <w:instrText xml:space="preserve"> PAGE   \* MERGEFORMAT </w:instrText>
        </w:r>
        <w:r>
          <w:fldChar w:fldCharType="separate"/>
        </w:r>
        <w:r w:rsidR="00C06D6A">
          <w:rPr>
            <w:noProof/>
          </w:rPr>
          <w:t>9</w:t>
        </w:r>
        <w:r>
          <w:rPr>
            <w:noProof/>
          </w:rPr>
          <w:fldChar w:fldCharType="end"/>
        </w:r>
      </w:p>
    </w:sdtContent>
  </w:sdt>
  <w:p w14:paraId="6D115658" w14:textId="77777777" w:rsidR="00AD1E0C" w:rsidRDefault="00AD1E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EADEAC" w14:textId="77777777" w:rsidR="00487F68" w:rsidRDefault="00487F68">
      <w:pPr>
        <w:spacing w:after="0"/>
      </w:pPr>
      <w:r>
        <w:separator/>
      </w:r>
    </w:p>
  </w:footnote>
  <w:footnote w:type="continuationSeparator" w:id="0">
    <w:p w14:paraId="38724F61" w14:textId="77777777" w:rsidR="00487F68" w:rsidRDefault="00487F68">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5C55345"/>
    <w:multiLevelType w:val="hybridMultilevel"/>
    <w:tmpl w:val="9F1A49FE"/>
    <w:lvl w:ilvl="0" w:tplc="04090001">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E1B0C9F"/>
    <w:multiLevelType w:val="hybridMultilevel"/>
    <w:tmpl w:val="A07E76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35795641">
    <w:abstractNumId w:val="1"/>
  </w:num>
  <w:num w:numId="2" w16cid:durableId="13547694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NDA1tzS3NDQ1MjCysLBQ0lEKTi0uzszPAykwrwUAgqVC3iwAAAA="/>
  </w:docVars>
  <w:rsids>
    <w:rsidRoot w:val="00172A27"/>
    <w:rsid w:val="00005F45"/>
    <w:rsid w:val="00013B7D"/>
    <w:rsid w:val="00013FCE"/>
    <w:rsid w:val="0009434C"/>
    <w:rsid w:val="000D36E7"/>
    <w:rsid w:val="000D462C"/>
    <w:rsid w:val="000F0DE7"/>
    <w:rsid w:val="001069FC"/>
    <w:rsid w:val="00115AE9"/>
    <w:rsid w:val="00172A27"/>
    <w:rsid w:val="0018085A"/>
    <w:rsid w:val="001920E9"/>
    <w:rsid w:val="001E3731"/>
    <w:rsid w:val="00200C9B"/>
    <w:rsid w:val="002016C1"/>
    <w:rsid w:val="002307B5"/>
    <w:rsid w:val="00240008"/>
    <w:rsid w:val="002561E7"/>
    <w:rsid w:val="002642FA"/>
    <w:rsid w:val="002B338E"/>
    <w:rsid w:val="00336F46"/>
    <w:rsid w:val="00372626"/>
    <w:rsid w:val="003A4C90"/>
    <w:rsid w:val="003E0A1D"/>
    <w:rsid w:val="003F2639"/>
    <w:rsid w:val="00431B83"/>
    <w:rsid w:val="00432E7A"/>
    <w:rsid w:val="00445452"/>
    <w:rsid w:val="004507E0"/>
    <w:rsid w:val="00457EC0"/>
    <w:rsid w:val="00484CD0"/>
    <w:rsid w:val="00487F68"/>
    <w:rsid w:val="004915B6"/>
    <w:rsid w:val="00495A05"/>
    <w:rsid w:val="004B5F45"/>
    <w:rsid w:val="004F639F"/>
    <w:rsid w:val="005007F1"/>
    <w:rsid w:val="00517C1E"/>
    <w:rsid w:val="00533F9D"/>
    <w:rsid w:val="00584F60"/>
    <w:rsid w:val="00596983"/>
    <w:rsid w:val="005D0A3F"/>
    <w:rsid w:val="006345B2"/>
    <w:rsid w:val="006447C2"/>
    <w:rsid w:val="00646DD9"/>
    <w:rsid w:val="00687D5A"/>
    <w:rsid w:val="006908EE"/>
    <w:rsid w:val="006A21D8"/>
    <w:rsid w:val="006A3E66"/>
    <w:rsid w:val="006B0FC3"/>
    <w:rsid w:val="006B4568"/>
    <w:rsid w:val="006B757E"/>
    <w:rsid w:val="006E601B"/>
    <w:rsid w:val="007059ED"/>
    <w:rsid w:val="007306B5"/>
    <w:rsid w:val="00750540"/>
    <w:rsid w:val="00757353"/>
    <w:rsid w:val="00757E97"/>
    <w:rsid w:val="00772C91"/>
    <w:rsid w:val="007A05D6"/>
    <w:rsid w:val="007A3EF9"/>
    <w:rsid w:val="007A6A69"/>
    <w:rsid w:val="007B4989"/>
    <w:rsid w:val="007B5A70"/>
    <w:rsid w:val="007F67D8"/>
    <w:rsid w:val="00844AC6"/>
    <w:rsid w:val="008576F8"/>
    <w:rsid w:val="00863907"/>
    <w:rsid w:val="0087542C"/>
    <w:rsid w:val="0088622A"/>
    <w:rsid w:val="008F3118"/>
    <w:rsid w:val="00926D82"/>
    <w:rsid w:val="009631AE"/>
    <w:rsid w:val="00981D80"/>
    <w:rsid w:val="009A4618"/>
    <w:rsid w:val="009B1DC6"/>
    <w:rsid w:val="009F6B8B"/>
    <w:rsid w:val="00A05CF2"/>
    <w:rsid w:val="00A21C7B"/>
    <w:rsid w:val="00A318AF"/>
    <w:rsid w:val="00A31A48"/>
    <w:rsid w:val="00A60FE5"/>
    <w:rsid w:val="00A75FFF"/>
    <w:rsid w:val="00A80502"/>
    <w:rsid w:val="00A86C77"/>
    <w:rsid w:val="00A87177"/>
    <w:rsid w:val="00AA5628"/>
    <w:rsid w:val="00AA79B1"/>
    <w:rsid w:val="00AB091D"/>
    <w:rsid w:val="00AB772D"/>
    <w:rsid w:val="00AD1E0C"/>
    <w:rsid w:val="00AE7FAD"/>
    <w:rsid w:val="00B1302F"/>
    <w:rsid w:val="00B168D2"/>
    <w:rsid w:val="00B21411"/>
    <w:rsid w:val="00B64568"/>
    <w:rsid w:val="00B718E6"/>
    <w:rsid w:val="00B92E58"/>
    <w:rsid w:val="00BA1B6B"/>
    <w:rsid w:val="00BA292D"/>
    <w:rsid w:val="00BC3E39"/>
    <w:rsid w:val="00BF24DF"/>
    <w:rsid w:val="00C000E8"/>
    <w:rsid w:val="00C06D6A"/>
    <w:rsid w:val="00C34294"/>
    <w:rsid w:val="00C55337"/>
    <w:rsid w:val="00C75F49"/>
    <w:rsid w:val="00C86054"/>
    <w:rsid w:val="00CA5651"/>
    <w:rsid w:val="00CE0166"/>
    <w:rsid w:val="00D0101E"/>
    <w:rsid w:val="00D16CD6"/>
    <w:rsid w:val="00D268C0"/>
    <w:rsid w:val="00D3290E"/>
    <w:rsid w:val="00D53AAF"/>
    <w:rsid w:val="00D62A37"/>
    <w:rsid w:val="00D71AB5"/>
    <w:rsid w:val="00D75D5A"/>
    <w:rsid w:val="00D87BA2"/>
    <w:rsid w:val="00D925B5"/>
    <w:rsid w:val="00D96A43"/>
    <w:rsid w:val="00DA4348"/>
    <w:rsid w:val="00DA4EB3"/>
    <w:rsid w:val="00DB55DA"/>
    <w:rsid w:val="00DC0BE2"/>
    <w:rsid w:val="00DC3E04"/>
    <w:rsid w:val="00DD23E9"/>
    <w:rsid w:val="00E1585F"/>
    <w:rsid w:val="00E25D56"/>
    <w:rsid w:val="00E355C6"/>
    <w:rsid w:val="00E43E79"/>
    <w:rsid w:val="00E5301E"/>
    <w:rsid w:val="00E73CF6"/>
    <w:rsid w:val="00E82A6E"/>
    <w:rsid w:val="00E9040D"/>
    <w:rsid w:val="00EA587A"/>
    <w:rsid w:val="00EC6927"/>
    <w:rsid w:val="00ED42CD"/>
    <w:rsid w:val="00EE489E"/>
    <w:rsid w:val="00EE5E54"/>
    <w:rsid w:val="00EE7B4B"/>
    <w:rsid w:val="00F05418"/>
    <w:rsid w:val="00F45BF9"/>
    <w:rsid w:val="00F570E9"/>
    <w:rsid w:val="00F70D8F"/>
    <w:rsid w:val="00FE53AE"/>
    <w:rsid w:val="13172678"/>
    <w:rsid w:val="20C914B9"/>
    <w:rsid w:val="43257B68"/>
    <w:rsid w:val="62496BBD"/>
    <w:rsid w:val="67F9483A"/>
  </w:rsids>
  <m:mathPr>
    <m:mathFont m:val="Cambria Math"/>
    <m:brkBin m:val="before"/>
    <m:brkBinSub m:val="--"/>
    <m:smallFrac m:val="0"/>
    <m:dispDef/>
    <m:lMargin m:val="0"/>
    <m:rMargin m:val="0"/>
    <m:defJc m:val="centerGroup"/>
    <m:wrapIndent m:val="1440"/>
    <m:intLim m:val="subSup"/>
    <m:naryLim m:val="undOvr"/>
  </m:mathPr>
  <w:themeFontLang w:val="en-US" w:eastAsia="zh-CN"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BD183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qFormat="1"/>
    <w:lsdException w:name="toc 3"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qFormat="1"/>
    <w:lsdException w:name="index heading" w:semiHidden="1" w:unhideWhenUsed="1"/>
    <w:lsdException w:name="caption" w:uiPriority="35" w:unhideWhenUsed="1" w:qFormat="1"/>
    <w:lsdException w:name="table of figures"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360" w:lineRule="auto"/>
      <w:jc w:val="both"/>
    </w:pPr>
    <w:rPr>
      <w:rFonts w:eastAsiaTheme="minorHAnsi"/>
      <w:sz w:val="24"/>
      <w:szCs w:val="24"/>
      <w:lang w:val="en-GB"/>
    </w:rPr>
  </w:style>
  <w:style w:type="paragraph" w:styleId="Heading1">
    <w:name w:val="heading 1"/>
    <w:basedOn w:val="Normal"/>
    <w:next w:val="Normal"/>
    <w:link w:val="Heading1Char"/>
    <w:uiPriority w:val="9"/>
    <w:qFormat/>
    <w:pPr>
      <w:outlineLvl w:val="0"/>
    </w:pPr>
    <w:rPr>
      <w:b/>
      <w:bCs/>
      <w:sz w:val="32"/>
      <w:szCs w:val="32"/>
    </w:rPr>
  </w:style>
  <w:style w:type="paragraph" w:styleId="Heading2">
    <w:name w:val="heading 2"/>
    <w:basedOn w:val="Heading1"/>
    <w:next w:val="Normal"/>
    <w:link w:val="Heading2Char"/>
    <w:uiPriority w:val="9"/>
    <w:unhideWhenUsed/>
    <w:qFormat/>
    <w:pPr>
      <w:outlineLvl w:val="1"/>
    </w:pPr>
    <w:rPr>
      <w:sz w:val="28"/>
      <w:szCs w:val="28"/>
    </w:rPr>
  </w:style>
  <w:style w:type="paragraph" w:styleId="Heading3">
    <w:name w:val="heading 3"/>
    <w:basedOn w:val="Normal"/>
    <w:next w:val="Normal"/>
    <w:link w:val="Heading3Char"/>
    <w:uiPriority w:val="9"/>
    <w:unhideWhenUsed/>
    <w:qFormat/>
    <w:rsid w:val="00C000E8"/>
    <w:pPr>
      <w:keepNext/>
      <w:keepLines/>
      <w:spacing w:before="40" w:after="0"/>
      <w:outlineLvl w:val="2"/>
    </w:pPr>
    <w:rPr>
      <w:rFonts w:eastAsiaTheme="majorEastAsia" w:cstheme="majorBidi"/>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pPr>
      <w:spacing w:after="200" w:line="240" w:lineRule="auto"/>
    </w:pPr>
    <w:rPr>
      <w:i/>
      <w:iCs/>
      <w:color w:val="44546A" w:themeColor="text2"/>
      <w:sz w:val="18"/>
      <w:szCs w:val="18"/>
    </w:rPr>
  </w:style>
  <w:style w:type="character" w:styleId="Emphasis">
    <w:name w:val="Emphasis"/>
    <w:basedOn w:val="DefaultParagraphFont"/>
    <w:uiPriority w:val="20"/>
    <w:qFormat/>
    <w:rPr>
      <w:i/>
      <w:iCs/>
    </w:rPr>
  </w:style>
  <w:style w:type="paragraph" w:styleId="Footer">
    <w:name w:val="footer"/>
    <w:basedOn w:val="Normal"/>
    <w:link w:val="FooterChar"/>
    <w:uiPriority w:val="99"/>
    <w:unhideWhenUsed/>
    <w:qFormat/>
    <w:pPr>
      <w:tabs>
        <w:tab w:val="center" w:pos="4680"/>
        <w:tab w:val="right" w:pos="9360"/>
      </w:tabs>
      <w:spacing w:after="0" w:line="240" w:lineRule="auto"/>
    </w:pPr>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 w:type="paragraph" w:styleId="NormalWeb">
    <w:name w:val="Normal (Web)"/>
    <w:uiPriority w:val="99"/>
    <w:semiHidden/>
    <w:unhideWhenUsed/>
    <w:pPr>
      <w:spacing w:beforeAutospacing="1" w:afterAutospacing="1"/>
    </w:pPr>
    <w:rPr>
      <w:sz w:val="24"/>
      <w:szCs w:val="24"/>
      <w:lang w:eastAsia="zh-CN"/>
    </w:rPr>
  </w:style>
  <w:style w:type="character" w:styleId="Strong">
    <w:name w:val="Strong"/>
    <w:basedOn w:val="DefaultParagraphFont"/>
    <w:uiPriority w:val="22"/>
    <w:qFormat/>
    <w:rPr>
      <w:b/>
      <w:bCs/>
    </w:rPr>
  </w:style>
  <w:style w:type="table" w:styleId="TableGrid">
    <w:name w:val="Table Grid"/>
    <w:basedOn w:val="TableNormal"/>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pPr>
      <w:spacing w:after="0"/>
    </w:p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qFormat/>
    <w:pPr>
      <w:spacing w:after="100"/>
      <w:ind w:left="240"/>
    </w:pPr>
  </w:style>
  <w:style w:type="paragraph" w:styleId="TOC3">
    <w:name w:val="toc 3"/>
    <w:basedOn w:val="Normal"/>
    <w:next w:val="Normal"/>
    <w:autoRedefine/>
    <w:uiPriority w:val="39"/>
    <w:unhideWhenUsed/>
    <w:qFormat/>
    <w:pPr>
      <w:spacing w:after="100"/>
      <w:ind w:left="480"/>
    </w:pPr>
  </w:style>
  <w:style w:type="character" w:customStyle="1" w:styleId="Heading1Char">
    <w:name w:val="Heading 1 Char"/>
    <w:basedOn w:val="DefaultParagraphFont"/>
    <w:link w:val="Heading1"/>
    <w:uiPriority w:val="9"/>
    <w:rPr>
      <w:rFonts w:ascii="Times New Roman" w:hAnsi="Times New Roman" w:cs="Times New Roman"/>
      <w:b/>
      <w:bCs/>
      <w:sz w:val="32"/>
      <w:szCs w:val="32"/>
      <w:lang w:val="en-GB"/>
    </w:rPr>
  </w:style>
  <w:style w:type="character" w:customStyle="1" w:styleId="Heading2Char">
    <w:name w:val="Heading 2 Char"/>
    <w:basedOn w:val="DefaultParagraphFont"/>
    <w:link w:val="Heading2"/>
    <w:uiPriority w:val="9"/>
    <w:rPr>
      <w:rFonts w:ascii="Times New Roman" w:hAnsi="Times New Roman" w:cs="Times New Roman"/>
      <w:b/>
      <w:bCs/>
      <w:sz w:val="28"/>
      <w:szCs w:val="28"/>
      <w:lang w:val="en-GB"/>
    </w:rPr>
  </w:style>
  <w:style w:type="paragraph" w:styleId="ListParagraph">
    <w:name w:val="List Paragraph"/>
    <w:basedOn w:val="Normal"/>
    <w:uiPriority w:val="34"/>
    <w:qFormat/>
    <w:pPr>
      <w:ind w:left="720"/>
      <w:contextualSpacing/>
    </w:pPr>
  </w:style>
  <w:style w:type="character" w:customStyle="1" w:styleId="HeaderChar">
    <w:name w:val="Header Char"/>
    <w:basedOn w:val="DefaultParagraphFont"/>
    <w:link w:val="Header"/>
    <w:uiPriority w:val="99"/>
    <w:rPr>
      <w:rFonts w:ascii="Times New Roman" w:hAnsi="Times New Roman" w:cs="Times New Roman"/>
      <w:sz w:val="24"/>
      <w:szCs w:val="24"/>
      <w:lang w:val="en-GB"/>
    </w:rPr>
  </w:style>
  <w:style w:type="character" w:customStyle="1" w:styleId="FooterChar">
    <w:name w:val="Footer Char"/>
    <w:basedOn w:val="DefaultParagraphFont"/>
    <w:link w:val="Footer"/>
    <w:uiPriority w:val="99"/>
    <w:rPr>
      <w:rFonts w:ascii="Times New Roman" w:hAnsi="Times New Roman" w:cs="Times New Roman"/>
      <w:sz w:val="24"/>
      <w:szCs w:val="24"/>
      <w:lang w:val="en-GB"/>
    </w:rPr>
  </w:style>
  <w:style w:type="paragraph" w:customStyle="1" w:styleId="TOCHeading1">
    <w:name w:val="TOC Heading1"/>
    <w:basedOn w:val="Heading1"/>
    <w:next w:val="Normal"/>
    <w:uiPriority w:val="39"/>
    <w:unhideWhenUsed/>
    <w:qFormat/>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lang w:val="en-US"/>
    </w:rPr>
  </w:style>
  <w:style w:type="character" w:customStyle="1" w:styleId="Heading3Char">
    <w:name w:val="Heading 3 Char"/>
    <w:basedOn w:val="DefaultParagraphFont"/>
    <w:link w:val="Heading3"/>
    <w:uiPriority w:val="9"/>
    <w:rsid w:val="00C000E8"/>
    <w:rPr>
      <w:rFonts w:eastAsiaTheme="majorEastAsia" w:cstheme="majorBidi"/>
      <w:color w:val="1F3864" w:themeColor="accent1" w:themeShade="80"/>
      <w:sz w:val="24"/>
      <w:szCs w:val="24"/>
      <w:lang w:val="en-GB"/>
    </w:rPr>
  </w:style>
  <w:style w:type="paragraph" w:styleId="TOCHeading">
    <w:name w:val="TOC Heading"/>
    <w:basedOn w:val="Heading1"/>
    <w:next w:val="Normal"/>
    <w:uiPriority w:val="39"/>
    <w:unhideWhenUsed/>
    <w:qFormat/>
    <w:rsid w:val="00596983"/>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lang w:val="en-US"/>
    </w:rPr>
  </w:style>
  <w:style w:type="paragraph" w:styleId="Title">
    <w:name w:val="Title"/>
    <w:basedOn w:val="Normal"/>
    <w:next w:val="Normal"/>
    <w:link w:val="TitleChar"/>
    <w:uiPriority w:val="10"/>
    <w:qFormat/>
    <w:rsid w:val="00E9040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040D"/>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5007F1"/>
    <w:pPr>
      <w:numPr>
        <w:ilvl w:val="1"/>
      </w:numPr>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5007F1"/>
    <w:rPr>
      <w:rFonts w:asciiTheme="minorHAnsi" w:eastAsiaTheme="minorEastAsia" w:hAnsiTheme="minorHAnsi" w:cstheme="minorBidi"/>
      <w:color w:val="5A5A5A" w:themeColor="text1" w:themeTint="A5"/>
      <w:spacing w:val="15"/>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43904340">
      <w:bodyDiv w:val="1"/>
      <w:marLeft w:val="0"/>
      <w:marRight w:val="0"/>
      <w:marTop w:val="0"/>
      <w:marBottom w:val="0"/>
      <w:divBdr>
        <w:top w:val="none" w:sz="0" w:space="0" w:color="auto"/>
        <w:left w:val="none" w:sz="0" w:space="0" w:color="auto"/>
        <w:bottom w:val="none" w:sz="0" w:space="0" w:color="auto"/>
        <w:right w:val="none" w:sz="0" w:space="0" w:color="auto"/>
      </w:divBdr>
    </w:div>
    <w:div w:id="1306741423">
      <w:bodyDiv w:val="1"/>
      <w:marLeft w:val="0"/>
      <w:marRight w:val="0"/>
      <w:marTop w:val="0"/>
      <w:marBottom w:val="0"/>
      <w:divBdr>
        <w:top w:val="none" w:sz="0" w:space="0" w:color="auto"/>
        <w:left w:val="none" w:sz="0" w:space="0" w:color="auto"/>
        <w:bottom w:val="none" w:sz="0" w:space="0" w:color="auto"/>
        <w:right w:val="none" w:sz="0" w:space="0" w:color="auto"/>
      </w:divBdr>
    </w:div>
    <w:div w:id="1848322858">
      <w:bodyDiv w:val="1"/>
      <w:marLeft w:val="0"/>
      <w:marRight w:val="0"/>
      <w:marTop w:val="0"/>
      <w:marBottom w:val="0"/>
      <w:divBdr>
        <w:top w:val="none" w:sz="0" w:space="0" w:color="auto"/>
        <w:left w:val="none" w:sz="0" w:space="0" w:color="auto"/>
        <w:bottom w:val="none" w:sz="0" w:space="0" w:color="auto"/>
        <w:right w:val="none" w:sz="0" w:space="0" w:color="auto"/>
      </w:divBdr>
    </w:div>
    <w:div w:id="1871409247">
      <w:bodyDiv w:val="1"/>
      <w:marLeft w:val="0"/>
      <w:marRight w:val="0"/>
      <w:marTop w:val="0"/>
      <w:marBottom w:val="0"/>
      <w:divBdr>
        <w:top w:val="none" w:sz="0" w:space="0" w:color="auto"/>
        <w:left w:val="none" w:sz="0" w:space="0" w:color="auto"/>
        <w:bottom w:val="none" w:sz="0" w:space="0" w:color="auto"/>
        <w:right w:val="none" w:sz="0" w:space="0" w:color="auto"/>
      </w:divBdr>
    </w:div>
    <w:div w:id="1889223374">
      <w:bodyDiv w:val="1"/>
      <w:marLeft w:val="0"/>
      <w:marRight w:val="0"/>
      <w:marTop w:val="0"/>
      <w:marBottom w:val="0"/>
      <w:divBdr>
        <w:top w:val="none" w:sz="0" w:space="0" w:color="auto"/>
        <w:left w:val="none" w:sz="0" w:space="0" w:color="auto"/>
        <w:bottom w:val="none" w:sz="0" w:space="0" w:color="auto"/>
        <w:right w:val="none" w:sz="0" w:space="0" w:color="auto"/>
      </w:divBdr>
    </w:div>
    <w:div w:id="204100399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image" Target="media/image1.jpeg"/><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F3142C-EB51-4C05-955A-FA55FB8A06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1</Pages>
  <Words>9916</Words>
  <Characters>56522</Characters>
  <Application>Microsoft Office Word</Application>
  <DocSecurity>0</DocSecurity>
  <Lines>471</Lines>
  <Paragraphs>132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66306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2025-05-02T03:52:00Z</dcterms:created>
  <dcterms:modified xsi:type="dcterms:W3CDTF">2025-06-20T18:26:00Z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2057-12.2.0.21183</vt:lpwstr>
  </property>
  <property fmtid="{D5CDD505-2E9C-101B-9397-08002B2CF9AE}" pid="3" name="ICV">
    <vt:lpwstr>55D8E704BBF54E86918D2BE8D667C711_12</vt:lpwstr>
  </property>
  <property fmtid="{D5CDD505-2E9C-101B-9397-08002B2CF9AE}" pid="4" name="GrammarlyDocumentId">
    <vt:lpwstr>c535a6e1-c31a-4f3d-8bf6-7388611a3a12</vt:lpwstr>
  </property>
</Properties>
</file>