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2506F45" w14:textId="034BE979" w:rsidR="00357FA0" w:rsidRDefault="00357FA0" w:rsidP="006207C0">
      <w:pPr>
        <w:pStyle w:val="Title"/>
      </w:pPr>
      <w:r w:rsidRPr="004A16BA">
        <w:t>Part 2</w:t>
      </w:r>
      <w:r w:rsidR="00D20C64">
        <w:t>a</w:t>
      </w:r>
      <w:r w:rsidRPr="004A16BA">
        <w:t xml:space="preserve"> </w:t>
      </w:r>
      <w:r w:rsidR="006207C0">
        <w:t>P</w:t>
      </w:r>
      <w:r w:rsidRPr="004A16BA">
        <w:t xml:space="preserve">ractical </w:t>
      </w:r>
      <w:r w:rsidR="006207C0">
        <w:t>A</w:t>
      </w:r>
      <w:r w:rsidRPr="004A16BA">
        <w:t xml:space="preserve">ssessment </w:t>
      </w:r>
    </w:p>
    <w:p w14:paraId="2DF66AE4" w14:textId="77777777" w:rsidR="009F6A91" w:rsidRDefault="009F6A91" w:rsidP="009F6A91"/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-154335844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072773F" w14:textId="260968AD" w:rsidR="000D2BF6" w:rsidRDefault="000D2BF6">
          <w:pPr>
            <w:pStyle w:val="TOCHeading"/>
          </w:pPr>
          <w:r>
            <w:t>Contents</w:t>
          </w:r>
        </w:p>
        <w:p w14:paraId="0170FE8D" w14:textId="41C0AA75" w:rsidR="006E0B52" w:rsidRDefault="000D2BF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3050422" w:history="1">
            <w:r w:rsidR="006E0B52" w:rsidRPr="00FB1757">
              <w:rPr>
                <w:rStyle w:val="Hyperlink"/>
                <w:noProof/>
              </w:rPr>
              <w:t>Introduction</w:t>
            </w:r>
            <w:r w:rsidR="006E0B52">
              <w:rPr>
                <w:noProof/>
                <w:webHidden/>
              </w:rPr>
              <w:tab/>
            </w:r>
            <w:r w:rsidR="006E0B52">
              <w:rPr>
                <w:noProof/>
                <w:webHidden/>
              </w:rPr>
              <w:fldChar w:fldCharType="begin"/>
            </w:r>
            <w:r w:rsidR="006E0B52">
              <w:rPr>
                <w:noProof/>
                <w:webHidden/>
              </w:rPr>
              <w:instrText xml:space="preserve"> PAGEREF _Toc153050422 \h </w:instrText>
            </w:r>
            <w:r w:rsidR="006E0B52">
              <w:rPr>
                <w:noProof/>
                <w:webHidden/>
              </w:rPr>
            </w:r>
            <w:r w:rsidR="006E0B52">
              <w:rPr>
                <w:noProof/>
                <w:webHidden/>
              </w:rPr>
              <w:fldChar w:fldCharType="separate"/>
            </w:r>
            <w:r w:rsidR="006E0B52">
              <w:rPr>
                <w:noProof/>
                <w:webHidden/>
              </w:rPr>
              <w:t>1</w:t>
            </w:r>
            <w:r w:rsidR="006E0B52">
              <w:rPr>
                <w:noProof/>
                <w:webHidden/>
              </w:rPr>
              <w:fldChar w:fldCharType="end"/>
            </w:r>
          </w:hyperlink>
        </w:p>
        <w:p w14:paraId="66E220D7" w14:textId="0A6E094A" w:rsidR="006E0B52" w:rsidRDefault="006E0B5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3050423" w:history="1">
            <w:r w:rsidRPr="00FB1757">
              <w:rPr>
                <w:rStyle w:val="Hyperlink"/>
                <w:noProof/>
              </w:rPr>
              <w:t>Spot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_Toc153050423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12CC19" w14:textId="0ECC8BA0" w:rsidR="006E0B52" w:rsidRDefault="006E0B5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3050424" w:history="1">
            <w:r w:rsidRPr="00FB1757">
              <w:rPr>
                <w:rStyle w:val="Hyperlink"/>
                <w:noProof/>
              </w:rPr>
              <w:t>Drone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_Toc153050424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2CA0EA" w14:textId="4FD40051" w:rsidR="006E0B52" w:rsidRDefault="006E0B5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3050425" w:history="1">
            <w:r w:rsidRPr="00FB1757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_Toc153050425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2615EF" w14:textId="513AF4DF" w:rsidR="006E0B52" w:rsidRDefault="006E0B5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3050426" w:history="1">
            <w:r w:rsidRPr="00FB1757">
              <w:rPr>
                <w:rStyle w:val="Hyperlink"/>
                <w:noProof/>
              </w:rPr>
              <w:t>Table of Figures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_Toc153050426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24655E" w14:textId="6C39BD0B" w:rsidR="006E0B52" w:rsidRDefault="006E0B5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3050427" w:history="1">
            <w:r w:rsidRPr="00FB1757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_Toc153050427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9B47AC" w14:textId="6A517E38" w:rsidR="000D2BF6" w:rsidRPr="009F6A91" w:rsidRDefault="000D2BF6" w:rsidP="009F6A91">
          <w:r>
            <w:rPr>
              <w:b/>
              <w:bCs/>
              <w:noProof/>
            </w:rPr>
            <w:fldChar w:fldCharType="end"/>
          </w:r>
        </w:p>
      </w:sdtContent>
    </w:sdt>
    <w:p w14:paraId="7061875B" w14:textId="3436B2D3" w:rsidR="002B310D" w:rsidRDefault="002B310D" w:rsidP="002B310D">
      <w:pPr>
        <w:pStyle w:val="Heading1"/>
      </w:pPr>
      <w:bookmarkStart w:id="0" w:name="_Toc153050422"/>
      <w:r>
        <w:t>Introduction</w:t>
      </w:r>
      <w:bookmarkEnd w:id="0"/>
      <w:r>
        <w:t xml:space="preserve"> </w:t>
      </w:r>
    </w:p>
    <w:p w14:paraId="6075CCDC" w14:textId="1788A653" w:rsidR="004F67FA" w:rsidRDefault="00357FA0" w:rsidP="00357FA0">
      <w:pPr>
        <w:jc w:val="both"/>
        <w:rPr>
          <w:rFonts w:ascii="Calibri" w:hAnsi="Calibri"/>
          <w:bCs/>
        </w:rPr>
      </w:pPr>
      <w:r w:rsidRPr="004F67FA">
        <w:rPr>
          <w:rFonts w:ascii="Calibri" w:hAnsi="Calibri"/>
          <w:bCs/>
        </w:rPr>
        <w:t>On Thursday 16</w:t>
      </w:r>
      <w:r w:rsidRPr="004F67FA">
        <w:rPr>
          <w:rFonts w:ascii="Calibri" w:hAnsi="Calibri"/>
          <w:bCs/>
          <w:vertAlign w:val="superscript"/>
        </w:rPr>
        <w:t>th</w:t>
      </w:r>
      <w:r w:rsidRPr="004F67FA">
        <w:rPr>
          <w:rFonts w:ascii="Calibri" w:hAnsi="Calibri"/>
          <w:bCs/>
        </w:rPr>
        <w:t xml:space="preserve"> November, researchers studied an area of grassland outside of the University</w:t>
      </w:r>
      <w:r w:rsidR="005141F7">
        <w:rPr>
          <w:rFonts w:ascii="Calibri" w:hAnsi="Calibri"/>
          <w:bCs/>
        </w:rPr>
        <w:t xml:space="preserve"> Of</w:t>
      </w:r>
      <w:r w:rsidRPr="004F67FA">
        <w:rPr>
          <w:rFonts w:ascii="Calibri" w:hAnsi="Calibri"/>
          <w:bCs/>
        </w:rPr>
        <w:t xml:space="preserve"> Wales Trinity St Davids (UWTSD) Swansea campus between 14:00-15:00. </w:t>
      </w:r>
    </w:p>
    <w:p w14:paraId="22C97E4A" w14:textId="245CFDAE" w:rsidR="00357FA0" w:rsidRPr="004F67FA" w:rsidRDefault="004F67FA" w:rsidP="00357FA0">
      <w:pPr>
        <w:jc w:val="both"/>
        <w:rPr>
          <w:rFonts w:ascii="Calibri" w:hAnsi="Calibri"/>
          <w:bCs/>
        </w:rPr>
      </w:pPr>
      <w:r w:rsidRPr="004F67FA">
        <w:rPr>
          <w:rFonts w:ascii="Calibri" w:hAnsi="Calibri"/>
          <w:bCs/>
        </w:rPr>
        <w:t xml:space="preserve">The </w:t>
      </w:r>
      <w:r w:rsidR="0076159B">
        <w:rPr>
          <w:rFonts w:ascii="Calibri" w:hAnsi="Calibri"/>
          <w:bCs/>
        </w:rPr>
        <w:t>objective</w:t>
      </w:r>
      <w:r w:rsidRPr="004F67FA">
        <w:rPr>
          <w:rFonts w:ascii="Calibri" w:hAnsi="Calibri"/>
          <w:bCs/>
        </w:rPr>
        <w:t xml:space="preserve"> was to survey the scene to determine its suitability as an explosive trials location</w:t>
      </w:r>
      <w:r w:rsidR="0076159B">
        <w:rPr>
          <w:rFonts w:ascii="Calibri" w:hAnsi="Calibri"/>
          <w:bCs/>
        </w:rPr>
        <w:t>.</w:t>
      </w:r>
      <w:r w:rsidRPr="004F67FA">
        <w:rPr>
          <w:rFonts w:ascii="Calibri" w:hAnsi="Calibri"/>
          <w:bCs/>
        </w:rPr>
        <w:t xml:space="preserve"> </w:t>
      </w:r>
      <w:r w:rsidR="00B516A7">
        <w:rPr>
          <w:rFonts w:ascii="Calibri" w:hAnsi="Calibri"/>
          <w:bCs/>
        </w:rPr>
        <w:t xml:space="preserve">In a separate </w:t>
      </w:r>
      <w:r w:rsidR="0094282A">
        <w:rPr>
          <w:rFonts w:ascii="Calibri" w:hAnsi="Calibri"/>
          <w:bCs/>
        </w:rPr>
        <w:t>task</w:t>
      </w:r>
      <w:r w:rsidR="00B516A7">
        <w:rPr>
          <w:rFonts w:ascii="Calibri" w:hAnsi="Calibri"/>
          <w:bCs/>
        </w:rPr>
        <w:t xml:space="preserve">, </w:t>
      </w:r>
      <w:r w:rsidRPr="004F67FA">
        <w:rPr>
          <w:rFonts w:ascii="Calibri" w:hAnsi="Calibri"/>
          <w:bCs/>
        </w:rPr>
        <w:t>10 inert mines were hidden around the scene</w:t>
      </w:r>
      <w:r w:rsidR="0076159B">
        <w:rPr>
          <w:rFonts w:ascii="Calibri" w:hAnsi="Calibri"/>
          <w:bCs/>
        </w:rPr>
        <w:t>,</w:t>
      </w:r>
      <w:r w:rsidR="0076159B" w:rsidRPr="0076159B">
        <w:t xml:space="preserve"> </w:t>
      </w:r>
      <w:r w:rsidR="0076159B" w:rsidRPr="0076159B">
        <w:rPr>
          <w:rFonts w:ascii="Calibri" w:hAnsi="Calibri"/>
          <w:bCs/>
        </w:rPr>
        <w:t>having been preheated in boiling water to maintain a higher temperature than the surrounding environment</w:t>
      </w:r>
      <w:r w:rsidRPr="004F67FA">
        <w:rPr>
          <w:rFonts w:ascii="Calibri" w:hAnsi="Calibri"/>
          <w:bCs/>
        </w:rPr>
        <w:t xml:space="preserve">. Using </w:t>
      </w:r>
      <w:r w:rsidR="0076159B">
        <w:rPr>
          <w:rFonts w:ascii="Calibri" w:hAnsi="Calibri"/>
          <w:bCs/>
        </w:rPr>
        <w:t xml:space="preserve">both a </w:t>
      </w:r>
      <w:r w:rsidR="0076159B" w:rsidRPr="004F67FA">
        <w:rPr>
          <w:rFonts w:ascii="Calibri" w:hAnsi="Calibri"/>
          <w:bCs/>
        </w:rPr>
        <w:t xml:space="preserve">DJI Mavik </w:t>
      </w:r>
      <w:r w:rsidR="00287B0B">
        <w:rPr>
          <w:rFonts w:ascii="Calibri" w:hAnsi="Calibri"/>
          <w:bCs/>
        </w:rPr>
        <w:t xml:space="preserve">2 </w:t>
      </w:r>
      <w:r w:rsidR="0076159B" w:rsidRPr="004F67FA">
        <w:rPr>
          <w:rFonts w:ascii="Calibri" w:hAnsi="Calibri"/>
          <w:bCs/>
        </w:rPr>
        <w:t xml:space="preserve">Drone, and </w:t>
      </w:r>
      <w:r w:rsidR="00B6319B">
        <w:rPr>
          <w:rFonts w:ascii="Calibri" w:hAnsi="Calibri"/>
          <w:bCs/>
        </w:rPr>
        <w:t>a</w:t>
      </w:r>
      <w:r w:rsidR="0076159B" w:rsidRPr="004F67FA">
        <w:rPr>
          <w:rFonts w:ascii="Calibri" w:hAnsi="Calibri"/>
          <w:bCs/>
        </w:rPr>
        <w:t xml:space="preserve"> Boston Dynamics S</w:t>
      </w:r>
      <w:r w:rsidR="0076159B">
        <w:rPr>
          <w:rFonts w:ascii="Calibri" w:hAnsi="Calibri"/>
          <w:bCs/>
        </w:rPr>
        <w:t>pot</w:t>
      </w:r>
      <w:r w:rsidR="001E4B03">
        <w:rPr>
          <w:rFonts w:ascii="Calibri" w:hAnsi="Calibri"/>
          <w:bCs/>
        </w:rPr>
        <w:t xml:space="preserve"> robot,</w:t>
      </w:r>
      <w:r w:rsidRPr="004F67FA">
        <w:rPr>
          <w:rFonts w:ascii="Calibri" w:hAnsi="Calibri"/>
          <w:bCs/>
        </w:rPr>
        <w:t xml:space="preserve"> researchers had to </w:t>
      </w:r>
      <w:r w:rsidR="0076159B">
        <w:rPr>
          <w:rFonts w:ascii="Calibri" w:hAnsi="Calibri"/>
          <w:bCs/>
        </w:rPr>
        <w:t>pinpoint</w:t>
      </w:r>
      <w:r w:rsidR="00792EE3">
        <w:rPr>
          <w:rFonts w:ascii="Calibri" w:hAnsi="Calibri"/>
          <w:bCs/>
        </w:rPr>
        <w:t xml:space="preserve"> the GPS coordinates of </w:t>
      </w:r>
      <w:r w:rsidR="0076159B">
        <w:rPr>
          <w:rFonts w:ascii="Calibri" w:hAnsi="Calibri"/>
          <w:bCs/>
        </w:rPr>
        <w:t xml:space="preserve">each mine. </w:t>
      </w:r>
      <w:r w:rsidRPr="004F67FA">
        <w:rPr>
          <w:rFonts w:ascii="Calibri" w:hAnsi="Calibri"/>
          <w:bCs/>
        </w:rPr>
        <w:t xml:space="preserve">This technique simulated how soldiers within Ukraine have been finding Russian mines. During the day, the explosive within the mine absorbs heat, becoming </w:t>
      </w:r>
      <w:r w:rsidR="00644494">
        <w:rPr>
          <w:rFonts w:ascii="Calibri" w:hAnsi="Calibri"/>
          <w:bCs/>
        </w:rPr>
        <w:t>the same</w:t>
      </w:r>
      <w:r w:rsidRPr="004F67FA">
        <w:rPr>
          <w:rFonts w:ascii="Calibri" w:hAnsi="Calibri"/>
          <w:bCs/>
        </w:rPr>
        <w:t xml:space="preserve"> temperature </w:t>
      </w:r>
      <w:r w:rsidR="00644494">
        <w:rPr>
          <w:rFonts w:ascii="Calibri" w:hAnsi="Calibri"/>
          <w:bCs/>
        </w:rPr>
        <w:t>as</w:t>
      </w:r>
      <w:r w:rsidRPr="004F67FA">
        <w:rPr>
          <w:rFonts w:ascii="Calibri" w:hAnsi="Calibri"/>
          <w:bCs/>
        </w:rPr>
        <w:t xml:space="preserve"> the soil around it. However, during the early evening, the earth rapidly cools down,</w:t>
      </w:r>
      <w:r w:rsidR="0076159B">
        <w:rPr>
          <w:rFonts w:ascii="Calibri" w:hAnsi="Calibri"/>
          <w:bCs/>
        </w:rPr>
        <w:t xml:space="preserve"> surpassing the cooling rate of the explosive</w:t>
      </w:r>
      <w:r w:rsidRPr="004F67FA">
        <w:rPr>
          <w:rFonts w:ascii="Calibri" w:hAnsi="Calibri"/>
          <w:bCs/>
        </w:rPr>
        <w:t xml:space="preserve">. </w:t>
      </w:r>
      <w:r w:rsidR="0076159B" w:rsidRPr="0076159B">
        <w:rPr>
          <w:rFonts w:ascii="Calibri" w:hAnsi="Calibri"/>
          <w:bCs/>
        </w:rPr>
        <w:t xml:space="preserve">This temperature difference allowed the mines to be identified through infrared </w:t>
      </w:r>
      <w:r w:rsidR="00D52FC9">
        <w:rPr>
          <w:rFonts w:ascii="Calibri" w:hAnsi="Calibri"/>
          <w:bCs/>
        </w:rPr>
        <w:t xml:space="preserve">(IR) </w:t>
      </w:r>
      <w:r w:rsidR="0076159B" w:rsidRPr="0076159B">
        <w:rPr>
          <w:rFonts w:ascii="Calibri" w:hAnsi="Calibri"/>
          <w:bCs/>
        </w:rPr>
        <w:t>cameras, enabling the Ukrainian army to efficiently clear extensive minefields.</w:t>
      </w:r>
      <w:r w:rsidR="005141F7">
        <w:rPr>
          <w:rFonts w:ascii="Calibri" w:hAnsi="Calibri"/>
          <w:bCs/>
        </w:rPr>
        <w:t xml:space="preserve"> </w:t>
      </w:r>
    </w:p>
    <w:p w14:paraId="553C55D0" w14:textId="5FB10081" w:rsidR="004318AF" w:rsidRPr="004F67FA" w:rsidRDefault="00357FA0" w:rsidP="00357FA0">
      <w:pPr>
        <w:jc w:val="both"/>
        <w:rPr>
          <w:rFonts w:ascii="Calibri" w:hAnsi="Calibri"/>
          <w:bCs/>
        </w:rPr>
      </w:pPr>
      <w:r w:rsidRPr="004F67FA">
        <w:rPr>
          <w:rFonts w:ascii="Calibri" w:hAnsi="Calibri"/>
          <w:bCs/>
        </w:rPr>
        <w:t>S</w:t>
      </w:r>
      <w:r w:rsidR="004F67FA">
        <w:rPr>
          <w:rFonts w:ascii="Calibri" w:hAnsi="Calibri"/>
          <w:bCs/>
        </w:rPr>
        <w:t>pot</w:t>
      </w:r>
      <w:r w:rsidRPr="004F67FA">
        <w:rPr>
          <w:rFonts w:ascii="Calibri" w:hAnsi="Calibri"/>
          <w:bCs/>
        </w:rPr>
        <w:t xml:space="preserve"> is a</w:t>
      </w:r>
      <w:r w:rsidR="004318AF" w:rsidRPr="004F67FA">
        <w:rPr>
          <w:rFonts w:ascii="Calibri" w:hAnsi="Calibri"/>
          <w:bCs/>
        </w:rPr>
        <w:t xml:space="preserve"> </w:t>
      </w:r>
      <w:r w:rsidR="00834796">
        <w:rPr>
          <w:rFonts w:ascii="Calibri" w:hAnsi="Calibri"/>
          <w:bCs/>
        </w:rPr>
        <w:t>four-</w:t>
      </w:r>
      <w:r w:rsidR="004318AF" w:rsidRPr="004F67FA">
        <w:rPr>
          <w:rFonts w:ascii="Calibri" w:hAnsi="Calibri"/>
          <w:bCs/>
        </w:rPr>
        <w:t>legged remote sensing platform capable of use in both manual operations and autonomous missions.</w:t>
      </w:r>
      <w:r w:rsidR="004F67FA" w:rsidRPr="004F67FA">
        <w:t xml:space="preserve"> </w:t>
      </w:r>
      <w:r w:rsidR="004F67FA" w:rsidRPr="004F67FA">
        <w:rPr>
          <w:rFonts w:ascii="Calibri" w:hAnsi="Calibri"/>
          <w:bCs/>
        </w:rPr>
        <w:t>Engineered for versatility and mobility,</w:t>
      </w:r>
      <w:r w:rsidR="004318AF" w:rsidRPr="004F67FA">
        <w:rPr>
          <w:rFonts w:ascii="Calibri" w:hAnsi="Calibri"/>
          <w:bCs/>
        </w:rPr>
        <w:t xml:space="preserve"> </w:t>
      </w:r>
      <w:r w:rsidR="004F67FA">
        <w:rPr>
          <w:rFonts w:ascii="Calibri" w:hAnsi="Calibri"/>
          <w:bCs/>
        </w:rPr>
        <w:t xml:space="preserve">it is </w:t>
      </w:r>
      <w:r w:rsidR="003137D4" w:rsidRPr="004F67FA">
        <w:rPr>
          <w:rFonts w:ascii="Calibri" w:hAnsi="Calibri"/>
          <w:bCs/>
        </w:rPr>
        <w:t xml:space="preserve">capable of navigating various terrains, including rough or uneven surfaces. </w:t>
      </w:r>
      <w:r w:rsidR="004318AF" w:rsidRPr="004F67FA">
        <w:rPr>
          <w:rFonts w:ascii="Calibri" w:hAnsi="Calibri"/>
          <w:bCs/>
        </w:rPr>
        <w:t xml:space="preserve">It contains a spherical camera capable of 360 degree views </w:t>
      </w:r>
      <w:r w:rsidR="00F8085D" w:rsidRPr="004F67FA">
        <w:rPr>
          <w:rFonts w:ascii="Calibri" w:hAnsi="Calibri"/>
          <w:bCs/>
        </w:rPr>
        <w:t xml:space="preserve">as well as an integrated </w:t>
      </w:r>
      <w:r w:rsidR="00834796">
        <w:rPr>
          <w:rFonts w:ascii="Calibri" w:hAnsi="Calibri"/>
          <w:bCs/>
        </w:rPr>
        <w:t xml:space="preserve">IR </w:t>
      </w:r>
      <w:r w:rsidR="00F8085D" w:rsidRPr="004F67FA">
        <w:rPr>
          <w:rFonts w:ascii="Calibri" w:hAnsi="Calibri"/>
          <w:bCs/>
        </w:rPr>
        <w:t>thermal camera</w:t>
      </w:r>
      <w:sdt>
        <w:sdtPr>
          <w:rPr>
            <w:rFonts w:ascii="Calibri" w:hAnsi="Calibri"/>
            <w:bCs/>
          </w:rPr>
          <w:id w:val="467865087"/>
          <w:citation/>
        </w:sdtPr>
        <w:sdtEndPr/>
        <w:sdtContent>
          <w:r w:rsidR="00D11ABC">
            <w:rPr>
              <w:rFonts w:ascii="Calibri" w:hAnsi="Calibri"/>
              <w:bCs/>
            </w:rPr>
            <w:fldChar w:fldCharType="begin"/>
          </w:r>
          <w:r w:rsidR="00D11ABC">
            <w:rPr>
              <w:rFonts w:ascii="Calibri" w:hAnsi="Calibri"/>
              <w:bCs/>
            </w:rPr>
            <w:instrText xml:space="preserve"> CITATION Bos23 \l 2057 </w:instrText>
          </w:r>
          <w:r w:rsidR="00D11ABC">
            <w:rPr>
              <w:rFonts w:ascii="Calibri" w:hAnsi="Calibri"/>
              <w:bCs/>
            </w:rPr>
            <w:fldChar w:fldCharType="separate"/>
          </w:r>
          <w:r w:rsidR="00A555F4">
            <w:rPr>
              <w:rFonts w:ascii="Calibri" w:hAnsi="Calibri"/>
              <w:bCs/>
              <w:noProof/>
            </w:rPr>
            <w:t xml:space="preserve"> </w:t>
          </w:r>
          <w:r w:rsidR="00A555F4" w:rsidRPr="00A555F4">
            <w:rPr>
              <w:rFonts w:ascii="Calibri" w:hAnsi="Calibri"/>
              <w:noProof/>
            </w:rPr>
            <w:t>[1]</w:t>
          </w:r>
          <w:r w:rsidR="00D11ABC">
            <w:rPr>
              <w:rFonts w:ascii="Calibri" w:hAnsi="Calibri"/>
              <w:bCs/>
            </w:rPr>
            <w:fldChar w:fldCharType="end"/>
          </w:r>
        </w:sdtContent>
      </w:sdt>
      <w:r w:rsidR="00C963C3">
        <w:rPr>
          <w:rFonts w:ascii="Calibri" w:hAnsi="Calibri"/>
          <w:bCs/>
        </w:rPr>
        <w:t xml:space="preserve">. </w:t>
      </w:r>
    </w:p>
    <w:p w14:paraId="14068FED" w14:textId="5C850080" w:rsidR="00357FA0" w:rsidRPr="004F67FA" w:rsidRDefault="00357FA0" w:rsidP="00357FA0">
      <w:pPr>
        <w:jc w:val="both"/>
        <w:rPr>
          <w:rFonts w:ascii="Calibri" w:hAnsi="Calibri"/>
          <w:bCs/>
        </w:rPr>
      </w:pPr>
      <w:r w:rsidRPr="00CE609A">
        <w:rPr>
          <w:rFonts w:ascii="Calibri" w:hAnsi="Calibri"/>
          <w:bCs/>
        </w:rPr>
        <w:t xml:space="preserve">The </w:t>
      </w:r>
      <w:r w:rsidR="009849BB">
        <w:rPr>
          <w:rFonts w:ascii="Calibri" w:hAnsi="Calibri"/>
          <w:bCs/>
        </w:rPr>
        <w:t>d</w:t>
      </w:r>
      <w:r w:rsidR="00F8085D" w:rsidRPr="00CE609A">
        <w:rPr>
          <w:rFonts w:ascii="Calibri" w:hAnsi="Calibri"/>
          <w:bCs/>
        </w:rPr>
        <w:t>rone</w:t>
      </w:r>
      <w:r w:rsidR="003137D4" w:rsidRPr="00CE609A">
        <w:rPr>
          <w:rFonts w:ascii="Calibri" w:hAnsi="Calibri"/>
          <w:bCs/>
        </w:rPr>
        <w:t xml:space="preserve"> features </w:t>
      </w:r>
      <w:r w:rsidR="00CE609A">
        <w:rPr>
          <w:rFonts w:ascii="Calibri" w:hAnsi="Calibri"/>
          <w:bCs/>
        </w:rPr>
        <w:t>both</w:t>
      </w:r>
      <w:r w:rsidR="00045220">
        <w:rPr>
          <w:rFonts w:ascii="Calibri" w:hAnsi="Calibri"/>
          <w:bCs/>
        </w:rPr>
        <w:t xml:space="preserve"> IR and a 4k resolution</w:t>
      </w:r>
      <w:r w:rsidR="00BF321C">
        <w:rPr>
          <w:rFonts w:ascii="Calibri" w:hAnsi="Calibri"/>
          <w:bCs/>
        </w:rPr>
        <w:t xml:space="preserve"> </w:t>
      </w:r>
      <w:r w:rsidR="00AA2425">
        <w:rPr>
          <w:rFonts w:ascii="Calibri" w:hAnsi="Calibri"/>
          <w:bCs/>
        </w:rPr>
        <w:t>visible light</w:t>
      </w:r>
      <w:r w:rsidR="00045220">
        <w:rPr>
          <w:rFonts w:ascii="Calibri" w:hAnsi="Calibri"/>
          <w:bCs/>
        </w:rPr>
        <w:t xml:space="preserve"> camera</w:t>
      </w:r>
      <w:r w:rsidR="00605FE0">
        <w:rPr>
          <w:rFonts w:ascii="Calibri" w:hAnsi="Calibri"/>
          <w:bCs/>
        </w:rPr>
        <w:t>s</w:t>
      </w:r>
      <w:r w:rsidR="00045220">
        <w:rPr>
          <w:rFonts w:ascii="Calibri" w:hAnsi="Calibri"/>
          <w:bCs/>
        </w:rPr>
        <w:t xml:space="preserve">, </w:t>
      </w:r>
      <w:r w:rsidR="004D1514">
        <w:rPr>
          <w:rFonts w:ascii="Calibri" w:hAnsi="Calibri"/>
          <w:bCs/>
        </w:rPr>
        <w:t>enabling the operator to view in different parts of the</w:t>
      </w:r>
      <w:r w:rsidR="003F5280">
        <w:rPr>
          <w:rFonts w:ascii="Calibri" w:hAnsi="Calibri"/>
          <w:bCs/>
        </w:rPr>
        <w:t xml:space="preserve"> electromagnetic</w:t>
      </w:r>
      <w:r w:rsidR="004D1514">
        <w:rPr>
          <w:rFonts w:ascii="Calibri" w:hAnsi="Calibri"/>
          <w:bCs/>
        </w:rPr>
        <w:t xml:space="preserve"> spectrum. </w:t>
      </w:r>
      <w:r w:rsidR="005B16C1">
        <w:rPr>
          <w:rFonts w:ascii="Calibri" w:hAnsi="Calibri"/>
          <w:bCs/>
        </w:rPr>
        <w:t xml:space="preserve">Capable </w:t>
      </w:r>
      <w:r w:rsidR="003137D4" w:rsidRPr="00CE609A">
        <w:rPr>
          <w:rFonts w:ascii="Calibri" w:hAnsi="Calibri"/>
          <w:bCs/>
        </w:rPr>
        <w:t>of fl</w:t>
      </w:r>
      <w:r w:rsidR="00C33AD0" w:rsidRPr="00CE609A">
        <w:rPr>
          <w:rFonts w:ascii="Calibri" w:hAnsi="Calibri"/>
          <w:bCs/>
        </w:rPr>
        <w:t>ight times</w:t>
      </w:r>
      <w:r w:rsidR="003137D4" w:rsidRPr="00CE609A">
        <w:rPr>
          <w:rFonts w:ascii="Calibri" w:hAnsi="Calibri"/>
          <w:bCs/>
        </w:rPr>
        <w:t xml:space="preserve"> up to </w:t>
      </w:r>
      <w:r w:rsidR="005B16C1">
        <w:rPr>
          <w:rFonts w:ascii="Calibri" w:hAnsi="Calibri"/>
          <w:bCs/>
        </w:rPr>
        <w:t>31</w:t>
      </w:r>
      <w:r w:rsidR="003137D4" w:rsidRPr="00CE609A">
        <w:rPr>
          <w:rFonts w:ascii="Calibri" w:hAnsi="Calibri"/>
          <w:bCs/>
        </w:rPr>
        <w:t xml:space="preserve"> minutes, </w:t>
      </w:r>
      <w:r w:rsidR="00321E43">
        <w:rPr>
          <w:rFonts w:ascii="Calibri" w:hAnsi="Calibri"/>
          <w:bCs/>
        </w:rPr>
        <w:t xml:space="preserve">and achieving distances of 18km, </w:t>
      </w:r>
      <w:r w:rsidR="003137D4" w:rsidRPr="00CE609A">
        <w:rPr>
          <w:rFonts w:ascii="Calibri" w:hAnsi="Calibri"/>
          <w:bCs/>
        </w:rPr>
        <w:t xml:space="preserve">it offers the operator </w:t>
      </w:r>
      <w:r w:rsidR="000245B4">
        <w:rPr>
          <w:rFonts w:ascii="Calibri" w:hAnsi="Calibri"/>
          <w:bCs/>
        </w:rPr>
        <w:t xml:space="preserve">ample </w:t>
      </w:r>
      <w:r w:rsidR="003137D4" w:rsidRPr="00CE609A">
        <w:rPr>
          <w:rFonts w:ascii="Calibri" w:hAnsi="Calibri"/>
          <w:bCs/>
        </w:rPr>
        <w:t>time to fully assess and record the scene around it</w:t>
      </w:r>
      <w:r w:rsidR="00DA2417">
        <w:rPr>
          <w:rFonts w:ascii="Calibri" w:hAnsi="Calibri"/>
          <w:bCs/>
        </w:rPr>
        <w:t xml:space="preserve"> </w:t>
      </w:r>
      <w:sdt>
        <w:sdtPr>
          <w:rPr>
            <w:rFonts w:ascii="Calibri" w:hAnsi="Calibri"/>
            <w:bCs/>
          </w:rPr>
          <w:id w:val="1966457361"/>
          <w:citation/>
        </w:sdtPr>
        <w:sdtEndPr/>
        <w:sdtContent>
          <w:r w:rsidR="0098570E">
            <w:rPr>
              <w:rFonts w:ascii="Calibri" w:hAnsi="Calibri"/>
              <w:bCs/>
            </w:rPr>
            <w:fldChar w:fldCharType="begin"/>
          </w:r>
          <w:r w:rsidR="0098570E">
            <w:rPr>
              <w:rFonts w:ascii="Calibri" w:hAnsi="Calibri"/>
              <w:bCs/>
            </w:rPr>
            <w:instrText xml:space="preserve"> CITATION DJI231 \l 2057 </w:instrText>
          </w:r>
          <w:r w:rsidR="0098570E">
            <w:rPr>
              <w:rFonts w:ascii="Calibri" w:hAnsi="Calibri"/>
              <w:bCs/>
            </w:rPr>
            <w:fldChar w:fldCharType="separate"/>
          </w:r>
          <w:r w:rsidR="00A555F4" w:rsidRPr="00A555F4">
            <w:rPr>
              <w:rFonts w:ascii="Calibri" w:hAnsi="Calibri"/>
              <w:noProof/>
            </w:rPr>
            <w:t>[2]</w:t>
          </w:r>
          <w:r w:rsidR="0098570E">
            <w:rPr>
              <w:rFonts w:ascii="Calibri" w:hAnsi="Calibri"/>
              <w:bCs/>
            </w:rPr>
            <w:fldChar w:fldCharType="end"/>
          </w:r>
        </w:sdtContent>
      </w:sdt>
      <w:r w:rsidR="003137D4" w:rsidRPr="00CE609A">
        <w:rPr>
          <w:rFonts w:ascii="Calibri" w:hAnsi="Calibri"/>
          <w:bCs/>
        </w:rPr>
        <w:t>.</w:t>
      </w:r>
      <w:r w:rsidR="003137D4" w:rsidRPr="004F67FA">
        <w:rPr>
          <w:rFonts w:ascii="Calibri" w:hAnsi="Calibri"/>
          <w:bCs/>
        </w:rPr>
        <w:t xml:space="preserve"> </w:t>
      </w:r>
    </w:p>
    <w:p w14:paraId="500871DF" w14:textId="31B1892F" w:rsidR="00EF1E6A" w:rsidRDefault="00357FA0" w:rsidP="00357FA0">
      <w:pPr>
        <w:jc w:val="both"/>
        <w:rPr>
          <w:rFonts w:ascii="Calibri" w:hAnsi="Calibri"/>
          <w:bCs/>
        </w:rPr>
      </w:pPr>
      <w:r w:rsidRPr="004F67FA">
        <w:rPr>
          <w:rFonts w:ascii="Calibri" w:hAnsi="Calibri"/>
          <w:bCs/>
        </w:rPr>
        <w:t xml:space="preserve">The scene, shown in figure </w:t>
      </w:r>
      <w:r w:rsidR="00D11ABC">
        <w:rPr>
          <w:rFonts w:ascii="Calibri" w:hAnsi="Calibri"/>
          <w:bCs/>
        </w:rPr>
        <w:t>1</w:t>
      </w:r>
      <w:r w:rsidRPr="004F67FA">
        <w:rPr>
          <w:rFonts w:ascii="Calibri" w:hAnsi="Calibri"/>
          <w:bCs/>
        </w:rPr>
        <w:t xml:space="preserve"> featured long grass, </w:t>
      </w:r>
      <w:r w:rsidR="000A55AE">
        <w:rPr>
          <w:rFonts w:ascii="Calibri" w:hAnsi="Calibri"/>
          <w:bCs/>
        </w:rPr>
        <w:t>shrubs</w:t>
      </w:r>
      <w:r w:rsidRPr="004F67FA">
        <w:rPr>
          <w:rFonts w:ascii="Calibri" w:hAnsi="Calibri"/>
          <w:bCs/>
        </w:rPr>
        <w:t xml:space="preserve"> and </w:t>
      </w:r>
      <w:r w:rsidR="00B54ABE">
        <w:rPr>
          <w:rFonts w:ascii="Calibri" w:hAnsi="Calibri"/>
          <w:bCs/>
        </w:rPr>
        <w:t>a pond.</w:t>
      </w:r>
      <w:r w:rsidR="00194A6C" w:rsidRPr="004F67FA">
        <w:rPr>
          <w:rFonts w:ascii="Calibri" w:hAnsi="Calibri"/>
          <w:bCs/>
        </w:rPr>
        <w:t xml:space="preserve"> </w:t>
      </w:r>
      <w:r w:rsidRPr="004F67FA">
        <w:rPr>
          <w:rFonts w:ascii="Calibri" w:hAnsi="Calibri"/>
          <w:bCs/>
        </w:rPr>
        <w:t>Overall, the ground was relatively flat. The weather was clear, with a few clouds</w:t>
      </w:r>
      <w:r w:rsidR="005F78A1">
        <w:rPr>
          <w:rFonts w:ascii="Calibri" w:hAnsi="Calibri"/>
          <w:bCs/>
        </w:rPr>
        <w:t xml:space="preserve"> and an occasional gust of wind. </w:t>
      </w:r>
      <w:r w:rsidR="000A55AE">
        <w:rPr>
          <w:rFonts w:ascii="Calibri" w:hAnsi="Calibri"/>
          <w:bCs/>
        </w:rPr>
        <w:t>The conditions were</w:t>
      </w:r>
      <w:r w:rsidR="001E4B03">
        <w:rPr>
          <w:rFonts w:ascii="Calibri" w:hAnsi="Calibri"/>
          <w:bCs/>
        </w:rPr>
        <w:t xml:space="preserve"> </w:t>
      </w:r>
      <w:r w:rsidR="00BA3D0B">
        <w:rPr>
          <w:rFonts w:ascii="Calibri" w:hAnsi="Calibri"/>
          <w:bCs/>
        </w:rPr>
        <w:t xml:space="preserve">almost </w:t>
      </w:r>
      <w:r w:rsidR="000A55AE">
        <w:rPr>
          <w:rFonts w:ascii="Calibri" w:hAnsi="Calibri"/>
          <w:bCs/>
        </w:rPr>
        <w:t>ideal for the work, as any rain would have scattered the IR</w:t>
      </w:r>
      <w:r w:rsidR="00DA2417">
        <w:rPr>
          <w:rFonts w:ascii="Calibri" w:hAnsi="Calibri"/>
          <w:bCs/>
        </w:rPr>
        <w:t xml:space="preserve">, reducing the </w:t>
      </w:r>
      <w:r w:rsidR="0027312E">
        <w:rPr>
          <w:rFonts w:ascii="Calibri" w:hAnsi="Calibri"/>
          <w:bCs/>
        </w:rPr>
        <w:t xml:space="preserve">image resolution </w:t>
      </w:r>
      <w:sdt>
        <w:sdtPr>
          <w:rPr>
            <w:rFonts w:ascii="Calibri" w:hAnsi="Calibri"/>
            <w:bCs/>
          </w:rPr>
          <w:id w:val="384681086"/>
          <w:citation/>
        </w:sdtPr>
        <w:sdtEndPr/>
        <w:sdtContent>
          <w:r w:rsidR="00DA2417">
            <w:rPr>
              <w:rFonts w:ascii="Calibri" w:hAnsi="Calibri"/>
              <w:bCs/>
            </w:rPr>
            <w:fldChar w:fldCharType="begin"/>
          </w:r>
          <w:r w:rsidR="00DA2417">
            <w:rPr>
              <w:rFonts w:ascii="Calibri" w:hAnsi="Calibri"/>
              <w:bCs/>
            </w:rPr>
            <w:instrText xml:space="preserve"> CITATION Tel20 \l 2057 </w:instrText>
          </w:r>
          <w:r w:rsidR="00DA2417">
            <w:rPr>
              <w:rFonts w:ascii="Calibri" w:hAnsi="Calibri"/>
              <w:bCs/>
            </w:rPr>
            <w:fldChar w:fldCharType="separate"/>
          </w:r>
          <w:r w:rsidR="00A555F4" w:rsidRPr="00A555F4">
            <w:rPr>
              <w:rFonts w:ascii="Calibri" w:hAnsi="Calibri"/>
              <w:noProof/>
            </w:rPr>
            <w:t>[3]</w:t>
          </w:r>
          <w:r w:rsidR="00DA2417">
            <w:rPr>
              <w:rFonts w:ascii="Calibri" w:hAnsi="Calibri"/>
              <w:bCs/>
            </w:rPr>
            <w:fldChar w:fldCharType="end"/>
          </w:r>
        </w:sdtContent>
      </w:sdt>
      <w:r w:rsidR="00DA2417">
        <w:rPr>
          <w:rFonts w:ascii="Calibri" w:hAnsi="Calibri"/>
          <w:bCs/>
        </w:rPr>
        <w:t>.</w:t>
      </w:r>
    </w:p>
    <w:p w14:paraId="2CE1407C" w14:textId="77375C32" w:rsidR="00830512" w:rsidRDefault="0062621C" w:rsidP="00830512">
      <w:pPr>
        <w:keepNext/>
        <w:jc w:val="both"/>
      </w:pPr>
      <w:r w:rsidRPr="0062621C">
        <w:rPr>
          <w:noProof/>
        </w:rPr>
        <w:lastRenderedPageBreak/>
        <w:t xml:space="preserve"> </w:t>
      </w:r>
      <w:r w:rsidRPr="0062621C">
        <w:drawing>
          <wp:inline distT="0" distB="0" distL="0" distR="0" wp14:anchorId="3C299BDA" wp14:editId="1878E428">
            <wp:extent cx="3599725" cy="2444750"/>
            <wp:effectExtent l="0" t="0" r="1270" b="0"/>
            <wp:docPr id="106417206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4172068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623453" cy="24608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8BF781" w14:textId="4C14C60F" w:rsidR="00194A6C" w:rsidRPr="004F67FA" w:rsidRDefault="00830512" w:rsidP="00830512">
      <w:pPr>
        <w:pStyle w:val="Caption"/>
        <w:jc w:val="both"/>
        <w:rPr>
          <w:rFonts w:ascii="Calibri" w:hAnsi="Calibri"/>
          <w:bCs/>
        </w:rPr>
      </w:pPr>
      <w:bookmarkStart w:id="1" w:name="_Toc153044272"/>
      <w:r>
        <w:t xml:space="preserve">Figure </w:t>
      </w:r>
      <w:r w:rsidR="00BA11C0">
        <w:fldChar w:fldCharType="begin"/>
      </w:r>
      <w:r w:rsidR="00BA11C0">
        <w:instrText xml:space="preserve"> SEQ Figure \* ARABIC </w:instrText>
      </w:r>
      <w:r w:rsidR="00BA11C0">
        <w:fldChar w:fldCharType="separate"/>
      </w:r>
      <w:r w:rsidR="00761A2A">
        <w:rPr>
          <w:noProof/>
        </w:rPr>
        <w:t>1</w:t>
      </w:r>
      <w:r w:rsidR="00BA11C0">
        <w:rPr>
          <w:noProof/>
        </w:rPr>
        <w:fldChar w:fldCharType="end"/>
      </w:r>
      <w:r>
        <w:t xml:space="preserve">- Overhead </w:t>
      </w:r>
      <w:r w:rsidR="00DD6730">
        <w:t xml:space="preserve"> </w:t>
      </w:r>
      <w:r>
        <w:t xml:space="preserve"> of the scene</w:t>
      </w:r>
      <w:r w:rsidR="00ED2A3D">
        <w:t xml:space="preserve">, with the trial area boundary in orange </w:t>
      </w:r>
      <w:r>
        <w:t xml:space="preserve"> </w:t>
      </w:r>
      <w:sdt>
        <w:sdtPr>
          <w:id w:val="-174958837"/>
          <w:citation/>
        </w:sdtPr>
        <w:sdtEndPr/>
        <w:sdtContent>
          <w:r>
            <w:fldChar w:fldCharType="begin"/>
          </w:r>
          <w:r>
            <w:instrText xml:space="preserve"> CITATION Goo23 \l 2057 </w:instrText>
          </w:r>
          <w:r>
            <w:fldChar w:fldCharType="separate"/>
          </w:r>
          <w:r w:rsidR="00A555F4" w:rsidRPr="00A555F4">
            <w:rPr>
              <w:noProof/>
            </w:rPr>
            <w:t>[4]</w:t>
          </w:r>
          <w:r>
            <w:fldChar w:fldCharType="end"/>
          </w:r>
        </w:sdtContent>
      </w:sdt>
      <w:bookmarkEnd w:id="1"/>
    </w:p>
    <w:p w14:paraId="0294EE35" w14:textId="335DC2C6" w:rsidR="00357FA0" w:rsidRDefault="00357FA0" w:rsidP="00357FA0">
      <w:pPr>
        <w:jc w:val="both"/>
        <w:rPr>
          <w:rFonts w:ascii="Calibri" w:hAnsi="Calibri"/>
          <w:bCs/>
        </w:rPr>
      </w:pPr>
      <w:r w:rsidRPr="004F67FA">
        <w:rPr>
          <w:rFonts w:ascii="Calibri" w:hAnsi="Calibri"/>
          <w:bCs/>
        </w:rPr>
        <w:t xml:space="preserve">Before surveying, </w:t>
      </w:r>
      <w:r w:rsidR="00194A6C" w:rsidRPr="004F67FA">
        <w:rPr>
          <w:rFonts w:ascii="Calibri" w:hAnsi="Calibri"/>
          <w:bCs/>
        </w:rPr>
        <w:t>the team</w:t>
      </w:r>
      <w:r w:rsidRPr="004F67FA">
        <w:rPr>
          <w:rFonts w:ascii="Calibri" w:hAnsi="Calibri"/>
          <w:bCs/>
        </w:rPr>
        <w:t xml:space="preserve"> decided how to divide up the area to make the </w:t>
      </w:r>
      <w:r w:rsidR="00FC1958">
        <w:rPr>
          <w:rFonts w:ascii="Calibri" w:hAnsi="Calibri"/>
          <w:bCs/>
        </w:rPr>
        <w:t>data collection</w:t>
      </w:r>
      <w:r w:rsidRPr="004F67FA">
        <w:rPr>
          <w:rFonts w:ascii="Calibri" w:hAnsi="Calibri"/>
          <w:bCs/>
        </w:rPr>
        <w:t xml:space="preserve"> easier and more manageable. There was various methods available for this, including </w:t>
      </w:r>
      <w:r w:rsidR="00ED2A3D">
        <w:rPr>
          <w:rFonts w:ascii="Calibri" w:hAnsi="Calibri"/>
          <w:bCs/>
        </w:rPr>
        <w:t xml:space="preserve">using </w:t>
      </w:r>
      <w:r w:rsidRPr="004F67FA">
        <w:rPr>
          <w:rFonts w:ascii="Calibri" w:hAnsi="Calibri"/>
          <w:bCs/>
        </w:rPr>
        <w:t>grids and spirals. However, lines</w:t>
      </w:r>
      <w:r w:rsidR="00110A12" w:rsidRPr="004F67FA">
        <w:rPr>
          <w:rFonts w:ascii="Calibri" w:hAnsi="Calibri"/>
          <w:bCs/>
        </w:rPr>
        <w:t xml:space="preserve"> were chosen</w:t>
      </w:r>
      <w:r w:rsidRPr="004F67FA">
        <w:rPr>
          <w:rFonts w:ascii="Calibri" w:hAnsi="Calibri"/>
          <w:bCs/>
        </w:rPr>
        <w:t xml:space="preserve"> as this was more representative of traditional mine disposal methods. </w:t>
      </w:r>
      <w:r w:rsidR="00110A12" w:rsidRPr="004F67FA">
        <w:rPr>
          <w:rFonts w:ascii="Calibri" w:hAnsi="Calibri"/>
          <w:bCs/>
        </w:rPr>
        <w:t xml:space="preserve">The </w:t>
      </w:r>
      <w:r w:rsidR="006E3267">
        <w:rPr>
          <w:rFonts w:ascii="Calibri" w:hAnsi="Calibri"/>
          <w:bCs/>
        </w:rPr>
        <w:t>chosen</w:t>
      </w:r>
      <w:r w:rsidR="00110A12" w:rsidRPr="004F67FA">
        <w:rPr>
          <w:rFonts w:ascii="Calibri" w:hAnsi="Calibri"/>
          <w:bCs/>
        </w:rPr>
        <w:t xml:space="preserve"> route is shown in figure </w:t>
      </w:r>
      <w:r w:rsidR="00830512">
        <w:rPr>
          <w:rFonts w:ascii="Calibri" w:hAnsi="Calibri"/>
          <w:bCs/>
        </w:rPr>
        <w:t>2</w:t>
      </w:r>
      <w:r w:rsidR="00110A12" w:rsidRPr="004F67FA">
        <w:rPr>
          <w:rFonts w:ascii="Calibri" w:hAnsi="Calibri"/>
          <w:bCs/>
        </w:rPr>
        <w:t>.</w:t>
      </w:r>
    </w:p>
    <w:p w14:paraId="6B466AB3" w14:textId="77777777" w:rsidR="00830512" w:rsidRPr="004F67FA" w:rsidRDefault="00830512" w:rsidP="00357FA0">
      <w:pPr>
        <w:jc w:val="both"/>
        <w:rPr>
          <w:rFonts w:ascii="Calibri" w:hAnsi="Calibri"/>
          <w:bCs/>
        </w:rPr>
      </w:pPr>
    </w:p>
    <w:p w14:paraId="59601B5A" w14:textId="77777777" w:rsidR="00830512" w:rsidRDefault="00194A6C" w:rsidP="00830512">
      <w:pPr>
        <w:keepNext/>
        <w:jc w:val="both"/>
      </w:pPr>
      <w:r w:rsidRPr="004F67FA">
        <w:rPr>
          <w:rFonts w:ascii="Calibri" w:hAnsi="Calibri"/>
          <w:bCs/>
          <w:noProof/>
        </w:rPr>
        <w:drawing>
          <wp:inline distT="0" distB="0" distL="0" distR="0" wp14:anchorId="5C768D76" wp14:editId="23B91EF8">
            <wp:extent cx="3120312" cy="2908663"/>
            <wp:effectExtent l="0" t="0" r="4445" b="6350"/>
            <wp:docPr id="1178286573" name="Picture 1" descr="An aerial view of a square area with black arrow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8286573" name="Picture 1" descr="An aerial view of a square area with black arrows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125281" cy="2913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654362" w14:textId="2406B77A" w:rsidR="00194A6C" w:rsidRDefault="00830512" w:rsidP="003834CF">
      <w:pPr>
        <w:pStyle w:val="Caption"/>
        <w:jc w:val="both"/>
        <w:rPr>
          <w:rFonts w:ascii="Calibri" w:hAnsi="Calibri"/>
          <w:bCs/>
        </w:rPr>
      </w:pPr>
      <w:bookmarkStart w:id="2" w:name="_Toc153044273"/>
      <w:r>
        <w:t xml:space="preserve">Figure </w:t>
      </w:r>
      <w:r w:rsidR="00BA11C0">
        <w:fldChar w:fldCharType="begin"/>
      </w:r>
      <w:r w:rsidR="00BA11C0">
        <w:instrText xml:space="preserve"> SEQ Figure \* ARABIC </w:instrText>
      </w:r>
      <w:r w:rsidR="00BA11C0">
        <w:fldChar w:fldCharType="separate"/>
      </w:r>
      <w:r w:rsidR="00761A2A">
        <w:rPr>
          <w:noProof/>
        </w:rPr>
        <w:t>2</w:t>
      </w:r>
      <w:r w:rsidR="00BA11C0">
        <w:rPr>
          <w:noProof/>
        </w:rPr>
        <w:fldChar w:fldCharType="end"/>
      </w:r>
      <w:r>
        <w:t xml:space="preserve">- A map of the area including the path of the sensor platforms </w:t>
      </w:r>
      <w:sdt>
        <w:sdtPr>
          <w:id w:val="1387906999"/>
          <w:citation/>
        </w:sdtPr>
        <w:sdtEndPr/>
        <w:sdtContent>
          <w:r>
            <w:fldChar w:fldCharType="begin"/>
          </w:r>
          <w:r>
            <w:instrText xml:space="preserve"> CITATION Goo23 \l 2057 </w:instrText>
          </w:r>
          <w:r>
            <w:fldChar w:fldCharType="separate"/>
          </w:r>
          <w:r w:rsidR="00A555F4" w:rsidRPr="00A555F4">
            <w:rPr>
              <w:noProof/>
            </w:rPr>
            <w:t>[4]</w:t>
          </w:r>
          <w:r>
            <w:fldChar w:fldCharType="end"/>
          </w:r>
        </w:sdtContent>
      </w:sdt>
      <w:bookmarkEnd w:id="2"/>
    </w:p>
    <w:p w14:paraId="07A827CD" w14:textId="697A652F" w:rsidR="002B310D" w:rsidRPr="004F67FA" w:rsidRDefault="002B310D" w:rsidP="002B310D">
      <w:pPr>
        <w:pStyle w:val="Heading1"/>
      </w:pPr>
      <w:bookmarkStart w:id="3" w:name="_Toc153050423"/>
      <w:r>
        <w:t>Spot</w:t>
      </w:r>
      <w:bookmarkEnd w:id="3"/>
    </w:p>
    <w:p w14:paraId="749ADB66" w14:textId="56322B7C" w:rsidR="00C84F43" w:rsidRDefault="00640BAD" w:rsidP="00357FA0">
      <w:pPr>
        <w:jc w:val="both"/>
        <w:rPr>
          <w:rFonts w:ascii="Calibri" w:hAnsi="Calibri"/>
          <w:bCs/>
        </w:rPr>
      </w:pPr>
      <w:r>
        <w:rPr>
          <w:rFonts w:ascii="Calibri" w:hAnsi="Calibri"/>
          <w:bCs/>
        </w:rPr>
        <w:t>Firstly, the team used Spot</w:t>
      </w:r>
      <w:r w:rsidR="00357FA0" w:rsidRPr="004F67FA">
        <w:rPr>
          <w:rFonts w:ascii="Calibri" w:hAnsi="Calibri"/>
          <w:bCs/>
        </w:rPr>
        <w:t>,</w:t>
      </w:r>
      <w:r w:rsidR="00110A12" w:rsidRPr="004F67FA">
        <w:rPr>
          <w:rFonts w:ascii="Calibri" w:hAnsi="Calibri"/>
          <w:bCs/>
        </w:rPr>
        <w:t xml:space="preserve"> </w:t>
      </w:r>
      <w:r w:rsidR="007F3C82">
        <w:rPr>
          <w:rFonts w:ascii="Calibri" w:hAnsi="Calibri"/>
          <w:bCs/>
        </w:rPr>
        <w:t xml:space="preserve">controlling it via a </w:t>
      </w:r>
      <w:r w:rsidR="00421243">
        <w:rPr>
          <w:rFonts w:ascii="Calibri" w:hAnsi="Calibri"/>
          <w:bCs/>
        </w:rPr>
        <w:t>table</w:t>
      </w:r>
      <w:r w:rsidR="007F3C82">
        <w:rPr>
          <w:rFonts w:ascii="Calibri" w:hAnsi="Calibri"/>
          <w:bCs/>
        </w:rPr>
        <w:t>t</w:t>
      </w:r>
      <w:r w:rsidR="00F379F1">
        <w:rPr>
          <w:rFonts w:ascii="Calibri" w:hAnsi="Calibri"/>
          <w:bCs/>
        </w:rPr>
        <w:t xml:space="preserve"> as shown in figure 3</w:t>
      </w:r>
      <w:r w:rsidR="007F3C82">
        <w:rPr>
          <w:rFonts w:ascii="Calibri" w:hAnsi="Calibri"/>
          <w:bCs/>
        </w:rPr>
        <w:t xml:space="preserve">. </w:t>
      </w:r>
      <w:r w:rsidR="00D725C2">
        <w:rPr>
          <w:rFonts w:ascii="Calibri" w:hAnsi="Calibri"/>
          <w:bCs/>
        </w:rPr>
        <w:t xml:space="preserve">Throughout the exercise, the team accompanied Spot on foot to </w:t>
      </w:r>
      <w:r w:rsidR="00E362C3">
        <w:rPr>
          <w:rFonts w:ascii="Calibri" w:hAnsi="Calibri"/>
          <w:bCs/>
        </w:rPr>
        <w:t>manually confirm sightings</w:t>
      </w:r>
      <w:r w:rsidR="00421243">
        <w:rPr>
          <w:rFonts w:ascii="Calibri" w:hAnsi="Calibri"/>
          <w:bCs/>
        </w:rPr>
        <w:t xml:space="preserve">. </w:t>
      </w:r>
      <w:r w:rsidR="00934DA8">
        <w:rPr>
          <w:rFonts w:ascii="Calibri" w:hAnsi="Calibri"/>
          <w:bCs/>
        </w:rPr>
        <w:t xml:space="preserve">Live data from </w:t>
      </w:r>
      <w:r w:rsidR="00834796">
        <w:rPr>
          <w:rFonts w:ascii="Calibri" w:hAnsi="Calibri"/>
          <w:bCs/>
        </w:rPr>
        <w:t xml:space="preserve">its thermal camera was </w:t>
      </w:r>
      <w:r w:rsidR="00934DA8">
        <w:rPr>
          <w:rFonts w:ascii="Calibri" w:hAnsi="Calibri"/>
          <w:bCs/>
        </w:rPr>
        <w:t>also displayed on th</w:t>
      </w:r>
      <w:r w:rsidR="00F363CB">
        <w:rPr>
          <w:rFonts w:ascii="Calibri" w:hAnsi="Calibri"/>
          <w:bCs/>
        </w:rPr>
        <w:t>e</w:t>
      </w:r>
      <w:r w:rsidR="00934DA8">
        <w:rPr>
          <w:rFonts w:ascii="Calibri" w:hAnsi="Calibri"/>
          <w:bCs/>
        </w:rPr>
        <w:t xml:space="preserve"> tablet, </w:t>
      </w:r>
      <w:r w:rsidR="009849BB">
        <w:rPr>
          <w:rFonts w:ascii="Calibri" w:hAnsi="Calibri"/>
          <w:bCs/>
        </w:rPr>
        <w:t xml:space="preserve">and monitored </w:t>
      </w:r>
      <w:r w:rsidR="00834796">
        <w:rPr>
          <w:rFonts w:ascii="Calibri" w:hAnsi="Calibri"/>
          <w:bCs/>
        </w:rPr>
        <w:t>for thermal hotspots</w:t>
      </w:r>
      <w:r w:rsidR="00357FA0" w:rsidRPr="004F67FA">
        <w:rPr>
          <w:rFonts w:ascii="Calibri" w:hAnsi="Calibri"/>
          <w:bCs/>
        </w:rPr>
        <w:t xml:space="preserve">. </w:t>
      </w:r>
      <w:r w:rsidR="00651E7E">
        <w:rPr>
          <w:rFonts w:ascii="Calibri" w:hAnsi="Calibri"/>
          <w:bCs/>
        </w:rPr>
        <w:t xml:space="preserve">Spot could only view </w:t>
      </w:r>
      <w:r w:rsidR="00F042F6">
        <w:rPr>
          <w:rFonts w:ascii="Calibri" w:hAnsi="Calibri"/>
          <w:bCs/>
        </w:rPr>
        <w:t xml:space="preserve">the area directly in front of </w:t>
      </w:r>
      <w:r w:rsidR="00016884">
        <w:rPr>
          <w:rFonts w:ascii="Calibri" w:hAnsi="Calibri"/>
          <w:bCs/>
        </w:rPr>
        <w:t>it</w:t>
      </w:r>
      <w:r w:rsidR="00F042F6">
        <w:rPr>
          <w:rFonts w:ascii="Calibri" w:hAnsi="Calibri"/>
          <w:bCs/>
        </w:rPr>
        <w:t xml:space="preserve">, approximately </w:t>
      </w:r>
      <w:r w:rsidR="00A720A0">
        <w:rPr>
          <w:rFonts w:ascii="Calibri" w:hAnsi="Calibri"/>
          <w:bCs/>
        </w:rPr>
        <w:t>2.1m</w:t>
      </w:r>
      <w:r w:rsidR="00016884">
        <w:rPr>
          <w:rFonts w:ascii="Calibri" w:hAnsi="Calibri"/>
          <w:bCs/>
        </w:rPr>
        <w:t xml:space="preserve"> across</w:t>
      </w:r>
      <w:r w:rsidR="00A720A0">
        <w:rPr>
          <w:rFonts w:ascii="Calibri" w:hAnsi="Calibri"/>
          <w:bCs/>
        </w:rPr>
        <w:t>. This</w:t>
      </w:r>
      <w:r w:rsidR="00F363CB">
        <w:rPr>
          <w:rFonts w:ascii="Calibri" w:hAnsi="Calibri"/>
          <w:bCs/>
        </w:rPr>
        <w:t xml:space="preserve"> </w:t>
      </w:r>
      <w:r w:rsidR="00A720A0">
        <w:rPr>
          <w:rFonts w:ascii="Calibri" w:hAnsi="Calibri"/>
          <w:bCs/>
        </w:rPr>
        <w:t xml:space="preserve">meant </w:t>
      </w:r>
      <w:r w:rsidR="003D3518">
        <w:rPr>
          <w:rFonts w:ascii="Calibri" w:hAnsi="Calibri"/>
          <w:bCs/>
        </w:rPr>
        <w:t>the spac</w:t>
      </w:r>
      <w:r w:rsidR="00ED2A3D">
        <w:rPr>
          <w:rFonts w:ascii="Calibri" w:hAnsi="Calibri"/>
          <w:bCs/>
        </w:rPr>
        <w:t>ing b</w:t>
      </w:r>
      <w:r w:rsidR="003D3518">
        <w:rPr>
          <w:rFonts w:ascii="Calibri" w:hAnsi="Calibri"/>
          <w:bCs/>
        </w:rPr>
        <w:t xml:space="preserve">etween the lines in figure </w:t>
      </w:r>
      <w:r w:rsidR="00016884">
        <w:rPr>
          <w:rFonts w:ascii="Calibri" w:hAnsi="Calibri"/>
          <w:bCs/>
        </w:rPr>
        <w:t>2</w:t>
      </w:r>
      <w:r w:rsidR="003D3518">
        <w:rPr>
          <w:rFonts w:ascii="Calibri" w:hAnsi="Calibri"/>
          <w:bCs/>
        </w:rPr>
        <w:t xml:space="preserve"> was </w:t>
      </w:r>
      <w:r w:rsidR="002E0E2C">
        <w:rPr>
          <w:rFonts w:ascii="Calibri" w:hAnsi="Calibri"/>
          <w:bCs/>
        </w:rPr>
        <w:t>narrower</w:t>
      </w:r>
      <w:r w:rsidR="003D3518">
        <w:rPr>
          <w:rFonts w:ascii="Calibri" w:hAnsi="Calibri"/>
          <w:bCs/>
        </w:rPr>
        <w:t xml:space="preserve"> than </w:t>
      </w:r>
      <w:r w:rsidR="0027312E">
        <w:rPr>
          <w:rFonts w:ascii="Calibri" w:hAnsi="Calibri"/>
          <w:bCs/>
        </w:rPr>
        <w:t>anticipated</w:t>
      </w:r>
      <w:r w:rsidR="003D3518">
        <w:rPr>
          <w:rFonts w:ascii="Calibri" w:hAnsi="Calibri"/>
          <w:bCs/>
        </w:rPr>
        <w:t>, t</w:t>
      </w:r>
      <w:r w:rsidR="00016884">
        <w:rPr>
          <w:rFonts w:ascii="Calibri" w:hAnsi="Calibri"/>
          <w:bCs/>
        </w:rPr>
        <w:t>aking</w:t>
      </w:r>
      <w:r w:rsidR="003D3518">
        <w:rPr>
          <w:rFonts w:ascii="Calibri" w:hAnsi="Calibri"/>
          <w:bCs/>
        </w:rPr>
        <w:t xml:space="preserve"> longer to collect the required</w:t>
      </w:r>
      <w:r w:rsidR="0027312E">
        <w:rPr>
          <w:rFonts w:ascii="Calibri" w:hAnsi="Calibri"/>
          <w:bCs/>
        </w:rPr>
        <w:t xml:space="preserve"> data</w:t>
      </w:r>
      <w:r w:rsidR="003D3518">
        <w:rPr>
          <w:rFonts w:ascii="Calibri" w:hAnsi="Calibri"/>
          <w:bCs/>
        </w:rPr>
        <w:t xml:space="preserve">. In addition, </w:t>
      </w:r>
      <w:r w:rsidR="00D462CF">
        <w:rPr>
          <w:rFonts w:ascii="Calibri" w:hAnsi="Calibri"/>
          <w:bCs/>
        </w:rPr>
        <w:t>Spot had a roll cage around its IR camera</w:t>
      </w:r>
      <w:r w:rsidR="00F55B4E">
        <w:rPr>
          <w:rFonts w:ascii="Calibri" w:hAnsi="Calibri"/>
          <w:bCs/>
        </w:rPr>
        <w:t xml:space="preserve">. Whilst this protected the camera during </w:t>
      </w:r>
      <w:r w:rsidR="00EB24D9">
        <w:rPr>
          <w:rFonts w:ascii="Calibri" w:hAnsi="Calibri"/>
          <w:bCs/>
        </w:rPr>
        <w:t>motion,</w:t>
      </w:r>
      <w:r w:rsidR="00F55B4E">
        <w:rPr>
          <w:rFonts w:ascii="Calibri" w:hAnsi="Calibri"/>
          <w:bCs/>
        </w:rPr>
        <w:t xml:space="preserve"> it also meant </w:t>
      </w:r>
      <w:r w:rsidR="00AD14E3">
        <w:rPr>
          <w:rFonts w:ascii="Calibri" w:hAnsi="Calibri"/>
          <w:bCs/>
        </w:rPr>
        <w:t>a portion</w:t>
      </w:r>
      <w:r w:rsidR="00F55B4E">
        <w:rPr>
          <w:rFonts w:ascii="Calibri" w:hAnsi="Calibri"/>
          <w:bCs/>
        </w:rPr>
        <w:t xml:space="preserve"> of the image </w:t>
      </w:r>
      <w:r w:rsidR="00D96AD6">
        <w:rPr>
          <w:rFonts w:ascii="Calibri" w:hAnsi="Calibri"/>
          <w:bCs/>
        </w:rPr>
        <w:t xml:space="preserve">was blocked off, </w:t>
      </w:r>
      <w:r w:rsidR="00CC13A1">
        <w:rPr>
          <w:rFonts w:ascii="Calibri" w:hAnsi="Calibri"/>
          <w:bCs/>
        </w:rPr>
        <w:t>reducing the field of view.</w:t>
      </w:r>
      <w:r w:rsidR="00745683">
        <w:rPr>
          <w:rFonts w:ascii="Calibri" w:hAnsi="Calibri"/>
          <w:bCs/>
        </w:rPr>
        <w:t xml:space="preserve"> </w:t>
      </w:r>
    </w:p>
    <w:p w14:paraId="484C1512" w14:textId="77777777" w:rsidR="000D2BF6" w:rsidRDefault="008E714F" w:rsidP="000D2BF6">
      <w:pPr>
        <w:keepNext/>
        <w:jc w:val="both"/>
      </w:pPr>
      <w:r>
        <w:rPr>
          <w:noProof/>
        </w:rPr>
        <w:lastRenderedPageBreak/>
        <w:drawing>
          <wp:inline distT="0" distB="0" distL="0" distR="0" wp14:anchorId="686AD164" wp14:editId="69B8CE09">
            <wp:extent cx="3757246" cy="2940952"/>
            <wp:effectExtent l="0" t="0" r="0" b="0"/>
            <wp:docPr id="1579470194" name="Picture 9" descr="A yellow robot in a fiel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9470194" name="Picture 9" descr="A yellow robot in a field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9098" b="34726"/>
                    <a:stretch/>
                  </pic:blipFill>
                  <pic:spPr bwMode="auto">
                    <a:xfrm>
                      <a:off x="0" y="0"/>
                      <a:ext cx="3757246" cy="294095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6A2F9BC" w14:textId="16F196C4" w:rsidR="00745683" w:rsidRDefault="000D2BF6" w:rsidP="000D2BF6">
      <w:pPr>
        <w:pStyle w:val="Caption"/>
        <w:jc w:val="both"/>
        <w:rPr>
          <w:rFonts w:ascii="Calibri" w:hAnsi="Calibri"/>
          <w:bCs/>
        </w:rPr>
      </w:pPr>
      <w:bookmarkStart w:id="4" w:name="_Toc153044274"/>
      <w:r>
        <w:t xml:space="preserve">Figure </w:t>
      </w:r>
      <w:r w:rsidR="00BA11C0">
        <w:fldChar w:fldCharType="begin"/>
      </w:r>
      <w:r w:rsidR="00BA11C0">
        <w:instrText xml:space="preserve"> SEQ Figure \* ARABIC </w:instrText>
      </w:r>
      <w:r w:rsidR="00BA11C0">
        <w:fldChar w:fldCharType="separate"/>
      </w:r>
      <w:r w:rsidR="00761A2A">
        <w:rPr>
          <w:noProof/>
        </w:rPr>
        <w:t>3</w:t>
      </w:r>
      <w:r w:rsidR="00BA11C0">
        <w:rPr>
          <w:noProof/>
        </w:rPr>
        <w:fldChar w:fldCharType="end"/>
      </w:r>
      <w:r>
        <w:t xml:space="preserve">- Spot pictured with its IR </w:t>
      </w:r>
      <w:bookmarkEnd w:id="4"/>
      <w:r w:rsidR="00292986">
        <w:t>camera.</w:t>
      </w:r>
    </w:p>
    <w:p w14:paraId="56D71965" w14:textId="6918C576" w:rsidR="00745683" w:rsidRPr="004F67FA" w:rsidRDefault="00370BF8" w:rsidP="00357FA0">
      <w:pPr>
        <w:jc w:val="both"/>
        <w:rPr>
          <w:rFonts w:ascii="Calibri" w:hAnsi="Calibri"/>
          <w:bCs/>
        </w:rPr>
      </w:pPr>
      <w:r>
        <w:rPr>
          <w:rFonts w:ascii="Calibri" w:hAnsi="Calibri"/>
          <w:bCs/>
        </w:rPr>
        <w:t>When moving</w:t>
      </w:r>
      <w:r w:rsidR="00357FA0" w:rsidRPr="004F67FA">
        <w:rPr>
          <w:rFonts w:ascii="Calibri" w:hAnsi="Calibri"/>
          <w:bCs/>
        </w:rPr>
        <w:t>, S</w:t>
      </w:r>
      <w:r w:rsidR="00110A12" w:rsidRPr="004F67FA">
        <w:rPr>
          <w:rFonts w:ascii="Calibri" w:hAnsi="Calibri"/>
          <w:bCs/>
        </w:rPr>
        <w:t>pot</w:t>
      </w:r>
      <w:r w:rsidR="00357FA0" w:rsidRPr="004F67FA">
        <w:rPr>
          <w:rFonts w:ascii="Calibri" w:hAnsi="Calibri"/>
          <w:bCs/>
        </w:rPr>
        <w:t xml:space="preserve"> had a tendency to veer left or right, </w:t>
      </w:r>
      <w:r>
        <w:rPr>
          <w:rFonts w:ascii="Calibri" w:hAnsi="Calibri"/>
          <w:bCs/>
        </w:rPr>
        <w:t xml:space="preserve">resulting in </w:t>
      </w:r>
      <w:r w:rsidR="00357FA0" w:rsidRPr="004F67FA">
        <w:rPr>
          <w:rFonts w:ascii="Calibri" w:hAnsi="Calibri"/>
          <w:bCs/>
        </w:rPr>
        <w:t xml:space="preserve">gaps and overlaps in the </w:t>
      </w:r>
      <w:r w:rsidR="00ED2A3D">
        <w:rPr>
          <w:rFonts w:ascii="Calibri" w:hAnsi="Calibri"/>
          <w:bCs/>
        </w:rPr>
        <w:t xml:space="preserve">line </w:t>
      </w:r>
      <w:r w:rsidR="00357FA0" w:rsidRPr="004F67FA">
        <w:rPr>
          <w:rFonts w:ascii="Calibri" w:hAnsi="Calibri"/>
          <w:bCs/>
        </w:rPr>
        <w:t xml:space="preserve">data. </w:t>
      </w:r>
      <w:r w:rsidR="00FA39A4" w:rsidRPr="004F67FA">
        <w:rPr>
          <w:rFonts w:ascii="Calibri" w:hAnsi="Calibri"/>
          <w:bCs/>
        </w:rPr>
        <w:t>Additionally,</w:t>
      </w:r>
      <w:r w:rsidR="00357FA0" w:rsidRPr="004F67FA">
        <w:rPr>
          <w:rFonts w:ascii="Calibri" w:hAnsi="Calibri"/>
          <w:bCs/>
        </w:rPr>
        <w:t xml:space="preserve"> </w:t>
      </w:r>
      <w:r w:rsidR="00110A12" w:rsidRPr="004F67FA">
        <w:rPr>
          <w:rFonts w:ascii="Calibri" w:hAnsi="Calibri"/>
          <w:bCs/>
        </w:rPr>
        <w:t>it</w:t>
      </w:r>
      <w:r w:rsidR="00357FA0" w:rsidRPr="004F67FA">
        <w:rPr>
          <w:rFonts w:ascii="Calibri" w:hAnsi="Calibri"/>
          <w:bCs/>
        </w:rPr>
        <w:t xml:space="preserve"> struggled with the terrain, falling over when hitting a knotted section of brambles. This terrain was </w:t>
      </w:r>
      <w:r w:rsidR="008C5BC8">
        <w:rPr>
          <w:rFonts w:ascii="Calibri" w:hAnsi="Calibri"/>
          <w:bCs/>
        </w:rPr>
        <w:t>more challenging</w:t>
      </w:r>
      <w:r w:rsidR="00357FA0" w:rsidRPr="004F67FA">
        <w:rPr>
          <w:rFonts w:ascii="Calibri" w:hAnsi="Calibri"/>
          <w:bCs/>
        </w:rPr>
        <w:t xml:space="preserve"> than </w:t>
      </w:r>
      <w:r w:rsidR="008C5BC8">
        <w:rPr>
          <w:rFonts w:ascii="Calibri" w:hAnsi="Calibri"/>
          <w:bCs/>
        </w:rPr>
        <w:t>anticipated</w:t>
      </w:r>
      <w:r w:rsidR="00357FA0" w:rsidRPr="004F67FA">
        <w:rPr>
          <w:rFonts w:ascii="Calibri" w:hAnsi="Calibri"/>
          <w:bCs/>
        </w:rPr>
        <w:t xml:space="preserve">, </w:t>
      </w:r>
      <w:r w:rsidR="0069497E">
        <w:rPr>
          <w:rFonts w:ascii="Calibri" w:hAnsi="Calibri"/>
          <w:bCs/>
        </w:rPr>
        <w:t>draining its battery rapidly</w:t>
      </w:r>
      <w:r w:rsidR="00357FA0" w:rsidRPr="004F67FA">
        <w:rPr>
          <w:rFonts w:ascii="Calibri" w:hAnsi="Calibri"/>
          <w:bCs/>
        </w:rPr>
        <w:t xml:space="preserve">. </w:t>
      </w:r>
      <w:r w:rsidR="0054040F">
        <w:rPr>
          <w:rFonts w:ascii="Calibri" w:hAnsi="Calibri"/>
          <w:bCs/>
        </w:rPr>
        <w:t xml:space="preserve">Consequently, Spot was unable to continue its search pattern for the whole area, </w:t>
      </w:r>
      <w:r w:rsidR="0069497E">
        <w:rPr>
          <w:rFonts w:ascii="Calibri" w:hAnsi="Calibri"/>
          <w:bCs/>
        </w:rPr>
        <w:t>instead</w:t>
      </w:r>
      <w:r w:rsidR="00CD6DC3">
        <w:rPr>
          <w:rFonts w:ascii="Calibri" w:hAnsi="Calibri"/>
          <w:bCs/>
        </w:rPr>
        <w:t xml:space="preserve"> researchers </w:t>
      </w:r>
      <w:r w:rsidR="0069497E">
        <w:rPr>
          <w:rFonts w:ascii="Calibri" w:hAnsi="Calibri"/>
          <w:bCs/>
        </w:rPr>
        <w:t>focus</w:t>
      </w:r>
      <w:r w:rsidR="00CD6DC3">
        <w:rPr>
          <w:rFonts w:ascii="Calibri" w:hAnsi="Calibri"/>
          <w:bCs/>
        </w:rPr>
        <w:t>ed</w:t>
      </w:r>
      <w:r w:rsidR="0069497E">
        <w:rPr>
          <w:rFonts w:ascii="Calibri" w:hAnsi="Calibri"/>
          <w:bCs/>
        </w:rPr>
        <w:t xml:space="preserve"> its </w:t>
      </w:r>
      <w:r w:rsidR="0054040F">
        <w:rPr>
          <w:rFonts w:ascii="Calibri" w:hAnsi="Calibri"/>
          <w:bCs/>
        </w:rPr>
        <w:t>efforts on confirm</w:t>
      </w:r>
      <w:r w:rsidR="00CD6DC3">
        <w:rPr>
          <w:rFonts w:ascii="Calibri" w:hAnsi="Calibri"/>
          <w:bCs/>
        </w:rPr>
        <w:t>ing</w:t>
      </w:r>
      <w:r w:rsidR="0054040F">
        <w:rPr>
          <w:rFonts w:ascii="Calibri" w:hAnsi="Calibri"/>
          <w:bCs/>
        </w:rPr>
        <w:t xml:space="preserve"> </w:t>
      </w:r>
      <w:r w:rsidR="005141F7">
        <w:rPr>
          <w:rFonts w:ascii="Calibri" w:hAnsi="Calibri"/>
          <w:bCs/>
        </w:rPr>
        <w:t xml:space="preserve">mine sightings from the drone. </w:t>
      </w:r>
    </w:p>
    <w:p w14:paraId="4DD3D494" w14:textId="3E5410BC" w:rsidR="00467BF7" w:rsidRDefault="00357FA0" w:rsidP="00357FA0">
      <w:pPr>
        <w:jc w:val="both"/>
        <w:rPr>
          <w:rFonts w:ascii="Calibri" w:hAnsi="Calibri"/>
          <w:bCs/>
        </w:rPr>
      </w:pPr>
      <w:r w:rsidRPr="004F67FA">
        <w:rPr>
          <w:rFonts w:ascii="Calibri" w:hAnsi="Calibri"/>
          <w:bCs/>
        </w:rPr>
        <w:t xml:space="preserve">Unfortunately, </w:t>
      </w:r>
      <w:r w:rsidR="004F71CD">
        <w:rPr>
          <w:rFonts w:ascii="Calibri" w:hAnsi="Calibri"/>
          <w:bCs/>
        </w:rPr>
        <w:t>Spot’s</w:t>
      </w:r>
      <w:r w:rsidRPr="004F67FA">
        <w:rPr>
          <w:rFonts w:ascii="Calibri" w:hAnsi="Calibri"/>
          <w:bCs/>
        </w:rPr>
        <w:t xml:space="preserve"> thermal camera struggled to spot the mines</w:t>
      </w:r>
      <w:r w:rsidR="00C45BA8">
        <w:rPr>
          <w:rFonts w:ascii="Calibri" w:hAnsi="Calibri"/>
          <w:bCs/>
        </w:rPr>
        <w:t xml:space="preserve">, as there wasn’t a high enough contrast between the </w:t>
      </w:r>
      <w:r w:rsidR="00942CFC">
        <w:rPr>
          <w:rFonts w:ascii="Calibri" w:hAnsi="Calibri"/>
          <w:bCs/>
        </w:rPr>
        <w:t>mine and its surroundings. O</w:t>
      </w:r>
      <w:r w:rsidRPr="004F67FA">
        <w:rPr>
          <w:rFonts w:ascii="Calibri" w:hAnsi="Calibri"/>
          <w:bCs/>
        </w:rPr>
        <w:t>ften</w:t>
      </w:r>
      <w:r w:rsidR="00942CFC">
        <w:rPr>
          <w:rFonts w:ascii="Calibri" w:hAnsi="Calibri"/>
          <w:bCs/>
        </w:rPr>
        <w:t>,</w:t>
      </w:r>
      <w:r w:rsidRPr="004F67FA">
        <w:rPr>
          <w:rFonts w:ascii="Calibri" w:hAnsi="Calibri"/>
          <w:bCs/>
        </w:rPr>
        <w:t xml:space="preserve"> human intervention </w:t>
      </w:r>
      <w:r w:rsidR="00942CFC">
        <w:rPr>
          <w:rFonts w:ascii="Calibri" w:hAnsi="Calibri"/>
          <w:bCs/>
        </w:rPr>
        <w:t xml:space="preserve">was required </w:t>
      </w:r>
      <w:r w:rsidRPr="004F67FA">
        <w:rPr>
          <w:rFonts w:ascii="Calibri" w:hAnsi="Calibri"/>
          <w:bCs/>
        </w:rPr>
        <w:t>to find the</w:t>
      </w:r>
      <w:r w:rsidR="00110A12" w:rsidRPr="004F67FA">
        <w:rPr>
          <w:rFonts w:ascii="Calibri" w:hAnsi="Calibri"/>
          <w:bCs/>
        </w:rPr>
        <w:t>m</w:t>
      </w:r>
      <w:r w:rsidRPr="004F67FA">
        <w:rPr>
          <w:rFonts w:ascii="Calibri" w:hAnsi="Calibri"/>
          <w:bCs/>
        </w:rPr>
        <w:t xml:space="preserve">. On one occasion, a tree root was glowing far brighter than the mine itself, requiring </w:t>
      </w:r>
      <w:r w:rsidR="00110A12" w:rsidRPr="004F67FA">
        <w:rPr>
          <w:rFonts w:ascii="Calibri" w:hAnsi="Calibri"/>
          <w:bCs/>
        </w:rPr>
        <w:t xml:space="preserve">physical </w:t>
      </w:r>
      <w:r w:rsidRPr="004F67FA">
        <w:rPr>
          <w:rFonts w:ascii="Calibri" w:hAnsi="Calibri"/>
          <w:bCs/>
        </w:rPr>
        <w:t>intervention to determine which thermal signature was the item of interest.</w:t>
      </w:r>
      <w:r w:rsidR="00ED4A69">
        <w:rPr>
          <w:rFonts w:ascii="Calibri" w:hAnsi="Calibri"/>
          <w:bCs/>
        </w:rPr>
        <w:t xml:space="preserve"> </w:t>
      </w:r>
      <w:r w:rsidR="00ED4A69" w:rsidRPr="00ED4A69">
        <w:rPr>
          <w:rFonts w:ascii="Calibri" w:hAnsi="Calibri"/>
          <w:bCs/>
        </w:rPr>
        <w:t>The difficulty in tracking thermal signatures might be attributed to the</w:t>
      </w:r>
      <w:r w:rsidR="00383422">
        <w:rPr>
          <w:rFonts w:ascii="Calibri" w:hAnsi="Calibri"/>
          <w:bCs/>
        </w:rPr>
        <w:t xml:space="preserve"> mines </w:t>
      </w:r>
      <w:r w:rsidR="00467BF7">
        <w:rPr>
          <w:rFonts w:ascii="Calibri" w:hAnsi="Calibri"/>
          <w:bCs/>
        </w:rPr>
        <w:t>cooling</w:t>
      </w:r>
      <w:r w:rsidR="00383422">
        <w:rPr>
          <w:rFonts w:ascii="Calibri" w:hAnsi="Calibri"/>
          <w:bCs/>
        </w:rPr>
        <w:t xml:space="preserve"> faster than expected</w:t>
      </w:r>
      <w:r w:rsidR="00467BF7">
        <w:rPr>
          <w:rFonts w:ascii="Calibri" w:hAnsi="Calibri"/>
          <w:bCs/>
        </w:rPr>
        <w:t>. The</w:t>
      </w:r>
      <w:r w:rsidR="00854DC5">
        <w:rPr>
          <w:rFonts w:ascii="Calibri" w:hAnsi="Calibri"/>
          <w:bCs/>
        </w:rPr>
        <w:t>y</w:t>
      </w:r>
      <w:r w:rsidR="00467BF7">
        <w:rPr>
          <w:rFonts w:ascii="Calibri" w:hAnsi="Calibri"/>
          <w:bCs/>
        </w:rPr>
        <w:t xml:space="preserve"> may have</w:t>
      </w:r>
      <w:r w:rsidR="00383422" w:rsidRPr="00383422">
        <w:rPr>
          <w:rFonts w:ascii="Calibri" w:hAnsi="Calibri"/>
          <w:bCs/>
        </w:rPr>
        <w:t xml:space="preserve"> reach</w:t>
      </w:r>
      <w:r w:rsidR="00467BF7">
        <w:rPr>
          <w:rFonts w:ascii="Calibri" w:hAnsi="Calibri"/>
          <w:bCs/>
        </w:rPr>
        <w:t>ed</w:t>
      </w:r>
      <w:r w:rsidR="00383422" w:rsidRPr="00383422">
        <w:rPr>
          <w:rFonts w:ascii="Calibri" w:hAnsi="Calibri"/>
          <w:bCs/>
        </w:rPr>
        <w:t xml:space="preserve"> temperature ranges similar to </w:t>
      </w:r>
      <w:r w:rsidR="004B174E">
        <w:rPr>
          <w:rFonts w:ascii="Calibri" w:hAnsi="Calibri"/>
          <w:bCs/>
        </w:rPr>
        <w:t>their</w:t>
      </w:r>
      <w:r w:rsidR="00383422" w:rsidRPr="00383422">
        <w:rPr>
          <w:rFonts w:ascii="Calibri" w:hAnsi="Calibri"/>
          <w:bCs/>
        </w:rPr>
        <w:t xml:space="preserve"> surroundings</w:t>
      </w:r>
      <w:r w:rsidR="00383422">
        <w:rPr>
          <w:rFonts w:ascii="Calibri" w:hAnsi="Calibri"/>
          <w:bCs/>
        </w:rPr>
        <w:t xml:space="preserve"> before they could be </w:t>
      </w:r>
      <w:r w:rsidR="004B174E">
        <w:rPr>
          <w:rFonts w:ascii="Calibri" w:hAnsi="Calibri"/>
          <w:bCs/>
        </w:rPr>
        <w:t xml:space="preserve">identified. </w:t>
      </w:r>
    </w:p>
    <w:p w14:paraId="15A7745C" w14:textId="735BD6F3" w:rsidR="00640BAD" w:rsidRDefault="00640BAD" w:rsidP="00357FA0">
      <w:pPr>
        <w:jc w:val="both"/>
        <w:rPr>
          <w:rFonts w:ascii="Calibri" w:hAnsi="Calibri"/>
          <w:bCs/>
        </w:rPr>
      </w:pPr>
      <w:r>
        <w:rPr>
          <w:rFonts w:ascii="Calibri" w:hAnsi="Calibri"/>
          <w:bCs/>
        </w:rPr>
        <w:t xml:space="preserve">Once a mine was </w:t>
      </w:r>
      <w:r w:rsidR="00EE0D02">
        <w:rPr>
          <w:rFonts w:ascii="Calibri" w:hAnsi="Calibri"/>
          <w:bCs/>
        </w:rPr>
        <w:t xml:space="preserve">discovered, researchers imaged the mine on their </w:t>
      </w:r>
      <w:r w:rsidR="002F24A9">
        <w:rPr>
          <w:rFonts w:ascii="Calibri" w:hAnsi="Calibri"/>
          <w:bCs/>
        </w:rPr>
        <w:t xml:space="preserve">mobile </w:t>
      </w:r>
      <w:r w:rsidR="00EE0D02">
        <w:rPr>
          <w:rFonts w:ascii="Calibri" w:hAnsi="Calibri"/>
          <w:bCs/>
        </w:rPr>
        <w:t>phones, reco</w:t>
      </w:r>
      <w:r w:rsidR="002F24A9">
        <w:rPr>
          <w:rFonts w:ascii="Calibri" w:hAnsi="Calibri"/>
          <w:bCs/>
        </w:rPr>
        <w:t>r</w:t>
      </w:r>
      <w:r w:rsidR="00EE0D02">
        <w:rPr>
          <w:rFonts w:ascii="Calibri" w:hAnsi="Calibri"/>
          <w:bCs/>
        </w:rPr>
        <w:t xml:space="preserve">ding the GPS data for the mines location. </w:t>
      </w:r>
    </w:p>
    <w:p w14:paraId="13683CE5" w14:textId="5023A104" w:rsidR="00AF1AEA" w:rsidRDefault="00357FA0" w:rsidP="00357FA0">
      <w:pPr>
        <w:jc w:val="both"/>
        <w:rPr>
          <w:rFonts w:ascii="Calibri" w:hAnsi="Calibri"/>
          <w:bCs/>
        </w:rPr>
      </w:pPr>
      <w:r w:rsidRPr="004F67FA">
        <w:rPr>
          <w:rFonts w:ascii="Calibri" w:hAnsi="Calibri"/>
          <w:bCs/>
        </w:rPr>
        <w:t>S</w:t>
      </w:r>
      <w:r w:rsidR="00110A12" w:rsidRPr="004F67FA">
        <w:rPr>
          <w:rFonts w:ascii="Calibri" w:hAnsi="Calibri"/>
          <w:bCs/>
        </w:rPr>
        <w:t>pot</w:t>
      </w:r>
      <w:r w:rsidRPr="004F67FA">
        <w:rPr>
          <w:rFonts w:ascii="Calibri" w:hAnsi="Calibri"/>
          <w:bCs/>
        </w:rPr>
        <w:t xml:space="preserve"> was able to map a wide area </w:t>
      </w:r>
      <w:r w:rsidR="003470A3">
        <w:rPr>
          <w:rFonts w:ascii="Calibri" w:hAnsi="Calibri"/>
          <w:bCs/>
        </w:rPr>
        <w:t>in 40 minutes</w:t>
      </w:r>
      <w:r w:rsidR="00AA7664" w:rsidRPr="004F67FA">
        <w:rPr>
          <w:rFonts w:ascii="Calibri" w:hAnsi="Calibri"/>
          <w:bCs/>
        </w:rPr>
        <w:t xml:space="preserve">, </w:t>
      </w:r>
      <w:r w:rsidR="00292986" w:rsidRPr="004F67FA">
        <w:rPr>
          <w:rFonts w:ascii="Calibri" w:hAnsi="Calibri"/>
          <w:bCs/>
        </w:rPr>
        <w:t>however,</w:t>
      </w:r>
      <w:r w:rsidR="00AA7664" w:rsidRPr="004F67FA">
        <w:rPr>
          <w:rFonts w:ascii="Calibri" w:hAnsi="Calibri"/>
          <w:bCs/>
        </w:rPr>
        <w:t xml:space="preserve"> was slowed by its limited field of view. </w:t>
      </w:r>
      <w:r w:rsidRPr="004F67FA">
        <w:rPr>
          <w:rFonts w:ascii="Calibri" w:hAnsi="Calibri"/>
          <w:bCs/>
        </w:rPr>
        <w:t xml:space="preserve">To improve performance, the map lines could be </w:t>
      </w:r>
      <w:r w:rsidR="00292986">
        <w:rPr>
          <w:rFonts w:ascii="Calibri" w:hAnsi="Calibri"/>
          <w:bCs/>
        </w:rPr>
        <w:t>programmed</w:t>
      </w:r>
      <w:r w:rsidRPr="004F67FA">
        <w:rPr>
          <w:rFonts w:ascii="Calibri" w:hAnsi="Calibri"/>
          <w:bCs/>
        </w:rPr>
        <w:t xml:space="preserve"> into </w:t>
      </w:r>
      <w:r w:rsidR="003914AE">
        <w:rPr>
          <w:rFonts w:ascii="Calibri" w:hAnsi="Calibri"/>
          <w:bCs/>
        </w:rPr>
        <w:t xml:space="preserve">its </w:t>
      </w:r>
      <w:r w:rsidRPr="004F67FA">
        <w:rPr>
          <w:rFonts w:ascii="Calibri" w:hAnsi="Calibri"/>
          <w:bCs/>
        </w:rPr>
        <w:t xml:space="preserve">system, </w:t>
      </w:r>
      <w:r w:rsidR="00841D00">
        <w:rPr>
          <w:rFonts w:ascii="Calibri" w:hAnsi="Calibri"/>
          <w:bCs/>
        </w:rPr>
        <w:t xml:space="preserve">eliminating the need for </w:t>
      </w:r>
      <w:r w:rsidR="003C1D57">
        <w:rPr>
          <w:rFonts w:ascii="Calibri" w:hAnsi="Calibri"/>
          <w:bCs/>
        </w:rPr>
        <w:t>an operator</w:t>
      </w:r>
      <w:r w:rsidRPr="004F67FA">
        <w:rPr>
          <w:rFonts w:ascii="Calibri" w:hAnsi="Calibri"/>
          <w:bCs/>
        </w:rPr>
        <w:t xml:space="preserve">. In addition, </w:t>
      </w:r>
      <w:r w:rsidR="00110A12" w:rsidRPr="004F67FA">
        <w:rPr>
          <w:rFonts w:ascii="Calibri" w:hAnsi="Calibri"/>
          <w:bCs/>
        </w:rPr>
        <w:t>it</w:t>
      </w:r>
      <w:r w:rsidRPr="004F67FA">
        <w:rPr>
          <w:rFonts w:ascii="Calibri" w:hAnsi="Calibri"/>
          <w:bCs/>
        </w:rPr>
        <w:t xml:space="preserve"> could be programmed to detect and </w:t>
      </w:r>
      <w:r w:rsidR="00C33AD0">
        <w:rPr>
          <w:rFonts w:ascii="Calibri" w:hAnsi="Calibri"/>
          <w:bCs/>
        </w:rPr>
        <w:t>identify</w:t>
      </w:r>
      <w:r w:rsidRPr="004F67FA">
        <w:rPr>
          <w:rFonts w:ascii="Calibri" w:hAnsi="Calibri"/>
          <w:bCs/>
        </w:rPr>
        <w:t xml:space="preserve"> the mines </w:t>
      </w:r>
      <w:r w:rsidR="00110A12" w:rsidRPr="004F67FA">
        <w:rPr>
          <w:rFonts w:ascii="Calibri" w:hAnsi="Calibri"/>
          <w:bCs/>
        </w:rPr>
        <w:t>autonomously</w:t>
      </w:r>
      <w:r w:rsidRPr="004F67FA">
        <w:rPr>
          <w:rFonts w:ascii="Calibri" w:hAnsi="Calibri"/>
          <w:bCs/>
        </w:rPr>
        <w:t xml:space="preserve">, eliminating the requirement for a human in the loop. </w:t>
      </w:r>
    </w:p>
    <w:p w14:paraId="13FB0989" w14:textId="1FB04A70" w:rsidR="002B310D" w:rsidRPr="004F67FA" w:rsidRDefault="002B310D" w:rsidP="002B310D">
      <w:pPr>
        <w:pStyle w:val="Heading1"/>
      </w:pPr>
      <w:bookmarkStart w:id="5" w:name="_Toc153050424"/>
      <w:r>
        <w:t>Drone</w:t>
      </w:r>
      <w:bookmarkEnd w:id="5"/>
    </w:p>
    <w:p w14:paraId="034D3FCE" w14:textId="139FC556" w:rsidR="00542B35" w:rsidRDefault="00357FA0" w:rsidP="004F67FA">
      <w:pPr>
        <w:jc w:val="both"/>
        <w:rPr>
          <w:rFonts w:ascii="Calibri" w:hAnsi="Calibri" w:cs="Calibri"/>
        </w:rPr>
      </w:pPr>
      <w:r w:rsidRPr="004F67FA">
        <w:rPr>
          <w:rFonts w:ascii="Calibri" w:hAnsi="Calibri" w:cs="Calibri"/>
        </w:rPr>
        <w:t>Using a drone, the scene was also surveyed</w:t>
      </w:r>
      <w:r w:rsidR="00AA7664" w:rsidRPr="004F67FA">
        <w:rPr>
          <w:rFonts w:ascii="Calibri" w:hAnsi="Calibri" w:cs="Calibri"/>
        </w:rPr>
        <w:t xml:space="preserve"> through </w:t>
      </w:r>
      <w:r w:rsidR="00AF1AEA">
        <w:rPr>
          <w:rFonts w:ascii="Calibri" w:hAnsi="Calibri" w:cs="Calibri"/>
        </w:rPr>
        <w:t>live visual data being sent back to the operator</w:t>
      </w:r>
      <w:r w:rsidR="003914AE">
        <w:rPr>
          <w:rFonts w:ascii="Calibri" w:hAnsi="Calibri" w:cs="Calibri"/>
        </w:rPr>
        <w:t xml:space="preserve">, being saved as a </w:t>
      </w:r>
      <w:r w:rsidR="00EE0D02">
        <w:rPr>
          <w:rFonts w:ascii="Calibri" w:hAnsi="Calibri" w:cs="Calibri"/>
        </w:rPr>
        <w:t>series of images</w:t>
      </w:r>
      <w:r w:rsidR="003914AE">
        <w:rPr>
          <w:rFonts w:ascii="Calibri" w:hAnsi="Calibri" w:cs="Calibri"/>
        </w:rPr>
        <w:t xml:space="preserve"> for later analysis. </w:t>
      </w:r>
      <w:r w:rsidR="00DD466E">
        <w:rPr>
          <w:rFonts w:ascii="Calibri" w:hAnsi="Calibri" w:cs="Calibri"/>
        </w:rPr>
        <w:t xml:space="preserve">The drone hovered at 30-50m throughout the exercise. </w:t>
      </w:r>
      <w:r w:rsidR="00AA7664" w:rsidRPr="004F67FA">
        <w:rPr>
          <w:rFonts w:ascii="Calibri" w:hAnsi="Calibri" w:cs="Calibri"/>
        </w:rPr>
        <w:t>The wider camera angle meant the scene could be surveyed much faster than Spot,</w:t>
      </w:r>
      <w:r w:rsidR="00810D54">
        <w:rPr>
          <w:rFonts w:ascii="Calibri" w:hAnsi="Calibri" w:cs="Calibri"/>
        </w:rPr>
        <w:t xml:space="preserve"> taking about 5 </w:t>
      </w:r>
      <w:r w:rsidR="00B032B7">
        <w:rPr>
          <w:rFonts w:ascii="Calibri" w:hAnsi="Calibri" w:cs="Calibri"/>
        </w:rPr>
        <w:t>minutes</w:t>
      </w:r>
      <w:r w:rsidR="00810D54">
        <w:rPr>
          <w:rFonts w:ascii="Calibri" w:hAnsi="Calibri" w:cs="Calibri"/>
        </w:rPr>
        <w:t xml:space="preserve"> to survey the entire area. </w:t>
      </w:r>
      <w:r w:rsidR="00B032B7">
        <w:rPr>
          <w:rFonts w:ascii="Calibri" w:hAnsi="Calibri" w:cs="Calibri"/>
        </w:rPr>
        <w:t xml:space="preserve">This allowed quick identification of </w:t>
      </w:r>
      <w:r w:rsidR="00273C5D">
        <w:rPr>
          <w:rFonts w:ascii="Calibri" w:hAnsi="Calibri" w:cs="Calibri"/>
        </w:rPr>
        <w:t>so</w:t>
      </w:r>
      <w:r w:rsidR="00CA5141">
        <w:rPr>
          <w:rFonts w:ascii="Calibri" w:hAnsi="Calibri" w:cs="Calibri"/>
        </w:rPr>
        <w:t>me</w:t>
      </w:r>
      <w:r w:rsidR="00B032B7">
        <w:rPr>
          <w:rFonts w:ascii="Calibri" w:hAnsi="Calibri" w:cs="Calibri"/>
        </w:rPr>
        <w:t xml:space="preserve"> mines</w:t>
      </w:r>
      <w:r w:rsidR="00C062CA">
        <w:rPr>
          <w:rFonts w:ascii="Calibri" w:hAnsi="Calibri" w:cs="Calibri"/>
        </w:rPr>
        <w:t xml:space="preserve"> out in the open</w:t>
      </w:r>
      <w:r w:rsidR="00B032B7">
        <w:rPr>
          <w:rFonts w:ascii="Calibri" w:hAnsi="Calibri" w:cs="Calibri"/>
        </w:rPr>
        <w:t>.</w:t>
      </w:r>
      <w:r w:rsidR="00C062CA">
        <w:rPr>
          <w:rFonts w:ascii="Calibri" w:hAnsi="Calibri" w:cs="Calibri"/>
        </w:rPr>
        <w:t xml:space="preserve"> However, the drone was often fooled by mines hidden within the scrubland, or underneath objects such as tennis balls.</w:t>
      </w:r>
      <w:r w:rsidR="00B032B7">
        <w:rPr>
          <w:rFonts w:ascii="Calibri" w:hAnsi="Calibri" w:cs="Calibri"/>
        </w:rPr>
        <w:t xml:space="preserve"> </w:t>
      </w:r>
    </w:p>
    <w:p w14:paraId="22D5F584" w14:textId="77777777" w:rsidR="003C36E5" w:rsidRDefault="003C36E5" w:rsidP="004F67FA">
      <w:pPr>
        <w:jc w:val="both"/>
        <w:rPr>
          <w:rFonts w:ascii="Calibri" w:hAnsi="Calibri" w:cs="Calibri"/>
        </w:rPr>
      </w:pPr>
    </w:p>
    <w:p w14:paraId="2AA5F4FA" w14:textId="15972664" w:rsidR="00A50D03" w:rsidRDefault="008F2C3A" w:rsidP="004F67FA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lastRenderedPageBreak/>
        <w:t xml:space="preserve">Figure 4 shows the 4k and thermal imaging camera data, taken at approximately </w:t>
      </w:r>
      <w:r w:rsidR="00BD6EDE">
        <w:rPr>
          <w:rFonts w:ascii="Calibri" w:hAnsi="Calibri" w:cs="Calibri"/>
        </w:rPr>
        <w:t>3</w:t>
      </w:r>
      <w:r>
        <w:rPr>
          <w:rFonts w:ascii="Calibri" w:hAnsi="Calibri" w:cs="Calibri"/>
        </w:rPr>
        <w:t>0m altitude. As seen, the resolution is incredibly low, making specific details hard to make out.</w:t>
      </w:r>
      <w:r w:rsidR="00BD6EDE">
        <w:rPr>
          <w:rFonts w:ascii="Calibri" w:hAnsi="Calibri" w:cs="Calibri"/>
        </w:rPr>
        <w:t xml:space="preserve"> Whilst the drone could have been flown lower, as there was researchers on the ground, this could have introduced more risks into the experiment. </w:t>
      </w:r>
    </w:p>
    <w:p w14:paraId="1C9D7B88" w14:textId="5C416BE7" w:rsidR="00C17CDF" w:rsidRDefault="00A50D03" w:rsidP="004F67FA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 xml:space="preserve">Similarly to Spot, the mine cannot be seen clearly on the IR camera, and required </w:t>
      </w:r>
      <w:r w:rsidR="00246B5D">
        <w:rPr>
          <w:rFonts w:ascii="Calibri" w:hAnsi="Calibri" w:cs="Calibri"/>
        </w:rPr>
        <w:t xml:space="preserve">the 4k camera to discover </w:t>
      </w:r>
      <w:r w:rsidR="00761A2A">
        <w:rPr>
          <w:rFonts w:ascii="Calibri" w:hAnsi="Calibri" w:cs="Calibri"/>
        </w:rPr>
        <w:t>its</w:t>
      </w:r>
      <w:r w:rsidR="00246B5D">
        <w:rPr>
          <w:rFonts w:ascii="Calibri" w:hAnsi="Calibri" w:cs="Calibri"/>
        </w:rPr>
        <w:t xml:space="preserve"> location, as</w:t>
      </w:r>
      <w:r w:rsidR="00761A2A">
        <w:rPr>
          <w:rFonts w:ascii="Calibri" w:hAnsi="Calibri" w:cs="Calibri"/>
        </w:rPr>
        <w:t xml:space="preserve"> shown in figure 4. </w:t>
      </w:r>
    </w:p>
    <w:p w14:paraId="67E24DC7" w14:textId="1AB8ABEE" w:rsidR="00761A2A" w:rsidRDefault="00761A2A" w:rsidP="004F67FA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 xml:space="preserve">Despite these setbacks, the drone was able to cover the whole site quickly, with the data collection taking only 20 minutes. </w:t>
      </w:r>
    </w:p>
    <w:p w14:paraId="251D4752" w14:textId="77777777" w:rsidR="00761A2A" w:rsidRDefault="000F7CDF" w:rsidP="00761A2A">
      <w:pPr>
        <w:keepNext/>
        <w:jc w:val="both"/>
      </w:pPr>
      <w:r>
        <w:rPr>
          <w:rFonts w:ascii="Calibri" w:hAnsi="Calibri" w:cs="Calibri"/>
          <w:noProof/>
        </w:rPr>
        <mc:AlternateContent>
          <mc:Choice Requires="wps">
            <w:drawing>
              <wp:anchor distT="0" distB="0" distL="114300" distR="114300" simplePos="0" relativeHeight="251670016" behindDoc="0" locked="0" layoutInCell="1" allowOverlap="1" wp14:anchorId="05D540F5" wp14:editId="1E0CD615">
                <wp:simplePos x="0" y="0"/>
                <wp:positionH relativeFrom="column">
                  <wp:posOffset>5550572</wp:posOffset>
                </wp:positionH>
                <wp:positionV relativeFrom="paragraph">
                  <wp:posOffset>399938</wp:posOffset>
                </wp:positionV>
                <wp:extent cx="821690" cy="352425"/>
                <wp:effectExtent l="0" t="0" r="0" b="9525"/>
                <wp:wrapNone/>
                <wp:docPr id="8600165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21690" cy="3524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962DA41" w14:textId="191A42A1" w:rsidR="00E07119" w:rsidRPr="00C17CDF" w:rsidRDefault="009A3C55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M</w:t>
                            </w:r>
                            <w:r w:rsidR="00C17CDF" w:rsidRPr="00C17CDF">
                              <w:rPr>
                                <w:sz w:val="20"/>
                                <w:szCs w:val="20"/>
                              </w:rPr>
                              <w:t>ine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5D540F5" id="_x0000_t202" coordsize="21600,21600" o:spt="202" path="m,l,21600r21600,l21600,xe">
                <v:stroke joinstyle="miter"/>
                <v:path gradientshapeok="t" o:connecttype="rect"/>
              </v:shapetype>
              <v:shape id="Text Box 16" o:spid="_x0000_s1026" type="#_x0000_t202" style="position:absolute;left:0;text-align:left;margin-left:437.05pt;margin-top:31.5pt;width:64.7pt;height:27.75pt;z-index:2516700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" fillcolor="white [3201]" stroked="f" strokeweight=".5pt">
                <v:textbox>
                  <w:txbxContent>
                    <w:p w14:paraId="3962DA41" w14:textId="191A42A1" w:rsidR="00E07119" w:rsidRPr="00C17CDF" w:rsidRDefault="009A3C55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M</w:t>
                      </w:r>
                      <w:r w:rsidR="00C17CDF" w:rsidRPr="00C17CDF">
                        <w:rPr>
                          <w:sz w:val="20"/>
                          <w:szCs w:val="20"/>
                        </w:rPr>
                        <w:t>ine</w:t>
                      </w:r>
                    </w:p>
                  </w:txbxContent>
                </v:textbox>
              </v:shape>
            </w:pict>
          </mc:Fallback>
        </mc:AlternateContent>
      </w:r>
      <w:r w:rsidR="004C2620">
        <w:rPr>
          <w:rFonts w:ascii="Calibri" w:hAnsi="Calibri" w:cs="Calibri"/>
          <w:noProof/>
        </w:rPr>
        <mc:AlternateContent>
          <mc:Choice Requires="wps">
            <w:drawing>
              <wp:anchor distT="0" distB="0" distL="114300" distR="114300" simplePos="0" relativeHeight="251643392" behindDoc="0" locked="0" layoutInCell="1" allowOverlap="1" wp14:anchorId="12DF9D59" wp14:editId="60B37D40">
                <wp:simplePos x="0" y="0"/>
                <wp:positionH relativeFrom="column">
                  <wp:posOffset>4779869</wp:posOffset>
                </wp:positionH>
                <wp:positionV relativeFrom="paragraph">
                  <wp:posOffset>565822</wp:posOffset>
                </wp:positionV>
                <wp:extent cx="713874" cy="260684"/>
                <wp:effectExtent l="38100" t="0" r="29210" b="63500"/>
                <wp:wrapNone/>
                <wp:docPr id="2120226471" name="Straight Arrow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13874" cy="260684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79190960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4" o:spid="_x0000_s1026" type="#_x0000_t32" style="position:absolute;margin-left:376.35pt;margin-top:44.55pt;width:56.2pt;height:20.55pt;flip:x;z-index:251643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" strokecolor="black [3200]" strokeweight=".5pt">
                <v:stroke endarrow="block" joinstyle="miter"/>
              </v:shape>
            </w:pict>
          </mc:Fallback>
        </mc:AlternateContent>
      </w:r>
      <w:r w:rsidR="004C2620">
        <w:rPr>
          <w:rFonts w:ascii="Calibri" w:hAnsi="Calibri" w:cs="Calibri"/>
          <w:noProof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 wp14:anchorId="47425870" wp14:editId="581656DB">
                <wp:simplePos x="0" y="0"/>
                <wp:positionH relativeFrom="column">
                  <wp:posOffset>4608232</wp:posOffset>
                </wp:positionH>
                <wp:positionV relativeFrom="paragraph">
                  <wp:posOffset>773654</wp:posOffset>
                </wp:positionV>
                <wp:extent cx="152400" cy="124327"/>
                <wp:effectExtent l="0" t="0" r="19050" b="28575"/>
                <wp:wrapNone/>
                <wp:docPr id="1019161993" name="Oval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400" cy="124327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chemeClr val="accent2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10E88DF8" id="Oval 15" o:spid="_x0000_s1026" style="position:absolute;margin-left:362.85pt;margin-top:60.9pt;width:12pt;height:9.8pt;z-index:251658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" filled="f" strokecolor="#ed7d31 [3205]" strokeweight="1pt">
                <v:stroke joinstyle="miter"/>
              </v:oval>
            </w:pict>
          </mc:Fallback>
        </mc:AlternateContent>
      </w:r>
      <w:r w:rsidR="00B7230B">
        <w:rPr>
          <w:rFonts w:ascii="Calibri" w:hAnsi="Calibri" w:cs="Calibri"/>
          <w:noProof/>
        </w:rPr>
        <w:drawing>
          <wp:inline distT="0" distB="0" distL="0" distR="0" wp14:anchorId="676382C8" wp14:editId="4497C29A">
            <wp:extent cx="5321857" cy="2073729"/>
            <wp:effectExtent l="0" t="0" r="0" b="3175"/>
            <wp:docPr id="1703458006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3588" b="24457"/>
                    <a:stretch/>
                  </pic:blipFill>
                  <pic:spPr bwMode="auto">
                    <a:xfrm>
                      <a:off x="0" y="0"/>
                      <a:ext cx="5328563" cy="207634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EB03A6A" w14:textId="48926D35" w:rsidR="0062621C" w:rsidRDefault="00761A2A" w:rsidP="00761A2A">
      <w:pPr>
        <w:pStyle w:val="Caption"/>
        <w:jc w:val="both"/>
        <w:rPr>
          <w:rFonts w:ascii="Calibri" w:hAnsi="Calibri" w:cs="Calibri"/>
        </w:rPr>
      </w:pPr>
      <w:bookmarkStart w:id="6" w:name="_Toc153044275"/>
      <w:r>
        <w:t xml:space="preserve">Figure </w:t>
      </w:r>
      <w:fldSimple w:instr=" SEQ Figure \* ARABIC ">
        <w:r>
          <w:rPr>
            <w:noProof/>
          </w:rPr>
          <w:t>4</w:t>
        </w:r>
      </w:fldSimple>
      <w:r>
        <w:t xml:space="preserve">- </w:t>
      </w:r>
      <w:bookmarkEnd w:id="6"/>
      <w:r w:rsidR="00322697">
        <w:t xml:space="preserve">A comparison between the drones 4k camera and IR photography </w:t>
      </w:r>
    </w:p>
    <w:p w14:paraId="24366EA0" w14:textId="0C0E418A" w:rsidR="002B310D" w:rsidRDefault="002B310D" w:rsidP="0094336F">
      <w:pPr>
        <w:jc w:val="both"/>
        <w:rPr>
          <w:rFonts w:ascii="Calibri" w:hAnsi="Calibri" w:cs="Calibri"/>
        </w:rPr>
      </w:pPr>
    </w:p>
    <w:p w14:paraId="745771E6" w14:textId="76704954" w:rsidR="002B310D" w:rsidRDefault="002B310D" w:rsidP="002B310D">
      <w:pPr>
        <w:pStyle w:val="Heading1"/>
      </w:pPr>
      <w:bookmarkStart w:id="7" w:name="_Toc153050425"/>
      <w:r>
        <w:t>Conclusion</w:t>
      </w:r>
      <w:bookmarkEnd w:id="7"/>
    </w:p>
    <w:p w14:paraId="6744D7B6" w14:textId="21DC2123" w:rsidR="00AA7664" w:rsidRDefault="00AA7664">
      <w:r w:rsidRPr="004F67FA">
        <w:t xml:space="preserve">Overall, using both sensor systems in parallel </w:t>
      </w:r>
      <w:r w:rsidR="00322697">
        <w:t>was successful.</w:t>
      </w:r>
      <w:r w:rsidRPr="004F67FA">
        <w:t xml:space="preserve"> The drone was able to quickly display the whole scene, easily spotting </w:t>
      </w:r>
      <w:r w:rsidR="002D6B6A">
        <w:t>potential</w:t>
      </w:r>
      <w:r w:rsidRPr="004F67FA">
        <w:t xml:space="preserve"> mine locations. Then, Spot was able to get closer on the ground, providing the operator with exact location coordinates on each discovered mine. </w:t>
      </w:r>
      <w:r w:rsidR="00144291">
        <w:t xml:space="preserve">In the end, the assessment was a success, with all the mines having been detected by at least one of the sensing systems. </w:t>
      </w:r>
      <w:r w:rsidR="00115FB9">
        <w:t xml:space="preserve">Both systems, however required an operator in the loop to control it. </w:t>
      </w:r>
      <w:r w:rsidR="00FC30C7">
        <w:t>This could rapidly increase the cost</w:t>
      </w:r>
      <w:r w:rsidR="009D29D4">
        <w:t>, risk</w:t>
      </w:r>
      <w:r w:rsidR="00FC30C7">
        <w:t xml:space="preserve"> and time associated with </w:t>
      </w:r>
      <w:r w:rsidR="009D29D4">
        <w:t>further</w:t>
      </w:r>
      <w:r w:rsidR="00FC30C7">
        <w:t xml:space="preserve"> missions. </w:t>
      </w:r>
    </w:p>
    <w:p w14:paraId="131D0D54" w14:textId="77777777" w:rsidR="000D2BF6" w:rsidRDefault="000D2BF6"/>
    <w:p w14:paraId="5EE5164F" w14:textId="4267FA68" w:rsidR="000D2BF6" w:rsidRDefault="000D2BF6" w:rsidP="000D2BF6">
      <w:pPr>
        <w:pStyle w:val="Heading1"/>
      </w:pPr>
      <w:bookmarkStart w:id="8" w:name="_Toc153050426"/>
      <w:r>
        <w:t>Table of Figures</w:t>
      </w:r>
      <w:bookmarkEnd w:id="8"/>
    </w:p>
    <w:p w14:paraId="510C2836" w14:textId="77777777" w:rsidR="00F93969" w:rsidRDefault="00D457B2">
      <w:pPr>
        <w:rPr>
          <w:noProof/>
        </w:rPr>
      </w:pPr>
      <w:r>
        <w:t xml:space="preserve"> </w:t>
      </w:r>
      <w:r w:rsidR="000D2BF6">
        <w:fldChar w:fldCharType="begin"/>
      </w:r>
      <w:r w:rsidR="000D2BF6">
        <w:instrText xml:space="preserve"> TOC \h \z \c "Figure" </w:instrText>
      </w:r>
      <w:r w:rsidR="000D2BF6">
        <w:fldChar w:fldCharType="separate"/>
      </w:r>
    </w:p>
    <w:p w14:paraId="5A6F7CFA" w14:textId="406E385D" w:rsidR="00F93969" w:rsidRDefault="00F93969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53044272" w:history="1">
        <w:r w:rsidRPr="00C021E9">
          <w:rPr>
            <w:rStyle w:val="Hyperlink"/>
            <w:noProof/>
          </w:rPr>
          <w:t>Figure 1- Overhead   of the scene, with the trial area boundary in orange  [4]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_Toc153044272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021A691A" w14:textId="4B6DE16D" w:rsidR="00F93969" w:rsidRDefault="00F93969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53044273" w:history="1">
        <w:r w:rsidRPr="00C021E9">
          <w:rPr>
            <w:rStyle w:val="Hyperlink"/>
            <w:noProof/>
          </w:rPr>
          <w:t>Figure 2- A map of the area including the path of the sensor platforms [4]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_Toc153044273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4A3EBB99" w14:textId="4EF60160" w:rsidR="00F93969" w:rsidRDefault="00F93969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53044274" w:history="1">
        <w:r w:rsidRPr="00C021E9">
          <w:rPr>
            <w:rStyle w:val="Hyperlink"/>
            <w:noProof/>
          </w:rPr>
          <w:t>Figure 3- Spot pictured with its IR camera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_Toc153044274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63AFBC6A" w14:textId="5C7E56A0" w:rsidR="00F93969" w:rsidRDefault="00F93969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53044275" w:history="1">
        <w:r w:rsidRPr="00C021E9">
          <w:rPr>
            <w:rStyle w:val="Hyperlink"/>
            <w:noProof/>
          </w:rPr>
          <w:t>Figure 4- The drones 4k and IR camera footage compared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_Toc153044275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5C5E4B6E" w14:textId="21F0281C" w:rsidR="005141F7" w:rsidRDefault="000D2BF6">
      <w:r>
        <w:fldChar w:fldCharType="end"/>
      </w:r>
    </w:p>
    <w:bookmarkStart w:id="9" w:name="_Toc153050427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978644210"/>
        <w:docPartObj>
          <w:docPartGallery w:val="Bibliographies"/>
          <w:docPartUnique/>
        </w:docPartObj>
      </w:sdtPr>
      <w:sdtEndPr/>
      <w:sdtContent>
        <w:p w14:paraId="259EB56D" w14:textId="2CCBAFF6" w:rsidR="002B310D" w:rsidRDefault="002B310D">
          <w:pPr>
            <w:pStyle w:val="Heading1"/>
          </w:pPr>
          <w:r>
            <w:t>References</w:t>
          </w:r>
          <w:bookmarkEnd w:id="9"/>
        </w:p>
        <w:sdt>
          <w:sdtPr>
            <w:id w:val="-573587230"/>
            <w:bibliography/>
          </w:sdtPr>
          <w:sdtEndPr/>
          <w:sdtContent>
            <w:p w14:paraId="31E662F0" w14:textId="77777777" w:rsidR="00A555F4" w:rsidRDefault="002B310D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Layout w:type="fixed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26"/>
                <w:gridCol w:w="8600"/>
              </w:tblGrid>
              <w:tr w:rsidR="00A555F4" w14:paraId="15145DAD" w14:textId="77777777" w:rsidTr="00A555F4">
                <w:trPr>
                  <w:divId w:val="1481850097"/>
                  <w:tblCellSpacing w:w="15" w:type="dxa"/>
                </w:trPr>
                <w:tc>
                  <w:tcPr>
                    <w:tcW w:w="211" w:type="pct"/>
                    <w:hideMark/>
                  </w:tcPr>
                  <w:p w14:paraId="0FF9AA19" w14:textId="7C039E8C" w:rsidR="00A555F4" w:rsidRDefault="00A555F4">
                    <w:pPr>
                      <w:pStyle w:val="Bibliography"/>
                      <w:rPr>
                        <w:noProof/>
                        <w:kern w:val="0"/>
                        <w:sz w:val="24"/>
                        <w:szCs w:val="24"/>
                        <w14:ligatures w14:val="none"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[1] </w:t>
                    </w:r>
                  </w:p>
                </w:tc>
                <w:tc>
                  <w:tcPr>
                    <w:tcW w:w="4739" w:type="pct"/>
                    <w:hideMark/>
                  </w:tcPr>
                  <w:p w14:paraId="77FF3800" w14:textId="77777777" w:rsidR="00A555F4" w:rsidRDefault="00A555F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Boston Dynamics , “Spot,” Boston Dynamics , [Online]. Available: https://bostondynamics.com/products/spot/#item2. [Accessed 6 12 2023].</w:t>
                    </w:r>
                  </w:p>
                </w:tc>
              </w:tr>
              <w:tr w:rsidR="00A555F4" w14:paraId="381A736B" w14:textId="77777777" w:rsidTr="00A555F4">
                <w:trPr>
                  <w:divId w:val="1481850097"/>
                  <w:tblCellSpacing w:w="15" w:type="dxa"/>
                </w:trPr>
                <w:tc>
                  <w:tcPr>
                    <w:tcW w:w="211" w:type="pct"/>
                    <w:hideMark/>
                  </w:tcPr>
                  <w:p w14:paraId="495A6B1F" w14:textId="77777777" w:rsidR="00A555F4" w:rsidRDefault="00A555F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4739" w:type="pct"/>
                    <w:hideMark/>
                  </w:tcPr>
                  <w:p w14:paraId="2CCC63B9" w14:textId="77777777" w:rsidR="00A555F4" w:rsidRDefault="00A555F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DJI, “DJI Mavik 2 Specs,” DJI, [Online]. </w:t>
                    </w:r>
                    <w:r w:rsidRPr="00A555F4">
                      <w:rPr>
                        <w:noProof/>
                        <w:lang w:val="fr-FR"/>
                      </w:rPr>
                      <w:t xml:space="preserve">Available: https://www.dji.com/uk/mavic-2/info#specs. </w:t>
                    </w:r>
                    <w:r>
                      <w:rPr>
                        <w:noProof/>
                      </w:rPr>
                      <w:t>[Accessed 6 12 2023].</w:t>
                    </w:r>
                  </w:p>
                </w:tc>
              </w:tr>
              <w:tr w:rsidR="00A555F4" w14:paraId="1E68B09A" w14:textId="77777777" w:rsidTr="00A555F4">
                <w:trPr>
                  <w:divId w:val="1481850097"/>
                  <w:tblCellSpacing w:w="15" w:type="dxa"/>
                </w:trPr>
                <w:tc>
                  <w:tcPr>
                    <w:tcW w:w="211" w:type="pct"/>
                    <w:hideMark/>
                  </w:tcPr>
                  <w:p w14:paraId="69CAA716" w14:textId="77777777" w:rsidR="00A555F4" w:rsidRDefault="00A555F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4739" w:type="pct"/>
                    <w:hideMark/>
                  </w:tcPr>
                  <w:p w14:paraId="1E78E151" w14:textId="77777777" w:rsidR="00A555F4" w:rsidRDefault="00A555F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Teledyne FLIR, “Can Thermal Imaging See Through Fog and Rain?,” Teledyne FLIR, 30 12 2020. </w:t>
                    </w:r>
                    <w:r w:rsidRPr="00A555F4">
                      <w:rPr>
                        <w:noProof/>
                        <w:lang w:val="fr-FR"/>
                      </w:rPr>
                      <w:t xml:space="preserve">[Online]. Available: https://www.flir.co.uk/discover/rd-science/can-thermal-imaging-see-through-fog-and-rain/#:~:text=Fog%20and%20rain%20can%20severely,the%20infrared%20signal%20is%20diminished.. </w:t>
                    </w:r>
                    <w:r>
                      <w:rPr>
                        <w:noProof/>
                      </w:rPr>
                      <w:t>[Accessed 6 12 2023].</w:t>
                    </w:r>
                  </w:p>
                </w:tc>
              </w:tr>
              <w:tr w:rsidR="00A555F4" w14:paraId="4C5594C5" w14:textId="77777777" w:rsidTr="00A555F4">
                <w:trPr>
                  <w:divId w:val="1481850097"/>
                  <w:tblCellSpacing w:w="15" w:type="dxa"/>
                </w:trPr>
                <w:tc>
                  <w:tcPr>
                    <w:tcW w:w="211" w:type="pct"/>
                    <w:hideMark/>
                  </w:tcPr>
                  <w:p w14:paraId="314BC50F" w14:textId="77777777" w:rsidR="00A555F4" w:rsidRDefault="00A555F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4739" w:type="pct"/>
                    <w:hideMark/>
                  </w:tcPr>
                  <w:p w14:paraId="42D3A45E" w14:textId="77777777" w:rsidR="00A555F4" w:rsidRDefault="00A555F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Google Maps, “Google Maps,” Google Maps, [Online]. Available: https://www.google.com/maps/place/Swansea/@51.6164012,-3.928042,209m/data=!3m1!1e3!4m6!3m5!1s0x486e45555a4e97b1:0x3d77128e2fe7cb74!8m2!3d51.62144!4d-3.943646!16zL20vMGNrNnI?entry=ttu. [Accessed 6 12 2023].</w:t>
                    </w:r>
                  </w:p>
                </w:tc>
              </w:tr>
              <w:tr w:rsidR="00A555F4" w14:paraId="2B43A4F6" w14:textId="77777777" w:rsidTr="00A555F4">
                <w:trPr>
                  <w:divId w:val="1481850097"/>
                  <w:tblCellSpacing w:w="15" w:type="dxa"/>
                </w:trPr>
                <w:tc>
                  <w:tcPr>
                    <w:tcW w:w="211" w:type="pct"/>
                    <w:hideMark/>
                  </w:tcPr>
                  <w:p w14:paraId="0A39359E" w14:textId="77777777" w:rsidR="00A555F4" w:rsidRDefault="00A555F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4739" w:type="pct"/>
                    <w:hideMark/>
                  </w:tcPr>
                  <w:p w14:paraId="4FCA9F07" w14:textId="77777777" w:rsidR="00A555F4" w:rsidRDefault="00A555F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K. Roudebush, “What is the Warmest Time of the Day?,” Wise Geek, 6 11 2023. [Online]. Available: https://www.wisegeek.com/what-is-the-warmest-time-of-the-day.htm. [Accessed 6 12 2023].</w:t>
                    </w:r>
                  </w:p>
                </w:tc>
              </w:tr>
            </w:tbl>
            <w:p w14:paraId="5D1C4DE7" w14:textId="77777777" w:rsidR="00A555F4" w:rsidRDefault="00A555F4">
              <w:pPr>
                <w:divId w:val="1481850097"/>
                <w:rPr>
                  <w:rFonts w:eastAsia="Times New Roman"/>
                  <w:noProof/>
                </w:rPr>
              </w:pPr>
            </w:p>
            <w:p w14:paraId="54A2CD38" w14:textId="17EAFBD4" w:rsidR="002B310D" w:rsidRDefault="002B310D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A7ED5E2" w14:textId="77777777" w:rsidR="002B310D" w:rsidRPr="002B310D" w:rsidRDefault="002B310D" w:rsidP="002B310D"/>
    <w:sectPr w:rsidR="002B310D" w:rsidRPr="002B310D">
      <w:head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226E1F8" w14:textId="77777777" w:rsidR="00DA1C24" w:rsidRDefault="00DA1C24" w:rsidP="00267DB8">
      <w:pPr>
        <w:spacing w:after="0" w:line="240" w:lineRule="auto"/>
      </w:pPr>
      <w:r>
        <w:separator/>
      </w:r>
    </w:p>
  </w:endnote>
  <w:endnote w:type="continuationSeparator" w:id="0">
    <w:p w14:paraId="7F821F30" w14:textId="77777777" w:rsidR="00DA1C24" w:rsidRDefault="00DA1C24" w:rsidP="00267DB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69DFCD6" w14:textId="77777777" w:rsidR="00DA1C24" w:rsidRDefault="00DA1C24" w:rsidP="00267DB8">
      <w:pPr>
        <w:spacing w:after="0" w:line="240" w:lineRule="auto"/>
      </w:pPr>
      <w:r>
        <w:separator/>
      </w:r>
    </w:p>
  </w:footnote>
  <w:footnote w:type="continuationSeparator" w:id="0">
    <w:p w14:paraId="3C3CDA05" w14:textId="77777777" w:rsidR="00DA1C24" w:rsidRDefault="00DA1C24" w:rsidP="00267DB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86BAE7C" w14:textId="04C50234" w:rsidR="00267DB8" w:rsidRDefault="00267DB8">
    <w:pPr>
      <w:pStyle w:val="Header"/>
    </w:pPr>
    <w:r>
      <w:t xml:space="preserve">Charlotte Knight </w:t>
    </w:r>
  </w:p>
  <w:p w14:paraId="2E09E18F" w14:textId="61894F08" w:rsidR="00267DB8" w:rsidRDefault="00267DB8">
    <w:pPr>
      <w:pStyle w:val="Header"/>
    </w:pPr>
    <w:r>
      <w:t>1907828</w:t>
    </w:r>
  </w:p>
  <w:p w14:paraId="69FFD620" w14:textId="77777777" w:rsidR="00267DB8" w:rsidRDefault="00267DB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7FA0"/>
    <w:rsid w:val="00016884"/>
    <w:rsid w:val="000245B4"/>
    <w:rsid w:val="00035004"/>
    <w:rsid w:val="00045220"/>
    <w:rsid w:val="0009317B"/>
    <w:rsid w:val="000A55AE"/>
    <w:rsid w:val="000D2BF6"/>
    <w:rsid w:val="000F7CDF"/>
    <w:rsid w:val="00110A12"/>
    <w:rsid w:val="00115FB9"/>
    <w:rsid w:val="0013078F"/>
    <w:rsid w:val="00144291"/>
    <w:rsid w:val="00194A6C"/>
    <w:rsid w:val="001A279E"/>
    <w:rsid w:val="001E4B03"/>
    <w:rsid w:val="002072CA"/>
    <w:rsid w:val="00246B5D"/>
    <w:rsid w:val="00267DB8"/>
    <w:rsid w:val="0027312E"/>
    <w:rsid w:val="00273C5D"/>
    <w:rsid w:val="00287B0B"/>
    <w:rsid w:val="00292986"/>
    <w:rsid w:val="002B310D"/>
    <w:rsid w:val="002C685A"/>
    <w:rsid w:val="002D6B6A"/>
    <w:rsid w:val="002E0E2C"/>
    <w:rsid w:val="002F24A9"/>
    <w:rsid w:val="003137D4"/>
    <w:rsid w:val="003172FA"/>
    <w:rsid w:val="00321E43"/>
    <w:rsid w:val="00322697"/>
    <w:rsid w:val="0034066D"/>
    <w:rsid w:val="003437DC"/>
    <w:rsid w:val="003470A3"/>
    <w:rsid w:val="00357FA0"/>
    <w:rsid w:val="00370BF8"/>
    <w:rsid w:val="00383422"/>
    <w:rsid w:val="003834CF"/>
    <w:rsid w:val="003914AE"/>
    <w:rsid w:val="003C1D57"/>
    <w:rsid w:val="003C36E5"/>
    <w:rsid w:val="003C67BB"/>
    <w:rsid w:val="003C7F56"/>
    <w:rsid w:val="003D3518"/>
    <w:rsid w:val="003E6862"/>
    <w:rsid w:val="003F5280"/>
    <w:rsid w:val="004054DC"/>
    <w:rsid w:val="00410D08"/>
    <w:rsid w:val="00421243"/>
    <w:rsid w:val="004318AF"/>
    <w:rsid w:val="00453103"/>
    <w:rsid w:val="00467BF7"/>
    <w:rsid w:val="004B174E"/>
    <w:rsid w:val="004C2620"/>
    <w:rsid w:val="004D1514"/>
    <w:rsid w:val="004F67FA"/>
    <w:rsid w:val="004F71CD"/>
    <w:rsid w:val="00512676"/>
    <w:rsid w:val="005141F7"/>
    <w:rsid w:val="005334D0"/>
    <w:rsid w:val="00537CE1"/>
    <w:rsid w:val="0054040F"/>
    <w:rsid w:val="005404C3"/>
    <w:rsid w:val="00542B35"/>
    <w:rsid w:val="00542D35"/>
    <w:rsid w:val="00557E0C"/>
    <w:rsid w:val="005A5789"/>
    <w:rsid w:val="005B16C1"/>
    <w:rsid w:val="005D55C9"/>
    <w:rsid w:val="005F78A1"/>
    <w:rsid w:val="00605FE0"/>
    <w:rsid w:val="00613F16"/>
    <w:rsid w:val="006207C0"/>
    <w:rsid w:val="0062621C"/>
    <w:rsid w:val="00640BAD"/>
    <w:rsid w:val="00644494"/>
    <w:rsid w:val="00651E7E"/>
    <w:rsid w:val="00676A1F"/>
    <w:rsid w:val="0069497E"/>
    <w:rsid w:val="006E0B52"/>
    <w:rsid w:val="006E0C9F"/>
    <w:rsid w:val="006E1CE6"/>
    <w:rsid w:val="006E3267"/>
    <w:rsid w:val="00706A1B"/>
    <w:rsid w:val="00745683"/>
    <w:rsid w:val="007606C6"/>
    <w:rsid w:val="0076159B"/>
    <w:rsid w:val="00761A2A"/>
    <w:rsid w:val="00792EE3"/>
    <w:rsid w:val="007F1AA6"/>
    <w:rsid w:val="007F3C82"/>
    <w:rsid w:val="00804555"/>
    <w:rsid w:val="00810D54"/>
    <w:rsid w:val="00830512"/>
    <w:rsid w:val="00834796"/>
    <w:rsid w:val="00841D00"/>
    <w:rsid w:val="00854DC5"/>
    <w:rsid w:val="008A7F1F"/>
    <w:rsid w:val="008C56DE"/>
    <w:rsid w:val="008C5BC8"/>
    <w:rsid w:val="008E0E10"/>
    <w:rsid w:val="008E714F"/>
    <w:rsid w:val="008F2C3A"/>
    <w:rsid w:val="00904674"/>
    <w:rsid w:val="00934DA8"/>
    <w:rsid w:val="0094282A"/>
    <w:rsid w:val="00942CFC"/>
    <w:rsid w:val="0094336F"/>
    <w:rsid w:val="00946A98"/>
    <w:rsid w:val="009849BB"/>
    <w:rsid w:val="0098570E"/>
    <w:rsid w:val="0099468F"/>
    <w:rsid w:val="009A3C55"/>
    <w:rsid w:val="009D29D4"/>
    <w:rsid w:val="009F6A91"/>
    <w:rsid w:val="00A05672"/>
    <w:rsid w:val="00A25DB7"/>
    <w:rsid w:val="00A34AD5"/>
    <w:rsid w:val="00A50D03"/>
    <w:rsid w:val="00A555F4"/>
    <w:rsid w:val="00A720A0"/>
    <w:rsid w:val="00A83D2D"/>
    <w:rsid w:val="00AA2425"/>
    <w:rsid w:val="00AA56D5"/>
    <w:rsid w:val="00AA7664"/>
    <w:rsid w:val="00AD14E3"/>
    <w:rsid w:val="00AD18F0"/>
    <w:rsid w:val="00AF1AEA"/>
    <w:rsid w:val="00B032B7"/>
    <w:rsid w:val="00B21AAE"/>
    <w:rsid w:val="00B4348B"/>
    <w:rsid w:val="00B516A7"/>
    <w:rsid w:val="00B54ABE"/>
    <w:rsid w:val="00B60FA1"/>
    <w:rsid w:val="00B6319B"/>
    <w:rsid w:val="00B7230B"/>
    <w:rsid w:val="00B72D48"/>
    <w:rsid w:val="00B76CBF"/>
    <w:rsid w:val="00BA11C0"/>
    <w:rsid w:val="00BA3D0B"/>
    <w:rsid w:val="00BD6EDE"/>
    <w:rsid w:val="00BF321C"/>
    <w:rsid w:val="00BF5663"/>
    <w:rsid w:val="00C062CA"/>
    <w:rsid w:val="00C17CDF"/>
    <w:rsid w:val="00C27429"/>
    <w:rsid w:val="00C33AD0"/>
    <w:rsid w:val="00C34D6A"/>
    <w:rsid w:val="00C45BA8"/>
    <w:rsid w:val="00C76C15"/>
    <w:rsid w:val="00C84F43"/>
    <w:rsid w:val="00C963C3"/>
    <w:rsid w:val="00CA5141"/>
    <w:rsid w:val="00CC13A1"/>
    <w:rsid w:val="00CC2593"/>
    <w:rsid w:val="00CD6DC3"/>
    <w:rsid w:val="00CE609A"/>
    <w:rsid w:val="00CE6269"/>
    <w:rsid w:val="00D11ABC"/>
    <w:rsid w:val="00D20C64"/>
    <w:rsid w:val="00D3073F"/>
    <w:rsid w:val="00D4473E"/>
    <w:rsid w:val="00D457B2"/>
    <w:rsid w:val="00D462CF"/>
    <w:rsid w:val="00D52FC9"/>
    <w:rsid w:val="00D725C2"/>
    <w:rsid w:val="00D918DB"/>
    <w:rsid w:val="00D96AD6"/>
    <w:rsid w:val="00DA1C24"/>
    <w:rsid w:val="00DA2417"/>
    <w:rsid w:val="00DD466E"/>
    <w:rsid w:val="00DD6730"/>
    <w:rsid w:val="00E01AA4"/>
    <w:rsid w:val="00E07119"/>
    <w:rsid w:val="00E362C3"/>
    <w:rsid w:val="00E377CD"/>
    <w:rsid w:val="00E51EA8"/>
    <w:rsid w:val="00E8454F"/>
    <w:rsid w:val="00E924F3"/>
    <w:rsid w:val="00E933A7"/>
    <w:rsid w:val="00EB24D9"/>
    <w:rsid w:val="00EC0F3A"/>
    <w:rsid w:val="00EC12E7"/>
    <w:rsid w:val="00ED2A3D"/>
    <w:rsid w:val="00ED4A69"/>
    <w:rsid w:val="00EE0D02"/>
    <w:rsid w:val="00EF1E6A"/>
    <w:rsid w:val="00F042F6"/>
    <w:rsid w:val="00F20E07"/>
    <w:rsid w:val="00F363CB"/>
    <w:rsid w:val="00F379F1"/>
    <w:rsid w:val="00F446E1"/>
    <w:rsid w:val="00F55B4E"/>
    <w:rsid w:val="00F8085D"/>
    <w:rsid w:val="00F93969"/>
    <w:rsid w:val="00FA39A4"/>
    <w:rsid w:val="00FB4EDB"/>
    <w:rsid w:val="00FC1958"/>
    <w:rsid w:val="00FC30C7"/>
    <w:rsid w:val="00FC4B8D"/>
    <w:rsid w:val="00FD1C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8"/>
    <o:shapelayout v:ext="edit">
      <o:idmap v:ext="edit" data="1"/>
    </o:shapelayout>
  </w:shapeDefaults>
  <w:decimalSymbol w:val="."/>
  <w:listSeparator w:val=","/>
  <w14:docId w14:val="5BD24E72"/>
  <w15:chartTrackingRefBased/>
  <w15:docId w15:val="{3D25ABB3-E992-44DF-84DB-E48F9DE294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57FA0"/>
  </w:style>
  <w:style w:type="paragraph" w:styleId="Heading1">
    <w:name w:val="heading 1"/>
    <w:basedOn w:val="Normal"/>
    <w:next w:val="Normal"/>
    <w:link w:val="Heading1Char"/>
    <w:uiPriority w:val="9"/>
    <w:qFormat/>
    <w:rsid w:val="00357FA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57FA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357FA0"/>
    <w:rPr>
      <w:color w:val="0563C1" w:themeColor="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357FA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57FA0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357FA0"/>
    <w:rPr>
      <w:sz w:val="20"/>
      <w:szCs w:val="20"/>
    </w:rPr>
  </w:style>
  <w:style w:type="paragraph" w:customStyle="1" w:styleId="paragraph">
    <w:name w:val="paragraph"/>
    <w:basedOn w:val="Normal"/>
    <w:rsid w:val="00357FA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eop">
    <w:name w:val="eop"/>
    <w:basedOn w:val="DefaultParagraphFont"/>
    <w:rsid w:val="00357FA0"/>
  </w:style>
  <w:style w:type="character" w:styleId="FollowedHyperlink">
    <w:name w:val="FollowedHyperlink"/>
    <w:basedOn w:val="DefaultParagraphFont"/>
    <w:uiPriority w:val="99"/>
    <w:semiHidden/>
    <w:unhideWhenUsed/>
    <w:rsid w:val="00AA7664"/>
    <w:rPr>
      <w:color w:val="954F72" w:themeColor="followedHyperlink"/>
      <w:u w:val="single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446E1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446E1"/>
    <w:rPr>
      <w:b/>
      <w:bCs/>
      <w:sz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/>
    <w:rsid w:val="006207C0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207C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Header">
    <w:name w:val="header"/>
    <w:basedOn w:val="Normal"/>
    <w:link w:val="HeaderChar"/>
    <w:uiPriority w:val="99"/>
    <w:unhideWhenUsed/>
    <w:rsid w:val="00267D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67DB8"/>
  </w:style>
  <w:style w:type="paragraph" w:styleId="Footer">
    <w:name w:val="footer"/>
    <w:basedOn w:val="Normal"/>
    <w:link w:val="FooterChar"/>
    <w:uiPriority w:val="99"/>
    <w:unhideWhenUsed/>
    <w:rsid w:val="00267D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67DB8"/>
  </w:style>
  <w:style w:type="paragraph" w:styleId="Caption">
    <w:name w:val="caption"/>
    <w:basedOn w:val="Normal"/>
    <w:next w:val="Normal"/>
    <w:uiPriority w:val="35"/>
    <w:unhideWhenUsed/>
    <w:qFormat/>
    <w:rsid w:val="00830512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2B310D"/>
  </w:style>
  <w:style w:type="paragraph" w:styleId="TableofFigures">
    <w:name w:val="table of figures"/>
    <w:basedOn w:val="Normal"/>
    <w:next w:val="Normal"/>
    <w:uiPriority w:val="99"/>
    <w:unhideWhenUsed/>
    <w:rsid w:val="000D2BF6"/>
    <w:pPr>
      <w:spacing w:after="0"/>
    </w:pPr>
  </w:style>
  <w:style w:type="paragraph" w:styleId="TOCHeading">
    <w:name w:val="TOC Heading"/>
    <w:basedOn w:val="Heading1"/>
    <w:next w:val="Normal"/>
    <w:uiPriority w:val="39"/>
    <w:unhideWhenUsed/>
    <w:qFormat/>
    <w:rsid w:val="000D2BF6"/>
    <w:pPr>
      <w:outlineLvl w:val="9"/>
    </w:pPr>
    <w:rPr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0D2BF6"/>
    <w:pPr>
      <w:spacing w:after="100"/>
    </w:pPr>
  </w:style>
  <w:style w:type="character" w:customStyle="1" w:styleId="cf01">
    <w:name w:val="cf01"/>
    <w:basedOn w:val="DefaultParagraphFont"/>
    <w:rsid w:val="00A25DB7"/>
    <w:rPr>
      <w:rFonts w:ascii="Segoe UI" w:hAnsi="Segoe UI" w:cs="Segoe UI" w:hint="default"/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9882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2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60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791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935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255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001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12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24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421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268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399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742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668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850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283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980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736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280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593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884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1.pn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d0d5cce-d4dc-4043-8325-c992d2f588cd" xsi:nil="true"/>
  </documentManagement>
</p: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Tel20</b:Tag>
    <b:SourceType>InternetSite</b:SourceType>
    <b:Guid>{BD0443B6-0AA0-43D8-8019-E124F97B972D}</b:Guid>
    <b:Author>
      <b:Author>
        <b:Corporate>Teledyne FLIR</b:Corporate>
      </b:Author>
    </b:Author>
    <b:Title>Can Thermal Imaging See Through Fog and Rain?</b:Title>
    <b:ProductionCompany>Teledyne FLIR</b:ProductionCompany>
    <b:Year>2020</b:Year>
    <b:Month>12</b:Month>
    <b:Day>30</b:Day>
    <b:YearAccessed>2023</b:YearAccessed>
    <b:MonthAccessed>12</b:MonthAccessed>
    <b:DayAccessed>6</b:DayAccessed>
    <b:URL>https://www.flir.co.uk/discover/rd-science/can-thermal-imaging-see-through-fog-and-rain/#:~:text=Fog%20and%20rain%20can%20severely,the%20infrared%20signal%20is%20diminished.</b:URL>
    <b:RefOrder>3</b:RefOrder>
  </b:Source>
  <b:Source>
    <b:Tag>DJI231</b:Tag>
    <b:SourceType>InternetSite</b:SourceType>
    <b:Guid>{DB2BC9C0-9D8B-4599-9A4F-CD17BF16D275}</b:Guid>
    <b:Author>
      <b:Author>
        <b:Corporate>DJI</b:Corporate>
      </b:Author>
    </b:Author>
    <b:Title>DJI Mavik 2 Specs</b:Title>
    <b:ProductionCompany>DJI</b:ProductionCompany>
    <b:YearAccessed>2023</b:YearAccessed>
    <b:MonthAccessed>12</b:MonthAccessed>
    <b:DayAccessed>6</b:DayAccessed>
    <b:URL>https://www.dji.com/uk/mavic-2/info#specs</b:URL>
    <b:RefOrder>2</b:RefOrder>
  </b:Source>
  <b:Source>
    <b:Tag>Bos23</b:Tag>
    <b:SourceType>InternetSite</b:SourceType>
    <b:Guid>{0F9659A5-82A5-4AE5-ACAB-31D3DAAD758F}</b:Guid>
    <b:Author>
      <b:Author>
        <b:Corporate>Boston Dynamics </b:Corporate>
      </b:Author>
    </b:Author>
    <b:Title>Spot</b:Title>
    <b:ProductionCompany>Boston Dynamics </b:ProductionCompany>
    <b:YearAccessed>2023</b:YearAccessed>
    <b:MonthAccessed>12</b:MonthAccessed>
    <b:DayAccessed>6</b:DayAccessed>
    <b:URL>https://bostondynamics.com/products/spot/#item2</b:URL>
    <b:RefOrder>1</b:RefOrder>
  </b:Source>
  <b:Source>
    <b:Tag>Goo23</b:Tag>
    <b:SourceType>InternetSite</b:SourceType>
    <b:Guid>{5E859CA7-9CFD-4B31-B6FA-F989CEAE76D1}</b:Guid>
    <b:Author>
      <b:Author>
        <b:Corporate>Google Maps</b:Corporate>
      </b:Author>
    </b:Author>
    <b:Title>Google Maps</b:Title>
    <b:ProductionCompany>Google Maps</b:ProductionCompany>
    <b:YearAccessed>2023</b:YearAccessed>
    <b:MonthAccessed>12</b:MonthAccessed>
    <b:DayAccessed>6</b:DayAccessed>
    <b:URL>https://www.google.com/maps/place/Swansea/@51.6164012,-3.928042,209m/data=!3m1!1e3!4m6!3m5!1s0x486e45555a4e97b1:0x3d77128e2fe7cb74!8m2!3d51.62144!4d-3.943646!16zL20vMGNrNnI?entry=ttu</b:URL>
    <b:RefOrder>4</b:RefOrder>
  </b:Source>
  <b:Source>
    <b:Tag>Kri23</b:Tag>
    <b:SourceType>InternetSite</b:SourceType>
    <b:Guid>{EB4FCDCE-BF1C-4448-886C-2EFC82778705}</b:Guid>
    <b:Author>
      <b:Author>
        <b:NameList>
          <b:Person>
            <b:Last>Roudebush</b:Last>
            <b:First>Kris</b:First>
          </b:Person>
        </b:NameList>
      </b:Author>
    </b:Author>
    <b:Title>What is the Warmest Time of the Day?</b:Title>
    <b:ProductionCompany>Wise Geek</b:ProductionCompany>
    <b:Year>2023</b:Year>
    <b:Month>11</b:Month>
    <b:Day>6</b:Day>
    <b:YearAccessed>2023</b:YearAccessed>
    <b:MonthAccessed>12</b:MonthAccessed>
    <b:DayAccessed>6</b:DayAccessed>
    <b:URL>https://www.wisegeek.com/what-is-the-warmest-time-of-the-day.htm</b:URL>
    <b:RefOrder>5</b:RefOrder>
  </b:Source>
</b:Sourc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17" ma:contentTypeDescription="Create a new document." ma:contentTypeScope="" ma:versionID="76da9c14dbf72a62052ec3efa5894208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2b8086d51a03072f3dd8c7a56585595c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Location" minOccurs="0"/>
                <xsd:element ref="ns3:MediaServiceOCR" minOccurs="0"/>
                <xsd:element ref="ns3:MediaServiceSearchProperties" minOccurs="0"/>
                <xsd:element ref="ns3:_activity" minOccurs="0"/>
                <xsd:element ref="ns3:MediaServiceObjectDetectorVersions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9" nillable="true" ma:displayName="Location" ma:internalName="MediaServiceLocation" ma:readOnly="true">
      <xsd:simpleType>
        <xsd:restriction base="dms:Text"/>
      </xsd:simpleType>
    </xsd:element>
    <xsd:element name="MediaServiceOCR" ma:index="20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6071E552-E6DA-45F7-A631-C4264E7653CA}">
  <ds:schemaRefs>
    <ds:schemaRef ds:uri="http://schemas.microsoft.com/office/2006/metadata/properties"/>
    <ds:schemaRef ds:uri="http://schemas.microsoft.com/office/infopath/2007/PartnerControls"/>
    <ds:schemaRef ds:uri="9d0d5cce-d4dc-4043-8325-c992d2f588cd"/>
  </ds:schemaRefs>
</ds:datastoreItem>
</file>

<file path=customXml/itemProps2.xml><?xml version="1.0" encoding="utf-8"?>
<ds:datastoreItem xmlns:ds="http://schemas.openxmlformats.org/officeDocument/2006/customXml" ds:itemID="{059AB7B5-DCCF-40B4-A47C-4898A7DF43D5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D91C39F7-1AB7-435D-9AF5-FAA7E50A4E1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1136E717-E979-4189-8051-180B0F43C18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1468</Words>
  <Characters>7477</Characters>
  <Application>Microsoft Office Word</Application>
  <DocSecurity>0</DocSecurity>
  <Lines>118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 Knight (1907828)</dc:creator>
  <cp:keywords/>
  <dc:description/>
  <cp:lastModifiedBy>Charlotte Knight (1907828)</cp:lastModifiedBy>
  <cp:revision>2</cp:revision>
  <dcterms:created xsi:type="dcterms:W3CDTF">2023-12-09T22:11:00Z</dcterms:created>
  <dcterms:modified xsi:type="dcterms:W3CDTF">2023-12-09T22:11:00Z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