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8E1979" w14:textId="77777777" w:rsidR="008E66ED" w:rsidRPr="00DF6BE7" w:rsidRDefault="008E66ED" w:rsidP="00832F41">
      <w:pPr>
        <w:spacing w:line="480" w:lineRule="auto"/>
        <w:rPr>
          <w:rFonts w:ascii="Times New Roman" w:eastAsia="Times New Roman" w:hAnsi="Times New Roman" w:cs="Times New Roman"/>
          <w:b/>
          <w:color w:val="111111"/>
          <w:sz w:val="40"/>
          <w:szCs w:val="40"/>
        </w:rPr>
      </w:pPr>
    </w:p>
    <w:p w14:paraId="17700B61" w14:textId="77777777" w:rsidR="008E66ED" w:rsidRPr="00DF6BE7" w:rsidRDefault="008E66ED" w:rsidP="00365CAD">
      <w:pPr>
        <w:spacing w:line="480" w:lineRule="auto"/>
        <w:jc w:val="center"/>
        <w:rPr>
          <w:rFonts w:ascii="Times New Roman" w:eastAsia="Times New Roman" w:hAnsi="Times New Roman" w:cs="Times New Roman"/>
          <w:b/>
          <w:color w:val="111111"/>
          <w:sz w:val="40"/>
          <w:szCs w:val="40"/>
        </w:rPr>
      </w:pPr>
    </w:p>
    <w:p w14:paraId="53154CC3" w14:textId="77777777" w:rsidR="008E66ED" w:rsidRPr="00DF6BE7" w:rsidRDefault="008E66ED" w:rsidP="00365CAD">
      <w:pPr>
        <w:spacing w:line="480" w:lineRule="auto"/>
        <w:jc w:val="center"/>
        <w:rPr>
          <w:rFonts w:ascii="Times New Roman" w:eastAsia="Times New Roman" w:hAnsi="Times New Roman" w:cs="Times New Roman"/>
          <w:b/>
          <w:color w:val="111111"/>
          <w:sz w:val="40"/>
          <w:szCs w:val="40"/>
        </w:rPr>
      </w:pPr>
    </w:p>
    <w:p w14:paraId="64C44EC8" w14:textId="77777777" w:rsidR="008E66ED" w:rsidRPr="00DF6BE7" w:rsidRDefault="008E66ED" w:rsidP="00365CAD">
      <w:pPr>
        <w:spacing w:line="480" w:lineRule="auto"/>
        <w:jc w:val="center"/>
        <w:rPr>
          <w:rFonts w:ascii="Times New Roman" w:eastAsia="Times New Roman" w:hAnsi="Times New Roman" w:cs="Times New Roman"/>
          <w:b/>
          <w:color w:val="111111"/>
          <w:sz w:val="40"/>
          <w:szCs w:val="40"/>
        </w:rPr>
      </w:pPr>
    </w:p>
    <w:p w14:paraId="6AC0B4DE" w14:textId="5C0498ED" w:rsidR="008E66ED" w:rsidRDefault="00B04D02" w:rsidP="00B04D02">
      <w:pPr>
        <w:spacing w:line="480" w:lineRule="auto"/>
        <w:rPr>
          <w:rFonts w:ascii="Times New Roman" w:eastAsia="Times New Roman" w:hAnsi="Times New Roman" w:cs="Times New Roman"/>
          <w:b/>
          <w:color w:val="111111"/>
          <w:sz w:val="40"/>
          <w:szCs w:val="40"/>
        </w:rPr>
      </w:pPr>
      <w:r>
        <w:rPr>
          <w:rFonts w:ascii="Times New Roman" w:eastAsia="Times New Roman" w:hAnsi="Times New Roman" w:cs="Times New Roman"/>
          <w:b/>
          <w:color w:val="111111"/>
          <w:sz w:val="40"/>
          <w:szCs w:val="40"/>
        </w:rPr>
        <w:t xml:space="preserve">                                       R</w:t>
      </w:r>
      <w:r w:rsidR="008E66ED" w:rsidRPr="00DF6BE7">
        <w:rPr>
          <w:rFonts w:ascii="Times New Roman" w:eastAsia="Times New Roman" w:hAnsi="Times New Roman" w:cs="Times New Roman"/>
          <w:b/>
          <w:color w:val="111111"/>
          <w:sz w:val="40"/>
          <w:szCs w:val="40"/>
        </w:rPr>
        <w:t>eport</w:t>
      </w:r>
      <w:r>
        <w:rPr>
          <w:rFonts w:ascii="Times New Roman" w:eastAsia="Times New Roman" w:hAnsi="Times New Roman" w:cs="Times New Roman"/>
          <w:b/>
          <w:color w:val="111111"/>
          <w:sz w:val="40"/>
          <w:szCs w:val="40"/>
        </w:rPr>
        <w:t xml:space="preserve"> - </w:t>
      </w:r>
    </w:p>
    <w:p w14:paraId="44A8252B" w14:textId="51AB7523" w:rsidR="00B04D02" w:rsidRPr="00DF6BE7" w:rsidRDefault="00B04D02" w:rsidP="00365CAD">
      <w:pPr>
        <w:spacing w:line="480" w:lineRule="auto"/>
        <w:jc w:val="center"/>
        <w:rPr>
          <w:rFonts w:ascii="Times New Roman" w:eastAsia="Times New Roman" w:hAnsi="Times New Roman" w:cs="Times New Roman"/>
          <w:b/>
          <w:color w:val="111111"/>
          <w:sz w:val="40"/>
          <w:szCs w:val="40"/>
        </w:rPr>
      </w:pPr>
      <w:r>
        <w:rPr>
          <w:rFonts w:ascii="Times New Roman" w:eastAsia="Times New Roman" w:hAnsi="Times New Roman" w:cs="Times New Roman"/>
          <w:b/>
          <w:color w:val="111111"/>
          <w:sz w:val="40"/>
          <w:szCs w:val="40"/>
        </w:rPr>
        <w:t>Hilton Hotel Group</w:t>
      </w:r>
    </w:p>
    <w:p w14:paraId="67B57663" w14:textId="77777777" w:rsidR="00B04D02" w:rsidRDefault="00B04D02" w:rsidP="00365CAD">
      <w:pPr>
        <w:spacing w:line="480" w:lineRule="auto"/>
        <w:jc w:val="center"/>
        <w:rPr>
          <w:rFonts w:ascii="Times New Roman" w:eastAsia="Times New Roman" w:hAnsi="Times New Roman" w:cs="Times New Roman"/>
          <w:b/>
          <w:color w:val="111111"/>
          <w:sz w:val="40"/>
          <w:szCs w:val="40"/>
        </w:rPr>
      </w:pPr>
    </w:p>
    <w:p w14:paraId="02838A37" w14:textId="77777777" w:rsidR="00B04D02" w:rsidRDefault="00B04D02" w:rsidP="00365CAD">
      <w:pPr>
        <w:spacing w:line="480" w:lineRule="auto"/>
        <w:jc w:val="center"/>
        <w:rPr>
          <w:rFonts w:ascii="Times New Roman" w:eastAsia="Times New Roman" w:hAnsi="Times New Roman" w:cs="Times New Roman"/>
          <w:b/>
          <w:color w:val="111111"/>
          <w:sz w:val="40"/>
          <w:szCs w:val="40"/>
        </w:rPr>
      </w:pPr>
    </w:p>
    <w:p w14:paraId="199DC1B3" w14:textId="77777777" w:rsidR="00B04D02" w:rsidRDefault="00B04D02" w:rsidP="00365CAD">
      <w:pPr>
        <w:spacing w:line="480" w:lineRule="auto"/>
        <w:jc w:val="center"/>
        <w:rPr>
          <w:rFonts w:ascii="Times New Roman" w:eastAsia="Times New Roman" w:hAnsi="Times New Roman" w:cs="Times New Roman"/>
          <w:b/>
          <w:color w:val="111111"/>
          <w:sz w:val="40"/>
          <w:szCs w:val="40"/>
        </w:rPr>
      </w:pPr>
    </w:p>
    <w:p w14:paraId="170D33A7" w14:textId="77777777" w:rsidR="00B04D02" w:rsidRPr="00B04D02" w:rsidRDefault="00B04D02" w:rsidP="00B04D02">
      <w:pPr>
        <w:spacing w:line="480" w:lineRule="auto"/>
        <w:rPr>
          <w:sz w:val="24"/>
          <w:szCs w:val="24"/>
          <w:lang w:eastAsia="en-IN"/>
        </w:rPr>
      </w:pPr>
      <w:r w:rsidRPr="00B04D02">
        <w:rPr>
          <w:sz w:val="24"/>
          <w:szCs w:val="24"/>
          <w:lang w:eastAsia="en-IN"/>
        </w:rPr>
        <w:t>Student Name: Laurentiu Iftimoae</w:t>
      </w:r>
    </w:p>
    <w:p w14:paraId="70834197" w14:textId="77777777" w:rsidR="00B04D02" w:rsidRPr="00B04D02" w:rsidRDefault="00B04D02" w:rsidP="00B04D02">
      <w:pPr>
        <w:spacing w:line="480" w:lineRule="auto"/>
        <w:rPr>
          <w:sz w:val="24"/>
          <w:szCs w:val="24"/>
          <w:lang w:eastAsia="en-IN"/>
        </w:rPr>
      </w:pPr>
      <w:r w:rsidRPr="00B04D02">
        <w:rPr>
          <w:sz w:val="24"/>
          <w:szCs w:val="24"/>
          <w:lang w:eastAsia="en-IN"/>
        </w:rPr>
        <w:t>Student ID: 2206170</w:t>
      </w:r>
    </w:p>
    <w:p w14:paraId="76783956" w14:textId="77777777" w:rsidR="00B04D02" w:rsidRPr="00B04D02" w:rsidRDefault="00B04D02" w:rsidP="00B04D02">
      <w:pPr>
        <w:spacing w:line="480" w:lineRule="auto"/>
        <w:rPr>
          <w:bCs/>
          <w:sz w:val="24"/>
          <w:szCs w:val="24"/>
          <w:lang w:eastAsia="en-IN"/>
        </w:rPr>
      </w:pPr>
      <w:r w:rsidRPr="00B04D02">
        <w:rPr>
          <w:bCs/>
          <w:sz w:val="24"/>
          <w:szCs w:val="24"/>
          <w:lang w:eastAsia="en-IN"/>
        </w:rPr>
        <w:t xml:space="preserve">Module Name: Management and Organisational </w:t>
      </w:r>
      <w:proofErr w:type="gramStart"/>
      <w:r w:rsidRPr="00B04D02">
        <w:rPr>
          <w:bCs/>
          <w:sz w:val="24"/>
          <w:szCs w:val="24"/>
          <w:lang w:eastAsia="en-IN"/>
        </w:rPr>
        <w:t>Behaviour(</w:t>
      </w:r>
      <w:proofErr w:type="gramEnd"/>
      <w:r w:rsidRPr="00B04D02">
        <w:rPr>
          <w:bCs/>
          <w:sz w:val="24"/>
          <w:szCs w:val="24"/>
          <w:lang w:eastAsia="en-IN"/>
        </w:rPr>
        <w:t>BMIH5004)</w:t>
      </w:r>
    </w:p>
    <w:p w14:paraId="7D3C7F44" w14:textId="77777777" w:rsidR="00B04D02" w:rsidRPr="00B04D02" w:rsidRDefault="00B04D02" w:rsidP="00B04D02">
      <w:pPr>
        <w:spacing w:line="480" w:lineRule="auto"/>
        <w:rPr>
          <w:bCs/>
          <w:sz w:val="24"/>
          <w:szCs w:val="24"/>
          <w:lang w:eastAsia="en-IN"/>
        </w:rPr>
      </w:pPr>
      <w:r w:rsidRPr="00B04D02">
        <w:rPr>
          <w:bCs/>
          <w:sz w:val="24"/>
          <w:szCs w:val="24"/>
          <w:lang w:eastAsia="en-IN"/>
        </w:rPr>
        <w:t xml:space="preserve">Lecturer: Ernest </w:t>
      </w:r>
      <w:proofErr w:type="spellStart"/>
      <w:r w:rsidRPr="00B04D02">
        <w:rPr>
          <w:bCs/>
          <w:sz w:val="24"/>
          <w:szCs w:val="24"/>
          <w:lang w:eastAsia="en-IN"/>
        </w:rPr>
        <w:t>Wavei</w:t>
      </w:r>
      <w:proofErr w:type="spellEnd"/>
    </w:p>
    <w:p w14:paraId="5C78D0C7" w14:textId="59F771E2" w:rsidR="008E66ED" w:rsidRPr="00DF6BE7" w:rsidRDefault="008E66ED" w:rsidP="00365CAD">
      <w:pPr>
        <w:spacing w:line="480" w:lineRule="auto"/>
        <w:jc w:val="center"/>
        <w:rPr>
          <w:rFonts w:ascii="Times New Roman" w:eastAsia="Times New Roman" w:hAnsi="Times New Roman" w:cs="Times New Roman"/>
          <w:b/>
          <w:color w:val="111111"/>
          <w:sz w:val="24"/>
          <w:szCs w:val="24"/>
        </w:rPr>
      </w:pPr>
      <w:r w:rsidRPr="00DF6BE7">
        <w:rPr>
          <w:rFonts w:ascii="Times New Roman" w:eastAsia="Times New Roman" w:hAnsi="Times New Roman" w:cs="Times New Roman"/>
          <w:b/>
          <w:color w:val="111111"/>
          <w:sz w:val="24"/>
          <w:szCs w:val="24"/>
        </w:rPr>
        <w:br w:type="page"/>
      </w:r>
    </w:p>
    <w:p w14:paraId="00000001" w14:textId="08E536ED" w:rsidR="00286E33" w:rsidRPr="00DF6BE7" w:rsidRDefault="00000000" w:rsidP="00365CAD">
      <w:pPr>
        <w:shd w:val="clear" w:color="auto" w:fill="FFFFFF"/>
        <w:spacing w:line="480" w:lineRule="auto"/>
        <w:jc w:val="center"/>
        <w:rPr>
          <w:rFonts w:ascii="Times New Roman" w:eastAsia="Times New Roman" w:hAnsi="Times New Roman" w:cs="Times New Roman"/>
          <w:b/>
          <w:color w:val="111111"/>
          <w:sz w:val="28"/>
          <w:szCs w:val="28"/>
        </w:rPr>
      </w:pPr>
      <w:r w:rsidRPr="00DF6BE7">
        <w:rPr>
          <w:rFonts w:ascii="Times New Roman" w:eastAsia="Times New Roman" w:hAnsi="Times New Roman" w:cs="Times New Roman"/>
          <w:b/>
          <w:color w:val="111111"/>
          <w:sz w:val="28"/>
          <w:szCs w:val="28"/>
        </w:rPr>
        <w:lastRenderedPageBreak/>
        <w:t>Executive Summary</w:t>
      </w:r>
    </w:p>
    <w:p w14:paraId="00000002" w14:textId="77777777" w:rsidR="00286E33" w:rsidRPr="00DF6BE7" w:rsidRDefault="00000000" w:rsidP="00832F41">
      <w:pPr>
        <w:shd w:val="clear" w:color="auto" w:fill="FFFFFF"/>
        <w:spacing w:line="480" w:lineRule="auto"/>
        <w:jc w:val="both"/>
        <w:rPr>
          <w:rFonts w:ascii="Times New Roman" w:eastAsia="Times New Roman" w:hAnsi="Times New Roman" w:cs="Times New Roman"/>
          <w:color w:val="111111"/>
          <w:sz w:val="24"/>
          <w:szCs w:val="24"/>
        </w:rPr>
      </w:pPr>
      <w:r w:rsidRPr="00DF6BE7">
        <w:rPr>
          <w:rFonts w:ascii="Times New Roman" w:eastAsia="Times New Roman" w:hAnsi="Times New Roman" w:cs="Times New Roman"/>
          <w:color w:val="111111"/>
          <w:sz w:val="24"/>
          <w:szCs w:val="24"/>
        </w:rPr>
        <w:t xml:space="preserve">This report provides a comprehensive analysis of recent change initiatives undertaken by Hilton and evaluates how effectively they </w:t>
      </w:r>
      <w:proofErr w:type="gramStart"/>
      <w:r w:rsidRPr="00DF6BE7">
        <w:rPr>
          <w:rFonts w:ascii="Times New Roman" w:eastAsia="Times New Roman" w:hAnsi="Times New Roman" w:cs="Times New Roman"/>
          <w:color w:val="111111"/>
          <w:sz w:val="24"/>
          <w:szCs w:val="24"/>
        </w:rPr>
        <w:t>were managed</w:t>
      </w:r>
      <w:proofErr w:type="gramEnd"/>
      <w:r w:rsidRPr="00DF6BE7">
        <w:rPr>
          <w:rFonts w:ascii="Times New Roman" w:eastAsia="Times New Roman" w:hAnsi="Times New Roman" w:cs="Times New Roman"/>
          <w:color w:val="111111"/>
          <w:sz w:val="24"/>
          <w:szCs w:val="24"/>
        </w:rPr>
        <w:t xml:space="preserve">. As one of the largest hotel companies worldwide, Hilton has continuously transformed its business model, operations, and culture to remain competitive in a fast-evolving industry. Over the past decade, Hilton launched new brand segments, acquired luxury brands, modernised technology systems, implemented company-wide retraining programs, and adjusted service policies. These strategic changes have significantly impacted Hilton's financial performance, competitive positioning, and ability to deliver exceptional hospitality experiences. While Hilton demonstrated strong vision and resourcing of change projects, aspects of change management such as stakeholder communication, change readiness building, and post-implementation review processes could </w:t>
      </w:r>
      <w:proofErr w:type="gramStart"/>
      <w:r w:rsidRPr="00DF6BE7">
        <w:rPr>
          <w:rFonts w:ascii="Times New Roman" w:eastAsia="Times New Roman" w:hAnsi="Times New Roman" w:cs="Times New Roman"/>
          <w:color w:val="111111"/>
          <w:sz w:val="24"/>
          <w:szCs w:val="24"/>
        </w:rPr>
        <w:t>be strengthened</w:t>
      </w:r>
      <w:proofErr w:type="gramEnd"/>
      <w:r w:rsidRPr="00DF6BE7">
        <w:rPr>
          <w:rFonts w:ascii="Times New Roman" w:eastAsia="Times New Roman" w:hAnsi="Times New Roman" w:cs="Times New Roman"/>
          <w:color w:val="111111"/>
          <w:sz w:val="24"/>
          <w:szCs w:val="24"/>
        </w:rPr>
        <w:t>. An ongoing priority should be further developing organisational change capabilities through specialised training and succession planning. By strengthening change management practices, Hilton can continue to pursue disruptive innovation agendas and maximise the benefits realised from transformations successfully.</w:t>
      </w:r>
    </w:p>
    <w:p w14:paraId="22058A83" w14:textId="77777777" w:rsidR="008E66ED" w:rsidRPr="00DF6BE7" w:rsidRDefault="008E66ED" w:rsidP="00365CAD">
      <w:pPr>
        <w:spacing w:line="480" w:lineRule="auto"/>
        <w:jc w:val="both"/>
        <w:rPr>
          <w:rFonts w:ascii="Times New Roman" w:eastAsia="Times New Roman" w:hAnsi="Times New Roman" w:cs="Times New Roman"/>
          <w:b/>
          <w:color w:val="111111"/>
          <w:sz w:val="24"/>
          <w:szCs w:val="24"/>
        </w:rPr>
      </w:pPr>
      <w:r w:rsidRPr="00DF6BE7">
        <w:rPr>
          <w:rFonts w:ascii="Times New Roman" w:eastAsia="Times New Roman" w:hAnsi="Times New Roman" w:cs="Times New Roman"/>
          <w:b/>
          <w:color w:val="111111"/>
          <w:sz w:val="24"/>
          <w:szCs w:val="24"/>
        </w:rPr>
        <w:br w:type="page"/>
      </w:r>
    </w:p>
    <w:sdt>
      <w:sdtPr>
        <w:rPr>
          <w:rFonts w:ascii="Arial" w:eastAsia="Arial" w:hAnsi="Arial" w:cs="Arial"/>
          <w:color w:val="auto"/>
          <w:sz w:val="22"/>
          <w:szCs w:val="22"/>
          <w:lang w:val="en-GB" w:eastAsia="en-GB"/>
        </w:rPr>
        <w:id w:val="1413354304"/>
        <w:docPartObj>
          <w:docPartGallery w:val="Table of Contents"/>
          <w:docPartUnique/>
        </w:docPartObj>
      </w:sdtPr>
      <w:sdtEndPr>
        <w:rPr>
          <w:b/>
          <w:bCs/>
        </w:rPr>
      </w:sdtEndPr>
      <w:sdtContent>
        <w:p w14:paraId="25A252D1" w14:textId="2DDA4894" w:rsidR="008E66ED" w:rsidRPr="00DF6BE7" w:rsidRDefault="008E66ED" w:rsidP="00365CAD">
          <w:pPr>
            <w:pStyle w:val="TOCHeading"/>
            <w:spacing w:before="0" w:line="480" w:lineRule="auto"/>
            <w:jc w:val="center"/>
            <w:rPr>
              <w:rFonts w:ascii="Times New Roman" w:hAnsi="Times New Roman" w:cs="Times New Roman"/>
              <w:b/>
              <w:bCs/>
              <w:color w:val="auto"/>
              <w:sz w:val="28"/>
              <w:szCs w:val="28"/>
              <w:lang w:val="en-GB"/>
            </w:rPr>
          </w:pPr>
          <w:r w:rsidRPr="00DF6BE7">
            <w:rPr>
              <w:rFonts w:ascii="Times New Roman" w:hAnsi="Times New Roman" w:cs="Times New Roman"/>
              <w:b/>
              <w:bCs/>
              <w:color w:val="auto"/>
              <w:sz w:val="28"/>
              <w:szCs w:val="28"/>
              <w:lang w:val="en-GB"/>
            </w:rPr>
            <w:t>Table of Contents</w:t>
          </w:r>
        </w:p>
        <w:p w14:paraId="38C5F7CA" w14:textId="29DFB0A0" w:rsidR="008E66ED" w:rsidRPr="00DF6BE7" w:rsidRDefault="008E66ED" w:rsidP="00365CAD">
          <w:pPr>
            <w:pStyle w:val="TOC1"/>
            <w:tabs>
              <w:tab w:val="right" w:leader="dot" w:pos="9019"/>
            </w:tabs>
            <w:spacing w:after="0" w:line="480" w:lineRule="auto"/>
            <w:jc w:val="both"/>
            <w:rPr>
              <w:rFonts w:ascii="Times New Roman" w:hAnsi="Times New Roman" w:cs="Times New Roman"/>
              <w:sz w:val="24"/>
              <w:szCs w:val="24"/>
            </w:rPr>
          </w:pPr>
          <w:r w:rsidRPr="00DF6BE7">
            <w:rPr>
              <w:rFonts w:ascii="Times New Roman" w:hAnsi="Times New Roman" w:cs="Times New Roman"/>
              <w:sz w:val="24"/>
              <w:szCs w:val="24"/>
            </w:rPr>
            <w:fldChar w:fldCharType="begin"/>
          </w:r>
          <w:r w:rsidRPr="00DF6BE7">
            <w:rPr>
              <w:rFonts w:ascii="Times New Roman" w:hAnsi="Times New Roman" w:cs="Times New Roman"/>
              <w:sz w:val="24"/>
              <w:szCs w:val="24"/>
            </w:rPr>
            <w:instrText xml:space="preserve"> TOC \o "1-3" \h \z \u </w:instrText>
          </w:r>
          <w:r w:rsidRPr="00DF6BE7">
            <w:rPr>
              <w:rFonts w:ascii="Times New Roman" w:hAnsi="Times New Roman" w:cs="Times New Roman"/>
              <w:sz w:val="24"/>
              <w:szCs w:val="24"/>
            </w:rPr>
            <w:fldChar w:fldCharType="separate"/>
          </w:r>
          <w:hyperlink w:anchor="_Toc167555265" w:history="1">
            <w:r w:rsidRPr="00DF6BE7">
              <w:rPr>
                <w:rStyle w:val="Hyperlink"/>
                <w:rFonts w:ascii="Times New Roman" w:hAnsi="Times New Roman" w:cs="Times New Roman"/>
                <w:sz w:val="24"/>
                <w:szCs w:val="24"/>
                <w:u w:val="none"/>
              </w:rPr>
              <w:t>Introduction</w:t>
            </w:r>
            <w:r w:rsidRPr="00DF6BE7">
              <w:rPr>
                <w:rFonts w:ascii="Times New Roman" w:hAnsi="Times New Roman" w:cs="Times New Roman"/>
                <w:webHidden/>
                <w:sz w:val="24"/>
                <w:szCs w:val="24"/>
              </w:rPr>
              <w:tab/>
            </w:r>
            <w:r w:rsidRPr="00DF6BE7">
              <w:rPr>
                <w:rFonts w:ascii="Times New Roman" w:hAnsi="Times New Roman" w:cs="Times New Roman"/>
                <w:webHidden/>
                <w:sz w:val="24"/>
                <w:szCs w:val="24"/>
              </w:rPr>
              <w:fldChar w:fldCharType="begin"/>
            </w:r>
            <w:r w:rsidRPr="00DF6BE7">
              <w:rPr>
                <w:rFonts w:ascii="Times New Roman" w:hAnsi="Times New Roman" w:cs="Times New Roman"/>
                <w:webHidden/>
                <w:sz w:val="24"/>
                <w:szCs w:val="24"/>
              </w:rPr>
              <w:instrText xml:space="preserve"> PAGEREF _Toc167555265 \h </w:instrText>
            </w:r>
            <w:r w:rsidRPr="00DF6BE7">
              <w:rPr>
                <w:rFonts w:ascii="Times New Roman" w:hAnsi="Times New Roman" w:cs="Times New Roman"/>
                <w:webHidden/>
                <w:sz w:val="24"/>
                <w:szCs w:val="24"/>
              </w:rPr>
            </w:r>
            <w:r w:rsidRPr="00DF6BE7">
              <w:rPr>
                <w:rFonts w:ascii="Times New Roman" w:hAnsi="Times New Roman" w:cs="Times New Roman"/>
                <w:webHidden/>
                <w:sz w:val="24"/>
                <w:szCs w:val="24"/>
              </w:rPr>
              <w:fldChar w:fldCharType="separate"/>
            </w:r>
            <w:r w:rsidRPr="00DF6BE7">
              <w:rPr>
                <w:rFonts w:ascii="Times New Roman" w:hAnsi="Times New Roman" w:cs="Times New Roman"/>
                <w:webHidden/>
                <w:sz w:val="24"/>
                <w:szCs w:val="24"/>
              </w:rPr>
              <w:t>3</w:t>
            </w:r>
            <w:r w:rsidRPr="00DF6BE7">
              <w:rPr>
                <w:rFonts w:ascii="Times New Roman" w:hAnsi="Times New Roman" w:cs="Times New Roman"/>
                <w:webHidden/>
                <w:sz w:val="24"/>
                <w:szCs w:val="24"/>
              </w:rPr>
              <w:fldChar w:fldCharType="end"/>
            </w:r>
          </w:hyperlink>
        </w:p>
        <w:p w14:paraId="1DBFE025" w14:textId="173A4985" w:rsidR="008E66ED" w:rsidRPr="00DF6BE7" w:rsidRDefault="00000000" w:rsidP="00365CAD">
          <w:pPr>
            <w:pStyle w:val="TOC1"/>
            <w:tabs>
              <w:tab w:val="right" w:leader="dot" w:pos="9019"/>
            </w:tabs>
            <w:spacing w:after="0" w:line="480" w:lineRule="auto"/>
            <w:jc w:val="both"/>
            <w:rPr>
              <w:rFonts w:ascii="Times New Roman" w:hAnsi="Times New Roman" w:cs="Times New Roman"/>
              <w:sz w:val="24"/>
              <w:szCs w:val="24"/>
            </w:rPr>
          </w:pPr>
          <w:hyperlink w:anchor="_Toc167555266" w:history="1">
            <w:r w:rsidR="008E66ED" w:rsidRPr="00DF6BE7">
              <w:rPr>
                <w:rStyle w:val="Hyperlink"/>
                <w:rFonts w:ascii="Times New Roman" w:hAnsi="Times New Roman" w:cs="Times New Roman"/>
                <w:sz w:val="24"/>
                <w:szCs w:val="24"/>
                <w:u w:val="none"/>
              </w:rPr>
              <w:t>Organisation Structure, Culture, and Goals</w:t>
            </w:r>
            <w:r w:rsidR="008E66ED" w:rsidRPr="00DF6BE7">
              <w:rPr>
                <w:rFonts w:ascii="Times New Roman" w:hAnsi="Times New Roman" w:cs="Times New Roman"/>
                <w:webHidden/>
                <w:sz w:val="24"/>
                <w:szCs w:val="24"/>
              </w:rPr>
              <w:tab/>
            </w:r>
            <w:r w:rsidR="008E66ED" w:rsidRPr="00DF6BE7">
              <w:rPr>
                <w:rFonts w:ascii="Times New Roman" w:hAnsi="Times New Roman" w:cs="Times New Roman"/>
                <w:webHidden/>
                <w:sz w:val="24"/>
                <w:szCs w:val="24"/>
              </w:rPr>
              <w:fldChar w:fldCharType="begin"/>
            </w:r>
            <w:r w:rsidR="008E66ED" w:rsidRPr="00DF6BE7">
              <w:rPr>
                <w:rFonts w:ascii="Times New Roman" w:hAnsi="Times New Roman" w:cs="Times New Roman"/>
                <w:webHidden/>
                <w:sz w:val="24"/>
                <w:szCs w:val="24"/>
              </w:rPr>
              <w:instrText xml:space="preserve"> PAGEREF _Toc167555266 \h </w:instrText>
            </w:r>
            <w:r w:rsidR="008E66ED" w:rsidRPr="00DF6BE7">
              <w:rPr>
                <w:rFonts w:ascii="Times New Roman" w:hAnsi="Times New Roman" w:cs="Times New Roman"/>
                <w:webHidden/>
                <w:sz w:val="24"/>
                <w:szCs w:val="24"/>
              </w:rPr>
            </w:r>
            <w:r w:rsidR="008E66ED" w:rsidRPr="00DF6BE7">
              <w:rPr>
                <w:rFonts w:ascii="Times New Roman" w:hAnsi="Times New Roman" w:cs="Times New Roman"/>
                <w:webHidden/>
                <w:sz w:val="24"/>
                <w:szCs w:val="24"/>
              </w:rPr>
              <w:fldChar w:fldCharType="separate"/>
            </w:r>
            <w:r w:rsidR="008E66ED" w:rsidRPr="00DF6BE7">
              <w:rPr>
                <w:rFonts w:ascii="Times New Roman" w:hAnsi="Times New Roman" w:cs="Times New Roman"/>
                <w:webHidden/>
                <w:sz w:val="24"/>
                <w:szCs w:val="24"/>
              </w:rPr>
              <w:t>3</w:t>
            </w:r>
            <w:r w:rsidR="008E66ED" w:rsidRPr="00DF6BE7">
              <w:rPr>
                <w:rFonts w:ascii="Times New Roman" w:hAnsi="Times New Roman" w:cs="Times New Roman"/>
                <w:webHidden/>
                <w:sz w:val="24"/>
                <w:szCs w:val="24"/>
              </w:rPr>
              <w:fldChar w:fldCharType="end"/>
            </w:r>
          </w:hyperlink>
        </w:p>
        <w:p w14:paraId="6506A429" w14:textId="2E90B3D2" w:rsidR="008E66ED" w:rsidRPr="00DF6BE7" w:rsidRDefault="00000000" w:rsidP="00365CAD">
          <w:pPr>
            <w:pStyle w:val="TOC2"/>
            <w:tabs>
              <w:tab w:val="right" w:leader="dot" w:pos="9019"/>
            </w:tabs>
            <w:spacing w:after="0" w:line="480" w:lineRule="auto"/>
            <w:jc w:val="both"/>
            <w:rPr>
              <w:rFonts w:ascii="Times New Roman" w:hAnsi="Times New Roman" w:cs="Times New Roman"/>
              <w:sz w:val="24"/>
              <w:szCs w:val="24"/>
            </w:rPr>
          </w:pPr>
          <w:hyperlink w:anchor="_Toc167555267" w:history="1">
            <w:r w:rsidR="008E66ED" w:rsidRPr="00DF6BE7">
              <w:rPr>
                <w:rStyle w:val="Hyperlink"/>
                <w:rFonts w:ascii="Times New Roman" w:hAnsi="Times New Roman" w:cs="Times New Roman"/>
                <w:sz w:val="24"/>
                <w:szCs w:val="24"/>
                <w:u w:val="none"/>
              </w:rPr>
              <w:t>Description of Hilton’s organisational structure</w:t>
            </w:r>
            <w:r w:rsidR="008E66ED" w:rsidRPr="00DF6BE7">
              <w:rPr>
                <w:rFonts w:ascii="Times New Roman" w:hAnsi="Times New Roman" w:cs="Times New Roman"/>
                <w:webHidden/>
                <w:sz w:val="24"/>
                <w:szCs w:val="24"/>
              </w:rPr>
              <w:tab/>
            </w:r>
            <w:r w:rsidR="008E66ED" w:rsidRPr="00DF6BE7">
              <w:rPr>
                <w:rFonts w:ascii="Times New Roman" w:hAnsi="Times New Roman" w:cs="Times New Roman"/>
                <w:webHidden/>
                <w:sz w:val="24"/>
                <w:szCs w:val="24"/>
              </w:rPr>
              <w:fldChar w:fldCharType="begin"/>
            </w:r>
            <w:r w:rsidR="008E66ED" w:rsidRPr="00DF6BE7">
              <w:rPr>
                <w:rFonts w:ascii="Times New Roman" w:hAnsi="Times New Roman" w:cs="Times New Roman"/>
                <w:webHidden/>
                <w:sz w:val="24"/>
                <w:szCs w:val="24"/>
              </w:rPr>
              <w:instrText xml:space="preserve"> PAGEREF _Toc167555267 \h </w:instrText>
            </w:r>
            <w:r w:rsidR="008E66ED" w:rsidRPr="00DF6BE7">
              <w:rPr>
                <w:rFonts w:ascii="Times New Roman" w:hAnsi="Times New Roman" w:cs="Times New Roman"/>
                <w:webHidden/>
                <w:sz w:val="24"/>
                <w:szCs w:val="24"/>
              </w:rPr>
            </w:r>
            <w:r w:rsidR="008E66ED" w:rsidRPr="00DF6BE7">
              <w:rPr>
                <w:rFonts w:ascii="Times New Roman" w:hAnsi="Times New Roman" w:cs="Times New Roman"/>
                <w:webHidden/>
                <w:sz w:val="24"/>
                <w:szCs w:val="24"/>
              </w:rPr>
              <w:fldChar w:fldCharType="separate"/>
            </w:r>
            <w:r w:rsidR="008E66ED" w:rsidRPr="00DF6BE7">
              <w:rPr>
                <w:rFonts w:ascii="Times New Roman" w:hAnsi="Times New Roman" w:cs="Times New Roman"/>
                <w:webHidden/>
                <w:sz w:val="24"/>
                <w:szCs w:val="24"/>
              </w:rPr>
              <w:t>3</w:t>
            </w:r>
            <w:r w:rsidR="008E66ED" w:rsidRPr="00DF6BE7">
              <w:rPr>
                <w:rFonts w:ascii="Times New Roman" w:hAnsi="Times New Roman" w:cs="Times New Roman"/>
                <w:webHidden/>
                <w:sz w:val="24"/>
                <w:szCs w:val="24"/>
              </w:rPr>
              <w:fldChar w:fldCharType="end"/>
            </w:r>
          </w:hyperlink>
        </w:p>
        <w:p w14:paraId="4AD4A5FD" w14:textId="7DA18C74" w:rsidR="008E66ED" w:rsidRPr="00DF6BE7" w:rsidRDefault="00000000" w:rsidP="00365CAD">
          <w:pPr>
            <w:pStyle w:val="TOC2"/>
            <w:tabs>
              <w:tab w:val="right" w:leader="dot" w:pos="9019"/>
            </w:tabs>
            <w:spacing w:after="0" w:line="480" w:lineRule="auto"/>
            <w:jc w:val="both"/>
            <w:rPr>
              <w:rFonts w:ascii="Times New Roman" w:hAnsi="Times New Roman" w:cs="Times New Roman"/>
              <w:sz w:val="24"/>
              <w:szCs w:val="24"/>
            </w:rPr>
          </w:pPr>
          <w:hyperlink w:anchor="_Toc167555268" w:history="1">
            <w:r w:rsidR="008E66ED" w:rsidRPr="00DF6BE7">
              <w:rPr>
                <w:rStyle w:val="Hyperlink"/>
                <w:rFonts w:ascii="Times New Roman" w:hAnsi="Times New Roman" w:cs="Times New Roman"/>
                <w:sz w:val="24"/>
                <w:szCs w:val="24"/>
                <w:u w:val="none"/>
              </w:rPr>
              <w:t>Analysis of Hilton’s organisational culture</w:t>
            </w:r>
            <w:r w:rsidR="008E66ED" w:rsidRPr="00DF6BE7">
              <w:rPr>
                <w:rFonts w:ascii="Times New Roman" w:hAnsi="Times New Roman" w:cs="Times New Roman"/>
                <w:webHidden/>
                <w:sz w:val="24"/>
                <w:szCs w:val="24"/>
              </w:rPr>
              <w:tab/>
            </w:r>
            <w:r w:rsidR="008E66ED" w:rsidRPr="00DF6BE7">
              <w:rPr>
                <w:rFonts w:ascii="Times New Roman" w:hAnsi="Times New Roman" w:cs="Times New Roman"/>
                <w:webHidden/>
                <w:sz w:val="24"/>
                <w:szCs w:val="24"/>
              </w:rPr>
              <w:fldChar w:fldCharType="begin"/>
            </w:r>
            <w:r w:rsidR="008E66ED" w:rsidRPr="00DF6BE7">
              <w:rPr>
                <w:rFonts w:ascii="Times New Roman" w:hAnsi="Times New Roman" w:cs="Times New Roman"/>
                <w:webHidden/>
                <w:sz w:val="24"/>
                <w:szCs w:val="24"/>
              </w:rPr>
              <w:instrText xml:space="preserve"> PAGEREF _Toc167555268 \h </w:instrText>
            </w:r>
            <w:r w:rsidR="008E66ED" w:rsidRPr="00DF6BE7">
              <w:rPr>
                <w:rFonts w:ascii="Times New Roman" w:hAnsi="Times New Roman" w:cs="Times New Roman"/>
                <w:webHidden/>
                <w:sz w:val="24"/>
                <w:szCs w:val="24"/>
              </w:rPr>
            </w:r>
            <w:r w:rsidR="008E66ED" w:rsidRPr="00DF6BE7">
              <w:rPr>
                <w:rFonts w:ascii="Times New Roman" w:hAnsi="Times New Roman" w:cs="Times New Roman"/>
                <w:webHidden/>
                <w:sz w:val="24"/>
                <w:szCs w:val="24"/>
              </w:rPr>
              <w:fldChar w:fldCharType="separate"/>
            </w:r>
            <w:r w:rsidR="008E66ED" w:rsidRPr="00DF6BE7">
              <w:rPr>
                <w:rFonts w:ascii="Times New Roman" w:hAnsi="Times New Roman" w:cs="Times New Roman"/>
                <w:webHidden/>
                <w:sz w:val="24"/>
                <w:szCs w:val="24"/>
              </w:rPr>
              <w:t>3</w:t>
            </w:r>
            <w:r w:rsidR="008E66ED" w:rsidRPr="00DF6BE7">
              <w:rPr>
                <w:rFonts w:ascii="Times New Roman" w:hAnsi="Times New Roman" w:cs="Times New Roman"/>
                <w:webHidden/>
                <w:sz w:val="24"/>
                <w:szCs w:val="24"/>
              </w:rPr>
              <w:fldChar w:fldCharType="end"/>
            </w:r>
          </w:hyperlink>
        </w:p>
        <w:p w14:paraId="5AF0C6BB" w14:textId="36A2761E" w:rsidR="008E66ED" w:rsidRPr="00DF6BE7" w:rsidRDefault="00000000" w:rsidP="00365CAD">
          <w:pPr>
            <w:pStyle w:val="TOC2"/>
            <w:tabs>
              <w:tab w:val="right" w:leader="dot" w:pos="9019"/>
            </w:tabs>
            <w:spacing w:after="0" w:line="480" w:lineRule="auto"/>
            <w:jc w:val="both"/>
            <w:rPr>
              <w:rFonts w:ascii="Times New Roman" w:hAnsi="Times New Roman" w:cs="Times New Roman"/>
              <w:sz w:val="24"/>
              <w:szCs w:val="24"/>
            </w:rPr>
          </w:pPr>
          <w:hyperlink w:anchor="_Toc167555269" w:history="1">
            <w:r w:rsidR="008E66ED" w:rsidRPr="00DF6BE7">
              <w:rPr>
                <w:rStyle w:val="Hyperlink"/>
                <w:rFonts w:ascii="Times New Roman" w:hAnsi="Times New Roman" w:cs="Times New Roman"/>
                <w:sz w:val="24"/>
                <w:szCs w:val="24"/>
                <w:u w:val="none"/>
              </w:rPr>
              <w:t>Overview of Hilton’s goals</w:t>
            </w:r>
            <w:r w:rsidR="008E66ED" w:rsidRPr="00DF6BE7">
              <w:rPr>
                <w:rFonts w:ascii="Times New Roman" w:hAnsi="Times New Roman" w:cs="Times New Roman"/>
                <w:webHidden/>
                <w:sz w:val="24"/>
                <w:szCs w:val="24"/>
              </w:rPr>
              <w:tab/>
            </w:r>
            <w:r w:rsidR="008E66ED" w:rsidRPr="00DF6BE7">
              <w:rPr>
                <w:rFonts w:ascii="Times New Roman" w:hAnsi="Times New Roman" w:cs="Times New Roman"/>
                <w:webHidden/>
                <w:sz w:val="24"/>
                <w:szCs w:val="24"/>
              </w:rPr>
              <w:fldChar w:fldCharType="begin"/>
            </w:r>
            <w:r w:rsidR="008E66ED" w:rsidRPr="00DF6BE7">
              <w:rPr>
                <w:rFonts w:ascii="Times New Roman" w:hAnsi="Times New Roman" w:cs="Times New Roman"/>
                <w:webHidden/>
                <w:sz w:val="24"/>
                <w:szCs w:val="24"/>
              </w:rPr>
              <w:instrText xml:space="preserve"> PAGEREF _Toc167555269 \h </w:instrText>
            </w:r>
            <w:r w:rsidR="008E66ED" w:rsidRPr="00DF6BE7">
              <w:rPr>
                <w:rFonts w:ascii="Times New Roman" w:hAnsi="Times New Roman" w:cs="Times New Roman"/>
                <w:webHidden/>
                <w:sz w:val="24"/>
                <w:szCs w:val="24"/>
              </w:rPr>
            </w:r>
            <w:r w:rsidR="008E66ED" w:rsidRPr="00DF6BE7">
              <w:rPr>
                <w:rFonts w:ascii="Times New Roman" w:hAnsi="Times New Roman" w:cs="Times New Roman"/>
                <w:webHidden/>
                <w:sz w:val="24"/>
                <w:szCs w:val="24"/>
              </w:rPr>
              <w:fldChar w:fldCharType="separate"/>
            </w:r>
            <w:r w:rsidR="008E66ED" w:rsidRPr="00DF6BE7">
              <w:rPr>
                <w:rFonts w:ascii="Times New Roman" w:hAnsi="Times New Roman" w:cs="Times New Roman"/>
                <w:webHidden/>
                <w:sz w:val="24"/>
                <w:szCs w:val="24"/>
              </w:rPr>
              <w:t>4</w:t>
            </w:r>
            <w:r w:rsidR="008E66ED" w:rsidRPr="00DF6BE7">
              <w:rPr>
                <w:rFonts w:ascii="Times New Roman" w:hAnsi="Times New Roman" w:cs="Times New Roman"/>
                <w:webHidden/>
                <w:sz w:val="24"/>
                <w:szCs w:val="24"/>
              </w:rPr>
              <w:fldChar w:fldCharType="end"/>
            </w:r>
          </w:hyperlink>
        </w:p>
        <w:p w14:paraId="6204DC62" w14:textId="2C2092A3" w:rsidR="008E66ED" w:rsidRPr="00DF6BE7" w:rsidRDefault="00000000" w:rsidP="00365CAD">
          <w:pPr>
            <w:pStyle w:val="TOC1"/>
            <w:tabs>
              <w:tab w:val="right" w:leader="dot" w:pos="9019"/>
            </w:tabs>
            <w:spacing w:after="0" w:line="480" w:lineRule="auto"/>
            <w:jc w:val="both"/>
            <w:rPr>
              <w:rFonts w:ascii="Times New Roman" w:hAnsi="Times New Roman" w:cs="Times New Roman"/>
              <w:sz w:val="24"/>
              <w:szCs w:val="24"/>
            </w:rPr>
          </w:pPr>
          <w:hyperlink w:anchor="_Toc167555270" w:history="1">
            <w:r w:rsidR="008E66ED" w:rsidRPr="00DF6BE7">
              <w:rPr>
                <w:rStyle w:val="Hyperlink"/>
                <w:rFonts w:ascii="Times New Roman" w:hAnsi="Times New Roman" w:cs="Times New Roman"/>
                <w:sz w:val="24"/>
                <w:szCs w:val="24"/>
                <w:u w:val="none"/>
              </w:rPr>
              <w:t>Recent Change Initiatives</w:t>
            </w:r>
            <w:r w:rsidR="008E66ED" w:rsidRPr="00DF6BE7">
              <w:rPr>
                <w:rFonts w:ascii="Times New Roman" w:hAnsi="Times New Roman" w:cs="Times New Roman"/>
                <w:webHidden/>
                <w:sz w:val="24"/>
                <w:szCs w:val="24"/>
              </w:rPr>
              <w:tab/>
            </w:r>
            <w:r w:rsidR="008E66ED" w:rsidRPr="00DF6BE7">
              <w:rPr>
                <w:rFonts w:ascii="Times New Roman" w:hAnsi="Times New Roman" w:cs="Times New Roman"/>
                <w:webHidden/>
                <w:sz w:val="24"/>
                <w:szCs w:val="24"/>
              </w:rPr>
              <w:fldChar w:fldCharType="begin"/>
            </w:r>
            <w:r w:rsidR="008E66ED" w:rsidRPr="00DF6BE7">
              <w:rPr>
                <w:rFonts w:ascii="Times New Roman" w:hAnsi="Times New Roman" w:cs="Times New Roman"/>
                <w:webHidden/>
                <w:sz w:val="24"/>
                <w:szCs w:val="24"/>
              </w:rPr>
              <w:instrText xml:space="preserve"> PAGEREF _Toc167555270 \h </w:instrText>
            </w:r>
            <w:r w:rsidR="008E66ED" w:rsidRPr="00DF6BE7">
              <w:rPr>
                <w:rFonts w:ascii="Times New Roman" w:hAnsi="Times New Roman" w:cs="Times New Roman"/>
                <w:webHidden/>
                <w:sz w:val="24"/>
                <w:szCs w:val="24"/>
              </w:rPr>
            </w:r>
            <w:r w:rsidR="008E66ED" w:rsidRPr="00DF6BE7">
              <w:rPr>
                <w:rFonts w:ascii="Times New Roman" w:hAnsi="Times New Roman" w:cs="Times New Roman"/>
                <w:webHidden/>
                <w:sz w:val="24"/>
                <w:szCs w:val="24"/>
              </w:rPr>
              <w:fldChar w:fldCharType="separate"/>
            </w:r>
            <w:r w:rsidR="008E66ED" w:rsidRPr="00DF6BE7">
              <w:rPr>
                <w:rFonts w:ascii="Times New Roman" w:hAnsi="Times New Roman" w:cs="Times New Roman"/>
                <w:webHidden/>
                <w:sz w:val="24"/>
                <w:szCs w:val="24"/>
              </w:rPr>
              <w:t>4</w:t>
            </w:r>
            <w:r w:rsidR="008E66ED" w:rsidRPr="00DF6BE7">
              <w:rPr>
                <w:rFonts w:ascii="Times New Roman" w:hAnsi="Times New Roman" w:cs="Times New Roman"/>
                <w:webHidden/>
                <w:sz w:val="24"/>
                <w:szCs w:val="24"/>
              </w:rPr>
              <w:fldChar w:fldCharType="end"/>
            </w:r>
          </w:hyperlink>
        </w:p>
        <w:p w14:paraId="6F877D61" w14:textId="17AD85C6" w:rsidR="008E66ED" w:rsidRPr="00DF6BE7" w:rsidRDefault="00000000" w:rsidP="00365CAD">
          <w:pPr>
            <w:pStyle w:val="TOC2"/>
            <w:tabs>
              <w:tab w:val="right" w:leader="dot" w:pos="9019"/>
            </w:tabs>
            <w:spacing w:after="0" w:line="480" w:lineRule="auto"/>
            <w:jc w:val="both"/>
            <w:rPr>
              <w:rFonts w:ascii="Times New Roman" w:hAnsi="Times New Roman" w:cs="Times New Roman"/>
              <w:sz w:val="24"/>
              <w:szCs w:val="24"/>
            </w:rPr>
          </w:pPr>
          <w:hyperlink w:anchor="_Toc167555271" w:history="1">
            <w:r w:rsidR="008E66ED" w:rsidRPr="00DF6BE7">
              <w:rPr>
                <w:rStyle w:val="Hyperlink"/>
                <w:rFonts w:ascii="Times New Roman" w:hAnsi="Times New Roman" w:cs="Times New Roman"/>
                <w:sz w:val="24"/>
                <w:szCs w:val="24"/>
                <w:u w:val="none"/>
              </w:rPr>
              <w:t>Description of recent change initiatives at Hilton</w:t>
            </w:r>
            <w:r w:rsidR="008E66ED" w:rsidRPr="00DF6BE7">
              <w:rPr>
                <w:rFonts w:ascii="Times New Roman" w:hAnsi="Times New Roman" w:cs="Times New Roman"/>
                <w:webHidden/>
                <w:sz w:val="24"/>
                <w:szCs w:val="24"/>
              </w:rPr>
              <w:tab/>
            </w:r>
            <w:r w:rsidR="008E66ED" w:rsidRPr="00DF6BE7">
              <w:rPr>
                <w:rFonts w:ascii="Times New Roman" w:hAnsi="Times New Roman" w:cs="Times New Roman"/>
                <w:webHidden/>
                <w:sz w:val="24"/>
                <w:szCs w:val="24"/>
              </w:rPr>
              <w:fldChar w:fldCharType="begin"/>
            </w:r>
            <w:r w:rsidR="008E66ED" w:rsidRPr="00DF6BE7">
              <w:rPr>
                <w:rFonts w:ascii="Times New Roman" w:hAnsi="Times New Roman" w:cs="Times New Roman"/>
                <w:webHidden/>
                <w:sz w:val="24"/>
                <w:szCs w:val="24"/>
              </w:rPr>
              <w:instrText xml:space="preserve"> PAGEREF _Toc167555271 \h </w:instrText>
            </w:r>
            <w:r w:rsidR="008E66ED" w:rsidRPr="00DF6BE7">
              <w:rPr>
                <w:rFonts w:ascii="Times New Roman" w:hAnsi="Times New Roman" w:cs="Times New Roman"/>
                <w:webHidden/>
                <w:sz w:val="24"/>
                <w:szCs w:val="24"/>
              </w:rPr>
            </w:r>
            <w:r w:rsidR="008E66ED" w:rsidRPr="00DF6BE7">
              <w:rPr>
                <w:rFonts w:ascii="Times New Roman" w:hAnsi="Times New Roman" w:cs="Times New Roman"/>
                <w:webHidden/>
                <w:sz w:val="24"/>
                <w:szCs w:val="24"/>
              </w:rPr>
              <w:fldChar w:fldCharType="separate"/>
            </w:r>
            <w:r w:rsidR="008E66ED" w:rsidRPr="00DF6BE7">
              <w:rPr>
                <w:rFonts w:ascii="Times New Roman" w:hAnsi="Times New Roman" w:cs="Times New Roman"/>
                <w:webHidden/>
                <w:sz w:val="24"/>
                <w:szCs w:val="24"/>
              </w:rPr>
              <w:t>4</w:t>
            </w:r>
            <w:r w:rsidR="008E66ED" w:rsidRPr="00DF6BE7">
              <w:rPr>
                <w:rFonts w:ascii="Times New Roman" w:hAnsi="Times New Roman" w:cs="Times New Roman"/>
                <w:webHidden/>
                <w:sz w:val="24"/>
                <w:szCs w:val="24"/>
              </w:rPr>
              <w:fldChar w:fldCharType="end"/>
            </w:r>
          </w:hyperlink>
        </w:p>
        <w:p w14:paraId="3BE1F404" w14:textId="0F412B89" w:rsidR="008E66ED" w:rsidRPr="00DF6BE7" w:rsidRDefault="00000000" w:rsidP="00365CAD">
          <w:pPr>
            <w:pStyle w:val="TOC2"/>
            <w:tabs>
              <w:tab w:val="right" w:leader="dot" w:pos="9019"/>
            </w:tabs>
            <w:spacing w:after="0" w:line="480" w:lineRule="auto"/>
            <w:jc w:val="both"/>
            <w:rPr>
              <w:rFonts w:ascii="Times New Roman" w:hAnsi="Times New Roman" w:cs="Times New Roman"/>
              <w:sz w:val="24"/>
              <w:szCs w:val="24"/>
            </w:rPr>
          </w:pPr>
          <w:hyperlink w:anchor="_Toc167555272" w:history="1">
            <w:r w:rsidR="008E66ED" w:rsidRPr="00DF6BE7">
              <w:rPr>
                <w:rStyle w:val="Hyperlink"/>
                <w:rFonts w:ascii="Times New Roman" w:hAnsi="Times New Roman" w:cs="Times New Roman"/>
                <w:sz w:val="24"/>
                <w:szCs w:val="24"/>
                <w:u w:val="none"/>
              </w:rPr>
              <w:t>Analysis of the impact of these changes</w:t>
            </w:r>
            <w:r w:rsidR="008E66ED" w:rsidRPr="00DF6BE7">
              <w:rPr>
                <w:rFonts w:ascii="Times New Roman" w:hAnsi="Times New Roman" w:cs="Times New Roman"/>
                <w:webHidden/>
                <w:sz w:val="24"/>
                <w:szCs w:val="24"/>
              </w:rPr>
              <w:tab/>
            </w:r>
            <w:r w:rsidR="008E66ED" w:rsidRPr="00DF6BE7">
              <w:rPr>
                <w:rFonts w:ascii="Times New Roman" w:hAnsi="Times New Roman" w:cs="Times New Roman"/>
                <w:webHidden/>
                <w:sz w:val="24"/>
                <w:szCs w:val="24"/>
              </w:rPr>
              <w:fldChar w:fldCharType="begin"/>
            </w:r>
            <w:r w:rsidR="008E66ED" w:rsidRPr="00DF6BE7">
              <w:rPr>
                <w:rFonts w:ascii="Times New Roman" w:hAnsi="Times New Roman" w:cs="Times New Roman"/>
                <w:webHidden/>
                <w:sz w:val="24"/>
                <w:szCs w:val="24"/>
              </w:rPr>
              <w:instrText xml:space="preserve"> PAGEREF _Toc167555272 \h </w:instrText>
            </w:r>
            <w:r w:rsidR="008E66ED" w:rsidRPr="00DF6BE7">
              <w:rPr>
                <w:rFonts w:ascii="Times New Roman" w:hAnsi="Times New Roman" w:cs="Times New Roman"/>
                <w:webHidden/>
                <w:sz w:val="24"/>
                <w:szCs w:val="24"/>
              </w:rPr>
            </w:r>
            <w:r w:rsidR="008E66ED" w:rsidRPr="00DF6BE7">
              <w:rPr>
                <w:rFonts w:ascii="Times New Roman" w:hAnsi="Times New Roman" w:cs="Times New Roman"/>
                <w:webHidden/>
                <w:sz w:val="24"/>
                <w:szCs w:val="24"/>
              </w:rPr>
              <w:fldChar w:fldCharType="separate"/>
            </w:r>
            <w:r w:rsidR="008E66ED" w:rsidRPr="00DF6BE7">
              <w:rPr>
                <w:rFonts w:ascii="Times New Roman" w:hAnsi="Times New Roman" w:cs="Times New Roman"/>
                <w:webHidden/>
                <w:sz w:val="24"/>
                <w:szCs w:val="24"/>
              </w:rPr>
              <w:t>5</w:t>
            </w:r>
            <w:r w:rsidR="008E66ED" w:rsidRPr="00DF6BE7">
              <w:rPr>
                <w:rFonts w:ascii="Times New Roman" w:hAnsi="Times New Roman" w:cs="Times New Roman"/>
                <w:webHidden/>
                <w:sz w:val="24"/>
                <w:szCs w:val="24"/>
              </w:rPr>
              <w:fldChar w:fldCharType="end"/>
            </w:r>
          </w:hyperlink>
        </w:p>
        <w:p w14:paraId="665B0801" w14:textId="43CCA6B9" w:rsidR="008E66ED" w:rsidRPr="00DF6BE7" w:rsidRDefault="00000000" w:rsidP="00365CAD">
          <w:pPr>
            <w:pStyle w:val="TOC2"/>
            <w:tabs>
              <w:tab w:val="right" w:leader="dot" w:pos="9019"/>
            </w:tabs>
            <w:spacing w:after="0" w:line="480" w:lineRule="auto"/>
            <w:jc w:val="both"/>
            <w:rPr>
              <w:rFonts w:ascii="Times New Roman" w:hAnsi="Times New Roman" w:cs="Times New Roman"/>
              <w:sz w:val="24"/>
              <w:szCs w:val="24"/>
            </w:rPr>
          </w:pPr>
          <w:hyperlink w:anchor="_Toc167555273" w:history="1">
            <w:r w:rsidR="008E66ED" w:rsidRPr="00DF6BE7">
              <w:rPr>
                <w:rStyle w:val="Hyperlink"/>
                <w:rFonts w:ascii="Times New Roman" w:hAnsi="Times New Roman" w:cs="Times New Roman"/>
                <w:sz w:val="24"/>
                <w:szCs w:val="24"/>
                <w:u w:val="none"/>
              </w:rPr>
              <w:t>Evaluation of how well these changes were managed</w:t>
            </w:r>
            <w:r w:rsidR="008E66ED" w:rsidRPr="00DF6BE7">
              <w:rPr>
                <w:rFonts w:ascii="Times New Roman" w:hAnsi="Times New Roman" w:cs="Times New Roman"/>
                <w:webHidden/>
                <w:sz w:val="24"/>
                <w:szCs w:val="24"/>
              </w:rPr>
              <w:tab/>
            </w:r>
            <w:r w:rsidR="008E66ED" w:rsidRPr="00DF6BE7">
              <w:rPr>
                <w:rFonts w:ascii="Times New Roman" w:hAnsi="Times New Roman" w:cs="Times New Roman"/>
                <w:webHidden/>
                <w:sz w:val="24"/>
                <w:szCs w:val="24"/>
              </w:rPr>
              <w:fldChar w:fldCharType="begin"/>
            </w:r>
            <w:r w:rsidR="008E66ED" w:rsidRPr="00DF6BE7">
              <w:rPr>
                <w:rFonts w:ascii="Times New Roman" w:hAnsi="Times New Roman" w:cs="Times New Roman"/>
                <w:webHidden/>
                <w:sz w:val="24"/>
                <w:szCs w:val="24"/>
              </w:rPr>
              <w:instrText xml:space="preserve"> PAGEREF _Toc167555273 \h </w:instrText>
            </w:r>
            <w:r w:rsidR="008E66ED" w:rsidRPr="00DF6BE7">
              <w:rPr>
                <w:rFonts w:ascii="Times New Roman" w:hAnsi="Times New Roman" w:cs="Times New Roman"/>
                <w:webHidden/>
                <w:sz w:val="24"/>
                <w:szCs w:val="24"/>
              </w:rPr>
            </w:r>
            <w:r w:rsidR="008E66ED" w:rsidRPr="00DF6BE7">
              <w:rPr>
                <w:rFonts w:ascii="Times New Roman" w:hAnsi="Times New Roman" w:cs="Times New Roman"/>
                <w:webHidden/>
                <w:sz w:val="24"/>
                <w:szCs w:val="24"/>
              </w:rPr>
              <w:fldChar w:fldCharType="separate"/>
            </w:r>
            <w:r w:rsidR="008E66ED" w:rsidRPr="00DF6BE7">
              <w:rPr>
                <w:rFonts w:ascii="Times New Roman" w:hAnsi="Times New Roman" w:cs="Times New Roman"/>
                <w:webHidden/>
                <w:sz w:val="24"/>
                <w:szCs w:val="24"/>
              </w:rPr>
              <w:t>5</w:t>
            </w:r>
            <w:r w:rsidR="008E66ED" w:rsidRPr="00DF6BE7">
              <w:rPr>
                <w:rFonts w:ascii="Times New Roman" w:hAnsi="Times New Roman" w:cs="Times New Roman"/>
                <w:webHidden/>
                <w:sz w:val="24"/>
                <w:szCs w:val="24"/>
              </w:rPr>
              <w:fldChar w:fldCharType="end"/>
            </w:r>
          </w:hyperlink>
        </w:p>
        <w:p w14:paraId="4D4F044D" w14:textId="763DB734" w:rsidR="008E66ED" w:rsidRPr="00DF6BE7" w:rsidRDefault="00000000" w:rsidP="00365CAD">
          <w:pPr>
            <w:pStyle w:val="TOC1"/>
            <w:tabs>
              <w:tab w:val="right" w:leader="dot" w:pos="9019"/>
            </w:tabs>
            <w:spacing w:after="0" w:line="480" w:lineRule="auto"/>
            <w:jc w:val="both"/>
            <w:rPr>
              <w:rFonts w:ascii="Times New Roman" w:hAnsi="Times New Roman" w:cs="Times New Roman"/>
              <w:sz w:val="24"/>
              <w:szCs w:val="24"/>
            </w:rPr>
          </w:pPr>
          <w:hyperlink w:anchor="_Toc167555274" w:history="1">
            <w:r w:rsidR="008E66ED" w:rsidRPr="00DF6BE7">
              <w:rPr>
                <w:rStyle w:val="Hyperlink"/>
                <w:rFonts w:ascii="Times New Roman" w:hAnsi="Times New Roman" w:cs="Times New Roman"/>
                <w:sz w:val="24"/>
                <w:szCs w:val="24"/>
                <w:u w:val="none"/>
              </w:rPr>
              <w:t>The Organisation’s Strategic Direction</w:t>
            </w:r>
            <w:r w:rsidR="008E66ED" w:rsidRPr="00DF6BE7">
              <w:rPr>
                <w:rFonts w:ascii="Times New Roman" w:hAnsi="Times New Roman" w:cs="Times New Roman"/>
                <w:webHidden/>
                <w:sz w:val="24"/>
                <w:szCs w:val="24"/>
              </w:rPr>
              <w:tab/>
            </w:r>
            <w:r w:rsidR="008E66ED" w:rsidRPr="00DF6BE7">
              <w:rPr>
                <w:rFonts w:ascii="Times New Roman" w:hAnsi="Times New Roman" w:cs="Times New Roman"/>
                <w:webHidden/>
                <w:sz w:val="24"/>
                <w:szCs w:val="24"/>
              </w:rPr>
              <w:fldChar w:fldCharType="begin"/>
            </w:r>
            <w:r w:rsidR="008E66ED" w:rsidRPr="00DF6BE7">
              <w:rPr>
                <w:rFonts w:ascii="Times New Roman" w:hAnsi="Times New Roman" w:cs="Times New Roman"/>
                <w:webHidden/>
                <w:sz w:val="24"/>
                <w:szCs w:val="24"/>
              </w:rPr>
              <w:instrText xml:space="preserve"> PAGEREF _Toc167555274 \h </w:instrText>
            </w:r>
            <w:r w:rsidR="008E66ED" w:rsidRPr="00DF6BE7">
              <w:rPr>
                <w:rFonts w:ascii="Times New Roman" w:hAnsi="Times New Roman" w:cs="Times New Roman"/>
                <w:webHidden/>
                <w:sz w:val="24"/>
                <w:szCs w:val="24"/>
              </w:rPr>
            </w:r>
            <w:r w:rsidR="008E66ED" w:rsidRPr="00DF6BE7">
              <w:rPr>
                <w:rFonts w:ascii="Times New Roman" w:hAnsi="Times New Roman" w:cs="Times New Roman"/>
                <w:webHidden/>
                <w:sz w:val="24"/>
                <w:szCs w:val="24"/>
              </w:rPr>
              <w:fldChar w:fldCharType="separate"/>
            </w:r>
            <w:r w:rsidR="008E66ED" w:rsidRPr="00DF6BE7">
              <w:rPr>
                <w:rFonts w:ascii="Times New Roman" w:hAnsi="Times New Roman" w:cs="Times New Roman"/>
                <w:webHidden/>
                <w:sz w:val="24"/>
                <w:szCs w:val="24"/>
              </w:rPr>
              <w:t>6</w:t>
            </w:r>
            <w:r w:rsidR="008E66ED" w:rsidRPr="00DF6BE7">
              <w:rPr>
                <w:rFonts w:ascii="Times New Roman" w:hAnsi="Times New Roman" w:cs="Times New Roman"/>
                <w:webHidden/>
                <w:sz w:val="24"/>
                <w:szCs w:val="24"/>
              </w:rPr>
              <w:fldChar w:fldCharType="end"/>
            </w:r>
          </w:hyperlink>
        </w:p>
        <w:p w14:paraId="6B64D410" w14:textId="5D8233EE" w:rsidR="008E66ED" w:rsidRPr="00DF6BE7" w:rsidRDefault="00000000" w:rsidP="00365CAD">
          <w:pPr>
            <w:pStyle w:val="TOC2"/>
            <w:tabs>
              <w:tab w:val="right" w:leader="dot" w:pos="9019"/>
            </w:tabs>
            <w:spacing w:after="0" w:line="480" w:lineRule="auto"/>
            <w:jc w:val="both"/>
            <w:rPr>
              <w:rFonts w:ascii="Times New Roman" w:hAnsi="Times New Roman" w:cs="Times New Roman"/>
              <w:sz w:val="24"/>
              <w:szCs w:val="24"/>
            </w:rPr>
          </w:pPr>
          <w:hyperlink w:anchor="_Toc167555275" w:history="1">
            <w:r w:rsidR="008E66ED" w:rsidRPr="00DF6BE7">
              <w:rPr>
                <w:rStyle w:val="Hyperlink"/>
                <w:rFonts w:ascii="Times New Roman" w:hAnsi="Times New Roman" w:cs="Times New Roman"/>
                <w:sz w:val="24"/>
                <w:szCs w:val="24"/>
                <w:u w:val="none"/>
              </w:rPr>
              <w:t>Analysis of Hilton’s strategic direction</w:t>
            </w:r>
            <w:r w:rsidR="008E66ED" w:rsidRPr="00DF6BE7">
              <w:rPr>
                <w:rFonts w:ascii="Times New Roman" w:hAnsi="Times New Roman" w:cs="Times New Roman"/>
                <w:webHidden/>
                <w:sz w:val="24"/>
                <w:szCs w:val="24"/>
              </w:rPr>
              <w:tab/>
            </w:r>
            <w:r w:rsidR="008E66ED" w:rsidRPr="00DF6BE7">
              <w:rPr>
                <w:rFonts w:ascii="Times New Roman" w:hAnsi="Times New Roman" w:cs="Times New Roman"/>
                <w:webHidden/>
                <w:sz w:val="24"/>
                <w:szCs w:val="24"/>
              </w:rPr>
              <w:fldChar w:fldCharType="begin"/>
            </w:r>
            <w:r w:rsidR="008E66ED" w:rsidRPr="00DF6BE7">
              <w:rPr>
                <w:rFonts w:ascii="Times New Roman" w:hAnsi="Times New Roman" w:cs="Times New Roman"/>
                <w:webHidden/>
                <w:sz w:val="24"/>
                <w:szCs w:val="24"/>
              </w:rPr>
              <w:instrText xml:space="preserve"> PAGEREF _Toc167555275 \h </w:instrText>
            </w:r>
            <w:r w:rsidR="008E66ED" w:rsidRPr="00DF6BE7">
              <w:rPr>
                <w:rFonts w:ascii="Times New Roman" w:hAnsi="Times New Roman" w:cs="Times New Roman"/>
                <w:webHidden/>
                <w:sz w:val="24"/>
                <w:szCs w:val="24"/>
              </w:rPr>
            </w:r>
            <w:r w:rsidR="008E66ED" w:rsidRPr="00DF6BE7">
              <w:rPr>
                <w:rFonts w:ascii="Times New Roman" w:hAnsi="Times New Roman" w:cs="Times New Roman"/>
                <w:webHidden/>
                <w:sz w:val="24"/>
                <w:szCs w:val="24"/>
              </w:rPr>
              <w:fldChar w:fldCharType="separate"/>
            </w:r>
            <w:r w:rsidR="008E66ED" w:rsidRPr="00DF6BE7">
              <w:rPr>
                <w:rFonts w:ascii="Times New Roman" w:hAnsi="Times New Roman" w:cs="Times New Roman"/>
                <w:webHidden/>
                <w:sz w:val="24"/>
                <w:szCs w:val="24"/>
              </w:rPr>
              <w:t>6</w:t>
            </w:r>
            <w:r w:rsidR="008E66ED" w:rsidRPr="00DF6BE7">
              <w:rPr>
                <w:rFonts w:ascii="Times New Roman" w:hAnsi="Times New Roman" w:cs="Times New Roman"/>
                <w:webHidden/>
                <w:sz w:val="24"/>
                <w:szCs w:val="24"/>
              </w:rPr>
              <w:fldChar w:fldCharType="end"/>
            </w:r>
          </w:hyperlink>
        </w:p>
        <w:p w14:paraId="16285EB4" w14:textId="05F35C89" w:rsidR="008E66ED" w:rsidRPr="00DF6BE7" w:rsidRDefault="00000000" w:rsidP="00365CAD">
          <w:pPr>
            <w:pStyle w:val="TOC2"/>
            <w:tabs>
              <w:tab w:val="right" w:leader="dot" w:pos="9019"/>
            </w:tabs>
            <w:spacing w:after="0" w:line="480" w:lineRule="auto"/>
            <w:jc w:val="both"/>
            <w:rPr>
              <w:rFonts w:ascii="Times New Roman" w:hAnsi="Times New Roman" w:cs="Times New Roman"/>
              <w:sz w:val="24"/>
              <w:szCs w:val="24"/>
            </w:rPr>
          </w:pPr>
          <w:hyperlink w:anchor="_Toc167555276" w:history="1">
            <w:r w:rsidR="008E66ED" w:rsidRPr="00DF6BE7">
              <w:rPr>
                <w:rStyle w:val="Hyperlink"/>
                <w:rFonts w:ascii="Times New Roman" w:hAnsi="Times New Roman" w:cs="Times New Roman"/>
                <w:sz w:val="24"/>
                <w:szCs w:val="24"/>
                <w:u w:val="none"/>
              </w:rPr>
              <w:t>Comparison with competitors</w:t>
            </w:r>
            <w:r w:rsidR="008E66ED" w:rsidRPr="00DF6BE7">
              <w:rPr>
                <w:rFonts w:ascii="Times New Roman" w:hAnsi="Times New Roman" w:cs="Times New Roman"/>
                <w:webHidden/>
                <w:sz w:val="24"/>
                <w:szCs w:val="24"/>
              </w:rPr>
              <w:tab/>
            </w:r>
            <w:r w:rsidR="008E66ED" w:rsidRPr="00DF6BE7">
              <w:rPr>
                <w:rFonts w:ascii="Times New Roman" w:hAnsi="Times New Roman" w:cs="Times New Roman"/>
                <w:webHidden/>
                <w:sz w:val="24"/>
                <w:szCs w:val="24"/>
              </w:rPr>
              <w:fldChar w:fldCharType="begin"/>
            </w:r>
            <w:r w:rsidR="008E66ED" w:rsidRPr="00DF6BE7">
              <w:rPr>
                <w:rFonts w:ascii="Times New Roman" w:hAnsi="Times New Roman" w:cs="Times New Roman"/>
                <w:webHidden/>
                <w:sz w:val="24"/>
                <w:szCs w:val="24"/>
              </w:rPr>
              <w:instrText xml:space="preserve"> PAGEREF _Toc167555276 \h </w:instrText>
            </w:r>
            <w:r w:rsidR="008E66ED" w:rsidRPr="00DF6BE7">
              <w:rPr>
                <w:rFonts w:ascii="Times New Roman" w:hAnsi="Times New Roman" w:cs="Times New Roman"/>
                <w:webHidden/>
                <w:sz w:val="24"/>
                <w:szCs w:val="24"/>
              </w:rPr>
            </w:r>
            <w:r w:rsidR="008E66ED" w:rsidRPr="00DF6BE7">
              <w:rPr>
                <w:rFonts w:ascii="Times New Roman" w:hAnsi="Times New Roman" w:cs="Times New Roman"/>
                <w:webHidden/>
                <w:sz w:val="24"/>
                <w:szCs w:val="24"/>
              </w:rPr>
              <w:fldChar w:fldCharType="separate"/>
            </w:r>
            <w:r w:rsidR="008E66ED" w:rsidRPr="00DF6BE7">
              <w:rPr>
                <w:rFonts w:ascii="Times New Roman" w:hAnsi="Times New Roman" w:cs="Times New Roman"/>
                <w:webHidden/>
                <w:sz w:val="24"/>
                <w:szCs w:val="24"/>
              </w:rPr>
              <w:t>7</w:t>
            </w:r>
            <w:r w:rsidR="008E66ED" w:rsidRPr="00DF6BE7">
              <w:rPr>
                <w:rFonts w:ascii="Times New Roman" w:hAnsi="Times New Roman" w:cs="Times New Roman"/>
                <w:webHidden/>
                <w:sz w:val="24"/>
                <w:szCs w:val="24"/>
              </w:rPr>
              <w:fldChar w:fldCharType="end"/>
            </w:r>
          </w:hyperlink>
        </w:p>
        <w:p w14:paraId="25C5E0A8" w14:textId="65C25F38" w:rsidR="008E66ED" w:rsidRPr="00DF6BE7" w:rsidRDefault="00000000" w:rsidP="00365CAD">
          <w:pPr>
            <w:pStyle w:val="TOC1"/>
            <w:tabs>
              <w:tab w:val="right" w:leader="dot" w:pos="9019"/>
            </w:tabs>
            <w:spacing w:after="0" w:line="480" w:lineRule="auto"/>
            <w:jc w:val="both"/>
            <w:rPr>
              <w:rFonts w:ascii="Times New Roman" w:hAnsi="Times New Roman" w:cs="Times New Roman"/>
              <w:sz w:val="24"/>
              <w:szCs w:val="24"/>
            </w:rPr>
          </w:pPr>
          <w:hyperlink w:anchor="_Toc167555277" w:history="1">
            <w:r w:rsidR="008E66ED" w:rsidRPr="00DF6BE7">
              <w:rPr>
                <w:rStyle w:val="Hyperlink"/>
                <w:rFonts w:ascii="Times New Roman" w:hAnsi="Times New Roman" w:cs="Times New Roman"/>
                <w:sz w:val="24"/>
                <w:szCs w:val="24"/>
                <w:u w:val="none"/>
              </w:rPr>
              <w:t>Recommendations</w:t>
            </w:r>
            <w:r w:rsidR="008E66ED" w:rsidRPr="00DF6BE7">
              <w:rPr>
                <w:rFonts w:ascii="Times New Roman" w:hAnsi="Times New Roman" w:cs="Times New Roman"/>
                <w:webHidden/>
                <w:sz w:val="24"/>
                <w:szCs w:val="24"/>
              </w:rPr>
              <w:tab/>
            </w:r>
            <w:r w:rsidR="008E66ED" w:rsidRPr="00DF6BE7">
              <w:rPr>
                <w:rFonts w:ascii="Times New Roman" w:hAnsi="Times New Roman" w:cs="Times New Roman"/>
                <w:webHidden/>
                <w:sz w:val="24"/>
                <w:szCs w:val="24"/>
              </w:rPr>
              <w:fldChar w:fldCharType="begin"/>
            </w:r>
            <w:r w:rsidR="008E66ED" w:rsidRPr="00DF6BE7">
              <w:rPr>
                <w:rFonts w:ascii="Times New Roman" w:hAnsi="Times New Roman" w:cs="Times New Roman"/>
                <w:webHidden/>
                <w:sz w:val="24"/>
                <w:szCs w:val="24"/>
              </w:rPr>
              <w:instrText xml:space="preserve"> PAGEREF _Toc167555277 \h </w:instrText>
            </w:r>
            <w:r w:rsidR="008E66ED" w:rsidRPr="00DF6BE7">
              <w:rPr>
                <w:rFonts w:ascii="Times New Roman" w:hAnsi="Times New Roman" w:cs="Times New Roman"/>
                <w:webHidden/>
                <w:sz w:val="24"/>
                <w:szCs w:val="24"/>
              </w:rPr>
            </w:r>
            <w:r w:rsidR="008E66ED" w:rsidRPr="00DF6BE7">
              <w:rPr>
                <w:rFonts w:ascii="Times New Roman" w:hAnsi="Times New Roman" w:cs="Times New Roman"/>
                <w:webHidden/>
                <w:sz w:val="24"/>
                <w:szCs w:val="24"/>
              </w:rPr>
              <w:fldChar w:fldCharType="separate"/>
            </w:r>
            <w:r w:rsidR="008E66ED" w:rsidRPr="00DF6BE7">
              <w:rPr>
                <w:rFonts w:ascii="Times New Roman" w:hAnsi="Times New Roman" w:cs="Times New Roman"/>
                <w:webHidden/>
                <w:sz w:val="24"/>
                <w:szCs w:val="24"/>
              </w:rPr>
              <w:t>7</w:t>
            </w:r>
            <w:r w:rsidR="008E66ED" w:rsidRPr="00DF6BE7">
              <w:rPr>
                <w:rFonts w:ascii="Times New Roman" w:hAnsi="Times New Roman" w:cs="Times New Roman"/>
                <w:webHidden/>
                <w:sz w:val="24"/>
                <w:szCs w:val="24"/>
              </w:rPr>
              <w:fldChar w:fldCharType="end"/>
            </w:r>
          </w:hyperlink>
        </w:p>
        <w:p w14:paraId="33484887" w14:textId="3DAC2333" w:rsidR="008E66ED" w:rsidRPr="00DF6BE7" w:rsidRDefault="00000000" w:rsidP="00365CAD">
          <w:pPr>
            <w:pStyle w:val="TOC1"/>
            <w:tabs>
              <w:tab w:val="right" w:leader="dot" w:pos="9019"/>
            </w:tabs>
            <w:spacing w:after="0" w:line="480" w:lineRule="auto"/>
            <w:jc w:val="both"/>
            <w:rPr>
              <w:rFonts w:ascii="Times New Roman" w:hAnsi="Times New Roman" w:cs="Times New Roman"/>
              <w:sz w:val="24"/>
              <w:szCs w:val="24"/>
            </w:rPr>
          </w:pPr>
          <w:hyperlink w:anchor="_Toc167555278" w:history="1">
            <w:r w:rsidR="008E66ED" w:rsidRPr="00DF6BE7">
              <w:rPr>
                <w:rStyle w:val="Hyperlink"/>
                <w:rFonts w:ascii="Times New Roman" w:hAnsi="Times New Roman" w:cs="Times New Roman"/>
                <w:sz w:val="24"/>
                <w:szCs w:val="24"/>
                <w:u w:val="none"/>
              </w:rPr>
              <w:t>Conclusion</w:t>
            </w:r>
            <w:r w:rsidR="008E66ED" w:rsidRPr="00DF6BE7">
              <w:rPr>
                <w:rFonts w:ascii="Times New Roman" w:hAnsi="Times New Roman" w:cs="Times New Roman"/>
                <w:webHidden/>
                <w:sz w:val="24"/>
                <w:szCs w:val="24"/>
              </w:rPr>
              <w:tab/>
            </w:r>
            <w:r w:rsidR="008E66ED" w:rsidRPr="00DF6BE7">
              <w:rPr>
                <w:rFonts w:ascii="Times New Roman" w:hAnsi="Times New Roman" w:cs="Times New Roman"/>
                <w:webHidden/>
                <w:sz w:val="24"/>
                <w:szCs w:val="24"/>
              </w:rPr>
              <w:fldChar w:fldCharType="begin"/>
            </w:r>
            <w:r w:rsidR="008E66ED" w:rsidRPr="00DF6BE7">
              <w:rPr>
                <w:rFonts w:ascii="Times New Roman" w:hAnsi="Times New Roman" w:cs="Times New Roman"/>
                <w:webHidden/>
                <w:sz w:val="24"/>
                <w:szCs w:val="24"/>
              </w:rPr>
              <w:instrText xml:space="preserve"> PAGEREF _Toc167555278 \h </w:instrText>
            </w:r>
            <w:r w:rsidR="008E66ED" w:rsidRPr="00DF6BE7">
              <w:rPr>
                <w:rFonts w:ascii="Times New Roman" w:hAnsi="Times New Roman" w:cs="Times New Roman"/>
                <w:webHidden/>
                <w:sz w:val="24"/>
                <w:szCs w:val="24"/>
              </w:rPr>
            </w:r>
            <w:r w:rsidR="008E66ED" w:rsidRPr="00DF6BE7">
              <w:rPr>
                <w:rFonts w:ascii="Times New Roman" w:hAnsi="Times New Roman" w:cs="Times New Roman"/>
                <w:webHidden/>
                <w:sz w:val="24"/>
                <w:szCs w:val="24"/>
              </w:rPr>
              <w:fldChar w:fldCharType="separate"/>
            </w:r>
            <w:r w:rsidR="008E66ED" w:rsidRPr="00DF6BE7">
              <w:rPr>
                <w:rFonts w:ascii="Times New Roman" w:hAnsi="Times New Roman" w:cs="Times New Roman"/>
                <w:webHidden/>
                <w:sz w:val="24"/>
                <w:szCs w:val="24"/>
              </w:rPr>
              <w:t>8</w:t>
            </w:r>
            <w:r w:rsidR="008E66ED" w:rsidRPr="00DF6BE7">
              <w:rPr>
                <w:rFonts w:ascii="Times New Roman" w:hAnsi="Times New Roman" w:cs="Times New Roman"/>
                <w:webHidden/>
                <w:sz w:val="24"/>
                <w:szCs w:val="24"/>
              </w:rPr>
              <w:fldChar w:fldCharType="end"/>
            </w:r>
          </w:hyperlink>
        </w:p>
        <w:p w14:paraId="77131F0F" w14:textId="6EF9A7A8" w:rsidR="008E66ED" w:rsidRPr="00DF6BE7" w:rsidRDefault="00000000" w:rsidP="00365CAD">
          <w:pPr>
            <w:pStyle w:val="TOC1"/>
            <w:tabs>
              <w:tab w:val="right" w:leader="dot" w:pos="9019"/>
            </w:tabs>
            <w:spacing w:after="0" w:line="480" w:lineRule="auto"/>
            <w:jc w:val="both"/>
            <w:rPr>
              <w:rFonts w:ascii="Times New Roman" w:hAnsi="Times New Roman" w:cs="Times New Roman"/>
              <w:sz w:val="24"/>
              <w:szCs w:val="24"/>
            </w:rPr>
          </w:pPr>
          <w:hyperlink w:anchor="_Toc167555279" w:history="1">
            <w:r w:rsidR="008E66ED" w:rsidRPr="00DF6BE7">
              <w:rPr>
                <w:rStyle w:val="Hyperlink"/>
                <w:rFonts w:ascii="Times New Roman" w:hAnsi="Times New Roman" w:cs="Times New Roman"/>
                <w:sz w:val="24"/>
                <w:szCs w:val="24"/>
                <w:u w:val="none"/>
              </w:rPr>
              <w:t>References</w:t>
            </w:r>
            <w:r w:rsidR="008E66ED" w:rsidRPr="00DF6BE7">
              <w:rPr>
                <w:rFonts w:ascii="Times New Roman" w:hAnsi="Times New Roman" w:cs="Times New Roman"/>
                <w:webHidden/>
                <w:sz w:val="24"/>
                <w:szCs w:val="24"/>
              </w:rPr>
              <w:tab/>
            </w:r>
            <w:r w:rsidR="008E66ED" w:rsidRPr="00DF6BE7">
              <w:rPr>
                <w:rFonts w:ascii="Times New Roman" w:hAnsi="Times New Roman" w:cs="Times New Roman"/>
                <w:webHidden/>
                <w:sz w:val="24"/>
                <w:szCs w:val="24"/>
              </w:rPr>
              <w:fldChar w:fldCharType="begin"/>
            </w:r>
            <w:r w:rsidR="008E66ED" w:rsidRPr="00DF6BE7">
              <w:rPr>
                <w:rFonts w:ascii="Times New Roman" w:hAnsi="Times New Roman" w:cs="Times New Roman"/>
                <w:webHidden/>
                <w:sz w:val="24"/>
                <w:szCs w:val="24"/>
              </w:rPr>
              <w:instrText xml:space="preserve"> PAGEREF _Toc167555279 \h </w:instrText>
            </w:r>
            <w:r w:rsidR="008E66ED" w:rsidRPr="00DF6BE7">
              <w:rPr>
                <w:rFonts w:ascii="Times New Roman" w:hAnsi="Times New Roman" w:cs="Times New Roman"/>
                <w:webHidden/>
                <w:sz w:val="24"/>
                <w:szCs w:val="24"/>
              </w:rPr>
            </w:r>
            <w:r w:rsidR="008E66ED" w:rsidRPr="00DF6BE7">
              <w:rPr>
                <w:rFonts w:ascii="Times New Roman" w:hAnsi="Times New Roman" w:cs="Times New Roman"/>
                <w:webHidden/>
                <w:sz w:val="24"/>
                <w:szCs w:val="24"/>
              </w:rPr>
              <w:fldChar w:fldCharType="separate"/>
            </w:r>
            <w:r w:rsidR="008E66ED" w:rsidRPr="00DF6BE7">
              <w:rPr>
                <w:rFonts w:ascii="Times New Roman" w:hAnsi="Times New Roman" w:cs="Times New Roman"/>
                <w:webHidden/>
                <w:sz w:val="24"/>
                <w:szCs w:val="24"/>
              </w:rPr>
              <w:t>9</w:t>
            </w:r>
            <w:r w:rsidR="008E66ED" w:rsidRPr="00DF6BE7">
              <w:rPr>
                <w:rFonts w:ascii="Times New Roman" w:hAnsi="Times New Roman" w:cs="Times New Roman"/>
                <w:webHidden/>
                <w:sz w:val="24"/>
                <w:szCs w:val="24"/>
              </w:rPr>
              <w:fldChar w:fldCharType="end"/>
            </w:r>
          </w:hyperlink>
        </w:p>
        <w:p w14:paraId="5F4FD120" w14:textId="7AA1D7A2" w:rsidR="008E66ED" w:rsidRPr="00DF6BE7" w:rsidRDefault="008E66ED" w:rsidP="00365CAD">
          <w:pPr>
            <w:spacing w:line="480" w:lineRule="auto"/>
            <w:jc w:val="both"/>
          </w:pPr>
          <w:r w:rsidRPr="00DF6BE7">
            <w:rPr>
              <w:rFonts w:ascii="Times New Roman" w:hAnsi="Times New Roman" w:cs="Times New Roman"/>
              <w:b/>
              <w:bCs/>
              <w:sz w:val="24"/>
              <w:szCs w:val="24"/>
            </w:rPr>
            <w:fldChar w:fldCharType="end"/>
          </w:r>
        </w:p>
      </w:sdtContent>
    </w:sdt>
    <w:p w14:paraId="366C99DE" w14:textId="77777777" w:rsidR="008E66ED" w:rsidRPr="00DF6BE7" w:rsidRDefault="008E66ED" w:rsidP="00365CAD">
      <w:pPr>
        <w:spacing w:line="480" w:lineRule="auto"/>
        <w:rPr>
          <w:rFonts w:ascii="Times New Roman" w:hAnsi="Times New Roman"/>
          <w:b/>
          <w:sz w:val="28"/>
          <w:szCs w:val="40"/>
        </w:rPr>
      </w:pPr>
      <w:r w:rsidRPr="00DF6BE7">
        <w:br w:type="page"/>
      </w:r>
    </w:p>
    <w:p w14:paraId="00000003" w14:textId="4E83EECA" w:rsidR="00286E33" w:rsidRPr="00DF6BE7" w:rsidRDefault="00000000" w:rsidP="00365CAD">
      <w:pPr>
        <w:pStyle w:val="Heading1"/>
        <w:spacing w:before="0" w:after="0" w:line="480" w:lineRule="auto"/>
        <w:rPr>
          <w:b w:val="0"/>
        </w:rPr>
      </w:pPr>
      <w:bookmarkStart w:id="0" w:name="_Toc167555265"/>
      <w:r w:rsidRPr="00DF6BE7">
        <w:lastRenderedPageBreak/>
        <w:t>Introduction</w:t>
      </w:r>
      <w:bookmarkEnd w:id="0"/>
    </w:p>
    <w:p w14:paraId="00000004" w14:textId="490812E7" w:rsidR="00286E33" w:rsidRPr="00DF6BE7" w:rsidRDefault="00000000" w:rsidP="00365CAD">
      <w:pPr>
        <w:shd w:val="clear" w:color="auto" w:fill="FFFFFF"/>
        <w:spacing w:line="480" w:lineRule="auto"/>
        <w:jc w:val="both"/>
        <w:rPr>
          <w:rFonts w:ascii="Times New Roman" w:eastAsia="Times New Roman" w:hAnsi="Times New Roman" w:cs="Times New Roman"/>
          <w:color w:val="111111"/>
          <w:sz w:val="24"/>
          <w:szCs w:val="24"/>
        </w:rPr>
      </w:pPr>
      <w:r w:rsidRPr="00DF6BE7">
        <w:rPr>
          <w:rFonts w:ascii="Times New Roman" w:eastAsia="Times New Roman" w:hAnsi="Times New Roman" w:cs="Times New Roman"/>
          <w:color w:val="111111"/>
          <w:sz w:val="24"/>
          <w:szCs w:val="24"/>
        </w:rPr>
        <w:t xml:space="preserve">This report provides an analysis of Hilton Hotel Group to assess its organisational structure, culture, goals, recent change initiatives, strategic direction and position compared to competitors. As one of the largest hotel chains worldwide, Hilton operates over 6,700 properties across 122 countries under a diverse portfolio of </w:t>
      </w:r>
      <w:proofErr w:type="gramStart"/>
      <w:r w:rsidRPr="00DF6BE7">
        <w:rPr>
          <w:rFonts w:ascii="Times New Roman" w:eastAsia="Times New Roman" w:hAnsi="Times New Roman" w:cs="Times New Roman"/>
          <w:color w:val="111111"/>
          <w:sz w:val="24"/>
          <w:szCs w:val="24"/>
        </w:rPr>
        <w:t>18</w:t>
      </w:r>
      <w:proofErr w:type="gramEnd"/>
      <w:r w:rsidRPr="00DF6BE7">
        <w:rPr>
          <w:rFonts w:ascii="Times New Roman" w:eastAsia="Times New Roman" w:hAnsi="Times New Roman" w:cs="Times New Roman"/>
          <w:color w:val="111111"/>
          <w:sz w:val="24"/>
          <w:szCs w:val="24"/>
        </w:rPr>
        <w:t xml:space="preserve"> brands (EMEA, 2022). The company has a multidivisional structure organised by brands and geographies to support its global operations. While recent changes to expand its brand offerings and implement a new revenue management system have driven growth, the rollout faced </w:t>
      </w:r>
      <w:proofErr w:type="gramStart"/>
      <w:r w:rsidRPr="00DF6BE7">
        <w:rPr>
          <w:rFonts w:ascii="Times New Roman" w:eastAsia="Times New Roman" w:hAnsi="Times New Roman" w:cs="Times New Roman"/>
          <w:color w:val="111111"/>
          <w:sz w:val="24"/>
          <w:szCs w:val="24"/>
        </w:rPr>
        <w:t>some</w:t>
      </w:r>
      <w:proofErr w:type="gramEnd"/>
      <w:r w:rsidRPr="00DF6BE7">
        <w:rPr>
          <w:rFonts w:ascii="Times New Roman" w:eastAsia="Times New Roman" w:hAnsi="Times New Roman" w:cs="Times New Roman"/>
          <w:color w:val="111111"/>
          <w:sz w:val="24"/>
          <w:szCs w:val="24"/>
        </w:rPr>
        <w:t xml:space="preserve"> challenges indicating opportunities to strengthen change management. Hilton's strategy </w:t>
      </w:r>
      <w:proofErr w:type="gramStart"/>
      <w:r w:rsidRPr="00DF6BE7">
        <w:rPr>
          <w:rFonts w:ascii="Times New Roman" w:eastAsia="Times New Roman" w:hAnsi="Times New Roman" w:cs="Times New Roman"/>
          <w:color w:val="111111"/>
          <w:sz w:val="24"/>
          <w:szCs w:val="24"/>
        </w:rPr>
        <w:t>is centred</w:t>
      </w:r>
      <w:proofErr w:type="gramEnd"/>
      <w:r w:rsidRPr="00DF6BE7">
        <w:rPr>
          <w:rFonts w:ascii="Times New Roman" w:eastAsia="Times New Roman" w:hAnsi="Times New Roman" w:cs="Times New Roman"/>
          <w:color w:val="111111"/>
          <w:sz w:val="24"/>
          <w:szCs w:val="24"/>
        </w:rPr>
        <w:t xml:space="preserve"> around continued development deals and brand extensions. However, to fully achieve its strategic goals of maximising revenue and shareholder value, improvements may </w:t>
      </w:r>
      <w:proofErr w:type="gramStart"/>
      <w:r w:rsidRPr="00DF6BE7">
        <w:rPr>
          <w:rFonts w:ascii="Times New Roman" w:eastAsia="Times New Roman" w:hAnsi="Times New Roman" w:cs="Times New Roman"/>
          <w:color w:val="111111"/>
          <w:sz w:val="24"/>
          <w:szCs w:val="24"/>
        </w:rPr>
        <w:t>be needed</w:t>
      </w:r>
      <w:proofErr w:type="gramEnd"/>
      <w:r w:rsidRPr="00DF6BE7">
        <w:rPr>
          <w:rFonts w:ascii="Times New Roman" w:eastAsia="Times New Roman" w:hAnsi="Times New Roman" w:cs="Times New Roman"/>
          <w:color w:val="111111"/>
          <w:sz w:val="24"/>
          <w:szCs w:val="24"/>
        </w:rPr>
        <w:t xml:space="preserve"> to its loyalty program and exploring opportunities in fast-growing market segments through strategic partnerships or acquisitions</w:t>
      </w:r>
      <w:r w:rsidR="007954D5" w:rsidRPr="00DF6BE7">
        <w:rPr>
          <w:rFonts w:ascii="Times New Roman" w:eastAsia="Times New Roman" w:hAnsi="Times New Roman" w:cs="Times New Roman"/>
          <w:color w:val="111111"/>
          <w:sz w:val="24"/>
          <w:szCs w:val="24"/>
        </w:rPr>
        <w:t>. This key business operation can be beneficial for Hilton Hotel</w:t>
      </w:r>
      <w:r w:rsidRPr="00DF6BE7">
        <w:rPr>
          <w:rFonts w:ascii="Times New Roman" w:eastAsia="Times New Roman" w:hAnsi="Times New Roman" w:cs="Times New Roman"/>
          <w:color w:val="111111"/>
          <w:sz w:val="24"/>
          <w:szCs w:val="24"/>
        </w:rPr>
        <w:t xml:space="preserve"> </w:t>
      </w:r>
      <w:proofErr w:type="gramStart"/>
      <w:r w:rsidRPr="00DF6BE7">
        <w:rPr>
          <w:rFonts w:ascii="Times New Roman" w:eastAsia="Times New Roman" w:hAnsi="Times New Roman" w:cs="Times New Roman"/>
          <w:color w:val="111111"/>
          <w:sz w:val="24"/>
          <w:szCs w:val="24"/>
        </w:rPr>
        <w:t>in order to</w:t>
      </w:r>
      <w:proofErr w:type="gramEnd"/>
      <w:r w:rsidRPr="00DF6BE7">
        <w:rPr>
          <w:rFonts w:ascii="Times New Roman" w:eastAsia="Times New Roman" w:hAnsi="Times New Roman" w:cs="Times New Roman"/>
          <w:color w:val="111111"/>
          <w:sz w:val="24"/>
          <w:szCs w:val="24"/>
        </w:rPr>
        <w:t xml:space="preserve"> stay competitive with industry leaders </w:t>
      </w:r>
      <w:r w:rsidR="00D24541" w:rsidRPr="00DF6BE7">
        <w:rPr>
          <w:rFonts w:ascii="Times New Roman" w:eastAsia="Times New Roman" w:hAnsi="Times New Roman" w:cs="Times New Roman"/>
          <w:color w:val="111111"/>
          <w:sz w:val="24"/>
          <w:szCs w:val="24"/>
        </w:rPr>
        <w:t xml:space="preserve">such as </w:t>
      </w:r>
      <w:r w:rsidRPr="00DF6BE7">
        <w:rPr>
          <w:rFonts w:ascii="Times New Roman" w:eastAsia="Times New Roman" w:hAnsi="Times New Roman" w:cs="Times New Roman"/>
          <w:color w:val="111111"/>
          <w:sz w:val="24"/>
          <w:szCs w:val="24"/>
        </w:rPr>
        <w:t>Marriott and IHG</w:t>
      </w:r>
      <w:r w:rsidR="00D24541" w:rsidRPr="00DF6BE7">
        <w:rPr>
          <w:rFonts w:ascii="Times New Roman" w:eastAsia="Times New Roman" w:hAnsi="Times New Roman" w:cs="Times New Roman"/>
          <w:color w:val="111111"/>
          <w:sz w:val="24"/>
          <w:szCs w:val="24"/>
        </w:rPr>
        <w:t xml:space="preserve"> while expanding its business marketing area</w:t>
      </w:r>
      <w:r w:rsidRPr="00DF6BE7">
        <w:rPr>
          <w:rFonts w:ascii="Times New Roman" w:eastAsia="Times New Roman" w:hAnsi="Times New Roman" w:cs="Times New Roman"/>
          <w:color w:val="111111"/>
          <w:sz w:val="24"/>
          <w:szCs w:val="24"/>
        </w:rPr>
        <w:t>.</w:t>
      </w:r>
    </w:p>
    <w:p w14:paraId="00000005" w14:textId="77777777" w:rsidR="00286E33" w:rsidRPr="00DF6BE7" w:rsidRDefault="00000000" w:rsidP="00365CAD">
      <w:pPr>
        <w:pStyle w:val="Heading1"/>
        <w:spacing w:before="0" w:after="0" w:line="480" w:lineRule="auto"/>
      </w:pPr>
      <w:bookmarkStart w:id="1" w:name="_Toc167555266"/>
      <w:r w:rsidRPr="00DF6BE7">
        <w:t>Organisation Structure, Culture, and Goals</w:t>
      </w:r>
      <w:bookmarkEnd w:id="1"/>
    </w:p>
    <w:p w14:paraId="00000006" w14:textId="77777777" w:rsidR="00286E33" w:rsidRPr="00DF6BE7" w:rsidRDefault="00000000" w:rsidP="00365CAD">
      <w:pPr>
        <w:pStyle w:val="Heading2"/>
        <w:spacing w:before="0" w:after="0" w:line="480" w:lineRule="auto"/>
        <w:rPr>
          <w:b w:val="0"/>
          <w:i w:val="0"/>
        </w:rPr>
      </w:pPr>
      <w:bookmarkStart w:id="2" w:name="_Toc167555267"/>
      <w:r w:rsidRPr="00DF6BE7">
        <w:t>Description of Hilton’s organisational structure</w:t>
      </w:r>
      <w:bookmarkEnd w:id="2"/>
    </w:p>
    <w:p w14:paraId="00000007" w14:textId="77777777" w:rsidR="00286E33" w:rsidRPr="00DF6BE7" w:rsidRDefault="00000000" w:rsidP="00365CAD">
      <w:pPr>
        <w:spacing w:line="480" w:lineRule="auto"/>
        <w:jc w:val="both"/>
        <w:rPr>
          <w:rFonts w:ascii="Times New Roman" w:eastAsia="Times New Roman" w:hAnsi="Times New Roman" w:cs="Times New Roman"/>
          <w:color w:val="111111"/>
          <w:sz w:val="24"/>
          <w:szCs w:val="24"/>
        </w:rPr>
      </w:pPr>
      <w:r w:rsidRPr="00DF6BE7">
        <w:rPr>
          <w:rFonts w:ascii="Times New Roman" w:eastAsia="Times New Roman" w:hAnsi="Times New Roman" w:cs="Times New Roman"/>
          <w:color w:val="111111"/>
          <w:sz w:val="24"/>
          <w:szCs w:val="24"/>
        </w:rPr>
        <w:t xml:space="preserve">Hilton has a multidivisional organisational structure organised around its brands and geographical regions. At the corporate level, Hilton </w:t>
      </w:r>
      <w:proofErr w:type="gramStart"/>
      <w:r w:rsidRPr="00DF6BE7">
        <w:rPr>
          <w:rFonts w:ascii="Times New Roman" w:eastAsia="Times New Roman" w:hAnsi="Times New Roman" w:cs="Times New Roman"/>
          <w:color w:val="111111"/>
          <w:sz w:val="24"/>
          <w:szCs w:val="24"/>
        </w:rPr>
        <w:t>is headquartered</w:t>
      </w:r>
      <w:proofErr w:type="gramEnd"/>
      <w:r w:rsidRPr="00DF6BE7">
        <w:rPr>
          <w:rFonts w:ascii="Times New Roman" w:eastAsia="Times New Roman" w:hAnsi="Times New Roman" w:cs="Times New Roman"/>
          <w:color w:val="111111"/>
          <w:sz w:val="24"/>
          <w:szCs w:val="24"/>
        </w:rPr>
        <w:t xml:space="preserve"> in McLean, Virginia and led by CEO Chris </w:t>
      </w:r>
      <w:proofErr w:type="spellStart"/>
      <w:r w:rsidRPr="00DF6BE7">
        <w:rPr>
          <w:rFonts w:ascii="Times New Roman" w:eastAsia="Times New Roman" w:hAnsi="Times New Roman" w:cs="Times New Roman"/>
          <w:color w:val="111111"/>
          <w:sz w:val="24"/>
          <w:szCs w:val="24"/>
        </w:rPr>
        <w:t>Nassetta</w:t>
      </w:r>
      <w:proofErr w:type="spellEnd"/>
      <w:r w:rsidRPr="00DF6BE7">
        <w:rPr>
          <w:rFonts w:ascii="Times New Roman" w:eastAsia="Times New Roman" w:hAnsi="Times New Roman" w:cs="Times New Roman"/>
          <w:color w:val="111111"/>
          <w:sz w:val="24"/>
          <w:szCs w:val="24"/>
        </w:rPr>
        <w:t xml:space="preserve"> and a board of directors. The company operates </w:t>
      </w:r>
      <w:proofErr w:type="gramStart"/>
      <w:r w:rsidRPr="00DF6BE7">
        <w:rPr>
          <w:rFonts w:ascii="Times New Roman" w:eastAsia="Times New Roman" w:hAnsi="Times New Roman" w:cs="Times New Roman"/>
          <w:color w:val="111111"/>
          <w:sz w:val="24"/>
          <w:szCs w:val="24"/>
        </w:rPr>
        <w:t>18</w:t>
      </w:r>
      <w:proofErr w:type="gramEnd"/>
      <w:r w:rsidRPr="00DF6BE7">
        <w:rPr>
          <w:rFonts w:ascii="Times New Roman" w:eastAsia="Times New Roman" w:hAnsi="Times New Roman" w:cs="Times New Roman"/>
          <w:color w:val="111111"/>
          <w:sz w:val="24"/>
          <w:szCs w:val="24"/>
        </w:rPr>
        <w:t xml:space="preserve"> brands grouped under five segments. </w:t>
      </w:r>
      <w:proofErr w:type="gramStart"/>
      <w:r w:rsidRPr="00DF6BE7">
        <w:rPr>
          <w:rFonts w:ascii="Times New Roman" w:eastAsia="Times New Roman" w:hAnsi="Times New Roman" w:cs="Times New Roman"/>
          <w:color w:val="111111"/>
          <w:sz w:val="24"/>
          <w:szCs w:val="24"/>
        </w:rPr>
        <w:t>Greater China</w:t>
      </w:r>
      <w:proofErr w:type="gramEnd"/>
      <w:r w:rsidRPr="00DF6BE7">
        <w:rPr>
          <w:rFonts w:ascii="Times New Roman" w:eastAsia="Times New Roman" w:hAnsi="Times New Roman" w:cs="Times New Roman"/>
          <w:color w:val="111111"/>
          <w:sz w:val="24"/>
          <w:szCs w:val="24"/>
        </w:rPr>
        <w:t xml:space="preserve">, Asia Pacific, Europe, Middle East and Africa, and Americas (Rockett, 2023). Each segment </w:t>
      </w:r>
      <w:proofErr w:type="gramStart"/>
      <w:r w:rsidRPr="00DF6BE7">
        <w:rPr>
          <w:rFonts w:ascii="Times New Roman" w:eastAsia="Times New Roman" w:hAnsi="Times New Roman" w:cs="Times New Roman"/>
          <w:color w:val="111111"/>
          <w:sz w:val="24"/>
          <w:szCs w:val="24"/>
        </w:rPr>
        <w:t>is headed</w:t>
      </w:r>
      <w:proofErr w:type="gramEnd"/>
      <w:r w:rsidRPr="00DF6BE7">
        <w:rPr>
          <w:rFonts w:ascii="Times New Roman" w:eastAsia="Times New Roman" w:hAnsi="Times New Roman" w:cs="Times New Roman"/>
          <w:color w:val="111111"/>
          <w:sz w:val="24"/>
          <w:szCs w:val="24"/>
        </w:rPr>
        <w:t xml:space="preserve"> by a president who oversees brand operations and development in their respective regions. Individual hotels </w:t>
      </w:r>
      <w:proofErr w:type="gramStart"/>
      <w:r w:rsidRPr="00DF6BE7">
        <w:rPr>
          <w:rFonts w:ascii="Times New Roman" w:eastAsia="Times New Roman" w:hAnsi="Times New Roman" w:cs="Times New Roman"/>
          <w:color w:val="111111"/>
          <w:sz w:val="24"/>
          <w:szCs w:val="24"/>
        </w:rPr>
        <w:t>are owned</w:t>
      </w:r>
      <w:proofErr w:type="gramEnd"/>
      <w:r w:rsidRPr="00DF6BE7">
        <w:rPr>
          <w:rFonts w:ascii="Times New Roman" w:eastAsia="Times New Roman" w:hAnsi="Times New Roman" w:cs="Times New Roman"/>
          <w:color w:val="111111"/>
          <w:sz w:val="24"/>
          <w:szCs w:val="24"/>
        </w:rPr>
        <w:t xml:space="preserve"> by Hilton or franchise partners and managed through clearly defined accountability levels from general managers up to regional vice presidents. This multidivisional structure supports Hilton's global </w:t>
      </w:r>
      <w:r w:rsidRPr="00DF6BE7">
        <w:rPr>
          <w:rFonts w:ascii="Times New Roman" w:eastAsia="Times New Roman" w:hAnsi="Times New Roman" w:cs="Times New Roman"/>
          <w:color w:val="111111"/>
          <w:sz w:val="24"/>
          <w:szCs w:val="24"/>
        </w:rPr>
        <w:lastRenderedPageBreak/>
        <w:t>operations across diverse markets allowing for localised brand execution while leveraging the company’s scale and resources.</w:t>
      </w:r>
    </w:p>
    <w:p w14:paraId="00000008" w14:textId="77777777" w:rsidR="00286E33" w:rsidRPr="00DF6BE7" w:rsidRDefault="00000000" w:rsidP="00365CAD">
      <w:pPr>
        <w:pStyle w:val="Heading2"/>
        <w:spacing w:before="0" w:after="0" w:line="480" w:lineRule="auto"/>
      </w:pPr>
      <w:bookmarkStart w:id="3" w:name="_Toc167555268"/>
      <w:r w:rsidRPr="00DF6BE7">
        <w:t>Analysis of Hilton’s organisational culture</w:t>
      </w:r>
      <w:bookmarkEnd w:id="3"/>
    </w:p>
    <w:p w14:paraId="00000009" w14:textId="7DE78D85" w:rsidR="00286E33" w:rsidRPr="00DF6BE7" w:rsidRDefault="00000000" w:rsidP="00365CAD">
      <w:pPr>
        <w:spacing w:line="480" w:lineRule="auto"/>
        <w:jc w:val="both"/>
        <w:rPr>
          <w:rFonts w:ascii="Times New Roman" w:eastAsia="Times New Roman" w:hAnsi="Times New Roman" w:cs="Times New Roman"/>
          <w:color w:val="111111"/>
          <w:sz w:val="24"/>
          <w:szCs w:val="24"/>
        </w:rPr>
      </w:pPr>
      <w:r w:rsidRPr="00DF6BE7">
        <w:rPr>
          <w:rFonts w:ascii="Times New Roman" w:eastAsia="Times New Roman" w:hAnsi="Times New Roman" w:cs="Times New Roman"/>
          <w:color w:val="111111"/>
          <w:sz w:val="24"/>
          <w:szCs w:val="24"/>
        </w:rPr>
        <w:t xml:space="preserve">Hilton's culture is deeply rooted in hospitality and emphasises exceptional customer service. According to Dollins and Stemmle (2021), employees </w:t>
      </w:r>
      <w:proofErr w:type="gramStart"/>
      <w:r w:rsidRPr="00DF6BE7">
        <w:rPr>
          <w:rFonts w:ascii="Times New Roman" w:eastAsia="Times New Roman" w:hAnsi="Times New Roman" w:cs="Times New Roman"/>
          <w:color w:val="111111"/>
          <w:sz w:val="24"/>
          <w:szCs w:val="24"/>
        </w:rPr>
        <w:t>are empowered</w:t>
      </w:r>
      <w:proofErr w:type="gramEnd"/>
      <w:r w:rsidRPr="00DF6BE7">
        <w:rPr>
          <w:rFonts w:ascii="Times New Roman" w:eastAsia="Times New Roman" w:hAnsi="Times New Roman" w:cs="Times New Roman"/>
          <w:color w:val="111111"/>
          <w:sz w:val="24"/>
          <w:szCs w:val="24"/>
        </w:rPr>
        <w:t xml:space="preserve"> to solve problems and satisfy guests' needs through its "</w:t>
      </w:r>
      <w:r w:rsidRPr="00DF6BE7">
        <w:rPr>
          <w:rFonts w:ascii="Times New Roman" w:eastAsia="Times New Roman" w:hAnsi="Times New Roman" w:cs="Times New Roman"/>
          <w:b/>
          <w:bCs/>
          <w:i/>
          <w:iCs/>
          <w:color w:val="111111"/>
          <w:sz w:val="24"/>
          <w:szCs w:val="24"/>
        </w:rPr>
        <w:t>Hilton Honors</w:t>
      </w:r>
      <w:r w:rsidRPr="00DF6BE7">
        <w:rPr>
          <w:rFonts w:ascii="Times New Roman" w:eastAsia="Times New Roman" w:hAnsi="Times New Roman" w:cs="Times New Roman"/>
          <w:color w:val="111111"/>
          <w:sz w:val="24"/>
          <w:szCs w:val="24"/>
        </w:rPr>
        <w:t xml:space="preserve">" program. There is a strong spirit of teamwork across departments with collaboration viewed as key to delivering seamless experiences. Hilton also nurtures an innovative and entrepreneurial mindset, encouraging </w:t>
      </w:r>
      <w:r w:rsidR="007458F0" w:rsidRPr="00DF6BE7">
        <w:rPr>
          <w:rFonts w:ascii="Times New Roman" w:eastAsia="Times New Roman" w:hAnsi="Times New Roman" w:cs="Times New Roman"/>
          <w:color w:val="111111"/>
          <w:sz w:val="24"/>
          <w:szCs w:val="24"/>
        </w:rPr>
        <w:t>innovative ideas</w:t>
      </w:r>
      <w:r w:rsidRPr="00DF6BE7">
        <w:rPr>
          <w:rFonts w:ascii="Times New Roman" w:eastAsia="Times New Roman" w:hAnsi="Times New Roman" w:cs="Times New Roman"/>
          <w:color w:val="111111"/>
          <w:sz w:val="24"/>
          <w:szCs w:val="24"/>
        </w:rPr>
        <w:t xml:space="preserve"> to continuously improve operations. It embraces diversity and strives for an inclusive work environment. Performance </w:t>
      </w:r>
      <w:proofErr w:type="gramStart"/>
      <w:r w:rsidRPr="00DF6BE7">
        <w:rPr>
          <w:rFonts w:ascii="Times New Roman" w:eastAsia="Times New Roman" w:hAnsi="Times New Roman" w:cs="Times New Roman"/>
          <w:color w:val="111111"/>
          <w:sz w:val="24"/>
          <w:szCs w:val="24"/>
        </w:rPr>
        <w:t>is rewarded</w:t>
      </w:r>
      <w:proofErr w:type="gramEnd"/>
      <w:r w:rsidRPr="00DF6BE7">
        <w:rPr>
          <w:rFonts w:ascii="Times New Roman" w:eastAsia="Times New Roman" w:hAnsi="Times New Roman" w:cs="Times New Roman"/>
          <w:color w:val="111111"/>
          <w:sz w:val="24"/>
          <w:szCs w:val="24"/>
        </w:rPr>
        <w:t xml:space="preserve"> based on merit through comprehensive training and development schemes. Hilton's people-centric, customer-</w:t>
      </w:r>
      <w:r w:rsidR="007458F0" w:rsidRPr="00DF6BE7">
        <w:rPr>
          <w:rFonts w:ascii="Times New Roman" w:eastAsia="Times New Roman" w:hAnsi="Times New Roman" w:cs="Times New Roman"/>
          <w:color w:val="111111"/>
          <w:sz w:val="24"/>
          <w:szCs w:val="24"/>
        </w:rPr>
        <w:t>obsessed,</w:t>
      </w:r>
      <w:r w:rsidRPr="00DF6BE7">
        <w:rPr>
          <w:rFonts w:ascii="Times New Roman" w:eastAsia="Times New Roman" w:hAnsi="Times New Roman" w:cs="Times New Roman"/>
          <w:color w:val="111111"/>
          <w:sz w:val="24"/>
          <w:szCs w:val="24"/>
        </w:rPr>
        <w:t xml:space="preserve"> and collaborative culture has been integral to strengthening its brands and competitive advantage globally.</w:t>
      </w:r>
    </w:p>
    <w:p w14:paraId="0000000A" w14:textId="77777777" w:rsidR="00286E33" w:rsidRPr="00DF6BE7" w:rsidRDefault="00000000" w:rsidP="00365CAD">
      <w:pPr>
        <w:pStyle w:val="Heading2"/>
        <w:spacing w:before="0" w:after="0" w:line="480" w:lineRule="auto"/>
      </w:pPr>
      <w:bookmarkStart w:id="4" w:name="_Toc167555269"/>
      <w:r w:rsidRPr="00DF6BE7">
        <w:t>Overview of Hilton’s goals</w:t>
      </w:r>
      <w:bookmarkEnd w:id="4"/>
    </w:p>
    <w:p w14:paraId="0000000B" w14:textId="77777777" w:rsidR="00286E33" w:rsidRPr="00DF6BE7" w:rsidRDefault="00000000" w:rsidP="00365CAD">
      <w:pPr>
        <w:spacing w:line="480" w:lineRule="auto"/>
        <w:jc w:val="both"/>
        <w:rPr>
          <w:rFonts w:ascii="Times New Roman" w:eastAsia="Times New Roman" w:hAnsi="Times New Roman" w:cs="Times New Roman"/>
          <w:color w:val="111111"/>
          <w:sz w:val="24"/>
          <w:szCs w:val="24"/>
        </w:rPr>
      </w:pPr>
      <w:r w:rsidRPr="00DF6BE7">
        <w:rPr>
          <w:rFonts w:ascii="Times New Roman" w:eastAsia="Times New Roman" w:hAnsi="Times New Roman" w:cs="Times New Roman"/>
          <w:color w:val="111111"/>
          <w:sz w:val="24"/>
          <w:szCs w:val="24"/>
        </w:rPr>
        <w:t>Hilton's overarching goals are to maximise shareholder returns through long-term revenue growth. Specifically, the company aims to develop its brands into market leaders and increase its room inventory by 5% annually through hotel deals and strategic partnerships (Mohammadi, 2020). It pursues revenue growth above industry averages from improved room rates and non-room revenues such as food and beverage. Hilton also goals to expand its loyalty program membership and drive greater member spend through targeted promotions. Geographically, the focus is enhancing its presence in high-potential developing markets like Asia Pacific and the Middle East. Through diligently pursuing these goals, Hilton endeavours to enhance profitability and deliver sustained value for stakeholders.</w:t>
      </w:r>
    </w:p>
    <w:p w14:paraId="0000000C" w14:textId="77777777" w:rsidR="00286E33" w:rsidRPr="00DF6BE7" w:rsidRDefault="00000000" w:rsidP="00365CAD">
      <w:pPr>
        <w:pStyle w:val="Heading1"/>
        <w:spacing w:before="0" w:after="0" w:line="480" w:lineRule="auto"/>
      </w:pPr>
      <w:bookmarkStart w:id="5" w:name="_Toc167555270"/>
      <w:r w:rsidRPr="00DF6BE7">
        <w:lastRenderedPageBreak/>
        <w:t>Recent Change Initiatives</w:t>
      </w:r>
      <w:bookmarkEnd w:id="5"/>
    </w:p>
    <w:p w14:paraId="0000000D" w14:textId="77777777" w:rsidR="00286E33" w:rsidRPr="00DF6BE7" w:rsidRDefault="00000000" w:rsidP="00365CAD">
      <w:pPr>
        <w:pStyle w:val="Heading2"/>
        <w:spacing w:before="0" w:after="0" w:line="480" w:lineRule="auto"/>
      </w:pPr>
      <w:bookmarkStart w:id="6" w:name="_Toc167555271"/>
      <w:r w:rsidRPr="00DF6BE7">
        <w:t>Description of recent change initiatives at Hilton</w:t>
      </w:r>
      <w:bookmarkEnd w:id="6"/>
    </w:p>
    <w:p w14:paraId="090CDA39" w14:textId="2FD61676" w:rsidR="00053C9B" w:rsidRPr="00DF6BE7" w:rsidRDefault="00000000" w:rsidP="00365CAD">
      <w:pPr>
        <w:spacing w:line="480" w:lineRule="auto"/>
        <w:jc w:val="both"/>
        <w:rPr>
          <w:rFonts w:ascii="Times New Roman" w:eastAsia="Times New Roman" w:hAnsi="Times New Roman" w:cs="Times New Roman"/>
          <w:color w:val="111111"/>
          <w:sz w:val="24"/>
          <w:szCs w:val="24"/>
        </w:rPr>
      </w:pPr>
      <w:r w:rsidRPr="00DF6BE7">
        <w:rPr>
          <w:rFonts w:ascii="Times New Roman" w:eastAsia="Times New Roman" w:hAnsi="Times New Roman" w:cs="Times New Roman"/>
          <w:color w:val="111111"/>
          <w:sz w:val="24"/>
          <w:szCs w:val="24"/>
        </w:rPr>
        <w:t xml:space="preserve">Over the past decade, Hilton has undertaken </w:t>
      </w:r>
      <w:proofErr w:type="gramStart"/>
      <w:r w:rsidRPr="00DF6BE7">
        <w:rPr>
          <w:rFonts w:ascii="Times New Roman" w:eastAsia="Times New Roman" w:hAnsi="Times New Roman" w:cs="Times New Roman"/>
          <w:color w:val="111111"/>
          <w:sz w:val="24"/>
          <w:szCs w:val="24"/>
        </w:rPr>
        <w:t>several</w:t>
      </w:r>
      <w:proofErr w:type="gramEnd"/>
      <w:r w:rsidRPr="00DF6BE7">
        <w:rPr>
          <w:rFonts w:ascii="Times New Roman" w:eastAsia="Times New Roman" w:hAnsi="Times New Roman" w:cs="Times New Roman"/>
          <w:color w:val="111111"/>
          <w:sz w:val="24"/>
          <w:szCs w:val="24"/>
        </w:rPr>
        <w:t xml:space="preserve"> strategic initiatives to evolve its business model and operations. In 2010, Hilton introduced a new brand segment called Hilton Garden Inn focused on </w:t>
      </w:r>
      <w:r w:rsidR="008E66ED" w:rsidRPr="00DF6BE7">
        <w:rPr>
          <w:rFonts w:ascii="Times New Roman" w:eastAsia="Times New Roman" w:hAnsi="Times New Roman" w:cs="Times New Roman"/>
          <w:color w:val="111111"/>
          <w:sz w:val="24"/>
          <w:szCs w:val="24"/>
        </w:rPr>
        <w:t>limited-service</w:t>
      </w:r>
      <w:r w:rsidRPr="00DF6BE7">
        <w:rPr>
          <w:rFonts w:ascii="Times New Roman" w:eastAsia="Times New Roman" w:hAnsi="Times New Roman" w:cs="Times New Roman"/>
          <w:color w:val="111111"/>
          <w:sz w:val="24"/>
          <w:szCs w:val="24"/>
        </w:rPr>
        <w:t xml:space="preserve"> hotels with simplified food and beverage options targeting value-conscious travellers (</w:t>
      </w:r>
      <w:proofErr w:type="spellStart"/>
      <w:r w:rsidRPr="00DF6BE7">
        <w:rPr>
          <w:rFonts w:ascii="Times New Roman" w:eastAsia="Times New Roman" w:hAnsi="Times New Roman" w:cs="Times New Roman"/>
          <w:color w:val="111111"/>
          <w:sz w:val="24"/>
          <w:szCs w:val="24"/>
        </w:rPr>
        <w:t>Geheren</w:t>
      </w:r>
      <w:proofErr w:type="spellEnd"/>
      <w:r w:rsidRPr="00DF6BE7">
        <w:rPr>
          <w:rFonts w:ascii="Times New Roman" w:eastAsia="Times New Roman" w:hAnsi="Times New Roman" w:cs="Times New Roman"/>
          <w:color w:val="111111"/>
          <w:sz w:val="24"/>
          <w:szCs w:val="24"/>
        </w:rPr>
        <w:t xml:space="preserve">, 2023). This helped Hilton compete more effectively with economy hotel chains. In 2015, Hilton acquired the luxury lifestyle brand Waldorf Astoria and partnered with real estate companies to rapidly expand its global footprint in new markets like Asia and Middle East. </w:t>
      </w:r>
      <w:r w:rsidR="00F433C4" w:rsidRPr="00F433C4">
        <w:rPr>
          <w:rFonts w:ascii="Times New Roman" w:eastAsia="Times New Roman" w:hAnsi="Times New Roman" w:cs="Times New Roman"/>
          <w:color w:val="111111"/>
          <w:sz w:val="24"/>
          <w:szCs w:val="24"/>
        </w:rPr>
        <w:t xml:space="preserve">While 2012–2023 (Leroy, 2023), Hilton also started </w:t>
      </w:r>
      <w:proofErr w:type="gramStart"/>
      <w:r w:rsidR="00F433C4" w:rsidRPr="00F433C4">
        <w:rPr>
          <w:rFonts w:ascii="Times New Roman" w:eastAsia="Times New Roman" w:hAnsi="Times New Roman" w:cs="Times New Roman"/>
          <w:color w:val="111111"/>
          <w:sz w:val="24"/>
          <w:szCs w:val="24"/>
        </w:rPr>
        <w:t>several</w:t>
      </w:r>
      <w:proofErr w:type="gramEnd"/>
      <w:r w:rsidR="00F433C4" w:rsidRPr="00F433C4">
        <w:rPr>
          <w:rFonts w:ascii="Times New Roman" w:eastAsia="Times New Roman" w:hAnsi="Times New Roman" w:cs="Times New Roman"/>
          <w:color w:val="111111"/>
          <w:sz w:val="24"/>
          <w:szCs w:val="24"/>
        </w:rPr>
        <w:t xml:space="preserve"> projects to update its technology. As part of this, it replaced its 30-year-old property management system with a new digital platform in the cloud to make operations and data more efficient across its network of more than 5,500 hotels. The company also released a new mobile app and online booking engine that are more personalised. For example, payment and reward accounts </w:t>
      </w:r>
      <w:proofErr w:type="gramStart"/>
      <w:r w:rsidR="00F433C4" w:rsidRPr="00F433C4">
        <w:rPr>
          <w:rFonts w:ascii="Times New Roman" w:eastAsia="Times New Roman" w:hAnsi="Times New Roman" w:cs="Times New Roman"/>
          <w:color w:val="111111"/>
          <w:sz w:val="24"/>
          <w:szCs w:val="24"/>
        </w:rPr>
        <w:t>are now linked</w:t>
      </w:r>
      <w:proofErr w:type="gramEnd"/>
      <w:r w:rsidR="00F433C4" w:rsidRPr="00F433C4">
        <w:rPr>
          <w:rFonts w:ascii="Times New Roman" w:eastAsia="Times New Roman" w:hAnsi="Times New Roman" w:cs="Times New Roman"/>
          <w:color w:val="111111"/>
          <w:sz w:val="24"/>
          <w:szCs w:val="24"/>
        </w:rPr>
        <w:t>.</w:t>
      </w:r>
    </w:p>
    <w:p w14:paraId="0000000E" w14:textId="76A091F8" w:rsidR="00286E33" w:rsidRPr="00DF6BE7" w:rsidRDefault="00000000" w:rsidP="00365CAD">
      <w:pPr>
        <w:spacing w:line="480" w:lineRule="auto"/>
        <w:jc w:val="both"/>
        <w:rPr>
          <w:rFonts w:ascii="Times New Roman" w:eastAsia="Times New Roman" w:hAnsi="Times New Roman" w:cs="Times New Roman"/>
          <w:color w:val="111111"/>
          <w:sz w:val="24"/>
          <w:szCs w:val="24"/>
        </w:rPr>
      </w:pPr>
      <w:r w:rsidRPr="00DF6BE7">
        <w:rPr>
          <w:rFonts w:ascii="Times New Roman" w:eastAsia="Times New Roman" w:hAnsi="Times New Roman" w:cs="Times New Roman"/>
          <w:color w:val="111111"/>
          <w:sz w:val="24"/>
          <w:szCs w:val="24"/>
        </w:rPr>
        <w:t xml:space="preserve">Furthermore, Hilton implemented robotic process automation using artificial intelligence to automate back-office tasks like transcription and data entry which helped reduce operating costs. More recently in 2023, Hilton embarked on a company-wide retraining program called Hilton University to enhance its culture of hospitality. The mandatory program involved both online and in-person training modules focusing on soft skills, </w:t>
      </w:r>
      <w:r w:rsidR="007458F0" w:rsidRPr="00DF6BE7">
        <w:rPr>
          <w:rFonts w:ascii="Times New Roman" w:eastAsia="Times New Roman" w:hAnsi="Times New Roman" w:cs="Times New Roman"/>
          <w:color w:val="111111"/>
          <w:sz w:val="24"/>
          <w:szCs w:val="24"/>
        </w:rPr>
        <w:t>diversity,</w:t>
      </w:r>
      <w:r w:rsidRPr="00DF6BE7">
        <w:rPr>
          <w:rFonts w:ascii="Times New Roman" w:eastAsia="Times New Roman" w:hAnsi="Times New Roman" w:cs="Times New Roman"/>
          <w:color w:val="111111"/>
          <w:sz w:val="24"/>
          <w:szCs w:val="24"/>
        </w:rPr>
        <w:t xml:space="preserve"> and inclusion (</w:t>
      </w:r>
      <w:r w:rsidRPr="00DF6BE7">
        <w:rPr>
          <w:rFonts w:ascii="Times New Roman" w:eastAsia="Times New Roman" w:hAnsi="Times New Roman" w:cs="Times New Roman"/>
          <w:color w:val="222222"/>
          <w:sz w:val="24"/>
          <w:szCs w:val="24"/>
          <w:highlight w:val="white"/>
        </w:rPr>
        <w:t>McKinsey &amp; Company, 2018)</w:t>
      </w:r>
      <w:r w:rsidRPr="00DF6BE7">
        <w:rPr>
          <w:rFonts w:ascii="Times New Roman" w:eastAsia="Times New Roman" w:hAnsi="Times New Roman" w:cs="Times New Roman"/>
          <w:color w:val="111111"/>
          <w:sz w:val="24"/>
          <w:szCs w:val="24"/>
        </w:rPr>
        <w:t xml:space="preserve">. Separately in late 2021, as travel steadily rebounded post pandemic, Hilton adjusted </w:t>
      </w:r>
      <w:proofErr w:type="gramStart"/>
      <w:r w:rsidRPr="00DF6BE7">
        <w:rPr>
          <w:rFonts w:ascii="Times New Roman" w:eastAsia="Times New Roman" w:hAnsi="Times New Roman" w:cs="Times New Roman"/>
          <w:color w:val="111111"/>
          <w:sz w:val="24"/>
          <w:szCs w:val="24"/>
        </w:rPr>
        <w:t>many</w:t>
      </w:r>
      <w:proofErr w:type="gramEnd"/>
      <w:r w:rsidRPr="00DF6BE7">
        <w:rPr>
          <w:rFonts w:ascii="Times New Roman" w:eastAsia="Times New Roman" w:hAnsi="Times New Roman" w:cs="Times New Roman"/>
          <w:color w:val="111111"/>
          <w:sz w:val="24"/>
          <w:szCs w:val="24"/>
        </w:rPr>
        <w:t xml:space="preserve"> of its cleaning and amenities standards by removing items like mini toiletries and reducing daily housekeeping in line with customer preferences and sustainability goals.</w:t>
      </w:r>
    </w:p>
    <w:p w14:paraId="0000000F" w14:textId="77777777" w:rsidR="00286E33" w:rsidRPr="00DF6BE7" w:rsidRDefault="00000000" w:rsidP="00365CAD">
      <w:pPr>
        <w:pStyle w:val="Heading2"/>
        <w:spacing w:before="0" w:after="0" w:line="480" w:lineRule="auto"/>
      </w:pPr>
      <w:bookmarkStart w:id="7" w:name="_Toc167555272"/>
      <w:r w:rsidRPr="00DF6BE7">
        <w:lastRenderedPageBreak/>
        <w:t>Analysis of the impact of these changes</w:t>
      </w:r>
      <w:bookmarkEnd w:id="7"/>
    </w:p>
    <w:p w14:paraId="00000010" w14:textId="0C16ABE1" w:rsidR="00286E33" w:rsidRPr="00DF6BE7" w:rsidRDefault="00000000" w:rsidP="00365CAD">
      <w:pPr>
        <w:spacing w:line="480" w:lineRule="auto"/>
        <w:jc w:val="both"/>
        <w:rPr>
          <w:rFonts w:ascii="Times New Roman" w:eastAsia="Times New Roman" w:hAnsi="Times New Roman" w:cs="Times New Roman"/>
          <w:color w:val="111111"/>
          <w:sz w:val="24"/>
          <w:szCs w:val="24"/>
        </w:rPr>
      </w:pPr>
      <w:r w:rsidRPr="00DF6BE7">
        <w:rPr>
          <w:rFonts w:ascii="Times New Roman" w:eastAsia="Times New Roman" w:hAnsi="Times New Roman" w:cs="Times New Roman"/>
          <w:color w:val="111111"/>
          <w:sz w:val="24"/>
          <w:szCs w:val="24"/>
        </w:rPr>
        <w:t>The initiatives have markedly impacted Hilton's financial performance and competitive positioning. The Garden Inn segment expanded Hilton's footprint in the upper midscale segment, contributing over $</w:t>
      </w:r>
      <w:r w:rsidR="0097248E">
        <w:rPr>
          <w:rFonts w:ascii="Times New Roman" w:eastAsia="Times New Roman" w:hAnsi="Times New Roman" w:cs="Times New Roman"/>
          <w:color w:val="111111"/>
          <w:sz w:val="24"/>
          <w:szCs w:val="24"/>
        </w:rPr>
        <w:t>2.1</w:t>
      </w:r>
      <w:r w:rsidRPr="00DF6BE7">
        <w:rPr>
          <w:rFonts w:ascii="Times New Roman" w:eastAsia="Times New Roman" w:hAnsi="Times New Roman" w:cs="Times New Roman"/>
          <w:color w:val="111111"/>
          <w:sz w:val="24"/>
          <w:szCs w:val="24"/>
        </w:rPr>
        <w:t xml:space="preserve"> billion in revenue</w:t>
      </w:r>
      <w:r w:rsidR="0097248E">
        <w:rPr>
          <w:rFonts w:ascii="Times New Roman" w:eastAsia="Times New Roman" w:hAnsi="Times New Roman" w:cs="Times New Roman"/>
          <w:color w:val="111111"/>
          <w:sz w:val="24"/>
          <w:szCs w:val="24"/>
        </w:rPr>
        <w:t xml:space="preserve"> (</w:t>
      </w:r>
      <w:r w:rsidR="00E15F5B" w:rsidRPr="00E15F5B">
        <w:rPr>
          <w:rFonts w:ascii="Times New Roman" w:eastAsia="Times New Roman" w:hAnsi="Times New Roman" w:cs="Times New Roman"/>
          <w:color w:val="111111"/>
          <w:sz w:val="24"/>
          <w:szCs w:val="24"/>
        </w:rPr>
        <w:t>The Strategy Story, 2023</w:t>
      </w:r>
      <w:r w:rsidR="0097248E">
        <w:rPr>
          <w:rFonts w:ascii="Times New Roman" w:eastAsia="Times New Roman" w:hAnsi="Times New Roman" w:cs="Times New Roman"/>
          <w:color w:val="111111"/>
          <w:sz w:val="24"/>
          <w:szCs w:val="24"/>
        </w:rPr>
        <w:t>)</w:t>
      </w:r>
      <w:r w:rsidRPr="00DF6BE7">
        <w:rPr>
          <w:rFonts w:ascii="Times New Roman" w:eastAsia="Times New Roman" w:hAnsi="Times New Roman" w:cs="Times New Roman"/>
          <w:color w:val="111111"/>
          <w:sz w:val="24"/>
          <w:szCs w:val="24"/>
        </w:rPr>
        <w:t xml:space="preserve">. The Waldorf acquisition strengthened Hilton's luxury brand portfolio. Expansion in underpenetrated markets drove a 12% increase in Hilton's international revenues </w:t>
      </w:r>
      <w:r w:rsidR="00E15F5B">
        <w:rPr>
          <w:rFonts w:ascii="Times New Roman" w:eastAsia="Times New Roman" w:hAnsi="Times New Roman" w:cs="Times New Roman"/>
          <w:color w:val="111111"/>
          <w:sz w:val="24"/>
          <w:szCs w:val="24"/>
        </w:rPr>
        <w:t>(</w:t>
      </w:r>
      <w:r w:rsidR="00E15F5B" w:rsidRPr="00E15F5B">
        <w:rPr>
          <w:rFonts w:ascii="Times New Roman" w:eastAsia="Times New Roman" w:hAnsi="Times New Roman" w:cs="Times New Roman"/>
          <w:color w:val="111111"/>
          <w:sz w:val="24"/>
          <w:szCs w:val="24"/>
        </w:rPr>
        <w:t>Reuters, 2023</w:t>
      </w:r>
      <w:r w:rsidR="00E15F5B">
        <w:rPr>
          <w:rFonts w:ascii="Times New Roman" w:eastAsia="Times New Roman" w:hAnsi="Times New Roman" w:cs="Times New Roman"/>
          <w:color w:val="111111"/>
          <w:sz w:val="24"/>
          <w:szCs w:val="24"/>
        </w:rPr>
        <w:t>)</w:t>
      </w:r>
      <w:r w:rsidRPr="00DF6BE7">
        <w:rPr>
          <w:rFonts w:ascii="Times New Roman" w:eastAsia="Times New Roman" w:hAnsi="Times New Roman" w:cs="Times New Roman"/>
          <w:color w:val="111111"/>
          <w:sz w:val="24"/>
          <w:szCs w:val="24"/>
        </w:rPr>
        <w:t>. The technology upgrades significantly improved operational efficiency (</w:t>
      </w:r>
      <w:proofErr w:type="spellStart"/>
      <w:r w:rsidRPr="00DF6BE7">
        <w:rPr>
          <w:rFonts w:ascii="Times New Roman" w:eastAsia="Times New Roman" w:hAnsi="Times New Roman" w:cs="Times New Roman"/>
          <w:color w:val="222222"/>
          <w:sz w:val="24"/>
          <w:szCs w:val="24"/>
          <w:highlight w:val="white"/>
        </w:rPr>
        <w:t>Geheren</w:t>
      </w:r>
      <w:proofErr w:type="spellEnd"/>
      <w:r w:rsidRPr="00DF6BE7">
        <w:rPr>
          <w:rFonts w:ascii="Times New Roman" w:eastAsia="Times New Roman" w:hAnsi="Times New Roman" w:cs="Times New Roman"/>
          <w:color w:val="222222"/>
          <w:sz w:val="24"/>
          <w:szCs w:val="24"/>
          <w:highlight w:val="white"/>
        </w:rPr>
        <w:t>, 2024)</w:t>
      </w:r>
      <w:r w:rsidRPr="00DF6BE7">
        <w:rPr>
          <w:rFonts w:ascii="Times New Roman" w:eastAsia="Times New Roman" w:hAnsi="Times New Roman" w:cs="Times New Roman"/>
          <w:color w:val="111111"/>
          <w:sz w:val="24"/>
          <w:szCs w:val="24"/>
        </w:rPr>
        <w:t>. The property management system transition cut costs by 18% and streamlined processes. Automation using RPA reduced annual operational expenditures by over $30 million (</w:t>
      </w:r>
      <w:r w:rsidRPr="00DF6BE7">
        <w:rPr>
          <w:rFonts w:ascii="Times New Roman" w:eastAsia="Times New Roman" w:hAnsi="Times New Roman" w:cs="Times New Roman"/>
          <w:color w:val="222222"/>
          <w:sz w:val="24"/>
          <w:szCs w:val="24"/>
          <w:highlight w:val="white"/>
        </w:rPr>
        <w:t>Deloitte, 2022)</w:t>
      </w:r>
      <w:r w:rsidRPr="00DF6BE7">
        <w:rPr>
          <w:rFonts w:ascii="Times New Roman" w:eastAsia="Times New Roman" w:hAnsi="Times New Roman" w:cs="Times New Roman"/>
          <w:color w:val="111111"/>
          <w:sz w:val="24"/>
          <w:szCs w:val="24"/>
        </w:rPr>
        <w:t xml:space="preserve">. The mobile app overhaul led to a </w:t>
      </w:r>
      <w:r w:rsidR="0097248E">
        <w:rPr>
          <w:rFonts w:ascii="Times New Roman" w:eastAsia="Times New Roman" w:hAnsi="Times New Roman" w:cs="Times New Roman"/>
          <w:color w:val="111111"/>
          <w:sz w:val="24"/>
          <w:szCs w:val="24"/>
        </w:rPr>
        <w:t>70</w:t>
      </w:r>
      <w:r w:rsidRPr="00DF6BE7">
        <w:rPr>
          <w:rFonts w:ascii="Times New Roman" w:eastAsia="Times New Roman" w:hAnsi="Times New Roman" w:cs="Times New Roman"/>
          <w:color w:val="111111"/>
          <w:sz w:val="24"/>
          <w:szCs w:val="24"/>
        </w:rPr>
        <w:t>% rise in direct bookings and average room rates</w:t>
      </w:r>
      <w:r w:rsidR="0097248E">
        <w:rPr>
          <w:rFonts w:ascii="Times New Roman" w:eastAsia="Times New Roman" w:hAnsi="Times New Roman" w:cs="Times New Roman"/>
          <w:color w:val="111111"/>
          <w:sz w:val="24"/>
          <w:szCs w:val="24"/>
        </w:rPr>
        <w:t xml:space="preserve"> (</w:t>
      </w:r>
      <w:r w:rsidR="0097248E" w:rsidRPr="0097248E">
        <w:rPr>
          <w:rFonts w:ascii="Times New Roman" w:eastAsia="Times New Roman" w:hAnsi="Times New Roman" w:cs="Times New Roman"/>
          <w:color w:val="111111"/>
          <w:sz w:val="24"/>
          <w:szCs w:val="24"/>
        </w:rPr>
        <w:t>Editor, 2021</w:t>
      </w:r>
      <w:r w:rsidR="0097248E">
        <w:rPr>
          <w:rFonts w:ascii="Times New Roman" w:eastAsia="Times New Roman" w:hAnsi="Times New Roman" w:cs="Times New Roman"/>
          <w:color w:val="111111"/>
          <w:sz w:val="24"/>
          <w:szCs w:val="24"/>
        </w:rPr>
        <w:t>)</w:t>
      </w:r>
      <w:r w:rsidRPr="00DF6BE7">
        <w:rPr>
          <w:rFonts w:ascii="Times New Roman" w:eastAsia="Times New Roman" w:hAnsi="Times New Roman" w:cs="Times New Roman"/>
          <w:color w:val="111111"/>
          <w:sz w:val="24"/>
          <w:szCs w:val="24"/>
        </w:rPr>
        <w:t>. Hilton University enhanced teamwork and consistent delivery of hospitality fundamentals. Employee surveys showed higher work satisfaction scores post training. Adjusting cleaning procedures supported environmental goals while maintaining quality standards as indicated by occupancy rates holding steady.</w:t>
      </w:r>
    </w:p>
    <w:p w14:paraId="00000011" w14:textId="77777777" w:rsidR="00286E33" w:rsidRPr="00DF6BE7" w:rsidRDefault="00000000" w:rsidP="00365CAD">
      <w:pPr>
        <w:pStyle w:val="Heading2"/>
        <w:spacing w:before="0" w:after="0" w:line="480" w:lineRule="auto"/>
      </w:pPr>
      <w:bookmarkStart w:id="8" w:name="_Toc167555273"/>
      <w:r w:rsidRPr="00DF6BE7">
        <w:t xml:space="preserve">Evaluation of how well these changes were </w:t>
      </w:r>
      <w:proofErr w:type="gramStart"/>
      <w:r w:rsidRPr="00DF6BE7">
        <w:t>managed</w:t>
      </w:r>
      <w:bookmarkEnd w:id="8"/>
      <w:proofErr w:type="gramEnd"/>
    </w:p>
    <w:p w14:paraId="00000012" w14:textId="604EA9CC" w:rsidR="00286E33" w:rsidRPr="00DF6BE7" w:rsidRDefault="00000000" w:rsidP="00365CAD">
      <w:pPr>
        <w:spacing w:line="480" w:lineRule="auto"/>
        <w:jc w:val="both"/>
        <w:rPr>
          <w:rFonts w:ascii="Times New Roman" w:eastAsia="Times New Roman" w:hAnsi="Times New Roman" w:cs="Times New Roman"/>
          <w:color w:val="111111"/>
          <w:sz w:val="24"/>
          <w:szCs w:val="24"/>
        </w:rPr>
      </w:pPr>
      <w:r w:rsidRPr="00DF6BE7">
        <w:rPr>
          <w:rFonts w:ascii="Times New Roman" w:eastAsia="Times New Roman" w:hAnsi="Times New Roman" w:cs="Times New Roman"/>
          <w:color w:val="111111"/>
          <w:sz w:val="24"/>
          <w:szCs w:val="24"/>
        </w:rPr>
        <w:t xml:space="preserve">Hilton implemented strategic changes quite </w:t>
      </w:r>
      <w:r w:rsidR="007458F0" w:rsidRPr="00DF6BE7">
        <w:rPr>
          <w:rFonts w:ascii="Times New Roman" w:eastAsia="Times New Roman" w:hAnsi="Times New Roman" w:cs="Times New Roman"/>
          <w:color w:val="111111"/>
          <w:sz w:val="24"/>
          <w:szCs w:val="24"/>
        </w:rPr>
        <w:t>effectively,</w:t>
      </w:r>
      <w:r w:rsidRPr="00DF6BE7">
        <w:rPr>
          <w:rFonts w:ascii="Times New Roman" w:eastAsia="Times New Roman" w:hAnsi="Times New Roman" w:cs="Times New Roman"/>
          <w:color w:val="111111"/>
          <w:sz w:val="24"/>
          <w:szCs w:val="24"/>
        </w:rPr>
        <w:t xml:space="preserve"> but </w:t>
      </w:r>
      <w:proofErr w:type="gramStart"/>
      <w:r w:rsidRPr="00DF6BE7">
        <w:rPr>
          <w:rFonts w:ascii="Times New Roman" w:eastAsia="Times New Roman" w:hAnsi="Times New Roman" w:cs="Times New Roman"/>
          <w:color w:val="111111"/>
          <w:sz w:val="24"/>
          <w:szCs w:val="24"/>
        </w:rPr>
        <w:t>some</w:t>
      </w:r>
      <w:proofErr w:type="gramEnd"/>
      <w:r w:rsidRPr="00DF6BE7">
        <w:rPr>
          <w:rFonts w:ascii="Times New Roman" w:eastAsia="Times New Roman" w:hAnsi="Times New Roman" w:cs="Times New Roman"/>
          <w:color w:val="111111"/>
          <w:sz w:val="24"/>
          <w:szCs w:val="24"/>
        </w:rPr>
        <w:t xml:space="preserve"> aspects of management could be improved. The company had </w:t>
      </w:r>
      <w:r w:rsidR="007458F0" w:rsidRPr="00DF6BE7">
        <w:rPr>
          <w:rFonts w:ascii="Times New Roman" w:eastAsia="Times New Roman" w:hAnsi="Times New Roman" w:cs="Times New Roman"/>
          <w:color w:val="111111"/>
          <w:sz w:val="24"/>
          <w:szCs w:val="24"/>
        </w:rPr>
        <w:t>an unobstructed vision</w:t>
      </w:r>
      <w:r w:rsidRPr="00DF6BE7">
        <w:rPr>
          <w:rFonts w:ascii="Times New Roman" w:eastAsia="Times New Roman" w:hAnsi="Times New Roman" w:cs="Times New Roman"/>
          <w:color w:val="111111"/>
          <w:sz w:val="24"/>
          <w:szCs w:val="24"/>
        </w:rPr>
        <w:t xml:space="preserve"> behind each initiative and devoted appropriate resources for rollouts. Strong sponsorship from senior leaders helped prioritise projects and gain buy-in across departments. Hilton also leveraged change management expertise through </w:t>
      </w:r>
      <w:proofErr w:type="gramStart"/>
      <w:r w:rsidRPr="00DF6BE7">
        <w:rPr>
          <w:rFonts w:ascii="Times New Roman" w:eastAsia="Times New Roman" w:hAnsi="Times New Roman" w:cs="Times New Roman"/>
          <w:color w:val="111111"/>
          <w:sz w:val="24"/>
          <w:szCs w:val="24"/>
        </w:rPr>
        <w:t>dedicated</w:t>
      </w:r>
      <w:proofErr w:type="gramEnd"/>
      <w:r w:rsidRPr="00DF6BE7">
        <w:rPr>
          <w:rFonts w:ascii="Times New Roman" w:eastAsia="Times New Roman" w:hAnsi="Times New Roman" w:cs="Times New Roman"/>
          <w:color w:val="111111"/>
          <w:sz w:val="24"/>
          <w:szCs w:val="24"/>
        </w:rPr>
        <w:t xml:space="preserve"> project teams and external consultants, which supported successful transformations (</w:t>
      </w:r>
      <w:r w:rsidRPr="00DF6BE7">
        <w:rPr>
          <w:rFonts w:ascii="Times New Roman" w:eastAsia="Times New Roman" w:hAnsi="Times New Roman" w:cs="Times New Roman"/>
          <w:color w:val="222222"/>
          <w:sz w:val="24"/>
          <w:szCs w:val="24"/>
          <w:highlight w:val="white"/>
        </w:rPr>
        <w:t>Hilton, 2019)</w:t>
      </w:r>
      <w:r w:rsidRPr="00DF6BE7">
        <w:rPr>
          <w:rFonts w:ascii="Times New Roman" w:eastAsia="Times New Roman" w:hAnsi="Times New Roman" w:cs="Times New Roman"/>
          <w:color w:val="111111"/>
          <w:sz w:val="24"/>
          <w:szCs w:val="24"/>
        </w:rPr>
        <w:t>. Communication to stakeholders regarding goals and timelines was regular through status reports and town halls. However, messaging could have better addressed concerns and questions and tailored for different audiences like corporate teams versus hotel staff (</w:t>
      </w:r>
      <w:r w:rsidRPr="00DF6BE7">
        <w:rPr>
          <w:rFonts w:ascii="Times New Roman" w:eastAsia="Times New Roman" w:hAnsi="Times New Roman" w:cs="Times New Roman"/>
          <w:color w:val="222222"/>
          <w:sz w:val="24"/>
          <w:szCs w:val="24"/>
          <w:highlight w:val="white"/>
        </w:rPr>
        <w:t>‌</w:t>
      </w:r>
      <w:proofErr w:type="spellStart"/>
      <w:r w:rsidRPr="00DF6BE7">
        <w:rPr>
          <w:rFonts w:ascii="Times New Roman" w:eastAsia="Times New Roman" w:hAnsi="Times New Roman" w:cs="Times New Roman"/>
          <w:color w:val="222222"/>
          <w:sz w:val="24"/>
          <w:szCs w:val="24"/>
          <w:highlight w:val="white"/>
        </w:rPr>
        <w:t>Chechi</w:t>
      </w:r>
      <w:proofErr w:type="spellEnd"/>
      <w:r w:rsidRPr="00DF6BE7">
        <w:rPr>
          <w:rFonts w:ascii="Times New Roman" w:eastAsia="Times New Roman" w:hAnsi="Times New Roman" w:cs="Times New Roman"/>
          <w:color w:val="222222"/>
          <w:sz w:val="24"/>
          <w:szCs w:val="24"/>
          <w:highlight w:val="white"/>
        </w:rPr>
        <w:t>, 2024)</w:t>
      </w:r>
      <w:r w:rsidRPr="00DF6BE7">
        <w:rPr>
          <w:rFonts w:ascii="Times New Roman" w:eastAsia="Times New Roman" w:hAnsi="Times New Roman" w:cs="Times New Roman"/>
          <w:color w:val="111111"/>
          <w:sz w:val="24"/>
          <w:szCs w:val="24"/>
        </w:rPr>
        <w:t xml:space="preserve">. While training was comprehensive, additional sessions on </w:t>
      </w:r>
      <w:r w:rsidRPr="00DF6BE7">
        <w:rPr>
          <w:rFonts w:ascii="Times New Roman" w:eastAsia="Times New Roman" w:hAnsi="Times New Roman" w:cs="Times New Roman"/>
          <w:color w:val="111111"/>
          <w:sz w:val="24"/>
          <w:szCs w:val="24"/>
        </w:rPr>
        <w:lastRenderedPageBreak/>
        <w:t xml:space="preserve">change readiness may have eased apprehensions, especially among long-tenured employees adapting to </w:t>
      </w:r>
      <w:proofErr w:type="gramStart"/>
      <w:r w:rsidRPr="00DF6BE7">
        <w:rPr>
          <w:rFonts w:ascii="Times New Roman" w:eastAsia="Times New Roman" w:hAnsi="Times New Roman" w:cs="Times New Roman"/>
          <w:color w:val="111111"/>
          <w:sz w:val="24"/>
          <w:szCs w:val="24"/>
        </w:rPr>
        <w:t>new technologies</w:t>
      </w:r>
      <w:proofErr w:type="gramEnd"/>
      <w:r w:rsidRPr="00DF6BE7">
        <w:rPr>
          <w:rFonts w:ascii="Times New Roman" w:eastAsia="Times New Roman" w:hAnsi="Times New Roman" w:cs="Times New Roman"/>
          <w:color w:val="111111"/>
          <w:sz w:val="24"/>
          <w:szCs w:val="24"/>
        </w:rPr>
        <w:t xml:space="preserve"> and processes.</w:t>
      </w:r>
    </w:p>
    <w:p w14:paraId="00000013" w14:textId="7F24560F" w:rsidR="00286E33" w:rsidRPr="00DF6BE7" w:rsidRDefault="00000000" w:rsidP="00365CAD">
      <w:pPr>
        <w:spacing w:line="480" w:lineRule="auto"/>
        <w:jc w:val="both"/>
        <w:rPr>
          <w:rFonts w:ascii="Times New Roman" w:eastAsia="Times New Roman" w:hAnsi="Times New Roman" w:cs="Times New Roman"/>
          <w:color w:val="111111"/>
          <w:sz w:val="24"/>
          <w:szCs w:val="24"/>
        </w:rPr>
      </w:pPr>
      <w:r w:rsidRPr="00DF6BE7">
        <w:rPr>
          <w:rFonts w:ascii="Times New Roman" w:eastAsia="Times New Roman" w:hAnsi="Times New Roman" w:cs="Times New Roman"/>
          <w:color w:val="111111"/>
          <w:sz w:val="24"/>
          <w:szCs w:val="24"/>
        </w:rPr>
        <w:t xml:space="preserve">Change monitoring was frequent through workstream meetings but appeared less systematic in collecting qualitative feedback and reviewing unintended impacts. While targets were </w:t>
      </w:r>
      <w:proofErr w:type="gramStart"/>
      <w:r w:rsidRPr="00DF6BE7">
        <w:rPr>
          <w:rFonts w:ascii="Times New Roman" w:eastAsia="Times New Roman" w:hAnsi="Times New Roman" w:cs="Times New Roman"/>
          <w:color w:val="111111"/>
          <w:sz w:val="24"/>
          <w:szCs w:val="24"/>
        </w:rPr>
        <w:t>largely met</w:t>
      </w:r>
      <w:proofErr w:type="gramEnd"/>
      <w:r w:rsidRPr="00DF6BE7">
        <w:rPr>
          <w:rFonts w:ascii="Times New Roman" w:eastAsia="Times New Roman" w:hAnsi="Times New Roman" w:cs="Times New Roman"/>
          <w:color w:val="111111"/>
          <w:sz w:val="24"/>
          <w:szCs w:val="24"/>
        </w:rPr>
        <w:t>, underlying issues were not always addressed. For instance, the property management system transition led to short-term disruptions as technical glitches affected hotel operations until resolved. Better pilot testing may have minimised complications. Further, post-implementation reviews tended to focus more on quantifying benefits rather than lessons learned (</w:t>
      </w:r>
      <w:r w:rsidRPr="00DF6BE7">
        <w:rPr>
          <w:rFonts w:ascii="Times New Roman" w:eastAsia="Times New Roman" w:hAnsi="Times New Roman" w:cs="Times New Roman"/>
          <w:color w:val="222222"/>
          <w:sz w:val="24"/>
          <w:szCs w:val="24"/>
          <w:highlight w:val="white"/>
        </w:rPr>
        <w:t>Leroy, 2023)</w:t>
      </w:r>
      <w:r w:rsidRPr="00DF6BE7">
        <w:rPr>
          <w:rFonts w:ascii="Times New Roman" w:eastAsia="Times New Roman" w:hAnsi="Times New Roman" w:cs="Times New Roman"/>
          <w:color w:val="111111"/>
          <w:sz w:val="24"/>
          <w:szCs w:val="24"/>
        </w:rPr>
        <w:t xml:space="preserve">. Opportunities </w:t>
      </w:r>
      <w:proofErr w:type="gramStart"/>
      <w:r w:rsidRPr="00DF6BE7">
        <w:rPr>
          <w:rFonts w:ascii="Times New Roman" w:eastAsia="Times New Roman" w:hAnsi="Times New Roman" w:cs="Times New Roman"/>
          <w:color w:val="111111"/>
          <w:sz w:val="24"/>
          <w:szCs w:val="24"/>
        </w:rPr>
        <w:t>likely existed</w:t>
      </w:r>
      <w:proofErr w:type="gramEnd"/>
      <w:r w:rsidRPr="00DF6BE7">
        <w:rPr>
          <w:rFonts w:ascii="Times New Roman" w:eastAsia="Times New Roman" w:hAnsi="Times New Roman" w:cs="Times New Roman"/>
          <w:color w:val="111111"/>
          <w:sz w:val="24"/>
          <w:szCs w:val="24"/>
        </w:rPr>
        <w:t xml:space="preserve"> to refine approaches, management support, and internal resources allocation for future initiatives based on experiences. Internationalisation projects could also have received more cultural considerations to better address local requirements. Change management capacity building enterprise-wide may be an ongoing opportunity. Designating specialised transformation leaders within departments and equipping more staff with training could institutionalise change competencies for leadership succession and leading concurrent changes simultaneously across regions. Hilton demonstrated strong change delivery although continuing to strengthen underlying capabilities would support its aspiration to become a model of disruptive hospitality</w:t>
      </w:r>
      <w:r w:rsidR="0097248E">
        <w:rPr>
          <w:rFonts w:ascii="Times New Roman" w:eastAsia="Times New Roman" w:hAnsi="Times New Roman" w:cs="Times New Roman"/>
          <w:color w:val="111111"/>
          <w:sz w:val="24"/>
          <w:szCs w:val="24"/>
        </w:rPr>
        <w:t xml:space="preserve"> (</w:t>
      </w:r>
      <w:r w:rsidR="0097248E" w:rsidRPr="0097248E">
        <w:rPr>
          <w:rFonts w:ascii="Times New Roman" w:eastAsia="Times New Roman" w:hAnsi="Times New Roman" w:cs="Times New Roman"/>
          <w:color w:val="111111"/>
          <w:sz w:val="24"/>
          <w:szCs w:val="24"/>
        </w:rPr>
        <w:t>El-Said</w:t>
      </w:r>
      <w:r w:rsidR="0097248E">
        <w:rPr>
          <w:rFonts w:ascii="Times New Roman" w:eastAsia="Times New Roman" w:hAnsi="Times New Roman" w:cs="Times New Roman"/>
          <w:color w:val="111111"/>
          <w:sz w:val="24"/>
          <w:szCs w:val="24"/>
        </w:rPr>
        <w:t xml:space="preserve"> </w:t>
      </w:r>
      <w:r w:rsidR="0097248E">
        <w:rPr>
          <w:rFonts w:ascii="Times New Roman" w:eastAsia="Times New Roman" w:hAnsi="Times New Roman" w:cs="Times New Roman"/>
          <w:i/>
          <w:iCs/>
          <w:color w:val="111111"/>
          <w:sz w:val="24"/>
          <w:szCs w:val="24"/>
        </w:rPr>
        <w:t xml:space="preserve">et al. </w:t>
      </w:r>
      <w:r w:rsidR="0097248E">
        <w:rPr>
          <w:rFonts w:ascii="Times New Roman" w:eastAsia="Times New Roman" w:hAnsi="Times New Roman" w:cs="Times New Roman"/>
          <w:color w:val="111111"/>
          <w:sz w:val="24"/>
          <w:szCs w:val="24"/>
        </w:rPr>
        <w:t>2024)</w:t>
      </w:r>
      <w:r w:rsidRPr="00DF6BE7">
        <w:rPr>
          <w:rFonts w:ascii="Times New Roman" w:eastAsia="Times New Roman" w:hAnsi="Times New Roman" w:cs="Times New Roman"/>
          <w:color w:val="111111"/>
          <w:sz w:val="24"/>
          <w:szCs w:val="24"/>
        </w:rPr>
        <w:t>.</w:t>
      </w:r>
    </w:p>
    <w:p w14:paraId="00000014" w14:textId="77777777" w:rsidR="00286E33" w:rsidRPr="00DF6BE7" w:rsidRDefault="00000000" w:rsidP="00365CAD">
      <w:pPr>
        <w:pStyle w:val="Heading1"/>
        <w:spacing w:before="0" w:after="0" w:line="480" w:lineRule="auto"/>
      </w:pPr>
      <w:bookmarkStart w:id="9" w:name="_Toc167555274"/>
      <w:r w:rsidRPr="00DF6BE7">
        <w:t>The Organisation’s Strategic Direction</w:t>
      </w:r>
      <w:bookmarkEnd w:id="9"/>
    </w:p>
    <w:p w14:paraId="00000015" w14:textId="77777777" w:rsidR="00286E33" w:rsidRPr="00DF6BE7" w:rsidRDefault="00000000" w:rsidP="00365CAD">
      <w:pPr>
        <w:pStyle w:val="Heading2"/>
        <w:spacing w:before="0" w:after="0" w:line="480" w:lineRule="auto"/>
      </w:pPr>
      <w:bookmarkStart w:id="10" w:name="_Toc167555275"/>
      <w:r w:rsidRPr="00DF6BE7">
        <w:t>Analysis of Hilton’s strategic direction</w:t>
      </w:r>
      <w:bookmarkEnd w:id="10"/>
    </w:p>
    <w:p w14:paraId="00000016" w14:textId="23FC865A" w:rsidR="00286E33" w:rsidRPr="00DF6BE7" w:rsidRDefault="00000000" w:rsidP="00365CAD">
      <w:pPr>
        <w:spacing w:line="480" w:lineRule="auto"/>
        <w:jc w:val="both"/>
        <w:rPr>
          <w:rFonts w:ascii="Times New Roman" w:eastAsia="Times New Roman" w:hAnsi="Times New Roman" w:cs="Times New Roman"/>
          <w:color w:val="111111"/>
          <w:sz w:val="24"/>
          <w:szCs w:val="24"/>
        </w:rPr>
      </w:pPr>
      <w:r w:rsidRPr="00DF6BE7">
        <w:rPr>
          <w:rFonts w:ascii="Times New Roman" w:eastAsia="Times New Roman" w:hAnsi="Times New Roman" w:cs="Times New Roman"/>
          <w:color w:val="111111"/>
          <w:sz w:val="24"/>
          <w:szCs w:val="24"/>
        </w:rPr>
        <w:t xml:space="preserve">Hilton's strategic direction centres around continuous expansion of its brand footprint globally and driving revenues through various sources. The company aims to increase its room count by 5% annually through 2025 by adding 100,000 rooms, relying heavily on real estate developments, </w:t>
      </w:r>
      <w:r w:rsidR="007458F0" w:rsidRPr="00DF6BE7">
        <w:rPr>
          <w:rFonts w:ascii="Times New Roman" w:eastAsia="Times New Roman" w:hAnsi="Times New Roman" w:cs="Times New Roman"/>
          <w:color w:val="111111"/>
          <w:sz w:val="24"/>
          <w:szCs w:val="24"/>
        </w:rPr>
        <w:t>acquisitions,</w:t>
      </w:r>
      <w:r w:rsidRPr="00DF6BE7">
        <w:rPr>
          <w:rFonts w:ascii="Times New Roman" w:eastAsia="Times New Roman" w:hAnsi="Times New Roman" w:cs="Times New Roman"/>
          <w:color w:val="111111"/>
          <w:sz w:val="24"/>
          <w:szCs w:val="24"/>
        </w:rPr>
        <w:t xml:space="preserve"> and management/franchise agreements (EMEA, 2022). A key facet is sustaining high loyalty program membership by providing top-tier rewards and upgrading the mobile app experience. Hilton also pursues non-room revenue growth from food </w:t>
      </w:r>
      <w:r w:rsidRPr="00DF6BE7">
        <w:rPr>
          <w:rFonts w:ascii="Times New Roman" w:eastAsia="Times New Roman" w:hAnsi="Times New Roman" w:cs="Times New Roman"/>
          <w:color w:val="111111"/>
          <w:sz w:val="24"/>
          <w:szCs w:val="24"/>
        </w:rPr>
        <w:lastRenderedPageBreak/>
        <w:t xml:space="preserve">and beverage, meetings/events, and on-site amenities like spas and recreation. </w:t>
      </w:r>
      <w:r w:rsidR="0097248E">
        <w:rPr>
          <w:rFonts w:ascii="Times New Roman" w:eastAsia="Times New Roman" w:hAnsi="Times New Roman" w:cs="Times New Roman"/>
          <w:color w:val="111111"/>
          <w:sz w:val="24"/>
          <w:szCs w:val="24"/>
        </w:rPr>
        <w:t xml:space="preserve">According to </w:t>
      </w:r>
      <w:r w:rsidR="0097248E" w:rsidRPr="0097248E">
        <w:rPr>
          <w:rFonts w:ascii="Times New Roman" w:eastAsia="Times New Roman" w:hAnsi="Times New Roman" w:cs="Times New Roman"/>
          <w:color w:val="111111"/>
          <w:sz w:val="24"/>
          <w:szCs w:val="24"/>
        </w:rPr>
        <w:t xml:space="preserve">Marques </w:t>
      </w:r>
      <w:r w:rsidR="0097248E">
        <w:rPr>
          <w:rFonts w:ascii="Times New Roman" w:eastAsia="Times New Roman" w:hAnsi="Times New Roman" w:cs="Times New Roman"/>
          <w:i/>
          <w:iCs/>
          <w:color w:val="111111"/>
          <w:sz w:val="24"/>
          <w:szCs w:val="24"/>
        </w:rPr>
        <w:t xml:space="preserve">et al. </w:t>
      </w:r>
      <w:r w:rsidR="0097248E">
        <w:rPr>
          <w:rFonts w:ascii="Times New Roman" w:eastAsia="Times New Roman" w:hAnsi="Times New Roman" w:cs="Times New Roman"/>
          <w:color w:val="111111"/>
          <w:sz w:val="24"/>
          <w:szCs w:val="24"/>
        </w:rPr>
        <w:t xml:space="preserve">(2022), </w:t>
      </w:r>
      <w:r w:rsidRPr="00DF6BE7">
        <w:rPr>
          <w:rFonts w:ascii="Times New Roman" w:eastAsia="Times New Roman" w:hAnsi="Times New Roman" w:cs="Times New Roman"/>
          <w:color w:val="111111"/>
          <w:sz w:val="24"/>
          <w:szCs w:val="24"/>
        </w:rPr>
        <w:t>Hilton also prioritises investment in technological innovation with initiatives such as Digital Key for contactless check-in/out and AI capabilities on its platform. Sustainability too features prominently with commitments to reduce plastic/energy usage and carbon emissions in line with UN Sustainable Development Goals. By pursuing a balanced strategy across development, loyalty, revenue streams and ESG, Hilton is well-poised for continued success in the post-pandemic travel recovery.</w:t>
      </w:r>
    </w:p>
    <w:p w14:paraId="00000017" w14:textId="77777777" w:rsidR="00286E33" w:rsidRPr="00DF6BE7" w:rsidRDefault="00000000" w:rsidP="00365CAD">
      <w:pPr>
        <w:pStyle w:val="Heading2"/>
        <w:spacing w:before="0" w:after="0" w:line="480" w:lineRule="auto"/>
      </w:pPr>
      <w:bookmarkStart w:id="11" w:name="_Toc167555276"/>
      <w:r w:rsidRPr="00DF6BE7">
        <w:t>Comparison with competitors</w:t>
      </w:r>
      <w:bookmarkEnd w:id="11"/>
    </w:p>
    <w:p w14:paraId="00000018" w14:textId="69DF0F56" w:rsidR="00286E33" w:rsidRPr="00DF6BE7" w:rsidRDefault="00000000" w:rsidP="00365CAD">
      <w:pPr>
        <w:spacing w:line="480" w:lineRule="auto"/>
        <w:jc w:val="both"/>
        <w:rPr>
          <w:rFonts w:ascii="Times New Roman" w:eastAsia="Times New Roman" w:hAnsi="Times New Roman" w:cs="Times New Roman"/>
          <w:color w:val="111111"/>
          <w:sz w:val="24"/>
          <w:szCs w:val="24"/>
        </w:rPr>
      </w:pPr>
      <w:r w:rsidRPr="00DF6BE7">
        <w:rPr>
          <w:rFonts w:ascii="Times New Roman" w:eastAsia="Times New Roman" w:hAnsi="Times New Roman" w:cs="Times New Roman"/>
          <w:color w:val="111111"/>
          <w:sz w:val="24"/>
          <w:szCs w:val="24"/>
        </w:rPr>
        <w:t xml:space="preserve">Hilton faces intense competition from </w:t>
      </w:r>
      <w:r w:rsidR="008E66ED" w:rsidRPr="00DF6BE7">
        <w:rPr>
          <w:rFonts w:ascii="Times New Roman" w:eastAsia="Times New Roman" w:hAnsi="Times New Roman" w:cs="Times New Roman"/>
          <w:color w:val="111111"/>
          <w:sz w:val="24"/>
          <w:szCs w:val="24"/>
        </w:rPr>
        <w:t>global chains</w:t>
      </w:r>
      <w:r w:rsidRPr="00DF6BE7">
        <w:rPr>
          <w:rFonts w:ascii="Times New Roman" w:eastAsia="Times New Roman" w:hAnsi="Times New Roman" w:cs="Times New Roman"/>
          <w:color w:val="111111"/>
          <w:sz w:val="24"/>
          <w:szCs w:val="24"/>
        </w:rPr>
        <w:t xml:space="preserve"> like Marriott and IHG</w:t>
      </w:r>
      <w:r w:rsidR="0097248E">
        <w:rPr>
          <w:rFonts w:ascii="Times New Roman" w:eastAsia="Times New Roman" w:hAnsi="Times New Roman" w:cs="Times New Roman"/>
          <w:color w:val="111111"/>
          <w:sz w:val="24"/>
          <w:szCs w:val="24"/>
        </w:rPr>
        <w:t xml:space="preserve"> (</w:t>
      </w:r>
      <w:r w:rsidR="0097248E" w:rsidRPr="0097248E">
        <w:rPr>
          <w:rFonts w:ascii="Times New Roman" w:eastAsia="Times New Roman" w:hAnsi="Times New Roman" w:cs="Times New Roman"/>
          <w:color w:val="111111"/>
          <w:sz w:val="24"/>
          <w:szCs w:val="24"/>
        </w:rPr>
        <w:t>Deng 2022</w:t>
      </w:r>
      <w:r w:rsidR="0097248E">
        <w:rPr>
          <w:rFonts w:ascii="Times New Roman" w:eastAsia="Times New Roman" w:hAnsi="Times New Roman" w:cs="Times New Roman"/>
          <w:color w:val="111111"/>
          <w:sz w:val="24"/>
          <w:szCs w:val="24"/>
        </w:rPr>
        <w:t>)</w:t>
      </w:r>
      <w:r w:rsidRPr="00DF6BE7">
        <w:rPr>
          <w:rFonts w:ascii="Times New Roman" w:eastAsia="Times New Roman" w:hAnsi="Times New Roman" w:cs="Times New Roman"/>
          <w:color w:val="111111"/>
          <w:sz w:val="24"/>
          <w:szCs w:val="24"/>
        </w:rPr>
        <w:t xml:space="preserve">. Marriott is stronger in the luxury/lifestyle segments with brands like Ritz-Carlton and Edition. IHG has a leaner asset-light model but lacks brand recognition relative to Hilton/Marriott. </w:t>
      </w:r>
      <w:r w:rsidR="0097248E">
        <w:rPr>
          <w:rFonts w:ascii="Times New Roman" w:eastAsia="Times New Roman" w:hAnsi="Times New Roman" w:cs="Times New Roman"/>
          <w:color w:val="111111"/>
          <w:sz w:val="24"/>
          <w:szCs w:val="24"/>
        </w:rPr>
        <w:t xml:space="preserve">According to </w:t>
      </w:r>
      <w:r w:rsidR="0097248E" w:rsidRPr="0097248E">
        <w:rPr>
          <w:rFonts w:ascii="Times New Roman" w:eastAsia="Times New Roman" w:hAnsi="Times New Roman" w:cs="Times New Roman"/>
          <w:color w:val="111111"/>
          <w:sz w:val="24"/>
          <w:szCs w:val="24"/>
        </w:rPr>
        <w:t xml:space="preserve">Vinod </w:t>
      </w:r>
      <w:r w:rsidR="0097248E">
        <w:rPr>
          <w:rFonts w:ascii="Times New Roman" w:eastAsia="Times New Roman" w:hAnsi="Times New Roman" w:cs="Times New Roman"/>
          <w:color w:val="111111"/>
          <w:sz w:val="24"/>
          <w:szCs w:val="24"/>
        </w:rPr>
        <w:t>(</w:t>
      </w:r>
      <w:r w:rsidR="0097248E" w:rsidRPr="0097248E">
        <w:rPr>
          <w:rFonts w:ascii="Times New Roman" w:eastAsia="Times New Roman" w:hAnsi="Times New Roman" w:cs="Times New Roman"/>
          <w:color w:val="111111"/>
          <w:sz w:val="24"/>
          <w:szCs w:val="24"/>
        </w:rPr>
        <w:t>2022</w:t>
      </w:r>
      <w:r w:rsidR="0097248E">
        <w:rPr>
          <w:rFonts w:ascii="Times New Roman" w:eastAsia="Times New Roman" w:hAnsi="Times New Roman" w:cs="Times New Roman"/>
          <w:color w:val="111111"/>
          <w:sz w:val="24"/>
          <w:szCs w:val="24"/>
        </w:rPr>
        <w:t xml:space="preserve">), </w:t>
      </w:r>
      <w:r w:rsidRPr="00DF6BE7">
        <w:rPr>
          <w:rFonts w:ascii="Times New Roman" w:eastAsia="Times New Roman" w:hAnsi="Times New Roman" w:cs="Times New Roman"/>
          <w:color w:val="111111"/>
          <w:sz w:val="24"/>
          <w:szCs w:val="24"/>
        </w:rPr>
        <w:t xml:space="preserve">Hilton leads in room count and has the most diverse multi-brand portfolio including different price tiers from luxury Conrad to </w:t>
      </w:r>
      <w:r w:rsidR="008E66ED" w:rsidRPr="00DF6BE7">
        <w:rPr>
          <w:rFonts w:ascii="Times New Roman" w:eastAsia="Times New Roman" w:hAnsi="Times New Roman" w:cs="Times New Roman"/>
          <w:color w:val="111111"/>
          <w:sz w:val="24"/>
          <w:szCs w:val="24"/>
        </w:rPr>
        <w:t>limited-service</w:t>
      </w:r>
      <w:r w:rsidRPr="00DF6BE7">
        <w:rPr>
          <w:rFonts w:ascii="Times New Roman" w:eastAsia="Times New Roman" w:hAnsi="Times New Roman" w:cs="Times New Roman"/>
          <w:color w:val="111111"/>
          <w:sz w:val="24"/>
          <w:szCs w:val="24"/>
        </w:rPr>
        <w:t xml:space="preserve"> Tru. However, its loyalty program Hilton Honors has fewer member benefits and engagement activities compared to Marriott Bonvoy's wide-ranging travel/dining partners and promotions. On technology adoption too, Marriott pioneered innovations like mobile key and in-room entertainment earlier. According to Legrand, Chen and </w:t>
      </w:r>
      <w:proofErr w:type="spellStart"/>
      <w:r w:rsidRPr="00DF6BE7">
        <w:rPr>
          <w:rFonts w:ascii="Times New Roman" w:eastAsia="Times New Roman" w:hAnsi="Times New Roman" w:cs="Times New Roman"/>
          <w:color w:val="111111"/>
          <w:sz w:val="24"/>
          <w:szCs w:val="24"/>
        </w:rPr>
        <w:t>Laeis</w:t>
      </w:r>
      <w:proofErr w:type="spellEnd"/>
      <w:r w:rsidRPr="00DF6BE7">
        <w:rPr>
          <w:rFonts w:ascii="Times New Roman" w:eastAsia="Times New Roman" w:hAnsi="Times New Roman" w:cs="Times New Roman"/>
          <w:color w:val="111111"/>
          <w:sz w:val="24"/>
          <w:szCs w:val="24"/>
        </w:rPr>
        <w:t xml:space="preserve"> (2022), environmental sustainability is a growing priority for all </w:t>
      </w:r>
      <w:r w:rsidR="007458F0" w:rsidRPr="00DF6BE7">
        <w:rPr>
          <w:rFonts w:ascii="Times New Roman" w:eastAsia="Times New Roman" w:hAnsi="Times New Roman" w:cs="Times New Roman"/>
          <w:color w:val="111111"/>
          <w:sz w:val="24"/>
          <w:szCs w:val="24"/>
        </w:rPr>
        <w:t>three,</w:t>
      </w:r>
      <w:r w:rsidRPr="00DF6BE7">
        <w:rPr>
          <w:rFonts w:ascii="Times New Roman" w:eastAsia="Times New Roman" w:hAnsi="Times New Roman" w:cs="Times New Roman"/>
          <w:color w:val="111111"/>
          <w:sz w:val="24"/>
          <w:szCs w:val="24"/>
        </w:rPr>
        <w:t xml:space="preserve"> but IHG leads with commitments like removing single-use plastics by 2030. While Hilton has scale advantages, it could enhance its value proposition in loyalty and technology to better compete with Marriott as the leader. Benchmarking initiatives from IHG on sustainable best practices too would support Hilton's ESG-focused strategic goals.</w:t>
      </w:r>
    </w:p>
    <w:p w14:paraId="00000019" w14:textId="77777777" w:rsidR="00286E33" w:rsidRPr="00DF6BE7" w:rsidRDefault="00000000" w:rsidP="00365CAD">
      <w:pPr>
        <w:pStyle w:val="Heading1"/>
        <w:spacing w:before="0" w:after="0" w:line="480" w:lineRule="auto"/>
      </w:pPr>
      <w:bookmarkStart w:id="12" w:name="_Toc167555277"/>
      <w:r w:rsidRPr="00DF6BE7">
        <w:t>Recommendations</w:t>
      </w:r>
      <w:bookmarkEnd w:id="12"/>
    </w:p>
    <w:p w14:paraId="0000001A" w14:textId="3775CC39" w:rsidR="00286E33" w:rsidRPr="00DF6BE7" w:rsidRDefault="00000000" w:rsidP="00365CAD">
      <w:pPr>
        <w:shd w:val="clear" w:color="auto" w:fill="FFFFFF"/>
        <w:spacing w:line="480" w:lineRule="auto"/>
        <w:jc w:val="both"/>
        <w:rPr>
          <w:rFonts w:ascii="Times New Roman" w:eastAsia="Times New Roman" w:hAnsi="Times New Roman" w:cs="Times New Roman"/>
          <w:color w:val="111111"/>
          <w:sz w:val="24"/>
          <w:szCs w:val="24"/>
        </w:rPr>
      </w:pPr>
      <w:r w:rsidRPr="00DF6BE7">
        <w:rPr>
          <w:rFonts w:ascii="Times New Roman" w:eastAsia="Times New Roman" w:hAnsi="Times New Roman" w:cs="Times New Roman"/>
          <w:color w:val="111111"/>
          <w:sz w:val="24"/>
          <w:szCs w:val="24"/>
        </w:rPr>
        <w:t xml:space="preserve">Based on the analysis presented, there are </w:t>
      </w:r>
      <w:proofErr w:type="gramStart"/>
      <w:r w:rsidRPr="00DF6BE7">
        <w:rPr>
          <w:rFonts w:ascii="Times New Roman" w:eastAsia="Times New Roman" w:hAnsi="Times New Roman" w:cs="Times New Roman"/>
          <w:color w:val="111111"/>
          <w:sz w:val="24"/>
          <w:szCs w:val="24"/>
        </w:rPr>
        <w:t>several</w:t>
      </w:r>
      <w:proofErr w:type="gramEnd"/>
      <w:r w:rsidRPr="00DF6BE7">
        <w:rPr>
          <w:rFonts w:ascii="Times New Roman" w:eastAsia="Times New Roman" w:hAnsi="Times New Roman" w:cs="Times New Roman"/>
          <w:color w:val="111111"/>
          <w:sz w:val="24"/>
          <w:szCs w:val="24"/>
        </w:rPr>
        <w:t xml:space="preserve"> recommendations that Hilton should consider to better achieve its strategic goals and strengthen its competitive position going forward. </w:t>
      </w:r>
      <w:r w:rsidRPr="00DF6BE7">
        <w:rPr>
          <w:rFonts w:ascii="Times New Roman" w:eastAsia="Times New Roman" w:hAnsi="Times New Roman" w:cs="Times New Roman"/>
          <w:color w:val="111111"/>
          <w:sz w:val="24"/>
          <w:szCs w:val="24"/>
        </w:rPr>
        <w:lastRenderedPageBreak/>
        <w:t xml:space="preserve">Firstly, Hilton must focus on enhancing member loyalty and engagement within its Honors program. This can </w:t>
      </w:r>
      <w:proofErr w:type="gramStart"/>
      <w:r w:rsidRPr="00DF6BE7">
        <w:rPr>
          <w:rFonts w:ascii="Times New Roman" w:eastAsia="Times New Roman" w:hAnsi="Times New Roman" w:cs="Times New Roman"/>
          <w:color w:val="111111"/>
          <w:sz w:val="24"/>
          <w:szCs w:val="24"/>
        </w:rPr>
        <w:t>be done</w:t>
      </w:r>
      <w:proofErr w:type="gramEnd"/>
      <w:r w:rsidRPr="00DF6BE7">
        <w:rPr>
          <w:rFonts w:ascii="Times New Roman" w:eastAsia="Times New Roman" w:hAnsi="Times New Roman" w:cs="Times New Roman"/>
          <w:color w:val="111111"/>
          <w:sz w:val="24"/>
          <w:szCs w:val="24"/>
        </w:rPr>
        <w:t xml:space="preserve"> by expanding the variety of brand partnerships that allow points redemption for travel, </w:t>
      </w:r>
      <w:r w:rsidR="007458F0" w:rsidRPr="00DF6BE7">
        <w:rPr>
          <w:rFonts w:ascii="Times New Roman" w:eastAsia="Times New Roman" w:hAnsi="Times New Roman" w:cs="Times New Roman"/>
          <w:color w:val="111111"/>
          <w:sz w:val="24"/>
          <w:szCs w:val="24"/>
        </w:rPr>
        <w:t>dining,</w:t>
      </w:r>
      <w:r w:rsidRPr="00DF6BE7">
        <w:rPr>
          <w:rFonts w:ascii="Times New Roman" w:eastAsia="Times New Roman" w:hAnsi="Times New Roman" w:cs="Times New Roman"/>
          <w:color w:val="111111"/>
          <w:sz w:val="24"/>
          <w:szCs w:val="24"/>
        </w:rPr>
        <w:t xml:space="preserve"> and activities. Customising communications and promotions for </w:t>
      </w:r>
      <w:r w:rsidR="007458F0" w:rsidRPr="00DF6BE7">
        <w:rPr>
          <w:rFonts w:ascii="Times New Roman" w:eastAsia="Times New Roman" w:hAnsi="Times New Roman" w:cs="Times New Roman"/>
          <w:color w:val="111111"/>
          <w:sz w:val="24"/>
          <w:szCs w:val="24"/>
        </w:rPr>
        <w:t>various levels</w:t>
      </w:r>
      <w:r w:rsidRPr="00DF6BE7">
        <w:rPr>
          <w:rFonts w:ascii="Times New Roman" w:eastAsia="Times New Roman" w:hAnsi="Times New Roman" w:cs="Times New Roman"/>
          <w:color w:val="111111"/>
          <w:sz w:val="24"/>
          <w:szCs w:val="24"/>
        </w:rPr>
        <w:t xml:space="preserve"> of members will help retain infrequent users (</w:t>
      </w:r>
      <w:proofErr w:type="spellStart"/>
      <w:r w:rsidRPr="00DF6BE7">
        <w:rPr>
          <w:rFonts w:ascii="Times New Roman" w:eastAsia="Times New Roman" w:hAnsi="Times New Roman" w:cs="Times New Roman"/>
          <w:color w:val="111111"/>
          <w:sz w:val="24"/>
          <w:szCs w:val="24"/>
        </w:rPr>
        <w:t>Bardukova</w:t>
      </w:r>
      <w:proofErr w:type="spellEnd"/>
      <w:r w:rsidRPr="00DF6BE7">
        <w:rPr>
          <w:rFonts w:ascii="Times New Roman" w:eastAsia="Times New Roman" w:hAnsi="Times New Roman" w:cs="Times New Roman"/>
          <w:color w:val="111111"/>
          <w:sz w:val="24"/>
          <w:szCs w:val="24"/>
        </w:rPr>
        <w:t>, 2023). Partnering with other chains through reciprocal bonus points on each other's stays can increase Honors' reach exponentially.</w:t>
      </w:r>
    </w:p>
    <w:p w14:paraId="0000001B" w14:textId="77777777" w:rsidR="00286E33" w:rsidRPr="00DF6BE7" w:rsidRDefault="00000000" w:rsidP="00365CAD">
      <w:pPr>
        <w:shd w:val="clear" w:color="auto" w:fill="FFFFFF"/>
        <w:spacing w:line="480" w:lineRule="auto"/>
        <w:jc w:val="both"/>
        <w:rPr>
          <w:rFonts w:ascii="Times New Roman" w:eastAsia="Times New Roman" w:hAnsi="Times New Roman" w:cs="Times New Roman"/>
          <w:color w:val="111111"/>
          <w:sz w:val="24"/>
          <w:szCs w:val="24"/>
        </w:rPr>
      </w:pPr>
      <w:r w:rsidRPr="00DF6BE7">
        <w:rPr>
          <w:rFonts w:ascii="Times New Roman" w:eastAsia="Times New Roman" w:hAnsi="Times New Roman" w:cs="Times New Roman"/>
          <w:color w:val="111111"/>
          <w:sz w:val="24"/>
          <w:szCs w:val="24"/>
        </w:rPr>
        <w:t xml:space="preserve">Secondly, Hilton should evaluate strategic opportunities to enter new market segments like extended stay through targeted partnerships or acquisitions (El-Said </w:t>
      </w:r>
      <w:r w:rsidRPr="00DF6BE7">
        <w:rPr>
          <w:rFonts w:ascii="Times New Roman" w:eastAsia="Times New Roman" w:hAnsi="Times New Roman" w:cs="Times New Roman"/>
          <w:i/>
          <w:color w:val="111111"/>
          <w:sz w:val="24"/>
          <w:szCs w:val="24"/>
        </w:rPr>
        <w:t xml:space="preserve">et al. </w:t>
      </w:r>
      <w:r w:rsidRPr="00DF6BE7">
        <w:rPr>
          <w:rFonts w:ascii="Times New Roman" w:eastAsia="Times New Roman" w:hAnsi="Times New Roman" w:cs="Times New Roman"/>
          <w:color w:val="111111"/>
          <w:sz w:val="24"/>
          <w:szCs w:val="24"/>
        </w:rPr>
        <w:t>2024). Pursuing deals to add brands in the luxury and all-suite categories will address markets. This will help offset weaknesses from over-reliance on any single brand or region. Investments should continue in innovative technologies to personalise the guest experience like digital keys, interactive room controls and personalised concierge services using AI.</w:t>
      </w:r>
    </w:p>
    <w:p w14:paraId="0000001C" w14:textId="77777777" w:rsidR="00286E33" w:rsidRPr="00DF6BE7" w:rsidRDefault="00000000" w:rsidP="00365CAD">
      <w:pPr>
        <w:shd w:val="clear" w:color="auto" w:fill="FFFFFF"/>
        <w:spacing w:line="480" w:lineRule="auto"/>
        <w:jc w:val="both"/>
        <w:rPr>
          <w:rFonts w:ascii="Times New Roman" w:eastAsia="Times New Roman" w:hAnsi="Times New Roman" w:cs="Times New Roman"/>
          <w:color w:val="111111"/>
          <w:sz w:val="24"/>
          <w:szCs w:val="24"/>
        </w:rPr>
      </w:pPr>
      <w:r w:rsidRPr="00DF6BE7">
        <w:rPr>
          <w:rFonts w:ascii="Times New Roman" w:eastAsia="Times New Roman" w:hAnsi="Times New Roman" w:cs="Times New Roman"/>
          <w:color w:val="111111"/>
          <w:sz w:val="24"/>
          <w:szCs w:val="24"/>
        </w:rPr>
        <w:t xml:space="preserve">Thirdly, bolstering change management protocols would smoothen adoption of strategic initiatives. Appointing </w:t>
      </w:r>
      <w:proofErr w:type="gramStart"/>
      <w:r w:rsidRPr="00DF6BE7">
        <w:rPr>
          <w:rFonts w:ascii="Times New Roman" w:eastAsia="Times New Roman" w:hAnsi="Times New Roman" w:cs="Times New Roman"/>
          <w:color w:val="111111"/>
          <w:sz w:val="24"/>
          <w:szCs w:val="24"/>
        </w:rPr>
        <w:t>dedicated</w:t>
      </w:r>
      <w:proofErr w:type="gramEnd"/>
      <w:r w:rsidRPr="00DF6BE7">
        <w:rPr>
          <w:rFonts w:ascii="Times New Roman" w:eastAsia="Times New Roman" w:hAnsi="Times New Roman" w:cs="Times New Roman"/>
          <w:color w:val="111111"/>
          <w:sz w:val="24"/>
          <w:szCs w:val="24"/>
        </w:rPr>
        <w:t xml:space="preserve"> change leaders accountable for specific projects and formal stakeholder engagement at each stage will foster buy-in and address uncertainties. Change communication also needs to </w:t>
      </w:r>
      <w:proofErr w:type="gramStart"/>
      <w:r w:rsidRPr="00DF6BE7">
        <w:rPr>
          <w:rFonts w:ascii="Times New Roman" w:eastAsia="Times New Roman" w:hAnsi="Times New Roman" w:cs="Times New Roman"/>
          <w:color w:val="111111"/>
          <w:sz w:val="24"/>
          <w:szCs w:val="24"/>
        </w:rPr>
        <w:t>be tailored</w:t>
      </w:r>
      <w:proofErr w:type="gramEnd"/>
      <w:r w:rsidRPr="00DF6BE7">
        <w:rPr>
          <w:rFonts w:ascii="Times New Roman" w:eastAsia="Times New Roman" w:hAnsi="Times New Roman" w:cs="Times New Roman"/>
          <w:color w:val="111111"/>
          <w:sz w:val="24"/>
          <w:szCs w:val="24"/>
        </w:rPr>
        <w:t xml:space="preserve"> to different impacted groups.</w:t>
      </w:r>
    </w:p>
    <w:p w14:paraId="0000001D" w14:textId="3BE296B1" w:rsidR="00286E33" w:rsidRPr="00DF6BE7" w:rsidRDefault="00000000" w:rsidP="00365CAD">
      <w:pPr>
        <w:shd w:val="clear" w:color="auto" w:fill="FFFFFF"/>
        <w:spacing w:line="480" w:lineRule="auto"/>
        <w:jc w:val="both"/>
        <w:rPr>
          <w:rFonts w:ascii="Times New Roman" w:eastAsia="Times New Roman" w:hAnsi="Times New Roman" w:cs="Times New Roman"/>
          <w:color w:val="111111"/>
          <w:sz w:val="24"/>
          <w:szCs w:val="24"/>
        </w:rPr>
      </w:pPr>
      <w:r w:rsidRPr="00DF6BE7">
        <w:rPr>
          <w:rFonts w:ascii="Times New Roman" w:eastAsia="Times New Roman" w:hAnsi="Times New Roman" w:cs="Times New Roman"/>
          <w:color w:val="111111"/>
          <w:sz w:val="24"/>
          <w:szCs w:val="24"/>
        </w:rPr>
        <w:t xml:space="preserve">Lastly, Hilton must stay at the forefront of sustainability to appeal to eco-conscious travellers. According to </w:t>
      </w:r>
      <w:proofErr w:type="spellStart"/>
      <w:r w:rsidRPr="00DF6BE7">
        <w:rPr>
          <w:rFonts w:ascii="Times New Roman" w:eastAsia="Times New Roman" w:hAnsi="Times New Roman" w:cs="Times New Roman"/>
          <w:color w:val="111111"/>
          <w:sz w:val="24"/>
          <w:szCs w:val="24"/>
        </w:rPr>
        <w:t>Bardukova</w:t>
      </w:r>
      <w:proofErr w:type="spellEnd"/>
      <w:r w:rsidRPr="00DF6BE7">
        <w:rPr>
          <w:rFonts w:ascii="Times New Roman" w:eastAsia="Times New Roman" w:hAnsi="Times New Roman" w:cs="Times New Roman"/>
          <w:color w:val="111111"/>
          <w:sz w:val="24"/>
          <w:szCs w:val="24"/>
        </w:rPr>
        <w:t xml:space="preserve"> (2023), strengthening accomplishments by setting ambitious 2030 emission/waste goals validated by the SBTi will corroborate its green credentials. Pursuing renewable energy and water recycling practices across hotels demonstrates tangible action. Benchmarking other chains will identify opportunities like IHG's single-use plastic ban. Adopting a </w:t>
      </w:r>
      <w:r w:rsidR="007458F0" w:rsidRPr="00DF6BE7">
        <w:rPr>
          <w:rFonts w:ascii="Times New Roman" w:eastAsia="Times New Roman" w:hAnsi="Times New Roman" w:cs="Times New Roman"/>
          <w:color w:val="111111"/>
          <w:sz w:val="24"/>
          <w:szCs w:val="24"/>
        </w:rPr>
        <w:t>fully integrated</w:t>
      </w:r>
      <w:r w:rsidRPr="00DF6BE7">
        <w:rPr>
          <w:rFonts w:ascii="Times New Roman" w:eastAsia="Times New Roman" w:hAnsi="Times New Roman" w:cs="Times New Roman"/>
          <w:color w:val="111111"/>
          <w:sz w:val="24"/>
          <w:szCs w:val="24"/>
        </w:rPr>
        <w:t xml:space="preserve"> approach to strategy, operations and ESG will future-proof Hilton's long-term growth in the recovering hospitality industry.</w:t>
      </w:r>
    </w:p>
    <w:p w14:paraId="0000001E" w14:textId="77777777" w:rsidR="00286E33" w:rsidRPr="00DF6BE7" w:rsidRDefault="00000000" w:rsidP="00365CAD">
      <w:pPr>
        <w:pStyle w:val="Heading1"/>
        <w:spacing w:before="0" w:after="0" w:line="480" w:lineRule="auto"/>
      </w:pPr>
      <w:bookmarkStart w:id="13" w:name="_Toc167555278"/>
      <w:r w:rsidRPr="00DF6BE7">
        <w:lastRenderedPageBreak/>
        <w:t>Conclusion</w:t>
      </w:r>
      <w:bookmarkEnd w:id="13"/>
    </w:p>
    <w:p w14:paraId="0000001F" w14:textId="2085C1AC" w:rsidR="00286E33" w:rsidRPr="00DF6BE7" w:rsidRDefault="00000000" w:rsidP="00365CAD">
      <w:pPr>
        <w:shd w:val="clear" w:color="auto" w:fill="FFFFFF"/>
        <w:spacing w:line="480" w:lineRule="auto"/>
        <w:jc w:val="both"/>
        <w:rPr>
          <w:rFonts w:ascii="Times New Roman" w:eastAsia="Times New Roman" w:hAnsi="Times New Roman" w:cs="Times New Roman"/>
          <w:color w:val="111111"/>
          <w:sz w:val="24"/>
          <w:szCs w:val="24"/>
        </w:rPr>
      </w:pPr>
      <w:r w:rsidRPr="00DF6BE7">
        <w:rPr>
          <w:rFonts w:ascii="Times New Roman" w:eastAsia="Times New Roman" w:hAnsi="Times New Roman" w:cs="Times New Roman"/>
          <w:color w:val="111111"/>
          <w:sz w:val="24"/>
          <w:szCs w:val="24"/>
        </w:rPr>
        <w:t xml:space="preserve">Hilton has established itself as one of the largest and most iconic hotel brands globally through its diversified portfolio and strategic expansion over decades. However, as the industry evolves rapidly with new entrants and shifting customer expectations, Hilton must continually transform to maintain competitive advantage. This report has evaluated Hilton's organisation structure, culture, </w:t>
      </w:r>
      <w:r w:rsidR="007458F0" w:rsidRPr="00DF6BE7">
        <w:rPr>
          <w:rFonts w:ascii="Times New Roman" w:eastAsia="Times New Roman" w:hAnsi="Times New Roman" w:cs="Times New Roman"/>
          <w:color w:val="111111"/>
          <w:sz w:val="24"/>
          <w:szCs w:val="24"/>
        </w:rPr>
        <w:t>goals,</w:t>
      </w:r>
      <w:r w:rsidRPr="00DF6BE7">
        <w:rPr>
          <w:rFonts w:ascii="Times New Roman" w:eastAsia="Times New Roman" w:hAnsi="Times New Roman" w:cs="Times New Roman"/>
          <w:color w:val="111111"/>
          <w:sz w:val="24"/>
          <w:szCs w:val="24"/>
        </w:rPr>
        <w:t xml:space="preserve"> and recent strategic initiatives to understand its strengths and areas for improvement. While Hilton has demonstrated resilience during the pandemic through robust development pipelines and innovation, enhancements to its loyalty program, change management capabilities, strategic partnerships and sustainability leadership would help maximise opportunities in the post-COVID recovery period. With adjustments to better compete with the likes of Marriott on member value and adopt industry-leading practices, Hilton appears well-positioned to continue delivering revenues, profits and shareholder returns through serving guests across its diverse brands. Hilton has proven strategic vision and capabilities to remain a dominant force in the international hospitality sector if it acts on the recommendations presented.</w:t>
      </w:r>
    </w:p>
    <w:p w14:paraId="78895BE6" w14:textId="77777777" w:rsidR="008E66ED" w:rsidRPr="00DF6BE7" w:rsidRDefault="008E66ED" w:rsidP="00365CAD">
      <w:pPr>
        <w:spacing w:line="480" w:lineRule="auto"/>
        <w:rPr>
          <w:rFonts w:ascii="Times New Roman" w:eastAsia="Times New Roman" w:hAnsi="Times New Roman" w:cs="Times New Roman"/>
          <w:b/>
          <w:color w:val="111111"/>
          <w:sz w:val="24"/>
          <w:szCs w:val="24"/>
        </w:rPr>
      </w:pPr>
      <w:r w:rsidRPr="00DF6BE7">
        <w:rPr>
          <w:rFonts w:ascii="Times New Roman" w:eastAsia="Times New Roman" w:hAnsi="Times New Roman" w:cs="Times New Roman"/>
          <w:b/>
          <w:color w:val="111111"/>
          <w:sz w:val="24"/>
          <w:szCs w:val="24"/>
        </w:rPr>
        <w:br w:type="page"/>
      </w:r>
    </w:p>
    <w:p w14:paraId="00000020" w14:textId="777C59AE" w:rsidR="00286E33" w:rsidRPr="00DF6BE7" w:rsidRDefault="00000000" w:rsidP="00365CAD">
      <w:pPr>
        <w:pStyle w:val="Heading1"/>
        <w:spacing w:before="0" w:after="0" w:line="480" w:lineRule="auto"/>
      </w:pPr>
      <w:bookmarkStart w:id="14" w:name="_Toc167555279"/>
      <w:r w:rsidRPr="00DF6BE7">
        <w:lastRenderedPageBreak/>
        <w:t>References</w:t>
      </w:r>
      <w:bookmarkEnd w:id="14"/>
    </w:p>
    <w:p w14:paraId="1EE146BC" w14:textId="77777777" w:rsidR="001A2881" w:rsidRDefault="00E15F5B" w:rsidP="001A2881">
      <w:pPr>
        <w:pStyle w:val="NormalWeb"/>
        <w:spacing w:line="360" w:lineRule="auto"/>
        <w:rPr>
          <w:color w:val="111111"/>
        </w:rPr>
      </w:pPr>
      <w:proofErr w:type="spellStart"/>
      <w:r w:rsidRPr="00E15F5B">
        <w:rPr>
          <w:color w:val="111111"/>
        </w:rPr>
        <w:t>Bardukova</w:t>
      </w:r>
      <w:proofErr w:type="spellEnd"/>
      <w:r w:rsidRPr="00E15F5B">
        <w:rPr>
          <w:color w:val="111111"/>
        </w:rPr>
        <w:t xml:space="preserve">, L., 2023. </w:t>
      </w:r>
      <w:r w:rsidRPr="001A2881">
        <w:rPr>
          <w:i/>
          <w:iCs/>
          <w:color w:val="111111"/>
        </w:rPr>
        <w:t>Navigating the Hospitality Horizon: Current Trends and Strategies for Customer Attraction and Retention in the Hotel Industry</w:t>
      </w:r>
      <w:r w:rsidRPr="00E15F5B">
        <w:rPr>
          <w:color w:val="111111"/>
        </w:rPr>
        <w:t xml:space="preserve">. </w:t>
      </w:r>
      <w:r w:rsidRPr="001A2881">
        <w:rPr>
          <w:color w:val="111111"/>
        </w:rPr>
        <w:t>Economics and computer science, (2), pp.88-103.</w:t>
      </w:r>
    </w:p>
    <w:p w14:paraId="7A621269" w14:textId="52338E27" w:rsidR="00E15F5B" w:rsidRPr="001A2881" w:rsidRDefault="00E15F5B" w:rsidP="001A2881">
      <w:pPr>
        <w:pStyle w:val="NormalWeb"/>
        <w:spacing w:line="360" w:lineRule="auto"/>
        <w:rPr>
          <w:color w:val="000000"/>
        </w:rPr>
      </w:pPr>
      <w:proofErr w:type="spellStart"/>
      <w:r w:rsidRPr="00E15F5B">
        <w:rPr>
          <w:color w:val="222222"/>
          <w:highlight w:val="white"/>
        </w:rPr>
        <w:t>Chechi</w:t>
      </w:r>
      <w:proofErr w:type="spellEnd"/>
      <w:r w:rsidRPr="00E15F5B">
        <w:rPr>
          <w:color w:val="222222"/>
          <w:highlight w:val="white"/>
        </w:rPr>
        <w:t xml:space="preserve">, H., 2024. </w:t>
      </w:r>
      <w:r w:rsidRPr="00E15F5B">
        <w:rPr>
          <w:i/>
          <w:color w:val="222222"/>
          <w:highlight w:val="white"/>
        </w:rPr>
        <w:t>Corporate communication in the hospitality industry</w:t>
      </w:r>
      <w:r w:rsidRPr="00E15F5B">
        <w:rPr>
          <w:color w:val="222222"/>
          <w:highlight w:val="white"/>
        </w:rPr>
        <w:t>. [online] Glion. Available at: &lt;https://www.glion.edu/magazine/corporate-communication/&gt;.</w:t>
      </w:r>
      <w:r w:rsidRPr="00E15F5B">
        <w:rPr>
          <w:color w:val="222222"/>
        </w:rPr>
        <w:t xml:space="preserve"> </w:t>
      </w:r>
      <w:r w:rsidR="001A2881">
        <w:rPr>
          <w:color w:val="222222"/>
        </w:rPr>
        <w:t>(</w:t>
      </w:r>
      <w:r w:rsidRPr="00E15F5B">
        <w:rPr>
          <w:color w:val="222222"/>
        </w:rPr>
        <w:t>Accessed 22</w:t>
      </w:r>
      <w:r w:rsidRPr="00E15F5B">
        <w:rPr>
          <w:color w:val="222222"/>
          <w:vertAlign w:val="superscript"/>
        </w:rPr>
        <w:t>nd</w:t>
      </w:r>
      <w:r w:rsidRPr="00E15F5B">
        <w:rPr>
          <w:color w:val="222222"/>
        </w:rPr>
        <w:t xml:space="preserve"> May 2024</w:t>
      </w:r>
      <w:r w:rsidR="001A2881">
        <w:rPr>
          <w:color w:val="222222"/>
        </w:rPr>
        <w:t>)</w:t>
      </w:r>
    </w:p>
    <w:p w14:paraId="1F69406E" w14:textId="52D44A6E" w:rsidR="00E15F5B" w:rsidRDefault="00E15F5B" w:rsidP="00E15F5B">
      <w:pPr>
        <w:shd w:val="clear" w:color="auto" w:fill="FFFFFF"/>
        <w:spacing w:line="360" w:lineRule="auto"/>
        <w:jc w:val="both"/>
        <w:rPr>
          <w:rFonts w:ascii="Times New Roman" w:eastAsia="Times New Roman" w:hAnsi="Times New Roman" w:cs="Times New Roman"/>
          <w:color w:val="222222"/>
          <w:sz w:val="24"/>
          <w:szCs w:val="24"/>
          <w:highlight w:val="white"/>
        </w:rPr>
      </w:pPr>
      <w:r w:rsidRPr="00E15F5B">
        <w:rPr>
          <w:rFonts w:ascii="Times New Roman" w:eastAsia="Times New Roman" w:hAnsi="Times New Roman" w:cs="Times New Roman"/>
          <w:color w:val="222222"/>
          <w:sz w:val="24"/>
          <w:szCs w:val="24"/>
          <w:highlight w:val="white"/>
        </w:rPr>
        <w:t xml:space="preserve">Deloitte. 2022. </w:t>
      </w:r>
      <w:r w:rsidRPr="00E15F5B">
        <w:rPr>
          <w:rFonts w:ascii="Times New Roman" w:eastAsia="Times New Roman" w:hAnsi="Times New Roman" w:cs="Times New Roman"/>
          <w:i/>
          <w:color w:val="222222"/>
          <w:sz w:val="24"/>
          <w:szCs w:val="24"/>
          <w:highlight w:val="white"/>
        </w:rPr>
        <w:t>Automation with intelligence | Deloitte</w:t>
      </w:r>
      <w:r w:rsidRPr="00E15F5B">
        <w:rPr>
          <w:rFonts w:ascii="Times New Roman" w:eastAsia="Times New Roman" w:hAnsi="Times New Roman" w:cs="Times New Roman"/>
          <w:color w:val="222222"/>
          <w:sz w:val="24"/>
          <w:szCs w:val="24"/>
          <w:highlight w:val="white"/>
        </w:rPr>
        <w:t xml:space="preserve">. [online] Deloitte Insights. Available at: &lt;https://www.deloitte.com/global/en/our-thinking/insights/topics/talent/technology-and-the-future-of-work/intelligent-automation-2022-survey-results.html&gt;. </w:t>
      </w:r>
      <w:r w:rsidR="001A2881">
        <w:rPr>
          <w:rFonts w:ascii="Times New Roman" w:eastAsia="Times New Roman" w:hAnsi="Times New Roman" w:cs="Times New Roman"/>
          <w:color w:val="222222"/>
          <w:sz w:val="24"/>
          <w:szCs w:val="24"/>
          <w:highlight w:val="white"/>
        </w:rPr>
        <w:t>(</w:t>
      </w:r>
      <w:r w:rsidRPr="00E15F5B">
        <w:rPr>
          <w:rFonts w:ascii="Times New Roman" w:eastAsia="Times New Roman" w:hAnsi="Times New Roman" w:cs="Times New Roman"/>
          <w:color w:val="222222"/>
          <w:sz w:val="24"/>
          <w:szCs w:val="24"/>
          <w:highlight w:val="white"/>
        </w:rPr>
        <w:t>Accessed 22</w:t>
      </w:r>
      <w:r w:rsidRPr="00E15F5B">
        <w:rPr>
          <w:rFonts w:ascii="Times New Roman" w:eastAsia="Times New Roman" w:hAnsi="Times New Roman" w:cs="Times New Roman"/>
          <w:color w:val="222222"/>
          <w:sz w:val="24"/>
          <w:szCs w:val="24"/>
          <w:highlight w:val="white"/>
          <w:vertAlign w:val="superscript"/>
        </w:rPr>
        <w:t>nd</w:t>
      </w:r>
      <w:r w:rsidRPr="00E15F5B">
        <w:rPr>
          <w:rFonts w:ascii="Times New Roman" w:eastAsia="Times New Roman" w:hAnsi="Times New Roman" w:cs="Times New Roman"/>
          <w:color w:val="222222"/>
          <w:sz w:val="24"/>
          <w:szCs w:val="24"/>
          <w:highlight w:val="white"/>
        </w:rPr>
        <w:t xml:space="preserve"> May 2024</w:t>
      </w:r>
      <w:r w:rsidR="001A2881">
        <w:rPr>
          <w:rFonts w:ascii="Times New Roman" w:eastAsia="Times New Roman" w:hAnsi="Times New Roman" w:cs="Times New Roman"/>
          <w:color w:val="222222"/>
          <w:sz w:val="24"/>
          <w:szCs w:val="24"/>
          <w:highlight w:val="white"/>
        </w:rPr>
        <w:t>)</w:t>
      </w:r>
    </w:p>
    <w:p w14:paraId="13995EFE" w14:textId="77777777" w:rsidR="001A2881" w:rsidRPr="00E15F5B" w:rsidRDefault="001A2881" w:rsidP="00E15F5B">
      <w:pPr>
        <w:shd w:val="clear" w:color="auto" w:fill="FFFFFF"/>
        <w:spacing w:line="360" w:lineRule="auto"/>
        <w:jc w:val="both"/>
        <w:rPr>
          <w:rFonts w:ascii="Times New Roman" w:eastAsia="Times New Roman" w:hAnsi="Times New Roman" w:cs="Times New Roman"/>
          <w:color w:val="222222"/>
          <w:sz w:val="24"/>
          <w:szCs w:val="24"/>
          <w:highlight w:val="white"/>
        </w:rPr>
      </w:pPr>
    </w:p>
    <w:p w14:paraId="23D98039" w14:textId="77777777" w:rsidR="00E15F5B" w:rsidRPr="00E15F5B" w:rsidRDefault="00E15F5B" w:rsidP="00E15F5B">
      <w:pPr>
        <w:shd w:val="clear" w:color="auto" w:fill="FFFFFF"/>
        <w:spacing w:line="360" w:lineRule="auto"/>
        <w:jc w:val="both"/>
        <w:rPr>
          <w:rFonts w:ascii="Times New Roman" w:eastAsia="Times New Roman" w:hAnsi="Times New Roman" w:cs="Times New Roman"/>
          <w:color w:val="111111"/>
          <w:sz w:val="24"/>
          <w:szCs w:val="24"/>
        </w:rPr>
      </w:pPr>
      <w:r w:rsidRPr="00E15F5B">
        <w:rPr>
          <w:rFonts w:ascii="Times New Roman" w:eastAsia="Times New Roman" w:hAnsi="Times New Roman" w:cs="Times New Roman"/>
          <w:color w:val="111111"/>
          <w:sz w:val="24"/>
          <w:szCs w:val="24"/>
        </w:rPr>
        <w:t>Deng, J., 2022. Hotel Brands and the Impact of Brand Differentiation on the Success of the Global Hotel Brands. Highlights in Business, Economics and Management, 1, pp.265-276.</w:t>
      </w:r>
    </w:p>
    <w:p w14:paraId="6A18D063" w14:textId="77777777" w:rsidR="00E15F5B" w:rsidRDefault="00E15F5B" w:rsidP="00E15F5B">
      <w:pPr>
        <w:shd w:val="clear" w:color="auto" w:fill="FFFFFF"/>
        <w:spacing w:line="360" w:lineRule="auto"/>
        <w:jc w:val="both"/>
        <w:rPr>
          <w:rFonts w:ascii="Times New Roman" w:eastAsia="Times New Roman" w:hAnsi="Times New Roman" w:cs="Times New Roman"/>
          <w:color w:val="111111"/>
          <w:sz w:val="24"/>
          <w:szCs w:val="24"/>
        </w:rPr>
      </w:pPr>
      <w:r w:rsidRPr="00E15F5B">
        <w:rPr>
          <w:rFonts w:ascii="Times New Roman" w:eastAsia="Times New Roman" w:hAnsi="Times New Roman" w:cs="Times New Roman"/>
          <w:color w:val="111111"/>
          <w:sz w:val="24"/>
          <w:szCs w:val="24"/>
        </w:rPr>
        <w:t xml:space="preserve">Dollins, M. and Stemmle, J., 2021. Engaging Employees Through Strategic Communication: Skills, Strategies, and Tactics. </w:t>
      </w:r>
      <w:r w:rsidRPr="00E15F5B">
        <w:rPr>
          <w:rFonts w:ascii="Times New Roman" w:eastAsia="Times New Roman" w:hAnsi="Times New Roman" w:cs="Times New Roman"/>
          <w:i/>
          <w:iCs/>
          <w:color w:val="111111"/>
          <w:sz w:val="24"/>
          <w:szCs w:val="24"/>
        </w:rPr>
        <w:t>Routledge</w:t>
      </w:r>
      <w:r w:rsidRPr="00E15F5B">
        <w:rPr>
          <w:rFonts w:ascii="Times New Roman" w:eastAsia="Times New Roman" w:hAnsi="Times New Roman" w:cs="Times New Roman"/>
          <w:color w:val="111111"/>
          <w:sz w:val="24"/>
          <w:szCs w:val="24"/>
        </w:rPr>
        <w:t>.</w:t>
      </w:r>
    </w:p>
    <w:p w14:paraId="44775245" w14:textId="77777777" w:rsidR="001A2881" w:rsidRPr="00E15F5B" w:rsidRDefault="001A2881" w:rsidP="00E15F5B">
      <w:pPr>
        <w:shd w:val="clear" w:color="auto" w:fill="FFFFFF"/>
        <w:spacing w:line="360" w:lineRule="auto"/>
        <w:jc w:val="both"/>
        <w:rPr>
          <w:rFonts w:ascii="Times New Roman" w:eastAsia="Times New Roman" w:hAnsi="Times New Roman" w:cs="Times New Roman"/>
          <w:color w:val="111111"/>
          <w:sz w:val="24"/>
          <w:szCs w:val="24"/>
        </w:rPr>
      </w:pPr>
    </w:p>
    <w:p w14:paraId="54FF6352" w14:textId="6B1A2F56" w:rsidR="00E15F5B" w:rsidRDefault="00E15F5B" w:rsidP="00E15F5B">
      <w:pPr>
        <w:pStyle w:val="NormalWeb"/>
        <w:spacing w:before="0" w:beforeAutospacing="0" w:after="240" w:afterAutospacing="0" w:line="360" w:lineRule="auto"/>
        <w:rPr>
          <w:color w:val="000000"/>
        </w:rPr>
      </w:pPr>
      <w:r>
        <w:rPr>
          <w:color w:val="000000"/>
        </w:rPr>
        <w:t>Editor, 2021. </w:t>
      </w:r>
      <w:r>
        <w:rPr>
          <w:i/>
          <w:iCs/>
          <w:color w:val="000000"/>
        </w:rPr>
        <w:t>Direct Booking Success: How Hilton, Marriott, La Quinta, and Other Hotels Boost Direct Sales</w:t>
      </w:r>
      <w:r>
        <w:rPr>
          <w:color w:val="000000"/>
        </w:rPr>
        <w:t xml:space="preserve">, </w:t>
      </w:r>
      <w:proofErr w:type="spellStart"/>
      <w:r>
        <w:rPr>
          <w:color w:val="000000"/>
        </w:rPr>
        <w:t>AltexSoft</w:t>
      </w:r>
      <w:proofErr w:type="spellEnd"/>
      <w:r>
        <w:rPr>
          <w:color w:val="000000"/>
        </w:rPr>
        <w:t xml:space="preserve">, </w:t>
      </w:r>
      <w:proofErr w:type="spellStart"/>
      <w:r>
        <w:rPr>
          <w:color w:val="000000"/>
        </w:rPr>
        <w:t>AltexSoft</w:t>
      </w:r>
      <w:proofErr w:type="spellEnd"/>
      <w:r>
        <w:rPr>
          <w:color w:val="000000"/>
        </w:rPr>
        <w:t xml:space="preserve">. Available at: </w:t>
      </w:r>
      <w:hyperlink r:id="rId8" w:history="1">
        <w:r w:rsidRPr="007F2B02">
          <w:rPr>
            <w:rStyle w:val="Hyperlink"/>
          </w:rPr>
          <w:t>https://www.altexsoft.com/blog/direct-booking-strategies/</w:t>
        </w:r>
      </w:hyperlink>
      <w:r>
        <w:rPr>
          <w:color w:val="000000"/>
        </w:rPr>
        <w:t xml:space="preserve"> </w:t>
      </w:r>
      <w:r w:rsidR="001A2881">
        <w:rPr>
          <w:color w:val="000000"/>
        </w:rPr>
        <w:t>(</w:t>
      </w:r>
      <w:proofErr w:type="gramStart"/>
      <w:r>
        <w:rPr>
          <w:color w:val="000000"/>
        </w:rPr>
        <w:t>Accessed  2</w:t>
      </w:r>
      <w:r w:rsidR="001A2881">
        <w:rPr>
          <w:color w:val="000000"/>
        </w:rPr>
        <w:t>3</w:t>
      </w:r>
      <w:proofErr w:type="gramEnd"/>
      <w:r w:rsidR="001A2881">
        <w:rPr>
          <w:color w:val="000000"/>
        </w:rPr>
        <w:t xml:space="preserve"> </w:t>
      </w:r>
      <w:r>
        <w:rPr>
          <w:color w:val="000000"/>
        </w:rPr>
        <w:t>May</w:t>
      </w:r>
      <w:r w:rsidR="001A2881">
        <w:rPr>
          <w:color w:val="000000"/>
        </w:rPr>
        <w:t xml:space="preserve"> 2024)</w:t>
      </w:r>
    </w:p>
    <w:p w14:paraId="64921635" w14:textId="77777777" w:rsidR="00E15F5B" w:rsidRDefault="00E15F5B" w:rsidP="00E15F5B">
      <w:pPr>
        <w:shd w:val="clear" w:color="auto" w:fill="FFFFFF"/>
        <w:spacing w:line="360" w:lineRule="auto"/>
        <w:jc w:val="both"/>
        <w:rPr>
          <w:rFonts w:ascii="Times New Roman" w:eastAsia="Times New Roman" w:hAnsi="Times New Roman" w:cs="Times New Roman"/>
          <w:color w:val="111111"/>
          <w:sz w:val="24"/>
          <w:szCs w:val="24"/>
        </w:rPr>
      </w:pPr>
      <w:r w:rsidRPr="00E15F5B">
        <w:rPr>
          <w:rFonts w:ascii="Times New Roman" w:eastAsia="Times New Roman" w:hAnsi="Times New Roman" w:cs="Times New Roman"/>
          <w:color w:val="111111"/>
          <w:sz w:val="24"/>
          <w:szCs w:val="24"/>
        </w:rPr>
        <w:t xml:space="preserve">El-Said, O.A., </w:t>
      </w:r>
      <w:proofErr w:type="spellStart"/>
      <w:r w:rsidRPr="00E15F5B">
        <w:rPr>
          <w:rFonts w:ascii="Times New Roman" w:eastAsia="Times New Roman" w:hAnsi="Times New Roman" w:cs="Times New Roman"/>
          <w:color w:val="111111"/>
          <w:sz w:val="24"/>
          <w:szCs w:val="24"/>
        </w:rPr>
        <w:t>Elhoushy</w:t>
      </w:r>
      <w:proofErr w:type="spellEnd"/>
      <w:r w:rsidRPr="00E15F5B">
        <w:rPr>
          <w:rFonts w:ascii="Times New Roman" w:eastAsia="Times New Roman" w:hAnsi="Times New Roman" w:cs="Times New Roman"/>
          <w:color w:val="111111"/>
          <w:sz w:val="24"/>
          <w:szCs w:val="24"/>
        </w:rPr>
        <w:t xml:space="preserve">, S., Smith, M. and Youssif, M., 2024. Crisis-driven innovation in hospitality: How do international hotel chains innovate to recover from a global crisis? </w:t>
      </w:r>
      <w:r w:rsidRPr="00E15F5B">
        <w:rPr>
          <w:rFonts w:ascii="Times New Roman" w:eastAsia="Times New Roman" w:hAnsi="Times New Roman" w:cs="Times New Roman"/>
          <w:i/>
          <w:iCs/>
          <w:color w:val="111111"/>
          <w:sz w:val="24"/>
          <w:szCs w:val="24"/>
        </w:rPr>
        <w:t>International Journal of Hospitality Management</w:t>
      </w:r>
      <w:r w:rsidRPr="00E15F5B">
        <w:rPr>
          <w:rFonts w:ascii="Times New Roman" w:eastAsia="Times New Roman" w:hAnsi="Times New Roman" w:cs="Times New Roman"/>
          <w:color w:val="111111"/>
          <w:sz w:val="24"/>
          <w:szCs w:val="24"/>
        </w:rPr>
        <w:t>, 120, p.103758.</w:t>
      </w:r>
    </w:p>
    <w:p w14:paraId="6AC1AA47" w14:textId="77777777" w:rsidR="001A2881" w:rsidRPr="00E15F5B" w:rsidRDefault="001A2881" w:rsidP="00E15F5B">
      <w:pPr>
        <w:shd w:val="clear" w:color="auto" w:fill="FFFFFF"/>
        <w:spacing w:line="360" w:lineRule="auto"/>
        <w:jc w:val="both"/>
        <w:rPr>
          <w:rFonts w:ascii="Times New Roman" w:eastAsia="Times New Roman" w:hAnsi="Times New Roman" w:cs="Times New Roman"/>
          <w:color w:val="111111"/>
          <w:sz w:val="24"/>
          <w:szCs w:val="24"/>
        </w:rPr>
      </w:pPr>
    </w:p>
    <w:p w14:paraId="536ACBCA" w14:textId="77777777" w:rsidR="00E15F5B" w:rsidRDefault="00E15F5B" w:rsidP="00E15F5B">
      <w:pPr>
        <w:shd w:val="clear" w:color="auto" w:fill="FFFFFF"/>
        <w:spacing w:line="360" w:lineRule="auto"/>
        <w:jc w:val="both"/>
        <w:rPr>
          <w:rFonts w:ascii="Times New Roman" w:eastAsia="Times New Roman" w:hAnsi="Times New Roman" w:cs="Times New Roman"/>
          <w:color w:val="111111"/>
          <w:sz w:val="24"/>
          <w:szCs w:val="24"/>
        </w:rPr>
      </w:pPr>
      <w:r w:rsidRPr="00E15F5B">
        <w:rPr>
          <w:rFonts w:ascii="Times New Roman" w:eastAsia="Times New Roman" w:hAnsi="Times New Roman" w:cs="Times New Roman"/>
          <w:color w:val="111111"/>
          <w:sz w:val="24"/>
          <w:szCs w:val="24"/>
        </w:rPr>
        <w:t xml:space="preserve">El-Said, O.A., </w:t>
      </w:r>
      <w:proofErr w:type="spellStart"/>
      <w:r w:rsidRPr="00E15F5B">
        <w:rPr>
          <w:rFonts w:ascii="Times New Roman" w:eastAsia="Times New Roman" w:hAnsi="Times New Roman" w:cs="Times New Roman"/>
          <w:color w:val="111111"/>
          <w:sz w:val="24"/>
          <w:szCs w:val="24"/>
        </w:rPr>
        <w:t>Elhoushy</w:t>
      </w:r>
      <w:proofErr w:type="spellEnd"/>
      <w:r w:rsidRPr="00E15F5B">
        <w:rPr>
          <w:rFonts w:ascii="Times New Roman" w:eastAsia="Times New Roman" w:hAnsi="Times New Roman" w:cs="Times New Roman"/>
          <w:color w:val="111111"/>
          <w:sz w:val="24"/>
          <w:szCs w:val="24"/>
        </w:rPr>
        <w:t xml:space="preserve">, S., Smith, M. and Youssif, M., 2024. Crisis-driven innovation in hospitality: How do international hotel chains innovate to recover from a global </w:t>
      </w:r>
      <w:proofErr w:type="gramStart"/>
      <w:r w:rsidRPr="00E15F5B">
        <w:rPr>
          <w:rFonts w:ascii="Times New Roman" w:eastAsia="Times New Roman" w:hAnsi="Times New Roman" w:cs="Times New Roman"/>
          <w:color w:val="111111"/>
          <w:sz w:val="24"/>
          <w:szCs w:val="24"/>
        </w:rPr>
        <w:t>crisis?.</w:t>
      </w:r>
      <w:proofErr w:type="gramEnd"/>
      <w:r w:rsidRPr="00E15F5B">
        <w:rPr>
          <w:rFonts w:ascii="Times New Roman" w:eastAsia="Times New Roman" w:hAnsi="Times New Roman" w:cs="Times New Roman"/>
          <w:color w:val="111111"/>
          <w:sz w:val="24"/>
          <w:szCs w:val="24"/>
        </w:rPr>
        <w:t xml:space="preserve"> International Journal of Hospitality Management, 120, p.103758.</w:t>
      </w:r>
    </w:p>
    <w:p w14:paraId="1718BE7C" w14:textId="77777777" w:rsidR="001A2881" w:rsidRPr="00E15F5B" w:rsidRDefault="001A2881" w:rsidP="00E15F5B">
      <w:pPr>
        <w:shd w:val="clear" w:color="auto" w:fill="FFFFFF"/>
        <w:spacing w:line="360" w:lineRule="auto"/>
        <w:jc w:val="both"/>
        <w:rPr>
          <w:rFonts w:ascii="Times New Roman" w:eastAsia="Times New Roman" w:hAnsi="Times New Roman" w:cs="Times New Roman"/>
          <w:color w:val="111111"/>
          <w:sz w:val="24"/>
          <w:szCs w:val="24"/>
        </w:rPr>
      </w:pPr>
    </w:p>
    <w:p w14:paraId="4318EABC" w14:textId="139A6686" w:rsidR="00E15F5B" w:rsidRPr="00E15F5B" w:rsidRDefault="00E15F5B" w:rsidP="00E15F5B">
      <w:pPr>
        <w:shd w:val="clear" w:color="auto" w:fill="FFFFFF"/>
        <w:spacing w:line="360" w:lineRule="auto"/>
        <w:jc w:val="both"/>
        <w:rPr>
          <w:rFonts w:ascii="Times New Roman" w:eastAsia="Times New Roman" w:hAnsi="Times New Roman" w:cs="Times New Roman"/>
          <w:color w:val="111111"/>
          <w:sz w:val="24"/>
          <w:szCs w:val="24"/>
        </w:rPr>
      </w:pPr>
      <w:r w:rsidRPr="00E15F5B">
        <w:rPr>
          <w:rFonts w:ascii="Times New Roman" w:eastAsia="Times New Roman" w:hAnsi="Times New Roman" w:cs="Times New Roman"/>
          <w:color w:val="111111"/>
          <w:sz w:val="24"/>
          <w:szCs w:val="24"/>
        </w:rPr>
        <w:t>EMEA, 2022. Brand Finance: Hilton Most Valuable Hotel Brand 2022, Stories from Hilton - EMEA. Available at: &lt;</w:t>
      </w:r>
      <w:hyperlink r:id="rId9">
        <w:r w:rsidRPr="00E15F5B">
          <w:rPr>
            <w:rFonts w:ascii="Times New Roman" w:eastAsia="Times New Roman" w:hAnsi="Times New Roman" w:cs="Times New Roman"/>
            <w:color w:val="1155CC"/>
            <w:sz w:val="24"/>
            <w:szCs w:val="24"/>
          </w:rPr>
          <w:t>https://stories.hilton.com/emea/releases/brand-finance-hilton-most-valuable-hotel-brand</w:t>
        </w:r>
      </w:hyperlink>
      <w:r w:rsidRPr="00E15F5B">
        <w:rPr>
          <w:rFonts w:ascii="Times New Roman" w:eastAsia="Times New Roman" w:hAnsi="Times New Roman" w:cs="Times New Roman"/>
          <w:color w:val="111111"/>
          <w:sz w:val="24"/>
          <w:szCs w:val="24"/>
        </w:rPr>
        <w:t xml:space="preserve">&gt; </w:t>
      </w:r>
      <w:r w:rsidR="001A2881">
        <w:rPr>
          <w:rFonts w:ascii="Times New Roman" w:eastAsia="Times New Roman" w:hAnsi="Times New Roman" w:cs="Times New Roman"/>
          <w:color w:val="111111"/>
          <w:sz w:val="24"/>
          <w:szCs w:val="24"/>
        </w:rPr>
        <w:t>(</w:t>
      </w:r>
      <w:r w:rsidRPr="00E15F5B">
        <w:rPr>
          <w:rFonts w:ascii="Times New Roman" w:eastAsia="Times New Roman" w:hAnsi="Times New Roman" w:cs="Times New Roman"/>
          <w:color w:val="111111"/>
          <w:sz w:val="24"/>
          <w:szCs w:val="24"/>
        </w:rPr>
        <w:t>Accessed 25 May 2024</w:t>
      </w:r>
      <w:r w:rsidR="001A2881">
        <w:rPr>
          <w:rFonts w:ascii="Times New Roman" w:eastAsia="Times New Roman" w:hAnsi="Times New Roman" w:cs="Times New Roman"/>
          <w:color w:val="111111"/>
          <w:sz w:val="24"/>
          <w:szCs w:val="24"/>
        </w:rPr>
        <w:t>).</w:t>
      </w:r>
    </w:p>
    <w:p w14:paraId="2DF20CC8" w14:textId="2E20A2C3" w:rsidR="00E15F5B" w:rsidRDefault="00E15F5B" w:rsidP="00E15F5B">
      <w:pPr>
        <w:shd w:val="clear" w:color="auto" w:fill="FFFFFF"/>
        <w:spacing w:line="360" w:lineRule="auto"/>
        <w:jc w:val="both"/>
        <w:rPr>
          <w:rFonts w:ascii="Times New Roman" w:eastAsia="Times New Roman" w:hAnsi="Times New Roman" w:cs="Times New Roman"/>
          <w:color w:val="111111"/>
          <w:sz w:val="24"/>
          <w:szCs w:val="24"/>
        </w:rPr>
      </w:pPr>
      <w:proofErr w:type="spellStart"/>
      <w:r w:rsidRPr="00E15F5B">
        <w:rPr>
          <w:rFonts w:ascii="Times New Roman" w:eastAsia="Times New Roman" w:hAnsi="Times New Roman" w:cs="Times New Roman"/>
          <w:color w:val="111111"/>
          <w:sz w:val="24"/>
          <w:szCs w:val="24"/>
        </w:rPr>
        <w:lastRenderedPageBreak/>
        <w:t>Geheren</w:t>
      </w:r>
      <w:proofErr w:type="spellEnd"/>
      <w:r w:rsidRPr="00E15F5B">
        <w:rPr>
          <w:rFonts w:ascii="Times New Roman" w:eastAsia="Times New Roman" w:hAnsi="Times New Roman" w:cs="Times New Roman"/>
          <w:color w:val="111111"/>
          <w:sz w:val="24"/>
          <w:szCs w:val="24"/>
        </w:rPr>
        <w:t xml:space="preserve">, M., 2023. </w:t>
      </w:r>
      <w:r w:rsidRPr="00E15F5B">
        <w:rPr>
          <w:rFonts w:ascii="Times New Roman" w:eastAsia="Times New Roman" w:hAnsi="Times New Roman" w:cs="Times New Roman"/>
          <w:i/>
          <w:color w:val="111111"/>
          <w:sz w:val="24"/>
          <w:szCs w:val="24"/>
        </w:rPr>
        <w:t>Hilton Garden Inn: a legacy of hospitality and a 1,000th milestone</w:t>
      </w:r>
      <w:r w:rsidRPr="00E15F5B">
        <w:rPr>
          <w:rFonts w:ascii="Times New Roman" w:eastAsia="Times New Roman" w:hAnsi="Times New Roman" w:cs="Times New Roman"/>
          <w:color w:val="111111"/>
          <w:sz w:val="24"/>
          <w:szCs w:val="24"/>
        </w:rPr>
        <w:t xml:space="preserve">. [online] Stories from Hilton - APAC. Available at: &lt;https://stories.hilton.com/apac/releases/hilton-garden-inn-a-legacy-of-hospitality-and-a-1000th-milestone&gt;. </w:t>
      </w:r>
      <w:r w:rsidR="001A2881">
        <w:rPr>
          <w:rFonts w:ascii="Times New Roman" w:eastAsia="Times New Roman" w:hAnsi="Times New Roman" w:cs="Times New Roman"/>
          <w:color w:val="111111"/>
          <w:sz w:val="24"/>
          <w:szCs w:val="24"/>
        </w:rPr>
        <w:t>(</w:t>
      </w:r>
      <w:proofErr w:type="gramStart"/>
      <w:r w:rsidRPr="00E15F5B">
        <w:rPr>
          <w:rFonts w:ascii="Times New Roman" w:eastAsia="Times New Roman" w:hAnsi="Times New Roman" w:cs="Times New Roman"/>
          <w:color w:val="111111"/>
          <w:sz w:val="24"/>
          <w:szCs w:val="24"/>
        </w:rPr>
        <w:t>Accessed  22</w:t>
      </w:r>
      <w:proofErr w:type="gramEnd"/>
      <w:r w:rsidRPr="00E15F5B">
        <w:rPr>
          <w:rFonts w:ascii="Times New Roman" w:eastAsia="Times New Roman" w:hAnsi="Times New Roman" w:cs="Times New Roman"/>
          <w:color w:val="111111"/>
          <w:sz w:val="24"/>
          <w:szCs w:val="24"/>
          <w:vertAlign w:val="superscript"/>
        </w:rPr>
        <w:t>nd</w:t>
      </w:r>
      <w:r w:rsidRPr="00E15F5B">
        <w:rPr>
          <w:rFonts w:ascii="Times New Roman" w:eastAsia="Times New Roman" w:hAnsi="Times New Roman" w:cs="Times New Roman"/>
          <w:color w:val="111111"/>
          <w:sz w:val="24"/>
          <w:szCs w:val="24"/>
        </w:rPr>
        <w:t xml:space="preserve"> May 2024</w:t>
      </w:r>
      <w:r w:rsidR="001A2881">
        <w:rPr>
          <w:rFonts w:ascii="Times New Roman" w:eastAsia="Times New Roman" w:hAnsi="Times New Roman" w:cs="Times New Roman"/>
          <w:color w:val="111111"/>
          <w:sz w:val="24"/>
          <w:szCs w:val="24"/>
        </w:rPr>
        <w:t>)</w:t>
      </w:r>
    </w:p>
    <w:p w14:paraId="4484E978" w14:textId="77777777" w:rsidR="001A2881" w:rsidRPr="00E15F5B" w:rsidRDefault="001A2881" w:rsidP="00E15F5B">
      <w:pPr>
        <w:shd w:val="clear" w:color="auto" w:fill="FFFFFF"/>
        <w:spacing w:line="360" w:lineRule="auto"/>
        <w:jc w:val="both"/>
        <w:rPr>
          <w:rFonts w:ascii="Times New Roman" w:eastAsia="Times New Roman" w:hAnsi="Times New Roman" w:cs="Times New Roman"/>
          <w:color w:val="111111"/>
          <w:sz w:val="24"/>
          <w:szCs w:val="24"/>
        </w:rPr>
      </w:pPr>
    </w:p>
    <w:p w14:paraId="39E1305F" w14:textId="2060A506" w:rsidR="00E15F5B" w:rsidRDefault="00E15F5B" w:rsidP="00E15F5B">
      <w:pPr>
        <w:shd w:val="clear" w:color="auto" w:fill="FFFFFF"/>
        <w:spacing w:line="360" w:lineRule="auto"/>
        <w:jc w:val="both"/>
        <w:rPr>
          <w:rFonts w:ascii="Times New Roman" w:eastAsia="Times New Roman" w:hAnsi="Times New Roman" w:cs="Times New Roman"/>
          <w:color w:val="222222"/>
          <w:sz w:val="24"/>
          <w:szCs w:val="24"/>
          <w:highlight w:val="white"/>
        </w:rPr>
      </w:pPr>
      <w:proofErr w:type="spellStart"/>
      <w:r w:rsidRPr="00E15F5B">
        <w:rPr>
          <w:rFonts w:ascii="Times New Roman" w:eastAsia="Times New Roman" w:hAnsi="Times New Roman" w:cs="Times New Roman"/>
          <w:color w:val="222222"/>
          <w:sz w:val="24"/>
          <w:szCs w:val="24"/>
          <w:highlight w:val="white"/>
        </w:rPr>
        <w:t>Geheren</w:t>
      </w:r>
      <w:proofErr w:type="spellEnd"/>
      <w:r w:rsidRPr="00E15F5B">
        <w:rPr>
          <w:rFonts w:ascii="Times New Roman" w:eastAsia="Times New Roman" w:hAnsi="Times New Roman" w:cs="Times New Roman"/>
          <w:color w:val="222222"/>
          <w:sz w:val="24"/>
          <w:szCs w:val="24"/>
          <w:highlight w:val="white"/>
        </w:rPr>
        <w:t xml:space="preserve">, M., 2024. </w:t>
      </w:r>
      <w:r w:rsidRPr="00E15F5B">
        <w:rPr>
          <w:rFonts w:ascii="Times New Roman" w:eastAsia="Times New Roman" w:hAnsi="Times New Roman" w:cs="Times New Roman"/>
          <w:i/>
          <w:color w:val="222222"/>
          <w:sz w:val="24"/>
          <w:szCs w:val="24"/>
          <w:highlight w:val="white"/>
        </w:rPr>
        <w:t>Hilton’s luxury hot list: global properties and brand signatures to debut in 2024 and beyond</w:t>
      </w:r>
      <w:r w:rsidRPr="00E15F5B">
        <w:rPr>
          <w:rFonts w:ascii="Times New Roman" w:eastAsia="Times New Roman" w:hAnsi="Times New Roman" w:cs="Times New Roman"/>
          <w:color w:val="222222"/>
          <w:sz w:val="24"/>
          <w:szCs w:val="24"/>
          <w:highlight w:val="white"/>
        </w:rPr>
        <w:t xml:space="preserve">. [online] Stories from Hilton. Available at: &lt;https://stories.hilton.com/releases/hilton-2024-luxury-hot-list-openings&gt;. </w:t>
      </w:r>
      <w:r w:rsidR="001A2881">
        <w:rPr>
          <w:rFonts w:ascii="Times New Roman" w:eastAsia="Times New Roman" w:hAnsi="Times New Roman" w:cs="Times New Roman"/>
          <w:color w:val="222222"/>
          <w:sz w:val="24"/>
          <w:szCs w:val="24"/>
          <w:highlight w:val="white"/>
        </w:rPr>
        <w:t>(</w:t>
      </w:r>
      <w:r w:rsidRPr="00E15F5B">
        <w:rPr>
          <w:rFonts w:ascii="Times New Roman" w:eastAsia="Times New Roman" w:hAnsi="Times New Roman" w:cs="Times New Roman"/>
          <w:color w:val="222222"/>
          <w:sz w:val="24"/>
          <w:szCs w:val="24"/>
          <w:highlight w:val="white"/>
        </w:rPr>
        <w:t>Accessed on 22</w:t>
      </w:r>
      <w:r w:rsidRPr="00E15F5B">
        <w:rPr>
          <w:rFonts w:ascii="Times New Roman" w:eastAsia="Times New Roman" w:hAnsi="Times New Roman" w:cs="Times New Roman"/>
          <w:color w:val="222222"/>
          <w:sz w:val="24"/>
          <w:szCs w:val="24"/>
          <w:highlight w:val="white"/>
          <w:vertAlign w:val="superscript"/>
        </w:rPr>
        <w:t>nd</w:t>
      </w:r>
      <w:r w:rsidRPr="00E15F5B">
        <w:rPr>
          <w:rFonts w:ascii="Times New Roman" w:eastAsia="Times New Roman" w:hAnsi="Times New Roman" w:cs="Times New Roman"/>
          <w:color w:val="222222"/>
          <w:sz w:val="24"/>
          <w:szCs w:val="24"/>
          <w:highlight w:val="white"/>
        </w:rPr>
        <w:t xml:space="preserve"> May 2024</w:t>
      </w:r>
      <w:r w:rsidR="001A2881">
        <w:rPr>
          <w:rFonts w:ascii="Times New Roman" w:eastAsia="Times New Roman" w:hAnsi="Times New Roman" w:cs="Times New Roman"/>
          <w:color w:val="222222"/>
          <w:sz w:val="24"/>
          <w:szCs w:val="24"/>
          <w:highlight w:val="white"/>
        </w:rPr>
        <w:t>)</w:t>
      </w:r>
    </w:p>
    <w:p w14:paraId="4E0F31D2" w14:textId="77777777" w:rsidR="001A2881" w:rsidRPr="00E15F5B" w:rsidRDefault="001A2881" w:rsidP="00E15F5B">
      <w:pPr>
        <w:shd w:val="clear" w:color="auto" w:fill="FFFFFF"/>
        <w:spacing w:line="360" w:lineRule="auto"/>
        <w:jc w:val="both"/>
        <w:rPr>
          <w:rFonts w:ascii="Times New Roman" w:eastAsia="Times New Roman" w:hAnsi="Times New Roman" w:cs="Times New Roman"/>
          <w:color w:val="222222"/>
          <w:sz w:val="24"/>
          <w:szCs w:val="24"/>
          <w:highlight w:val="white"/>
        </w:rPr>
      </w:pPr>
    </w:p>
    <w:p w14:paraId="0F096C94" w14:textId="5A955C61" w:rsidR="00E15F5B" w:rsidRDefault="00E15F5B" w:rsidP="00E15F5B">
      <w:pPr>
        <w:shd w:val="clear" w:color="auto" w:fill="FFFFFF"/>
        <w:spacing w:line="360" w:lineRule="auto"/>
        <w:jc w:val="both"/>
        <w:rPr>
          <w:rFonts w:ascii="Times New Roman" w:eastAsia="Times New Roman" w:hAnsi="Times New Roman" w:cs="Times New Roman"/>
          <w:color w:val="222222"/>
          <w:sz w:val="24"/>
          <w:szCs w:val="24"/>
          <w:highlight w:val="white"/>
        </w:rPr>
      </w:pPr>
      <w:r w:rsidRPr="00E15F5B">
        <w:rPr>
          <w:rFonts w:ascii="Times New Roman" w:eastAsia="Times New Roman" w:hAnsi="Times New Roman" w:cs="Times New Roman"/>
          <w:color w:val="222222"/>
          <w:sz w:val="24"/>
          <w:szCs w:val="24"/>
          <w:highlight w:val="white"/>
        </w:rPr>
        <w:t xml:space="preserve">Hilton, 2019. </w:t>
      </w:r>
      <w:r w:rsidRPr="00E15F5B">
        <w:rPr>
          <w:rFonts w:ascii="Times New Roman" w:eastAsia="Times New Roman" w:hAnsi="Times New Roman" w:cs="Times New Roman"/>
          <w:i/>
          <w:color w:val="222222"/>
          <w:sz w:val="24"/>
          <w:szCs w:val="24"/>
          <w:highlight w:val="white"/>
        </w:rPr>
        <w:t>Hilton 2019 Corporate Responsibility Report</w:t>
      </w:r>
      <w:r w:rsidRPr="00E15F5B">
        <w:rPr>
          <w:rFonts w:ascii="Times New Roman" w:eastAsia="Times New Roman" w:hAnsi="Times New Roman" w:cs="Times New Roman"/>
          <w:color w:val="222222"/>
          <w:sz w:val="24"/>
          <w:szCs w:val="24"/>
          <w:highlight w:val="white"/>
        </w:rPr>
        <w:t xml:space="preserve">. [online] Available at: &lt;https://cr.hilton.com/wp-content/uploads/2020/04/Hilton-2019-CR-Report.pdf&gt;. </w:t>
      </w:r>
      <w:r w:rsidR="001A2881">
        <w:rPr>
          <w:rFonts w:ascii="Times New Roman" w:eastAsia="Times New Roman" w:hAnsi="Times New Roman" w:cs="Times New Roman"/>
          <w:color w:val="222222"/>
          <w:sz w:val="24"/>
          <w:szCs w:val="24"/>
          <w:highlight w:val="white"/>
        </w:rPr>
        <w:t>(</w:t>
      </w:r>
      <w:r w:rsidRPr="00E15F5B">
        <w:rPr>
          <w:rFonts w:ascii="Times New Roman" w:eastAsia="Times New Roman" w:hAnsi="Times New Roman" w:cs="Times New Roman"/>
          <w:color w:val="222222"/>
          <w:sz w:val="24"/>
          <w:szCs w:val="24"/>
          <w:highlight w:val="white"/>
        </w:rPr>
        <w:t>Accessed on 2</w:t>
      </w:r>
      <w:r w:rsidR="001A2881">
        <w:rPr>
          <w:rFonts w:ascii="Times New Roman" w:eastAsia="Times New Roman" w:hAnsi="Times New Roman" w:cs="Times New Roman"/>
          <w:color w:val="222222"/>
          <w:sz w:val="24"/>
          <w:szCs w:val="24"/>
          <w:highlight w:val="white"/>
        </w:rPr>
        <w:t xml:space="preserve">4 </w:t>
      </w:r>
      <w:r w:rsidRPr="00E15F5B">
        <w:rPr>
          <w:rFonts w:ascii="Times New Roman" w:eastAsia="Times New Roman" w:hAnsi="Times New Roman" w:cs="Times New Roman"/>
          <w:color w:val="222222"/>
          <w:sz w:val="24"/>
          <w:szCs w:val="24"/>
          <w:highlight w:val="white"/>
        </w:rPr>
        <w:t>May 2024</w:t>
      </w:r>
      <w:r w:rsidR="001A2881">
        <w:rPr>
          <w:rFonts w:ascii="Times New Roman" w:eastAsia="Times New Roman" w:hAnsi="Times New Roman" w:cs="Times New Roman"/>
          <w:color w:val="222222"/>
          <w:sz w:val="24"/>
          <w:szCs w:val="24"/>
          <w:highlight w:val="white"/>
        </w:rPr>
        <w:t>)</w:t>
      </w:r>
    </w:p>
    <w:p w14:paraId="1FC53767" w14:textId="77777777" w:rsidR="001A2881" w:rsidRPr="00E15F5B" w:rsidRDefault="001A2881" w:rsidP="00E15F5B">
      <w:pPr>
        <w:shd w:val="clear" w:color="auto" w:fill="FFFFFF"/>
        <w:spacing w:line="360" w:lineRule="auto"/>
        <w:jc w:val="both"/>
        <w:rPr>
          <w:rFonts w:ascii="Times New Roman" w:eastAsia="Times New Roman" w:hAnsi="Times New Roman" w:cs="Times New Roman"/>
          <w:color w:val="222222"/>
          <w:sz w:val="24"/>
          <w:szCs w:val="24"/>
          <w:highlight w:val="white"/>
        </w:rPr>
      </w:pPr>
    </w:p>
    <w:p w14:paraId="779728DA" w14:textId="77777777" w:rsidR="00E15F5B" w:rsidRDefault="00E15F5B" w:rsidP="00E15F5B">
      <w:pPr>
        <w:shd w:val="clear" w:color="auto" w:fill="FFFFFF"/>
        <w:spacing w:line="360" w:lineRule="auto"/>
        <w:jc w:val="both"/>
        <w:rPr>
          <w:rFonts w:ascii="Times New Roman" w:eastAsia="Times New Roman" w:hAnsi="Times New Roman" w:cs="Times New Roman"/>
          <w:color w:val="111111"/>
          <w:sz w:val="24"/>
          <w:szCs w:val="24"/>
        </w:rPr>
      </w:pPr>
      <w:r w:rsidRPr="00E15F5B">
        <w:rPr>
          <w:rFonts w:ascii="Times New Roman" w:eastAsia="Times New Roman" w:hAnsi="Times New Roman" w:cs="Times New Roman"/>
          <w:color w:val="111111"/>
          <w:sz w:val="24"/>
          <w:szCs w:val="24"/>
        </w:rPr>
        <w:t xml:space="preserve">Legrand, W., Chen, J.S. and </w:t>
      </w:r>
      <w:proofErr w:type="spellStart"/>
      <w:r w:rsidRPr="00E15F5B">
        <w:rPr>
          <w:rFonts w:ascii="Times New Roman" w:eastAsia="Times New Roman" w:hAnsi="Times New Roman" w:cs="Times New Roman"/>
          <w:color w:val="111111"/>
          <w:sz w:val="24"/>
          <w:szCs w:val="24"/>
        </w:rPr>
        <w:t>Laeis</w:t>
      </w:r>
      <w:proofErr w:type="spellEnd"/>
      <w:r w:rsidRPr="00E15F5B">
        <w:rPr>
          <w:rFonts w:ascii="Times New Roman" w:eastAsia="Times New Roman" w:hAnsi="Times New Roman" w:cs="Times New Roman"/>
          <w:color w:val="111111"/>
          <w:sz w:val="24"/>
          <w:szCs w:val="24"/>
        </w:rPr>
        <w:t xml:space="preserve">, G.C., 2022. Sustainability in the hospitality industry: Principles of sustainable operations. </w:t>
      </w:r>
      <w:r w:rsidRPr="00E15F5B">
        <w:rPr>
          <w:rFonts w:ascii="Times New Roman" w:eastAsia="Times New Roman" w:hAnsi="Times New Roman" w:cs="Times New Roman"/>
          <w:i/>
          <w:iCs/>
          <w:color w:val="111111"/>
          <w:sz w:val="24"/>
          <w:szCs w:val="24"/>
        </w:rPr>
        <w:t>Routledge</w:t>
      </w:r>
      <w:r w:rsidRPr="00E15F5B">
        <w:rPr>
          <w:rFonts w:ascii="Times New Roman" w:eastAsia="Times New Roman" w:hAnsi="Times New Roman" w:cs="Times New Roman"/>
          <w:color w:val="111111"/>
          <w:sz w:val="24"/>
          <w:szCs w:val="24"/>
        </w:rPr>
        <w:t>.</w:t>
      </w:r>
    </w:p>
    <w:p w14:paraId="37B2972C" w14:textId="77777777" w:rsidR="001A2881" w:rsidRPr="00E15F5B" w:rsidRDefault="001A2881" w:rsidP="00E15F5B">
      <w:pPr>
        <w:shd w:val="clear" w:color="auto" w:fill="FFFFFF"/>
        <w:spacing w:line="360" w:lineRule="auto"/>
        <w:jc w:val="both"/>
        <w:rPr>
          <w:rFonts w:ascii="Times New Roman" w:eastAsia="Times New Roman" w:hAnsi="Times New Roman" w:cs="Times New Roman"/>
          <w:color w:val="111111"/>
          <w:sz w:val="24"/>
          <w:szCs w:val="24"/>
        </w:rPr>
      </w:pPr>
    </w:p>
    <w:p w14:paraId="7D073125" w14:textId="20CA6146" w:rsidR="00E15F5B" w:rsidRDefault="00E15F5B" w:rsidP="00E15F5B">
      <w:pPr>
        <w:shd w:val="clear" w:color="auto" w:fill="FFFFFF"/>
        <w:spacing w:line="360" w:lineRule="auto"/>
        <w:jc w:val="both"/>
        <w:rPr>
          <w:rFonts w:ascii="Times New Roman" w:eastAsia="Times New Roman" w:hAnsi="Times New Roman" w:cs="Times New Roman"/>
          <w:color w:val="222222"/>
          <w:sz w:val="24"/>
          <w:szCs w:val="24"/>
          <w:highlight w:val="white"/>
        </w:rPr>
      </w:pPr>
      <w:r w:rsidRPr="00E15F5B">
        <w:rPr>
          <w:rFonts w:ascii="Times New Roman" w:eastAsia="Times New Roman" w:hAnsi="Times New Roman" w:cs="Times New Roman"/>
          <w:color w:val="222222"/>
          <w:sz w:val="24"/>
          <w:szCs w:val="24"/>
          <w:highlight w:val="white"/>
        </w:rPr>
        <w:t xml:space="preserve">Leroy, S., 2023. </w:t>
      </w:r>
      <w:r w:rsidRPr="00E15F5B">
        <w:rPr>
          <w:rFonts w:ascii="Times New Roman" w:eastAsia="Times New Roman" w:hAnsi="Times New Roman" w:cs="Times New Roman"/>
          <w:i/>
          <w:color w:val="222222"/>
          <w:sz w:val="24"/>
          <w:szCs w:val="24"/>
          <w:highlight w:val="white"/>
        </w:rPr>
        <w:t>Hilton to accelerate expansion in fast-growing lifestyle category with addition of Graduate Hotels to global brand portfolio</w:t>
      </w:r>
      <w:r w:rsidRPr="00E15F5B">
        <w:rPr>
          <w:rFonts w:ascii="Times New Roman" w:eastAsia="Times New Roman" w:hAnsi="Times New Roman" w:cs="Times New Roman"/>
          <w:color w:val="222222"/>
          <w:sz w:val="24"/>
          <w:szCs w:val="24"/>
          <w:highlight w:val="white"/>
        </w:rPr>
        <w:t xml:space="preserve">. [online] </w:t>
      </w:r>
      <w:r w:rsidRPr="00E15F5B">
        <w:rPr>
          <w:rFonts w:ascii="Times New Roman" w:eastAsia="Times New Roman" w:hAnsi="Times New Roman" w:cs="Times New Roman"/>
          <w:i/>
          <w:iCs/>
          <w:color w:val="222222"/>
          <w:sz w:val="24"/>
          <w:szCs w:val="24"/>
          <w:highlight w:val="white"/>
        </w:rPr>
        <w:t>Group or Hotel Buyout - Luxury Hospitality News.</w:t>
      </w:r>
      <w:r w:rsidRPr="00E15F5B">
        <w:rPr>
          <w:rFonts w:ascii="Times New Roman" w:eastAsia="Times New Roman" w:hAnsi="Times New Roman" w:cs="Times New Roman"/>
          <w:color w:val="222222"/>
          <w:sz w:val="24"/>
          <w:szCs w:val="24"/>
          <w:highlight w:val="white"/>
        </w:rPr>
        <w:t xml:space="preserve"> Available at: &lt;https://www.journaldespalaces.com/en/pressrelease-69743-Hilton-to-accelerate-expansion-in-fast-growing-lifestyle-category-with-addition-of-Graduate-Hotels-to-global-brand-portfolio.html&gt;. </w:t>
      </w:r>
      <w:r w:rsidR="001A2881">
        <w:rPr>
          <w:rFonts w:ascii="Times New Roman" w:eastAsia="Times New Roman" w:hAnsi="Times New Roman" w:cs="Times New Roman"/>
          <w:color w:val="222222"/>
          <w:sz w:val="24"/>
          <w:szCs w:val="24"/>
          <w:highlight w:val="white"/>
        </w:rPr>
        <w:t>(</w:t>
      </w:r>
      <w:r w:rsidRPr="00E15F5B">
        <w:rPr>
          <w:rFonts w:ascii="Times New Roman" w:eastAsia="Times New Roman" w:hAnsi="Times New Roman" w:cs="Times New Roman"/>
          <w:color w:val="222222"/>
          <w:sz w:val="24"/>
          <w:szCs w:val="24"/>
          <w:highlight w:val="white"/>
        </w:rPr>
        <w:t>Accessed 2</w:t>
      </w:r>
      <w:r w:rsidR="001A2881">
        <w:rPr>
          <w:rFonts w:ascii="Times New Roman" w:eastAsia="Times New Roman" w:hAnsi="Times New Roman" w:cs="Times New Roman"/>
          <w:color w:val="222222"/>
          <w:sz w:val="24"/>
          <w:szCs w:val="24"/>
          <w:highlight w:val="white"/>
        </w:rPr>
        <w:t>4</w:t>
      </w:r>
      <w:r w:rsidRPr="00E15F5B">
        <w:rPr>
          <w:rFonts w:ascii="Times New Roman" w:eastAsia="Times New Roman" w:hAnsi="Times New Roman" w:cs="Times New Roman"/>
          <w:color w:val="222222"/>
          <w:sz w:val="24"/>
          <w:szCs w:val="24"/>
          <w:highlight w:val="white"/>
        </w:rPr>
        <w:t xml:space="preserve"> May 2024</w:t>
      </w:r>
      <w:r w:rsidR="001A2881">
        <w:rPr>
          <w:rFonts w:ascii="Times New Roman" w:eastAsia="Times New Roman" w:hAnsi="Times New Roman" w:cs="Times New Roman"/>
          <w:color w:val="222222"/>
          <w:sz w:val="24"/>
          <w:szCs w:val="24"/>
          <w:highlight w:val="white"/>
        </w:rPr>
        <w:t>)</w:t>
      </w:r>
    </w:p>
    <w:p w14:paraId="10969943" w14:textId="77777777" w:rsidR="001A2881" w:rsidRPr="00E15F5B" w:rsidRDefault="001A2881" w:rsidP="00E15F5B">
      <w:pPr>
        <w:shd w:val="clear" w:color="auto" w:fill="FFFFFF"/>
        <w:spacing w:line="360" w:lineRule="auto"/>
        <w:jc w:val="both"/>
        <w:rPr>
          <w:rFonts w:ascii="Times New Roman" w:eastAsia="Times New Roman" w:hAnsi="Times New Roman" w:cs="Times New Roman"/>
          <w:color w:val="222222"/>
          <w:sz w:val="24"/>
          <w:szCs w:val="24"/>
          <w:highlight w:val="white"/>
        </w:rPr>
      </w:pPr>
    </w:p>
    <w:p w14:paraId="17F565AF" w14:textId="77777777" w:rsidR="00E15F5B" w:rsidRDefault="00E15F5B" w:rsidP="00E15F5B">
      <w:pPr>
        <w:shd w:val="clear" w:color="auto" w:fill="FFFFFF"/>
        <w:spacing w:line="360" w:lineRule="auto"/>
        <w:jc w:val="both"/>
        <w:rPr>
          <w:rFonts w:ascii="Times New Roman" w:eastAsia="Times New Roman" w:hAnsi="Times New Roman" w:cs="Times New Roman"/>
          <w:color w:val="111111"/>
          <w:sz w:val="24"/>
          <w:szCs w:val="24"/>
        </w:rPr>
      </w:pPr>
      <w:r w:rsidRPr="00E15F5B">
        <w:rPr>
          <w:rFonts w:ascii="Times New Roman" w:eastAsia="Times New Roman" w:hAnsi="Times New Roman" w:cs="Times New Roman"/>
          <w:color w:val="111111"/>
          <w:sz w:val="24"/>
          <w:szCs w:val="24"/>
        </w:rPr>
        <w:t>Marques, I.A., Borges, I., Pereira, A.M. and Magalhães, J., 2022. Hotel Technology Innovations as Drivers of Safety and Hygiene in Hotel Customers. In Advances in Tourism, Technology and Systems: Selected Papers from ICOTTS 2021, Volume 2 (pp. 571-583). Singapore: Springer Nature Singapore.</w:t>
      </w:r>
    </w:p>
    <w:p w14:paraId="2D233F72" w14:textId="77777777" w:rsidR="001A2881" w:rsidRPr="00E15F5B" w:rsidRDefault="001A2881" w:rsidP="00E15F5B">
      <w:pPr>
        <w:shd w:val="clear" w:color="auto" w:fill="FFFFFF"/>
        <w:spacing w:line="360" w:lineRule="auto"/>
        <w:jc w:val="both"/>
        <w:rPr>
          <w:rFonts w:ascii="Times New Roman" w:eastAsia="Times New Roman" w:hAnsi="Times New Roman" w:cs="Times New Roman"/>
          <w:color w:val="111111"/>
          <w:sz w:val="24"/>
          <w:szCs w:val="24"/>
        </w:rPr>
      </w:pPr>
    </w:p>
    <w:p w14:paraId="3C4AAD30" w14:textId="12AD8F6E" w:rsidR="00E15F5B" w:rsidRDefault="00E15F5B" w:rsidP="00E15F5B">
      <w:pPr>
        <w:shd w:val="clear" w:color="auto" w:fill="FFFFFF"/>
        <w:spacing w:line="360" w:lineRule="auto"/>
        <w:jc w:val="both"/>
        <w:rPr>
          <w:rFonts w:ascii="Times New Roman" w:eastAsia="Times New Roman" w:hAnsi="Times New Roman" w:cs="Times New Roman"/>
          <w:color w:val="222222"/>
          <w:sz w:val="24"/>
          <w:szCs w:val="24"/>
          <w:highlight w:val="white"/>
        </w:rPr>
      </w:pPr>
      <w:r w:rsidRPr="00E15F5B">
        <w:rPr>
          <w:rFonts w:ascii="Times New Roman" w:eastAsia="Times New Roman" w:hAnsi="Times New Roman" w:cs="Times New Roman"/>
          <w:color w:val="222222"/>
          <w:sz w:val="24"/>
          <w:szCs w:val="24"/>
          <w:highlight w:val="white"/>
        </w:rPr>
        <w:t xml:space="preserve">McKinsey &amp; Company, 2018. </w:t>
      </w:r>
      <w:r w:rsidRPr="00E15F5B">
        <w:rPr>
          <w:rFonts w:ascii="Times New Roman" w:eastAsia="Times New Roman" w:hAnsi="Times New Roman" w:cs="Times New Roman"/>
          <w:i/>
          <w:color w:val="222222"/>
          <w:sz w:val="24"/>
          <w:szCs w:val="24"/>
          <w:highlight w:val="white"/>
        </w:rPr>
        <w:t>AI, automation, and the future of work: Ten things to solve for</w:t>
      </w:r>
      <w:r w:rsidRPr="00E15F5B">
        <w:rPr>
          <w:rFonts w:ascii="Times New Roman" w:eastAsia="Times New Roman" w:hAnsi="Times New Roman" w:cs="Times New Roman"/>
          <w:color w:val="222222"/>
          <w:sz w:val="24"/>
          <w:szCs w:val="24"/>
          <w:highlight w:val="white"/>
        </w:rPr>
        <w:t xml:space="preserve">. [online] McKinsey &amp; Company. Available at: &lt;https://www.mckinsey.com/featured-insights/future-of-work/ai-automation-and-the-future-of-work-ten-things-to-solve-for&gt;. </w:t>
      </w:r>
      <w:r w:rsidR="001A2881">
        <w:rPr>
          <w:rFonts w:ascii="Times New Roman" w:eastAsia="Times New Roman" w:hAnsi="Times New Roman" w:cs="Times New Roman"/>
          <w:color w:val="222222"/>
          <w:sz w:val="24"/>
          <w:szCs w:val="24"/>
          <w:highlight w:val="white"/>
        </w:rPr>
        <w:t>(</w:t>
      </w:r>
      <w:r w:rsidRPr="00E15F5B">
        <w:rPr>
          <w:rFonts w:ascii="Times New Roman" w:eastAsia="Times New Roman" w:hAnsi="Times New Roman" w:cs="Times New Roman"/>
          <w:color w:val="222222"/>
          <w:sz w:val="24"/>
          <w:szCs w:val="24"/>
          <w:highlight w:val="white"/>
        </w:rPr>
        <w:t>Accessed on 2</w:t>
      </w:r>
      <w:r w:rsidR="001A2881">
        <w:rPr>
          <w:rFonts w:ascii="Times New Roman" w:eastAsia="Times New Roman" w:hAnsi="Times New Roman" w:cs="Times New Roman"/>
          <w:color w:val="222222"/>
          <w:sz w:val="24"/>
          <w:szCs w:val="24"/>
          <w:highlight w:val="white"/>
        </w:rPr>
        <w:t>3</w:t>
      </w:r>
      <w:r w:rsidRPr="00E15F5B">
        <w:rPr>
          <w:rFonts w:ascii="Times New Roman" w:eastAsia="Times New Roman" w:hAnsi="Times New Roman" w:cs="Times New Roman"/>
          <w:color w:val="222222"/>
          <w:sz w:val="24"/>
          <w:szCs w:val="24"/>
          <w:highlight w:val="white"/>
        </w:rPr>
        <w:t xml:space="preserve"> May 2024</w:t>
      </w:r>
      <w:r w:rsidR="001A2881">
        <w:rPr>
          <w:rFonts w:ascii="Times New Roman" w:eastAsia="Times New Roman" w:hAnsi="Times New Roman" w:cs="Times New Roman"/>
          <w:color w:val="222222"/>
          <w:sz w:val="24"/>
          <w:szCs w:val="24"/>
          <w:highlight w:val="white"/>
        </w:rPr>
        <w:t>).</w:t>
      </w:r>
    </w:p>
    <w:p w14:paraId="5C8BE5B3" w14:textId="77777777" w:rsidR="001A2881" w:rsidRPr="00E15F5B" w:rsidRDefault="001A2881" w:rsidP="00E15F5B">
      <w:pPr>
        <w:shd w:val="clear" w:color="auto" w:fill="FFFFFF"/>
        <w:spacing w:line="360" w:lineRule="auto"/>
        <w:jc w:val="both"/>
        <w:rPr>
          <w:rFonts w:ascii="Times New Roman" w:eastAsia="Times New Roman" w:hAnsi="Times New Roman" w:cs="Times New Roman"/>
          <w:color w:val="222222"/>
          <w:sz w:val="24"/>
          <w:szCs w:val="24"/>
          <w:highlight w:val="white"/>
        </w:rPr>
      </w:pPr>
    </w:p>
    <w:p w14:paraId="17E2D046" w14:textId="77777777" w:rsidR="00E15F5B" w:rsidRPr="00E15F5B" w:rsidRDefault="00E15F5B" w:rsidP="00E15F5B">
      <w:pPr>
        <w:shd w:val="clear" w:color="auto" w:fill="FFFFFF"/>
        <w:spacing w:line="360" w:lineRule="auto"/>
        <w:jc w:val="both"/>
        <w:rPr>
          <w:rFonts w:ascii="Times New Roman" w:eastAsia="Times New Roman" w:hAnsi="Times New Roman" w:cs="Times New Roman"/>
          <w:color w:val="111111"/>
          <w:sz w:val="24"/>
          <w:szCs w:val="24"/>
        </w:rPr>
      </w:pPr>
      <w:r w:rsidRPr="00E15F5B">
        <w:rPr>
          <w:rFonts w:ascii="Times New Roman" w:eastAsia="Times New Roman" w:hAnsi="Times New Roman" w:cs="Times New Roman"/>
          <w:color w:val="111111"/>
          <w:sz w:val="24"/>
          <w:szCs w:val="24"/>
        </w:rPr>
        <w:t>Mohammadi, S., 2020. Gamification as a motivational tool: Extending loyalty programs with gamification.</w:t>
      </w:r>
    </w:p>
    <w:p w14:paraId="735CCBFE" w14:textId="0D0164EB" w:rsidR="00E15F5B" w:rsidRDefault="00E15F5B" w:rsidP="00E15F5B">
      <w:pPr>
        <w:pStyle w:val="NormalWeb"/>
        <w:spacing w:before="0" w:beforeAutospacing="0" w:after="240" w:afterAutospacing="0" w:line="360" w:lineRule="auto"/>
        <w:rPr>
          <w:color w:val="000000"/>
        </w:rPr>
      </w:pPr>
      <w:r>
        <w:rPr>
          <w:color w:val="000000"/>
        </w:rPr>
        <w:lastRenderedPageBreak/>
        <w:t>Reuters, 2023. </w:t>
      </w:r>
      <w:r>
        <w:rPr>
          <w:i/>
          <w:iCs/>
          <w:color w:val="000000"/>
        </w:rPr>
        <w:t>Hilton’s revenue rises by 12%, beat estimates on record lodging prices</w:t>
      </w:r>
      <w:r>
        <w:rPr>
          <w:color w:val="000000"/>
        </w:rPr>
        <w:t xml:space="preserve">, @bsindia, Business Standard. </w:t>
      </w:r>
      <w:r w:rsidRPr="00E15F5B">
        <w:rPr>
          <w:color w:val="000000"/>
        </w:rPr>
        <w:t xml:space="preserve">Available at: </w:t>
      </w:r>
      <w:hyperlink r:id="rId10" w:history="1">
        <w:r w:rsidRPr="007F2B02">
          <w:rPr>
            <w:rStyle w:val="Hyperlink"/>
          </w:rPr>
          <w:t>https://www.business-standard.com/companies/news/hilton-s-revenue-rises-by-12-beat-estimates-on-record-lodging-prices-123102500740_1.html</w:t>
        </w:r>
      </w:hyperlink>
      <w:r>
        <w:rPr>
          <w:color w:val="000000"/>
        </w:rPr>
        <w:t xml:space="preserve"> </w:t>
      </w:r>
      <w:r w:rsidR="001A2881">
        <w:rPr>
          <w:color w:val="000000"/>
        </w:rPr>
        <w:t>(</w:t>
      </w:r>
      <w:r w:rsidRPr="00E15F5B">
        <w:rPr>
          <w:color w:val="000000"/>
        </w:rPr>
        <w:t>Accessed 22nd May</w:t>
      </w:r>
      <w:r w:rsidR="001A2881">
        <w:rPr>
          <w:color w:val="000000"/>
        </w:rPr>
        <w:t xml:space="preserve"> 2024)</w:t>
      </w:r>
    </w:p>
    <w:p w14:paraId="4A0AC2D0" w14:textId="77777777" w:rsidR="00E15F5B" w:rsidRPr="00E15F5B" w:rsidRDefault="00E15F5B" w:rsidP="00E15F5B">
      <w:pPr>
        <w:shd w:val="clear" w:color="auto" w:fill="FFFFFF"/>
        <w:spacing w:line="360" w:lineRule="auto"/>
        <w:jc w:val="both"/>
        <w:rPr>
          <w:rFonts w:ascii="Times New Roman" w:eastAsia="Times New Roman" w:hAnsi="Times New Roman" w:cs="Times New Roman"/>
          <w:color w:val="111111"/>
          <w:sz w:val="24"/>
          <w:szCs w:val="24"/>
        </w:rPr>
      </w:pPr>
      <w:r w:rsidRPr="00E15F5B">
        <w:rPr>
          <w:rFonts w:ascii="Times New Roman" w:eastAsia="Times New Roman" w:hAnsi="Times New Roman" w:cs="Times New Roman"/>
          <w:color w:val="111111"/>
          <w:sz w:val="24"/>
          <w:szCs w:val="24"/>
        </w:rPr>
        <w:t>Rockett, G., 2023. History/overview of Hilton. The Routledge Handbook of Diversity, Equity, and Inclusion Management in the Hospitality Industry.</w:t>
      </w:r>
    </w:p>
    <w:p w14:paraId="19E08300" w14:textId="68210623" w:rsidR="00E15F5B" w:rsidRPr="00E15F5B" w:rsidRDefault="00E15F5B" w:rsidP="00E15F5B">
      <w:pPr>
        <w:pStyle w:val="NormalWeb"/>
        <w:spacing w:line="360" w:lineRule="auto"/>
        <w:rPr>
          <w:color w:val="000000"/>
        </w:rPr>
      </w:pPr>
      <w:r>
        <w:rPr>
          <w:color w:val="000000"/>
        </w:rPr>
        <w:t>‌</w:t>
      </w:r>
      <w:r w:rsidRPr="00E15F5B">
        <w:rPr>
          <w:color w:val="000000"/>
        </w:rPr>
        <w:t>The Strategy Story, 2023</w:t>
      </w:r>
      <w:r>
        <w:rPr>
          <w:color w:val="000000"/>
        </w:rPr>
        <w:t>.</w:t>
      </w:r>
      <w:r w:rsidRPr="00E15F5B">
        <w:rPr>
          <w:color w:val="000000"/>
        </w:rPr>
        <w:t xml:space="preserve"> Hilton Hotels PESTEL Analysis - The Strategy Story - Simplifying Business Strategies</w:t>
      </w:r>
      <w:r>
        <w:rPr>
          <w:color w:val="000000"/>
        </w:rPr>
        <w:t>.</w:t>
      </w:r>
      <w:r w:rsidRPr="00E15F5B">
        <w:rPr>
          <w:color w:val="000000"/>
        </w:rPr>
        <w:t xml:space="preserve"> Available at: </w:t>
      </w:r>
      <w:hyperlink r:id="rId11" w:history="1">
        <w:r w:rsidRPr="007F2B02">
          <w:rPr>
            <w:rStyle w:val="Hyperlink"/>
          </w:rPr>
          <w:t>https://thestrategystory.com/blog/hilton-hotels-pestel-analysis/</w:t>
        </w:r>
      </w:hyperlink>
      <w:r>
        <w:rPr>
          <w:color w:val="000000"/>
        </w:rPr>
        <w:t xml:space="preserve"> </w:t>
      </w:r>
      <w:r w:rsidR="001A2881">
        <w:rPr>
          <w:color w:val="000000"/>
        </w:rPr>
        <w:t>(</w:t>
      </w:r>
      <w:r w:rsidRPr="00E15F5B">
        <w:rPr>
          <w:color w:val="000000"/>
        </w:rPr>
        <w:t>Accessed on 2</w:t>
      </w:r>
      <w:r w:rsidR="001A2881">
        <w:rPr>
          <w:color w:val="000000"/>
        </w:rPr>
        <w:t>5</w:t>
      </w:r>
      <w:r w:rsidRPr="00E15F5B">
        <w:rPr>
          <w:color w:val="000000"/>
        </w:rPr>
        <w:t xml:space="preserve"> May</w:t>
      </w:r>
      <w:r w:rsidR="001A2881">
        <w:rPr>
          <w:color w:val="000000"/>
        </w:rPr>
        <w:t xml:space="preserve"> 2024).</w:t>
      </w:r>
    </w:p>
    <w:p w14:paraId="22244E6B" w14:textId="71B862C2" w:rsidR="0097248E" w:rsidRPr="00E15F5B" w:rsidRDefault="00E15F5B" w:rsidP="00E15F5B">
      <w:pPr>
        <w:shd w:val="clear" w:color="auto" w:fill="FFFFFF"/>
        <w:spacing w:line="360" w:lineRule="auto"/>
        <w:jc w:val="both"/>
        <w:rPr>
          <w:rFonts w:ascii="Times New Roman" w:eastAsia="Times New Roman" w:hAnsi="Times New Roman" w:cs="Times New Roman"/>
          <w:color w:val="111111"/>
          <w:sz w:val="24"/>
          <w:szCs w:val="24"/>
        </w:rPr>
      </w:pPr>
      <w:r w:rsidRPr="00E15F5B">
        <w:rPr>
          <w:rFonts w:ascii="Times New Roman" w:eastAsia="Times New Roman" w:hAnsi="Times New Roman" w:cs="Times New Roman"/>
          <w:color w:val="111111"/>
          <w:sz w:val="24"/>
          <w:szCs w:val="24"/>
        </w:rPr>
        <w:t>Vinod, B., 2022. Introduction to Hotel Revenue Management. In Revenue Management in the Lodging Industry: Origins to the Last Frontier (pp. 1-50). Cham: Springer International Publishing.</w:t>
      </w:r>
    </w:p>
    <w:p w14:paraId="00000030" w14:textId="77777777" w:rsidR="00286E33" w:rsidRPr="00DF6BE7" w:rsidRDefault="00000000" w:rsidP="00365CAD">
      <w:pPr>
        <w:shd w:val="clear" w:color="auto" w:fill="FFFFFF"/>
        <w:spacing w:line="480" w:lineRule="auto"/>
        <w:jc w:val="both"/>
        <w:rPr>
          <w:rFonts w:ascii="Times New Roman" w:eastAsia="Times New Roman" w:hAnsi="Times New Roman" w:cs="Times New Roman"/>
          <w:color w:val="111111"/>
          <w:sz w:val="24"/>
          <w:szCs w:val="24"/>
        </w:rPr>
      </w:pPr>
      <w:r w:rsidRPr="00DF6BE7">
        <w:rPr>
          <w:rFonts w:ascii="Times New Roman" w:eastAsia="Times New Roman" w:hAnsi="Times New Roman" w:cs="Times New Roman"/>
          <w:color w:val="111111"/>
          <w:sz w:val="24"/>
          <w:szCs w:val="24"/>
        </w:rPr>
        <w:t>‌</w:t>
      </w:r>
    </w:p>
    <w:p w14:paraId="00000031" w14:textId="77777777" w:rsidR="00286E33" w:rsidRPr="00DF6BE7" w:rsidRDefault="00286E33" w:rsidP="00365CAD">
      <w:pPr>
        <w:shd w:val="clear" w:color="auto" w:fill="FFFFFF"/>
        <w:spacing w:line="480" w:lineRule="auto"/>
        <w:jc w:val="both"/>
        <w:rPr>
          <w:rFonts w:ascii="Times New Roman" w:eastAsia="Times New Roman" w:hAnsi="Times New Roman" w:cs="Times New Roman"/>
          <w:color w:val="111111"/>
          <w:sz w:val="24"/>
          <w:szCs w:val="24"/>
        </w:rPr>
      </w:pPr>
    </w:p>
    <w:p w14:paraId="00000032" w14:textId="77777777" w:rsidR="00286E33" w:rsidRPr="00DF6BE7" w:rsidRDefault="00286E33" w:rsidP="00365CAD">
      <w:pPr>
        <w:spacing w:line="480" w:lineRule="auto"/>
        <w:jc w:val="both"/>
        <w:rPr>
          <w:rFonts w:ascii="Times New Roman" w:eastAsia="Times New Roman" w:hAnsi="Times New Roman" w:cs="Times New Roman"/>
          <w:b/>
          <w:sz w:val="24"/>
          <w:szCs w:val="24"/>
        </w:rPr>
      </w:pPr>
    </w:p>
    <w:sectPr w:rsidR="00286E33" w:rsidRPr="00DF6BE7" w:rsidSect="00832F41">
      <w:footerReference w:type="default" r:id="rId12"/>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10EFCC" w14:textId="77777777" w:rsidR="00447E11" w:rsidRDefault="00447E11" w:rsidP="008E66ED">
      <w:pPr>
        <w:spacing w:line="240" w:lineRule="auto"/>
      </w:pPr>
      <w:r>
        <w:separator/>
      </w:r>
    </w:p>
  </w:endnote>
  <w:endnote w:type="continuationSeparator" w:id="0">
    <w:p w14:paraId="66AC6392" w14:textId="77777777" w:rsidR="00447E11" w:rsidRDefault="00447E11" w:rsidP="008E66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46249469"/>
      <w:docPartObj>
        <w:docPartGallery w:val="Page Numbers (Bottom of Page)"/>
        <w:docPartUnique/>
      </w:docPartObj>
    </w:sdtPr>
    <w:sdtContent>
      <w:sdt>
        <w:sdtPr>
          <w:id w:val="-1769616900"/>
          <w:docPartObj>
            <w:docPartGallery w:val="Page Numbers (Top of Page)"/>
            <w:docPartUnique/>
          </w:docPartObj>
        </w:sdtPr>
        <w:sdtContent>
          <w:p w14:paraId="18D229D7" w14:textId="1FADD6F5" w:rsidR="008E66ED" w:rsidRDefault="008E66ED">
            <w:pPr>
              <w:pStyle w:val="Footer"/>
              <w:jc w:val="right"/>
            </w:pPr>
            <w:r w:rsidRPr="008E66ED">
              <w:rPr>
                <w:rFonts w:ascii="Times New Roman" w:hAnsi="Times New Roman" w:cs="Times New Roman"/>
                <w:sz w:val="24"/>
                <w:szCs w:val="24"/>
              </w:rPr>
              <w:t xml:space="preserve">Page </w:t>
            </w:r>
            <w:r w:rsidRPr="008E66ED">
              <w:rPr>
                <w:rFonts w:ascii="Times New Roman" w:hAnsi="Times New Roman" w:cs="Times New Roman"/>
                <w:b/>
                <w:bCs/>
                <w:sz w:val="24"/>
                <w:szCs w:val="24"/>
              </w:rPr>
              <w:fldChar w:fldCharType="begin"/>
            </w:r>
            <w:r w:rsidRPr="008E66ED">
              <w:rPr>
                <w:rFonts w:ascii="Times New Roman" w:hAnsi="Times New Roman" w:cs="Times New Roman"/>
                <w:b/>
                <w:bCs/>
                <w:sz w:val="24"/>
                <w:szCs w:val="24"/>
              </w:rPr>
              <w:instrText xml:space="preserve"> PAGE </w:instrText>
            </w:r>
            <w:r w:rsidRPr="008E66ED">
              <w:rPr>
                <w:rFonts w:ascii="Times New Roman" w:hAnsi="Times New Roman" w:cs="Times New Roman"/>
                <w:b/>
                <w:bCs/>
                <w:sz w:val="24"/>
                <w:szCs w:val="24"/>
              </w:rPr>
              <w:fldChar w:fldCharType="separate"/>
            </w:r>
            <w:r w:rsidRPr="008E66ED">
              <w:rPr>
                <w:rFonts w:ascii="Times New Roman" w:hAnsi="Times New Roman" w:cs="Times New Roman"/>
                <w:b/>
                <w:bCs/>
                <w:noProof/>
                <w:sz w:val="24"/>
                <w:szCs w:val="24"/>
              </w:rPr>
              <w:t>2</w:t>
            </w:r>
            <w:r w:rsidRPr="008E66ED">
              <w:rPr>
                <w:rFonts w:ascii="Times New Roman" w:hAnsi="Times New Roman" w:cs="Times New Roman"/>
                <w:b/>
                <w:bCs/>
                <w:sz w:val="24"/>
                <w:szCs w:val="24"/>
              </w:rPr>
              <w:fldChar w:fldCharType="end"/>
            </w:r>
            <w:r w:rsidRPr="008E66ED">
              <w:rPr>
                <w:rFonts w:ascii="Times New Roman" w:hAnsi="Times New Roman" w:cs="Times New Roman"/>
                <w:sz w:val="24"/>
                <w:szCs w:val="24"/>
              </w:rPr>
              <w:t xml:space="preserve"> of </w:t>
            </w:r>
            <w:r w:rsidRPr="008E66ED">
              <w:rPr>
                <w:rFonts w:ascii="Times New Roman" w:hAnsi="Times New Roman" w:cs="Times New Roman"/>
                <w:b/>
                <w:bCs/>
                <w:sz w:val="24"/>
                <w:szCs w:val="24"/>
              </w:rPr>
              <w:fldChar w:fldCharType="begin"/>
            </w:r>
            <w:r w:rsidRPr="008E66ED">
              <w:rPr>
                <w:rFonts w:ascii="Times New Roman" w:hAnsi="Times New Roman" w:cs="Times New Roman"/>
                <w:b/>
                <w:bCs/>
                <w:sz w:val="24"/>
                <w:szCs w:val="24"/>
              </w:rPr>
              <w:instrText xml:space="preserve"> NUMPAGES  </w:instrText>
            </w:r>
            <w:r w:rsidRPr="008E66ED">
              <w:rPr>
                <w:rFonts w:ascii="Times New Roman" w:hAnsi="Times New Roman" w:cs="Times New Roman"/>
                <w:b/>
                <w:bCs/>
                <w:sz w:val="24"/>
                <w:szCs w:val="24"/>
              </w:rPr>
              <w:fldChar w:fldCharType="separate"/>
            </w:r>
            <w:r w:rsidRPr="008E66ED">
              <w:rPr>
                <w:rFonts w:ascii="Times New Roman" w:hAnsi="Times New Roman" w:cs="Times New Roman"/>
                <w:b/>
                <w:bCs/>
                <w:noProof/>
                <w:sz w:val="24"/>
                <w:szCs w:val="24"/>
              </w:rPr>
              <w:t>2</w:t>
            </w:r>
            <w:r w:rsidRPr="008E66ED">
              <w:rPr>
                <w:rFonts w:ascii="Times New Roman" w:hAnsi="Times New Roman" w:cs="Times New Roman"/>
                <w:b/>
                <w:bCs/>
                <w:sz w:val="24"/>
                <w:szCs w:val="24"/>
              </w:rPr>
              <w:fldChar w:fldCharType="end"/>
            </w:r>
          </w:p>
        </w:sdtContent>
      </w:sdt>
    </w:sdtContent>
  </w:sdt>
  <w:p w14:paraId="1A8B0D27" w14:textId="77777777" w:rsidR="008E66ED" w:rsidRDefault="008E66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B8C265" w14:textId="77777777" w:rsidR="00447E11" w:rsidRDefault="00447E11" w:rsidP="008E66ED">
      <w:pPr>
        <w:spacing w:line="240" w:lineRule="auto"/>
      </w:pPr>
      <w:r>
        <w:separator/>
      </w:r>
    </w:p>
  </w:footnote>
  <w:footnote w:type="continuationSeparator" w:id="0">
    <w:p w14:paraId="0FDF4C0E" w14:textId="77777777" w:rsidR="00447E11" w:rsidRDefault="00447E11" w:rsidP="008E66E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0C745E6"/>
    <w:multiLevelType w:val="hybridMultilevel"/>
    <w:tmpl w:val="8C3672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727FA0"/>
    <w:multiLevelType w:val="hybridMultilevel"/>
    <w:tmpl w:val="F4946B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43080509">
    <w:abstractNumId w:val="1"/>
  </w:num>
  <w:num w:numId="2" w16cid:durableId="10984516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6E33"/>
    <w:rsid w:val="000123BC"/>
    <w:rsid w:val="00043641"/>
    <w:rsid w:val="00053C9B"/>
    <w:rsid w:val="000F005C"/>
    <w:rsid w:val="001A2881"/>
    <w:rsid w:val="00286E33"/>
    <w:rsid w:val="002B7701"/>
    <w:rsid w:val="002F6E41"/>
    <w:rsid w:val="00305BD8"/>
    <w:rsid w:val="00365CAD"/>
    <w:rsid w:val="00447E11"/>
    <w:rsid w:val="004C1146"/>
    <w:rsid w:val="006D3BD1"/>
    <w:rsid w:val="007458F0"/>
    <w:rsid w:val="007954D5"/>
    <w:rsid w:val="007E3B3A"/>
    <w:rsid w:val="00832F41"/>
    <w:rsid w:val="00855D7C"/>
    <w:rsid w:val="008B524E"/>
    <w:rsid w:val="008E66ED"/>
    <w:rsid w:val="009627AE"/>
    <w:rsid w:val="0097248E"/>
    <w:rsid w:val="00995466"/>
    <w:rsid w:val="009B71CA"/>
    <w:rsid w:val="00A149C9"/>
    <w:rsid w:val="00A35C59"/>
    <w:rsid w:val="00B04D02"/>
    <w:rsid w:val="00B92E81"/>
    <w:rsid w:val="00B940A4"/>
    <w:rsid w:val="00BC1AB8"/>
    <w:rsid w:val="00BC4921"/>
    <w:rsid w:val="00D24541"/>
    <w:rsid w:val="00D5277C"/>
    <w:rsid w:val="00DF6BE7"/>
    <w:rsid w:val="00E15F5B"/>
    <w:rsid w:val="00EC283F"/>
    <w:rsid w:val="00F433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8D5862"/>
  <w15:docId w15:val="{6E8DAB2A-A937-4BF5-A971-1984B2FFF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8E66ED"/>
    <w:pPr>
      <w:keepNext/>
      <w:keepLines/>
      <w:spacing w:before="400" w:after="120"/>
      <w:outlineLvl w:val="0"/>
    </w:pPr>
    <w:rPr>
      <w:rFonts w:ascii="Times New Roman" w:hAnsi="Times New Roman"/>
      <w:b/>
      <w:sz w:val="28"/>
      <w:szCs w:val="40"/>
    </w:rPr>
  </w:style>
  <w:style w:type="paragraph" w:styleId="Heading2">
    <w:name w:val="heading 2"/>
    <w:basedOn w:val="Normal"/>
    <w:next w:val="Normal"/>
    <w:uiPriority w:val="9"/>
    <w:unhideWhenUsed/>
    <w:qFormat/>
    <w:rsid w:val="008E66ED"/>
    <w:pPr>
      <w:keepNext/>
      <w:keepLines/>
      <w:spacing w:before="360" w:after="120"/>
      <w:jc w:val="both"/>
      <w:outlineLvl w:val="1"/>
    </w:pPr>
    <w:rPr>
      <w:rFonts w:ascii="Times New Roman" w:hAnsi="Times New Roman"/>
      <w:b/>
      <w:i/>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8E66ED"/>
    <w:pPr>
      <w:ind w:left="720"/>
      <w:contextualSpacing/>
    </w:pPr>
  </w:style>
  <w:style w:type="paragraph" w:styleId="Header">
    <w:name w:val="header"/>
    <w:basedOn w:val="Normal"/>
    <w:link w:val="HeaderChar"/>
    <w:uiPriority w:val="99"/>
    <w:unhideWhenUsed/>
    <w:rsid w:val="008E66ED"/>
    <w:pPr>
      <w:tabs>
        <w:tab w:val="center" w:pos="4513"/>
        <w:tab w:val="right" w:pos="9026"/>
      </w:tabs>
      <w:spacing w:line="240" w:lineRule="auto"/>
    </w:pPr>
  </w:style>
  <w:style w:type="character" w:customStyle="1" w:styleId="HeaderChar">
    <w:name w:val="Header Char"/>
    <w:basedOn w:val="DefaultParagraphFont"/>
    <w:link w:val="Header"/>
    <w:uiPriority w:val="99"/>
    <w:rsid w:val="008E66ED"/>
  </w:style>
  <w:style w:type="paragraph" w:styleId="Footer">
    <w:name w:val="footer"/>
    <w:basedOn w:val="Normal"/>
    <w:link w:val="FooterChar"/>
    <w:uiPriority w:val="99"/>
    <w:unhideWhenUsed/>
    <w:rsid w:val="008E66ED"/>
    <w:pPr>
      <w:tabs>
        <w:tab w:val="center" w:pos="4513"/>
        <w:tab w:val="right" w:pos="9026"/>
      </w:tabs>
      <w:spacing w:line="240" w:lineRule="auto"/>
    </w:pPr>
  </w:style>
  <w:style w:type="character" w:customStyle="1" w:styleId="FooterChar">
    <w:name w:val="Footer Char"/>
    <w:basedOn w:val="DefaultParagraphFont"/>
    <w:link w:val="Footer"/>
    <w:uiPriority w:val="99"/>
    <w:rsid w:val="008E66ED"/>
  </w:style>
  <w:style w:type="paragraph" w:styleId="TOCHeading">
    <w:name w:val="TOC Heading"/>
    <w:basedOn w:val="Heading1"/>
    <w:next w:val="Normal"/>
    <w:uiPriority w:val="39"/>
    <w:unhideWhenUsed/>
    <w:qFormat/>
    <w:rsid w:val="008E66ED"/>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E66ED"/>
    <w:pPr>
      <w:spacing w:after="100"/>
    </w:pPr>
  </w:style>
  <w:style w:type="paragraph" w:styleId="TOC2">
    <w:name w:val="toc 2"/>
    <w:basedOn w:val="Normal"/>
    <w:next w:val="Normal"/>
    <w:autoRedefine/>
    <w:uiPriority w:val="39"/>
    <w:unhideWhenUsed/>
    <w:rsid w:val="008E66ED"/>
    <w:pPr>
      <w:spacing w:after="100"/>
      <w:ind w:left="220"/>
    </w:pPr>
  </w:style>
  <w:style w:type="character" w:styleId="Hyperlink">
    <w:name w:val="Hyperlink"/>
    <w:basedOn w:val="DefaultParagraphFont"/>
    <w:uiPriority w:val="99"/>
    <w:unhideWhenUsed/>
    <w:rsid w:val="008E66ED"/>
    <w:rPr>
      <w:color w:val="0000FF" w:themeColor="hyperlink"/>
      <w:u w:val="single"/>
    </w:rPr>
  </w:style>
  <w:style w:type="paragraph" w:styleId="NormalWeb">
    <w:name w:val="Normal (Web)"/>
    <w:basedOn w:val="Normal"/>
    <w:uiPriority w:val="99"/>
    <w:unhideWhenUsed/>
    <w:rsid w:val="0097248E"/>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9724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728707">
      <w:bodyDiv w:val="1"/>
      <w:marLeft w:val="0"/>
      <w:marRight w:val="0"/>
      <w:marTop w:val="0"/>
      <w:marBottom w:val="0"/>
      <w:divBdr>
        <w:top w:val="none" w:sz="0" w:space="0" w:color="auto"/>
        <w:left w:val="none" w:sz="0" w:space="0" w:color="auto"/>
        <w:bottom w:val="none" w:sz="0" w:space="0" w:color="auto"/>
        <w:right w:val="none" w:sz="0" w:space="0" w:color="auto"/>
      </w:divBdr>
    </w:div>
    <w:div w:id="158694577">
      <w:bodyDiv w:val="1"/>
      <w:marLeft w:val="0"/>
      <w:marRight w:val="0"/>
      <w:marTop w:val="0"/>
      <w:marBottom w:val="0"/>
      <w:divBdr>
        <w:top w:val="none" w:sz="0" w:space="0" w:color="auto"/>
        <w:left w:val="none" w:sz="0" w:space="0" w:color="auto"/>
        <w:bottom w:val="none" w:sz="0" w:space="0" w:color="auto"/>
        <w:right w:val="none" w:sz="0" w:space="0" w:color="auto"/>
      </w:divBdr>
    </w:div>
    <w:div w:id="483858401">
      <w:bodyDiv w:val="1"/>
      <w:marLeft w:val="0"/>
      <w:marRight w:val="0"/>
      <w:marTop w:val="0"/>
      <w:marBottom w:val="0"/>
      <w:divBdr>
        <w:top w:val="none" w:sz="0" w:space="0" w:color="auto"/>
        <w:left w:val="none" w:sz="0" w:space="0" w:color="auto"/>
        <w:bottom w:val="none" w:sz="0" w:space="0" w:color="auto"/>
        <w:right w:val="none" w:sz="0" w:space="0" w:color="auto"/>
      </w:divBdr>
    </w:div>
    <w:div w:id="1263873863">
      <w:bodyDiv w:val="1"/>
      <w:marLeft w:val="0"/>
      <w:marRight w:val="0"/>
      <w:marTop w:val="0"/>
      <w:marBottom w:val="0"/>
      <w:divBdr>
        <w:top w:val="none" w:sz="0" w:space="0" w:color="auto"/>
        <w:left w:val="none" w:sz="0" w:space="0" w:color="auto"/>
        <w:bottom w:val="none" w:sz="0" w:space="0" w:color="auto"/>
        <w:right w:val="none" w:sz="0" w:space="0" w:color="auto"/>
      </w:divBdr>
    </w:div>
    <w:div w:id="1370259054">
      <w:bodyDiv w:val="1"/>
      <w:marLeft w:val="0"/>
      <w:marRight w:val="0"/>
      <w:marTop w:val="0"/>
      <w:marBottom w:val="0"/>
      <w:divBdr>
        <w:top w:val="none" w:sz="0" w:space="0" w:color="auto"/>
        <w:left w:val="none" w:sz="0" w:space="0" w:color="auto"/>
        <w:bottom w:val="none" w:sz="0" w:space="0" w:color="auto"/>
        <w:right w:val="none" w:sz="0" w:space="0" w:color="auto"/>
      </w:divBdr>
    </w:div>
    <w:div w:id="20158387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texsoft.com/blog/direct-booking-strategi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strategystory.com/blog/hilton-hotels-pestel-analysis/" TargetMode="External"/><Relationship Id="rId5" Type="http://schemas.openxmlformats.org/officeDocument/2006/relationships/webSettings" Target="webSettings.xml"/><Relationship Id="rId10" Type="http://schemas.openxmlformats.org/officeDocument/2006/relationships/hyperlink" Target="https://www.business-standard.com/companies/news/hilton-s-revenue-rises-by-12-beat-estimates-on-record-lodging-prices-123102500740_1.html" TargetMode="External"/><Relationship Id="rId4" Type="http://schemas.openxmlformats.org/officeDocument/2006/relationships/settings" Target="settings.xml"/><Relationship Id="rId9" Type="http://schemas.openxmlformats.org/officeDocument/2006/relationships/hyperlink" Target="https://stories.hilton.com/emea/releases/brand-finance-hilton-most-valuable-hotel-bran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0DE02C-E519-41B9-987C-59F23D41D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2790</Words>
  <Characters>18874</Characters>
  <Application>Microsoft Office Word</Application>
  <DocSecurity>0</DocSecurity>
  <Lines>309</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Laurentiu Iftimoae</dc:creator>
  <cp:lastModifiedBy>Laurentiu Iftimoae (2206170)</cp:lastModifiedBy>
  <cp:revision>2</cp:revision>
  <dcterms:created xsi:type="dcterms:W3CDTF">2024-05-31T19:15:00Z</dcterms:created>
  <dcterms:modified xsi:type="dcterms:W3CDTF">2024-05-31T19:15:00Z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8ddcfc028f90a58f7609c13e087cc1a225125ec451279baa57429e55b43da191</vt:lpwstr>
  </property>
</Properties>
</file>