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C0BD3" w:rsidRPr="00AC0BD3" w:rsidRDefault="00AC0BD3" w:rsidP="00AC0BD3">
      <w:pPr>
        <w:spacing w:after="0" w:line="240" w:lineRule="auto"/>
        <w:rPr>
          <w:rFonts w:ascii="Arial" w:hAnsi="Arial" w:cs="Arial"/>
          <w:b/>
        </w:rPr>
      </w:pPr>
      <w:r w:rsidRPr="00AC0BD3">
        <w:rPr>
          <w:rFonts w:ascii="Arial" w:hAnsi="Arial" w:cs="Arial"/>
          <w:b/>
        </w:rPr>
        <w:t>MODULE CODE:</w:t>
      </w:r>
      <w:r w:rsidRPr="00AC0BD3">
        <w:rPr>
          <w:rFonts w:ascii="Arial" w:hAnsi="Arial" w:cs="Arial"/>
          <w:b/>
        </w:rPr>
        <w:tab/>
        <w:t>ECED7003</w:t>
      </w:r>
    </w:p>
    <w:p w:rsidR="00AC0BD3" w:rsidRPr="00AC0BD3" w:rsidRDefault="00AC0BD3" w:rsidP="00AC0BD3">
      <w:pPr>
        <w:spacing w:after="0" w:line="240" w:lineRule="auto"/>
        <w:rPr>
          <w:rFonts w:ascii="Arial" w:hAnsi="Arial" w:cs="Arial"/>
          <w:b/>
        </w:rPr>
      </w:pPr>
      <w:r w:rsidRPr="00AC0BD3">
        <w:rPr>
          <w:rFonts w:ascii="Arial" w:hAnsi="Arial" w:cs="Arial"/>
          <w:b/>
        </w:rPr>
        <w:t>TITLE:</w:t>
      </w:r>
      <w:r w:rsidRPr="00AC0BD3">
        <w:rPr>
          <w:rFonts w:ascii="Arial" w:hAnsi="Arial" w:cs="Arial"/>
          <w:b/>
        </w:rPr>
        <w:tab/>
      </w:r>
      <w:r w:rsidRPr="00AC0BD3">
        <w:rPr>
          <w:rFonts w:ascii="Arial" w:hAnsi="Arial" w:cs="Arial"/>
          <w:b/>
        </w:rPr>
        <w:tab/>
      </w:r>
      <w:r w:rsidRPr="00AC0BD3">
        <w:rPr>
          <w:rFonts w:ascii="Arial" w:hAnsi="Arial" w:cs="Arial"/>
          <w:b/>
        </w:rPr>
        <w:tab/>
        <w:t>Equality: Gender and Sexual Diversity</w:t>
      </w:r>
      <w:r w:rsidRPr="00AC0BD3">
        <w:rPr>
          <w:rFonts w:ascii="Arial" w:hAnsi="Arial" w:cs="Arial"/>
          <w:b/>
        </w:rPr>
        <w:tab/>
      </w:r>
    </w:p>
    <w:p w:rsidR="00AC0BD3" w:rsidRPr="00AC0BD3" w:rsidRDefault="00AC0BD3" w:rsidP="00AC0BD3">
      <w:pPr>
        <w:spacing w:after="0" w:line="240" w:lineRule="auto"/>
        <w:rPr>
          <w:rFonts w:ascii="Arial" w:hAnsi="Arial" w:cs="Arial"/>
          <w:b/>
        </w:rPr>
      </w:pPr>
      <w:r w:rsidRPr="00AC0BD3">
        <w:rPr>
          <w:rFonts w:ascii="Arial" w:hAnsi="Arial" w:cs="Arial"/>
          <w:b/>
        </w:rPr>
        <w:t>DATED:</w:t>
      </w:r>
      <w:r w:rsidRPr="00AC0BD3">
        <w:rPr>
          <w:rFonts w:ascii="Arial" w:hAnsi="Arial" w:cs="Arial"/>
          <w:b/>
        </w:rPr>
        <w:tab/>
      </w:r>
      <w:r w:rsidRPr="00AC0BD3">
        <w:rPr>
          <w:rFonts w:ascii="Arial" w:hAnsi="Arial" w:cs="Arial"/>
          <w:b/>
        </w:rPr>
        <w:tab/>
        <w:t>26/04/2018</w:t>
      </w:r>
      <w:r w:rsidRPr="00AC0BD3">
        <w:rPr>
          <w:rFonts w:ascii="Arial" w:hAnsi="Arial" w:cs="Arial"/>
          <w:b/>
        </w:rPr>
        <w:fldChar w:fldCharType="begin"/>
      </w:r>
      <w:r w:rsidRPr="00AC0BD3">
        <w:rPr>
          <w:rFonts w:ascii="Arial" w:hAnsi="Arial" w:cs="Arial"/>
          <w:b/>
        </w:rPr>
        <w:instrText xml:space="preserve"> FILLIN  DD/MM/YYYY  \* MERGEFORMAT </w:instrText>
      </w:r>
      <w:r w:rsidRPr="00AC0BD3">
        <w:rPr>
          <w:rFonts w:ascii="Arial" w:hAnsi="Arial" w:cs="Arial"/>
          <w:b/>
        </w:rPr>
        <w:fldChar w:fldCharType="end"/>
      </w:r>
    </w:p>
    <w:p w:rsidR="00AC0BD3" w:rsidRPr="00AC0BD3" w:rsidRDefault="00AC0BD3" w:rsidP="00AC0BD3">
      <w:pPr>
        <w:spacing w:after="0" w:line="240" w:lineRule="auto"/>
        <w:rPr>
          <w:rFonts w:ascii="Arial" w:hAnsi="Arial" w:cs="Arial"/>
          <w:b/>
        </w:rPr>
      </w:pPr>
    </w:p>
    <w:p w:rsidR="00AC0BD3" w:rsidRPr="00AC0BD3" w:rsidRDefault="00AC0BD3" w:rsidP="00AC0BD3">
      <w:pPr>
        <w:spacing w:after="0" w:line="240" w:lineRule="auto"/>
        <w:rPr>
          <w:rFonts w:ascii="Arial" w:hAnsi="Arial" w:cs="Arial"/>
          <w:b/>
        </w:rPr>
      </w:pPr>
      <w:r w:rsidRPr="00AC0BD3">
        <w:rPr>
          <w:rFonts w:ascii="Arial" w:hAnsi="Arial" w:cs="Arial"/>
          <w:b/>
        </w:rPr>
        <w:t xml:space="preserve">LEVEL:  </w:t>
      </w:r>
      <w:r w:rsidRPr="00AC0BD3">
        <w:rPr>
          <w:rFonts w:ascii="Arial" w:hAnsi="Arial" w:cs="Arial"/>
          <w:b/>
        </w:rPr>
        <w:tab/>
      </w:r>
      <w:r w:rsidRPr="00AC0BD3">
        <w:rPr>
          <w:rFonts w:ascii="Arial" w:hAnsi="Arial" w:cs="Arial"/>
          <w:b/>
        </w:rPr>
        <w:tab/>
        <w:t>7</w:t>
      </w:r>
      <w:r w:rsidRPr="00AC0BD3">
        <w:rPr>
          <w:rFonts w:ascii="Arial" w:hAnsi="Arial" w:cs="Arial"/>
          <w:b/>
        </w:rPr>
        <w:tab/>
      </w:r>
    </w:p>
    <w:p w:rsidR="00AC0BD3" w:rsidRPr="00AC0BD3" w:rsidRDefault="00AC0BD3" w:rsidP="00AC0BD3">
      <w:pPr>
        <w:spacing w:after="0" w:line="240" w:lineRule="auto"/>
        <w:rPr>
          <w:rFonts w:ascii="Arial" w:hAnsi="Arial" w:cs="Arial"/>
          <w:b/>
        </w:rPr>
      </w:pPr>
      <w:r w:rsidRPr="00AC0BD3">
        <w:rPr>
          <w:rFonts w:ascii="Arial" w:hAnsi="Arial" w:cs="Arial"/>
          <w:b/>
        </w:rPr>
        <w:t>CREDITS:</w:t>
      </w:r>
      <w:r w:rsidRPr="00AC0BD3">
        <w:rPr>
          <w:rFonts w:ascii="Arial" w:hAnsi="Arial" w:cs="Arial"/>
          <w:b/>
        </w:rPr>
        <w:tab/>
      </w:r>
      <w:r w:rsidRPr="00AC0BD3">
        <w:rPr>
          <w:rFonts w:ascii="Arial" w:hAnsi="Arial" w:cs="Arial"/>
          <w:b/>
        </w:rPr>
        <w:tab/>
        <w:t>30</w:t>
      </w:r>
      <w:r w:rsidRPr="00AC0BD3">
        <w:rPr>
          <w:rFonts w:ascii="Arial" w:hAnsi="Arial" w:cs="Arial"/>
          <w:b/>
        </w:rPr>
        <w:tab/>
      </w:r>
    </w:p>
    <w:p w:rsidR="00AC0BD3" w:rsidRPr="00AC0BD3" w:rsidRDefault="00AC0BD3" w:rsidP="00AC0BD3">
      <w:pPr>
        <w:spacing w:after="0" w:line="240" w:lineRule="auto"/>
        <w:rPr>
          <w:rFonts w:ascii="Arial" w:hAnsi="Arial" w:cs="Arial"/>
          <w:b/>
        </w:rPr>
      </w:pPr>
    </w:p>
    <w:p w:rsidR="00AC0BD3" w:rsidRPr="00AC0BD3" w:rsidRDefault="00AC0BD3" w:rsidP="00AC0BD3">
      <w:pPr>
        <w:spacing w:after="0" w:line="240" w:lineRule="auto"/>
        <w:rPr>
          <w:rFonts w:ascii="Arial" w:hAnsi="Arial" w:cs="Arial"/>
          <w:b/>
        </w:rPr>
      </w:pPr>
      <w:r w:rsidRPr="00AC0BD3">
        <w:rPr>
          <w:rFonts w:ascii="Arial" w:hAnsi="Arial" w:cs="Arial"/>
          <w:b/>
        </w:rPr>
        <w:t>JACS CODE:</w:t>
      </w:r>
      <w:r w:rsidRPr="00AC0BD3">
        <w:rPr>
          <w:rFonts w:ascii="Arial" w:hAnsi="Arial" w:cs="Arial"/>
          <w:b/>
        </w:rPr>
        <w:tab/>
        <w:t xml:space="preserve"> </w:t>
      </w:r>
      <w:r w:rsidRPr="00AC0BD3">
        <w:rPr>
          <w:rFonts w:ascii="Arial" w:hAnsi="Arial" w:cs="Arial"/>
          <w:b/>
        </w:rPr>
        <w:tab/>
        <w:t>L310 Applied Sociology</w:t>
      </w:r>
      <w:r w:rsidRPr="00AC0BD3">
        <w:rPr>
          <w:rFonts w:ascii="Arial" w:hAnsi="Arial" w:cs="Arial"/>
          <w:b/>
        </w:rPr>
        <w:tab/>
      </w:r>
    </w:p>
    <w:p w:rsidR="00AC0BD3" w:rsidRPr="00AC0BD3" w:rsidRDefault="00AC0BD3" w:rsidP="00AC0BD3">
      <w:pPr>
        <w:pBdr>
          <w:bottom w:val="single" w:sz="6" w:space="1" w:color="auto"/>
        </w:pBdr>
        <w:rPr>
          <w:rFonts w:ascii="Arial" w:hAnsi="Arial" w:cs="Arial"/>
          <w:b/>
        </w:rPr>
      </w:pPr>
    </w:p>
    <w:p w:rsidR="00AC0BD3" w:rsidRPr="00AC0BD3" w:rsidRDefault="00AC0BD3" w:rsidP="00AC0BD3">
      <w:pPr>
        <w:pStyle w:val="bullet"/>
        <w:overflowPunct/>
        <w:autoSpaceDE/>
        <w:autoSpaceDN/>
        <w:adjustRightInd/>
        <w:spacing w:before="0"/>
        <w:ind w:left="0" w:firstLine="0"/>
        <w:textAlignment w:val="auto"/>
        <w:rPr>
          <w:rFonts w:ascii="Arial" w:hAnsi="Arial" w:cs="Arial"/>
          <w:b/>
          <w:sz w:val="22"/>
          <w:szCs w:val="22"/>
        </w:rPr>
      </w:pPr>
      <w:r w:rsidRPr="00AC0BD3">
        <w:rPr>
          <w:rFonts w:ascii="Arial" w:hAnsi="Arial" w:cs="Arial"/>
          <w:b/>
          <w:sz w:val="22"/>
          <w:szCs w:val="22"/>
        </w:rPr>
        <w:t>AIM(S)</w:t>
      </w:r>
    </w:p>
    <w:p w:rsidR="00AC0BD3" w:rsidRPr="00AC0BD3" w:rsidRDefault="00AC0BD3" w:rsidP="00AC0BD3">
      <w:pPr>
        <w:pStyle w:val="bullet"/>
        <w:numPr>
          <w:ilvl w:val="0"/>
          <w:numId w:val="1"/>
        </w:numPr>
        <w:overflowPunct/>
        <w:autoSpaceDE/>
        <w:autoSpaceDN/>
        <w:adjustRightInd/>
        <w:spacing w:before="240"/>
        <w:ind w:left="851" w:hanging="567"/>
        <w:textAlignment w:val="auto"/>
        <w:rPr>
          <w:rFonts w:ascii="Arial" w:hAnsi="Arial" w:cs="Arial"/>
          <w:sz w:val="22"/>
          <w:szCs w:val="22"/>
        </w:rPr>
      </w:pPr>
      <w:r w:rsidRPr="00AC0BD3">
        <w:rPr>
          <w:rFonts w:ascii="Arial" w:hAnsi="Arial" w:cs="Arial"/>
          <w:sz w:val="22"/>
          <w:szCs w:val="22"/>
        </w:rPr>
        <w:t>To consider the current discourses associated with the concepts of 'Gender' and 'Sexuality.'</w:t>
      </w:r>
    </w:p>
    <w:p w:rsidR="00AC0BD3" w:rsidRPr="00AC0BD3" w:rsidRDefault="00AC0BD3" w:rsidP="00AC0BD3">
      <w:pPr>
        <w:pStyle w:val="bullet"/>
        <w:numPr>
          <w:ilvl w:val="0"/>
          <w:numId w:val="1"/>
        </w:numPr>
        <w:overflowPunct/>
        <w:autoSpaceDE/>
        <w:autoSpaceDN/>
        <w:adjustRightInd/>
        <w:spacing w:before="240"/>
        <w:ind w:left="851" w:hanging="567"/>
        <w:textAlignment w:val="auto"/>
        <w:rPr>
          <w:rFonts w:ascii="Arial" w:hAnsi="Arial" w:cs="Arial"/>
          <w:sz w:val="22"/>
          <w:szCs w:val="22"/>
        </w:rPr>
      </w:pPr>
      <w:r w:rsidRPr="00AC0BD3">
        <w:rPr>
          <w:rFonts w:ascii="Arial" w:hAnsi="Arial" w:cs="Arial"/>
          <w:sz w:val="22"/>
          <w:szCs w:val="22"/>
        </w:rPr>
        <w:t>To consider the implication of social constructivism on gender and sexuality.</w:t>
      </w:r>
    </w:p>
    <w:p w:rsidR="00AC0BD3" w:rsidRPr="00AC0BD3" w:rsidRDefault="00AC0BD3" w:rsidP="00AC0BD3">
      <w:pPr>
        <w:pStyle w:val="bullet"/>
        <w:overflowPunct/>
        <w:autoSpaceDE/>
        <w:autoSpaceDN/>
        <w:adjustRightInd/>
        <w:spacing w:before="0"/>
        <w:ind w:left="0" w:firstLine="0"/>
        <w:textAlignment w:val="auto"/>
        <w:rPr>
          <w:rFonts w:ascii="Arial" w:hAnsi="Arial" w:cs="Arial"/>
          <w:b/>
          <w:sz w:val="22"/>
          <w:szCs w:val="22"/>
        </w:rPr>
      </w:pPr>
    </w:p>
    <w:p w:rsidR="00AC0BD3" w:rsidRPr="00AC0BD3" w:rsidRDefault="00AC0BD3" w:rsidP="00AC0BD3">
      <w:pPr>
        <w:pStyle w:val="bullet"/>
        <w:overflowPunct/>
        <w:autoSpaceDE/>
        <w:autoSpaceDN/>
        <w:adjustRightInd/>
        <w:spacing w:before="0"/>
        <w:ind w:left="0" w:firstLine="0"/>
        <w:textAlignment w:val="auto"/>
        <w:rPr>
          <w:rFonts w:ascii="Arial" w:hAnsi="Arial" w:cs="Arial"/>
          <w:b/>
          <w:sz w:val="22"/>
          <w:szCs w:val="22"/>
        </w:rPr>
      </w:pPr>
      <w:r w:rsidRPr="00AC0BD3">
        <w:rPr>
          <w:rFonts w:ascii="Arial" w:hAnsi="Arial" w:cs="Arial"/>
          <w:b/>
          <w:sz w:val="22"/>
          <w:szCs w:val="22"/>
        </w:rPr>
        <w:t>LEARNING OUTCOMES</w:t>
      </w:r>
    </w:p>
    <w:p w:rsidR="00AC0BD3" w:rsidRPr="00AC0BD3" w:rsidRDefault="00AC0BD3" w:rsidP="00AC0BD3">
      <w:pPr>
        <w:spacing w:after="0"/>
        <w:rPr>
          <w:rFonts w:ascii="Arial" w:hAnsi="Arial" w:cs="Arial"/>
          <w:b/>
        </w:rPr>
      </w:pPr>
    </w:p>
    <w:p w:rsidR="00AC0BD3" w:rsidRPr="00AC0BD3" w:rsidRDefault="00AC0BD3" w:rsidP="00AC0BD3">
      <w:pPr>
        <w:rPr>
          <w:rFonts w:ascii="Arial" w:hAnsi="Arial" w:cs="Arial"/>
        </w:rPr>
      </w:pPr>
      <w:r w:rsidRPr="00AC0BD3">
        <w:rPr>
          <w:rFonts w:ascii="Arial" w:hAnsi="Arial" w:cs="Arial"/>
        </w:rPr>
        <w:t>Upon the successful completion of this module, the student should be able to:</w:t>
      </w:r>
    </w:p>
    <w:p w:rsidR="00AC0BD3" w:rsidRPr="00AC0BD3" w:rsidRDefault="00AC0BD3" w:rsidP="00AC0BD3">
      <w:pPr>
        <w:pStyle w:val="bullet"/>
        <w:numPr>
          <w:ilvl w:val="0"/>
          <w:numId w:val="3"/>
        </w:numPr>
        <w:overflowPunct/>
        <w:autoSpaceDE/>
        <w:autoSpaceDN/>
        <w:adjustRightInd/>
        <w:spacing w:before="240"/>
        <w:ind w:left="851" w:hanging="567"/>
        <w:textAlignment w:val="auto"/>
        <w:rPr>
          <w:rFonts w:ascii="Arial" w:hAnsi="Arial" w:cs="Arial"/>
          <w:sz w:val="22"/>
          <w:szCs w:val="22"/>
        </w:rPr>
      </w:pPr>
      <w:r w:rsidRPr="00AC0BD3">
        <w:rPr>
          <w:rFonts w:ascii="Arial" w:hAnsi="Arial" w:cs="Arial"/>
          <w:sz w:val="22"/>
          <w:szCs w:val="22"/>
        </w:rPr>
        <w:t>Critically analyse the concept of identity and describe the relationship between self and society.</w:t>
      </w:r>
    </w:p>
    <w:p w:rsidR="00AC0BD3" w:rsidRPr="00AC0BD3" w:rsidRDefault="00AC0BD3" w:rsidP="00AC0BD3">
      <w:pPr>
        <w:pStyle w:val="bullet"/>
        <w:numPr>
          <w:ilvl w:val="0"/>
          <w:numId w:val="3"/>
        </w:numPr>
        <w:overflowPunct/>
        <w:autoSpaceDE/>
        <w:autoSpaceDN/>
        <w:adjustRightInd/>
        <w:spacing w:before="240"/>
        <w:ind w:left="851" w:hanging="567"/>
        <w:textAlignment w:val="auto"/>
        <w:rPr>
          <w:rFonts w:ascii="Arial" w:hAnsi="Arial" w:cs="Arial"/>
          <w:sz w:val="22"/>
          <w:szCs w:val="22"/>
        </w:rPr>
      </w:pPr>
      <w:r w:rsidRPr="00AC0BD3">
        <w:rPr>
          <w:rFonts w:ascii="Arial" w:hAnsi="Arial" w:cs="Arial"/>
          <w:sz w:val="22"/>
          <w:szCs w:val="22"/>
        </w:rPr>
        <w:t xml:space="preserve">Critically reflect on the concept of 'Human Rights.' </w:t>
      </w:r>
    </w:p>
    <w:p w:rsidR="00AC0BD3" w:rsidRPr="00AC0BD3" w:rsidRDefault="00AC0BD3" w:rsidP="00AC0BD3">
      <w:pPr>
        <w:pStyle w:val="bullet"/>
        <w:numPr>
          <w:ilvl w:val="0"/>
          <w:numId w:val="3"/>
        </w:numPr>
        <w:overflowPunct/>
        <w:autoSpaceDE/>
        <w:autoSpaceDN/>
        <w:adjustRightInd/>
        <w:spacing w:before="240"/>
        <w:ind w:left="851" w:hanging="567"/>
        <w:textAlignment w:val="auto"/>
        <w:rPr>
          <w:rFonts w:ascii="Arial" w:hAnsi="Arial" w:cs="Arial"/>
          <w:sz w:val="22"/>
          <w:szCs w:val="22"/>
        </w:rPr>
      </w:pPr>
      <w:r w:rsidRPr="00AC0BD3">
        <w:rPr>
          <w:rFonts w:ascii="Arial" w:hAnsi="Arial" w:cs="Arial"/>
          <w:sz w:val="22"/>
          <w:szCs w:val="22"/>
        </w:rPr>
        <w:t>Critically explore how power relationships impact upon individual, social and political attitudes which in turn influence equality and diversity in practice.</w:t>
      </w:r>
    </w:p>
    <w:p w:rsidR="00AC0BD3" w:rsidRPr="00AC0BD3" w:rsidRDefault="00AC0BD3" w:rsidP="00AC0BD3">
      <w:pPr>
        <w:pStyle w:val="bullet"/>
        <w:numPr>
          <w:ilvl w:val="0"/>
          <w:numId w:val="3"/>
        </w:numPr>
        <w:overflowPunct/>
        <w:autoSpaceDE/>
        <w:autoSpaceDN/>
        <w:adjustRightInd/>
        <w:spacing w:before="240"/>
        <w:ind w:left="851" w:hanging="567"/>
        <w:textAlignment w:val="auto"/>
        <w:rPr>
          <w:rFonts w:ascii="Arial" w:hAnsi="Arial" w:cs="Arial"/>
          <w:sz w:val="22"/>
          <w:szCs w:val="22"/>
        </w:rPr>
      </w:pPr>
      <w:r w:rsidRPr="00AC0BD3">
        <w:rPr>
          <w:rFonts w:ascii="Arial" w:hAnsi="Arial" w:cs="Arial"/>
          <w:sz w:val="22"/>
          <w:szCs w:val="22"/>
        </w:rPr>
        <w:t>Explore in depth how power and control impact on diverse populations.</w:t>
      </w:r>
    </w:p>
    <w:p w:rsidR="00AC0BD3" w:rsidRPr="00AC0BD3" w:rsidRDefault="00AC0BD3" w:rsidP="00AC0BD3">
      <w:pPr>
        <w:spacing w:after="0"/>
        <w:rPr>
          <w:rFonts w:ascii="Arial" w:hAnsi="Arial" w:cs="Arial"/>
        </w:rPr>
      </w:pPr>
    </w:p>
    <w:p w:rsidR="00AC0BD3" w:rsidRPr="00AC0BD3" w:rsidRDefault="00AC0BD3" w:rsidP="00AC0BD3">
      <w:pPr>
        <w:pStyle w:val="fixed"/>
        <w:rPr>
          <w:rFonts w:ascii="Arial" w:hAnsi="Arial" w:cs="Arial"/>
          <w:sz w:val="22"/>
          <w:szCs w:val="22"/>
        </w:rPr>
      </w:pPr>
      <w:r w:rsidRPr="00AC0BD3">
        <w:rPr>
          <w:rFonts w:ascii="Arial" w:hAnsi="Arial" w:cs="Arial"/>
          <w:sz w:val="22"/>
          <w:szCs w:val="22"/>
        </w:rPr>
        <w:t>INDICATIVE CONTENT</w:t>
      </w:r>
    </w:p>
    <w:p w:rsidR="00AC0BD3" w:rsidRPr="00AC0BD3" w:rsidRDefault="00AC0BD3" w:rsidP="00AC0BD3">
      <w:pPr>
        <w:pStyle w:val="ListParagraph"/>
        <w:numPr>
          <w:ilvl w:val="0"/>
          <w:numId w:val="2"/>
        </w:numPr>
        <w:spacing w:before="240" w:after="0" w:line="240" w:lineRule="auto"/>
        <w:ind w:left="851" w:hanging="567"/>
        <w:contextualSpacing w:val="0"/>
        <w:jc w:val="both"/>
        <w:rPr>
          <w:rFonts w:ascii="Arial" w:hAnsi="Arial" w:cs="Arial"/>
          <w:strike/>
        </w:rPr>
      </w:pPr>
      <w:r w:rsidRPr="00AC0BD3">
        <w:rPr>
          <w:rFonts w:ascii="Arial" w:hAnsi="Arial" w:cs="Arial"/>
        </w:rPr>
        <w:t xml:space="preserve">Human Rights, Identity and Intersectionality: The Postmodern era has sought to undermine the certainty of past traditions, including the monolithic notion of 'identity'. Built, as it was, on the certainty of an essentialist paradigm, and ordering the hierarchy of privilege and entitlement. Central to this discourse has been the 'nurture/nature' debate which has been described by different disciplines in different ways, with no conclusive agreement as to how </w:t>
      </w:r>
      <w:proofErr w:type="gramStart"/>
      <w:r w:rsidRPr="00AC0BD3">
        <w:rPr>
          <w:rFonts w:ascii="Arial" w:hAnsi="Arial" w:cs="Arial"/>
        </w:rPr>
        <w:t>identity(</w:t>
      </w:r>
      <w:proofErr w:type="spellStart"/>
      <w:proofErr w:type="gramEnd"/>
      <w:r w:rsidRPr="00AC0BD3">
        <w:rPr>
          <w:rFonts w:ascii="Arial" w:hAnsi="Arial" w:cs="Arial"/>
        </w:rPr>
        <w:t>ies</w:t>
      </w:r>
      <w:proofErr w:type="spellEnd"/>
      <w:r w:rsidRPr="00AC0BD3">
        <w:rPr>
          <w:rFonts w:ascii="Arial" w:hAnsi="Arial" w:cs="Arial"/>
        </w:rPr>
        <w:t xml:space="preserve">) are formed. </w:t>
      </w:r>
    </w:p>
    <w:p w:rsidR="00AC0BD3" w:rsidRPr="00AC0BD3" w:rsidRDefault="00AC0BD3" w:rsidP="00AC0BD3">
      <w:pPr>
        <w:pStyle w:val="ListParagraph"/>
        <w:numPr>
          <w:ilvl w:val="0"/>
          <w:numId w:val="2"/>
        </w:numPr>
        <w:spacing w:before="240" w:after="0" w:line="240" w:lineRule="auto"/>
        <w:ind w:left="851" w:hanging="567"/>
        <w:contextualSpacing w:val="0"/>
        <w:jc w:val="both"/>
        <w:rPr>
          <w:rFonts w:ascii="Arial" w:hAnsi="Arial" w:cs="Arial"/>
          <w:strike/>
        </w:rPr>
      </w:pPr>
      <w:r w:rsidRPr="00AC0BD3">
        <w:rPr>
          <w:rFonts w:ascii="Arial" w:hAnsi="Arial" w:cs="Arial"/>
        </w:rPr>
        <w:t xml:space="preserve">There are many ways in which GSD can be represented; and </w:t>
      </w:r>
      <w:proofErr w:type="spellStart"/>
      <w:r w:rsidRPr="00AC0BD3">
        <w:rPr>
          <w:rFonts w:ascii="Arial" w:hAnsi="Arial" w:cs="Arial"/>
        </w:rPr>
        <w:t>Rimmerman</w:t>
      </w:r>
      <w:proofErr w:type="spellEnd"/>
      <w:r w:rsidRPr="00AC0BD3">
        <w:rPr>
          <w:rFonts w:ascii="Arial" w:hAnsi="Arial" w:cs="Arial"/>
        </w:rPr>
        <w:t xml:space="preserve"> (2008) invites us to consider GSD through the construct of a social movement, or, as he argues, social movements. He makes the important claim that within the GSD or LGBTQI+ communities, there are different her/ his/ their stories, as well as tensions and political differences, which are still unresolved in contemporary discourse. At the heart of these differences lies a fundamental question of the politics of liberation or assimilation.</w:t>
      </w:r>
    </w:p>
    <w:p w:rsidR="00AC0BD3" w:rsidRPr="00AC0BD3" w:rsidRDefault="00AC0BD3" w:rsidP="00AC0BD3">
      <w:pPr>
        <w:pStyle w:val="ListParagraph"/>
        <w:numPr>
          <w:ilvl w:val="0"/>
          <w:numId w:val="2"/>
        </w:numPr>
        <w:spacing w:before="240" w:after="0" w:line="240" w:lineRule="auto"/>
        <w:ind w:left="851" w:hanging="567"/>
        <w:contextualSpacing w:val="0"/>
        <w:jc w:val="both"/>
        <w:rPr>
          <w:rFonts w:ascii="Arial" w:hAnsi="Arial" w:cs="Arial"/>
        </w:rPr>
      </w:pPr>
      <w:r w:rsidRPr="00AC0BD3">
        <w:rPr>
          <w:rFonts w:ascii="Arial" w:hAnsi="Arial" w:cs="Arial"/>
        </w:rPr>
        <w:t xml:space="preserve">The Disciplining of Sex and Gender: A range of theories and theorists will be explored including: </w:t>
      </w:r>
    </w:p>
    <w:p w:rsidR="00AC0BD3" w:rsidRPr="00AC0BD3" w:rsidRDefault="00AC0BD3" w:rsidP="00AC0BD3">
      <w:pPr>
        <w:pStyle w:val="ListParagraph"/>
        <w:numPr>
          <w:ilvl w:val="1"/>
          <w:numId w:val="2"/>
        </w:numPr>
        <w:spacing w:after="0" w:line="240" w:lineRule="auto"/>
        <w:ind w:left="1434" w:hanging="357"/>
        <w:contextualSpacing w:val="0"/>
        <w:jc w:val="both"/>
        <w:rPr>
          <w:rFonts w:ascii="Arial" w:hAnsi="Arial" w:cs="Arial"/>
        </w:rPr>
      </w:pPr>
      <w:r w:rsidRPr="00AC0BD3">
        <w:rPr>
          <w:rFonts w:ascii="Arial" w:hAnsi="Arial" w:cs="Arial"/>
        </w:rPr>
        <w:t>Foucault and the 'subject position'.</w:t>
      </w:r>
    </w:p>
    <w:p w:rsidR="00AC0BD3" w:rsidRPr="00AC0BD3" w:rsidRDefault="00AC0BD3" w:rsidP="00AC0BD3">
      <w:pPr>
        <w:pStyle w:val="ListParagraph"/>
        <w:numPr>
          <w:ilvl w:val="1"/>
          <w:numId w:val="2"/>
        </w:numPr>
        <w:spacing w:after="0" w:line="240" w:lineRule="auto"/>
        <w:ind w:left="1434" w:hanging="357"/>
        <w:contextualSpacing w:val="0"/>
        <w:jc w:val="both"/>
        <w:rPr>
          <w:rFonts w:ascii="Arial" w:hAnsi="Arial" w:cs="Arial"/>
        </w:rPr>
      </w:pPr>
      <w:r w:rsidRPr="00AC0BD3">
        <w:rPr>
          <w:rFonts w:ascii="Arial" w:hAnsi="Arial" w:cs="Arial"/>
        </w:rPr>
        <w:t>Judith Butler and the 'Performance' of 'Gender'</w:t>
      </w:r>
    </w:p>
    <w:p w:rsidR="00AC0BD3" w:rsidRPr="00AC0BD3" w:rsidRDefault="00AC0BD3" w:rsidP="00AC0BD3">
      <w:pPr>
        <w:pStyle w:val="ListParagraph"/>
        <w:numPr>
          <w:ilvl w:val="1"/>
          <w:numId w:val="2"/>
        </w:numPr>
        <w:spacing w:after="0" w:line="240" w:lineRule="auto"/>
        <w:ind w:left="1434" w:hanging="357"/>
        <w:contextualSpacing w:val="0"/>
        <w:rPr>
          <w:rFonts w:ascii="Arial" w:hAnsi="Arial" w:cs="Arial"/>
        </w:rPr>
      </w:pPr>
      <w:r w:rsidRPr="00AC0BD3">
        <w:rPr>
          <w:rFonts w:ascii="Arial" w:hAnsi="Arial" w:cs="Arial"/>
        </w:rPr>
        <w:t>Queer Theory – what is it?</w:t>
      </w:r>
    </w:p>
    <w:p w:rsidR="00AC0BD3" w:rsidRPr="00AC0BD3" w:rsidRDefault="00AC0BD3" w:rsidP="00AC0BD3">
      <w:pPr>
        <w:pStyle w:val="ListParagraph"/>
        <w:numPr>
          <w:ilvl w:val="1"/>
          <w:numId w:val="2"/>
        </w:numPr>
        <w:spacing w:after="0" w:line="240" w:lineRule="auto"/>
        <w:ind w:left="1434" w:hanging="357"/>
        <w:contextualSpacing w:val="0"/>
        <w:rPr>
          <w:rFonts w:ascii="Arial" w:hAnsi="Arial" w:cs="Arial"/>
        </w:rPr>
      </w:pPr>
      <w:r w:rsidRPr="00AC0BD3">
        <w:rPr>
          <w:rFonts w:ascii="Arial" w:hAnsi="Arial" w:cs="Arial"/>
        </w:rPr>
        <w:t xml:space="preserve">Hegemonic Masculinity and Masculine Femininity </w:t>
      </w:r>
    </w:p>
    <w:p w:rsidR="00AC0BD3" w:rsidRPr="00AC0BD3" w:rsidRDefault="00AC0BD3" w:rsidP="00AC0BD3">
      <w:pPr>
        <w:pStyle w:val="fixed"/>
        <w:rPr>
          <w:rFonts w:ascii="Arial" w:hAnsi="Arial" w:cs="Arial"/>
          <w:sz w:val="22"/>
          <w:szCs w:val="22"/>
        </w:rPr>
      </w:pPr>
      <w:r w:rsidRPr="00AC0BD3">
        <w:rPr>
          <w:rFonts w:ascii="Arial" w:hAnsi="Arial" w:cs="Arial"/>
          <w:sz w:val="22"/>
          <w:szCs w:val="22"/>
        </w:rPr>
        <w:lastRenderedPageBreak/>
        <w:t>LEARNING AND TEACHING STRATEGY</w:t>
      </w:r>
    </w:p>
    <w:p w:rsidR="00AC0BD3" w:rsidRPr="00AC0BD3" w:rsidRDefault="00AC0BD3" w:rsidP="00AC0BD3">
      <w:pPr>
        <w:pStyle w:val="fixed"/>
        <w:rPr>
          <w:rFonts w:ascii="Arial" w:hAnsi="Arial" w:cs="Arial"/>
          <w:sz w:val="22"/>
          <w:szCs w:val="22"/>
        </w:rPr>
      </w:pPr>
    </w:p>
    <w:p w:rsidR="00AC0BD3" w:rsidRPr="00AC0BD3" w:rsidRDefault="00AC0BD3" w:rsidP="00AC0BD3">
      <w:pPr>
        <w:keepNext/>
        <w:spacing w:after="0" w:line="240" w:lineRule="auto"/>
        <w:rPr>
          <w:rFonts w:ascii="Arial" w:hAnsi="Arial" w:cs="Arial"/>
        </w:rPr>
      </w:pPr>
      <w:r w:rsidRPr="00AC0BD3">
        <w:rPr>
          <w:rFonts w:ascii="Arial" w:hAnsi="Arial" w:cs="Arial"/>
        </w:rPr>
        <w:t>The study time for the module is divided as follows:</w:t>
      </w:r>
    </w:p>
    <w:p w:rsidR="00AC0BD3" w:rsidRPr="00AC0BD3" w:rsidRDefault="00AC0BD3" w:rsidP="00AC0BD3">
      <w:pPr>
        <w:keepNext/>
        <w:spacing w:after="0" w:line="240" w:lineRule="auto"/>
        <w:rPr>
          <w:rFonts w:ascii="Arial" w:hAnsi="Arial"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06"/>
        <w:gridCol w:w="1559"/>
        <w:gridCol w:w="1843"/>
      </w:tblGrid>
      <w:tr w:rsidR="00AC0BD3" w:rsidRPr="00AC0BD3" w:rsidTr="00DB5A4F">
        <w:tc>
          <w:tcPr>
            <w:tcW w:w="3006" w:type="dxa"/>
            <w:tcBorders>
              <w:top w:val="single" w:sz="4" w:space="0" w:color="auto"/>
              <w:left w:val="single" w:sz="4" w:space="0" w:color="auto"/>
            </w:tcBorders>
            <w:shd w:val="clear" w:color="auto" w:fill="auto"/>
          </w:tcPr>
          <w:p w:rsidR="00AC0BD3" w:rsidRPr="00AC0BD3" w:rsidRDefault="00AC0BD3" w:rsidP="00DB5A4F">
            <w:pPr>
              <w:keepNext/>
              <w:spacing w:after="0" w:line="240" w:lineRule="auto"/>
              <w:rPr>
                <w:rFonts w:ascii="Arial" w:hAnsi="Arial" w:cs="Arial"/>
                <w:b/>
                <w:lang w:eastAsia="en-GB"/>
              </w:rPr>
            </w:pPr>
            <w:r w:rsidRPr="00AC0BD3">
              <w:rPr>
                <w:rFonts w:ascii="Arial" w:hAnsi="Arial" w:cs="Arial"/>
                <w:b/>
                <w:lang w:eastAsia="en-GB"/>
              </w:rPr>
              <w:t>Activity type</w:t>
            </w:r>
          </w:p>
        </w:tc>
        <w:tc>
          <w:tcPr>
            <w:tcW w:w="1559" w:type="dxa"/>
            <w:tcBorders>
              <w:top w:val="single" w:sz="4" w:space="0" w:color="auto"/>
            </w:tcBorders>
            <w:shd w:val="clear" w:color="auto" w:fill="auto"/>
          </w:tcPr>
          <w:p w:rsidR="00AC0BD3" w:rsidRPr="00AC0BD3" w:rsidRDefault="00AC0BD3" w:rsidP="00DB5A4F">
            <w:pPr>
              <w:keepNext/>
              <w:spacing w:after="0" w:line="240" w:lineRule="auto"/>
              <w:jc w:val="center"/>
              <w:rPr>
                <w:rFonts w:ascii="Arial" w:hAnsi="Arial" w:cs="Arial"/>
                <w:b/>
                <w:lang w:eastAsia="en-GB"/>
              </w:rPr>
            </w:pPr>
            <w:r w:rsidRPr="00AC0BD3">
              <w:rPr>
                <w:rFonts w:ascii="Arial" w:hAnsi="Arial" w:cs="Arial"/>
                <w:b/>
                <w:lang w:eastAsia="en-GB"/>
              </w:rPr>
              <w:t>Hours</w:t>
            </w:r>
          </w:p>
        </w:tc>
        <w:tc>
          <w:tcPr>
            <w:tcW w:w="1843" w:type="dxa"/>
            <w:tcBorders>
              <w:top w:val="single" w:sz="4" w:space="0" w:color="auto"/>
            </w:tcBorders>
            <w:shd w:val="clear" w:color="auto" w:fill="auto"/>
          </w:tcPr>
          <w:p w:rsidR="00AC0BD3" w:rsidRPr="00AC0BD3" w:rsidRDefault="00AC0BD3" w:rsidP="00DB5A4F">
            <w:pPr>
              <w:keepNext/>
              <w:spacing w:after="0" w:line="240" w:lineRule="auto"/>
              <w:jc w:val="center"/>
              <w:rPr>
                <w:rFonts w:ascii="Arial" w:hAnsi="Arial" w:cs="Arial"/>
                <w:b/>
                <w:lang w:eastAsia="en-GB"/>
              </w:rPr>
            </w:pPr>
            <w:r w:rsidRPr="00AC0BD3">
              <w:rPr>
                <w:rFonts w:ascii="Arial" w:hAnsi="Arial" w:cs="Arial"/>
                <w:b/>
                <w:lang w:eastAsia="en-GB"/>
              </w:rPr>
              <w:t>Percentage</w:t>
            </w:r>
          </w:p>
        </w:tc>
      </w:tr>
      <w:tr w:rsidR="00AC0BD3" w:rsidRPr="00AC0BD3" w:rsidTr="00DB5A4F">
        <w:tc>
          <w:tcPr>
            <w:tcW w:w="3006" w:type="dxa"/>
            <w:shd w:val="clear" w:color="auto" w:fill="auto"/>
          </w:tcPr>
          <w:p w:rsidR="00AC0BD3" w:rsidRPr="00AC0BD3" w:rsidRDefault="00AC0BD3" w:rsidP="00DB5A4F">
            <w:pPr>
              <w:keepNext/>
              <w:spacing w:after="0" w:line="240" w:lineRule="auto"/>
              <w:rPr>
                <w:rFonts w:ascii="Arial" w:hAnsi="Arial" w:cs="Arial"/>
                <w:lang w:eastAsia="en-GB"/>
              </w:rPr>
            </w:pPr>
            <w:r w:rsidRPr="00AC0BD3">
              <w:rPr>
                <w:rFonts w:ascii="Arial" w:hAnsi="Arial" w:cs="Arial"/>
                <w:lang w:eastAsia="en-GB"/>
              </w:rPr>
              <w:t>Scheduled learning</w:t>
            </w:r>
          </w:p>
        </w:tc>
        <w:tc>
          <w:tcPr>
            <w:tcW w:w="1559" w:type="dxa"/>
            <w:shd w:val="clear" w:color="auto" w:fill="auto"/>
          </w:tcPr>
          <w:p w:rsidR="00AC0BD3" w:rsidRPr="00AC0BD3" w:rsidRDefault="00AC0BD3" w:rsidP="00DB5A4F">
            <w:pPr>
              <w:keepNext/>
              <w:spacing w:after="0" w:line="240" w:lineRule="auto"/>
              <w:jc w:val="center"/>
              <w:rPr>
                <w:rFonts w:ascii="Arial" w:hAnsi="Arial" w:cs="Arial"/>
                <w:lang w:eastAsia="en-GB"/>
              </w:rPr>
            </w:pPr>
            <w:r w:rsidRPr="00AC0BD3">
              <w:rPr>
                <w:rFonts w:ascii="Arial" w:hAnsi="Arial" w:cs="Arial"/>
                <w:lang w:eastAsia="en-GB"/>
              </w:rPr>
              <w:t>30</w:t>
            </w:r>
          </w:p>
        </w:tc>
        <w:tc>
          <w:tcPr>
            <w:tcW w:w="1843" w:type="dxa"/>
            <w:shd w:val="clear" w:color="auto" w:fill="auto"/>
          </w:tcPr>
          <w:p w:rsidR="00AC0BD3" w:rsidRPr="00AC0BD3" w:rsidRDefault="00AC0BD3" w:rsidP="00DB5A4F">
            <w:pPr>
              <w:keepNext/>
              <w:spacing w:after="0" w:line="240" w:lineRule="auto"/>
              <w:jc w:val="center"/>
              <w:rPr>
                <w:rFonts w:ascii="Arial" w:hAnsi="Arial" w:cs="Arial"/>
                <w:lang w:eastAsia="en-GB"/>
              </w:rPr>
            </w:pPr>
            <w:r w:rsidRPr="00AC0BD3">
              <w:rPr>
                <w:rFonts w:ascii="Arial" w:hAnsi="Arial" w:cs="Arial"/>
                <w:lang w:eastAsia="en-GB"/>
              </w:rPr>
              <w:t>10%</w:t>
            </w:r>
          </w:p>
        </w:tc>
      </w:tr>
      <w:tr w:rsidR="00AC0BD3" w:rsidRPr="00AC0BD3" w:rsidTr="00DB5A4F">
        <w:tc>
          <w:tcPr>
            <w:tcW w:w="3006" w:type="dxa"/>
            <w:shd w:val="clear" w:color="auto" w:fill="auto"/>
          </w:tcPr>
          <w:p w:rsidR="00AC0BD3" w:rsidRPr="00AC0BD3" w:rsidRDefault="00AC0BD3" w:rsidP="00DB5A4F">
            <w:pPr>
              <w:keepNext/>
              <w:spacing w:after="0" w:line="240" w:lineRule="auto"/>
              <w:rPr>
                <w:rFonts w:ascii="Arial" w:hAnsi="Arial" w:cs="Arial"/>
                <w:lang w:eastAsia="en-GB"/>
              </w:rPr>
            </w:pPr>
            <w:r w:rsidRPr="00AC0BD3">
              <w:rPr>
                <w:rFonts w:ascii="Arial" w:hAnsi="Arial" w:cs="Arial"/>
                <w:lang w:eastAsia="en-GB"/>
              </w:rPr>
              <w:t>Independent learning</w:t>
            </w:r>
          </w:p>
        </w:tc>
        <w:tc>
          <w:tcPr>
            <w:tcW w:w="1559" w:type="dxa"/>
            <w:shd w:val="clear" w:color="auto" w:fill="auto"/>
          </w:tcPr>
          <w:p w:rsidR="00AC0BD3" w:rsidRPr="00AC0BD3" w:rsidRDefault="00AC0BD3" w:rsidP="00DB5A4F">
            <w:pPr>
              <w:keepNext/>
              <w:spacing w:after="0" w:line="240" w:lineRule="auto"/>
              <w:jc w:val="center"/>
              <w:rPr>
                <w:rFonts w:ascii="Arial" w:hAnsi="Arial" w:cs="Arial"/>
                <w:lang w:eastAsia="en-GB"/>
              </w:rPr>
            </w:pPr>
            <w:r w:rsidRPr="00AC0BD3">
              <w:rPr>
                <w:rFonts w:ascii="Arial" w:hAnsi="Arial" w:cs="Arial"/>
                <w:lang w:eastAsia="en-GB"/>
              </w:rPr>
              <w:t>270</w:t>
            </w:r>
          </w:p>
        </w:tc>
        <w:tc>
          <w:tcPr>
            <w:tcW w:w="1843" w:type="dxa"/>
            <w:shd w:val="clear" w:color="auto" w:fill="auto"/>
          </w:tcPr>
          <w:p w:rsidR="00AC0BD3" w:rsidRPr="00AC0BD3" w:rsidRDefault="00AC0BD3" w:rsidP="00DB5A4F">
            <w:pPr>
              <w:keepNext/>
              <w:spacing w:after="0" w:line="240" w:lineRule="auto"/>
              <w:jc w:val="center"/>
              <w:rPr>
                <w:rFonts w:ascii="Arial" w:hAnsi="Arial" w:cs="Arial"/>
                <w:lang w:eastAsia="en-GB"/>
              </w:rPr>
            </w:pPr>
            <w:r w:rsidRPr="00AC0BD3">
              <w:rPr>
                <w:rFonts w:ascii="Arial" w:hAnsi="Arial" w:cs="Arial"/>
                <w:lang w:eastAsia="en-GB"/>
              </w:rPr>
              <w:t>90%</w:t>
            </w:r>
          </w:p>
        </w:tc>
      </w:tr>
      <w:tr w:rsidR="00AC0BD3" w:rsidRPr="00AC0BD3" w:rsidTr="00DB5A4F">
        <w:tc>
          <w:tcPr>
            <w:tcW w:w="3006" w:type="dxa"/>
            <w:shd w:val="clear" w:color="auto" w:fill="auto"/>
          </w:tcPr>
          <w:p w:rsidR="00AC0BD3" w:rsidRPr="00AC0BD3" w:rsidRDefault="00AC0BD3" w:rsidP="00DB5A4F">
            <w:pPr>
              <w:keepNext/>
              <w:spacing w:after="0" w:line="240" w:lineRule="auto"/>
              <w:rPr>
                <w:rFonts w:ascii="Arial" w:hAnsi="Arial" w:cs="Arial"/>
                <w:lang w:eastAsia="en-GB"/>
              </w:rPr>
            </w:pPr>
            <w:r w:rsidRPr="00AC0BD3">
              <w:rPr>
                <w:rFonts w:ascii="Arial" w:hAnsi="Arial" w:cs="Arial"/>
                <w:lang w:eastAsia="en-GB"/>
              </w:rPr>
              <w:t>Placement learning</w:t>
            </w:r>
          </w:p>
        </w:tc>
        <w:tc>
          <w:tcPr>
            <w:tcW w:w="1559" w:type="dxa"/>
            <w:shd w:val="clear" w:color="auto" w:fill="auto"/>
          </w:tcPr>
          <w:p w:rsidR="00AC0BD3" w:rsidRPr="00AC0BD3" w:rsidRDefault="00AC0BD3" w:rsidP="00DB5A4F">
            <w:pPr>
              <w:keepNext/>
              <w:spacing w:after="0" w:line="240" w:lineRule="auto"/>
              <w:jc w:val="center"/>
              <w:rPr>
                <w:rFonts w:ascii="Arial" w:hAnsi="Arial" w:cs="Arial"/>
                <w:lang w:eastAsia="en-GB"/>
              </w:rPr>
            </w:pPr>
            <w:r w:rsidRPr="00AC0BD3">
              <w:rPr>
                <w:rFonts w:ascii="Arial" w:hAnsi="Arial" w:cs="Arial"/>
                <w:lang w:eastAsia="en-GB"/>
              </w:rPr>
              <w:t>0</w:t>
            </w:r>
          </w:p>
        </w:tc>
        <w:tc>
          <w:tcPr>
            <w:tcW w:w="1843" w:type="dxa"/>
            <w:shd w:val="clear" w:color="auto" w:fill="auto"/>
          </w:tcPr>
          <w:p w:rsidR="00AC0BD3" w:rsidRPr="00AC0BD3" w:rsidRDefault="00AC0BD3" w:rsidP="00DB5A4F">
            <w:pPr>
              <w:keepNext/>
              <w:spacing w:after="0" w:line="240" w:lineRule="auto"/>
              <w:jc w:val="center"/>
              <w:rPr>
                <w:rFonts w:ascii="Arial" w:hAnsi="Arial" w:cs="Arial"/>
                <w:lang w:eastAsia="en-GB"/>
              </w:rPr>
            </w:pPr>
            <w:r w:rsidRPr="00AC0BD3">
              <w:rPr>
                <w:rFonts w:ascii="Arial" w:hAnsi="Arial" w:cs="Arial"/>
                <w:lang w:eastAsia="en-GB"/>
              </w:rPr>
              <w:t>0%</w:t>
            </w:r>
          </w:p>
        </w:tc>
      </w:tr>
      <w:tr w:rsidR="00AC0BD3" w:rsidRPr="00AC0BD3" w:rsidTr="00DB5A4F">
        <w:tc>
          <w:tcPr>
            <w:tcW w:w="3006" w:type="dxa"/>
            <w:shd w:val="clear" w:color="auto" w:fill="auto"/>
          </w:tcPr>
          <w:p w:rsidR="00AC0BD3" w:rsidRPr="00AC0BD3" w:rsidRDefault="00AC0BD3" w:rsidP="00DB5A4F">
            <w:pPr>
              <w:keepNext/>
              <w:spacing w:after="0" w:line="240" w:lineRule="auto"/>
              <w:rPr>
                <w:rFonts w:ascii="Arial" w:hAnsi="Arial" w:cs="Arial"/>
                <w:b/>
                <w:lang w:eastAsia="en-GB"/>
              </w:rPr>
            </w:pPr>
            <w:r w:rsidRPr="00AC0BD3">
              <w:rPr>
                <w:rFonts w:ascii="Arial" w:hAnsi="Arial" w:cs="Arial"/>
                <w:b/>
                <w:lang w:eastAsia="en-GB"/>
              </w:rPr>
              <w:t>TOTAL</w:t>
            </w:r>
          </w:p>
        </w:tc>
        <w:tc>
          <w:tcPr>
            <w:tcW w:w="1559" w:type="dxa"/>
            <w:shd w:val="clear" w:color="auto" w:fill="auto"/>
          </w:tcPr>
          <w:p w:rsidR="00AC0BD3" w:rsidRPr="00AC0BD3" w:rsidRDefault="00AC0BD3" w:rsidP="00DB5A4F">
            <w:pPr>
              <w:keepNext/>
              <w:spacing w:after="0" w:line="240" w:lineRule="auto"/>
              <w:jc w:val="center"/>
              <w:rPr>
                <w:rFonts w:ascii="Arial" w:hAnsi="Arial" w:cs="Arial"/>
                <w:b/>
                <w:lang w:eastAsia="en-GB"/>
              </w:rPr>
            </w:pPr>
            <w:r w:rsidRPr="00AC0BD3">
              <w:rPr>
                <w:rFonts w:ascii="Arial" w:hAnsi="Arial" w:cs="Arial"/>
                <w:b/>
                <w:lang w:eastAsia="en-GB"/>
              </w:rPr>
              <w:t>300</w:t>
            </w:r>
          </w:p>
        </w:tc>
        <w:tc>
          <w:tcPr>
            <w:tcW w:w="1843" w:type="dxa"/>
            <w:shd w:val="clear" w:color="auto" w:fill="auto"/>
          </w:tcPr>
          <w:p w:rsidR="00AC0BD3" w:rsidRPr="00AC0BD3" w:rsidRDefault="00AC0BD3" w:rsidP="00DB5A4F">
            <w:pPr>
              <w:keepNext/>
              <w:spacing w:after="0" w:line="240" w:lineRule="auto"/>
              <w:jc w:val="center"/>
              <w:rPr>
                <w:rFonts w:ascii="Arial" w:hAnsi="Arial" w:cs="Arial"/>
                <w:b/>
                <w:lang w:eastAsia="en-GB"/>
              </w:rPr>
            </w:pPr>
            <w:r w:rsidRPr="00AC0BD3">
              <w:rPr>
                <w:rFonts w:ascii="Arial" w:hAnsi="Arial" w:cs="Arial"/>
                <w:b/>
                <w:lang w:eastAsia="en-GB"/>
              </w:rPr>
              <w:t>100%</w:t>
            </w:r>
          </w:p>
        </w:tc>
      </w:tr>
    </w:tbl>
    <w:p w:rsidR="00AC0BD3" w:rsidRPr="00AC0BD3" w:rsidRDefault="00AC0BD3" w:rsidP="00AC0BD3">
      <w:pPr>
        <w:pStyle w:val="fixed"/>
        <w:ind w:left="0" w:firstLine="0"/>
        <w:rPr>
          <w:rFonts w:ascii="Arial" w:hAnsi="Arial" w:cs="Arial"/>
          <w:sz w:val="22"/>
          <w:szCs w:val="22"/>
        </w:rPr>
      </w:pPr>
    </w:p>
    <w:p w:rsidR="00AC0BD3" w:rsidRPr="00AC0BD3" w:rsidRDefault="00AC0BD3" w:rsidP="00AC0BD3">
      <w:pPr>
        <w:pStyle w:val="fixed"/>
        <w:ind w:left="0" w:firstLine="0"/>
        <w:rPr>
          <w:rFonts w:ascii="Arial" w:hAnsi="Arial" w:cs="Arial"/>
          <w:sz w:val="22"/>
          <w:szCs w:val="22"/>
        </w:rPr>
      </w:pPr>
      <w:r w:rsidRPr="00AC0BD3">
        <w:rPr>
          <w:rFonts w:ascii="Arial" w:hAnsi="Arial" w:cs="Arial"/>
          <w:sz w:val="22"/>
          <w:szCs w:val="22"/>
        </w:rPr>
        <w:t>ASSESSMENT</w:t>
      </w:r>
    </w:p>
    <w:p w:rsidR="00AC0BD3" w:rsidRPr="00AC0BD3" w:rsidRDefault="00AC0BD3" w:rsidP="00AC0BD3">
      <w:pPr>
        <w:pStyle w:val="fixed"/>
        <w:ind w:left="0"/>
        <w:rPr>
          <w:rFonts w:ascii="Arial" w:hAnsi="Arial" w:cs="Arial"/>
          <w:sz w:val="22"/>
          <w:szCs w:val="22"/>
        </w:rPr>
      </w:pPr>
    </w:p>
    <w:p w:rsidR="00AC0BD3" w:rsidRPr="00AC0BD3" w:rsidRDefault="00AC0BD3" w:rsidP="00AC0BD3">
      <w:pPr>
        <w:spacing w:after="0" w:line="240" w:lineRule="auto"/>
        <w:rPr>
          <w:rFonts w:ascii="Arial" w:hAnsi="Arial" w:cs="Arial"/>
          <w:b/>
        </w:rPr>
      </w:pPr>
      <w:r w:rsidRPr="00AC0BD3">
        <w:rPr>
          <w:rFonts w:ascii="Arial" w:hAnsi="Arial" w:cs="Arial"/>
          <w:b/>
        </w:rPr>
        <w:t>Assessment Component 1</w:t>
      </w:r>
    </w:p>
    <w:p w:rsidR="00AC0BD3" w:rsidRPr="00AC0BD3" w:rsidRDefault="00AC0BD3" w:rsidP="00AC0BD3">
      <w:pPr>
        <w:spacing w:after="0" w:line="240" w:lineRule="auto"/>
        <w:rPr>
          <w:rFonts w:ascii="Arial" w:hAnsi="Arial"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AC0BD3" w:rsidRPr="00AC0BD3" w:rsidTr="00DB5A4F">
        <w:sdt>
          <w:sdtPr>
            <w:rPr>
              <w:rFonts w:ascii="Arial" w:hAnsi="Arial" w:cs="Arial"/>
              <w:sz w:val="22"/>
              <w:szCs w:val="22"/>
            </w:rPr>
            <w:id w:val="48737292"/>
            <w14:checkbox>
              <w14:checked w14:val="0"/>
              <w14:checkedState w14:val="2612" w14:font="MS Gothic"/>
              <w14:uncheckedState w14:val="2610" w14:font="MS Gothic"/>
            </w14:checkbox>
          </w:sdtPr>
          <w:sdtContent>
            <w:tc>
              <w:tcPr>
                <w:tcW w:w="562" w:type="dxa"/>
              </w:tcPr>
              <w:p w:rsidR="00AC0BD3" w:rsidRPr="00AC0BD3" w:rsidRDefault="00AC0BD3" w:rsidP="00DB5A4F">
                <w:pPr>
                  <w:spacing w:after="0" w:line="240" w:lineRule="auto"/>
                  <w:rPr>
                    <w:rFonts w:ascii="Arial" w:hAnsi="Arial" w:cs="Arial"/>
                    <w:b/>
                    <w:sz w:val="22"/>
                    <w:szCs w:val="22"/>
                  </w:rPr>
                </w:pPr>
                <w:r w:rsidRPr="00AC0BD3">
                  <w:rPr>
                    <w:rFonts w:ascii="Segoe UI Symbol" w:eastAsia="MS Gothic" w:hAnsi="Segoe UI Symbol" w:cs="Segoe UI Symbol"/>
                    <w:sz w:val="22"/>
                    <w:szCs w:val="22"/>
                  </w:rPr>
                  <w:t>☐</w:t>
                </w:r>
              </w:p>
            </w:tc>
          </w:sdtContent>
        </w:sdt>
        <w:tc>
          <w:tcPr>
            <w:tcW w:w="2458" w:type="dxa"/>
          </w:tcPr>
          <w:p w:rsidR="00AC0BD3" w:rsidRPr="00AC0BD3" w:rsidRDefault="00AC0BD3" w:rsidP="00DB5A4F">
            <w:pPr>
              <w:spacing w:after="0" w:line="240" w:lineRule="auto"/>
              <w:rPr>
                <w:rFonts w:ascii="Arial" w:hAnsi="Arial" w:cs="Arial"/>
                <w:b/>
                <w:sz w:val="22"/>
                <w:szCs w:val="22"/>
              </w:rPr>
            </w:pPr>
            <w:r w:rsidRPr="00AC0BD3">
              <w:rPr>
                <w:rFonts w:ascii="Arial" w:hAnsi="Arial" w:cs="Arial"/>
                <w:b/>
                <w:sz w:val="22"/>
                <w:szCs w:val="22"/>
              </w:rPr>
              <w:t>Written exam</w:t>
            </w:r>
          </w:p>
        </w:tc>
        <w:sdt>
          <w:sdtPr>
            <w:rPr>
              <w:rFonts w:ascii="Arial" w:hAnsi="Arial" w:cs="Arial"/>
              <w:sz w:val="22"/>
              <w:szCs w:val="22"/>
            </w:rPr>
            <w:id w:val="-1112732812"/>
            <w14:checkbox>
              <w14:checked w14:val="1"/>
              <w14:checkedState w14:val="2612" w14:font="MS Gothic"/>
              <w14:uncheckedState w14:val="2610" w14:font="MS Gothic"/>
            </w14:checkbox>
          </w:sdtPr>
          <w:sdtContent>
            <w:tc>
              <w:tcPr>
                <w:tcW w:w="538" w:type="dxa"/>
              </w:tcPr>
              <w:p w:rsidR="00AC0BD3" w:rsidRPr="00AC0BD3" w:rsidRDefault="00AC0BD3" w:rsidP="00DB5A4F">
                <w:pPr>
                  <w:spacing w:after="0" w:line="240" w:lineRule="auto"/>
                  <w:rPr>
                    <w:rFonts w:ascii="Arial" w:hAnsi="Arial" w:cs="Arial"/>
                    <w:b/>
                    <w:sz w:val="22"/>
                    <w:szCs w:val="22"/>
                  </w:rPr>
                </w:pPr>
                <w:r w:rsidRPr="00AC0BD3">
                  <w:rPr>
                    <w:rFonts w:ascii="Segoe UI Symbol" w:eastAsia="MS Gothic" w:hAnsi="Segoe UI Symbol" w:cs="Segoe UI Symbol"/>
                    <w:sz w:val="22"/>
                    <w:szCs w:val="22"/>
                  </w:rPr>
                  <w:t>☒</w:t>
                </w:r>
              </w:p>
            </w:tc>
          </w:sdtContent>
        </w:sdt>
        <w:tc>
          <w:tcPr>
            <w:tcW w:w="2482" w:type="dxa"/>
          </w:tcPr>
          <w:p w:rsidR="00AC0BD3" w:rsidRPr="00AC0BD3" w:rsidRDefault="00AC0BD3" w:rsidP="00DB5A4F">
            <w:pPr>
              <w:spacing w:after="0" w:line="240" w:lineRule="auto"/>
              <w:rPr>
                <w:rFonts w:ascii="Arial" w:hAnsi="Arial" w:cs="Arial"/>
                <w:b/>
                <w:sz w:val="22"/>
                <w:szCs w:val="22"/>
              </w:rPr>
            </w:pPr>
            <w:r w:rsidRPr="00AC0BD3">
              <w:rPr>
                <w:rFonts w:ascii="Arial" w:hAnsi="Arial" w:cs="Arial"/>
                <w:b/>
                <w:sz w:val="22"/>
                <w:szCs w:val="22"/>
              </w:rPr>
              <w:t>Coursework</w:t>
            </w:r>
          </w:p>
        </w:tc>
        <w:sdt>
          <w:sdtPr>
            <w:rPr>
              <w:rFonts w:ascii="Arial" w:hAnsi="Arial" w:cs="Arial"/>
              <w:sz w:val="22"/>
              <w:szCs w:val="22"/>
            </w:rPr>
            <w:id w:val="-1161687244"/>
            <w14:checkbox>
              <w14:checked w14:val="0"/>
              <w14:checkedState w14:val="2612" w14:font="MS Gothic"/>
              <w14:uncheckedState w14:val="2610" w14:font="MS Gothic"/>
            </w14:checkbox>
          </w:sdtPr>
          <w:sdtContent>
            <w:tc>
              <w:tcPr>
                <w:tcW w:w="538" w:type="dxa"/>
              </w:tcPr>
              <w:p w:rsidR="00AC0BD3" w:rsidRPr="00AC0BD3" w:rsidRDefault="00AC0BD3" w:rsidP="00DB5A4F">
                <w:pPr>
                  <w:spacing w:after="0" w:line="240" w:lineRule="auto"/>
                  <w:rPr>
                    <w:rFonts w:ascii="Arial" w:hAnsi="Arial" w:cs="Arial"/>
                    <w:b/>
                    <w:sz w:val="22"/>
                    <w:szCs w:val="22"/>
                  </w:rPr>
                </w:pPr>
                <w:r w:rsidRPr="00AC0BD3">
                  <w:rPr>
                    <w:rFonts w:ascii="Segoe UI Symbol" w:eastAsia="MS Gothic" w:hAnsi="Segoe UI Symbol" w:cs="Segoe UI Symbol"/>
                    <w:sz w:val="22"/>
                    <w:szCs w:val="22"/>
                  </w:rPr>
                  <w:t>☐</w:t>
                </w:r>
              </w:p>
            </w:tc>
          </w:sdtContent>
        </w:sdt>
        <w:tc>
          <w:tcPr>
            <w:tcW w:w="2482" w:type="dxa"/>
          </w:tcPr>
          <w:p w:rsidR="00AC0BD3" w:rsidRPr="00AC0BD3" w:rsidRDefault="00AC0BD3" w:rsidP="00DB5A4F">
            <w:pPr>
              <w:spacing w:after="0" w:line="240" w:lineRule="auto"/>
              <w:rPr>
                <w:rFonts w:ascii="Arial" w:hAnsi="Arial" w:cs="Arial"/>
                <w:b/>
                <w:sz w:val="22"/>
                <w:szCs w:val="22"/>
              </w:rPr>
            </w:pPr>
            <w:r w:rsidRPr="00AC0BD3">
              <w:rPr>
                <w:rFonts w:ascii="Arial" w:hAnsi="Arial" w:cs="Arial"/>
                <w:b/>
                <w:sz w:val="22"/>
                <w:szCs w:val="22"/>
              </w:rPr>
              <w:t>Practical</w:t>
            </w:r>
          </w:p>
        </w:tc>
      </w:tr>
    </w:tbl>
    <w:p w:rsidR="00AC0BD3" w:rsidRPr="00AC0BD3" w:rsidRDefault="00AC0BD3" w:rsidP="00AC0BD3">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AC0BD3" w:rsidRPr="00AC0BD3" w:rsidTr="00DB5A4F">
        <w:tc>
          <w:tcPr>
            <w:tcW w:w="3256" w:type="dxa"/>
          </w:tcPr>
          <w:p w:rsidR="00AC0BD3" w:rsidRPr="00AC0BD3" w:rsidRDefault="00AC0BD3" w:rsidP="00DB5A4F">
            <w:pPr>
              <w:overflowPunct w:val="0"/>
              <w:autoSpaceDE w:val="0"/>
              <w:autoSpaceDN w:val="0"/>
              <w:adjustRightInd w:val="0"/>
              <w:spacing w:after="0" w:line="240" w:lineRule="auto"/>
              <w:jc w:val="center"/>
              <w:textAlignment w:val="baseline"/>
              <w:rPr>
                <w:rFonts w:ascii="Arial" w:eastAsia="Times New Roman" w:hAnsi="Arial" w:cs="Arial"/>
                <w:b/>
                <w:sz w:val="22"/>
                <w:szCs w:val="22"/>
                <w:lang w:val="en-GB"/>
              </w:rPr>
            </w:pPr>
            <w:r w:rsidRPr="00AC0BD3">
              <w:rPr>
                <w:rFonts w:ascii="Arial" w:eastAsia="Times New Roman" w:hAnsi="Arial" w:cs="Arial"/>
                <w:b/>
                <w:sz w:val="22"/>
                <w:szCs w:val="22"/>
                <w:lang w:val="en-GB"/>
              </w:rPr>
              <w:t>Mode of assessment</w:t>
            </w:r>
          </w:p>
        </w:tc>
        <w:tc>
          <w:tcPr>
            <w:tcW w:w="3969" w:type="dxa"/>
          </w:tcPr>
          <w:p w:rsidR="00AC0BD3" w:rsidRPr="00AC0BD3" w:rsidRDefault="00AC0BD3" w:rsidP="00DB5A4F">
            <w:pPr>
              <w:overflowPunct w:val="0"/>
              <w:autoSpaceDE w:val="0"/>
              <w:autoSpaceDN w:val="0"/>
              <w:adjustRightInd w:val="0"/>
              <w:spacing w:after="0" w:line="240" w:lineRule="auto"/>
              <w:jc w:val="center"/>
              <w:textAlignment w:val="baseline"/>
              <w:rPr>
                <w:rFonts w:ascii="Arial" w:eastAsia="Times New Roman" w:hAnsi="Arial" w:cs="Arial"/>
                <w:b/>
                <w:sz w:val="22"/>
                <w:szCs w:val="22"/>
                <w:lang w:val="en-GB"/>
              </w:rPr>
            </w:pPr>
            <w:r w:rsidRPr="00AC0BD3">
              <w:rPr>
                <w:rFonts w:ascii="Arial" w:eastAsia="Times New Roman" w:hAnsi="Arial" w:cs="Arial"/>
                <w:b/>
                <w:sz w:val="22"/>
                <w:szCs w:val="22"/>
                <w:lang w:val="en-GB"/>
              </w:rPr>
              <w:t>Volume</w:t>
            </w:r>
          </w:p>
        </w:tc>
        <w:tc>
          <w:tcPr>
            <w:tcW w:w="1559" w:type="dxa"/>
          </w:tcPr>
          <w:p w:rsidR="00AC0BD3" w:rsidRPr="00AC0BD3" w:rsidRDefault="00AC0BD3" w:rsidP="00DB5A4F">
            <w:pPr>
              <w:overflowPunct w:val="0"/>
              <w:autoSpaceDE w:val="0"/>
              <w:autoSpaceDN w:val="0"/>
              <w:adjustRightInd w:val="0"/>
              <w:spacing w:after="0" w:line="240" w:lineRule="auto"/>
              <w:jc w:val="center"/>
              <w:textAlignment w:val="baseline"/>
              <w:rPr>
                <w:rFonts w:ascii="Arial" w:eastAsia="Times New Roman" w:hAnsi="Arial" w:cs="Arial"/>
                <w:b/>
                <w:sz w:val="22"/>
                <w:szCs w:val="22"/>
                <w:lang w:val="en-GB"/>
              </w:rPr>
            </w:pPr>
            <w:r w:rsidRPr="00AC0BD3">
              <w:rPr>
                <w:rFonts w:ascii="Arial" w:eastAsia="Times New Roman" w:hAnsi="Arial" w:cs="Arial"/>
                <w:b/>
                <w:sz w:val="22"/>
                <w:szCs w:val="22"/>
                <w:lang w:val="en-GB"/>
              </w:rPr>
              <w:t>Weighting</w:t>
            </w:r>
          </w:p>
        </w:tc>
      </w:tr>
      <w:tr w:rsidR="00AC0BD3" w:rsidRPr="00AC0BD3" w:rsidTr="00DB5A4F">
        <w:trPr>
          <w:trHeight w:val="375"/>
        </w:trPr>
        <w:tc>
          <w:tcPr>
            <w:tcW w:w="3256" w:type="dxa"/>
          </w:tcPr>
          <w:p w:rsidR="00AC0BD3" w:rsidRPr="00AC0BD3" w:rsidRDefault="00AC0BD3" w:rsidP="00DB5A4F">
            <w:pPr>
              <w:overflowPunct w:val="0"/>
              <w:autoSpaceDE w:val="0"/>
              <w:autoSpaceDN w:val="0"/>
              <w:adjustRightInd w:val="0"/>
              <w:spacing w:after="0" w:line="240" w:lineRule="auto"/>
              <w:jc w:val="center"/>
              <w:textAlignment w:val="baseline"/>
              <w:rPr>
                <w:rFonts w:ascii="Arial" w:eastAsia="Times New Roman" w:hAnsi="Arial" w:cs="Arial"/>
                <w:sz w:val="22"/>
                <w:szCs w:val="22"/>
                <w:lang w:val="en-GB"/>
              </w:rPr>
            </w:pPr>
            <w:r w:rsidRPr="00AC0BD3">
              <w:rPr>
                <w:rFonts w:ascii="Arial" w:eastAsia="Times New Roman" w:hAnsi="Arial" w:cs="Arial"/>
                <w:sz w:val="22"/>
                <w:szCs w:val="22"/>
                <w:lang w:val="en-GB"/>
              </w:rPr>
              <w:t>Written submission</w:t>
            </w:r>
          </w:p>
        </w:tc>
        <w:tc>
          <w:tcPr>
            <w:tcW w:w="3969" w:type="dxa"/>
          </w:tcPr>
          <w:p w:rsidR="00AC0BD3" w:rsidRPr="00AC0BD3" w:rsidRDefault="00AC0BD3" w:rsidP="00DB5A4F">
            <w:pPr>
              <w:overflowPunct w:val="0"/>
              <w:autoSpaceDE w:val="0"/>
              <w:autoSpaceDN w:val="0"/>
              <w:adjustRightInd w:val="0"/>
              <w:spacing w:after="0" w:line="240" w:lineRule="auto"/>
              <w:jc w:val="center"/>
              <w:textAlignment w:val="baseline"/>
              <w:rPr>
                <w:rFonts w:ascii="Arial" w:eastAsia="Times New Roman" w:hAnsi="Arial" w:cs="Arial"/>
                <w:sz w:val="22"/>
                <w:szCs w:val="22"/>
                <w:lang w:val="en-GB"/>
              </w:rPr>
            </w:pPr>
            <w:r w:rsidRPr="00AC0BD3">
              <w:rPr>
                <w:rFonts w:ascii="Arial" w:eastAsia="Times New Roman" w:hAnsi="Arial" w:cs="Arial"/>
                <w:sz w:val="22"/>
                <w:szCs w:val="22"/>
                <w:lang w:val="en-GB"/>
              </w:rPr>
              <w:t>3000 words</w:t>
            </w:r>
          </w:p>
        </w:tc>
        <w:tc>
          <w:tcPr>
            <w:tcW w:w="1559" w:type="dxa"/>
          </w:tcPr>
          <w:p w:rsidR="00AC0BD3" w:rsidRPr="00AC0BD3" w:rsidRDefault="00AC0BD3" w:rsidP="00DB5A4F">
            <w:pPr>
              <w:overflowPunct w:val="0"/>
              <w:autoSpaceDE w:val="0"/>
              <w:autoSpaceDN w:val="0"/>
              <w:adjustRightInd w:val="0"/>
              <w:spacing w:after="0" w:line="240" w:lineRule="auto"/>
              <w:jc w:val="center"/>
              <w:textAlignment w:val="baseline"/>
              <w:rPr>
                <w:rFonts w:ascii="Arial" w:eastAsia="Times New Roman" w:hAnsi="Arial" w:cs="Arial"/>
                <w:sz w:val="22"/>
                <w:szCs w:val="22"/>
                <w:lang w:val="en-GB"/>
              </w:rPr>
            </w:pPr>
            <w:r w:rsidRPr="00AC0BD3">
              <w:rPr>
                <w:rFonts w:ascii="Arial" w:eastAsia="Times New Roman" w:hAnsi="Arial" w:cs="Arial"/>
                <w:sz w:val="22"/>
                <w:szCs w:val="22"/>
                <w:lang w:val="en-GB"/>
              </w:rPr>
              <w:t>40%</w:t>
            </w:r>
          </w:p>
        </w:tc>
      </w:tr>
    </w:tbl>
    <w:p w:rsidR="00AC0BD3" w:rsidRPr="00AC0BD3" w:rsidRDefault="00AC0BD3" w:rsidP="00AC0BD3">
      <w:pPr>
        <w:pStyle w:val="fixed"/>
        <w:ind w:left="0" w:firstLine="0"/>
        <w:rPr>
          <w:rFonts w:ascii="Arial" w:hAnsi="Arial" w:cs="Arial"/>
          <w:b w:val="0"/>
          <w:sz w:val="22"/>
          <w:szCs w:val="22"/>
        </w:rPr>
      </w:pPr>
    </w:p>
    <w:p w:rsidR="00AC0BD3" w:rsidRPr="00AC0BD3" w:rsidRDefault="00AC0BD3" w:rsidP="00AC0BD3">
      <w:pPr>
        <w:spacing w:after="0" w:line="240" w:lineRule="auto"/>
        <w:rPr>
          <w:rFonts w:ascii="Arial" w:hAnsi="Arial" w:cs="Arial"/>
          <w:b/>
        </w:rPr>
      </w:pPr>
      <w:r w:rsidRPr="00AC0BD3">
        <w:rPr>
          <w:rFonts w:ascii="Arial" w:hAnsi="Arial" w:cs="Arial"/>
          <w:b/>
        </w:rPr>
        <w:t>Assessment Component 2</w:t>
      </w:r>
    </w:p>
    <w:p w:rsidR="00AC0BD3" w:rsidRPr="00AC0BD3" w:rsidRDefault="00AC0BD3" w:rsidP="00AC0BD3">
      <w:pPr>
        <w:spacing w:after="0" w:line="240" w:lineRule="auto"/>
        <w:rPr>
          <w:rFonts w:ascii="Arial" w:hAnsi="Arial"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AC0BD3" w:rsidRPr="00AC0BD3" w:rsidTr="00DB5A4F">
        <w:sdt>
          <w:sdtPr>
            <w:rPr>
              <w:rFonts w:ascii="Arial" w:hAnsi="Arial" w:cs="Arial"/>
              <w:sz w:val="22"/>
              <w:szCs w:val="22"/>
            </w:rPr>
            <w:id w:val="-1391721582"/>
            <w14:checkbox>
              <w14:checked w14:val="0"/>
              <w14:checkedState w14:val="2612" w14:font="MS Gothic"/>
              <w14:uncheckedState w14:val="2610" w14:font="MS Gothic"/>
            </w14:checkbox>
          </w:sdtPr>
          <w:sdtContent>
            <w:tc>
              <w:tcPr>
                <w:tcW w:w="562" w:type="dxa"/>
              </w:tcPr>
              <w:p w:rsidR="00AC0BD3" w:rsidRPr="00AC0BD3" w:rsidRDefault="00AC0BD3" w:rsidP="00DB5A4F">
                <w:pPr>
                  <w:spacing w:after="0" w:line="240" w:lineRule="auto"/>
                  <w:rPr>
                    <w:rFonts w:ascii="Arial" w:hAnsi="Arial" w:cs="Arial"/>
                    <w:b/>
                    <w:sz w:val="22"/>
                    <w:szCs w:val="22"/>
                  </w:rPr>
                </w:pPr>
                <w:r w:rsidRPr="00AC0BD3">
                  <w:rPr>
                    <w:rFonts w:ascii="Segoe UI Symbol" w:eastAsia="MS Gothic" w:hAnsi="Segoe UI Symbol" w:cs="Segoe UI Symbol"/>
                    <w:sz w:val="22"/>
                    <w:szCs w:val="22"/>
                  </w:rPr>
                  <w:t>☐</w:t>
                </w:r>
              </w:p>
            </w:tc>
          </w:sdtContent>
        </w:sdt>
        <w:tc>
          <w:tcPr>
            <w:tcW w:w="2458" w:type="dxa"/>
          </w:tcPr>
          <w:p w:rsidR="00AC0BD3" w:rsidRPr="00AC0BD3" w:rsidRDefault="00AC0BD3" w:rsidP="00DB5A4F">
            <w:pPr>
              <w:spacing w:after="0" w:line="240" w:lineRule="auto"/>
              <w:rPr>
                <w:rFonts w:ascii="Arial" w:hAnsi="Arial" w:cs="Arial"/>
                <w:b/>
                <w:sz w:val="22"/>
                <w:szCs w:val="22"/>
              </w:rPr>
            </w:pPr>
            <w:r w:rsidRPr="00AC0BD3">
              <w:rPr>
                <w:rFonts w:ascii="Arial" w:hAnsi="Arial" w:cs="Arial"/>
                <w:b/>
                <w:sz w:val="22"/>
                <w:szCs w:val="22"/>
              </w:rPr>
              <w:t>Written exam</w:t>
            </w:r>
          </w:p>
        </w:tc>
        <w:sdt>
          <w:sdtPr>
            <w:rPr>
              <w:rFonts w:ascii="Arial" w:hAnsi="Arial" w:cs="Arial"/>
              <w:sz w:val="22"/>
              <w:szCs w:val="22"/>
            </w:rPr>
            <w:id w:val="1326242526"/>
            <w14:checkbox>
              <w14:checked w14:val="1"/>
              <w14:checkedState w14:val="2612" w14:font="MS Gothic"/>
              <w14:uncheckedState w14:val="2610" w14:font="MS Gothic"/>
            </w14:checkbox>
          </w:sdtPr>
          <w:sdtContent>
            <w:tc>
              <w:tcPr>
                <w:tcW w:w="538" w:type="dxa"/>
              </w:tcPr>
              <w:p w:rsidR="00AC0BD3" w:rsidRPr="00AC0BD3" w:rsidRDefault="00AC0BD3" w:rsidP="00DB5A4F">
                <w:pPr>
                  <w:spacing w:after="0" w:line="240" w:lineRule="auto"/>
                  <w:rPr>
                    <w:rFonts w:ascii="Arial" w:hAnsi="Arial" w:cs="Arial"/>
                    <w:b/>
                    <w:sz w:val="22"/>
                    <w:szCs w:val="22"/>
                  </w:rPr>
                </w:pPr>
                <w:r w:rsidRPr="00AC0BD3">
                  <w:rPr>
                    <w:rFonts w:ascii="Segoe UI Symbol" w:eastAsia="MS Gothic" w:hAnsi="Segoe UI Symbol" w:cs="Segoe UI Symbol"/>
                    <w:sz w:val="22"/>
                    <w:szCs w:val="22"/>
                  </w:rPr>
                  <w:t>☒</w:t>
                </w:r>
              </w:p>
            </w:tc>
          </w:sdtContent>
        </w:sdt>
        <w:tc>
          <w:tcPr>
            <w:tcW w:w="2482" w:type="dxa"/>
          </w:tcPr>
          <w:p w:rsidR="00AC0BD3" w:rsidRPr="00AC0BD3" w:rsidRDefault="00AC0BD3" w:rsidP="00DB5A4F">
            <w:pPr>
              <w:spacing w:after="0" w:line="240" w:lineRule="auto"/>
              <w:rPr>
                <w:rFonts w:ascii="Arial" w:hAnsi="Arial" w:cs="Arial"/>
                <w:b/>
                <w:sz w:val="22"/>
                <w:szCs w:val="22"/>
              </w:rPr>
            </w:pPr>
            <w:r w:rsidRPr="00AC0BD3">
              <w:rPr>
                <w:rFonts w:ascii="Arial" w:hAnsi="Arial" w:cs="Arial"/>
                <w:b/>
                <w:sz w:val="22"/>
                <w:szCs w:val="22"/>
              </w:rPr>
              <w:t>Coursework</w:t>
            </w:r>
          </w:p>
        </w:tc>
        <w:sdt>
          <w:sdtPr>
            <w:rPr>
              <w:rFonts w:ascii="Arial" w:hAnsi="Arial" w:cs="Arial"/>
              <w:sz w:val="22"/>
              <w:szCs w:val="22"/>
            </w:rPr>
            <w:id w:val="-265236301"/>
            <w14:checkbox>
              <w14:checked w14:val="0"/>
              <w14:checkedState w14:val="2612" w14:font="MS Gothic"/>
              <w14:uncheckedState w14:val="2610" w14:font="MS Gothic"/>
            </w14:checkbox>
          </w:sdtPr>
          <w:sdtContent>
            <w:tc>
              <w:tcPr>
                <w:tcW w:w="538" w:type="dxa"/>
              </w:tcPr>
              <w:p w:rsidR="00AC0BD3" w:rsidRPr="00AC0BD3" w:rsidRDefault="00AC0BD3" w:rsidP="00DB5A4F">
                <w:pPr>
                  <w:spacing w:after="0" w:line="240" w:lineRule="auto"/>
                  <w:rPr>
                    <w:rFonts w:ascii="Arial" w:hAnsi="Arial" w:cs="Arial"/>
                    <w:b/>
                    <w:sz w:val="22"/>
                    <w:szCs w:val="22"/>
                  </w:rPr>
                </w:pPr>
                <w:r w:rsidRPr="00AC0BD3">
                  <w:rPr>
                    <w:rFonts w:ascii="Segoe UI Symbol" w:eastAsia="MS Gothic" w:hAnsi="Segoe UI Symbol" w:cs="Segoe UI Symbol"/>
                    <w:sz w:val="22"/>
                    <w:szCs w:val="22"/>
                  </w:rPr>
                  <w:t>☐</w:t>
                </w:r>
              </w:p>
            </w:tc>
          </w:sdtContent>
        </w:sdt>
        <w:tc>
          <w:tcPr>
            <w:tcW w:w="2482" w:type="dxa"/>
          </w:tcPr>
          <w:p w:rsidR="00AC0BD3" w:rsidRPr="00AC0BD3" w:rsidRDefault="00AC0BD3" w:rsidP="00DB5A4F">
            <w:pPr>
              <w:spacing w:after="0" w:line="240" w:lineRule="auto"/>
              <w:rPr>
                <w:rFonts w:ascii="Arial" w:hAnsi="Arial" w:cs="Arial"/>
                <w:b/>
                <w:sz w:val="22"/>
                <w:szCs w:val="22"/>
              </w:rPr>
            </w:pPr>
            <w:r w:rsidRPr="00AC0BD3">
              <w:rPr>
                <w:rFonts w:ascii="Arial" w:hAnsi="Arial" w:cs="Arial"/>
                <w:b/>
                <w:sz w:val="22"/>
                <w:szCs w:val="22"/>
              </w:rPr>
              <w:t>Practical</w:t>
            </w:r>
          </w:p>
        </w:tc>
      </w:tr>
    </w:tbl>
    <w:p w:rsidR="00AC0BD3" w:rsidRPr="00AC0BD3" w:rsidRDefault="00AC0BD3" w:rsidP="00AC0BD3">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AC0BD3" w:rsidRPr="00AC0BD3" w:rsidTr="00DB5A4F">
        <w:tc>
          <w:tcPr>
            <w:tcW w:w="3256" w:type="dxa"/>
          </w:tcPr>
          <w:p w:rsidR="00AC0BD3" w:rsidRPr="00AC0BD3" w:rsidRDefault="00AC0BD3" w:rsidP="00DB5A4F">
            <w:pPr>
              <w:overflowPunct w:val="0"/>
              <w:autoSpaceDE w:val="0"/>
              <w:autoSpaceDN w:val="0"/>
              <w:adjustRightInd w:val="0"/>
              <w:spacing w:after="0" w:line="240" w:lineRule="auto"/>
              <w:jc w:val="center"/>
              <w:textAlignment w:val="baseline"/>
              <w:rPr>
                <w:rFonts w:ascii="Arial" w:eastAsia="Times New Roman" w:hAnsi="Arial" w:cs="Arial"/>
                <w:b/>
                <w:sz w:val="22"/>
                <w:szCs w:val="22"/>
                <w:lang w:val="en-GB"/>
              </w:rPr>
            </w:pPr>
            <w:r w:rsidRPr="00AC0BD3">
              <w:rPr>
                <w:rFonts w:ascii="Arial" w:eastAsia="Times New Roman" w:hAnsi="Arial" w:cs="Arial"/>
                <w:b/>
                <w:sz w:val="22"/>
                <w:szCs w:val="22"/>
                <w:lang w:val="en-GB"/>
              </w:rPr>
              <w:t>Mode of assessment</w:t>
            </w:r>
          </w:p>
        </w:tc>
        <w:tc>
          <w:tcPr>
            <w:tcW w:w="3969" w:type="dxa"/>
          </w:tcPr>
          <w:p w:rsidR="00AC0BD3" w:rsidRPr="00AC0BD3" w:rsidRDefault="00AC0BD3" w:rsidP="00DB5A4F">
            <w:pPr>
              <w:overflowPunct w:val="0"/>
              <w:autoSpaceDE w:val="0"/>
              <w:autoSpaceDN w:val="0"/>
              <w:adjustRightInd w:val="0"/>
              <w:spacing w:after="0" w:line="240" w:lineRule="auto"/>
              <w:jc w:val="center"/>
              <w:textAlignment w:val="baseline"/>
              <w:rPr>
                <w:rFonts w:ascii="Arial" w:eastAsia="Times New Roman" w:hAnsi="Arial" w:cs="Arial"/>
                <w:b/>
                <w:sz w:val="22"/>
                <w:szCs w:val="22"/>
                <w:lang w:val="en-GB"/>
              </w:rPr>
            </w:pPr>
            <w:r w:rsidRPr="00AC0BD3">
              <w:rPr>
                <w:rFonts w:ascii="Arial" w:eastAsia="Times New Roman" w:hAnsi="Arial" w:cs="Arial"/>
                <w:b/>
                <w:sz w:val="22"/>
                <w:szCs w:val="22"/>
                <w:lang w:val="en-GB"/>
              </w:rPr>
              <w:t>Volume</w:t>
            </w:r>
          </w:p>
        </w:tc>
        <w:tc>
          <w:tcPr>
            <w:tcW w:w="1559" w:type="dxa"/>
          </w:tcPr>
          <w:p w:rsidR="00AC0BD3" w:rsidRPr="00AC0BD3" w:rsidRDefault="00AC0BD3" w:rsidP="00DB5A4F">
            <w:pPr>
              <w:overflowPunct w:val="0"/>
              <w:autoSpaceDE w:val="0"/>
              <w:autoSpaceDN w:val="0"/>
              <w:adjustRightInd w:val="0"/>
              <w:spacing w:after="0" w:line="240" w:lineRule="auto"/>
              <w:jc w:val="center"/>
              <w:textAlignment w:val="baseline"/>
              <w:rPr>
                <w:rFonts w:ascii="Arial" w:eastAsia="Times New Roman" w:hAnsi="Arial" w:cs="Arial"/>
                <w:b/>
                <w:sz w:val="22"/>
                <w:szCs w:val="22"/>
                <w:lang w:val="en-GB"/>
              </w:rPr>
            </w:pPr>
            <w:r w:rsidRPr="00AC0BD3">
              <w:rPr>
                <w:rFonts w:ascii="Arial" w:eastAsia="Times New Roman" w:hAnsi="Arial" w:cs="Arial"/>
                <w:b/>
                <w:sz w:val="22"/>
                <w:szCs w:val="22"/>
                <w:lang w:val="en-GB"/>
              </w:rPr>
              <w:t>Weighting</w:t>
            </w:r>
          </w:p>
        </w:tc>
      </w:tr>
      <w:tr w:rsidR="00AC0BD3" w:rsidRPr="00AC0BD3" w:rsidTr="00DB5A4F">
        <w:trPr>
          <w:trHeight w:val="375"/>
        </w:trPr>
        <w:tc>
          <w:tcPr>
            <w:tcW w:w="3256" w:type="dxa"/>
          </w:tcPr>
          <w:p w:rsidR="00AC0BD3" w:rsidRPr="00AC0BD3" w:rsidRDefault="00AC0BD3" w:rsidP="00DB5A4F">
            <w:pPr>
              <w:overflowPunct w:val="0"/>
              <w:autoSpaceDE w:val="0"/>
              <w:autoSpaceDN w:val="0"/>
              <w:adjustRightInd w:val="0"/>
              <w:spacing w:after="0" w:line="240" w:lineRule="auto"/>
              <w:jc w:val="center"/>
              <w:textAlignment w:val="baseline"/>
              <w:rPr>
                <w:rFonts w:ascii="Arial" w:eastAsia="Times New Roman" w:hAnsi="Arial" w:cs="Arial"/>
                <w:sz w:val="22"/>
                <w:szCs w:val="22"/>
                <w:lang w:val="en-GB"/>
              </w:rPr>
            </w:pPr>
            <w:r w:rsidRPr="00AC0BD3">
              <w:rPr>
                <w:rFonts w:ascii="Arial" w:eastAsia="Times New Roman" w:hAnsi="Arial" w:cs="Arial"/>
                <w:sz w:val="22"/>
                <w:szCs w:val="22"/>
                <w:lang w:val="en-GB"/>
              </w:rPr>
              <w:t>Portfolio</w:t>
            </w:r>
          </w:p>
        </w:tc>
        <w:tc>
          <w:tcPr>
            <w:tcW w:w="3969" w:type="dxa"/>
          </w:tcPr>
          <w:p w:rsidR="00AC0BD3" w:rsidRPr="00AC0BD3" w:rsidRDefault="00AC0BD3" w:rsidP="00DB5A4F">
            <w:pPr>
              <w:overflowPunct w:val="0"/>
              <w:autoSpaceDE w:val="0"/>
              <w:autoSpaceDN w:val="0"/>
              <w:adjustRightInd w:val="0"/>
              <w:spacing w:after="0" w:line="240" w:lineRule="auto"/>
              <w:jc w:val="center"/>
              <w:textAlignment w:val="baseline"/>
              <w:rPr>
                <w:rFonts w:ascii="Arial" w:eastAsia="Times New Roman" w:hAnsi="Arial" w:cs="Arial"/>
                <w:sz w:val="22"/>
                <w:szCs w:val="22"/>
                <w:lang w:val="en-GB"/>
              </w:rPr>
            </w:pPr>
            <w:r w:rsidRPr="00AC0BD3">
              <w:rPr>
                <w:rFonts w:ascii="Arial" w:eastAsia="Times New Roman" w:hAnsi="Arial" w:cs="Arial"/>
                <w:sz w:val="22"/>
                <w:szCs w:val="22"/>
                <w:lang w:val="en-GB"/>
              </w:rPr>
              <w:t>2250 words or equivalent</w:t>
            </w:r>
          </w:p>
        </w:tc>
        <w:tc>
          <w:tcPr>
            <w:tcW w:w="1559" w:type="dxa"/>
          </w:tcPr>
          <w:p w:rsidR="00AC0BD3" w:rsidRPr="00AC0BD3" w:rsidRDefault="00AC0BD3" w:rsidP="00DB5A4F">
            <w:pPr>
              <w:overflowPunct w:val="0"/>
              <w:autoSpaceDE w:val="0"/>
              <w:autoSpaceDN w:val="0"/>
              <w:adjustRightInd w:val="0"/>
              <w:spacing w:after="0" w:line="240" w:lineRule="auto"/>
              <w:jc w:val="center"/>
              <w:textAlignment w:val="baseline"/>
              <w:rPr>
                <w:rFonts w:ascii="Arial" w:eastAsia="Times New Roman" w:hAnsi="Arial" w:cs="Arial"/>
                <w:sz w:val="22"/>
                <w:szCs w:val="22"/>
                <w:lang w:val="en-GB"/>
              </w:rPr>
            </w:pPr>
            <w:r w:rsidRPr="00AC0BD3">
              <w:rPr>
                <w:rFonts w:ascii="Arial" w:eastAsia="Times New Roman" w:hAnsi="Arial" w:cs="Arial"/>
                <w:sz w:val="22"/>
                <w:szCs w:val="22"/>
                <w:lang w:val="en-GB"/>
              </w:rPr>
              <w:t>30%</w:t>
            </w:r>
          </w:p>
        </w:tc>
      </w:tr>
    </w:tbl>
    <w:p w:rsidR="00AC0BD3" w:rsidRPr="00AC0BD3" w:rsidRDefault="00AC0BD3" w:rsidP="00AC0BD3">
      <w:pPr>
        <w:spacing w:after="0" w:line="240" w:lineRule="auto"/>
        <w:rPr>
          <w:rFonts w:ascii="Arial" w:hAnsi="Arial" w:cs="Arial"/>
          <w:b/>
        </w:rPr>
      </w:pPr>
    </w:p>
    <w:p w:rsidR="00AC0BD3" w:rsidRPr="00AC0BD3" w:rsidRDefault="00AC0BD3" w:rsidP="00AC0BD3">
      <w:pPr>
        <w:spacing w:after="0" w:line="240" w:lineRule="auto"/>
        <w:rPr>
          <w:rFonts w:ascii="Arial" w:hAnsi="Arial" w:cs="Arial"/>
          <w:b/>
        </w:rPr>
      </w:pPr>
      <w:r w:rsidRPr="00AC0BD3">
        <w:rPr>
          <w:rFonts w:ascii="Arial" w:hAnsi="Arial" w:cs="Arial"/>
          <w:b/>
        </w:rPr>
        <w:t>Assessment Component 3</w:t>
      </w:r>
    </w:p>
    <w:p w:rsidR="00AC0BD3" w:rsidRPr="00AC0BD3" w:rsidRDefault="00AC0BD3" w:rsidP="00AC0BD3">
      <w:pPr>
        <w:spacing w:after="0" w:line="240" w:lineRule="auto"/>
        <w:rPr>
          <w:rFonts w:ascii="Arial" w:hAnsi="Arial"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AC0BD3" w:rsidRPr="00AC0BD3" w:rsidTr="00DB5A4F">
        <w:sdt>
          <w:sdtPr>
            <w:rPr>
              <w:rFonts w:ascii="Arial" w:hAnsi="Arial" w:cs="Arial"/>
              <w:sz w:val="22"/>
              <w:szCs w:val="22"/>
            </w:rPr>
            <w:id w:val="-1907598162"/>
            <w14:checkbox>
              <w14:checked w14:val="0"/>
              <w14:checkedState w14:val="2612" w14:font="MS Gothic"/>
              <w14:uncheckedState w14:val="2610" w14:font="MS Gothic"/>
            </w14:checkbox>
          </w:sdtPr>
          <w:sdtContent>
            <w:tc>
              <w:tcPr>
                <w:tcW w:w="562" w:type="dxa"/>
              </w:tcPr>
              <w:p w:rsidR="00AC0BD3" w:rsidRPr="00AC0BD3" w:rsidRDefault="00AC0BD3" w:rsidP="00DB5A4F">
                <w:pPr>
                  <w:spacing w:after="0" w:line="240" w:lineRule="auto"/>
                  <w:rPr>
                    <w:rFonts w:ascii="Arial" w:hAnsi="Arial" w:cs="Arial"/>
                    <w:b/>
                    <w:sz w:val="22"/>
                    <w:szCs w:val="22"/>
                  </w:rPr>
                </w:pPr>
                <w:r w:rsidRPr="00AC0BD3">
                  <w:rPr>
                    <w:rFonts w:ascii="Segoe UI Symbol" w:eastAsia="MS Gothic" w:hAnsi="Segoe UI Symbol" w:cs="Segoe UI Symbol"/>
                    <w:sz w:val="22"/>
                    <w:szCs w:val="22"/>
                  </w:rPr>
                  <w:t>☐</w:t>
                </w:r>
              </w:p>
            </w:tc>
          </w:sdtContent>
        </w:sdt>
        <w:tc>
          <w:tcPr>
            <w:tcW w:w="2458" w:type="dxa"/>
          </w:tcPr>
          <w:p w:rsidR="00AC0BD3" w:rsidRPr="00AC0BD3" w:rsidRDefault="00AC0BD3" w:rsidP="00DB5A4F">
            <w:pPr>
              <w:spacing w:after="0" w:line="240" w:lineRule="auto"/>
              <w:rPr>
                <w:rFonts w:ascii="Arial" w:hAnsi="Arial" w:cs="Arial"/>
                <w:b/>
                <w:sz w:val="22"/>
                <w:szCs w:val="22"/>
              </w:rPr>
            </w:pPr>
            <w:r w:rsidRPr="00AC0BD3">
              <w:rPr>
                <w:rFonts w:ascii="Arial" w:hAnsi="Arial" w:cs="Arial"/>
                <w:b/>
                <w:sz w:val="22"/>
                <w:szCs w:val="22"/>
              </w:rPr>
              <w:t>Written exam</w:t>
            </w:r>
          </w:p>
        </w:tc>
        <w:sdt>
          <w:sdtPr>
            <w:rPr>
              <w:rFonts w:ascii="Arial" w:hAnsi="Arial" w:cs="Arial"/>
              <w:sz w:val="22"/>
              <w:szCs w:val="22"/>
            </w:rPr>
            <w:id w:val="-720358861"/>
            <w14:checkbox>
              <w14:checked w14:val="0"/>
              <w14:checkedState w14:val="2612" w14:font="MS Gothic"/>
              <w14:uncheckedState w14:val="2610" w14:font="MS Gothic"/>
            </w14:checkbox>
          </w:sdtPr>
          <w:sdtContent>
            <w:tc>
              <w:tcPr>
                <w:tcW w:w="538" w:type="dxa"/>
              </w:tcPr>
              <w:p w:rsidR="00AC0BD3" w:rsidRPr="00AC0BD3" w:rsidRDefault="00AC0BD3" w:rsidP="00DB5A4F">
                <w:pPr>
                  <w:spacing w:after="0" w:line="240" w:lineRule="auto"/>
                  <w:rPr>
                    <w:rFonts w:ascii="Arial" w:hAnsi="Arial" w:cs="Arial"/>
                    <w:b/>
                    <w:sz w:val="22"/>
                    <w:szCs w:val="22"/>
                  </w:rPr>
                </w:pPr>
                <w:r w:rsidRPr="00AC0BD3">
                  <w:rPr>
                    <w:rFonts w:ascii="Segoe UI Symbol" w:eastAsia="MS Gothic" w:hAnsi="Segoe UI Symbol" w:cs="Segoe UI Symbol"/>
                    <w:sz w:val="22"/>
                    <w:szCs w:val="22"/>
                  </w:rPr>
                  <w:t>☐</w:t>
                </w:r>
              </w:p>
            </w:tc>
          </w:sdtContent>
        </w:sdt>
        <w:tc>
          <w:tcPr>
            <w:tcW w:w="2482" w:type="dxa"/>
          </w:tcPr>
          <w:p w:rsidR="00AC0BD3" w:rsidRPr="00AC0BD3" w:rsidRDefault="00AC0BD3" w:rsidP="00DB5A4F">
            <w:pPr>
              <w:spacing w:after="0" w:line="240" w:lineRule="auto"/>
              <w:rPr>
                <w:rFonts w:ascii="Arial" w:hAnsi="Arial" w:cs="Arial"/>
                <w:b/>
                <w:sz w:val="22"/>
                <w:szCs w:val="22"/>
              </w:rPr>
            </w:pPr>
            <w:r w:rsidRPr="00AC0BD3">
              <w:rPr>
                <w:rFonts w:ascii="Arial" w:hAnsi="Arial" w:cs="Arial"/>
                <w:b/>
                <w:sz w:val="22"/>
                <w:szCs w:val="22"/>
              </w:rPr>
              <w:t>Coursework</w:t>
            </w:r>
          </w:p>
        </w:tc>
        <w:sdt>
          <w:sdtPr>
            <w:rPr>
              <w:rFonts w:ascii="Arial" w:hAnsi="Arial" w:cs="Arial"/>
              <w:sz w:val="22"/>
              <w:szCs w:val="22"/>
            </w:rPr>
            <w:id w:val="359796657"/>
            <w14:checkbox>
              <w14:checked w14:val="1"/>
              <w14:checkedState w14:val="2612" w14:font="MS Gothic"/>
              <w14:uncheckedState w14:val="2610" w14:font="MS Gothic"/>
            </w14:checkbox>
          </w:sdtPr>
          <w:sdtContent>
            <w:tc>
              <w:tcPr>
                <w:tcW w:w="538" w:type="dxa"/>
              </w:tcPr>
              <w:p w:rsidR="00AC0BD3" w:rsidRPr="00AC0BD3" w:rsidRDefault="00AC0BD3" w:rsidP="00DB5A4F">
                <w:pPr>
                  <w:spacing w:after="0" w:line="240" w:lineRule="auto"/>
                  <w:rPr>
                    <w:rFonts w:ascii="Arial" w:hAnsi="Arial" w:cs="Arial"/>
                    <w:b/>
                    <w:sz w:val="22"/>
                    <w:szCs w:val="22"/>
                  </w:rPr>
                </w:pPr>
                <w:r w:rsidRPr="00AC0BD3">
                  <w:rPr>
                    <w:rFonts w:ascii="Segoe UI Symbol" w:eastAsia="MS Gothic" w:hAnsi="Segoe UI Symbol" w:cs="Segoe UI Symbol"/>
                    <w:sz w:val="22"/>
                    <w:szCs w:val="22"/>
                  </w:rPr>
                  <w:t>☒</w:t>
                </w:r>
              </w:p>
            </w:tc>
          </w:sdtContent>
        </w:sdt>
        <w:tc>
          <w:tcPr>
            <w:tcW w:w="2482" w:type="dxa"/>
          </w:tcPr>
          <w:p w:rsidR="00AC0BD3" w:rsidRPr="00AC0BD3" w:rsidRDefault="00AC0BD3" w:rsidP="00DB5A4F">
            <w:pPr>
              <w:spacing w:after="0" w:line="240" w:lineRule="auto"/>
              <w:rPr>
                <w:rFonts w:ascii="Arial" w:hAnsi="Arial" w:cs="Arial"/>
                <w:b/>
                <w:sz w:val="22"/>
                <w:szCs w:val="22"/>
              </w:rPr>
            </w:pPr>
            <w:r w:rsidRPr="00AC0BD3">
              <w:rPr>
                <w:rFonts w:ascii="Arial" w:hAnsi="Arial" w:cs="Arial"/>
                <w:b/>
                <w:sz w:val="22"/>
                <w:szCs w:val="22"/>
              </w:rPr>
              <w:t>Practical</w:t>
            </w:r>
          </w:p>
        </w:tc>
      </w:tr>
    </w:tbl>
    <w:p w:rsidR="00AC0BD3" w:rsidRPr="00AC0BD3" w:rsidRDefault="00AC0BD3" w:rsidP="00AC0BD3">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AC0BD3" w:rsidRPr="00AC0BD3" w:rsidTr="00DB5A4F">
        <w:tc>
          <w:tcPr>
            <w:tcW w:w="3256" w:type="dxa"/>
          </w:tcPr>
          <w:p w:rsidR="00AC0BD3" w:rsidRPr="00AC0BD3" w:rsidRDefault="00AC0BD3" w:rsidP="00DB5A4F">
            <w:pPr>
              <w:overflowPunct w:val="0"/>
              <w:autoSpaceDE w:val="0"/>
              <w:autoSpaceDN w:val="0"/>
              <w:adjustRightInd w:val="0"/>
              <w:spacing w:after="0" w:line="240" w:lineRule="auto"/>
              <w:jc w:val="center"/>
              <w:textAlignment w:val="baseline"/>
              <w:rPr>
                <w:rFonts w:ascii="Arial" w:eastAsia="Times New Roman" w:hAnsi="Arial" w:cs="Arial"/>
                <w:b/>
                <w:sz w:val="22"/>
                <w:szCs w:val="22"/>
                <w:lang w:val="en-GB"/>
              </w:rPr>
            </w:pPr>
            <w:r w:rsidRPr="00AC0BD3">
              <w:rPr>
                <w:rFonts w:ascii="Arial" w:eastAsia="Times New Roman" w:hAnsi="Arial" w:cs="Arial"/>
                <w:b/>
                <w:sz w:val="22"/>
                <w:szCs w:val="22"/>
                <w:lang w:val="en-GB"/>
              </w:rPr>
              <w:t>Mode of assessment</w:t>
            </w:r>
          </w:p>
        </w:tc>
        <w:tc>
          <w:tcPr>
            <w:tcW w:w="3969" w:type="dxa"/>
          </w:tcPr>
          <w:p w:rsidR="00AC0BD3" w:rsidRPr="00AC0BD3" w:rsidRDefault="00AC0BD3" w:rsidP="00DB5A4F">
            <w:pPr>
              <w:overflowPunct w:val="0"/>
              <w:autoSpaceDE w:val="0"/>
              <w:autoSpaceDN w:val="0"/>
              <w:adjustRightInd w:val="0"/>
              <w:spacing w:after="0" w:line="240" w:lineRule="auto"/>
              <w:jc w:val="center"/>
              <w:textAlignment w:val="baseline"/>
              <w:rPr>
                <w:rFonts w:ascii="Arial" w:eastAsia="Times New Roman" w:hAnsi="Arial" w:cs="Arial"/>
                <w:b/>
                <w:sz w:val="22"/>
                <w:szCs w:val="22"/>
                <w:lang w:val="en-GB"/>
              </w:rPr>
            </w:pPr>
            <w:r w:rsidRPr="00AC0BD3">
              <w:rPr>
                <w:rFonts w:ascii="Arial" w:eastAsia="Times New Roman" w:hAnsi="Arial" w:cs="Arial"/>
                <w:b/>
                <w:sz w:val="22"/>
                <w:szCs w:val="22"/>
                <w:lang w:val="en-GB"/>
              </w:rPr>
              <w:t>Volume</w:t>
            </w:r>
          </w:p>
        </w:tc>
        <w:tc>
          <w:tcPr>
            <w:tcW w:w="1559" w:type="dxa"/>
          </w:tcPr>
          <w:p w:rsidR="00AC0BD3" w:rsidRPr="00AC0BD3" w:rsidRDefault="00AC0BD3" w:rsidP="00DB5A4F">
            <w:pPr>
              <w:overflowPunct w:val="0"/>
              <w:autoSpaceDE w:val="0"/>
              <w:autoSpaceDN w:val="0"/>
              <w:adjustRightInd w:val="0"/>
              <w:spacing w:after="0" w:line="240" w:lineRule="auto"/>
              <w:jc w:val="center"/>
              <w:textAlignment w:val="baseline"/>
              <w:rPr>
                <w:rFonts w:ascii="Arial" w:eastAsia="Times New Roman" w:hAnsi="Arial" w:cs="Arial"/>
                <w:b/>
                <w:sz w:val="22"/>
                <w:szCs w:val="22"/>
                <w:lang w:val="en-GB"/>
              </w:rPr>
            </w:pPr>
            <w:r w:rsidRPr="00AC0BD3">
              <w:rPr>
                <w:rFonts w:ascii="Arial" w:eastAsia="Times New Roman" w:hAnsi="Arial" w:cs="Arial"/>
                <w:b/>
                <w:sz w:val="22"/>
                <w:szCs w:val="22"/>
                <w:lang w:val="en-GB"/>
              </w:rPr>
              <w:t>Weighting</w:t>
            </w:r>
          </w:p>
        </w:tc>
      </w:tr>
      <w:tr w:rsidR="00AC0BD3" w:rsidRPr="00AC0BD3" w:rsidTr="00DB5A4F">
        <w:trPr>
          <w:trHeight w:val="375"/>
        </w:trPr>
        <w:tc>
          <w:tcPr>
            <w:tcW w:w="3256" w:type="dxa"/>
          </w:tcPr>
          <w:p w:rsidR="00AC0BD3" w:rsidRPr="00AC0BD3" w:rsidRDefault="00AC0BD3" w:rsidP="00DB5A4F">
            <w:pPr>
              <w:overflowPunct w:val="0"/>
              <w:autoSpaceDE w:val="0"/>
              <w:autoSpaceDN w:val="0"/>
              <w:adjustRightInd w:val="0"/>
              <w:spacing w:after="0" w:line="240" w:lineRule="auto"/>
              <w:jc w:val="center"/>
              <w:textAlignment w:val="baseline"/>
              <w:rPr>
                <w:rFonts w:ascii="Arial" w:eastAsia="Times New Roman" w:hAnsi="Arial" w:cs="Arial"/>
                <w:sz w:val="22"/>
                <w:szCs w:val="22"/>
                <w:lang w:val="en-GB"/>
              </w:rPr>
            </w:pPr>
            <w:r w:rsidRPr="00AC0BD3">
              <w:rPr>
                <w:rFonts w:ascii="Arial" w:eastAsia="Times New Roman" w:hAnsi="Arial" w:cs="Arial"/>
                <w:sz w:val="22"/>
                <w:szCs w:val="22"/>
                <w:lang w:val="en-GB"/>
              </w:rPr>
              <w:t>Seminar Presentation</w:t>
            </w:r>
          </w:p>
        </w:tc>
        <w:tc>
          <w:tcPr>
            <w:tcW w:w="3969" w:type="dxa"/>
          </w:tcPr>
          <w:p w:rsidR="00AC0BD3" w:rsidRPr="00AC0BD3" w:rsidRDefault="00AC0BD3" w:rsidP="00DB5A4F">
            <w:pPr>
              <w:overflowPunct w:val="0"/>
              <w:autoSpaceDE w:val="0"/>
              <w:autoSpaceDN w:val="0"/>
              <w:adjustRightInd w:val="0"/>
              <w:spacing w:after="0" w:line="240" w:lineRule="auto"/>
              <w:jc w:val="center"/>
              <w:textAlignment w:val="baseline"/>
              <w:rPr>
                <w:rFonts w:ascii="Arial" w:eastAsia="Times New Roman" w:hAnsi="Arial" w:cs="Arial"/>
                <w:sz w:val="22"/>
                <w:szCs w:val="22"/>
                <w:lang w:val="en-GB"/>
              </w:rPr>
            </w:pPr>
            <w:r w:rsidRPr="00AC0BD3">
              <w:rPr>
                <w:rFonts w:ascii="Arial" w:eastAsia="Times New Roman" w:hAnsi="Arial" w:cs="Arial"/>
                <w:sz w:val="22"/>
                <w:szCs w:val="22"/>
                <w:lang w:val="en-GB"/>
              </w:rPr>
              <w:t>15 minutes</w:t>
            </w:r>
          </w:p>
        </w:tc>
        <w:tc>
          <w:tcPr>
            <w:tcW w:w="1559" w:type="dxa"/>
          </w:tcPr>
          <w:p w:rsidR="00AC0BD3" w:rsidRPr="00AC0BD3" w:rsidRDefault="00AC0BD3" w:rsidP="00DB5A4F">
            <w:pPr>
              <w:overflowPunct w:val="0"/>
              <w:autoSpaceDE w:val="0"/>
              <w:autoSpaceDN w:val="0"/>
              <w:adjustRightInd w:val="0"/>
              <w:spacing w:after="0" w:line="240" w:lineRule="auto"/>
              <w:jc w:val="center"/>
              <w:textAlignment w:val="baseline"/>
              <w:rPr>
                <w:rFonts w:ascii="Arial" w:eastAsia="Times New Roman" w:hAnsi="Arial" w:cs="Arial"/>
                <w:sz w:val="22"/>
                <w:szCs w:val="22"/>
                <w:lang w:val="en-GB"/>
              </w:rPr>
            </w:pPr>
            <w:r w:rsidRPr="00AC0BD3">
              <w:rPr>
                <w:rFonts w:ascii="Arial" w:eastAsia="Times New Roman" w:hAnsi="Arial" w:cs="Arial"/>
                <w:sz w:val="22"/>
                <w:szCs w:val="22"/>
                <w:lang w:val="en-GB"/>
              </w:rPr>
              <w:t>30%</w:t>
            </w:r>
          </w:p>
        </w:tc>
      </w:tr>
    </w:tbl>
    <w:p w:rsidR="00AC0BD3" w:rsidRPr="00AC0BD3" w:rsidRDefault="00AC0BD3" w:rsidP="00AC0BD3">
      <w:pPr>
        <w:pStyle w:val="fixed"/>
        <w:ind w:left="0" w:firstLine="0"/>
        <w:rPr>
          <w:rFonts w:ascii="Arial" w:hAnsi="Arial" w:cs="Arial"/>
          <w:b w:val="0"/>
          <w:sz w:val="22"/>
          <w:szCs w:val="22"/>
        </w:rPr>
      </w:pPr>
    </w:p>
    <w:p w:rsidR="00AC0BD3" w:rsidRPr="00AC0BD3" w:rsidRDefault="00AC0BD3" w:rsidP="00AC0BD3">
      <w:pPr>
        <w:pStyle w:val="fixed"/>
        <w:keepNext/>
        <w:ind w:left="0" w:firstLine="0"/>
        <w:jc w:val="both"/>
        <w:rPr>
          <w:rFonts w:ascii="Arial" w:hAnsi="Arial" w:cs="Arial"/>
          <w:sz w:val="22"/>
          <w:szCs w:val="22"/>
        </w:rPr>
      </w:pPr>
      <w:r w:rsidRPr="00AC0BD3">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AC0BD3" w:rsidRPr="00AC0BD3" w:rsidTr="00DB5A4F">
        <w:tc>
          <w:tcPr>
            <w:tcW w:w="3261" w:type="dxa"/>
            <w:tcBorders>
              <w:top w:val="single" w:sz="4" w:space="0" w:color="auto"/>
              <w:left w:val="single" w:sz="4" w:space="0" w:color="auto"/>
            </w:tcBorders>
          </w:tcPr>
          <w:p w:rsidR="00AC0BD3" w:rsidRPr="00AC0BD3" w:rsidRDefault="00AC0BD3" w:rsidP="00DB5A4F">
            <w:pPr>
              <w:keepNext/>
              <w:spacing w:after="0" w:line="240" w:lineRule="auto"/>
              <w:rPr>
                <w:rFonts w:ascii="Arial" w:hAnsi="Arial" w:cs="Arial"/>
                <w:b/>
                <w:sz w:val="22"/>
                <w:szCs w:val="22"/>
              </w:rPr>
            </w:pPr>
            <w:r w:rsidRPr="00AC0BD3">
              <w:rPr>
                <w:rFonts w:ascii="Arial" w:hAnsi="Arial" w:cs="Arial"/>
                <w:b/>
                <w:sz w:val="22"/>
                <w:szCs w:val="22"/>
              </w:rPr>
              <w:t>Activity type</w:t>
            </w:r>
          </w:p>
        </w:tc>
        <w:tc>
          <w:tcPr>
            <w:tcW w:w="1842" w:type="dxa"/>
          </w:tcPr>
          <w:p w:rsidR="00AC0BD3" w:rsidRPr="00AC0BD3" w:rsidRDefault="00AC0BD3" w:rsidP="00DB5A4F">
            <w:pPr>
              <w:keepNext/>
              <w:spacing w:after="0" w:line="240" w:lineRule="auto"/>
              <w:jc w:val="center"/>
              <w:rPr>
                <w:rFonts w:ascii="Arial" w:hAnsi="Arial" w:cs="Arial"/>
                <w:b/>
                <w:sz w:val="22"/>
                <w:szCs w:val="22"/>
              </w:rPr>
            </w:pPr>
            <w:r w:rsidRPr="00AC0BD3">
              <w:rPr>
                <w:rFonts w:ascii="Arial" w:hAnsi="Arial" w:cs="Arial"/>
                <w:b/>
                <w:sz w:val="22"/>
                <w:szCs w:val="22"/>
              </w:rPr>
              <w:t>Percentage</w:t>
            </w:r>
          </w:p>
        </w:tc>
      </w:tr>
      <w:tr w:rsidR="00AC0BD3" w:rsidRPr="00AC0BD3" w:rsidTr="00DB5A4F">
        <w:tc>
          <w:tcPr>
            <w:tcW w:w="3261" w:type="dxa"/>
          </w:tcPr>
          <w:p w:rsidR="00AC0BD3" w:rsidRPr="00AC0BD3" w:rsidRDefault="00AC0BD3" w:rsidP="00DB5A4F">
            <w:pPr>
              <w:keepNext/>
              <w:spacing w:after="0" w:line="240" w:lineRule="auto"/>
              <w:rPr>
                <w:rFonts w:ascii="Arial" w:hAnsi="Arial" w:cs="Arial"/>
                <w:sz w:val="22"/>
                <w:szCs w:val="22"/>
              </w:rPr>
            </w:pPr>
            <w:r w:rsidRPr="00AC0BD3">
              <w:rPr>
                <w:rFonts w:ascii="Arial" w:hAnsi="Arial" w:cs="Arial"/>
                <w:sz w:val="22"/>
                <w:szCs w:val="22"/>
              </w:rPr>
              <w:t>Written exam</w:t>
            </w:r>
          </w:p>
        </w:tc>
        <w:tc>
          <w:tcPr>
            <w:tcW w:w="1842" w:type="dxa"/>
          </w:tcPr>
          <w:p w:rsidR="00AC0BD3" w:rsidRPr="00AC0BD3" w:rsidRDefault="00AC0BD3" w:rsidP="00DB5A4F">
            <w:pPr>
              <w:keepNext/>
              <w:spacing w:after="0" w:line="240" w:lineRule="auto"/>
              <w:jc w:val="center"/>
              <w:rPr>
                <w:rFonts w:ascii="Arial" w:hAnsi="Arial" w:cs="Arial"/>
                <w:sz w:val="22"/>
                <w:szCs w:val="22"/>
              </w:rPr>
            </w:pPr>
          </w:p>
        </w:tc>
      </w:tr>
      <w:tr w:rsidR="00AC0BD3" w:rsidRPr="00AC0BD3" w:rsidTr="00DB5A4F">
        <w:tc>
          <w:tcPr>
            <w:tcW w:w="3261" w:type="dxa"/>
          </w:tcPr>
          <w:p w:rsidR="00AC0BD3" w:rsidRPr="00AC0BD3" w:rsidRDefault="00AC0BD3" w:rsidP="00DB5A4F">
            <w:pPr>
              <w:keepNext/>
              <w:spacing w:after="0" w:line="240" w:lineRule="auto"/>
              <w:rPr>
                <w:rFonts w:ascii="Arial" w:hAnsi="Arial" w:cs="Arial"/>
                <w:sz w:val="22"/>
                <w:szCs w:val="22"/>
              </w:rPr>
            </w:pPr>
            <w:r w:rsidRPr="00AC0BD3">
              <w:rPr>
                <w:rFonts w:ascii="Arial" w:hAnsi="Arial" w:cs="Arial"/>
                <w:sz w:val="22"/>
                <w:szCs w:val="22"/>
              </w:rPr>
              <w:t>Coursework</w:t>
            </w:r>
          </w:p>
        </w:tc>
        <w:tc>
          <w:tcPr>
            <w:tcW w:w="1842" w:type="dxa"/>
          </w:tcPr>
          <w:p w:rsidR="00AC0BD3" w:rsidRPr="00AC0BD3" w:rsidRDefault="00AC0BD3" w:rsidP="00DB5A4F">
            <w:pPr>
              <w:keepNext/>
              <w:spacing w:after="0" w:line="240" w:lineRule="auto"/>
              <w:jc w:val="center"/>
              <w:rPr>
                <w:rFonts w:ascii="Arial" w:hAnsi="Arial" w:cs="Arial"/>
                <w:sz w:val="22"/>
                <w:szCs w:val="22"/>
              </w:rPr>
            </w:pPr>
            <w:r w:rsidRPr="00AC0BD3">
              <w:rPr>
                <w:rFonts w:ascii="Arial" w:hAnsi="Arial" w:cs="Arial"/>
                <w:sz w:val="22"/>
                <w:szCs w:val="22"/>
              </w:rPr>
              <w:t>70%</w:t>
            </w:r>
          </w:p>
        </w:tc>
      </w:tr>
      <w:tr w:rsidR="00AC0BD3" w:rsidRPr="00AC0BD3" w:rsidTr="00DB5A4F">
        <w:tc>
          <w:tcPr>
            <w:tcW w:w="3261" w:type="dxa"/>
          </w:tcPr>
          <w:p w:rsidR="00AC0BD3" w:rsidRPr="00AC0BD3" w:rsidRDefault="00AC0BD3" w:rsidP="00DB5A4F">
            <w:pPr>
              <w:keepNext/>
              <w:spacing w:after="0" w:line="240" w:lineRule="auto"/>
              <w:rPr>
                <w:rFonts w:ascii="Arial" w:hAnsi="Arial" w:cs="Arial"/>
                <w:sz w:val="22"/>
                <w:szCs w:val="22"/>
              </w:rPr>
            </w:pPr>
            <w:r w:rsidRPr="00AC0BD3">
              <w:rPr>
                <w:rFonts w:ascii="Arial" w:hAnsi="Arial" w:cs="Arial"/>
                <w:sz w:val="22"/>
                <w:szCs w:val="22"/>
              </w:rPr>
              <w:t>Practical</w:t>
            </w:r>
          </w:p>
        </w:tc>
        <w:tc>
          <w:tcPr>
            <w:tcW w:w="1842" w:type="dxa"/>
          </w:tcPr>
          <w:p w:rsidR="00AC0BD3" w:rsidRPr="00AC0BD3" w:rsidRDefault="00AC0BD3" w:rsidP="00DB5A4F">
            <w:pPr>
              <w:keepNext/>
              <w:spacing w:after="0" w:line="240" w:lineRule="auto"/>
              <w:jc w:val="center"/>
              <w:rPr>
                <w:rFonts w:ascii="Arial" w:hAnsi="Arial" w:cs="Arial"/>
                <w:sz w:val="22"/>
                <w:szCs w:val="22"/>
              </w:rPr>
            </w:pPr>
            <w:r w:rsidRPr="00AC0BD3">
              <w:rPr>
                <w:rFonts w:ascii="Arial" w:hAnsi="Arial" w:cs="Arial"/>
                <w:sz w:val="22"/>
                <w:szCs w:val="22"/>
              </w:rPr>
              <w:t>30%</w:t>
            </w:r>
          </w:p>
        </w:tc>
      </w:tr>
      <w:tr w:rsidR="00AC0BD3" w:rsidRPr="00AC0BD3" w:rsidTr="00DB5A4F">
        <w:tc>
          <w:tcPr>
            <w:tcW w:w="3261" w:type="dxa"/>
          </w:tcPr>
          <w:p w:rsidR="00AC0BD3" w:rsidRPr="00AC0BD3" w:rsidRDefault="00AC0BD3" w:rsidP="00DB5A4F">
            <w:pPr>
              <w:keepNext/>
              <w:spacing w:after="0" w:line="240" w:lineRule="auto"/>
              <w:rPr>
                <w:rFonts w:ascii="Arial" w:hAnsi="Arial" w:cs="Arial"/>
                <w:sz w:val="22"/>
                <w:szCs w:val="22"/>
              </w:rPr>
            </w:pPr>
            <w:r w:rsidRPr="00AC0BD3">
              <w:rPr>
                <w:rFonts w:ascii="Arial" w:hAnsi="Arial" w:cs="Arial"/>
                <w:b/>
                <w:sz w:val="22"/>
                <w:szCs w:val="22"/>
              </w:rPr>
              <w:t>TOTAL</w:t>
            </w:r>
          </w:p>
        </w:tc>
        <w:tc>
          <w:tcPr>
            <w:tcW w:w="1842" w:type="dxa"/>
          </w:tcPr>
          <w:p w:rsidR="00AC0BD3" w:rsidRPr="00AC0BD3" w:rsidRDefault="00AC0BD3" w:rsidP="00DB5A4F">
            <w:pPr>
              <w:keepNext/>
              <w:spacing w:after="0" w:line="240" w:lineRule="auto"/>
              <w:jc w:val="center"/>
              <w:rPr>
                <w:rFonts w:ascii="Arial" w:hAnsi="Arial" w:cs="Arial"/>
                <w:b/>
                <w:sz w:val="22"/>
                <w:szCs w:val="22"/>
              </w:rPr>
            </w:pPr>
            <w:r w:rsidRPr="00AC0BD3">
              <w:rPr>
                <w:rFonts w:ascii="Arial" w:hAnsi="Arial" w:cs="Arial"/>
                <w:b/>
                <w:sz w:val="22"/>
                <w:szCs w:val="22"/>
              </w:rPr>
              <w:t>100%</w:t>
            </w:r>
          </w:p>
        </w:tc>
      </w:tr>
    </w:tbl>
    <w:p w:rsidR="00AC0BD3" w:rsidRPr="00AC0BD3" w:rsidRDefault="00AC0BD3" w:rsidP="00AC0BD3">
      <w:pPr>
        <w:spacing w:after="0" w:line="240" w:lineRule="auto"/>
        <w:rPr>
          <w:rFonts w:ascii="Arial" w:hAnsi="Arial" w:cs="Arial"/>
        </w:rPr>
      </w:pPr>
    </w:p>
    <w:p w:rsidR="00AC0BD3" w:rsidRPr="00AC0BD3" w:rsidRDefault="00AC0BD3" w:rsidP="00AC0BD3">
      <w:pPr>
        <w:spacing w:after="0" w:line="240" w:lineRule="auto"/>
        <w:rPr>
          <w:rFonts w:ascii="Arial" w:hAnsi="Arial" w:cs="Arial"/>
          <w:b/>
        </w:rPr>
      </w:pPr>
      <w:r w:rsidRPr="00AC0BD3">
        <w:rPr>
          <w:rFonts w:ascii="Arial" w:hAnsi="Arial" w:cs="Arial"/>
          <w:b/>
        </w:rPr>
        <w:t>READING LIST</w:t>
      </w:r>
    </w:p>
    <w:p w:rsidR="00AC0BD3" w:rsidRPr="00AC0BD3" w:rsidRDefault="00AC0BD3" w:rsidP="00AC0BD3">
      <w:pPr>
        <w:spacing w:after="0" w:line="240" w:lineRule="auto"/>
        <w:rPr>
          <w:rFonts w:ascii="Arial" w:hAnsi="Arial" w:cs="Arial"/>
          <w:b/>
        </w:rPr>
      </w:pPr>
    </w:p>
    <w:tbl>
      <w:tblPr>
        <w:tblStyle w:val="TableGrid"/>
        <w:tblW w:w="0" w:type="auto"/>
        <w:tblLook w:val="04A0" w:firstRow="1" w:lastRow="0" w:firstColumn="1" w:lastColumn="0" w:noHBand="0" w:noVBand="1"/>
      </w:tblPr>
      <w:tblGrid>
        <w:gridCol w:w="1692"/>
        <w:gridCol w:w="5958"/>
        <w:gridCol w:w="1366"/>
      </w:tblGrid>
      <w:tr w:rsidR="00AC0BD3" w:rsidRPr="00AC0BD3" w:rsidTr="00DB5A4F">
        <w:tc>
          <w:tcPr>
            <w:tcW w:w="1692" w:type="dxa"/>
            <w:shd w:val="clear" w:color="auto" w:fill="BFBFBF" w:themeFill="background1" w:themeFillShade="BF"/>
          </w:tcPr>
          <w:p w:rsidR="00AC0BD3" w:rsidRPr="00AC0BD3" w:rsidRDefault="00AC0BD3" w:rsidP="00DB5A4F">
            <w:pPr>
              <w:tabs>
                <w:tab w:val="num" w:pos="720"/>
                <w:tab w:val="left" w:pos="1440"/>
              </w:tabs>
              <w:spacing w:after="0" w:line="240" w:lineRule="auto"/>
              <w:jc w:val="both"/>
              <w:rPr>
                <w:rFonts w:ascii="Arial" w:hAnsi="Arial" w:cs="Arial"/>
                <w:b/>
                <w:sz w:val="22"/>
                <w:szCs w:val="22"/>
                <w:lang w:val="en-GB"/>
              </w:rPr>
            </w:pPr>
            <w:r w:rsidRPr="00AC0BD3">
              <w:rPr>
                <w:rFonts w:ascii="Arial" w:hAnsi="Arial" w:cs="Arial"/>
                <w:b/>
                <w:sz w:val="22"/>
                <w:szCs w:val="22"/>
                <w:lang w:val="en-GB"/>
              </w:rPr>
              <w:t>Module Code</w:t>
            </w:r>
          </w:p>
        </w:tc>
        <w:tc>
          <w:tcPr>
            <w:tcW w:w="7325" w:type="dxa"/>
            <w:gridSpan w:val="2"/>
          </w:tcPr>
          <w:p w:rsidR="00AC0BD3" w:rsidRPr="00AC0BD3" w:rsidRDefault="00AC0BD3" w:rsidP="00DB5A4F">
            <w:pPr>
              <w:spacing w:after="0" w:line="240" w:lineRule="auto"/>
              <w:rPr>
                <w:rFonts w:ascii="Arial" w:hAnsi="Arial" w:cs="Arial"/>
                <w:b/>
                <w:sz w:val="22"/>
                <w:szCs w:val="22"/>
              </w:rPr>
            </w:pPr>
            <w:r w:rsidRPr="00AC0BD3">
              <w:rPr>
                <w:rFonts w:ascii="Arial" w:hAnsi="Arial" w:cs="Arial"/>
                <w:b/>
                <w:sz w:val="22"/>
                <w:szCs w:val="22"/>
              </w:rPr>
              <w:t>ECED7003</w:t>
            </w:r>
          </w:p>
        </w:tc>
      </w:tr>
      <w:tr w:rsidR="00AC0BD3" w:rsidRPr="00AC0BD3" w:rsidTr="00DB5A4F">
        <w:tc>
          <w:tcPr>
            <w:tcW w:w="1692" w:type="dxa"/>
            <w:shd w:val="clear" w:color="auto" w:fill="BFBFBF" w:themeFill="background1" w:themeFillShade="BF"/>
          </w:tcPr>
          <w:p w:rsidR="00AC0BD3" w:rsidRPr="00AC0BD3" w:rsidRDefault="00AC0BD3" w:rsidP="00DB5A4F">
            <w:pPr>
              <w:tabs>
                <w:tab w:val="num" w:pos="720"/>
                <w:tab w:val="left" w:pos="1440"/>
              </w:tabs>
              <w:spacing w:after="0" w:line="240" w:lineRule="auto"/>
              <w:jc w:val="both"/>
              <w:rPr>
                <w:rFonts w:ascii="Arial" w:hAnsi="Arial" w:cs="Arial"/>
                <w:b/>
                <w:sz w:val="22"/>
                <w:szCs w:val="22"/>
                <w:lang w:val="en-GB"/>
              </w:rPr>
            </w:pPr>
            <w:r w:rsidRPr="00AC0BD3">
              <w:rPr>
                <w:rFonts w:ascii="Arial" w:hAnsi="Arial" w:cs="Arial"/>
                <w:b/>
                <w:sz w:val="22"/>
                <w:szCs w:val="22"/>
                <w:lang w:val="en-GB"/>
              </w:rPr>
              <w:t>Module Title</w:t>
            </w:r>
          </w:p>
        </w:tc>
        <w:tc>
          <w:tcPr>
            <w:tcW w:w="7325" w:type="dxa"/>
            <w:gridSpan w:val="2"/>
          </w:tcPr>
          <w:p w:rsidR="00AC0BD3" w:rsidRPr="00AC0BD3" w:rsidRDefault="00AC0BD3" w:rsidP="00DB5A4F">
            <w:pPr>
              <w:tabs>
                <w:tab w:val="num" w:pos="720"/>
                <w:tab w:val="left" w:pos="1440"/>
              </w:tabs>
              <w:spacing w:after="0" w:line="240" w:lineRule="auto"/>
              <w:jc w:val="both"/>
              <w:rPr>
                <w:rFonts w:ascii="Arial" w:hAnsi="Arial" w:cs="Arial"/>
                <w:b/>
                <w:sz w:val="22"/>
                <w:szCs w:val="22"/>
                <w:lang w:val="en-GB"/>
              </w:rPr>
            </w:pPr>
            <w:r w:rsidRPr="00AC0BD3">
              <w:rPr>
                <w:rFonts w:ascii="Arial" w:hAnsi="Arial" w:cs="Arial"/>
                <w:b/>
                <w:sz w:val="22"/>
                <w:szCs w:val="22"/>
              </w:rPr>
              <w:t>Equality: Gender and Sexual Diversity</w:t>
            </w:r>
          </w:p>
        </w:tc>
      </w:tr>
      <w:tr w:rsidR="00AC0BD3" w:rsidRPr="00AC0BD3" w:rsidTr="00DB5A4F">
        <w:trPr>
          <w:trHeight w:val="195"/>
        </w:trPr>
        <w:tc>
          <w:tcPr>
            <w:tcW w:w="1692" w:type="dxa"/>
            <w:shd w:val="clear" w:color="auto" w:fill="BFBFBF" w:themeFill="background1" w:themeFillShade="BF"/>
          </w:tcPr>
          <w:p w:rsidR="00AC0BD3" w:rsidRPr="00AC0BD3" w:rsidRDefault="00AC0BD3" w:rsidP="00DB5A4F">
            <w:pPr>
              <w:tabs>
                <w:tab w:val="num" w:pos="720"/>
                <w:tab w:val="left" w:pos="1440"/>
              </w:tabs>
              <w:spacing w:after="0" w:line="240" w:lineRule="auto"/>
              <w:jc w:val="both"/>
              <w:rPr>
                <w:rFonts w:ascii="Arial" w:hAnsi="Arial" w:cs="Arial"/>
                <w:b/>
                <w:sz w:val="22"/>
                <w:szCs w:val="22"/>
                <w:lang w:val="en-GB"/>
              </w:rPr>
            </w:pPr>
            <w:r w:rsidRPr="00AC0BD3">
              <w:rPr>
                <w:rFonts w:ascii="Arial" w:hAnsi="Arial" w:cs="Arial"/>
                <w:b/>
                <w:sz w:val="22"/>
                <w:szCs w:val="22"/>
                <w:lang w:val="en-GB"/>
              </w:rPr>
              <w:t>Classification</w:t>
            </w:r>
          </w:p>
        </w:tc>
        <w:tc>
          <w:tcPr>
            <w:tcW w:w="5959" w:type="dxa"/>
            <w:shd w:val="clear" w:color="auto" w:fill="BFBFBF" w:themeFill="background1" w:themeFillShade="BF"/>
          </w:tcPr>
          <w:p w:rsidR="00AC0BD3" w:rsidRPr="00AC0BD3" w:rsidRDefault="00AC0BD3" w:rsidP="00DB5A4F">
            <w:pPr>
              <w:tabs>
                <w:tab w:val="num" w:pos="720"/>
                <w:tab w:val="left" w:pos="1440"/>
              </w:tabs>
              <w:spacing w:after="0" w:line="240" w:lineRule="auto"/>
              <w:jc w:val="both"/>
              <w:rPr>
                <w:rFonts w:ascii="Arial" w:hAnsi="Arial" w:cs="Arial"/>
                <w:b/>
                <w:sz w:val="22"/>
                <w:szCs w:val="22"/>
                <w:lang w:val="en-GB"/>
              </w:rPr>
            </w:pPr>
            <w:r w:rsidRPr="00AC0BD3">
              <w:rPr>
                <w:rFonts w:ascii="Arial" w:hAnsi="Arial" w:cs="Arial"/>
                <w:b/>
                <w:sz w:val="22"/>
                <w:szCs w:val="22"/>
                <w:lang w:val="en-GB"/>
              </w:rPr>
              <w:t>Reading List entry</w:t>
            </w:r>
          </w:p>
        </w:tc>
        <w:tc>
          <w:tcPr>
            <w:tcW w:w="1366" w:type="dxa"/>
            <w:shd w:val="clear" w:color="auto" w:fill="BFBFBF" w:themeFill="background1" w:themeFillShade="BF"/>
          </w:tcPr>
          <w:p w:rsidR="00AC0BD3" w:rsidRPr="00AC0BD3" w:rsidRDefault="00AC0BD3" w:rsidP="00DB5A4F">
            <w:pPr>
              <w:tabs>
                <w:tab w:val="num" w:pos="720"/>
                <w:tab w:val="left" w:pos="1440"/>
              </w:tabs>
              <w:spacing w:after="0" w:line="240" w:lineRule="auto"/>
              <w:jc w:val="both"/>
              <w:rPr>
                <w:rFonts w:ascii="Arial" w:hAnsi="Arial" w:cs="Arial"/>
                <w:b/>
                <w:sz w:val="22"/>
                <w:szCs w:val="22"/>
                <w:lang w:val="en-GB"/>
              </w:rPr>
            </w:pPr>
            <w:r w:rsidRPr="00AC0BD3">
              <w:rPr>
                <w:rFonts w:ascii="Arial" w:hAnsi="Arial" w:cs="Arial"/>
                <w:b/>
                <w:sz w:val="22"/>
                <w:szCs w:val="22"/>
                <w:lang w:val="en-GB"/>
              </w:rPr>
              <w:t>Electronic*</w:t>
            </w:r>
          </w:p>
        </w:tc>
      </w:tr>
      <w:tr w:rsidR="00AC0BD3" w:rsidRPr="00AC0BD3" w:rsidTr="00DB5A4F">
        <w:tc>
          <w:tcPr>
            <w:tcW w:w="1692" w:type="dxa"/>
          </w:tcPr>
          <w:p w:rsidR="00AC0BD3" w:rsidRPr="00AC0BD3" w:rsidRDefault="00AC0BD3" w:rsidP="00DB5A4F">
            <w:pPr>
              <w:tabs>
                <w:tab w:val="num" w:pos="720"/>
                <w:tab w:val="left" w:pos="1440"/>
              </w:tabs>
              <w:spacing w:after="0" w:line="240" w:lineRule="auto"/>
              <w:jc w:val="both"/>
              <w:rPr>
                <w:rFonts w:ascii="Arial" w:hAnsi="Arial" w:cs="Arial"/>
                <w:sz w:val="22"/>
                <w:szCs w:val="22"/>
                <w:lang w:val="en-GB"/>
              </w:rPr>
            </w:pPr>
            <w:r w:rsidRPr="00AC0BD3">
              <w:rPr>
                <w:rFonts w:ascii="Arial" w:hAnsi="Arial" w:cs="Arial"/>
                <w:sz w:val="22"/>
                <w:szCs w:val="22"/>
                <w:lang w:val="en-GB"/>
              </w:rPr>
              <w:t>Essential</w:t>
            </w:r>
          </w:p>
        </w:tc>
        <w:tc>
          <w:tcPr>
            <w:tcW w:w="5959" w:type="dxa"/>
          </w:tcPr>
          <w:p w:rsidR="00AC0BD3" w:rsidRPr="00AC0BD3" w:rsidRDefault="00AC0BD3" w:rsidP="00DB5A4F">
            <w:pPr>
              <w:tabs>
                <w:tab w:val="num" w:pos="720"/>
                <w:tab w:val="left" w:pos="1440"/>
              </w:tabs>
              <w:spacing w:after="0" w:line="240" w:lineRule="auto"/>
              <w:jc w:val="both"/>
              <w:rPr>
                <w:rFonts w:ascii="Arial" w:hAnsi="Arial" w:cs="Arial"/>
                <w:color w:val="000000" w:themeColor="text1"/>
                <w:sz w:val="22"/>
                <w:szCs w:val="22"/>
                <w:lang w:val="en-GB"/>
              </w:rPr>
            </w:pPr>
            <w:r w:rsidRPr="00AC0BD3">
              <w:rPr>
                <w:rFonts w:ascii="Arial" w:hAnsi="Arial" w:cs="Arial"/>
                <w:color w:val="000000" w:themeColor="text1"/>
                <w:sz w:val="22"/>
                <w:szCs w:val="22"/>
                <w:lang w:val="en"/>
              </w:rPr>
              <w:t xml:space="preserve">Altman, Dennis &amp; Symons, J. (2016) </w:t>
            </w:r>
            <w:r w:rsidRPr="00AC0BD3">
              <w:rPr>
                <w:rStyle w:val="Emphasis"/>
                <w:rFonts w:ascii="Arial" w:hAnsi="Arial" w:cs="Arial"/>
                <w:color w:val="000000" w:themeColor="text1"/>
                <w:sz w:val="22"/>
                <w:szCs w:val="22"/>
                <w:lang w:val="en"/>
              </w:rPr>
              <w:t xml:space="preserve">Queer Wars: The New Global Polarization over Gay Rights. </w:t>
            </w:r>
            <w:r w:rsidRPr="00AC0BD3">
              <w:rPr>
                <w:rFonts w:ascii="Arial" w:hAnsi="Arial" w:cs="Arial"/>
                <w:color w:val="000000" w:themeColor="text1"/>
                <w:sz w:val="22"/>
                <w:szCs w:val="22"/>
                <w:lang w:val="en"/>
              </w:rPr>
              <w:t xml:space="preserve">Cambridge, </w:t>
            </w:r>
            <w:proofErr w:type="spellStart"/>
            <w:r w:rsidRPr="00AC0BD3">
              <w:rPr>
                <w:rFonts w:ascii="Arial" w:hAnsi="Arial" w:cs="Arial"/>
                <w:color w:val="000000" w:themeColor="text1"/>
                <w:sz w:val="22"/>
                <w:szCs w:val="22"/>
                <w:lang w:val="en"/>
              </w:rPr>
              <w:t>Uk</w:t>
            </w:r>
            <w:proofErr w:type="spellEnd"/>
            <w:r w:rsidRPr="00AC0BD3">
              <w:rPr>
                <w:rFonts w:ascii="Arial" w:hAnsi="Arial" w:cs="Arial"/>
                <w:color w:val="000000" w:themeColor="text1"/>
                <w:sz w:val="22"/>
                <w:szCs w:val="22"/>
                <w:lang w:val="en"/>
              </w:rPr>
              <w:t>: Polity Press.</w:t>
            </w:r>
          </w:p>
        </w:tc>
        <w:tc>
          <w:tcPr>
            <w:tcW w:w="1366" w:type="dxa"/>
          </w:tcPr>
          <w:sdt>
            <w:sdtPr>
              <w:rPr>
                <w:rFonts w:ascii="Arial" w:hAnsi="Arial" w:cs="Arial"/>
                <w:sz w:val="22"/>
                <w:szCs w:val="22"/>
                <w:lang w:val="en-GB"/>
              </w:rPr>
              <w:id w:val="-1809616041"/>
              <w14:checkbox>
                <w14:checked w14:val="1"/>
                <w14:checkedState w14:val="2612" w14:font="MS Gothic"/>
                <w14:uncheckedState w14:val="2610" w14:font="MS Gothic"/>
              </w14:checkbox>
            </w:sdtPr>
            <w:sdtConten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r w:rsidRPr="00AC0BD3">
                  <w:rPr>
                    <w:rFonts w:ascii="Segoe UI Symbol" w:eastAsia="MS Gothic" w:hAnsi="Segoe UI Symbol" w:cs="Segoe UI Symbol"/>
                    <w:sz w:val="22"/>
                    <w:szCs w:val="22"/>
                    <w:lang w:val="en-GB"/>
                  </w:rPr>
                  <w:t>☒</w:t>
                </w:r>
              </w:p>
            </w:sdtContent>
          </w:sdt>
        </w:tc>
      </w:tr>
      <w:tr w:rsidR="00AC0BD3" w:rsidRPr="00AC0BD3" w:rsidTr="00DB5A4F">
        <w:tc>
          <w:tcPr>
            <w:tcW w:w="1692" w:type="dxa"/>
          </w:tcPr>
          <w:p w:rsidR="00AC0BD3" w:rsidRPr="00AC0BD3" w:rsidRDefault="00AC0BD3" w:rsidP="00DB5A4F">
            <w:pPr>
              <w:tabs>
                <w:tab w:val="num" w:pos="720"/>
                <w:tab w:val="left" w:pos="1440"/>
              </w:tabs>
              <w:spacing w:after="0" w:line="240" w:lineRule="auto"/>
              <w:jc w:val="both"/>
              <w:rPr>
                <w:rFonts w:ascii="Arial" w:hAnsi="Arial" w:cs="Arial"/>
                <w:sz w:val="22"/>
                <w:szCs w:val="22"/>
                <w:lang w:val="en-GB"/>
              </w:rPr>
            </w:pPr>
            <w:r w:rsidRPr="00AC0BD3">
              <w:rPr>
                <w:rFonts w:ascii="Arial" w:hAnsi="Arial" w:cs="Arial"/>
                <w:sz w:val="22"/>
                <w:szCs w:val="22"/>
                <w:lang w:val="en-GB"/>
              </w:rPr>
              <w:t>Essential</w:t>
            </w:r>
          </w:p>
        </w:tc>
        <w:tc>
          <w:tcPr>
            <w:tcW w:w="5959" w:type="dxa"/>
          </w:tcPr>
          <w:p w:rsidR="00AC0BD3" w:rsidRPr="00AC0BD3" w:rsidRDefault="00AC0BD3" w:rsidP="00DB5A4F">
            <w:pPr>
              <w:tabs>
                <w:tab w:val="num" w:pos="720"/>
                <w:tab w:val="left" w:pos="1440"/>
              </w:tabs>
              <w:spacing w:after="0" w:line="240" w:lineRule="auto"/>
              <w:jc w:val="both"/>
              <w:rPr>
                <w:rFonts w:ascii="Arial" w:hAnsi="Arial" w:cs="Arial"/>
                <w:color w:val="000000" w:themeColor="text1"/>
                <w:sz w:val="22"/>
                <w:szCs w:val="22"/>
                <w:lang w:val="en"/>
              </w:rPr>
            </w:pPr>
            <w:r w:rsidRPr="00AC0BD3">
              <w:rPr>
                <w:rFonts w:ascii="Arial" w:hAnsi="Arial" w:cs="Arial"/>
                <w:color w:val="000000" w:themeColor="text1"/>
                <w:sz w:val="22"/>
                <w:szCs w:val="22"/>
                <w:lang w:val="en"/>
              </w:rPr>
              <w:t>Clarke, V., Ellis, Sonja J., Peel E. &amp; Riggs, Damien W. (2010)</w:t>
            </w:r>
            <w:r w:rsidRPr="00AC0BD3">
              <w:rPr>
                <w:rFonts w:ascii="Arial" w:hAnsi="Arial" w:cs="Arial"/>
                <w:i/>
                <w:iCs/>
                <w:color w:val="000000" w:themeColor="text1"/>
                <w:sz w:val="22"/>
                <w:szCs w:val="22"/>
                <w:lang w:val="en"/>
              </w:rPr>
              <w:t xml:space="preserve"> Lesbian, Gay, Bisexual, Trans and Queer Psychology: An Introduction. </w:t>
            </w:r>
            <w:r w:rsidRPr="00AC0BD3">
              <w:rPr>
                <w:rFonts w:ascii="Arial" w:hAnsi="Arial" w:cs="Arial"/>
                <w:color w:val="000000" w:themeColor="text1"/>
                <w:sz w:val="22"/>
                <w:szCs w:val="22"/>
                <w:lang w:val="en"/>
              </w:rPr>
              <w:t>Cambridge: Cambridge University Press.</w:t>
            </w:r>
          </w:p>
        </w:tc>
        <w:tc>
          <w:tcPr>
            <w:tcW w:w="1366" w:type="dxa"/>
          </w:tcPr>
          <w:sdt>
            <w:sdtPr>
              <w:rPr>
                <w:rFonts w:ascii="Arial" w:hAnsi="Arial" w:cs="Arial"/>
                <w:sz w:val="22"/>
                <w:szCs w:val="22"/>
                <w:lang w:val="en-GB"/>
              </w:rPr>
              <w:id w:val="-1586454362"/>
              <w14:checkbox>
                <w14:checked w14:val="0"/>
                <w14:checkedState w14:val="2612" w14:font="MS Gothic"/>
                <w14:uncheckedState w14:val="2610" w14:font="MS Gothic"/>
              </w14:checkbox>
            </w:sdtPr>
            <w:sdtConten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r w:rsidRPr="00AC0BD3">
                  <w:rPr>
                    <w:rFonts w:ascii="Segoe UI Symbol" w:eastAsia="MS Gothic" w:hAnsi="Segoe UI Symbol" w:cs="Segoe UI Symbol"/>
                    <w:sz w:val="22"/>
                    <w:szCs w:val="22"/>
                    <w:lang w:val="en-GB"/>
                  </w:rPr>
                  <w:t>☐</w:t>
                </w:r>
              </w:p>
            </w:sdtContent>
          </w:sd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p>
        </w:tc>
      </w:tr>
      <w:tr w:rsidR="00AC0BD3" w:rsidRPr="00AC0BD3" w:rsidTr="00DB5A4F">
        <w:tc>
          <w:tcPr>
            <w:tcW w:w="1692" w:type="dxa"/>
          </w:tcPr>
          <w:p w:rsidR="00AC0BD3" w:rsidRPr="00AC0BD3" w:rsidRDefault="00AC0BD3" w:rsidP="00DB5A4F">
            <w:pPr>
              <w:tabs>
                <w:tab w:val="num" w:pos="720"/>
                <w:tab w:val="left" w:pos="1440"/>
              </w:tabs>
              <w:spacing w:after="0" w:line="240" w:lineRule="auto"/>
              <w:jc w:val="both"/>
              <w:rPr>
                <w:rFonts w:ascii="Arial" w:hAnsi="Arial" w:cs="Arial"/>
                <w:sz w:val="22"/>
                <w:szCs w:val="22"/>
                <w:lang w:val="en-GB"/>
              </w:rPr>
            </w:pPr>
            <w:r w:rsidRPr="00AC0BD3">
              <w:rPr>
                <w:rFonts w:ascii="Arial" w:hAnsi="Arial" w:cs="Arial"/>
                <w:sz w:val="22"/>
                <w:szCs w:val="22"/>
                <w:lang w:val="en-GB"/>
              </w:rPr>
              <w:lastRenderedPageBreak/>
              <w:t>Essential</w:t>
            </w:r>
          </w:p>
        </w:tc>
        <w:tc>
          <w:tcPr>
            <w:tcW w:w="5959" w:type="dxa"/>
          </w:tcPr>
          <w:p w:rsidR="00AC0BD3" w:rsidRPr="00AC0BD3" w:rsidRDefault="00AC0BD3" w:rsidP="00DB5A4F">
            <w:pPr>
              <w:tabs>
                <w:tab w:val="num" w:pos="720"/>
                <w:tab w:val="left" w:pos="1440"/>
              </w:tabs>
              <w:spacing w:after="0" w:line="240" w:lineRule="auto"/>
              <w:jc w:val="both"/>
              <w:rPr>
                <w:rFonts w:ascii="Arial" w:hAnsi="Arial" w:cs="Arial"/>
                <w:color w:val="000000" w:themeColor="text1"/>
                <w:sz w:val="22"/>
                <w:szCs w:val="22"/>
                <w:lang w:val="en-GB"/>
              </w:rPr>
            </w:pPr>
            <w:r w:rsidRPr="00AC0BD3">
              <w:rPr>
                <w:rFonts w:ascii="Arial" w:hAnsi="Arial" w:cs="Arial"/>
                <w:color w:val="000000" w:themeColor="text1"/>
                <w:sz w:val="22"/>
                <w:szCs w:val="22"/>
                <w:lang w:val="en"/>
              </w:rPr>
              <w:t xml:space="preserve">Conrad, R. (2014) </w:t>
            </w:r>
            <w:r w:rsidRPr="00AC0BD3">
              <w:rPr>
                <w:rFonts w:ascii="Arial" w:hAnsi="Arial" w:cs="Arial"/>
                <w:i/>
                <w:iCs/>
                <w:color w:val="000000" w:themeColor="text1"/>
                <w:sz w:val="22"/>
                <w:szCs w:val="22"/>
                <w:lang w:val="en"/>
              </w:rPr>
              <w:t>Against Equality: Queer Revolution Not Mere Inclusion</w:t>
            </w:r>
            <w:r w:rsidRPr="00AC0BD3">
              <w:rPr>
                <w:rFonts w:ascii="Arial" w:hAnsi="Arial" w:cs="Arial"/>
                <w:color w:val="000000" w:themeColor="text1"/>
                <w:sz w:val="22"/>
                <w:szCs w:val="22"/>
                <w:lang w:val="en"/>
              </w:rPr>
              <w:t>. Edinburgh: AK Press.</w:t>
            </w:r>
          </w:p>
        </w:tc>
        <w:tc>
          <w:tcPr>
            <w:tcW w:w="1366" w:type="dxa"/>
          </w:tcPr>
          <w:sdt>
            <w:sdtPr>
              <w:rPr>
                <w:rFonts w:ascii="Arial" w:hAnsi="Arial" w:cs="Arial"/>
                <w:sz w:val="22"/>
                <w:szCs w:val="22"/>
                <w:lang w:val="en-GB"/>
              </w:rPr>
              <w:id w:val="469484816"/>
              <w14:checkbox>
                <w14:checked w14:val="1"/>
                <w14:checkedState w14:val="2612" w14:font="MS Gothic"/>
                <w14:uncheckedState w14:val="2610" w14:font="MS Gothic"/>
              </w14:checkbox>
            </w:sdtPr>
            <w:sdtConten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r w:rsidRPr="00AC0BD3">
                  <w:rPr>
                    <w:rFonts w:ascii="Segoe UI Symbol" w:eastAsia="MS Gothic" w:hAnsi="Segoe UI Symbol" w:cs="Segoe UI Symbol"/>
                    <w:sz w:val="22"/>
                    <w:szCs w:val="22"/>
                    <w:lang w:val="en-GB"/>
                  </w:rPr>
                  <w:t>☒</w:t>
                </w:r>
              </w:p>
            </w:sdtContent>
          </w:sdt>
        </w:tc>
      </w:tr>
      <w:tr w:rsidR="00AC0BD3" w:rsidRPr="00AC0BD3" w:rsidTr="00DB5A4F">
        <w:tc>
          <w:tcPr>
            <w:tcW w:w="1692" w:type="dxa"/>
          </w:tcPr>
          <w:p w:rsidR="00AC0BD3" w:rsidRPr="00AC0BD3" w:rsidRDefault="00AC0BD3" w:rsidP="00DB5A4F">
            <w:pPr>
              <w:tabs>
                <w:tab w:val="num" w:pos="720"/>
                <w:tab w:val="left" w:pos="1440"/>
              </w:tabs>
              <w:spacing w:after="0" w:line="240" w:lineRule="auto"/>
              <w:jc w:val="both"/>
              <w:rPr>
                <w:rFonts w:ascii="Arial" w:hAnsi="Arial" w:cs="Arial"/>
                <w:sz w:val="22"/>
                <w:szCs w:val="22"/>
                <w:lang w:val="en-GB"/>
              </w:rPr>
            </w:pPr>
            <w:r w:rsidRPr="00AC0BD3">
              <w:rPr>
                <w:rFonts w:ascii="Arial" w:hAnsi="Arial" w:cs="Arial"/>
                <w:sz w:val="22"/>
                <w:szCs w:val="22"/>
                <w:lang w:val="en-GB"/>
              </w:rPr>
              <w:t>Essential</w:t>
            </w:r>
          </w:p>
        </w:tc>
        <w:tc>
          <w:tcPr>
            <w:tcW w:w="5959" w:type="dxa"/>
          </w:tcPr>
          <w:p w:rsidR="00AC0BD3" w:rsidRPr="00AC0BD3" w:rsidRDefault="00AC0BD3" w:rsidP="00DB5A4F">
            <w:pPr>
              <w:tabs>
                <w:tab w:val="num" w:pos="720"/>
                <w:tab w:val="left" w:pos="1440"/>
              </w:tabs>
              <w:spacing w:after="0" w:line="240" w:lineRule="auto"/>
              <w:jc w:val="both"/>
              <w:rPr>
                <w:rFonts w:ascii="Arial" w:hAnsi="Arial" w:cs="Arial"/>
                <w:color w:val="000000" w:themeColor="text1"/>
                <w:sz w:val="22"/>
                <w:szCs w:val="22"/>
                <w:lang w:val="en-GB"/>
              </w:rPr>
            </w:pPr>
            <w:proofErr w:type="spellStart"/>
            <w:r w:rsidRPr="00AC0BD3">
              <w:rPr>
                <w:rFonts w:ascii="Arial" w:hAnsi="Arial" w:cs="Arial"/>
                <w:color w:val="000000" w:themeColor="text1"/>
                <w:sz w:val="22"/>
                <w:szCs w:val="22"/>
                <w:lang w:val="en"/>
              </w:rPr>
              <w:t>Hekman</w:t>
            </w:r>
            <w:proofErr w:type="spellEnd"/>
            <w:r w:rsidRPr="00AC0BD3">
              <w:rPr>
                <w:rFonts w:ascii="Arial" w:hAnsi="Arial" w:cs="Arial"/>
                <w:color w:val="000000" w:themeColor="text1"/>
                <w:sz w:val="22"/>
                <w:szCs w:val="22"/>
                <w:lang w:val="en"/>
              </w:rPr>
              <w:t xml:space="preserve">, S. (2014) </w:t>
            </w:r>
            <w:r w:rsidRPr="00AC0BD3">
              <w:rPr>
                <w:rFonts w:ascii="Arial" w:hAnsi="Arial" w:cs="Arial"/>
                <w:i/>
                <w:iCs/>
                <w:color w:val="000000" w:themeColor="text1"/>
                <w:sz w:val="22"/>
                <w:szCs w:val="22"/>
                <w:lang w:val="en"/>
              </w:rPr>
              <w:t>The Feminine Subject.</w:t>
            </w:r>
            <w:r w:rsidRPr="00AC0BD3">
              <w:rPr>
                <w:rFonts w:ascii="Arial" w:hAnsi="Arial" w:cs="Arial"/>
                <w:color w:val="000000" w:themeColor="text1"/>
                <w:sz w:val="22"/>
                <w:szCs w:val="22"/>
                <w:lang w:val="en"/>
              </w:rPr>
              <w:t xml:space="preserve"> Cambridge: Polity Press.</w:t>
            </w:r>
          </w:p>
        </w:tc>
        <w:tc>
          <w:tcPr>
            <w:tcW w:w="1366" w:type="dxa"/>
          </w:tcPr>
          <w:sdt>
            <w:sdtPr>
              <w:rPr>
                <w:rFonts w:ascii="Arial" w:hAnsi="Arial" w:cs="Arial"/>
                <w:sz w:val="22"/>
                <w:szCs w:val="22"/>
                <w:lang w:val="en-GB"/>
              </w:rPr>
              <w:id w:val="1809280545"/>
              <w14:checkbox>
                <w14:checked w14:val="1"/>
                <w14:checkedState w14:val="2612" w14:font="MS Gothic"/>
                <w14:uncheckedState w14:val="2610" w14:font="MS Gothic"/>
              </w14:checkbox>
            </w:sdtPr>
            <w:sdtConten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r w:rsidRPr="00AC0BD3">
                  <w:rPr>
                    <w:rFonts w:ascii="Segoe UI Symbol" w:eastAsia="MS Gothic" w:hAnsi="Segoe UI Symbol" w:cs="Segoe UI Symbol"/>
                    <w:sz w:val="22"/>
                    <w:szCs w:val="22"/>
                    <w:lang w:val="en-GB"/>
                  </w:rPr>
                  <w:t>☒</w:t>
                </w:r>
              </w:p>
            </w:sdtContent>
          </w:sdt>
        </w:tc>
      </w:tr>
      <w:tr w:rsidR="00AC0BD3" w:rsidRPr="00AC0BD3" w:rsidTr="00DB5A4F">
        <w:tc>
          <w:tcPr>
            <w:tcW w:w="1692" w:type="dxa"/>
          </w:tcPr>
          <w:p w:rsidR="00AC0BD3" w:rsidRPr="00AC0BD3" w:rsidRDefault="00AC0BD3" w:rsidP="00DB5A4F">
            <w:pPr>
              <w:tabs>
                <w:tab w:val="num" w:pos="720"/>
                <w:tab w:val="left" w:pos="1440"/>
              </w:tabs>
              <w:spacing w:after="0" w:line="240" w:lineRule="auto"/>
              <w:jc w:val="both"/>
              <w:rPr>
                <w:rFonts w:ascii="Arial" w:hAnsi="Arial" w:cs="Arial"/>
                <w:sz w:val="22"/>
                <w:szCs w:val="22"/>
                <w:lang w:val="en-GB"/>
              </w:rPr>
            </w:pPr>
            <w:r w:rsidRPr="00AC0BD3">
              <w:rPr>
                <w:rFonts w:ascii="Arial" w:hAnsi="Arial" w:cs="Arial"/>
                <w:sz w:val="22"/>
                <w:szCs w:val="22"/>
                <w:lang w:val="en-GB"/>
              </w:rPr>
              <w:t>Essential</w:t>
            </w:r>
          </w:p>
        </w:tc>
        <w:tc>
          <w:tcPr>
            <w:tcW w:w="5959" w:type="dxa"/>
          </w:tcPr>
          <w:p w:rsidR="00AC0BD3" w:rsidRPr="00AC0BD3" w:rsidRDefault="00AC0BD3" w:rsidP="00DB5A4F">
            <w:pPr>
              <w:tabs>
                <w:tab w:val="num" w:pos="720"/>
                <w:tab w:val="left" w:pos="1440"/>
              </w:tabs>
              <w:spacing w:after="0" w:line="240" w:lineRule="auto"/>
              <w:jc w:val="both"/>
              <w:rPr>
                <w:rFonts w:ascii="Arial" w:hAnsi="Arial" w:cs="Arial"/>
                <w:color w:val="000000" w:themeColor="text1"/>
                <w:sz w:val="22"/>
                <w:szCs w:val="22"/>
                <w:lang w:val="en-GB"/>
              </w:rPr>
            </w:pPr>
            <w:r w:rsidRPr="00AC0BD3">
              <w:rPr>
                <w:rFonts w:ascii="Arial" w:hAnsi="Arial" w:cs="Arial"/>
                <w:color w:val="000000" w:themeColor="text1"/>
                <w:sz w:val="22"/>
                <w:szCs w:val="22"/>
                <w:lang w:val="en"/>
              </w:rPr>
              <w:t xml:space="preserve">Nicholas, L. (2014) </w:t>
            </w:r>
            <w:r w:rsidRPr="00AC0BD3">
              <w:rPr>
                <w:rFonts w:ascii="Arial" w:hAnsi="Arial" w:cs="Arial"/>
                <w:i/>
                <w:iCs/>
                <w:color w:val="000000" w:themeColor="text1"/>
                <w:sz w:val="22"/>
                <w:szCs w:val="22"/>
                <w:lang w:val="en"/>
              </w:rPr>
              <w:t>Queer Post-Gender Ethics: The Shape of Selves to Come</w:t>
            </w:r>
            <w:r w:rsidRPr="00AC0BD3">
              <w:rPr>
                <w:rFonts w:ascii="Arial" w:hAnsi="Arial" w:cs="Arial"/>
                <w:color w:val="000000" w:themeColor="text1"/>
                <w:sz w:val="22"/>
                <w:szCs w:val="22"/>
                <w:lang w:val="en"/>
              </w:rPr>
              <w:t>. Basingstoke, Hampshire: Palgrave Macmillan. </w:t>
            </w:r>
          </w:p>
        </w:tc>
        <w:tc>
          <w:tcPr>
            <w:tcW w:w="1366" w:type="dxa"/>
          </w:tcPr>
          <w:sdt>
            <w:sdtPr>
              <w:rPr>
                <w:rFonts w:ascii="Arial" w:hAnsi="Arial" w:cs="Arial"/>
                <w:sz w:val="22"/>
                <w:szCs w:val="22"/>
                <w:lang w:val="en-GB"/>
              </w:rPr>
              <w:id w:val="52588543"/>
              <w14:checkbox>
                <w14:checked w14:val="1"/>
                <w14:checkedState w14:val="2612" w14:font="MS Gothic"/>
                <w14:uncheckedState w14:val="2610" w14:font="MS Gothic"/>
              </w14:checkbox>
            </w:sdtPr>
            <w:sdtConten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r w:rsidRPr="00AC0BD3">
                  <w:rPr>
                    <w:rFonts w:ascii="Segoe UI Symbol" w:eastAsia="MS Gothic" w:hAnsi="Segoe UI Symbol" w:cs="Segoe UI Symbol"/>
                    <w:sz w:val="22"/>
                    <w:szCs w:val="22"/>
                    <w:lang w:val="en-GB"/>
                  </w:rPr>
                  <w:t>☒</w:t>
                </w:r>
              </w:p>
            </w:sdtContent>
          </w:sdt>
        </w:tc>
      </w:tr>
      <w:tr w:rsidR="00AC0BD3" w:rsidRPr="00AC0BD3" w:rsidTr="00DB5A4F">
        <w:tc>
          <w:tcPr>
            <w:tcW w:w="1692" w:type="dxa"/>
          </w:tcPr>
          <w:p w:rsidR="00AC0BD3" w:rsidRPr="00AC0BD3" w:rsidRDefault="00AC0BD3" w:rsidP="00DB5A4F">
            <w:pPr>
              <w:tabs>
                <w:tab w:val="num" w:pos="720"/>
                <w:tab w:val="left" w:pos="1440"/>
              </w:tabs>
              <w:spacing w:after="0" w:line="240" w:lineRule="auto"/>
              <w:jc w:val="both"/>
              <w:rPr>
                <w:rFonts w:ascii="Arial" w:hAnsi="Arial" w:cs="Arial"/>
                <w:sz w:val="22"/>
                <w:szCs w:val="22"/>
                <w:lang w:val="en-GB"/>
              </w:rPr>
            </w:pPr>
            <w:r w:rsidRPr="00AC0BD3">
              <w:rPr>
                <w:rFonts w:ascii="Arial" w:hAnsi="Arial" w:cs="Arial"/>
                <w:sz w:val="22"/>
                <w:szCs w:val="22"/>
                <w:lang w:val="en-GB"/>
              </w:rPr>
              <w:t>Essential</w:t>
            </w:r>
          </w:p>
        </w:tc>
        <w:tc>
          <w:tcPr>
            <w:tcW w:w="5959" w:type="dxa"/>
          </w:tcPr>
          <w:p w:rsidR="00AC0BD3" w:rsidRPr="00AC0BD3" w:rsidRDefault="00AC0BD3" w:rsidP="00DB5A4F">
            <w:pPr>
              <w:tabs>
                <w:tab w:val="num" w:pos="720"/>
                <w:tab w:val="left" w:pos="1440"/>
              </w:tabs>
              <w:spacing w:after="0" w:line="240" w:lineRule="auto"/>
              <w:jc w:val="both"/>
              <w:rPr>
                <w:rFonts w:ascii="Arial" w:hAnsi="Arial" w:cs="Arial"/>
                <w:color w:val="000000" w:themeColor="text1"/>
                <w:sz w:val="22"/>
                <w:szCs w:val="22"/>
                <w:lang w:val="en-GB"/>
              </w:rPr>
            </w:pPr>
            <w:proofErr w:type="spellStart"/>
            <w:r w:rsidRPr="00AC0BD3">
              <w:rPr>
                <w:rFonts w:ascii="Arial" w:hAnsi="Arial" w:cs="Arial"/>
                <w:color w:val="000000" w:themeColor="text1"/>
                <w:sz w:val="22"/>
                <w:szCs w:val="22"/>
                <w:lang w:val="en"/>
              </w:rPr>
              <w:t>Rimmerman</w:t>
            </w:r>
            <w:proofErr w:type="spellEnd"/>
            <w:r w:rsidRPr="00AC0BD3">
              <w:rPr>
                <w:rFonts w:ascii="Arial" w:hAnsi="Arial" w:cs="Arial"/>
                <w:color w:val="000000" w:themeColor="text1"/>
                <w:sz w:val="22"/>
                <w:szCs w:val="22"/>
                <w:lang w:val="en"/>
              </w:rPr>
              <w:t xml:space="preserve">, Craig A. (2008) </w:t>
            </w:r>
            <w:r w:rsidRPr="00AC0BD3">
              <w:rPr>
                <w:rFonts w:ascii="Arial" w:hAnsi="Arial" w:cs="Arial"/>
                <w:i/>
                <w:iCs/>
                <w:color w:val="000000" w:themeColor="text1"/>
                <w:sz w:val="22"/>
                <w:szCs w:val="22"/>
                <w:lang w:val="en"/>
              </w:rPr>
              <w:t>The Lesbian and Gay Movements.</w:t>
            </w:r>
            <w:r w:rsidRPr="00AC0BD3">
              <w:rPr>
                <w:rFonts w:ascii="Arial" w:hAnsi="Arial" w:cs="Arial"/>
                <w:color w:val="000000" w:themeColor="text1"/>
                <w:sz w:val="22"/>
                <w:szCs w:val="22"/>
                <w:lang w:val="en"/>
              </w:rPr>
              <w:t xml:space="preserve"> </w:t>
            </w:r>
            <w:proofErr w:type="spellStart"/>
            <w:r w:rsidRPr="00AC0BD3">
              <w:rPr>
                <w:rFonts w:ascii="Arial" w:hAnsi="Arial" w:cs="Arial"/>
                <w:color w:val="000000" w:themeColor="text1"/>
                <w:sz w:val="22"/>
                <w:szCs w:val="22"/>
                <w:lang w:val="en"/>
              </w:rPr>
              <w:t>Philidelphia</w:t>
            </w:r>
            <w:proofErr w:type="spellEnd"/>
            <w:r w:rsidRPr="00AC0BD3">
              <w:rPr>
                <w:rFonts w:ascii="Arial" w:hAnsi="Arial" w:cs="Arial"/>
                <w:color w:val="000000" w:themeColor="text1"/>
                <w:sz w:val="22"/>
                <w:szCs w:val="22"/>
                <w:lang w:val="en"/>
              </w:rPr>
              <w:t>: Westview Press.</w:t>
            </w:r>
          </w:p>
        </w:tc>
        <w:tc>
          <w:tcPr>
            <w:tcW w:w="1366" w:type="dxa"/>
          </w:tcPr>
          <w:sdt>
            <w:sdtPr>
              <w:rPr>
                <w:rFonts w:ascii="Arial" w:hAnsi="Arial" w:cs="Arial"/>
                <w:sz w:val="22"/>
                <w:szCs w:val="22"/>
                <w:lang w:val="en-GB"/>
              </w:rPr>
              <w:id w:val="406186281"/>
              <w14:checkbox>
                <w14:checked w14:val="1"/>
                <w14:checkedState w14:val="2612" w14:font="MS Gothic"/>
                <w14:uncheckedState w14:val="2610" w14:font="MS Gothic"/>
              </w14:checkbox>
            </w:sdtPr>
            <w:sdtConten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r w:rsidRPr="00AC0BD3">
                  <w:rPr>
                    <w:rFonts w:ascii="Segoe UI Symbol" w:eastAsia="MS Gothic" w:hAnsi="Segoe UI Symbol" w:cs="Segoe UI Symbol"/>
                    <w:sz w:val="22"/>
                    <w:szCs w:val="22"/>
                    <w:lang w:val="en-GB"/>
                  </w:rPr>
                  <w:t>☒</w:t>
                </w:r>
              </w:p>
            </w:sdtContent>
          </w:sdt>
        </w:tc>
      </w:tr>
      <w:tr w:rsidR="00AC0BD3" w:rsidRPr="00AC0BD3" w:rsidTr="00DB5A4F">
        <w:tc>
          <w:tcPr>
            <w:tcW w:w="1692" w:type="dxa"/>
          </w:tcPr>
          <w:p w:rsidR="00AC0BD3" w:rsidRPr="00AC0BD3" w:rsidRDefault="00AC0BD3" w:rsidP="00DB5A4F">
            <w:pPr>
              <w:tabs>
                <w:tab w:val="num" w:pos="720"/>
                <w:tab w:val="left" w:pos="1440"/>
              </w:tabs>
              <w:spacing w:after="0" w:line="240" w:lineRule="auto"/>
              <w:jc w:val="both"/>
              <w:rPr>
                <w:rFonts w:ascii="Arial" w:hAnsi="Arial" w:cs="Arial"/>
                <w:sz w:val="22"/>
                <w:szCs w:val="22"/>
                <w:lang w:val="en-GB"/>
              </w:rPr>
            </w:pPr>
            <w:r w:rsidRPr="00AC0BD3">
              <w:rPr>
                <w:rFonts w:ascii="Arial" w:hAnsi="Arial" w:cs="Arial"/>
                <w:sz w:val="22"/>
                <w:szCs w:val="22"/>
                <w:lang w:val="en-GB"/>
              </w:rPr>
              <w:t>Essential</w:t>
            </w:r>
          </w:p>
        </w:tc>
        <w:tc>
          <w:tcPr>
            <w:tcW w:w="5959" w:type="dxa"/>
          </w:tcPr>
          <w:p w:rsidR="00AC0BD3" w:rsidRPr="00AC0BD3" w:rsidRDefault="00AC0BD3" w:rsidP="00DB5A4F">
            <w:pPr>
              <w:tabs>
                <w:tab w:val="num" w:pos="720"/>
                <w:tab w:val="left" w:pos="1440"/>
              </w:tabs>
              <w:spacing w:after="0" w:line="240" w:lineRule="auto"/>
              <w:jc w:val="both"/>
              <w:rPr>
                <w:rFonts w:ascii="Arial" w:hAnsi="Arial" w:cs="Arial"/>
                <w:color w:val="000000" w:themeColor="text1"/>
                <w:sz w:val="22"/>
                <w:szCs w:val="22"/>
                <w:lang w:val="en"/>
              </w:rPr>
            </w:pPr>
            <w:r w:rsidRPr="00AC0BD3">
              <w:rPr>
                <w:rFonts w:ascii="Arial" w:hAnsi="Arial" w:cs="Arial"/>
                <w:color w:val="000000" w:themeColor="text1"/>
                <w:sz w:val="22"/>
                <w:szCs w:val="22"/>
                <w:lang w:val="en"/>
              </w:rPr>
              <w:t xml:space="preserve">Stryker, Susan (2008) </w:t>
            </w:r>
            <w:r w:rsidRPr="00AC0BD3">
              <w:rPr>
                <w:rFonts w:ascii="Arial" w:hAnsi="Arial" w:cs="Arial"/>
                <w:i/>
                <w:color w:val="000000" w:themeColor="text1"/>
                <w:sz w:val="22"/>
                <w:szCs w:val="22"/>
                <w:lang w:val="en"/>
              </w:rPr>
              <w:t>Transgender History</w:t>
            </w:r>
            <w:r w:rsidRPr="00AC0BD3">
              <w:rPr>
                <w:rFonts w:ascii="Arial" w:hAnsi="Arial" w:cs="Arial"/>
                <w:color w:val="000000" w:themeColor="text1"/>
                <w:sz w:val="22"/>
                <w:szCs w:val="22"/>
                <w:lang w:val="en"/>
              </w:rPr>
              <w:t xml:space="preserve">: </w:t>
            </w:r>
            <w:r w:rsidRPr="00AC0BD3">
              <w:rPr>
                <w:rFonts w:ascii="Arial" w:hAnsi="Arial" w:cs="Arial"/>
                <w:i/>
                <w:color w:val="000000" w:themeColor="text1"/>
                <w:sz w:val="22"/>
                <w:szCs w:val="22"/>
                <w:lang w:val="en"/>
              </w:rPr>
              <w:t>The Roots of Today’s Revolution</w:t>
            </w:r>
            <w:r w:rsidRPr="00AC0BD3">
              <w:rPr>
                <w:rFonts w:ascii="Arial" w:hAnsi="Arial" w:cs="Arial"/>
                <w:color w:val="000000" w:themeColor="text1"/>
                <w:sz w:val="22"/>
                <w:szCs w:val="22"/>
                <w:lang w:val="en"/>
              </w:rPr>
              <w:t>. Berkeley, CA: Seal Press.</w:t>
            </w:r>
          </w:p>
        </w:tc>
        <w:tc>
          <w:tcPr>
            <w:tcW w:w="1366" w:type="dxa"/>
          </w:tcPr>
          <w:sdt>
            <w:sdtPr>
              <w:rPr>
                <w:rFonts w:ascii="Arial" w:hAnsi="Arial" w:cs="Arial"/>
                <w:sz w:val="22"/>
                <w:szCs w:val="22"/>
                <w:lang w:val="en-GB"/>
              </w:rPr>
              <w:id w:val="-553618461"/>
              <w14:checkbox>
                <w14:checked w14:val="1"/>
                <w14:checkedState w14:val="2612" w14:font="MS Gothic"/>
                <w14:uncheckedState w14:val="2610" w14:font="MS Gothic"/>
              </w14:checkbox>
            </w:sdtPr>
            <w:sdtConten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r w:rsidRPr="00AC0BD3">
                  <w:rPr>
                    <w:rFonts w:ascii="Segoe UI Symbol" w:eastAsia="MS Gothic" w:hAnsi="Segoe UI Symbol" w:cs="Segoe UI Symbol"/>
                    <w:sz w:val="22"/>
                    <w:szCs w:val="22"/>
                    <w:lang w:val="en-GB"/>
                  </w:rPr>
                  <w:t>☒</w:t>
                </w:r>
              </w:p>
            </w:sdtContent>
          </w:sdt>
        </w:tc>
      </w:tr>
      <w:tr w:rsidR="00AC0BD3" w:rsidRPr="00AC0BD3" w:rsidTr="00DB5A4F">
        <w:tc>
          <w:tcPr>
            <w:tcW w:w="1692" w:type="dxa"/>
          </w:tcPr>
          <w:p w:rsidR="00AC0BD3" w:rsidRPr="00AC0BD3" w:rsidRDefault="00AC0BD3" w:rsidP="00DB5A4F">
            <w:pPr>
              <w:tabs>
                <w:tab w:val="num" w:pos="720"/>
                <w:tab w:val="left" w:pos="1440"/>
              </w:tabs>
              <w:spacing w:after="0" w:line="240" w:lineRule="auto"/>
              <w:jc w:val="both"/>
              <w:rPr>
                <w:rFonts w:ascii="Arial" w:hAnsi="Arial" w:cs="Arial"/>
                <w:sz w:val="22"/>
                <w:szCs w:val="22"/>
                <w:lang w:val="en-GB"/>
              </w:rPr>
            </w:pPr>
            <w:r w:rsidRPr="00AC0BD3">
              <w:rPr>
                <w:rFonts w:ascii="Arial" w:hAnsi="Arial" w:cs="Arial"/>
                <w:sz w:val="22"/>
                <w:szCs w:val="22"/>
                <w:lang w:val="en-GB"/>
              </w:rPr>
              <w:t>Essential</w:t>
            </w:r>
          </w:p>
        </w:tc>
        <w:tc>
          <w:tcPr>
            <w:tcW w:w="5959" w:type="dxa"/>
          </w:tcPr>
          <w:p w:rsidR="00AC0BD3" w:rsidRPr="00AC0BD3" w:rsidRDefault="00AC0BD3" w:rsidP="00DB5A4F">
            <w:pPr>
              <w:tabs>
                <w:tab w:val="num" w:pos="720"/>
                <w:tab w:val="left" w:pos="1440"/>
              </w:tabs>
              <w:spacing w:after="0" w:line="240" w:lineRule="auto"/>
              <w:jc w:val="both"/>
              <w:rPr>
                <w:rFonts w:ascii="Arial" w:hAnsi="Arial" w:cs="Arial"/>
                <w:color w:val="000000" w:themeColor="text1"/>
                <w:sz w:val="22"/>
                <w:szCs w:val="22"/>
                <w:lang w:val="en-GB"/>
              </w:rPr>
            </w:pPr>
            <w:r w:rsidRPr="00AC0BD3">
              <w:rPr>
                <w:rFonts w:ascii="Arial" w:hAnsi="Arial" w:cs="Arial"/>
                <w:color w:val="000000" w:themeColor="text1"/>
                <w:sz w:val="22"/>
                <w:szCs w:val="22"/>
                <w:lang w:val="en-GB"/>
              </w:rPr>
              <w:t xml:space="preserve">Sycamore, M Bernstein (2006) </w:t>
            </w:r>
            <w:r w:rsidRPr="00AC0BD3">
              <w:rPr>
                <w:rFonts w:ascii="Arial" w:hAnsi="Arial" w:cs="Arial"/>
                <w:i/>
                <w:color w:val="000000" w:themeColor="text1"/>
                <w:sz w:val="22"/>
                <w:szCs w:val="22"/>
                <w:lang w:val="en-GB"/>
              </w:rPr>
              <w:t xml:space="preserve">Nobody Passes: Rejecting the Rules of Gender and Conformity. </w:t>
            </w:r>
            <w:r w:rsidRPr="00AC0BD3">
              <w:rPr>
                <w:rFonts w:ascii="Arial" w:hAnsi="Arial" w:cs="Arial"/>
                <w:color w:val="000000" w:themeColor="text1"/>
                <w:sz w:val="22"/>
                <w:szCs w:val="22"/>
                <w:lang w:val="en-GB"/>
              </w:rPr>
              <w:t>Emeryville, CA: Seal Press</w:t>
            </w:r>
          </w:p>
        </w:tc>
        <w:tc>
          <w:tcPr>
            <w:tcW w:w="1366" w:type="dxa"/>
          </w:tcPr>
          <w:sdt>
            <w:sdtPr>
              <w:rPr>
                <w:rFonts w:ascii="Arial" w:hAnsi="Arial" w:cs="Arial"/>
                <w:sz w:val="22"/>
                <w:szCs w:val="22"/>
                <w:lang w:val="en-GB"/>
              </w:rPr>
              <w:id w:val="-1252193694"/>
              <w14:checkbox>
                <w14:checked w14:val="1"/>
                <w14:checkedState w14:val="2612" w14:font="MS Gothic"/>
                <w14:uncheckedState w14:val="2610" w14:font="MS Gothic"/>
              </w14:checkbox>
            </w:sdtPr>
            <w:sdtConten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r w:rsidRPr="00AC0BD3">
                  <w:rPr>
                    <w:rFonts w:ascii="Segoe UI Symbol" w:eastAsia="MS Gothic" w:hAnsi="Segoe UI Symbol" w:cs="Segoe UI Symbol"/>
                    <w:sz w:val="22"/>
                    <w:szCs w:val="22"/>
                    <w:lang w:val="en-GB"/>
                  </w:rPr>
                  <w:t>☒</w:t>
                </w:r>
              </w:p>
            </w:sdtContent>
          </w:sdt>
        </w:tc>
      </w:tr>
      <w:tr w:rsidR="00AC0BD3" w:rsidRPr="00AC0BD3" w:rsidTr="00DB5A4F">
        <w:tc>
          <w:tcPr>
            <w:tcW w:w="1692" w:type="dxa"/>
          </w:tcPr>
          <w:p w:rsidR="00AC0BD3" w:rsidRPr="00AC0BD3" w:rsidRDefault="00AC0BD3" w:rsidP="00DB5A4F">
            <w:pPr>
              <w:tabs>
                <w:tab w:val="num" w:pos="720"/>
                <w:tab w:val="left" w:pos="1440"/>
              </w:tabs>
              <w:spacing w:after="0" w:line="240" w:lineRule="auto"/>
              <w:jc w:val="both"/>
              <w:rPr>
                <w:rFonts w:ascii="Arial" w:hAnsi="Arial" w:cs="Arial"/>
                <w:sz w:val="22"/>
                <w:szCs w:val="22"/>
                <w:lang w:val="en-GB"/>
              </w:rPr>
            </w:pPr>
            <w:r w:rsidRPr="00AC0BD3">
              <w:rPr>
                <w:rFonts w:ascii="Arial" w:hAnsi="Arial" w:cs="Arial"/>
                <w:sz w:val="22"/>
                <w:szCs w:val="22"/>
                <w:lang w:val="en-GB"/>
              </w:rPr>
              <w:t>Further</w:t>
            </w:r>
          </w:p>
        </w:tc>
        <w:tc>
          <w:tcPr>
            <w:tcW w:w="5959" w:type="dxa"/>
          </w:tcPr>
          <w:p w:rsidR="00AC0BD3" w:rsidRPr="00AC0BD3" w:rsidRDefault="00AC0BD3" w:rsidP="00DB5A4F">
            <w:pPr>
              <w:tabs>
                <w:tab w:val="num" w:pos="720"/>
                <w:tab w:val="left" w:pos="1440"/>
              </w:tabs>
              <w:spacing w:after="0" w:line="240" w:lineRule="auto"/>
              <w:jc w:val="both"/>
              <w:rPr>
                <w:rFonts w:ascii="Arial" w:hAnsi="Arial" w:cs="Arial"/>
                <w:color w:val="000000" w:themeColor="text1"/>
                <w:sz w:val="22"/>
                <w:szCs w:val="22"/>
                <w:lang w:val="en"/>
              </w:rPr>
            </w:pPr>
            <w:proofErr w:type="spellStart"/>
            <w:r w:rsidRPr="00AC0BD3">
              <w:rPr>
                <w:rFonts w:ascii="Arial" w:hAnsi="Arial" w:cs="Arial"/>
                <w:color w:val="000000" w:themeColor="text1"/>
                <w:sz w:val="22"/>
                <w:szCs w:val="22"/>
                <w:lang w:val="en"/>
              </w:rPr>
              <w:t>Ayoub</w:t>
            </w:r>
            <w:proofErr w:type="spellEnd"/>
            <w:r w:rsidRPr="00AC0BD3">
              <w:rPr>
                <w:rFonts w:ascii="Arial" w:hAnsi="Arial" w:cs="Arial"/>
                <w:color w:val="000000" w:themeColor="text1"/>
                <w:sz w:val="22"/>
                <w:szCs w:val="22"/>
                <w:lang w:val="en"/>
              </w:rPr>
              <w:t>, Philip M. (2016</w:t>
            </w:r>
            <w:r w:rsidRPr="00AC0BD3">
              <w:rPr>
                <w:rFonts w:ascii="Arial" w:hAnsi="Arial" w:cs="Arial"/>
                <w:i/>
                <w:iCs/>
                <w:color w:val="000000" w:themeColor="text1"/>
                <w:sz w:val="22"/>
                <w:szCs w:val="22"/>
                <w:lang w:val="en"/>
              </w:rPr>
              <w:t xml:space="preserve">) When states Come Out: Europe Sexual Minorities and The Politics of Visibility. </w:t>
            </w:r>
            <w:r w:rsidRPr="00AC0BD3">
              <w:rPr>
                <w:rFonts w:ascii="Arial" w:hAnsi="Arial" w:cs="Arial"/>
                <w:color w:val="000000" w:themeColor="text1"/>
                <w:sz w:val="22"/>
                <w:szCs w:val="22"/>
                <w:lang w:val="en"/>
              </w:rPr>
              <w:t>Cambridge University Press. Amazon e-book.</w:t>
            </w:r>
          </w:p>
        </w:tc>
        <w:tc>
          <w:tcPr>
            <w:tcW w:w="1366" w:type="dxa"/>
          </w:tcPr>
          <w:sdt>
            <w:sdtPr>
              <w:rPr>
                <w:rFonts w:ascii="Arial" w:hAnsi="Arial" w:cs="Arial"/>
                <w:sz w:val="22"/>
                <w:szCs w:val="22"/>
                <w:lang w:val="en-GB"/>
              </w:rPr>
              <w:id w:val="1020598363"/>
              <w14:checkbox>
                <w14:checked w14:val="0"/>
                <w14:checkedState w14:val="2612" w14:font="MS Gothic"/>
                <w14:uncheckedState w14:val="2610" w14:font="MS Gothic"/>
              </w14:checkbox>
            </w:sdtPr>
            <w:sdtConten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r w:rsidRPr="00AC0BD3">
                  <w:rPr>
                    <w:rFonts w:ascii="Segoe UI Symbol" w:eastAsia="MS Gothic" w:hAnsi="Segoe UI Symbol" w:cs="Segoe UI Symbol"/>
                    <w:sz w:val="22"/>
                    <w:szCs w:val="22"/>
                    <w:lang w:val="en-GB"/>
                  </w:rPr>
                  <w:t>☐</w:t>
                </w:r>
              </w:p>
            </w:sdtContent>
          </w:sdt>
        </w:tc>
      </w:tr>
      <w:tr w:rsidR="00AC0BD3" w:rsidRPr="00AC0BD3" w:rsidTr="00DB5A4F">
        <w:tc>
          <w:tcPr>
            <w:tcW w:w="1692" w:type="dxa"/>
          </w:tcPr>
          <w:p w:rsidR="00AC0BD3" w:rsidRPr="00AC0BD3" w:rsidRDefault="00AC0BD3" w:rsidP="00DB5A4F">
            <w:pPr>
              <w:tabs>
                <w:tab w:val="num" w:pos="720"/>
                <w:tab w:val="left" w:pos="1440"/>
              </w:tabs>
              <w:spacing w:after="0" w:line="240" w:lineRule="auto"/>
              <w:jc w:val="both"/>
              <w:rPr>
                <w:rFonts w:ascii="Arial" w:hAnsi="Arial" w:cs="Arial"/>
                <w:sz w:val="22"/>
                <w:szCs w:val="22"/>
                <w:lang w:val="en-GB"/>
              </w:rPr>
            </w:pPr>
            <w:r w:rsidRPr="00AC0BD3">
              <w:rPr>
                <w:rFonts w:ascii="Arial" w:hAnsi="Arial" w:cs="Arial"/>
                <w:sz w:val="22"/>
                <w:szCs w:val="22"/>
                <w:lang w:val="en-GB"/>
              </w:rPr>
              <w:t>Further</w:t>
            </w:r>
          </w:p>
        </w:tc>
        <w:tc>
          <w:tcPr>
            <w:tcW w:w="5959" w:type="dxa"/>
          </w:tcPr>
          <w:p w:rsidR="00AC0BD3" w:rsidRPr="00AC0BD3" w:rsidRDefault="00AC0BD3" w:rsidP="00DB5A4F">
            <w:pPr>
              <w:tabs>
                <w:tab w:val="num" w:pos="720"/>
                <w:tab w:val="left" w:pos="1440"/>
              </w:tabs>
              <w:spacing w:after="0" w:line="240" w:lineRule="auto"/>
              <w:jc w:val="both"/>
              <w:rPr>
                <w:rFonts w:ascii="Arial" w:hAnsi="Arial" w:cs="Arial"/>
                <w:color w:val="000000" w:themeColor="text1"/>
                <w:sz w:val="22"/>
                <w:szCs w:val="22"/>
                <w:lang w:val="en-GB"/>
              </w:rPr>
            </w:pPr>
            <w:r w:rsidRPr="00AC0BD3">
              <w:rPr>
                <w:rFonts w:ascii="Arial" w:hAnsi="Arial" w:cs="Arial"/>
                <w:color w:val="000000" w:themeColor="text1"/>
                <w:sz w:val="22"/>
                <w:szCs w:val="22"/>
                <w:lang w:val="en-GB"/>
              </w:rPr>
              <w:t xml:space="preserve">Brooks, A. (ed.) (2015) </w:t>
            </w:r>
            <w:r w:rsidRPr="00AC0BD3">
              <w:rPr>
                <w:rFonts w:ascii="Arial" w:hAnsi="Arial" w:cs="Arial"/>
                <w:i/>
                <w:color w:val="000000" w:themeColor="text1"/>
                <w:sz w:val="22"/>
                <w:szCs w:val="22"/>
                <w:lang w:val="en-GB"/>
              </w:rPr>
              <w:t>The Right Side of History: 100 Years of LGBTQI Activism.</w:t>
            </w:r>
            <w:r w:rsidRPr="00AC0BD3">
              <w:rPr>
                <w:rFonts w:ascii="Arial" w:hAnsi="Arial" w:cs="Arial"/>
                <w:color w:val="000000" w:themeColor="text1"/>
                <w:sz w:val="22"/>
                <w:szCs w:val="22"/>
                <w:lang w:val="en-GB"/>
              </w:rPr>
              <w:t xml:space="preserve"> New York: </w:t>
            </w:r>
            <w:proofErr w:type="spellStart"/>
            <w:r w:rsidRPr="00AC0BD3">
              <w:rPr>
                <w:rFonts w:ascii="Arial" w:hAnsi="Arial" w:cs="Arial"/>
                <w:color w:val="000000" w:themeColor="text1"/>
                <w:sz w:val="22"/>
                <w:szCs w:val="22"/>
                <w:lang w:val="en-GB"/>
              </w:rPr>
              <w:t>Cleis</w:t>
            </w:r>
            <w:proofErr w:type="spellEnd"/>
            <w:r w:rsidRPr="00AC0BD3">
              <w:rPr>
                <w:rFonts w:ascii="Arial" w:hAnsi="Arial" w:cs="Arial"/>
                <w:color w:val="000000" w:themeColor="text1"/>
                <w:sz w:val="22"/>
                <w:szCs w:val="22"/>
                <w:lang w:val="en-GB"/>
              </w:rPr>
              <w:t xml:space="preserve"> Press.</w:t>
            </w:r>
          </w:p>
        </w:tc>
        <w:tc>
          <w:tcPr>
            <w:tcW w:w="1366" w:type="dxa"/>
          </w:tcPr>
          <w:sdt>
            <w:sdtPr>
              <w:rPr>
                <w:rFonts w:ascii="Arial" w:hAnsi="Arial" w:cs="Arial"/>
                <w:sz w:val="22"/>
                <w:szCs w:val="22"/>
                <w:lang w:val="en-GB"/>
              </w:rPr>
              <w:id w:val="-510907356"/>
              <w14:checkbox>
                <w14:checked w14:val="0"/>
                <w14:checkedState w14:val="2612" w14:font="MS Gothic"/>
                <w14:uncheckedState w14:val="2610" w14:font="MS Gothic"/>
              </w14:checkbox>
            </w:sdtPr>
            <w:sdtConten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r w:rsidRPr="00AC0BD3">
                  <w:rPr>
                    <w:rFonts w:ascii="Segoe UI Symbol" w:eastAsia="MS Gothic" w:hAnsi="Segoe UI Symbol" w:cs="Segoe UI Symbol"/>
                    <w:sz w:val="22"/>
                    <w:szCs w:val="22"/>
                    <w:lang w:val="en-GB"/>
                  </w:rPr>
                  <w:t>☐</w:t>
                </w:r>
              </w:p>
            </w:sdtContent>
          </w:sdt>
        </w:tc>
      </w:tr>
      <w:tr w:rsidR="00AC0BD3" w:rsidRPr="00AC0BD3" w:rsidTr="00DB5A4F">
        <w:tc>
          <w:tcPr>
            <w:tcW w:w="1692" w:type="dxa"/>
          </w:tcPr>
          <w:p w:rsidR="00AC0BD3" w:rsidRPr="00AC0BD3" w:rsidRDefault="00AC0BD3" w:rsidP="00DB5A4F">
            <w:pPr>
              <w:tabs>
                <w:tab w:val="num" w:pos="720"/>
                <w:tab w:val="left" w:pos="1440"/>
              </w:tabs>
              <w:spacing w:after="0" w:line="240" w:lineRule="auto"/>
              <w:jc w:val="both"/>
              <w:rPr>
                <w:rFonts w:ascii="Arial" w:hAnsi="Arial" w:cs="Arial"/>
                <w:sz w:val="22"/>
                <w:szCs w:val="22"/>
                <w:lang w:val="en-GB"/>
              </w:rPr>
            </w:pPr>
            <w:r w:rsidRPr="00AC0BD3">
              <w:rPr>
                <w:rFonts w:ascii="Arial" w:hAnsi="Arial" w:cs="Arial"/>
                <w:sz w:val="22"/>
                <w:szCs w:val="22"/>
                <w:lang w:val="en-GB"/>
              </w:rPr>
              <w:t>Further</w:t>
            </w:r>
          </w:p>
        </w:tc>
        <w:tc>
          <w:tcPr>
            <w:tcW w:w="5959" w:type="dxa"/>
          </w:tcPr>
          <w:p w:rsidR="00AC0BD3" w:rsidRPr="00AC0BD3" w:rsidRDefault="00AC0BD3" w:rsidP="00DB5A4F">
            <w:pPr>
              <w:tabs>
                <w:tab w:val="num" w:pos="720"/>
                <w:tab w:val="left" w:pos="1440"/>
              </w:tabs>
              <w:spacing w:after="0" w:line="240" w:lineRule="auto"/>
              <w:jc w:val="both"/>
              <w:rPr>
                <w:rFonts w:ascii="Arial" w:hAnsi="Arial" w:cs="Arial"/>
                <w:color w:val="000000" w:themeColor="text1"/>
                <w:sz w:val="22"/>
                <w:szCs w:val="22"/>
                <w:lang w:val="en-GB"/>
              </w:rPr>
            </w:pPr>
            <w:r w:rsidRPr="00AC0BD3">
              <w:rPr>
                <w:rFonts w:ascii="Arial" w:hAnsi="Arial" w:cs="Arial"/>
                <w:color w:val="000000" w:themeColor="text1"/>
                <w:sz w:val="22"/>
                <w:szCs w:val="22"/>
                <w:lang w:val="en-GB"/>
              </w:rPr>
              <w:t xml:space="preserve">Connell, R. W. (2005).  Masculinities. 2nd </w:t>
            </w:r>
            <w:proofErr w:type="spellStart"/>
            <w:r w:rsidRPr="00AC0BD3">
              <w:rPr>
                <w:rFonts w:ascii="Arial" w:hAnsi="Arial" w:cs="Arial"/>
                <w:color w:val="000000" w:themeColor="text1"/>
                <w:sz w:val="22"/>
                <w:szCs w:val="22"/>
                <w:lang w:val="en-GB"/>
              </w:rPr>
              <w:t>edn</w:t>
            </w:r>
            <w:proofErr w:type="spellEnd"/>
            <w:r w:rsidRPr="00AC0BD3">
              <w:rPr>
                <w:rFonts w:ascii="Arial" w:hAnsi="Arial" w:cs="Arial"/>
                <w:color w:val="000000" w:themeColor="text1"/>
                <w:sz w:val="22"/>
                <w:szCs w:val="22"/>
                <w:lang w:val="en-GB"/>
              </w:rPr>
              <w:t>. Cambridge: Polity Pres</w:t>
            </w:r>
            <w:bookmarkStart w:id="0" w:name="_GoBack"/>
            <w:bookmarkEnd w:id="0"/>
            <w:r w:rsidRPr="00AC0BD3">
              <w:rPr>
                <w:rFonts w:ascii="Arial" w:hAnsi="Arial" w:cs="Arial"/>
                <w:color w:val="000000" w:themeColor="text1"/>
                <w:sz w:val="22"/>
                <w:szCs w:val="22"/>
                <w:lang w:val="en-GB"/>
              </w:rPr>
              <w:t>s.</w:t>
            </w:r>
          </w:p>
        </w:tc>
        <w:tc>
          <w:tcPr>
            <w:tcW w:w="1366" w:type="dxa"/>
          </w:tcPr>
          <w:sdt>
            <w:sdtPr>
              <w:rPr>
                <w:rFonts w:ascii="Arial" w:hAnsi="Arial" w:cs="Arial"/>
                <w:sz w:val="22"/>
                <w:szCs w:val="22"/>
                <w:lang w:val="en-GB"/>
              </w:rPr>
              <w:id w:val="50580884"/>
              <w14:checkbox>
                <w14:checked w14:val="1"/>
                <w14:checkedState w14:val="2612" w14:font="MS Gothic"/>
                <w14:uncheckedState w14:val="2610" w14:font="MS Gothic"/>
              </w14:checkbox>
            </w:sdtPr>
            <w:sdtConten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r w:rsidRPr="00AC0BD3">
                  <w:rPr>
                    <w:rFonts w:ascii="Segoe UI Symbol" w:eastAsia="MS Gothic" w:hAnsi="Segoe UI Symbol" w:cs="Segoe UI Symbol"/>
                    <w:sz w:val="22"/>
                    <w:szCs w:val="22"/>
                    <w:lang w:val="en-GB"/>
                  </w:rPr>
                  <w:t>☒</w:t>
                </w:r>
              </w:p>
            </w:sdtContent>
          </w:sdt>
        </w:tc>
      </w:tr>
      <w:tr w:rsidR="00AC0BD3" w:rsidRPr="00AC0BD3" w:rsidTr="00DB5A4F">
        <w:tc>
          <w:tcPr>
            <w:tcW w:w="1692" w:type="dxa"/>
          </w:tcPr>
          <w:p w:rsidR="00AC0BD3" w:rsidRPr="00AC0BD3" w:rsidRDefault="00AC0BD3" w:rsidP="00DB5A4F">
            <w:pPr>
              <w:tabs>
                <w:tab w:val="num" w:pos="720"/>
                <w:tab w:val="left" w:pos="1440"/>
              </w:tabs>
              <w:spacing w:after="0" w:line="240" w:lineRule="auto"/>
              <w:jc w:val="both"/>
              <w:rPr>
                <w:rFonts w:ascii="Arial" w:hAnsi="Arial" w:cs="Arial"/>
                <w:sz w:val="22"/>
                <w:szCs w:val="22"/>
                <w:lang w:val="en-GB"/>
              </w:rPr>
            </w:pPr>
            <w:r w:rsidRPr="00AC0BD3">
              <w:rPr>
                <w:rFonts w:ascii="Arial" w:hAnsi="Arial" w:cs="Arial"/>
                <w:sz w:val="22"/>
                <w:szCs w:val="22"/>
                <w:lang w:val="en-GB"/>
              </w:rPr>
              <w:t>Further</w:t>
            </w:r>
          </w:p>
        </w:tc>
        <w:tc>
          <w:tcPr>
            <w:tcW w:w="5959" w:type="dxa"/>
          </w:tcPr>
          <w:p w:rsidR="00AC0BD3" w:rsidRPr="00AC0BD3" w:rsidRDefault="00AC0BD3" w:rsidP="00DB5A4F">
            <w:pPr>
              <w:tabs>
                <w:tab w:val="num" w:pos="720"/>
                <w:tab w:val="left" w:pos="1440"/>
              </w:tabs>
              <w:spacing w:after="0" w:line="240" w:lineRule="auto"/>
              <w:jc w:val="both"/>
              <w:rPr>
                <w:rFonts w:ascii="Arial" w:hAnsi="Arial" w:cs="Arial"/>
                <w:color w:val="000000" w:themeColor="text1"/>
                <w:sz w:val="22"/>
                <w:szCs w:val="22"/>
                <w:lang w:val="en-GB"/>
              </w:rPr>
            </w:pPr>
            <w:r w:rsidRPr="00AC0BD3">
              <w:rPr>
                <w:rFonts w:ascii="Arial" w:hAnsi="Arial" w:cs="Arial"/>
                <w:color w:val="000000" w:themeColor="text1"/>
                <w:sz w:val="22"/>
                <w:szCs w:val="22"/>
                <w:lang w:val="en-GB"/>
              </w:rPr>
              <w:t xml:space="preserve">Connell, R. W., &amp; </w:t>
            </w:r>
            <w:proofErr w:type="spellStart"/>
            <w:r w:rsidRPr="00AC0BD3">
              <w:rPr>
                <w:rFonts w:ascii="Arial" w:hAnsi="Arial" w:cs="Arial"/>
                <w:color w:val="000000" w:themeColor="text1"/>
                <w:sz w:val="22"/>
                <w:szCs w:val="22"/>
                <w:lang w:val="en-GB"/>
              </w:rPr>
              <w:t>Pearse</w:t>
            </w:r>
            <w:proofErr w:type="spellEnd"/>
            <w:r w:rsidRPr="00AC0BD3">
              <w:rPr>
                <w:rFonts w:ascii="Arial" w:hAnsi="Arial" w:cs="Arial"/>
                <w:color w:val="000000" w:themeColor="text1"/>
                <w:sz w:val="22"/>
                <w:szCs w:val="22"/>
                <w:lang w:val="en-GB"/>
              </w:rPr>
              <w:t>, R. (2014) G</w:t>
            </w:r>
            <w:hyperlink r:id="rId5">
              <w:r w:rsidRPr="00AC0BD3">
                <w:rPr>
                  <w:rFonts w:ascii="Arial" w:hAnsi="Arial" w:cs="Arial"/>
                  <w:color w:val="000000" w:themeColor="text1"/>
                  <w:sz w:val="22"/>
                  <w:szCs w:val="22"/>
                  <w:lang w:val="en-GB"/>
                </w:rPr>
                <w:t>ender: In World Perspective (Polity Short Introductions)</w:t>
              </w:r>
            </w:hyperlink>
            <w:r w:rsidRPr="00AC0BD3">
              <w:rPr>
                <w:rFonts w:ascii="Arial" w:hAnsi="Arial" w:cs="Arial"/>
                <w:color w:val="000000" w:themeColor="text1"/>
                <w:sz w:val="22"/>
                <w:szCs w:val="22"/>
                <w:lang w:val="en-GB"/>
              </w:rPr>
              <w:t xml:space="preserve"> 3rd </w:t>
            </w:r>
            <w:proofErr w:type="spellStart"/>
            <w:r w:rsidRPr="00AC0BD3">
              <w:rPr>
                <w:rFonts w:ascii="Arial" w:hAnsi="Arial" w:cs="Arial"/>
                <w:color w:val="000000" w:themeColor="text1"/>
                <w:sz w:val="22"/>
                <w:szCs w:val="22"/>
                <w:lang w:val="en-GB"/>
              </w:rPr>
              <w:t>edn</w:t>
            </w:r>
            <w:proofErr w:type="spellEnd"/>
            <w:r w:rsidRPr="00AC0BD3">
              <w:rPr>
                <w:rFonts w:ascii="Arial" w:hAnsi="Arial" w:cs="Arial"/>
                <w:color w:val="000000" w:themeColor="text1"/>
                <w:sz w:val="22"/>
                <w:szCs w:val="22"/>
                <w:lang w:val="en-GB"/>
              </w:rPr>
              <w:t>. Bristol: Polity Press.</w:t>
            </w:r>
          </w:p>
        </w:tc>
        <w:tc>
          <w:tcPr>
            <w:tcW w:w="1366" w:type="dxa"/>
          </w:tcPr>
          <w:sdt>
            <w:sdtPr>
              <w:rPr>
                <w:rFonts w:ascii="Arial" w:hAnsi="Arial" w:cs="Arial"/>
                <w:sz w:val="22"/>
                <w:szCs w:val="22"/>
                <w:lang w:val="en-GB"/>
              </w:rPr>
              <w:id w:val="452679261"/>
              <w14:checkbox>
                <w14:checked w14:val="1"/>
                <w14:checkedState w14:val="2612" w14:font="MS Gothic"/>
                <w14:uncheckedState w14:val="2610" w14:font="MS Gothic"/>
              </w14:checkbox>
            </w:sdtPr>
            <w:sdtConten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r w:rsidRPr="00AC0BD3">
                  <w:rPr>
                    <w:rFonts w:ascii="Segoe UI Symbol" w:eastAsia="MS Gothic" w:hAnsi="Segoe UI Symbol" w:cs="Segoe UI Symbol"/>
                    <w:sz w:val="22"/>
                    <w:szCs w:val="22"/>
                    <w:lang w:val="en-GB"/>
                  </w:rPr>
                  <w:t>☒</w:t>
                </w:r>
              </w:p>
            </w:sdtContent>
          </w:sdt>
        </w:tc>
      </w:tr>
      <w:tr w:rsidR="00AC0BD3" w:rsidRPr="00AC0BD3" w:rsidTr="00DB5A4F">
        <w:tc>
          <w:tcPr>
            <w:tcW w:w="1692" w:type="dxa"/>
          </w:tcPr>
          <w:p w:rsidR="00AC0BD3" w:rsidRPr="00AC0BD3" w:rsidRDefault="00AC0BD3" w:rsidP="00DB5A4F">
            <w:pPr>
              <w:tabs>
                <w:tab w:val="num" w:pos="720"/>
                <w:tab w:val="left" w:pos="1440"/>
              </w:tabs>
              <w:spacing w:after="0" w:line="240" w:lineRule="auto"/>
              <w:jc w:val="both"/>
              <w:rPr>
                <w:rFonts w:ascii="Arial" w:hAnsi="Arial" w:cs="Arial"/>
                <w:sz w:val="22"/>
                <w:szCs w:val="22"/>
                <w:lang w:val="en-GB"/>
              </w:rPr>
            </w:pPr>
            <w:r w:rsidRPr="00AC0BD3">
              <w:rPr>
                <w:rFonts w:ascii="Arial" w:hAnsi="Arial" w:cs="Arial"/>
                <w:sz w:val="22"/>
                <w:szCs w:val="22"/>
                <w:lang w:val="en-GB"/>
              </w:rPr>
              <w:t>Further</w:t>
            </w:r>
          </w:p>
        </w:tc>
        <w:tc>
          <w:tcPr>
            <w:tcW w:w="5959" w:type="dxa"/>
          </w:tcPr>
          <w:p w:rsidR="00AC0BD3" w:rsidRPr="00AC0BD3" w:rsidRDefault="00AC0BD3" w:rsidP="00DB5A4F">
            <w:pPr>
              <w:tabs>
                <w:tab w:val="num" w:pos="720"/>
                <w:tab w:val="left" w:pos="1440"/>
              </w:tabs>
              <w:spacing w:after="0" w:line="240" w:lineRule="auto"/>
              <w:jc w:val="both"/>
              <w:rPr>
                <w:rFonts w:ascii="Arial" w:hAnsi="Arial" w:cs="Arial"/>
                <w:color w:val="000000" w:themeColor="text1"/>
                <w:sz w:val="22"/>
                <w:szCs w:val="22"/>
                <w:lang w:val="en-GB"/>
              </w:rPr>
            </w:pPr>
            <w:r w:rsidRPr="00AC0BD3">
              <w:rPr>
                <w:rFonts w:ascii="Arial" w:hAnsi="Arial" w:cs="Arial"/>
                <w:color w:val="000000" w:themeColor="text1"/>
                <w:sz w:val="22"/>
                <w:szCs w:val="22"/>
                <w:lang w:val="en-GB"/>
              </w:rPr>
              <w:t>Diamond, L. (2009) S</w:t>
            </w:r>
            <w:hyperlink r:id="rId6">
              <w:r w:rsidRPr="00AC0BD3">
                <w:rPr>
                  <w:rFonts w:ascii="Arial" w:hAnsi="Arial" w:cs="Arial"/>
                  <w:color w:val="000000" w:themeColor="text1"/>
                  <w:sz w:val="22"/>
                  <w:szCs w:val="22"/>
                  <w:lang w:val="en-GB"/>
                </w:rPr>
                <w:t>exual Fluidity: Understanding Women's Love and Desire</w:t>
              </w:r>
            </w:hyperlink>
            <w:r w:rsidRPr="00AC0BD3">
              <w:rPr>
                <w:rFonts w:ascii="Arial" w:hAnsi="Arial" w:cs="Arial"/>
                <w:color w:val="000000" w:themeColor="text1"/>
                <w:sz w:val="22"/>
                <w:szCs w:val="22"/>
                <w:lang w:val="en-GB"/>
              </w:rPr>
              <w:t>. Harvard:  Harvard University Press.</w:t>
            </w:r>
          </w:p>
        </w:tc>
        <w:tc>
          <w:tcPr>
            <w:tcW w:w="1366" w:type="dxa"/>
          </w:tcPr>
          <w:sdt>
            <w:sdtPr>
              <w:rPr>
                <w:rFonts w:ascii="Arial" w:hAnsi="Arial" w:cs="Arial"/>
                <w:sz w:val="22"/>
                <w:szCs w:val="22"/>
                <w:lang w:val="en-GB"/>
              </w:rPr>
              <w:id w:val="-2139477486"/>
              <w14:checkbox>
                <w14:checked w14:val="1"/>
                <w14:checkedState w14:val="2612" w14:font="MS Gothic"/>
                <w14:uncheckedState w14:val="2610" w14:font="MS Gothic"/>
              </w14:checkbox>
            </w:sdtPr>
            <w:sdtConten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r w:rsidRPr="00AC0BD3">
                  <w:rPr>
                    <w:rFonts w:ascii="Segoe UI Symbol" w:eastAsia="MS Gothic" w:hAnsi="Segoe UI Symbol" w:cs="Segoe UI Symbol"/>
                    <w:sz w:val="22"/>
                    <w:szCs w:val="22"/>
                    <w:lang w:val="en-GB"/>
                  </w:rPr>
                  <w:t>☒</w:t>
                </w:r>
              </w:p>
            </w:sdtContent>
          </w:sdt>
        </w:tc>
      </w:tr>
      <w:tr w:rsidR="00AC0BD3" w:rsidRPr="00AC0BD3" w:rsidTr="00DB5A4F">
        <w:tc>
          <w:tcPr>
            <w:tcW w:w="1692" w:type="dxa"/>
          </w:tcPr>
          <w:p w:rsidR="00AC0BD3" w:rsidRPr="00AC0BD3" w:rsidRDefault="00AC0BD3" w:rsidP="00DB5A4F">
            <w:pPr>
              <w:tabs>
                <w:tab w:val="num" w:pos="720"/>
                <w:tab w:val="left" w:pos="1440"/>
              </w:tabs>
              <w:spacing w:after="0" w:line="240" w:lineRule="auto"/>
              <w:jc w:val="both"/>
              <w:rPr>
                <w:rFonts w:ascii="Arial" w:hAnsi="Arial" w:cs="Arial"/>
                <w:sz w:val="22"/>
                <w:szCs w:val="22"/>
                <w:lang w:val="en-GB"/>
              </w:rPr>
            </w:pPr>
            <w:r w:rsidRPr="00AC0BD3">
              <w:rPr>
                <w:rFonts w:ascii="Arial" w:hAnsi="Arial" w:cs="Arial"/>
                <w:sz w:val="22"/>
                <w:szCs w:val="22"/>
                <w:lang w:val="en-GB"/>
              </w:rPr>
              <w:t>Further</w:t>
            </w:r>
          </w:p>
        </w:tc>
        <w:tc>
          <w:tcPr>
            <w:tcW w:w="5959" w:type="dxa"/>
          </w:tcPr>
          <w:p w:rsidR="00AC0BD3" w:rsidRPr="00AC0BD3" w:rsidRDefault="00AC0BD3" w:rsidP="00DB5A4F">
            <w:pPr>
              <w:tabs>
                <w:tab w:val="num" w:pos="720"/>
                <w:tab w:val="left" w:pos="1440"/>
              </w:tabs>
              <w:spacing w:after="0" w:line="240" w:lineRule="auto"/>
              <w:jc w:val="both"/>
              <w:rPr>
                <w:rFonts w:ascii="Arial" w:hAnsi="Arial" w:cs="Arial"/>
                <w:color w:val="000000" w:themeColor="text1"/>
                <w:sz w:val="22"/>
                <w:szCs w:val="22"/>
                <w:lang w:val="en-GB"/>
              </w:rPr>
            </w:pPr>
            <w:r w:rsidRPr="00AC0BD3">
              <w:rPr>
                <w:rFonts w:ascii="Arial" w:hAnsi="Arial" w:cs="Arial"/>
                <w:color w:val="000000" w:themeColor="text1"/>
                <w:sz w:val="22"/>
                <w:szCs w:val="22"/>
                <w:lang w:val="en-GB"/>
              </w:rPr>
              <w:t xml:space="preserve">Evans, </w:t>
            </w:r>
            <w:proofErr w:type="spellStart"/>
            <w:r w:rsidRPr="00AC0BD3">
              <w:rPr>
                <w:rFonts w:ascii="Arial" w:hAnsi="Arial" w:cs="Arial"/>
                <w:color w:val="000000" w:themeColor="text1"/>
                <w:sz w:val="22"/>
                <w:szCs w:val="22"/>
                <w:lang w:val="en-GB"/>
              </w:rPr>
              <w:t>M.</w:t>
            </w:r>
            <w:proofErr w:type="gramStart"/>
            <w:r w:rsidRPr="00AC0BD3">
              <w:rPr>
                <w:rFonts w:ascii="Arial" w:hAnsi="Arial" w:cs="Arial"/>
                <w:color w:val="000000" w:themeColor="text1"/>
                <w:sz w:val="22"/>
                <w:szCs w:val="22"/>
                <w:lang w:val="en-GB"/>
              </w:rPr>
              <w:t>,and</w:t>
            </w:r>
            <w:proofErr w:type="spellEnd"/>
            <w:proofErr w:type="gramEnd"/>
            <w:r w:rsidRPr="00AC0BD3">
              <w:rPr>
                <w:rFonts w:ascii="Arial" w:hAnsi="Arial" w:cs="Arial"/>
                <w:color w:val="000000" w:themeColor="text1"/>
                <w:sz w:val="22"/>
                <w:szCs w:val="22"/>
                <w:lang w:val="en-GB"/>
              </w:rPr>
              <w:t xml:space="preserve"> Williams, C. H. (2013). Gender: the key concepts (Routledge key guide). London: Routledge/Taylor &amp; Francis Group.</w:t>
            </w:r>
          </w:p>
        </w:tc>
        <w:tc>
          <w:tcPr>
            <w:tcW w:w="1366" w:type="dxa"/>
          </w:tcPr>
          <w:sdt>
            <w:sdtPr>
              <w:rPr>
                <w:rFonts w:ascii="Arial" w:hAnsi="Arial" w:cs="Arial"/>
                <w:sz w:val="22"/>
                <w:szCs w:val="22"/>
                <w:lang w:val="en-GB"/>
              </w:rPr>
              <w:id w:val="1160737974"/>
              <w14:checkbox>
                <w14:checked w14:val="0"/>
                <w14:checkedState w14:val="2612" w14:font="MS Gothic"/>
                <w14:uncheckedState w14:val="2610" w14:font="MS Gothic"/>
              </w14:checkbox>
            </w:sdtPr>
            <w:sdtConten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r w:rsidRPr="00AC0BD3">
                  <w:rPr>
                    <w:rFonts w:ascii="Segoe UI Symbol" w:eastAsia="MS Gothic" w:hAnsi="Segoe UI Symbol" w:cs="Segoe UI Symbol"/>
                    <w:sz w:val="22"/>
                    <w:szCs w:val="22"/>
                    <w:lang w:val="en-GB"/>
                  </w:rPr>
                  <w:t>☐</w:t>
                </w:r>
              </w:p>
            </w:sdtContent>
          </w:sd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p>
        </w:tc>
      </w:tr>
      <w:tr w:rsidR="00AC0BD3" w:rsidRPr="00AC0BD3" w:rsidTr="00DB5A4F">
        <w:tc>
          <w:tcPr>
            <w:tcW w:w="1692" w:type="dxa"/>
          </w:tcPr>
          <w:p w:rsidR="00AC0BD3" w:rsidRPr="00AC0BD3" w:rsidRDefault="00AC0BD3" w:rsidP="00DB5A4F">
            <w:pPr>
              <w:tabs>
                <w:tab w:val="num" w:pos="720"/>
                <w:tab w:val="left" w:pos="1440"/>
              </w:tabs>
              <w:spacing w:after="0" w:line="240" w:lineRule="auto"/>
              <w:jc w:val="both"/>
              <w:rPr>
                <w:rFonts w:ascii="Arial" w:hAnsi="Arial" w:cs="Arial"/>
                <w:sz w:val="22"/>
                <w:szCs w:val="22"/>
                <w:lang w:val="en-GB"/>
              </w:rPr>
            </w:pPr>
            <w:r w:rsidRPr="00AC0BD3">
              <w:rPr>
                <w:rFonts w:ascii="Arial" w:hAnsi="Arial" w:cs="Arial"/>
                <w:sz w:val="22"/>
                <w:szCs w:val="22"/>
                <w:lang w:val="en-GB"/>
              </w:rPr>
              <w:t>Further</w:t>
            </w:r>
          </w:p>
        </w:tc>
        <w:tc>
          <w:tcPr>
            <w:tcW w:w="5959" w:type="dxa"/>
          </w:tcPr>
          <w:p w:rsidR="00AC0BD3" w:rsidRPr="00AC0BD3" w:rsidRDefault="00AC0BD3" w:rsidP="00DB5A4F">
            <w:pPr>
              <w:tabs>
                <w:tab w:val="num" w:pos="720"/>
                <w:tab w:val="left" w:pos="1440"/>
              </w:tabs>
              <w:spacing w:after="0" w:line="240" w:lineRule="auto"/>
              <w:jc w:val="both"/>
              <w:rPr>
                <w:rFonts w:ascii="Arial" w:hAnsi="Arial" w:cs="Arial"/>
                <w:color w:val="000000" w:themeColor="text1"/>
                <w:sz w:val="22"/>
                <w:szCs w:val="22"/>
                <w:lang w:val="en-GB"/>
              </w:rPr>
            </w:pPr>
            <w:r w:rsidRPr="00AC0BD3">
              <w:rPr>
                <w:rFonts w:ascii="Arial" w:hAnsi="Arial" w:cs="Arial"/>
                <w:color w:val="000000" w:themeColor="text1"/>
                <w:sz w:val="22"/>
                <w:szCs w:val="22"/>
                <w:lang w:val="en-GB"/>
              </w:rPr>
              <w:t xml:space="preserve">Hall, D. E. &amp; </w:t>
            </w:r>
            <w:proofErr w:type="spellStart"/>
            <w:r w:rsidRPr="00AC0BD3">
              <w:rPr>
                <w:rFonts w:ascii="Arial" w:hAnsi="Arial" w:cs="Arial"/>
                <w:color w:val="000000" w:themeColor="text1"/>
                <w:sz w:val="22"/>
                <w:szCs w:val="22"/>
                <w:lang w:val="en-GB"/>
              </w:rPr>
              <w:t>Jagose</w:t>
            </w:r>
            <w:proofErr w:type="spellEnd"/>
            <w:r w:rsidRPr="00AC0BD3">
              <w:rPr>
                <w:rFonts w:ascii="Arial" w:hAnsi="Arial" w:cs="Arial"/>
                <w:color w:val="000000" w:themeColor="text1"/>
                <w:sz w:val="22"/>
                <w:szCs w:val="22"/>
                <w:lang w:val="en-GB"/>
              </w:rPr>
              <w:t xml:space="preserve">, A., with </w:t>
            </w:r>
            <w:proofErr w:type="spellStart"/>
            <w:r w:rsidRPr="00AC0BD3">
              <w:rPr>
                <w:rFonts w:ascii="Arial" w:hAnsi="Arial" w:cs="Arial"/>
                <w:color w:val="000000" w:themeColor="text1"/>
                <w:sz w:val="22"/>
                <w:szCs w:val="22"/>
                <w:lang w:val="en-GB"/>
              </w:rPr>
              <w:t>Bebell</w:t>
            </w:r>
            <w:proofErr w:type="spellEnd"/>
            <w:r w:rsidRPr="00AC0BD3">
              <w:rPr>
                <w:rFonts w:ascii="Arial" w:hAnsi="Arial" w:cs="Arial"/>
                <w:color w:val="000000" w:themeColor="text1"/>
                <w:sz w:val="22"/>
                <w:szCs w:val="22"/>
                <w:lang w:val="en-GB"/>
              </w:rPr>
              <w:t xml:space="preserve">, A. &amp; Potter, S. (eds.) (2012). The Routledge Queer Studies Reader (Routledge Literature Readers) </w:t>
            </w:r>
          </w:p>
        </w:tc>
        <w:tc>
          <w:tcPr>
            <w:tcW w:w="1366" w:type="dxa"/>
          </w:tcPr>
          <w:sdt>
            <w:sdtPr>
              <w:rPr>
                <w:rFonts w:ascii="Arial" w:hAnsi="Arial" w:cs="Arial"/>
                <w:sz w:val="22"/>
                <w:szCs w:val="22"/>
                <w:lang w:val="en-GB"/>
              </w:rPr>
              <w:id w:val="845592262"/>
              <w14:checkbox>
                <w14:checked w14:val="1"/>
                <w14:checkedState w14:val="2612" w14:font="MS Gothic"/>
                <w14:uncheckedState w14:val="2610" w14:font="MS Gothic"/>
              </w14:checkbox>
            </w:sdtPr>
            <w:sdtConten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r w:rsidRPr="00AC0BD3">
                  <w:rPr>
                    <w:rFonts w:ascii="Segoe UI Symbol" w:eastAsia="MS Gothic" w:hAnsi="Segoe UI Symbol" w:cs="Segoe UI Symbol"/>
                    <w:sz w:val="22"/>
                    <w:szCs w:val="22"/>
                    <w:lang w:val="en-GB"/>
                  </w:rPr>
                  <w:t>☒</w:t>
                </w:r>
              </w:p>
            </w:sdtContent>
          </w:sdt>
        </w:tc>
      </w:tr>
      <w:tr w:rsidR="00AC0BD3" w:rsidRPr="00AC0BD3" w:rsidTr="00DB5A4F">
        <w:tc>
          <w:tcPr>
            <w:tcW w:w="1692" w:type="dxa"/>
          </w:tcPr>
          <w:p w:rsidR="00AC0BD3" w:rsidRPr="00AC0BD3" w:rsidRDefault="00AC0BD3" w:rsidP="00DB5A4F">
            <w:pPr>
              <w:tabs>
                <w:tab w:val="num" w:pos="720"/>
                <w:tab w:val="left" w:pos="1440"/>
              </w:tabs>
              <w:spacing w:after="0" w:line="240" w:lineRule="auto"/>
              <w:jc w:val="both"/>
              <w:rPr>
                <w:rFonts w:ascii="Arial" w:hAnsi="Arial" w:cs="Arial"/>
                <w:sz w:val="22"/>
                <w:szCs w:val="22"/>
                <w:lang w:val="en-GB"/>
              </w:rPr>
            </w:pPr>
            <w:r w:rsidRPr="00AC0BD3">
              <w:rPr>
                <w:rFonts w:ascii="Arial" w:hAnsi="Arial" w:cs="Arial"/>
                <w:sz w:val="22"/>
                <w:szCs w:val="22"/>
                <w:lang w:val="en-GB"/>
              </w:rPr>
              <w:t>Further</w:t>
            </w:r>
          </w:p>
        </w:tc>
        <w:tc>
          <w:tcPr>
            <w:tcW w:w="5959" w:type="dxa"/>
          </w:tcPr>
          <w:p w:rsidR="00AC0BD3" w:rsidRPr="00AC0BD3" w:rsidRDefault="00AC0BD3" w:rsidP="00DB5A4F">
            <w:pPr>
              <w:tabs>
                <w:tab w:val="num" w:pos="720"/>
                <w:tab w:val="left" w:pos="1440"/>
              </w:tabs>
              <w:spacing w:after="0" w:line="240" w:lineRule="auto"/>
              <w:jc w:val="both"/>
              <w:rPr>
                <w:rFonts w:ascii="Arial" w:hAnsi="Arial" w:cs="Arial"/>
                <w:color w:val="000000" w:themeColor="text1"/>
                <w:sz w:val="22"/>
                <w:szCs w:val="22"/>
                <w:lang w:val="en-GB"/>
              </w:rPr>
            </w:pPr>
            <w:r w:rsidRPr="00AC0BD3">
              <w:rPr>
                <w:rFonts w:ascii="Arial" w:hAnsi="Arial" w:cs="Arial"/>
                <w:color w:val="000000" w:themeColor="text1"/>
                <w:sz w:val="22"/>
                <w:szCs w:val="22"/>
                <w:lang w:val="en-GB"/>
              </w:rPr>
              <w:t>Lawler, Steph, (2014). Identity: sociological perspectives. 2nd ed. Cambridge: Polity Press.</w:t>
            </w:r>
          </w:p>
        </w:tc>
        <w:tc>
          <w:tcPr>
            <w:tcW w:w="1366" w:type="dxa"/>
          </w:tcPr>
          <w:sdt>
            <w:sdtPr>
              <w:rPr>
                <w:rFonts w:ascii="Arial" w:hAnsi="Arial" w:cs="Arial"/>
                <w:sz w:val="22"/>
                <w:szCs w:val="22"/>
                <w:lang w:val="en-GB"/>
              </w:rPr>
              <w:id w:val="1222411166"/>
              <w14:checkbox>
                <w14:checked w14:val="0"/>
                <w14:checkedState w14:val="2612" w14:font="MS Gothic"/>
                <w14:uncheckedState w14:val="2610" w14:font="MS Gothic"/>
              </w14:checkbox>
            </w:sdtPr>
            <w:sdtConten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r w:rsidRPr="00AC0BD3">
                  <w:rPr>
                    <w:rFonts w:ascii="Segoe UI Symbol" w:eastAsia="MS Gothic" w:hAnsi="Segoe UI Symbol" w:cs="Segoe UI Symbol"/>
                    <w:sz w:val="22"/>
                    <w:szCs w:val="22"/>
                    <w:lang w:val="en-GB"/>
                  </w:rPr>
                  <w:t>☐</w:t>
                </w:r>
              </w:p>
            </w:sdtContent>
          </w:sd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p>
        </w:tc>
      </w:tr>
      <w:tr w:rsidR="00AC0BD3" w:rsidRPr="00AC0BD3" w:rsidTr="00DB5A4F">
        <w:tc>
          <w:tcPr>
            <w:tcW w:w="1692" w:type="dxa"/>
          </w:tcPr>
          <w:p w:rsidR="00AC0BD3" w:rsidRPr="00AC0BD3" w:rsidRDefault="00AC0BD3" w:rsidP="00DB5A4F">
            <w:pPr>
              <w:tabs>
                <w:tab w:val="num" w:pos="720"/>
                <w:tab w:val="left" w:pos="1440"/>
              </w:tabs>
              <w:spacing w:after="0" w:line="240" w:lineRule="auto"/>
              <w:jc w:val="both"/>
              <w:rPr>
                <w:rFonts w:ascii="Arial" w:hAnsi="Arial" w:cs="Arial"/>
                <w:sz w:val="22"/>
                <w:szCs w:val="22"/>
                <w:lang w:val="en-GB"/>
              </w:rPr>
            </w:pPr>
            <w:r w:rsidRPr="00AC0BD3">
              <w:rPr>
                <w:rFonts w:ascii="Arial" w:hAnsi="Arial" w:cs="Arial"/>
                <w:sz w:val="22"/>
                <w:szCs w:val="22"/>
                <w:lang w:val="en-GB"/>
              </w:rPr>
              <w:t>Further</w:t>
            </w:r>
          </w:p>
        </w:tc>
        <w:tc>
          <w:tcPr>
            <w:tcW w:w="5959" w:type="dxa"/>
          </w:tcPr>
          <w:p w:rsidR="00AC0BD3" w:rsidRPr="00AC0BD3" w:rsidRDefault="00AC0BD3" w:rsidP="00DB5A4F">
            <w:pPr>
              <w:tabs>
                <w:tab w:val="num" w:pos="720"/>
                <w:tab w:val="left" w:pos="1440"/>
              </w:tabs>
              <w:spacing w:after="0" w:line="240" w:lineRule="auto"/>
              <w:jc w:val="both"/>
              <w:rPr>
                <w:rFonts w:ascii="Arial" w:hAnsi="Arial" w:cs="Arial"/>
                <w:color w:val="000000" w:themeColor="text1"/>
                <w:sz w:val="22"/>
                <w:szCs w:val="22"/>
                <w:lang w:val="en-GB"/>
              </w:rPr>
            </w:pPr>
            <w:r w:rsidRPr="00AC0BD3">
              <w:rPr>
                <w:rFonts w:ascii="Arial" w:hAnsi="Arial" w:cs="Arial"/>
                <w:color w:val="000000" w:themeColor="text1"/>
                <w:sz w:val="22"/>
                <w:szCs w:val="22"/>
                <w:lang w:val="en"/>
              </w:rPr>
              <w:t xml:space="preserve">Namaste, Viviane (2011) </w:t>
            </w:r>
            <w:r w:rsidRPr="00AC0BD3">
              <w:rPr>
                <w:rFonts w:ascii="Arial" w:hAnsi="Arial" w:cs="Arial"/>
                <w:i/>
                <w:iCs/>
                <w:color w:val="000000" w:themeColor="text1"/>
                <w:sz w:val="22"/>
                <w:szCs w:val="22"/>
                <w:lang w:val="en"/>
              </w:rPr>
              <w:t xml:space="preserve">Sex change, Social Change: Reflections on </w:t>
            </w:r>
            <w:hyperlink r:id="rId7" w:tooltip="Identity" w:history="1">
              <w:r w:rsidRPr="00AC0BD3">
                <w:rPr>
                  <w:rStyle w:val="Hyperlink"/>
                  <w:rFonts w:ascii="Arial" w:hAnsi="Arial" w:cs="Arial"/>
                  <w:i/>
                  <w:iCs/>
                  <w:color w:val="000000" w:themeColor="text1"/>
                  <w:sz w:val="22"/>
                  <w:szCs w:val="22"/>
                  <w:lang w:val="en"/>
                </w:rPr>
                <w:t>Identity</w:t>
              </w:r>
            </w:hyperlink>
            <w:r w:rsidRPr="00AC0BD3">
              <w:rPr>
                <w:rFonts w:ascii="Arial" w:hAnsi="Arial" w:cs="Arial"/>
                <w:i/>
                <w:iCs/>
                <w:color w:val="000000" w:themeColor="text1"/>
                <w:sz w:val="22"/>
                <w:szCs w:val="22"/>
                <w:lang w:val="en"/>
              </w:rPr>
              <w:t>, Institutions, and Imperialism.</w:t>
            </w:r>
            <w:r w:rsidRPr="00AC0BD3">
              <w:rPr>
                <w:rFonts w:ascii="Arial" w:hAnsi="Arial" w:cs="Arial"/>
                <w:iCs/>
                <w:color w:val="000000" w:themeColor="text1"/>
                <w:sz w:val="22"/>
                <w:szCs w:val="22"/>
                <w:lang w:val="en"/>
              </w:rPr>
              <w:t xml:space="preserve"> 2</w:t>
            </w:r>
            <w:r w:rsidRPr="00AC0BD3">
              <w:rPr>
                <w:rFonts w:ascii="Arial" w:hAnsi="Arial" w:cs="Arial"/>
                <w:iCs/>
                <w:color w:val="000000" w:themeColor="text1"/>
                <w:sz w:val="22"/>
                <w:szCs w:val="22"/>
                <w:vertAlign w:val="superscript"/>
                <w:lang w:val="en"/>
              </w:rPr>
              <w:t>nd</w:t>
            </w:r>
            <w:r w:rsidRPr="00AC0BD3">
              <w:rPr>
                <w:rFonts w:ascii="Arial" w:hAnsi="Arial" w:cs="Arial"/>
                <w:iCs/>
                <w:color w:val="000000" w:themeColor="text1"/>
                <w:sz w:val="22"/>
                <w:szCs w:val="22"/>
                <w:lang w:val="en"/>
              </w:rPr>
              <w:t xml:space="preserve"> </w:t>
            </w:r>
            <w:proofErr w:type="spellStart"/>
            <w:r w:rsidRPr="00AC0BD3">
              <w:rPr>
                <w:rFonts w:ascii="Arial" w:hAnsi="Arial" w:cs="Arial"/>
                <w:iCs/>
                <w:color w:val="000000" w:themeColor="text1"/>
                <w:sz w:val="22"/>
                <w:szCs w:val="22"/>
                <w:lang w:val="en"/>
              </w:rPr>
              <w:t>edn</w:t>
            </w:r>
            <w:proofErr w:type="spellEnd"/>
            <w:r w:rsidRPr="00AC0BD3">
              <w:rPr>
                <w:rFonts w:ascii="Arial" w:hAnsi="Arial" w:cs="Arial"/>
                <w:iCs/>
                <w:color w:val="000000" w:themeColor="text1"/>
                <w:sz w:val="22"/>
                <w:szCs w:val="22"/>
                <w:lang w:val="en"/>
              </w:rPr>
              <w:t>.</w:t>
            </w:r>
            <w:r w:rsidRPr="00AC0BD3">
              <w:rPr>
                <w:rFonts w:ascii="Arial" w:hAnsi="Arial" w:cs="Arial"/>
                <w:i/>
                <w:iCs/>
                <w:color w:val="000000" w:themeColor="text1"/>
                <w:sz w:val="22"/>
                <w:szCs w:val="22"/>
                <w:lang w:val="en"/>
              </w:rPr>
              <w:t xml:space="preserve"> </w:t>
            </w:r>
            <w:r w:rsidRPr="00AC0BD3">
              <w:rPr>
                <w:rFonts w:ascii="Arial" w:hAnsi="Arial" w:cs="Arial"/>
                <w:color w:val="000000" w:themeColor="text1"/>
                <w:sz w:val="22"/>
                <w:szCs w:val="22"/>
                <w:lang w:val="en"/>
              </w:rPr>
              <w:t>Toronto: Women’s Press.</w:t>
            </w:r>
          </w:p>
        </w:tc>
        <w:tc>
          <w:tcPr>
            <w:tcW w:w="1366" w:type="dxa"/>
          </w:tcPr>
          <w:sdt>
            <w:sdtPr>
              <w:rPr>
                <w:rFonts w:ascii="Arial" w:hAnsi="Arial" w:cs="Arial"/>
                <w:sz w:val="22"/>
                <w:szCs w:val="22"/>
                <w:lang w:val="en-GB"/>
              </w:rPr>
              <w:id w:val="506635707"/>
              <w14:checkbox>
                <w14:checked w14:val="1"/>
                <w14:checkedState w14:val="2612" w14:font="MS Gothic"/>
                <w14:uncheckedState w14:val="2610" w14:font="MS Gothic"/>
              </w14:checkbox>
            </w:sdtPr>
            <w:sdtConten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r w:rsidRPr="00AC0BD3">
                  <w:rPr>
                    <w:rFonts w:ascii="Segoe UI Symbol" w:eastAsia="MS Gothic" w:hAnsi="Segoe UI Symbol" w:cs="Segoe UI Symbol"/>
                    <w:sz w:val="22"/>
                    <w:szCs w:val="22"/>
                    <w:lang w:val="en-GB"/>
                  </w:rPr>
                  <w:t>☒</w:t>
                </w:r>
              </w:p>
            </w:sdtContent>
          </w:sdt>
        </w:tc>
      </w:tr>
      <w:tr w:rsidR="00AC0BD3" w:rsidRPr="00AC0BD3" w:rsidTr="00DB5A4F">
        <w:tc>
          <w:tcPr>
            <w:tcW w:w="1692" w:type="dxa"/>
          </w:tcPr>
          <w:p w:rsidR="00AC0BD3" w:rsidRPr="00AC0BD3" w:rsidRDefault="00AC0BD3" w:rsidP="00DB5A4F">
            <w:pPr>
              <w:tabs>
                <w:tab w:val="num" w:pos="720"/>
                <w:tab w:val="left" w:pos="1440"/>
              </w:tabs>
              <w:spacing w:after="0" w:line="240" w:lineRule="auto"/>
              <w:jc w:val="both"/>
              <w:rPr>
                <w:rFonts w:ascii="Arial" w:hAnsi="Arial" w:cs="Arial"/>
                <w:sz w:val="22"/>
                <w:szCs w:val="22"/>
                <w:lang w:val="en-GB"/>
              </w:rPr>
            </w:pPr>
            <w:r w:rsidRPr="00AC0BD3">
              <w:rPr>
                <w:rFonts w:ascii="Arial" w:hAnsi="Arial" w:cs="Arial"/>
                <w:sz w:val="22"/>
                <w:szCs w:val="22"/>
                <w:lang w:val="en-GB"/>
              </w:rPr>
              <w:t>Further</w:t>
            </w:r>
          </w:p>
        </w:tc>
        <w:tc>
          <w:tcPr>
            <w:tcW w:w="5959" w:type="dxa"/>
          </w:tcPr>
          <w:p w:rsidR="00AC0BD3" w:rsidRPr="00AC0BD3" w:rsidRDefault="00AC0BD3" w:rsidP="00DB5A4F">
            <w:pPr>
              <w:tabs>
                <w:tab w:val="num" w:pos="720"/>
                <w:tab w:val="left" w:pos="1440"/>
              </w:tabs>
              <w:spacing w:after="0" w:line="240" w:lineRule="auto"/>
              <w:jc w:val="both"/>
              <w:rPr>
                <w:rFonts w:ascii="Arial" w:hAnsi="Arial" w:cs="Arial"/>
                <w:color w:val="000000" w:themeColor="text1"/>
                <w:sz w:val="22"/>
                <w:szCs w:val="22"/>
                <w:lang w:val="en-GB"/>
              </w:rPr>
            </w:pPr>
            <w:proofErr w:type="spellStart"/>
            <w:r w:rsidRPr="00AC0BD3">
              <w:rPr>
                <w:rFonts w:ascii="Arial" w:hAnsi="Arial" w:cs="Arial"/>
                <w:color w:val="000000" w:themeColor="text1"/>
                <w:sz w:val="22"/>
                <w:szCs w:val="22"/>
                <w:lang w:val="en-GB"/>
              </w:rPr>
              <w:t>Okun</w:t>
            </w:r>
            <w:proofErr w:type="spellEnd"/>
            <w:r w:rsidRPr="00AC0BD3">
              <w:rPr>
                <w:rFonts w:ascii="Arial" w:hAnsi="Arial" w:cs="Arial"/>
                <w:color w:val="000000" w:themeColor="text1"/>
                <w:sz w:val="22"/>
                <w:szCs w:val="22"/>
                <w:lang w:val="en-GB"/>
              </w:rPr>
              <w:t xml:space="preserve">, Rob A., ed. with Michel S. Kimmel. (2014)  Voice </w:t>
            </w:r>
            <w:proofErr w:type="spellStart"/>
            <w:r w:rsidRPr="00AC0BD3">
              <w:rPr>
                <w:rFonts w:ascii="Arial" w:hAnsi="Arial" w:cs="Arial"/>
                <w:color w:val="000000" w:themeColor="text1"/>
                <w:sz w:val="22"/>
                <w:szCs w:val="22"/>
                <w:lang w:val="en-GB"/>
              </w:rPr>
              <w:t>male</w:t>
            </w:r>
            <w:proofErr w:type="spellEnd"/>
            <w:r w:rsidRPr="00AC0BD3">
              <w:rPr>
                <w:rFonts w:ascii="Arial" w:hAnsi="Arial" w:cs="Arial"/>
                <w:color w:val="000000" w:themeColor="text1"/>
                <w:sz w:val="22"/>
                <w:szCs w:val="22"/>
                <w:lang w:val="en-GB"/>
              </w:rPr>
              <w:t>: the untold story of the pro-feminist men’s movement. Massachusetts, USA: Interlink Books.</w:t>
            </w:r>
          </w:p>
        </w:tc>
        <w:tc>
          <w:tcPr>
            <w:tcW w:w="1366" w:type="dxa"/>
          </w:tcPr>
          <w:sdt>
            <w:sdtPr>
              <w:rPr>
                <w:rFonts w:ascii="Arial" w:hAnsi="Arial" w:cs="Arial"/>
                <w:sz w:val="22"/>
                <w:szCs w:val="22"/>
                <w:lang w:val="en-GB"/>
              </w:rPr>
              <w:id w:val="1446739558"/>
              <w14:checkbox>
                <w14:checked w14:val="1"/>
                <w14:checkedState w14:val="2612" w14:font="MS Gothic"/>
                <w14:uncheckedState w14:val="2610" w14:font="MS Gothic"/>
              </w14:checkbox>
            </w:sdtPr>
            <w:sdtConten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r w:rsidRPr="00AC0BD3">
                  <w:rPr>
                    <w:rFonts w:ascii="Segoe UI Symbol" w:eastAsia="MS Gothic" w:hAnsi="Segoe UI Symbol" w:cs="Segoe UI Symbol"/>
                    <w:sz w:val="22"/>
                    <w:szCs w:val="22"/>
                    <w:lang w:val="en-GB"/>
                  </w:rPr>
                  <w:t>☒</w:t>
                </w:r>
              </w:p>
            </w:sdtContent>
          </w:sdt>
        </w:tc>
      </w:tr>
      <w:tr w:rsidR="00AC0BD3" w:rsidRPr="00AC0BD3" w:rsidTr="00DB5A4F">
        <w:tc>
          <w:tcPr>
            <w:tcW w:w="1692" w:type="dxa"/>
          </w:tcPr>
          <w:p w:rsidR="00AC0BD3" w:rsidRPr="00AC0BD3" w:rsidRDefault="00AC0BD3" w:rsidP="00DB5A4F">
            <w:pPr>
              <w:tabs>
                <w:tab w:val="num" w:pos="720"/>
                <w:tab w:val="left" w:pos="1440"/>
              </w:tabs>
              <w:spacing w:after="0" w:line="240" w:lineRule="auto"/>
              <w:jc w:val="both"/>
              <w:rPr>
                <w:rFonts w:ascii="Arial" w:hAnsi="Arial" w:cs="Arial"/>
                <w:sz w:val="22"/>
                <w:szCs w:val="22"/>
                <w:lang w:val="en-GB"/>
              </w:rPr>
            </w:pPr>
            <w:r w:rsidRPr="00AC0BD3">
              <w:rPr>
                <w:rFonts w:ascii="Arial" w:hAnsi="Arial" w:cs="Arial"/>
                <w:sz w:val="22"/>
                <w:szCs w:val="22"/>
                <w:lang w:val="en-GB"/>
              </w:rPr>
              <w:t>Further</w:t>
            </w:r>
          </w:p>
        </w:tc>
        <w:tc>
          <w:tcPr>
            <w:tcW w:w="5959" w:type="dxa"/>
          </w:tcPr>
          <w:p w:rsidR="00AC0BD3" w:rsidRPr="00AC0BD3" w:rsidRDefault="00AC0BD3" w:rsidP="00DB5A4F">
            <w:pPr>
              <w:tabs>
                <w:tab w:val="num" w:pos="720"/>
                <w:tab w:val="left" w:pos="1440"/>
              </w:tabs>
              <w:spacing w:after="0" w:line="240" w:lineRule="auto"/>
              <w:jc w:val="both"/>
              <w:rPr>
                <w:rFonts w:ascii="Arial" w:hAnsi="Arial" w:cs="Arial"/>
                <w:color w:val="000000" w:themeColor="text1"/>
                <w:sz w:val="22"/>
                <w:szCs w:val="22"/>
                <w:lang w:val="en"/>
              </w:rPr>
            </w:pPr>
            <w:r w:rsidRPr="00AC0BD3">
              <w:rPr>
                <w:rFonts w:ascii="Arial" w:hAnsi="Arial" w:cs="Arial"/>
                <w:color w:val="000000" w:themeColor="text1"/>
                <w:sz w:val="22"/>
                <w:szCs w:val="22"/>
                <w:lang w:val="en"/>
              </w:rPr>
              <w:t xml:space="preserve">Sullivan, Nikki (2003) </w:t>
            </w:r>
            <w:r w:rsidRPr="00AC0BD3">
              <w:rPr>
                <w:rFonts w:ascii="Arial" w:hAnsi="Arial" w:cs="Arial"/>
                <w:i/>
                <w:iCs/>
                <w:color w:val="000000" w:themeColor="text1"/>
                <w:sz w:val="22"/>
                <w:szCs w:val="22"/>
                <w:lang w:val="en"/>
              </w:rPr>
              <w:t xml:space="preserve">A Critical Introduction to Queer Theory. </w:t>
            </w:r>
            <w:r w:rsidRPr="00AC0BD3">
              <w:rPr>
                <w:rFonts w:ascii="Arial" w:hAnsi="Arial" w:cs="Arial"/>
                <w:color w:val="000000" w:themeColor="text1"/>
                <w:sz w:val="22"/>
                <w:szCs w:val="22"/>
                <w:lang w:val="en"/>
              </w:rPr>
              <w:t>Edinburgh: Edinburg University Press.</w:t>
            </w:r>
          </w:p>
        </w:tc>
        <w:tc>
          <w:tcPr>
            <w:tcW w:w="1366" w:type="dxa"/>
          </w:tcPr>
          <w:sdt>
            <w:sdtPr>
              <w:rPr>
                <w:rFonts w:ascii="Arial" w:hAnsi="Arial" w:cs="Arial"/>
                <w:sz w:val="22"/>
                <w:szCs w:val="22"/>
                <w:lang w:val="en-GB"/>
              </w:rPr>
              <w:id w:val="942727755"/>
              <w14:checkbox>
                <w14:checked w14:val="0"/>
                <w14:checkedState w14:val="2612" w14:font="MS Gothic"/>
                <w14:uncheckedState w14:val="2610" w14:font="MS Gothic"/>
              </w14:checkbox>
            </w:sdtPr>
            <w:sdtConten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r w:rsidRPr="00AC0BD3">
                  <w:rPr>
                    <w:rFonts w:ascii="Segoe UI Symbol" w:eastAsia="MS Gothic" w:hAnsi="Segoe UI Symbol" w:cs="Segoe UI Symbol"/>
                    <w:sz w:val="22"/>
                    <w:szCs w:val="22"/>
                    <w:lang w:val="en-GB"/>
                  </w:rPr>
                  <w:t>☐</w:t>
                </w:r>
              </w:p>
            </w:sdtContent>
          </w:sdt>
          <w:p w:rsidR="00AC0BD3" w:rsidRPr="00AC0BD3" w:rsidRDefault="00AC0BD3" w:rsidP="00DB5A4F">
            <w:pPr>
              <w:autoSpaceDE w:val="0"/>
              <w:autoSpaceDN w:val="0"/>
              <w:adjustRightInd w:val="0"/>
              <w:spacing w:after="0" w:line="240" w:lineRule="auto"/>
              <w:jc w:val="center"/>
              <w:rPr>
                <w:rFonts w:ascii="Arial" w:hAnsi="Arial" w:cs="Arial"/>
                <w:sz w:val="22"/>
                <w:szCs w:val="22"/>
                <w:lang w:val="en-GB"/>
              </w:rPr>
            </w:pPr>
          </w:p>
        </w:tc>
      </w:tr>
    </w:tbl>
    <w:p w:rsidR="00235BC5" w:rsidRPr="00AC0BD3" w:rsidRDefault="00AC0BD3">
      <w:pPr>
        <w:rPr>
          <w:rFonts w:ascii="Arial" w:hAnsi="Arial" w:cs="Arial"/>
        </w:rPr>
      </w:pPr>
    </w:p>
    <w:sectPr w:rsidR="00235BC5" w:rsidRPr="00AC0B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7117C64"/>
    <w:multiLevelType w:val="hybridMultilevel"/>
    <w:tmpl w:val="9190E3B2"/>
    <w:lvl w:ilvl="0" w:tplc="08090001">
      <w:start w:val="1"/>
      <w:numFmt w:val="bullet"/>
      <w:lvlText w:val=""/>
      <w:lvlJc w:val="left"/>
      <w:pPr>
        <w:ind w:left="720" w:hanging="360"/>
      </w:pPr>
      <w:rPr>
        <w:rFonts w:ascii="Symbol" w:hAnsi="Symbol" w:hint="default"/>
      </w:rPr>
    </w:lvl>
    <w:lvl w:ilvl="1" w:tplc="A4467DCA">
      <w:start w:val="1"/>
      <w:numFmt w:val="lowerLetter"/>
      <w:lvlText w:val="%2."/>
      <w:lvlJc w:val="left"/>
      <w:pPr>
        <w:ind w:left="1440" w:hanging="360"/>
      </w:pPr>
    </w:lvl>
    <w:lvl w:ilvl="2" w:tplc="55C8382A">
      <w:start w:val="1"/>
      <w:numFmt w:val="lowerRoman"/>
      <w:lvlText w:val="%3."/>
      <w:lvlJc w:val="right"/>
      <w:pPr>
        <w:ind w:left="2160" w:hanging="180"/>
      </w:pPr>
    </w:lvl>
    <w:lvl w:ilvl="3" w:tplc="FB7A0D20">
      <w:start w:val="1"/>
      <w:numFmt w:val="decimal"/>
      <w:lvlText w:val="%4."/>
      <w:lvlJc w:val="left"/>
      <w:pPr>
        <w:ind w:left="2880" w:hanging="360"/>
      </w:pPr>
    </w:lvl>
    <w:lvl w:ilvl="4" w:tplc="00CCF5CA">
      <w:start w:val="1"/>
      <w:numFmt w:val="lowerLetter"/>
      <w:lvlText w:val="%5."/>
      <w:lvlJc w:val="left"/>
      <w:pPr>
        <w:ind w:left="3600" w:hanging="360"/>
      </w:pPr>
    </w:lvl>
    <w:lvl w:ilvl="5" w:tplc="F9F25EEE">
      <w:start w:val="1"/>
      <w:numFmt w:val="lowerRoman"/>
      <w:lvlText w:val="%6."/>
      <w:lvlJc w:val="right"/>
      <w:pPr>
        <w:ind w:left="4320" w:hanging="180"/>
      </w:pPr>
    </w:lvl>
    <w:lvl w:ilvl="6" w:tplc="37E4785A">
      <w:start w:val="1"/>
      <w:numFmt w:val="decimal"/>
      <w:lvlText w:val="%7."/>
      <w:lvlJc w:val="left"/>
      <w:pPr>
        <w:ind w:left="5040" w:hanging="360"/>
      </w:pPr>
    </w:lvl>
    <w:lvl w:ilvl="7" w:tplc="ADAE761E">
      <w:start w:val="1"/>
      <w:numFmt w:val="lowerLetter"/>
      <w:lvlText w:val="%8."/>
      <w:lvlJc w:val="left"/>
      <w:pPr>
        <w:ind w:left="5760" w:hanging="360"/>
      </w:pPr>
    </w:lvl>
    <w:lvl w:ilvl="8" w:tplc="D0BE934A">
      <w:start w:val="1"/>
      <w:numFmt w:val="lowerRoman"/>
      <w:lvlText w:val="%9."/>
      <w:lvlJc w:val="right"/>
      <w:pPr>
        <w:ind w:left="6480" w:hanging="180"/>
      </w:pPr>
    </w:lvl>
  </w:abstractNum>
  <w:abstractNum w:abstractNumId="1" w15:restartNumberingAfterBreak="0">
    <w:nsid w:val="50726FE3"/>
    <w:multiLevelType w:val="hybridMultilevel"/>
    <w:tmpl w:val="BC106A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7210E6"/>
    <w:multiLevelType w:val="hybridMultilevel"/>
    <w:tmpl w:val="8D988C2C"/>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0BD3"/>
    <w:rsid w:val="000004F8"/>
    <w:rsid w:val="000014C9"/>
    <w:rsid w:val="00010393"/>
    <w:rsid w:val="00011E97"/>
    <w:rsid w:val="0001371B"/>
    <w:rsid w:val="00016525"/>
    <w:rsid w:val="0002466C"/>
    <w:rsid w:val="00024916"/>
    <w:rsid w:val="00026835"/>
    <w:rsid w:val="0002739F"/>
    <w:rsid w:val="00027865"/>
    <w:rsid w:val="00034520"/>
    <w:rsid w:val="00043A5B"/>
    <w:rsid w:val="00045C10"/>
    <w:rsid w:val="00047E2E"/>
    <w:rsid w:val="00052A16"/>
    <w:rsid w:val="00056570"/>
    <w:rsid w:val="000572C6"/>
    <w:rsid w:val="000617DA"/>
    <w:rsid w:val="00062CDB"/>
    <w:rsid w:val="00067B03"/>
    <w:rsid w:val="00072A65"/>
    <w:rsid w:val="00080286"/>
    <w:rsid w:val="000830E2"/>
    <w:rsid w:val="000903DB"/>
    <w:rsid w:val="000917C7"/>
    <w:rsid w:val="00092416"/>
    <w:rsid w:val="000A10AF"/>
    <w:rsid w:val="000A1DFF"/>
    <w:rsid w:val="000A7DFB"/>
    <w:rsid w:val="000B0FCD"/>
    <w:rsid w:val="000B1E27"/>
    <w:rsid w:val="000B24ED"/>
    <w:rsid w:val="000B304F"/>
    <w:rsid w:val="000B66EF"/>
    <w:rsid w:val="000C2852"/>
    <w:rsid w:val="000C3B25"/>
    <w:rsid w:val="000C5BDF"/>
    <w:rsid w:val="000D110A"/>
    <w:rsid w:val="000D1A0D"/>
    <w:rsid w:val="000D74C4"/>
    <w:rsid w:val="000E3F7A"/>
    <w:rsid w:val="000E5A13"/>
    <w:rsid w:val="000E6530"/>
    <w:rsid w:val="000F028A"/>
    <w:rsid w:val="000F0B1E"/>
    <w:rsid w:val="000F0D55"/>
    <w:rsid w:val="000F6A80"/>
    <w:rsid w:val="00112D9A"/>
    <w:rsid w:val="001150B1"/>
    <w:rsid w:val="0012076A"/>
    <w:rsid w:val="001211E9"/>
    <w:rsid w:val="00122E4E"/>
    <w:rsid w:val="00133CC0"/>
    <w:rsid w:val="00134ABE"/>
    <w:rsid w:val="00140ED6"/>
    <w:rsid w:val="001425F9"/>
    <w:rsid w:val="0015352D"/>
    <w:rsid w:val="0015699C"/>
    <w:rsid w:val="00157427"/>
    <w:rsid w:val="001627AC"/>
    <w:rsid w:val="001641EB"/>
    <w:rsid w:val="001663E4"/>
    <w:rsid w:val="00166E9F"/>
    <w:rsid w:val="00177473"/>
    <w:rsid w:val="001806E0"/>
    <w:rsid w:val="00184704"/>
    <w:rsid w:val="00190FB3"/>
    <w:rsid w:val="0019642D"/>
    <w:rsid w:val="00196F33"/>
    <w:rsid w:val="00197265"/>
    <w:rsid w:val="001A15F9"/>
    <w:rsid w:val="001A5644"/>
    <w:rsid w:val="001B19C5"/>
    <w:rsid w:val="001B1B47"/>
    <w:rsid w:val="001B1C77"/>
    <w:rsid w:val="001B492C"/>
    <w:rsid w:val="001B6CD3"/>
    <w:rsid w:val="001B7651"/>
    <w:rsid w:val="001C3B79"/>
    <w:rsid w:val="001C3F83"/>
    <w:rsid w:val="001C46A0"/>
    <w:rsid w:val="001C5B65"/>
    <w:rsid w:val="001C6527"/>
    <w:rsid w:val="001C74A6"/>
    <w:rsid w:val="001C7606"/>
    <w:rsid w:val="001C7B8E"/>
    <w:rsid w:val="001D25A5"/>
    <w:rsid w:val="001D619E"/>
    <w:rsid w:val="001D6B55"/>
    <w:rsid w:val="001D710D"/>
    <w:rsid w:val="001D7F02"/>
    <w:rsid w:val="001E6E64"/>
    <w:rsid w:val="001F3DF3"/>
    <w:rsid w:val="001F62FD"/>
    <w:rsid w:val="001F7CBB"/>
    <w:rsid w:val="00202145"/>
    <w:rsid w:val="0020309B"/>
    <w:rsid w:val="00204C04"/>
    <w:rsid w:val="00210BE4"/>
    <w:rsid w:val="00213106"/>
    <w:rsid w:val="002147A7"/>
    <w:rsid w:val="002151B1"/>
    <w:rsid w:val="002235F2"/>
    <w:rsid w:val="00225446"/>
    <w:rsid w:val="002315AC"/>
    <w:rsid w:val="0023309D"/>
    <w:rsid w:val="00233E9F"/>
    <w:rsid w:val="00241681"/>
    <w:rsid w:val="00241AE5"/>
    <w:rsid w:val="0024748F"/>
    <w:rsid w:val="00253FA7"/>
    <w:rsid w:val="0025408F"/>
    <w:rsid w:val="0025480C"/>
    <w:rsid w:val="00255F24"/>
    <w:rsid w:val="002619F7"/>
    <w:rsid w:val="00263AE0"/>
    <w:rsid w:val="002777FB"/>
    <w:rsid w:val="00283A21"/>
    <w:rsid w:val="00283BBE"/>
    <w:rsid w:val="00285EDF"/>
    <w:rsid w:val="0029091A"/>
    <w:rsid w:val="002932B6"/>
    <w:rsid w:val="00293D8A"/>
    <w:rsid w:val="002A0B63"/>
    <w:rsid w:val="002A41AF"/>
    <w:rsid w:val="002A4A07"/>
    <w:rsid w:val="002B13A9"/>
    <w:rsid w:val="002B2346"/>
    <w:rsid w:val="002B2868"/>
    <w:rsid w:val="002B2900"/>
    <w:rsid w:val="002B2AEB"/>
    <w:rsid w:val="002B43DF"/>
    <w:rsid w:val="002C4C97"/>
    <w:rsid w:val="002C62E7"/>
    <w:rsid w:val="002C6305"/>
    <w:rsid w:val="002D1680"/>
    <w:rsid w:val="002D1DDF"/>
    <w:rsid w:val="002D1E83"/>
    <w:rsid w:val="002D754E"/>
    <w:rsid w:val="002E21BB"/>
    <w:rsid w:val="002E472D"/>
    <w:rsid w:val="002F46F7"/>
    <w:rsid w:val="002F6B42"/>
    <w:rsid w:val="00302036"/>
    <w:rsid w:val="00302C14"/>
    <w:rsid w:val="0030617C"/>
    <w:rsid w:val="00310524"/>
    <w:rsid w:val="00312EFA"/>
    <w:rsid w:val="00312FA4"/>
    <w:rsid w:val="00314D51"/>
    <w:rsid w:val="00316FEB"/>
    <w:rsid w:val="00317663"/>
    <w:rsid w:val="00320637"/>
    <w:rsid w:val="00323DE5"/>
    <w:rsid w:val="00324D42"/>
    <w:rsid w:val="00325888"/>
    <w:rsid w:val="003328E1"/>
    <w:rsid w:val="0033297D"/>
    <w:rsid w:val="00333D61"/>
    <w:rsid w:val="00336AC7"/>
    <w:rsid w:val="003426B3"/>
    <w:rsid w:val="0034528A"/>
    <w:rsid w:val="0034613F"/>
    <w:rsid w:val="003476AE"/>
    <w:rsid w:val="0035241D"/>
    <w:rsid w:val="00352CF4"/>
    <w:rsid w:val="00354299"/>
    <w:rsid w:val="00355115"/>
    <w:rsid w:val="003631E0"/>
    <w:rsid w:val="003668F9"/>
    <w:rsid w:val="00370EB7"/>
    <w:rsid w:val="00370F6C"/>
    <w:rsid w:val="00372FD8"/>
    <w:rsid w:val="0037468F"/>
    <w:rsid w:val="003761DD"/>
    <w:rsid w:val="003763B7"/>
    <w:rsid w:val="003774ED"/>
    <w:rsid w:val="0038126F"/>
    <w:rsid w:val="00381D68"/>
    <w:rsid w:val="00383261"/>
    <w:rsid w:val="003911BF"/>
    <w:rsid w:val="00394DD1"/>
    <w:rsid w:val="003A0C9D"/>
    <w:rsid w:val="003A3A3E"/>
    <w:rsid w:val="003A4AD5"/>
    <w:rsid w:val="003A4C68"/>
    <w:rsid w:val="003A5984"/>
    <w:rsid w:val="003B7733"/>
    <w:rsid w:val="003C062B"/>
    <w:rsid w:val="003C2022"/>
    <w:rsid w:val="003C5B15"/>
    <w:rsid w:val="003C5F60"/>
    <w:rsid w:val="003D0B32"/>
    <w:rsid w:val="003D233E"/>
    <w:rsid w:val="003D38B3"/>
    <w:rsid w:val="003D4D11"/>
    <w:rsid w:val="003D55F6"/>
    <w:rsid w:val="003D597A"/>
    <w:rsid w:val="003D699D"/>
    <w:rsid w:val="003D73AE"/>
    <w:rsid w:val="003E03E6"/>
    <w:rsid w:val="003E2F2E"/>
    <w:rsid w:val="003E3683"/>
    <w:rsid w:val="003E4A67"/>
    <w:rsid w:val="003E6DAB"/>
    <w:rsid w:val="003E746D"/>
    <w:rsid w:val="0041232E"/>
    <w:rsid w:val="0041463C"/>
    <w:rsid w:val="00422DFA"/>
    <w:rsid w:val="00423EAB"/>
    <w:rsid w:val="00424AA8"/>
    <w:rsid w:val="004311A1"/>
    <w:rsid w:val="00431B53"/>
    <w:rsid w:val="004325BF"/>
    <w:rsid w:val="00433F2D"/>
    <w:rsid w:val="0043751A"/>
    <w:rsid w:val="0044077E"/>
    <w:rsid w:val="00441038"/>
    <w:rsid w:val="004431A2"/>
    <w:rsid w:val="00446C3D"/>
    <w:rsid w:val="00463E93"/>
    <w:rsid w:val="0046630E"/>
    <w:rsid w:val="00470722"/>
    <w:rsid w:val="00471043"/>
    <w:rsid w:val="0048023F"/>
    <w:rsid w:val="00480635"/>
    <w:rsid w:val="00486247"/>
    <w:rsid w:val="00497C88"/>
    <w:rsid w:val="004B01F8"/>
    <w:rsid w:val="004B07E9"/>
    <w:rsid w:val="004B109F"/>
    <w:rsid w:val="004B226A"/>
    <w:rsid w:val="004B4E1B"/>
    <w:rsid w:val="004C0F10"/>
    <w:rsid w:val="004C4854"/>
    <w:rsid w:val="004C5DF1"/>
    <w:rsid w:val="004C6B27"/>
    <w:rsid w:val="004C6C26"/>
    <w:rsid w:val="004C7BD3"/>
    <w:rsid w:val="004D2BE6"/>
    <w:rsid w:val="004D3EE1"/>
    <w:rsid w:val="004D412A"/>
    <w:rsid w:val="004D56E2"/>
    <w:rsid w:val="004D5F8D"/>
    <w:rsid w:val="004E182F"/>
    <w:rsid w:val="004E4BA4"/>
    <w:rsid w:val="004E7BAD"/>
    <w:rsid w:val="004F5187"/>
    <w:rsid w:val="004F56A9"/>
    <w:rsid w:val="004F61F1"/>
    <w:rsid w:val="004F727B"/>
    <w:rsid w:val="00506F12"/>
    <w:rsid w:val="005141FC"/>
    <w:rsid w:val="0051458D"/>
    <w:rsid w:val="005179A6"/>
    <w:rsid w:val="00525DAD"/>
    <w:rsid w:val="005275AD"/>
    <w:rsid w:val="0053434D"/>
    <w:rsid w:val="00535C22"/>
    <w:rsid w:val="00540F20"/>
    <w:rsid w:val="00541915"/>
    <w:rsid w:val="00544BD9"/>
    <w:rsid w:val="00545ABC"/>
    <w:rsid w:val="00551572"/>
    <w:rsid w:val="005541F6"/>
    <w:rsid w:val="005571C3"/>
    <w:rsid w:val="0055758D"/>
    <w:rsid w:val="0055796C"/>
    <w:rsid w:val="0056168D"/>
    <w:rsid w:val="00566BAB"/>
    <w:rsid w:val="00571531"/>
    <w:rsid w:val="00572F1B"/>
    <w:rsid w:val="00573432"/>
    <w:rsid w:val="00575A9C"/>
    <w:rsid w:val="00577DC2"/>
    <w:rsid w:val="00580853"/>
    <w:rsid w:val="005836C7"/>
    <w:rsid w:val="00583E12"/>
    <w:rsid w:val="00584F24"/>
    <w:rsid w:val="005864E4"/>
    <w:rsid w:val="005912C2"/>
    <w:rsid w:val="00591E83"/>
    <w:rsid w:val="00593366"/>
    <w:rsid w:val="005A1608"/>
    <w:rsid w:val="005A3B7F"/>
    <w:rsid w:val="005B215B"/>
    <w:rsid w:val="005B434C"/>
    <w:rsid w:val="005B5756"/>
    <w:rsid w:val="005B72A5"/>
    <w:rsid w:val="005C1F6F"/>
    <w:rsid w:val="005C2921"/>
    <w:rsid w:val="005C32F2"/>
    <w:rsid w:val="005C4702"/>
    <w:rsid w:val="005C688E"/>
    <w:rsid w:val="005D34FB"/>
    <w:rsid w:val="005D4A7D"/>
    <w:rsid w:val="005D4F7E"/>
    <w:rsid w:val="005D70C5"/>
    <w:rsid w:val="005E0277"/>
    <w:rsid w:val="005E3C94"/>
    <w:rsid w:val="005F3F98"/>
    <w:rsid w:val="00607085"/>
    <w:rsid w:val="006115DA"/>
    <w:rsid w:val="00616D45"/>
    <w:rsid w:val="00622FF5"/>
    <w:rsid w:val="006252CD"/>
    <w:rsid w:val="0062687D"/>
    <w:rsid w:val="00630079"/>
    <w:rsid w:val="00635272"/>
    <w:rsid w:val="00640916"/>
    <w:rsid w:val="006419FA"/>
    <w:rsid w:val="00643FAE"/>
    <w:rsid w:val="0064659C"/>
    <w:rsid w:val="00646DBA"/>
    <w:rsid w:val="006602FA"/>
    <w:rsid w:val="006611B6"/>
    <w:rsid w:val="00666581"/>
    <w:rsid w:val="00671C3D"/>
    <w:rsid w:val="006762E0"/>
    <w:rsid w:val="00681B2A"/>
    <w:rsid w:val="00681F35"/>
    <w:rsid w:val="00682BBA"/>
    <w:rsid w:val="006846D3"/>
    <w:rsid w:val="00684CD7"/>
    <w:rsid w:val="00684DD3"/>
    <w:rsid w:val="00687540"/>
    <w:rsid w:val="00691EF5"/>
    <w:rsid w:val="006932ED"/>
    <w:rsid w:val="00694F1E"/>
    <w:rsid w:val="006961DC"/>
    <w:rsid w:val="006966F7"/>
    <w:rsid w:val="006A0F5B"/>
    <w:rsid w:val="006A534D"/>
    <w:rsid w:val="006A6C2A"/>
    <w:rsid w:val="006B01CC"/>
    <w:rsid w:val="006B0565"/>
    <w:rsid w:val="006B0830"/>
    <w:rsid w:val="006B2736"/>
    <w:rsid w:val="006C107A"/>
    <w:rsid w:val="006C6010"/>
    <w:rsid w:val="006D1AB6"/>
    <w:rsid w:val="006D5261"/>
    <w:rsid w:val="006E02DD"/>
    <w:rsid w:val="006E04BE"/>
    <w:rsid w:val="006E0B95"/>
    <w:rsid w:val="006E4E9C"/>
    <w:rsid w:val="006F3FBE"/>
    <w:rsid w:val="006F451E"/>
    <w:rsid w:val="006F72B6"/>
    <w:rsid w:val="006F76F3"/>
    <w:rsid w:val="00700233"/>
    <w:rsid w:val="00701611"/>
    <w:rsid w:val="00703F03"/>
    <w:rsid w:val="007056E4"/>
    <w:rsid w:val="007119C9"/>
    <w:rsid w:val="0071378B"/>
    <w:rsid w:val="00717B3E"/>
    <w:rsid w:val="0072170A"/>
    <w:rsid w:val="00721C18"/>
    <w:rsid w:val="00750552"/>
    <w:rsid w:val="007512E8"/>
    <w:rsid w:val="007549D5"/>
    <w:rsid w:val="007627DA"/>
    <w:rsid w:val="00763250"/>
    <w:rsid w:val="007671D9"/>
    <w:rsid w:val="00767F2D"/>
    <w:rsid w:val="007706DF"/>
    <w:rsid w:val="0077550D"/>
    <w:rsid w:val="00775C39"/>
    <w:rsid w:val="00785339"/>
    <w:rsid w:val="007A0C2F"/>
    <w:rsid w:val="007A37F1"/>
    <w:rsid w:val="007A4317"/>
    <w:rsid w:val="007B02CD"/>
    <w:rsid w:val="007B038B"/>
    <w:rsid w:val="007C27D6"/>
    <w:rsid w:val="007D074A"/>
    <w:rsid w:val="007D29F9"/>
    <w:rsid w:val="007D32D1"/>
    <w:rsid w:val="007D7E98"/>
    <w:rsid w:val="007E2F12"/>
    <w:rsid w:val="007E7ECC"/>
    <w:rsid w:val="007F50F0"/>
    <w:rsid w:val="007F6C4D"/>
    <w:rsid w:val="00800042"/>
    <w:rsid w:val="008001DC"/>
    <w:rsid w:val="00801642"/>
    <w:rsid w:val="008024B3"/>
    <w:rsid w:val="00804966"/>
    <w:rsid w:val="00804D59"/>
    <w:rsid w:val="00806F7F"/>
    <w:rsid w:val="00813E9F"/>
    <w:rsid w:val="0082047D"/>
    <w:rsid w:val="00822292"/>
    <w:rsid w:val="00825989"/>
    <w:rsid w:val="00826264"/>
    <w:rsid w:val="00827D6D"/>
    <w:rsid w:val="008328E4"/>
    <w:rsid w:val="00833B59"/>
    <w:rsid w:val="008356F1"/>
    <w:rsid w:val="0084081C"/>
    <w:rsid w:val="00843687"/>
    <w:rsid w:val="00844330"/>
    <w:rsid w:val="00845577"/>
    <w:rsid w:val="0084702F"/>
    <w:rsid w:val="008506F5"/>
    <w:rsid w:val="00852C8C"/>
    <w:rsid w:val="00853B77"/>
    <w:rsid w:val="008561B1"/>
    <w:rsid w:val="00864E65"/>
    <w:rsid w:val="00865A51"/>
    <w:rsid w:val="00872204"/>
    <w:rsid w:val="00872268"/>
    <w:rsid w:val="00872799"/>
    <w:rsid w:val="00874D68"/>
    <w:rsid w:val="0088263E"/>
    <w:rsid w:val="00894182"/>
    <w:rsid w:val="008949AB"/>
    <w:rsid w:val="00897A2C"/>
    <w:rsid w:val="008A1D3C"/>
    <w:rsid w:val="008A3FEB"/>
    <w:rsid w:val="008A6E0B"/>
    <w:rsid w:val="008B02A8"/>
    <w:rsid w:val="008B211F"/>
    <w:rsid w:val="008B7C41"/>
    <w:rsid w:val="008D1568"/>
    <w:rsid w:val="008D2E30"/>
    <w:rsid w:val="008D3E4D"/>
    <w:rsid w:val="008D55E7"/>
    <w:rsid w:val="008E7433"/>
    <w:rsid w:val="008F261A"/>
    <w:rsid w:val="008F2A0D"/>
    <w:rsid w:val="008F4AF3"/>
    <w:rsid w:val="008F5013"/>
    <w:rsid w:val="008F5F56"/>
    <w:rsid w:val="00901FAE"/>
    <w:rsid w:val="00902494"/>
    <w:rsid w:val="00903316"/>
    <w:rsid w:val="00906AC5"/>
    <w:rsid w:val="00907B12"/>
    <w:rsid w:val="009103C0"/>
    <w:rsid w:val="00910766"/>
    <w:rsid w:val="009152AC"/>
    <w:rsid w:val="009156EE"/>
    <w:rsid w:val="00920599"/>
    <w:rsid w:val="009215A6"/>
    <w:rsid w:val="0092267F"/>
    <w:rsid w:val="0092456F"/>
    <w:rsid w:val="00924862"/>
    <w:rsid w:val="00931BB5"/>
    <w:rsid w:val="00935340"/>
    <w:rsid w:val="00935779"/>
    <w:rsid w:val="00937A6E"/>
    <w:rsid w:val="00937ED7"/>
    <w:rsid w:val="00944AE1"/>
    <w:rsid w:val="00955BE8"/>
    <w:rsid w:val="0096387D"/>
    <w:rsid w:val="009709E8"/>
    <w:rsid w:val="00971D81"/>
    <w:rsid w:val="00972E8D"/>
    <w:rsid w:val="00975EC7"/>
    <w:rsid w:val="009764EF"/>
    <w:rsid w:val="00977857"/>
    <w:rsid w:val="00980854"/>
    <w:rsid w:val="00982AB3"/>
    <w:rsid w:val="0099065F"/>
    <w:rsid w:val="009923F6"/>
    <w:rsid w:val="00992577"/>
    <w:rsid w:val="0099318E"/>
    <w:rsid w:val="009941EA"/>
    <w:rsid w:val="0099609F"/>
    <w:rsid w:val="009A01E6"/>
    <w:rsid w:val="009A4CBA"/>
    <w:rsid w:val="009A5CCA"/>
    <w:rsid w:val="009A6890"/>
    <w:rsid w:val="009B000A"/>
    <w:rsid w:val="009B2F1B"/>
    <w:rsid w:val="009B3F0D"/>
    <w:rsid w:val="009B505E"/>
    <w:rsid w:val="009B537F"/>
    <w:rsid w:val="009B6999"/>
    <w:rsid w:val="009C4966"/>
    <w:rsid w:val="009C650A"/>
    <w:rsid w:val="009C76F6"/>
    <w:rsid w:val="009D1E81"/>
    <w:rsid w:val="009D5E7B"/>
    <w:rsid w:val="009D5EA3"/>
    <w:rsid w:val="009D6151"/>
    <w:rsid w:val="009E5B2B"/>
    <w:rsid w:val="009E6576"/>
    <w:rsid w:val="009E713B"/>
    <w:rsid w:val="009F6806"/>
    <w:rsid w:val="009F7BB7"/>
    <w:rsid w:val="00A005F6"/>
    <w:rsid w:val="00A04564"/>
    <w:rsid w:val="00A10B98"/>
    <w:rsid w:val="00A140EC"/>
    <w:rsid w:val="00A15421"/>
    <w:rsid w:val="00A16573"/>
    <w:rsid w:val="00A247E5"/>
    <w:rsid w:val="00A27349"/>
    <w:rsid w:val="00A32F2D"/>
    <w:rsid w:val="00A34814"/>
    <w:rsid w:val="00A42419"/>
    <w:rsid w:val="00A4252D"/>
    <w:rsid w:val="00A47876"/>
    <w:rsid w:val="00A5007C"/>
    <w:rsid w:val="00A5149A"/>
    <w:rsid w:val="00A5173E"/>
    <w:rsid w:val="00A5177A"/>
    <w:rsid w:val="00A51F51"/>
    <w:rsid w:val="00A52D63"/>
    <w:rsid w:val="00A557FD"/>
    <w:rsid w:val="00A572CF"/>
    <w:rsid w:val="00A610A8"/>
    <w:rsid w:val="00A63C65"/>
    <w:rsid w:val="00A6584F"/>
    <w:rsid w:val="00A66482"/>
    <w:rsid w:val="00A665E7"/>
    <w:rsid w:val="00A6683B"/>
    <w:rsid w:val="00A669D4"/>
    <w:rsid w:val="00A6798E"/>
    <w:rsid w:val="00A7039C"/>
    <w:rsid w:val="00A71740"/>
    <w:rsid w:val="00A72DE7"/>
    <w:rsid w:val="00A73181"/>
    <w:rsid w:val="00A73DAB"/>
    <w:rsid w:val="00A8234A"/>
    <w:rsid w:val="00A871F8"/>
    <w:rsid w:val="00A9088B"/>
    <w:rsid w:val="00A913E5"/>
    <w:rsid w:val="00A93D3B"/>
    <w:rsid w:val="00A954F5"/>
    <w:rsid w:val="00A97176"/>
    <w:rsid w:val="00A97929"/>
    <w:rsid w:val="00AA1F9D"/>
    <w:rsid w:val="00AA2B18"/>
    <w:rsid w:val="00AA4626"/>
    <w:rsid w:val="00AA5362"/>
    <w:rsid w:val="00AA5785"/>
    <w:rsid w:val="00AA62A5"/>
    <w:rsid w:val="00AB3210"/>
    <w:rsid w:val="00AB328A"/>
    <w:rsid w:val="00AB41FD"/>
    <w:rsid w:val="00AB6F6D"/>
    <w:rsid w:val="00AB7670"/>
    <w:rsid w:val="00AB7DA3"/>
    <w:rsid w:val="00AC0BD3"/>
    <w:rsid w:val="00AC0C57"/>
    <w:rsid w:val="00AC460C"/>
    <w:rsid w:val="00AC4B3C"/>
    <w:rsid w:val="00AC7127"/>
    <w:rsid w:val="00AC7AC1"/>
    <w:rsid w:val="00AD0379"/>
    <w:rsid w:val="00AD3EFD"/>
    <w:rsid w:val="00AE16E1"/>
    <w:rsid w:val="00AE203E"/>
    <w:rsid w:val="00AE34BA"/>
    <w:rsid w:val="00AE69CD"/>
    <w:rsid w:val="00AF025B"/>
    <w:rsid w:val="00AF30F4"/>
    <w:rsid w:val="00AF3E96"/>
    <w:rsid w:val="00AF5A3B"/>
    <w:rsid w:val="00AF6BB5"/>
    <w:rsid w:val="00AF7A93"/>
    <w:rsid w:val="00AF7B33"/>
    <w:rsid w:val="00B00660"/>
    <w:rsid w:val="00B007A9"/>
    <w:rsid w:val="00B05B5D"/>
    <w:rsid w:val="00B164D2"/>
    <w:rsid w:val="00B21254"/>
    <w:rsid w:val="00B2215E"/>
    <w:rsid w:val="00B23341"/>
    <w:rsid w:val="00B34ED5"/>
    <w:rsid w:val="00B37C5B"/>
    <w:rsid w:val="00B56060"/>
    <w:rsid w:val="00B5607E"/>
    <w:rsid w:val="00B5629A"/>
    <w:rsid w:val="00B62AA4"/>
    <w:rsid w:val="00B655F1"/>
    <w:rsid w:val="00B67DCE"/>
    <w:rsid w:val="00B722AA"/>
    <w:rsid w:val="00B72FC3"/>
    <w:rsid w:val="00B7456A"/>
    <w:rsid w:val="00B745A4"/>
    <w:rsid w:val="00B76935"/>
    <w:rsid w:val="00B76D0D"/>
    <w:rsid w:val="00B81778"/>
    <w:rsid w:val="00B8213A"/>
    <w:rsid w:val="00B961E7"/>
    <w:rsid w:val="00B97DA1"/>
    <w:rsid w:val="00BA0FBA"/>
    <w:rsid w:val="00BA18D7"/>
    <w:rsid w:val="00BA3CA2"/>
    <w:rsid w:val="00BA65F3"/>
    <w:rsid w:val="00BA69CF"/>
    <w:rsid w:val="00BB497B"/>
    <w:rsid w:val="00BC30D3"/>
    <w:rsid w:val="00BC3AF3"/>
    <w:rsid w:val="00BC55B2"/>
    <w:rsid w:val="00BC7F00"/>
    <w:rsid w:val="00BD266C"/>
    <w:rsid w:val="00BD395D"/>
    <w:rsid w:val="00BD4E71"/>
    <w:rsid w:val="00BD50B9"/>
    <w:rsid w:val="00BD729F"/>
    <w:rsid w:val="00BE2A52"/>
    <w:rsid w:val="00BE330B"/>
    <w:rsid w:val="00BE3485"/>
    <w:rsid w:val="00BE42C0"/>
    <w:rsid w:val="00BE73FA"/>
    <w:rsid w:val="00BF00E2"/>
    <w:rsid w:val="00BF04F2"/>
    <w:rsid w:val="00BF1FDF"/>
    <w:rsid w:val="00BF33C6"/>
    <w:rsid w:val="00BF5CEB"/>
    <w:rsid w:val="00BF7BA2"/>
    <w:rsid w:val="00BF7CA1"/>
    <w:rsid w:val="00BF7E30"/>
    <w:rsid w:val="00C0194A"/>
    <w:rsid w:val="00C05EBB"/>
    <w:rsid w:val="00C06A0A"/>
    <w:rsid w:val="00C167C3"/>
    <w:rsid w:val="00C1713D"/>
    <w:rsid w:val="00C20D2A"/>
    <w:rsid w:val="00C251D8"/>
    <w:rsid w:val="00C25A9A"/>
    <w:rsid w:val="00C25F77"/>
    <w:rsid w:val="00C27C48"/>
    <w:rsid w:val="00C31A47"/>
    <w:rsid w:val="00C33EE5"/>
    <w:rsid w:val="00C34690"/>
    <w:rsid w:val="00C531D4"/>
    <w:rsid w:val="00C602F7"/>
    <w:rsid w:val="00C60EFB"/>
    <w:rsid w:val="00C61901"/>
    <w:rsid w:val="00C622A1"/>
    <w:rsid w:val="00C728B3"/>
    <w:rsid w:val="00C72CBD"/>
    <w:rsid w:val="00C75197"/>
    <w:rsid w:val="00C7605D"/>
    <w:rsid w:val="00C768B0"/>
    <w:rsid w:val="00C768B7"/>
    <w:rsid w:val="00CA0636"/>
    <w:rsid w:val="00CA2572"/>
    <w:rsid w:val="00CA6AA9"/>
    <w:rsid w:val="00CA70D0"/>
    <w:rsid w:val="00CA710C"/>
    <w:rsid w:val="00CA7EF8"/>
    <w:rsid w:val="00CB1C07"/>
    <w:rsid w:val="00CB2AC8"/>
    <w:rsid w:val="00CB4E25"/>
    <w:rsid w:val="00CC1F33"/>
    <w:rsid w:val="00CC27EC"/>
    <w:rsid w:val="00CC27F2"/>
    <w:rsid w:val="00CC432E"/>
    <w:rsid w:val="00CD0511"/>
    <w:rsid w:val="00CD306C"/>
    <w:rsid w:val="00CD325B"/>
    <w:rsid w:val="00CE191F"/>
    <w:rsid w:val="00CE2D95"/>
    <w:rsid w:val="00CE6E86"/>
    <w:rsid w:val="00CF0486"/>
    <w:rsid w:val="00CF4D05"/>
    <w:rsid w:val="00CF5724"/>
    <w:rsid w:val="00CF6D72"/>
    <w:rsid w:val="00D01C56"/>
    <w:rsid w:val="00D051F0"/>
    <w:rsid w:val="00D10F5E"/>
    <w:rsid w:val="00D14025"/>
    <w:rsid w:val="00D143F0"/>
    <w:rsid w:val="00D177D3"/>
    <w:rsid w:val="00D17D64"/>
    <w:rsid w:val="00D2469B"/>
    <w:rsid w:val="00D25854"/>
    <w:rsid w:val="00D26A43"/>
    <w:rsid w:val="00D31B18"/>
    <w:rsid w:val="00D32630"/>
    <w:rsid w:val="00D32AE3"/>
    <w:rsid w:val="00D33AA8"/>
    <w:rsid w:val="00D37D70"/>
    <w:rsid w:val="00D41435"/>
    <w:rsid w:val="00D4332D"/>
    <w:rsid w:val="00D513F4"/>
    <w:rsid w:val="00D51E23"/>
    <w:rsid w:val="00D53498"/>
    <w:rsid w:val="00D53CD3"/>
    <w:rsid w:val="00D53F09"/>
    <w:rsid w:val="00D553DB"/>
    <w:rsid w:val="00D55C46"/>
    <w:rsid w:val="00D6073E"/>
    <w:rsid w:val="00D61673"/>
    <w:rsid w:val="00D62549"/>
    <w:rsid w:val="00D63434"/>
    <w:rsid w:val="00D65DCA"/>
    <w:rsid w:val="00D7386F"/>
    <w:rsid w:val="00D82282"/>
    <w:rsid w:val="00D832DE"/>
    <w:rsid w:val="00D864EF"/>
    <w:rsid w:val="00D93BB6"/>
    <w:rsid w:val="00D95178"/>
    <w:rsid w:val="00D95867"/>
    <w:rsid w:val="00D9637B"/>
    <w:rsid w:val="00D97538"/>
    <w:rsid w:val="00DA52BF"/>
    <w:rsid w:val="00DA5996"/>
    <w:rsid w:val="00DB4E3C"/>
    <w:rsid w:val="00DC05E9"/>
    <w:rsid w:val="00DC0EF1"/>
    <w:rsid w:val="00DC1981"/>
    <w:rsid w:val="00DC65F8"/>
    <w:rsid w:val="00DC7719"/>
    <w:rsid w:val="00DD2BE5"/>
    <w:rsid w:val="00DD3D1C"/>
    <w:rsid w:val="00DD4A27"/>
    <w:rsid w:val="00DD5D30"/>
    <w:rsid w:val="00DD6EC4"/>
    <w:rsid w:val="00DD7073"/>
    <w:rsid w:val="00DE2706"/>
    <w:rsid w:val="00DF07CA"/>
    <w:rsid w:val="00DF406F"/>
    <w:rsid w:val="00E0031F"/>
    <w:rsid w:val="00E006B3"/>
    <w:rsid w:val="00E02285"/>
    <w:rsid w:val="00E02E9B"/>
    <w:rsid w:val="00E06BF9"/>
    <w:rsid w:val="00E06E05"/>
    <w:rsid w:val="00E1279E"/>
    <w:rsid w:val="00E135C5"/>
    <w:rsid w:val="00E14131"/>
    <w:rsid w:val="00E16A6D"/>
    <w:rsid w:val="00E16FED"/>
    <w:rsid w:val="00E17C07"/>
    <w:rsid w:val="00E20146"/>
    <w:rsid w:val="00E21F77"/>
    <w:rsid w:val="00E312F1"/>
    <w:rsid w:val="00E32728"/>
    <w:rsid w:val="00E33101"/>
    <w:rsid w:val="00E43639"/>
    <w:rsid w:val="00E44E8D"/>
    <w:rsid w:val="00E56E5F"/>
    <w:rsid w:val="00E602D8"/>
    <w:rsid w:val="00E648B7"/>
    <w:rsid w:val="00E66332"/>
    <w:rsid w:val="00E668A6"/>
    <w:rsid w:val="00E66B5E"/>
    <w:rsid w:val="00E71DC1"/>
    <w:rsid w:val="00E75C78"/>
    <w:rsid w:val="00E809F9"/>
    <w:rsid w:val="00E80E27"/>
    <w:rsid w:val="00E82A50"/>
    <w:rsid w:val="00E847AD"/>
    <w:rsid w:val="00E90034"/>
    <w:rsid w:val="00E90DF2"/>
    <w:rsid w:val="00E91731"/>
    <w:rsid w:val="00E941AD"/>
    <w:rsid w:val="00E96024"/>
    <w:rsid w:val="00EA1ACD"/>
    <w:rsid w:val="00EA2C2F"/>
    <w:rsid w:val="00EA2F6E"/>
    <w:rsid w:val="00EA30DB"/>
    <w:rsid w:val="00EB3AE7"/>
    <w:rsid w:val="00EC3E83"/>
    <w:rsid w:val="00ED1573"/>
    <w:rsid w:val="00ED351D"/>
    <w:rsid w:val="00ED4FB3"/>
    <w:rsid w:val="00ED7857"/>
    <w:rsid w:val="00EF2DE9"/>
    <w:rsid w:val="00EF3231"/>
    <w:rsid w:val="00EF59CC"/>
    <w:rsid w:val="00EF66F5"/>
    <w:rsid w:val="00EF7226"/>
    <w:rsid w:val="00F004D9"/>
    <w:rsid w:val="00F069BA"/>
    <w:rsid w:val="00F07A53"/>
    <w:rsid w:val="00F15173"/>
    <w:rsid w:val="00F20D9A"/>
    <w:rsid w:val="00F21FA3"/>
    <w:rsid w:val="00F25544"/>
    <w:rsid w:val="00F305AC"/>
    <w:rsid w:val="00F30C10"/>
    <w:rsid w:val="00F311B0"/>
    <w:rsid w:val="00F315CA"/>
    <w:rsid w:val="00F33756"/>
    <w:rsid w:val="00F350D6"/>
    <w:rsid w:val="00F359E1"/>
    <w:rsid w:val="00F37B9F"/>
    <w:rsid w:val="00F41E82"/>
    <w:rsid w:val="00F50F87"/>
    <w:rsid w:val="00F52A6B"/>
    <w:rsid w:val="00F64652"/>
    <w:rsid w:val="00F75369"/>
    <w:rsid w:val="00F758CF"/>
    <w:rsid w:val="00F75CE7"/>
    <w:rsid w:val="00F814BB"/>
    <w:rsid w:val="00F8684A"/>
    <w:rsid w:val="00F9230D"/>
    <w:rsid w:val="00F92B53"/>
    <w:rsid w:val="00F96442"/>
    <w:rsid w:val="00F97CFC"/>
    <w:rsid w:val="00FA01FA"/>
    <w:rsid w:val="00FA0C31"/>
    <w:rsid w:val="00FA1320"/>
    <w:rsid w:val="00FA3098"/>
    <w:rsid w:val="00FB106D"/>
    <w:rsid w:val="00FB29D6"/>
    <w:rsid w:val="00FB429B"/>
    <w:rsid w:val="00FB62B1"/>
    <w:rsid w:val="00FB6809"/>
    <w:rsid w:val="00FC0C71"/>
    <w:rsid w:val="00FC3A13"/>
    <w:rsid w:val="00FD04AF"/>
    <w:rsid w:val="00FD2746"/>
    <w:rsid w:val="00FE45C0"/>
    <w:rsid w:val="00FE4AA8"/>
    <w:rsid w:val="00FF3DC3"/>
    <w:rsid w:val="00FF5028"/>
    <w:rsid w:val="00FF6A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F77C54F-FFD8-4C0C-819C-7AEA4EC19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0BD3"/>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AC0BD3"/>
    <w:pPr>
      <w:ind w:left="720"/>
      <w:contextualSpacing/>
    </w:pPr>
  </w:style>
  <w:style w:type="table" w:styleId="TableGrid">
    <w:name w:val="Table Grid"/>
    <w:basedOn w:val="TableNormal"/>
    <w:uiPriority w:val="59"/>
    <w:rsid w:val="00AC0BD3"/>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AC0BD3"/>
    <w:rPr>
      <w:color w:val="0000FF"/>
      <w:u w:val="single"/>
    </w:rPr>
  </w:style>
  <w:style w:type="paragraph" w:customStyle="1" w:styleId="fixed">
    <w:name w:val="fixed"/>
    <w:link w:val="fixedChar"/>
    <w:rsid w:val="00AC0BD3"/>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AC0BD3"/>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AC0BD3"/>
    <w:rPr>
      <w:rFonts w:ascii="Times New Roman" w:eastAsia="Times New Roman" w:hAnsi="Times New Roman" w:cs="Times New Roman"/>
      <w:b/>
      <w:sz w:val="24"/>
      <w:szCs w:val="20"/>
      <w:lang w:eastAsia="en-GB"/>
    </w:rPr>
  </w:style>
  <w:style w:type="character" w:customStyle="1" w:styleId="bulletChar">
    <w:name w:val="bullet Char"/>
    <w:link w:val="bullet"/>
    <w:rsid w:val="00AC0BD3"/>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AC0BD3"/>
    <w:rPr>
      <w:rFonts w:ascii="Calibri" w:eastAsia="Calibri" w:hAnsi="Calibri" w:cs="Times New Roman"/>
      <w:lang w:val="en-US"/>
    </w:rPr>
  </w:style>
  <w:style w:type="character" w:styleId="Emphasis">
    <w:name w:val="Emphasis"/>
    <w:basedOn w:val="DefaultParagraphFont"/>
    <w:uiPriority w:val="20"/>
    <w:qFormat/>
    <w:rsid w:val="00AC0BD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moodle.uwtsd.ac.uk/mod/resource/view.php?id=6279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amazon.co.uk/Sexual-Fluidity-Understanding-Womens-Desire/dp/0674032268/ref=sr_1_1?s=books&amp;ie=UTF8&amp;qid=1453650787&amp;sr=1-1&amp;keywords=Lisa+Diamond+sexual+fluidity" TargetMode="External"/><Relationship Id="rId5" Type="http://schemas.openxmlformats.org/officeDocument/2006/relationships/hyperlink" Target="http://www.amazon.co.uk/Gender-World-Perspective-Polity-Introductions/dp/0745680720/ref=sr_1_1?s=books&amp;ie=UTF8&amp;qid=1453649713&amp;sr=1-1&amp;keywords=raewyn+connel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887</Words>
  <Characters>5059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Cornelius</dc:creator>
  <cp:keywords/>
  <dc:description/>
  <cp:lastModifiedBy>Sarah Cornelius</cp:lastModifiedBy>
  <cp:revision>1</cp:revision>
  <dcterms:created xsi:type="dcterms:W3CDTF">2018-05-17T09:22:00Z</dcterms:created>
  <dcterms:modified xsi:type="dcterms:W3CDTF">2018-05-17T09:23:00Z</dcterms:modified>
</cp:coreProperties>
</file>