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B1E9C6" w14:textId="51E1AB06" w:rsidR="00BE7F6A" w:rsidRPr="003E1701" w:rsidRDefault="00BE7F6A" w:rsidP="00BE7F6A">
      <w:pPr>
        <w:autoSpaceDE w:val="0"/>
        <w:autoSpaceDN w:val="0"/>
        <w:adjustRightInd w:val="0"/>
        <w:spacing w:after="200" w:line="276" w:lineRule="auto"/>
        <w:rPr>
          <w:rFonts w:ascii="Arial" w:hAnsi="Arial" w:cs="Arial"/>
          <w:i/>
          <w:iCs/>
          <w:sz w:val="40"/>
          <w:szCs w:val="40"/>
          <w:lang w:val="en"/>
        </w:rPr>
      </w:pPr>
      <w:r w:rsidRPr="003E1701">
        <w:rPr>
          <w:rFonts w:ascii="Arial" w:hAnsi="Arial" w:cs="Arial"/>
          <w:i/>
          <w:iCs/>
          <w:sz w:val="40"/>
          <w:szCs w:val="40"/>
          <w:lang w:val="en"/>
        </w:rPr>
        <w:t>Planning Our Event for Welsh Air Ambulance</w:t>
      </w:r>
    </w:p>
    <w:p w14:paraId="11F9801B" w14:textId="3F2E6B32" w:rsidR="000F1B61" w:rsidRDefault="000F1B61" w:rsidP="00BE7F6A">
      <w:pPr>
        <w:autoSpaceDE w:val="0"/>
        <w:autoSpaceDN w:val="0"/>
        <w:adjustRightInd w:val="0"/>
        <w:spacing w:after="200" w:line="276" w:lineRule="auto"/>
        <w:rPr>
          <w:rFonts w:ascii="Calibri" w:hAnsi="Calibri" w:cs="Calibri"/>
          <w:sz w:val="22"/>
          <w:szCs w:val="22"/>
          <w:lang w:val="en"/>
        </w:rPr>
      </w:pPr>
      <w:r>
        <w:rPr>
          <w:rFonts w:ascii="Calibri" w:hAnsi="Calibri" w:cs="Calibri"/>
          <w:noProof/>
          <w:sz w:val="22"/>
          <w:szCs w:val="22"/>
          <w:lang w:val="en"/>
        </w:rPr>
        <w:drawing>
          <wp:inline distT="0" distB="0" distL="0" distR="0" wp14:anchorId="72D34636" wp14:editId="33134BCC">
            <wp:extent cx="5943600" cy="3402965"/>
            <wp:effectExtent l="0" t="0" r="0" b="6985"/>
            <wp:docPr id="2064774539" name="Picture 1" descr="A red helicopter flying over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74539" name="Picture 1" descr="A red helicopter flying over a fores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402965"/>
                    </a:xfrm>
                    <a:prstGeom prst="rect">
                      <a:avLst/>
                    </a:prstGeom>
                  </pic:spPr>
                </pic:pic>
              </a:graphicData>
            </a:graphic>
          </wp:inline>
        </w:drawing>
      </w:r>
    </w:p>
    <w:p w14:paraId="0C2C2C70" w14:textId="14537BFE" w:rsidR="00BE7F6A" w:rsidRPr="000F1B61" w:rsidRDefault="00BE7F6A" w:rsidP="4A7368E9">
      <w:pPr>
        <w:autoSpaceDE w:val="0"/>
        <w:autoSpaceDN w:val="0"/>
        <w:adjustRightInd w:val="0"/>
        <w:spacing w:after="200" w:line="276" w:lineRule="auto"/>
        <w:rPr>
          <w:rFonts w:ascii="Arial" w:hAnsi="Arial" w:cs="Arial"/>
        </w:rPr>
      </w:pPr>
      <w:r w:rsidRPr="4DCE3C12">
        <w:rPr>
          <w:rFonts w:ascii="Arial" w:hAnsi="Arial" w:cs="Arial"/>
        </w:rPr>
        <w:t xml:space="preserve">To support the Welsh Air Ambulance, our team has planned a charity hike, designed to engage the </w:t>
      </w:r>
      <w:r w:rsidR="69A9A8E2" w:rsidRPr="4DCE3C12">
        <w:rPr>
          <w:rFonts w:ascii="Arial" w:hAnsi="Arial" w:cs="Arial"/>
        </w:rPr>
        <w:t>community,</w:t>
      </w:r>
      <w:r w:rsidRPr="4DCE3C12">
        <w:rPr>
          <w:rFonts w:ascii="Arial" w:hAnsi="Arial" w:cs="Arial"/>
        </w:rPr>
        <w:t xml:space="preserve"> and foster a sense of collective effort towards a worthy cause. This event will not only raise funds but also enhance public visibility for the charity.</w:t>
      </w:r>
    </w:p>
    <w:p w14:paraId="15B185BB" w14:textId="77777777" w:rsidR="00BE7F6A" w:rsidRPr="000F1B61" w:rsidRDefault="00BE7F6A" w:rsidP="00BE7F6A">
      <w:pPr>
        <w:autoSpaceDE w:val="0"/>
        <w:autoSpaceDN w:val="0"/>
        <w:adjustRightInd w:val="0"/>
        <w:spacing w:after="200" w:line="276" w:lineRule="auto"/>
        <w:rPr>
          <w:rFonts w:ascii="Arial" w:hAnsi="Arial" w:cs="Arial"/>
          <w:lang w:val="en"/>
        </w:rPr>
      </w:pPr>
    </w:p>
    <w:p w14:paraId="56641484" w14:textId="77777777" w:rsidR="00BE7F6A" w:rsidRPr="000F1B61" w:rsidRDefault="00BE7F6A" w:rsidP="00BE7F6A">
      <w:pPr>
        <w:autoSpaceDE w:val="0"/>
        <w:autoSpaceDN w:val="0"/>
        <w:adjustRightInd w:val="0"/>
        <w:spacing w:after="200" w:line="276" w:lineRule="auto"/>
        <w:rPr>
          <w:rFonts w:ascii="Arial" w:hAnsi="Arial" w:cs="Arial"/>
          <w:lang w:val="en"/>
        </w:rPr>
      </w:pPr>
      <w:r w:rsidRPr="000F1B61">
        <w:rPr>
          <w:rFonts w:ascii="Arial" w:hAnsi="Arial" w:cs="Arial"/>
          <w:lang w:val="en"/>
        </w:rPr>
        <w:t>During our brainstorming sessions, we developed a comprehensive plan that includes organizing a raffle with enticing prizes such as branded merchandise and hosting a celebratory picnic post-hike. This approach ensures participant motivation and maximizes event turnout. Our goal is to create a memorable experience that highlights the critical role of the Welsh Air Ambulance in emergency medical services.</w:t>
      </w:r>
    </w:p>
    <w:p w14:paraId="12C77262" w14:textId="77777777" w:rsidR="00F63417" w:rsidRDefault="00BE7F6A" w:rsidP="4A7368E9">
      <w:pPr>
        <w:autoSpaceDE w:val="0"/>
        <w:autoSpaceDN w:val="0"/>
        <w:adjustRightInd w:val="0"/>
        <w:spacing w:after="200" w:line="276" w:lineRule="auto"/>
        <w:rPr>
          <w:rFonts w:ascii="Arial" w:hAnsi="Arial" w:cs="Arial"/>
        </w:rPr>
      </w:pPr>
      <w:r w:rsidRPr="4DCE3C12">
        <w:rPr>
          <w:rFonts w:ascii="Arial" w:hAnsi="Arial" w:cs="Arial"/>
        </w:rPr>
        <w:t xml:space="preserve">In line with my Belbin role, I have been instrumental in organizing </w:t>
      </w:r>
      <w:bookmarkStart w:id="0" w:name="_Int_vodTdMUc"/>
      <w:r w:rsidRPr="4DCE3C12">
        <w:rPr>
          <w:rFonts w:ascii="Arial" w:hAnsi="Arial" w:cs="Arial"/>
        </w:rPr>
        <w:t>logistics</w:t>
      </w:r>
      <w:bookmarkEnd w:id="0"/>
      <w:r w:rsidRPr="4DCE3C12">
        <w:rPr>
          <w:rFonts w:ascii="Arial" w:hAnsi="Arial" w:cs="Arial"/>
        </w:rPr>
        <w:t xml:space="preserve"> and ensuring that every detail of the event is meticulously planned. </w:t>
      </w:r>
    </w:p>
    <w:p w14:paraId="4761285B" w14:textId="29BA3A7C" w:rsidR="006F0FEB" w:rsidRDefault="00BE7F6A" w:rsidP="4A7368E9">
      <w:pPr>
        <w:autoSpaceDE w:val="0"/>
        <w:autoSpaceDN w:val="0"/>
        <w:adjustRightInd w:val="0"/>
        <w:spacing w:after="200" w:line="276" w:lineRule="auto"/>
        <w:rPr>
          <w:rFonts w:ascii="Arial" w:hAnsi="Arial" w:cs="Arial"/>
        </w:rPr>
      </w:pPr>
      <w:r w:rsidRPr="4A7368E9">
        <w:rPr>
          <w:rFonts w:ascii="Arial" w:hAnsi="Arial" w:cs="Arial"/>
        </w:rPr>
        <w:t>Our primary stakeholders include the Welsh Air Ambulance team, event participants, sponsors, and the broader community. Engaging these stakeholders effectively is crucial for the success of our event. Regular updates and transparent communication have been key strategies in maintaining stakeholder involvement and support.</w:t>
      </w:r>
    </w:p>
    <w:p w14:paraId="182690F9" w14:textId="207F5566" w:rsidR="007A147D" w:rsidRPr="007A147D" w:rsidRDefault="007A147D" w:rsidP="4DCE3C12">
      <w:pPr>
        <w:autoSpaceDE w:val="0"/>
        <w:autoSpaceDN w:val="0"/>
        <w:adjustRightInd w:val="0"/>
        <w:spacing w:after="200" w:line="276" w:lineRule="auto"/>
        <w:rPr>
          <w:rFonts w:ascii="Arial" w:hAnsi="Arial" w:cs="Arial"/>
          <w:lang w:val="en"/>
        </w:rPr>
      </w:pPr>
      <w:r w:rsidRPr="4DCE3C12">
        <w:rPr>
          <w:rFonts w:ascii="Arial" w:hAnsi="Arial" w:cs="Arial"/>
        </w:rPr>
        <w:t xml:space="preserve">The Quad Chart is a strategic tool we employed to outline our project goals, deliverables, success criteria, and stakeholder engagement strategies. According to </w:t>
      </w:r>
      <w:r w:rsidR="0059652B" w:rsidRPr="4DCE3C12">
        <w:rPr>
          <w:rFonts w:ascii="Arial" w:hAnsi="Arial" w:cs="Arial"/>
        </w:rPr>
        <w:t>PMI</w:t>
      </w:r>
      <w:r w:rsidR="00EC0320" w:rsidRPr="4DCE3C12">
        <w:rPr>
          <w:rFonts w:ascii="Arial" w:hAnsi="Arial" w:cs="Arial"/>
        </w:rPr>
        <w:t xml:space="preserve"> (2021), </w:t>
      </w:r>
      <w:r w:rsidRPr="4DCE3C12">
        <w:rPr>
          <w:rFonts w:ascii="Arial" w:hAnsi="Arial" w:cs="Arial"/>
        </w:rPr>
        <w:t xml:space="preserve">"The quad chart provides a comprehensive overview that aligns team efforts with project objectives, focusing on measurable outcomes and effective stakeholder </w:t>
      </w:r>
      <w:r w:rsidR="00411563" w:rsidRPr="4DCE3C12">
        <w:rPr>
          <w:rFonts w:ascii="Arial" w:hAnsi="Arial" w:cs="Arial"/>
        </w:rPr>
        <w:t>engagement”. The</w:t>
      </w:r>
      <w:r w:rsidRPr="4DCE3C12">
        <w:rPr>
          <w:rFonts w:ascii="Arial" w:hAnsi="Arial" w:cs="Arial"/>
        </w:rPr>
        <w:t xml:space="preserve"> Quad Chart facilitated a clear alignment of our team efforts with the project</w:t>
      </w:r>
      <w:r w:rsidR="620A968D" w:rsidRPr="4DCE3C12">
        <w:rPr>
          <w:rFonts w:ascii="Arial" w:hAnsi="Arial" w:cs="Arial"/>
        </w:rPr>
        <w:t xml:space="preserve"> </w:t>
      </w:r>
      <w:r w:rsidRPr="4DCE3C12">
        <w:rPr>
          <w:rFonts w:ascii="Arial" w:hAnsi="Arial" w:cs="Arial"/>
        </w:rPr>
        <w:t>objectives and ensured that we remained focused on achieving measurable outcomes. It also helped us identify and engage key stakeholders effectively, fostering a collaborative environment.</w:t>
      </w:r>
      <w:r w:rsidR="33D88A77">
        <w:rPr>
          <w:noProof/>
        </w:rPr>
        <w:drawing>
          <wp:inline distT="0" distB="0" distL="0" distR="0" wp14:anchorId="3D093AC7" wp14:editId="66DC1CC8">
            <wp:extent cx="4251960" cy="2389002"/>
            <wp:effectExtent l="0" t="0" r="0" b="0"/>
            <wp:docPr id="299100758" name="Picture 5" descr="A diagram with text and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6">
                      <a:extLst>
                        <a:ext uri="{28A0092B-C50C-407E-A947-70E740481C1C}">
                          <a14:useLocalDpi xmlns:a14="http://schemas.microsoft.com/office/drawing/2010/main" val="0"/>
                        </a:ext>
                      </a:extLst>
                    </a:blip>
                    <a:stretch>
                      <a:fillRect/>
                    </a:stretch>
                  </pic:blipFill>
                  <pic:spPr>
                    <a:xfrm>
                      <a:off x="0" y="0"/>
                      <a:ext cx="4251960" cy="2389002"/>
                    </a:xfrm>
                    <a:prstGeom prst="rect">
                      <a:avLst/>
                    </a:prstGeom>
                  </pic:spPr>
                </pic:pic>
              </a:graphicData>
            </a:graphic>
          </wp:inline>
        </w:drawing>
      </w:r>
    </w:p>
    <w:p w14:paraId="7A782131" w14:textId="27C8E847" w:rsidR="009A488E" w:rsidRPr="009A488E" w:rsidRDefault="009A488E" w:rsidP="4A7368E9">
      <w:pPr>
        <w:autoSpaceDE w:val="0"/>
        <w:autoSpaceDN w:val="0"/>
        <w:adjustRightInd w:val="0"/>
        <w:spacing w:after="200" w:line="276" w:lineRule="auto"/>
        <w:rPr>
          <w:rFonts w:ascii="Arial" w:hAnsi="Arial" w:cs="Arial"/>
        </w:rPr>
      </w:pPr>
      <w:r w:rsidRPr="4A7368E9">
        <w:rPr>
          <w:rFonts w:ascii="Arial" w:hAnsi="Arial" w:cs="Arial"/>
        </w:rPr>
        <w:t>By utilizing strategic planning tools like the Quad Chart and focusing on our strengths as identified through the Belbin roles, our team is well-positioned to deliver a successful event that supports the Welsh Air Ambulance.</w:t>
      </w:r>
    </w:p>
    <w:sdt>
      <w:sdtPr>
        <w:rPr>
          <w:rFonts w:ascii="Arial" w:eastAsiaTheme="minorEastAsia" w:hAnsi="Arial" w:cs="Arial"/>
          <w:color w:val="auto"/>
          <w:sz w:val="24"/>
          <w:szCs w:val="24"/>
          <w:lang w:val="en-GB"/>
        </w:rPr>
        <w:id w:val="1168596452"/>
        <w:docPartObj>
          <w:docPartGallery w:val="Bibliographies"/>
          <w:docPartUnique/>
        </w:docPartObj>
      </w:sdtPr>
      <w:sdtEndPr>
        <w:rPr>
          <w:lang w:val="en-US"/>
        </w:rPr>
      </w:sdtEndPr>
      <w:sdtContent>
        <w:p w14:paraId="4108FC2D" w14:textId="7A72D7F4" w:rsidR="00D134E2" w:rsidRPr="003F43CE" w:rsidRDefault="00D134E2">
          <w:pPr>
            <w:pStyle w:val="Heading1"/>
            <w:rPr>
              <w:rFonts w:ascii="Arial" w:hAnsi="Arial" w:cs="Arial"/>
              <w:sz w:val="28"/>
              <w:szCs w:val="28"/>
            </w:rPr>
          </w:pPr>
          <w:r w:rsidRPr="003F43CE">
            <w:rPr>
              <w:rFonts w:ascii="Arial" w:hAnsi="Arial" w:cs="Arial"/>
              <w:sz w:val="28"/>
              <w:szCs w:val="28"/>
              <w:lang w:val="en-GB"/>
            </w:rPr>
            <w:t>References</w:t>
          </w:r>
        </w:p>
        <w:sdt>
          <w:sdtPr>
            <w:rPr>
              <w:rFonts w:ascii="Arial" w:hAnsi="Arial" w:cs="Arial"/>
            </w:rPr>
            <w:id w:val="-573587230"/>
            <w:showingPlcHdr/>
            <w:bibliography/>
          </w:sdtPr>
          <w:sdtContent>
            <w:p w14:paraId="10BF162E" w14:textId="5FC5E5E0" w:rsidR="00D134E2" w:rsidRPr="0059652B" w:rsidRDefault="0059652B">
              <w:pPr>
                <w:rPr>
                  <w:rFonts w:ascii="Arial" w:hAnsi="Arial" w:cs="Arial"/>
                </w:rPr>
              </w:pPr>
              <w:r w:rsidRPr="0059652B">
                <w:rPr>
                  <w:rFonts w:ascii="Arial" w:hAnsi="Arial" w:cs="Arial"/>
                </w:rPr>
                <w:t xml:space="preserve">     </w:t>
              </w:r>
              <w:r w:rsidRPr="0059652B">
                <w:rPr>
                  <w:rFonts w:ascii="Arial" w:hAnsi="Arial" w:cs="Arial"/>
                  <w:lang w:val="en"/>
                </w:rPr>
                <w:t xml:space="preserve">Project Management Institute (2021). </w:t>
              </w:r>
              <w:r w:rsidRPr="00EC0320">
                <w:rPr>
                  <w:rFonts w:ascii="Arial" w:hAnsi="Arial" w:cs="Arial"/>
                  <w:i/>
                  <w:iCs/>
                  <w:lang w:val="en"/>
                </w:rPr>
                <w:t>A Guide to the Project Management Body of Knowledge</w:t>
              </w:r>
              <w:r w:rsidR="00EC0320">
                <w:rPr>
                  <w:rFonts w:ascii="Arial" w:hAnsi="Arial" w:cs="Arial"/>
                  <w:lang w:val="en"/>
                </w:rPr>
                <w:t xml:space="preserve">. </w:t>
              </w:r>
              <w:r w:rsidRPr="0059652B">
                <w:rPr>
                  <w:rFonts w:ascii="Arial" w:hAnsi="Arial" w:cs="Arial"/>
                  <w:lang w:val="en"/>
                </w:rPr>
                <w:t>PMBOK® Guide – 7th Edition.</w:t>
              </w:r>
            </w:p>
          </w:sdtContent>
        </w:sdt>
      </w:sdtContent>
    </w:sdt>
    <w:p w14:paraId="16B4585F" w14:textId="3A2AF0EE" w:rsidR="2EB25EE5" w:rsidRPr="0059652B" w:rsidRDefault="2EB25EE5" w:rsidP="2EB25EE5">
      <w:pPr>
        <w:pStyle w:val="Heading3"/>
        <w:rPr>
          <w:rFonts w:ascii="Arial" w:eastAsia="Arial Nova" w:hAnsi="Arial" w:cs="Arial"/>
          <w:b/>
          <w:bCs/>
          <w:color w:val="0D0D0D" w:themeColor="text1" w:themeTint="F2"/>
          <w:sz w:val="24"/>
          <w:szCs w:val="24"/>
        </w:rPr>
      </w:pPr>
    </w:p>
    <w:sectPr w:rsidR="2EB25EE5" w:rsidRPr="0059652B" w:rsidSect="00BE7F6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vodTdMUc" int2:invalidationBookmarkName="" int2:hashCode="vTQ6RQCQf2J9Ff" int2:id="slUPmLVD">
      <int2:state int2:value="Rejected" int2:type="AugLoop_Text_Critique"/>
    </int2:bookmark>
    <int2:entireDocument int2:id="0M2xCs5q">
      <int2:extLst>
        <oel:ext uri="E302BA01-7950-474C-9AD3-286E660C40A8">
          <int2:similaritySummary int2:version="1" int2:runId="1716300118899" int2:tilesCheckedInThisRun="9" int2:totalNumOfTiles="9" int2:similarityAnnotationCount="0" int2:numWords="315" int2:numFlaggedWords="0"/>
        </oel:ext>
      </int2:extLst>
    </int2:entireDocument>
  </int2:observations>
  <int2:intelligenceSettings/>
  <int2:onDemandWorkflows>
    <int2:onDemandWorkflow int2:type="SimilarityCheck" int2:paragraphVersions="56B1E9C6-51E1AB06 11F9801B-3F2E6B32 0C2C2C70-14537BFE 15B185BB-77777777 56641484-77777777 12C77262-77777777 4761285B-29BA3A7C 79A8E758-51099C0C 182690F9-4B0E92BD 7A782131-27C8E847 4108FC2D-7A72D7F4 10BF162E-5FC5E5E0 16B4585F-3A2AF0E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0410EC"/>
    <w:rsid w:val="00036EAD"/>
    <w:rsid w:val="000F1B61"/>
    <w:rsid w:val="00110589"/>
    <w:rsid w:val="001D37C5"/>
    <w:rsid w:val="00354878"/>
    <w:rsid w:val="003A6975"/>
    <w:rsid w:val="003E1701"/>
    <w:rsid w:val="003F43CE"/>
    <w:rsid w:val="00411563"/>
    <w:rsid w:val="0042281D"/>
    <w:rsid w:val="004B6B00"/>
    <w:rsid w:val="0059652B"/>
    <w:rsid w:val="005A2347"/>
    <w:rsid w:val="005C4AB9"/>
    <w:rsid w:val="006F0FEB"/>
    <w:rsid w:val="00735CA4"/>
    <w:rsid w:val="00770CC2"/>
    <w:rsid w:val="00797C82"/>
    <w:rsid w:val="007A147D"/>
    <w:rsid w:val="008A5158"/>
    <w:rsid w:val="008F203A"/>
    <w:rsid w:val="008F57C6"/>
    <w:rsid w:val="009A488E"/>
    <w:rsid w:val="009A5D9E"/>
    <w:rsid w:val="00B36C0B"/>
    <w:rsid w:val="00BC7B44"/>
    <w:rsid w:val="00BE7F6A"/>
    <w:rsid w:val="00C12CDA"/>
    <w:rsid w:val="00D134E2"/>
    <w:rsid w:val="00D36601"/>
    <w:rsid w:val="00D6270E"/>
    <w:rsid w:val="00EC0320"/>
    <w:rsid w:val="00ED503B"/>
    <w:rsid w:val="00F073FA"/>
    <w:rsid w:val="00F63417"/>
    <w:rsid w:val="19C23FB6"/>
    <w:rsid w:val="260410EC"/>
    <w:rsid w:val="2EB25EE5"/>
    <w:rsid w:val="33D88A77"/>
    <w:rsid w:val="4A7368E9"/>
    <w:rsid w:val="4DCE3C12"/>
    <w:rsid w:val="6084BA4E"/>
    <w:rsid w:val="620A968D"/>
    <w:rsid w:val="69A9A8E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0410EC"/>
  <w15:chartTrackingRefBased/>
  <w15:docId w15:val="{C8F0DD04-1DEF-42C3-895E-A80A0CE34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3C1A9-DDCB-4772-B7C1-5D1232837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323</Words>
  <Characters>1842</Characters>
  <Application>Microsoft Office Word</Application>
  <DocSecurity>4</DocSecurity>
  <Lines>15</Lines>
  <Paragraphs>4</Paragraphs>
  <ScaleCrop>false</ScaleCrop>
  <Company/>
  <LinksUpToDate>false</LinksUpToDate>
  <CharactersWithSpaces>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Lesiczka (2130091)</dc:creator>
  <cp:keywords/>
  <dc:description/>
  <cp:lastModifiedBy>Marta Lesiczka (2130091)</cp:lastModifiedBy>
  <cp:revision>32</cp:revision>
  <dcterms:created xsi:type="dcterms:W3CDTF">2024-05-21T12:58:00Z</dcterms:created>
  <dcterms:modified xsi:type="dcterms:W3CDTF">2024-05-21T14:03:00Z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c601b9a11859782e59a864f8ab863962ccf7cd5188f4b050f218bab93d83b014</vt:lpwstr>
  </property>
</Properties>
</file>