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7C406B" w14:textId="428488E9" w:rsidR="008B0C26" w:rsidRPr="00BC172D" w:rsidRDefault="00295A9B" w:rsidP="00137AB2">
      <w:pPr>
        <w:spacing w:line="360" w:lineRule="auto"/>
        <w:jc w:val="center"/>
        <w:rPr>
          <w:rFonts w:eastAsia="华文行楷"/>
          <w:b/>
          <w:szCs w:val="21"/>
        </w:rPr>
      </w:pPr>
      <w:r w:rsidRPr="00BC172D">
        <w:rPr>
          <w:noProof/>
          <w:lang w:eastAsia="en-GB"/>
        </w:rPr>
        <w:drawing>
          <wp:inline distT="0" distB="0" distL="0" distR="0" wp14:anchorId="7ABCAFEB" wp14:editId="5CF54E32">
            <wp:extent cx="2098158" cy="2098158"/>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34583" cy="2134583"/>
                    </a:xfrm>
                    <a:prstGeom prst="rect">
                      <a:avLst/>
                    </a:prstGeom>
                    <a:noFill/>
                    <a:ln>
                      <a:noFill/>
                    </a:ln>
                  </pic:spPr>
                </pic:pic>
              </a:graphicData>
            </a:graphic>
          </wp:inline>
        </w:drawing>
      </w:r>
    </w:p>
    <w:p w14:paraId="37FE355C" w14:textId="2E51E277" w:rsidR="005F488B" w:rsidRPr="00BC172D" w:rsidRDefault="00A50F10" w:rsidP="005F488B">
      <w:pPr>
        <w:spacing w:line="480" w:lineRule="auto"/>
        <w:jc w:val="center"/>
        <w:rPr>
          <w:rFonts w:eastAsia="黑体"/>
          <w:b/>
          <w:sz w:val="52"/>
          <w:szCs w:val="52"/>
        </w:rPr>
      </w:pPr>
      <w:r w:rsidRPr="00BC172D">
        <w:rPr>
          <w:rFonts w:eastAsia="黑体"/>
          <w:b/>
          <w:sz w:val="56"/>
          <w:szCs w:val="56"/>
        </w:rPr>
        <w:t>Report:</w:t>
      </w:r>
      <w:r w:rsidRPr="00BC172D">
        <w:rPr>
          <w:rFonts w:eastAsia="黑体"/>
          <w:b/>
          <w:sz w:val="52"/>
          <w:szCs w:val="52"/>
        </w:rPr>
        <w:t xml:space="preserve"> Developing a new landscape </w:t>
      </w:r>
    </w:p>
    <w:p w14:paraId="77C3B2BF" w14:textId="4AD066A2" w:rsidR="00D260B3" w:rsidRPr="00BC172D" w:rsidRDefault="00A50F10" w:rsidP="005F488B">
      <w:pPr>
        <w:spacing w:line="480" w:lineRule="auto"/>
        <w:jc w:val="center"/>
        <w:rPr>
          <w:rFonts w:eastAsia="黑体"/>
          <w:b/>
          <w:sz w:val="52"/>
          <w:szCs w:val="52"/>
        </w:rPr>
      </w:pPr>
      <w:r w:rsidRPr="00BC172D">
        <w:rPr>
          <w:rFonts w:eastAsia="黑体"/>
          <w:b/>
          <w:sz w:val="52"/>
          <w:szCs w:val="52"/>
        </w:rPr>
        <w:t>for customer care</w:t>
      </w:r>
    </w:p>
    <w:p w14:paraId="6B42E9FD" w14:textId="1E27CBD7" w:rsidR="00137AB2" w:rsidRPr="00BC172D" w:rsidRDefault="00A50F10" w:rsidP="005F488B">
      <w:pPr>
        <w:spacing w:line="480" w:lineRule="auto"/>
        <w:jc w:val="center"/>
        <w:rPr>
          <w:rFonts w:eastAsia="黑体"/>
          <w:b/>
          <w:sz w:val="52"/>
          <w:szCs w:val="52"/>
        </w:rPr>
      </w:pPr>
      <w:r w:rsidRPr="00BC172D">
        <w:rPr>
          <w:rFonts w:eastAsia="黑体"/>
          <w:b/>
          <w:sz w:val="52"/>
          <w:szCs w:val="52"/>
        </w:rPr>
        <w:t xml:space="preserve">——A </w:t>
      </w:r>
      <w:r w:rsidR="00137AB2" w:rsidRPr="00BC172D">
        <w:rPr>
          <w:rFonts w:eastAsia="黑体"/>
          <w:b/>
          <w:sz w:val="52"/>
          <w:szCs w:val="52"/>
        </w:rPr>
        <w:t>Case Analysis</w:t>
      </w:r>
      <w:r w:rsidRPr="00BC172D">
        <w:rPr>
          <w:rFonts w:eastAsia="黑体"/>
          <w:b/>
          <w:sz w:val="52"/>
          <w:szCs w:val="52"/>
        </w:rPr>
        <w:t xml:space="preserve"> </w:t>
      </w:r>
      <w:r w:rsidR="00D260B3" w:rsidRPr="00BC172D">
        <w:rPr>
          <w:rFonts w:eastAsia="黑体"/>
          <w:b/>
          <w:sz w:val="52"/>
          <w:szCs w:val="52"/>
        </w:rPr>
        <w:t xml:space="preserve">of </w:t>
      </w:r>
    </w:p>
    <w:p w14:paraId="6E1AB929" w14:textId="4A75DB3B" w:rsidR="008B0C26" w:rsidRPr="00BC172D" w:rsidRDefault="00137AB2" w:rsidP="005F488B">
      <w:pPr>
        <w:spacing w:line="480" w:lineRule="auto"/>
        <w:jc w:val="center"/>
        <w:rPr>
          <w:sz w:val="52"/>
          <w:szCs w:val="52"/>
        </w:rPr>
      </w:pPr>
      <w:r w:rsidRPr="00BC172D">
        <w:rPr>
          <w:sz w:val="52"/>
          <w:szCs w:val="52"/>
        </w:rPr>
        <w:t>H</w:t>
      </w:r>
      <w:r w:rsidR="00EA700F" w:rsidRPr="00BC172D">
        <w:rPr>
          <w:sz w:val="52"/>
          <w:szCs w:val="52"/>
        </w:rPr>
        <w:t>&amp;M (Hennes &amp; Mauritz)</w:t>
      </w:r>
    </w:p>
    <w:p w14:paraId="123E408D" w14:textId="77777777" w:rsidR="008B0C26" w:rsidRPr="00BC172D" w:rsidRDefault="008B0C26" w:rsidP="005F488B">
      <w:pPr>
        <w:spacing w:line="480" w:lineRule="auto"/>
        <w:jc w:val="center"/>
        <w:rPr>
          <w:sz w:val="24"/>
        </w:rPr>
      </w:pPr>
    </w:p>
    <w:p w14:paraId="793F0F00" w14:textId="41036C0B" w:rsidR="008B0C26" w:rsidRPr="00BC172D" w:rsidRDefault="008B0C26">
      <w:pPr>
        <w:spacing w:line="360" w:lineRule="auto"/>
        <w:jc w:val="center"/>
        <w:rPr>
          <w:sz w:val="24"/>
        </w:rPr>
      </w:pPr>
    </w:p>
    <w:p w14:paraId="3B54C38E" w14:textId="77777777" w:rsidR="00952B9F" w:rsidRPr="00BC172D" w:rsidRDefault="00952B9F">
      <w:pPr>
        <w:spacing w:line="360" w:lineRule="auto"/>
        <w:jc w:val="center"/>
        <w:rPr>
          <w:sz w:val="24"/>
        </w:rPr>
      </w:pPr>
    </w:p>
    <w:p w14:paraId="032F7288" w14:textId="77777777" w:rsidR="008B0C26" w:rsidRPr="00BC172D" w:rsidRDefault="008B0C26">
      <w:pPr>
        <w:spacing w:line="360" w:lineRule="auto"/>
        <w:jc w:val="center"/>
        <w:rPr>
          <w:sz w:val="24"/>
        </w:rPr>
      </w:pPr>
    </w:p>
    <w:tbl>
      <w:tblPr>
        <w:tblW w:w="57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8"/>
        <w:gridCol w:w="3863"/>
      </w:tblGrid>
      <w:tr w:rsidR="008B0C26" w:rsidRPr="00BC172D" w14:paraId="1AD53494" w14:textId="77777777" w:rsidTr="00F5567D">
        <w:trPr>
          <w:jc w:val="center"/>
        </w:trPr>
        <w:tc>
          <w:tcPr>
            <w:tcW w:w="1838" w:type="dxa"/>
            <w:tcBorders>
              <w:top w:val="single" w:sz="4" w:space="0" w:color="FFFFFF"/>
              <w:left w:val="single" w:sz="4" w:space="0" w:color="FFFFFF"/>
              <w:bottom w:val="single" w:sz="4" w:space="0" w:color="FFFFFF"/>
              <w:right w:val="single" w:sz="4" w:space="0" w:color="FFFFFF"/>
            </w:tcBorders>
            <w:vAlign w:val="bottom"/>
          </w:tcPr>
          <w:p w14:paraId="4E4984E0" w14:textId="79CC7C7F" w:rsidR="008B0C26" w:rsidRPr="00BC172D" w:rsidRDefault="00850993" w:rsidP="00B918A0">
            <w:pPr>
              <w:spacing w:line="360" w:lineRule="auto"/>
              <w:jc w:val="distribute"/>
              <w:rPr>
                <w:sz w:val="28"/>
              </w:rPr>
            </w:pPr>
            <w:r w:rsidRPr="00BC172D">
              <w:rPr>
                <w:sz w:val="28"/>
              </w:rPr>
              <w:t>NAME</w:t>
            </w:r>
          </w:p>
        </w:tc>
        <w:tc>
          <w:tcPr>
            <w:tcW w:w="3863" w:type="dxa"/>
            <w:tcBorders>
              <w:top w:val="single" w:sz="4" w:space="0" w:color="FFFFFF"/>
              <w:left w:val="single" w:sz="4" w:space="0" w:color="FFFFFF"/>
              <w:right w:val="single" w:sz="4" w:space="0" w:color="FFFFFF"/>
            </w:tcBorders>
            <w:vAlign w:val="bottom"/>
          </w:tcPr>
          <w:p w14:paraId="757B6B6D" w14:textId="7992589D" w:rsidR="008B0C26" w:rsidRPr="00BC172D" w:rsidRDefault="00B918A0" w:rsidP="00FC04B4">
            <w:pPr>
              <w:spacing w:line="360" w:lineRule="auto"/>
              <w:jc w:val="center"/>
              <w:rPr>
                <w:b/>
                <w:sz w:val="28"/>
              </w:rPr>
            </w:pPr>
            <w:r w:rsidRPr="00BC172D">
              <w:rPr>
                <w:b/>
                <w:sz w:val="28"/>
              </w:rPr>
              <w:t>Xulin Dong</w:t>
            </w:r>
          </w:p>
        </w:tc>
      </w:tr>
      <w:tr w:rsidR="008B0C26" w:rsidRPr="00BC172D" w14:paraId="04A97B00" w14:textId="77777777" w:rsidTr="00F5567D">
        <w:trPr>
          <w:jc w:val="center"/>
        </w:trPr>
        <w:tc>
          <w:tcPr>
            <w:tcW w:w="1838" w:type="dxa"/>
            <w:tcBorders>
              <w:top w:val="single" w:sz="4" w:space="0" w:color="FFFFFF"/>
              <w:left w:val="single" w:sz="4" w:space="0" w:color="FFFFFF"/>
              <w:bottom w:val="single" w:sz="4" w:space="0" w:color="FFFFFF"/>
              <w:right w:val="single" w:sz="4" w:space="0" w:color="FFFFFF"/>
            </w:tcBorders>
            <w:vAlign w:val="bottom"/>
          </w:tcPr>
          <w:p w14:paraId="004ECE89" w14:textId="249A245C" w:rsidR="008B0C26" w:rsidRPr="00BC172D" w:rsidRDefault="00F706C0" w:rsidP="00B918A0">
            <w:pPr>
              <w:spacing w:line="360" w:lineRule="auto"/>
              <w:jc w:val="distribute"/>
              <w:rPr>
                <w:sz w:val="28"/>
              </w:rPr>
            </w:pPr>
            <w:r w:rsidRPr="00BC172D">
              <w:rPr>
                <w:sz w:val="28"/>
              </w:rPr>
              <w:t>MODULE</w:t>
            </w:r>
          </w:p>
        </w:tc>
        <w:tc>
          <w:tcPr>
            <w:tcW w:w="3863" w:type="dxa"/>
            <w:tcBorders>
              <w:left w:val="single" w:sz="4" w:space="0" w:color="FFFFFF"/>
              <w:right w:val="single" w:sz="4" w:space="0" w:color="FFFFFF"/>
            </w:tcBorders>
            <w:vAlign w:val="bottom"/>
          </w:tcPr>
          <w:p w14:paraId="6A561D28" w14:textId="2E7B4119" w:rsidR="008B0C26" w:rsidRPr="00BC172D" w:rsidRDefault="00F5567D" w:rsidP="00FC04B4">
            <w:pPr>
              <w:spacing w:line="360" w:lineRule="auto"/>
              <w:jc w:val="center"/>
              <w:rPr>
                <w:b/>
                <w:sz w:val="28"/>
              </w:rPr>
            </w:pPr>
            <w:r w:rsidRPr="00BC172D">
              <w:rPr>
                <w:b/>
                <w:sz w:val="28"/>
              </w:rPr>
              <w:t>Strategy Management</w:t>
            </w:r>
          </w:p>
        </w:tc>
      </w:tr>
      <w:tr w:rsidR="008B0C26" w:rsidRPr="00BC172D" w14:paraId="139DEAE3" w14:textId="77777777" w:rsidTr="00F5567D">
        <w:trPr>
          <w:jc w:val="center"/>
        </w:trPr>
        <w:tc>
          <w:tcPr>
            <w:tcW w:w="1838" w:type="dxa"/>
            <w:tcBorders>
              <w:top w:val="single" w:sz="4" w:space="0" w:color="FFFFFF"/>
              <w:left w:val="single" w:sz="4" w:space="0" w:color="FFFFFF"/>
              <w:bottom w:val="single" w:sz="4" w:space="0" w:color="FFFFFF"/>
              <w:right w:val="single" w:sz="4" w:space="0" w:color="FFFFFF"/>
            </w:tcBorders>
            <w:vAlign w:val="bottom"/>
          </w:tcPr>
          <w:p w14:paraId="74E06D56" w14:textId="36268D15" w:rsidR="008B0C26" w:rsidRPr="00BC172D" w:rsidRDefault="00F5567D" w:rsidP="00B918A0">
            <w:pPr>
              <w:spacing w:line="360" w:lineRule="auto"/>
              <w:jc w:val="distribute"/>
              <w:rPr>
                <w:sz w:val="28"/>
              </w:rPr>
            </w:pPr>
            <w:r w:rsidRPr="00BC172D">
              <w:rPr>
                <w:sz w:val="28"/>
              </w:rPr>
              <w:t xml:space="preserve">STUDENT </w:t>
            </w:r>
            <w:r w:rsidR="00850993" w:rsidRPr="00BC172D">
              <w:rPr>
                <w:sz w:val="28"/>
              </w:rPr>
              <w:t>ID</w:t>
            </w:r>
          </w:p>
        </w:tc>
        <w:tc>
          <w:tcPr>
            <w:tcW w:w="3863" w:type="dxa"/>
            <w:tcBorders>
              <w:left w:val="single" w:sz="4" w:space="0" w:color="FFFFFF"/>
              <w:right w:val="single" w:sz="4" w:space="0" w:color="FFFFFF"/>
            </w:tcBorders>
            <w:vAlign w:val="bottom"/>
          </w:tcPr>
          <w:p w14:paraId="60CF813D" w14:textId="578C2CF2" w:rsidR="008B0C26" w:rsidRPr="00BC172D" w:rsidRDefault="00B918A0" w:rsidP="00FC04B4">
            <w:pPr>
              <w:spacing w:line="360" w:lineRule="auto"/>
              <w:jc w:val="center"/>
              <w:rPr>
                <w:b/>
                <w:sz w:val="28"/>
              </w:rPr>
            </w:pPr>
            <w:r w:rsidRPr="00BC172D">
              <w:rPr>
                <w:b/>
                <w:sz w:val="28"/>
              </w:rPr>
              <w:t>2007998</w:t>
            </w:r>
          </w:p>
        </w:tc>
      </w:tr>
      <w:tr w:rsidR="008B0C26" w:rsidRPr="00BC172D" w14:paraId="573F9876" w14:textId="77777777" w:rsidTr="00F5567D">
        <w:trPr>
          <w:jc w:val="center"/>
        </w:trPr>
        <w:tc>
          <w:tcPr>
            <w:tcW w:w="1838" w:type="dxa"/>
            <w:tcBorders>
              <w:top w:val="single" w:sz="4" w:space="0" w:color="FFFFFF"/>
              <w:left w:val="single" w:sz="4" w:space="0" w:color="FFFFFF"/>
              <w:bottom w:val="single" w:sz="4" w:space="0" w:color="FFFFFF"/>
              <w:right w:val="single" w:sz="4" w:space="0" w:color="FFFFFF"/>
            </w:tcBorders>
            <w:vAlign w:val="bottom"/>
          </w:tcPr>
          <w:p w14:paraId="5573581A" w14:textId="338B02C9" w:rsidR="008B0C26" w:rsidRPr="00BC172D" w:rsidRDefault="00F5567D">
            <w:pPr>
              <w:spacing w:line="360" w:lineRule="auto"/>
              <w:jc w:val="distribute"/>
              <w:rPr>
                <w:sz w:val="28"/>
              </w:rPr>
            </w:pPr>
            <w:r w:rsidRPr="00BC172D">
              <w:rPr>
                <w:sz w:val="28"/>
              </w:rPr>
              <w:t>LECTURER</w:t>
            </w:r>
          </w:p>
        </w:tc>
        <w:tc>
          <w:tcPr>
            <w:tcW w:w="3863" w:type="dxa"/>
            <w:tcBorders>
              <w:left w:val="single" w:sz="4" w:space="0" w:color="FFFFFF"/>
              <w:right w:val="single" w:sz="4" w:space="0" w:color="FFFFFF"/>
            </w:tcBorders>
            <w:vAlign w:val="bottom"/>
          </w:tcPr>
          <w:p w14:paraId="4507CC90" w14:textId="4A777615" w:rsidR="008B0C26" w:rsidRPr="00BC172D" w:rsidRDefault="00F5567D" w:rsidP="00FC04B4">
            <w:pPr>
              <w:spacing w:line="360" w:lineRule="auto"/>
              <w:jc w:val="center"/>
              <w:rPr>
                <w:b/>
                <w:sz w:val="28"/>
              </w:rPr>
            </w:pPr>
            <w:r w:rsidRPr="00BC172D">
              <w:rPr>
                <w:rFonts w:hAnsi="宋体"/>
                <w:b/>
                <w:sz w:val="28"/>
              </w:rPr>
              <w:t>Jayne Williams</w:t>
            </w:r>
          </w:p>
        </w:tc>
      </w:tr>
    </w:tbl>
    <w:p w14:paraId="3DC8D324" w14:textId="77777777" w:rsidR="008B0C26" w:rsidRPr="00BC172D" w:rsidRDefault="008B0C26">
      <w:pPr>
        <w:spacing w:line="360" w:lineRule="auto"/>
        <w:jc w:val="center"/>
        <w:rPr>
          <w:sz w:val="24"/>
        </w:rPr>
      </w:pPr>
    </w:p>
    <w:p w14:paraId="5C58D19C" w14:textId="77777777" w:rsidR="008B0C26" w:rsidRPr="00BC172D" w:rsidRDefault="008B0C26">
      <w:pPr>
        <w:spacing w:line="360" w:lineRule="auto"/>
        <w:jc w:val="center"/>
        <w:rPr>
          <w:sz w:val="24"/>
        </w:rPr>
      </w:pPr>
    </w:p>
    <w:p w14:paraId="566E3D17" w14:textId="77777777" w:rsidR="008B0C26" w:rsidRPr="00BC172D" w:rsidRDefault="008B0C26">
      <w:pPr>
        <w:spacing w:line="360" w:lineRule="auto"/>
        <w:jc w:val="center"/>
        <w:rPr>
          <w:sz w:val="24"/>
        </w:rPr>
      </w:pPr>
    </w:p>
    <w:p w14:paraId="5E2A7904" w14:textId="0AD01AE4" w:rsidR="008B0C26" w:rsidRPr="00BC172D" w:rsidRDefault="00671397" w:rsidP="00B918A0">
      <w:pPr>
        <w:autoSpaceDE w:val="0"/>
        <w:spacing w:line="360" w:lineRule="auto"/>
        <w:jc w:val="center"/>
        <w:rPr>
          <w:b/>
          <w:bCs/>
          <w:sz w:val="32"/>
          <w:szCs w:val="32"/>
        </w:rPr>
      </w:pPr>
      <w:r w:rsidRPr="00BC172D">
        <w:rPr>
          <w:b/>
          <w:bCs/>
          <w:sz w:val="32"/>
          <w:szCs w:val="32"/>
        </w:rPr>
        <w:t>November</w:t>
      </w:r>
      <w:r w:rsidR="00B918A0" w:rsidRPr="00BC172D">
        <w:rPr>
          <w:b/>
          <w:bCs/>
          <w:sz w:val="32"/>
          <w:szCs w:val="32"/>
        </w:rPr>
        <w:t xml:space="preserve"> 20</w:t>
      </w:r>
      <w:r w:rsidRPr="00BC172D">
        <w:rPr>
          <w:b/>
          <w:bCs/>
          <w:sz w:val="32"/>
          <w:szCs w:val="32"/>
        </w:rPr>
        <w:t>20</w:t>
      </w:r>
    </w:p>
    <w:p w14:paraId="24C2531C" w14:textId="77777777" w:rsidR="008B0C26" w:rsidRPr="00BC172D" w:rsidRDefault="008B0C26">
      <w:pPr>
        <w:spacing w:line="360" w:lineRule="auto"/>
        <w:outlineLvl w:val="0"/>
        <w:rPr>
          <w:rFonts w:ascii="黑体" w:eastAsia="黑体"/>
          <w:sz w:val="32"/>
          <w:szCs w:val="32"/>
        </w:rPr>
      </w:pPr>
    </w:p>
    <w:p w14:paraId="4DFB1F9B" w14:textId="77777777" w:rsidR="008B0C26" w:rsidRPr="00BC172D" w:rsidRDefault="008B0C26">
      <w:pPr>
        <w:spacing w:line="360" w:lineRule="auto"/>
        <w:outlineLvl w:val="0"/>
        <w:rPr>
          <w:rFonts w:ascii="黑体" w:eastAsia="黑体"/>
          <w:sz w:val="32"/>
          <w:szCs w:val="32"/>
        </w:rPr>
        <w:sectPr w:rsidR="008B0C26" w:rsidRPr="00BC172D">
          <w:footerReference w:type="even" r:id="rId10"/>
          <w:footerReference w:type="default" r:id="rId11"/>
          <w:pgSz w:w="11906" w:h="16838"/>
          <w:pgMar w:top="1440" w:right="1134" w:bottom="1440" w:left="1701" w:header="1134" w:footer="1134" w:gutter="0"/>
          <w:pgNumType w:fmt="lowerRoman" w:start="1"/>
          <w:cols w:space="425"/>
          <w:docGrid w:type="lines" w:linePitch="312"/>
        </w:sectPr>
      </w:pPr>
    </w:p>
    <w:p w14:paraId="11B8AF8D" w14:textId="77777777" w:rsidR="008B0C26" w:rsidRPr="00BC172D" w:rsidRDefault="00295A9B" w:rsidP="002B5092">
      <w:pPr>
        <w:pStyle w:val="af1"/>
        <w:ind w:left="643" w:hanging="643"/>
      </w:pPr>
      <w:bookmarkStart w:id="0" w:name="_Toc58961818"/>
      <w:r w:rsidRPr="00BC172D">
        <w:lastRenderedPageBreak/>
        <w:t>Contents</w:t>
      </w:r>
      <w:bookmarkEnd w:id="0"/>
    </w:p>
    <w:p w14:paraId="2C79595C" w14:textId="6896B2B2" w:rsidR="00160886" w:rsidRDefault="00295A9B" w:rsidP="00160886">
      <w:pPr>
        <w:pStyle w:val="TOC1"/>
        <w:tabs>
          <w:tab w:val="right" w:leader="dot" w:pos="9061"/>
        </w:tabs>
        <w:spacing w:line="360" w:lineRule="auto"/>
        <w:rPr>
          <w:rFonts w:asciiTheme="minorHAnsi" w:eastAsiaTheme="minorEastAsia" w:hAnsiTheme="minorHAnsi" w:cstheme="minorBidi"/>
          <w:noProof/>
          <w:lang w:val="en-US"/>
        </w:rPr>
      </w:pPr>
      <w:r w:rsidRPr="00BC172D">
        <w:rPr>
          <w:sz w:val="24"/>
        </w:rPr>
        <w:fldChar w:fldCharType="begin"/>
      </w:r>
      <w:r w:rsidRPr="00BC172D">
        <w:rPr>
          <w:sz w:val="24"/>
        </w:rPr>
        <w:instrText xml:space="preserve"> TOC \o "1-3" \h \z \u </w:instrText>
      </w:r>
      <w:r w:rsidRPr="00BC172D">
        <w:rPr>
          <w:sz w:val="24"/>
        </w:rPr>
        <w:fldChar w:fldCharType="separate"/>
      </w:r>
      <w:hyperlink w:anchor="_Toc58961818" w:history="1">
        <w:r w:rsidR="00160886" w:rsidRPr="00F42A71">
          <w:rPr>
            <w:rStyle w:val="af4"/>
            <w:noProof/>
          </w:rPr>
          <w:t>Contents</w:t>
        </w:r>
        <w:r w:rsidR="00160886">
          <w:rPr>
            <w:noProof/>
            <w:webHidden/>
          </w:rPr>
          <w:tab/>
        </w:r>
        <w:r w:rsidR="00160886">
          <w:rPr>
            <w:noProof/>
            <w:webHidden/>
          </w:rPr>
          <w:fldChar w:fldCharType="begin"/>
        </w:r>
        <w:r w:rsidR="00160886">
          <w:rPr>
            <w:noProof/>
            <w:webHidden/>
          </w:rPr>
          <w:instrText xml:space="preserve"> PAGEREF _Toc58961818 \h </w:instrText>
        </w:r>
        <w:r w:rsidR="00160886">
          <w:rPr>
            <w:noProof/>
            <w:webHidden/>
          </w:rPr>
        </w:r>
        <w:r w:rsidR="00160886">
          <w:rPr>
            <w:noProof/>
            <w:webHidden/>
          </w:rPr>
          <w:fldChar w:fldCharType="separate"/>
        </w:r>
        <w:r w:rsidR="00CC226D">
          <w:rPr>
            <w:noProof/>
            <w:webHidden/>
          </w:rPr>
          <w:t>I</w:t>
        </w:r>
        <w:r w:rsidR="00160886">
          <w:rPr>
            <w:noProof/>
            <w:webHidden/>
          </w:rPr>
          <w:fldChar w:fldCharType="end"/>
        </w:r>
      </w:hyperlink>
    </w:p>
    <w:p w14:paraId="4665E27D" w14:textId="43055850" w:rsidR="00160886" w:rsidRDefault="00420F50" w:rsidP="00160886">
      <w:pPr>
        <w:pStyle w:val="TOC1"/>
        <w:tabs>
          <w:tab w:val="right" w:leader="dot" w:pos="9061"/>
        </w:tabs>
        <w:spacing w:line="360" w:lineRule="auto"/>
        <w:rPr>
          <w:rFonts w:asciiTheme="minorHAnsi" w:eastAsiaTheme="minorEastAsia" w:hAnsiTheme="minorHAnsi" w:cstheme="minorBidi"/>
          <w:noProof/>
          <w:lang w:val="en-US"/>
        </w:rPr>
      </w:pPr>
      <w:hyperlink w:anchor="_Toc58961819" w:history="1">
        <w:r w:rsidR="00160886" w:rsidRPr="00F42A71">
          <w:rPr>
            <w:rStyle w:val="af4"/>
            <w:noProof/>
          </w:rPr>
          <w:t>1.0 Executive Summary</w:t>
        </w:r>
        <w:r w:rsidR="00160886">
          <w:rPr>
            <w:noProof/>
            <w:webHidden/>
          </w:rPr>
          <w:tab/>
        </w:r>
        <w:r w:rsidR="00160886">
          <w:rPr>
            <w:noProof/>
            <w:webHidden/>
          </w:rPr>
          <w:fldChar w:fldCharType="begin"/>
        </w:r>
        <w:r w:rsidR="00160886">
          <w:rPr>
            <w:noProof/>
            <w:webHidden/>
          </w:rPr>
          <w:instrText xml:space="preserve"> PAGEREF _Toc58961819 \h </w:instrText>
        </w:r>
        <w:r w:rsidR="00160886">
          <w:rPr>
            <w:noProof/>
            <w:webHidden/>
          </w:rPr>
        </w:r>
        <w:r w:rsidR="00160886">
          <w:rPr>
            <w:noProof/>
            <w:webHidden/>
          </w:rPr>
          <w:fldChar w:fldCharType="separate"/>
        </w:r>
        <w:r w:rsidR="00CC226D">
          <w:rPr>
            <w:noProof/>
            <w:webHidden/>
          </w:rPr>
          <w:t>1</w:t>
        </w:r>
        <w:r w:rsidR="00160886">
          <w:rPr>
            <w:noProof/>
            <w:webHidden/>
          </w:rPr>
          <w:fldChar w:fldCharType="end"/>
        </w:r>
      </w:hyperlink>
    </w:p>
    <w:p w14:paraId="4DAEBB93" w14:textId="75E8F2D8" w:rsidR="00160886" w:rsidRDefault="00420F50" w:rsidP="00160886">
      <w:pPr>
        <w:pStyle w:val="TOC1"/>
        <w:tabs>
          <w:tab w:val="right" w:leader="dot" w:pos="9061"/>
        </w:tabs>
        <w:spacing w:line="360" w:lineRule="auto"/>
        <w:rPr>
          <w:rFonts w:asciiTheme="minorHAnsi" w:eastAsiaTheme="minorEastAsia" w:hAnsiTheme="minorHAnsi" w:cstheme="minorBidi"/>
          <w:noProof/>
          <w:lang w:val="en-US"/>
        </w:rPr>
      </w:pPr>
      <w:hyperlink w:anchor="_Toc58961820" w:history="1">
        <w:r w:rsidR="00160886" w:rsidRPr="00F42A71">
          <w:rPr>
            <w:rStyle w:val="af4"/>
            <w:noProof/>
          </w:rPr>
          <w:t>2.0 Introduction</w:t>
        </w:r>
        <w:r w:rsidR="00160886">
          <w:rPr>
            <w:noProof/>
            <w:webHidden/>
          </w:rPr>
          <w:tab/>
        </w:r>
        <w:r w:rsidR="00160886">
          <w:rPr>
            <w:noProof/>
            <w:webHidden/>
          </w:rPr>
          <w:fldChar w:fldCharType="begin"/>
        </w:r>
        <w:r w:rsidR="00160886">
          <w:rPr>
            <w:noProof/>
            <w:webHidden/>
          </w:rPr>
          <w:instrText xml:space="preserve"> PAGEREF _Toc58961820 \h </w:instrText>
        </w:r>
        <w:r w:rsidR="00160886">
          <w:rPr>
            <w:noProof/>
            <w:webHidden/>
          </w:rPr>
        </w:r>
        <w:r w:rsidR="00160886">
          <w:rPr>
            <w:noProof/>
            <w:webHidden/>
          </w:rPr>
          <w:fldChar w:fldCharType="separate"/>
        </w:r>
        <w:r w:rsidR="00CC226D">
          <w:rPr>
            <w:noProof/>
            <w:webHidden/>
          </w:rPr>
          <w:t>1</w:t>
        </w:r>
        <w:r w:rsidR="00160886">
          <w:rPr>
            <w:noProof/>
            <w:webHidden/>
          </w:rPr>
          <w:fldChar w:fldCharType="end"/>
        </w:r>
      </w:hyperlink>
    </w:p>
    <w:p w14:paraId="435ED69C" w14:textId="7BE6F0CA" w:rsidR="00160886" w:rsidRDefault="00420F50" w:rsidP="00160886">
      <w:pPr>
        <w:pStyle w:val="TOC1"/>
        <w:tabs>
          <w:tab w:val="right" w:leader="dot" w:pos="9061"/>
        </w:tabs>
        <w:spacing w:line="360" w:lineRule="auto"/>
        <w:rPr>
          <w:rFonts w:asciiTheme="minorHAnsi" w:eastAsiaTheme="minorEastAsia" w:hAnsiTheme="minorHAnsi" w:cstheme="minorBidi"/>
          <w:noProof/>
          <w:lang w:val="en-US"/>
        </w:rPr>
      </w:pPr>
      <w:hyperlink w:anchor="_Toc58961821" w:history="1">
        <w:r w:rsidR="00160886" w:rsidRPr="00F42A71">
          <w:rPr>
            <w:rStyle w:val="af4"/>
            <w:noProof/>
          </w:rPr>
          <w:t>3.0 Main findings of strategic analysis and critical evaluation of the strategic options</w:t>
        </w:r>
        <w:r w:rsidR="00160886">
          <w:rPr>
            <w:noProof/>
            <w:webHidden/>
          </w:rPr>
          <w:tab/>
        </w:r>
        <w:r w:rsidR="00160886">
          <w:rPr>
            <w:noProof/>
            <w:webHidden/>
          </w:rPr>
          <w:fldChar w:fldCharType="begin"/>
        </w:r>
        <w:r w:rsidR="00160886">
          <w:rPr>
            <w:noProof/>
            <w:webHidden/>
          </w:rPr>
          <w:instrText xml:space="preserve"> PAGEREF _Toc58961821 \h </w:instrText>
        </w:r>
        <w:r w:rsidR="00160886">
          <w:rPr>
            <w:noProof/>
            <w:webHidden/>
          </w:rPr>
        </w:r>
        <w:r w:rsidR="00160886">
          <w:rPr>
            <w:noProof/>
            <w:webHidden/>
          </w:rPr>
          <w:fldChar w:fldCharType="separate"/>
        </w:r>
        <w:r w:rsidR="00CC226D">
          <w:rPr>
            <w:noProof/>
            <w:webHidden/>
          </w:rPr>
          <w:t>2</w:t>
        </w:r>
        <w:r w:rsidR="00160886">
          <w:rPr>
            <w:noProof/>
            <w:webHidden/>
          </w:rPr>
          <w:fldChar w:fldCharType="end"/>
        </w:r>
      </w:hyperlink>
    </w:p>
    <w:p w14:paraId="285C0134" w14:textId="7F5EFD7D"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22" w:history="1">
        <w:r w:rsidR="00160886" w:rsidRPr="00F42A71">
          <w:rPr>
            <w:rStyle w:val="af4"/>
            <w:noProof/>
          </w:rPr>
          <w:t>3.1 PESTEL Analysis</w:t>
        </w:r>
        <w:r w:rsidR="00160886">
          <w:rPr>
            <w:noProof/>
            <w:webHidden/>
          </w:rPr>
          <w:tab/>
        </w:r>
        <w:r w:rsidR="00160886">
          <w:rPr>
            <w:noProof/>
            <w:webHidden/>
          </w:rPr>
          <w:fldChar w:fldCharType="begin"/>
        </w:r>
        <w:r w:rsidR="00160886">
          <w:rPr>
            <w:noProof/>
            <w:webHidden/>
          </w:rPr>
          <w:instrText xml:space="preserve"> PAGEREF _Toc58961822 \h </w:instrText>
        </w:r>
        <w:r w:rsidR="00160886">
          <w:rPr>
            <w:noProof/>
            <w:webHidden/>
          </w:rPr>
        </w:r>
        <w:r w:rsidR="00160886">
          <w:rPr>
            <w:noProof/>
            <w:webHidden/>
          </w:rPr>
          <w:fldChar w:fldCharType="separate"/>
        </w:r>
        <w:r w:rsidR="00CC226D">
          <w:rPr>
            <w:noProof/>
            <w:webHidden/>
          </w:rPr>
          <w:t>2</w:t>
        </w:r>
        <w:r w:rsidR="00160886">
          <w:rPr>
            <w:noProof/>
            <w:webHidden/>
          </w:rPr>
          <w:fldChar w:fldCharType="end"/>
        </w:r>
      </w:hyperlink>
    </w:p>
    <w:p w14:paraId="6CA6FC42" w14:textId="3C9B6FE5"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23" w:history="1">
        <w:r w:rsidR="00160886" w:rsidRPr="00F42A71">
          <w:rPr>
            <w:rStyle w:val="af4"/>
            <w:noProof/>
          </w:rPr>
          <w:t>3.1.1 Political factors</w:t>
        </w:r>
        <w:r w:rsidR="00160886">
          <w:rPr>
            <w:noProof/>
            <w:webHidden/>
          </w:rPr>
          <w:tab/>
        </w:r>
        <w:r w:rsidR="00160886">
          <w:rPr>
            <w:noProof/>
            <w:webHidden/>
          </w:rPr>
          <w:fldChar w:fldCharType="begin"/>
        </w:r>
        <w:r w:rsidR="00160886">
          <w:rPr>
            <w:noProof/>
            <w:webHidden/>
          </w:rPr>
          <w:instrText xml:space="preserve"> PAGEREF _Toc58961823 \h </w:instrText>
        </w:r>
        <w:r w:rsidR="00160886">
          <w:rPr>
            <w:noProof/>
            <w:webHidden/>
          </w:rPr>
        </w:r>
        <w:r w:rsidR="00160886">
          <w:rPr>
            <w:noProof/>
            <w:webHidden/>
          </w:rPr>
          <w:fldChar w:fldCharType="separate"/>
        </w:r>
        <w:r w:rsidR="00CC226D">
          <w:rPr>
            <w:noProof/>
            <w:webHidden/>
          </w:rPr>
          <w:t>2</w:t>
        </w:r>
        <w:r w:rsidR="00160886">
          <w:rPr>
            <w:noProof/>
            <w:webHidden/>
          </w:rPr>
          <w:fldChar w:fldCharType="end"/>
        </w:r>
      </w:hyperlink>
    </w:p>
    <w:p w14:paraId="5D285E0B" w14:textId="1D48DA05"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24" w:history="1">
        <w:r w:rsidR="00160886" w:rsidRPr="00F42A71">
          <w:rPr>
            <w:rStyle w:val="af4"/>
            <w:noProof/>
          </w:rPr>
          <w:t>3.1.2 Economic factors</w:t>
        </w:r>
        <w:r w:rsidR="00160886">
          <w:rPr>
            <w:noProof/>
            <w:webHidden/>
          </w:rPr>
          <w:tab/>
        </w:r>
        <w:r w:rsidR="00160886">
          <w:rPr>
            <w:noProof/>
            <w:webHidden/>
          </w:rPr>
          <w:fldChar w:fldCharType="begin"/>
        </w:r>
        <w:r w:rsidR="00160886">
          <w:rPr>
            <w:noProof/>
            <w:webHidden/>
          </w:rPr>
          <w:instrText xml:space="preserve"> PAGEREF _Toc58961824 \h </w:instrText>
        </w:r>
        <w:r w:rsidR="00160886">
          <w:rPr>
            <w:noProof/>
            <w:webHidden/>
          </w:rPr>
        </w:r>
        <w:r w:rsidR="00160886">
          <w:rPr>
            <w:noProof/>
            <w:webHidden/>
          </w:rPr>
          <w:fldChar w:fldCharType="separate"/>
        </w:r>
        <w:r w:rsidR="00CC226D">
          <w:rPr>
            <w:noProof/>
            <w:webHidden/>
          </w:rPr>
          <w:t>3</w:t>
        </w:r>
        <w:r w:rsidR="00160886">
          <w:rPr>
            <w:noProof/>
            <w:webHidden/>
          </w:rPr>
          <w:fldChar w:fldCharType="end"/>
        </w:r>
      </w:hyperlink>
    </w:p>
    <w:p w14:paraId="70ACC5C0" w14:textId="1E34CB04"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25" w:history="1">
        <w:r w:rsidR="00160886" w:rsidRPr="00F42A71">
          <w:rPr>
            <w:rStyle w:val="af4"/>
            <w:noProof/>
          </w:rPr>
          <w:t>3.1.3 Socio factors</w:t>
        </w:r>
        <w:r w:rsidR="00160886">
          <w:rPr>
            <w:noProof/>
            <w:webHidden/>
          </w:rPr>
          <w:tab/>
        </w:r>
        <w:r w:rsidR="00160886">
          <w:rPr>
            <w:noProof/>
            <w:webHidden/>
          </w:rPr>
          <w:fldChar w:fldCharType="begin"/>
        </w:r>
        <w:r w:rsidR="00160886">
          <w:rPr>
            <w:noProof/>
            <w:webHidden/>
          </w:rPr>
          <w:instrText xml:space="preserve"> PAGEREF _Toc58961825 \h </w:instrText>
        </w:r>
        <w:r w:rsidR="00160886">
          <w:rPr>
            <w:noProof/>
            <w:webHidden/>
          </w:rPr>
        </w:r>
        <w:r w:rsidR="00160886">
          <w:rPr>
            <w:noProof/>
            <w:webHidden/>
          </w:rPr>
          <w:fldChar w:fldCharType="separate"/>
        </w:r>
        <w:r w:rsidR="00CC226D">
          <w:rPr>
            <w:noProof/>
            <w:webHidden/>
          </w:rPr>
          <w:t>4</w:t>
        </w:r>
        <w:r w:rsidR="00160886">
          <w:rPr>
            <w:noProof/>
            <w:webHidden/>
          </w:rPr>
          <w:fldChar w:fldCharType="end"/>
        </w:r>
      </w:hyperlink>
    </w:p>
    <w:p w14:paraId="2F2B5D53" w14:textId="20A6F7F5"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26" w:history="1">
        <w:r w:rsidR="00160886" w:rsidRPr="00F42A71">
          <w:rPr>
            <w:rStyle w:val="af4"/>
            <w:noProof/>
          </w:rPr>
          <w:t>3.1.4 Technological factors</w:t>
        </w:r>
        <w:r w:rsidR="00160886">
          <w:rPr>
            <w:noProof/>
            <w:webHidden/>
          </w:rPr>
          <w:tab/>
        </w:r>
        <w:r w:rsidR="00160886">
          <w:rPr>
            <w:noProof/>
            <w:webHidden/>
          </w:rPr>
          <w:fldChar w:fldCharType="begin"/>
        </w:r>
        <w:r w:rsidR="00160886">
          <w:rPr>
            <w:noProof/>
            <w:webHidden/>
          </w:rPr>
          <w:instrText xml:space="preserve"> PAGEREF _Toc58961826 \h </w:instrText>
        </w:r>
        <w:r w:rsidR="00160886">
          <w:rPr>
            <w:noProof/>
            <w:webHidden/>
          </w:rPr>
        </w:r>
        <w:r w:rsidR="00160886">
          <w:rPr>
            <w:noProof/>
            <w:webHidden/>
          </w:rPr>
          <w:fldChar w:fldCharType="separate"/>
        </w:r>
        <w:r w:rsidR="00CC226D">
          <w:rPr>
            <w:noProof/>
            <w:webHidden/>
          </w:rPr>
          <w:t>5</w:t>
        </w:r>
        <w:r w:rsidR="00160886">
          <w:rPr>
            <w:noProof/>
            <w:webHidden/>
          </w:rPr>
          <w:fldChar w:fldCharType="end"/>
        </w:r>
      </w:hyperlink>
    </w:p>
    <w:p w14:paraId="2DA7F552" w14:textId="7DE4D06A"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27" w:history="1">
        <w:r w:rsidR="00160886" w:rsidRPr="00F42A71">
          <w:rPr>
            <w:rStyle w:val="af4"/>
            <w:noProof/>
          </w:rPr>
          <w:t>3.1.5 Environmental factors</w:t>
        </w:r>
        <w:r w:rsidR="00160886">
          <w:rPr>
            <w:noProof/>
            <w:webHidden/>
          </w:rPr>
          <w:tab/>
        </w:r>
        <w:r w:rsidR="00160886">
          <w:rPr>
            <w:noProof/>
            <w:webHidden/>
          </w:rPr>
          <w:fldChar w:fldCharType="begin"/>
        </w:r>
        <w:r w:rsidR="00160886">
          <w:rPr>
            <w:noProof/>
            <w:webHidden/>
          </w:rPr>
          <w:instrText xml:space="preserve"> PAGEREF _Toc58961827 \h </w:instrText>
        </w:r>
        <w:r w:rsidR="00160886">
          <w:rPr>
            <w:noProof/>
            <w:webHidden/>
          </w:rPr>
        </w:r>
        <w:r w:rsidR="00160886">
          <w:rPr>
            <w:noProof/>
            <w:webHidden/>
          </w:rPr>
          <w:fldChar w:fldCharType="separate"/>
        </w:r>
        <w:r w:rsidR="00CC226D">
          <w:rPr>
            <w:noProof/>
            <w:webHidden/>
          </w:rPr>
          <w:t>6</w:t>
        </w:r>
        <w:r w:rsidR="00160886">
          <w:rPr>
            <w:noProof/>
            <w:webHidden/>
          </w:rPr>
          <w:fldChar w:fldCharType="end"/>
        </w:r>
      </w:hyperlink>
    </w:p>
    <w:p w14:paraId="1F7B1F29" w14:textId="20BB59BE"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28" w:history="1">
        <w:r w:rsidR="00160886" w:rsidRPr="00F42A71">
          <w:rPr>
            <w:rStyle w:val="af4"/>
            <w:noProof/>
          </w:rPr>
          <w:t>3.1.6 Legal factors</w:t>
        </w:r>
        <w:r w:rsidR="00160886">
          <w:rPr>
            <w:noProof/>
            <w:webHidden/>
          </w:rPr>
          <w:tab/>
        </w:r>
        <w:r w:rsidR="00160886">
          <w:rPr>
            <w:noProof/>
            <w:webHidden/>
          </w:rPr>
          <w:fldChar w:fldCharType="begin"/>
        </w:r>
        <w:r w:rsidR="00160886">
          <w:rPr>
            <w:noProof/>
            <w:webHidden/>
          </w:rPr>
          <w:instrText xml:space="preserve"> PAGEREF _Toc58961828 \h </w:instrText>
        </w:r>
        <w:r w:rsidR="00160886">
          <w:rPr>
            <w:noProof/>
            <w:webHidden/>
          </w:rPr>
        </w:r>
        <w:r w:rsidR="00160886">
          <w:rPr>
            <w:noProof/>
            <w:webHidden/>
          </w:rPr>
          <w:fldChar w:fldCharType="separate"/>
        </w:r>
        <w:r w:rsidR="00CC226D">
          <w:rPr>
            <w:noProof/>
            <w:webHidden/>
          </w:rPr>
          <w:t>7</w:t>
        </w:r>
        <w:r w:rsidR="00160886">
          <w:rPr>
            <w:noProof/>
            <w:webHidden/>
          </w:rPr>
          <w:fldChar w:fldCharType="end"/>
        </w:r>
      </w:hyperlink>
    </w:p>
    <w:p w14:paraId="51672F9A" w14:textId="6F1C8721"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29" w:history="1">
        <w:r w:rsidR="00160886" w:rsidRPr="00F42A71">
          <w:rPr>
            <w:rStyle w:val="af4"/>
            <w:noProof/>
          </w:rPr>
          <w:t>3.2 Environmental Analysis</w:t>
        </w:r>
        <w:r w:rsidR="00160886">
          <w:rPr>
            <w:noProof/>
            <w:webHidden/>
          </w:rPr>
          <w:tab/>
        </w:r>
        <w:r w:rsidR="00160886">
          <w:rPr>
            <w:noProof/>
            <w:webHidden/>
          </w:rPr>
          <w:fldChar w:fldCharType="begin"/>
        </w:r>
        <w:r w:rsidR="00160886">
          <w:rPr>
            <w:noProof/>
            <w:webHidden/>
          </w:rPr>
          <w:instrText xml:space="preserve"> PAGEREF _Toc58961829 \h </w:instrText>
        </w:r>
        <w:r w:rsidR="00160886">
          <w:rPr>
            <w:noProof/>
            <w:webHidden/>
          </w:rPr>
        </w:r>
        <w:r w:rsidR="00160886">
          <w:rPr>
            <w:noProof/>
            <w:webHidden/>
          </w:rPr>
          <w:fldChar w:fldCharType="separate"/>
        </w:r>
        <w:r w:rsidR="00CC226D">
          <w:rPr>
            <w:noProof/>
            <w:webHidden/>
          </w:rPr>
          <w:t>7</w:t>
        </w:r>
        <w:r w:rsidR="00160886">
          <w:rPr>
            <w:noProof/>
            <w:webHidden/>
          </w:rPr>
          <w:fldChar w:fldCharType="end"/>
        </w:r>
      </w:hyperlink>
    </w:p>
    <w:p w14:paraId="7E99FA43" w14:textId="6F873034"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30" w:history="1">
        <w:r w:rsidR="00160886" w:rsidRPr="00F42A71">
          <w:rPr>
            <w:rStyle w:val="af4"/>
            <w:noProof/>
          </w:rPr>
          <w:t>3.2.1 COVID-19 Impact</w:t>
        </w:r>
        <w:r w:rsidR="00160886">
          <w:rPr>
            <w:noProof/>
            <w:webHidden/>
          </w:rPr>
          <w:tab/>
        </w:r>
        <w:r w:rsidR="00160886">
          <w:rPr>
            <w:noProof/>
            <w:webHidden/>
          </w:rPr>
          <w:fldChar w:fldCharType="begin"/>
        </w:r>
        <w:r w:rsidR="00160886">
          <w:rPr>
            <w:noProof/>
            <w:webHidden/>
          </w:rPr>
          <w:instrText xml:space="preserve"> PAGEREF _Toc58961830 \h </w:instrText>
        </w:r>
        <w:r w:rsidR="00160886">
          <w:rPr>
            <w:noProof/>
            <w:webHidden/>
          </w:rPr>
        </w:r>
        <w:r w:rsidR="00160886">
          <w:rPr>
            <w:noProof/>
            <w:webHidden/>
          </w:rPr>
          <w:fldChar w:fldCharType="separate"/>
        </w:r>
        <w:r w:rsidR="00CC226D">
          <w:rPr>
            <w:noProof/>
            <w:webHidden/>
          </w:rPr>
          <w:t>7</w:t>
        </w:r>
        <w:r w:rsidR="00160886">
          <w:rPr>
            <w:noProof/>
            <w:webHidden/>
          </w:rPr>
          <w:fldChar w:fldCharType="end"/>
        </w:r>
      </w:hyperlink>
    </w:p>
    <w:p w14:paraId="7422DBF1" w14:textId="3DB22FDD"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31" w:history="1">
        <w:r w:rsidR="00160886" w:rsidRPr="00F42A71">
          <w:rPr>
            <w:rStyle w:val="af4"/>
            <w:noProof/>
          </w:rPr>
          <w:t>3.2.2 Competition Environment</w:t>
        </w:r>
        <w:r w:rsidR="00160886">
          <w:rPr>
            <w:noProof/>
            <w:webHidden/>
          </w:rPr>
          <w:tab/>
        </w:r>
        <w:r w:rsidR="00160886">
          <w:rPr>
            <w:noProof/>
            <w:webHidden/>
          </w:rPr>
          <w:fldChar w:fldCharType="begin"/>
        </w:r>
        <w:r w:rsidR="00160886">
          <w:rPr>
            <w:noProof/>
            <w:webHidden/>
          </w:rPr>
          <w:instrText xml:space="preserve"> PAGEREF _Toc58961831 \h </w:instrText>
        </w:r>
        <w:r w:rsidR="00160886">
          <w:rPr>
            <w:noProof/>
            <w:webHidden/>
          </w:rPr>
        </w:r>
        <w:r w:rsidR="00160886">
          <w:rPr>
            <w:noProof/>
            <w:webHidden/>
          </w:rPr>
          <w:fldChar w:fldCharType="separate"/>
        </w:r>
        <w:r w:rsidR="00CC226D">
          <w:rPr>
            <w:noProof/>
            <w:webHidden/>
          </w:rPr>
          <w:t>8</w:t>
        </w:r>
        <w:r w:rsidR="00160886">
          <w:rPr>
            <w:noProof/>
            <w:webHidden/>
          </w:rPr>
          <w:fldChar w:fldCharType="end"/>
        </w:r>
      </w:hyperlink>
    </w:p>
    <w:p w14:paraId="785C9346" w14:textId="59C8D686"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32" w:history="1">
        <w:r w:rsidR="00160886" w:rsidRPr="00F42A71">
          <w:rPr>
            <w:rStyle w:val="af4"/>
            <w:noProof/>
          </w:rPr>
          <w:t>3.3 SWOT Analysis</w:t>
        </w:r>
        <w:r w:rsidR="00160886">
          <w:rPr>
            <w:noProof/>
            <w:webHidden/>
          </w:rPr>
          <w:tab/>
        </w:r>
        <w:r w:rsidR="00160886">
          <w:rPr>
            <w:noProof/>
            <w:webHidden/>
          </w:rPr>
          <w:fldChar w:fldCharType="begin"/>
        </w:r>
        <w:r w:rsidR="00160886">
          <w:rPr>
            <w:noProof/>
            <w:webHidden/>
          </w:rPr>
          <w:instrText xml:space="preserve"> PAGEREF _Toc58961832 \h </w:instrText>
        </w:r>
        <w:r w:rsidR="00160886">
          <w:rPr>
            <w:noProof/>
            <w:webHidden/>
          </w:rPr>
        </w:r>
        <w:r w:rsidR="00160886">
          <w:rPr>
            <w:noProof/>
            <w:webHidden/>
          </w:rPr>
          <w:fldChar w:fldCharType="separate"/>
        </w:r>
        <w:r w:rsidR="00CC226D">
          <w:rPr>
            <w:noProof/>
            <w:webHidden/>
          </w:rPr>
          <w:t>9</w:t>
        </w:r>
        <w:r w:rsidR="00160886">
          <w:rPr>
            <w:noProof/>
            <w:webHidden/>
          </w:rPr>
          <w:fldChar w:fldCharType="end"/>
        </w:r>
      </w:hyperlink>
    </w:p>
    <w:p w14:paraId="128AE5D5" w14:textId="16A7A7CB"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33" w:history="1">
        <w:r w:rsidR="00160886" w:rsidRPr="00F42A71">
          <w:rPr>
            <w:rStyle w:val="af4"/>
            <w:noProof/>
          </w:rPr>
          <w:t>3.3.1 Strengths</w:t>
        </w:r>
        <w:r w:rsidR="00160886">
          <w:rPr>
            <w:noProof/>
            <w:webHidden/>
          </w:rPr>
          <w:tab/>
        </w:r>
        <w:r w:rsidR="00160886">
          <w:rPr>
            <w:noProof/>
            <w:webHidden/>
          </w:rPr>
          <w:fldChar w:fldCharType="begin"/>
        </w:r>
        <w:r w:rsidR="00160886">
          <w:rPr>
            <w:noProof/>
            <w:webHidden/>
          </w:rPr>
          <w:instrText xml:space="preserve"> PAGEREF _Toc58961833 \h </w:instrText>
        </w:r>
        <w:r w:rsidR="00160886">
          <w:rPr>
            <w:noProof/>
            <w:webHidden/>
          </w:rPr>
        </w:r>
        <w:r w:rsidR="00160886">
          <w:rPr>
            <w:noProof/>
            <w:webHidden/>
          </w:rPr>
          <w:fldChar w:fldCharType="separate"/>
        </w:r>
        <w:r w:rsidR="00CC226D">
          <w:rPr>
            <w:noProof/>
            <w:webHidden/>
          </w:rPr>
          <w:t>9</w:t>
        </w:r>
        <w:r w:rsidR="00160886">
          <w:rPr>
            <w:noProof/>
            <w:webHidden/>
          </w:rPr>
          <w:fldChar w:fldCharType="end"/>
        </w:r>
      </w:hyperlink>
    </w:p>
    <w:p w14:paraId="759FEA87" w14:textId="6236CF01"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34" w:history="1">
        <w:r w:rsidR="00160886" w:rsidRPr="00F42A71">
          <w:rPr>
            <w:rStyle w:val="af4"/>
            <w:noProof/>
          </w:rPr>
          <w:t>3.3.2 Weaknesses</w:t>
        </w:r>
        <w:r w:rsidR="00160886">
          <w:rPr>
            <w:noProof/>
            <w:webHidden/>
          </w:rPr>
          <w:tab/>
        </w:r>
        <w:r w:rsidR="00160886">
          <w:rPr>
            <w:noProof/>
            <w:webHidden/>
          </w:rPr>
          <w:fldChar w:fldCharType="begin"/>
        </w:r>
        <w:r w:rsidR="00160886">
          <w:rPr>
            <w:noProof/>
            <w:webHidden/>
          </w:rPr>
          <w:instrText xml:space="preserve"> PAGEREF _Toc58961834 \h </w:instrText>
        </w:r>
        <w:r w:rsidR="00160886">
          <w:rPr>
            <w:noProof/>
            <w:webHidden/>
          </w:rPr>
        </w:r>
        <w:r w:rsidR="00160886">
          <w:rPr>
            <w:noProof/>
            <w:webHidden/>
          </w:rPr>
          <w:fldChar w:fldCharType="separate"/>
        </w:r>
        <w:r w:rsidR="00CC226D">
          <w:rPr>
            <w:noProof/>
            <w:webHidden/>
          </w:rPr>
          <w:t>10</w:t>
        </w:r>
        <w:r w:rsidR="00160886">
          <w:rPr>
            <w:noProof/>
            <w:webHidden/>
          </w:rPr>
          <w:fldChar w:fldCharType="end"/>
        </w:r>
      </w:hyperlink>
    </w:p>
    <w:p w14:paraId="12F52832" w14:textId="752A079D"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35" w:history="1">
        <w:r w:rsidR="00160886" w:rsidRPr="00F42A71">
          <w:rPr>
            <w:rStyle w:val="af4"/>
            <w:noProof/>
          </w:rPr>
          <w:t>3.3.3 Opportunities</w:t>
        </w:r>
        <w:r w:rsidR="00160886">
          <w:rPr>
            <w:noProof/>
            <w:webHidden/>
          </w:rPr>
          <w:tab/>
        </w:r>
        <w:r w:rsidR="00160886">
          <w:rPr>
            <w:noProof/>
            <w:webHidden/>
          </w:rPr>
          <w:fldChar w:fldCharType="begin"/>
        </w:r>
        <w:r w:rsidR="00160886">
          <w:rPr>
            <w:noProof/>
            <w:webHidden/>
          </w:rPr>
          <w:instrText xml:space="preserve"> PAGEREF _Toc58961835 \h </w:instrText>
        </w:r>
        <w:r w:rsidR="00160886">
          <w:rPr>
            <w:noProof/>
            <w:webHidden/>
          </w:rPr>
        </w:r>
        <w:r w:rsidR="00160886">
          <w:rPr>
            <w:noProof/>
            <w:webHidden/>
          </w:rPr>
          <w:fldChar w:fldCharType="separate"/>
        </w:r>
        <w:r w:rsidR="00CC226D">
          <w:rPr>
            <w:noProof/>
            <w:webHidden/>
          </w:rPr>
          <w:t>11</w:t>
        </w:r>
        <w:r w:rsidR="00160886">
          <w:rPr>
            <w:noProof/>
            <w:webHidden/>
          </w:rPr>
          <w:fldChar w:fldCharType="end"/>
        </w:r>
      </w:hyperlink>
    </w:p>
    <w:p w14:paraId="6213B00C" w14:textId="1398186E"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36" w:history="1">
        <w:r w:rsidR="00160886" w:rsidRPr="00F42A71">
          <w:rPr>
            <w:rStyle w:val="af4"/>
            <w:noProof/>
          </w:rPr>
          <w:t>3.3.4 Threats</w:t>
        </w:r>
        <w:r w:rsidR="00160886">
          <w:rPr>
            <w:noProof/>
            <w:webHidden/>
          </w:rPr>
          <w:tab/>
        </w:r>
        <w:r w:rsidR="00160886">
          <w:rPr>
            <w:noProof/>
            <w:webHidden/>
          </w:rPr>
          <w:fldChar w:fldCharType="begin"/>
        </w:r>
        <w:r w:rsidR="00160886">
          <w:rPr>
            <w:noProof/>
            <w:webHidden/>
          </w:rPr>
          <w:instrText xml:space="preserve"> PAGEREF _Toc58961836 \h </w:instrText>
        </w:r>
        <w:r w:rsidR="00160886">
          <w:rPr>
            <w:noProof/>
            <w:webHidden/>
          </w:rPr>
        </w:r>
        <w:r w:rsidR="00160886">
          <w:rPr>
            <w:noProof/>
            <w:webHidden/>
          </w:rPr>
          <w:fldChar w:fldCharType="separate"/>
        </w:r>
        <w:r w:rsidR="00CC226D">
          <w:rPr>
            <w:noProof/>
            <w:webHidden/>
          </w:rPr>
          <w:t>12</w:t>
        </w:r>
        <w:r w:rsidR="00160886">
          <w:rPr>
            <w:noProof/>
            <w:webHidden/>
          </w:rPr>
          <w:fldChar w:fldCharType="end"/>
        </w:r>
      </w:hyperlink>
    </w:p>
    <w:p w14:paraId="2855AACE" w14:textId="13E51B67"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37" w:history="1">
        <w:r w:rsidR="00160886" w:rsidRPr="00F42A71">
          <w:rPr>
            <w:rStyle w:val="af4"/>
            <w:noProof/>
          </w:rPr>
          <w:t>3.4 Ansoff Matrix for H&amp;M</w:t>
        </w:r>
        <w:r w:rsidR="00160886">
          <w:rPr>
            <w:noProof/>
            <w:webHidden/>
          </w:rPr>
          <w:tab/>
        </w:r>
        <w:r w:rsidR="00160886">
          <w:rPr>
            <w:noProof/>
            <w:webHidden/>
          </w:rPr>
          <w:fldChar w:fldCharType="begin"/>
        </w:r>
        <w:r w:rsidR="00160886">
          <w:rPr>
            <w:noProof/>
            <w:webHidden/>
          </w:rPr>
          <w:instrText xml:space="preserve"> PAGEREF _Toc58961837 \h </w:instrText>
        </w:r>
        <w:r w:rsidR="00160886">
          <w:rPr>
            <w:noProof/>
            <w:webHidden/>
          </w:rPr>
        </w:r>
        <w:r w:rsidR="00160886">
          <w:rPr>
            <w:noProof/>
            <w:webHidden/>
          </w:rPr>
          <w:fldChar w:fldCharType="separate"/>
        </w:r>
        <w:r w:rsidR="00CC226D">
          <w:rPr>
            <w:noProof/>
            <w:webHidden/>
          </w:rPr>
          <w:t>13</w:t>
        </w:r>
        <w:r w:rsidR="00160886">
          <w:rPr>
            <w:noProof/>
            <w:webHidden/>
          </w:rPr>
          <w:fldChar w:fldCharType="end"/>
        </w:r>
      </w:hyperlink>
    </w:p>
    <w:p w14:paraId="798670A2" w14:textId="0F59C39D"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38" w:history="1">
        <w:r w:rsidR="00160886" w:rsidRPr="00F42A71">
          <w:rPr>
            <w:rStyle w:val="af4"/>
            <w:noProof/>
          </w:rPr>
          <w:t>3.4.1 Market Penetration</w:t>
        </w:r>
        <w:r w:rsidR="00160886">
          <w:rPr>
            <w:noProof/>
            <w:webHidden/>
          </w:rPr>
          <w:tab/>
        </w:r>
        <w:r w:rsidR="00160886">
          <w:rPr>
            <w:noProof/>
            <w:webHidden/>
          </w:rPr>
          <w:fldChar w:fldCharType="begin"/>
        </w:r>
        <w:r w:rsidR="00160886">
          <w:rPr>
            <w:noProof/>
            <w:webHidden/>
          </w:rPr>
          <w:instrText xml:space="preserve"> PAGEREF _Toc58961838 \h </w:instrText>
        </w:r>
        <w:r w:rsidR="00160886">
          <w:rPr>
            <w:noProof/>
            <w:webHidden/>
          </w:rPr>
        </w:r>
        <w:r w:rsidR="00160886">
          <w:rPr>
            <w:noProof/>
            <w:webHidden/>
          </w:rPr>
          <w:fldChar w:fldCharType="separate"/>
        </w:r>
        <w:r w:rsidR="00CC226D">
          <w:rPr>
            <w:noProof/>
            <w:webHidden/>
          </w:rPr>
          <w:t>13</w:t>
        </w:r>
        <w:r w:rsidR="00160886">
          <w:rPr>
            <w:noProof/>
            <w:webHidden/>
          </w:rPr>
          <w:fldChar w:fldCharType="end"/>
        </w:r>
      </w:hyperlink>
    </w:p>
    <w:p w14:paraId="359BE1DA" w14:textId="7A68AB4B"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39" w:history="1">
        <w:r w:rsidR="00160886" w:rsidRPr="00F42A71">
          <w:rPr>
            <w:rStyle w:val="af4"/>
            <w:noProof/>
          </w:rPr>
          <w:t>3.4.2 Market Development</w:t>
        </w:r>
        <w:r w:rsidR="00160886">
          <w:rPr>
            <w:noProof/>
            <w:webHidden/>
          </w:rPr>
          <w:tab/>
        </w:r>
        <w:r w:rsidR="00160886">
          <w:rPr>
            <w:noProof/>
            <w:webHidden/>
          </w:rPr>
          <w:fldChar w:fldCharType="begin"/>
        </w:r>
        <w:r w:rsidR="00160886">
          <w:rPr>
            <w:noProof/>
            <w:webHidden/>
          </w:rPr>
          <w:instrText xml:space="preserve"> PAGEREF _Toc58961839 \h </w:instrText>
        </w:r>
        <w:r w:rsidR="00160886">
          <w:rPr>
            <w:noProof/>
            <w:webHidden/>
          </w:rPr>
        </w:r>
        <w:r w:rsidR="00160886">
          <w:rPr>
            <w:noProof/>
            <w:webHidden/>
          </w:rPr>
          <w:fldChar w:fldCharType="separate"/>
        </w:r>
        <w:r w:rsidR="00CC226D">
          <w:rPr>
            <w:noProof/>
            <w:webHidden/>
          </w:rPr>
          <w:t>14</w:t>
        </w:r>
        <w:r w:rsidR="00160886">
          <w:rPr>
            <w:noProof/>
            <w:webHidden/>
          </w:rPr>
          <w:fldChar w:fldCharType="end"/>
        </w:r>
      </w:hyperlink>
    </w:p>
    <w:p w14:paraId="38342A5C" w14:textId="3E294736"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40" w:history="1">
        <w:r w:rsidR="00160886" w:rsidRPr="00F42A71">
          <w:rPr>
            <w:rStyle w:val="af4"/>
            <w:noProof/>
          </w:rPr>
          <w:t>3.4.3 Product Development</w:t>
        </w:r>
        <w:r w:rsidR="00160886">
          <w:rPr>
            <w:noProof/>
            <w:webHidden/>
          </w:rPr>
          <w:tab/>
        </w:r>
        <w:r w:rsidR="00160886">
          <w:rPr>
            <w:noProof/>
            <w:webHidden/>
          </w:rPr>
          <w:fldChar w:fldCharType="begin"/>
        </w:r>
        <w:r w:rsidR="00160886">
          <w:rPr>
            <w:noProof/>
            <w:webHidden/>
          </w:rPr>
          <w:instrText xml:space="preserve"> PAGEREF _Toc58961840 \h </w:instrText>
        </w:r>
        <w:r w:rsidR="00160886">
          <w:rPr>
            <w:noProof/>
            <w:webHidden/>
          </w:rPr>
        </w:r>
        <w:r w:rsidR="00160886">
          <w:rPr>
            <w:noProof/>
            <w:webHidden/>
          </w:rPr>
          <w:fldChar w:fldCharType="separate"/>
        </w:r>
        <w:r w:rsidR="00CC226D">
          <w:rPr>
            <w:noProof/>
            <w:webHidden/>
          </w:rPr>
          <w:t>14</w:t>
        </w:r>
        <w:r w:rsidR="00160886">
          <w:rPr>
            <w:noProof/>
            <w:webHidden/>
          </w:rPr>
          <w:fldChar w:fldCharType="end"/>
        </w:r>
      </w:hyperlink>
    </w:p>
    <w:p w14:paraId="4449CDCF" w14:textId="489CCE6E" w:rsidR="00160886" w:rsidRDefault="00420F50" w:rsidP="00160886">
      <w:pPr>
        <w:pStyle w:val="TOC3"/>
        <w:tabs>
          <w:tab w:val="right" w:leader="dot" w:pos="9061"/>
        </w:tabs>
        <w:spacing w:line="360" w:lineRule="auto"/>
        <w:rPr>
          <w:rFonts w:asciiTheme="minorHAnsi" w:eastAsiaTheme="minorEastAsia" w:hAnsiTheme="minorHAnsi" w:cstheme="minorBidi"/>
          <w:noProof/>
          <w:lang w:val="en-US"/>
        </w:rPr>
      </w:pPr>
      <w:hyperlink w:anchor="_Toc58961841" w:history="1">
        <w:r w:rsidR="00160886" w:rsidRPr="00F42A71">
          <w:rPr>
            <w:rStyle w:val="af4"/>
            <w:noProof/>
          </w:rPr>
          <w:t>3.4.4 Diversification</w:t>
        </w:r>
        <w:r w:rsidR="00160886">
          <w:rPr>
            <w:noProof/>
            <w:webHidden/>
          </w:rPr>
          <w:tab/>
        </w:r>
        <w:r w:rsidR="00160886">
          <w:rPr>
            <w:noProof/>
            <w:webHidden/>
          </w:rPr>
          <w:fldChar w:fldCharType="begin"/>
        </w:r>
        <w:r w:rsidR="00160886">
          <w:rPr>
            <w:noProof/>
            <w:webHidden/>
          </w:rPr>
          <w:instrText xml:space="preserve"> PAGEREF _Toc58961841 \h </w:instrText>
        </w:r>
        <w:r w:rsidR="00160886">
          <w:rPr>
            <w:noProof/>
            <w:webHidden/>
          </w:rPr>
        </w:r>
        <w:r w:rsidR="00160886">
          <w:rPr>
            <w:noProof/>
            <w:webHidden/>
          </w:rPr>
          <w:fldChar w:fldCharType="separate"/>
        </w:r>
        <w:r w:rsidR="00CC226D">
          <w:rPr>
            <w:noProof/>
            <w:webHidden/>
          </w:rPr>
          <w:t>15</w:t>
        </w:r>
        <w:r w:rsidR="00160886">
          <w:rPr>
            <w:noProof/>
            <w:webHidden/>
          </w:rPr>
          <w:fldChar w:fldCharType="end"/>
        </w:r>
      </w:hyperlink>
    </w:p>
    <w:p w14:paraId="5E69557D" w14:textId="3A3BF039"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42" w:history="1">
        <w:r w:rsidR="00160886" w:rsidRPr="00F42A71">
          <w:rPr>
            <w:rStyle w:val="af4"/>
            <w:noProof/>
          </w:rPr>
          <w:t>3.5 Bowman’s Strategy Clock of H&amp;M</w:t>
        </w:r>
        <w:r w:rsidR="00160886">
          <w:rPr>
            <w:noProof/>
            <w:webHidden/>
          </w:rPr>
          <w:tab/>
        </w:r>
        <w:r w:rsidR="00160886">
          <w:rPr>
            <w:noProof/>
            <w:webHidden/>
          </w:rPr>
          <w:fldChar w:fldCharType="begin"/>
        </w:r>
        <w:r w:rsidR="00160886">
          <w:rPr>
            <w:noProof/>
            <w:webHidden/>
          </w:rPr>
          <w:instrText xml:space="preserve"> PAGEREF _Toc58961842 \h </w:instrText>
        </w:r>
        <w:r w:rsidR="00160886">
          <w:rPr>
            <w:noProof/>
            <w:webHidden/>
          </w:rPr>
        </w:r>
        <w:r w:rsidR="00160886">
          <w:rPr>
            <w:noProof/>
            <w:webHidden/>
          </w:rPr>
          <w:fldChar w:fldCharType="separate"/>
        </w:r>
        <w:r w:rsidR="00CC226D">
          <w:rPr>
            <w:noProof/>
            <w:webHidden/>
          </w:rPr>
          <w:t>15</w:t>
        </w:r>
        <w:r w:rsidR="00160886">
          <w:rPr>
            <w:noProof/>
            <w:webHidden/>
          </w:rPr>
          <w:fldChar w:fldCharType="end"/>
        </w:r>
      </w:hyperlink>
    </w:p>
    <w:p w14:paraId="0A018DB5" w14:textId="3ABBADB4" w:rsidR="00160886" w:rsidRDefault="00420F50" w:rsidP="00160886">
      <w:pPr>
        <w:pStyle w:val="TOC1"/>
        <w:tabs>
          <w:tab w:val="right" w:leader="dot" w:pos="9061"/>
        </w:tabs>
        <w:spacing w:line="360" w:lineRule="auto"/>
        <w:rPr>
          <w:rFonts w:asciiTheme="minorHAnsi" w:eastAsiaTheme="minorEastAsia" w:hAnsiTheme="minorHAnsi" w:cstheme="minorBidi"/>
          <w:noProof/>
          <w:lang w:val="en-US"/>
        </w:rPr>
      </w:pPr>
      <w:hyperlink w:anchor="_Toc58961843" w:history="1">
        <w:r w:rsidR="00160886" w:rsidRPr="00F42A71">
          <w:rPr>
            <w:rStyle w:val="af4"/>
            <w:noProof/>
          </w:rPr>
          <w:t>4.0 Conclusion</w:t>
        </w:r>
        <w:r w:rsidR="00160886">
          <w:rPr>
            <w:noProof/>
            <w:webHidden/>
          </w:rPr>
          <w:tab/>
        </w:r>
        <w:r w:rsidR="00160886">
          <w:rPr>
            <w:noProof/>
            <w:webHidden/>
          </w:rPr>
          <w:fldChar w:fldCharType="begin"/>
        </w:r>
        <w:r w:rsidR="00160886">
          <w:rPr>
            <w:noProof/>
            <w:webHidden/>
          </w:rPr>
          <w:instrText xml:space="preserve"> PAGEREF _Toc58961843 \h </w:instrText>
        </w:r>
        <w:r w:rsidR="00160886">
          <w:rPr>
            <w:noProof/>
            <w:webHidden/>
          </w:rPr>
        </w:r>
        <w:r w:rsidR="00160886">
          <w:rPr>
            <w:noProof/>
            <w:webHidden/>
          </w:rPr>
          <w:fldChar w:fldCharType="separate"/>
        </w:r>
        <w:r w:rsidR="00CC226D">
          <w:rPr>
            <w:noProof/>
            <w:webHidden/>
          </w:rPr>
          <w:t>17</w:t>
        </w:r>
        <w:r w:rsidR="00160886">
          <w:rPr>
            <w:noProof/>
            <w:webHidden/>
          </w:rPr>
          <w:fldChar w:fldCharType="end"/>
        </w:r>
      </w:hyperlink>
    </w:p>
    <w:p w14:paraId="78A5FE71" w14:textId="7001E7AD"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44" w:history="1">
        <w:r w:rsidR="00160886" w:rsidRPr="00F42A71">
          <w:rPr>
            <w:rStyle w:val="af4"/>
            <w:noProof/>
          </w:rPr>
          <w:t>4.1 Conclusion of PESTEL</w:t>
        </w:r>
        <w:r w:rsidR="00160886">
          <w:rPr>
            <w:noProof/>
            <w:webHidden/>
          </w:rPr>
          <w:tab/>
        </w:r>
        <w:r w:rsidR="00160886">
          <w:rPr>
            <w:noProof/>
            <w:webHidden/>
          </w:rPr>
          <w:fldChar w:fldCharType="begin"/>
        </w:r>
        <w:r w:rsidR="00160886">
          <w:rPr>
            <w:noProof/>
            <w:webHidden/>
          </w:rPr>
          <w:instrText xml:space="preserve"> PAGEREF _Toc58961844 \h </w:instrText>
        </w:r>
        <w:r w:rsidR="00160886">
          <w:rPr>
            <w:noProof/>
            <w:webHidden/>
          </w:rPr>
        </w:r>
        <w:r w:rsidR="00160886">
          <w:rPr>
            <w:noProof/>
            <w:webHidden/>
          </w:rPr>
          <w:fldChar w:fldCharType="separate"/>
        </w:r>
        <w:r w:rsidR="00CC226D">
          <w:rPr>
            <w:noProof/>
            <w:webHidden/>
          </w:rPr>
          <w:t>17</w:t>
        </w:r>
        <w:r w:rsidR="00160886">
          <w:rPr>
            <w:noProof/>
            <w:webHidden/>
          </w:rPr>
          <w:fldChar w:fldCharType="end"/>
        </w:r>
      </w:hyperlink>
    </w:p>
    <w:p w14:paraId="131F1CE8" w14:textId="35692A52"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45" w:history="1">
        <w:r w:rsidR="00160886" w:rsidRPr="00F42A71">
          <w:rPr>
            <w:rStyle w:val="af4"/>
            <w:noProof/>
          </w:rPr>
          <w:t>4.2 Conclusion of SWOT</w:t>
        </w:r>
        <w:r w:rsidR="00160886">
          <w:rPr>
            <w:noProof/>
            <w:webHidden/>
          </w:rPr>
          <w:tab/>
        </w:r>
        <w:r w:rsidR="00160886">
          <w:rPr>
            <w:noProof/>
            <w:webHidden/>
          </w:rPr>
          <w:fldChar w:fldCharType="begin"/>
        </w:r>
        <w:r w:rsidR="00160886">
          <w:rPr>
            <w:noProof/>
            <w:webHidden/>
          </w:rPr>
          <w:instrText xml:space="preserve"> PAGEREF _Toc58961845 \h </w:instrText>
        </w:r>
        <w:r w:rsidR="00160886">
          <w:rPr>
            <w:noProof/>
            <w:webHidden/>
          </w:rPr>
        </w:r>
        <w:r w:rsidR="00160886">
          <w:rPr>
            <w:noProof/>
            <w:webHidden/>
          </w:rPr>
          <w:fldChar w:fldCharType="separate"/>
        </w:r>
        <w:r w:rsidR="00CC226D">
          <w:rPr>
            <w:noProof/>
            <w:webHidden/>
          </w:rPr>
          <w:t>18</w:t>
        </w:r>
        <w:r w:rsidR="00160886">
          <w:rPr>
            <w:noProof/>
            <w:webHidden/>
          </w:rPr>
          <w:fldChar w:fldCharType="end"/>
        </w:r>
      </w:hyperlink>
    </w:p>
    <w:p w14:paraId="2BA49A78" w14:textId="614247E8" w:rsidR="00160886" w:rsidRDefault="00420F50" w:rsidP="00160886">
      <w:pPr>
        <w:pStyle w:val="TOC1"/>
        <w:tabs>
          <w:tab w:val="right" w:leader="dot" w:pos="9061"/>
        </w:tabs>
        <w:spacing w:line="360" w:lineRule="auto"/>
        <w:rPr>
          <w:rFonts w:asciiTheme="minorHAnsi" w:eastAsiaTheme="minorEastAsia" w:hAnsiTheme="minorHAnsi" w:cstheme="minorBidi"/>
          <w:noProof/>
          <w:lang w:val="en-US"/>
        </w:rPr>
      </w:pPr>
      <w:hyperlink w:anchor="_Toc58961846" w:history="1">
        <w:r w:rsidR="00160886" w:rsidRPr="00F42A71">
          <w:rPr>
            <w:rStyle w:val="af4"/>
            <w:noProof/>
          </w:rPr>
          <w:t>5.0 Recommendations</w:t>
        </w:r>
        <w:r w:rsidR="00160886">
          <w:rPr>
            <w:noProof/>
            <w:webHidden/>
          </w:rPr>
          <w:tab/>
        </w:r>
        <w:r w:rsidR="00160886">
          <w:rPr>
            <w:noProof/>
            <w:webHidden/>
          </w:rPr>
          <w:fldChar w:fldCharType="begin"/>
        </w:r>
        <w:r w:rsidR="00160886">
          <w:rPr>
            <w:noProof/>
            <w:webHidden/>
          </w:rPr>
          <w:instrText xml:space="preserve"> PAGEREF _Toc58961846 \h </w:instrText>
        </w:r>
        <w:r w:rsidR="00160886">
          <w:rPr>
            <w:noProof/>
            <w:webHidden/>
          </w:rPr>
        </w:r>
        <w:r w:rsidR="00160886">
          <w:rPr>
            <w:noProof/>
            <w:webHidden/>
          </w:rPr>
          <w:fldChar w:fldCharType="separate"/>
        </w:r>
        <w:r w:rsidR="00CC226D">
          <w:rPr>
            <w:noProof/>
            <w:webHidden/>
          </w:rPr>
          <w:t>18</w:t>
        </w:r>
        <w:r w:rsidR="00160886">
          <w:rPr>
            <w:noProof/>
            <w:webHidden/>
          </w:rPr>
          <w:fldChar w:fldCharType="end"/>
        </w:r>
      </w:hyperlink>
    </w:p>
    <w:p w14:paraId="64C6AB2F" w14:textId="3409014D"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47" w:history="1">
        <w:r w:rsidR="00160886" w:rsidRPr="00F42A71">
          <w:rPr>
            <w:rStyle w:val="af4"/>
            <w:noProof/>
          </w:rPr>
          <w:t>5.1 Customer care</w:t>
        </w:r>
        <w:r w:rsidR="00160886">
          <w:rPr>
            <w:noProof/>
            <w:webHidden/>
          </w:rPr>
          <w:tab/>
        </w:r>
        <w:r w:rsidR="00160886">
          <w:rPr>
            <w:noProof/>
            <w:webHidden/>
          </w:rPr>
          <w:fldChar w:fldCharType="begin"/>
        </w:r>
        <w:r w:rsidR="00160886">
          <w:rPr>
            <w:noProof/>
            <w:webHidden/>
          </w:rPr>
          <w:instrText xml:space="preserve"> PAGEREF _Toc58961847 \h </w:instrText>
        </w:r>
        <w:r w:rsidR="00160886">
          <w:rPr>
            <w:noProof/>
            <w:webHidden/>
          </w:rPr>
        </w:r>
        <w:r w:rsidR="00160886">
          <w:rPr>
            <w:noProof/>
            <w:webHidden/>
          </w:rPr>
          <w:fldChar w:fldCharType="separate"/>
        </w:r>
        <w:r w:rsidR="00CC226D">
          <w:rPr>
            <w:noProof/>
            <w:webHidden/>
          </w:rPr>
          <w:t>18</w:t>
        </w:r>
        <w:r w:rsidR="00160886">
          <w:rPr>
            <w:noProof/>
            <w:webHidden/>
          </w:rPr>
          <w:fldChar w:fldCharType="end"/>
        </w:r>
      </w:hyperlink>
    </w:p>
    <w:p w14:paraId="34A20FC1" w14:textId="1B76FB88" w:rsidR="00160886" w:rsidRDefault="00420F50" w:rsidP="00160886">
      <w:pPr>
        <w:pStyle w:val="TOC2"/>
        <w:tabs>
          <w:tab w:val="right" w:leader="dot" w:pos="9061"/>
        </w:tabs>
        <w:spacing w:line="360" w:lineRule="auto"/>
        <w:rPr>
          <w:rFonts w:asciiTheme="minorHAnsi" w:eastAsiaTheme="minorEastAsia" w:hAnsiTheme="minorHAnsi" w:cstheme="minorBidi"/>
          <w:noProof/>
          <w:lang w:val="en-US"/>
        </w:rPr>
      </w:pPr>
      <w:hyperlink w:anchor="_Toc58961848" w:history="1">
        <w:r w:rsidR="00160886" w:rsidRPr="00F42A71">
          <w:rPr>
            <w:rStyle w:val="af4"/>
            <w:noProof/>
          </w:rPr>
          <w:t>5.2 Management</w:t>
        </w:r>
        <w:r w:rsidR="00160886">
          <w:rPr>
            <w:noProof/>
            <w:webHidden/>
          </w:rPr>
          <w:tab/>
        </w:r>
        <w:r w:rsidR="00160886">
          <w:rPr>
            <w:noProof/>
            <w:webHidden/>
          </w:rPr>
          <w:fldChar w:fldCharType="begin"/>
        </w:r>
        <w:r w:rsidR="00160886">
          <w:rPr>
            <w:noProof/>
            <w:webHidden/>
          </w:rPr>
          <w:instrText xml:space="preserve"> PAGEREF _Toc58961848 \h </w:instrText>
        </w:r>
        <w:r w:rsidR="00160886">
          <w:rPr>
            <w:noProof/>
            <w:webHidden/>
          </w:rPr>
        </w:r>
        <w:r w:rsidR="00160886">
          <w:rPr>
            <w:noProof/>
            <w:webHidden/>
          </w:rPr>
          <w:fldChar w:fldCharType="separate"/>
        </w:r>
        <w:r w:rsidR="00CC226D">
          <w:rPr>
            <w:noProof/>
            <w:webHidden/>
          </w:rPr>
          <w:t>19</w:t>
        </w:r>
        <w:r w:rsidR="00160886">
          <w:rPr>
            <w:noProof/>
            <w:webHidden/>
          </w:rPr>
          <w:fldChar w:fldCharType="end"/>
        </w:r>
      </w:hyperlink>
    </w:p>
    <w:p w14:paraId="4843253F" w14:textId="20B3C702" w:rsidR="00160886" w:rsidRDefault="00420F50" w:rsidP="00160886">
      <w:pPr>
        <w:pStyle w:val="TOC1"/>
        <w:tabs>
          <w:tab w:val="right" w:leader="dot" w:pos="9061"/>
        </w:tabs>
        <w:spacing w:line="360" w:lineRule="auto"/>
        <w:rPr>
          <w:rFonts w:asciiTheme="minorHAnsi" w:eastAsiaTheme="minorEastAsia" w:hAnsiTheme="minorHAnsi" w:cstheme="minorBidi"/>
          <w:noProof/>
          <w:lang w:val="en-US"/>
        </w:rPr>
      </w:pPr>
      <w:hyperlink w:anchor="_Toc58961849" w:history="1">
        <w:r w:rsidR="00160886" w:rsidRPr="00F42A71">
          <w:rPr>
            <w:rStyle w:val="af4"/>
            <w:noProof/>
          </w:rPr>
          <w:t>References</w:t>
        </w:r>
        <w:r w:rsidR="00160886">
          <w:rPr>
            <w:noProof/>
            <w:webHidden/>
          </w:rPr>
          <w:tab/>
        </w:r>
        <w:r w:rsidR="00160886">
          <w:rPr>
            <w:noProof/>
            <w:webHidden/>
          </w:rPr>
          <w:fldChar w:fldCharType="begin"/>
        </w:r>
        <w:r w:rsidR="00160886">
          <w:rPr>
            <w:noProof/>
            <w:webHidden/>
          </w:rPr>
          <w:instrText xml:space="preserve"> PAGEREF _Toc58961849 \h </w:instrText>
        </w:r>
        <w:r w:rsidR="00160886">
          <w:rPr>
            <w:noProof/>
            <w:webHidden/>
          </w:rPr>
        </w:r>
        <w:r w:rsidR="00160886">
          <w:rPr>
            <w:noProof/>
            <w:webHidden/>
          </w:rPr>
          <w:fldChar w:fldCharType="separate"/>
        </w:r>
        <w:r w:rsidR="00CC226D">
          <w:rPr>
            <w:noProof/>
            <w:webHidden/>
          </w:rPr>
          <w:t>21</w:t>
        </w:r>
        <w:r w:rsidR="00160886">
          <w:rPr>
            <w:noProof/>
            <w:webHidden/>
          </w:rPr>
          <w:fldChar w:fldCharType="end"/>
        </w:r>
      </w:hyperlink>
    </w:p>
    <w:p w14:paraId="69B01635" w14:textId="52F8BC53" w:rsidR="008B0C26" w:rsidRPr="00BC172D" w:rsidRDefault="00295A9B" w:rsidP="00160886">
      <w:pPr>
        <w:spacing w:line="360" w:lineRule="auto"/>
        <w:ind w:left="480"/>
        <w:rPr>
          <w:b/>
          <w:sz w:val="24"/>
        </w:rPr>
      </w:pPr>
      <w:r w:rsidRPr="00BC172D">
        <w:rPr>
          <w:sz w:val="24"/>
        </w:rPr>
        <w:fldChar w:fldCharType="end"/>
      </w:r>
    </w:p>
    <w:p w14:paraId="2350E8CA" w14:textId="77777777" w:rsidR="008B0C26" w:rsidRPr="00BC172D" w:rsidRDefault="00295A9B" w:rsidP="002B5092">
      <w:pPr>
        <w:spacing w:line="480" w:lineRule="auto"/>
        <w:jc w:val="center"/>
        <w:rPr>
          <w:rFonts w:eastAsia="仿宋_GB2312"/>
          <w:b/>
          <w:sz w:val="24"/>
        </w:rPr>
      </w:pPr>
      <w:r w:rsidRPr="00BC172D">
        <w:rPr>
          <w:b/>
          <w:sz w:val="24"/>
        </w:rPr>
        <w:br w:type="page"/>
      </w:r>
    </w:p>
    <w:p w14:paraId="4134BCC5" w14:textId="77777777" w:rsidR="008B0C26" w:rsidRPr="00BC172D" w:rsidRDefault="008B0C26">
      <w:pPr>
        <w:spacing w:line="360" w:lineRule="auto"/>
        <w:sectPr w:rsidR="008B0C26" w:rsidRPr="00BC172D">
          <w:headerReference w:type="default" r:id="rId12"/>
          <w:footerReference w:type="default" r:id="rId13"/>
          <w:pgSz w:w="11906" w:h="16838"/>
          <w:pgMar w:top="1440" w:right="1134" w:bottom="1440" w:left="1701" w:header="1134" w:footer="1134" w:gutter="0"/>
          <w:pgNumType w:fmt="upperRoman" w:start="1"/>
          <w:cols w:space="425"/>
          <w:docGrid w:type="lines" w:linePitch="312"/>
        </w:sectPr>
      </w:pPr>
    </w:p>
    <w:p w14:paraId="2772B61A" w14:textId="2882C722" w:rsidR="008B0C26" w:rsidRPr="00BC172D" w:rsidRDefault="00295A9B">
      <w:pPr>
        <w:pStyle w:val="1"/>
        <w:ind w:left="643" w:hanging="643"/>
        <w:rPr>
          <w:rFonts w:eastAsia="宋体"/>
        </w:rPr>
      </w:pPr>
      <w:bookmarkStart w:id="1" w:name="_Toc226471809"/>
      <w:bookmarkStart w:id="2" w:name="_Toc58961819"/>
      <w:r w:rsidRPr="00BC172D">
        <w:rPr>
          <w:rFonts w:eastAsia="宋体"/>
        </w:rPr>
        <w:t xml:space="preserve">1.0 </w:t>
      </w:r>
      <w:bookmarkEnd w:id="1"/>
      <w:r w:rsidR="00422303" w:rsidRPr="00BC172D">
        <w:rPr>
          <w:rFonts w:eastAsia="宋体"/>
          <w:color w:val="000000" w:themeColor="text1"/>
        </w:rPr>
        <w:t>Executive Summary</w:t>
      </w:r>
      <w:bookmarkEnd w:id="2"/>
    </w:p>
    <w:p w14:paraId="76C0DCC2" w14:textId="77777777" w:rsidR="008B0C26" w:rsidRPr="00BC172D" w:rsidRDefault="008B0C26">
      <w:pPr>
        <w:spacing w:line="360" w:lineRule="auto"/>
        <w:ind w:firstLineChars="200" w:firstLine="482"/>
        <w:jc w:val="left"/>
        <w:rPr>
          <w:b/>
          <w:sz w:val="24"/>
        </w:rPr>
      </w:pPr>
    </w:p>
    <w:p w14:paraId="16B9163F" w14:textId="0FF0AD15" w:rsidR="00BC172D" w:rsidRDefault="00BC172D" w:rsidP="00AA4580">
      <w:pPr>
        <w:spacing w:line="480" w:lineRule="auto"/>
        <w:ind w:firstLineChars="200" w:firstLine="480"/>
        <w:rPr>
          <w:sz w:val="24"/>
        </w:rPr>
      </w:pPr>
      <w:r w:rsidRPr="00BC172D">
        <w:rPr>
          <w:sz w:val="24"/>
        </w:rPr>
        <w:t>This assignment aims to provide a detailed and professional analysis of H&amp;M, focusing on the strategic direction of a creative reshaping of the organisation, from which a way forward and future direction can be explored. Meanwhile, providing new customer care in the context of a global disease pandemic to keep the company afloat and sustainably competitive.</w:t>
      </w:r>
      <w:r w:rsidR="00CE7D53">
        <w:rPr>
          <w:sz w:val="24"/>
        </w:rPr>
        <w:t xml:space="preserve"> </w:t>
      </w:r>
      <w:r w:rsidR="00CE7D53" w:rsidRPr="00CE7D53">
        <w:rPr>
          <w:sz w:val="24"/>
        </w:rPr>
        <w:t xml:space="preserve">This assignment uses the SWOT and PESTEL to carry out a detailed external and internal analysis, </w:t>
      </w:r>
      <w:r w:rsidR="00081EB0">
        <w:rPr>
          <w:rFonts w:hint="eastAsia"/>
          <w:sz w:val="24"/>
        </w:rPr>
        <w:t>as</w:t>
      </w:r>
      <w:r w:rsidR="00081EB0">
        <w:rPr>
          <w:sz w:val="24"/>
        </w:rPr>
        <w:t xml:space="preserve"> well as </w:t>
      </w:r>
      <w:r w:rsidR="00081EB0" w:rsidRPr="00081EB0">
        <w:rPr>
          <w:sz w:val="24"/>
          <w:lang w:val="en-US"/>
        </w:rPr>
        <w:t>Ansoff Matrix</w:t>
      </w:r>
      <w:r w:rsidR="00081EB0" w:rsidRPr="00081EB0">
        <w:rPr>
          <w:rFonts w:hint="eastAsia"/>
          <w:sz w:val="24"/>
        </w:rPr>
        <w:t xml:space="preserve"> </w:t>
      </w:r>
      <w:r w:rsidR="00081EB0">
        <w:rPr>
          <w:sz w:val="24"/>
        </w:rPr>
        <w:t xml:space="preserve">and </w:t>
      </w:r>
      <w:r w:rsidR="00081EB0" w:rsidRPr="00081EB0">
        <w:rPr>
          <w:sz w:val="24"/>
          <w:lang w:val="en-US"/>
        </w:rPr>
        <w:t>Bowman’s Strategy Clock</w:t>
      </w:r>
      <w:r w:rsidR="00081EB0" w:rsidRPr="00081EB0">
        <w:rPr>
          <w:rFonts w:hint="eastAsia"/>
          <w:sz w:val="24"/>
        </w:rPr>
        <w:t xml:space="preserve"> </w:t>
      </w:r>
      <w:r w:rsidR="00081EB0">
        <w:rPr>
          <w:sz w:val="24"/>
        </w:rPr>
        <w:t xml:space="preserve">for </w:t>
      </w:r>
      <w:r w:rsidR="00CE7D53" w:rsidRPr="00CE7D53">
        <w:rPr>
          <w:rFonts w:hint="eastAsia"/>
          <w:sz w:val="24"/>
        </w:rPr>
        <w:t>p</w:t>
      </w:r>
      <w:r w:rsidR="00CE7D53" w:rsidRPr="00CE7D53">
        <w:rPr>
          <w:sz w:val="24"/>
        </w:rPr>
        <w:t>roviding the company with a critical and complete assessment of strategic options through which it hopes to achieve a more humane and personalised customer care.</w:t>
      </w:r>
    </w:p>
    <w:p w14:paraId="313F0380" w14:textId="3721628D" w:rsidR="008B0C26" w:rsidRPr="00BC172D" w:rsidRDefault="00CF46CD" w:rsidP="00081EB0">
      <w:pPr>
        <w:spacing w:line="480" w:lineRule="auto"/>
        <w:ind w:firstLineChars="200" w:firstLine="480"/>
        <w:rPr>
          <w:sz w:val="24"/>
        </w:rPr>
      </w:pPr>
      <w:r w:rsidRPr="00CF46CD">
        <w:rPr>
          <w:sz w:val="24"/>
        </w:rPr>
        <w:t xml:space="preserve">The analysis shows that there are still opportunities for H&amp;M in the post-epidemic era, but the SWOT analysis shows that there are also areas in which we can make improvements. Also, there are areas and areas where progress can be made at the level of customer care and </w:t>
      </w:r>
      <w:r w:rsidRPr="00081EB0">
        <w:rPr>
          <w:color w:val="000000" w:themeColor="text1"/>
          <w:sz w:val="24"/>
        </w:rPr>
        <w:t>management systems</w:t>
      </w:r>
      <w:r w:rsidR="00081EB0" w:rsidRPr="00081EB0">
        <w:rPr>
          <w:color w:val="000000" w:themeColor="text1"/>
          <w:sz w:val="24"/>
        </w:rPr>
        <w:t xml:space="preserve"> </w:t>
      </w:r>
      <w:r w:rsidR="006D3538" w:rsidRPr="00081EB0">
        <w:rPr>
          <w:color w:val="000000" w:themeColor="text1"/>
          <w:sz w:val="24"/>
        </w:rPr>
        <w:t>(H&amp;M, 2020)</w:t>
      </w:r>
      <w:r w:rsidR="008A2B9D" w:rsidRPr="00081EB0">
        <w:rPr>
          <w:color w:val="000000" w:themeColor="text1"/>
          <w:sz w:val="24"/>
        </w:rPr>
        <w:t xml:space="preserve">. </w:t>
      </w:r>
      <w:bookmarkStart w:id="3" w:name="_Hlk7906008"/>
      <w:bookmarkStart w:id="4" w:name="_Toc226471814"/>
    </w:p>
    <w:bookmarkEnd w:id="3"/>
    <w:p w14:paraId="59761513" w14:textId="1E61A6C9" w:rsidR="009976B9" w:rsidRPr="00BC172D" w:rsidRDefault="009976B9" w:rsidP="009976B9">
      <w:pPr>
        <w:spacing w:line="360" w:lineRule="auto"/>
        <w:ind w:leftChars="100" w:left="210" w:firstLineChars="100" w:firstLine="240"/>
        <w:rPr>
          <w:sz w:val="24"/>
        </w:rPr>
      </w:pPr>
    </w:p>
    <w:p w14:paraId="22134FFF" w14:textId="6856048B" w:rsidR="008B0C26" w:rsidRPr="00BC172D" w:rsidRDefault="00295A9B">
      <w:pPr>
        <w:pStyle w:val="1"/>
        <w:ind w:left="643" w:hanging="643"/>
        <w:rPr>
          <w:rFonts w:eastAsia="宋体"/>
          <w:color w:val="000000" w:themeColor="text1"/>
        </w:rPr>
      </w:pPr>
      <w:bookmarkStart w:id="5" w:name="_Toc58961820"/>
      <w:r w:rsidRPr="00BC172D">
        <w:rPr>
          <w:rFonts w:eastAsia="宋体"/>
          <w:szCs w:val="30"/>
        </w:rPr>
        <w:t>2.0</w:t>
      </w:r>
      <w:r w:rsidRPr="00BC172D">
        <w:rPr>
          <w:rFonts w:eastAsia="宋体"/>
          <w:lang w:eastAsia="en-US"/>
        </w:rPr>
        <w:t xml:space="preserve"> </w:t>
      </w:r>
      <w:r w:rsidR="00803730" w:rsidRPr="00BC172D">
        <w:rPr>
          <w:rFonts w:eastAsia="宋体"/>
          <w:color w:val="000000" w:themeColor="text1"/>
        </w:rPr>
        <w:t>Introduction</w:t>
      </w:r>
      <w:bookmarkEnd w:id="5"/>
    </w:p>
    <w:bookmarkEnd w:id="4"/>
    <w:p w14:paraId="5522992C" w14:textId="77777777" w:rsidR="00CC626E" w:rsidRPr="00BC172D" w:rsidRDefault="00CC626E" w:rsidP="00CC626E">
      <w:pPr>
        <w:spacing w:line="360" w:lineRule="auto"/>
        <w:ind w:leftChars="100" w:left="210" w:firstLineChars="100" w:firstLine="240"/>
        <w:rPr>
          <w:sz w:val="24"/>
        </w:rPr>
      </w:pPr>
    </w:p>
    <w:p w14:paraId="6B7AF2B7" w14:textId="171F49AB" w:rsidR="000D0B32" w:rsidRDefault="000D0B32" w:rsidP="004A5A7B">
      <w:pPr>
        <w:spacing w:line="480" w:lineRule="auto"/>
        <w:ind w:firstLineChars="200" w:firstLine="480"/>
        <w:rPr>
          <w:sz w:val="24"/>
        </w:rPr>
      </w:pPr>
      <w:r w:rsidRPr="000D0B32">
        <w:rPr>
          <w:sz w:val="24"/>
        </w:rPr>
        <w:t>The assignment aims to accurately analyse the internal and external environment in which H&amp;M operates and to creatively analyse the strategic direction of H&amp;M to discover a viable way forward, conditions and circumstances that could be altered by the COVID-19 epidemic. The ultimate aim that the analysis hopes to achieve is to provide H&amp;M with personalised and comprehensive customer care, which will be based on the previous analysis.</w:t>
      </w:r>
    </w:p>
    <w:p w14:paraId="2659F406" w14:textId="77777777" w:rsidR="000D0B32" w:rsidRPr="00BC172D" w:rsidRDefault="000D0B32" w:rsidP="004A5A7B">
      <w:pPr>
        <w:spacing w:line="480" w:lineRule="auto"/>
        <w:ind w:firstLineChars="200" w:firstLine="480"/>
        <w:rPr>
          <w:sz w:val="24"/>
        </w:rPr>
      </w:pPr>
    </w:p>
    <w:p w14:paraId="3E56F330" w14:textId="6AF78B0D" w:rsidR="008B0C26" w:rsidRPr="00BC172D" w:rsidRDefault="00295A9B">
      <w:pPr>
        <w:pStyle w:val="1"/>
        <w:ind w:left="643" w:hanging="643"/>
        <w:rPr>
          <w:rFonts w:eastAsia="宋体"/>
          <w:sz w:val="28"/>
          <w:szCs w:val="40"/>
        </w:rPr>
      </w:pPr>
      <w:bookmarkStart w:id="6" w:name="_Toc226471824"/>
      <w:bookmarkStart w:id="7" w:name="_Toc58961821"/>
      <w:r w:rsidRPr="00BC172D">
        <w:rPr>
          <w:rFonts w:eastAsia="宋体"/>
        </w:rPr>
        <w:t xml:space="preserve">3.0 </w:t>
      </w:r>
      <w:bookmarkEnd w:id="6"/>
      <w:r w:rsidR="00803730" w:rsidRPr="00BC172D">
        <w:rPr>
          <w:rFonts w:eastAsia="宋体"/>
        </w:rPr>
        <w:t>Main findings of strategic analysis and critical evaluation of the strategic options</w:t>
      </w:r>
      <w:bookmarkEnd w:id="7"/>
    </w:p>
    <w:p w14:paraId="75201F80" w14:textId="77777777" w:rsidR="00063AFE" w:rsidRDefault="00063AFE" w:rsidP="00063AFE">
      <w:pPr>
        <w:spacing w:line="480" w:lineRule="auto"/>
        <w:ind w:firstLineChars="200" w:firstLine="420"/>
        <w:rPr>
          <w:color w:val="FF0000"/>
        </w:rPr>
      </w:pPr>
      <w:bookmarkStart w:id="8" w:name="_Toc226471828"/>
      <w:bookmarkStart w:id="9" w:name="_Toc58961822"/>
    </w:p>
    <w:p w14:paraId="476D1BC4" w14:textId="06DA29C3" w:rsidR="00EC1FCB" w:rsidRDefault="00295A9B" w:rsidP="00EC1FCB">
      <w:pPr>
        <w:pStyle w:val="2"/>
        <w:rPr>
          <w:color w:val="000000" w:themeColor="text1"/>
        </w:rPr>
      </w:pPr>
      <w:r w:rsidRPr="00BC172D">
        <w:rPr>
          <w:color w:val="000000" w:themeColor="text1"/>
        </w:rPr>
        <w:t>3.</w:t>
      </w:r>
      <w:r w:rsidR="004A5A7B">
        <w:rPr>
          <w:color w:val="000000" w:themeColor="text1"/>
        </w:rPr>
        <w:t>1</w:t>
      </w:r>
      <w:r w:rsidRPr="00BC172D">
        <w:rPr>
          <w:color w:val="000000" w:themeColor="text1"/>
        </w:rPr>
        <w:t xml:space="preserve"> </w:t>
      </w:r>
      <w:r w:rsidR="00FE0760" w:rsidRPr="00BC172D">
        <w:rPr>
          <w:color w:val="000000" w:themeColor="text1"/>
        </w:rPr>
        <w:t>PESTEL Analysis</w:t>
      </w:r>
      <w:bookmarkEnd w:id="9"/>
    </w:p>
    <w:p w14:paraId="39CB6F08" w14:textId="77777777" w:rsidR="00EC1FCB" w:rsidRDefault="00EC1FCB" w:rsidP="00EC1FCB">
      <w:pPr>
        <w:spacing w:line="480" w:lineRule="auto"/>
        <w:ind w:firstLineChars="200" w:firstLine="420"/>
        <w:rPr>
          <w:color w:val="FF0000"/>
        </w:rPr>
      </w:pPr>
    </w:p>
    <w:p w14:paraId="48A4CD2F" w14:textId="723E7ECF" w:rsidR="00FE0760" w:rsidRPr="00BC172D" w:rsidRDefault="00A24A1D" w:rsidP="00FE0760">
      <w:pPr>
        <w:pStyle w:val="3"/>
        <w:rPr>
          <w:color w:val="000000" w:themeColor="text1"/>
        </w:rPr>
      </w:pPr>
      <w:bookmarkStart w:id="10" w:name="_Toc58961823"/>
      <w:r w:rsidRPr="00BC172D">
        <w:rPr>
          <w:color w:val="000000" w:themeColor="text1"/>
        </w:rPr>
        <w:t>3</w:t>
      </w:r>
      <w:r w:rsidR="00FE0760" w:rsidRPr="00BC172D">
        <w:rPr>
          <w:color w:val="000000" w:themeColor="text1"/>
        </w:rPr>
        <w:t>.</w:t>
      </w:r>
      <w:r w:rsidR="004A5A7B">
        <w:rPr>
          <w:color w:val="000000" w:themeColor="text1"/>
        </w:rPr>
        <w:t>1</w:t>
      </w:r>
      <w:r w:rsidR="00FE0760" w:rsidRPr="00BC172D">
        <w:rPr>
          <w:color w:val="000000" w:themeColor="text1"/>
        </w:rPr>
        <w:t xml:space="preserve">.1 </w:t>
      </w:r>
      <w:r w:rsidRPr="00BC172D">
        <w:rPr>
          <w:color w:val="000000" w:themeColor="text1"/>
        </w:rPr>
        <w:t>Political factors</w:t>
      </w:r>
      <w:bookmarkEnd w:id="10"/>
    </w:p>
    <w:p w14:paraId="04F5C551" w14:textId="77777777" w:rsidR="00EC1FCB" w:rsidRDefault="00EC1FCB" w:rsidP="00A52F1C">
      <w:pPr>
        <w:spacing w:line="480" w:lineRule="auto"/>
        <w:ind w:firstLineChars="200" w:firstLine="420"/>
        <w:rPr>
          <w:color w:val="FF0000"/>
        </w:rPr>
      </w:pPr>
    </w:p>
    <w:p w14:paraId="38410482" w14:textId="7EF29C65" w:rsidR="00A52F1C" w:rsidRPr="00BC172D" w:rsidRDefault="00520FFE" w:rsidP="00A52F1C">
      <w:pPr>
        <w:spacing w:line="480" w:lineRule="auto"/>
        <w:ind w:firstLineChars="200" w:firstLine="480"/>
        <w:rPr>
          <w:sz w:val="24"/>
        </w:rPr>
      </w:pPr>
      <w:r w:rsidRPr="00BC172D">
        <w:rPr>
          <w:sz w:val="24"/>
        </w:rPr>
        <w:t>Politics is probably the biggest source of uncertainty for H&amp;M and the apparel industry as a whole; several geopolitical events between 2016 and 2019 have rocked the fashion industry, yet the COVID-19 pandemic at the end of 2019 has made this uncertainty still prevalent</w:t>
      </w:r>
      <w:r w:rsidR="00AE222F">
        <w:rPr>
          <w:sz w:val="24"/>
        </w:rPr>
        <w:t xml:space="preserve"> </w:t>
      </w:r>
      <w:r w:rsidRPr="00BC172D">
        <w:rPr>
          <w:sz w:val="24"/>
        </w:rPr>
        <w:t>(</w:t>
      </w:r>
      <w:proofErr w:type="spellStart"/>
      <w:r w:rsidRPr="00BC172D">
        <w:rPr>
          <w:sz w:val="24"/>
        </w:rPr>
        <w:t>McK</w:t>
      </w:r>
      <w:proofErr w:type="spellEnd"/>
      <w:r w:rsidRPr="00BC172D">
        <w:rPr>
          <w:sz w:val="24"/>
        </w:rPr>
        <w:t>-BOF, 2017). H&amp;M is faced with various political tensions other than terrorism, which continue to affect the world and increase the uncertainty before it. Ongoing political changes in the US and the UK will also affect H&amp;M's investment and trade in both countries</w:t>
      </w:r>
      <w:r w:rsidR="00CB7D3B">
        <w:rPr>
          <w:sz w:val="24"/>
        </w:rPr>
        <w:t xml:space="preserve"> </w:t>
      </w:r>
      <w:r w:rsidR="00CB7D3B">
        <w:rPr>
          <w:sz w:val="24"/>
        </w:rPr>
        <w:fldChar w:fldCharType="begin"/>
      </w:r>
      <w:r w:rsidR="00CB7D3B">
        <w:rPr>
          <w:sz w:val="24"/>
        </w:rPr>
        <w:instrText xml:space="preserve"> ADDIN EN.CITE &lt;EndNote&gt;&lt;Cite&gt;&lt;Author&gt;Tetlow&lt;/Author&gt;&lt;Year&gt;2018&lt;/Year&gt;&lt;RecNum&gt;12&lt;/RecNum&gt;&lt;DisplayText&gt;(Tetlow and Stojanovic, 2018)&lt;/DisplayText&gt;&lt;record&gt;&lt;rec-number&gt;12&lt;/rec-number&gt;&lt;foreign-keys&gt;&lt;key app="EN" db-id="vr0r20xtztfdzze9st7xdtp5w2tavxw52fst" timestamp="1608193023"&gt;12&lt;/key&gt;&lt;/foreign-keys&gt;&lt;ref-type name="Journal Article"&gt;17&lt;/ref-type&gt;&lt;contributors&gt;&lt;authors&gt;&lt;author&gt;Tetlow, Gemma&lt;/author&gt;&lt;author&gt;Stojanovic, Alex&lt;/author&gt;&lt;/authors&gt;&lt;/contributors&gt;&lt;titles&gt;&lt;title&gt;Understanding the economic impact of Brexit&lt;/title&gt;&lt;secondary-title&gt;Institute for government&lt;/secondary-title&gt;&lt;/titles&gt;&lt;periodical&gt;&lt;full-title&gt;Institute for government&lt;/full-title&gt;&lt;/periodical&gt;&lt;pages&gt;2-76&lt;/pages&gt;&lt;dates&gt;&lt;year&gt;2018&lt;/year&gt;&lt;/dates&gt;&lt;urls&gt;&lt;/urls&gt;&lt;/record&gt;&lt;/Cite&gt;&lt;/EndNote&gt;</w:instrText>
      </w:r>
      <w:r w:rsidR="00CB7D3B">
        <w:rPr>
          <w:sz w:val="24"/>
        </w:rPr>
        <w:fldChar w:fldCharType="separate"/>
      </w:r>
      <w:r w:rsidR="00CB7D3B">
        <w:rPr>
          <w:noProof/>
          <w:sz w:val="24"/>
        </w:rPr>
        <w:t>(Tetlow and Stojanovic, 2018)</w:t>
      </w:r>
      <w:r w:rsidR="00CB7D3B">
        <w:rPr>
          <w:sz w:val="24"/>
        </w:rPr>
        <w:fldChar w:fldCharType="end"/>
      </w:r>
      <w:r w:rsidRPr="00BC172D">
        <w:rPr>
          <w:sz w:val="24"/>
        </w:rPr>
        <w:t xml:space="preserve">. </w:t>
      </w:r>
      <w:r w:rsidR="00A52F1C" w:rsidRPr="00BC172D">
        <w:rPr>
          <w:sz w:val="24"/>
        </w:rPr>
        <w:t>In 2010, for example, the terrorist crisis in which a little girl's clothes were torn off in an H&amp;M shop put the company in the crosshairs and exposed it to numerous accusations and criticisms</w:t>
      </w:r>
      <w:r w:rsidR="00E7305D" w:rsidRPr="00BC172D">
        <w:rPr>
          <w:sz w:val="24"/>
        </w:rPr>
        <w:t xml:space="preserve"> (Coombs and Holladay, 2012)</w:t>
      </w:r>
      <w:r w:rsidR="00A52F1C" w:rsidRPr="00BC172D">
        <w:rPr>
          <w:sz w:val="24"/>
        </w:rPr>
        <w:t>.</w:t>
      </w:r>
      <w:r w:rsidR="00C3056E">
        <w:rPr>
          <w:sz w:val="24"/>
        </w:rPr>
        <w:t xml:space="preserve"> </w:t>
      </w:r>
      <w:r w:rsidR="00C3056E" w:rsidRPr="00C3056E">
        <w:rPr>
          <w:sz w:val="24"/>
        </w:rPr>
        <w:t>The problems caused by these political factors have had an impact on H&amp;M's operations.</w:t>
      </w:r>
    </w:p>
    <w:p w14:paraId="4FBB9A0C" w14:textId="3E82F8D3" w:rsidR="00F87DBC" w:rsidRPr="00BC172D" w:rsidRDefault="002F648E" w:rsidP="00F87DBC">
      <w:pPr>
        <w:spacing w:line="480" w:lineRule="auto"/>
        <w:ind w:firstLineChars="198" w:firstLine="475"/>
        <w:rPr>
          <w:sz w:val="24"/>
        </w:rPr>
      </w:pPr>
      <w:r w:rsidRPr="00BC172D">
        <w:rPr>
          <w:sz w:val="24"/>
        </w:rPr>
        <w:t xml:space="preserve">Owning and operating several stores around the world, H&amp;M's commitment to the political aspects of the business has become increasingly important. Therefore, when dealing with investments and contacts in countries that are experiencing political unrest or are temporarily unlicensed to operate, the company closely monitors the progress of all stages of the process and has detailed preparation and contingency plans in place to minimize its risk of loss and the damage and hardship of being </w:t>
      </w:r>
      <w:r w:rsidR="00A03DF5" w:rsidRPr="00BC172D">
        <w:rPr>
          <w:sz w:val="24"/>
        </w:rPr>
        <w:t>amid</w:t>
      </w:r>
      <w:r w:rsidRPr="00BC172D">
        <w:rPr>
          <w:sz w:val="24"/>
        </w:rPr>
        <w:t xml:space="preserve"> political instability</w:t>
      </w:r>
      <w:r w:rsidR="007C1ED8" w:rsidRPr="00BC172D">
        <w:rPr>
          <w:sz w:val="24"/>
        </w:rPr>
        <w:t xml:space="preserve"> (</w:t>
      </w:r>
      <w:proofErr w:type="spellStart"/>
      <w:r w:rsidR="007C1ED8" w:rsidRPr="00BC172D">
        <w:rPr>
          <w:sz w:val="24"/>
        </w:rPr>
        <w:t>Mitman</w:t>
      </w:r>
      <w:proofErr w:type="spellEnd"/>
      <w:r w:rsidR="007C1ED8" w:rsidRPr="00BC172D">
        <w:rPr>
          <w:sz w:val="24"/>
        </w:rPr>
        <w:t>, 2018).</w:t>
      </w:r>
    </w:p>
    <w:p w14:paraId="4456615C" w14:textId="12FC494C" w:rsidR="00A24A1D" w:rsidRPr="00BC172D" w:rsidRDefault="00F87DBC" w:rsidP="00AE222F">
      <w:pPr>
        <w:spacing w:line="480" w:lineRule="auto"/>
        <w:ind w:firstLineChars="198" w:firstLine="475"/>
        <w:rPr>
          <w:sz w:val="24"/>
        </w:rPr>
      </w:pPr>
      <w:r w:rsidRPr="00BC172D">
        <w:rPr>
          <w:sz w:val="24"/>
        </w:rPr>
        <w:t>The world is now experiencing an environment of political stability, with regional conflicts and geopolitics occurring in only a few regions</w:t>
      </w:r>
      <w:r w:rsidR="00620375">
        <w:rPr>
          <w:sz w:val="24"/>
        </w:rPr>
        <w:t xml:space="preserve"> </w:t>
      </w:r>
      <w:r w:rsidR="00620375">
        <w:rPr>
          <w:sz w:val="24"/>
        </w:rPr>
        <w:fldChar w:fldCharType="begin"/>
      </w:r>
      <w:r w:rsidR="00620375">
        <w:rPr>
          <w:sz w:val="24"/>
        </w:rPr>
        <w:instrText xml:space="preserve"> ADDIN EN.CITE &lt;EndNote&gt;&lt;Cite&gt;&lt;Author&gt;Boussebaa&lt;/Author&gt;&lt;Year&gt;2014&lt;/Year&gt;&lt;RecNum&gt;13&lt;/RecNum&gt;&lt;DisplayText&gt;(Boussebaa et al., 2014)&lt;/DisplayText&gt;&lt;record&gt;&lt;rec-number&gt;13&lt;/rec-number&gt;&lt;foreign-keys&gt;&lt;key app="EN" db-id="vr0r20xtztfdzze9st7xdtp5w2tavxw52fst" timestamp="1608194003"&gt;13&lt;/key&gt;&lt;/foreign-keys&gt;&lt;ref-type name="Journal Article"&gt;17&lt;/ref-type&gt;&lt;contributors&gt;&lt;authors&gt;&lt;author&gt;Boussebaa, Mehdi&lt;/author&gt;&lt;author&gt;Sturdy, Andrew&lt;/author&gt;&lt;author&gt;Morgan, Glenn&lt;/author&gt;&lt;/authors&gt;&lt;/contributors&gt;&lt;titles&gt;&lt;title&gt;Learning from the world? Horizontal knowledge flows and geopolitics in international consulting firms&lt;/title&gt;&lt;secondary-title&gt;The International Journal of Human Resource Management&lt;/secondary-title&gt;&lt;/titles&gt;&lt;periodical&gt;&lt;full-title&gt;The International Journal of Human Resource Management&lt;/full-title&gt;&lt;/periodical&gt;&lt;pages&gt;1227-1242&lt;/pages&gt;&lt;volume&gt;25&lt;/volume&gt;&lt;number&gt;9&lt;/number&gt;&lt;dates&gt;&lt;year&gt;2014&lt;/year&gt;&lt;/dates&gt;&lt;isbn&gt;0958-5192&lt;/isbn&gt;&lt;urls&gt;&lt;/urls&gt;&lt;/record&gt;&lt;/Cite&gt;&lt;/EndNote&gt;</w:instrText>
      </w:r>
      <w:r w:rsidR="00620375">
        <w:rPr>
          <w:sz w:val="24"/>
        </w:rPr>
        <w:fldChar w:fldCharType="separate"/>
      </w:r>
      <w:r w:rsidR="00620375">
        <w:rPr>
          <w:noProof/>
          <w:sz w:val="24"/>
        </w:rPr>
        <w:t>(Boussebaa et al., 2014)</w:t>
      </w:r>
      <w:r w:rsidR="00620375">
        <w:rPr>
          <w:sz w:val="24"/>
        </w:rPr>
        <w:fldChar w:fldCharType="end"/>
      </w:r>
      <w:r w:rsidRPr="00BC172D">
        <w:rPr>
          <w:sz w:val="24"/>
        </w:rPr>
        <w:t xml:space="preserve">. </w:t>
      </w:r>
      <w:r w:rsidR="0025782C" w:rsidRPr="00BC172D">
        <w:rPr>
          <w:sz w:val="24"/>
        </w:rPr>
        <w:t>Compliance with the regulations of different countries is a must, as H&amp;M Fashion is a well-known company in Swedish multinational clothing retail. The company will be operating in the new Asian region, and each region in Asia has separate trade regulations and laws that the company needs to comply with. For example, Singapore has a 7% Goods and Services Tax (GST) and 99% of imported goods enter duty-free. Similarly, each country has different trade regulations that can affect the company's work and expansion plans (Export.gov., 2017).</w:t>
      </w:r>
    </w:p>
    <w:p w14:paraId="527E7FB4" w14:textId="77777777" w:rsidR="00520FFE" w:rsidRPr="00BC172D" w:rsidRDefault="00520FFE" w:rsidP="00520FFE">
      <w:pPr>
        <w:spacing w:line="480" w:lineRule="auto"/>
        <w:ind w:firstLineChars="198" w:firstLine="475"/>
        <w:rPr>
          <w:sz w:val="24"/>
        </w:rPr>
      </w:pPr>
    </w:p>
    <w:p w14:paraId="564C951B" w14:textId="593FD390" w:rsidR="00A24A1D" w:rsidRPr="00BC172D" w:rsidRDefault="00A24A1D" w:rsidP="00A24A1D">
      <w:pPr>
        <w:pStyle w:val="3"/>
        <w:rPr>
          <w:color w:val="000000" w:themeColor="text1"/>
        </w:rPr>
      </w:pPr>
      <w:bookmarkStart w:id="11" w:name="_Toc58961824"/>
      <w:r w:rsidRPr="00BC172D">
        <w:rPr>
          <w:color w:val="000000" w:themeColor="text1"/>
        </w:rPr>
        <w:t>3.</w:t>
      </w:r>
      <w:r w:rsidR="004A5A7B">
        <w:rPr>
          <w:color w:val="000000" w:themeColor="text1"/>
        </w:rPr>
        <w:t>1</w:t>
      </w:r>
      <w:r w:rsidRPr="00BC172D">
        <w:rPr>
          <w:color w:val="000000" w:themeColor="text1"/>
        </w:rPr>
        <w:t xml:space="preserve">.2 </w:t>
      </w:r>
      <w:r w:rsidR="007C436A" w:rsidRPr="00BC172D">
        <w:rPr>
          <w:color w:val="000000" w:themeColor="text1"/>
        </w:rPr>
        <w:t>Economic factors</w:t>
      </w:r>
      <w:bookmarkEnd w:id="11"/>
    </w:p>
    <w:p w14:paraId="6ECA2662" w14:textId="77777777" w:rsidR="00B31B44" w:rsidRPr="00BC172D" w:rsidRDefault="00B31B44" w:rsidP="004456BA">
      <w:pPr>
        <w:spacing w:line="480" w:lineRule="auto"/>
        <w:ind w:firstLineChars="198" w:firstLine="416"/>
        <w:rPr>
          <w:color w:val="FF0000"/>
        </w:rPr>
      </w:pPr>
    </w:p>
    <w:p w14:paraId="77087519" w14:textId="3A4B623B" w:rsidR="00912E5B" w:rsidRPr="00BC172D" w:rsidRDefault="004456BA" w:rsidP="00912E5B">
      <w:pPr>
        <w:spacing w:line="480" w:lineRule="auto"/>
        <w:ind w:firstLineChars="198" w:firstLine="475"/>
        <w:rPr>
          <w:sz w:val="24"/>
        </w:rPr>
      </w:pPr>
      <w:r w:rsidRPr="00BC172D">
        <w:rPr>
          <w:sz w:val="24"/>
        </w:rPr>
        <w:t>Considering the negative impact of Brexit on currencies across Europe, however, H&amp;M reported that its June 2017 sales increased by 7% in local currency and 10% when converted to the Swedish krona, compared to June 2016 (</w:t>
      </w:r>
      <w:proofErr w:type="spellStart"/>
      <w:r w:rsidRPr="00BC172D">
        <w:rPr>
          <w:sz w:val="24"/>
        </w:rPr>
        <w:t>Botter</w:t>
      </w:r>
      <w:proofErr w:type="spellEnd"/>
      <w:r w:rsidRPr="00BC172D">
        <w:rPr>
          <w:sz w:val="24"/>
        </w:rPr>
        <w:t>, 2017).</w:t>
      </w:r>
      <w:r w:rsidR="00912E5B" w:rsidRPr="00BC172D">
        <w:t xml:space="preserve"> </w:t>
      </w:r>
      <w:r w:rsidR="00912E5B" w:rsidRPr="00BC172D">
        <w:rPr>
          <w:sz w:val="24"/>
        </w:rPr>
        <w:t>The ambiguity of a no-deal Brexit has hampered expatriation efforts and the international perception of companies in the UK has also been affected to some extent. Companies are unable to make detailed expatriation plans for the UK and can only adopt a wait-and-see attitude. It is therefore clear that the uncertainty surrounding Brexit negotiations and post-Brexit trade agreements has had a deterrent effect on the real sector, including H&amp;M</w:t>
      </w:r>
      <w:r w:rsidR="000E181D" w:rsidRPr="00BC172D">
        <w:rPr>
          <w:sz w:val="24"/>
        </w:rPr>
        <w:t xml:space="preserve"> (</w:t>
      </w:r>
      <w:proofErr w:type="spellStart"/>
      <w:r w:rsidR="000E181D" w:rsidRPr="00BC172D">
        <w:rPr>
          <w:rFonts w:eastAsia="楷体"/>
          <w:color w:val="000000"/>
          <w:sz w:val="24"/>
        </w:rPr>
        <w:t>Adelsburg</w:t>
      </w:r>
      <w:proofErr w:type="spellEnd"/>
      <w:r w:rsidR="000E181D" w:rsidRPr="00BC172D">
        <w:rPr>
          <w:rFonts w:eastAsia="楷体"/>
          <w:color w:val="000000"/>
          <w:sz w:val="24"/>
        </w:rPr>
        <w:t>, 2019</w:t>
      </w:r>
      <w:r w:rsidR="000E181D" w:rsidRPr="00BC172D">
        <w:rPr>
          <w:sz w:val="24"/>
        </w:rPr>
        <w:t>)</w:t>
      </w:r>
      <w:r w:rsidR="00912E5B" w:rsidRPr="00BC172D">
        <w:rPr>
          <w:sz w:val="24"/>
        </w:rPr>
        <w:t>.</w:t>
      </w:r>
    </w:p>
    <w:p w14:paraId="46F5C6FB" w14:textId="0871FC99" w:rsidR="003768FD" w:rsidRPr="00BC172D" w:rsidRDefault="00A871F1" w:rsidP="00B31B44">
      <w:pPr>
        <w:spacing w:line="480" w:lineRule="auto"/>
        <w:ind w:firstLineChars="198" w:firstLine="475"/>
        <w:rPr>
          <w:sz w:val="24"/>
        </w:rPr>
      </w:pPr>
      <w:r w:rsidRPr="00BC172D">
        <w:rPr>
          <w:sz w:val="24"/>
        </w:rPr>
        <w:t xml:space="preserve">The economic factors that profoundly affect apparel and fashion retailing are also extremely important to H&amp;M. As the recession has waned, the employment situation has improved globally, with the result that consumers' purchasing power has increased. However, H&amp;M, as well as the fashion industry, has also added to the economy, so that the fashion industry affects and is affected by economic factors. The level of competition in the industry also affects the individual brands and their sales and </w:t>
      </w:r>
      <w:r w:rsidR="00A536B7" w:rsidRPr="00BC172D">
        <w:rPr>
          <w:sz w:val="24"/>
        </w:rPr>
        <w:t>profits</w:t>
      </w:r>
      <w:r w:rsidR="00F643BC" w:rsidRPr="00BC172D">
        <w:rPr>
          <w:sz w:val="24"/>
        </w:rPr>
        <w:t xml:space="preserve"> (</w:t>
      </w:r>
      <w:r w:rsidR="003768FD" w:rsidRPr="00BC172D">
        <w:rPr>
          <w:sz w:val="24"/>
        </w:rPr>
        <w:t>Michael and Siam, 2009</w:t>
      </w:r>
      <w:r w:rsidR="00F643BC" w:rsidRPr="00BC172D">
        <w:rPr>
          <w:sz w:val="24"/>
        </w:rPr>
        <w:t>).</w:t>
      </w:r>
    </w:p>
    <w:p w14:paraId="70972346" w14:textId="77777777" w:rsidR="001C7115" w:rsidRPr="00BC172D" w:rsidRDefault="001C7115" w:rsidP="004456BA">
      <w:pPr>
        <w:spacing w:line="480" w:lineRule="auto"/>
        <w:ind w:firstLineChars="198" w:firstLine="475"/>
        <w:rPr>
          <w:sz w:val="24"/>
        </w:rPr>
      </w:pPr>
    </w:p>
    <w:p w14:paraId="0049C6B5" w14:textId="336D1817" w:rsidR="007C436A" w:rsidRPr="00BC172D" w:rsidRDefault="007C436A" w:rsidP="007C436A">
      <w:pPr>
        <w:pStyle w:val="3"/>
        <w:rPr>
          <w:color w:val="000000" w:themeColor="text1"/>
        </w:rPr>
      </w:pPr>
      <w:bookmarkStart w:id="12" w:name="_Toc58961825"/>
      <w:r w:rsidRPr="00BC172D">
        <w:rPr>
          <w:color w:val="000000" w:themeColor="text1"/>
        </w:rPr>
        <w:t>3.</w:t>
      </w:r>
      <w:r w:rsidR="004A5A7B">
        <w:rPr>
          <w:color w:val="000000" w:themeColor="text1"/>
        </w:rPr>
        <w:t>1</w:t>
      </w:r>
      <w:r w:rsidRPr="00BC172D">
        <w:rPr>
          <w:color w:val="000000" w:themeColor="text1"/>
        </w:rPr>
        <w:t xml:space="preserve">.3 Socio </w:t>
      </w:r>
      <w:r w:rsidR="00573FE9" w:rsidRPr="00BC172D">
        <w:rPr>
          <w:color w:val="000000" w:themeColor="text1"/>
        </w:rPr>
        <w:t>factors</w:t>
      </w:r>
      <w:bookmarkEnd w:id="12"/>
    </w:p>
    <w:p w14:paraId="23424D72" w14:textId="77777777" w:rsidR="00B31B44" w:rsidRPr="00BC172D" w:rsidRDefault="00B31B44" w:rsidP="00EF0F63">
      <w:pPr>
        <w:spacing w:line="480" w:lineRule="auto"/>
        <w:ind w:firstLineChars="200" w:firstLine="420"/>
        <w:rPr>
          <w:color w:val="FF0000"/>
        </w:rPr>
      </w:pPr>
    </w:p>
    <w:p w14:paraId="21BD7801" w14:textId="4FA2C948" w:rsidR="007C436A" w:rsidRPr="00BC172D" w:rsidRDefault="00EF0F63" w:rsidP="00EF0F63">
      <w:pPr>
        <w:spacing w:line="480" w:lineRule="auto"/>
        <w:ind w:firstLineChars="200" w:firstLine="480"/>
        <w:rPr>
          <w:sz w:val="24"/>
        </w:rPr>
      </w:pPr>
      <w:r w:rsidRPr="00BC172D">
        <w:rPr>
          <w:sz w:val="24"/>
        </w:rPr>
        <w:t>The H&amp;M Group has taken swift and decisive action to mitigate the effects of the COVID-19 epidemic, which is currently raging around the world, in all parts of its business. Approximately 80% of the Group's stores have been closed</w:t>
      </w:r>
      <w:r w:rsidR="008D7A87" w:rsidRPr="00BC172D">
        <w:rPr>
          <w:sz w:val="24"/>
        </w:rPr>
        <w:t xml:space="preserve"> (</w:t>
      </w:r>
      <w:proofErr w:type="spellStart"/>
      <w:r w:rsidR="00F643BC" w:rsidRPr="00BC172D">
        <w:rPr>
          <w:sz w:val="24"/>
        </w:rPr>
        <w:t>Barua</w:t>
      </w:r>
      <w:proofErr w:type="spellEnd"/>
      <w:r w:rsidR="00F643BC" w:rsidRPr="00BC172D">
        <w:rPr>
          <w:sz w:val="24"/>
        </w:rPr>
        <w:t>, 2020</w:t>
      </w:r>
      <w:r w:rsidR="008D7A87" w:rsidRPr="00BC172D">
        <w:rPr>
          <w:sz w:val="24"/>
        </w:rPr>
        <w:t>)</w:t>
      </w:r>
      <w:r w:rsidRPr="00BC172D">
        <w:rPr>
          <w:sz w:val="24"/>
        </w:rPr>
        <w:t>. Since the end of April/beginning of May, the Group has gradually been able to reopen stores as restrictions in various countries have been eased. At the end of the second quarter, on May 31, 1,328 stores were still temporarily closed and 978 stores have since reopened. Currently, 350 stores, or 7% of the Group's stores, are temporarily closed. For a large number of the Group's stores, there are still local restrictions and limited hours of operation</w:t>
      </w:r>
      <w:r w:rsidR="00620375">
        <w:rPr>
          <w:sz w:val="24"/>
        </w:rPr>
        <w:t xml:space="preserve"> </w:t>
      </w:r>
      <w:r w:rsidR="00620375">
        <w:rPr>
          <w:rFonts w:hint="eastAsia"/>
          <w:sz w:val="24"/>
        </w:rPr>
        <w:t>(</w:t>
      </w:r>
      <w:r w:rsidR="00620375">
        <w:rPr>
          <w:sz w:val="24"/>
        </w:rPr>
        <w:t>H&amp;M, 2020)</w:t>
      </w:r>
      <w:r w:rsidRPr="00BC172D">
        <w:rPr>
          <w:sz w:val="24"/>
        </w:rPr>
        <w:t xml:space="preserve">. Consumer confidence was generally low at the beginning, but the speed of sales recovery varied considerably among companies in different markets. The H&amp;M Group's online sales grew significantly while most of the stores were closed, and continued to be positive once the stores began to </w:t>
      </w:r>
      <w:r w:rsidR="00A536B7" w:rsidRPr="00BC172D">
        <w:rPr>
          <w:sz w:val="24"/>
        </w:rPr>
        <w:t>reopen</w:t>
      </w:r>
      <w:r w:rsidR="000E181D" w:rsidRPr="00BC172D">
        <w:rPr>
          <w:sz w:val="24"/>
        </w:rPr>
        <w:t xml:space="preserve"> (H&amp;M, 2019).</w:t>
      </w:r>
    </w:p>
    <w:p w14:paraId="7A26F6E8" w14:textId="0A928494" w:rsidR="00D20D9E" w:rsidRPr="00BC172D" w:rsidRDefault="00D20D9E" w:rsidP="00D20D9E">
      <w:pPr>
        <w:spacing w:line="480" w:lineRule="auto"/>
        <w:ind w:firstLineChars="200" w:firstLine="480"/>
        <w:rPr>
          <w:sz w:val="24"/>
        </w:rPr>
      </w:pPr>
      <w:r w:rsidRPr="00BC172D">
        <w:rPr>
          <w:sz w:val="24"/>
        </w:rPr>
        <w:t xml:space="preserve">Respecting the differences due to different cultures is something that H&amp;M needs because different cultures have different perceptions and understandings of fashion. For example, European consumers like Sweden embrace "fast fashion," while Asian consumers like Singapore embrace slow fashion. </w:t>
      </w:r>
      <w:r w:rsidR="00335086" w:rsidRPr="00BC172D">
        <w:rPr>
          <w:sz w:val="24"/>
        </w:rPr>
        <w:t>To</w:t>
      </w:r>
      <w:r w:rsidRPr="00BC172D">
        <w:rPr>
          <w:sz w:val="24"/>
        </w:rPr>
        <w:t xml:space="preserve"> understand "local fashion," most companies rely on local designers or inside sales staff to stay abreast of the latest trends </w:t>
      </w:r>
      <w:r w:rsidR="00335086" w:rsidRPr="00BC172D">
        <w:rPr>
          <w:sz w:val="24"/>
        </w:rPr>
        <w:t>to</w:t>
      </w:r>
      <w:r w:rsidRPr="00BC172D">
        <w:rPr>
          <w:sz w:val="24"/>
        </w:rPr>
        <w:t xml:space="preserve"> redesign their products. As a global company, H&amp;M also needs to respect the cultural and social factors of the markets in which it operates, as this is important for a company to grow across continents.</w:t>
      </w:r>
    </w:p>
    <w:p w14:paraId="1971C3B8" w14:textId="6BC8C31A" w:rsidR="00D20D9E" w:rsidRDefault="00A871F1" w:rsidP="004A1406">
      <w:pPr>
        <w:spacing w:line="480" w:lineRule="auto"/>
        <w:ind w:firstLineChars="200" w:firstLine="480"/>
        <w:rPr>
          <w:color w:val="171717" w:themeColor="background2" w:themeShade="1A"/>
          <w:sz w:val="24"/>
        </w:rPr>
      </w:pPr>
      <w:r w:rsidRPr="00BC172D">
        <w:rPr>
          <w:sz w:val="24"/>
        </w:rPr>
        <w:t>Sociocultural factors have played a major role in H&amp;M's global expansion and sales growth. The last decade has witnessed major changes in the clothing industry, which have affected the demand for fashion products. Some of the changes on a sociocultural level have influenced the way people shop and the decisions they make, or the brands they prefer to shop for</w:t>
      </w:r>
      <w:r w:rsidR="00450B45">
        <w:rPr>
          <w:sz w:val="24"/>
        </w:rPr>
        <w:t xml:space="preserve"> </w:t>
      </w:r>
      <w:r w:rsidR="00450B45">
        <w:rPr>
          <w:sz w:val="24"/>
        </w:rPr>
        <w:fldChar w:fldCharType="begin"/>
      </w:r>
      <w:r w:rsidR="00450B45">
        <w:rPr>
          <w:sz w:val="24"/>
        </w:rPr>
        <w:instrText xml:space="preserve"> ADDIN EN.CITE &lt;EndNote&gt;&lt;Cite&gt;&lt;Author&gt;Kang&lt;/Author&gt;&lt;Year&gt;2011&lt;/Year&gt;&lt;RecNum&gt;14&lt;/RecNum&gt;&lt;DisplayText&gt;(Kang and Park-Poaps, 2011)&lt;/DisplayText&gt;&lt;record&gt;&lt;rec-number&gt;14&lt;/rec-number&gt;&lt;foreign-keys&gt;&lt;key app="EN" db-id="vr0r20xtztfdzze9st7xdtp5w2tavxw52fst" timestamp="1608195110"&gt;14&lt;/key&gt;&lt;/foreign-keys&gt;&lt;ref-type name="Journal Article"&gt;17&lt;/ref-type&gt;&lt;contributors&gt;&lt;authors&gt;&lt;author&gt;Kang, Jiyun&lt;/author&gt;&lt;author&gt;Park-Poaps, Haesun&lt;/author&gt;&lt;/authors&gt;&lt;/contributors&gt;&lt;titles&gt;&lt;title&gt;Motivational antecedents of social shopping for fashion and its contribution to shopping satisfaction&lt;/title&gt;&lt;secondary-title&gt;Clothing and Textiles Research Journal&lt;/secondary-title&gt;&lt;/titles&gt;&lt;periodical&gt;&lt;full-title&gt;Clothing and Textiles Research Journal&lt;/full-title&gt;&lt;/periodical&gt;&lt;pages&gt;331-347&lt;/pages&gt;&lt;volume&gt;29&lt;/volume&gt;&lt;number&gt;4&lt;/number&gt;&lt;dates&gt;&lt;year&gt;2011&lt;/year&gt;&lt;/dates&gt;&lt;isbn&gt;0887-302X&lt;/isbn&gt;&lt;urls&gt;&lt;/urls&gt;&lt;/record&gt;&lt;/Cite&gt;&lt;/EndNote&gt;</w:instrText>
      </w:r>
      <w:r w:rsidR="00450B45">
        <w:rPr>
          <w:sz w:val="24"/>
        </w:rPr>
        <w:fldChar w:fldCharType="separate"/>
      </w:r>
      <w:r w:rsidR="00450B45">
        <w:rPr>
          <w:noProof/>
          <w:sz w:val="24"/>
        </w:rPr>
        <w:t>(Kang and Park-Poaps, 2011)</w:t>
      </w:r>
      <w:r w:rsidR="00450B45">
        <w:rPr>
          <w:sz w:val="24"/>
        </w:rPr>
        <w:fldChar w:fldCharType="end"/>
      </w:r>
      <w:r w:rsidRPr="00BC172D">
        <w:rPr>
          <w:sz w:val="24"/>
        </w:rPr>
        <w:t>. Being in the millennium, convenience, quality, speed and high quality are not only in demand, people are looking for more. At the same time, due to the changing demographics of the world's population, this has affected the way marketing is done, as not only do options and opportunities have to be considered, but also new challenges have to be met</w:t>
      </w:r>
      <w:r w:rsidR="00CD4C19">
        <w:rPr>
          <w:sz w:val="24"/>
        </w:rPr>
        <w:t xml:space="preserve"> </w:t>
      </w:r>
      <w:r w:rsidR="00CD4C19">
        <w:rPr>
          <w:sz w:val="24"/>
        </w:rPr>
        <w:fldChar w:fldCharType="begin"/>
      </w:r>
      <w:r w:rsidR="00CD4C19">
        <w:rPr>
          <w:sz w:val="24"/>
        </w:rPr>
        <w:instrText xml:space="preserve"> ADDIN EN.CITE &lt;EndNote&gt;&lt;Cite&gt;&lt;Author&gt;Bonilla&lt;/Author&gt;&lt;Year&gt;2019&lt;/Year&gt;&lt;RecNum&gt;9&lt;/RecNum&gt;&lt;DisplayText&gt;(Bonilla et al., 2019)&lt;/DisplayText&gt;&lt;record&gt;&lt;rec-number&gt;9&lt;/rec-number&gt;&lt;foreign-keys&gt;&lt;key app="EN" db-id="vr0r20xtztfdzze9st7xdtp5w2tavxw52fst" timestamp="1607933204"&gt;9&lt;/key&gt;&lt;/foreign-keys&gt;&lt;ref-type name="Journal Article"&gt;17&lt;/ref-type&gt;&lt;contributors&gt;&lt;authors&gt;&lt;author&gt;Bonilla, María Del Rocío&lt;/author&gt;&lt;author&gt;del Olmo Arriaga, José Luis&lt;/author&gt;&lt;author&gt;Andreu, David&lt;/author&gt;&lt;/authors&gt;&lt;/contributors&gt;&lt;titles&gt;&lt;title&gt;The interaction of Instagram followers in the fast fashion sector: The case of Hennes and Mauritz (H&amp;amp;M)&lt;/title&gt;&lt;secondary-title&gt;Journal of Global Fashion Marketing&lt;/secondary-title&gt;&lt;/titles&gt;&lt;periodical&gt;&lt;full-title&gt;Journal of Global Fashion Marketing&lt;/full-title&gt;&lt;/periodical&gt;&lt;pages&gt;342-357&lt;/pages&gt;&lt;volume&gt;10&lt;/volume&gt;&lt;number&gt;4&lt;/number&gt;&lt;dates&gt;&lt;year&gt;2019&lt;/year&gt;&lt;/dates&gt;&lt;isbn&gt;2093-2685&lt;/isbn&gt;&lt;urls&gt;&lt;/urls&gt;&lt;/record&gt;&lt;/Cite&gt;&lt;/EndNote&gt;</w:instrText>
      </w:r>
      <w:r w:rsidR="00CD4C19">
        <w:rPr>
          <w:sz w:val="24"/>
        </w:rPr>
        <w:fldChar w:fldCharType="separate"/>
      </w:r>
      <w:r w:rsidR="00CD4C19">
        <w:rPr>
          <w:noProof/>
          <w:sz w:val="24"/>
        </w:rPr>
        <w:t>(Bonilla et al., 2019)</w:t>
      </w:r>
      <w:r w:rsidR="00CD4C19">
        <w:rPr>
          <w:sz w:val="24"/>
        </w:rPr>
        <w:fldChar w:fldCharType="end"/>
      </w:r>
      <w:r w:rsidR="004A1406" w:rsidRPr="00BC172D">
        <w:rPr>
          <w:color w:val="171717" w:themeColor="background2" w:themeShade="1A"/>
          <w:sz w:val="24"/>
        </w:rPr>
        <w:t>.</w:t>
      </w:r>
    </w:p>
    <w:p w14:paraId="26251E54" w14:textId="77777777" w:rsidR="00472804" w:rsidRPr="00472804" w:rsidRDefault="00472804" w:rsidP="004A1406">
      <w:pPr>
        <w:spacing w:line="480" w:lineRule="auto"/>
        <w:ind w:firstLineChars="200" w:firstLine="480"/>
        <w:rPr>
          <w:color w:val="171717" w:themeColor="background2" w:themeShade="1A"/>
          <w:sz w:val="24"/>
        </w:rPr>
      </w:pPr>
    </w:p>
    <w:p w14:paraId="1CA2A000" w14:textId="2B469644" w:rsidR="007C436A" w:rsidRPr="00BC172D" w:rsidRDefault="007C436A" w:rsidP="007C436A">
      <w:pPr>
        <w:pStyle w:val="3"/>
        <w:rPr>
          <w:color w:val="000000" w:themeColor="text1"/>
        </w:rPr>
      </w:pPr>
      <w:bookmarkStart w:id="13" w:name="_Toc58961826"/>
      <w:r w:rsidRPr="00BC172D">
        <w:rPr>
          <w:color w:val="000000" w:themeColor="text1"/>
        </w:rPr>
        <w:t>3.</w:t>
      </w:r>
      <w:r w:rsidR="004A5A7B">
        <w:rPr>
          <w:color w:val="000000" w:themeColor="text1"/>
        </w:rPr>
        <w:t>1</w:t>
      </w:r>
      <w:r w:rsidRPr="00BC172D">
        <w:rPr>
          <w:color w:val="000000" w:themeColor="text1"/>
        </w:rPr>
        <w:t>.4 Technological factors</w:t>
      </w:r>
      <w:bookmarkEnd w:id="13"/>
    </w:p>
    <w:p w14:paraId="6A0165E8" w14:textId="77777777" w:rsidR="00B31B44" w:rsidRPr="00BC172D" w:rsidRDefault="00B31B44" w:rsidP="00F326F2">
      <w:pPr>
        <w:spacing w:line="480" w:lineRule="auto"/>
        <w:ind w:firstLineChars="200" w:firstLine="420"/>
        <w:rPr>
          <w:color w:val="FF0000"/>
        </w:rPr>
      </w:pPr>
    </w:p>
    <w:p w14:paraId="5F05E146" w14:textId="71C33CD3" w:rsidR="007C436A" w:rsidRPr="00BC172D" w:rsidRDefault="00236B84" w:rsidP="00F326F2">
      <w:pPr>
        <w:spacing w:line="480" w:lineRule="auto"/>
        <w:ind w:firstLineChars="200" w:firstLine="480"/>
        <w:rPr>
          <w:sz w:val="24"/>
        </w:rPr>
      </w:pPr>
      <w:r w:rsidRPr="00BC172D">
        <w:rPr>
          <w:sz w:val="24"/>
        </w:rPr>
        <w:t>On a technical level, H&amp;M continues to develop mobile applications in multiple countries to meet the evolving needs of the Internet, and in 2017 launched the H&amp;M Club feature, which allows consumers to collect rewards points for online and in-store purchases using applications on their mobile devices (H&amp;M, 2017).</w:t>
      </w:r>
    </w:p>
    <w:p w14:paraId="67A12BC7" w14:textId="5F699D45" w:rsidR="00236B84" w:rsidRPr="00BC172D" w:rsidRDefault="00F326F2" w:rsidP="00F326F2">
      <w:pPr>
        <w:widowControl/>
        <w:spacing w:line="480" w:lineRule="auto"/>
        <w:ind w:firstLineChars="200" w:firstLine="480"/>
        <w:rPr>
          <w:sz w:val="24"/>
        </w:rPr>
      </w:pPr>
      <w:r w:rsidRPr="00BC172D">
        <w:rPr>
          <w:sz w:val="24"/>
        </w:rPr>
        <w:t>In the UK, H&amp;M has developed and has an extensive network of supply chain technology to track all logistics operations, helping the company to provide a better and more accurate service, taking advantage of the technical aspects of the third-party logistics provider Hermes (H&amp;M, 2017).</w:t>
      </w:r>
    </w:p>
    <w:p w14:paraId="693544A6" w14:textId="352583CC" w:rsidR="00B31B44" w:rsidRPr="00BC172D" w:rsidRDefault="00FF33FB" w:rsidP="00B31B44">
      <w:pPr>
        <w:widowControl/>
        <w:spacing w:line="480" w:lineRule="auto"/>
        <w:ind w:firstLineChars="200" w:firstLine="480"/>
        <w:rPr>
          <w:sz w:val="24"/>
        </w:rPr>
      </w:pPr>
      <w:r w:rsidRPr="00BC172D">
        <w:rPr>
          <w:sz w:val="24"/>
        </w:rPr>
        <w:t xml:space="preserve">H&amp;M's breakthrough in supply chain technology is one of its strengths. </w:t>
      </w:r>
      <w:r w:rsidR="007C080B" w:rsidRPr="00BC172D">
        <w:rPr>
          <w:sz w:val="24"/>
        </w:rPr>
        <w:t xml:space="preserve">Green supply chain management is an increasingly popular concept in South East Asia, and the H&amp;M Group has picked up on this idea and is gradually rationalising its supply chain systems to meet the green demand (Rao, 2005). </w:t>
      </w:r>
      <w:r w:rsidRPr="00BC172D">
        <w:rPr>
          <w:sz w:val="24"/>
        </w:rPr>
        <w:t>H&amp;M's strong focus on supply chain transformation technologies and on analysing data to improve efficiency</w:t>
      </w:r>
      <w:r w:rsidR="00F05077" w:rsidRPr="00BC172D">
        <w:rPr>
          <w:sz w:val="24"/>
        </w:rPr>
        <w:t xml:space="preserve">, </w:t>
      </w:r>
      <w:r w:rsidRPr="00BC172D">
        <w:rPr>
          <w:sz w:val="24"/>
        </w:rPr>
        <w:t>which shows that H&amp;M has increased imports by 12.7 per cent year-on-year in 2019, including a period of supply chain streamlining</w:t>
      </w:r>
      <w:r w:rsidR="00F05077" w:rsidRPr="00BC172D">
        <w:rPr>
          <w:sz w:val="24"/>
        </w:rPr>
        <w:t xml:space="preserve"> (</w:t>
      </w:r>
      <w:proofErr w:type="spellStart"/>
      <w:r w:rsidR="00F05077" w:rsidRPr="00BC172D">
        <w:rPr>
          <w:sz w:val="24"/>
        </w:rPr>
        <w:t>Panjiva</w:t>
      </w:r>
      <w:proofErr w:type="spellEnd"/>
      <w:r w:rsidR="00F05077" w:rsidRPr="00BC172D">
        <w:rPr>
          <w:sz w:val="24"/>
        </w:rPr>
        <w:t>, 2020</w:t>
      </w:r>
      <w:r w:rsidR="002B5092" w:rsidRPr="00BC172D">
        <w:rPr>
          <w:sz w:val="24"/>
        </w:rPr>
        <w:t>).</w:t>
      </w:r>
    </w:p>
    <w:p w14:paraId="6FAA2A4F" w14:textId="77777777" w:rsidR="00B31B44" w:rsidRPr="00BC172D" w:rsidRDefault="00B31B44" w:rsidP="00B31B44">
      <w:pPr>
        <w:widowControl/>
        <w:spacing w:line="480" w:lineRule="auto"/>
        <w:ind w:firstLineChars="200" w:firstLine="480"/>
        <w:rPr>
          <w:sz w:val="24"/>
        </w:rPr>
      </w:pPr>
    </w:p>
    <w:p w14:paraId="2AB0CD87" w14:textId="5D76E191" w:rsidR="007C436A" w:rsidRPr="00BC172D" w:rsidRDefault="007C436A" w:rsidP="007C436A">
      <w:pPr>
        <w:pStyle w:val="3"/>
        <w:rPr>
          <w:color w:val="000000" w:themeColor="text1"/>
        </w:rPr>
      </w:pPr>
      <w:bookmarkStart w:id="14" w:name="_Toc58961827"/>
      <w:r w:rsidRPr="00BC172D">
        <w:rPr>
          <w:color w:val="000000" w:themeColor="text1"/>
        </w:rPr>
        <w:t>3.</w:t>
      </w:r>
      <w:r w:rsidR="004A5A7B">
        <w:rPr>
          <w:color w:val="000000" w:themeColor="text1"/>
        </w:rPr>
        <w:t>1</w:t>
      </w:r>
      <w:r w:rsidRPr="00BC172D">
        <w:rPr>
          <w:color w:val="000000" w:themeColor="text1"/>
        </w:rPr>
        <w:t xml:space="preserve">.5 </w:t>
      </w:r>
      <w:r w:rsidR="00D263C4" w:rsidRPr="00BC172D">
        <w:rPr>
          <w:color w:val="000000" w:themeColor="text1"/>
        </w:rPr>
        <w:t>Environmental factors</w:t>
      </w:r>
      <w:bookmarkEnd w:id="14"/>
    </w:p>
    <w:p w14:paraId="46947F7B" w14:textId="2EA23339" w:rsidR="003D650E" w:rsidRPr="00BC172D" w:rsidRDefault="003D650E" w:rsidP="00203F30">
      <w:pPr>
        <w:spacing w:line="480" w:lineRule="auto"/>
        <w:ind w:firstLineChars="200" w:firstLine="420"/>
        <w:rPr>
          <w:color w:val="FF0000"/>
        </w:rPr>
      </w:pPr>
    </w:p>
    <w:p w14:paraId="51067588" w14:textId="11AD03C8" w:rsidR="00203F30" w:rsidRPr="00BC172D" w:rsidRDefault="00203F30" w:rsidP="00203F30">
      <w:pPr>
        <w:spacing w:line="480" w:lineRule="auto"/>
        <w:ind w:firstLineChars="200" w:firstLine="480"/>
        <w:rPr>
          <w:sz w:val="24"/>
        </w:rPr>
      </w:pPr>
      <w:r w:rsidRPr="00BC172D">
        <w:rPr>
          <w:sz w:val="24"/>
        </w:rPr>
        <w:t xml:space="preserve">By setting the goal of upcycling and renewable clothing, H&amp;M aims to realize the idea of transforming used clothing to produce </w:t>
      </w:r>
      <w:r w:rsidR="00F72A62" w:rsidRPr="00BC172D">
        <w:rPr>
          <w:sz w:val="24"/>
        </w:rPr>
        <w:t xml:space="preserve">a </w:t>
      </w:r>
      <w:r w:rsidRPr="00BC172D">
        <w:rPr>
          <w:sz w:val="24"/>
        </w:rPr>
        <w:t>new one for all of its products, all of which will be made from recycled and durable materials (</w:t>
      </w:r>
      <w:proofErr w:type="spellStart"/>
      <w:r w:rsidR="007E37EA" w:rsidRPr="00BC172D">
        <w:rPr>
          <w:sz w:val="24"/>
        </w:rPr>
        <w:t>Grankvist</w:t>
      </w:r>
      <w:proofErr w:type="spellEnd"/>
      <w:r w:rsidR="007E37EA" w:rsidRPr="00BC172D">
        <w:rPr>
          <w:sz w:val="24"/>
        </w:rPr>
        <w:t>, 2017</w:t>
      </w:r>
      <w:r w:rsidRPr="00BC172D">
        <w:rPr>
          <w:sz w:val="24"/>
        </w:rPr>
        <w:t>).</w:t>
      </w:r>
    </w:p>
    <w:p w14:paraId="336DB8AD" w14:textId="1E25E0A6" w:rsidR="00E70743" w:rsidRPr="00BC172D" w:rsidRDefault="000452E5" w:rsidP="00E70743">
      <w:pPr>
        <w:spacing w:line="480" w:lineRule="auto"/>
        <w:ind w:firstLineChars="200" w:firstLine="480"/>
        <w:rPr>
          <w:color w:val="4472C4" w:themeColor="accent1"/>
          <w:sz w:val="24"/>
        </w:rPr>
      </w:pPr>
      <w:r w:rsidRPr="00BC172D">
        <w:rPr>
          <w:sz w:val="24"/>
        </w:rPr>
        <w:t xml:space="preserve">The crisis brought on by climate change poses unprecedented challenges for all industries, including the apparel industry, and H&amp;M seeks to develop an aggressive and ambitious response to achieve positive climate change by 2040. The company is committed to halving its carbon emissions every ten years and is aggressively implementing the plan to achieve the 2030 Plan, which includes </w:t>
      </w:r>
      <w:r w:rsidRPr="00BC172D">
        <w:rPr>
          <w:i/>
          <w:iCs/>
          <w:sz w:val="24"/>
        </w:rPr>
        <w:t xml:space="preserve">Boost energy efficiency, </w:t>
      </w:r>
      <w:proofErr w:type="gramStart"/>
      <w:r w:rsidRPr="00BC172D">
        <w:rPr>
          <w:i/>
          <w:iCs/>
          <w:sz w:val="24"/>
        </w:rPr>
        <w:t>Use</w:t>
      </w:r>
      <w:proofErr w:type="gramEnd"/>
      <w:r w:rsidRPr="00BC172D">
        <w:rPr>
          <w:i/>
          <w:iCs/>
          <w:sz w:val="24"/>
        </w:rPr>
        <w:t xml:space="preserve"> renewables, Go circular, Use Al</w:t>
      </w:r>
      <w:r w:rsidRPr="00BC172D">
        <w:rPr>
          <w:sz w:val="24"/>
        </w:rPr>
        <w:t xml:space="preserve"> and AA </w:t>
      </w:r>
      <w:r w:rsidRPr="00BC172D">
        <w:rPr>
          <w:i/>
          <w:iCs/>
          <w:sz w:val="24"/>
        </w:rPr>
        <w:t>Learn as we go.</w:t>
      </w:r>
      <w:r w:rsidR="00E70743" w:rsidRPr="00BC172D">
        <w:t xml:space="preserve"> </w:t>
      </w:r>
      <w:r w:rsidR="00E70743" w:rsidRPr="00BC172D">
        <w:rPr>
          <w:sz w:val="24"/>
        </w:rPr>
        <w:t>(H&amp;M, 2020)</w:t>
      </w:r>
    </w:p>
    <w:p w14:paraId="02745B37" w14:textId="77777777" w:rsidR="003D650E" w:rsidRPr="00BC172D" w:rsidRDefault="003D650E" w:rsidP="003D650E">
      <w:pPr>
        <w:spacing w:line="480" w:lineRule="auto"/>
        <w:ind w:firstLineChars="200" w:firstLine="480"/>
        <w:rPr>
          <w:color w:val="000000" w:themeColor="text1"/>
          <w:sz w:val="24"/>
        </w:rPr>
      </w:pPr>
    </w:p>
    <w:p w14:paraId="73778236" w14:textId="1EB17FE7" w:rsidR="007C436A" w:rsidRPr="00BC172D" w:rsidRDefault="007C436A" w:rsidP="007C436A">
      <w:pPr>
        <w:pStyle w:val="3"/>
        <w:rPr>
          <w:color w:val="000000" w:themeColor="text1"/>
        </w:rPr>
      </w:pPr>
      <w:bookmarkStart w:id="15" w:name="_Toc58961828"/>
      <w:r w:rsidRPr="00BC172D">
        <w:rPr>
          <w:color w:val="000000" w:themeColor="text1"/>
        </w:rPr>
        <w:t>3.</w:t>
      </w:r>
      <w:r w:rsidR="004A5A7B">
        <w:rPr>
          <w:color w:val="000000" w:themeColor="text1"/>
        </w:rPr>
        <w:t>1</w:t>
      </w:r>
      <w:r w:rsidRPr="00BC172D">
        <w:rPr>
          <w:color w:val="000000" w:themeColor="text1"/>
        </w:rPr>
        <w:t xml:space="preserve">.6 </w:t>
      </w:r>
      <w:r w:rsidR="00D263C4" w:rsidRPr="00BC172D">
        <w:rPr>
          <w:color w:val="000000" w:themeColor="text1"/>
        </w:rPr>
        <w:t>Legal factors</w:t>
      </w:r>
      <w:bookmarkEnd w:id="15"/>
    </w:p>
    <w:p w14:paraId="4A960BCD" w14:textId="77777777" w:rsidR="006932F2" w:rsidRPr="00BC172D" w:rsidRDefault="006932F2" w:rsidP="003D650E">
      <w:pPr>
        <w:spacing w:line="480" w:lineRule="auto"/>
        <w:ind w:firstLineChars="200" w:firstLine="420"/>
        <w:rPr>
          <w:color w:val="FF0000"/>
        </w:rPr>
      </w:pPr>
    </w:p>
    <w:p w14:paraId="7EA00424" w14:textId="4AEB457C" w:rsidR="00A443CF" w:rsidRPr="00BC172D" w:rsidRDefault="00BC680B" w:rsidP="003D650E">
      <w:pPr>
        <w:spacing w:line="480" w:lineRule="auto"/>
        <w:ind w:firstLineChars="200" w:firstLine="480"/>
        <w:rPr>
          <w:color w:val="000000" w:themeColor="text1"/>
          <w:sz w:val="24"/>
        </w:rPr>
      </w:pPr>
      <w:r w:rsidRPr="00BC172D">
        <w:rPr>
          <w:color w:val="000000" w:themeColor="text1"/>
          <w:sz w:val="24"/>
        </w:rPr>
        <w:t xml:space="preserve">On the legal front, there are certain pitfalls and disputes, and H&amp;M has been entangled in </w:t>
      </w:r>
      <w:r w:rsidR="005C3B18">
        <w:rPr>
          <w:color w:val="000000" w:themeColor="text1"/>
          <w:sz w:val="24"/>
        </w:rPr>
        <w:t>several</w:t>
      </w:r>
      <w:r w:rsidRPr="00BC172D">
        <w:rPr>
          <w:color w:val="000000" w:themeColor="text1"/>
          <w:sz w:val="24"/>
        </w:rPr>
        <w:t xml:space="preserve"> legal disputes regarding infringement by clothing retailers. In 2015, for example, H&amp;M lost a </w:t>
      </w:r>
      <w:r w:rsidR="00F72A62" w:rsidRPr="00BC172D">
        <w:rPr>
          <w:color w:val="000000" w:themeColor="text1"/>
          <w:sz w:val="24"/>
        </w:rPr>
        <w:t>multi-million-pound</w:t>
      </w:r>
      <w:r w:rsidRPr="00BC172D">
        <w:rPr>
          <w:color w:val="000000" w:themeColor="text1"/>
          <w:sz w:val="24"/>
        </w:rPr>
        <w:t xml:space="preserve"> patent dispute with a British manufacturer over infringement of a Bras technology (</w:t>
      </w:r>
      <w:r w:rsidR="006932F2" w:rsidRPr="00BC172D">
        <w:rPr>
          <w:color w:val="000000" w:themeColor="text1"/>
          <w:sz w:val="24"/>
        </w:rPr>
        <w:t>Geoghegan, 2015</w:t>
      </w:r>
      <w:r w:rsidRPr="00BC172D">
        <w:rPr>
          <w:color w:val="000000" w:themeColor="text1"/>
          <w:sz w:val="24"/>
        </w:rPr>
        <w:t xml:space="preserve">). Although H&amp;M has the funds to pay for such legal disputes, given the damage such disputes </w:t>
      </w:r>
      <w:r w:rsidR="006932F2" w:rsidRPr="00BC172D">
        <w:rPr>
          <w:color w:val="000000" w:themeColor="text1"/>
          <w:sz w:val="24"/>
        </w:rPr>
        <w:t>due</w:t>
      </w:r>
      <w:r w:rsidRPr="00BC172D">
        <w:rPr>
          <w:color w:val="000000" w:themeColor="text1"/>
          <w:sz w:val="24"/>
        </w:rPr>
        <w:t xml:space="preserve"> to the company's reputation, the company now implements a strict risk management system that strives to avoid any legal disputes </w:t>
      </w:r>
      <w:r w:rsidR="005C3B18">
        <w:rPr>
          <w:color w:val="000000" w:themeColor="text1"/>
          <w:sz w:val="24"/>
        </w:rPr>
        <w:t>to</w:t>
      </w:r>
      <w:r w:rsidRPr="00BC172D">
        <w:rPr>
          <w:color w:val="000000" w:themeColor="text1"/>
          <w:sz w:val="24"/>
        </w:rPr>
        <w:t xml:space="preserve"> prevent such disputes from happening repeatedly (H&amp;M, 2017).</w:t>
      </w:r>
    </w:p>
    <w:p w14:paraId="5664213E" w14:textId="7C47F62A" w:rsidR="00293BBC" w:rsidRPr="00BC172D" w:rsidRDefault="00725127" w:rsidP="005212BD">
      <w:pPr>
        <w:spacing w:line="480" w:lineRule="auto"/>
        <w:ind w:firstLineChars="200" w:firstLine="480"/>
        <w:rPr>
          <w:color w:val="000000" w:themeColor="text1"/>
          <w:sz w:val="24"/>
        </w:rPr>
      </w:pPr>
      <w:r w:rsidRPr="00BC172D">
        <w:rPr>
          <w:color w:val="000000" w:themeColor="text1"/>
          <w:sz w:val="24"/>
        </w:rPr>
        <w:t xml:space="preserve">At the legal level, intellectual property rights are also a major issue. Because, suppose H&amp;M produces and creates a new design, but if it is not registered as a patent or trademark, or protected by legal arms, it can be stolen by its competitors. The consequences of this are very serious, because a </w:t>
      </w:r>
      <w:r w:rsidR="00832A07" w:rsidRPr="00BC172D">
        <w:rPr>
          <w:color w:val="000000" w:themeColor="text1"/>
          <w:sz w:val="24"/>
        </w:rPr>
        <w:t>fast-fashion</w:t>
      </w:r>
      <w:r w:rsidRPr="00BC172D">
        <w:rPr>
          <w:color w:val="000000" w:themeColor="text1"/>
          <w:sz w:val="24"/>
        </w:rPr>
        <w:t xml:space="preserve"> company without design and innovation will lose all its advantages in the market, so it is very important to have protection at the legal level.</w:t>
      </w:r>
      <w:r w:rsidR="005212BD">
        <w:rPr>
          <w:color w:val="000000" w:themeColor="text1"/>
          <w:sz w:val="24"/>
        </w:rPr>
        <w:t xml:space="preserve"> </w:t>
      </w:r>
      <w:r w:rsidR="00FB3772" w:rsidRPr="00BC172D">
        <w:rPr>
          <w:color w:val="000000" w:themeColor="text1"/>
          <w:sz w:val="24"/>
        </w:rPr>
        <w:t>Thus, H&amp;M takes great care in expanding and operating in the country, avoiding legal sensitivities and policies to ensure the stability and liquidity of its operations and the proper functioning of the company in the country.</w:t>
      </w:r>
    </w:p>
    <w:p w14:paraId="77906A87" w14:textId="77777777" w:rsidR="00CF2AF9" w:rsidRPr="00BC172D" w:rsidRDefault="00CF2AF9" w:rsidP="00CF2AF9">
      <w:pPr>
        <w:spacing w:line="480" w:lineRule="auto"/>
        <w:ind w:firstLineChars="200" w:firstLine="480"/>
        <w:rPr>
          <w:sz w:val="24"/>
        </w:rPr>
      </w:pPr>
    </w:p>
    <w:p w14:paraId="6F8FF0FE" w14:textId="71AF6594" w:rsidR="000F2845" w:rsidRPr="00BC172D" w:rsidRDefault="000F2845" w:rsidP="000F2845">
      <w:pPr>
        <w:pStyle w:val="2"/>
        <w:tabs>
          <w:tab w:val="left" w:pos="3176"/>
        </w:tabs>
        <w:rPr>
          <w:rFonts w:eastAsia="宋体"/>
        </w:rPr>
      </w:pPr>
      <w:bookmarkStart w:id="16" w:name="_Toc58961829"/>
      <w:r w:rsidRPr="00BC172D">
        <w:rPr>
          <w:rFonts w:eastAsia="宋体"/>
        </w:rPr>
        <w:t>3.</w:t>
      </w:r>
      <w:r>
        <w:rPr>
          <w:rFonts w:eastAsia="宋体"/>
        </w:rPr>
        <w:t>2</w:t>
      </w:r>
      <w:r w:rsidRPr="00BC172D">
        <w:rPr>
          <w:rFonts w:eastAsia="宋体"/>
        </w:rPr>
        <w:t xml:space="preserve"> </w:t>
      </w:r>
      <w:r w:rsidR="00CF2AF9">
        <w:rPr>
          <w:rFonts w:eastAsia="宋体" w:hint="eastAsia"/>
        </w:rPr>
        <w:t>Environmental</w:t>
      </w:r>
      <w:r w:rsidR="00CF2AF9">
        <w:rPr>
          <w:rFonts w:eastAsia="宋体"/>
        </w:rPr>
        <w:t xml:space="preserve"> </w:t>
      </w:r>
      <w:r w:rsidR="00CF2AF9">
        <w:rPr>
          <w:rFonts w:eastAsia="宋体" w:hint="eastAsia"/>
        </w:rPr>
        <w:t>Analysis</w:t>
      </w:r>
      <w:bookmarkEnd w:id="16"/>
    </w:p>
    <w:p w14:paraId="5DA80E56" w14:textId="15D32E7C" w:rsidR="00CF2AF9" w:rsidRDefault="00CF2AF9" w:rsidP="00CF2AF9">
      <w:pPr>
        <w:spacing w:line="480" w:lineRule="auto"/>
        <w:ind w:firstLineChars="200" w:firstLine="480"/>
        <w:rPr>
          <w:sz w:val="24"/>
        </w:rPr>
      </w:pPr>
    </w:p>
    <w:p w14:paraId="7812CAED" w14:textId="59D11B68" w:rsidR="0020173C" w:rsidRPr="00BC172D" w:rsidRDefault="0020173C" w:rsidP="0020173C">
      <w:pPr>
        <w:pStyle w:val="3"/>
        <w:rPr>
          <w:color w:val="000000" w:themeColor="text1"/>
        </w:rPr>
      </w:pPr>
      <w:bookmarkStart w:id="17" w:name="_Toc58961830"/>
      <w:r w:rsidRPr="00BC172D">
        <w:rPr>
          <w:color w:val="000000" w:themeColor="text1"/>
        </w:rPr>
        <w:t>3.</w:t>
      </w:r>
      <w:r>
        <w:rPr>
          <w:color w:val="000000" w:themeColor="text1"/>
        </w:rPr>
        <w:t>2</w:t>
      </w:r>
      <w:r w:rsidRPr="00BC172D">
        <w:rPr>
          <w:color w:val="000000" w:themeColor="text1"/>
        </w:rPr>
        <w:t xml:space="preserve">.1 </w:t>
      </w:r>
      <w:r>
        <w:rPr>
          <w:rFonts w:hint="eastAsia"/>
          <w:color w:val="000000" w:themeColor="text1"/>
        </w:rPr>
        <w:t>COVID-1</w:t>
      </w:r>
      <w:r>
        <w:rPr>
          <w:color w:val="000000" w:themeColor="text1"/>
        </w:rPr>
        <w:t xml:space="preserve">9 </w:t>
      </w:r>
      <w:r>
        <w:rPr>
          <w:rFonts w:hint="eastAsia"/>
          <w:color w:val="000000" w:themeColor="text1"/>
        </w:rPr>
        <w:t>Impact</w:t>
      </w:r>
      <w:bookmarkEnd w:id="17"/>
    </w:p>
    <w:p w14:paraId="61AAFF58" w14:textId="77777777" w:rsidR="0020173C" w:rsidRDefault="0020173C" w:rsidP="00CF2AF9">
      <w:pPr>
        <w:spacing w:line="480" w:lineRule="auto"/>
        <w:ind w:firstLineChars="200" w:firstLine="480"/>
        <w:rPr>
          <w:sz w:val="24"/>
        </w:rPr>
      </w:pPr>
    </w:p>
    <w:p w14:paraId="49D08A82" w14:textId="492BC208" w:rsidR="009E0973" w:rsidRDefault="009E0973" w:rsidP="009E0973">
      <w:pPr>
        <w:spacing w:line="480" w:lineRule="auto"/>
        <w:ind w:firstLineChars="200" w:firstLine="480"/>
        <w:rPr>
          <w:sz w:val="24"/>
        </w:rPr>
      </w:pPr>
      <w:r w:rsidRPr="006C5CEE">
        <w:rPr>
          <w:sz w:val="24"/>
        </w:rPr>
        <w:t>The COVID-19 pandemic has led to a sharp shrinkage in both demand and production, of which the fashion industry has been hit the most heavily, according to a study by the United Nations Industrial Development Organisation, which will lead to a further crisis that will take place in three steps</w:t>
      </w:r>
      <w:r>
        <w:rPr>
          <w:sz w:val="24"/>
        </w:rPr>
        <w:t xml:space="preserve"> </w:t>
      </w:r>
      <w:r w:rsidRPr="00425AF3">
        <w:rPr>
          <w:sz w:val="24"/>
        </w:rPr>
        <w:t>(UNIDO, 2020)</w:t>
      </w:r>
      <w:r w:rsidRPr="006C5CEE">
        <w:rPr>
          <w:sz w:val="24"/>
        </w:rPr>
        <w:t>. For companies in the fashion industry, the outlook is challenging as to whether they will survive or disappear in a highly competitive market.</w:t>
      </w:r>
      <w:r>
        <w:rPr>
          <w:sz w:val="24"/>
        </w:rPr>
        <w:t xml:space="preserve"> </w:t>
      </w:r>
      <w:r w:rsidRPr="00425AF3">
        <w:rPr>
          <w:sz w:val="24"/>
        </w:rPr>
        <w:t>The first phase is short term, and while the impact of an epidemic is short-lived, it can turn into temporary supply chain interruptions and losses of capacity. Preventing supply disruptions requires strong government support initiatives and some commitment from brands and retailers to protect suppliers, for example by limiting cancellations. And a second wave of sales shocks is expected to occur by the end of 2020. Linked to a crisis across the fashion value chain, the third wave is due to the financial and ecological shortcomings of existing business models, which are magnified by the impact of COVID-19 Pandemic</w:t>
      </w:r>
      <w:r>
        <w:rPr>
          <w:sz w:val="24"/>
        </w:rPr>
        <w:t xml:space="preserve"> </w:t>
      </w:r>
      <w:r w:rsidRPr="004D090A">
        <w:rPr>
          <w:sz w:val="24"/>
        </w:rPr>
        <w:t>(</w:t>
      </w:r>
      <w:proofErr w:type="spellStart"/>
      <w:r w:rsidRPr="004D090A">
        <w:rPr>
          <w:sz w:val="24"/>
        </w:rPr>
        <w:t>Ricchetti</w:t>
      </w:r>
      <w:proofErr w:type="spellEnd"/>
      <w:r w:rsidRPr="004D090A">
        <w:rPr>
          <w:sz w:val="24"/>
        </w:rPr>
        <w:t xml:space="preserve"> and De Palma, 2020). Therefore, </w:t>
      </w:r>
      <w:r w:rsidR="00450B45">
        <w:rPr>
          <w:rFonts w:hint="eastAsia"/>
          <w:sz w:val="24"/>
        </w:rPr>
        <w:t>H&amp;M</w:t>
      </w:r>
      <w:r w:rsidRPr="004D090A">
        <w:rPr>
          <w:sz w:val="24"/>
        </w:rPr>
        <w:t xml:space="preserve"> should develop appropriate responses to accurately predict and defend against these three waves of impact, so as to be as risk-averse as possible.</w:t>
      </w:r>
    </w:p>
    <w:p w14:paraId="55CE2DB6" w14:textId="28CB4176" w:rsidR="0020173C" w:rsidRPr="009E0973" w:rsidRDefault="0020173C" w:rsidP="00CF2AF9">
      <w:pPr>
        <w:spacing w:line="480" w:lineRule="auto"/>
        <w:ind w:firstLineChars="200" w:firstLine="480"/>
        <w:rPr>
          <w:sz w:val="24"/>
        </w:rPr>
      </w:pPr>
    </w:p>
    <w:p w14:paraId="4FE15CD1" w14:textId="68952F8A" w:rsidR="0020173C" w:rsidRPr="00BC172D" w:rsidRDefault="0020173C" w:rsidP="0020173C">
      <w:pPr>
        <w:pStyle w:val="3"/>
        <w:rPr>
          <w:color w:val="000000" w:themeColor="text1"/>
        </w:rPr>
      </w:pPr>
      <w:bookmarkStart w:id="18" w:name="_Toc58961831"/>
      <w:r w:rsidRPr="00BC172D">
        <w:rPr>
          <w:color w:val="000000" w:themeColor="text1"/>
        </w:rPr>
        <w:t>3.</w:t>
      </w:r>
      <w:r>
        <w:rPr>
          <w:color w:val="000000" w:themeColor="text1"/>
        </w:rPr>
        <w:t>2</w:t>
      </w:r>
      <w:r w:rsidRPr="00BC172D">
        <w:rPr>
          <w:color w:val="000000" w:themeColor="text1"/>
        </w:rPr>
        <w:t>.</w:t>
      </w:r>
      <w:r>
        <w:rPr>
          <w:color w:val="000000" w:themeColor="text1"/>
        </w:rPr>
        <w:t>2</w:t>
      </w:r>
      <w:r w:rsidRPr="00BC172D">
        <w:rPr>
          <w:color w:val="000000" w:themeColor="text1"/>
        </w:rPr>
        <w:t xml:space="preserve"> </w:t>
      </w:r>
      <w:r w:rsidR="008E0BFD">
        <w:rPr>
          <w:rFonts w:hint="eastAsia"/>
          <w:color w:val="000000" w:themeColor="text1"/>
        </w:rPr>
        <w:t>Competition</w:t>
      </w:r>
      <w:r w:rsidR="008E0BFD">
        <w:rPr>
          <w:color w:val="000000" w:themeColor="text1"/>
        </w:rPr>
        <w:t xml:space="preserve"> </w:t>
      </w:r>
      <w:r w:rsidR="008E0BFD">
        <w:rPr>
          <w:rFonts w:hint="eastAsia"/>
          <w:color w:val="000000" w:themeColor="text1"/>
        </w:rPr>
        <w:t>Environment</w:t>
      </w:r>
      <w:bookmarkEnd w:id="18"/>
    </w:p>
    <w:p w14:paraId="189B0CD5" w14:textId="77777777" w:rsidR="0020173C" w:rsidRDefault="0020173C" w:rsidP="00CF2AF9">
      <w:pPr>
        <w:spacing w:line="480" w:lineRule="auto"/>
        <w:ind w:firstLineChars="200" w:firstLine="480"/>
        <w:rPr>
          <w:sz w:val="24"/>
        </w:rPr>
      </w:pPr>
    </w:p>
    <w:p w14:paraId="3E4DBF8A" w14:textId="60B72CE2" w:rsidR="008E0BFD" w:rsidRPr="004D090A" w:rsidRDefault="008E0BFD" w:rsidP="008E0BFD">
      <w:pPr>
        <w:spacing w:line="480" w:lineRule="auto"/>
        <w:ind w:firstLineChars="200" w:firstLine="480"/>
        <w:rPr>
          <w:sz w:val="24"/>
        </w:rPr>
      </w:pPr>
      <w:r w:rsidRPr="004D090A">
        <w:rPr>
          <w:sz w:val="24"/>
        </w:rPr>
        <w:t xml:space="preserve">As an international brand, Uniqlo faces many external competitors, including many new entrants. According to </w:t>
      </w:r>
      <w:r>
        <w:rPr>
          <w:rFonts w:hint="eastAsia"/>
          <w:sz w:val="24"/>
        </w:rPr>
        <w:t>H&amp;M</w:t>
      </w:r>
      <w:r w:rsidRPr="004D090A">
        <w:rPr>
          <w:sz w:val="24"/>
        </w:rPr>
        <w:t xml:space="preserve">, its main competitors include INDITEX (ZARA), </w:t>
      </w:r>
      <w:r>
        <w:rPr>
          <w:rFonts w:hint="eastAsia"/>
          <w:sz w:val="24"/>
        </w:rPr>
        <w:t>H&amp;M</w:t>
      </w:r>
      <w:r w:rsidRPr="004D090A">
        <w:rPr>
          <w:sz w:val="24"/>
        </w:rPr>
        <w:t>, Gap, Limited Brands, PVH (Calvin Klein, Tommy Hilfiger), Ralph, Lauren, NEXT and so on. Among them, H&amp;M, Zara, and Uniqlo are three international apparel retailers, each with more than 2,000 stores worldwide (PARIETTI, 2019). Competition is fiercest among competitive companies that target similar markets but use different strategies in their business models to manage the distribution of their product lines.</w:t>
      </w:r>
    </w:p>
    <w:p w14:paraId="133AD9C1" w14:textId="77777777" w:rsidR="00CF2AF9" w:rsidRPr="00BC172D" w:rsidRDefault="00CF2AF9" w:rsidP="00CF2AF9">
      <w:pPr>
        <w:spacing w:line="480" w:lineRule="auto"/>
        <w:ind w:firstLineChars="200" w:firstLine="480"/>
        <w:rPr>
          <w:sz w:val="24"/>
        </w:rPr>
      </w:pPr>
    </w:p>
    <w:p w14:paraId="4C10A8BA" w14:textId="28E1E9BE" w:rsidR="008B0C26" w:rsidRPr="00BC172D" w:rsidRDefault="00295A9B" w:rsidP="001E3DCC">
      <w:pPr>
        <w:pStyle w:val="2"/>
        <w:tabs>
          <w:tab w:val="left" w:pos="3176"/>
        </w:tabs>
        <w:rPr>
          <w:rFonts w:eastAsia="宋体"/>
        </w:rPr>
      </w:pPr>
      <w:bookmarkStart w:id="19" w:name="_Toc58961832"/>
      <w:r w:rsidRPr="00BC172D">
        <w:rPr>
          <w:rFonts w:eastAsia="宋体"/>
        </w:rPr>
        <w:t>3.</w:t>
      </w:r>
      <w:r w:rsidR="00160886">
        <w:rPr>
          <w:rFonts w:eastAsia="宋体"/>
        </w:rPr>
        <w:t>3</w:t>
      </w:r>
      <w:r w:rsidRPr="00BC172D">
        <w:rPr>
          <w:rFonts w:eastAsia="宋体"/>
        </w:rPr>
        <w:t xml:space="preserve"> </w:t>
      </w:r>
      <w:r w:rsidR="0048641A" w:rsidRPr="00BC172D">
        <w:rPr>
          <w:rFonts w:eastAsia="宋体"/>
        </w:rPr>
        <w:t>SWOT Analysis</w:t>
      </w:r>
      <w:bookmarkEnd w:id="19"/>
    </w:p>
    <w:p w14:paraId="5E94ACF3" w14:textId="77777777" w:rsidR="00081EB0" w:rsidRPr="00BC172D" w:rsidRDefault="00081EB0" w:rsidP="00081EB0">
      <w:pPr>
        <w:widowControl/>
        <w:spacing w:line="480" w:lineRule="auto"/>
        <w:ind w:firstLineChars="200" w:firstLine="480"/>
        <w:rPr>
          <w:sz w:val="24"/>
        </w:rPr>
      </w:pPr>
      <w:bookmarkStart w:id="20" w:name="_Toc58961833"/>
      <w:bookmarkEnd w:id="8"/>
    </w:p>
    <w:p w14:paraId="33E28728" w14:textId="3020B67B" w:rsidR="001472AC" w:rsidRPr="00BC172D" w:rsidRDefault="001472AC" w:rsidP="001472AC">
      <w:pPr>
        <w:pStyle w:val="3"/>
        <w:rPr>
          <w:color w:val="000000" w:themeColor="text1"/>
        </w:rPr>
      </w:pPr>
      <w:r w:rsidRPr="00BC172D">
        <w:rPr>
          <w:color w:val="000000" w:themeColor="text1"/>
        </w:rPr>
        <w:t>3.</w:t>
      </w:r>
      <w:r w:rsidR="00160886">
        <w:rPr>
          <w:color w:val="000000" w:themeColor="text1"/>
        </w:rPr>
        <w:t>3</w:t>
      </w:r>
      <w:r w:rsidRPr="00BC172D">
        <w:rPr>
          <w:color w:val="000000" w:themeColor="text1"/>
        </w:rPr>
        <w:t xml:space="preserve">.1 </w:t>
      </w:r>
      <w:r w:rsidR="00A25255" w:rsidRPr="00BC172D">
        <w:rPr>
          <w:color w:val="000000" w:themeColor="text1"/>
        </w:rPr>
        <w:t>Strengths</w:t>
      </w:r>
      <w:bookmarkEnd w:id="20"/>
    </w:p>
    <w:p w14:paraId="2D6A02D2" w14:textId="77777777" w:rsidR="00B31B44" w:rsidRPr="00BC172D" w:rsidRDefault="00B31B44" w:rsidP="0064457B">
      <w:pPr>
        <w:widowControl/>
        <w:spacing w:line="480" w:lineRule="auto"/>
        <w:ind w:firstLineChars="200" w:firstLine="480"/>
        <w:rPr>
          <w:sz w:val="24"/>
        </w:rPr>
      </w:pPr>
    </w:p>
    <w:p w14:paraId="0B1CE10D" w14:textId="2355CB6E" w:rsidR="0064457B" w:rsidRPr="00BC172D" w:rsidRDefault="0064457B" w:rsidP="0064457B">
      <w:pPr>
        <w:widowControl/>
        <w:spacing w:line="480" w:lineRule="auto"/>
        <w:ind w:firstLineChars="200" w:firstLine="480"/>
        <w:rPr>
          <w:sz w:val="24"/>
        </w:rPr>
      </w:pPr>
      <w:r w:rsidRPr="00BC172D">
        <w:rPr>
          <w:sz w:val="24"/>
        </w:rPr>
        <w:t xml:space="preserve">Owing to the globalization process, H&amp;M's strengths are its strong brand recognition and lower prices, which give the brand more creativity and greater </w:t>
      </w:r>
      <w:r w:rsidR="00A03DF5" w:rsidRPr="00BC172D">
        <w:rPr>
          <w:sz w:val="24"/>
        </w:rPr>
        <w:t>labour</w:t>
      </w:r>
      <w:r w:rsidRPr="00BC172D">
        <w:rPr>
          <w:sz w:val="24"/>
        </w:rPr>
        <w:t xml:space="preserve"> attraction for its factory locations. At the same time, the company's second strength is its large number of outlets, which can be found in many large cities as well as small and medium-sized cities, further enhancing its global presence. Finally, cost-saving principles and management practices were applied to the company, which was accompanied by lower prices and a wider target crowd</w:t>
      </w:r>
      <w:r w:rsidR="005B23A7" w:rsidRPr="00BC172D">
        <w:rPr>
          <w:sz w:val="24"/>
        </w:rPr>
        <w:t xml:space="preserve"> (</w:t>
      </w:r>
      <w:r w:rsidR="00CE54F5" w:rsidRPr="00BC172D">
        <w:rPr>
          <w:sz w:val="24"/>
        </w:rPr>
        <w:t>Lund, 2018</w:t>
      </w:r>
      <w:r w:rsidR="005B23A7" w:rsidRPr="00BC172D">
        <w:rPr>
          <w:sz w:val="24"/>
        </w:rPr>
        <w:t>)</w:t>
      </w:r>
      <w:r w:rsidRPr="00BC172D">
        <w:rPr>
          <w:sz w:val="24"/>
        </w:rPr>
        <w:t xml:space="preserve">. </w:t>
      </w:r>
    </w:p>
    <w:p w14:paraId="5BE2DE54" w14:textId="6F8597F9" w:rsidR="00D80406" w:rsidRPr="00BC172D" w:rsidRDefault="00737159" w:rsidP="00D80406">
      <w:pPr>
        <w:widowControl/>
        <w:spacing w:line="480" w:lineRule="auto"/>
        <w:ind w:firstLineChars="200" w:firstLine="480"/>
        <w:rPr>
          <w:sz w:val="24"/>
        </w:rPr>
      </w:pPr>
      <w:r w:rsidRPr="00BC172D">
        <w:rPr>
          <w:sz w:val="24"/>
        </w:rPr>
        <w:t>Furthermore, H&amp;M's unique design philosophy is another strength: H&amp;M has created its design awards, and since the inaugural H&amp;M Design Award in 2012, 4,000 applications have been received and more than 100 graduates have participated in it</w:t>
      </w:r>
      <w:r w:rsidR="00EC5C6D">
        <w:rPr>
          <w:sz w:val="24"/>
        </w:rPr>
        <w:t xml:space="preserve"> </w:t>
      </w:r>
      <w:r w:rsidR="00EC5C6D">
        <w:rPr>
          <w:sz w:val="24"/>
        </w:rPr>
        <w:fldChar w:fldCharType="begin"/>
      </w:r>
      <w:r w:rsidR="00EC5C6D">
        <w:rPr>
          <w:sz w:val="24"/>
        </w:rPr>
        <w:instrText xml:space="preserve"> ADDIN EN.CITE &lt;EndNote&gt;&lt;Cite&gt;&lt;Author&gt;Oishi&lt;/Author&gt;&lt;Year&gt;2018&lt;/Year&gt;&lt;RecNum&gt;15&lt;/RecNum&gt;&lt;DisplayText&gt;(Oishi, 2018)&lt;/DisplayText&gt;&lt;record&gt;&lt;rec-number&gt;15&lt;/rec-number&gt;&lt;foreign-keys&gt;&lt;key app="EN" db-id="vr0r20xtztfdzze9st7xdtp5w2tavxw52fst" timestamp="1608195381"&gt;15&lt;/key&gt;&lt;/foreign-keys&gt;&lt;ref-type name="Journal Article"&gt;17&lt;/ref-type&gt;&lt;contributors&gt;&lt;authors&gt;&lt;author&gt;Oishi, Aynan Haque Ashrabee&lt;/author&gt;&lt;/authors&gt;&lt;/contributors&gt;&lt;titles&gt;&lt;title&gt;Analysis of H&amp;amp;M home supply chain and implementing such in Bangladeshi market of same arena&lt;/title&gt;&lt;/titles&gt;&lt;dates&gt;&lt;year&gt;2018&lt;/year&gt;&lt;/dates&gt;&lt;urls&gt;&lt;/urls&gt;&lt;/record&gt;&lt;/Cite&gt;&lt;/EndNote&gt;</w:instrText>
      </w:r>
      <w:r w:rsidR="00EC5C6D">
        <w:rPr>
          <w:sz w:val="24"/>
        </w:rPr>
        <w:fldChar w:fldCharType="separate"/>
      </w:r>
      <w:r w:rsidR="00EC5C6D">
        <w:rPr>
          <w:noProof/>
          <w:sz w:val="24"/>
        </w:rPr>
        <w:t>(Oishi, 2018)</w:t>
      </w:r>
      <w:r w:rsidR="00EC5C6D">
        <w:rPr>
          <w:sz w:val="24"/>
        </w:rPr>
        <w:fldChar w:fldCharType="end"/>
      </w:r>
      <w:r w:rsidRPr="00BC172D">
        <w:rPr>
          <w:sz w:val="24"/>
        </w:rPr>
        <w:t>. H&amp;M invited the star designer Stella McCartney and the talented fashion duo Viktor &amp; Rolf to launch a limited-edition collection that was like haute couture, where consumers could see a lot of exquisite detailing and treatment, a little more pop sense than their namesake brand, and a wide range of collections. The collection is a bit more pop than their namesake brand, and the collection is quite extensive, triggering fans to line up all night and sell out in one day. This was a spectacular experience. This business experience has since been applied by major fast-moving brands.</w:t>
      </w:r>
    </w:p>
    <w:p w14:paraId="5B137FE1" w14:textId="2E31725C" w:rsidR="00894F3B" w:rsidRPr="00BC172D" w:rsidRDefault="00D80406" w:rsidP="00894F3B">
      <w:pPr>
        <w:spacing w:line="480" w:lineRule="auto"/>
        <w:ind w:firstLineChars="200" w:firstLine="480"/>
        <w:rPr>
          <w:sz w:val="24"/>
        </w:rPr>
      </w:pPr>
      <w:r w:rsidRPr="00BC172D">
        <w:rPr>
          <w:sz w:val="24"/>
        </w:rPr>
        <w:t>Surrounded by celebrity advantage is a major part of H&amp;M's style, and H&amp;M has always represented its products to the public through various celebrities and their star power, whether in advertising or at the company's annual meetings</w:t>
      </w:r>
      <w:r w:rsidR="000941CE">
        <w:rPr>
          <w:sz w:val="24"/>
        </w:rPr>
        <w:t xml:space="preserve"> </w:t>
      </w:r>
      <w:r w:rsidR="00894F3B" w:rsidRPr="00BC172D">
        <w:rPr>
          <w:sz w:val="24"/>
        </w:rPr>
        <w:t>(Alexander, 2016).</w:t>
      </w:r>
    </w:p>
    <w:p w14:paraId="2DB4A271" w14:textId="56FAED2E" w:rsidR="00D80406" w:rsidRPr="00BC172D" w:rsidRDefault="00D80406" w:rsidP="00D80406">
      <w:pPr>
        <w:widowControl/>
        <w:spacing w:line="480" w:lineRule="auto"/>
        <w:ind w:firstLineChars="200" w:firstLine="480"/>
        <w:rPr>
          <w:sz w:val="24"/>
        </w:rPr>
      </w:pPr>
    </w:p>
    <w:p w14:paraId="7226653F" w14:textId="540CF66B" w:rsidR="001472AC" w:rsidRPr="00BC172D" w:rsidRDefault="001472AC" w:rsidP="001472AC">
      <w:pPr>
        <w:pStyle w:val="3"/>
        <w:rPr>
          <w:color w:val="000000" w:themeColor="text1"/>
        </w:rPr>
      </w:pPr>
      <w:bookmarkStart w:id="21" w:name="_Toc58961834"/>
      <w:r w:rsidRPr="00BC172D">
        <w:rPr>
          <w:color w:val="000000" w:themeColor="text1"/>
        </w:rPr>
        <w:t>3.</w:t>
      </w:r>
      <w:r w:rsidR="00160886">
        <w:rPr>
          <w:color w:val="000000" w:themeColor="text1"/>
        </w:rPr>
        <w:t>3</w:t>
      </w:r>
      <w:r w:rsidRPr="00BC172D">
        <w:rPr>
          <w:color w:val="000000" w:themeColor="text1"/>
        </w:rPr>
        <w:t xml:space="preserve">.2 </w:t>
      </w:r>
      <w:r w:rsidR="00A25255" w:rsidRPr="00BC172D">
        <w:rPr>
          <w:color w:val="000000" w:themeColor="text1"/>
        </w:rPr>
        <w:t>Weaknesses</w:t>
      </w:r>
      <w:bookmarkEnd w:id="21"/>
    </w:p>
    <w:p w14:paraId="46348D1A" w14:textId="77777777" w:rsidR="00B31B44" w:rsidRPr="00BC172D" w:rsidRDefault="00B31B44" w:rsidP="00F850D5">
      <w:pPr>
        <w:spacing w:line="480" w:lineRule="auto"/>
        <w:ind w:firstLineChars="200" w:firstLine="420"/>
        <w:rPr>
          <w:color w:val="FF0000"/>
        </w:rPr>
      </w:pPr>
    </w:p>
    <w:p w14:paraId="18DC3350" w14:textId="291FD11B" w:rsidR="001472AC" w:rsidRPr="00BC172D" w:rsidRDefault="00F850D5" w:rsidP="00F850D5">
      <w:pPr>
        <w:spacing w:line="480" w:lineRule="auto"/>
        <w:ind w:firstLineChars="200" w:firstLine="480"/>
        <w:rPr>
          <w:sz w:val="24"/>
        </w:rPr>
      </w:pPr>
      <w:r w:rsidRPr="00BC172D">
        <w:rPr>
          <w:sz w:val="24"/>
        </w:rPr>
        <w:t xml:space="preserve">Since the cost-saving strategy was adopted at H&amp;M, the speed of delivery has been criticized and the time it takes to deliver a product to a location is generally longer. Secondly, since most of the budget is spent on product design, marketing tools, and network construction, H&amp;M needs to maintain a large number of suppliers around the world </w:t>
      </w:r>
      <w:r w:rsidR="009512DA">
        <w:rPr>
          <w:sz w:val="24"/>
        </w:rPr>
        <w:t>to</w:t>
      </w:r>
      <w:r w:rsidRPr="00BC172D">
        <w:rPr>
          <w:sz w:val="24"/>
        </w:rPr>
        <w:t xml:space="preserve"> cut costs, but since H&amp;M's production units add</w:t>
      </w:r>
      <w:r w:rsidR="00D662E4">
        <w:rPr>
          <w:rFonts w:hint="eastAsia"/>
          <w:sz w:val="24"/>
        </w:rPr>
        <w:t>ing</w:t>
      </w:r>
      <w:r w:rsidRPr="00BC172D">
        <w:rPr>
          <w:sz w:val="24"/>
        </w:rPr>
        <w:t xml:space="preserve"> up, controlling these units requires significant resources and management. This situation could lead to failure if H&amp;M could not maintain its efficient organizational structure.</w:t>
      </w:r>
    </w:p>
    <w:p w14:paraId="2911FFFD" w14:textId="5329BF64" w:rsidR="00F850D5" w:rsidRPr="00BC172D" w:rsidRDefault="00AC524E" w:rsidP="005A7DC8">
      <w:pPr>
        <w:spacing w:line="480" w:lineRule="auto"/>
        <w:ind w:firstLineChars="200" w:firstLine="480"/>
        <w:rPr>
          <w:sz w:val="24"/>
        </w:rPr>
      </w:pPr>
      <w:r w:rsidRPr="00BC172D">
        <w:rPr>
          <w:sz w:val="24"/>
        </w:rPr>
        <w:t>H&amp;M relies heavily on third-party suppliers and therefore maintains extremely close relationships with outside suppliers</w:t>
      </w:r>
      <w:r w:rsidR="00DD0F5F">
        <w:rPr>
          <w:sz w:val="24"/>
        </w:rPr>
        <w:t xml:space="preserve"> (H&amp;M, 2020)</w:t>
      </w:r>
      <w:r w:rsidRPr="00BC172D">
        <w:rPr>
          <w:sz w:val="24"/>
        </w:rPr>
        <w:t>. This is a double-edged sword, for</w:t>
      </w:r>
      <w:r w:rsidR="00832A07" w:rsidRPr="00BC172D">
        <w:rPr>
          <w:sz w:val="24"/>
        </w:rPr>
        <w:t>,</w:t>
      </w:r>
      <w:r w:rsidRPr="00BC172D">
        <w:rPr>
          <w:sz w:val="24"/>
        </w:rPr>
        <w:t xml:space="preserve"> on the one facet, H&amp;M has the advantage of increasing its production and cutting costs by producing its products through 800 independent suppliers, but on the other facet, the company has less control over its production and is unable to accurately and precisely control virtually quality detail from third-party suppliers. Brand image, any problem in any part of the process can affect the reputation of that company. For example, what happened at one of H&amp;M's supplier factories when workers sabotaged the factory in search of better conditions and benefits (</w:t>
      </w:r>
      <w:r w:rsidR="00707E24" w:rsidRPr="00BC172D">
        <w:rPr>
          <w:sz w:val="24"/>
        </w:rPr>
        <w:t xml:space="preserve">Lee and </w:t>
      </w:r>
      <w:proofErr w:type="spellStart"/>
      <w:r w:rsidR="00707E24" w:rsidRPr="00BC172D">
        <w:rPr>
          <w:sz w:val="24"/>
        </w:rPr>
        <w:t>Ringstrom</w:t>
      </w:r>
      <w:proofErr w:type="spellEnd"/>
      <w:r w:rsidR="00707E24" w:rsidRPr="00BC172D">
        <w:rPr>
          <w:sz w:val="24"/>
        </w:rPr>
        <w:t>, 2017</w:t>
      </w:r>
      <w:r w:rsidRPr="00BC172D">
        <w:rPr>
          <w:sz w:val="24"/>
        </w:rPr>
        <w:t>). This case would give H&amp;M a bad reputation, even though they did not own the factory, they were seen as being involved in the problem (Grainger, 2018)</w:t>
      </w:r>
      <w:r w:rsidR="005A7DC8" w:rsidRPr="00BC172D">
        <w:rPr>
          <w:sz w:val="24"/>
        </w:rPr>
        <w:t>.</w:t>
      </w:r>
    </w:p>
    <w:p w14:paraId="6671DF10" w14:textId="77777777" w:rsidR="005A7DC8" w:rsidRPr="00BC172D" w:rsidRDefault="005A7DC8" w:rsidP="005A7DC8">
      <w:pPr>
        <w:spacing w:line="480" w:lineRule="auto"/>
        <w:ind w:firstLineChars="200" w:firstLine="480"/>
        <w:rPr>
          <w:color w:val="000000" w:themeColor="text1"/>
          <w:sz w:val="24"/>
        </w:rPr>
      </w:pPr>
    </w:p>
    <w:p w14:paraId="52A955BC" w14:textId="5C13A8B7" w:rsidR="001472AC" w:rsidRPr="00BC172D" w:rsidRDefault="001472AC" w:rsidP="001472AC">
      <w:pPr>
        <w:pStyle w:val="3"/>
        <w:rPr>
          <w:color w:val="000000" w:themeColor="text1"/>
        </w:rPr>
      </w:pPr>
      <w:bookmarkStart w:id="22" w:name="_Toc58961835"/>
      <w:r w:rsidRPr="00BC172D">
        <w:rPr>
          <w:color w:val="000000" w:themeColor="text1"/>
        </w:rPr>
        <w:t>3.</w:t>
      </w:r>
      <w:r w:rsidR="00160886">
        <w:rPr>
          <w:color w:val="000000" w:themeColor="text1"/>
        </w:rPr>
        <w:t>3</w:t>
      </w:r>
      <w:r w:rsidRPr="00BC172D">
        <w:rPr>
          <w:color w:val="000000" w:themeColor="text1"/>
        </w:rPr>
        <w:t xml:space="preserve">.3 </w:t>
      </w:r>
      <w:r w:rsidR="00A25255" w:rsidRPr="00BC172D">
        <w:rPr>
          <w:color w:val="000000" w:themeColor="text1"/>
        </w:rPr>
        <w:t>Opportunities</w:t>
      </w:r>
      <w:bookmarkEnd w:id="22"/>
    </w:p>
    <w:p w14:paraId="454AE6B0" w14:textId="1AC3702B" w:rsidR="001472AC" w:rsidRPr="00BC172D" w:rsidRDefault="001472AC" w:rsidP="001472AC">
      <w:pPr>
        <w:rPr>
          <w:color w:val="FF0000"/>
        </w:rPr>
      </w:pPr>
    </w:p>
    <w:p w14:paraId="231FD3A1" w14:textId="1DF968BE" w:rsidR="00110D08" w:rsidRPr="00BC172D" w:rsidRDefault="00110D08" w:rsidP="00110D08">
      <w:pPr>
        <w:spacing w:line="480" w:lineRule="auto"/>
        <w:ind w:firstLineChars="200" w:firstLine="480"/>
        <w:rPr>
          <w:color w:val="000000" w:themeColor="text1"/>
          <w:sz w:val="24"/>
        </w:rPr>
      </w:pPr>
      <w:r w:rsidRPr="00BC172D">
        <w:rPr>
          <w:color w:val="000000" w:themeColor="text1"/>
          <w:sz w:val="24"/>
        </w:rPr>
        <w:t>The opportunity for H&amp;M exists in several ways. The first is that in response to the growth of the Internet economy, H&amp;M began to expand its online sales channels. Beginning in 2011, H&amp;M launched a new H&amp;M online store in the markets it offered</w:t>
      </w:r>
      <w:r w:rsidR="003920DF">
        <w:rPr>
          <w:color w:val="000000" w:themeColor="text1"/>
          <w:sz w:val="24"/>
        </w:rPr>
        <w:t xml:space="preserve"> </w:t>
      </w:r>
      <w:r w:rsidR="003920DF">
        <w:rPr>
          <w:color w:val="000000" w:themeColor="text1"/>
          <w:sz w:val="24"/>
        </w:rPr>
        <w:fldChar w:fldCharType="begin"/>
      </w:r>
      <w:r w:rsidR="00413379">
        <w:rPr>
          <w:color w:val="000000" w:themeColor="text1"/>
          <w:sz w:val="24"/>
        </w:rPr>
        <w:instrText xml:space="preserve"> ADDIN EN.CITE &lt;EndNote&gt;&lt;Cite&gt;&lt;Author&gt;Yu&lt;/Author&gt;&lt;Year&gt;2018&lt;/Year&gt;&lt;RecNum&gt;8&lt;/RecNum&gt;&lt;DisplayText&gt;(Yu et al., 2018)&lt;/DisplayText&gt;&lt;record&gt;&lt;rec-number&gt;8&lt;/rec-number&gt;&lt;foreign-keys&gt;&lt;key app="EN" db-id="vr0r20xtztfdzze9st7xdtp5w2tavxw52fst" timestamp="1607872951"&gt;8&lt;/key&gt;&lt;/foreign-keys&gt;&lt;ref-type name="Journal Article"&gt;17&lt;/ref-type&gt;&lt;contributors&gt;&lt;authors&gt;&lt;author&gt;Yu, Shubin&lt;/author&gt;&lt;author&gt;Hudders, Liselot&lt;/author&gt;&lt;author&gt;Cauberghe, Verolien&lt;/author&gt;&lt;/authors&gt;&lt;/contributors&gt;&lt;titles&gt;&lt;title&gt;Are fashion consumers like schooling fish? The effectiveness of popularity cues in fashion e-commerce&lt;/title&gt;&lt;secondary-title&gt;Journal of Business Research&lt;/secondary-title&gt;&lt;/titles&gt;&lt;periodical&gt;&lt;full-title&gt;Journal of Business Research&lt;/full-title&gt;&lt;/periodical&gt;&lt;pages&gt;105-116&lt;/pages&gt;&lt;volume&gt;85&lt;/volume&gt;&lt;dates&gt;&lt;year&gt;2018&lt;/year&gt;&lt;/dates&gt;&lt;isbn&gt;0148-2963&lt;/isbn&gt;&lt;urls&gt;&lt;/urls&gt;&lt;/record&gt;&lt;/Cite&gt;&lt;/EndNote&gt;</w:instrText>
      </w:r>
      <w:r w:rsidR="003920DF">
        <w:rPr>
          <w:color w:val="000000" w:themeColor="text1"/>
          <w:sz w:val="24"/>
        </w:rPr>
        <w:fldChar w:fldCharType="separate"/>
      </w:r>
      <w:r w:rsidR="00413379">
        <w:rPr>
          <w:noProof/>
          <w:color w:val="000000" w:themeColor="text1"/>
          <w:sz w:val="24"/>
        </w:rPr>
        <w:t>(Yu et al., 2018)</w:t>
      </w:r>
      <w:r w:rsidR="003920DF">
        <w:rPr>
          <w:color w:val="000000" w:themeColor="text1"/>
          <w:sz w:val="24"/>
        </w:rPr>
        <w:fldChar w:fldCharType="end"/>
      </w:r>
      <w:r w:rsidRPr="00BC172D">
        <w:rPr>
          <w:color w:val="000000" w:themeColor="text1"/>
          <w:sz w:val="24"/>
        </w:rPr>
        <w:t xml:space="preserve">. At the same time, the company started selling online in the United States in 2010, as the United States is the largest country in the global online market. </w:t>
      </w:r>
    </w:p>
    <w:p w14:paraId="56B2CF7A" w14:textId="5CB9F830" w:rsidR="00110D08" w:rsidRPr="00BC172D" w:rsidRDefault="00A03DF5" w:rsidP="00110D08">
      <w:pPr>
        <w:spacing w:line="480" w:lineRule="auto"/>
        <w:ind w:firstLineChars="200" w:firstLine="480"/>
        <w:rPr>
          <w:color w:val="000000" w:themeColor="text1"/>
          <w:sz w:val="24"/>
        </w:rPr>
      </w:pPr>
      <w:r w:rsidRPr="00BC172D">
        <w:rPr>
          <w:color w:val="000000" w:themeColor="text1"/>
          <w:sz w:val="24"/>
        </w:rPr>
        <w:t>Besides</w:t>
      </w:r>
      <w:r w:rsidR="00110D08" w:rsidRPr="00BC172D">
        <w:rPr>
          <w:color w:val="000000" w:themeColor="text1"/>
          <w:sz w:val="24"/>
        </w:rPr>
        <w:t xml:space="preserve">, as a result of economic globalization and the financial crisis, which has also been affected by the </w:t>
      </w:r>
      <w:r w:rsidR="00DD0F5F">
        <w:rPr>
          <w:color w:val="000000" w:themeColor="text1"/>
          <w:sz w:val="24"/>
        </w:rPr>
        <w:t>pandemic</w:t>
      </w:r>
      <w:r w:rsidR="00110D08" w:rsidRPr="00BC172D">
        <w:rPr>
          <w:color w:val="000000" w:themeColor="text1"/>
          <w:sz w:val="24"/>
        </w:rPr>
        <w:t>, the market has begun to shrink and people's incomes have fallen, so the pursuit of cheap and fashionable clothing has increased, which H&amp;M can take advantage of to turn the epidemic crisis into an opportunity</w:t>
      </w:r>
      <w:r w:rsidR="0081088B">
        <w:rPr>
          <w:color w:val="000000" w:themeColor="text1"/>
          <w:sz w:val="24"/>
        </w:rPr>
        <w:t xml:space="preserve"> </w:t>
      </w:r>
      <w:r w:rsidR="0081088B">
        <w:rPr>
          <w:color w:val="000000" w:themeColor="text1"/>
          <w:sz w:val="24"/>
        </w:rPr>
        <w:fldChar w:fldCharType="begin"/>
      </w:r>
      <w:r w:rsidR="0081088B">
        <w:rPr>
          <w:color w:val="000000" w:themeColor="text1"/>
          <w:sz w:val="24"/>
        </w:rPr>
        <w:instrText xml:space="preserve"> ADDIN EN.CITE &lt;EndNote&gt;&lt;Cite&gt;&lt;Author&gt;Zhang&lt;/Author&gt;&lt;Year&gt;2020&lt;/Year&gt;&lt;RecNum&gt;17&lt;/RecNum&gt;&lt;DisplayText&gt;(Zhang et al., 2020)&lt;/DisplayText&gt;&lt;record&gt;&lt;rec-number&gt;17&lt;/rec-number&gt;&lt;foreign-keys&gt;&lt;key app="EN" db-id="vr0r20xtztfdzze9st7xdtp5w2tavxw52fst" timestamp="1608195878"&gt;17&lt;/key&gt;&lt;/foreign-keys&gt;&lt;ref-type name="Journal Article"&gt;17&lt;/ref-type&gt;&lt;contributors&gt;&lt;authors&gt;&lt;author&gt;Zhang, Dayong&lt;/author&gt;&lt;author&gt;Hu, Min&lt;/author&gt;&lt;author&gt;Ji, Qiang&lt;/author&gt;&lt;/authors&gt;&lt;/contributors&gt;&lt;titles&gt;&lt;title&gt;Financial markets under the global pandemic of COVID-19&lt;/title&gt;&lt;secondary-title&gt;Finance Research Letters&lt;/secondary-title&gt;&lt;/titles&gt;&lt;periodical&gt;&lt;full-title&gt;Finance Research Letters&lt;/full-title&gt;&lt;/periodical&gt;&lt;pages&gt;101528&lt;/pages&gt;&lt;dates&gt;&lt;year&gt;2020&lt;/year&gt;&lt;/dates&gt;&lt;isbn&gt;1544-6123&lt;/isbn&gt;&lt;urls&gt;&lt;/urls&gt;&lt;/record&gt;&lt;/Cite&gt;&lt;/EndNote&gt;</w:instrText>
      </w:r>
      <w:r w:rsidR="0081088B">
        <w:rPr>
          <w:color w:val="000000" w:themeColor="text1"/>
          <w:sz w:val="24"/>
        </w:rPr>
        <w:fldChar w:fldCharType="separate"/>
      </w:r>
      <w:r w:rsidR="0081088B">
        <w:rPr>
          <w:noProof/>
          <w:color w:val="000000" w:themeColor="text1"/>
          <w:sz w:val="24"/>
        </w:rPr>
        <w:t>(Zhang et al., 2020)</w:t>
      </w:r>
      <w:r w:rsidR="0081088B">
        <w:rPr>
          <w:color w:val="000000" w:themeColor="text1"/>
          <w:sz w:val="24"/>
        </w:rPr>
        <w:fldChar w:fldCharType="end"/>
      </w:r>
      <w:r w:rsidR="00110D08" w:rsidRPr="00BC172D">
        <w:rPr>
          <w:color w:val="000000" w:themeColor="text1"/>
          <w:sz w:val="24"/>
        </w:rPr>
        <w:t>.</w:t>
      </w:r>
    </w:p>
    <w:p w14:paraId="32B93E62" w14:textId="44A3F49C" w:rsidR="005555D3" w:rsidRPr="007A572A" w:rsidRDefault="000941CE" w:rsidP="005555D3">
      <w:pPr>
        <w:spacing w:line="480" w:lineRule="auto"/>
        <w:ind w:firstLineChars="200" w:firstLine="480"/>
        <w:rPr>
          <w:color w:val="C00000"/>
          <w:sz w:val="24"/>
        </w:rPr>
      </w:pPr>
      <w:r>
        <w:rPr>
          <w:rFonts w:hint="eastAsia"/>
          <w:color w:val="000000" w:themeColor="text1"/>
          <w:sz w:val="24"/>
        </w:rPr>
        <w:t>T</w:t>
      </w:r>
      <w:r w:rsidR="005555D3" w:rsidRPr="00BC172D">
        <w:rPr>
          <w:color w:val="000000" w:themeColor="text1"/>
          <w:sz w:val="24"/>
        </w:rPr>
        <w:t>he Internet also presents an opportunity for H&amp;M in e-commerce in different markets, i.e., rapid online expansion, and H&amp;M is aggressively expanding its footprint in terms of e-commerce platforms, as e-commerce is most likely the future of the apparel industry and any business. And H&amp;M must seize this opportunity to continue to expand its strength in online retail and to reach more places with its products online. According to its annual report, H&amp;M has 47 online markets</w:t>
      </w:r>
      <w:r w:rsidR="00903BF3">
        <w:rPr>
          <w:color w:val="000000" w:themeColor="text1"/>
          <w:sz w:val="24"/>
        </w:rPr>
        <w:t xml:space="preserve"> </w:t>
      </w:r>
      <w:r w:rsidR="00903BF3">
        <w:rPr>
          <w:color w:val="000000" w:themeColor="text1"/>
          <w:sz w:val="24"/>
        </w:rPr>
        <w:fldChar w:fldCharType="begin"/>
      </w:r>
      <w:r w:rsidR="00413379">
        <w:rPr>
          <w:color w:val="000000" w:themeColor="text1"/>
          <w:sz w:val="24"/>
        </w:rPr>
        <w:instrText xml:space="preserve"> ADDIN EN.CITE &lt;EndNote&gt;&lt;Cite&gt;&lt;Author&gt;Kawa&lt;/Author&gt;&lt;Year&gt;2019&lt;/Year&gt;&lt;RecNum&gt;7&lt;/RecNum&gt;&lt;DisplayText&gt;(Kawa and Maryniak, 2019)&lt;/DisplayText&gt;&lt;record&gt;&lt;rec-number&gt;7&lt;/rec-number&gt;&lt;foreign-keys&gt;&lt;key app="EN" db-id="vr0r20xtztfdzze9st7xdtp5w2tavxw52fst" timestamp="1607872884"&gt;7&lt;/key&gt;&lt;/foreign-keys&gt;&lt;ref-type name="Journal Article"&gt;17&lt;/ref-type&gt;&lt;contributors&gt;&lt;authors&gt;&lt;author&gt;Kawa, Arkadiusz&lt;/author&gt;&lt;author&gt;Maryniak, Anna&lt;/author&gt;&lt;/authors&gt;&lt;/contributors&gt;&lt;titles&gt;&lt;title&gt;Lean and agile supply chains of e-commerce: empirical research&lt;/title&gt;&lt;secondary-title&gt;Journal of Information and Telecommunication&lt;/secondary-title&gt;&lt;/titles&gt;&lt;periodical&gt;&lt;full-title&gt;Journal of Information and Telecommunication&lt;/full-title&gt;&lt;/periodical&gt;&lt;pages&gt;235-247&lt;/pages&gt;&lt;volume&gt;3&lt;/volume&gt;&lt;number&gt;2&lt;/number&gt;&lt;dates&gt;&lt;year&gt;2019&lt;/year&gt;&lt;/dates&gt;&lt;isbn&gt;2475-1839&lt;/isbn&gt;&lt;urls&gt;&lt;/urls&gt;&lt;/record&gt;&lt;/Cite&gt;&lt;/EndNote&gt;</w:instrText>
      </w:r>
      <w:r w:rsidR="00903BF3">
        <w:rPr>
          <w:color w:val="000000" w:themeColor="text1"/>
          <w:sz w:val="24"/>
        </w:rPr>
        <w:fldChar w:fldCharType="separate"/>
      </w:r>
      <w:r w:rsidR="00413379">
        <w:rPr>
          <w:noProof/>
          <w:color w:val="000000" w:themeColor="text1"/>
          <w:sz w:val="24"/>
        </w:rPr>
        <w:t>(Kawa and Maryniak, 2019)</w:t>
      </w:r>
      <w:r w:rsidR="00903BF3">
        <w:rPr>
          <w:color w:val="000000" w:themeColor="text1"/>
          <w:sz w:val="24"/>
        </w:rPr>
        <w:fldChar w:fldCharType="end"/>
      </w:r>
      <w:r w:rsidR="007A572A">
        <w:rPr>
          <w:color w:val="000000" w:themeColor="text1"/>
          <w:sz w:val="24"/>
        </w:rPr>
        <w:t>.</w:t>
      </w:r>
    </w:p>
    <w:p w14:paraId="567371B0" w14:textId="54F5CFB4" w:rsidR="00A7738C" w:rsidRPr="00BC172D" w:rsidRDefault="00A7738C" w:rsidP="00A7738C">
      <w:pPr>
        <w:spacing w:line="480" w:lineRule="auto"/>
        <w:ind w:firstLineChars="200" w:firstLine="480"/>
        <w:rPr>
          <w:color w:val="000000" w:themeColor="text1"/>
          <w:sz w:val="24"/>
        </w:rPr>
      </w:pPr>
      <w:r w:rsidRPr="00BC172D">
        <w:rPr>
          <w:color w:val="000000" w:themeColor="text1"/>
          <w:sz w:val="24"/>
        </w:rPr>
        <w:t>Maintaining continuity and sustainability in the marketplace is also an opportunity for the company, which was founded in 1986 and has seen its leadership in the marketplace over the past few years as it has moved up the ranks of the world's most sustainable companies. Furthermore, H&amp;M has made sustainability one of its corporate development strategies through which it hopes to outperform many of the companies in the front of the list, such as Tesla, Patagonia, and Unilever (</w:t>
      </w:r>
      <w:proofErr w:type="spellStart"/>
      <w:r w:rsidR="00B84590" w:rsidRPr="00BC172D">
        <w:rPr>
          <w:color w:val="000000" w:themeColor="text1"/>
          <w:sz w:val="24"/>
        </w:rPr>
        <w:t>Grankvist</w:t>
      </w:r>
      <w:proofErr w:type="spellEnd"/>
      <w:r w:rsidR="00B84590" w:rsidRPr="00BC172D">
        <w:rPr>
          <w:color w:val="000000" w:themeColor="text1"/>
          <w:sz w:val="24"/>
        </w:rPr>
        <w:t>, 2017</w:t>
      </w:r>
      <w:r w:rsidRPr="00BC172D">
        <w:rPr>
          <w:color w:val="000000" w:themeColor="text1"/>
          <w:sz w:val="24"/>
        </w:rPr>
        <w:t>). For investors, the sustainability of a company is extremely important, as it is the ability to cope with risk, reduce investment costs, and grow steadily, thus attracting more quality resources that are sensitive to lower risk premiums, which H&amp;M is able to meet.</w:t>
      </w:r>
    </w:p>
    <w:p w14:paraId="7B6CE5FD" w14:textId="77777777" w:rsidR="005555D3" w:rsidRPr="00BC172D" w:rsidRDefault="005555D3" w:rsidP="005555D3">
      <w:pPr>
        <w:spacing w:line="480" w:lineRule="auto"/>
        <w:ind w:firstLineChars="200" w:firstLine="480"/>
        <w:rPr>
          <w:color w:val="000000" w:themeColor="text1"/>
          <w:sz w:val="24"/>
        </w:rPr>
      </w:pPr>
    </w:p>
    <w:p w14:paraId="16BF6303" w14:textId="18EEB8F7" w:rsidR="001472AC" w:rsidRPr="00BC172D" w:rsidRDefault="001472AC" w:rsidP="001472AC">
      <w:pPr>
        <w:pStyle w:val="3"/>
        <w:rPr>
          <w:color w:val="000000" w:themeColor="text1"/>
        </w:rPr>
      </w:pPr>
      <w:bookmarkStart w:id="23" w:name="_Toc58961836"/>
      <w:r w:rsidRPr="00BC172D">
        <w:rPr>
          <w:color w:val="000000" w:themeColor="text1"/>
        </w:rPr>
        <w:t>3.</w:t>
      </w:r>
      <w:r w:rsidR="00160886">
        <w:rPr>
          <w:color w:val="000000" w:themeColor="text1"/>
        </w:rPr>
        <w:t>3</w:t>
      </w:r>
      <w:r w:rsidRPr="00BC172D">
        <w:rPr>
          <w:color w:val="000000" w:themeColor="text1"/>
        </w:rPr>
        <w:t xml:space="preserve">.4 </w:t>
      </w:r>
      <w:r w:rsidR="00A25255" w:rsidRPr="00BC172D">
        <w:rPr>
          <w:color w:val="000000" w:themeColor="text1"/>
        </w:rPr>
        <w:t>Threats</w:t>
      </w:r>
      <w:bookmarkEnd w:id="23"/>
    </w:p>
    <w:p w14:paraId="1CD2662B" w14:textId="77777777" w:rsidR="00B31B44" w:rsidRPr="00BC172D" w:rsidRDefault="00B31B44" w:rsidP="003109DE">
      <w:pPr>
        <w:spacing w:line="480" w:lineRule="auto"/>
        <w:ind w:firstLineChars="200" w:firstLine="480"/>
        <w:rPr>
          <w:sz w:val="24"/>
        </w:rPr>
      </w:pPr>
    </w:p>
    <w:p w14:paraId="71EDDE7F" w14:textId="43C3E5BD" w:rsidR="003109DE" w:rsidRPr="00BC172D" w:rsidRDefault="0016309C" w:rsidP="003109DE">
      <w:pPr>
        <w:spacing w:line="480" w:lineRule="auto"/>
        <w:ind w:firstLineChars="200" w:firstLine="480"/>
        <w:rPr>
          <w:sz w:val="24"/>
        </w:rPr>
      </w:pPr>
      <w:r w:rsidRPr="00BC172D">
        <w:rPr>
          <w:sz w:val="24"/>
        </w:rPr>
        <w:t xml:space="preserve">The threat to H&amp;M is mainly from the increasing number of </w:t>
      </w:r>
      <w:r w:rsidR="005C3B18">
        <w:rPr>
          <w:sz w:val="24"/>
        </w:rPr>
        <w:t>challenges</w:t>
      </w:r>
      <w:r w:rsidRPr="00BC172D">
        <w:rPr>
          <w:sz w:val="24"/>
        </w:rPr>
        <w:t xml:space="preserve"> and competitors on a global scale. The process of globalization is equal for every company, giving equal opportunity to all to compete. As a result, the last 10 years have witnessed the emergence of many companies that overlap with H&amp;M's business and brand, and these competitors are generally aggressive. This explains why H&amp;M is committed to maintaining a relentless effort at differentiation</w:t>
      </w:r>
      <w:r w:rsidR="00EC16AB">
        <w:rPr>
          <w:sz w:val="24"/>
        </w:rPr>
        <w:t xml:space="preserve"> </w:t>
      </w:r>
      <w:r w:rsidR="00EC16AB" w:rsidRPr="00EC16AB">
        <w:rPr>
          <w:sz w:val="24"/>
        </w:rPr>
        <w:t>(Nguyen, 2020)</w:t>
      </w:r>
      <w:r w:rsidRPr="00BC172D">
        <w:rPr>
          <w:sz w:val="24"/>
        </w:rPr>
        <w:t>.</w:t>
      </w:r>
    </w:p>
    <w:p w14:paraId="5D134959" w14:textId="172F6BE1" w:rsidR="00306E3C" w:rsidRPr="00BC172D" w:rsidRDefault="00306E3C" w:rsidP="003109DE">
      <w:pPr>
        <w:spacing w:line="480" w:lineRule="auto"/>
        <w:ind w:firstLineChars="200" w:firstLine="480"/>
        <w:rPr>
          <w:sz w:val="24"/>
        </w:rPr>
      </w:pPr>
      <w:r w:rsidRPr="00BC172D">
        <w:rPr>
          <w:sz w:val="24"/>
        </w:rPr>
        <w:t xml:space="preserve">H&amp;M also faces impacts from e-commerce that also come from new challengers and </w:t>
      </w:r>
      <w:r w:rsidR="00D70A3F" w:rsidRPr="00BC172D">
        <w:rPr>
          <w:sz w:val="24"/>
        </w:rPr>
        <w:t>start-ups</w:t>
      </w:r>
      <w:r w:rsidRPr="00BC172D">
        <w:rPr>
          <w:sz w:val="24"/>
        </w:rPr>
        <w:t xml:space="preserve"> since e-commerce allows new entrants and becomes more important for most trading companies for being able to reduce marketing costs such as advertising and will also help to reach a large number of target customers (Cao, 2018). And since e-commerce allows new brands to be listed on the same platform as well-known brands, newbies may affect the business of big brands like H&amp;M.</w:t>
      </w:r>
    </w:p>
    <w:p w14:paraId="4D91A129" w14:textId="6C09557A" w:rsidR="008B3097" w:rsidRPr="00BC172D" w:rsidRDefault="008B3097" w:rsidP="00B31B44">
      <w:pPr>
        <w:spacing w:line="480" w:lineRule="auto"/>
        <w:ind w:firstLineChars="200" w:firstLine="480"/>
        <w:rPr>
          <w:sz w:val="24"/>
        </w:rPr>
      </w:pPr>
      <w:r w:rsidRPr="00BC172D">
        <w:rPr>
          <w:sz w:val="24"/>
        </w:rPr>
        <w:t xml:space="preserve">Another layer of threat is the rising costs, especially </w:t>
      </w:r>
      <w:r w:rsidR="00832A07" w:rsidRPr="00BC172D">
        <w:rPr>
          <w:sz w:val="24"/>
        </w:rPr>
        <w:t>labour</w:t>
      </w:r>
      <w:r w:rsidRPr="00BC172D">
        <w:rPr>
          <w:sz w:val="24"/>
        </w:rPr>
        <w:t xml:space="preserve"> costs. Although H&amp;M has made every effort to locate third-party manufacturers in developing countries, mainly in Bangladesh, India, Vietnam, Cambodia, Kenya and China, because of their low </w:t>
      </w:r>
      <w:r w:rsidR="00832A07" w:rsidRPr="00BC172D">
        <w:rPr>
          <w:sz w:val="24"/>
        </w:rPr>
        <w:t>labour</w:t>
      </w:r>
      <w:r w:rsidRPr="00BC172D">
        <w:rPr>
          <w:sz w:val="24"/>
        </w:rPr>
        <w:t xml:space="preserve"> costs. Affordability is one of H&amp;M's main advantages. However, these can be affected by changes in production costs, such as increases in </w:t>
      </w:r>
      <w:r w:rsidR="00832A07" w:rsidRPr="00BC172D">
        <w:rPr>
          <w:sz w:val="24"/>
        </w:rPr>
        <w:t>labour</w:t>
      </w:r>
      <w:r w:rsidRPr="00BC172D">
        <w:rPr>
          <w:sz w:val="24"/>
        </w:rPr>
        <w:t xml:space="preserve"> costs. These cost increases can affect the profitability of a company. For example, many Chinese manufacturing companies have shifted to Bangladesh to manufacture garments because the average wage in China has risen considerably over the past few years, and these are </w:t>
      </w:r>
      <w:proofErr w:type="gramStart"/>
      <w:r w:rsidRPr="00BC172D">
        <w:rPr>
          <w:sz w:val="24"/>
        </w:rPr>
        <w:t>threats</w:t>
      </w:r>
      <w:proofErr w:type="gramEnd"/>
      <w:r w:rsidRPr="00BC172D">
        <w:rPr>
          <w:sz w:val="24"/>
        </w:rPr>
        <w:t xml:space="preserve"> that H&amp;M is facing (</w:t>
      </w:r>
      <w:proofErr w:type="spellStart"/>
      <w:r w:rsidRPr="00BC172D">
        <w:rPr>
          <w:sz w:val="24"/>
        </w:rPr>
        <w:t>Anbarasan</w:t>
      </w:r>
      <w:proofErr w:type="spellEnd"/>
      <w:r w:rsidRPr="00BC172D">
        <w:rPr>
          <w:sz w:val="24"/>
        </w:rPr>
        <w:t>, 2012).</w:t>
      </w:r>
    </w:p>
    <w:p w14:paraId="026238A5" w14:textId="7FD06E6A" w:rsidR="003109DE" w:rsidRDefault="003109DE" w:rsidP="003109DE">
      <w:pPr>
        <w:spacing w:line="480" w:lineRule="auto"/>
        <w:ind w:firstLineChars="200" w:firstLine="480"/>
        <w:rPr>
          <w:sz w:val="24"/>
        </w:rPr>
      </w:pPr>
    </w:p>
    <w:p w14:paraId="79841D1B" w14:textId="77D6A770" w:rsidR="00990B6D" w:rsidRPr="00990B6D" w:rsidRDefault="00990B6D" w:rsidP="00990B6D">
      <w:pPr>
        <w:pStyle w:val="2"/>
        <w:rPr>
          <w:lang w:val="en-US"/>
        </w:rPr>
      </w:pPr>
      <w:bookmarkStart w:id="24" w:name="_Toc58961837"/>
      <w:r w:rsidRPr="00BC172D">
        <w:rPr>
          <w:rFonts w:eastAsia="宋体"/>
        </w:rPr>
        <w:t>3.</w:t>
      </w:r>
      <w:r w:rsidR="00160886">
        <w:rPr>
          <w:rFonts w:eastAsia="宋体"/>
        </w:rPr>
        <w:t>4</w:t>
      </w:r>
      <w:r w:rsidRPr="00BC172D">
        <w:rPr>
          <w:rFonts w:eastAsia="宋体"/>
        </w:rPr>
        <w:t xml:space="preserve"> </w:t>
      </w:r>
      <w:r w:rsidRPr="00990B6D">
        <w:rPr>
          <w:lang w:val="en-US"/>
        </w:rPr>
        <w:t>Ansoff Matrix for H&amp;M</w:t>
      </w:r>
      <w:bookmarkEnd w:id="24"/>
    </w:p>
    <w:p w14:paraId="7A28C5C0" w14:textId="093750A9" w:rsidR="00990B6D" w:rsidRDefault="00990B6D" w:rsidP="003109DE">
      <w:pPr>
        <w:spacing w:line="480" w:lineRule="auto"/>
        <w:ind w:firstLineChars="200" w:firstLine="480"/>
        <w:rPr>
          <w:sz w:val="24"/>
        </w:rPr>
      </w:pPr>
    </w:p>
    <w:p w14:paraId="531E9B86" w14:textId="0A45866C" w:rsidR="00BC1B44" w:rsidRPr="000861AC" w:rsidRDefault="00BC1B44" w:rsidP="00BC1B44">
      <w:pPr>
        <w:pStyle w:val="3"/>
        <w:rPr>
          <w:color w:val="000000" w:themeColor="text1"/>
          <w:lang w:val="en-US"/>
        </w:rPr>
      </w:pPr>
      <w:bookmarkStart w:id="25" w:name="_Toc58961838"/>
      <w:r w:rsidRPr="00BC172D">
        <w:rPr>
          <w:color w:val="000000" w:themeColor="text1"/>
        </w:rPr>
        <w:t>3.</w:t>
      </w:r>
      <w:r w:rsidR="00160886">
        <w:rPr>
          <w:color w:val="000000" w:themeColor="text1"/>
        </w:rPr>
        <w:t>4</w:t>
      </w:r>
      <w:r w:rsidRPr="00BC172D">
        <w:rPr>
          <w:color w:val="000000" w:themeColor="text1"/>
        </w:rPr>
        <w:t>.</w:t>
      </w:r>
      <w:r>
        <w:rPr>
          <w:color w:val="000000" w:themeColor="text1"/>
        </w:rPr>
        <w:t>1</w:t>
      </w:r>
      <w:r w:rsidRPr="00BC172D">
        <w:rPr>
          <w:color w:val="000000" w:themeColor="text1"/>
        </w:rPr>
        <w:t xml:space="preserve"> </w:t>
      </w:r>
      <w:r w:rsidR="000861AC" w:rsidRPr="000861AC">
        <w:rPr>
          <w:color w:val="000000" w:themeColor="text1"/>
          <w:lang w:val="en-US"/>
        </w:rPr>
        <w:t>Market Penetration</w:t>
      </w:r>
      <w:bookmarkEnd w:id="25"/>
    </w:p>
    <w:p w14:paraId="725F43B9" w14:textId="7171039A" w:rsidR="00CC4804" w:rsidRDefault="00CC4804" w:rsidP="00CC4804">
      <w:pPr>
        <w:spacing w:line="480" w:lineRule="auto"/>
        <w:ind w:firstLineChars="200" w:firstLine="480"/>
        <w:rPr>
          <w:sz w:val="24"/>
        </w:rPr>
      </w:pPr>
    </w:p>
    <w:p w14:paraId="17A41D37" w14:textId="1BF9DA96" w:rsidR="0053732E" w:rsidRDefault="0053732E" w:rsidP="00CC4804">
      <w:pPr>
        <w:spacing w:line="480" w:lineRule="auto"/>
        <w:ind w:firstLineChars="200" w:firstLine="480"/>
        <w:rPr>
          <w:sz w:val="24"/>
        </w:rPr>
      </w:pPr>
      <w:r w:rsidRPr="0053732E">
        <w:rPr>
          <w:sz w:val="24"/>
        </w:rPr>
        <w:t>H&amp;M has adopted a variety of strategies to gain more market share and customer favour. In terms of market capture, a business model known as 'fast fashion' has been applied to H&amp;M's strategic deployment, where the time taken for a fashion design to be produced by a designer to be transferred to a shop is minimal. The main key to this business model is to provide customers with affordable fashion at lightning speed. Towards this goal, H&amp;M follows a unique business model in which it does not produce any of its products in-house, but rather outsources production to many developing countries</w:t>
      </w:r>
      <w:r>
        <w:rPr>
          <w:sz w:val="24"/>
        </w:rPr>
        <w:t xml:space="preserve"> </w:t>
      </w:r>
      <w:r w:rsidR="00413379">
        <w:rPr>
          <w:sz w:val="24"/>
        </w:rPr>
        <w:fldChar w:fldCharType="begin"/>
      </w:r>
      <w:r w:rsidR="00413379">
        <w:rPr>
          <w:sz w:val="24"/>
        </w:rPr>
        <w:instrText xml:space="preserve"> ADDIN EN.CITE &lt;EndNote&gt;&lt;Cite&gt;&lt;Author&gt;Bonilla&lt;/Author&gt;&lt;Year&gt;2019&lt;/Year&gt;&lt;RecNum&gt;9&lt;/RecNum&gt;&lt;DisplayText&gt;(Bonilla et al., 2019)&lt;/DisplayText&gt;&lt;record&gt;&lt;rec-number&gt;9&lt;/rec-number&gt;&lt;foreign-keys&gt;&lt;key app="EN" db-id="vr0r20xtztfdzze9st7xdtp5w2tavxw52fst" timestamp="1607933204"&gt;9&lt;/key&gt;&lt;/foreign-keys&gt;&lt;ref-type name="Journal Article"&gt;17&lt;/ref-type&gt;&lt;contributors&gt;&lt;authors&gt;&lt;author&gt;Bonilla, María Del Rocío&lt;/author&gt;&lt;author&gt;del Olmo Arriaga, José Luis&lt;/author&gt;&lt;author&gt;Andreu, David&lt;/author&gt;&lt;/authors&gt;&lt;/contributors&gt;&lt;titles&gt;&lt;title&gt;The interaction of Instagram followers in the fast fashion sector: The case of Hennes and Mauritz (H&amp;amp;M)&lt;/title&gt;&lt;secondary-title&gt;Journal of Global Fashion Marketing&lt;/secondary-title&gt;&lt;/titles&gt;&lt;periodical&gt;&lt;full-title&gt;Journal of Global Fashion Marketing&lt;/full-title&gt;&lt;/periodical&gt;&lt;pages&gt;342-357&lt;/pages&gt;&lt;volume&gt;10&lt;/volume&gt;&lt;number&gt;4&lt;/number&gt;&lt;dates&gt;&lt;year&gt;2019&lt;/year&gt;&lt;/dates&gt;&lt;isbn&gt;2093-2685&lt;/isbn&gt;&lt;urls&gt;&lt;/urls&gt;&lt;/record&gt;&lt;/Cite&gt;&lt;/EndNote&gt;</w:instrText>
      </w:r>
      <w:r w:rsidR="00413379">
        <w:rPr>
          <w:sz w:val="24"/>
        </w:rPr>
        <w:fldChar w:fldCharType="separate"/>
      </w:r>
      <w:r w:rsidR="00413379">
        <w:rPr>
          <w:noProof/>
          <w:sz w:val="24"/>
        </w:rPr>
        <w:t>(Bonilla et al., 2019)</w:t>
      </w:r>
      <w:r w:rsidR="00413379">
        <w:rPr>
          <w:sz w:val="24"/>
        </w:rPr>
        <w:fldChar w:fldCharType="end"/>
      </w:r>
      <w:r w:rsidRPr="0053732E">
        <w:rPr>
          <w:sz w:val="24"/>
        </w:rPr>
        <w:t>.</w:t>
      </w:r>
    </w:p>
    <w:p w14:paraId="4F21A44E" w14:textId="58A91688" w:rsidR="00E205B7" w:rsidRDefault="00E205B7" w:rsidP="00E205B7">
      <w:pPr>
        <w:spacing w:line="480" w:lineRule="auto"/>
        <w:ind w:firstLineChars="200" w:firstLine="480"/>
        <w:rPr>
          <w:sz w:val="24"/>
        </w:rPr>
      </w:pPr>
      <w:r w:rsidRPr="00E205B7">
        <w:rPr>
          <w:sz w:val="24"/>
        </w:rPr>
        <w:t>H&amp;M, which originated in Sweden, has increased its market share by 0.5% in the last nine years, from 0.9% in 2008 to 1.4% in 2017, and its market share is on an upward trend every year (RIAÑO, 2020). Furthermore, H&amp;M is expanding its commercial footprint, opening shops and distributors around the world, benefiting from its fast-fashion based outsourcing strategy.</w:t>
      </w:r>
    </w:p>
    <w:p w14:paraId="65A595E9" w14:textId="77777777" w:rsidR="00907834" w:rsidRDefault="00907834" w:rsidP="00CC4804">
      <w:pPr>
        <w:spacing w:line="480" w:lineRule="auto"/>
        <w:ind w:firstLineChars="200" w:firstLine="480"/>
        <w:rPr>
          <w:sz w:val="24"/>
        </w:rPr>
      </w:pPr>
    </w:p>
    <w:p w14:paraId="094443D6" w14:textId="1FC72FFD" w:rsidR="00BC1B44" w:rsidRDefault="00BC1B44" w:rsidP="00BC1B44">
      <w:pPr>
        <w:pStyle w:val="3"/>
        <w:rPr>
          <w:color w:val="000000" w:themeColor="text1"/>
        </w:rPr>
      </w:pPr>
      <w:bookmarkStart w:id="26" w:name="_Toc58961839"/>
      <w:r w:rsidRPr="00BC172D">
        <w:rPr>
          <w:color w:val="000000" w:themeColor="text1"/>
        </w:rPr>
        <w:t>3.</w:t>
      </w:r>
      <w:r w:rsidR="00160886">
        <w:rPr>
          <w:color w:val="000000" w:themeColor="text1"/>
        </w:rPr>
        <w:t>4</w:t>
      </w:r>
      <w:r w:rsidRPr="00BC172D">
        <w:rPr>
          <w:color w:val="000000" w:themeColor="text1"/>
        </w:rPr>
        <w:t>.</w:t>
      </w:r>
      <w:r>
        <w:rPr>
          <w:color w:val="000000" w:themeColor="text1"/>
        </w:rPr>
        <w:t xml:space="preserve">2 </w:t>
      </w:r>
      <w:r w:rsidR="000861AC" w:rsidRPr="000861AC">
        <w:rPr>
          <w:color w:val="000000" w:themeColor="text1"/>
        </w:rPr>
        <w:t>Market Development</w:t>
      </w:r>
      <w:bookmarkEnd w:id="26"/>
    </w:p>
    <w:p w14:paraId="3C75B7FA" w14:textId="1865EDB9" w:rsidR="00CC4804" w:rsidRDefault="00CC4804" w:rsidP="00CC4804">
      <w:pPr>
        <w:spacing w:line="480" w:lineRule="auto"/>
        <w:ind w:firstLineChars="200" w:firstLine="480"/>
        <w:rPr>
          <w:sz w:val="24"/>
        </w:rPr>
      </w:pPr>
    </w:p>
    <w:p w14:paraId="195D9A97" w14:textId="64E5EE35" w:rsidR="00B313BB" w:rsidRDefault="00B313BB" w:rsidP="00CC4804">
      <w:pPr>
        <w:spacing w:line="480" w:lineRule="auto"/>
        <w:ind w:firstLineChars="200" w:firstLine="480"/>
        <w:rPr>
          <w:sz w:val="24"/>
        </w:rPr>
      </w:pPr>
      <w:r w:rsidRPr="00B313BB">
        <w:rPr>
          <w:sz w:val="24"/>
        </w:rPr>
        <w:t>As for market development, H&amp;M's first strategy is to enter different geographical markets first, so that it can capture the market territory, expand its user base and occupy labour resources, which can be achieved in two ways (</w:t>
      </w:r>
      <w:proofErr w:type="spellStart"/>
      <w:r w:rsidRPr="00B313BB">
        <w:rPr>
          <w:sz w:val="24"/>
        </w:rPr>
        <w:t>Deeny</w:t>
      </w:r>
      <w:proofErr w:type="spellEnd"/>
      <w:r w:rsidRPr="00B313BB">
        <w:rPr>
          <w:sz w:val="24"/>
        </w:rPr>
        <w:t>, 2020). The first way is to enter new markets where the company has not yet opened a shop. The second strategy is to establish new points of sale in markets already entered or served, thus increasing access to consumers. When H&amp;M enters a new market, a lot of marketing is spent to raise awareness among consumers. Such marketing exists in physical retail and also online sales in various countries as a new distribution channel. H&amp;M has also created different pricing policies to target specific market segments. These include low-cost products for specific social segments or high-end products. Each market development plan plays an important role in the success of the organisation</w:t>
      </w:r>
      <w:r w:rsidR="009512DA">
        <w:rPr>
          <w:sz w:val="24"/>
        </w:rPr>
        <w:t xml:space="preserve"> </w:t>
      </w:r>
      <w:r w:rsidR="00083DBE">
        <w:rPr>
          <w:sz w:val="24"/>
        </w:rPr>
        <w:fldChar w:fldCharType="begin"/>
      </w:r>
      <w:r w:rsidR="00083DBE">
        <w:rPr>
          <w:sz w:val="24"/>
        </w:rPr>
        <w:instrText xml:space="preserve"> ADDIN EN.CITE &lt;EndNote&gt;&lt;Cite&gt;&lt;Author&gt;Ha&lt;/Author&gt;&lt;Year&gt;2018&lt;/Year&gt;&lt;RecNum&gt;10&lt;/RecNum&gt;&lt;DisplayText&gt;(Ha, 2018)&lt;/DisplayText&gt;&lt;record&gt;&lt;rec-number&gt;10&lt;/rec-number&gt;&lt;foreign-keys&gt;&lt;key app="EN" db-id="vr0r20xtztfdzze9st7xdtp5w2tavxw52fst" timestamp="1607935192"&gt;10&lt;/key&gt;&lt;/foreign-keys&gt;&lt;ref-type name="Thesis"&gt;32&lt;/ref-type&gt;&lt;contributors&gt;&lt;authors&gt;&lt;author&gt;Ha, Dinh Thi Hong&lt;/author&gt;&lt;/authors&gt;&lt;/contributors&gt;&lt;titles&gt;&lt;title&gt;Zara and H&amp;amp;M pricing strategy in South east Asia-Vietnam vs Thailand market&lt;/title&gt;&lt;/titles&gt;&lt;dates&gt;&lt;year&gt;2018&lt;/year&gt;&lt;/dates&gt;&lt;publisher&gt;International University-HCMC&lt;/publisher&gt;&lt;urls&gt;&lt;/urls&gt;&lt;/record&gt;&lt;/Cite&gt;&lt;/EndNote&gt;</w:instrText>
      </w:r>
      <w:r w:rsidR="00083DBE">
        <w:rPr>
          <w:sz w:val="24"/>
        </w:rPr>
        <w:fldChar w:fldCharType="separate"/>
      </w:r>
      <w:r w:rsidR="00083DBE">
        <w:rPr>
          <w:noProof/>
          <w:sz w:val="24"/>
        </w:rPr>
        <w:t>(Ha, 2018)</w:t>
      </w:r>
      <w:r w:rsidR="00083DBE">
        <w:rPr>
          <w:sz w:val="24"/>
        </w:rPr>
        <w:fldChar w:fldCharType="end"/>
      </w:r>
      <w:r w:rsidR="001E5E54">
        <w:rPr>
          <w:sz w:val="24"/>
        </w:rPr>
        <w:fldChar w:fldCharType="begin"/>
      </w:r>
      <w:r w:rsidR="001E5E54">
        <w:rPr>
          <w:sz w:val="24"/>
        </w:rPr>
        <w:fldChar w:fldCharType="separate"/>
      </w:r>
      <w:r w:rsidR="001E5E54">
        <w:rPr>
          <w:sz w:val="24"/>
        </w:rPr>
        <w:t>{Ha, 2018 #10}</w:t>
      </w:r>
      <w:r w:rsidR="001E5E54">
        <w:rPr>
          <w:sz w:val="24"/>
        </w:rPr>
        <w:fldChar w:fldCharType="end"/>
      </w:r>
      <w:r w:rsidRPr="00B313BB">
        <w:rPr>
          <w:sz w:val="24"/>
        </w:rPr>
        <w:t>.</w:t>
      </w:r>
    </w:p>
    <w:p w14:paraId="23431DC6" w14:textId="77777777" w:rsidR="00B313BB" w:rsidRDefault="00B313BB" w:rsidP="00CC4804">
      <w:pPr>
        <w:spacing w:line="480" w:lineRule="auto"/>
        <w:ind w:firstLineChars="200" w:firstLine="480"/>
        <w:rPr>
          <w:sz w:val="24"/>
        </w:rPr>
      </w:pPr>
    </w:p>
    <w:p w14:paraId="6AE67A30" w14:textId="122444BB" w:rsidR="00BC1B44" w:rsidRDefault="00BC1B44" w:rsidP="00BC1B44">
      <w:pPr>
        <w:pStyle w:val="3"/>
        <w:rPr>
          <w:color w:val="000000" w:themeColor="text1"/>
        </w:rPr>
      </w:pPr>
      <w:bookmarkStart w:id="27" w:name="_Toc58961840"/>
      <w:r w:rsidRPr="00BC172D">
        <w:rPr>
          <w:color w:val="000000" w:themeColor="text1"/>
        </w:rPr>
        <w:t>3.</w:t>
      </w:r>
      <w:r w:rsidR="00160886">
        <w:rPr>
          <w:color w:val="000000" w:themeColor="text1"/>
        </w:rPr>
        <w:t>4</w:t>
      </w:r>
      <w:r w:rsidRPr="00BC172D">
        <w:rPr>
          <w:color w:val="000000" w:themeColor="text1"/>
        </w:rPr>
        <w:t>.</w:t>
      </w:r>
      <w:r>
        <w:rPr>
          <w:color w:val="000000" w:themeColor="text1"/>
        </w:rPr>
        <w:t xml:space="preserve">3 </w:t>
      </w:r>
      <w:r w:rsidR="000861AC" w:rsidRPr="00BC1B44">
        <w:rPr>
          <w:color w:val="000000" w:themeColor="text1"/>
        </w:rPr>
        <w:t>Product Development</w:t>
      </w:r>
      <w:bookmarkEnd w:id="27"/>
    </w:p>
    <w:p w14:paraId="6CE99ED3" w14:textId="2E20FB11" w:rsidR="00CC4804" w:rsidRDefault="00CC4804" w:rsidP="00CC4804">
      <w:pPr>
        <w:spacing w:line="480" w:lineRule="auto"/>
        <w:ind w:firstLineChars="200" w:firstLine="480"/>
        <w:rPr>
          <w:sz w:val="24"/>
        </w:rPr>
      </w:pPr>
    </w:p>
    <w:p w14:paraId="424C91B8" w14:textId="3D742FC1" w:rsidR="00470975" w:rsidRDefault="00470975" w:rsidP="00CC4804">
      <w:pPr>
        <w:spacing w:line="480" w:lineRule="auto"/>
        <w:ind w:firstLineChars="200" w:firstLine="480"/>
        <w:rPr>
          <w:sz w:val="24"/>
        </w:rPr>
      </w:pPr>
      <w:r w:rsidRPr="00470975">
        <w:rPr>
          <w:sz w:val="24"/>
        </w:rPr>
        <w:t xml:space="preserve">For a </w:t>
      </w:r>
      <w:r w:rsidR="00E00C74">
        <w:rPr>
          <w:sz w:val="24"/>
        </w:rPr>
        <w:t>fast-fashion</w:t>
      </w:r>
      <w:r w:rsidRPr="00470975">
        <w:rPr>
          <w:sz w:val="24"/>
        </w:rPr>
        <w:t xml:space="preserve"> company such as H &amp; M, it is extremely important to develop new products and to have a grasp of fashion style, and H &amp; M does this in </w:t>
      </w:r>
      <w:r w:rsidR="009512DA">
        <w:rPr>
          <w:sz w:val="24"/>
        </w:rPr>
        <w:t>several</w:t>
      </w:r>
      <w:r w:rsidRPr="00470975">
        <w:rPr>
          <w:sz w:val="24"/>
        </w:rPr>
        <w:t xml:space="preserve"> ways. The first strategy is to constantly create new products, all of which are based on user preferences and the latest fashion trends, including new designs and colours, accompanied by a massive marketing campaign to promote these new designs (</w:t>
      </w:r>
      <w:proofErr w:type="spellStart"/>
      <w:r w:rsidRPr="00470975">
        <w:rPr>
          <w:sz w:val="24"/>
        </w:rPr>
        <w:t>Abaño</w:t>
      </w:r>
      <w:proofErr w:type="spellEnd"/>
      <w:r w:rsidRPr="00470975">
        <w:rPr>
          <w:sz w:val="24"/>
        </w:rPr>
        <w:t>, 2020). The second strategy is consumer feedback-based design, in other words</w:t>
      </w:r>
      <w:r w:rsidR="00E00C74">
        <w:rPr>
          <w:sz w:val="24"/>
        </w:rPr>
        <w:t>,</w:t>
      </w:r>
      <w:r w:rsidRPr="00470975">
        <w:rPr>
          <w:sz w:val="24"/>
        </w:rPr>
        <w:t xml:space="preserve"> customer-centric design, where each new design is based on customer feedback, consumer needs and market trends. In this way, existing products can be improved as they should be and designers can design drafts based on market preferences and the real needs of customers, reflecting due customer care (H&amp;M, 2020).</w:t>
      </w:r>
    </w:p>
    <w:p w14:paraId="3BDB4DD3" w14:textId="77777777" w:rsidR="00470975" w:rsidRDefault="00470975" w:rsidP="00CC4804">
      <w:pPr>
        <w:spacing w:line="480" w:lineRule="auto"/>
        <w:ind w:firstLineChars="200" w:firstLine="480"/>
        <w:rPr>
          <w:sz w:val="24"/>
        </w:rPr>
      </w:pPr>
    </w:p>
    <w:p w14:paraId="3D5AFA0E" w14:textId="45758208" w:rsidR="00BC1B44" w:rsidRPr="000861AC" w:rsidRDefault="00BC1B44" w:rsidP="00BC1B44">
      <w:pPr>
        <w:pStyle w:val="3"/>
        <w:rPr>
          <w:color w:val="000000" w:themeColor="text1"/>
          <w:lang w:val="en-US"/>
        </w:rPr>
      </w:pPr>
      <w:bookmarkStart w:id="28" w:name="_Toc58961841"/>
      <w:r w:rsidRPr="00BC172D">
        <w:rPr>
          <w:color w:val="000000" w:themeColor="text1"/>
        </w:rPr>
        <w:t>3.</w:t>
      </w:r>
      <w:r w:rsidR="00160886">
        <w:rPr>
          <w:color w:val="000000" w:themeColor="text1"/>
        </w:rPr>
        <w:t>4</w:t>
      </w:r>
      <w:r w:rsidRPr="00BC172D">
        <w:rPr>
          <w:color w:val="000000" w:themeColor="text1"/>
        </w:rPr>
        <w:t>.</w:t>
      </w:r>
      <w:r>
        <w:rPr>
          <w:color w:val="000000" w:themeColor="text1"/>
        </w:rPr>
        <w:t xml:space="preserve">4 </w:t>
      </w:r>
      <w:r w:rsidR="000861AC" w:rsidRPr="000861AC">
        <w:rPr>
          <w:color w:val="000000" w:themeColor="text1"/>
          <w:lang w:val="en-US"/>
        </w:rPr>
        <w:t>Diversification</w:t>
      </w:r>
      <w:bookmarkEnd w:id="28"/>
    </w:p>
    <w:p w14:paraId="3737E874" w14:textId="77777777" w:rsidR="00BC1B44" w:rsidRDefault="00BC1B44" w:rsidP="003109DE">
      <w:pPr>
        <w:spacing w:line="480" w:lineRule="auto"/>
        <w:ind w:firstLineChars="200" w:firstLine="480"/>
        <w:rPr>
          <w:sz w:val="24"/>
        </w:rPr>
      </w:pPr>
    </w:p>
    <w:p w14:paraId="2ECB7A07" w14:textId="4203F748" w:rsidR="00BC1B44" w:rsidRDefault="00030F8C" w:rsidP="003109DE">
      <w:pPr>
        <w:spacing w:line="480" w:lineRule="auto"/>
        <w:ind w:firstLineChars="200" w:firstLine="480"/>
        <w:rPr>
          <w:sz w:val="24"/>
        </w:rPr>
      </w:pPr>
      <w:r w:rsidRPr="00030F8C">
        <w:rPr>
          <w:sz w:val="24"/>
        </w:rPr>
        <w:t xml:space="preserve">H&amp;M has also employed certain strategies to maintain the company's high growth </w:t>
      </w:r>
      <w:r w:rsidR="00E00C74">
        <w:rPr>
          <w:sz w:val="24"/>
        </w:rPr>
        <w:t>to</w:t>
      </w:r>
      <w:r w:rsidRPr="00030F8C">
        <w:rPr>
          <w:sz w:val="24"/>
        </w:rPr>
        <w:t xml:space="preserve"> meet the increasing demand of consumers and to cope with the decline in sales generated by people's aesthetic fatigue (Segura, 2020). Firstly, unlike many uniformed fast fashion companies, H&amp;M has developed a segmentation strategy, focusing on multiple segments to address different incomes, genders, styles, sizes or categories (</w:t>
      </w:r>
      <w:proofErr w:type="gramStart"/>
      <w:r w:rsidRPr="00030F8C">
        <w:rPr>
          <w:sz w:val="24"/>
        </w:rPr>
        <w:t>e.g.</w:t>
      </w:r>
      <w:proofErr w:type="gramEnd"/>
      <w:r w:rsidRPr="00030F8C">
        <w:rPr>
          <w:sz w:val="24"/>
        </w:rPr>
        <w:t xml:space="preserve"> beauty, homeware). H&amp;M has several sub-brands, each with different current customers and market segments, for example</w:t>
      </w:r>
      <w:r w:rsidR="009512DA">
        <w:rPr>
          <w:sz w:val="24"/>
        </w:rPr>
        <w:t>,</w:t>
      </w:r>
      <w:r w:rsidRPr="00030F8C">
        <w:rPr>
          <w:sz w:val="24"/>
        </w:rPr>
        <w:t xml:space="preserve"> the Weekday brand is a fashion brand focused on fashion influenced by youth culture and street style (Weekday, 2020). And the second strategy is to decorate the style brand uniformly and differentiate it from the other brands (DECORUM, 2020). All H&amp;M shops are highly visible and their bright red logos always stand out in the most prominent locations in the mall or shopping area, which certainly creates a different effect for customers and this branding strategy makes the H&amp;M brand easily recognisable everywhere.</w:t>
      </w:r>
    </w:p>
    <w:p w14:paraId="7C2978E2" w14:textId="582A2752" w:rsidR="00BC1B44" w:rsidRDefault="00BC1B44" w:rsidP="003109DE">
      <w:pPr>
        <w:spacing w:line="480" w:lineRule="auto"/>
        <w:ind w:firstLineChars="200" w:firstLine="480"/>
        <w:rPr>
          <w:sz w:val="24"/>
        </w:rPr>
      </w:pPr>
    </w:p>
    <w:p w14:paraId="28E3EFBB" w14:textId="4D5CFE27" w:rsidR="00612E01" w:rsidRPr="00990B6D" w:rsidRDefault="00612E01" w:rsidP="00612E01">
      <w:pPr>
        <w:pStyle w:val="2"/>
        <w:rPr>
          <w:lang w:val="en-US"/>
        </w:rPr>
      </w:pPr>
      <w:bookmarkStart w:id="29" w:name="_Toc58961842"/>
      <w:r w:rsidRPr="00BC172D">
        <w:rPr>
          <w:rFonts w:eastAsia="宋体"/>
        </w:rPr>
        <w:t>3.</w:t>
      </w:r>
      <w:r w:rsidR="00160886">
        <w:rPr>
          <w:rFonts w:eastAsia="宋体"/>
        </w:rPr>
        <w:t>5</w:t>
      </w:r>
      <w:r w:rsidRPr="00BC172D">
        <w:rPr>
          <w:rFonts w:eastAsia="宋体"/>
        </w:rPr>
        <w:t xml:space="preserve"> </w:t>
      </w:r>
      <w:r w:rsidR="000B6C1A" w:rsidRPr="000B6C1A">
        <w:rPr>
          <w:lang w:val="en-US"/>
        </w:rPr>
        <w:t>Bowman’s Strategy Clock of H&amp;M</w:t>
      </w:r>
      <w:bookmarkEnd w:id="29"/>
    </w:p>
    <w:p w14:paraId="6433621C" w14:textId="26FB562C" w:rsidR="00612E01" w:rsidRDefault="00612E01" w:rsidP="003109DE">
      <w:pPr>
        <w:spacing w:line="480" w:lineRule="auto"/>
        <w:ind w:firstLineChars="200" w:firstLine="480"/>
        <w:rPr>
          <w:sz w:val="24"/>
        </w:rPr>
      </w:pPr>
    </w:p>
    <w:p w14:paraId="1325A6D6" w14:textId="49CF456E" w:rsidR="000B6C1A" w:rsidRDefault="00BE248A" w:rsidP="003109DE">
      <w:pPr>
        <w:spacing w:line="480" w:lineRule="auto"/>
        <w:ind w:firstLineChars="200" w:firstLine="480"/>
        <w:rPr>
          <w:sz w:val="24"/>
        </w:rPr>
      </w:pPr>
      <w:r w:rsidRPr="00BE248A">
        <w:rPr>
          <w:sz w:val="24"/>
        </w:rPr>
        <w:t xml:space="preserve">Baumann's strategic clock focuses on defining market positioning in the face of competition. This is closely related to H&amp;M's strategic deployment. The model's strategic clock involves a variety of factors such as low price, low </w:t>
      </w:r>
      <w:r w:rsidR="00EB1E24">
        <w:rPr>
          <w:sz w:val="24"/>
        </w:rPr>
        <w:t>value-added</w:t>
      </w:r>
      <w:r w:rsidRPr="00BE248A">
        <w:rPr>
          <w:sz w:val="24"/>
        </w:rPr>
        <w:t xml:space="preserve">, monopoly pricing, concentrated differentiation and level of risk. Furthermore, Bowman's eight strategies show the challenges faced by different levels of product value including blending, price increases and </w:t>
      </w:r>
      <w:r w:rsidR="00D16D86" w:rsidRPr="00FA67D5">
        <w:rPr>
          <w:noProof/>
          <w:sz w:val="24"/>
        </w:rPr>
        <w:drawing>
          <wp:anchor distT="0" distB="0" distL="114300" distR="114300" simplePos="0" relativeHeight="251658240" behindDoc="0" locked="0" layoutInCell="1" allowOverlap="1" wp14:anchorId="64A86B3F" wp14:editId="62429118">
            <wp:simplePos x="0" y="0"/>
            <wp:positionH relativeFrom="column">
              <wp:posOffset>-30480</wp:posOffset>
            </wp:positionH>
            <wp:positionV relativeFrom="paragraph">
              <wp:posOffset>2079400</wp:posOffset>
            </wp:positionV>
            <wp:extent cx="5760000" cy="3729600"/>
            <wp:effectExtent l="0" t="0" r="6350" b="4445"/>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60000" cy="3729600"/>
                    </a:xfrm>
                    <a:prstGeom prst="rect">
                      <a:avLst/>
                    </a:prstGeom>
                  </pic:spPr>
                </pic:pic>
              </a:graphicData>
            </a:graphic>
            <wp14:sizeRelH relativeFrom="margin">
              <wp14:pctWidth>0</wp14:pctWidth>
            </wp14:sizeRelH>
            <wp14:sizeRelV relativeFrom="margin">
              <wp14:pctHeight>0</wp14:pctHeight>
            </wp14:sizeRelV>
          </wp:anchor>
        </w:drawing>
      </w:r>
      <w:r w:rsidRPr="00BE248A">
        <w:rPr>
          <w:sz w:val="24"/>
        </w:rPr>
        <w:t>risk levels.</w:t>
      </w:r>
    </w:p>
    <w:p w14:paraId="31CCB1DC" w14:textId="76803A61" w:rsidR="00612E01" w:rsidRDefault="00612E01" w:rsidP="00FA67D5">
      <w:pPr>
        <w:spacing w:line="480" w:lineRule="auto"/>
        <w:ind w:firstLineChars="200" w:firstLine="480"/>
        <w:jc w:val="left"/>
        <w:rPr>
          <w:sz w:val="24"/>
        </w:rPr>
      </w:pPr>
    </w:p>
    <w:p w14:paraId="740551FB" w14:textId="57EE5DB1" w:rsidR="00C27670" w:rsidRDefault="00C27670" w:rsidP="003109DE">
      <w:pPr>
        <w:spacing w:line="480" w:lineRule="auto"/>
        <w:ind w:firstLineChars="200" w:firstLine="480"/>
        <w:rPr>
          <w:sz w:val="24"/>
        </w:rPr>
      </w:pPr>
      <w:r w:rsidRPr="00C27670">
        <w:rPr>
          <w:sz w:val="24"/>
        </w:rPr>
        <w:t>The hybrid strategy was adopted for the H&amp;M Group's strategic choices, which allowed customers to perceive that they were buying products of high value at low prices. This strategy combines a cost leadership strategy with a product differentiation strategy. The objective of the hybrid strategy is to persuade consumers that there is good added value</w:t>
      </w:r>
      <w:r>
        <w:rPr>
          <w:sz w:val="24"/>
        </w:rPr>
        <w:t xml:space="preserve"> </w:t>
      </w:r>
      <w:r w:rsidRPr="00C27670">
        <w:rPr>
          <w:sz w:val="24"/>
        </w:rPr>
        <w:t>(Marci, 2020). This positioning strategy is difficult to achieve, but it is achieved very well in the operations of H&amp;M, where customers often perceive that they are buying good value for money and H&amp;M has tried this year to offer its customers a wide range of products at the lowest possible prices.</w:t>
      </w:r>
    </w:p>
    <w:p w14:paraId="6F739B93" w14:textId="3F2A8195" w:rsidR="00C27670" w:rsidRDefault="003D7892" w:rsidP="003109DE">
      <w:pPr>
        <w:spacing w:line="480" w:lineRule="auto"/>
        <w:ind w:firstLineChars="200" w:firstLine="480"/>
        <w:rPr>
          <w:sz w:val="24"/>
        </w:rPr>
      </w:pPr>
      <w:r w:rsidRPr="003D7892">
        <w:rPr>
          <w:sz w:val="24"/>
        </w:rPr>
        <w:t>This strategy attempts to maximise consumer surplus at the expense of reducing profitability. This is in the best interest of the consumer. And the reason why this strategy has been adopted by H&amp;M is because it has better sales than its competitors and can maintain attractive margins by reducing costs.</w:t>
      </w:r>
    </w:p>
    <w:p w14:paraId="5CBA1648" w14:textId="77777777" w:rsidR="003D7892" w:rsidRPr="00BC172D" w:rsidRDefault="003D7892" w:rsidP="003109DE">
      <w:pPr>
        <w:spacing w:line="480" w:lineRule="auto"/>
        <w:ind w:firstLineChars="200" w:firstLine="480"/>
        <w:rPr>
          <w:sz w:val="24"/>
        </w:rPr>
      </w:pPr>
    </w:p>
    <w:p w14:paraId="34D711F8" w14:textId="1244B16E" w:rsidR="008B0C26" w:rsidRPr="00BC172D" w:rsidRDefault="00295A9B">
      <w:pPr>
        <w:pStyle w:val="1"/>
        <w:ind w:left="643" w:hanging="643"/>
        <w:rPr>
          <w:rFonts w:eastAsia="宋体"/>
        </w:rPr>
      </w:pPr>
      <w:bookmarkStart w:id="30" w:name="_Toc226471833"/>
      <w:bookmarkStart w:id="31" w:name="_Toc58961843"/>
      <w:r w:rsidRPr="00BC172D">
        <w:rPr>
          <w:rFonts w:eastAsia="宋体"/>
        </w:rPr>
        <w:t xml:space="preserve">4.0 </w:t>
      </w:r>
      <w:bookmarkEnd w:id="30"/>
      <w:r w:rsidR="005D70DA" w:rsidRPr="00BC172D">
        <w:rPr>
          <w:rFonts w:eastAsia="宋体"/>
        </w:rPr>
        <w:t>Conclusion</w:t>
      </w:r>
      <w:bookmarkEnd w:id="31"/>
    </w:p>
    <w:p w14:paraId="61C28009" w14:textId="77777777" w:rsidR="00305B5C" w:rsidRPr="00BC172D" w:rsidRDefault="00305B5C" w:rsidP="00305B5C">
      <w:pPr>
        <w:spacing w:line="480" w:lineRule="auto"/>
        <w:ind w:firstLineChars="200" w:firstLine="480"/>
        <w:rPr>
          <w:sz w:val="24"/>
        </w:rPr>
      </w:pPr>
    </w:p>
    <w:p w14:paraId="0E1FEE9B" w14:textId="2DDBA051" w:rsidR="00E10323" w:rsidRPr="00BC172D" w:rsidRDefault="00E10323" w:rsidP="00E10323">
      <w:pPr>
        <w:pStyle w:val="2"/>
        <w:rPr>
          <w:rFonts w:eastAsia="宋体"/>
        </w:rPr>
      </w:pPr>
      <w:bookmarkStart w:id="32" w:name="_Toc58961844"/>
      <w:r w:rsidRPr="00BC172D">
        <w:rPr>
          <w:rFonts w:eastAsia="宋体"/>
        </w:rPr>
        <w:t xml:space="preserve">4.1 </w:t>
      </w:r>
      <w:r w:rsidRPr="00BC172D">
        <w:rPr>
          <w:color w:val="000000" w:themeColor="text1"/>
        </w:rPr>
        <w:t>Conclusion of</w:t>
      </w:r>
      <w:r w:rsidR="0080466D" w:rsidRPr="00BC172D">
        <w:rPr>
          <w:color w:val="000000" w:themeColor="text1"/>
        </w:rPr>
        <w:t xml:space="preserve"> PESTEL</w:t>
      </w:r>
      <w:bookmarkEnd w:id="32"/>
    </w:p>
    <w:p w14:paraId="51FFEA0B" w14:textId="77777777" w:rsidR="00305B5C" w:rsidRPr="00BC172D" w:rsidRDefault="00305B5C" w:rsidP="00305B5C">
      <w:pPr>
        <w:spacing w:line="480" w:lineRule="auto"/>
        <w:ind w:firstLineChars="200" w:firstLine="480"/>
        <w:rPr>
          <w:sz w:val="24"/>
        </w:rPr>
      </w:pPr>
      <w:bookmarkStart w:id="33" w:name="_Toc226471840"/>
    </w:p>
    <w:p w14:paraId="220C2635" w14:textId="77777777" w:rsidR="00273957" w:rsidRPr="00BC172D" w:rsidRDefault="00273957" w:rsidP="00273957">
      <w:pPr>
        <w:spacing w:line="480" w:lineRule="auto"/>
        <w:ind w:firstLineChars="200" w:firstLine="480"/>
        <w:rPr>
          <w:sz w:val="24"/>
        </w:rPr>
      </w:pPr>
      <w:r w:rsidRPr="00BC172D">
        <w:rPr>
          <w:sz w:val="24"/>
        </w:rPr>
        <w:t>At the political level, H&amp;M has to deal with unstable geopolitics, terrorism and stagnant trade, as well as the constraints of national regulations. Economically, Brexit has had an impact on its UK and European markets and is subject to economic volatility. From a social point of view, H&amp;M is actively restoring shop openings and company operations in the post-epidemic era, while respecting local traditions and cultures in different societies. While the focus has shifted to technological factors, many efforts have been invested by H&amp;M in developing clubs, rewards points and cooperation in third-party logistics, while H&amp;M has made some breakthroughs in the supply chain, particularly in green supply chain management. On an environmental level, the reuse of renewable and recycled materials is an ongoing philosophy at H&amp;M, and H&amp;M has invested heavily in increasing the use of organic cotton, all for the betterment of our shared planet. Finally, regarding the legal factor, H&amp;M has encountered disputes over patented technology and copyrights, so it has increased its protection on a legal level and, in some legally sensitive countries, it has also increased its legal input to maintain overall operational stability.</w:t>
      </w:r>
    </w:p>
    <w:p w14:paraId="4854D799" w14:textId="77777777" w:rsidR="00273957" w:rsidRPr="00BC172D" w:rsidRDefault="00273957" w:rsidP="00E10323">
      <w:pPr>
        <w:spacing w:line="480" w:lineRule="auto"/>
        <w:ind w:firstLineChars="200" w:firstLine="480"/>
        <w:rPr>
          <w:sz w:val="24"/>
        </w:rPr>
      </w:pPr>
    </w:p>
    <w:p w14:paraId="11D416FB" w14:textId="438EBFB3" w:rsidR="00E10323" w:rsidRPr="00BC172D" w:rsidRDefault="00E10323" w:rsidP="00E10323">
      <w:pPr>
        <w:pStyle w:val="2"/>
        <w:rPr>
          <w:rFonts w:eastAsia="宋体"/>
        </w:rPr>
      </w:pPr>
      <w:bookmarkStart w:id="34" w:name="_Toc58961845"/>
      <w:r w:rsidRPr="00BC172D">
        <w:rPr>
          <w:rFonts w:eastAsia="宋体"/>
        </w:rPr>
        <w:t xml:space="preserve">4.2 </w:t>
      </w:r>
      <w:r w:rsidRPr="00BC172D">
        <w:rPr>
          <w:color w:val="000000" w:themeColor="text1"/>
        </w:rPr>
        <w:t xml:space="preserve">Conclusion of </w:t>
      </w:r>
      <w:r w:rsidR="0080466D" w:rsidRPr="00BC172D">
        <w:rPr>
          <w:color w:val="000000" w:themeColor="text1"/>
        </w:rPr>
        <w:t>SWOT</w:t>
      </w:r>
      <w:bookmarkEnd w:id="34"/>
      <w:r w:rsidRPr="00BC172D">
        <w:rPr>
          <w:color w:val="000000" w:themeColor="text1"/>
        </w:rPr>
        <w:t xml:space="preserve"> </w:t>
      </w:r>
    </w:p>
    <w:p w14:paraId="42640301" w14:textId="0D25AECD" w:rsidR="00E10323" w:rsidRPr="00BC172D" w:rsidRDefault="00E10323" w:rsidP="00E10323">
      <w:pPr>
        <w:spacing w:line="480" w:lineRule="auto"/>
        <w:ind w:firstLineChars="200" w:firstLine="480"/>
        <w:rPr>
          <w:sz w:val="24"/>
        </w:rPr>
      </w:pPr>
    </w:p>
    <w:p w14:paraId="00C9A373" w14:textId="77777777" w:rsidR="0080466D" w:rsidRPr="00BC172D" w:rsidRDefault="0080466D" w:rsidP="0080466D">
      <w:pPr>
        <w:spacing w:line="480" w:lineRule="auto"/>
        <w:ind w:firstLineChars="200" w:firstLine="480"/>
        <w:rPr>
          <w:sz w:val="24"/>
        </w:rPr>
      </w:pPr>
      <w:r w:rsidRPr="00BC172D">
        <w:rPr>
          <w:sz w:val="24"/>
        </w:rPr>
        <w:t>The results of the SWOT analysis show that a formidable and dynamic competitive advantage has been created for H&amp;M, making it the leader in the fashion retail market. However, a few weaknesses remain, and the company has made up for them in the course of its business, learning from its mistakes, facing problems with an open mind, and making wise decisions.</w:t>
      </w:r>
    </w:p>
    <w:p w14:paraId="1D72EC81" w14:textId="77777777" w:rsidR="0080466D" w:rsidRPr="00612E01" w:rsidRDefault="0080466D" w:rsidP="00E10323">
      <w:pPr>
        <w:spacing w:line="480" w:lineRule="auto"/>
        <w:ind w:firstLineChars="200" w:firstLine="480"/>
        <w:rPr>
          <w:sz w:val="24"/>
        </w:rPr>
      </w:pPr>
    </w:p>
    <w:p w14:paraId="13A9B95E" w14:textId="31AFE986" w:rsidR="008B0C26" w:rsidRPr="00BC172D" w:rsidRDefault="00295A9B">
      <w:pPr>
        <w:pStyle w:val="1"/>
        <w:ind w:left="643" w:hanging="643"/>
        <w:rPr>
          <w:rFonts w:eastAsia="宋体"/>
        </w:rPr>
      </w:pPr>
      <w:bookmarkStart w:id="35" w:name="_Toc226471841"/>
      <w:bookmarkStart w:id="36" w:name="_Toc58961846"/>
      <w:bookmarkEnd w:id="33"/>
      <w:r w:rsidRPr="00BC172D">
        <w:rPr>
          <w:rFonts w:eastAsia="宋体"/>
        </w:rPr>
        <w:t xml:space="preserve">5.0 </w:t>
      </w:r>
      <w:bookmarkEnd w:id="35"/>
      <w:r w:rsidR="005D70DA" w:rsidRPr="00BC172D">
        <w:rPr>
          <w:rFonts w:eastAsia="宋体"/>
        </w:rPr>
        <w:t>Recommendations</w:t>
      </w:r>
      <w:bookmarkEnd w:id="36"/>
    </w:p>
    <w:p w14:paraId="713900B8" w14:textId="39C847B2" w:rsidR="008B0C26" w:rsidRPr="00BC172D" w:rsidRDefault="008B0C26">
      <w:pPr>
        <w:spacing w:line="360" w:lineRule="auto"/>
        <w:ind w:firstLineChars="200" w:firstLine="480"/>
        <w:rPr>
          <w:sz w:val="24"/>
        </w:rPr>
      </w:pPr>
    </w:p>
    <w:p w14:paraId="4369CB5B" w14:textId="13F4904B" w:rsidR="00D003E7" w:rsidRPr="00BC172D" w:rsidRDefault="00D003E7" w:rsidP="00D003E7">
      <w:pPr>
        <w:pStyle w:val="2"/>
        <w:rPr>
          <w:rFonts w:eastAsia="宋体"/>
        </w:rPr>
      </w:pPr>
      <w:bookmarkStart w:id="37" w:name="_Toc58961847"/>
      <w:r w:rsidRPr="00BC172D">
        <w:rPr>
          <w:rFonts w:eastAsia="宋体"/>
        </w:rPr>
        <w:t xml:space="preserve">5.1 </w:t>
      </w:r>
      <w:r w:rsidRPr="00BC172D">
        <w:rPr>
          <w:color w:val="000000" w:themeColor="text1"/>
        </w:rPr>
        <w:t>Customer care</w:t>
      </w:r>
      <w:bookmarkEnd w:id="37"/>
      <w:r w:rsidRPr="00BC172D">
        <w:rPr>
          <w:color w:val="000000" w:themeColor="text1"/>
        </w:rPr>
        <w:t xml:space="preserve"> </w:t>
      </w:r>
    </w:p>
    <w:p w14:paraId="51D72C9B" w14:textId="77777777" w:rsidR="00D003E7" w:rsidRPr="002B6161" w:rsidRDefault="00D003E7" w:rsidP="00D925B3">
      <w:pPr>
        <w:widowControl/>
        <w:spacing w:line="480" w:lineRule="auto"/>
        <w:ind w:firstLineChars="200" w:firstLine="480"/>
        <w:rPr>
          <w:sz w:val="24"/>
        </w:rPr>
      </w:pPr>
    </w:p>
    <w:p w14:paraId="5990068E" w14:textId="463CD6EE" w:rsidR="00D925B3" w:rsidRPr="00BC172D" w:rsidRDefault="00EC5E36" w:rsidP="00D925B3">
      <w:pPr>
        <w:widowControl/>
        <w:spacing w:line="480" w:lineRule="auto"/>
        <w:ind w:firstLineChars="200" w:firstLine="480"/>
        <w:rPr>
          <w:sz w:val="24"/>
        </w:rPr>
      </w:pPr>
      <w:r w:rsidRPr="00BC172D">
        <w:rPr>
          <w:sz w:val="24"/>
        </w:rPr>
        <w:t>Customer care employees (CCEs) are a completely new concept that offers a new and powerful service concept for the target customer. This approach is achieved by providing a service to numerous customers, from which patterns can be seen in underserved and underserved needs (</w:t>
      </w:r>
      <w:r w:rsidRPr="00BC172D">
        <w:rPr>
          <w:color w:val="222222"/>
          <w:kern w:val="0"/>
          <w:sz w:val="24"/>
          <w:shd w:val="clear" w:color="auto" w:fill="FFFFFF"/>
        </w:rPr>
        <w:t>Malhotra, Arvind, et al</w:t>
      </w:r>
      <w:r w:rsidRPr="00BC172D">
        <w:rPr>
          <w:kern w:val="0"/>
          <w:sz w:val="24"/>
        </w:rPr>
        <w:t>,</w:t>
      </w:r>
      <w:r w:rsidR="00104ACF" w:rsidRPr="00BC172D">
        <w:rPr>
          <w:kern w:val="0"/>
          <w:sz w:val="24"/>
        </w:rPr>
        <w:t xml:space="preserve"> 2020</w:t>
      </w:r>
      <w:r w:rsidRPr="00BC172D">
        <w:rPr>
          <w:sz w:val="24"/>
        </w:rPr>
        <w:t>).</w:t>
      </w:r>
      <w:r w:rsidR="00104ACF" w:rsidRPr="00BC172D">
        <w:rPr>
          <w:sz w:val="24"/>
        </w:rPr>
        <w:t xml:space="preserve"> </w:t>
      </w:r>
      <w:r w:rsidR="00D925B3" w:rsidRPr="00BC172D">
        <w:rPr>
          <w:sz w:val="24"/>
        </w:rPr>
        <w:t xml:space="preserve">Firstly, </w:t>
      </w:r>
      <w:r w:rsidR="005C3B18">
        <w:rPr>
          <w:sz w:val="24"/>
        </w:rPr>
        <w:t>to</w:t>
      </w:r>
      <w:r w:rsidR="00D925B3" w:rsidRPr="00BC172D">
        <w:rPr>
          <w:sz w:val="24"/>
        </w:rPr>
        <w:t xml:space="preserve"> provide a new world of customer care, H&amp;M should continue to promote its products based on the principle of low and affordable prices, for example through advertising to attract customers, including the celebrity strategy mentioned above, so that H&amp;M's product information is pushed to more households. Secondly, sales should be made through multiple channels, with chain shops and other models being developed on the basis of the supply chain and multiple shops already in place, which can also be combined with the development of e-commerce and the strengthening of new marketing models such as online shopping, mail order and catalogue sales around the world.</w:t>
      </w:r>
    </w:p>
    <w:p w14:paraId="4E00D570" w14:textId="284D73DB" w:rsidR="00D925B3" w:rsidRPr="00BC172D" w:rsidRDefault="00D925B3" w:rsidP="00D925B3">
      <w:pPr>
        <w:spacing w:line="480" w:lineRule="auto"/>
        <w:ind w:firstLineChars="200" w:firstLine="480"/>
        <w:rPr>
          <w:sz w:val="24"/>
        </w:rPr>
      </w:pPr>
      <w:r w:rsidRPr="00BC172D">
        <w:rPr>
          <w:sz w:val="24"/>
        </w:rPr>
        <w:t xml:space="preserve">Meanwhile, </w:t>
      </w:r>
      <w:r w:rsidR="00E00C74">
        <w:rPr>
          <w:sz w:val="24"/>
        </w:rPr>
        <w:t>to</w:t>
      </w:r>
      <w:r w:rsidRPr="00BC172D">
        <w:rPr>
          <w:sz w:val="24"/>
        </w:rPr>
        <w:t xml:space="preserve"> strengthen ties with customers, when opening a new chain shop or directly-managed shop, H&amp;M and its team should take into account local decorating styles, consumer habits, clothing styles, etc., as well as strengthening legal awareness </w:t>
      </w:r>
      <w:r w:rsidR="00E00C74">
        <w:rPr>
          <w:sz w:val="24"/>
        </w:rPr>
        <w:t>to</w:t>
      </w:r>
      <w:r w:rsidRPr="00BC172D">
        <w:rPr>
          <w:sz w:val="24"/>
        </w:rPr>
        <w:t xml:space="preserve"> avoid legal disputes and problems. When choosing a location, a densely populated downtown area with high spending power is the first choice, because of the high volume of commercial activity and traffic, thus capturing the attention of mobile customers and prompting them to buy our products and ensure a certain amount of turnover.</w:t>
      </w:r>
    </w:p>
    <w:p w14:paraId="229B9A6C" w14:textId="6A00EAE9" w:rsidR="00D925B3" w:rsidRPr="00BC172D" w:rsidRDefault="001D5D59" w:rsidP="00D925B3">
      <w:pPr>
        <w:widowControl/>
        <w:spacing w:line="480" w:lineRule="auto"/>
        <w:ind w:firstLineChars="200" w:firstLine="480"/>
        <w:rPr>
          <w:sz w:val="24"/>
        </w:rPr>
      </w:pPr>
      <w:r w:rsidRPr="00BC172D">
        <w:rPr>
          <w:sz w:val="24"/>
        </w:rPr>
        <w:t xml:space="preserve">H&amp;M companies should adopt a membership-based approach to maintain good relations with their target and potential target customers. In the most heavily trafficked and highly visible streets, which are heavily influenced by traffic flow and accessibility, the use of open-air advertising should be increased </w:t>
      </w:r>
      <w:r w:rsidR="005C3B18">
        <w:rPr>
          <w:sz w:val="24"/>
        </w:rPr>
        <w:t>to</w:t>
      </w:r>
      <w:r w:rsidRPr="00BC172D">
        <w:rPr>
          <w:sz w:val="24"/>
        </w:rPr>
        <w:t xml:space="preserve"> increase brand awareness and enable more people to buy what they need close to home. H&amp;M should focus more on the fitting rooms when decorating the environment, as this is where customers make most of their purchases and a clean, tidy, and spacious, bright fitting room will contribute to the overall strategy.</w:t>
      </w:r>
    </w:p>
    <w:p w14:paraId="278E53C3" w14:textId="4A0DEFA0" w:rsidR="00104ACF" w:rsidRPr="00BC172D" w:rsidRDefault="00104ACF" w:rsidP="00104ACF">
      <w:pPr>
        <w:widowControl/>
        <w:spacing w:line="480" w:lineRule="auto"/>
        <w:ind w:firstLineChars="200" w:firstLine="480"/>
        <w:jc w:val="left"/>
        <w:rPr>
          <w:kern w:val="0"/>
          <w:sz w:val="24"/>
        </w:rPr>
      </w:pPr>
    </w:p>
    <w:p w14:paraId="2FEBD086" w14:textId="44D2FD54" w:rsidR="00D003E7" w:rsidRPr="00BC172D" w:rsidRDefault="00D003E7" w:rsidP="00D003E7">
      <w:pPr>
        <w:pStyle w:val="2"/>
        <w:rPr>
          <w:rFonts w:eastAsia="宋体"/>
        </w:rPr>
      </w:pPr>
      <w:bookmarkStart w:id="38" w:name="_Toc58961848"/>
      <w:r w:rsidRPr="00BC172D">
        <w:rPr>
          <w:rFonts w:eastAsia="宋体"/>
        </w:rPr>
        <w:t>5.2 Management</w:t>
      </w:r>
      <w:bookmarkEnd w:id="38"/>
      <w:r w:rsidRPr="00BC172D">
        <w:rPr>
          <w:color w:val="000000" w:themeColor="text1"/>
        </w:rPr>
        <w:t xml:space="preserve"> </w:t>
      </w:r>
    </w:p>
    <w:p w14:paraId="13AEB1E8" w14:textId="6D4D6185" w:rsidR="00D003E7" w:rsidRPr="00BC172D" w:rsidRDefault="00D003E7" w:rsidP="00104ACF">
      <w:pPr>
        <w:widowControl/>
        <w:spacing w:line="480" w:lineRule="auto"/>
        <w:ind w:firstLineChars="200" w:firstLine="480"/>
        <w:jc w:val="left"/>
        <w:rPr>
          <w:kern w:val="0"/>
          <w:sz w:val="24"/>
        </w:rPr>
      </w:pPr>
    </w:p>
    <w:p w14:paraId="4CA31BA2" w14:textId="312D3542" w:rsidR="00D003E7" w:rsidRPr="00BC172D" w:rsidRDefault="00D71F5A" w:rsidP="00B3688D">
      <w:pPr>
        <w:widowControl/>
        <w:spacing w:line="480" w:lineRule="auto"/>
        <w:ind w:firstLineChars="200" w:firstLine="480"/>
        <w:rPr>
          <w:kern w:val="0"/>
          <w:sz w:val="24"/>
        </w:rPr>
      </w:pPr>
      <w:r w:rsidRPr="00BC172D">
        <w:rPr>
          <w:kern w:val="0"/>
          <w:sz w:val="24"/>
        </w:rPr>
        <w:t>First of all, the foregoing analysis suggests that H&amp;M should further strengthen the management and planning of its suppliers, and that H&amp;M has the same obligations and responsibilities towards the employees and customers employed by its suppliers and other partners, because, as a global company, the stability and reliability of its suppliers is crucial.</w:t>
      </w:r>
    </w:p>
    <w:p w14:paraId="10F8DFE0" w14:textId="23C3CB59" w:rsidR="00B3688D" w:rsidRPr="00BC172D" w:rsidRDefault="004F3E15" w:rsidP="00B3688D">
      <w:pPr>
        <w:widowControl/>
        <w:spacing w:line="480" w:lineRule="auto"/>
        <w:ind w:firstLineChars="200" w:firstLine="480"/>
        <w:rPr>
          <w:kern w:val="0"/>
          <w:sz w:val="24"/>
        </w:rPr>
      </w:pPr>
      <w:r w:rsidRPr="00BC172D">
        <w:rPr>
          <w:kern w:val="0"/>
          <w:sz w:val="24"/>
        </w:rPr>
        <w:t>Besides</w:t>
      </w:r>
      <w:r w:rsidR="00B3688D" w:rsidRPr="00BC172D">
        <w:rPr>
          <w:kern w:val="0"/>
          <w:sz w:val="24"/>
        </w:rPr>
        <w:t xml:space="preserve">, the early warning principle should be used in H&amp;M's environmental work and future planning, as well as in preventive work related to the replacement of hazardous chemicals, including the replacement of organic cotton, which H&amp;M is already doing, and much more. H&amp;M strives to make efficient use of resources and to reduce waste wherever possible. By adopting new technologies, H&amp;M can reduce its environmental impact by choosing the right materials and advanced production processes as part of its prevention efforts. H&amp;M must continually review the company's purpose and strategy </w:t>
      </w:r>
      <w:r w:rsidRPr="00BC172D">
        <w:rPr>
          <w:kern w:val="0"/>
          <w:sz w:val="24"/>
        </w:rPr>
        <w:t>to</w:t>
      </w:r>
      <w:r w:rsidR="00B3688D" w:rsidRPr="00BC172D">
        <w:rPr>
          <w:kern w:val="0"/>
          <w:sz w:val="24"/>
        </w:rPr>
        <w:t xml:space="preserve"> reduce the company's negative impact on the climate</w:t>
      </w:r>
      <w:r w:rsidR="0081388C">
        <w:rPr>
          <w:kern w:val="0"/>
          <w:sz w:val="24"/>
        </w:rPr>
        <w:t xml:space="preserve"> </w:t>
      </w:r>
      <w:r w:rsidR="0081388C">
        <w:rPr>
          <w:kern w:val="0"/>
          <w:sz w:val="24"/>
        </w:rPr>
        <w:fldChar w:fldCharType="begin">
          <w:fldData xml:space="preserve">PEVuZE5vdGU+PENpdGU+PEF1dGhvcj5KYXZlZDwvQXV0aG9yPjxZZWFyPjIwMjA8L1llYXI+PFJl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</w:fldData>
        </w:fldChar>
      </w:r>
      <w:r w:rsidR="00413379">
        <w:rPr>
          <w:kern w:val="0"/>
          <w:sz w:val="24"/>
        </w:rPr>
        <w:instrText xml:space="preserve"> ADDIN EN.CITE </w:instrText>
      </w:r>
      <w:r w:rsidR="00413379">
        <w:rPr>
          <w:kern w:val="0"/>
          <w:sz w:val="24"/>
        </w:rPr>
        <w:fldChar w:fldCharType="begin">
          <w:fldData xml:space="preserve">PEVuZE5vdGU+PENpdGU+PEF1dGhvcj5KYXZlZDwvQXV0aG9yPjxZZWFyPjIwMjA8L1llYXI+PFJl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</w:fldData>
        </w:fldChar>
      </w:r>
      <w:r w:rsidR="00413379">
        <w:rPr>
          <w:kern w:val="0"/>
          <w:sz w:val="24"/>
        </w:rPr>
        <w:instrText xml:space="preserve"> ADDIN EN.CITE.DATA </w:instrText>
      </w:r>
      <w:r w:rsidR="00413379">
        <w:rPr>
          <w:kern w:val="0"/>
          <w:sz w:val="24"/>
        </w:rPr>
      </w:r>
      <w:r w:rsidR="00413379">
        <w:rPr>
          <w:kern w:val="0"/>
          <w:sz w:val="24"/>
        </w:rPr>
        <w:fldChar w:fldCharType="end"/>
      </w:r>
      <w:r w:rsidR="0081388C">
        <w:rPr>
          <w:kern w:val="0"/>
          <w:sz w:val="24"/>
        </w:rPr>
      </w:r>
      <w:r w:rsidR="0081388C">
        <w:rPr>
          <w:kern w:val="0"/>
          <w:sz w:val="24"/>
        </w:rPr>
        <w:fldChar w:fldCharType="separate"/>
      </w:r>
      <w:r w:rsidR="00413379">
        <w:rPr>
          <w:noProof/>
          <w:kern w:val="0"/>
          <w:sz w:val="24"/>
        </w:rPr>
        <w:t>(Javed et al., 2020)</w:t>
      </w:r>
      <w:r w:rsidR="0081388C">
        <w:rPr>
          <w:kern w:val="0"/>
          <w:sz w:val="24"/>
        </w:rPr>
        <w:fldChar w:fldCharType="end"/>
      </w:r>
      <w:r w:rsidR="00B3688D" w:rsidRPr="00BC172D">
        <w:rPr>
          <w:kern w:val="0"/>
          <w:sz w:val="24"/>
        </w:rPr>
        <w:t>.</w:t>
      </w:r>
    </w:p>
    <w:p w14:paraId="2F55B46C" w14:textId="77777777" w:rsidR="00D71F5A" w:rsidRPr="00BC172D" w:rsidRDefault="00D71F5A" w:rsidP="00104ACF">
      <w:pPr>
        <w:widowControl/>
        <w:spacing w:line="480" w:lineRule="auto"/>
        <w:ind w:firstLineChars="200" w:firstLine="480"/>
        <w:jc w:val="left"/>
        <w:rPr>
          <w:kern w:val="0"/>
          <w:sz w:val="24"/>
        </w:rPr>
      </w:pPr>
    </w:p>
    <w:p w14:paraId="0A5C04CE" w14:textId="752E0B2C" w:rsidR="008B0C26" w:rsidRPr="00FB4750" w:rsidRDefault="00295A9B" w:rsidP="003D650E">
      <w:pPr>
        <w:spacing w:line="440" w:lineRule="exact"/>
        <w:ind w:firstLine="480"/>
        <w:rPr>
          <w:sz w:val="24"/>
          <w:lang w:val="en-US"/>
        </w:rPr>
      </w:pPr>
      <w:r w:rsidRPr="00BC172D">
        <w:rPr>
          <w:lang w:eastAsia="en-US"/>
        </w:rPr>
        <w:br w:type="page"/>
      </w:r>
      <w:bookmarkStart w:id="39" w:name="_Toc226471845"/>
    </w:p>
    <w:p w14:paraId="07310035" w14:textId="77777777" w:rsidR="008B0C26" w:rsidRPr="00BC172D" w:rsidRDefault="00295A9B" w:rsidP="00987AD0">
      <w:pPr>
        <w:pStyle w:val="af1"/>
        <w:ind w:left="643" w:hanging="643"/>
        <w:rPr>
          <w:rFonts w:eastAsia="宋体" w:cs="Times New Roman"/>
        </w:rPr>
      </w:pPr>
      <w:bookmarkStart w:id="40" w:name="_Toc58961849"/>
      <w:r w:rsidRPr="00BC172D">
        <w:rPr>
          <w:rFonts w:eastAsia="宋体" w:cs="Times New Roman"/>
        </w:rPr>
        <w:t>References</w:t>
      </w:r>
      <w:bookmarkEnd w:id="39"/>
      <w:bookmarkEnd w:id="40"/>
    </w:p>
    <w:p w14:paraId="34293FE5" w14:textId="2A2254EF" w:rsidR="00DC059A" w:rsidRPr="00BC172D" w:rsidRDefault="00F8099A" w:rsidP="004A1406">
      <w:pPr>
        <w:spacing w:line="480" w:lineRule="auto"/>
        <w:ind w:left="720" w:hangingChars="300" w:hanging="720"/>
        <w:rPr>
          <w:rFonts w:eastAsia="楷体"/>
          <w:color w:val="000000"/>
          <w:sz w:val="24"/>
        </w:rPr>
      </w:pPr>
      <w:r w:rsidRPr="00BC172D">
        <w:rPr>
          <w:rFonts w:eastAsia="楷体"/>
          <w:color w:val="000000"/>
          <w:sz w:val="24"/>
        </w:rPr>
        <w:t>[1]</w:t>
      </w:r>
      <w:r w:rsidRPr="00BC172D">
        <w:rPr>
          <w:rFonts w:eastAsia="楷体"/>
          <w:color w:val="000000"/>
          <w:sz w:val="24"/>
        </w:rPr>
        <w:tab/>
      </w:r>
      <w:r w:rsidR="00DC059A" w:rsidRPr="00BC172D">
        <w:rPr>
          <w:rFonts w:eastAsia="楷体"/>
          <w:color w:val="000000"/>
          <w:sz w:val="24"/>
        </w:rPr>
        <w:t xml:space="preserve">Alexander, E., 2016. </w:t>
      </w:r>
      <w:r w:rsidR="00DC059A" w:rsidRPr="00BC172D">
        <w:rPr>
          <w:rFonts w:eastAsia="楷体"/>
          <w:i/>
          <w:iCs/>
          <w:color w:val="000000"/>
          <w:sz w:val="24"/>
        </w:rPr>
        <w:t>David Beckham's New H&amp;M Campaign Arrives</w:t>
      </w:r>
      <w:r w:rsidR="00DC059A" w:rsidRPr="00BC172D">
        <w:rPr>
          <w:rFonts w:eastAsia="楷体"/>
          <w:color w:val="000000"/>
          <w:sz w:val="24"/>
        </w:rPr>
        <w:t>. [online] Harper's BAZAAR. Available at: &lt;https://www.harpersbazaar.com/uk/fashion/fashion-news/news/a37988/david-beckhams-new-hm-campaign-arrives/&gt; [Accessed 23 November 2020].</w:t>
      </w:r>
    </w:p>
    <w:p w14:paraId="6FFFA78B" w14:textId="090FCED2" w:rsidR="00DC059A" w:rsidRPr="00BC172D" w:rsidRDefault="00DC059A" w:rsidP="004A1406">
      <w:pPr>
        <w:spacing w:line="480" w:lineRule="auto"/>
        <w:ind w:left="720" w:hangingChars="300" w:hanging="720"/>
        <w:rPr>
          <w:rFonts w:eastAsia="楷体"/>
          <w:color w:val="000000"/>
          <w:sz w:val="24"/>
        </w:rPr>
      </w:pPr>
      <w:r w:rsidRPr="00BC172D">
        <w:rPr>
          <w:rFonts w:eastAsia="楷体"/>
          <w:color w:val="000000"/>
          <w:sz w:val="24"/>
        </w:rPr>
        <w:t>[</w:t>
      </w:r>
      <w:r w:rsidR="00740CA9">
        <w:rPr>
          <w:rFonts w:eastAsia="楷体"/>
          <w:color w:val="000000"/>
          <w:sz w:val="24"/>
        </w:rPr>
        <w:t>2</w:t>
      </w:r>
      <w:r w:rsidRPr="00BC172D">
        <w:rPr>
          <w:rFonts w:eastAsia="楷体"/>
          <w:color w:val="000000"/>
          <w:sz w:val="24"/>
        </w:rPr>
        <w:t>]</w:t>
      </w:r>
      <w:r w:rsidRPr="00BC172D">
        <w:rPr>
          <w:rFonts w:eastAsia="楷体"/>
          <w:color w:val="000000"/>
          <w:sz w:val="24"/>
        </w:rPr>
        <w:tab/>
      </w:r>
      <w:proofErr w:type="spellStart"/>
      <w:r w:rsidRPr="00BC172D">
        <w:rPr>
          <w:rFonts w:eastAsia="楷体"/>
          <w:color w:val="000000"/>
          <w:sz w:val="24"/>
        </w:rPr>
        <w:t>Amatulli</w:t>
      </w:r>
      <w:proofErr w:type="spellEnd"/>
      <w:r w:rsidRPr="00BC172D">
        <w:rPr>
          <w:rFonts w:eastAsia="楷体"/>
          <w:color w:val="000000"/>
          <w:sz w:val="24"/>
        </w:rPr>
        <w:t xml:space="preserve">, C., Guido, G., </w:t>
      </w:r>
      <w:proofErr w:type="spellStart"/>
      <w:r w:rsidRPr="00BC172D">
        <w:rPr>
          <w:rFonts w:eastAsia="楷体"/>
          <w:color w:val="000000"/>
          <w:sz w:val="24"/>
        </w:rPr>
        <w:t>Mileti</w:t>
      </w:r>
      <w:proofErr w:type="spellEnd"/>
      <w:r w:rsidRPr="00BC172D">
        <w:rPr>
          <w:rFonts w:eastAsia="楷体"/>
          <w:color w:val="000000"/>
          <w:sz w:val="24"/>
        </w:rPr>
        <w:t xml:space="preserve">, A., </w:t>
      </w:r>
      <w:proofErr w:type="spellStart"/>
      <w:r w:rsidRPr="00BC172D">
        <w:rPr>
          <w:rFonts w:eastAsia="楷体"/>
          <w:color w:val="000000"/>
          <w:sz w:val="24"/>
        </w:rPr>
        <w:t>Tomacelli</w:t>
      </w:r>
      <w:proofErr w:type="spellEnd"/>
      <w:r w:rsidRPr="00BC172D">
        <w:rPr>
          <w:rFonts w:eastAsia="楷体"/>
          <w:color w:val="000000"/>
          <w:sz w:val="24"/>
        </w:rPr>
        <w:t xml:space="preserve">, C., </w:t>
      </w:r>
      <w:proofErr w:type="spellStart"/>
      <w:r w:rsidRPr="00BC172D">
        <w:rPr>
          <w:rFonts w:eastAsia="楷体"/>
          <w:color w:val="000000"/>
          <w:sz w:val="24"/>
        </w:rPr>
        <w:t>Prete</w:t>
      </w:r>
      <w:proofErr w:type="spellEnd"/>
      <w:r w:rsidRPr="00BC172D">
        <w:rPr>
          <w:rFonts w:eastAsia="楷体"/>
          <w:color w:val="000000"/>
          <w:sz w:val="24"/>
        </w:rPr>
        <w:t xml:space="preserve">, M. and Longo, A., 2015. </w:t>
      </w:r>
      <w:r w:rsidRPr="00BC172D">
        <w:rPr>
          <w:rFonts w:eastAsia="楷体"/>
          <w:i/>
          <w:iCs/>
          <w:color w:val="000000"/>
          <w:sz w:val="24"/>
        </w:rPr>
        <w:t>“Mix-and-Match” Fashion Trend and Luxury Brand Recognition: An Empirical Test Using Eye-tracking. Fashion Theory,</w:t>
      </w:r>
      <w:r w:rsidRPr="00BC172D">
        <w:rPr>
          <w:rFonts w:eastAsia="楷体"/>
          <w:color w:val="000000"/>
          <w:sz w:val="24"/>
        </w:rPr>
        <w:t xml:space="preserve"> [online] 20(3), pp.341-362. Available at: &lt;https://www.tandfonline.com/doi/citedby/10.1080/1362704X.2015.1082294?scroll=top&amp;needAccess=true&gt; [Accessed 23 November 2020].</w:t>
      </w:r>
    </w:p>
    <w:p w14:paraId="7F1988E4" w14:textId="226917BD" w:rsidR="00DC059A" w:rsidRPr="00BC172D" w:rsidRDefault="00DC059A" w:rsidP="004A1406">
      <w:pPr>
        <w:spacing w:line="480" w:lineRule="auto"/>
        <w:ind w:left="720" w:hangingChars="300" w:hanging="720"/>
        <w:rPr>
          <w:rFonts w:eastAsia="楷体"/>
          <w:color w:val="000000"/>
          <w:sz w:val="24"/>
        </w:rPr>
      </w:pPr>
      <w:r w:rsidRPr="00BC172D">
        <w:rPr>
          <w:rFonts w:eastAsia="楷体"/>
          <w:color w:val="000000"/>
          <w:sz w:val="24"/>
        </w:rPr>
        <w:t>[</w:t>
      </w:r>
      <w:r w:rsidR="00740CA9">
        <w:rPr>
          <w:rFonts w:eastAsia="楷体"/>
          <w:color w:val="000000"/>
          <w:sz w:val="24"/>
        </w:rPr>
        <w:t>3</w:t>
      </w:r>
      <w:r w:rsidRPr="00BC172D">
        <w:rPr>
          <w:rFonts w:eastAsia="楷体"/>
          <w:color w:val="000000"/>
          <w:sz w:val="24"/>
        </w:rPr>
        <w:t>]</w:t>
      </w:r>
      <w:r w:rsidRPr="00BC172D">
        <w:rPr>
          <w:rFonts w:eastAsia="楷体"/>
          <w:color w:val="000000"/>
          <w:sz w:val="24"/>
        </w:rPr>
        <w:tab/>
      </w:r>
      <w:proofErr w:type="spellStart"/>
      <w:r w:rsidRPr="00BC172D">
        <w:rPr>
          <w:rFonts w:eastAsia="楷体"/>
          <w:color w:val="000000"/>
          <w:sz w:val="24"/>
        </w:rPr>
        <w:t>Anbarasan</w:t>
      </w:r>
      <w:proofErr w:type="spellEnd"/>
      <w:r w:rsidRPr="00BC172D">
        <w:rPr>
          <w:rFonts w:eastAsia="楷体"/>
          <w:color w:val="000000"/>
          <w:sz w:val="24"/>
        </w:rPr>
        <w:t xml:space="preserve">, E., 2012. </w:t>
      </w:r>
      <w:r w:rsidRPr="00BC172D">
        <w:rPr>
          <w:rFonts w:eastAsia="楷体"/>
          <w:i/>
          <w:iCs/>
          <w:color w:val="000000"/>
          <w:sz w:val="24"/>
        </w:rPr>
        <w:t xml:space="preserve">Chinese Factories Turn </w:t>
      </w:r>
      <w:proofErr w:type="gramStart"/>
      <w:r w:rsidRPr="00BC172D">
        <w:rPr>
          <w:rFonts w:eastAsia="楷体"/>
          <w:i/>
          <w:iCs/>
          <w:color w:val="000000"/>
          <w:sz w:val="24"/>
        </w:rPr>
        <w:t>To</w:t>
      </w:r>
      <w:proofErr w:type="gramEnd"/>
      <w:r w:rsidRPr="00BC172D">
        <w:rPr>
          <w:rFonts w:eastAsia="楷体"/>
          <w:i/>
          <w:iCs/>
          <w:color w:val="000000"/>
          <w:sz w:val="24"/>
        </w:rPr>
        <w:t xml:space="preserve"> Bangladesh As Labour Costs Rise.</w:t>
      </w:r>
      <w:r w:rsidRPr="00BC172D">
        <w:rPr>
          <w:rFonts w:eastAsia="楷体"/>
          <w:color w:val="000000"/>
          <w:sz w:val="24"/>
        </w:rPr>
        <w:t xml:space="preserve"> [online] BBC News.</w:t>
      </w:r>
      <w:r w:rsidRPr="00BC172D">
        <w:rPr>
          <w:rFonts w:eastAsia="楷体"/>
          <w:i/>
          <w:iCs/>
          <w:color w:val="000000"/>
          <w:sz w:val="24"/>
        </w:rPr>
        <w:t xml:space="preserve"> </w:t>
      </w:r>
      <w:r w:rsidRPr="00BC172D">
        <w:rPr>
          <w:rFonts w:eastAsia="楷体"/>
          <w:color w:val="000000"/>
          <w:sz w:val="24"/>
        </w:rPr>
        <w:t>Available at: &lt;https://www.bbc.com/news/business-19394405&gt; [Accessed 23 November 2020].</w:t>
      </w:r>
    </w:p>
    <w:p w14:paraId="0061490D" w14:textId="5688C8C9" w:rsidR="002F2D90" w:rsidRPr="00BC172D" w:rsidRDefault="002F2D90" w:rsidP="004A1406">
      <w:pPr>
        <w:spacing w:line="480" w:lineRule="auto"/>
        <w:ind w:left="720" w:hangingChars="300" w:hanging="720"/>
        <w:rPr>
          <w:rFonts w:eastAsia="楷体"/>
          <w:color w:val="000000"/>
          <w:sz w:val="24"/>
        </w:rPr>
      </w:pPr>
      <w:r w:rsidRPr="00BC172D">
        <w:rPr>
          <w:rFonts w:eastAsia="楷体"/>
          <w:color w:val="000000"/>
          <w:sz w:val="24"/>
        </w:rPr>
        <w:t>[</w:t>
      </w:r>
      <w:r w:rsidR="00740CA9">
        <w:rPr>
          <w:rFonts w:eastAsia="楷体"/>
          <w:color w:val="000000"/>
          <w:sz w:val="24"/>
        </w:rPr>
        <w:t>4</w:t>
      </w:r>
      <w:r w:rsidRPr="00BC172D">
        <w:rPr>
          <w:rFonts w:eastAsia="楷体"/>
          <w:color w:val="000000"/>
          <w:sz w:val="24"/>
        </w:rPr>
        <w:t>]</w:t>
      </w:r>
      <w:r w:rsidRPr="00BC172D">
        <w:rPr>
          <w:rFonts w:eastAsia="楷体"/>
          <w:color w:val="000000"/>
          <w:sz w:val="24"/>
        </w:rPr>
        <w:tab/>
      </w:r>
      <w:proofErr w:type="spellStart"/>
      <w:r w:rsidRPr="00BC172D">
        <w:rPr>
          <w:rFonts w:eastAsia="楷体"/>
          <w:color w:val="000000"/>
          <w:sz w:val="24"/>
        </w:rPr>
        <w:t>Adelsburg</w:t>
      </w:r>
      <w:proofErr w:type="spellEnd"/>
      <w:r w:rsidRPr="00BC172D">
        <w:rPr>
          <w:rFonts w:eastAsia="楷体"/>
          <w:color w:val="000000"/>
          <w:sz w:val="24"/>
        </w:rPr>
        <w:t xml:space="preserve">, D.K., 2019. </w:t>
      </w:r>
      <w:r w:rsidRPr="00BC172D">
        <w:rPr>
          <w:rFonts w:eastAsia="楷体"/>
          <w:i/>
          <w:iCs/>
          <w:color w:val="000000"/>
          <w:sz w:val="24"/>
        </w:rPr>
        <w:t xml:space="preserve">The impact of the Brexit negotiations and their ambiguity on </w:t>
      </w:r>
      <w:proofErr w:type="gramStart"/>
      <w:r w:rsidRPr="00BC172D">
        <w:rPr>
          <w:rFonts w:eastAsia="楷体"/>
          <w:i/>
          <w:iCs/>
          <w:color w:val="000000"/>
          <w:sz w:val="24"/>
        </w:rPr>
        <w:t>corporations</w:t>
      </w:r>
      <w:proofErr w:type="gramEnd"/>
      <w:r w:rsidRPr="00BC172D">
        <w:rPr>
          <w:rFonts w:eastAsia="楷体"/>
          <w:i/>
          <w:iCs/>
          <w:color w:val="000000"/>
          <w:sz w:val="24"/>
        </w:rPr>
        <w:t xml:space="preserve"> expatriation policies/submitted by Doris Katharina </w:t>
      </w:r>
      <w:proofErr w:type="spellStart"/>
      <w:r w:rsidRPr="00BC172D">
        <w:rPr>
          <w:rFonts w:eastAsia="楷体"/>
          <w:i/>
          <w:iCs/>
          <w:color w:val="000000"/>
          <w:sz w:val="24"/>
        </w:rPr>
        <w:t>Adelsburg</w:t>
      </w:r>
      <w:proofErr w:type="spellEnd"/>
      <w:r w:rsidRPr="00BC172D">
        <w:rPr>
          <w:rFonts w:eastAsia="楷体"/>
          <w:i/>
          <w:iCs/>
          <w:color w:val="000000"/>
          <w:sz w:val="24"/>
        </w:rPr>
        <w:t>, BSc</w:t>
      </w:r>
      <w:r w:rsidRPr="00BC172D">
        <w:rPr>
          <w:rFonts w:eastAsia="楷体"/>
          <w:color w:val="000000"/>
          <w:sz w:val="24"/>
        </w:rPr>
        <w:t xml:space="preserve"> (Doctoral dissertation, Universität Linz).</w:t>
      </w:r>
    </w:p>
    <w:p w14:paraId="5B694195" w14:textId="030822AC" w:rsidR="00DC059A" w:rsidRPr="00BC172D" w:rsidRDefault="00DC059A" w:rsidP="004A1406">
      <w:pPr>
        <w:spacing w:line="480" w:lineRule="auto"/>
        <w:ind w:left="720" w:hangingChars="300" w:hanging="720"/>
        <w:rPr>
          <w:rFonts w:eastAsia="楷体"/>
          <w:color w:val="000000"/>
          <w:sz w:val="24"/>
        </w:rPr>
      </w:pPr>
      <w:r w:rsidRPr="00BC172D">
        <w:rPr>
          <w:rFonts w:eastAsia="楷体"/>
          <w:color w:val="000000"/>
          <w:sz w:val="24"/>
        </w:rPr>
        <w:t>[</w:t>
      </w:r>
      <w:r w:rsidR="00740CA9">
        <w:rPr>
          <w:rFonts w:eastAsia="楷体"/>
          <w:color w:val="000000"/>
          <w:sz w:val="24"/>
        </w:rPr>
        <w:t>5</w:t>
      </w:r>
      <w:r w:rsidRPr="00BC172D">
        <w:rPr>
          <w:rFonts w:eastAsia="楷体"/>
          <w:color w:val="000000"/>
          <w:sz w:val="24"/>
        </w:rPr>
        <w:t>]</w:t>
      </w:r>
      <w:r w:rsidRPr="00BC172D">
        <w:rPr>
          <w:rFonts w:eastAsia="楷体"/>
          <w:color w:val="000000"/>
          <w:sz w:val="24"/>
        </w:rPr>
        <w:tab/>
      </w:r>
      <w:proofErr w:type="spellStart"/>
      <w:r w:rsidR="0071415F" w:rsidRPr="00BC172D">
        <w:rPr>
          <w:rFonts w:eastAsia="楷体"/>
          <w:color w:val="000000"/>
          <w:sz w:val="24"/>
        </w:rPr>
        <w:t>Botter</w:t>
      </w:r>
      <w:proofErr w:type="spellEnd"/>
      <w:r w:rsidR="0071415F" w:rsidRPr="00BC172D">
        <w:rPr>
          <w:rFonts w:eastAsia="楷体"/>
          <w:color w:val="000000"/>
          <w:sz w:val="24"/>
        </w:rPr>
        <w:t xml:space="preserve">, L., 2017. </w:t>
      </w:r>
      <w:r w:rsidR="0071415F" w:rsidRPr="00BC172D">
        <w:rPr>
          <w:rFonts w:eastAsia="楷体"/>
          <w:i/>
          <w:iCs/>
          <w:color w:val="000000"/>
          <w:sz w:val="24"/>
        </w:rPr>
        <w:t xml:space="preserve">H&amp;M Moving </w:t>
      </w:r>
      <w:proofErr w:type="gramStart"/>
      <w:r w:rsidR="0071415F" w:rsidRPr="00BC172D">
        <w:rPr>
          <w:rFonts w:eastAsia="楷体"/>
          <w:i/>
          <w:iCs/>
          <w:color w:val="000000"/>
          <w:sz w:val="24"/>
        </w:rPr>
        <w:t>To</w:t>
      </w:r>
      <w:proofErr w:type="gramEnd"/>
      <w:r w:rsidR="0071415F" w:rsidRPr="00BC172D">
        <w:rPr>
          <w:rFonts w:eastAsia="楷体"/>
          <w:i/>
          <w:iCs/>
          <w:color w:val="000000"/>
          <w:sz w:val="24"/>
        </w:rPr>
        <w:t xml:space="preserve"> Quarterly Updates After Reporting A Solid Rise In June Sales.</w:t>
      </w:r>
      <w:r w:rsidR="0071415F" w:rsidRPr="00BC172D">
        <w:rPr>
          <w:rFonts w:eastAsia="楷体"/>
          <w:color w:val="000000"/>
          <w:sz w:val="24"/>
        </w:rPr>
        <w:t xml:space="preserve"> [online] TheStreet. Available at: &lt;https://www.thestreet.com/story/14230312/1/h-amp-m-moving-to-quarterly-updates-after-reporting-a-solid-rise-in-june-sales.html&gt; [Accessed 23 November 2020].</w:t>
      </w:r>
    </w:p>
    <w:p w14:paraId="42849F5D" w14:textId="6CA18CEE" w:rsidR="00F643BC" w:rsidRPr="00BC172D" w:rsidRDefault="00F643BC" w:rsidP="004A1406">
      <w:pPr>
        <w:spacing w:line="480" w:lineRule="auto"/>
        <w:ind w:left="720" w:hangingChars="300" w:hanging="720"/>
        <w:rPr>
          <w:rFonts w:eastAsia="楷体"/>
          <w:color w:val="000000"/>
          <w:sz w:val="24"/>
        </w:rPr>
      </w:pPr>
      <w:r w:rsidRPr="00BC172D">
        <w:rPr>
          <w:rFonts w:eastAsia="楷体"/>
          <w:color w:val="000000"/>
          <w:sz w:val="24"/>
        </w:rPr>
        <w:t>[</w:t>
      </w:r>
      <w:r w:rsidR="00740CA9">
        <w:rPr>
          <w:rFonts w:eastAsia="楷体"/>
          <w:color w:val="000000"/>
          <w:sz w:val="24"/>
        </w:rPr>
        <w:t>6</w:t>
      </w:r>
      <w:r w:rsidRPr="00BC172D">
        <w:rPr>
          <w:rFonts w:eastAsia="楷体"/>
          <w:color w:val="000000"/>
          <w:sz w:val="24"/>
        </w:rPr>
        <w:t>]</w:t>
      </w:r>
      <w:r w:rsidRPr="00BC172D">
        <w:rPr>
          <w:rFonts w:eastAsia="楷体"/>
          <w:color w:val="000000"/>
          <w:sz w:val="24"/>
        </w:rPr>
        <w:tab/>
      </w:r>
      <w:proofErr w:type="spellStart"/>
      <w:r w:rsidRPr="00BC172D">
        <w:rPr>
          <w:rFonts w:eastAsia="楷体"/>
          <w:color w:val="000000"/>
          <w:sz w:val="24"/>
        </w:rPr>
        <w:t>Barua</w:t>
      </w:r>
      <w:proofErr w:type="spellEnd"/>
      <w:r w:rsidRPr="00BC172D">
        <w:rPr>
          <w:rFonts w:eastAsia="楷体"/>
          <w:color w:val="000000"/>
          <w:sz w:val="24"/>
        </w:rPr>
        <w:t xml:space="preserve">, S., 2020. Understanding </w:t>
      </w:r>
      <w:proofErr w:type="spellStart"/>
      <w:r w:rsidRPr="00BC172D">
        <w:rPr>
          <w:rFonts w:eastAsia="楷体"/>
          <w:color w:val="000000"/>
          <w:sz w:val="24"/>
        </w:rPr>
        <w:t>Coronanomics</w:t>
      </w:r>
      <w:proofErr w:type="spellEnd"/>
      <w:r w:rsidRPr="00BC172D">
        <w:rPr>
          <w:rFonts w:eastAsia="楷体"/>
          <w:color w:val="000000"/>
          <w:sz w:val="24"/>
        </w:rPr>
        <w:t xml:space="preserve">: The economic implications of the coronavirus (COVID-19) pandemic. </w:t>
      </w:r>
      <w:r w:rsidRPr="00BC172D">
        <w:rPr>
          <w:rFonts w:eastAsia="楷体"/>
          <w:i/>
          <w:iCs/>
          <w:color w:val="000000"/>
          <w:sz w:val="24"/>
        </w:rPr>
        <w:t>SSRN Electronic Journal https://doi org/10/ggq92n</w:t>
      </w:r>
      <w:r w:rsidRPr="00BC172D">
        <w:rPr>
          <w:rFonts w:eastAsia="楷体"/>
          <w:color w:val="000000"/>
          <w:sz w:val="24"/>
        </w:rPr>
        <w:t>.</w:t>
      </w:r>
    </w:p>
    <w:p w14:paraId="7D833ED7" w14:textId="35F893E3" w:rsidR="003F6ED8" w:rsidRDefault="003F6ED8" w:rsidP="003F6ED8">
      <w:pPr>
        <w:spacing w:line="480" w:lineRule="auto"/>
        <w:ind w:left="720" w:hangingChars="300" w:hanging="720"/>
        <w:rPr>
          <w:rFonts w:eastAsia="楷体"/>
          <w:color w:val="000000"/>
          <w:sz w:val="24"/>
        </w:rPr>
      </w:pPr>
      <w:r w:rsidRPr="00BC172D">
        <w:rPr>
          <w:rFonts w:eastAsia="楷体"/>
          <w:color w:val="000000"/>
          <w:sz w:val="24"/>
        </w:rPr>
        <w:t>[</w:t>
      </w:r>
      <w:r w:rsidR="00740CA9">
        <w:rPr>
          <w:rFonts w:eastAsia="楷体"/>
          <w:color w:val="000000"/>
          <w:sz w:val="24"/>
        </w:rPr>
        <w:t>7</w:t>
      </w:r>
      <w:r w:rsidRPr="00BC172D">
        <w:rPr>
          <w:rFonts w:eastAsia="楷体"/>
          <w:color w:val="000000"/>
          <w:sz w:val="24"/>
        </w:rPr>
        <w:t>]</w:t>
      </w:r>
      <w:r w:rsidRPr="00BC172D">
        <w:rPr>
          <w:rFonts w:eastAsia="楷体"/>
          <w:color w:val="000000"/>
          <w:sz w:val="24"/>
        </w:rPr>
        <w:tab/>
      </w:r>
      <w:r w:rsidRPr="00D83C31">
        <w:rPr>
          <w:rFonts w:eastAsia="楷体"/>
          <w:color w:val="000000"/>
          <w:sz w:val="24"/>
        </w:rPr>
        <w:t xml:space="preserve">BONILLA, M. D. R., DEL OLMO ARRIAGA, J. L. &amp; ANDREU, D. 2019. The interaction of Instagram followers in the fast fashion sector: The case of Hennes and Mauritz (H&amp;M). </w:t>
      </w:r>
      <w:r w:rsidRPr="00D83C31">
        <w:rPr>
          <w:rFonts w:eastAsia="楷体"/>
          <w:i/>
          <w:color w:val="000000"/>
          <w:sz w:val="24"/>
        </w:rPr>
        <w:t>Journal of Global Fashion Marketing,</w:t>
      </w:r>
      <w:r w:rsidRPr="00D83C31">
        <w:rPr>
          <w:rFonts w:eastAsia="楷体"/>
          <w:color w:val="000000"/>
          <w:sz w:val="24"/>
        </w:rPr>
        <w:t xml:space="preserve"> 10, 342-357.</w:t>
      </w:r>
    </w:p>
    <w:p w14:paraId="2F0EBE9C" w14:textId="02412D73" w:rsidR="003F6ED8" w:rsidRPr="003F6ED8" w:rsidRDefault="003F6ED8" w:rsidP="003F6ED8">
      <w:pPr>
        <w:spacing w:line="480" w:lineRule="auto"/>
        <w:ind w:left="720" w:hangingChars="300" w:hanging="720"/>
        <w:rPr>
          <w:rFonts w:eastAsia="楷体"/>
          <w:color w:val="000000"/>
          <w:sz w:val="24"/>
          <w:lang w:val="en-US"/>
        </w:rPr>
      </w:pPr>
      <w:r w:rsidRPr="00BC172D">
        <w:rPr>
          <w:rFonts w:eastAsia="楷体"/>
          <w:color w:val="000000"/>
          <w:sz w:val="24"/>
        </w:rPr>
        <w:t>[</w:t>
      </w:r>
      <w:r w:rsidR="00740CA9">
        <w:rPr>
          <w:rFonts w:eastAsia="楷体"/>
          <w:color w:val="000000"/>
          <w:sz w:val="24"/>
        </w:rPr>
        <w:t>8</w:t>
      </w:r>
      <w:r w:rsidRPr="00BC172D">
        <w:rPr>
          <w:rFonts w:eastAsia="楷体"/>
          <w:color w:val="000000"/>
          <w:sz w:val="24"/>
        </w:rPr>
        <w:t>]</w:t>
      </w:r>
      <w:r w:rsidRPr="00BC172D">
        <w:rPr>
          <w:rFonts w:eastAsia="楷体"/>
          <w:color w:val="000000"/>
          <w:sz w:val="24"/>
        </w:rPr>
        <w:tab/>
      </w:r>
      <w:r w:rsidRPr="003F6ED8">
        <w:rPr>
          <w:rFonts w:eastAsia="楷体"/>
          <w:color w:val="000000"/>
          <w:sz w:val="24"/>
          <w:lang w:val="en-US"/>
        </w:rPr>
        <w:t xml:space="preserve">BOUSSEBAA, M., STURDY, A. &amp; MORGAN, G. 2014. Learning from the world? Horizontal knowledge flows and geopolitics in international consulting firms. </w:t>
      </w:r>
      <w:r w:rsidRPr="003F6ED8">
        <w:rPr>
          <w:rFonts w:eastAsia="楷体"/>
          <w:i/>
          <w:color w:val="000000"/>
          <w:sz w:val="24"/>
          <w:lang w:val="en-US"/>
        </w:rPr>
        <w:t>The International Journal of Human Resource Management,</w:t>
      </w:r>
      <w:r w:rsidRPr="003F6ED8">
        <w:rPr>
          <w:rFonts w:eastAsia="楷体"/>
          <w:color w:val="000000"/>
          <w:sz w:val="24"/>
          <w:lang w:val="en-US"/>
        </w:rPr>
        <w:t xml:space="preserve"> 25</w:t>
      </w:r>
      <w:r w:rsidRPr="003F6ED8">
        <w:rPr>
          <w:rFonts w:eastAsia="楷体"/>
          <w:b/>
          <w:color w:val="000000"/>
          <w:sz w:val="24"/>
          <w:lang w:val="en-US"/>
        </w:rPr>
        <w:t>,</w:t>
      </w:r>
      <w:r w:rsidRPr="003F6ED8">
        <w:rPr>
          <w:rFonts w:eastAsia="楷体"/>
          <w:color w:val="000000"/>
          <w:sz w:val="24"/>
          <w:lang w:val="en-US"/>
        </w:rPr>
        <w:t xml:space="preserve"> 1227-1242.</w:t>
      </w:r>
    </w:p>
    <w:p w14:paraId="0D7C14B6" w14:textId="77E1893F" w:rsidR="00A52F1C" w:rsidRDefault="00A52F1C" w:rsidP="004A1406">
      <w:pPr>
        <w:spacing w:line="480" w:lineRule="auto"/>
        <w:ind w:left="720" w:hangingChars="300" w:hanging="720"/>
        <w:rPr>
          <w:rFonts w:eastAsia="楷体"/>
          <w:color w:val="000000"/>
          <w:sz w:val="24"/>
        </w:rPr>
      </w:pPr>
      <w:r w:rsidRPr="00BC172D">
        <w:rPr>
          <w:rFonts w:eastAsia="楷体"/>
          <w:color w:val="000000"/>
          <w:sz w:val="24"/>
        </w:rPr>
        <w:t>[</w:t>
      </w:r>
      <w:r w:rsidR="00740CA9">
        <w:rPr>
          <w:rFonts w:eastAsia="楷体"/>
          <w:color w:val="000000"/>
          <w:sz w:val="24"/>
        </w:rPr>
        <w:t>9</w:t>
      </w:r>
      <w:r w:rsidRPr="00BC172D">
        <w:rPr>
          <w:rFonts w:eastAsia="楷体"/>
          <w:color w:val="000000"/>
          <w:sz w:val="24"/>
        </w:rPr>
        <w:t>]</w:t>
      </w:r>
      <w:r w:rsidRPr="00BC172D">
        <w:rPr>
          <w:rFonts w:eastAsia="楷体"/>
          <w:color w:val="000000"/>
          <w:sz w:val="24"/>
        </w:rPr>
        <w:tab/>
        <w:t xml:space="preserve">Coombs, W.T. and Holladay, J.S., 2012. The </w:t>
      </w:r>
      <w:r w:rsidR="004F3E15" w:rsidRPr="00BC172D">
        <w:rPr>
          <w:rFonts w:eastAsia="楷体"/>
          <w:color w:val="000000"/>
          <w:sz w:val="24"/>
        </w:rPr>
        <w:t>para crisis</w:t>
      </w:r>
      <w:r w:rsidRPr="00BC172D">
        <w:rPr>
          <w:rFonts w:eastAsia="楷体"/>
          <w:color w:val="000000"/>
          <w:sz w:val="24"/>
        </w:rPr>
        <w:t xml:space="preserve">: The challenges created by publicly managing crisis prevention. </w:t>
      </w:r>
      <w:r w:rsidRPr="00BC172D">
        <w:rPr>
          <w:rFonts w:eastAsia="楷体"/>
          <w:i/>
          <w:iCs/>
          <w:color w:val="000000"/>
          <w:sz w:val="24"/>
        </w:rPr>
        <w:t>Public Relations Review</w:t>
      </w:r>
      <w:r w:rsidRPr="00BC172D">
        <w:rPr>
          <w:rFonts w:eastAsia="楷体"/>
          <w:color w:val="000000"/>
          <w:sz w:val="24"/>
        </w:rPr>
        <w:t xml:space="preserve">, </w:t>
      </w:r>
      <w:r w:rsidRPr="00BC172D">
        <w:rPr>
          <w:rFonts w:eastAsia="楷体"/>
          <w:i/>
          <w:iCs/>
          <w:color w:val="000000"/>
          <w:sz w:val="24"/>
        </w:rPr>
        <w:t>38</w:t>
      </w:r>
      <w:r w:rsidRPr="00BC172D">
        <w:rPr>
          <w:rFonts w:eastAsia="楷体"/>
          <w:color w:val="000000"/>
          <w:sz w:val="24"/>
        </w:rPr>
        <w:t>(3), pp.408-415.</w:t>
      </w:r>
    </w:p>
    <w:p w14:paraId="570A3F2E" w14:textId="5A590A11" w:rsidR="00382D2B" w:rsidRPr="00476F7F" w:rsidRDefault="00382D2B" w:rsidP="00382D2B">
      <w:pPr>
        <w:spacing w:line="480" w:lineRule="auto"/>
        <w:ind w:left="720" w:hangingChars="300" w:hanging="720"/>
        <w:rPr>
          <w:rFonts w:eastAsia="楷体"/>
          <w:color w:val="000000"/>
          <w:sz w:val="24"/>
          <w:lang w:val="en-US"/>
        </w:rPr>
      </w:pPr>
      <w:r w:rsidRPr="00BC172D">
        <w:rPr>
          <w:rFonts w:eastAsia="楷体"/>
          <w:color w:val="000000"/>
          <w:sz w:val="24"/>
        </w:rPr>
        <w:t>[</w:t>
      </w:r>
      <w:r w:rsidR="00740CA9">
        <w:rPr>
          <w:rFonts w:eastAsia="楷体"/>
          <w:color w:val="000000"/>
          <w:sz w:val="24"/>
        </w:rPr>
        <w:t>10</w:t>
      </w:r>
      <w:r w:rsidRPr="00BC172D">
        <w:rPr>
          <w:rFonts w:eastAsia="楷体"/>
          <w:color w:val="000000"/>
          <w:sz w:val="24"/>
        </w:rPr>
        <w:t>]</w:t>
      </w:r>
      <w:r w:rsidRPr="00BC172D">
        <w:rPr>
          <w:rFonts w:eastAsia="楷体"/>
          <w:color w:val="000000"/>
          <w:sz w:val="24"/>
        </w:rPr>
        <w:tab/>
      </w:r>
      <w:proofErr w:type="spellStart"/>
      <w:r w:rsidRPr="00476F7F">
        <w:rPr>
          <w:rFonts w:eastAsia="楷体"/>
          <w:color w:val="000000"/>
          <w:sz w:val="24"/>
          <w:lang w:val="en-US"/>
        </w:rPr>
        <w:t>Deeny</w:t>
      </w:r>
      <w:proofErr w:type="spellEnd"/>
      <w:r w:rsidRPr="00476F7F">
        <w:rPr>
          <w:rFonts w:eastAsia="楷体"/>
          <w:color w:val="000000"/>
          <w:sz w:val="24"/>
          <w:lang w:val="en-US"/>
        </w:rPr>
        <w:t>, G., 2020. </w:t>
      </w:r>
      <w:r w:rsidRPr="00476F7F">
        <w:rPr>
          <w:rFonts w:eastAsia="楷体"/>
          <w:i/>
          <w:iCs/>
          <w:color w:val="000000"/>
          <w:sz w:val="24"/>
          <w:lang w:val="en-US"/>
        </w:rPr>
        <w:t xml:space="preserve">H&amp;M Enters </w:t>
      </w:r>
      <w:proofErr w:type="gramStart"/>
      <w:r w:rsidRPr="00476F7F">
        <w:rPr>
          <w:rFonts w:eastAsia="楷体"/>
          <w:i/>
          <w:iCs/>
          <w:color w:val="000000"/>
          <w:sz w:val="24"/>
          <w:lang w:val="en-US"/>
        </w:rPr>
        <w:t>The</w:t>
      </w:r>
      <w:proofErr w:type="gramEnd"/>
      <w:r w:rsidRPr="00476F7F">
        <w:rPr>
          <w:rFonts w:eastAsia="楷体"/>
          <w:i/>
          <w:iCs/>
          <w:color w:val="000000"/>
          <w:sz w:val="24"/>
          <w:lang w:val="en-US"/>
        </w:rPr>
        <w:t xml:space="preserve"> Rental Market; Taking Circularity To New Level</w:t>
      </w:r>
      <w:r w:rsidRPr="00476F7F">
        <w:rPr>
          <w:rFonts w:eastAsia="楷体"/>
          <w:color w:val="000000"/>
          <w:sz w:val="24"/>
          <w:lang w:val="en-US"/>
        </w:rPr>
        <w:t>. [online] FashionNetwork.com. Available at: &lt;https://ww.fashionnetwork.com/news/H-m-enters-the-rental-market-taking-circularity-to-new-level,1162975.html&gt; [Accessed 14 December 2020].</w:t>
      </w:r>
    </w:p>
    <w:p w14:paraId="3F26A55F" w14:textId="74DFEA97" w:rsidR="00382D2B" w:rsidRPr="00023D8B" w:rsidRDefault="00382D2B" w:rsidP="00382D2B">
      <w:pPr>
        <w:spacing w:line="480" w:lineRule="auto"/>
        <w:ind w:left="720" w:hangingChars="300" w:hanging="720"/>
        <w:rPr>
          <w:rFonts w:eastAsia="楷体"/>
          <w:color w:val="000000"/>
          <w:sz w:val="24"/>
          <w:lang w:val="en-US"/>
        </w:rPr>
      </w:pPr>
      <w:r w:rsidRPr="00BC172D">
        <w:rPr>
          <w:rFonts w:eastAsia="楷体"/>
          <w:color w:val="000000"/>
          <w:sz w:val="24"/>
        </w:rPr>
        <w:t>[</w:t>
      </w:r>
      <w:r w:rsidR="00740CA9">
        <w:rPr>
          <w:rFonts w:eastAsia="楷体"/>
          <w:color w:val="000000"/>
          <w:sz w:val="24"/>
        </w:rPr>
        <w:t>11</w:t>
      </w:r>
      <w:r w:rsidRPr="00BC172D">
        <w:rPr>
          <w:rFonts w:eastAsia="楷体"/>
          <w:color w:val="000000"/>
          <w:sz w:val="24"/>
        </w:rPr>
        <w:t>]</w:t>
      </w:r>
      <w:r w:rsidRPr="00BC172D">
        <w:rPr>
          <w:rFonts w:eastAsia="楷体"/>
          <w:color w:val="000000"/>
          <w:sz w:val="24"/>
        </w:rPr>
        <w:tab/>
      </w:r>
      <w:r w:rsidRPr="00023D8B">
        <w:rPr>
          <w:rFonts w:eastAsia="楷体"/>
          <w:color w:val="000000"/>
          <w:sz w:val="24"/>
          <w:lang w:val="en-US"/>
        </w:rPr>
        <w:t>DECORUM, 2020. </w:t>
      </w:r>
      <w:r w:rsidRPr="00023D8B">
        <w:rPr>
          <w:rFonts w:eastAsia="楷体"/>
          <w:i/>
          <w:iCs/>
          <w:color w:val="000000"/>
          <w:sz w:val="24"/>
          <w:lang w:val="en-US"/>
        </w:rPr>
        <w:t>H&amp;M Home X Decorum Interior Design — DECORUM</w:t>
      </w:r>
      <w:r w:rsidRPr="00023D8B">
        <w:rPr>
          <w:rFonts w:eastAsia="楷体"/>
          <w:color w:val="000000"/>
          <w:sz w:val="24"/>
          <w:lang w:val="en-US"/>
        </w:rPr>
        <w:t>. [online] DECORUM. Available at: &lt;https://www.decoruminteriordesign.com/hmhome&gt; [Accessed 14 December 2020].</w:t>
      </w:r>
    </w:p>
    <w:p w14:paraId="61CB02DB" w14:textId="6635D922" w:rsidR="0071415F" w:rsidRPr="00BC172D" w:rsidRDefault="0071415F"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1</w:t>
      </w:r>
      <w:r w:rsidR="00740CA9">
        <w:rPr>
          <w:rFonts w:eastAsia="楷体"/>
          <w:color w:val="000000"/>
          <w:sz w:val="24"/>
        </w:rPr>
        <w:t>2</w:t>
      </w:r>
      <w:r w:rsidRPr="00BC172D">
        <w:rPr>
          <w:rFonts w:eastAsia="楷体"/>
          <w:color w:val="000000"/>
          <w:sz w:val="24"/>
        </w:rPr>
        <w:t>]</w:t>
      </w:r>
      <w:r w:rsidRPr="00BC172D">
        <w:rPr>
          <w:rFonts w:eastAsia="楷体"/>
          <w:color w:val="000000"/>
          <w:sz w:val="24"/>
        </w:rPr>
        <w:tab/>
        <w:t xml:space="preserve">Geoghegan, J., 2015. </w:t>
      </w:r>
      <w:r w:rsidRPr="00BC172D">
        <w:rPr>
          <w:rFonts w:eastAsia="楷体"/>
          <w:i/>
          <w:iCs/>
          <w:color w:val="000000"/>
          <w:sz w:val="24"/>
        </w:rPr>
        <w:t>UK Manufacturer Wins Multi-Million Pound Dispute With H&amp;M.</w:t>
      </w:r>
      <w:r w:rsidRPr="00BC172D">
        <w:rPr>
          <w:rFonts w:eastAsia="楷体"/>
          <w:color w:val="000000"/>
          <w:sz w:val="24"/>
        </w:rPr>
        <w:t xml:space="preserve"> [online] Drapers. Available at: &lt;https://www.drapersonline.com/news/uk-manufacturer-wins-dispute-with-hm&gt; [Accessed 23 November 2020].</w:t>
      </w:r>
    </w:p>
    <w:p w14:paraId="5113A6A9" w14:textId="0709660C" w:rsidR="0071415F" w:rsidRPr="00BC172D" w:rsidRDefault="0071415F"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1</w:t>
      </w:r>
      <w:r w:rsidR="00740CA9">
        <w:rPr>
          <w:rFonts w:eastAsia="楷体"/>
          <w:color w:val="000000"/>
          <w:sz w:val="24"/>
        </w:rPr>
        <w:t>3</w:t>
      </w:r>
      <w:r w:rsidRPr="00BC172D">
        <w:rPr>
          <w:rFonts w:eastAsia="楷体"/>
          <w:color w:val="000000"/>
          <w:sz w:val="24"/>
        </w:rPr>
        <w:t>]</w:t>
      </w:r>
      <w:r w:rsidRPr="00BC172D">
        <w:rPr>
          <w:rFonts w:eastAsia="楷体"/>
          <w:color w:val="000000"/>
          <w:sz w:val="24"/>
        </w:rPr>
        <w:tab/>
        <w:t xml:space="preserve">Grainger, 2018. </w:t>
      </w:r>
      <w:r w:rsidRPr="00BC172D">
        <w:rPr>
          <w:rFonts w:eastAsia="楷体"/>
          <w:i/>
          <w:iCs/>
          <w:color w:val="000000"/>
          <w:sz w:val="24"/>
        </w:rPr>
        <w:t xml:space="preserve">Supplier Code </w:t>
      </w:r>
      <w:proofErr w:type="gramStart"/>
      <w:r w:rsidRPr="00BC172D">
        <w:rPr>
          <w:rFonts w:eastAsia="楷体"/>
          <w:i/>
          <w:iCs/>
          <w:color w:val="000000"/>
          <w:sz w:val="24"/>
        </w:rPr>
        <w:t>Of</w:t>
      </w:r>
      <w:proofErr w:type="gramEnd"/>
      <w:r w:rsidRPr="00BC172D">
        <w:rPr>
          <w:rFonts w:eastAsia="楷体"/>
          <w:i/>
          <w:iCs/>
          <w:color w:val="000000"/>
          <w:sz w:val="24"/>
        </w:rPr>
        <w:t xml:space="preserve"> Ethics.</w:t>
      </w:r>
      <w:r w:rsidRPr="00BC172D">
        <w:rPr>
          <w:rFonts w:eastAsia="楷体"/>
          <w:color w:val="000000"/>
          <w:sz w:val="24"/>
        </w:rPr>
        <w:t xml:space="preserve"> [</w:t>
      </w:r>
      <w:proofErr w:type="spellStart"/>
      <w:r w:rsidRPr="00BC172D">
        <w:rPr>
          <w:rFonts w:eastAsia="楷体"/>
          <w:color w:val="000000"/>
          <w:sz w:val="24"/>
        </w:rPr>
        <w:t>ebook</w:t>
      </w:r>
      <w:proofErr w:type="spellEnd"/>
      <w:r w:rsidRPr="00BC172D">
        <w:rPr>
          <w:rFonts w:eastAsia="楷体"/>
          <w:color w:val="000000"/>
          <w:sz w:val="24"/>
        </w:rPr>
        <w:t>] Grainger, pp.1</w:t>
      </w:r>
      <w:r w:rsidRPr="00BC172D">
        <w:rPr>
          <w:rFonts w:eastAsia="楷体"/>
          <w:color w:val="000000"/>
          <w:sz w:val="24"/>
        </w:rPr>
        <w:t>～</w:t>
      </w:r>
      <w:r w:rsidRPr="00BC172D">
        <w:rPr>
          <w:rFonts w:eastAsia="楷体"/>
          <w:color w:val="000000"/>
          <w:sz w:val="24"/>
        </w:rPr>
        <w:t>3. Available at: &lt;https://s1.q4cdn.com/422144722/files/doc_downloads/governance/Supplier-Code-of-Ethics.pdf&gt; [Accessed 23 November 2020].</w:t>
      </w:r>
    </w:p>
    <w:p w14:paraId="3D8276D0" w14:textId="2969E05A" w:rsidR="0071415F" w:rsidRPr="00BC172D" w:rsidRDefault="0071415F"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1</w:t>
      </w:r>
      <w:r w:rsidR="00740CA9">
        <w:rPr>
          <w:rFonts w:eastAsia="楷体"/>
          <w:color w:val="000000"/>
          <w:sz w:val="24"/>
        </w:rPr>
        <w:t>4</w:t>
      </w:r>
      <w:r w:rsidRPr="00BC172D">
        <w:rPr>
          <w:rFonts w:eastAsia="楷体"/>
          <w:color w:val="000000"/>
          <w:sz w:val="24"/>
        </w:rPr>
        <w:t>]</w:t>
      </w:r>
      <w:r w:rsidRPr="00BC172D">
        <w:rPr>
          <w:rFonts w:eastAsia="楷体"/>
          <w:color w:val="000000"/>
          <w:sz w:val="24"/>
        </w:rPr>
        <w:tab/>
      </w:r>
      <w:proofErr w:type="spellStart"/>
      <w:r w:rsidR="009401A5" w:rsidRPr="00BC172D">
        <w:rPr>
          <w:rFonts w:eastAsia="楷体"/>
          <w:color w:val="000000"/>
          <w:sz w:val="24"/>
        </w:rPr>
        <w:t>Grankvist</w:t>
      </w:r>
      <w:proofErr w:type="spellEnd"/>
      <w:r w:rsidR="009401A5" w:rsidRPr="00BC172D">
        <w:rPr>
          <w:rFonts w:eastAsia="楷体"/>
          <w:color w:val="000000"/>
          <w:sz w:val="24"/>
        </w:rPr>
        <w:t xml:space="preserve">, P., 2017. </w:t>
      </w:r>
      <w:r w:rsidR="009401A5" w:rsidRPr="00BC172D">
        <w:rPr>
          <w:rFonts w:eastAsia="楷体"/>
          <w:i/>
          <w:iCs/>
          <w:color w:val="000000"/>
          <w:sz w:val="24"/>
        </w:rPr>
        <w:t xml:space="preserve">H&amp;M’S New Strategy Is Sparking </w:t>
      </w:r>
      <w:proofErr w:type="gramStart"/>
      <w:r w:rsidR="009401A5" w:rsidRPr="00BC172D">
        <w:rPr>
          <w:rFonts w:eastAsia="楷体"/>
          <w:i/>
          <w:iCs/>
          <w:color w:val="000000"/>
          <w:sz w:val="24"/>
        </w:rPr>
        <w:t>An</w:t>
      </w:r>
      <w:proofErr w:type="gramEnd"/>
      <w:r w:rsidR="009401A5" w:rsidRPr="00BC172D">
        <w:rPr>
          <w:rFonts w:eastAsia="楷体"/>
          <w:i/>
          <w:iCs/>
          <w:color w:val="000000"/>
          <w:sz w:val="24"/>
        </w:rPr>
        <w:t xml:space="preserve"> Economic Revolution.</w:t>
      </w:r>
      <w:r w:rsidR="009401A5" w:rsidRPr="00BC172D">
        <w:rPr>
          <w:rFonts w:eastAsia="楷体"/>
          <w:color w:val="000000"/>
          <w:sz w:val="24"/>
        </w:rPr>
        <w:t xml:space="preserve"> [online] Medium. Available at: &lt;https://medium.com/pergrankvist/h-ms-new-strategy-is-sparking-an-economic-revolution-db3ff849229f&gt; [Accessed 23 November 2020].</w:t>
      </w:r>
    </w:p>
    <w:p w14:paraId="3FCB17B3" w14:textId="22F9FF7D" w:rsidR="009401A5" w:rsidRPr="00BC172D" w:rsidRDefault="009401A5"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15</w:t>
      </w:r>
      <w:r w:rsidRPr="00BC172D">
        <w:rPr>
          <w:rFonts w:eastAsia="楷体"/>
          <w:color w:val="000000"/>
          <w:sz w:val="24"/>
        </w:rPr>
        <w:t>]</w:t>
      </w:r>
      <w:r w:rsidRPr="00BC172D">
        <w:rPr>
          <w:rFonts w:eastAsia="楷体"/>
          <w:color w:val="000000"/>
          <w:sz w:val="24"/>
        </w:rPr>
        <w:tab/>
        <w:t xml:space="preserve">H&amp;M, 2019. </w:t>
      </w:r>
      <w:r w:rsidRPr="00BC172D">
        <w:rPr>
          <w:rFonts w:eastAsia="楷体"/>
          <w:i/>
          <w:iCs/>
          <w:color w:val="000000"/>
          <w:sz w:val="24"/>
        </w:rPr>
        <w:t xml:space="preserve">Circular &amp; Climate Positive. </w:t>
      </w:r>
      <w:r w:rsidRPr="00BC172D">
        <w:rPr>
          <w:rFonts w:eastAsia="楷体"/>
          <w:color w:val="000000"/>
          <w:sz w:val="24"/>
        </w:rPr>
        <w:t>[online] Sustainabilityreport.hmgroup.com. Available at: &lt;https://sustainabilityreport.hmgroup.com/circular-climate-positive/&gt; [Accessed 23 November 2020].</w:t>
      </w:r>
    </w:p>
    <w:p w14:paraId="5AD2C05E" w14:textId="04771DBB" w:rsidR="00244AF8" w:rsidRPr="00BC172D" w:rsidRDefault="00244AF8"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16</w:t>
      </w:r>
      <w:r w:rsidRPr="00BC172D">
        <w:rPr>
          <w:rFonts w:eastAsia="楷体"/>
          <w:color w:val="000000"/>
          <w:sz w:val="24"/>
        </w:rPr>
        <w:t>]</w:t>
      </w:r>
      <w:r w:rsidRPr="00BC172D">
        <w:rPr>
          <w:rFonts w:eastAsia="楷体"/>
          <w:color w:val="000000"/>
          <w:sz w:val="24"/>
        </w:rPr>
        <w:tab/>
        <w:t xml:space="preserve">H&amp;M, 2020. </w:t>
      </w:r>
      <w:r w:rsidRPr="00BC172D">
        <w:rPr>
          <w:rFonts w:eastAsia="楷体"/>
          <w:i/>
          <w:iCs/>
          <w:color w:val="000000"/>
          <w:sz w:val="24"/>
        </w:rPr>
        <w:t>Sustainability Performance Report 2019.</w:t>
      </w:r>
      <w:r w:rsidRPr="00BC172D">
        <w:rPr>
          <w:rFonts w:eastAsia="楷体"/>
          <w:color w:val="000000"/>
          <w:sz w:val="24"/>
        </w:rPr>
        <w:t xml:space="preserve"> [online] Sustainabilityreport.hmgroup.com. Available at: &lt;https://sustainabilityreport.hmgroup.com/circular-climate-positive/#&gt; [Accessed 23 November 2020].</w:t>
      </w:r>
    </w:p>
    <w:p w14:paraId="58699B2D" w14:textId="5AA5EA7E" w:rsidR="009401A5" w:rsidRDefault="009401A5"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17</w:t>
      </w:r>
      <w:r w:rsidRPr="00BC172D">
        <w:rPr>
          <w:rFonts w:eastAsia="楷体"/>
          <w:color w:val="000000"/>
          <w:sz w:val="24"/>
        </w:rPr>
        <w:t>]</w:t>
      </w:r>
      <w:r w:rsidRPr="00BC172D">
        <w:rPr>
          <w:rFonts w:eastAsia="楷体"/>
          <w:color w:val="000000"/>
          <w:sz w:val="24"/>
        </w:rPr>
        <w:tab/>
        <w:t xml:space="preserve">H&amp;M, 2020. </w:t>
      </w:r>
      <w:r w:rsidRPr="00BC172D">
        <w:rPr>
          <w:rFonts w:eastAsia="楷体"/>
          <w:i/>
          <w:iCs/>
          <w:color w:val="000000"/>
          <w:sz w:val="24"/>
        </w:rPr>
        <w:t xml:space="preserve">H&amp;M Around </w:t>
      </w:r>
      <w:proofErr w:type="gramStart"/>
      <w:r w:rsidRPr="00BC172D">
        <w:rPr>
          <w:rFonts w:eastAsia="楷体"/>
          <w:i/>
          <w:iCs/>
          <w:color w:val="000000"/>
          <w:sz w:val="24"/>
        </w:rPr>
        <w:t>The</w:t>
      </w:r>
      <w:proofErr w:type="gramEnd"/>
      <w:r w:rsidRPr="00BC172D">
        <w:rPr>
          <w:rFonts w:eastAsia="楷体"/>
          <w:i/>
          <w:iCs/>
          <w:color w:val="000000"/>
          <w:sz w:val="24"/>
        </w:rPr>
        <w:t xml:space="preserve"> World. </w:t>
      </w:r>
      <w:r w:rsidRPr="00BC172D">
        <w:rPr>
          <w:rFonts w:eastAsia="楷体"/>
          <w:color w:val="000000"/>
          <w:sz w:val="24"/>
        </w:rPr>
        <w:t>[online] Hmgroup.com. Available at: &lt;https://hmgroup.com/brands/hm.html&gt; [Accessed 23 November 2020].</w:t>
      </w:r>
    </w:p>
    <w:p w14:paraId="03A3A034" w14:textId="291D2CC8" w:rsidR="00350BD4" w:rsidRPr="00350BD4" w:rsidRDefault="00350BD4" w:rsidP="00350BD4">
      <w:pPr>
        <w:spacing w:line="480" w:lineRule="auto"/>
        <w:ind w:left="720" w:hangingChars="300" w:hanging="720"/>
        <w:rPr>
          <w:rFonts w:eastAsia="楷体"/>
          <w:color w:val="000000"/>
          <w:sz w:val="24"/>
          <w:lang w:val="en-US"/>
        </w:rPr>
      </w:pPr>
      <w:r w:rsidRPr="00BC172D">
        <w:rPr>
          <w:rFonts w:eastAsia="楷体"/>
          <w:color w:val="000000"/>
          <w:sz w:val="24"/>
        </w:rPr>
        <w:t>[1</w:t>
      </w:r>
      <w:r w:rsidR="00740CA9">
        <w:rPr>
          <w:rFonts w:eastAsia="楷体"/>
          <w:color w:val="000000"/>
          <w:sz w:val="24"/>
        </w:rPr>
        <w:t>8</w:t>
      </w:r>
      <w:r w:rsidRPr="00BC172D">
        <w:rPr>
          <w:rFonts w:eastAsia="楷体"/>
          <w:color w:val="000000"/>
          <w:sz w:val="24"/>
        </w:rPr>
        <w:t>]</w:t>
      </w:r>
      <w:r w:rsidRPr="00BC172D">
        <w:rPr>
          <w:rFonts w:eastAsia="楷体"/>
          <w:color w:val="000000"/>
          <w:sz w:val="24"/>
        </w:rPr>
        <w:tab/>
      </w:r>
      <w:r w:rsidRPr="00350BD4">
        <w:rPr>
          <w:rFonts w:eastAsia="楷体"/>
          <w:color w:val="000000"/>
          <w:sz w:val="24"/>
          <w:lang w:val="en-US"/>
        </w:rPr>
        <w:t xml:space="preserve">HA, D. T. H. 2018. </w:t>
      </w:r>
      <w:r w:rsidRPr="00350BD4">
        <w:rPr>
          <w:rFonts w:eastAsia="楷体"/>
          <w:i/>
          <w:color w:val="000000"/>
          <w:sz w:val="24"/>
          <w:lang w:val="en-US"/>
        </w:rPr>
        <w:t>Zara and H&amp;M pricing strategy in South east Asia-Vietnam vs Thailand market.</w:t>
      </w:r>
      <w:r w:rsidRPr="00350BD4">
        <w:rPr>
          <w:rFonts w:eastAsia="楷体"/>
          <w:color w:val="000000"/>
          <w:sz w:val="24"/>
          <w:lang w:val="en-US"/>
        </w:rPr>
        <w:t xml:space="preserve"> International University-HCMC.</w:t>
      </w:r>
    </w:p>
    <w:p w14:paraId="61F4880E" w14:textId="6C615DD2" w:rsidR="00382D2B" w:rsidRDefault="00382D2B" w:rsidP="00382D2B">
      <w:pPr>
        <w:spacing w:line="480" w:lineRule="auto"/>
        <w:ind w:left="720" w:hangingChars="300" w:hanging="720"/>
        <w:rPr>
          <w:rFonts w:eastAsia="楷体"/>
          <w:color w:val="000000"/>
          <w:sz w:val="24"/>
          <w:lang w:val="en-US"/>
        </w:rPr>
      </w:pPr>
      <w:r w:rsidRPr="00BC172D">
        <w:rPr>
          <w:rFonts w:eastAsia="楷体"/>
          <w:color w:val="000000"/>
          <w:sz w:val="24"/>
        </w:rPr>
        <w:t>[</w:t>
      </w:r>
      <w:r w:rsidR="009D1211">
        <w:rPr>
          <w:rFonts w:eastAsia="楷体"/>
          <w:color w:val="000000"/>
          <w:sz w:val="24"/>
        </w:rPr>
        <w:t>19</w:t>
      </w:r>
      <w:r w:rsidRPr="00BC172D">
        <w:rPr>
          <w:rFonts w:eastAsia="楷体"/>
          <w:color w:val="000000"/>
          <w:sz w:val="24"/>
        </w:rPr>
        <w:t>]</w:t>
      </w:r>
      <w:r w:rsidRPr="00BC172D">
        <w:rPr>
          <w:rFonts w:eastAsia="楷体"/>
          <w:color w:val="000000"/>
          <w:sz w:val="24"/>
        </w:rPr>
        <w:tab/>
      </w:r>
      <w:r w:rsidRPr="001E25C7">
        <w:rPr>
          <w:rFonts w:eastAsia="楷体"/>
          <w:color w:val="000000"/>
          <w:sz w:val="24"/>
          <w:lang w:val="en-US"/>
        </w:rPr>
        <w:t xml:space="preserve">JAVED, T., YANG, J., GILAL, W. G. &amp; GILAL, N. G. 2020. The sustainability claims' impact on the consumer's green perception and </w:t>
      </w:r>
      <w:proofErr w:type="spellStart"/>
      <w:r>
        <w:rPr>
          <w:rFonts w:eastAsia="楷体"/>
          <w:color w:val="000000"/>
          <w:sz w:val="24"/>
          <w:lang w:val="en-US"/>
        </w:rPr>
        <w:t>behavioural</w:t>
      </w:r>
      <w:proofErr w:type="spellEnd"/>
      <w:r w:rsidRPr="001E25C7">
        <w:rPr>
          <w:rFonts w:eastAsia="楷体"/>
          <w:color w:val="000000"/>
          <w:sz w:val="24"/>
          <w:lang w:val="en-US"/>
        </w:rPr>
        <w:t xml:space="preserve"> intention: A case study of </w:t>
      </w:r>
      <w:proofErr w:type="spellStart"/>
      <w:r w:rsidRPr="001E25C7">
        <w:rPr>
          <w:rFonts w:eastAsia="楷体"/>
          <w:color w:val="000000"/>
          <w:sz w:val="24"/>
          <w:lang w:val="en-US"/>
        </w:rPr>
        <w:t>H&amp;</w:t>
      </w:r>
      <w:proofErr w:type="gramStart"/>
      <w:r w:rsidRPr="001E25C7">
        <w:rPr>
          <w:rFonts w:eastAsia="楷体"/>
          <w:color w:val="000000"/>
          <w:sz w:val="24"/>
          <w:lang w:val="en-US"/>
        </w:rPr>
        <w:t>amp;M</w:t>
      </w:r>
      <w:proofErr w:type="spellEnd"/>
      <w:r w:rsidRPr="001E25C7">
        <w:rPr>
          <w:rFonts w:eastAsia="楷体"/>
          <w:color w:val="000000"/>
          <w:sz w:val="24"/>
          <w:lang w:val="en-US"/>
        </w:rPr>
        <w:t>.</w:t>
      </w:r>
      <w:proofErr w:type="gramEnd"/>
      <w:r w:rsidRPr="001E25C7">
        <w:rPr>
          <w:rFonts w:eastAsia="楷体"/>
          <w:color w:val="000000"/>
          <w:sz w:val="24"/>
          <w:lang w:val="en-US"/>
        </w:rPr>
        <w:t xml:space="preserve"> </w:t>
      </w:r>
      <w:r w:rsidRPr="001E25C7">
        <w:rPr>
          <w:rFonts w:eastAsia="楷体"/>
          <w:i/>
          <w:iCs/>
          <w:color w:val="000000"/>
          <w:sz w:val="24"/>
          <w:lang w:val="en-US"/>
        </w:rPr>
        <w:t>Advances in Management and Applied Economics,</w:t>
      </w:r>
      <w:r w:rsidRPr="001E25C7">
        <w:rPr>
          <w:rFonts w:eastAsia="楷体"/>
          <w:color w:val="000000"/>
          <w:sz w:val="24"/>
          <w:lang w:val="en-US"/>
        </w:rPr>
        <w:t xml:space="preserve"> 10</w:t>
      </w:r>
      <w:r w:rsidRPr="001E25C7">
        <w:rPr>
          <w:rFonts w:eastAsia="楷体"/>
          <w:b/>
          <w:bCs/>
          <w:color w:val="000000"/>
          <w:sz w:val="24"/>
          <w:lang w:val="en-US"/>
        </w:rPr>
        <w:t>,</w:t>
      </w:r>
      <w:r w:rsidRPr="001E25C7">
        <w:rPr>
          <w:rFonts w:eastAsia="楷体"/>
          <w:color w:val="000000"/>
          <w:sz w:val="24"/>
          <w:lang w:val="en-US"/>
        </w:rPr>
        <w:t xml:space="preserve"> 1-22.</w:t>
      </w:r>
    </w:p>
    <w:p w14:paraId="739F9F81" w14:textId="6E976E85" w:rsidR="00350BD4" w:rsidRPr="00350BD4" w:rsidRDefault="00350BD4" w:rsidP="00350BD4">
      <w:pPr>
        <w:spacing w:line="480" w:lineRule="auto"/>
        <w:ind w:left="720" w:hangingChars="300" w:hanging="720"/>
        <w:rPr>
          <w:rFonts w:eastAsia="楷体"/>
          <w:color w:val="000000"/>
          <w:sz w:val="24"/>
        </w:rPr>
      </w:pPr>
      <w:r w:rsidRPr="00BC172D">
        <w:rPr>
          <w:rFonts w:eastAsia="楷体"/>
          <w:color w:val="000000"/>
          <w:sz w:val="24"/>
        </w:rPr>
        <w:t>[2</w:t>
      </w:r>
      <w:r w:rsidR="009D1211">
        <w:rPr>
          <w:rFonts w:eastAsia="楷体"/>
          <w:color w:val="000000"/>
          <w:sz w:val="24"/>
        </w:rPr>
        <w:t>0</w:t>
      </w:r>
      <w:r w:rsidRPr="00BC172D">
        <w:rPr>
          <w:rFonts w:eastAsia="楷体"/>
          <w:color w:val="000000"/>
          <w:sz w:val="24"/>
        </w:rPr>
        <w:t>]</w:t>
      </w:r>
      <w:r w:rsidRPr="00BC172D">
        <w:rPr>
          <w:rFonts w:eastAsia="楷体"/>
          <w:color w:val="000000"/>
          <w:sz w:val="24"/>
        </w:rPr>
        <w:tab/>
      </w:r>
      <w:r w:rsidRPr="00350BD4">
        <w:rPr>
          <w:rFonts w:eastAsia="楷体"/>
          <w:color w:val="000000"/>
          <w:sz w:val="24"/>
        </w:rPr>
        <w:t xml:space="preserve">KANG, J. &amp; PARK-POAPS, H. 2011. Motivational antecedents of social shopping for fashion and its contribution to shopping satisfaction. </w:t>
      </w:r>
      <w:r w:rsidRPr="00350BD4">
        <w:rPr>
          <w:rFonts w:eastAsia="楷体"/>
          <w:i/>
          <w:color w:val="000000"/>
          <w:sz w:val="24"/>
        </w:rPr>
        <w:t>Clothing and Textiles Research Journal,</w:t>
      </w:r>
      <w:r w:rsidRPr="00350BD4">
        <w:rPr>
          <w:rFonts w:eastAsia="楷体"/>
          <w:color w:val="000000"/>
          <w:sz w:val="24"/>
        </w:rPr>
        <w:t xml:space="preserve"> 29</w:t>
      </w:r>
      <w:r w:rsidRPr="00350BD4">
        <w:rPr>
          <w:rFonts w:eastAsia="楷体"/>
          <w:b/>
          <w:color w:val="000000"/>
          <w:sz w:val="24"/>
        </w:rPr>
        <w:t>,</w:t>
      </w:r>
      <w:r w:rsidRPr="00350BD4">
        <w:rPr>
          <w:rFonts w:eastAsia="楷体"/>
          <w:color w:val="000000"/>
          <w:sz w:val="24"/>
        </w:rPr>
        <w:t xml:space="preserve"> 331-347.</w:t>
      </w:r>
    </w:p>
    <w:p w14:paraId="22848FDE" w14:textId="0D108DDC" w:rsidR="00382D2B" w:rsidRDefault="00382D2B" w:rsidP="00382D2B">
      <w:pPr>
        <w:spacing w:line="480" w:lineRule="auto"/>
        <w:ind w:left="720" w:hangingChars="300" w:hanging="720"/>
        <w:rPr>
          <w:rFonts w:eastAsia="楷体"/>
          <w:color w:val="000000"/>
          <w:sz w:val="24"/>
          <w:lang w:val="en-US"/>
        </w:rPr>
      </w:pPr>
      <w:r w:rsidRPr="00BC172D">
        <w:rPr>
          <w:rFonts w:eastAsia="楷体"/>
          <w:color w:val="000000"/>
          <w:sz w:val="24"/>
        </w:rPr>
        <w:t>[2</w:t>
      </w:r>
      <w:r w:rsidR="009D1211">
        <w:rPr>
          <w:rFonts w:eastAsia="楷体"/>
          <w:color w:val="000000"/>
          <w:sz w:val="24"/>
        </w:rPr>
        <w:t>1</w:t>
      </w:r>
      <w:r w:rsidRPr="00BC172D">
        <w:rPr>
          <w:rFonts w:eastAsia="楷体"/>
          <w:color w:val="000000"/>
          <w:sz w:val="24"/>
        </w:rPr>
        <w:t>]</w:t>
      </w:r>
      <w:r w:rsidRPr="00BC172D">
        <w:rPr>
          <w:rFonts w:eastAsia="楷体"/>
          <w:color w:val="000000"/>
          <w:sz w:val="24"/>
        </w:rPr>
        <w:tab/>
      </w:r>
      <w:r w:rsidRPr="003920DF">
        <w:rPr>
          <w:rFonts w:eastAsia="楷体"/>
          <w:color w:val="000000"/>
          <w:sz w:val="24"/>
          <w:lang w:val="en-US"/>
        </w:rPr>
        <w:t xml:space="preserve">KAWA, A. &amp; MARYNIAK, A. 2019. Lean and agile supply chains of e-commerce: empirical research. </w:t>
      </w:r>
      <w:r w:rsidRPr="003920DF">
        <w:rPr>
          <w:rFonts w:eastAsia="楷体"/>
          <w:i/>
          <w:iCs/>
          <w:color w:val="000000"/>
          <w:sz w:val="24"/>
          <w:lang w:val="en-US"/>
        </w:rPr>
        <w:t>Journal of Information and Telecommunication,</w:t>
      </w:r>
      <w:r w:rsidRPr="003920DF">
        <w:rPr>
          <w:rFonts w:eastAsia="楷体"/>
          <w:color w:val="000000"/>
          <w:sz w:val="24"/>
          <w:lang w:val="en-US"/>
        </w:rPr>
        <w:t xml:space="preserve"> 3</w:t>
      </w:r>
      <w:r w:rsidRPr="003920DF">
        <w:rPr>
          <w:rFonts w:eastAsia="楷体"/>
          <w:b/>
          <w:bCs/>
          <w:color w:val="000000"/>
          <w:sz w:val="24"/>
          <w:lang w:val="en-US"/>
        </w:rPr>
        <w:t>,</w:t>
      </w:r>
      <w:r w:rsidRPr="003920DF">
        <w:rPr>
          <w:rFonts w:eastAsia="楷体"/>
          <w:color w:val="000000"/>
          <w:sz w:val="24"/>
          <w:lang w:val="en-US"/>
        </w:rPr>
        <w:t xml:space="preserve"> 235-247.</w:t>
      </w:r>
    </w:p>
    <w:p w14:paraId="0DB3B4F0" w14:textId="235F9304" w:rsidR="009401A5" w:rsidRPr="00BC172D" w:rsidRDefault="009401A5" w:rsidP="004A1406">
      <w:pPr>
        <w:spacing w:line="480" w:lineRule="auto"/>
        <w:ind w:left="720" w:hangingChars="300" w:hanging="720"/>
        <w:rPr>
          <w:rFonts w:eastAsia="楷体"/>
          <w:color w:val="000000"/>
          <w:sz w:val="24"/>
        </w:rPr>
      </w:pPr>
      <w:r w:rsidRPr="00BC172D">
        <w:rPr>
          <w:rFonts w:eastAsia="楷体"/>
          <w:color w:val="000000"/>
          <w:sz w:val="24"/>
        </w:rPr>
        <w:t>[</w:t>
      </w:r>
      <w:r w:rsidR="009D1211">
        <w:rPr>
          <w:rFonts w:eastAsia="楷体"/>
          <w:color w:val="000000"/>
          <w:sz w:val="24"/>
        </w:rPr>
        <w:t>22</w:t>
      </w:r>
      <w:r w:rsidRPr="00BC172D">
        <w:rPr>
          <w:rFonts w:eastAsia="楷体"/>
          <w:color w:val="000000"/>
          <w:sz w:val="24"/>
        </w:rPr>
        <w:t>]</w:t>
      </w:r>
      <w:r w:rsidRPr="00BC172D">
        <w:rPr>
          <w:rFonts w:eastAsia="楷体"/>
          <w:color w:val="000000"/>
          <w:sz w:val="24"/>
        </w:rPr>
        <w:tab/>
        <w:t xml:space="preserve">Lee, Y. and </w:t>
      </w:r>
      <w:proofErr w:type="spellStart"/>
      <w:r w:rsidRPr="00BC172D">
        <w:rPr>
          <w:rFonts w:eastAsia="楷体"/>
          <w:color w:val="000000"/>
          <w:sz w:val="24"/>
        </w:rPr>
        <w:t>Ringstrom</w:t>
      </w:r>
      <w:proofErr w:type="spellEnd"/>
      <w:r w:rsidRPr="00BC172D">
        <w:rPr>
          <w:rFonts w:eastAsia="楷体"/>
          <w:color w:val="000000"/>
          <w:sz w:val="24"/>
        </w:rPr>
        <w:t xml:space="preserve">, A., 2017. </w:t>
      </w:r>
      <w:r w:rsidRPr="00BC172D">
        <w:rPr>
          <w:rFonts w:eastAsia="楷体"/>
          <w:i/>
          <w:iCs/>
          <w:color w:val="000000"/>
          <w:sz w:val="24"/>
        </w:rPr>
        <w:t xml:space="preserve">H&amp;M Supply Factory </w:t>
      </w:r>
      <w:proofErr w:type="gramStart"/>
      <w:r w:rsidRPr="00BC172D">
        <w:rPr>
          <w:rFonts w:eastAsia="楷体"/>
          <w:i/>
          <w:iCs/>
          <w:color w:val="000000"/>
          <w:sz w:val="24"/>
        </w:rPr>
        <w:t>In</w:t>
      </w:r>
      <w:proofErr w:type="gramEnd"/>
      <w:r w:rsidRPr="00BC172D">
        <w:rPr>
          <w:rFonts w:eastAsia="楷体"/>
          <w:i/>
          <w:iCs/>
          <w:color w:val="000000"/>
          <w:sz w:val="24"/>
        </w:rPr>
        <w:t xml:space="preserve"> Myanmar Damaged In Violent Labour Protest. </w:t>
      </w:r>
      <w:r w:rsidRPr="00BC172D">
        <w:rPr>
          <w:rFonts w:eastAsia="楷体"/>
          <w:color w:val="000000"/>
          <w:sz w:val="24"/>
        </w:rPr>
        <w:t>[online] the Guardian. Available at: &lt;https://www.theguardian.com/global-development/2017/mar/07/hm-hennes-mauritz-supply-factory-in-myanmar-damaged-in-violent-labour-protest&gt; [Accessed 23 November 2020].</w:t>
      </w:r>
    </w:p>
    <w:p w14:paraId="40761B0E" w14:textId="76621E3B" w:rsidR="009401A5" w:rsidRPr="00BC172D" w:rsidRDefault="009401A5" w:rsidP="004A1406">
      <w:pPr>
        <w:spacing w:line="480" w:lineRule="auto"/>
        <w:ind w:left="720" w:hangingChars="300" w:hanging="720"/>
        <w:rPr>
          <w:rFonts w:eastAsia="楷体"/>
          <w:color w:val="000000"/>
          <w:sz w:val="24"/>
        </w:rPr>
      </w:pPr>
      <w:r w:rsidRPr="00BC172D">
        <w:rPr>
          <w:rFonts w:eastAsia="楷体"/>
          <w:color w:val="000000"/>
          <w:sz w:val="24"/>
        </w:rPr>
        <w:t>[</w:t>
      </w:r>
      <w:r w:rsidR="009D1211">
        <w:rPr>
          <w:rFonts w:eastAsia="楷体"/>
          <w:color w:val="000000"/>
          <w:sz w:val="24"/>
        </w:rPr>
        <w:t>23</w:t>
      </w:r>
      <w:r w:rsidRPr="00BC172D">
        <w:rPr>
          <w:rFonts w:eastAsia="楷体"/>
          <w:color w:val="000000"/>
          <w:sz w:val="24"/>
        </w:rPr>
        <w:t>]</w:t>
      </w:r>
      <w:r w:rsidRPr="00BC172D">
        <w:rPr>
          <w:rFonts w:eastAsia="楷体"/>
          <w:color w:val="000000"/>
          <w:sz w:val="24"/>
        </w:rPr>
        <w:tab/>
        <w:t xml:space="preserve">Li, S., 2014. </w:t>
      </w:r>
      <w:r w:rsidRPr="00BC172D">
        <w:rPr>
          <w:rFonts w:eastAsia="楷体"/>
          <w:i/>
          <w:iCs/>
          <w:color w:val="000000"/>
          <w:sz w:val="24"/>
        </w:rPr>
        <w:t xml:space="preserve">Fans Are Already Lined Up For H&amp;M's Times Square Opening </w:t>
      </w:r>
      <w:proofErr w:type="gramStart"/>
      <w:r w:rsidRPr="00BC172D">
        <w:rPr>
          <w:rFonts w:eastAsia="楷体"/>
          <w:i/>
          <w:iCs/>
          <w:color w:val="000000"/>
          <w:sz w:val="24"/>
        </w:rPr>
        <w:t>With</w:t>
      </w:r>
      <w:proofErr w:type="gramEnd"/>
      <w:r w:rsidRPr="00BC172D">
        <w:rPr>
          <w:rFonts w:eastAsia="楷体"/>
          <w:i/>
          <w:iCs/>
          <w:color w:val="000000"/>
          <w:sz w:val="24"/>
        </w:rPr>
        <w:t xml:space="preserve"> Lady Gaga. </w:t>
      </w:r>
      <w:r w:rsidRPr="00BC172D">
        <w:rPr>
          <w:rFonts w:eastAsia="楷体"/>
          <w:color w:val="000000"/>
          <w:sz w:val="24"/>
        </w:rPr>
        <w:t>[online] Fashionista. Available at: &lt;https://fashionista.com/2013/11/fans-are-already-lined-up-for-hms-times-square-opening-with-lady-gaga&gt; [Accessed 23 November 2020].</w:t>
      </w:r>
    </w:p>
    <w:p w14:paraId="0BFD4A76" w14:textId="75B501F5" w:rsidR="00244AF8" w:rsidRPr="00BC172D" w:rsidRDefault="00244AF8"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2</w:t>
      </w:r>
      <w:r w:rsidR="009D1211">
        <w:rPr>
          <w:rFonts w:eastAsia="楷体"/>
          <w:color w:val="000000"/>
          <w:sz w:val="24"/>
        </w:rPr>
        <w:t>4</w:t>
      </w:r>
      <w:r w:rsidRPr="00BC172D">
        <w:rPr>
          <w:rFonts w:eastAsia="楷体"/>
          <w:color w:val="000000"/>
          <w:sz w:val="24"/>
        </w:rPr>
        <w:t>]</w:t>
      </w:r>
      <w:r w:rsidRPr="00BC172D">
        <w:rPr>
          <w:rFonts w:eastAsia="楷体"/>
          <w:color w:val="000000"/>
          <w:sz w:val="24"/>
        </w:rPr>
        <w:tab/>
        <w:t xml:space="preserve">Lund, S. and Tyson, L., 2018. </w:t>
      </w:r>
      <w:r w:rsidRPr="00BC172D">
        <w:rPr>
          <w:rFonts w:eastAsia="楷体"/>
          <w:i/>
          <w:iCs/>
          <w:color w:val="000000"/>
          <w:sz w:val="24"/>
        </w:rPr>
        <w:t xml:space="preserve">Globalization is not in retreat: Digital technology and the future of trade. </w:t>
      </w:r>
      <w:r w:rsidRPr="00BC172D">
        <w:rPr>
          <w:rFonts w:eastAsia="楷体"/>
          <w:color w:val="000000"/>
          <w:sz w:val="24"/>
        </w:rPr>
        <w:t xml:space="preserve">Foreign </w:t>
      </w:r>
      <w:proofErr w:type="spellStart"/>
      <w:r w:rsidRPr="00BC172D">
        <w:rPr>
          <w:rFonts w:eastAsia="楷体"/>
          <w:color w:val="000000"/>
          <w:sz w:val="24"/>
        </w:rPr>
        <w:t>Aff</w:t>
      </w:r>
      <w:proofErr w:type="spellEnd"/>
      <w:r w:rsidRPr="00BC172D">
        <w:rPr>
          <w:rFonts w:eastAsia="楷体"/>
          <w:color w:val="000000"/>
          <w:sz w:val="24"/>
        </w:rPr>
        <w:t>., 97, p.130.</w:t>
      </w:r>
    </w:p>
    <w:p w14:paraId="3AA84E1E" w14:textId="2526D53F" w:rsidR="009401A5" w:rsidRPr="00BC172D" w:rsidRDefault="009401A5"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2</w:t>
      </w:r>
      <w:r w:rsidR="009D1211">
        <w:rPr>
          <w:rFonts w:eastAsia="楷体"/>
          <w:color w:val="000000"/>
          <w:sz w:val="24"/>
        </w:rPr>
        <w:t>5</w:t>
      </w:r>
      <w:r w:rsidRPr="00BC172D">
        <w:rPr>
          <w:rFonts w:eastAsia="楷体"/>
          <w:color w:val="000000"/>
          <w:sz w:val="24"/>
        </w:rPr>
        <w:t>]</w:t>
      </w:r>
      <w:r w:rsidRPr="00BC172D">
        <w:rPr>
          <w:rFonts w:eastAsia="楷体"/>
          <w:color w:val="000000"/>
          <w:sz w:val="24"/>
        </w:rPr>
        <w:tab/>
      </w:r>
      <w:proofErr w:type="spellStart"/>
      <w:r w:rsidRPr="00BC172D">
        <w:rPr>
          <w:rFonts w:eastAsia="楷体"/>
          <w:color w:val="000000"/>
          <w:sz w:val="24"/>
        </w:rPr>
        <w:t>McK</w:t>
      </w:r>
      <w:proofErr w:type="spellEnd"/>
      <w:r w:rsidRPr="00BC172D">
        <w:rPr>
          <w:rFonts w:eastAsia="楷体"/>
          <w:color w:val="000000"/>
          <w:sz w:val="24"/>
        </w:rPr>
        <w:t>-BOF, 2017.</w:t>
      </w:r>
      <w:r w:rsidRPr="00BC172D">
        <w:rPr>
          <w:rFonts w:eastAsia="楷体"/>
          <w:i/>
          <w:iCs/>
          <w:color w:val="000000"/>
          <w:sz w:val="24"/>
        </w:rPr>
        <w:t xml:space="preserve"> The State Of Fashion 2017.</w:t>
      </w:r>
      <w:r w:rsidRPr="00BC172D">
        <w:rPr>
          <w:rFonts w:eastAsia="楷体"/>
          <w:color w:val="000000"/>
          <w:sz w:val="24"/>
        </w:rPr>
        <w:t xml:space="preserve"> [</w:t>
      </w:r>
      <w:proofErr w:type="spellStart"/>
      <w:r w:rsidRPr="00BC172D">
        <w:rPr>
          <w:rFonts w:eastAsia="楷体"/>
          <w:color w:val="000000"/>
          <w:sz w:val="24"/>
        </w:rPr>
        <w:t>ebook</w:t>
      </w:r>
      <w:proofErr w:type="spellEnd"/>
      <w:r w:rsidRPr="00BC172D">
        <w:rPr>
          <w:rFonts w:eastAsia="楷体"/>
          <w:color w:val="000000"/>
          <w:sz w:val="24"/>
        </w:rPr>
        <w:t>] The Business of Fashion and McKinsey &amp; Company, pp.56</w:t>
      </w:r>
      <w:r w:rsidRPr="00BC172D">
        <w:rPr>
          <w:rFonts w:eastAsia="楷体"/>
          <w:color w:val="000000"/>
          <w:sz w:val="24"/>
        </w:rPr>
        <w:t>～</w:t>
      </w:r>
      <w:r w:rsidRPr="00BC172D">
        <w:rPr>
          <w:rFonts w:eastAsia="楷体"/>
          <w:color w:val="000000"/>
          <w:sz w:val="24"/>
        </w:rPr>
        <w:t>74. Available at: &lt;https://www.mckinsey.com/~/media/McKinsey/Industries/Retail/Our%20Insights/The%20state%20of%20fashion/The-state-of-fashion-2017-McK-BoF-report.ashx&gt; [Accessed 23 November 2020].</w:t>
      </w:r>
    </w:p>
    <w:p w14:paraId="31A97FFE" w14:textId="01440408" w:rsidR="00EC5E36" w:rsidRPr="00BC172D" w:rsidRDefault="00EC5E36"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2</w:t>
      </w:r>
      <w:r w:rsidR="009D1211">
        <w:rPr>
          <w:rFonts w:eastAsia="楷体"/>
          <w:color w:val="000000"/>
          <w:sz w:val="24"/>
        </w:rPr>
        <w:t>6</w:t>
      </w:r>
      <w:r w:rsidRPr="00BC172D">
        <w:rPr>
          <w:rFonts w:eastAsia="楷体"/>
          <w:color w:val="000000"/>
          <w:sz w:val="24"/>
        </w:rPr>
        <w:t>]</w:t>
      </w:r>
      <w:r w:rsidRPr="00BC172D">
        <w:rPr>
          <w:rFonts w:eastAsia="楷体"/>
          <w:color w:val="000000"/>
          <w:sz w:val="24"/>
        </w:rPr>
        <w:tab/>
        <w:t xml:space="preserve">Malhotra, A., Majchrzak, A., </w:t>
      </w:r>
      <w:proofErr w:type="spellStart"/>
      <w:r w:rsidRPr="00BC172D">
        <w:rPr>
          <w:rFonts w:eastAsia="楷体"/>
          <w:color w:val="000000"/>
          <w:sz w:val="24"/>
        </w:rPr>
        <w:t>Bonfield</w:t>
      </w:r>
      <w:proofErr w:type="spellEnd"/>
      <w:r w:rsidRPr="00BC172D">
        <w:rPr>
          <w:rFonts w:eastAsia="楷体"/>
          <w:color w:val="000000"/>
          <w:sz w:val="24"/>
        </w:rPr>
        <w:t xml:space="preserve">, W. and Myers, S., 2020. Engaging customer care employees in internal collaborative crowdsourcing: Managing the inherent tensions and associated challenges. </w:t>
      </w:r>
      <w:r w:rsidRPr="00BC172D">
        <w:rPr>
          <w:rFonts w:eastAsia="楷体"/>
          <w:i/>
          <w:iCs/>
          <w:color w:val="000000"/>
          <w:sz w:val="24"/>
        </w:rPr>
        <w:t>Human Resource Management</w:t>
      </w:r>
      <w:r w:rsidRPr="00BC172D">
        <w:rPr>
          <w:rFonts w:eastAsia="楷体"/>
          <w:color w:val="000000"/>
          <w:sz w:val="24"/>
        </w:rPr>
        <w:t xml:space="preserve">, </w:t>
      </w:r>
      <w:r w:rsidRPr="00BC172D">
        <w:rPr>
          <w:rFonts w:eastAsia="楷体"/>
          <w:i/>
          <w:iCs/>
          <w:color w:val="000000"/>
          <w:sz w:val="24"/>
        </w:rPr>
        <w:t>59</w:t>
      </w:r>
      <w:r w:rsidRPr="00BC172D">
        <w:rPr>
          <w:rFonts w:eastAsia="楷体"/>
          <w:color w:val="000000"/>
          <w:sz w:val="24"/>
        </w:rPr>
        <w:t>(2), pp.121-134.</w:t>
      </w:r>
    </w:p>
    <w:p w14:paraId="70199669" w14:textId="3316F736" w:rsidR="002473F0" w:rsidRDefault="002473F0" w:rsidP="004A1406">
      <w:pPr>
        <w:spacing w:line="480" w:lineRule="auto"/>
        <w:ind w:left="720" w:hangingChars="300" w:hanging="720"/>
        <w:rPr>
          <w:rFonts w:eastAsia="楷体"/>
          <w:color w:val="000000"/>
          <w:sz w:val="24"/>
        </w:rPr>
      </w:pPr>
      <w:r w:rsidRPr="00BC172D">
        <w:rPr>
          <w:rFonts w:eastAsia="楷体"/>
          <w:color w:val="000000"/>
          <w:sz w:val="24"/>
        </w:rPr>
        <w:t>[</w:t>
      </w:r>
      <w:r w:rsidR="004A1406" w:rsidRPr="00BC172D">
        <w:rPr>
          <w:rFonts w:eastAsia="楷体"/>
          <w:color w:val="000000"/>
          <w:sz w:val="24"/>
        </w:rPr>
        <w:t>2</w:t>
      </w:r>
      <w:r w:rsidR="009D1211">
        <w:rPr>
          <w:rFonts w:eastAsia="楷体"/>
          <w:color w:val="000000"/>
          <w:sz w:val="24"/>
        </w:rPr>
        <w:t>7</w:t>
      </w:r>
      <w:r w:rsidRPr="00BC172D">
        <w:rPr>
          <w:rFonts w:eastAsia="楷体"/>
          <w:color w:val="000000"/>
          <w:sz w:val="24"/>
        </w:rPr>
        <w:t>]</w:t>
      </w:r>
      <w:r w:rsidRPr="00BC172D">
        <w:rPr>
          <w:rFonts w:eastAsia="楷体"/>
          <w:color w:val="000000"/>
          <w:sz w:val="24"/>
        </w:rPr>
        <w:tab/>
      </w:r>
      <w:proofErr w:type="spellStart"/>
      <w:r w:rsidRPr="00BC172D">
        <w:rPr>
          <w:rFonts w:eastAsia="楷体"/>
          <w:color w:val="000000"/>
          <w:sz w:val="24"/>
        </w:rPr>
        <w:t>Mitman</w:t>
      </w:r>
      <w:proofErr w:type="spellEnd"/>
      <w:r w:rsidRPr="00BC172D">
        <w:rPr>
          <w:rFonts w:eastAsia="楷体"/>
          <w:color w:val="000000"/>
          <w:sz w:val="24"/>
        </w:rPr>
        <w:t xml:space="preserve">, T., 2018. Kick the hive, get the bees: graffiti writers as assemblage and </w:t>
      </w:r>
      <w:proofErr w:type="gramStart"/>
      <w:r w:rsidRPr="00BC172D">
        <w:rPr>
          <w:rFonts w:eastAsia="楷体"/>
          <w:color w:val="000000"/>
          <w:sz w:val="24"/>
        </w:rPr>
        <w:t>direct action</w:t>
      </w:r>
      <w:proofErr w:type="gramEnd"/>
      <w:r w:rsidRPr="00BC172D">
        <w:rPr>
          <w:rFonts w:eastAsia="楷体"/>
          <w:color w:val="000000"/>
          <w:sz w:val="24"/>
        </w:rPr>
        <w:t xml:space="preserve"> political actors in their battle against H&amp;M.</w:t>
      </w:r>
      <w:r w:rsidR="00867FB3" w:rsidRPr="00BC172D">
        <w:rPr>
          <w:rFonts w:eastAsia="楷体"/>
          <w:color w:val="000000"/>
          <w:sz w:val="24"/>
        </w:rPr>
        <w:t xml:space="preserve"> </w:t>
      </w:r>
      <w:r w:rsidRPr="00BC172D">
        <w:rPr>
          <w:rFonts w:eastAsia="楷体"/>
          <w:i/>
          <w:iCs/>
          <w:color w:val="000000"/>
          <w:sz w:val="24"/>
        </w:rPr>
        <w:t>Palgrave Communications</w:t>
      </w:r>
      <w:r w:rsidRPr="00BC172D">
        <w:rPr>
          <w:rFonts w:eastAsia="楷体"/>
          <w:color w:val="000000"/>
          <w:sz w:val="24"/>
        </w:rPr>
        <w:t>, 4(1).</w:t>
      </w:r>
    </w:p>
    <w:p w14:paraId="70FF566E" w14:textId="67C1C7A9" w:rsidR="00160886" w:rsidRDefault="00160886" w:rsidP="00160886">
      <w:pPr>
        <w:spacing w:line="480" w:lineRule="auto"/>
        <w:ind w:left="720" w:hangingChars="300" w:hanging="720"/>
        <w:rPr>
          <w:rFonts w:eastAsia="楷体"/>
          <w:color w:val="000000"/>
          <w:sz w:val="24"/>
          <w:lang w:val="en-US"/>
        </w:rPr>
      </w:pPr>
      <w:r w:rsidRPr="00BC172D">
        <w:rPr>
          <w:rFonts w:eastAsia="楷体"/>
          <w:color w:val="000000"/>
          <w:sz w:val="24"/>
        </w:rPr>
        <w:t>[2</w:t>
      </w:r>
      <w:r w:rsidR="009D1211">
        <w:rPr>
          <w:rFonts w:eastAsia="楷体"/>
          <w:color w:val="000000"/>
          <w:sz w:val="24"/>
        </w:rPr>
        <w:t>8</w:t>
      </w:r>
      <w:r w:rsidRPr="00BC172D">
        <w:rPr>
          <w:rFonts w:eastAsia="楷体"/>
          <w:color w:val="000000"/>
          <w:sz w:val="24"/>
        </w:rPr>
        <w:t>]</w:t>
      </w:r>
      <w:r w:rsidRPr="00BC172D">
        <w:rPr>
          <w:rFonts w:eastAsia="楷体"/>
          <w:color w:val="000000"/>
          <w:sz w:val="24"/>
        </w:rPr>
        <w:tab/>
      </w:r>
      <w:r w:rsidRPr="00C27670">
        <w:rPr>
          <w:rFonts w:eastAsia="楷体"/>
          <w:color w:val="000000"/>
          <w:sz w:val="24"/>
          <w:lang w:val="en-US"/>
        </w:rPr>
        <w:t>Marci, K., 2020. </w:t>
      </w:r>
      <w:r w:rsidRPr="00C27670">
        <w:rPr>
          <w:rFonts w:eastAsia="楷体"/>
          <w:i/>
          <w:iCs/>
          <w:color w:val="000000"/>
          <w:sz w:val="24"/>
          <w:lang w:val="en-US"/>
        </w:rPr>
        <w:t xml:space="preserve">Zara Vs H&amp;M. EDITED Compares </w:t>
      </w:r>
      <w:proofErr w:type="gramStart"/>
      <w:r w:rsidRPr="00C27670">
        <w:rPr>
          <w:rFonts w:eastAsia="楷体"/>
          <w:i/>
          <w:iCs/>
          <w:color w:val="000000"/>
          <w:sz w:val="24"/>
          <w:lang w:val="en-US"/>
        </w:rPr>
        <w:t>The</w:t>
      </w:r>
      <w:proofErr w:type="gramEnd"/>
      <w:r w:rsidRPr="00C27670">
        <w:rPr>
          <w:rFonts w:eastAsia="楷体"/>
          <w:i/>
          <w:iCs/>
          <w:color w:val="000000"/>
          <w:sz w:val="24"/>
          <w:lang w:val="en-US"/>
        </w:rPr>
        <w:t xml:space="preserve"> Apparel Retailers' Strategies</w:t>
      </w:r>
      <w:r w:rsidRPr="00C27670">
        <w:rPr>
          <w:rFonts w:eastAsia="楷体"/>
          <w:color w:val="000000"/>
          <w:sz w:val="24"/>
          <w:lang w:val="en-US"/>
        </w:rPr>
        <w:t>. [online] EDITED. Available at: &lt;https://edited.com/resources/zara-vs-hm-whos-in-the-global-lead/&gt; [Accessed 15 December 2020].</w:t>
      </w:r>
    </w:p>
    <w:p w14:paraId="4D543DCB" w14:textId="26DB6785" w:rsidR="00350BD4" w:rsidRPr="003F6ED8" w:rsidRDefault="00350BD4" w:rsidP="00350BD4">
      <w:pPr>
        <w:spacing w:line="480" w:lineRule="auto"/>
        <w:ind w:left="720" w:hangingChars="300" w:hanging="720"/>
        <w:rPr>
          <w:rFonts w:eastAsia="楷体"/>
          <w:color w:val="000000"/>
          <w:sz w:val="24"/>
          <w:lang w:val="en-US"/>
        </w:rPr>
      </w:pPr>
      <w:r w:rsidRPr="00BC172D">
        <w:rPr>
          <w:rFonts w:eastAsia="楷体"/>
          <w:color w:val="000000"/>
          <w:sz w:val="24"/>
        </w:rPr>
        <w:t>[2</w:t>
      </w:r>
      <w:r w:rsidR="009D1211">
        <w:rPr>
          <w:rFonts w:eastAsia="楷体"/>
          <w:color w:val="000000"/>
          <w:sz w:val="24"/>
        </w:rPr>
        <w:t>9</w:t>
      </w:r>
      <w:r w:rsidRPr="00BC172D">
        <w:rPr>
          <w:rFonts w:eastAsia="楷体"/>
          <w:color w:val="000000"/>
          <w:sz w:val="24"/>
        </w:rPr>
        <w:t>]</w:t>
      </w:r>
      <w:r w:rsidRPr="00BC172D">
        <w:rPr>
          <w:rFonts w:eastAsia="楷体"/>
          <w:color w:val="000000"/>
          <w:sz w:val="24"/>
        </w:rPr>
        <w:tab/>
      </w:r>
      <w:r w:rsidRPr="003F6ED8">
        <w:rPr>
          <w:rFonts w:eastAsia="楷体"/>
          <w:color w:val="000000"/>
          <w:sz w:val="24"/>
          <w:lang w:val="en-US"/>
        </w:rPr>
        <w:t>Nguyen, T., 2020. </w:t>
      </w:r>
      <w:r w:rsidRPr="003F6ED8">
        <w:rPr>
          <w:rFonts w:eastAsia="楷体"/>
          <w:i/>
          <w:iCs/>
          <w:color w:val="000000"/>
          <w:sz w:val="24"/>
          <w:lang w:val="en-US"/>
        </w:rPr>
        <w:t>Fast Fashion, Explained</w:t>
      </w:r>
      <w:r w:rsidRPr="003F6ED8">
        <w:rPr>
          <w:rFonts w:eastAsia="楷体"/>
          <w:color w:val="000000"/>
          <w:sz w:val="24"/>
          <w:lang w:val="en-US"/>
        </w:rPr>
        <w:t>. [online] Vox. Available at: &lt;https://www.vox.com/the-goods/2020/2/3/21080364/fast-fashion-h-and-m-zara&gt; [Accessed 17 December 2020].</w:t>
      </w:r>
    </w:p>
    <w:p w14:paraId="67F4D82C" w14:textId="3EFFBDB4" w:rsidR="00350BD4" w:rsidRPr="00350BD4" w:rsidRDefault="00350BD4" w:rsidP="00350BD4">
      <w:pPr>
        <w:spacing w:line="480" w:lineRule="auto"/>
        <w:ind w:left="720" w:hangingChars="300" w:hanging="720"/>
        <w:rPr>
          <w:rFonts w:eastAsia="楷体"/>
          <w:color w:val="000000"/>
          <w:sz w:val="24"/>
        </w:rPr>
      </w:pPr>
      <w:r w:rsidRPr="00BC172D">
        <w:rPr>
          <w:rFonts w:eastAsia="楷体"/>
          <w:color w:val="000000"/>
          <w:sz w:val="24"/>
        </w:rPr>
        <w:t>[</w:t>
      </w:r>
      <w:r w:rsidR="009D1211">
        <w:rPr>
          <w:rFonts w:eastAsia="楷体"/>
          <w:color w:val="000000"/>
          <w:sz w:val="24"/>
        </w:rPr>
        <w:t>30</w:t>
      </w:r>
      <w:r w:rsidRPr="00BC172D">
        <w:rPr>
          <w:rFonts w:eastAsia="楷体"/>
          <w:color w:val="000000"/>
          <w:sz w:val="24"/>
        </w:rPr>
        <w:t>]</w:t>
      </w:r>
      <w:r w:rsidRPr="00BC172D">
        <w:rPr>
          <w:rFonts w:eastAsia="楷体"/>
          <w:color w:val="000000"/>
          <w:sz w:val="24"/>
        </w:rPr>
        <w:tab/>
      </w:r>
      <w:r w:rsidRPr="00350BD4">
        <w:rPr>
          <w:rFonts w:eastAsia="楷体"/>
          <w:color w:val="000000"/>
          <w:sz w:val="24"/>
        </w:rPr>
        <w:t>OISHI, A. H. A. 2018. Analysis of H&amp;M home supply chain and implementing such in Bangladeshi market of same arena.</w:t>
      </w:r>
    </w:p>
    <w:p w14:paraId="15593E6F" w14:textId="2A72FDBA" w:rsidR="00160886" w:rsidRPr="000723BF" w:rsidRDefault="00160886" w:rsidP="00160886">
      <w:pPr>
        <w:spacing w:line="480" w:lineRule="auto"/>
        <w:ind w:left="720" w:hangingChars="300" w:hanging="720"/>
        <w:rPr>
          <w:rFonts w:eastAsia="楷体"/>
          <w:color w:val="000000" w:themeColor="text1"/>
          <w:sz w:val="24"/>
          <w:lang w:val="en-US"/>
        </w:rPr>
      </w:pPr>
      <w:r w:rsidRPr="000723BF">
        <w:rPr>
          <w:rFonts w:eastAsia="楷体"/>
          <w:color w:val="000000" w:themeColor="text1"/>
          <w:sz w:val="24"/>
        </w:rPr>
        <w:t>[</w:t>
      </w:r>
      <w:r>
        <w:rPr>
          <w:rFonts w:eastAsia="楷体"/>
          <w:color w:val="000000" w:themeColor="text1"/>
          <w:sz w:val="24"/>
        </w:rPr>
        <w:t>3</w:t>
      </w:r>
      <w:r w:rsidR="009D1211">
        <w:rPr>
          <w:rFonts w:eastAsia="楷体"/>
          <w:color w:val="000000" w:themeColor="text1"/>
          <w:sz w:val="24"/>
        </w:rPr>
        <w:t>1</w:t>
      </w:r>
      <w:r w:rsidRPr="000723BF">
        <w:rPr>
          <w:rFonts w:eastAsia="楷体"/>
          <w:color w:val="000000" w:themeColor="text1"/>
          <w:sz w:val="24"/>
        </w:rPr>
        <w:t>]</w:t>
      </w:r>
      <w:r w:rsidRPr="000723BF">
        <w:rPr>
          <w:rFonts w:eastAsia="楷体"/>
          <w:color w:val="000000" w:themeColor="text1"/>
          <w:sz w:val="24"/>
        </w:rPr>
        <w:tab/>
      </w:r>
      <w:r w:rsidRPr="000723BF">
        <w:rPr>
          <w:rFonts w:eastAsia="楷体"/>
          <w:color w:val="000000" w:themeColor="text1"/>
          <w:sz w:val="24"/>
          <w:lang w:val="en-US"/>
        </w:rPr>
        <w:t xml:space="preserve">PARIETTI, M., 2019. </w:t>
      </w:r>
      <w:r w:rsidRPr="000723BF">
        <w:rPr>
          <w:rFonts w:eastAsia="楷体"/>
          <w:i/>
          <w:iCs/>
          <w:color w:val="000000" w:themeColor="text1"/>
          <w:sz w:val="24"/>
          <w:lang w:val="en-US"/>
        </w:rPr>
        <w:t xml:space="preserve">H&amp;M Vs. Zara Vs. Uniqlo: What's The </w:t>
      </w:r>
      <w:proofErr w:type="gramStart"/>
      <w:r w:rsidRPr="000723BF">
        <w:rPr>
          <w:rFonts w:eastAsia="楷体"/>
          <w:i/>
          <w:iCs/>
          <w:color w:val="000000" w:themeColor="text1"/>
          <w:sz w:val="24"/>
          <w:lang w:val="en-US"/>
        </w:rPr>
        <w:t>Difference?</w:t>
      </w:r>
      <w:r w:rsidRPr="000723BF">
        <w:rPr>
          <w:rFonts w:eastAsia="楷体"/>
          <w:color w:val="000000" w:themeColor="text1"/>
          <w:sz w:val="24"/>
          <w:lang w:val="en-US"/>
        </w:rPr>
        <w:t>.</w:t>
      </w:r>
      <w:proofErr w:type="gramEnd"/>
      <w:r w:rsidRPr="000723BF">
        <w:rPr>
          <w:rFonts w:eastAsia="楷体"/>
          <w:color w:val="000000" w:themeColor="text1"/>
          <w:sz w:val="24"/>
          <w:lang w:val="en-US"/>
        </w:rPr>
        <w:t xml:space="preserve"> [online] Investopedia. Available at: &lt;https://www.investopedia.com/articles/markets/120215/hm-vs-zara-vs-uniqlo-comparing-business-models.asp&gt; [Accessed 9 December 2020].</w:t>
      </w:r>
    </w:p>
    <w:p w14:paraId="61B1E63C" w14:textId="2134134E" w:rsidR="009401A5" w:rsidRDefault="009401A5" w:rsidP="004A1406">
      <w:pPr>
        <w:spacing w:line="480" w:lineRule="auto"/>
        <w:ind w:left="720" w:hangingChars="300" w:hanging="720"/>
        <w:rPr>
          <w:rFonts w:eastAsia="楷体"/>
          <w:color w:val="000000"/>
          <w:sz w:val="24"/>
        </w:rPr>
      </w:pPr>
      <w:r w:rsidRPr="00BC172D">
        <w:rPr>
          <w:rFonts w:eastAsia="楷体"/>
          <w:color w:val="000000"/>
          <w:sz w:val="24"/>
        </w:rPr>
        <w:t>[</w:t>
      </w:r>
      <w:r w:rsidR="009D1211">
        <w:rPr>
          <w:rFonts w:eastAsia="楷体"/>
          <w:color w:val="000000"/>
          <w:sz w:val="24"/>
        </w:rPr>
        <w:t>32</w:t>
      </w:r>
      <w:r w:rsidRPr="00BC172D">
        <w:rPr>
          <w:rFonts w:eastAsia="楷体"/>
          <w:color w:val="000000"/>
          <w:sz w:val="24"/>
        </w:rPr>
        <w:t>]</w:t>
      </w:r>
      <w:r w:rsidRPr="00BC172D">
        <w:rPr>
          <w:rFonts w:eastAsia="楷体"/>
          <w:color w:val="000000"/>
          <w:sz w:val="24"/>
        </w:rPr>
        <w:tab/>
      </w:r>
      <w:proofErr w:type="spellStart"/>
      <w:r w:rsidR="000F08E5" w:rsidRPr="00BC172D">
        <w:rPr>
          <w:rFonts w:eastAsia="楷体"/>
          <w:color w:val="000000"/>
          <w:sz w:val="24"/>
        </w:rPr>
        <w:t>Panjiva</w:t>
      </w:r>
      <w:proofErr w:type="spellEnd"/>
      <w:r w:rsidR="000F08E5" w:rsidRPr="00BC172D">
        <w:rPr>
          <w:rFonts w:eastAsia="楷体"/>
          <w:color w:val="000000"/>
          <w:sz w:val="24"/>
        </w:rPr>
        <w:t xml:space="preserve">, 2020. </w:t>
      </w:r>
      <w:r w:rsidR="000F08E5" w:rsidRPr="00BC172D">
        <w:rPr>
          <w:rFonts w:eastAsia="楷体"/>
          <w:i/>
          <w:iCs/>
          <w:color w:val="000000"/>
          <w:sz w:val="24"/>
        </w:rPr>
        <w:t xml:space="preserve">2020 Outlook: Seeing Clearly, Reaching Further – Supply Chain Technology — </w:t>
      </w:r>
      <w:proofErr w:type="spellStart"/>
      <w:r w:rsidR="000F08E5" w:rsidRPr="00BC172D">
        <w:rPr>
          <w:rFonts w:eastAsia="楷体"/>
          <w:i/>
          <w:iCs/>
          <w:color w:val="000000"/>
          <w:sz w:val="24"/>
        </w:rPr>
        <w:t>Panjiva</w:t>
      </w:r>
      <w:proofErr w:type="spellEnd"/>
      <w:r w:rsidR="000F08E5" w:rsidRPr="00BC172D">
        <w:rPr>
          <w:rFonts w:eastAsia="楷体"/>
          <w:i/>
          <w:iCs/>
          <w:color w:val="000000"/>
          <w:sz w:val="24"/>
        </w:rPr>
        <w:t>.</w:t>
      </w:r>
      <w:r w:rsidR="000F08E5" w:rsidRPr="00BC172D">
        <w:rPr>
          <w:rFonts w:eastAsia="楷体"/>
          <w:color w:val="000000"/>
          <w:sz w:val="24"/>
        </w:rPr>
        <w:t xml:space="preserve"> [online] Cn.panjiva.com. Available at: &lt;https://cn.panjiva.com/research/2020-outlook-seeing-clearly-reaching-further-supply-chain-technology/32061&gt; [Accessed 23 November 2020].</w:t>
      </w:r>
    </w:p>
    <w:p w14:paraId="136E7C34" w14:textId="0175C383" w:rsidR="00382D2B" w:rsidRDefault="00382D2B" w:rsidP="00382D2B">
      <w:pPr>
        <w:spacing w:line="480" w:lineRule="auto"/>
        <w:ind w:left="720" w:hangingChars="300" w:hanging="720"/>
        <w:rPr>
          <w:rFonts w:eastAsia="楷体"/>
          <w:color w:val="000000"/>
          <w:sz w:val="24"/>
          <w:lang w:val="en-US"/>
        </w:rPr>
      </w:pPr>
      <w:r w:rsidRPr="00BC172D">
        <w:rPr>
          <w:rFonts w:eastAsia="楷体"/>
          <w:color w:val="000000"/>
          <w:sz w:val="24"/>
        </w:rPr>
        <w:t>[</w:t>
      </w:r>
      <w:r w:rsidR="009D1211">
        <w:rPr>
          <w:rFonts w:eastAsia="楷体"/>
          <w:color w:val="000000"/>
          <w:sz w:val="24"/>
        </w:rPr>
        <w:t>33</w:t>
      </w:r>
      <w:r w:rsidRPr="00BC172D">
        <w:rPr>
          <w:rFonts w:eastAsia="楷体"/>
          <w:color w:val="000000"/>
          <w:sz w:val="24"/>
        </w:rPr>
        <w:t>]</w:t>
      </w:r>
      <w:r w:rsidRPr="00BC172D">
        <w:rPr>
          <w:rFonts w:eastAsia="楷体"/>
          <w:color w:val="000000"/>
          <w:sz w:val="24"/>
        </w:rPr>
        <w:tab/>
      </w:r>
      <w:r w:rsidRPr="00D83C31">
        <w:rPr>
          <w:rFonts w:eastAsia="楷体"/>
          <w:color w:val="000000"/>
          <w:sz w:val="24"/>
          <w:lang w:val="en-US"/>
        </w:rPr>
        <w:t>RIAÑO, P., 2020. </w:t>
      </w:r>
      <w:r w:rsidRPr="00D83C31">
        <w:rPr>
          <w:rFonts w:eastAsia="楷体"/>
          <w:i/>
          <w:iCs/>
          <w:color w:val="000000"/>
          <w:sz w:val="24"/>
          <w:lang w:val="en-US"/>
        </w:rPr>
        <w:t xml:space="preserve">The Winner Takes It All: Top 10 Fashion Companies Hold 10% Of </w:t>
      </w:r>
      <w:proofErr w:type="gramStart"/>
      <w:r w:rsidRPr="00D83C31">
        <w:rPr>
          <w:rFonts w:eastAsia="楷体"/>
          <w:i/>
          <w:iCs/>
          <w:color w:val="000000"/>
          <w:sz w:val="24"/>
          <w:lang w:val="en-US"/>
        </w:rPr>
        <w:t>The</w:t>
      </w:r>
      <w:proofErr w:type="gramEnd"/>
      <w:r w:rsidRPr="00D83C31">
        <w:rPr>
          <w:rFonts w:eastAsia="楷体"/>
          <w:i/>
          <w:iCs/>
          <w:color w:val="000000"/>
          <w:sz w:val="24"/>
          <w:lang w:val="en-US"/>
        </w:rPr>
        <w:t xml:space="preserve"> Global Market</w:t>
      </w:r>
      <w:r w:rsidRPr="00D83C31">
        <w:rPr>
          <w:rFonts w:eastAsia="楷体"/>
          <w:color w:val="000000"/>
          <w:sz w:val="24"/>
          <w:lang w:val="en-US"/>
        </w:rPr>
        <w:t>. [online] Themds.com. Available at: &lt;https://www.themds.com/companies/the-winner-takes-it-all-top-10-fashion-companies-hold-10-of-the-global-market.html&gt; [Accessed 14 December 2020].</w:t>
      </w:r>
    </w:p>
    <w:p w14:paraId="74C71FFB" w14:textId="0DA22DE4" w:rsidR="00382D2B" w:rsidRDefault="00382D2B" w:rsidP="00382D2B">
      <w:pPr>
        <w:spacing w:line="480" w:lineRule="auto"/>
        <w:ind w:left="720" w:hangingChars="300" w:hanging="720"/>
        <w:rPr>
          <w:rFonts w:eastAsia="楷体"/>
          <w:color w:val="000000"/>
          <w:sz w:val="24"/>
          <w:lang w:val="en-US"/>
        </w:rPr>
      </w:pPr>
      <w:r w:rsidRPr="00BC172D">
        <w:rPr>
          <w:rFonts w:eastAsia="楷体"/>
          <w:color w:val="000000"/>
          <w:sz w:val="24"/>
        </w:rPr>
        <w:t>[</w:t>
      </w:r>
      <w:r w:rsidR="009D1211">
        <w:rPr>
          <w:rFonts w:eastAsia="楷体"/>
          <w:color w:val="000000"/>
          <w:sz w:val="24"/>
        </w:rPr>
        <w:t>34</w:t>
      </w:r>
      <w:r w:rsidRPr="00BC172D">
        <w:rPr>
          <w:rFonts w:eastAsia="楷体"/>
          <w:color w:val="000000"/>
          <w:sz w:val="24"/>
        </w:rPr>
        <w:t>]</w:t>
      </w:r>
      <w:r w:rsidRPr="00BC172D">
        <w:rPr>
          <w:rFonts w:eastAsia="楷体"/>
          <w:color w:val="000000"/>
          <w:sz w:val="24"/>
        </w:rPr>
        <w:tab/>
      </w:r>
      <w:r w:rsidRPr="00023D8B">
        <w:rPr>
          <w:rFonts w:eastAsia="楷体"/>
          <w:color w:val="000000"/>
          <w:sz w:val="24"/>
          <w:lang w:val="en-US"/>
        </w:rPr>
        <w:t>Segura, A., 2020. </w:t>
      </w:r>
      <w:r w:rsidRPr="00023D8B">
        <w:rPr>
          <w:rFonts w:eastAsia="楷体"/>
          <w:i/>
          <w:iCs/>
          <w:color w:val="000000"/>
          <w:sz w:val="24"/>
          <w:lang w:val="en-US"/>
        </w:rPr>
        <w:t xml:space="preserve">Diversification </w:t>
      </w:r>
      <w:proofErr w:type="gramStart"/>
      <w:r w:rsidRPr="00023D8B">
        <w:rPr>
          <w:rFonts w:eastAsia="楷体"/>
          <w:i/>
          <w:iCs/>
          <w:color w:val="000000"/>
          <w:sz w:val="24"/>
          <w:lang w:val="en-US"/>
        </w:rPr>
        <w:t>And</w:t>
      </w:r>
      <w:proofErr w:type="gramEnd"/>
      <w:r w:rsidRPr="00023D8B">
        <w:rPr>
          <w:rFonts w:eastAsia="楷体"/>
          <w:i/>
          <w:iCs/>
          <w:color w:val="000000"/>
          <w:sz w:val="24"/>
          <w:lang w:val="en-US"/>
        </w:rPr>
        <w:t xml:space="preserve"> Segmentation In Fashion Retail</w:t>
      </w:r>
      <w:r w:rsidRPr="00023D8B">
        <w:rPr>
          <w:rFonts w:eastAsia="楷体"/>
          <w:color w:val="000000"/>
          <w:sz w:val="24"/>
          <w:lang w:val="en-US"/>
        </w:rPr>
        <w:t>. [online] The Fashion Retailer. Available at: &lt;https://fashionretail.blog/2017/06/01/diversification-and-segmentation-in-fashion-retail/&gt; [Accessed 14 December 2020].</w:t>
      </w:r>
    </w:p>
    <w:p w14:paraId="6D13EEEA" w14:textId="749A913A" w:rsidR="00350BD4" w:rsidRPr="00350BD4" w:rsidRDefault="00350BD4" w:rsidP="00350BD4">
      <w:pPr>
        <w:spacing w:line="480" w:lineRule="auto"/>
        <w:ind w:left="720" w:hangingChars="300" w:hanging="720"/>
        <w:rPr>
          <w:rFonts w:eastAsia="楷体"/>
          <w:color w:val="000000"/>
          <w:sz w:val="24"/>
        </w:rPr>
      </w:pPr>
      <w:r w:rsidRPr="00BC172D">
        <w:rPr>
          <w:rFonts w:eastAsia="楷体"/>
          <w:color w:val="000000"/>
          <w:sz w:val="24"/>
        </w:rPr>
        <w:t>[</w:t>
      </w:r>
      <w:r w:rsidR="009D1211">
        <w:rPr>
          <w:rFonts w:eastAsia="楷体"/>
          <w:color w:val="000000"/>
          <w:sz w:val="24"/>
        </w:rPr>
        <w:t>35</w:t>
      </w:r>
      <w:r w:rsidRPr="00BC172D">
        <w:rPr>
          <w:rFonts w:eastAsia="楷体"/>
          <w:color w:val="000000"/>
          <w:sz w:val="24"/>
        </w:rPr>
        <w:t>]</w:t>
      </w:r>
      <w:r w:rsidRPr="00BC172D">
        <w:rPr>
          <w:rFonts w:eastAsia="楷体"/>
          <w:color w:val="000000"/>
          <w:sz w:val="24"/>
        </w:rPr>
        <w:tab/>
      </w:r>
      <w:r w:rsidRPr="00350BD4">
        <w:rPr>
          <w:rFonts w:eastAsia="楷体"/>
          <w:color w:val="000000"/>
          <w:sz w:val="24"/>
        </w:rPr>
        <w:t xml:space="preserve">TETLOW, G. &amp; STOJANOVIC, A. 2018. Understanding the economic impact of Brexit. </w:t>
      </w:r>
      <w:r w:rsidRPr="00350BD4">
        <w:rPr>
          <w:rFonts w:eastAsia="楷体"/>
          <w:i/>
          <w:color w:val="000000"/>
          <w:sz w:val="24"/>
        </w:rPr>
        <w:t>Institute for government</w:t>
      </w:r>
      <w:r w:rsidRPr="00350BD4">
        <w:rPr>
          <w:rFonts w:eastAsia="楷体"/>
          <w:b/>
          <w:color w:val="000000"/>
          <w:sz w:val="24"/>
        </w:rPr>
        <w:t>,</w:t>
      </w:r>
      <w:r w:rsidRPr="00350BD4">
        <w:rPr>
          <w:rFonts w:eastAsia="楷体"/>
          <w:color w:val="000000"/>
          <w:sz w:val="24"/>
        </w:rPr>
        <w:t xml:space="preserve"> 2-76.</w:t>
      </w:r>
    </w:p>
    <w:p w14:paraId="2DDEEC1C" w14:textId="661E5DB6" w:rsidR="00160886" w:rsidRPr="00092B28" w:rsidRDefault="00160886" w:rsidP="00160886">
      <w:pPr>
        <w:spacing w:line="480" w:lineRule="auto"/>
        <w:ind w:left="720" w:hangingChars="300" w:hanging="720"/>
        <w:rPr>
          <w:rFonts w:eastAsia="楷体"/>
          <w:color w:val="000000" w:themeColor="text1"/>
          <w:sz w:val="24"/>
          <w:lang w:val="en-US"/>
        </w:rPr>
      </w:pPr>
      <w:r w:rsidRPr="000723BF">
        <w:rPr>
          <w:rFonts w:eastAsia="楷体"/>
          <w:color w:val="000000" w:themeColor="text1"/>
          <w:sz w:val="24"/>
        </w:rPr>
        <w:t>[</w:t>
      </w:r>
      <w:r w:rsidR="009D1211">
        <w:rPr>
          <w:rFonts w:eastAsia="楷体"/>
          <w:color w:val="000000" w:themeColor="text1"/>
          <w:sz w:val="24"/>
        </w:rPr>
        <w:t>36</w:t>
      </w:r>
      <w:r w:rsidRPr="000723BF">
        <w:rPr>
          <w:rFonts w:eastAsia="楷体"/>
          <w:color w:val="000000" w:themeColor="text1"/>
          <w:sz w:val="24"/>
        </w:rPr>
        <w:t>]</w:t>
      </w:r>
      <w:r w:rsidRPr="000723BF">
        <w:rPr>
          <w:rFonts w:eastAsia="楷体"/>
          <w:color w:val="000000" w:themeColor="text1"/>
          <w:sz w:val="24"/>
        </w:rPr>
        <w:tab/>
      </w:r>
      <w:r w:rsidRPr="00092B28">
        <w:rPr>
          <w:rFonts w:eastAsia="楷体"/>
          <w:color w:val="000000" w:themeColor="text1"/>
          <w:sz w:val="24"/>
          <w:lang w:val="en-US"/>
        </w:rPr>
        <w:t>UNIDO, 2020. </w:t>
      </w:r>
      <w:r w:rsidRPr="00092B28">
        <w:rPr>
          <w:rFonts w:eastAsia="楷体"/>
          <w:i/>
          <w:iCs/>
          <w:color w:val="000000" w:themeColor="text1"/>
          <w:sz w:val="24"/>
          <w:lang w:val="en-US"/>
        </w:rPr>
        <w:t>UNIDO's Comprehensive Response To COVID-19 | UNIDO</w:t>
      </w:r>
      <w:r w:rsidRPr="00092B28">
        <w:rPr>
          <w:rFonts w:eastAsia="楷体"/>
          <w:color w:val="000000" w:themeColor="text1"/>
          <w:sz w:val="24"/>
          <w:lang w:val="en-US"/>
        </w:rPr>
        <w:t>. [online] Unido.org. Available at: &lt;https://www.unido.org/unidos-comprehensive-response-covid-19&gt; [Accessed 15 December 2020].</w:t>
      </w:r>
    </w:p>
    <w:p w14:paraId="2F05F238" w14:textId="50385039" w:rsidR="00160886" w:rsidRPr="00023D8B" w:rsidRDefault="00160886" w:rsidP="00160886">
      <w:pPr>
        <w:spacing w:line="480" w:lineRule="auto"/>
        <w:ind w:left="720" w:hangingChars="300" w:hanging="720"/>
        <w:rPr>
          <w:rFonts w:eastAsia="楷体"/>
          <w:color w:val="000000"/>
          <w:sz w:val="24"/>
          <w:lang w:val="en-US"/>
        </w:rPr>
      </w:pPr>
      <w:r w:rsidRPr="00BC172D">
        <w:rPr>
          <w:rFonts w:eastAsia="楷体"/>
          <w:color w:val="000000"/>
          <w:sz w:val="24"/>
        </w:rPr>
        <w:t>[</w:t>
      </w:r>
      <w:r w:rsidR="009D1211">
        <w:rPr>
          <w:rFonts w:eastAsia="楷体"/>
          <w:color w:val="000000"/>
          <w:sz w:val="24"/>
        </w:rPr>
        <w:t>37</w:t>
      </w:r>
      <w:r w:rsidRPr="00BC172D">
        <w:rPr>
          <w:rFonts w:eastAsia="楷体"/>
          <w:color w:val="000000"/>
          <w:sz w:val="24"/>
        </w:rPr>
        <w:t>]</w:t>
      </w:r>
      <w:r w:rsidRPr="00BC172D">
        <w:rPr>
          <w:rFonts w:eastAsia="楷体"/>
          <w:color w:val="000000"/>
          <w:sz w:val="24"/>
        </w:rPr>
        <w:tab/>
      </w:r>
      <w:r w:rsidRPr="00023D8B">
        <w:rPr>
          <w:rFonts w:eastAsia="楷体"/>
          <w:color w:val="000000"/>
          <w:sz w:val="24"/>
          <w:lang w:val="en-US"/>
        </w:rPr>
        <w:t>Weekday, 2020. </w:t>
      </w:r>
      <w:r w:rsidRPr="00023D8B">
        <w:rPr>
          <w:rFonts w:eastAsia="楷体"/>
          <w:i/>
          <w:iCs/>
          <w:color w:val="000000"/>
          <w:sz w:val="24"/>
          <w:lang w:val="en-US"/>
        </w:rPr>
        <w:t>H&amp;M Group | Weekday</w:t>
      </w:r>
      <w:r w:rsidRPr="00023D8B">
        <w:rPr>
          <w:rFonts w:eastAsia="楷体"/>
          <w:color w:val="000000"/>
          <w:sz w:val="24"/>
          <w:lang w:val="en-US"/>
        </w:rPr>
        <w:t>. [online] Hmgroup.com. Available at: &lt;https://hmgroup.com/brands/weekday.html&gt; [Accessed 14 December 2020].</w:t>
      </w:r>
    </w:p>
    <w:p w14:paraId="7B4D72C6" w14:textId="227A0A06" w:rsidR="00382D2B" w:rsidRDefault="00382D2B" w:rsidP="00382D2B">
      <w:pPr>
        <w:spacing w:line="480" w:lineRule="auto"/>
        <w:ind w:left="720" w:hangingChars="300" w:hanging="720"/>
        <w:rPr>
          <w:rFonts w:eastAsia="楷体"/>
          <w:color w:val="000000"/>
          <w:sz w:val="24"/>
          <w:lang w:val="en-US"/>
        </w:rPr>
      </w:pPr>
      <w:r w:rsidRPr="00BC172D">
        <w:rPr>
          <w:rFonts w:eastAsia="楷体"/>
          <w:color w:val="000000"/>
          <w:sz w:val="24"/>
        </w:rPr>
        <w:t>[</w:t>
      </w:r>
      <w:r w:rsidR="009D1211">
        <w:rPr>
          <w:rFonts w:eastAsia="楷体"/>
          <w:color w:val="000000"/>
          <w:sz w:val="24"/>
        </w:rPr>
        <w:t>38</w:t>
      </w:r>
      <w:r w:rsidRPr="00BC172D">
        <w:rPr>
          <w:rFonts w:eastAsia="楷体"/>
          <w:color w:val="000000"/>
          <w:sz w:val="24"/>
        </w:rPr>
        <w:t>]</w:t>
      </w:r>
      <w:r w:rsidRPr="00BC172D">
        <w:rPr>
          <w:rFonts w:eastAsia="楷体"/>
          <w:color w:val="000000"/>
          <w:sz w:val="24"/>
        </w:rPr>
        <w:tab/>
      </w:r>
      <w:r w:rsidRPr="003920DF">
        <w:rPr>
          <w:rFonts w:eastAsia="楷体"/>
          <w:color w:val="000000"/>
          <w:sz w:val="24"/>
          <w:lang w:val="en-US"/>
        </w:rPr>
        <w:t xml:space="preserve">YU, S., HUDDERS, L. &amp; CAUBERGHE, V. 2018. Are fashion consumers like schooling fish? The effectiveness of popularity cues in fashion e-commerce. </w:t>
      </w:r>
      <w:r w:rsidRPr="003920DF">
        <w:rPr>
          <w:rFonts w:eastAsia="楷体"/>
          <w:i/>
          <w:iCs/>
          <w:color w:val="000000"/>
          <w:sz w:val="24"/>
          <w:lang w:val="en-US"/>
        </w:rPr>
        <w:t>Journal of Business Research,</w:t>
      </w:r>
      <w:r w:rsidRPr="003920DF">
        <w:rPr>
          <w:rFonts w:eastAsia="楷体"/>
          <w:color w:val="000000"/>
          <w:sz w:val="24"/>
          <w:lang w:val="en-US"/>
        </w:rPr>
        <w:t xml:space="preserve"> 85</w:t>
      </w:r>
      <w:r w:rsidRPr="003920DF">
        <w:rPr>
          <w:rFonts w:eastAsia="楷体"/>
          <w:b/>
          <w:bCs/>
          <w:color w:val="000000"/>
          <w:sz w:val="24"/>
          <w:lang w:val="en-US"/>
        </w:rPr>
        <w:t>,</w:t>
      </w:r>
      <w:r w:rsidRPr="003920DF">
        <w:rPr>
          <w:rFonts w:eastAsia="楷体"/>
          <w:color w:val="000000"/>
          <w:sz w:val="24"/>
          <w:lang w:val="en-US"/>
        </w:rPr>
        <w:t xml:space="preserve"> 105-116.</w:t>
      </w:r>
    </w:p>
    <w:p w14:paraId="5E53C32B" w14:textId="236C8F3F" w:rsidR="00350BD4" w:rsidRPr="00350BD4" w:rsidRDefault="00350BD4" w:rsidP="00350BD4">
      <w:pPr>
        <w:spacing w:line="480" w:lineRule="auto"/>
        <w:ind w:left="720" w:hangingChars="300" w:hanging="720"/>
        <w:rPr>
          <w:rFonts w:eastAsia="楷体"/>
          <w:color w:val="000000"/>
          <w:sz w:val="24"/>
        </w:rPr>
      </w:pPr>
      <w:r w:rsidRPr="00BC172D">
        <w:rPr>
          <w:rFonts w:eastAsia="楷体"/>
          <w:color w:val="000000"/>
          <w:sz w:val="24"/>
        </w:rPr>
        <w:t>[</w:t>
      </w:r>
      <w:r w:rsidR="009D1211">
        <w:rPr>
          <w:rFonts w:eastAsia="楷体"/>
          <w:color w:val="000000"/>
          <w:sz w:val="24"/>
        </w:rPr>
        <w:t>39</w:t>
      </w:r>
      <w:r w:rsidRPr="00BC172D">
        <w:rPr>
          <w:rFonts w:eastAsia="楷体"/>
          <w:color w:val="000000"/>
          <w:sz w:val="24"/>
        </w:rPr>
        <w:t>]</w:t>
      </w:r>
      <w:r w:rsidRPr="00BC172D">
        <w:rPr>
          <w:rFonts w:eastAsia="楷体"/>
          <w:color w:val="000000"/>
          <w:sz w:val="24"/>
        </w:rPr>
        <w:tab/>
      </w:r>
      <w:r w:rsidRPr="00350BD4">
        <w:rPr>
          <w:rFonts w:eastAsia="楷体"/>
          <w:color w:val="000000"/>
          <w:sz w:val="24"/>
        </w:rPr>
        <w:t xml:space="preserve">ZHANG, D., HU, M. &amp; JI, Q. 2020. Financial markets under the global pandemic of COVID-19. </w:t>
      </w:r>
      <w:r w:rsidRPr="00350BD4">
        <w:rPr>
          <w:rFonts w:eastAsia="楷体"/>
          <w:i/>
          <w:color w:val="000000"/>
          <w:sz w:val="24"/>
        </w:rPr>
        <w:t>Finance Research Letters</w:t>
      </w:r>
      <w:r w:rsidRPr="00350BD4">
        <w:rPr>
          <w:rFonts w:eastAsia="楷体"/>
          <w:b/>
          <w:color w:val="000000"/>
          <w:sz w:val="24"/>
        </w:rPr>
        <w:t>,</w:t>
      </w:r>
      <w:r w:rsidRPr="00350BD4">
        <w:rPr>
          <w:rFonts w:eastAsia="楷体"/>
          <w:color w:val="000000"/>
          <w:sz w:val="24"/>
        </w:rPr>
        <w:t xml:space="preserve"> 101528.</w:t>
      </w:r>
    </w:p>
    <w:p w14:paraId="2B8507DE" w14:textId="521EAF46" w:rsidR="001E25C7" w:rsidRPr="00D16D86" w:rsidRDefault="001E25C7" w:rsidP="001E25C7">
      <w:pPr>
        <w:spacing w:line="480" w:lineRule="auto"/>
        <w:ind w:left="720" w:hangingChars="300" w:hanging="720"/>
        <w:rPr>
          <w:sz w:val="24"/>
        </w:rPr>
      </w:pPr>
    </w:p>
    <w:sectPr w:rsidR="001E25C7" w:rsidRPr="00D16D86">
      <w:headerReference w:type="even" r:id="rId15"/>
      <w:headerReference w:type="default" r:id="rId16"/>
      <w:footerReference w:type="default" r:id="rId17"/>
      <w:pgSz w:w="11906" w:h="16838"/>
      <w:pgMar w:top="1440" w:right="1134" w:bottom="1440" w:left="1701" w:header="1134" w:footer="1134"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7B1738" w14:textId="77777777" w:rsidR="00420F50" w:rsidRDefault="00420F50">
      <w:r>
        <w:separator/>
      </w:r>
    </w:p>
  </w:endnote>
  <w:endnote w:type="continuationSeparator" w:id="0">
    <w:p w14:paraId="788697F8" w14:textId="77777777" w:rsidR="00420F50" w:rsidRDefault="00420F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仿宋_GB2312">
    <w:panose1 w:val="020B0604020202020204"/>
    <w:charset w:val="86"/>
    <w:family w:val="modern"/>
    <w:pitch w:val="fixed"/>
    <w:sig w:usb0="00000001" w:usb1="080E0000" w:usb2="00000010" w:usb3="00000000" w:csb0="00040001" w:csb1="00000000"/>
  </w:font>
  <w:font w:name="华文行楷">
    <w:panose1 w:val="02010800040101010101"/>
    <w:charset w:val="86"/>
    <w:family w:val="auto"/>
    <w:pitch w:val="variable"/>
    <w:sig w:usb0="00000001" w:usb1="080F0000" w:usb2="00000010" w:usb3="00000000" w:csb0="00040000" w:csb1="00000000"/>
  </w:font>
  <w:font w:name="DengXian">
    <w:altName w:val="等线"/>
    <w:panose1 w:val="02010600030101010101"/>
    <w:charset w:val="86"/>
    <w:family w:val="auto"/>
    <w:pitch w:val="variable"/>
    <w:sig w:usb0="A00002BF" w:usb1="38CF7CFA" w:usb2="00000016" w:usb3="00000000" w:csb0="0004000F" w:csb1="00000000"/>
  </w:font>
  <w:font w:name="楷体">
    <w:panose1 w:val="02010609060101010101"/>
    <w:charset w:val="86"/>
    <w:family w:val="modern"/>
    <w:pitch w:val="fixed"/>
    <w:sig w:usb0="800002BF" w:usb1="38CF7CFA" w:usb2="00000016" w:usb3="00000000" w:csb0="00040001" w:csb1="00000000"/>
  </w:font>
  <w:font w:name="隶书">
    <w:altName w:val="微软雅黑"/>
    <w:panose1 w:val="020B0604020202020204"/>
    <w:charset w:val="86"/>
    <w:family w:val="modern"/>
    <w:pitch w:val="default"/>
    <w:sig w:usb0="00000000" w:usb1="00000000" w:usb2="00000000" w:usb3="00000000" w:csb0="00040000"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EE1F53" w14:textId="77777777" w:rsidR="003D7892" w:rsidRDefault="003D7892">
    <w:pPr>
      <w:pStyle w:val="ae"/>
      <w:jc w:val="center"/>
      <w:rPr>
        <w:sz w:val="24"/>
        <w:szCs w:val="24"/>
      </w:rPr>
    </w:pPr>
    <w:r>
      <w:rPr>
        <w:sz w:val="24"/>
        <w:szCs w:val="24"/>
      </w:rPr>
      <w:fldChar w:fldCharType="begin"/>
    </w:r>
    <w:r>
      <w:rPr>
        <w:sz w:val="24"/>
        <w:szCs w:val="24"/>
      </w:rPr>
      <w:instrText xml:space="preserve"> PAGE   \* MERGEFORMAT </w:instrText>
    </w:r>
    <w:r>
      <w:rPr>
        <w:sz w:val="24"/>
        <w:szCs w:val="24"/>
      </w:rPr>
      <w:fldChar w:fldCharType="separate"/>
    </w:r>
    <w:r>
      <w:rPr>
        <w:sz w:val="24"/>
        <w:szCs w:val="24"/>
        <w:lang w:val="zh-CN"/>
      </w:rPr>
      <w:t>36</w:t>
    </w:r>
    <w:r>
      <w:rPr>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41C233" w14:textId="77FF8E89" w:rsidR="003D7892" w:rsidRDefault="003D7892">
    <w:pPr>
      <w:pStyle w:val="ae"/>
      <w:ind w:right="360"/>
      <w:jc w:val="center"/>
    </w:pPr>
    <w:r>
      <w:rPr>
        <w:rStyle w:val="af3"/>
        <w:sz w:val="18"/>
      </w:rPr>
      <w:fldChar w:fldCharType="begin"/>
    </w:r>
    <w:r>
      <w:rPr>
        <w:rStyle w:val="af3"/>
        <w:sz w:val="18"/>
      </w:rPr>
      <w:instrText xml:space="preserve"> PAGE </w:instrText>
    </w:r>
    <w:r>
      <w:rPr>
        <w:rStyle w:val="af3"/>
        <w:sz w:val="18"/>
      </w:rPr>
      <w:fldChar w:fldCharType="separate"/>
    </w:r>
    <w:r>
      <w:rPr>
        <w:rStyle w:val="af3"/>
        <w:noProof/>
        <w:sz w:val="18"/>
      </w:rPr>
      <w:t>i</w:t>
    </w:r>
    <w:r>
      <w:rPr>
        <w:rStyle w:val="af3"/>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BDC2EE" w14:textId="019DF3D8" w:rsidR="003D7892" w:rsidRDefault="003D7892">
    <w:pPr>
      <w:pStyle w:val="ae"/>
      <w:ind w:right="360"/>
      <w:jc w:val="center"/>
    </w:pPr>
    <w:r>
      <w:rPr>
        <w:rStyle w:val="af3"/>
        <w:sz w:val="18"/>
      </w:rPr>
      <w:fldChar w:fldCharType="begin"/>
    </w:r>
    <w:r>
      <w:rPr>
        <w:rStyle w:val="af3"/>
        <w:sz w:val="18"/>
      </w:rPr>
      <w:instrText xml:space="preserve"> PAGE </w:instrText>
    </w:r>
    <w:r>
      <w:rPr>
        <w:rStyle w:val="af3"/>
        <w:sz w:val="18"/>
      </w:rPr>
      <w:fldChar w:fldCharType="separate"/>
    </w:r>
    <w:r>
      <w:rPr>
        <w:rStyle w:val="af3"/>
        <w:noProof/>
        <w:sz w:val="18"/>
      </w:rPr>
      <w:t>I</w:t>
    </w:r>
    <w:r>
      <w:rPr>
        <w:rStyle w:val="af3"/>
        <w:sz w:val="18"/>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0CECA" w14:textId="69CAA8B8" w:rsidR="003D7892" w:rsidRDefault="003D7892">
    <w:pPr>
      <w:pStyle w:val="ae"/>
      <w:ind w:right="360"/>
      <w:jc w:val="center"/>
    </w:pPr>
    <w:r>
      <w:rPr>
        <w:rStyle w:val="af3"/>
        <w:sz w:val="18"/>
      </w:rPr>
      <w:fldChar w:fldCharType="begin"/>
    </w:r>
    <w:r>
      <w:rPr>
        <w:rStyle w:val="af3"/>
        <w:sz w:val="18"/>
      </w:rPr>
      <w:instrText xml:space="preserve"> PAGE </w:instrText>
    </w:r>
    <w:r>
      <w:rPr>
        <w:rStyle w:val="af3"/>
        <w:sz w:val="18"/>
      </w:rPr>
      <w:fldChar w:fldCharType="separate"/>
    </w:r>
    <w:r>
      <w:rPr>
        <w:rStyle w:val="af3"/>
        <w:noProof/>
        <w:sz w:val="18"/>
      </w:rPr>
      <w:t>21</w:t>
    </w:r>
    <w:r>
      <w:rPr>
        <w:rStyle w:val="af3"/>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B824B0" w14:textId="77777777" w:rsidR="00420F50" w:rsidRDefault="00420F50">
      <w:r>
        <w:separator/>
      </w:r>
    </w:p>
  </w:footnote>
  <w:footnote w:type="continuationSeparator" w:id="0">
    <w:p w14:paraId="6A4E1C64" w14:textId="77777777" w:rsidR="00420F50" w:rsidRDefault="00420F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6D2A3D" w14:textId="77777777" w:rsidR="003D7892" w:rsidRDefault="003D789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0C32B7" w14:textId="77777777" w:rsidR="003D7892" w:rsidRDefault="003D7892">
    <w:pPr>
      <w:pStyle w:val="af0"/>
      <w:rPr>
        <w:rFonts w:ascii="宋体" w:hAnsi="宋体"/>
        <w:sz w:val="24"/>
        <w:szCs w:val="24"/>
      </w:rPr>
    </w:pPr>
    <w:r>
      <w:rPr>
        <w:rFonts w:ascii="宋体" w:hAnsi="宋体" w:hint="eastAsia"/>
        <w:spacing w:val="-10"/>
        <w:sz w:val="24"/>
        <w:szCs w:val="24"/>
      </w:rPr>
      <w:t>《红楼梦》翻译中的理解：基于诠释学的系统研究</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98C014" w14:textId="1C11D345" w:rsidR="003D7892" w:rsidRPr="004F3E15" w:rsidRDefault="003D7892" w:rsidP="004F3E15">
    <w:pPr>
      <w:pStyle w:val="af0"/>
      <w:rPr>
        <w:rFonts w:eastAsia="隶书"/>
        <w:bCs/>
        <w:sz w:val="24"/>
      </w:rPr>
    </w:pPr>
    <w:r w:rsidRPr="004F3E15">
      <w:rPr>
        <w:rFonts w:eastAsia="隶书"/>
        <w:bCs/>
        <w:sz w:val="24"/>
      </w:rPr>
      <w:t xml:space="preserve">Case Analysis of </w:t>
    </w:r>
    <w:r w:rsidRPr="004F3E15">
      <w:rPr>
        <w:rFonts w:eastAsia="隶书"/>
        <w:bCs/>
        <w:sz w:val="24"/>
        <w:szCs w:val="24"/>
      </w:rPr>
      <w:t>H&amp;M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54BCC"/>
    <w:multiLevelType w:val="hybridMultilevel"/>
    <w:tmpl w:val="277C1952"/>
    <w:lvl w:ilvl="0" w:tplc="28C470D4">
      <w:start w:val="1"/>
      <w:numFmt w:val="none"/>
      <w:lvlText w:val="[1]"/>
      <w:lvlJc w:val="left"/>
      <w:pPr>
        <w:ind w:left="567" w:hanging="567"/>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B460464"/>
    <w:multiLevelType w:val="hybridMultilevel"/>
    <w:tmpl w:val="78249732"/>
    <w:lvl w:ilvl="0" w:tplc="797E3B1E">
      <w:start w:val="4"/>
      <w:numFmt w:val="bullet"/>
      <w:lvlText w:val="-"/>
      <w:lvlJc w:val="left"/>
      <w:pPr>
        <w:ind w:left="720" w:hanging="360"/>
      </w:pPr>
      <w:rPr>
        <w:rFonts w:ascii="Times New Roman" w:eastAsia="宋体"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039F2"/>
    <w:multiLevelType w:val="multilevel"/>
    <w:tmpl w:val="210039F2"/>
    <w:lvl w:ilvl="0">
      <w:start w:val="1"/>
      <w:numFmt w:val="decimal"/>
      <w:lvlText w:val="%1"/>
      <w:lvlJc w:val="left"/>
      <w:pPr>
        <w:tabs>
          <w:tab w:val="left" w:pos="570"/>
        </w:tabs>
        <w:ind w:left="570" w:hanging="570"/>
      </w:pPr>
      <w:rPr>
        <w:rFonts w:hint="default"/>
      </w:rPr>
    </w:lvl>
    <w:lvl w:ilvl="1">
      <w:start w:val="1"/>
      <w:numFmt w:val="decimal"/>
      <w:lvlText w:val="%1.%2"/>
      <w:lvlJc w:val="left"/>
      <w:pPr>
        <w:tabs>
          <w:tab w:val="left" w:pos="570"/>
        </w:tabs>
        <w:ind w:left="570" w:hanging="570"/>
      </w:pPr>
      <w:rPr>
        <w:rFonts w:hint="default"/>
      </w:rPr>
    </w:lvl>
    <w:lvl w:ilvl="2">
      <w:start w:val="1"/>
      <w:numFmt w:val="decimal"/>
      <w:pStyle w:val="a"/>
      <w:lvlText w:val="%1.%2.%3"/>
      <w:lvlJc w:val="left"/>
      <w:pPr>
        <w:tabs>
          <w:tab w:val="left" w:pos="720"/>
        </w:tabs>
        <w:ind w:left="720" w:hanging="720"/>
      </w:pPr>
      <w:rPr>
        <w:rFonts w:hint="default"/>
      </w:rPr>
    </w:lvl>
    <w:lvl w:ilvl="3">
      <w:start w:val="1"/>
      <w:numFmt w:val="decimal"/>
      <w:lvlText w:val="%1.%2.%3.%4"/>
      <w:lvlJc w:val="left"/>
      <w:pPr>
        <w:tabs>
          <w:tab w:val="left" w:pos="720"/>
        </w:tabs>
        <w:ind w:left="720" w:hanging="720"/>
      </w:pPr>
      <w:rPr>
        <w:rFonts w:hint="default"/>
      </w:rPr>
    </w:lvl>
    <w:lvl w:ilvl="4">
      <w:start w:val="1"/>
      <w:numFmt w:val="decimal"/>
      <w:lvlText w:val="%1.%2.%3.%4.%5"/>
      <w:lvlJc w:val="left"/>
      <w:pPr>
        <w:tabs>
          <w:tab w:val="left" w:pos="1080"/>
        </w:tabs>
        <w:ind w:left="1080" w:hanging="1080"/>
      </w:pPr>
      <w:rPr>
        <w:rFonts w:hint="default"/>
      </w:rPr>
    </w:lvl>
    <w:lvl w:ilvl="5">
      <w:start w:val="1"/>
      <w:numFmt w:val="decimal"/>
      <w:lvlText w:val="%1.%2.%3.%4.%5.%6"/>
      <w:lvlJc w:val="left"/>
      <w:pPr>
        <w:tabs>
          <w:tab w:val="left" w:pos="1080"/>
        </w:tabs>
        <w:ind w:left="1080" w:hanging="1080"/>
      </w:pPr>
      <w:rPr>
        <w:rFonts w:hint="default"/>
      </w:rPr>
    </w:lvl>
    <w:lvl w:ilvl="6">
      <w:start w:val="1"/>
      <w:numFmt w:val="decimal"/>
      <w:lvlText w:val="%1.%2.%3.%4.%5.%6.%7"/>
      <w:lvlJc w:val="left"/>
      <w:pPr>
        <w:tabs>
          <w:tab w:val="left" w:pos="1080"/>
        </w:tabs>
        <w:ind w:left="1080" w:hanging="1080"/>
      </w:pPr>
      <w:rPr>
        <w:rFonts w:hint="default"/>
      </w:rPr>
    </w:lvl>
    <w:lvl w:ilvl="7">
      <w:start w:val="1"/>
      <w:numFmt w:val="decimal"/>
      <w:lvlText w:val="%1.%2.%3.%4.%5.%6.%7.%8"/>
      <w:lvlJc w:val="left"/>
      <w:pPr>
        <w:tabs>
          <w:tab w:val="left" w:pos="1440"/>
        </w:tabs>
        <w:ind w:left="1440" w:hanging="1440"/>
      </w:pPr>
      <w:rPr>
        <w:rFonts w:hint="default"/>
      </w:rPr>
    </w:lvl>
    <w:lvl w:ilvl="8">
      <w:start w:val="1"/>
      <w:numFmt w:val="decimal"/>
      <w:lvlText w:val="%1.%2.%3.%4.%5.%6.%7.%8.%9"/>
      <w:lvlJc w:val="left"/>
      <w:pPr>
        <w:tabs>
          <w:tab w:val="left" w:pos="1440"/>
        </w:tabs>
        <w:ind w:left="1440" w:hanging="1440"/>
      </w:pPr>
      <w:rPr>
        <w:rFonts w:hint="default"/>
      </w:rPr>
    </w:lvl>
  </w:abstractNum>
  <w:abstractNum w:abstractNumId="3" w15:restartNumberingAfterBreak="0">
    <w:nsid w:val="7C552D8B"/>
    <w:multiLevelType w:val="hybridMultilevel"/>
    <w:tmpl w:val="CF2205A4"/>
    <w:lvl w:ilvl="0" w:tplc="2886F202">
      <w:start w:val="1"/>
      <w:numFmt w:val="decimalEnclosedCircle"/>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displayBackgroundShape/>
  <w:embedSystemFonts/>
  <w:bordersDoNotSurroundHeader/>
  <w:bordersDoNotSurroundFooter/>
  <w:proofState w:spelling="clean" w:grammar="clean"/>
  <w:defaultTabStop w:val="420"/>
  <w:drawingGridHorizontalSpacing w:val="105"/>
  <w:drawingGridVerticalSpacing w:val="156"/>
  <w:noPunctuationKerning/>
  <w:characterSpacingControl w:val="compressPunctuation"/>
  <w:savePreviewPicture/>
  <w:hdrShapeDefaults>
    <o:shapedefaults v:ext="edit" spidmax="2049"/>
  </w:hdrShapeDefaults>
  <w:footnotePr>
    <w:footnote w:id="-1"/>
    <w:footnote w:id="0"/>
  </w:footnotePr>
  <w:endnotePr>
    <w:endnote w:id="-1"/>
    <w:endnote w:id="0"/>
  </w:endnotePr>
  <w:compat>
    <w:spaceForUL/>
    <w:balanceSingleByteDoubleByteWidth/>
    <w:doNotLeaveBackslashAlon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r0r20xtztfdzze9st7xdtp5w2tavxw52fst&quot;&gt;My EndNote Library&lt;record-ids&gt;&lt;item&gt;6&lt;/item&gt;&lt;item&gt;7&lt;/item&gt;&lt;item&gt;8&lt;/item&gt;&lt;item&gt;9&lt;/item&gt;&lt;item&gt;10&lt;/item&gt;&lt;item&gt;12&lt;/item&gt;&lt;item&gt;13&lt;/item&gt;&lt;item&gt;14&lt;/item&gt;&lt;item&gt;15&lt;/item&gt;&lt;item&gt;17&lt;/item&gt;&lt;/record-ids&gt;&lt;/item&gt;&lt;/Libraries&gt;"/>
  </w:docVars>
  <w:rsids>
    <w:rsidRoot w:val="00C0092A"/>
    <w:rsid w:val="A77B4401"/>
    <w:rsid w:val="BA77C3FF"/>
    <w:rsid w:val="BF7FE553"/>
    <w:rsid w:val="D57D1DE5"/>
    <w:rsid w:val="DEEFF94F"/>
    <w:rsid w:val="DFD73ABE"/>
    <w:rsid w:val="EDEEFBC2"/>
    <w:rsid w:val="EF7F5455"/>
    <w:rsid w:val="EFC8A274"/>
    <w:rsid w:val="EFFF84E9"/>
    <w:rsid w:val="FBDFFE37"/>
    <w:rsid w:val="FDD52346"/>
    <w:rsid w:val="FDFD359D"/>
    <w:rsid w:val="FF3C1BB8"/>
    <w:rsid w:val="FFF9EE2D"/>
    <w:rsid w:val="000000A3"/>
    <w:rsid w:val="00000CA5"/>
    <w:rsid w:val="00000DF6"/>
    <w:rsid w:val="0000122A"/>
    <w:rsid w:val="00001561"/>
    <w:rsid w:val="000021E2"/>
    <w:rsid w:val="00002558"/>
    <w:rsid w:val="000027DB"/>
    <w:rsid w:val="000028F0"/>
    <w:rsid w:val="000032DE"/>
    <w:rsid w:val="00003444"/>
    <w:rsid w:val="00003BAB"/>
    <w:rsid w:val="00003C6F"/>
    <w:rsid w:val="00004D54"/>
    <w:rsid w:val="00004D5C"/>
    <w:rsid w:val="00004EA7"/>
    <w:rsid w:val="000067AF"/>
    <w:rsid w:val="00007464"/>
    <w:rsid w:val="00007B03"/>
    <w:rsid w:val="00007BFB"/>
    <w:rsid w:val="00010B5C"/>
    <w:rsid w:val="00010B6E"/>
    <w:rsid w:val="00012055"/>
    <w:rsid w:val="000120FF"/>
    <w:rsid w:val="00012211"/>
    <w:rsid w:val="000129A9"/>
    <w:rsid w:val="000131FC"/>
    <w:rsid w:val="00013230"/>
    <w:rsid w:val="000136C5"/>
    <w:rsid w:val="00013DC8"/>
    <w:rsid w:val="00014249"/>
    <w:rsid w:val="00014456"/>
    <w:rsid w:val="00014532"/>
    <w:rsid w:val="000145FB"/>
    <w:rsid w:val="0001586E"/>
    <w:rsid w:val="00015E3E"/>
    <w:rsid w:val="000161A4"/>
    <w:rsid w:val="0001694C"/>
    <w:rsid w:val="000169ED"/>
    <w:rsid w:val="00017004"/>
    <w:rsid w:val="00017845"/>
    <w:rsid w:val="00017D1B"/>
    <w:rsid w:val="00017DD4"/>
    <w:rsid w:val="00020823"/>
    <w:rsid w:val="00020BA7"/>
    <w:rsid w:val="0002113B"/>
    <w:rsid w:val="000234C0"/>
    <w:rsid w:val="0002365D"/>
    <w:rsid w:val="00023C64"/>
    <w:rsid w:val="00023C6E"/>
    <w:rsid w:val="00023D8B"/>
    <w:rsid w:val="00023FBE"/>
    <w:rsid w:val="00024125"/>
    <w:rsid w:val="00025389"/>
    <w:rsid w:val="00025E94"/>
    <w:rsid w:val="00026B92"/>
    <w:rsid w:val="0002747A"/>
    <w:rsid w:val="00027EB0"/>
    <w:rsid w:val="000301CE"/>
    <w:rsid w:val="000302C5"/>
    <w:rsid w:val="000302D6"/>
    <w:rsid w:val="00030478"/>
    <w:rsid w:val="0003063E"/>
    <w:rsid w:val="00030CD4"/>
    <w:rsid w:val="00030F8C"/>
    <w:rsid w:val="000318AE"/>
    <w:rsid w:val="00031F20"/>
    <w:rsid w:val="00032D58"/>
    <w:rsid w:val="00033859"/>
    <w:rsid w:val="00033B49"/>
    <w:rsid w:val="00033E8A"/>
    <w:rsid w:val="0003432B"/>
    <w:rsid w:val="00037771"/>
    <w:rsid w:val="00037A81"/>
    <w:rsid w:val="000400F8"/>
    <w:rsid w:val="00040A14"/>
    <w:rsid w:val="00041B73"/>
    <w:rsid w:val="00041CCA"/>
    <w:rsid w:val="00042A6F"/>
    <w:rsid w:val="00042BA6"/>
    <w:rsid w:val="00042F93"/>
    <w:rsid w:val="00043920"/>
    <w:rsid w:val="00043F6A"/>
    <w:rsid w:val="00044FD1"/>
    <w:rsid w:val="000452E5"/>
    <w:rsid w:val="0004563B"/>
    <w:rsid w:val="000458D3"/>
    <w:rsid w:val="00045AB6"/>
    <w:rsid w:val="000463B4"/>
    <w:rsid w:val="000466B0"/>
    <w:rsid w:val="000478A5"/>
    <w:rsid w:val="000478D2"/>
    <w:rsid w:val="00050B95"/>
    <w:rsid w:val="000514D4"/>
    <w:rsid w:val="00051FA6"/>
    <w:rsid w:val="0005232C"/>
    <w:rsid w:val="00052507"/>
    <w:rsid w:val="00052AC1"/>
    <w:rsid w:val="000531A6"/>
    <w:rsid w:val="00054A93"/>
    <w:rsid w:val="000557D9"/>
    <w:rsid w:val="00056D26"/>
    <w:rsid w:val="00057260"/>
    <w:rsid w:val="00057957"/>
    <w:rsid w:val="00057B3A"/>
    <w:rsid w:val="00057B76"/>
    <w:rsid w:val="000600E4"/>
    <w:rsid w:val="000602C7"/>
    <w:rsid w:val="00060AB4"/>
    <w:rsid w:val="00060D9B"/>
    <w:rsid w:val="00060F0A"/>
    <w:rsid w:val="0006139C"/>
    <w:rsid w:val="00061846"/>
    <w:rsid w:val="000619C4"/>
    <w:rsid w:val="000627FF"/>
    <w:rsid w:val="00062D6D"/>
    <w:rsid w:val="00062E1D"/>
    <w:rsid w:val="0006326E"/>
    <w:rsid w:val="00063511"/>
    <w:rsid w:val="00063A37"/>
    <w:rsid w:val="00063AFE"/>
    <w:rsid w:val="00064013"/>
    <w:rsid w:val="000643AA"/>
    <w:rsid w:val="000666E1"/>
    <w:rsid w:val="000669A0"/>
    <w:rsid w:val="00066FDE"/>
    <w:rsid w:val="00067057"/>
    <w:rsid w:val="000674D3"/>
    <w:rsid w:val="00067DDD"/>
    <w:rsid w:val="00070FDD"/>
    <w:rsid w:val="00072AB8"/>
    <w:rsid w:val="0007319A"/>
    <w:rsid w:val="00073F01"/>
    <w:rsid w:val="00073F39"/>
    <w:rsid w:val="00074811"/>
    <w:rsid w:val="0007529D"/>
    <w:rsid w:val="00075793"/>
    <w:rsid w:val="00076FE9"/>
    <w:rsid w:val="00077254"/>
    <w:rsid w:val="000778EF"/>
    <w:rsid w:val="00077C7B"/>
    <w:rsid w:val="00077DC9"/>
    <w:rsid w:val="0008049E"/>
    <w:rsid w:val="00080618"/>
    <w:rsid w:val="00081D25"/>
    <w:rsid w:val="00081EB0"/>
    <w:rsid w:val="00082BBA"/>
    <w:rsid w:val="00083798"/>
    <w:rsid w:val="00083DBE"/>
    <w:rsid w:val="00083FFF"/>
    <w:rsid w:val="0008470E"/>
    <w:rsid w:val="00084B71"/>
    <w:rsid w:val="00084D16"/>
    <w:rsid w:val="00085274"/>
    <w:rsid w:val="000852FB"/>
    <w:rsid w:val="00085399"/>
    <w:rsid w:val="0008581B"/>
    <w:rsid w:val="00085D2A"/>
    <w:rsid w:val="000861AC"/>
    <w:rsid w:val="00086716"/>
    <w:rsid w:val="000867FD"/>
    <w:rsid w:val="00086E69"/>
    <w:rsid w:val="000870DB"/>
    <w:rsid w:val="00087A0B"/>
    <w:rsid w:val="000904D2"/>
    <w:rsid w:val="00091563"/>
    <w:rsid w:val="00091EAA"/>
    <w:rsid w:val="00092378"/>
    <w:rsid w:val="00092740"/>
    <w:rsid w:val="00093577"/>
    <w:rsid w:val="00093C65"/>
    <w:rsid w:val="000941CE"/>
    <w:rsid w:val="0009528F"/>
    <w:rsid w:val="00095421"/>
    <w:rsid w:val="000955EC"/>
    <w:rsid w:val="00096069"/>
    <w:rsid w:val="00096704"/>
    <w:rsid w:val="00096D84"/>
    <w:rsid w:val="00097063"/>
    <w:rsid w:val="0009741A"/>
    <w:rsid w:val="00097D88"/>
    <w:rsid w:val="000A192F"/>
    <w:rsid w:val="000A1D12"/>
    <w:rsid w:val="000A1E6A"/>
    <w:rsid w:val="000A2D4C"/>
    <w:rsid w:val="000A3270"/>
    <w:rsid w:val="000A3955"/>
    <w:rsid w:val="000A3D86"/>
    <w:rsid w:val="000A411D"/>
    <w:rsid w:val="000A4343"/>
    <w:rsid w:val="000A521C"/>
    <w:rsid w:val="000A5827"/>
    <w:rsid w:val="000A67A8"/>
    <w:rsid w:val="000A7838"/>
    <w:rsid w:val="000A7F33"/>
    <w:rsid w:val="000B05A8"/>
    <w:rsid w:val="000B11AE"/>
    <w:rsid w:val="000B13B9"/>
    <w:rsid w:val="000B2034"/>
    <w:rsid w:val="000B2CDD"/>
    <w:rsid w:val="000B3083"/>
    <w:rsid w:val="000B34B9"/>
    <w:rsid w:val="000B34E7"/>
    <w:rsid w:val="000B35C6"/>
    <w:rsid w:val="000B36BC"/>
    <w:rsid w:val="000B4062"/>
    <w:rsid w:val="000B4447"/>
    <w:rsid w:val="000B4DD8"/>
    <w:rsid w:val="000B64A6"/>
    <w:rsid w:val="000B6C1A"/>
    <w:rsid w:val="000B77A5"/>
    <w:rsid w:val="000B78E6"/>
    <w:rsid w:val="000B7C6D"/>
    <w:rsid w:val="000B7CB1"/>
    <w:rsid w:val="000C04D8"/>
    <w:rsid w:val="000C0AFF"/>
    <w:rsid w:val="000C1781"/>
    <w:rsid w:val="000C1A60"/>
    <w:rsid w:val="000C1F84"/>
    <w:rsid w:val="000C20B2"/>
    <w:rsid w:val="000C226E"/>
    <w:rsid w:val="000C2402"/>
    <w:rsid w:val="000C28D4"/>
    <w:rsid w:val="000C365E"/>
    <w:rsid w:val="000C408C"/>
    <w:rsid w:val="000C4182"/>
    <w:rsid w:val="000C4262"/>
    <w:rsid w:val="000C47E1"/>
    <w:rsid w:val="000C4C91"/>
    <w:rsid w:val="000C63AD"/>
    <w:rsid w:val="000C66FE"/>
    <w:rsid w:val="000C68A5"/>
    <w:rsid w:val="000C6A03"/>
    <w:rsid w:val="000C6E15"/>
    <w:rsid w:val="000C79B5"/>
    <w:rsid w:val="000D01CA"/>
    <w:rsid w:val="000D0B32"/>
    <w:rsid w:val="000D0EC4"/>
    <w:rsid w:val="000D13B4"/>
    <w:rsid w:val="000D1643"/>
    <w:rsid w:val="000D2417"/>
    <w:rsid w:val="000D2558"/>
    <w:rsid w:val="000D2827"/>
    <w:rsid w:val="000D2CB9"/>
    <w:rsid w:val="000D3171"/>
    <w:rsid w:val="000D3294"/>
    <w:rsid w:val="000D3440"/>
    <w:rsid w:val="000D3823"/>
    <w:rsid w:val="000D43B4"/>
    <w:rsid w:val="000D4471"/>
    <w:rsid w:val="000D47FC"/>
    <w:rsid w:val="000D4850"/>
    <w:rsid w:val="000D4D8B"/>
    <w:rsid w:val="000D597D"/>
    <w:rsid w:val="000D5A24"/>
    <w:rsid w:val="000D5A26"/>
    <w:rsid w:val="000D6786"/>
    <w:rsid w:val="000D69A5"/>
    <w:rsid w:val="000D70AA"/>
    <w:rsid w:val="000E0674"/>
    <w:rsid w:val="000E106B"/>
    <w:rsid w:val="000E181D"/>
    <w:rsid w:val="000E1F75"/>
    <w:rsid w:val="000E2069"/>
    <w:rsid w:val="000E22A4"/>
    <w:rsid w:val="000E270C"/>
    <w:rsid w:val="000E2879"/>
    <w:rsid w:val="000E3BE6"/>
    <w:rsid w:val="000E3C58"/>
    <w:rsid w:val="000E5221"/>
    <w:rsid w:val="000E58E7"/>
    <w:rsid w:val="000E5A61"/>
    <w:rsid w:val="000E5E98"/>
    <w:rsid w:val="000E6182"/>
    <w:rsid w:val="000E729D"/>
    <w:rsid w:val="000E72B6"/>
    <w:rsid w:val="000F019D"/>
    <w:rsid w:val="000F08E5"/>
    <w:rsid w:val="000F0A59"/>
    <w:rsid w:val="000F1133"/>
    <w:rsid w:val="000F1A0B"/>
    <w:rsid w:val="000F24A9"/>
    <w:rsid w:val="000F2845"/>
    <w:rsid w:val="000F31A3"/>
    <w:rsid w:val="000F3934"/>
    <w:rsid w:val="000F4043"/>
    <w:rsid w:val="000F4755"/>
    <w:rsid w:val="000F4ED4"/>
    <w:rsid w:val="000F515A"/>
    <w:rsid w:val="000F5D39"/>
    <w:rsid w:val="000F5EF9"/>
    <w:rsid w:val="000F77C5"/>
    <w:rsid w:val="000F7867"/>
    <w:rsid w:val="0010115A"/>
    <w:rsid w:val="00101275"/>
    <w:rsid w:val="00101780"/>
    <w:rsid w:val="00101F5C"/>
    <w:rsid w:val="00101F60"/>
    <w:rsid w:val="001024C5"/>
    <w:rsid w:val="00102A19"/>
    <w:rsid w:val="00102C8A"/>
    <w:rsid w:val="001030C8"/>
    <w:rsid w:val="001032BC"/>
    <w:rsid w:val="001035D6"/>
    <w:rsid w:val="00103773"/>
    <w:rsid w:val="00103776"/>
    <w:rsid w:val="00103AE0"/>
    <w:rsid w:val="00104ACF"/>
    <w:rsid w:val="00104FAC"/>
    <w:rsid w:val="00104FBF"/>
    <w:rsid w:val="0010515F"/>
    <w:rsid w:val="00105926"/>
    <w:rsid w:val="001061ED"/>
    <w:rsid w:val="00106415"/>
    <w:rsid w:val="00106B9A"/>
    <w:rsid w:val="00106E12"/>
    <w:rsid w:val="0010711D"/>
    <w:rsid w:val="001076EB"/>
    <w:rsid w:val="001078AE"/>
    <w:rsid w:val="00110D08"/>
    <w:rsid w:val="001112F1"/>
    <w:rsid w:val="001114FD"/>
    <w:rsid w:val="001117CA"/>
    <w:rsid w:val="00111EA2"/>
    <w:rsid w:val="00112145"/>
    <w:rsid w:val="00112BF9"/>
    <w:rsid w:val="00112EDB"/>
    <w:rsid w:val="001130E4"/>
    <w:rsid w:val="00113CFB"/>
    <w:rsid w:val="00115107"/>
    <w:rsid w:val="00115189"/>
    <w:rsid w:val="00115BAA"/>
    <w:rsid w:val="00115DDF"/>
    <w:rsid w:val="0011661C"/>
    <w:rsid w:val="00121004"/>
    <w:rsid w:val="00121333"/>
    <w:rsid w:val="00121388"/>
    <w:rsid w:val="001213C1"/>
    <w:rsid w:val="00122195"/>
    <w:rsid w:val="00122488"/>
    <w:rsid w:val="00123518"/>
    <w:rsid w:val="0012352C"/>
    <w:rsid w:val="00123B24"/>
    <w:rsid w:val="00123BDF"/>
    <w:rsid w:val="001249C6"/>
    <w:rsid w:val="00126141"/>
    <w:rsid w:val="00127594"/>
    <w:rsid w:val="0012760F"/>
    <w:rsid w:val="00127C22"/>
    <w:rsid w:val="001300CD"/>
    <w:rsid w:val="0013036E"/>
    <w:rsid w:val="00130555"/>
    <w:rsid w:val="001305B8"/>
    <w:rsid w:val="00130A8F"/>
    <w:rsid w:val="00130B72"/>
    <w:rsid w:val="00130B81"/>
    <w:rsid w:val="00130CFA"/>
    <w:rsid w:val="00131DEC"/>
    <w:rsid w:val="00131E97"/>
    <w:rsid w:val="00131F50"/>
    <w:rsid w:val="001336D1"/>
    <w:rsid w:val="00133705"/>
    <w:rsid w:val="00133BE7"/>
    <w:rsid w:val="00133E4B"/>
    <w:rsid w:val="00134A8B"/>
    <w:rsid w:val="00134F32"/>
    <w:rsid w:val="001352EB"/>
    <w:rsid w:val="00135809"/>
    <w:rsid w:val="00135C59"/>
    <w:rsid w:val="00137AB2"/>
    <w:rsid w:val="0014020C"/>
    <w:rsid w:val="001403DE"/>
    <w:rsid w:val="001416C7"/>
    <w:rsid w:val="00142205"/>
    <w:rsid w:val="00142D7D"/>
    <w:rsid w:val="0014317A"/>
    <w:rsid w:val="00143D50"/>
    <w:rsid w:val="0014407F"/>
    <w:rsid w:val="00144A9C"/>
    <w:rsid w:val="00144CB6"/>
    <w:rsid w:val="00144F28"/>
    <w:rsid w:val="001456B2"/>
    <w:rsid w:val="00145A35"/>
    <w:rsid w:val="00145E28"/>
    <w:rsid w:val="00146739"/>
    <w:rsid w:val="001467E2"/>
    <w:rsid w:val="00146AAC"/>
    <w:rsid w:val="001472AC"/>
    <w:rsid w:val="00147303"/>
    <w:rsid w:val="0014730A"/>
    <w:rsid w:val="00147512"/>
    <w:rsid w:val="00147E9D"/>
    <w:rsid w:val="0015017B"/>
    <w:rsid w:val="001501F5"/>
    <w:rsid w:val="0015065B"/>
    <w:rsid w:val="00150D43"/>
    <w:rsid w:val="00151564"/>
    <w:rsid w:val="001515DA"/>
    <w:rsid w:val="0015165D"/>
    <w:rsid w:val="001516EA"/>
    <w:rsid w:val="001517D0"/>
    <w:rsid w:val="00151EEF"/>
    <w:rsid w:val="00152262"/>
    <w:rsid w:val="00152354"/>
    <w:rsid w:val="00152471"/>
    <w:rsid w:val="00152969"/>
    <w:rsid w:val="0015313A"/>
    <w:rsid w:val="001536AC"/>
    <w:rsid w:val="001537E8"/>
    <w:rsid w:val="00154306"/>
    <w:rsid w:val="001544CA"/>
    <w:rsid w:val="001552FE"/>
    <w:rsid w:val="00155305"/>
    <w:rsid w:val="00155338"/>
    <w:rsid w:val="0015559F"/>
    <w:rsid w:val="001574BD"/>
    <w:rsid w:val="00157529"/>
    <w:rsid w:val="00157FC2"/>
    <w:rsid w:val="001601A3"/>
    <w:rsid w:val="00160307"/>
    <w:rsid w:val="00160606"/>
    <w:rsid w:val="00160886"/>
    <w:rsid w:val="00161255"/>
    <w:rsid w:val="0016147A"/>
    <w:rsid w:val="00161625"/>
    <w:rsid w:val="00161C46"/>
    <w:rsid w:val="00161CAA"/>
    <w:rsid w:val="00161E5D"/>
    <w:rsid w:val="001622FB"/>
    <w:rsid w:val="0016309C"/>
    <w:rsid w:val="00163755"/>
    <w:rsid w:val="00163EBA"/>
    <w:rsid w:val="00164CCB"/>
    <w:rsid w:val="00164EB9"/>
    <w:rsid w:val="00165731"/>
    <w:rsid w:val="00166200"/>
    <w:rsid w:val="00166FB7"/>
    <w:rsid w:val="00167430"/>
    <w:rsid w:val="00167480"/>
    <w:rsid w:val="00167516"/>
    <w:rsid w:val="001677B5"/>
    <w:rsid w:val="00170AB4"/>
    <w:rsid w:val="00170EC2"/>
    <w:rsid w:val="00171342"/>
    <w:rsid w:val="00171DC9"/>
    <w:rsid w:val="00172929"/>
    <w:rsid w:val="001734AC"/>
    <w:rsid w:val="001739BF"/>
    <w:rsid w:val="00173DA3"/>
    <w:rsid w:val="0017494E"/>
    <w:rsid w:val="00175816"/>
    <w:rsid w:val="00176A15"/>
    <w:rsid w:val="00176D64"/>
    <w:rsid w:val="0017704F"/>
    <w:rsid w:val="001771B9"/>
    <w:rsid w:val="00180EFD"/>
    <w:rsid w:val="00181170"/>
    <w:rsid w:val="001822B6"/>
    <w:rsid w:val="00183D12"/>
    <w:rsid w:val="00186381"/>
    <w:rsid w:val="0018651C"/>
    <w:rsid w:val="00187A66"/>
    <w:rsid w:val="00187C48"/>
    <w:rsid w:val="001903AC"/>
    <w:rsid w:val="00190513"/>
    <w:rsid w:val="00190562"/>
    <w:rsid w:val="001911FC"/>
    <w:rsid w:val="00191247"/>
    <w:rsid w:val="001913D2"/>
    <w:rsid w:val="00192854"/>
    <w:rsid w:val="00192911"/>
    <w:rsid w:val="001933C0"/>
    <w:rsid w:val="00193641"/>
    <w:rsid w:val="00193686"/>
    <w:rsid w:val="00193EDF"/>
    <w:rsid w:val="00194A33"/>
    <w:rsid w:val="00194CFA"/>
    <w:rsid w:val="001953AA"/>
    <w:rsid w:val="00195BEA"/>
    <w:rsid w:val="00196D46"/>
    <w:rsid w:val="001976BB"/>
    <w:rsid w:val="00197C9C"/>
    <w:rsid w:val="00197F96"/>
    <w:rsid w:val="001A0996"/>
    <w:rsid w:val="001A0F71"/>
    <w:rsid w:val="001A1333"/>
    <w:rsid w:val="001A2D7C"/>
    <w:rsid w:val="001A407F"/>
    <w:rsid w:val="001A46E5"/>
    <w:rsid w:val="001A483B"/>
    <w:rsid w:val="001A49FD"/>
    <w:rsid w:val="001A6037"/>
    <w:rsid w:val="001A62EF"/>
    <w:rsid w:val="001A6717"/>
    <w:rsid w:val="001A6A83"/>
    <w:rsid w:val="001A6D55"/>
    <w:rsid w:val="001A6EC8"/>
    <w:rsid w:val="001A75C9"/>
    <w:rsid w:val="001B06E7"/>
    <w:rsid w:val="001B1AA8"/>
    <w:rsid w:val="001B3500"/>
    <w:rsid w:val="001B3E50"/>
    <w:rsid w:val="001B4198"/>
    <w:rsid w:val="001B4211"/>
    <w:rsid w:val="001B4217"/>
    <w:rsid w:val="001B45A6"/>
    <w:rsid w:val="001B4839"/>
    <w:rsid w:val="001B48F2"/>
    <w:rsid w:val="001B4C5E"/>
    <w:rsid w:val="001B4C74"/>
    <w:rsid w:val="001B5178"/>
    <w:rsid w:val="001B5F76"/>
    <w:rsid w:val="001B615F"/>
    <w:rsid w:val="001B6633"/>
    <w:rsid w:val="001B6724"/>
    <w:rsid w:val="001B7846"/>
    <w:rsid w:val="001C1450"/>
    <w:rsid w:val="001C1AAC"/>
    <w:rsid w:val="001C1D54"/>
    <w:rsid w:val="001C24B5"/>
    <w:rsid w:val="001C290A"/>
    <w:rsid w:val="001C2D4E"/>
    <w:rsid w:val="001C3081"/>
    <w:rsid w:val="001C361B"/>
    <w:rsid w:val="001C3E8E"/>
    <w:rsid w:val="001C426B"/>
    <w:rsid w:val="001C4839"/>
    <w:rsid w:val="001C4C22"/>
    <w:rsid w:val="001C52AC"/>
    <w:rsid w:val="001C55E4"/>
    <w:rsid w:val="001C589A"/>
    <w:rsid w:val="001C5D1D"/>
    <w:rsid w:val="001C7115"/>
    <w:rsid w:val="001C768F"/>
    <w:rsid w:val="001D0579"/>
    <w:rsid w:val="001D0AB6"/>
    <w:rsid w:val="001D151F"/>
    <w:rsid w:val="001D164C"/>
    <w:rsid w:val="001D1AC0"/>
    <w:rsid w:val="001D1CAB"/>
    <w:rsid w:val="001D1D52"/>
    <w:rsid w:val="001D20C0"/>
    <w:rsid w:val="001D2F78"/>
    <w:rsid w:val="001D411E"/>
    <w:rsid w:val="001D4D08"/>
    <w:rsid w:val="001D4E5D"/>
    <w:rsid w:val="001D5D59"/>
    <w:rsid w:val="001D60B1"/>
    <w:rsid w:val="001D6548"/>
    <w:rsid w:val="001D668D"/>
    <w:rsid w:val="001D6DB4"/>
    <w:rsid w:val="001D7507"/>
    <w:rsid w:val="001D7620"/>
    <w:rsid w:val="001E0285"/>
    <w:rsid w:val="001E0512"/>
    <w:rsid w:val="001E0EB7"/>
    <w:rsid w:val="001E0F6C"/>
    <w:rsid w:val="001E12C3"/>
    <w:rsid w:val="001E153C"/>
    <w:rsid w:val="001E1E28"/>
    <w:rsid w:val="001E24D7"/>
    <w:rsid w:val="001E25C7"/>
    <w:rsid w:val="001E2CC2"/>
    <w:rsid w:val="001E31E4"/>
    <w:rsid w:val="001E3DCC"/>
    <w:rsid w:val="001E5E54"/>
    <w:rsid w:val="001E6376"/>
    <w:rsid w:val="001E6608"/>
    <w:rsid w:val="001E66A5"/>
    <w:rsid w:val="001E6730"/>
    <w:rsid w:val="001E6935"/>
    <w:rsid w:val="001E766D"/>
    <w:rsid w:val="001E76AF"/>
    <w:rsid w:val="001E76F8"/>
    <w:rsid w:val="001E785E"/>
    <w:rsid w:val="001F0A94"/>
    <w:rsid w:val="001F0E12"/>
    <w:rsid w:val="001F1813"/>
    <w:rsid w:val="001F1FED"/>
    <w:rsid w:val="001F2273"/>
    <w:rsid w:val="001F2757"/>
    <w:rsid w:val="001F40AF"/>
    <w:rsid w:val="001F4D6C"/>
    <w:rsid w:val="001F594D"/>
    <w:rsid w:val="001F72C4"/>
    <w:rsid w:val="001F7FD5"/>
    <w:rsid w:val="002004CA"/>
    <w:rsid w:val="002015C9"/>
    <w:rsid w:val="0020173C"/>
    <w:rsid w:val="00201EB8"/>
    <w:rsid w:val="00201F2F"/>
    <w:rsid w:val="00202E7E"/>
    <w:rsid w:val="0020331A"/>
    <w:rsid w:val="0020349C"/>
    <w:rsid w:val="00203A03"/>
    <w:rsid w:val="00203AC8"/>
    <w:rsid w:val="00203D3A"/>
    <w:rsid w:val="00203F30"/>
    <w:rsid w:val="00204446"/>
    <w:rsid w:val="0020455E"/>
    <w:rsid w:val="00204563"/>
    <w:rsid w:val="002045D3"/>
    <w:rsid w:val="00204C4E"/>
    <w:rsid w:val="00204FAA"/>
    <w:rsid w:val="00205519"/>
    <w:rsid w:val="002059B0"/>
    <w:rsid w:val="00206AC8"/>
    <w:rsid w:val="00207845"/>
    <w:rsid w:val="00210242"/>
    <w:rsid w:val="002102C2"/>
    <w:rsid w:val="00210869"/>
    <w:rsid w:val="0021087A"/>
    <w:rsid w:val="00210DDC"/>
    <w:rsid w:val="00211559"/>
    <w:rsid w:val="00211E0E"/>
    <w:rsid w:val="002121EB"/>
    <w:rsid w:val="00212445"/>
    <w:rsid w:val="0021259D"/>
    <w:rsid w:val="00212E2D"/>
    <w:rsid w:val="00213096"/>
    <w:rsid w:val="00214128"/>
    <w:rsid w:val="00214F23"/>
    <w:rsid w:val="002159F1"/>
    <w:rsid w:val="00215BC2"/>
    <w:rsid w:val="002171EC"/>
    <w:rsid w:val="00217CC5"/>
    <w:rsid w:val="0022000C"/>
    <w:rsid w:val="00221C43"/>
    <w:rsid w:val="0022225E"/>
    <w:rsid w:val="00222726"/>
    <w:rsid w:val="002232D7"/>
    <w:rsid w:val="002248AE"/>
    <w:rsid w:val="00225EB9"/>
    <w:rsid w:val="0022645D"/>
    <w:rsid w:val="0022685C"/>
    <w:rsid w:val="00226B2B"/>
    <w:rsid w:val="00226C05"/>
    <w:rsid w:val="00227298"/>
    <w:rsid w:val="00227CE6"/>
    <w:rsid w:val="0023093D"/>
    <w:rsid w:val="0023098F"/>
    <w:rsid w:val="00230AE4"/>
    <w:rsid w:val="00230D2C"/>
    <w:rsid w:val="00230FAB"/>
    <w:rsid w:val="00231871"/>
    <w:rsid w:val="00231B84"/>
    <w:rsid w:val="00231F5D"/>
    <w:rsid w:val="00233486"/>
    <w:rsid w:val="00233630"/>
    <w:rsid w:val="00233EA6"/>
    <w:rsid w:val="0023465C"/>
    <w:rsid w:val="00234B7A"/>
    <w:rsid w:val="00235127"/>
    <w:rsid w:val="00236886"/>
    <w:rsid w:val="00236B84"/>
    <w:rsid w:val="00237332"/>
    <w:rsid w:val="002374CE"/>
    <w:rsid w:val="002404A3"/>
    <w:rsid w:val="00240503"/>
    <w:rsid w:val="00240C1C"/>
    <w:rsid w:val="00240DFA"/>
    <w:rsid w:val="002417D8"/>
    <w:rsid w:val="00241E06"/>
    <w:rsid w:val="00242079"/>
    <w:rsid w:val="00242B8F"/>
    <w:rsid w:val="00242CC1"/>
    <w:rsid w:val="00242DC8"/>
    <w:rsid w:val="00242E16"/>
    <w:rsid w:val="00242EDC"/>
    <w:rsid w:val="0024371A"/>
    <w:rsid w:val="00243862"/>
    <w:rsid w:val="00243F26"/>
    <w:rsid w:val="00244AF8"/>
    <w:rsid w:val="00244B9F"/>
    <w:rsid w:val="0024576E"/>
    <w:rsid w:val="00245A38"/>
    <w:rsid w:val="00245AFB"/>
    <w:rsid w:val="00245FDA"/>
    <w:rsid w:val="002462CB"/>
    <w:rsid w:val="00246741"/>
    <w:rsid w:val="00246F91"/>
    <w:rsid w:val="002472C9"/>
    <w:rsid w:val="002473F0"/>
    <w:rsid w:val="00247FEA"/>
    <w:rsid w:val="002502CF"/>
    <w:rsid w:val="0025033D"/>
    <w:rsid w:val="00251330"/>
    <w:rsid w:val="00252339"/>
    <w:rsid w:val="0025262C"/>
    <w:rsid w:val="00254359"/>
    <w:rsid w:val="00255149"/>
    <w:rsid w:val="00255351"/>
    <w:rsid w:val="002561B0"/>
    <w:rsid w:val="002568D8"/>
    <w:rsid w:val="00256DA4"/>
    <w:rsid w:val="00256E09"/>
    <w:rsid w:val="00256FC7"/>
    <w:rsid w:val="00257050"/>
    <w:rsid w:val="002573C1"/>
    <w:rsid w:val="00257541"/>
    <w:rsid w:val="00257702"/>
    <w:rsid w:val="0025782C"/>
    <w:rsid w:val="00257D1E"/>
    <w:rsid w:val="00260172"/>
    <w:rsid w:val="0026040A"/>
    <w:rsid w:val="00260664"/>
    <w:rsid w:val="002609E8"/>
    <w:rsid w:val="00260B76"/>
    <w:rsid w:val="002613CC"/>
    <w:rsid w:val="00261C6A"/>
    <w:rsid w:val="00262543"/>
    <w:rsid w:val="0026258E"/>
    <w:rsid w:val="002628CA"/>
    <w:rsid w:val="00263889"/>
    <w:rsid w:val="00263946"/>
    <w:rsid w:val="002642FC"/>
    <w:rsid w:val="00265070"/>
    <w:rsid w:val="00265474"/>
    <w:rsid w:val="00265C42"/>
    <w:rsid w:val="002665AA"/>
    <w:rsid w:val="00270314"/>
    <w:rsid w:val="0027057E"/>
    <w:rsid w:val="00270D6E"/>
    <w:rsid w:val="00271591"/>
    <w:rsid w:val="002724B2"/>
    <w:rsid w:val="002725FF"/>
    <w:rsid w:val="00272701"/>
    <w:rsid w:val="00273957"/>
    <w:rsid w:val="002745E2"/>
    <w:rsid w:val="0027463C"/>
    <w:rsid w:val="00274706"/>
    <w:rsid w:val="002751A4"/>
    <w:rsid w:val="0027555D"/>
    <w:rsid w:val="00275B2A"/>
    <w:rsid w:val="00275C6E"/>
    <w:rsid w:val="002766AB"/>
    <w:rsid w:val="002768F5"/>
    <w:rsid w:val="00276BFE"/>
    <w:rsid w:val="002771E6"/>
    <w:rsid w:val="00277817"/>
    <w:rsid w:val="00277FA2"/>
    <w:rsid w:val="00280540"/>
    <w:rsid w:val="00280E90"/>
    <w:rsid w:val="0028302D"/>
    <w:rsid w:val="0028341C"/>
    <w:rsid w:val="00283B4F"/>
    <w:rsid w:val="00284148"/>
    <w:rsid w:val="00285159"/>
    <w:rsid w:val="00286F7D"/>
    <w:rsid w:val="0028793F"/>
    <w:rsid w:val="00290412"/>
    <w:rsid w:val="002904C6"/>
    <w:rsid w:val="002906B9"/>
    <w:rsid w:val="0029102A"/>
    <w:rsid w:val="002918E2"/>
    <w:rsid w:val="00291F45"/>
    <w:rsid w:val="00292444"/>
    <w:rsid w:val="002926FD"/>
    <w:rsid w:val="002928D4"/>
    <w:rsid w:val="00292936"/>
    <w:rsid w:val="00293A81"/>
    <w:rsid w:val="00293BBC"/>
    <w:rsid w:val="00294175"/>
    <w:rsid w:val="00294724"/>
    <w:rsid w:val="002948BE"/>
    <w:rsid w:val="00294953"/>
    <w:rsid w:val="002949EE"/>
    <w:rsid w:val="00294FBC"/>
    <w:rsid w:val="00295834"/>
    <w:rsid w:val="00295A9B"/>
    <w:rsid w:val="0029718E"/>
    <w:rsid w:val="0029770C"/>
    <w:rsid w:val="002A001F"/>
    <w:rsid w:val="002A03D4"/>
    <w:rsid w:val="002A0C5B"/>
    <w:rsid w:val="002A11EF"/>
    <w:rsid w:val="002A13D4"/>
    <w:rsid w:val="002A2DFA"/>
    <w:rsid w:val="002A35AF"/>
    <w:rsid w:val="002A50CF"/>
    <w:rsid w:val="002A5F54"/>
    <w:rsid w:val="002A66F5"/>
    <w:rsid w:val="002A7259"/>
    <w:rsid w:val="002A7D1E"/>
    <w:rsid w:val="002B0A85"/>
    <w:rsid w:val="002B0AC4"/>
    <w:rsid w:val="002B1B74"/>
    <w:rsid w:val="002B2066"/>
    <w:rsid w:val="002B2E36"/>
    <w:rsid w:val="002B2EF7"/>
    <w:rsid w:val="002B3142"/>
    <w:rsid w:val="002B4062"/>
    <w:rsid w:val="002B41E6"/>
    <w:rsid w:val="002B4B3E"/>
    <w:rsid w:val="002B5092"/>
    <w:rsid w:val="002B50F6"/>
    <w:rsid w:val="002B5318"/>
    <w:rsid w:val="002B5787"/>
    <w:rsid w:val="002B5C23"/>
    <w:rsid w:val="002B6161"/>
    <w:rsid w:val="002B61EC"/>
    <w:rsid w:val="002B681A"/>
    <w:rsid w:val="002B682E"/>
    <w:rsid w:val="002B6C6B"/>
    <w:rsid w:val="002C00A4"/>
    <w:rsid w:val="002C0A6B"/>
    <w:rsid w:val="002C0AE9"/>
    <w:rsid w:val="002C18A7"/>
    <w:rsid w:val="002C2B70"/>
    <w:rsid w:val="002C30A1"/>
    <w:rsid w:val="002C4676"/>
    <w:rsid w:val="002C5C58"/>
    <w:rsid w:val="002C5F62"/>
    <w:rsid w:val="002C71A1"/>
    <w:rsid w:val="002C728C"/>
    <w:rsid w:val="002C7294"/>
    <w:rsid w:val="002C7585"/>
    <w:rsid w:val="002C789A"/>
    <w:rsid w:val="002C7FF4"/>
    <w:rsid w:val="002D0057"/>
    <w:rsid w:val="002D1E7B"/>
    <w:rsid w:val="002D2D7C"/>
    <w:rsid w:val="002D34E9"/>
    <w:rsid w:val="002D3D0B"/>
    <w:rsid w:val="002D41CB"/>
    <w:rsid w:val="002D445E"/>
    <w:rsid w:val="002D44AB"/>
    <w:rsid w:val="002D535A"/>
    <w:rsid w:val="002D5893"/>
    <w:rsid w:val="002D6187"/>
    <w:rsid w:val="002D6B78"/>
    <w:rsid w:val="002D6E2D"/>
    <w:rsid w:val="002D7053"/>
    <w:rsid w:val="002D71AA"/>
    <w:rsid w:val="002E0680"/>
    <w:rsid w:val="002E21F3"/>
    <w:rsid w:val="002E2ABE"/>
    <w:rsid w:val="002E327D"/>
    <w:rsid w:val="002E4404"/>
    <w:rsid w:val="002E469A"/>
    <w:rsid w:val="002E5163"/>
    <w:rsid w:val="002E51E1"/>
    <w:rsid w:val="002E51E4"/>
    <w:rsid w:val="002E55D9"/>
    <w:rsid w:val="002E5C11"/>
    <w:rsid w:val="002E5F48"/>
    <w:rsid w:val="002E69EE"/>
    <w:rsid w:val="002E6E38"/>
    <w:rsid w:val="002E7204"/>
    <w:rsid w:val="002E7568"/>
    <w:rsid w:val="002E7779"/>
    <w:rsid w:val="002E7815"/>
    <w:rsid w:val="002E7E86"/>
    <w:rsid w:val="002E7F34"/>
    <w:rsid w:val="002F03AC"/>
    <w:rsid w:val="002F0BAD"/>
    <w:rsid w:val="002F0BBF"/>
    <w:rsid w:val="002F1491"/>
    <w:rsid w:val="002F15C3"/>
    <w:rsid w:val="002F20D0"/>
    <w:rsid w:val="002F211B"/>
    <w:rsid w:val="002F2954"/>
    <w:rsid w:val="002F2D90"/>
    <w:rsid w:val="002F3388"/>
    <w:rsid w:val="002F3674"/>
    <w:rsid w:val="002F415C"/>
    <w:rsid w:val="002F5121"/>
    <w:rsid w:val="002F54DB"/>
    <w:rsid w:val="002F570B"/>
    <w:rsid w:val="002F6207"/>
    <w:rsid w:val="002F648E"/>
    <w:rsid w:val="002F67A3"/>
    <w:rsid w:val="002F69F7"/>
    <w:rsid w:val="002F6B15"/>
    <w:rsid w:val="003009CA"/>
    <w:rsid w:val="00300B99"/>
    <w:rsid w:val="00300BB7"/>
    <w:rsid w:val="0030223F"/>
    <w:rsid w:val="003022F7"/>
    <w:rsid w:val="0030253E"/>
    <w:rsid w:val="003025BA"/>
    <w:rsid w:val="003033F4"/>
    <w:rsid w:val="00303AA3"/>
    <w:rsid w:val="0030420E"/>
    <w:rsid w:val="003049D3"/>
    <w:rsid w:val="00304A21"/>
    <w:rsid w:val="00304B8B"/>
    <w:rsid w:val="00305B5C"/>
    <w:rsid w:val="00306892"/>
    <w:rsid w:val="00306E3C"/>
    <w:rsid w:val="00307126"/>
    <w:rsid w:val="003075CA"/>
    <w:rsid w:val="00307D61"/>
    <w:rsid w:val="003104F1"/>
    <w:rsid w:val="00310688"/>
    <w:rsid w:val="003108B2"/>
    <w:rsid w:val="003109DE"/>
    <w:rsid w:val="00310C7B"/>
    <w:rsid w:val="00312124"/>
    <w:rsid w:val="00312E8D"/>
    <w:rsid w:val="00313CA8"/>
    <w:rsid w:val="00314810"/>
    <w:rsid w:val="00314C7C"/>
    <w:rsid w:val="00314CDD"/>
    <w:rsid w:val="00315158"/>
    <w:rsid w:val="0031586E"/>
    <w:rsid w:val="00315B09"/>
    <w:rsid w:val="003160CE"/>
    <w:rsid w:val="00316AD6"/>
    <w:rsid w:val="00316B73"/>
    <w:rsid w:val="00317993"/>
    <w:rsid w:val="00317D99"/>
    <w:rsid w:val="00321138"/>
    <w:rsid w:val="00321CFC"/>
    <w:rsid w:val="00322231"/>
    <w:rsid w:val="00322B91"/>
    <w:rsid w:val="0032312C"/>
    <w:rsid w:val="00323132"/>
    <w:rsid w:val="003240D1"/>
    <w:rsid w:val="00324D06"/>
    <w:rsid w:val="00325586"/>
    <w:rsid w:val="00325763"/>
    <w:rsid w:val="0032776A"/>
    <w:rsid w:val="0033006F"/>
    <w:rsid w:val="00330B68"/>
    <w:rsid w:val="00331697"/>
    <w:rsid w:val="003322E9"/>
    <w:rsid w:val="00332572"/>
    <w:rsid w:val="0033278E"/>
    <w:rsid w:val="0033371E"/>
    <w:rsid w:val="00334014"/>
    <w:rsid w:val="0033454E"/>
    <w:rsid w:val="00334735"/>
    <w:rsid w:val="00334FD0"/>
    <w:rsid w:val="00335086"/>
    <w:rsid w:val="0033616D"/>
    <w:rsid w:val="0033696E"/>
    <w:rsid w:val="003369B1"/>
    <w:rsid w:val="00336CC9"/>
    <w:rsid w:val="00336CFB"/>
    <w:rsid w:val="003372C0"/>
    <w:rsid w:val="00337DFE"/>
    <w:rsid w:val="00337E14"/>
    <w:rsid w:val="00340036"/>
    <w:rsid w:val="00340144"/>
    <w:rsid w:val="003407FF"/>
    <w:rsid w:val="003410E7"/>
    <w:rsid w:val="00341B70"/>
    <w:rsid w:val="00341C33"/>
    <w:rsid w:val="00341ED7"/>
    <w:rsid w:val="00344198"/>
    <w:rsid w:val="003441B0"/>
    <w:rsid w:val="003447D6"/>
    <w:rsid w:val="00345603"/>
    <w:rsid w:val="003466A7"/>
    <w:rsid w:val="00346E45"/>
    <w:rsid w:val="00347626"/>
    <w:rsid w:val="00347C4A"/>
    <w:rsid w:val="00350A6A"/>
    <w:rsid w:val="00350BD4"/>
    <w:rsid w:val="003511C2"/>
    <w:rsid w:val="003511CA"/>
    <w:rsid w:val="00351CF6"/>
    <w:rsid w:val="00351DD4"/>
    <w:rsid w:val="003528FC"/>
    <w:rsid w:val="00352996"/>
    <w:rsid w:val="00352D8F"/>
    <w:rsid w:val="00353097"/>
    <w:rsid w:val="003533C4"/>
    <w:rsid w:val="0035399E"/>
    <w:rsid w:val="00353EA1"/>
    <w:rsid w:val="003554A7"/>
    <w:rsid w:val="00355A52"/>
    <w:rsid w:val="00355E76"/>
    <w:rsid w:val="00355FBE"/>
    <w:rsid w:val="003561BE"/>
    <w:rsid w:val="00356407"/>
    <w:rsid w:val="00356511"/>
    <w:rsid w:val="00356896"/>
    <w:rsid w:val="00356A3B"/>
    <w:rsid w:val="00356B31"/>
    <w:rsid w:val="003571E9"/>
    <w:rsid w:val="00357A75"/>
    <w:rsid w:val="00357B05"/>
    <w:rsid w:val="00357D9F"/>
    <w:rsid w:val="00357E10"/>
    <w:rsid w:val="003603BC"/>
    <w:rsid w:val="0036068D"/>
    <w:rsid w:val="00360A2A"/>
    <w:rsid w:val="003621D1"/>
    <w:rsid w:val="00362DD7"/>
    <w:rsid w:val="00363263"/>
    <w:rsid w:val="00363470"/>
    <w:rsid w:val="00363BB0"/>
    <w:rsid w:val="00365575"/>
    <w:rsid w:val="00366099"/>
    <w:rsid w:val="00367442"/>
    <w:rsid w:val="0036770E"/>
    <w:rsid w:val="003677C7"/>
    <w:rsid w:val="00367A30"/>
    <w:rsid w:val="00370564"/>
    <w:rsid w:val="003708BF"/>
    <w:rsid w:val="00370B6D"/>
    <w:rsid w:val="00370DE9"/>
    <w:rsid w:val="00371474"/>
    <w:rsid w:val="00372348"/>
    <w:rsid w:val="0037263A"/>
    <w:rsid w:val="00372AA8"/>
    <w:rsid w:val="00373561"/>
    <w:rsid w:val="003736E4"/>
    <w:rsid w:val="00373B83"/>
    <w:rsid w:val="00374633"/>
    <w:rsid w:val="00374A84"/>
    <w:rsid w:val="00374C9A"/>
    <w:rsid w:val="0037504D"/>
    <w:rsid w:val="00375270"/>
    <w:rsid w:val="00375608"/>
    <w:rsid w:val="00375D5A"/>
    <w:rsid w:val="00376128"/>
    <w:rsid w:val="003764F5"/>
    <w:rsid w:val="003768FD"/>
    <w:rsid w:val="00377021"/>
    <w:rsid w:val="00377317"/>
    <w:rsid w:val="00380838"/>
    <w:rsid w:val="0038097D"/>
    <w:rsid w:val="00380D18"/>
    <w:rsid w:val="00380E0E"/>
    <w:rsid w:val="00380EF6"/>
    <w:rsid w:val="00381182"/>
    <w:rsid w:val="0038178D"/>
    <w:rsid w:val="0038214E"/>
    <w:rsid w:val="00382394"/>
    <w:rsid w:val="00382903"/>
    <w:rsid w:val="003829E6"/>
    <w:rsid w:val="00382D2B"/>
    <w:rsid w:val="00383315"/>
    <w:rsid w:val="003835CB"/>
    <w:rsid w:val="00383EF6"/>
    <w:rsid w:val="0038507C"/>
    <w:rsid w:val="00385332"/>
    <w:rsid w:val="0038541D"/>
    <w:rsid w:val="00385759"/>
    <w:rsid w:val="00386191"/>
    <w:rsid w:val="00386250"/>
    <w:rsid w:val="00386257"/>
    <w:rsid w:val="003862B3"/>
    <w:rsid w:val="00386B88"/>
    <w:rsid w:val="003873BA"/>
    <w:rsid w:val="00387926"/>
    <w:rsid w:val="003901CB"/>
    <w:rsid w:val="0039030C"/>
    <w:rsid w:val="003907C9"/>
    <w:rsid w:val="0039199E"/>
    <w:rsid w:val="003920DF"/>
    <w:rsid w:val="003934A3"/>
    <w:rsid w:val="003934B9"/>
    <w:rsid w:val="00393EA1"/>
    <w:rsid w:val="00393EDB"/>
    <w:rsid w:val="00394E29"/>
    <w:rsid w:val="00395127"/>
    <w:rsid w:val="00395DC5"/>
    <w:rsid w:val="00396175"/>
    <w:rsid w:val="00396709"/>
    <w:rsid w:val="003967C7"/>
    <w:rsid w:val="003969E5"/>
    <w:rsid w:val="00396EA9"/>
    <w:rsid w:val="003970AA"/>
    <w:rsid w:val="0039762F"/>
    <w:rsid w:val="003A0194"/>
    <w:rsid w:val="003A099E"/>
    <w:rsid w:val="003A10DB"/>
    <w:rsid w:val="003A114B"/>
    <w:rsid w:val="003A1555"/>
    <w:rsid w:val="003A157C"/>
    <w:rsid w:val="003A172C"/>
    <w:rsid w:val="003A2D54"/>
    <w:rsid w:val="003A2E65"/>
    <w:rsid w:val="003A2FFA"/>
    <w:rsid w:val="003A311E"/>
    <w:rsid w:val="003A35CE"/>
    <w:rsid w:val="003A3879"/>
    <w:rsid w:val="003A40DA"/>
    <w:rsid w:val="003A4163"/>
    <w:rsid w:val="003A41B5"/>
    <w:rsid w:val="003A48F9"/>
    <w:rsid w:val="003A4B4A"/>
    <w:rsid w:val="003A565F"/>
    <w:rsid w:val="003A5689"/>
    <w:rsid w:val="003A5987"/>
    <w:rsid w:val="003A65A0"/>
    <w:rsid w:val="003A685E"/>
    <w:rsid w:val="003A7F47"/>
    <w:rsid w:val="003B041C"/>
    <w:rsid w:val="003B0AF2"/>
    <w:rsid w:val="003B1C0E"/>
    <w:rsid w:val="003B327F"/>
    <w:rsid w:val="003B3311"/>
    <w:rsid w:val="003B3729"/>
    <w:rsid w:val="003B3CF4"/>
    <w:rsid w:val="003B5AE8"/>
    <w:rsid w:val="003B79B0"/>
    <w:rsid w:val="003C06F4"/>
    <w:rsid w:val="003C0B53"/>
    <w:rsid w:val="003C0BC0"/>
    <w:rsid w:val="003C24AA"/>
    <w:rsid w:val="003C297A"/>
    <w:rsid w:val="003C2E70"/>
    <w:rsid w:val="003C393D"/>
    <w:rsid w:val="003C3F68"/>
    <w:rsid w:val="003C548F"/>
    <w:rsid w:val="003C598E"/>
    <w:rsid w:val="003C5B0A"/>
    <w:rsid w:val="003C6346"/>
    <w:rsid w:val="003C65D8"/>
    <w:rsid w:val="003C75EA"/>
    <w:rsid w:val="003D0165"/>
    <w:rsid w:val="003D1AD7"/>
    <w:rsid w:val="003D2346"/>
    <w:rsid w:val="003D2521"/>
    <w:rsid w:val="003D268C"/>
    <w:rsid w:val="003D3054"/>
    <w:rsid w:val="003D3403"/>
    <w:rsid w:val="003D3694"/>
    <w:rsid w:val="003D382C"/>
    <w:rsid w:val="003D3DC1"/>
    <w:rsid w:val="003D43E2"/>
    <w:rsid w:val="003D593C"/>
    <w:rsid w:val="003D5B11"/>
    <w:rsid w:val="003D612A"/>
    <w:rsid w:val="003D650E"/>
    <w:rsid w:val="003D6CA6"/>
    <w:rsid w:val="003D7892"/>
    <w:rsid w:val="003E049E"/>
    <w:rsid w:val="003E181F"/>
    <w:rsid w:val="003E1CE2"/>
    <w:rsid w:val="003E3A24"/>
    <w:rsid w:val="003E3D2E"/>
    <w:rsid w:val="003E4625"/>
    <w:rsid w:val="003E479B"/>
    <w:rsid w:val="003E4D0C"/>
    <w:rsid w:val="003E5507"/>
    <w:rsid w:val="003E5C52"/>
    <w:rsid w:val="003E7F1B"/>
    <w:rsid w:val="003E7F36"/>
    <w:rsid w:val="003F15E5"/>
    <w:rsid w:val="003F1D23"/>
    <w:rsid w:val="003F2083"/>
    <w:rsid w:val="003F281B"/>
    <w:rsid w:val="003F295B"/>
    <w:rsid w:val="003F2E1E"/>
    <w:rsid w:val="003F32AA"/>
    <w:rsid w:val="003F339A"/>
    <w:rsid w:val="003F3EDD"/>
    <w:rsid w:val="003F41B7"/>
    <w:rsid w:val="003F44EF"/>
    <w:rsid w:val="003F452E"/>
    <w:rsid w:val="003F4F2C"/>
    <w:rsid w:val="003F5414"/>
    <w:rsid w:val="003F554D"/>
    <w:rsid w:val="003F5571"/>
    <w:rsid w:val="003F6010"/>
    <w:rsid w:val="003F6038"/>
    <w:rsid w:val="003F6740"/>
    <w:rsid w:val="003F6D37"/>
    <w:rsid w:val="003F6ED8"/>
    <w:rsid w:val="003F718C"/>
    <w:rsid w:val="003F78E7"/>
    <w:rsid w:val="00400822"/>
    <w:rsid w:val="00400E63"/>
    <w:rsid w:val="00400E8C"/>
    <w:rsid w:val="00400ED2"/>
    <w:rsid w:val="0040178C"/>
    <w:rsid w:val="004021F9"/>
    <w:rsid w:val="004024A4"/>
    <w:rsid w:val="004027F1"/>
    <w:rsid w:val="00402ECD"/>
    <w:rsid w:val="00402F03"/>
    <w:rsid w:val="00403663"/>
    <w:rsid w:val="0040374A"/>
    <w:rsid w:val="00403D3C"/>
    <w:rsid w:val="00404C70"/>
    <w:rsid w:val="0040601F"/>
    <w:rsid w:val="00406927"/>
    <w:rsid w:val="00406C18"/>
    <w:rsid w:val="004071B0"/>
    <w:rsid w:val="0040733E"/>
    <w:rsid w:val="004103C6"/>
    <w:rsid w:val="00410403"/>
    <w:rsid w:val="004117A1"/>
    <w:rsid w:val="00411B75"/>
    <w:rsid w:val="004124FC"/>
    <w:rsid w:val="004125F2"/>
    <w:rsid w:val="0041276C"/>
    <w:rsid w:val="0041292F"/>
    <w:rsid w:val="00412970"/>
    <w:rsid w:val="00412FE4"/>
    <w:rsid w:val="004132A1"/>
    <w:rsid w:val="00413379"/>
    <w:rsid w:val="004140D0"/>
    <w:rsid w:val="00414162"/>
    <w:rsid w:val="004144B7"/>
    <w:rsid w:val="004149E0"/>
    <w:rsid w:val="00415083"/>
    <w:rsid w:val="004156D5"/>
    <w:rsid w:val="004157A8"/>
    <w:rsid w:val="004158CC"/>
    <w:rsid w:val="00416110"/>
    <w:rsid w:val="004161B0"/>
    <w:rsid w:val="004167BF"/>
    <w:rsid w:val="0041724E"/>
    <w:rsid w:val="004173B4"/>
    <w:rsid w:val="00420E8A"/>
    <w:rsid w:val="00420F50"/>
    <w:rsid w:val="00421E63"/>
    <w:rsid w:val="00422303"/>
    <w:rsid w:val="0042342F"/>
    <w:rsid w:val="004249B0"/>
    <w:rsid w:val="004260EA"/>
    <w:rsid w:val="004262DD"/>
    <w:rsid w:val="004263F3"/>
    <w:rsid w:val="00426896"/>
    <w:rsid w:val="00426F83"/>
    <w:rsid w:val="004278DF"/>
    <w:rsid w:val="0043025C"/>
    <w:rsid w:val="00430468"/>
    <w:rsid w:val="004307FA"/>
    <w:rsid w:val="0043178F"/>
    <w:rsid w:val="0043184A"/>
    <w:rsid w:val="004327E1"/>
    <w:rsid w:val="00432B52"/>
    <w:rsid w:val="00433216"/>
    <w:rsid w:val="00433966"/>
    <w:rsid w:val="00433D66"/>
    <w:rsid w:val="0043402B"/>
    <w:rsid w:val="00434B20"/>
    <w:rsid w:val="0043574C"/>
    <w:rsid w:val="00435B25"/>
    <w:rsid w:val="00436A9D"/>
    <w:rsid w:val="00436AAC"/>
    <w:rsid w:val="00436F1C"/>
    <w:rsid w:val="00437413"/>
    <w:rsid w:val="0043746C"/>
    <w:rsid w:val="00437DE1"/>
    <w:rsid w:val="0044024B"/>
    <w:rsid w:val="0044072D"/>
    <w:rsid w:val="00440A63"/>
    <w:rsid w:val="00440E2E"/>
    <w:rsid w:val="0044105F"/>
    <w:rsid w:val="004414CE"/>
    <w:rsid w:val="00441B3F"/>
    <w:rsid w:val="00441C66"/>
    <w:rsid w:val="0044202A"/>
    <w:rsid w:val="00442C0B"/>
    <w:rsid w:val="00442E26"/>
    <w:rsid w:val="0044340D"/>
    <w:rsid w:val="00443648"/>
    <w:rsid w:val="00443AA1"/>
    <w:rsid w:val="00444EA3"/>
    <w:rsid w:val="00445484"/>
    <w:rsid w:val="004456BA"/>
    <w:rsid w:val="00445F80"/>
    <w:rsid w:val="00446E85"/>
    <w:rsid w:val="00446F15"/>
    <w:rsid w:val="00447244"/>
    <w:rsid w:val="004477FE"/>
    <w:rsid w:val="004504E4"/>
    <w:rsid w:val="00450B45"/>
    <w:rsid w:val="00450C9A"/>
    <w:rsid w:val="00450FC8"/>
    <w:rsid w:val="00451326"/>
    <w:rsid w:val="004513E7"/>
    <w:rsid w:val="00451AEF"/>
    <w:rsid w:val="00451C62"/>
    <w:rsid w:val="004523EB"/>
    <w:rsid w:val="0045285B"/>
    <w:rsid w:val="004532DF"/>
    <w:rsid w:val="00453446"/>
    <w:rsid w:val="00453475"/>
    <w:rsid w:val="004540CC"/>
    <w:rsid w:val="00454915"/>
    <w:rsid w:val="00455143"/>
    <w:rsid w:val="00455804"/>
    <w:rsid w:val="004564A7"/>
    <w:rsid w:val="0045658E"/>
    <w:rsid w:val="00456F8D"/>
    <w:rsid w:val="004576A8"/>
    <w:rsid w:val="004577C9"/>
    <w:rsid w:val="00460003"/>
    <w:rsid w:val="004600F5"/>
    <w:rsid w:val="004602CD"/>
    <w:rsid w:val="00461064"/>
    <w:rsid w:val="004615AF"/>
    <w:rsid w:val="00461F83"/>
    <w:rsid w:val="00461FB3"/>
    <w:rsid w:val="00462325"/>
    <w:rsid w:val="00462535"/>
    <w:rsid w:val="004625DB"/>
    <w:rsid w:val="004630A3"/>
    <w:rsid w:val="00463F4F"/>
    <w:rsid w:val="0046505E"/>
    <w:rsid w:val="00465402"/>
    <w:rsid w:val="004664E9"/>
    <w:rsid w:val="00467601"/>
    <w:rsid w:val="004677BE"/>
    <w:rsid w:val="004700A8"/>
    <w:rsid w:val="00470975"/>
    <w:rsid w:val="0047108A"/>
    <w:rsid w:val="0047108B"/>
    <w:rsid w:val="004712A1"/>
    <w:rsid w:val="00472322"/>
    <w:rsid w:val="00472547"/>
    <w:rsid w:val="004725FF"/>
    <w:rsid w:val="00472804"/>
    <w:rsid w:val="004740C4"/>
    <w:rsid w:val="004740DA"/>
    <w:rsid w:val="0047447D"/>
    <w:rsid w:val="00474644"/>
    <w:rsid w:val="00474746"/>
    <w:rsid w:val="00474E4A"/>
    <w:rsid w:val="00474F22"/>
    <w:rsid w:val="00475B0E"/>
    <w:rsid w:val="004766BE"/>
    <w:rsid w:val="00476F7F"/>
    <w:rsid w:val="004771F1"/>
    <w:rsid w:val="00477734"/>
    <w:rsid w:val="0047798A"/>
    <w:rsid w:val="004805C2"/>
    <w:rsid w:val="00480FD8"/>
    <w:rsid w:val="00481688"/>
    <w:rsid w:val="00481AFF"/>
    <w:rsid w:val="00482EC1"/>
    <w:rsid w:val="0048338D"/>
    <w:rsid w:val="00483EC1"/>
    <w:rsid w:val="00484191"/>
    <w:rsid w:val="00485097"/>
    <w:rsid w:val="00485B62"/>
    <w:rsid w:val="00485C55"/>
    <w:rsid w:val="004862A8"/>
    <w:rsid w:val="0048641A"/>
    <w:rsid w:val="00486523"/>
    <w:rsid w:val="00486916"/>
    <w:rsid w:val="004900FF"/>
    <w:rsid w:val="0049014B"/>
    <w:rsid w:val="004903BE"/>
    <w:rsid w:val="0049146B"/>
    <w:rsid w:val="0049148D"/>
    <w:rsid w:val="00491584"/>
    <w:rsid w:val="00491D01"/>
    <w:rsid w:val="00491F93"/>
    <w:rsid w:val="004920C6"/>
    <w:rsid w:val="004921FA"/>
    <w:rsid w:val="00492482"/>
    <w:rsid w:val="0049282A"/>
    <w:rsid w:val="00494341"/>
    <w:rsid w:val="0049434E"/>
    <w:rsid w:val="004949B0"/>
    <w:rsid w:val="00494B3F"/>
    <w:rsid w:val="00494FB5"/>
    <w:rsid w:val="00495AD8"/>
    <w:rsid w:val="00495D8A"/>
    <w:rsid w:val="004962D1"/>
    <w:rsid w:val="004963F7"/>
    <w:rsid w:val="004971AE"/>
    <w:rsid w:val="0049736B"/>
    <w:rsid w:val="004A04AD"/>
    <w:rsid w:val="004A0559"/>
    <w:rsid w:val="004A1406"/>
    <w:rsid w:val="004A2964"/>
    <w:rsid w:val="004A38AB"/>
    <w:rsid w:val="004A3DCC"/>
    <w:rsid w:val="004A40F2"/>
    <w:rsid w:val="004A4845"/>
    <w:rsid w:val="004A4B98"/>
    <w:rsid w:val="004A4FC9"/>
    <w:rsid w:val="004A525D"/>
    <w:rsid w:val="004A5A7B"/>
    <w:rsid w:val="004A5E5F"/>
    <w:rsid w:val="004A66A7"/>
    <w:rsid w:val="004A6FD3"/>
    <w:rsid w:val="004A7469"/>
    <w:rsid w:val="004B013D"/>
    <w:rsid w:val="004B05CE"/>
    <w:rsid w:val="004B084A"/>
    <w:rsid w:val="004B0E11"/>
    <w:rsid w:val="004B1057"/>
    <w:rsid w:val="004B1121"/>
    <w:rsid w:val="004B11F2"/>
    <w:rsid w:val="004B199A"/>
    <w:rsid w:val="004B1A52"/>
    <w:rsid w:val="004B1BBC"/>
    <w:rsid w:val="004B31E8"/>
    <w:rsid w:val="004B33A7"/>
    <w:rsid w:val="004B37F8"/>
    <w:rsid w:val="004B4AA1"/>
    <w:rsid w:val="004B56DA"/>
    <w:rsid w:val="004B66B2"/>
    <w:rsid w:val="004B6911"/>
    <w:rsid w:val="004B69C1"/>
    <w:rsid w:val="004B7FB0"/>
    <w:rsid w:val="004C020E"/>
    <w:rsid w:val="004C0396"/>
    <w:rsid w:val="004C0EB1"/>
    <w:rsid w:val="004C122A"/>
    <w:rsid w:val="004C2E41"/>
    <w:rsid w:val="004C3174"/>
    <w:rsid w:val="004C32EF"/>
    <w:rsid w:val="004C4127"/>
    <w:rsid w:val="004C4B42"/>
    <w:rsid w:val="004C5131"/>
    <w:rsid w:val="004C6304"/>
    <w:rsid w:val="004C643D"/>
    <w:rsid w:val="004C6CD3"/>
    <w:rsid w:val="004C6D14"/>
    <w:rsid w:val="004C6F6E"/>
    <w:rsid w:val="004C709D"/>
    <w:rsid w:val="004C7AA0"/>
    <w:rsid w:val="004C7FED"/>
    <w:rsid w:val="004D032A"/>
    <w:rsid w:val="004D07D0"/>
    <w:rsid w:val="004D091E"/>
    <w:rsid w:val="004D132B"/>
    <w:rsid w:val="004D1783"/>
    <w:rsid w:val="004D2B0A"/>
    <w:rsid w:val="004D363E"/>
    <w:rsid w:val="004D3948"/>
    <w:rsid w:val="004D397F"/>
    <w:rsid w:val="004D4827"/>
    <w:rsid w:val="004D4A19"/>
    <w:rsid w:val="004D4B56"/>
    <w:rsid w:val="004D5DF5"/>
    <w:rsid w:val="004D5F00"/>
    <w:rsid w:val="004D6170"/>
    <w:rsid w:val="004D6238"/>
    <w:rsid w:val="004D69C2"/>
    <w:rsid w:val="004D6DDF"/>
    <w:rsid w:val="004D7B38"/>
    <w:rsid w:val="004E04BB"/>
    <w:rsid w:val="004E081C"/>
    <w:rsid w:val="004E0E6A"/>
    <w:rsid w:val="004E1339"/>
    <w:rsid w:val="004E16F8"/>
    <w:rsid w:val="004E181F"/>
    <w:rsid w:val="004E1958"/>
    <w:rsid w:val="004E1B21"/>
    <w:rsid w:val="004E285B"/>
    <w:rsid w:val="004E2B5E"/>
    <w:rsid w:val="004E2B85"/>
    <w:rsid w:val="004E2BC5"/>
    <w:rsid w:val="004E2D8B"/>
    <w:rsid w:val="004E2E95"/>
    <w:rsid w:val="004E2F6D"/>
    <w:rsid w:val="004E368F"/>
    <w:rsid w:val="004E3B51"/>
    <w:rsid w:val="004E3D7A"/>
    <w:rsid w:val="004E4973"/>
    <w:rsid w:val="004E4CD6"/>
    <w:rsid w:val="004E614C"/>
    <w:rsid w:val="004E6309"/>
    <w:rsid w:val="004E6E70"/>
    <w:rsid w:val="004E7728"/>
    <w:rsid w:val="004E79E0"/>
    <w:rsid w:val="004E7BCB"/>
    <w:rsid w:val="004F0A75"/>
    <w:rsid w:val="004F0DA6"/>
    <w:rsid w:val="004F1600"/>
    <w:rsid w:val="004F1B32"/>
    <w:rsid w:val="004F1D18"/>
    <w:rsid w:val="004F1E24"/>
    <w:rsid w:val="004F2059"/>
    <w:rsid w:val="004F20CF"/>
    <w:rsid w:val="004F2A0F"/>
    <w:rsid w:val="004F3E15"/>
    <w:rsid w:val="004F41B1"/>
    <w:rsid w:val="004F431B"/>
    <w:rsid w:val="004F48E0"/>
    <w:rsid w:val="004F62B9"/>
    <w:rsid w:val="004F6AFD"/>
    <w:rsid w:val="004F6CB8"/>
    <w:rsid w:val="004F6D79"/>
    <w:rsid w:val="004F6F1B"/>
    <w:rsid w:val="004F7065"/>
    <w:rsid w:val="00500DEB"/>
    <w:rsid w:val="005013C7"/>
    <w:rsid w:val="00501485"/>
    <w:rsid w:val="00501DC4"/>
    <w:rsid w:val="0050350C"/>
    <w:rsid w:val="00504A3F"/>
    <w:rsid w:val="00505E6B"/>
    <w:rsid w:val="005061F5"/>
    <w:rsid w:val="005114A3"/>
    <w:rsid w:val="005121FC"/>
    <w:rsid w:val="00512700"/>
    <w:rsid w:val="00513B38"/>
    <w:rsid w:val="005146F7"/>
    <w:rsid w:val="00514809"/>
    <w:rsid w:val="005155A1"/>
    <w:rsid w:val="00516A12"/>
    <w:rsid w:val="00516CD2"/>
    <w:rsid w:val="00516D60"/>
    <w:rsid w:val="0051733E"/>
    <w:rsid w:val="00517BB6"/>
    <w:rsid w:val="00517FBB"/>
    <w:rsid w:val="00520183"/>
    <w:rsid w:val="00520835"/>
    <w:rsid w:val="00520FFE"/>
    <w:rsid w:val="005210D0"/>
    <w:rsid w:val="005212BD"/>
    <w:rsid w:val="0052180D"/>
    <w:rsid w:val="0052226C"/>
    <w:rsid w:val="0052288E"/>
    <w:rsid w:val="0052334A"/>
    <w:rsid w:val="00523486"/>
    <w:rsid w:val="00524C43"/>
    <w:rsid w:val="00526398"/>
    <w:rsid w:val="0052669E"/>
    <w:rsid w:val="0052715A"/>
    <w:rsid w:val="005279E3"/>
    <w:rsid w:val="00527F90"/>
    <w:rsid w:val="0053018F"/>
    <w:rsid w:val="005302D5"/>
    <w:rsid w:val="005303B3"/>
    <w:rsid w:val="00530B08"/>
    <w:rsid w:val="00530EF5"/>
    <w:rsid w:val="005312E1"/>
    <w:rsid w:val="005315F1"/>
    <w:rsid w:val="005319EB"/>
    <w:rsid w:val="00531DC2"/>
    <w:rsid w:val="00531F8A"/>
    <w:rsid w:val="00532228"/>
    <w:rsid w:val="0053262C"/>
    <w:rsid w:val="0053275B"/>
    <w:rsid w:val="00532A7D"/>
    <w:rsid w:val="00533373"/>
    <w:rsid w:val="00533584"/>
    <w:rsid w:val="00533C80"/>
    <w:rsid w:val="00534133"/>
    <w:rsid w:val="00534627"/>
    <w:rsid w:val="00535959"/>
    <w:rsid w:val="00535ACA"/>
    <w:rsid w:val="00535B02"/>
    <w:rsid w:val="00536D05"/>
    <w:rsid w:val="0053732E"/>
    <w:rsid w:val="005378BD"/>
    <w:rsid w:val="00537960"/>
    <w:rsid w:val="005400EF"/>
    <w:rsid w:val="0054075A"/>
    <w:rsid w:val="00541E65"/>
    <w:rsid w:val="00542A31"/>
    <w:rsid w:val="0054323F"/>
    <w:rsid w:val="00544F2A"/>
    <w:rsid w:val="0054582B"/>
    <w:rsid w:val="00545894"/>
    <w:rsid w:val="0054637A"/>
    <w:rsid w:val="005469A4"/>
    <w:rsid w:val="00546D52"/>
    <w:rsid w:val="0055010A"/>
    <w:rsid w:val="0055070A"/>
    <w:rsid w:val="00550B36"/>
    <w:rsid w:val="00550B77"/>
    <w:rsid w:val="005515BA"/>
    <w:rsid w:val="00552E6B"/>
    <w:rsid w:val="00552F74"/>
    <w:rsid w:val="005533A9"/>
    <w:rsid w:val="00553FEA"/>
    <w:rsid w:val="00554337"/>
    <w:rsid w:val="005555D3"/>
    <w:rsid w:val="0055573B"/>
    <w:rsid w:val="00556109"/>
    <w:rsid w:val="00556242"/>
    <w:rsid w:val="005565A1"/>
    <w:rsid w:val="00556D14"/>
    <w:rsid w:val="005600E7"/>
    <w:rsid w:val="0056027C"/>
    <w:rsid w:val="00560666"/>
    <w:rsid w:val="00560C45"/>
    <w:rsid w:val="0056126F"/>
    <w:rsid w:val="00561F6F"/>
    <w:rsid w:val="00562BB2"/>
    <w:rsid w:val="00562BC4"/>
    <w:rsid w:val="00562D6F"/>
    <w:rsid w:val="00562D97"/>
    <w:rsid w:val="00562EE1"/>
    <w:rsid w:val="005630E4"/>
    <w:rsid w:val="00563810"/>
    <w:rsid w:val="00563FA6"/>
    <w:rsid w:val="00564073"/>
    <w:rsid w:val="00564721"/>
    <w:rsid w:val="0056474F"/>
    <w:rsid w:val="00565909"/>
    <w:rsid w:val="00565F87"/>
    <w:rsid w:val="00566A35"/>
    <w:rsid w:val="00567E06"/>
    <w:rsid w:val="00567F42"/>
    <w:rsid w:val="0057015E"/>
    <w:rsid w:val="005703FB"/>
    <w:rsid w:val="005712EE"/>
    <w:rsid w:val="0057145A"/>
    <w:rsid w:val="00571767"/>
    <w:rsid w:val="00571A5C"/>
    <w:rsid w:val="00572DC7"/>
    <w:rsid w:val="00573411"/>
    <w:rsid w:val="00573FE9"/>
    <w:rsid w:val="0057426F"/>
    <w:rsid w:val="005748EF"/>
    <w:rsid w:val="005748FF"/>
    <w:rsid w:val="00574944"/>
    <w:rsid w:val="00574C09"/>
    <w:rsid w:val="00574E49"/>
    <w:rsid w:val="00575ACF"/>
    <w:rsid w:val="00576E09"/>
    <w:rsid w:val="00577701"/>
    <w:rsid w:val="0057798D"/>
    <w:rsid w:val="00577CAA"/>
    <w:rsid w:val="005803DE"/>
    <w:rsid w:val="00580A0B"/>
    <w:rsid w:val="00580A15"/>
    <w:rsid w:val="00580D3B"/>
    <w:rsid w:val="00580FEA"/>
    <w:rsid w:val="00583786"/>
    <w:rsid w:val="00583789"/>
    <w:rsid w:val="00583A99"/>
    <w:rsid w:val="00584DDB"/>
    <w:rsid w:val="00585D6A"/>
    <w:rsid w:val="00585ECE"/>
    <w:rsid w:val="005909B7"/>
    <w:rsid w:val="00590FF9"/>
    <w:rsid w:val="00591FCF"/>
    <w:rsid w:val="0059208D"/>
    <w:rsid w:val="005921BD"/>
    <w:rsid w:val="005923DE"/>
    <w:rsid w:val="005929C8"/>
    <w:rsid w:val="00592AFF"/>
    <w:rsid w:val="00592BD6"/>
    <w:rsid w:val="00593BD7"/>
    <w:rsid w:val="00594D18"/>
    <w:rsid w:val="00594F58"/>
    <w:rsid w:val="00595892"/>
    <w:rsid w:val="00596B4E"/>
    <w:rsid w:val="00597586"/>
    <w:rsid w:val="005977DA"/>
    <w:rsid w:val="00597E3A"/>
    <w:rsid w:val="005A0165"/>
    <w:rsid w:val="005A033C"/>
    <w:rsid w:val="005A1058"/>
    <w:rsid w:val="005A1A35"/>
    <w:rsid w:val="005A1BEA"/>
    <w:rsid w:val="005A1ED2"/>
    <w:rsid w:val="005A31B3"/>
    <w:rsid w:val="005A3AB5"/>
    <w:rsid w:val="005A3CAD"/>
    <w:rsid w:val="005A46C3"/>
    <w:rsid w:val="005A651E"/>
    <w:rsid w:val="005A7315"/>
    <w:rsid w:val="005A753C"/>
    <w:rsid w:val="005A7DC8"/>
    <w:rsid w:val="005A7E29"/>
    <w:rsid w:val="005B0773"/>
    <w:rsid w:val="005B0A9F"/>
    <w:rsid w:val="005B0DE3"/>
    <w:rsid w:val="005B18EE"/>
    <w:rsid w:val="005B1DBB"/>
    <w:rsid w:val="005B23A7"/>
    <w:rsid w:val="005B333E"/>
    <w:rsid w:val="005B3558"/>
    <w:rsid w:val="005B3985"/>
    <w:rsid w:val="005B3B75"/>
    <w:rsid w:val="005B4A5F"/>
    <w:rsid w:val="005B4C88"/>
    <w:rsid w:val="005B548D"/>
    <w:rsid w:val="005B591F"/>
    <w:rsid w:val="005B5A9A"/>
    <w:rsid w:val="005B6E52"/>
    <w:rsid w:val="005B75A5"/>
    <w:rsid w:val="005B7EE9"/>
    <w:rsid w:val="005C0417"/>
    <w:rsid w:val="005C0A49"/>
    <w:rsid w:val="005C0A4B"/>
    <w:rsid w:val="005C0FA1"/>
    <w:rsid w:val="005C1482"/>
    <w:rsid w:val="005C1E34"/>
    <w:rsid w:val="005C25B2"/>
    <w:rsid w:val="005C2BE6"/>
    <w:rsid w:val="005C3170"/>
    <w:rsid w:val="005C3294"/>
    <w:rsid w:val="005C3B18"/>
    <w:rsid w:val="005C3FA2"/>
    <w:rsid w:val="005C3FAF"/>
    <w:rsid w:val="005C43EA"/>
    <w:rsid w:val="005C4E6B"/>
    <w:rsid w:val="005C50F0"/>
    <w:rsid w:val="005C51DF"/>
    <w:rsid w:val="005C68B4"/>
    <w:rsid w:val="005C6D52"/>
    <w:rsid w:val="005C7E55"/>
    <w:rsid w:val="005D054B"/>
    <w:rsid w:val="005D064B"/>
    <w:rsid w:val="005D089C"/>
    <w:rsid w:val="005D0D30"/>
    <w:rsid w:val="005D1D16"/>
    <w:rsid w:val="005D1FA5"/>
    <w:rsid w:val="005D1FAE"/>
    <w:rsid w:val="005D2677"/>
    <w:rsid w:val="005D32BF"/>
    <w:rsid w:val="005D397F"/>
    <w:rsid w:val="005D4256"/>
    <w:rsid w:val="005D56B4"/>
    <w:rsid w:val="005D5B0E"/>
    <w:rsid w:val="005D684E"/>
    <w:rsid w:val="005D70DA"/>
    <w:rsid w:val="005D7EA9"/>
    <w:rsid w:val="005E0525"/>
    <w:rsid w:val="005E0807"/>
    <w:rsid w:val="005E1062"/>
    <w:rsid w:val="005E1F0F"/>
    <w:rsid w:val="005E24B8"/>
    <w:rsid w:val="005E2CAA"/>
    <w:rsid w:val="005E2DF7"/>
    <w:rsid w:val="005E30C6"/>
    <w:rsid w:val="005E3F6E"/>
    <w:rsid w:val="005E4306"/>
    <w:rsid w:val="005E471D"/>
    <w:rsid w:val="005E4EA6"/>
    <w:rsid w:val="005E4F71"/>
    <w:rsid w:val="005E5483"/>
    <w:rsid w:val="005E66C6"/>
    <w:rsid w:val="005E6ACE"/>
    <w:rsid w:val="005E73D4"/>
    <w:rsid w:val="005E7716"/>
    <w:rsid w:val="005F0291"/>
    <w:rsid w:val="005F03CA"/>
    <w:rsid w:val="005F0CB4"/>
    <w:rsid w:val="005F13B7"/>
    <w:rsid w:val="005F1F3C"/>
    <w:rsid w:val="005F32C0"/>
    <w:rsid w:val="005F3409"/>
    <w:rsid w:val="005F37D9"/>
    <w:rsid w:val="005F3971"/>
    <w:rsid w:val="005F3E87"/>
    <w:rsid w:val="005F42A0"/>
    <w:rsid w:val="005F446C"/>
    <w:rsid w:val="005F4694"/>
    <w:rsid w:val="005F488B"/>
    <w:rsid w:val="005F5AC8"/>
    <w:rsid w:val="005F75C0"/>
    <w:rsid w:val="00600B57"/>
    <w:rsid w:val="00602BA2"/>
    <w:rsid w:val="00602C66"/>
    <w:rsid w:val="00602E99"/>
    <w:rsid w:val="00602EC1"/>
    <w:rsid w:val="0060317E"/>
    <w:rsid w:val="006033B5"/>
    <w:rsid w:val="006037D8"/>
    <w:rsid w:val="00604BCC"/>
    <w:rsid w:val="00604CE3"/>
    <w:rsid w:val="006058CB"/>
    <w:rsid w:val="006059A7"/>
    <w:rsid w:val="00605E57"/>
    <w:rsid w:val="006060F2"/>
    <w:rsid w:val="0060651E"/>
    <w:rsid w:val="0060790E"/>
    <w:rsid w:val="00610744"/>
    <w:rsid w:val="00610FE6"/>
    <w:rsid w:val="00611DA6"/>
    <w:rsid w:val="0061263C"/>
    <w:rsid w:val="00612E01"/>
    <w:rsid w:val="00612E60"/>
    <w:rsid w:val="00612F68"/>
    <w:rsid w:val="006135AA"/>
    <w:rsid w:val="00613A1D"/>
    <w:rsid w:val="00614428"/>
    <w:rsid w:val="00614786"/>
    <w:rsid w:val="00614B58"/>
    <w:rsid w:val="00614E73"/>
    <w:rsid w:val="00615044"/>
    <w:rsid w:val="006151F1"/>
    <w:rsid w:val="006166EB"/>
    <w:rsid w:val="00616BA4"/>
    <w:rsid w:val="00616E5A"/>
    <w:rsid w:val="006171F3"/>
    <w:rsid w:val="00617B09"/>
    <w:rsid w:val="00620375"/>
    <w:rsid w:val="006208C0"/>
    <w:rsid w:val="00620928"/>
    <w:rsid w:val="00620B9C"/>
    <w:rsid w:val="00620F16"/>
    <w:rsid w:val="0062120A"/>
    <w:rsid w:val="00621364"/>
    <w:rsid w:val="00622069"/>
    <w:rsid w:val="006221D8"/>
    <w:rsid w:val="006226BA"/>
    <w:rsid w:val="00622D3F"/>
    <w:rsid w:val="006234DD"/>
    <w:rsid w:val="00623712"/>
    <w:rsid w:val="006262BF"/>
    <w:rsid w:val="00626CA6"/>
    <w:rsid w:val="00626DB6"/>
    <w:rsid w:val="006278BB"/>
    <w:rsid w:val="00627B65"/>
    <w:rsid w:val="006303C2"/>
    <w:rsid w:val="00630AB8"/>
    <w:rsid w:val="0063161A"/>
    <w:rsid w:val="00631F92"/>
    <w:rsid w:val="00632755"/>
    <w:rsid w:val="006328FB"/>
    <w:rsid w:val="006330FC"/>
    <w:rsid w:val="0063344D"/>
    <w:rsid w:val="006334A8"/>
    <w:rsid w:val="00633D0D"/>
    <w:rsid w:val="00634063"/>
    <w:rsid w:val="00634A93"/>
    <w:rsid w:val="00634DF1"/>
    <w:rsid w:val="006351BE"/>
    <w:rsid w:val="00635AAF"/>
    <w:rsid w:val="00635C40"/>
    <w:rsid w:val="00636120"/>
    <w:rsid w:val="0063661D"/>
    <w:rsid w:val="00637445"/>
    <w:rsid w:val="00640162"/>
    <w:rsid w:val="006407FA"/>
    <w:rsid w:val="0064104B"/>
    <w:rsid w:val="00641B08"/>
    <w:rsid w:val="00641FC9"/>
    <w:rsid w:val="00642170"/>
    <w:rsid w:val="006424FA"/>
    <w:rsid w:val="00642B85"/>
    <w:rsid w:val="00642D67"/>
    <w:rsid w:val="00642DCE"/>
    <w:rsid w:val="006432E1"/>
    <w:rsid w:val="00643D01"/>
    <w:rsid w:val="00643F6B"/>
    <w:rsid w:val="0064457B"/>
    <w:rsid w:val="006451C1"/>
    <w:rsid w:val="00645C54"/>
    <w:rsid w:val="006462E9"/>
    <w:rsid w:val="0064679A"/>
    <w:rsid w:val="0064712C"/>
    <w:rsid w:val="006472D7"/>
    <w:rsid w:val="006500AE"/>
    <w:rsid w:val="00650111"/>
    <w:rsid w:val="00650CC4"/>
    <w:rsid w:val="00651403"/>
    <w:rsid w:val="00652248"/>
    <w:rsid w:val="00652531"/>
    <w:rsid w:val="006536D7"/>
    <w:rsid w:val="00653F0F"/>
    <w:rsid w:val="00654535"/>
    <w:rsid w:val="006547C2"/>
    <w:rsid w:val="006549FA"/>
    <w:rsid w:val="00654E3A"/>
    <w:rsid w:val="006555BA"/>
    <w:rsid w:val="00655B75"/>
    <w:rsid w:val="00655DD4"/>
    <w:rsid w:val="006565B1"/>
    <w:rsid w:val="00660335"/>
    <w:rsid w:val="00661334"/>
    <w:rsid w:val="00662966"/>
    <w:rsid w:val="00662BF4"/>
    <w:rsid w:val="0066399B"/>
    <w:rsid w:val="00663B6C"/>
    <w:rsid w:val="00663BCF"/>
    <w:rsid w:val="00663E7A"/>
    <w:rsid w:val="00667585"/>
    <w:rsid w:val="00667904"/>
    <w:rsid w:val="00670E56"/>
    <w:rsid w:val="00671397"/>
    <w:rsid w:val="00671C6D"/>
    <w:rsid w:val="00671D96"/>
    <w:rsid w:val="0067212F"/>
    <w:rsid w:val="00672E32"/>
    <w:rsid w:val="00673710"/>
    <w:rsid w:val="00674979"/>
    <w:rsid w:val="00674D26"/>
    <w:rsid w:val="00675A6B"/>
    <w:rsid w:val="00676F95"/>
    <w:rsid w:val="0067718C"/>
    <w:rsid w:val="00677454"/>
    <w:rsid w:val="00677F40"/>
    <w:rsid w:val="00680F66"/>
    <w:rsid w:val="0068149B"/>
    <w:rsid w:val="00681A29"/>
    <w:rsid w:val="00681CF7"/>
    <w:rsid w:val="00681F9E"/>
    <w:rsid w:val="00683711"/>
    <w:rsid w:val="00683C3B"/>
    <w:rsid w:val="0068496D"/>
    <w:rsid w:val="00684B80"/>
    <w:rsid w:val="00685298"/>
    <w:rsid w:val="0068542E"/>
    <w:rsid w:val="006856D5"/>
    <w:rsid w:val="00685E96"/>
    <w:rsid w:val="00687F20"/>
    <w:rsid w:val="006920CC"/>
    <w:rsid w:val="00692F6A"/>
    <w:rsid w:val="006932F2"/>
    <w:rsid w:val="0069362F"/>
    <w:rsid w:val="00695702"/>
    <w:rsid w:val="00695B16"/>
    <w:rsid w:val="00696661"/>
    <w:rsid w:val="00696908"/>
    <w:rsid w:val="006975B1"/>
    <w:rsid w:val="006975FD"/>
    <w:rsid w:val="00697998"/>
    <w:rsid w:val="006A01DE"/>
    <w:rsid w:val="006A0278"/>
    <w:rsid w:val="006A0304"/>
    <w:rsid w:val="006A04E7"/>
    <w:rsid w:val="006A1E96"/>
    <w:rsid w:val="006A2128"/>
    <w:rsid w:val="006A2165"/>
    <w:rsid w:val="006A3A87"/>
    <w:rsid w:val="006A47A3"/>
    <w:rsid w:val="006A52EB"/>
    <w:rsid w:val="006A5C3B"/>
    <w:rsid w:val="006A60D2"/>
    <w:rsid w:val="006A64EB"/>
    <w:rsid w:val="006A6692"/>
    <w:rsid w:val="006A696F"/>
    <w:rsid w:val="006A69C1"/>
    <w:rsid w:val="006A6AA5"/>
    <w:rsid w:val="006A71B9"/>
    <w:rsid w:val="006A787B"/>
    <w:rsid w:val="006B22C7"/>
    <w:rsid w:val="006B2ECD"/>
    <w:rsid w:val="006B2F34"/>
    <w:rsid w:val="006B2F45"/>
    <w:rsid w:val="006B337D"/>
    <w:rsid w:val="006B36F8"/>
    <w:rsid w:val="006B3DAD"/>
    <w:rsid w:val="006B444A"/>
    <w:rsid w:val="006B4950"/>
    <w:rsid w:val="006B4B3D"/>
    <w:rsid w:val="006B5771"/>
    <w:rsid w:val="006B5C5F"/>
    <w:rsid w:val="006B60C9"/>
    <w:rsid w:val="006B67A3"/>
    <w:rsid w:val="006B6D11"/>
    <w:rsid w:val="006B6E3A"/>
    <w:rsid w:val="006B77DB"/>
    <w:rsid w:val="006C18E1"/>
    <w:rsid w:val="006C1950"/>
    <w:rsid w:val="006C20F5"/>
    <w:rsid w:val="006C257B"/>
    <w:rsid w:val="006C2A76"/>
    <w:rsid w:val="006C2AF1"/>
    <w:rsid w:val="006C353B"/>
    <w:rsid w:val="006C380E"/>
    <w:rsid w:val="006C39B7"/>
    <w:rsid w:val="006C3B4D"/>
    <w:rsid w:val="006C471A"/>
    <w:rsid w:val="006C4BB8"/>
    <w:rsid w:val="006C55D2"/>
    <w:rsid w:val="006C5680"/>
    <w:rsid w:val="006C5DE0"/>
    <w:rsid w:val="006C5FCF"/>
    <w:rsid w:val="006C63C9"/>
    <w:rsid w:val="006C687C"/>
    <w:rsid w:val="006C6BEC"/>
    <w:rsid w:val="006C724F"/>
    <w:rsid w:val="006C7A65"/>
    <w:rsid w:val="006C7FB0"/>
    <w:rsid w:val="006D094B"/>
    <w:rsid w:val="006D0F2F"/>
    <w:rsid w:val="006D26D2"/>
    <w:rsid w:val="006D2896"/>
    <w:rsid w:val="006D329F"/>
    <w:rsid w:val="006D3538"/>
    <w:rsid w:val="006D4144"/>
    <w:rsid w:val="006D4398"/>
    <w:rsid w:val="006D48FE"/>
    <w:rsid w:val="006D5EE3"/>
    <w:rsid w:val="006D5F03"/>
    <w:rsid w:val="006D7FE2"/>
    <w:rsid w:val="006E07D7"/>
    <w:rsid w:val="006E1F7D"/>
    <w:rsid w:val="006E2539"/>
    <w:rsid w:val="006E2769"/>
    <w:rsid w:val="006E2F81"/>
    <w:rsid w:val="006E374C"/>
    <w:rsid w:val="006E3B74"/>
    <w:rsid w:val="006E478C"/>
    <w:rsid w:val="006E63EB"/>
    <w:rsid w:val="006E6F63"/>
    <w:rsid w:val="006E7194"/>
    <w:rsid w:val="006E7746"/>
    <w:rsid w:val="006E7DAE"/>
    <w:rsid w:val="006F0245"/>
    <w:rsid w:val="006F0739"/>
    <w:rsid w:val="006F1306"/>
    <w:rsid w:val="006F1801"/>
    <w:rsid w:val="006F18BF"/>
    <w:rsid w:val="006F1AFE"/>
    <w:rsid w:val="006F1BE2"/>
    <w:rsid w:val="006F27FD"/>
    <w:rsid w:val="006F2A74"/>
    <w:rsid w:val="006F44D6"/>
    <w:rsid w:val="006F4AF1"/>
    <w:rsid w:val="006F53A9"/>
    <w:rsid w:val="006F53BB"/>
    <w:rsid w:val="006F5B46"/>
    <w:rsid w:val="006F5F7E"/>
    <w:rsid w:val="006F61A3"/>
    <w:rsid w:val="006F662D"/>
    <w:rsid w:val="006F6C48"/>
    <w:rsid w:val="006F6EA9"/>
    <w:rsid w:val="006F752C"/>
    <w:rsid w:val="006F7F86"/>
    <w:rsid w:val="0070045A"/>
    <w:rsid w:val="00701897"/>
    <w:rsid w:val="00702572"/>
    <w:rsid w:val="0070289E"/>
    <w:rsid w:val="00702D03"/>
    <w:rsid w:val="00703C90"/>
    <w:rsid w:val="0070485D"/>
    <w:rsid w:val="007049A7"/>
    <w:rsid w:val="00704D51"/>
    <w:rsid w:val="00704D90"/>
    <w:rsid w:val="0070513E"/>
    <w:rsid w:val="007052E3"/>
    <w:rsid w:val="0070556A"/>
    <w:rsid w:val="007055C6"/>
    <w:rsid w:val="00706364"/>
    <w:rsid w:val="00706677"/>
    <w:rsid w:val="00706B0B"/>
    <w:rsid w:val="00707E24"/>
    <w:rsid w:val="00707E76"/>
    <w:rsid w:val="00710D81"/>
    <w:rsid w:val="007117CB"/>
    <w:rsid w:val="00711821"/>
    <w:rsid w:val="007118E2"/>
    <w:rsid w:val="00711B3B"/>
    <w:rsid w:val="00711BDD"/>
    <w:rsid w:val="00711C9C"/>
    <w:rsid w:val="00711D11"/>
    <w:rsid w:val="007126A8"/>
    <w:rsid w:val="0071415F"/>
    <w:rsid w:val="00714312"/>
    <w:rsid w:val="00714DC7"/>
    <w:rsid w:val="007151F8"/>
    <w:rsid w:val="00715357"/>
    <w:rsid w:val="00715F90"/>
    <w:rsid w:val="007166A0"/>
    <w:rsid w:val="0071708E"/>
    <w:rsid w:val="007176FF"/>
    <w:rsid w:val="00717C08"/>
    <w:rsid w:val="007202DE"/>
    <w:rsid w:val="007211F7"/>
    <w:rsid w:val="007225E9"/>
    <w:rsid w:val="0072421D"/>
    <w:rsid w:val="00724763"/>
    <w:rsid w:val="00725127"/>
    <w:rsid w:val="007273BA"/>
    <w:rsid w:val="00727582"/>
    <w:rsid w:val="0073001B"/>
    <w:rsid w:val="00731209"/>
    <w:rsid w:val="007312A8"/>
    <w:rsid w:val="00731C80"/>
    <w:rsid w:val="00732000"/>
    <w:rsid w:val="0073237A"/>
    <w:rsid w:val="00732B1D"/>
    <w:rsid w:val="00732D10"/>
    <w:rsid w:val="00732E49"/>
    <w:rsid w:val="007330EA"/>
    <w:rsid w:val="0073342E"/>
    <w:rsid w:val="00733568"/>
    <w:rsid w:val="00733BA7"/>
    <w:rsid w:val="00733D54"/>
    <w:rsid w:val="007347BB"/>
    <w:rsid w:val="0073538E"/>
    <w:rsid w:val="0073615A"/>
    <w:rsid w:val="00736E01"/>
    <w:rsid w:val="00737125"/>
    <w:rsid w:val="00737159"/>
    <w:rsid w:val="007373DE"/>
    <w:rsid w:val="00737770"/>
    <w:rsid w:val="00737C0E"/>
    <w:rsid w:val="007401F7"/>
    <w:rsid w:val="007403D0"/>
    <w:rsid w:val="00740CA9"/>
    <w:rsid w:val="00741250"/>
    <w:rsid w:val="00741751"/>
    <w:rsid w:val="00741EB4"/>
    <w:rsid w:val="00743730"/>
    <w:rsid w:val="00743ADD"/>
    <w:rsid w:val="00743F24"/>
    <w:rsid w:val="00744FFA"/>
    <w:rsid w:val="00745A65"/>
    <w:rsid w:val="00746A45"/>
    <w:rsid w:val="00746F0A"/>
    <w:rsid w:val="00747286"/>
    <w:rsid w:val="0075144A"/>
    <w:rsid w:val="0075163E"/>
    <w:rsid w:val="00751923"/>
    <w:rsid w:val="00751BFF"/>
    <w:rsid w:val="0075211B"/>
    <w:rsid w:val="0075265D"/>
    <w:rsid w:val="0075293F"/>
    <w:rsid w:val="007531DD"/>
    <w:rsid w:val="007533D6"/>
    <w:rsid w:val="007537FA"/>
    <w:rsid w:val="00754348"/>
    <w:rsid w:val="00755F6D"/>
    <w:rsid w:val="007563CD"/>
    <w:rsid w:val="00756AA9"/>
    <w:rsid w:val="00756AE2"/>
    <w:rsid w:val="00756B9A"/>
    <w:rsid w:val="00756E81"/>
    <w:rsid w:val="00757F9F"/>
    <w:rsid w:val="00760009"/>
    <w:rsid w:val="00760C18"/>
    <w:rsid w:val="00760D4B"/>
    <w:rsid w:val="00761125"/>
    <w:rsid w:val="007616C2"/>
    <w:rsid w:val="007616E5"/>
    <w:rsid w:val="00761D4D"/>
    <w:rsid w:val="00762630"/>
    <w:rsid w:val="00762670"/>
    <w:rsid w:val="00762CDA"/>
    <w:rsid w:val="00762EB7"/>
    <w:rsid w:val="00762ED8"/>
    <w:rsid w:val="00762FED"/>
    <w:rsid w:val="00763136"/>
    <w:rsid w:val="007633BF"/>
    <w:rsid w:val="00763DE6"/>
    <w:rsid w:val="0076486A"/>
    <w:rsid w:val="00765032"/>
    <w:rsid w:val="007651AD"/>
    <w:rsid w:val="00766094"/>
    <w:rsid w:val="00766432"/>
    <w:rsid w:val="007666C3"/>
    <w:rsid w:val="00766853"/>
    <w:rsid w:val="00767180"/>
    <w:rsid w:val="007677F2"/>
    <w:rsid w:val="00767B8F"/>
    <w:rsid w:val="007708EC"/>
    <w:rsid w:val="00770B00"/>
    <w:rsid w:val="00770FC3"/>
    <w:rsid w:val="007710D2"/>
    <w:rsid w:val="00771181"/>
    <w:rsid w:val="00771924"/>
    <w:rsid w:val="0077198C"/>
    <w:rsid w:val="0077215E"/>
    <w:rsid w:val="00772728"/>
    <w:rsid w:val="00772F7B"/>
    <w:rsid w:val="00773491"/>
    <w:rsid w:val="00775125"/>
    <w:rsid w:val="00775557"/>
    <w:rsid w:val="00775BA5"/>
    <w:rsid w:val="00776DFC"/>
    <w:rsid w:val="00780841"/>
    <w:rsid w:val="00780DC2"/>
    <w:rsid w:val="00780F01"/>
    <w:rsid w:val="00781B32"/>
    <w:rsid w:val="00783CB4"/>
    <w:rsid w:val="00784134"/>
    <w:rsid w:val="007844BB"/>
    <w:rsid w:val="007845EA"/>
    <w:rsid w:val="00784D49"/>
    <w:rsid w:val="007860FE"/>
    <w:rsid w:val="0078688D"/>
    <w:rsid w:val="00786F43"/>
    <w:rsid w:val="0078748D"/>
    <w:rsid w:val="0078751C"/>
    <w:rsid w:val="00787E52"/>
    <w:rsid w:val="007900FD"/>
    <w:rsid w:val="00791592"/>
    <w:rsid w:val="00791A76"/>
    <w:rsid w:val="00791EE8"/>
    <w:rsid w:val="007921A0"/>
    <w:rsid w:val="00792CE3"/>
    <w:rsid w:val="00792D40"/>
    <w:rsid w:val="00792EF9"/>
    <w:rsid w:val="00792FD0"/>
    <w:rsid w:val="007935E6"/>
    <w:rsid w:val="007944DF"/>
    <w:rsid w:val="00794919"/>
    <w:rsid w:val="00794BA7"/>
    <w:rsid w:val="0079535D"/>
    <w:rsid w:val="00795BF2"/>
    <w:rsid w:val="00795F0A"/>
    <w:rsid w:val="007962DF"/>
    <w:rsid w:val="007963A4"/>
    <w:rsid w:val="00796505"/>
    <w:rsid w:val="00796B92"/>
    <w:rsid w:val="00796BAE"/>
    <w:rsid w:val="00796C51"/>
    <w:rsid w:val="00796D35"/>
    <w:rsid w:val="00796EDD"/>
    <w:rsid w:val="00797483"/>
    <w:rsid w:val="007975B9"/>
    <w:rsid w:val="00797CF9"/>
    <w:rsid w:val="00797D65"/>
    <w:rsid w:val="007A043C"/>
    <w:rsid w:val="007A1180"/>
    <w:rsid w:val="007A133B"/>
    <w:rsid w:val="007A1642"/>
    <w:rsid w:val="007A25FA"/>
    <w:rsid w:val="007A29C8"/>
    <w:rsid w:val="007A2E03"/>
    <w:rsid w:val="007A2F46"/>
    <w:rsid w:val="007A32E1"/>
    <w:rsid w:val="007A35C3"/>
    <w:rsid w:val="007A371D"/>
    <w:rsid w:val="007A3869"/>
    <w:rsid w:val="007A399A"/>
    <w:rsid w:val="007A3AE6"/>
    <w:rsid w:val="007A3C9B"/>
    <w:rsid w:val="007A3ECB"/>
    <w:rsid w:val="007A3FD3"/>
    <w:rsid w:val="007A41DC"/>
    <w:rsid w:val="007A5678"/>
    <w:rsid w:val="007A572A"/>
    <w:rsid w:val="007A5A69"/>
    <w:rsid w:val="007A5D56"/>
    <w:rsid w:val="007A6772"/>
    <w:rsid w:val="007A6912"/>
    <w:rsid w:val="007A6BFE"/>
    <w:rsid w:val="007A7A7C"/>
    <w:rsid w:val="007A7ECE"/>
    <w:rsid w:val="007B028B"/>
    <w:rsid w:val="007B2533"/>
    <w:rsid w:val="007B2E38"/>
    <w:rsid w:val="007B3261"/>
    <w:rsid w:val="007B3363"/>
    <w:rsid w:val="007B33D4"/>
    <w:rsid w:val="007B348D"/>
    <w:rsid w:val="007B3550"/>
    <w:rsid w:val="007B4B11"/>
    <w:rsid w:val="007B4CDB"/>
    <w:rsid w:val="007B4F13"/>
    <w:rsid w:val="007B598F"/>
    <w:rsid w:val="007B5E7E"/>
    <w:rsid w:val="007B6226"/>
    <w:rsid w:val="007B6653"/>
    <w:rsid w:val="007B7218"/>
    <w:rsid w:val="007B78D4"/>
    <w:rsid w:val="007B79B1"/>
    <w:rsid w:val="007B7A91"/>
    <w:rsid w:val="007B7AE8"/>
    <w:rsid w:val="007B7E1E"/>
    <w:rsid w:val="007C0351"/>
    <w:rsid w:val="007C080B"/>
    <w:rsid w:val="007C0C93"/>
    <w:rsid w:val="007C0D1A"/>
    <w:rsid w:val="007C17DB"/>
    <w:rsid w:val="007C1ED8"/>
    <w:rsid w:val="007C2323"/>
    <w:rsid w:val="007C2CF0"/>
    <w:rsid w:val="007C3F49"/>
    <w:rsid w:val="007C4265"/>
    <w:rsid w:val="007C436A"/>
    <w:rsid w:val="007C49AF"/>
    <w:rsid w:val="007C53C6"/>
    <w:rsid w:val="007C5685"/>
    <w:rsid w:val="007C60D6"/>
    <w:rsid w:val="007C6331"/>
    <w:rsid w:val="007C651C"/>
    <w:rsid w:val="007D0DE5"/>
    <w:rsid w:val="007D2F39"/>
    <w:rsid w:val="007D3C30"/>
    <w:rsid w:val="007D4025"/>
    <w:rsid w:val="007D42AC"/>
    <w:rsid w:val="007D4F8F"/>
    <w:rsid w:val="007D5FBA"/>
    <w:rsid w:val="007D722B"/>
    <w:rsid w:val="007D79B5"/>
    <w:rsid w:val="007E0942"/>
    <w:rsid w:val="007E15EF"/>
    <w:rsid w:val="007E1D6A"/>
    <w:rsid w:val="007E234A"/>
    <w:rsid w:val="007E23D4"/>
    <w:rsid w:val="007E30C9"/>
    <w:rsid w:val="007E350F"/>
    <w:rsid w:val="007E3705"/>
    <w:rsid w:val="007E37EA"/>
    <w:rsid w:val="007E4796"/>
    <w:rsid w:val="007E4F20"/>
    <w:rsid w:val="007E5626"/>
    <w:rsid w:val="007E578A"/>
    <w:rsid w:val="007E5AA0"/>
    <w:rsid w:val="007E694B"/>
    <w:rsid w:val="007E6CA5"/>
    <w:rsid w:val="007E6CAD"/>
    <w:rsid w:val="007E7DDE"/>
    <w:rsid w:val="007F023C"/>
    <w:rsid w:val="007F0627"/>
    <w:rsid w:val="007F0A80"/>
    <w:rsid w:val="007F11D8"/>
    <w:rsid w:val="007F12EE"/>
    <w:rsid w:val="007F1B45"/>
    <w:rsid w:val="007F1FE9"/>
    <w:rsid w:val="007F2224"/>
    <w:rsid w:val="007F2CBA"/>
    <w:rsid w:val="007F3518"/>
    <w:rsid w:val="007F43EC"/>
    <w:rsid w:val="007F46FA"/>
    <w:rsid w:val="007F5281"/>
    <w:rsid w:val="007F5547"/>
    <w:rsid w:val="007F62C5"/>
    <w:rsid w:val="007F6686"/>
    <w:rsid w:val="007F757B"/>
    <w:rsid w:val="0080026C"/>
    <w:rsid w:val="00801D86"/>
    <w:rsid w:val="00801E29"/>
    <w:rsid w:val="00802B5E"/>
    <w:rsid w:val="00803730"/>
    <w:rsid w:val="00803853"/>
    <w:rsid w:val="0080466D"/>
    <w:rsid w:val="008049C0"/>
    <w:rsid w:val="00804B0B"/>
    <w:rsid w:val="00805FA2"/>
    <w:rsid w:val="00806473"/>
    <w:rsid w:val="00806EF7"/>
    <w:rsid w:val="0080767F"/>
    <w:rsid w:val="00807D3E"/>
    <w:rsid w:val="0081088B"/>
    <w:rsid w:val="00811B30"/>
    <w:rsid w:val="008125C1"/>
    <w:rsid w:val="008131D2"/>
    <w:rsid w:val="0081388C"/>
    <w:rsid w:val="00813914"/>
    <w:rsid w:val="00813F17"/>
    <w:rsid w:val="0081604B"/>
    <w:rsid w:val="00816305"/>
    <w:rsid w:val="008172F4"/>
    <w:rsid w:val="00817CE7"/>
    <w:rsid w:val="0082185F"/>
    <w:rsid w:val="0082188A"/>
    <w:rsid w:val="00821A70"/>
    <w:rsid w:val="00821FEC"/>
    <w:rsid w:val="008223F9"/>
    <w:rsid w:val="00823138"/>
    <w:rsid w:val="00823157"/>
    <w:rsid w:val="00823793"/>
    <w:rsid w:val="008240C4"/>
    <w:rsid w:val="00824655"/>
    <w:rsid w:val="0082484D"/>
    <w:rsid w:val="00824E55"/>
    <w:rsid w:val="00825854"/>
    <w:rsid w:val="00825C46"/>
    <w:rsid w:val="0082687F"/>
    <w:rsid w:val="00826C31"/>
    <w:rsid w:val="00830B8A"/>
    <w:rsid w:val="00830FDB"/>
    <w:rsid w:val="0083134C"/>
    <w:rsid w:val="00831422"/>
    <w:rsid w:val="00831CFD"/>
    <w:rsid w:val="00832A07"/>
    <w:rsid w:val="00832B38"/>
    <w:rsid w:val="00833252"/>
    <w:rsid w:val="00833926"/>
    <w:rsid w:val="00833C36"/>
    <w:rsid w:val="00833C71"/>
    <w:rsid w:val="0083407E"/>
    <w:rsid w:val="008345F1"/>
    <w:rsid w:val="008347C3"/>
    <w:rsid w:val="00834A9F"/>
    <w:rsid w:val="00834FF0"/>
    <w:rsid w:val="008358AA"/>
    <w:rsid w:val="00835B31"/>
    <w:rsid w:val="00836246"/>
    <w:rsid w:val="00836F2F"/>
    <w:rsid w:val="00840194"/>
    <w:rsid w:val="0084028E"/>
    <w:rsid w:val="00840671"/>
    <w:rsid w:val="008408C5"/>
    <w:rsid w:val="0084091A"/>
    <w:rsid w:val="00840DF9"/>
    <w:rsid w:val="00841C6C"/>
    <w:rsid w:val="008425D6"/>
    <w:rsid w:val="008429CC"/>
    <w:rsid w:val="008441BC"/>
    <w:rsid w:val="00844B0E"/>
    <w:rsid w:val="0084580A"/>
    <w:rsid w:val="00845D9C"/>
    <w:rsid w:val="00845DBF"/>
    <w:rsid w:val="00846939"/>
    <w:rsid w:val="00846E2D"/>
    <w:rsid w:val="008479E5"/>
    <w:rsid w:val="00847AAB"/>
    <w:rsid w:val="008505BE"/>
    <w:rsid w:val="008506C5"/>
    <w:rsid w:val="00850993"/>
    <w:rsid w:val="00851026"/>
    <w:rsid w:val="008512B8"/>
    <w:rsid w:val="008520DF"/>
    <w:rsid w:val="0085231F"/>
    <w:rsid w:val="0085278E"/>
    <w:rsid w:val="00853DE3"/>
    <w:rsid w:val="00853EE9"/>
    <w:rsid w:val="00854373"/>
    <w:rsid w:val="00854389"/>
    <w:rsid w:val="008550A9"/>
    <w:rsid w:val="008553B2"/>
    <w:rsid w:val="008556EA"/>
    <w:rsid w:val="00855712"/>
    <w:rsid w:val="00856A80"/>
    <w:rsid w:val="008574DF"/>
    <w:rsid w:val="008575C7"/>
    <w:rsid w:val="0085788B"/>
    <w:rsid w:val="008601E8"/>
    <w:rsid w:val="00860689"/>
    <w:rsid w:val="00860AE0"/>
    <w:rsid w:val="00860E38"/>
    <w:rsid w:val="00861747"/>
    <w:rsid w:val="00862F54"/>
    <w:rsid w:val="0086386B"/>
    <w:rsid w:val="00864784"/>
    <w:rsid w:val="008660D9"/>
    <w:rsid w:val="00866299"/>
    <w:rsid w:val="0086741B"/>
    <w:rsid w:val="00867B2A"/>
    <w:rsid w:val="00867BFC"/>
    <w:rsid w:val="00867D0F"/>
    <w:rsid w:val="00867FB3"/>
    <w:rsid w:val="008705B8"/>
    <w:rsid w:val="0087152C"/>
    <w:rsid w:val="008715B3"/>
    <w:rsid w:val="00871738"/>
    <w:rsid w:val="00872013"/>
    <w:rsid w:val="00872972"/>
    <w:rsid w:val="00872D42"/>
    <w:rsid w:val="008741E2"/>
    <w:rsid w:val="00874F39"/>
    <w:rsid w:val="00875011"/>
    <w:rsid w:val="008753A6"/>
    <w:rsid w:val="00876090"/>
    <w:rsid w:val="008765A1"/>
    <w:rsid w:val="008766D6"/>
    <w:rsid w:val="00877D44"/>
    <w:rsid w:val="00880154"/>
    <w:rsid w:val="0088045D"/>
    <w:rsid w:val="00880475"/>
    <w:rsid w:val="00880D8A"/>
    <w:rsid w:val="0088163E"/>
    <w:rsid w:val="0088190C"/>
    <w:rsid w:val="00881C20"/>
    <w:rsid w:val="0088272C"/>
    <w:rsid w:val="0088297A"/>
    <w:rsid w:val="00882E3C"/>
    <w:rsid w:val="00882E56"/>
    <w:rsid w:val="00884016"/>
    <w:rsid w:val="008844A2"/>
    <w:rsid w:val="00884631"/>
    <w:rsid w:val="00884713"/>
    <w:rsid w:val="0088593F"/>
    <w:rsid w:val="00886035"/>
    <w:rsid w:val="008864C4"/>
    <w:rsid w:val="00886B7C"/>
    <w:rsid w:val="00886FE3"/>
    <w:rsid w:val="00887789"/>
    <w:rsid w:val="0088792B"/>
    <w:rsid w:val="0089050C"/>
    <w:rsid w:val="008906B8"/>
    <w:rsid w:val="00890742"/>
    <w:rsid w:val="0089132A"/>
    <w:rsid w:val="008915BC"/>
    <w:rsid w:val="00891666"/>
    <w:rsid w:val="0089171E"/>
    <w:rsid w:val="00891F02"/>
    <w:rsid w:val="00891F23"/>
    <w:rsid w:val="0089202D"/>
    <w:rsid w:val="008922F7"/>
    <w:rsid w:val="008923D9"/>
    <w:rsid w:val="00892718"/>
    <w:rsid w:val="00892CA8"/>
    <w:rsid w:val="00892D6B"/>
    <w:rsid w:val="008930B0"/>
    <w:rsid w:val="0089324D"/>
    <w:rsid w:val="00893A07"/>
    <w:rsid w:val="00893CBC"/>
    <w:rsid w:val="00893F48"/>
    <w:rsid w:val="00894036"/>
    <w:rsid w:val="00894320"/>
    <w:rsid w:val="00894F3B"/>
    <w:rsid w:val="00895CD6"/>
    <w:rsid w:val="00896AFE"/>
    <w:rsid w:val="00896BE4"/>
    <w:rsid w:val="008977E3"/>
    <w:rsid w:val="00897909"/>
    <w:rsid w:val="00897A56"/>
    <w:rsid w:val="008A0949"/>
    <w:rsid w:val="008A0F71"/>
    <w:rsid w:val="008A146B"/>
    <w:rsid w:val="008A1C3B"/>
    <w:rsid w:val="008A2049"/>
    <w:rsid w:val="008A2614"/>
    <w:rsid w:val="008A2B9D"/>
    <w:rsid w:val="008A3036"/>
    <w:rsid w:val="008A394D"/>
    <w:rsid w:val="008A3ED0"/>
    <w:rsid w:val="008A44A9"/>
    <w:rsid w:val="008A45A8"/>
    <w:rsid w:val="008A47D0"/>
    <w:rsid w:val="008A4A35"/>
    <w:rsid w:val="008A4CE0"/>
    <w:rsid w:val="008A5CD0"/>
    <w:rsid w:val="008A605E"/>
    <w:rsid w:val="008A6FA0"/>
    <w:rsid w:val="008A7156"/>
    <w:rsid w:val="008A7C88"/>
    <w:rsid w:val="008A7F81"/>
    <w:rsid w:val="008B061F"/>
    <w:rsid w:val="008B0C26"/>
    <w:rsid w:val="008B2FA2"/>
    <w:rsid w:val="008B3097"/>
    <w:rsid w:val="008B3238"/>
    <w:rsid w:val="008B3641"/>
    <w:rsid w:val="008B4547"/>
    <w:rsid w:val="008B45E2"/>
    <w:rsid w:val="008B5FEE"/>
    <w:rsid w:val="008B7E26"/>
    <w:rsid w:val="008B7E3D"/>
    <w:rsid w:val="008C005A"/>
    <w:rsid w:val="008C0461"/>
    <w:rsid w:val="008C082D"/>
    <w:rsid w:val="008C1329"/>
    <w:rsid w:val="008C1414"/>
    <w:rsid w:val="008C2040"/>
    <w:rsid w:val="008C20FE"/>
    <w:rsid w:val="008C229D"/>
    <w:rsid w:val="008C2304"/>
    <w:rsid w:val="008C2C5B"/>
    <w:rsid w:val="008C325F"/>
    <w:rsid w:val="008C3513"/>
    <w:rsid w:val="008C3A24"/>
    <w:rsid w:val="008C4351"/>
    <w:rsid w:val="008C4367"/>
    <w:rsid w:val="008C4D16"/>
    <w:rsid w:val="008C506E"/>
    <w:rsid w:val="008C52B2"/>
    <w:rsid w:val="008C5680"/>
    <w:rsid w:val="008C5721"/>
    <w:rsid w:val="008C786F"/>
    <w:rsid w:val="008C7DE8"/>
    <w:rsid w:val="008D048C"/>
    <w:rsid w:val="008D0FFE"/>
    <w:rsid w:val="008D1473"/>
    <w:rsid w:val="008D2035"/>
    <w:rsid w:val="008D249B"/>
    <w:rsid w:val="008D38DF"/>
    <w:rsid w:val="008D41CF"/>
    <w:rsid w:val="008D4562"/>
    <w:rsid w:val="008D4F16"/>
    <w:rsid w:val="008D58AF"/>
    <w:rsid w:val="008D6945"/>
    <w:rsid w:val="008D6A7C"/>
    <w:rsid w:val="008D6B36"/>
    <w:rsid w:val="008D6B5F"/>
    <w:rsid w:val="008D6C69"/>
    <w:rsid w:val="008D6C6B"/>
    <w:rsid w:val="008D7504"/>
    <w:rsid w:val="008D7A87"/>
    <w:rsid w:val="008D7F1B"/>
    <w:rsid w:val="008E0BFD"/>
    <w:rsid w:val="008E0ED5"/>
    <w:rsid w:val="008E228D"/>
    <w:rsid w:val="008E29AA"/>
    <w:rsid w:val="008E3F42"/>
    <w:rsid w:val="008E40BB"/>
    <w:rsid w:val="008E4348"/>
    <w:rsid w:val="008E46E5"/>
    <w:rsid w:val="008E49A9"/>
    <w:rsid w:val="008E5797"/>
    <w:rsid w:val="008E588B"/>
    <w:rsid w:val="008E5DEB"/>
    <w:rsid w:val="008E649D"/>
    <w:rsid w:val="008E79AD"/>
    <w:rsid w:val="008E7C24"/>
    <w:rsid w:val="008F0778"/>
    <w:rsid w:val="008F08F5"/>
    <w:rsid w:val="008F096B"/>
    <w:rsid w:val="008F0A97"/>
    <w:rsid w:val="008F0B59"/>
    <w:rsid w:val="008F0C6E"/>
    <w:rsid w:val="008F13E9"/>
    <w:rsid w:val="008F20BD"/>
    <w:rsid w:val="008F27CC"/>
    <w:rsid w:val="008F3228"/>
    <w:rsid w:val="008F40CF"/>
    <w:rsid w:val="008F51EC"/>
    <w:rsid w:val="008F574B"/>
    <w:rsid w:val="008F5BCE"/>
    <w:rsid w:val="008F5F11"/>
    <w:rsid w:val="008F6B98"/>
    <w:rsid w:val="008F7529"/>
    <w:rsid w:val="008F7682"/>
    <w:rsid w:val="008F7AAD"/>
    <w:rsid w:val="00900478"/>
    <w:rsid w:val="009004D2"/>
    <w:rsid w:val="00900C38"/>
    <w:rsid w:val="00900E48"/>
    <w:rsid w:val="009022BB"/>
    <w:rsid w:val="009022CA"/>
    <w:rsid w:val="009024FE"/>
    <w:rsid w:val="00902874"/>
    <w:rsid w:val="00903BF3"/>
    <w:rsid w:val="00904900"/>
    <w:rsid w:val="00904F37"/>
    <w:rsid w:val="0090509C"/>
    <w:rsid w:val="009056CD"/>
    <w:rsid w:val="00905E4D"/>
    <w:rsid w:val="00905F42"/>
    <w:rsid w:val="0090667F"/>
    <w:rsid w:val="00907834"/>
    <w:rsid w:val="00907FD5"/>
    <w:rsid w:val="0091145B"/>
    <w:rsid w:val="00912724"/>
    <w:rsid w:val="00912E5B"/>
    <w:rsid w:val="00912F46"/>
    <w:rsid w:val="00913AEC"/>
    <w:rsid w:val="00913CB5"/>
    <w:rsid w:val="0091406E"/>
    <w:rsid w:val="009140CE"/>
    <w:rsid w:val="00914557"/>
    <w:rsid w:val="00914853"/>
    <w:rsid w:val="00915B01"/>
    <w:rsid w:val="00915D04"/>
    <w:rsid w:val="00916616"/>
    <w:rsid w:val="009166D2"/>
    <w:rsid w:val="00916AF2"/>
    <w:rsid w:val="00916C70"/>
    <w:rsid w:val="0091745D"/>
    <w:rsid w:val="009178E8"/>
    <w:rsid w:val="00917ACC"/>
    <w:rsid w:val="009202A4"/>
    <w:rsid w:val="00920407"/>
    <w:rsid w:val="009205AA"/>
    <w:rsid w:val="00920D5E"/>
    <w:rsid w:val="00921E50"/>
    <w:rsid w:val="009222D0"/>
    <w:rsid w:val="00922694"/>
    <w:rsid w:val="00922EED"/>
    <w:rsid w:val="00922F55"/>
    <w:rsid w:val="00924A28"/>
    <w:rsid w:val="00924F7F"/>
    <w:rsid w:val="00925288"/>
    <w:rsid w:val="009258A9"/>
    <w:rsid w:val="00925955"/>
    <w:rsid w:val="00925C39"/>
    <w:rsid w:val="00925F16"/>
    <w:rsid w:val="009261B0"/>
    <w:rsid w:val="00927D9B"/>
    <w:rsid w:val="00927FCB"/>
    <w:rsid w:val="009305DC"/>
    <w:rsid w:val="00930796"/>
    <w:rsid w:val="009311B5"/>
    <w:rsid w:val="0093145C"/>
    <w:rsid w:val="00931840"/>
    <w:rsid w:val="00932353"/>
    <w:rsid w:val="009332F8"/>
    <w:rsid w:val="00933853"/>
    <w:rsid w:val="00934AB2"/>
    <w:rsid w:val="00934E0C"/>
    <w:rsid w:val="00935142"/>
    <w:rsid w:val="009365CE"/>
    <w:rsid w:val="009366EE"/>
    <w:rsid w:val="009367D8"/>
    <w:rsid w:val="00936D4E"/>
    <w:rsid w:val="009401A5"/>
    <w:rsid w:val="009409D3"/>
    <w:rsid w:val="00940A07"/>
    <w:rsid w:val="00940D31"/>
    <w:rsid w:val="00940D9C"/>
    <w:rsid w:val="00940EF4"/>
    <w:rsid w:val="00940F60"/>
    <w:rsid w:val="009417A1"/>
    <w:rsid w:val="00941B26"/>
    <w:rsid w:val="00942169"/>
    <w:rsid w:val="0094227E"/>
    <w:rsid w:val="00942892"/>
    <w:rsid w:val="009444E4"/>
    <w:rsid w:val="00944611"/>
    <w:rsid w:val="0094493B"/>
    <w:rsid w:val="009450C4"/>
    <w:rsid w:val="00945EAE"/>
    <w:rsid w:val="009464CD"/>
    <w:rsid w:val="00946665"/>
    <w:rsid w:val="009469C2"/>
    <w:rsid w:val="009473D5"/>
    <w:rsid w:val="00947D37"/>
    <w:rsid w:val="00950363"/>
    <w:rsid w:val="00950930"/>
    <w:rsid w:val="00950A83"/>
    <w:rsid w:val="00950B04"/>
    <w:rsid w:val="009512A8"/>
    <w:rsid w:val="009512DA"/>
    <w:rsid w:val="00951A5B"/>
    <w:rsid w:val="00951C86"/>
    <w:rsid w:val="00951CE4"/>
    <w:rsid w:val="00951F4F"/>
    <w:rsid w:val="009522B8"/>
    <w:rsid w:val="00952818"/>
    <w:rsid w:val="00952B9F"/>
    <w:rsid w:val="0095442F"/>
    <w:rsid w:val="009547B8"/>
    <w:rsid w:val="00954FFB"/>
    <w:rsid w:val="009558AA"/>
    <w:rsid w:val="00956001"/>
    <w:rsid w:val="00956E41"/>
    <w:rsid w:val="00956FAE"/>
    <w:rsid w:val="0095739D"/>
    <w:rsid w:val="00957997"/>
    <w:rsid w:val="009579C6"/>
    <w:rsid w:val="00957F9F"/>
    <w:rsid w:val="00960368"/>
    <w:rsid w:val="00960E5D"/>
    <w:rsid w:val="00961FAF"/>
    <w:rsid w:val="009626E1"/>
    <w:rsid w:val="00962CB7"/>
    <w:rsid w:val="00964790"/>
    <w:rsid w:val="00964B27"/>
    <w:rsid w:val="00965515"/>
    <w:rsid w:val="00966ECC"/>
    <w:rsid w:val="009679D5"/>
    <w:rsid w:val="00970506"/>
    <w:rsid w:val="0097068B"/>
    <w:rsid w:val="00970786"/>
    <w:rsid w:val="0097160B"/>
    <w:rsid w:val="009718E1"/>
    <w:rsid w:val="00971A6E"/>
    <w:rsid w:val="00971C7B"/>
    <w:rsid w:val="00972BC1"/>
    <w:rsid w:val="00972E36"/>
    <w:rsid w:val="00973227"/>
    <w:rsid w:val="00973613"/>
    <w:rsid w:val="00973F92"/>
    <w:rsid w:val="00974663"/>
    <w:rsid w:val="00975A19"/>
    <w:rsid w:val="00975A23"/>
    <w:rsid w:val="00975ADA"/>
    <w:rsid w:val="00975EAD"/>
    <w:rsid w:val="00976744"/>
    <w:rsid w:val="00976CA0"/>
    <w:rsid w:val="00976CEB"/>
    <w:rsid w:val="00976CF1"/>
    <w:rsid w:val="00976E6B"/>
    <w:rsid w:val="00976F44"/>
    <w:rsid w:val="0098055F"/>
    <w:rsid w:val="0098078F"/>
    <w:rsid w:val="0098097E"/>
    <w:rsid w:val="00980D4A"/>
    <w:rsid w:val="0098116F"/>
    <w:rsid w:val="00981B58"/>
    <w:rsid w:val="00982FBD"/>
    <w:rsid w:val="009831A6"/>
    <w:rsid w:val="00983696"/>
    <w:rsid w:val="00983718"/>
    <w:rsid w:val="00983DF0"/>
    <w:rsid w:val="00983EB5"/>
    <w:rsid w:val="009846FC"/>
    <w:rsid w:val="00984A70"/>
    <w:rsid w:val="00984FA8"/>
    <w:rsid w:val="0098538C"/>
    <w:rsid w:val="00985A1A"/>
    <w:rsid w:val="00986575"/>
    <w:rsid w:val="009867DC"/>
    <w:rsid w:val="0098694B"/>
    <w:rsid w:val="00987A70"/>
    <w:rsid w:val="00987AD0"/>
    <w:rsid w:val="00987E35"/>
    <w:rsid w:val="00987EA0"/>
    <w:rsid w:val="00987FB8"/>
    <w:rsid w:val="0099003C"/>
    <w:rsid w:val="00990191"/>
    <w:rsid w:val="00990B6D"/>
    <w:rsid w:val="00991704"/>
    <w:rsid w:val="00992277"/>
    <w:rsid w:val="009923F4"/>
    <w:rsid w:val="00992DFA"/>
    <w:rsid w:val="00992FF8"/>
    <w:rsid w:val="00993752"/>
    <w:rsid w:val="009944BE"/>
    <w:rsid w:val="009949A4"/>
    <w:rsid w:val="00994D23"/>
    <w:rsid w:val="00995C29"/>
    <w:rsid w:val="0099619C"/>
    <w:rsid w:val="00996D86"/>
    <w:rsid w:val="009976B9"/>
    <w:rsid w:val="009A02F5"/>
    <w:rsid w:val="009A037B"/>
    <w:rsid w:val="009A0595"/>
    <w:rsid w:val="009A0711"/>
    <w:rsid w:val="009A07CE"/>
    <w:rsid w:val="009A1846"/>
    <w:rsid w:val="009A1B6D"/>
    <w:rsid w:val="009A1BE1"/>
    <w:rsid w:val="009A248C"/>
    <w:rsid w:val="009A274E"/>
    <w:rsid w:val="009A2C26"/>
    <w:rsid w:val="009A2CFB"/>
    <w:rsid w:val="009A3CEB"/>
    <w:rsid w:val="009A3E08"/>
    <w:rsid w:val="009A3EA5"/>
    <w:rsid w:val="009A4765"/>
    <w:rsid w:val="009A4B0C"/>
    <w:rsid w:val="009A4EEC"/>
    <w:rsid w:val="009A5415"/>
    <w:rsid w:val="009A6153"/>
    <w:rsid w:val="009A693D"/>
    <w:rsid w:val="009A7C81"/>
    <w:rsid w:val="009B0182"/>
    <w:rsid w:val="009B0B38"/>
    <w:rsid w:val="009B0C7E"/>
    <w:rsid w:val="009B0EF8"/>
    <w:rsid w:val="009B15D1"/>
    <w:rsid w:val="009B1D32"/>
    <w:rsid w:val="009B2454"/>
    <w:rsid w:val="009B4C5B"/>
    <w:rsid w:val="009B51D0"/>
    <w:rsid w:val="009B54AF"/>
    <w:rsid w:val="009B5B18"/>
    <w:rsid w:val="009B6058"/>
    <w:rsid w:val="009B6273"/>
    <w:rsid w:val="009B6CB2"/>
    <w:rsid w:val="009B7048"/>
    <w:rsid w:val="009B7763"/>
    <w:rsid w:val="009B7A24"/>
    <w:rsid w:val="009C0F93"/>
    <w:rsid w:val="009C211F"/>
    <w:rsid w:val="009C22D0"/>
    <w:rsid w:val="009C2F1E"/>
    <w:rsid w:val="009C2FF8"/>
    <w:rsid w:val="009C3564"/>
    <w:rsid w:val="009C3E2D"/>
    <w:rsid w:val="009C41B6"/>
    <w:rsid w:val="009C42DC"/>
    <w:rsid w:val="009C50BF"/>
    <w:rsid w:val="009C50DD"/>
    <w:rsid w:val="009C562E"/>
    <w:rsid w:val="009C5B30"/>
    <w:rsid w:val="009C63BA"/>
    <w:rsid w:val="009C6BC5"/>
    <w:rsid w:val="009C6BEB"/>
    <w:rsid w:val="009D0098"/>
    <w:rsid w:val="009D0762"/>
    <w:rsid w:val="009D08F1"/>
    <w:rsid w:val="009D1211"/>
    <w:rsid w:val="009D1CEE"/>
    <w:rsid w:val="009D1FA2"/>
    <w:rsid w:val="009D2906"/>
    <w:rsid w:val="009D2B35"/>
    <w:rsid w:val="009D3942"/>
    <w:rsid w:val="009D3CA7"/>
    <w:rsid w:val="009D3D3C"/>
    <w:rsid w:val="009D4832"/>
    <w:rsid w:val="009D4A19"/>
    <w:rsid w:val="009D4E11"/>
    <w:rsid w:val="009D56C6"/>
    <w:rsid w:val="009D608F"/>
    <w:rsid w:val="009D659B"/>
    <w:rsid w:val="009D6FF4"/>
    <w:rsid w:val="009D770E"/>
    <w:rsid w:val="009D7A44"/>
    <w:rsid w:val="009E06B4"/>
    <w:rsid w:val="009E0973"/>
    <w:rsid w:val="009E15F1"/>
    <w:rsid w:val="009E1B5A"/>
    <w:rsid w:val="009E2332"/>
    <w:rsid w:val="009E2A5B"/>
    <w:rsid w:val="009E35F1"/>
    <w:rsid w:val="009E363B"/>
    <w:rsid w:val="009E38CD"/>
    <w:rsid w:val="009E39B8"/>
    <w:rsid w:val="009E4285"/>
    <w:rsid w:val="009E45BA"/>
    <w:rsid w:val="009E475D"/>
    <w:rsid w:val="009E49EC"/>
    <w:rsid w:val="009E50A9"/>
    <w:rsid w:val="009E55D2"/>
    <w:rsid w:val="009E5748"/>
    <w:rsid w:val="009E6518"/>
    <w:rsid w:val="009E6F32"/>
    <w:rsid w:val="009E782F"/>
    <w:rsid w:val="009F098A"/>
    <w:rsid w:val="009F0999"/>
    <w:rsid w:val="009F0BF9"/>
    <w:rsid w:val="009F1E6B"/>
    <w:rsid w:val="009F1F12"/>
    <w:rsid w:val="009F2246"/>
    <w:rsid w:val="009F254D"/>
    <w:rsid w:val="009F367E"/>
    <w:rsid w:val="009F3D73"/>
    <w:rsid w:val="009F3E26"/>
    <w:rsid w:val="009F447C"/>
    <w:rsid w:val="009F50D2"/>
    <w:rsid w:val="009F523C"/>
    <w:rsid w:val="009F61F4"/>
    <w:rsid w:val="009F6622"/>
    <w:rsid w:val="009F7E80"/>
    <w:rsid w:val="009F7F52"/>
    <w:rsid w:val="00A00876"/>
    <w:rsid w:val="00A00E05"/>
    <w:rsid w:val="00A01139"/>
    <w:rsid w:val="00A01E95"/>
    <w:rsid w:val="00A01F41"/>
    <w:rsid w:val="00A0212D"/>
    <w:rsid w:val="00A03DF5"/>
    <w:rsid w:val="00A04892"/>
    <w:rsid w:val="00A04D9F"/>
    <w:rsid w:val="00A0622B"/>
    <w:rsid w:val="00A06BB1"/>
    <w:rsid w:val="00A06CA3"/>
    <w:rsid w:val="00A06F91"/>
    <w:rsid w:val="00A07179"/>
    <w:rsid w:val="00A07547"/>
    <w:rsid w:val="00A10060"/>
    <w:rsid w:val="00A1029A"/>
    <w:rsid w:val="00A10466"/>
    <w:rsid w:val="00A104F6"/>
    <w:rsid w:val="00A12D79"/>
    <w:rsid w:val="00A1349D"/>
    <w:rsid w:val="00A1364A"/>
    <w:rsid w:val="00A15049"/>
    <w:rsid w:val="00A15A93"/>
    <w:rsid w:val="00A15AEE"/>
    <w:rsid w:val="00A15DC9"/>
    <w:rsid w:val="00A16448"/>
    <w:rsid w:val="00A174ED"/>
    <w:rsid w:val="00A17A16"/>
    <w:rsid w:val="00A17B03"/>
    <w:rsid w:val="00A208B6"/>
    <w:rsid w:val="00A20951"/>
    <w:rsid w:val="00A21411"/>
    <w:rsid w:val="00A21F10"/>
    <w:rsid w:val="00A22D98"/>
    <w:rsid w:val="00A23380"/>
    <w:rsid w:val="00A23AC5"/>
    <w:rsid w:val="00A23F62"/>
    <w:rsid w:val="00A24A1D"/>
    <w:rsid w:val="00A24AF4"/>
    <w:rsid w:val="00A25255"/>
    <w:rsid w:val="00A259A6"/>
    <w:rsid w:val="00A25CF1"/>
    <w:rsid w:val="00A25FFA"/>
    <w:rsid w:val="00A268BD"/>
    <w:rsid w:val="00A26A29"/>
    <w:rsid w:val="00A27DD1"/>
    <w:rsid w:val="00A30016"/>
    <w:rsid w:val="00A304EB"/>
    <w:rsid w:val="00A30A24"/>
    <w:rsid w:val="00A31205"/>
    <w:rsid w:val="00A3156C"/>
    <w:rsid w:val="00A31A52"/>
    <w:rsid w:val="00A324E6"/>
    <w:rsid w:val="00A326E7"/>
    <w:rsid w:val="00A33363"/>
    <w:rsid w:val="00A33579"/>
    <w:rsid w:val="00A33B11"/>
    <w:rsid w:val="00A33E14"/>
    <w:rsid w:val="00A3502E"/>
    <w:rsid w:val="00A3560C"/>
    <w:rsid w:val="00A36484"/>
    <w:rsid w:val="00A367F1"/>
    <w:rsid w:val="00A36804"/>
    <w:rsid w:val="00A36F64"/>
    <w:rsid w:val="00A37206"/>
    <w:rsid w:val="00A3758C"/>
    <w:rsid w:val="00A37797"/>
    <w:rsid w:val="00A378A6"/>
    <w:rsid w:val="00A37DB5"/>
    <w:rsid w:val="00A37DD3"/>
    <w:rsid w:val="00A419A7"/>
    <w:rsid w:val="00A419AD"/>
    <w:rsid w:val="00A41A05"/>
    <w:rsid w:val="00A443CF"/>
    <w:rsid w:val="00A448BD"/>
    <w:rsid w:val="00A44996"/>
    <w:rsid w:val="00A44D98"/>
    <w:rsid w:val="00A45000"/>
    <w:rsid w:val="00A451F0"/>
    <w:rsid w:val="00A47A58"/>
    <w:rsid w:val="00A47CA5"/>
    <w:rsid w:val="00A50291"/>
    <w:rsid w:val="00A5099A"/>
    <w:rsid w:val="00A50F10"/>
    <w:rsid w:val="00A51267"/>
    <w:rsid w:val="00A514A7"/>
    <w:rsid w:val="00A51B19"/>
    <w:rsid w:val="00A51FB6"/>
    <w:rsid w:val="00A52042"/>
    <w:rsid w:val="00A525C3"/>
    <w:rsid w:val="00A52F1C"/>
    <w:rsid w:val="00A53339"/>
    <w:rsid w:val="00A536B7"/>
    <w:rsid w:val="00A53CE2"/>
    <w:rsid w:val="00A548DB"/>
    <w:rsid w:val="00A5497B"/>
    <w:rsid w:val="00A55049"/>
    <w:rsid w:val="00A56C06"/>
    <w:rsid w:val="00A56CC8"/>
    <w:rsid w:val="00A56EC7"/>
    <w:rsid w:val="00A56F29"/>
    <w:rsid w:val="00A57DB3"/>
    <w:rsid w:val="00A60FAC"/>
    <w:rsid w:val="00A615CB"/>
    <w:rsid w:val="00A622D8"/>
    <w:rsid w:val="00A62A1F"/>
    <w:rsid w:val="00A62DED"/>
    <w:rsid w:val="00A634A6"/>
    <w:rsid w:val="00A639B7"/>
    <w:rsid w:val="00A63B8C"/>
    <w:rsid w:val="00A6407E"/>
    <w:rsid w:val="00A651DC"/>
    <w:rsid w:val="00A65ABE"/>
    <w:rsid w:val="00A65CB3"/>
    <w:rsid w:val="00A66813"/>
    <w:rsid w:val="00A669D5"/>
    <w:rsid w:val="00A66A10"/>
    <w:rsid w:val="00A67292"/>
    <w:rsid w:val="00A6752D"/>
    <w:rsid w:val="00A67AC3"/>
    <w:rsid w:val="00A70943"/>
    <w:rsid w:val="00A70D9C"/>
    <w:rsid w:val="00A72AA3"/>
    <w:rsid w:val="00A73296"/>
    <w:rsid w:val="00A73EC0"/>
    <w:rsid w:val="00A73F0A"/>
    <w:rsid w:val="00A740DC"/>
    <w:rsid w:val="00A741D9"/>
    <w:rsid w:val="00A74D57"/>
    <w:rsid w:val="00A74D6B"/>
    <w:rsid w:val="00A75DE2"/>
    <w:rsid w:val="00A764D7"/>
    <w:rsid w:val="00A7670F"/>
    <w:rsid w:val="00A76826"/>
    <w:rsid w:val="00A76E66"/>
    <w:rsid w:val="00A7738C"/>
    <w:rsid w:val="00A7756E"/>
    <w:rsid w:val="00A80064"/>
    <w:rsid w:val="00A80C06"/>
    <w:rsid w:val="00A81297"/>
    <w:rsid w:val="00A81DE4"/>
    <w:rsid w:val="00A8223B"/>
    <w:rsid w:val="00A82AFB"/>
    <w:rsid w:val="00A82C14"/>
    <w:rsid w:val="00A83042"/>
    <w:rsid w:val="00A83062"/>
    <w:rsid w:val="00A83F95"/>
    <w:rsid w:val="00A84404"/>
    <w:rsid w:val="00A8476F"/>
    <w:rsid w:val="00A85D82"/>
    <w:rsid w:val="00A8638F"/>
    <w:rsid w:val="00A863E2"/>
    <w:rsid w:val="00A8644D"/>
    <w:rsid w:val="00A86AF3"/>
    <w:rsid w:val="00A86ECF"/>
    <w:rsid w:val="00A871F1"/>
    <w:rsid w:val="00A87312"/>
    <w:rsid w:val="00A87A7D"/>
    <w:rsid w:val="00A87B9F"/>
    <w:rsid w:val="00A87CEB"/>
    <w:rsid w:val="00A87EB1"/>
    <w:rsid w:val="00A9049C"/>
    <w:rsid w:val="00A90E64"/>
    <w:rsid w:val="00A9124F"/>
    <w:rsid w:val="00A91396"/>
    <w:rsid w:val="00A91E0E"/>
    <w:rsid w:val="00A934C3"/>
    <w:rsid w:val="00A93B57"/>
    <w:rsid w:val="00A93CAD"/>
    <w:rsid w:val="00A93D91"/>
    <w:rsid w:val="00A9439A"/>
    <w:rsid w:val="00A94634"/>
    <w:rsid w:val="00A9473B"/>
    <w:rsid w:val="00A94E89"/>
    <w:rsid w:val="00A94F5D"/>
    <w:rsid w:val="00A950B1"/>
    <w:rsid w:val="00A95B8D"/>
    <w:rsid w:val="00A96016"/>
    <w:rsid w:val="00A961D6"/>
    <w:rsid w:val="00A96387"/>
    <w:rsid w:val="00A96C76"/>
    <w:rsid w:val="00A979AD"/>
    <w:rsid w:val="00A97A4B"/>
    <w:rsid w:val="00A97E51"/>
    <w:rsid w:val="00AA06AD"/>
    <w:rsid w:val="00AA0951"/>
    <w:rsid w:val="00AA1DA8"/>
    <w:rsid w:val="00AA1FA4"/>
    <w:rsid w:val="00AA2375"/>
    <w:rsid w:val="00AA24D2"/>
    <w:rsid w:val="00AA2856"/>
    <w:rsid w:val="00AA2905"/>
    <w:rsid w:val="00AA320A"/>
    <w:rsid w:val="00AA3655"/>
    <w:rsid w:val="00AA3754"/>
    <w:rsid w:val="00AA3FA4"/>
    <w:rsid w:val="00AA4580"/>
    <w:rsid w:val="00AA4BC2"/>
    <w:rsid w:val="00AA50E3"/>
    <w:rsid w:val="00AA6A59"/>
    <w:rsid w:val="00AA7A4A"/>
    <w:rsid w:val="00AB06F9"/>
    <w:rsid w:val="00AB10B9"/>
    <w:rsid w:val="00AB1BDA"/>
    <w:rsid w:val="00AB21D3"/>
    <w:rsid w:val="00AB27A2"/>
    <w:rsid w:val="00AB28F9"/>
    <w:rsid w:val="00AB30CA"/>
    <w:rsid w:val="00AB3BA0"/>
    <w:rsid w:val="00AB3CF3"/>
    <w:rsid w:val="00AB3DF6"/>
    <w:rsid w:val="00AB3E15"/>
    <w:rsid w:val="00AB5BA0"/>
    <w:rsid w:val="00AB601C"/>
    <w:rsid w:val="00AB71A8"/>
    <w:rsid w:val="00AB71E4"/>
    <w:rsid w:val="00AB72A2"/>
    <w:rsid w:val="00AB7E87"/>
    <w:rsid w:val="00AC098D"/>
    <w:rsid w:val="00AC3663"/>
    <w:rsid w:val="00AC38B3"/>
    <w:rsid w:val="00AC4162"/>
    <w:rsid w:val="00AC44ED"/>
    <w:rsid w:val="00AC4CDD"/>
    <w:rsid w:val="00AC4D6F"/>
    <w:rsid w:val="00AC4E3F"/>
    <w:rsid w:val="00AC524E"/>
    <w:rsid w:val="00AC5572"/>
    <w:rsid w:val="00AC5BBF"/>
    <w:rsid w:val="00AC64CE"/>
    <w:rsid w:val="00AC668B"/>
    <w:rsid w:val="00AC6E1A"/>
    <w:rsid w:val="00AC7052"/>
    <w:rsid w:val="00AC7545"/>
    <w:rsid w:val="00AC7958"/>
    <w:rsid w:val="00AD00EF"/>
    <w:rsid w:val="00AD1ECA"/>
    <w:rsid w:val="00AD3DBD"/>
    <w:rsid w:val="00AD3FC5"/>
    <w:rsid w:val="00AD4D0B"/>
    <w:rsid w:val="00AD5DCD"/>
    <w:rsid w:val="00AD6297"/>
    <w:rsid w:val="00AD6318"/>
    <w:rsid w:val="00AD7534"/>
    <w:rsid w:val="00AD77B1"/>
    <w:rsid w:val="00AD7F8E"/>
    <w:rsid w:val="00AE0174"/>
    <w:rsid w:val="00AE0E65"/>
    <w:rsid w:val="00AE1481"/>
    <w:rsid w:val="00AE184C"/>
    <w:rsid w:val="00AE2229"/>
    <w:rsid w:val="00AE222F"/>
    <w:rsid w:val="00AE2C0E"/>
    <w:rsid w:val="00AE2CFE"/>
    <w:rsid w:val="00AE2E02"/>
    <w:rsid w:val="00AE2F74"/>
    <w:rsid w:val="00AE3774"/>
    <w:rsid w:val="00AE3977"/>
    <w:rsid w:val="00AE4F4B"/>
    <w:rsid w:val="00AE52D0"/>
    <w:rsid w:val="00AE52E5"/>
    <w:rsid w:val="00AE5B1F"/>
    <w:rsid w:val="00AE5C6C"/>
    <w:rsid w:val="00AE5CE0"/>
    <w:rsid w:val="00AE6152"/>
    <w:rsid w:val="00AE6538"/>
    <w:rsid w:val="00AE6CF2"/>
    <w:rsid w:val="00AE733C"/>
    <w:rsid w:val="00AE7404"/>
    <w:rsid w:val="00AE748A"/>
    <w:rsid w:val="00AF051E"/>
    <w:rsid w:val="00AF07C1"/>
    <w:rsid w:val="00AF0F5D"/>
    <w:rsid w:val="00AF1174"/>
    <w:rsid w:val="00AF12ED"/>
    <w:rsid w:val="00AF1F23"/>
    <w:rsid w:val="00AF21C9"/>
    <w:rsid w:val="00AF2662"/>
    <w:rsid w:val="00AF27CF"/>
    <w:rsid w:val="00AF298A"/>
    <w:rsid w:val="00AF2FD9"/>
    <w:rsid w:val="00AF32DE"/>
    <w:rsid w:val="00AF3312"/>
    <w:rsid w:val="00AF34CE"/>
    <w:rsid w:val="00AF4727"/>
    <w:rsid w:val="00AF4FC8"/>
    <w:rsid w:val="00AF57C2"/>
    <w:rsid w:val="00AF63FF"/>
    <w:rsid w:val="00AF6546"/>
    <w:rsid w:val="00AF6962"/>
    <w:rsid w:val="00AF7F83"/>
    <w:rsid w:val="00B00492"/>
    <w:rsid w:val="00B00543"/>
    <w:rsid w:val="00B009E0"/>
    <w:rsid w:val="00B019DF"/>
    <w:rsid w:val="00B02847"/>
    <w:rsid w:val="00B03EF1"/>
    <w:rsid w:val="00B0420C"/>
    <w:rsid w:val="00B0491A"/>
    <w:rsid w:val="00B06FE0"/>
    <w:rsid w:val="00B070BB"/>
    <w:rsid w:val="00B07E1A"/>
    <w:rsid w:val="00B11575"/>
    <w:rsid w:val="00B115EB"/>
    <w:rsid w:val="00B1179C"/>
    <w:rsid w:val="00B11CE6"/>
    <w:rsid w:val="00B121B1"/>
    <w:rsid w:val="00B121BC"/>
    <w:rsid w:val="00B12E3E"/>
    <w:rsid w:val="00B12EC2"/>
    <w:rsid w:val="00B13A11"/>
    <w:rsid w:val="00B13DA0"/>
    <w:rsid w:val="00B15ED0"/>
    <w:rsid w:val="00B168A8"/>
    <w:rsid w:val="00B17117"/>
    <w:rsid w:val="00B1739B"/>
    <w:rsid w:val="00B1782E"/>
    <w:rsid w:val="00B17898"/>
    <w:rsid w:val="00B17BF3"/>
    <w:rsid w:val="00B17D7E"/>
    <w:rsid w:val="00B206E3"/>
    <w:rsid w:val="00B20EED"/>
    <w:rsid w:val="00B211B7"/>
    <w:rsid w:val="00B21FD9"/>
    <w:rsid w:val="00B22082"/>
    <w:rsid w:val="00B22E75"/>
    <w:rsid w:val="00B2339B"/>
    <w:rsid w:val="00B23DBE"/>
    <w:rsid w:val="00B243EE"/>
    <w:rsid w:val="00B244FF"/>
    <w:rsid w:val="00B248C6"/>
    <w:rsid w:val="00B24CC6"/>
    <w:rsid w:val="00B24D58"/>
    <w:rsid w:val="00B25093"/>
    <w:rsid w:val="00B256E3"/>
    <w:rsid w:val="00B25EBC"/>
    <w:rsid w:val="00B261A9"/>
    <w:rsid w:val="00B2692E"/>
    <w:rsid w:val="00B26975"/>
    <w:rsid w:val="00B26B28"/>
    <w:rsid w:val="00B26F36"/>
    <w:rsid w:val="00B27293"/>
    <w:rsid w:val="00B27908"/>
    <w:rsid w:val="00B279F3"/>
    <w:rsid w:val="00B27B12"/>
    <w:rsid w:val="00B27E67"/>
    <w:rsid w:val="00B3063D"/>
    <w:rsid w:val="00B30889"/>
    <w:rsid w:val="00B313BB"/>
    <w:rsid w:val="00B31B44"/>
    <w:rsid w:val="00B321A2"/>
    <w:rsid w:val="00B32AB0"/>
    <w:rsid w:val="00B3313B"/>
    <w:rsid w:val="00B3342C"/>
    <w:rsid w:val="00B34369"/>
    <w:rsid w:val="00B3436B"/>
    <w:rsid w:val="00B346A7"/>
    <w:rsid w:val="00B34EA2"/>
    <w:rsid w:val="00B3688D"/>
    <w:rsid w:val="00B375C8"/>
    <w:rsid w:val="00B37B62"/>
    <w:rsid w:val="00B401B3"/>
    <w:rsid w:val="00B403BA"/>
    <w:rsid w:val="00B40573"/>
    <w:rsid w:val="00B405B7"/>
    <w:rsid w:val="00B4082B"/>
    <w:rsid w:val="00B415DF"/>
    <w:rsid w:val="00B419A4"/>
    <w:rsid w:val="00B42AE1"/>
    <w:rsid w:val="00B43CA4"/>
    <w:rsid w:val="00B44118"/>
    <w:rsid w:val="00B4496E"/>
    <w:rsid w:val="00B457A3"/>
    <w:rsid w:val="00B457FE"/>
    <w:rsid w:val="00B4596B"/>
    <w:rsid w:val="00B4598D"/>
    <w:rsid w:val="00B45BDA"/>
    <w:rsid w:val="00B45C52"/>
    <w:rsid w:val="00B46497"/>
    <w:rsid w:val="00B468C8"/>
    <w:rsid w:val="00B46BD1"/>
    <w:rsid w:val="00B46F05"/>
    <w:rsid w:val="00B47409"/>
    <w:rsid w:val="00B4784C"/>
    <w:rsid w:val="00B511B9"/>
    <w:rsid w:val="00B516CA"/>
    <w:rsid w:val="00B51914"/>
    <w:rsid w:val="00B51C2A"/>
    <w:rsid w:val="00B5279F"/>
    <w:rsid w:val="00B53214"/>
    <w:rsid w:val="00B5430B"/>
    <w:rsid w:val="00B55100"/>
    <w:rsid w:val="00B55C48"/>
    <w:rsid w:val="00B560C0"/>
    <w:rsid w:val="00B607E3"/>
    <w:rsid w:val="00B60992"/>
    <w:rsid w:val="00B60D74"/>
    <w:rsid w:val="00B61091"/>
    <w:rsid w:val="00B61642"/>
    <w:rsid w:val="00B61643"/>
    <w:rsid w:val="00B61E82"/>
    <w:rsid w:val="00B6208C"/>
    <w:rsid w:val="00B63A77"/>
    <w:rsid w:val="00B63B78"/>
    <w:rsid w:val="00B6429B"/>
    <w:rsid w:val="00B6545C"/>
    <w:rsid w:val="00B657EB"/>
    <w:rsid w:val="00B65DD3"/>
    <w:rsid w:val="00B663E7"/>
    <w:rsid w:val="00B66442"/>
    <w:rsid w:val="00B66974"/>
    <w:rsid w:val="00B66B5A"/>
    <w:rsid w:val="00B67011"/>
    <w:rsid w:val="00B670DC"/>
    <w:rsid w:val="00B6730D"/>
    <w:rsid w:val="00B67D2E"/>
    <w:rsid w:val="00B70F7E"/>
    <w:rsid w:val="00B71067"/>
    <w:rsid w:val="00B71509"/>
    <w:rsid w:val="00B7225E"/>
    <w:rsid w:val="00B72E05"/>
    <w:rsid w:val="00B73233"/>
    <w:rsid w:val="00B73CD2"/>
    <w:rsid w:val="00B76237"/>
    <w:rsid w:val="00B764CB"/>
    <w:rsid w:val="00B765CA"/>
    <w:rsid w:val="00B77673"/>
    <w:rsid w:val="00B8013B"/>
    <w:rsid w:val="00B80513"/>
    <w:rsid w:val="00B80A35"/>
    <w:rsid w:val="00B8188F"/>
    <w:rsid w:val="00B8198B"/>
    <w:rsid w:val="00B81B94"/>
    <w:rsid w:val="00B83124"/>
    <w:rsid w:val="00B83153"/>
    <w:rsid w:val="00B838AE"/>
    <w:rsid w:val="00B83CEF"/>
    <w:rsid w:val="00B83DFA"/>
    <w:rsid w:val="00B84590"/>
    <w:rsid w:val="00B846F9"/>
    <w:rsid w:val="00B86CF7"/>
    <w:rsid w:val="00B877AB"/>
    <w:rsid w:val="00B877E1"/>
    <w:rsid w:val="00B87FAF"/>
    <w:rsid w:val="00B90107"/>
    <w:rsid w:val="00B90559"/>
    <w:rsid w:val="00B90B4F"/>
    <w:rsid w:val="00B90BA1"/>
    <w:rsid w:val="00B90D57"/>
    <w:rsid w:val="00B918A0"/>
    <w:rsid w:val="00B92DF2"/>
    <w:rsid w:val="00B93435"/>
    <w:rsid w:val="00B941B3"/>
    <w:rsid w:val="00B94335"/>
    <w:rsid w:val="00B94F38"/>
    <w:rsid w:val="00B95AC2"/>
    <w:rsid w:val="00B95BA6"/>
    <w:rsid w:val="00B962CB"/>
    <w:rsid w:val="00B9636D"/>
    <w:rsid w:val="00B96CE2"/>
    <w:rsid w:val="00B97E45"/>
    <w:rsid w:val="00B97F40"/>
    <w:rsid w:val="00BA0913"/>
    <w:rsid w:val="00BA0F83"/>
    <w:rsid w:val="00BA16D2"/>
    <w:rsid w:val="00BA1BBC"/>
    <w:rsid w:val="00BA2907"/>
    <w:rsid w:val="00BA2C7A"/>
    <w:rsid w:val="00BA2F93"/>
    <w:rsid w:val="00BA3819"/>
    <w:rsid w:val="00BA3B1E"/>
    <w:rsid w:val="00BA3C15"/>
    <w:rsid w:val="00BA3E0A"/>
    <w:rsid w:val="00BA404A"/>
    <w:rsid w:val="00BA49DF"/>
    <w:rsid w:val="00BA538D"/>
    <w:rsid w:val="00BA542D"/>
    <w:rsid w:val="00BA557D"/>
    <w:rsid w:val="00BA5B18"/>
    <w:rsid w:val="00BA6413"/>
    <w:rsid w:val="00BA6836"/>
    <w:rsid w:val="00BA7089"/>
    <w:rsid w:val="00BA7E5D"/>
    <w:rsid w:val="00BA7E94"/>
    <w:rsid w:val="00BB0221"/>
    <w:rsid w:val="00BB082F"/>
    <w:rsid w:val="00BB0C9A"/>
    <w:rsid w:val="00BB0D14"/>
    <w:rsid w:val="00BB189F"/>
    <w:rsid w:val="00BB1A69"/>
    <w:rsid w:val="00BB1CC2"/>
    <w:rsid w:val="00BB2324"/>
    <w:rsid w:val="00BB3069"/>
    <w:rsid w:val="00BB39FE"/>
    <w:rsid w:val="00BB3D3B"/>
    <w:rsid w:val="00BB4087"/>
    <w:rsid w:val="00BB4591"/>
    <w:rsid w:val="00BB4C75"/>
    <w:rsid w:val="00BB4C9A"/>
    <w:rsid w:val="00BB4D75"/>
    <w:rsid w:val="00BB5206"/>
    <w:rsid w:val="00BB52C0"/>
    <w:rsid w:val="00BB5410"/>
    <w:rsid w:val="00BB5FB8"/>
    <w:rsid w:val="00BB66E4"/>
    <w:rsid w:val="00BB79B0"/>
    <w:rsid w:val="00BC0A68"/>
    <w:rsid w:val="00BC172D"/>
    <w:rsid w:val="00BC1999"/>
    <w:rsid w:val="00BC19A0"/>
    <w:rsid w:val="00BC1B44"/>
    <w:rsid w:val="00BC216F"/>
    <w:rsid w:val="00BC3240"/>
    <w:rsid w:val="00BC396D"/>
    <w:rsid w:val="00BC3C02"/>
    <w:rsid w:val="00BC3F23"/>
    <w:rsid w:val="00BC4897"/>
    <w:rsid w:val="00BC4BEA"/>
    <w:rsid w:val="00BC4ED9"/>
    <w:rsid w:val="00BC551C"/>
    <w:rsid w:val="00BC680B"/>
    <w:rsid w:val="00BC7396"/>
    <w:rsid w:val="00BC77A2"/>
    <w:rsid w:val="00BC7A7B"/>
    <w:rsid w:val="00BC7F3F"/>
    <w:rsid w:val="00BD0532"/>
    <w:rsid w:val="00BD08CD"/>
    <w:rsid w:val="00BD0BCC"/>
    <w:rsid w:val="00BD0DC5"/>
    <w:rsid w:val="00BD103B"/>
    <w:rsid w:val="00BD25CB"/>
    <w:rsid w:val="00BD3C95"/>
    <w:rsid w:val="00BD43A5"/>
    <w:rsid w:val="00BD43A9"/>
    <w:rsid w:val="00BD4609"/>
    <w:rsid w:val="00BD4E32"/>
    <w:rsid w:val="00BD4EA6"/>
    <w:rsid w:val="00BD51ED"/>
    <w:rsid w:val="00BD5B25"/>
    <w:rsid w:val="00BD5C04"/>
    <w:rsid w:val="00BD63CE"/>
    <w:rsid w:val="00BD6B66"/>
    <w:rsid w:val="00BD6C10"/>
    <w:rsid w:val="00BD6FDC"/>
    <w:rsid w:val="00BD7373"/>
    <w:rsid w:val="00BD75DA"/>
    <w:rsid w:val="00BD78FD"/>
    <w:rsid w:val="00BE01CD"/>
    <w:rsid w:val="00BE0A11"/>
    <w:rsid w:val="00BE125D"/>
    <w:rsid w:val="00BE131D"/>
    <w:rsid w:val="00BE1399"/>
    <w:rsid w:val="00BE1E26"/>
    <w:rsid w:val="00BE248A"/>
    <w:rsid w:val="00BE24C7"/>
    <w:rsid w:val="00BE2788"/>
    <w:rsid w:val="00BE2CE3"/>
    <w:rsid w:val="00BE2DE7"/>
    <w:rsid w:val="00BE4681"/>
    <w:rsid w:val="00BE4E3E"/>
    <w:rsid w:val="00BE5547"/>
    <w:rsid w:val="00BE58B7"/>
    <w:rsid w:val="00BE61A6"/>
    <w:rsid w:val="00BE67AA"/>
    <w:rsid w:val="00BE6997"/>
    <w:rsid w:val="00BE72A5"/>
    <w:rsid w:val="00BE779C"/>
    <w:rsid w:val="00BE7AA2"/>
    <w:rsid w:val="00BE7C83"/>
    <w:rsid w:val="00BE7F92"/>
    <w:rsid w:val="00BF05A3"/>
    <w:rsid w:val="00BF1000"/>
    <w:rsid w:val="00BF1384"/>
    <w:rsid w:val="00BF1385"/>
    <w:rsid w:val="00BF139E"/>
    <w:rsid w:val="00BF1AA6"/>
    <w:rsid w:val="00BF2CBB"/>
    <w:rsid w:val="00BF37FB"/>
    <w:rsid w:val="00BF4DC7"/>
    <w:rsid w:val="00BF5A3E"/>
    <w:rsid w:val="00BF5D6D"/>
    <w:rsid w:val="00BF642E"/>
    <w:rsid w:val="00BF6504"/>
    <w:rsid w:val="00BF738E"/>
    <w:rsid w:val="00BF7C18"/>
    <w:rsid w:val="00C004DA"/>
    <w:rsid w:val="00C00532"/>
    <w:rsid w:val="00C0092A"/>
    <w:rsid w:val="00C017E7"/>
    <w:rsid w:val="00C027A9"/>
    <w:rsid w:val="00C0293E"/>
    <w:rsid w:val="00C02CB2"/>
    <w:rsid w:val="00C03281"/>
    <w:rsid w:val="00C032C1"/>
    <w:rsid w:val="00C0350D"/>
    <w:rsid w:val="00C03656"/>
    <w:rsid w:val="00C04D05"/>
    <w:rsid w:val="00C054B5"/>
    <w:rsid w:val="00C068C6"/>
    <w:rsid w:val="00C06DC2"/>
    <w:rsid w:val="00C06DCA"/>
    <w:rsid w:val="00C07D66"/>
    <w:rsid w:val="00C105FD"/>
    <w:rsid w:val="00C1073A"/>
    <w:rsid w:val="00C10C4C"/>
    <w:rsid w:val="00C1135D"/>
    <w:rsid w:val="00C114C0"/>
    <w:rsid w:val="00C114FE"/>
    <w:rsid w:val="00C11D97"/>
    <w:rsid w:val="00C143D3"/>
    <w:rsid w:val="00C1516C"/>
    <w:rsid w:val="00C16092"/>
    <w:rsid w:val="00C165D6"/>
    <w:rsid w:val="00C16914"/>
    <w:rsid w:val="00C16954"/>
    <w:rsid w:val="00C169EE"/>
    <w:rsid w:val="00C20D29"/>
    <w:rsid w:val="00C21A93"/>
    <w:rsid w:val="00C222E5"/>
    <w:rsid w:val="00C22704"/>
    <w:rsid w:val="00C2284B"/>
    <w:rsid w:val="00C229C8"/>
    <w:rsid w:val="00C22F13"/>
    <w:rsid w:val="00C232CF"/>
    <w:rsid w:val="00C23440"/>
    <w:rsid w:val="00C23751"/>
    <w:rsid w:val="00C23BBB"/>
    <w:rsid w:val="00C241F1"/>
    <w:rsid w:val="00C24B54"/>
    <w:rsid w:val="00C25B58"/>
    <w:rsid w:val="00C261E5"/>
    <w:rsid w:val="00C267D5"/>
    <w:rsid w:val="00C26A8D"/>
    <w:rsid w:val="00C26F09"/>
    <w:rsid w:val="00C27670"/>
    <w:rsid w:val="00C30317"/>
    <w:rsid w:val="00C30518"/>
    <w:rsid w:val="00C3056E"/>
    <w:rsid w:val="00C30FDA"/>
    <w:rsid w:val="00C3106A"/>
    <w:rsid w:val="00C3128D"/>
    <w:rsid w:val="00C313B7"/>
    <w:rsid w:val="00C31A7F"/>
    <w:rsid w:val="00C31BDB"/>
    <w:rsid w:val="00C31F1A"/>
    <w:rsid w:val="00C3242F"/>
    <w:rsid w:val="00C32B36"/>
    <w:rsid w:val="00C32DD7"/>
    <w:rsid w:val="00C32EAD"/>
    <w:rsid w:val="00C32F04"/>
    <w:rsid w:val="00C336D0"/>
    <w:rsid w:val="00C346A3"/>
    <w:rsid w:val="00C34D64"/>
    <w:rsid w:val="00C374E9"/>
    <w:rsid w:val="00C37A88"/>
    <w:rsid w:val="00C37D65"/>
    <w:rsid w:val="00C408E6"/>
    <w:rsid w:val="00C41101"/>
    <w:rsid w:val="00C413C8"/>
    <w:rsid w:val="00C420E8"/>
    <w:rsid w:val="00C425DC"/>
    <w:rsid w:val="00C4293D"/>
    <w:rsid w:val="00C42F85"/>
    <w:rsid w:val="00C43372"/>
    <w:rsid w:val="00C45977"/>
    <w:rsid w:val="00C45DC8"/>
    <w:rsid w:val="00C45F0D"/>
    <w:rsid w:val="00C4634F"/>
    <w:rsid w:val="00C46B3E"/>
    <w:rsid w:val="00C46C11"/>
    <w:rsid w:val="00C46E58"/>
    <w:rsid w:val="00C46F17"/>
    <w:rsid w:val="00C4710F"/>
    <w:rsid w:val="00C4773E"/>
    <w:rsid w:val="00C47BAC"/>
    <w:rsid w:val="00C47DC5"/>
    <w:rsid w:val="00C50A75"/>
    <w:rsid w:val="00C51547"/>
    <w:rsid w:val="00C52257"/>
    <w:rsid w:val="00C52500"/>
    <w:rsid w:val="00C52784"/>
    <w:rsid w:val="00C52E35"/>
    <w:rsid w:val="00C5381B"/>
    <w:rsid w:val="00C53F32"/>
    <w:rsid w:val="00C545BD"/>
    <w:rsid w:val="00C54A98"/>
    <w:rsid w:val="00C55452"/>
    <w:rsid w:val="00C55967"/>
    <w:rsid w:val="00C563AC"/>
    <w:rsid w:val="00C569AD"/>
    <w:rsid w:val="00C56F33"/>
    <w:rsid w:val="00C57324"/>
    <w:rsid w:val="00C57F3B"/>
    <w:rsid w:val="00C60DB8"/>
    <w:rsid w:val="00C61083"/>
    <w:rsid w:val="00C615CD"/>
    <w:rsid w:val="00C61E12"/>
    <w:rsid w:val="00C62981"/>
    <w:rsid w:val="00C62C7E"/>
    <w:rsid w:val="00C63008"/>
    <w:rsid w:val="00C63210"/>
    <w:rsid w:val="00C63B71"/>
    <w:rsid w:val="00C64065"/>
    <w:rsid w:val="00C64593"/>
    <w:rsid w:val="00C64CA6"/>
    <w:rsid w:val="00C656D6"/>
    <w:rsid w:val="00C676E4"/>
    <w:rsid w:val="00C7069C"/>
    <w:rsid w:val="00C70B5A"/>
    <w:rsid w:val="00C70C83"/>
    <w:rsid w:val="00C715B6"/>
    <w:rsid w:val="00C72828"/>
    <w:rsid w:val="00C729CD"/>
    <w:rsid w:val="00C73016"/>
    <w:rsid w:val="00C731F5"/>
    <w:rsid w:val="00C73A69"/>
    <w:rsid w:val="00C74289"/>
    <w:rsid w:val="00C74549"/>
    <w:rsid w:val="00C75AF4"/>
    <w:rsid w:val="00C75D3D"/>
    <w:rsid w:val="00C763A3"/>
    <w:rsid w:val="00C76889"/>
    <w:rsid w:val="00C76BE9"/>
    <w:rsid w:val="00C77C7C"/>
    <w:rsid w:val="00C80D10"/>
    <w:rsid w:val="00C8101C"/>
    <w:rsid w:val="00C81ECF"/>
    <w:rsid w:val="00C8201D"/>
    <w:rsid w:val="00C82ADD"/>
    <w:rsid w:val="00C82FFF"/>
    <w:rsid w:val="00C83B4E"/>
    <w:rsid w:val="00C84B58"/>
    <w:rsid w:val="00C84CCF"/>
    <w:rsid w:val="00C86142"/>
    <w:rsid w:val="00C862B3"/>
    <w:rsid w:val="00C86932"/>
    <w:rsid w:val="00C86FB5"/>
    <w:rsid w:val="00C86FF0"/>
    <w:rsid w:val="00C90628"/>
    <w:rsid w:val="00C90703"/>
    <w:rsid w:val="00C9070F"/>
    <w:rsid w:val="00C9071A"/>
    <w:rsid w:val="00C90AD5"/>
    <w:rsid w:val="00C90C4A"/>
    <w:rsid w:val="00C912A8"/>
    <w:rsid w:val="00C91ED1"/>
    <w:rsid w:val="00C920AB"/>
    <w:rsid w:val="00C92309"/>
    <w:rsid w:val="00C926BF"/>
    <w:rsid w:val="00C928DA"/>
    <w:rsid w:val="00C93799"/>
    <w:rsid w:val="00C9438E"/>
    <w:rsid w:val="00C94894"/>
    <w:rsid w:val="00C96922"/>
    <w:rsid w:val="00C96B2F"/>
    <w:rsid w:val="00C96CF0"/>
    <w:rsid w:val="00CA0382"/>
    <w:rsid w:val="00CA03C5"/>
    <w:rsid w:val="00CA0C6B"/>
    <w:rsid w:val="00CA1C18"/>
    <w:rsid w:val="00CA251D"/>
    <w:rsid w:val="00CA2A32"/>
    <w:rsid w:val="00CA34C0"/>
    <w:rsid w:val="00CA3584"/>
    <w:rsid w:val="00CA38F0"/>
    <w:rsid w:val="00CA3D69"/>
    <w:rsid w:val="00CA4216"/>
    <w:rsid w:val="00CA46B4"/>
    <w:rsid w:val="00CA481A"/>
    <w:rsid w:val="00CA486C"/>
    <w:rsid w:val="00CA4B46"/>
    <w:rsid w:val="00CA4BEA"/>
    <w:rsid w:val="00CA572F"/>
    <w:rsid w:val="00CA605C"/>
    <w:rsid w:val="00CA63A9"/>
    <w:rsid w:val="00CA6DBD"/>
    <w:rsid w:val="00CA71FE"/>
    <w:rsid w:val="00CB01CA"/>
    <w:rsid w:val="00CB0627"/>
    <w:rsid w:val="00CB142C"/>
    <w:rsid w:val="00CB1642"/>
    <w:rsid w:val="00CB1ECC"/>
    <w:rsid w:val="00CB27BF"/>
    <w:rsid w:val="00CB28C7"/>
    <w:rsid w:val="00CB2921"/>
    <w:rsid w:val="00CB32EC"/>
    <w:rsid w:val="00CB360D"/>
    <w:rsid w:val="00CB3DD4"/>
    <w:rsid w:val="00CB3E2A"/>
    <w:rsid w:val="00CB4220"/>
    <w:rsid w:val="00CB49D2"/>
    <w:rsid w:val="00CB671A"/>
    <w:rsid w:val="00CB7472"/>
    <w:rsid w:val="00CB76F2"/>
    <w:rsid w:val="00CB7D3B"/>
    <w:rsid w:val="00CC0566"/>
    <w:rsid w:val="00CC0B77"/>
    <w:rsid w:val="00CC0E9A"/>
    <w:rsid w:val="00CC13B5"/>
    <w:rsid w:val="00CC1655"/>
    <w:rsid w:val="00CC19C7"/>
    <w:rsid w:val="00CC226D"/>
    <w:rsid w:val="00CC2BAF"/>
    <w:rsid w:val="00CC2D79"/>
    <w:rsid w:val="00CC3EAA"/>
    <w:rsid w:val="00CC41EE"/>
    <w:rsid w:val="00CC4804"/>
    <w:rsid w:val="00CC5926"/>
    <w:rsid w:val="00CC626E"/>
    <w:rsid w:val="00CC7841"/>
    <w:rsid w:val="00CC7F1A"/>
    <w:rsid w:val="00CD032E"/>
    <w:rsid w:val="00CD0497"/>
    <w:rsid w:val="00CD0AB2"/>
    <w:rsid w:val="00CD0CCC"/>
    <w:rsid w:val="00CD0CE5"/>
    <w:rsid w:val="00CD0F80"/>
    <w:rsid w:val="00CD128C"/>
    <w:rsid w:val="00CD1320"/>
    <w:rsid w:val="00CD13A3"/>
    <w:rsid w:val="00CD2B18"/>
    <w:rsid w:val="00CD2CA8"/>
    <w:rsid w:val="00CD360C"/>
    <w:rsid w:val="00CD40C2"/>
    <w:rsid w:val="00CD49C0"/>
    <w:rsid w:val="00CD4BB5"/>
    <w:rsid w:val="00CD4C19"/>
    <w:rsid w:val="00CD55E4"/>
    <w:rsid w:val="00CD584F"/>
    <w:rsid w:val="00CD5CBB"/>
    <w:rsid w:val="00CD5FD5"/>
    <w:rsid w:val="00CD66D3"/>
    <w:rsid w:val="00CD70AD"/>
    <w:rsid w:val="00CD76D9"/>
    <w:rsid w:val="00CE00F1"/>
    <w:rsid w:val="00CE073A"/>
    <w:rsid w:val="00CE2444"/>
    <w:rsid w:val="00CE31C3"/>
    <w:rsid w:val="00CE3EA5"/>
    <w:rsid w:val="00CE403D"/>
    <w:rsid w:val="00CE4997"/>
    <w:rsid w:val="00CE4B1E"/>
    <w:rsid w:val="00CE54F5"/>
    <w:rsid w:val="00CE56DB"/>
    <w:rsid w:val="00CE74AD"/>
    <w:rsid w:val="00CE75BE"/>
    <w:rsid w:val="00CE7764"/>
    <w:rsid w:val="00CE7D53"/>
    <w:rsid w:val="00CF02F9"/>
    <w:rsid w:val="00CF16C8"/>
    <w:rsid w:val="00CF199A"/>
    <w:rsid w:val="00CF2628"/>
    <w:rsid w:val="00CF2AF9"/>
    <w:rsid w:val="00CF2BD5"/>
    <w:rsid w:val="00CF36C0"/>
    <w:rsid w:val="00CF378B"/>
    <w:rsid w:val="00CF383B"/>
    <w:rsid w:val="00CF390F"/>
    <w:rsid w:val="00CF4040"/>
    <w:rsid w:val="00CF469F"/>
    <w:rsid w:val="00CF46CD"/>
    <w:rsid w:val="00CF4973"/>
    <w:rsid w:val="00CF4E52"/>
    <w:rsid w:val="00CF5DD0"/>
    <w:rsid w:val="00CF63CE"/>
    <w:rsid w:val="00CF7064"/>
    <w:rsid w:val="00CF7830"/>
    <w:rsid w:val="00CF793F"/>
    <w:rsid w:val="00D003E7"/>
    <w:rsid w:val="00D0049D"/>
    <w:rsid w:val="00D00CF4"/>
    <w:rsid w:val="00D01B7A"/>
    <w:rsid w:val="00D01E8D"/>
    <w:rsid w:val="00D0218B"/>
    <w:rsid w:val="00D025AA"/>
    <w:rsid w:val="00D028D5"/>
    <w:rsid w:val="00D02D1F"/>
    <w:rsid w:val="00D02EBA"/>
    <w:rsid w:val="00D03EBD"/>
    <w:rsid w:val="00D04060"/>
    <w:rsid w:val="00D0479B"/>
    <w:rsid w:val="00D04A69"/>
    <w:rsid w:val="00D052BC"/>
    <w:rsid w:val="00D0599F"/>
    <w:rsid w:val="00D07421"/>
    <w:rsid w:val="00D076BC"/>
    <w:rsid w:val="00D100F2"/>
    <w:rsid w:val="00D10671"/>
    <w:rsid w:val="00D106CC"/>
    <w:rsid w:val="00D10711"/>
    <w:rsid w:val="00D10963"/>
    <w:rsid w:val="00D11197"/>
    <w:rsid w:val="00D14506"/>
    <w:rsid w:val="00D15045"/>
    <w:rsid w:val="00D151ED"/>
    <w:rsid w:val="00D15395"/>
    <w:rsid w:val="00D15D18"/>
    <w:rsid w:val="00D16D86"/>
    <w:rsid w:val="00D17015"/>
    <w:rsid w:val="00D1712A"/>
    <w:rsid w:val="00D176BE"/>
    <w:rsid w:val="00D2005E"/>
    <w:rsid w:val="00D200A7"/>
    <w:rsid w:val="00D20509"/>
    <w:rsid w:val="00D20D9E"/>
    <w:rsid w:val="00D21A34"/>
    <w:rsid w:val="00D21F08"/>
    <w:rsid w:val="00D22B33"/>
    <w:rsid w:val="00D232BE"/>
    <w:rsid w:val="00D2346D"/>
    <w:rsid w:val="00D23F43"/>
    <w:rsid w:val="00D24BBC"/>
    <w:rsid w:val="00D25942"/>
    <w:rsid w:val="00D25B35"/>
    <w:rsid w:val="00D260B3"/>
    <w:rsid w:val="00D263C4"/>
    <w:rsid w:val="00D2688F"/>
    <w:rsid w:val="00D26CEE"/>
    <w:rsid w:val="00D27099"/>
    <w:rsid w:val="00D270F8"/>
    <w:rsid w:val="00D306C0"/>
    <w:rsid w:val="00D30D49"/>
    <w:rsid w:val="00D315B7"/>
    <w:rsid w:val="00D316F6"/>
    <w:rsid w:val="00D31774"/>
    <w:rsid w:val="00D32588"/>
    <w:rsid w:val="00D3295D"/>
    <w:rsid w:val="00D32C6F"/>
    <w:rsid w:val="00D339A2"/>
    <w:rsid w:val="00D34679"/>
    <w:rsid w:val="00D34C91"/>
    <w:rsid w:val="00D352FF"/>
    <w:rsid w:val="00D35449"/>
    <w:rsid w:val="00D3548D"/>
    <w:rsid w:val="00D35552"/>
    <w:rsid w:val="00D35F6D"/>
    <w:rsid w:val="00D40423"/>
    <w:rsid w:val="00D40E19"/>
    <w:rsid w:val="00D40F6E"/>
    <w:rsid w:val="00D4168E"/>
    <w:rsid w:val="00D42C3E"/>
    <w:rsid w:val="00D43726"/>
    <w:rsid w:val="00D45147"/>
    <w:rsid w:val="00D45150"/>
    <w:rsid w:val="00D451A0"/>
    <w:rsid w:val="00D454FB"/>
    <w:rsid w:val="00D4565A"/>
    <w:rsid w:val="00D456E4"/>
    <w:rsid w:val="00D45BE7"/>
    <w:rsid w:val="00D460A9"/>
    <w:rsid w:val="00D46285"/>
    <w:rsid w:val="00D4747F"/>
    <w:rsid w:val="00D4751D"/>
    <w:rsid w:val="00D5030A"/>
    <w:rsid w:val="00D50F37"/>
    <w:rsid w:val="00D51CBF"/>
    <w:rsid w:val="00D52C89"/>
    <w:rsid w:val="00D52D41"/>
    <w:rsid w:val="00D53753"/>
    <w:rsid w:val="00D53F22"/>
    <w:rsid w:val="00D541F4"/>
    <w:rsid w:val="00D5448E"/>
    <w:rsid w:val="00D54A8F"/>
    <w:rsid w:val="00D556CB"/>
    <w:rsid w:val="00D55F85"/>
    <w:rsid w:val="00D56B0E"/>
    <w:rsid w:val="00D56CB2"/>
    <w:rsid w:val="00D5770B"/>
    <w:rsid w:val="00D57B91"/>
    <w:rsid w:val="00D60237"/>
    <w:rsid w:val="00D60886"/>
    <w:rsid w:val="00D60FB0"/>
    <w:rsid w:val="00D6109E"/>
    <w:rsid w:val="00D61386"/>
    <w:rsid w:val="00D61EEE"/>
    <w:rsid w:val="00D62DDF"/>
    <w:rsid w:val="00D639C7"/>
    <w:rsid w:val="00D63F0F"/>
    <w:rsid w:val="00D640B5"/>
    <w:rsid w:val="00D64317"/>
    <w:rsid w:val="00D6462F"/>
    <w:rsid w:val="00D64A1B"/>
    <w:rsid w:val="00D64B54"/>
    <w:rsid w:val="00D6560D"/>
    <w:rsid w:val="00D65E11"/>
    <w:rsid w:val="00D662E4"/>
    <w:rsid w:val="00D66A65"/>
    <w:rsid w:val="00D66E75"/>
    <w:rsid w:val="00D67A13"/>
    <w:rsid w:val="00D67F7E"/>
    <w:rsid w:val="00D70A3F"/>
    <w:rsid w:val="00D70E87"/>
    <w:rsid w:val="00D713F1"/>
    <w:rsid w:val="00D71706"/>
    <w:rsid w:val="00D719BF"/>
    <w:rsid w:val="00D71BB2"/>
    <w:rsid w:val="00D71F5A"/>
    <w:rsid w:val="00D7233E"/>
    <w:rsid w:val="00D72582"/>
    <w:rsid w:val="00D72BFA"/>
    <w:rsid w:val="00D72DA6"/>
    <w:rsid w:val="00D73155"/>
    <w:rsid w:val="00D732BF"/>
    <w:rsid w:val="00D75226"/>
    <w:rsid w:val="00D7572B"/>
    <w:rsid w:val="00D760FB"/>
    <w:rsid w:val="00D7639C"/>
    <w:rsid w:val="00D76720"/>
    <w:rsid w:val="00D7761A"/>
    <w:rsid w:val="00D80323"/>
    <w:rsid w:val="00D80406"/>
    <w:rsid w:val="00D80DAA"/>
    <w:rsid w:val="00D8161E"/>
    <w:rsid w:val="00D81AF4"/>
    <w:rsid w:val="00D81C66"/>
    <w:rsid w:val="00D82A79"/>
    <w:rsid w:val="00D82F35"/>
    <w:rsid w:val="00D831F0"/>
    <w:rsid w:val="00D83238"/>
    <w:rsid w:val="00D83251"/>
    <w:rsid w:val="00D834AA"/>
    <w:rsid w:val="00D83C31"/>
    <w:rsid w:val="00D83D81"/>
    <w:rsid w:val="00D84296"/>
    <w:rsid w:val="00D84BE2"/>
    <w:rsid w:val="00D84EEC"/>
    <w:rsid w:val="00D852B6"/>
    <w:rsid w:val="00D855CA"/>
    <w:rsid w:val="00D8660C"/>
    <w:rsid w:val="00D86E81"/>
    <w:rsid w:val="00D86F93"/>
    <w:rsid w:val="00D86FB8"/>
    <w:rsid w:val="00D871C1"/>
    <w:rsid w:val="00D87231"/>
    <w:rsid w:val="00D87237"/>
    <w:rsid w:val="00D87457"/>
    <w:rsid w:val="00D87509"/>
    <w:rsid w:val="00D90183"/>
    <w:rsid w:val="00D90311"/>
    <w:rsid w:val="00D90C64"/>
    <w:rsid w:val="00D918AF"/>
    <w:rsid w:val="00D91D35"/>
    <w:rsid w:val="00D925B3"/>
    <w:rsid w:val="00D92D00"/>
    <w:rsid w:val="00D9353A"/>
    <w:rsid w:val="00D93683"/>
    <w:rsid w:val="00D93F67"/>
    <w:rsid w:val="00D94338"/>
    <w:rsid w:val="00D943FB"/>
    <w:rsid w:val="00D94934"/>
    <w:rsid w:val="00D9532D"/>
    <w:rsid w:val="00D95414"/>
    <w:rsid w:val="00D9553C"/>
    <w:rsid w:val="00D963FD"/>
    <w:rsid w:val="00D968E3"/>
    <w:rsid w:val="00D96E9C"/>
    <w:rsid w:val="00D974D9"/>
    <w:rsid w:val="00DA0434"/>
    <w:rsid w:val="00DA0D75"/>
    <w:rsid w:val="00DA11F9"/>
    <w:rsid w:val="00DA12A5"/>
    <w:rsid w:val="00DA1740"/>
    <w:rsid w:val="00DA2346"/>
    <w:rsid w:val="00DA25B7"/>
    <w:rsid w:val="00DA2CA2"/>
    <w:rsid w:val="00DA4153"/>
    <w:rsid w:val="00DA5C5C"/>
    <w:rsid w:val="00DA6D29"/>
    <w:rsid w:val="00DA6D9A"/>
    <w:rsid w:val="00DB06B7"/>
    <w:rsid w:val="00DB0726"/>
    <w:rsid w:val="00DB1555"/>
    <w:rsid w:val="00DB1814"/>
    <w:rsid w:val="00DB18DE"/>
    <w:rsid w:val="00DB2097"/>
    <w:rsid w:val="00DB25DD"/>
    <w:rsid w:val="00DB2C65"/>
    <w:rsid w:val="00DB3FDC"/>
    <w:rsid w:val="00DB4292"/>
    <w:rsid w:val="00DB58BD"/>
    <w:rsid w:val="00DB5CDB"/>
    <w:rsid w:val="00DB5F57"/>
    <w:rsid w:val="00DB74E1"/>
    <w:rsid w:val="00DB7DB6"/>
    <w:rsid w:val="00DC059A"/>
    <w:rsid w:val="00DC05FD"/>
    <w:rsid w:val="00DC06BF"/>
    <w:rsid w:val="00DC06DD"/>
    <w:rsid w:val="00DC101E"/>
    <w:rsid w:val="00DC1303"/>
    <w:rsid w:val="00DC1546"/>
    <w:rsid w:val="00DC21BD"/>
    <w:rsid w:val="00DC45CC"/>
    <w:rsid w:val="00DC4764"/>
    <w:rsid w:val="00DC49B8"/>
    <w:rsid w:val="00DC598C"/>
    <w:rsid w:val="00DC6104"/>
    <w:rsid w:val="00DC652F"/>
    <w:rsid w:val="00DC6A6E"/>
    <w:rsid w:val="00DC6AE5"/>
    <w:rsid w:val="00DC6C0F"/>
    <w:rsid w:val="00DC6D0C"/>
    <w:rsid w:val="00DC773E"/>
    <w:rsid w:val="00DD0287"/>
    <w:rsid w:val="00DD0406"/>
    <w:rsid w:val="00DD06F3"/>
    <w:rsid w:val="00DD0F5F"/>
    <w:rsid w:val="00DD12A1"/>
    <w:rsid w:val="00DD17D2"/>
    <w:rsid w:val="00DD190B"/>
    <w:rsid w:val="00DD2C44"/>
    <w:rsid w:val="00DD37D1"/>
    <w:rsid w:val="00DD3CF1"/>
    <w:rsid w:val="00DD41E0"/>
    <w:rsid w:val="00DD4504"/>
    <w:rsid w:val="00DD63DA"/>
    <w:rsid w:val="00DD6B23"/>
    <w:rsid w:val="00DD72C6"/>
    <w:rsid w:val="00DE01FA"/>
    <w:rsid w:val="00DE13F7"/>
    <w:rsid w:val="00DE184A"/>
    <w:rsid w:val="00DE19DB"/>
    <w:rsid w:val="00DE1F85"/>
    <w:rsid w:val="00DE2043"/>
    <w:rsid w:val="00DE2193"/>
    <w:rsid w:val="00DE2AE3"/>
    <w:rsid w:val="00DE3135"/>
    <w:rsid w:val="00DE36F4"/>
    <w:rsid w:val="00DE39DC"/>
    <w:rsid w:val="00DE4B07"/>
    <w:rsid w:val="00DE4C22"/>
    <w:rsid w:val="00DE5290"/>
    <w:rsid w:val="00DE55FF"/>
    <w:rsid w:val="00DE5F15"/>
    <w:rsid w:val="00DE66F5"/>
    <w:rsid w:val="00DE68A3"/>
    <w:rsid w:val="00DE75D1"/>
    <w:rsid w:val="00DE77EC"/>
    <w:rsid w:val="00DE7A4D"/>
    <w:rsid w:val="00DE7D33"/>
    <w:rsid w:val="00DF0169"/>
    <w:rsid w:val="00DF0869"/>
    <w:rsid w:val="00DF0CCF"/>
    <w:rsid w:val="00DF1834"/>
    <w:rsid w:val="00DF1C70"/>
    <w:rsid w:val="00DF242F"/>
    <w:rsid w:val="00DF2650"/>
    <w:rsid w:val="00DF30FF"/>
    <w:rsid w:val="00DF369C"/>
    <w:rsid w:val="00DF3A72"/>
    <w:rsid w:val="00DF3BEC"/>
    <w:rsid w:val="00DF3E7C"/>
    <w:rsid w:val="00DF4001"/>
    <w:rsid w:val="00DF4518"/>
    <w:rsid w:val="00DF4BDD"/>
    <w:rsid w:val="00DF53F8"/>
    <w:rsid w:val="00DF5807"/>
    <w:rsid w:val="00DF6ED6"/>
    <w:rsid w:val="00DF7522"/>
    <w:rsid w:val="00DF798E"/>
    <w:rsid w:val="00E00307"/>
    <w:rsid w:val="00E00B15"/>
    <w:rsid w:val="00E00C74"/>
    <w:rsid w:val="00E00CCD"/>
    <w:rsid w:val="00E00E5D"/>
    <w:rsid w:val="00E014E8"/>
    <w:rsid w:val="00E027CD"/>
    <w:rsid w:val="00E029A2"/>
    <w:rsid w:val="00E02AF9"/>
    <w:rsid w:val="00E02DE2"/>
    <w:rsid w:val="00E0384B"/>
    <w:rsid w:val="00E03969"/>
    <w:rsid w:val="00E04B3B"/>
    <w:rsid w:val="00E04F88"/>
    <w:rsid w:val="00E06662"/>
    <w:rsid w:val="00E06BCE"/>
    <w:rsid w:val="00E07663"/>
    <w:rsid w:val="00E10236"/>
    <w:rsid w:val="00E10323"/>
    <w:rsid w:val="00E10642"/>
    <w:rsid w:val="00E10A98"/>
    <w:rsid w:val="00E1171F"/>
    <w:rsid w:val="00E1183B"/>
    <w:rsid w:val="00E12061"/>
    <w:rsid w:val="00E12ACD"/>
    <w:rsid w:val="00E133D9"/>
    <w:rsid w:val="00E13618"/>
    <w:rsid w:val="00E1386D"/>
    <w:rsid w:val="00E13A58"/>
    <w:rsid w:val="00E149C6"/>
    <w:rsid w:val="00E14D6A"/>
    <w:rsid w:val="00E14DA3"/>
    <w:rsid w:val="00E15B69"/>
    <w:rsid w:val="00E1602B"/>
    <w:rsid w:val="00E16033"/>
    <w:rsid w:val="00E16A97"/>
    <w:rsid w:val="00E16FD4"/>
    <w:rsid w:val="00E1732A"/>
    <w:rsid w:val="00E20151"/>
    <w:rsid w:val="00E20199"/>
    <w:rsid w:val="00E2030C"/>
    <w:rsid w:val="00E205B7"/>
    <w:rsid w:val="00E20A7F"/>
    <w:rsid w:val="00E212B3"/>
    <w:rsid w:val="00E21510"/>
    <w:rsid w:val="00E215A7"/>
    <w:rsid w:val="00E21634"/>
    <w:rsid w:val="00E21D5F"/>
    <w:rsid w:val="00E236BC"/>
    <w:rsid w:val="00E24289"/>
    <w:rsid w:val="00E25478"/>
    <w:rsid w:val="00E2608C"/>
    <w:rsid w:val="00E26144"/>
    <w:rsid w:val="00E2661F"/>
    <w:rsid w:val="00E2701B"/>
    <w:rsid w:val="00E27448"/>
    <w:rsid w:val="00E30834"/>
    <w:rsid w:val="00E30B6F"/>
    <w:rsid w:val="00E3233B"/>
    <w:rsid w:val="00E32394"/>
    <w:rsid w:val="00E324A8"/>
    <w:rsid w:val="00E325AE"/>
    <w:rsid w:val="00E32887"/>
    <w:rsid w:val="00E32897"/>
    <w:rsid w:val="00E33222"/>
    <w:rsid w:val="00E3329F"/>
    <w:rsid w:val="00E334AA"/>
    <w:rsid w:val="00E33582"/>
    <w:rsid w:val="00E34BD7"/>
    <w:rsid w:val="00E34EB3"/>
    <w:rsid w:val="00E35402"/>
    <w:rsid w:val="00E359CD"/>
    <w:rsid w:val="00E35C7F"/>
    <w:rsid w:val="00E362EC"/>
    <w:rsid w:val="00E36391"/>
    <w:rsid w:val="00E36902"/>
    <w:rsid w:val="00E371EA"/>
    <w:rsid w:val="00E37A0A"/>
    <w:rsid w:val="00E401FB"/>
    <w:rsid w:val="00E402B0"/>
    <w:rsid w:val="00E403C5"/>
    <w:rsid w:val="00E404D4"/>
    <w:rsid w:val="00E40B04"/>
    <w:rsid w:val="00E40C3C"/>
    <w:rsid w:val="00E40E1F"/>
    <w:rsid w:val="00E40E7A"/>
    <w:rsid w:val="00E41271"/>
    <w:rsid w:val="00E41949"/>
    <w:rsid w:val="00E420C2"/>
    <w:rsid w:val="00E4334A"/>
    <w:rsid w:val="00E43483"/>
    <w:rsid w:val="00E43850"/>
    <w:rsid w:val="00E43BF6"/>
    <w:rsid w:val="00E44FA6"/>
    <w:rsid w:val="00E45193"/>
    <w:rsid w:val="00E45425"/>
    <w:rsid w:val="00E45B0F"/>
    <w:rsid w:val="00E4606C"/>
    <w:rsid w:val="00E462AD"/>
    <w:rsid w:val="00E467A2"/>
    <w:rsid w:val="00E468DC"/>
    <w:rsid w:val="00E47C55"/>
    <w:rsid w:val="00E50191"/>
    <w:rsid w:val="00E50675"/>
    <w:rsid w:val="00E50F44"/>
    <w:rsid w:val="00E51070"/>
    <w:rsid w:val="00E52135"/>
    <w:rsid w:val="00E53249"/>
    <w:rsid w:val="00E537F3"/>
    <w:rsid w:val="00E53C8D"/>
    <w:rsid w:val="00E54106"/>
    <w:rsid w:val="00E545F8"/>
    <w:rsid w:val="00E54E9F"/>
    <w:rsid w:val="00E552B2"/>
    <w:rsid w:val="00E55446"/>
    <w:rsid w:val="00E55AC6"/>
    <w:rsid w:val="00E565DE"/>
    <w:rsid w:val="00E570E1"/>
    <w:rsid w:val="00E57368"/>
    <w:rsid w:val="00E57D9E"/>
    <w:rsid w:val="00E57DC8"/>
    <w:rsid w:val="00E60F5B"/>
    <w:rsid w:val="00E610DB"/>
    <w:rsid w:val="00E61521"/>
    <w:rsid w:val="00E61CDF"/>
    <w:rsid w:val="00E62E2D"/>
    <w:rsid w:val="00E63176"/>
    <w:rsid w:val="00E63751"/>
    <w:rsid w:val="00E63898"/>
    <w:rsid w:val="00E64497"/>
    <w:rsid w:val="00E65285"/>
    <w:rsid w:val="00E658FF"/>
    <w:rsid w:val="00E66236"/>
    <w:rsid w:val="00E66575"/>
    <w:rsid w:val="00E66594"/>
    <w:rsid w:val="00E66C22"/>
    <w:rsid w:val="00E674FA"/>
    <w:rsid w:val="00E67D97"/>
    <w:rsid w:val="00E70546"/>
    <w:rsid w:val="00E70743"/>
    <w:rsid w:val="00E70FD9"/>
    <w:rsid w:val="00E711DF"/>
    <w:rsid w:val="00E71908"/>
    <w:rsid w:val="00E71DC8"/>
    <w:rsid w:val="00E72A72"/>
    <w:rsid w:val="00E72F6C"/>
    <w:rsid w:val="00E7305D"/>
    <w:rsid w:val="00E73C7D"/>
    <w:rsid w:val="00E7463A"/>
    <w:rsid w:val="00E74BEB"/>
    <w:rsid w:val="00E756B2"/>
    <w:rsid w:val="00E75C1D"/>
    <w:rsid w:val="00E75E1C"/>
    <w:rsid w:val="00E772DE"/>
    <w:rsid w:val="00E77ADC"/>
    <w:rsid w:val="00E8079F"/>
    <w:rsid w:val="00E80E46"/>
    <w:rsid w:val="00E812D0"/>
    <w:rsid w:val="00E81684"/>
    <w:rsid w:val="00E81EE4"/>
    <w:rsid w:val="00E8244F"/>
    <w:rsid w:val="00E82B6A"/>
    <w:rsid w:val="00E82DF0"/>
    <w:rsid w:val="00E83280"/>
    <w:rsid w:val="00E83B72"/>
    <w:rsid w:val="00E83C7C"/>
    <w:rsid w:val="00E84B2D"/>
    <w:rsid w:val="00E859F1"/>
    <w:rsid w:val="00E859F3"/>
    <w:rsid w:val="00E85C52"/>
    <w:rsid w:val="00E85C82"/>
    <w:rsid w:val="00E866C7"/>
    <w:rsid w:val="00E869C9"/>
    <w:rsid w:val="00E901BF"/>
    <w:rsid w:val="00E917AD"/>
    <w:rsid w:val="00E917FA"/>
    <w:rsid w:val="00E936AF"/>
    <w:rsid w:val="00E949DA"/>
    <w:rsid w:val="00E94D0C"/>
    <w:rsid w:val="00E94D15"/>
    <w:rsid w:val="00E9518D"/>
    <w:rsid w:val="00E9537E"/>
    <w:rsid w:val="00E9588A"/>
    <w:rsid w:val="00E96777"/>
    <w:rsid w:val="00E96E8A"/>
    <w:rsid w:val="00E97899"/>
    <w:rsid w:val="00EA049D"/>
    <w:rsid w:val="00EA08E4"/>
    <w:rsid w:val="00EA1178"/>
    <w:rsid w:val="00EA1CF8"/>
    <w:rsid w:val="00EA1F31"/>
    <w:rsid w:val="00EA29D7"/>
    <w:rsid w:val="00EA2C88"/>
    <w:rsid w:val="00EA2F51"/>
    <w:rsid w:val="00EA3054"/>
    <w:rsid w:val="00EA34CF"/>
    <w:rsid w:val="00EA3686"/>
    <w:rsid w:val="00EA458C"/>
    <w:rsid w:val="00EA59EE"/>
    <w:rsid w:val="00EA5F80"/>
    <w:rsid w:val="00EA700F"/>
    <w:rsid w:val="00EA7BD6"/>
    <w:rsid w:val="00EB02ED"/>
    <w:rsid w:val="00EB05C8"/>
    <w:rsid w:val="00EB12A4"/>
    <w:rsid w:val="00EB1B82"/>
    <w:rsid w:val="00EB1E24"/>
    <w:rsid w:val="00EB223D"/>
    <w:rsid w:val="00EB367C"/>
    <w:rsid w:val="00EB369A"/>
    <w:rsid w:val="00EB3A30"/>
    <w:rsid w:val="00EB418B"/>
    <w:rsid w:val="00EB4C23"/>
    <w:rsid w:val="00EB551D"/>
    <w:rsid w:val="00EB5668"/>
    <w:rsid w:val="00EB58D2"/>
    <w:rsid w:val="00EB6031"/>
    <w:rsid w:val="00EB6761"/>
    <w:rsid w:val="00EB6BCF"/>
    <w:rsid w:val="00EB754D"/>
    <w:rsid w:val="00EB79D9"/>
    <w:rsid w:val="00EC0056"/>
    <w:rsid w:val="00EC12EE"/>
    <w:rsid w:val="00EC16AB"/>
    <w:rsid w:val="00EC1FCB"/>
    <w:rsid w:val="00EC3025"/>
    <w:rsid w:val="00EC3314"/>
    <w:rsid w:val="00EC3C56"/>
    <w:rsid w:val="00EC3F0E"/>
    <w:rsid w:val="00EC4D4E"/>
    <w:rsid w:val="00EC52E5"/>
    <w:rsid w:val="00EC551E"/>
    <w:rsid w:val="00EC55AF"/>
    <w:rsid w:val="00EC5B92"/>
    <w:rsid w:val="00EC5C14"/>
    <w:rsid w:val="00EC5C6D"/>
    <w:rsid w:val="00EC5E36"/>
    <w:rsid w:val="00EC5E4C"/>
    <w:rsid w:val="00EC72D0"/>
    <w:rsid w:val="00EC738D"/>
    <w:rsid w:val="00EC75CA"/>
    <w:rsid w:val="00ED0161"/>
    <w:rsid w:val="00ED08ED"/>
    <w:rsid w:val="00ED0FB1"/>
    <w:rsid w:val="00ED10B7"/>
    <w:rsid w:val="00ED116C"/>
    <w:rsid w:val="00ED132E"/>
    <w:rsid w:val="00ED13CC"/>
    <w:rsid w:val="00ED1494"/>
    <w:rsid w:val="00ED17A0"/>
    <w:rsid w:val="00ED2034"/>
    <w:rsid w:val="00ED2655"/>
    <w:rsid w:val="00ED2AB3"/>
    <w:rsid w:val="00ED2C5F"/>
    <w:rsid w:val="00ED2C9E"/>
    <w:rsid w:val="00ED3213"/>
    <w:rsid w:val="00ED32BD"/>
    <w:rsid w:val="00ED363A"/>
    <w:rsid w:val="00ED3665"/>
    <w:rsid w:val="00ED3798"/>
    <w:rsid w:val="00ED6CF8"/>
    <w:rsid w:val="00ED70DF"/>
    <w:rsid w:val="00ED79E8"/>
    <w:rsid w:val="00ED7ED1"/>
    <w:rsid w:val="00EE06DD"/>
    <w:rsid w:val="00EE0A26"/>
    <w:rsid w:val="00EE10EC"/>
    <w:rsid w:val="00EE16CD"/>
    <w:rsid w:val="00EE1932"/>
    <w:rsid w:val="00EE2063"/>
    <w:rsid w:val="00EE281A"/>
    <w:rsid w:val="00EE29D9"/>
    <w:rsid w:val="00EE2D78"/>
    <w:rsid w:val="00EE33B8"/>
    <w:rsid w:val="00EE381F"/>
    <w:rsid w:val="00EE5075"/>
    <w:rsid w:val="00EE542F"/>
    <w:rsid w:val="00EE62E4"/>
    <w:rsid w:val="00EE7407"/>
    <w:rsid w:val="00EF042D"/>
    <w:rsid w:val="00EF0BF1"/>
    <w:rsid w:val="00EF0F63"/>
    <w:rsid w:val="00EF10F2"/>
    <w:rsid w:val="00EF1D06"/>
    <w:rsid w:val="00EF3F72"/>
    <w:rsid w:val="00EF3FE8"/>
    <w:rsid w:val="00EF50EA"/>
    <w:rsid w:val="00EF532F"/>
    <w:rsid w:val="00EF547D"/>
    <w:rsid w:val="00EF6403"/>
    <w:rsid w:val="00EF7A5C"/>
    <w:rsid w:val="00F006EA"/>
    <w:rsid w:val="00F00C0B"/>
    <w:rsid w:val="00F00DC3"/>
    <w:rsid w:val="00F0127A"/>
    <w:rsid w:val="00F01340"/>
    <w:rsid w:val="00F025DD"/>
    <w:rsid w:val="00F02D44"/>
    <w:rsid w:val="00F042B1"/>
    <w:rsid w:val="00F0464A"/>
    <w:rsid w:val="00F0477E"/>
    <w:rsid w:val="00F05077"/>
    <w:rsid w:val="00F0513D"/>
    <w:rsid w:val="00F05FBF"/>
    <w:rsid w:val="00F06BE2"/>
    <w:rsid w:val="00F06D0F"/>
    <w:rsid w:val="00F06F3A"/>
    <w:rsid w:val="00F071F6"/>
    <w:rsid w:val="00F07D12"/>
    <w:rsid w:val="00F10672"/>
    <w:rsid w:val="00F10BD8"/>
    <w:rsid w:val="00F113EF"/>
    <w:rsid w:val="00F11710"/>
    <w:rsid w:val="00F1262D"/>
    <w:rsid w:val="00F126F6"/>
    <w:rsid w:val="00F12FB5"/>
    <w:rsid w:val="00F1392F"/>
    <w:rsid w:val="00F13A45"/>
    <w:rsid w:val="00F141F8"/>
    <w:rsid w:val="00F142DB"/>
    <w:rsid w:val="00F148DB"/>
    <w:rsid w:val="00F149CD"/>
    <w:rsid w:val="00F14B6F"/>
    <w:rsid w:val="00F14C5F"/>
    <w:rsid w:val="00F153F3"/>
    <w:rsid w:val="00F15A26"/>
    <w:rsid w:val="00F15CAC"/>
    <w:rsid w:val="00F160DB"/>
    <w:rsid w:val="00F16B14"/>
    <w:rsid w:val="00F16DC3"/>
    <w:rsid w:val="00F17358"/>
    <w:rsid w:val="00F17364"/>
    <w:rsid w:val="00F17545"/>
    <w:rsid w:val="00F17D0E"/>
    <w:rsid w:val="00F17E34"/>
    <w:rsid w:val="00F2141A"/>
    <w:rsid w:val="00F21CC7"/>
    <w:rsid w:val="00F225F3"/>
    <w:rsid w:val="00F23AD4"/>
    <w:rsid w:val="00F23B80"/>
    <w:rsid w:val="00F24857"/>
    <w:rsid w:val="00F252E3"/>
    <w:rsid w:val="00F25852"/>
    <w:rsid w:val="00F25894"/>
    <w:rsid w:val="00F25CC1"/>
    <w:rsid w:val="00F27EEA"/>
    <w:rsid w:val="00F309AC"/>
    <w:rsid w:val="00F30D41"/>
    <w:rsid w:val="00F31772"/>
    <w:rsid w:val="00F31A1E"/>
    <w:rsid w:val="00F31A55"/>
    <w:rsid w:val="00F325A3"/>
    <w:rsid w:val="00F326F2"/>
    <w:rsid w:val="00F33434"/>
    <w:rsid w:val="00F33615"/>
    <w:rsid w:val="00F33E04"/>
    <w:rsid w:val="00F3426E"/>
    <w:rsid w:val="00F37FC0"/>
    <w:rsid w:val="00F40E55"/>
    <w:rsid w:val="00F40F74"/>
    <w:rsid w:val="00F418AD"/>
    <w:rsid w:val="00F41A0D"/>
    <w:rsid w:val="00F42619"/>
    <w:rsid w:val="00F4309C"/>
    <w:rsid w:val="00F44190"/>
    <w:rsid w:val="00F4490F"/>
    <w:rsid w:val="00F451B1"/>
    <w:rsid w:val="00F4594C"/>
    <w:rsid w:val="00F4597C"/>
    <w:rsid w:val="00F46216"/>
    <w:rsid w:val="00F466A2"/>
    <w:rsid w:val="00F4747D"/>
    <w:rsid w:val="00F501EF"/>
    <w:rsid w:val="00F50660"/>
    <w:rsid w:val="00F50D94"/>
    <w:rsid w:val="00F510AE"/>
    <w:rsid w:val="00F513E2"/>
    <w:rsid w:val="00F51B49"/>
    <w:rsid w:val="00F52542"/>
    <w:rsid w:val="00F52C04"/>
    <w:rsid w:val="00F53011"/>
    <w:rsid w:val="00F53702"/>
    <w:rsid w:val="00F53E67"/>
    <w:rsid w:val="00F53FCB"/>
    <w:rsid w:val="00F54F3F"/>
    <w:rsid w:val="00F55532"/>
    <w:rsid w:val="00F5567D"/>
    <w:rsid w:val="00F55BA3"/>
    <w:rsid w:val="00F565AF"/>
    <w:rsid w:val="00F56882"/>
    <w:rsid w:val="00F56AF0"/>
    <w:rsid w:val="00F5739E"/>
    <w:rsid w:val="00F57623"/>
    <w:rsid w:val="00F60224"/>
    <w:rsid w:val="00F60610"/>
    <w:rsid w:val="00F609C4"/>
    <w:rsid w:val="00F60C10"/>
    <w:rsid w:val="00F61293"/>
    <w:rsid w:val="00F6153D"/>
    <w:rsid w:val="00F618CE"/>
    <w:rsid w:val="00F61B31"/>
    <w:rsid w:val="00F61B7B"/>
    <w:rsid w:val="00F61E18"/>
    <w:rsid w:val="00F627CA"/>
    <w:rsid w:val="00F629EF"/>
    <w:rsid w:val="00F62CC3"/>
    <w:rsid w:val="00F637F0"/>
    <w:rsid w:val="00F638D3"/>
    <w:rsid w:val="00F638EF"/>
    <w:rsid w:val="00F643BC"/>
    <w:rsid w:val="00F64400"/>
    <w:rsid w:val="00F64C76"/>
    <w:rsid w:val="00F64CBA"/>
    <w:rsid w:val="00F64D42"/>
    <w:rsid w:val="00F65311"/>
    <w:rsid w:val="00F65963"/>
    <w:rsid w:val="00F67D22"/>
    <w:rsid w:val="00F706C0"/>
    <w:rsid w:val="00F70AC6"/>
    <w:rsid w:val="00F70F53"/>
    <w:rsid w:val="00F71006"/>
    <w:rsid w:val="00F713DC"/>
    <w:rsid w:val="00F723FB"/>
    <w:rsid w:val="00F72A62"/>
    <w:rsid w:val="00F72FC6"/>
    <w:rsid w:val="00F730AD"/>
    <w:rsid w:val="00F74A5E"/>
    <w:rsid w:val="00F74EC7"/>
    <w:rsid w:val="00F755EF"/>
    <w:rsid w:val="00F7565B"/>
    <w:rsid w:val="00F75E58"/>
    <w:rsid w:val="00F77004"/>
    <w:rsid w:val="00F774CC"/>
    <w:rsid w:val="00F77706"/>
    <w:rsid w:val="00F77F69"/>
    <w:rsid w:val="00F8029D"/>
    <w:rsid w:val="00F806A2"/>
    <w:rsid w:val="00F8099A"/>
    <w:rsid w:val="00F81A9A"/>
    <w:rsid w:val="00F81AE7"/>
    <w:rsid w:val="00F822D8"/>
    <w:rsid w:val="00F82839"/>
    <w:rsid w:val="00F82881"/>
    <w:rsid w:val="00F82E62"/>
    <w:rsid w:val="00F82FBE"/>
    <w:rsid w:val="00F837F9"/>
    <w:rsid w:val="00F838F6"/>
    <w:rsid w:val="00F83F7F"/>
    <w:rsid w:val="00F8411D"/>
    <w:rsid w:val="00F844DA"/>
    <w:rsid w:val="00F84A66"/>
    <w:rsid w:val="00F850D5"/>
    <w:rsid w:val="00F8556F"/>
    <w:rsid w:val="00F85D98"/>
    <w:rsid w:val="00F86989"/>
    <w:rsid w:val="00F86B56"/>
    <w:rsid w:val="00F87286"/>
    <w:rsid w:val="00F87CB4"/>
    <w:rsid w:val="00F87DBC"/>
    <w:rsid w:val="00F87DE8"/>
    <w:rsid w:val="00F90029"/>
    <w:rsid w:val="00F90186"/>
    <w:rsid w:val="00F90331"/>
    <w:rsid w:val="00F90C4F"/>
    <w:rsid w:val="00F90F3E"/>
    <w:rsid w:val="00F91716"/>
    <w:rsid w:val="00F917EE"/>
    <w:rsid w:val="00F9187E"/>
    <w:rsid w:val="00F91FD4"/>
    <w:rsid w:val="00F92BA3"/>
    <w:rsid w:val="00F92E82"/>
    <w:rsid w:val="00F935F7"/>
    <w:rsid w:val="00F93DFE"/>
    <w:rsid w:val="00F940F3"/>
    <w:rsid w:val="00F9455E"/>
    <w:rsid w:val="00F947B0"/>
    <w:rsid w:val="00F9482B"/>
    <w:rsid w:val="00F95A58"/>
    <w:rsid w:val="00F95E44"/>
    <w:rsid w:val="00F95E48"/>
    <w:rsid w:val="00F964EB"/>
    <w:rsid w:val="00F965D8"/>
    <w:rsid w:val="00F969A7"/>
    <w:rsid w:val="00F97199"/>
    <w:rsid w:val="00F975BA"/>
    <w:rsid w:val="00F97BB6"/>
    <w:rsid w:val="00FA0856"/>
    <w:rsid w:val="00FA09BE"/>
    <w:rsid w:val="00FA0DB0"/>
    <w:rsid w:val="00FA16EF"/>
    <w:rsid w:val="00FA2352"/>
    <w:rsid w:val="00FA2756"/>
    <w:rsid w:val="00FA363A"/>
    <w:rsid w:val="00FA3783"/>
    <w:rsid w:val="00FA4177"/>
    <w:rsid w:val="00FA4A94"/>
    <w:rsid w:val="00FA5C1C"/>
    <w:rsid w:val="00FA6072"/>
    <w:rsid w:val="00FA65B9"/>
    <w:rsid w:val="00FA67D5"/>
    <w:rsid w:val="00FA7FBB"/>
    <w:rsid w:val="00FB04D1"/>
    <w:rsid w:val="00FB074C"/>
    <w:rsid w:val="00FB0754"/>
    <w:rsid w:val="00FB18C2"/>
    <w:rsid w:val="00FB2A54"/>
    <w:rsid w:val="00FB2D2A"/>
    <w:rsid w:val="00FB3772"/>
    <w:rsid w:val="00FB38BC"/>
    <w:rsid w:val="00FB4750"/>
    <w:rsid w:val="00FB4BD1"/>
    <w:rsid w:val="00FB584C"/>
    <w:rsid w:val="00FB5A65"/>
    <w:rsid w:val="00FB5B6B"/>
    <w:rsid w:val="00FB60C8"/>
    <w:rsid w:val="00FB66F2"/>
    <w:rsid w:val="00FB6FAF"/>
    <w:rsid w:val="00FB73EB"/>
    <w:rsid w:val="00FB7AF1"/>
    <w:rsid w:val="00FC0418"/>
    <w:rsid w:val="00FC04B4"/>
    <w:rsid w:val="00FC112D"/>
    <w:rsid w:val="00FC1545"/>
    <w:rsid w:val="00FC16BB"/>
    <w:rsid w:val="00FC197D"/>
    <w:rsid w:val="00FC1C60"/>
    <w:rsid w:val="00FC1FA1"/>
    <w:rsid w:val="00FC26F2"/>
    <w:rsid w:val="00FC2818"/>
    <w:rsid w:val="00FC41F6"/>
    <w:rsid w:val="00FC5348"/>
    <w:rsid w:val="00FC54F3"/>
    <w:rsid w:val="00FC5565"/>
    <w:rsid w:val="00FC5986"/>
    <w:rsid w:val="00FC675D"/>
    <w:rsid w:val="00FC6F7E"/>
    <w:rsid w:val="00FC7437"/>
    <w:rsid w:val="00FC745C"/>
    <w:rsid w:val="00FC764E"/>
    <w:rsid w:val="00FD02D1"/>
    <w:rsid w:val="00FD06A9"/>
    <w:rsid w:val="00FD079D"/>
    <w:rsid w:val="00FD133C"/>
    <w:rsid w:val="00FD1474"/>
    <w:rsid w:val="00FD227F"/>
    <w:rsid w:val="00FD305B"/>
    <w:rsid w:val="00FD423F"/>
    <w:rsid w:val="00FD4EEF"/>
    <w:rsid w:val="00FD55A4"/>
    <w:rsid w:val="00FD5957"/>
    <w:rsid w:val="00FD5B26"/>
    <w:rsid w:val="00FD5B48"/>
    <w:rsid w:val="00FD5F05"/>
    <w:rsid w:val="00FD66A2"/>
    <w:rsid w:val="00FD6E4F"/>
    <w:rsid w:val="00FE0760"/>
    <w:rsid w:val="00FE08EE"/>
    <w:rsid w:val="00FE0B77"/>
    <w:rsid w:val="00FE10F6"/>
    <w:rsid w:val="00FE1ACC"/>
    <w:rsid w:val="00FE1D5A"/>
    <w:rsid w:val="00FE207B"/>
    <w:rsid w:val="00FE2083"/>
    <w:rsid w:val="00FE2EDC"/>
    <w:rsid w:val="00FE46D1"/>
    <w:rsid w:val="00FE55AA"/>
    <w:rsid w:val="00FE5DED"/>
    <w:rsid w:val="00FE7ACB"/>
    <w:rsid w:val="00FF01AC"/>
    <w:rsid w:val="00FF0B13"/>
    <w:rsid w:val="00FF0C08"/>
    <w:rsid w:val="00FF1120"/>
    <w:rsid w:val="00FF1D7C"/>
    <w:rsid w:val="00FF205C"/>
    <w:rsid w:val="00FF26C8"/>
    <w:rsid w:val="00FF33FB"/>
    <w:rsid w:val="00FF434A"/>
    <w:rsid w:val="00FF44B1"/>
    <w:rsid w:val="00FF4577"/>
    <w:rsid w:val="00FF46D3"/>
    <w:rsid w:val="00FF4F21"/>
    <w:rsid w:val="00FF4FEE"/>
    <w:rsid w:val="00FF59BC"/>
    <w:rsid w:val="00FF5B1A"/>
    <w:rsid w:val="00FF5EA6"/>
    <w:rsid w:val="00FF6261"/>
    <w:rsid w:val="00FF6EE7"/>
    <w:rsid w:val="00FF7CE5"/>
    <w:rsid w:val="0DFE0F20"/>
    <w:rsid w:val="0F7FC747"/>
    <w:rsid w:val="1BFF2AB6"/>
    <w:rsid w:val="1FFB0F09"/>
    <w:rsid w:val="26BA1C55"/>
    <w:rsid w:val="33BD58ED"/>
    <w:rsid w:val="3D3FACC2"/>
    <w:rsid w:val="3E5FED7F"/>
    <w:rsid w:val="597E3287"/>
    <w:rsid w:val="5ECF2B7A"/>
    <w:rsid w:val="67FFADD0"/>
    <w:rsid w:val="6ACFC35C"/>
    <w:rsid w:val="756F9E45"/>
    <w:rsid w:val="79F6DB17"/>
    <w:rsid w:val="7B7180CA"/>
    <w:rsid w:val="7BFFEAD5"/>
    <w:rsid w:val="7DBFE5A4"/>
    <w:rsid w:val="7FE7273E"/>
    <w:rsid w:val="7FEACC09"/>
    <w:rsid w:val="7FFC1D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F23AE4D"/>
  <w15:docId w15:val="{AB1FA88F-CD94-AC45-B5B9-F6CE6F453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iPriority="99" w:unhideWhenUsed="1"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qFormat="1"/>
    <w:lsdException w:name="endnote reference" w:semiHidden="1" w:unhideWhenUsed="1" w:qFormat="1"/>
    <w:lsdException w:name="endnote text" w:semiHidden="1" w:unhideWhenUsed="1" w:qFormat="1"/>
    <w:lsdException w:name="table of authorities" w:semiHidden="1" w:unhideWhenUsed="1"/>
    <w:lsdException w:name="toa heading" w:semiHidden="1" w:unhideWhenUsed="1"/>
    <w:lsdException w:name="List" w:semiHidden="1" w:unhideWhenUsed="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qFormat="1"/>
    <w:lsdException w:name="Body Text Indent" w:semiHidden="1" w:unhideWhenUsed="1" w:qFormat="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qFormat="1"/>
    <w:lsdException w:name="Body Text Indent 3" w:semiHidden="1" w:unhideWhenUsed="1"/>
    <w:lsdException w:name="Block Text" w:semiHidden="1" w:unhideWhenUsed="1"/>
    <w:lsdException w:name="Hyperlink" w:semiHidden="1" w:uiPriority="99" w:unhideWhenUsed="1" w:qFormat="1"/>
    <w:lsdException w:name="FollowedHyperlink" w:semiHidden="1" w:unhideWhenUsed="1"/>
    <w:lsdException w:name="Strong"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iPriority="99" w:unhideWhenUsed="1"/>
    <w:lsdException w:name="HTML Bottom of Form" w:semiHidden="1" w:uiPriority="99"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0">
    <w:name w:val="Normal"/>
    <w:qFormat/>
    <w:rsid w:val="00081EB0"/>
    <w:pPr>
      <w:widowControl w:val="0"/>
      <w:jc w:val="both"/>
    </w:pPr>
    <w:rPr>
      <w:kern w:val="2"/>
      <w:sz w:val="21"/>
      <w:szCs w:val="24"/>
      <w:lang w:val="en-GB"/>
    </w:rPr>
  </w:style>
  <w:style w:type="paragraph" w:styleId="1">
    <w:name w:val="heading 1"/>
    <w:basedOn w:val="a0"/>
    <w:next w:val="a0"/>
    <w:link w:val="10"/>
    <w:uiPriority w:val="9"/>
    <w:qFormat/>
    <w:pPr>
      <w:keepNext/>
      <w:keepLines/>
      <w:spacing w:line="360" w:lineRule="auto"/>
      <w:ind w:left="200" w:hangingChars="200" w:hanging="200"/>
      <w:jc w:val="left"/>
      <w:outlineLvl w:val="0"/>
    </w:pPr>
    <w:rPr>
      <w:rFonts w:eastAsia="黑体"/>
      <w:b/>
      <w:bCs/>
      <w:kern w:val="44"/>
      <w:sz w:val="32"/>
      <w:szCs w:val="44"/>
    </w:rPr>
  </w:style>
  <w:style w:type="paragraph" w:styleId="2">
    <w:name w:val="heading 2"/>
    <w:basedOn w:val="a0"/>
    <w:next w:val="a0"/>
    <w:link w:val="20"/>
    <w:qFormat/>
    <w:pPr>
      <w:keepNext/>
      <w:keepLines/>
      <w:spacing w:line="360" w:lineRule="auto"/>
      <w:outlineLvl w:val="1"/>
    </w:pPr>
    <w:rPr>
      <w:rFonts w:eastAsia="黑体"/>
      <w:b/>
      <w:bCs/>
      <w:sz w:val="28"/>
      <w:szCs w:val="32"/>
    </w:rPr>
  </w:style>
  <w:style w:type="paragraph" w:styleId="3">
    <w:name w:val="heading 3"/>
    <w:basedOn w:val="a0"/>
    <w:next w:val="a0"/>
    <w:link w:val="30"/>
    <w:qFormat/>
    <w:pPr>
      <w:keepNext/>
      <w:keepLines/>
      <w:spacing w:line="360" w:lineRule="auto"/>
      <w:outlineLvl w:val="2"/>
    </w:pPr>
    <w:rPr>
      <w:b/>
      <w:bCs/>
      <w:sz w:val="24"/>
      <w:szCs w:val="32"/>
    </w:rPr>
  </w:style>
  <w:style w:type="paragraph" w:styleId="4">
    <w:name w:val="heading 4"/>
    <w:basedOn w:val="a0"/>
    <w:next w:val="a0"/>
    <w:qFormat/>
    <w:pPr>
      <w:keepNext/>
      <w:keepLines/>
      <w:spacing w:line="360" w:lineRule="auto"/>
      <w:outlineLvl w:val="3"/>
    </w:pPr>
    <w:rPr>
      <w:rFonts w:eastAsia="Times New Roman"/>
      <w:b/>
      <w:bCs/>
      <w:sz w:val="24"/>
      <w:szCs w:val="28"/>
    </w:rPr>
  </w:style>
  <w:style w:type="paragraph" w:styleId="5">
    <w:name w:val="heading 5"/>
    <w:basedOn w:val="a0"/>
    <w:next w:val="a0"/>
    <w:link w:val="50"/>
    <w:unhideWhenUsed/>
    <w:qFormat/>
    <w:pPr>
      <w:keepNext/>
      <w:keepLines/>
      <w:spacing w:before="280" w:after="290" w:line="376" w:lineRule="auto"/>
      <w:outlineLvl w:val="4"/>
    </w:pPr>
    <w:rPr>
      <w:b/>
      <w:bCs/>
      <w:sz w:val="28"/>
      <w:szCs w:val="28"/>
    </w:rPr>
  </w:style>
  <w:style w:type="character" w:default="1" w:styleId="a1">
    <w:name w:val="Default Paragraph Font"/>
    <w:uiPriority w:val="1"/>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annotation subject"/>
    <w:basedOn w:val="a5"/>
    <w:next w:val="a5"/>
    <w:semiHidden/>
    <w:qFormat/>
    <w:rPr>
      <w:b/>
      <w:bCs/>
    </w:rPr>
  </w:style>
  <w:style w:type="paragraph" w:styleId="a5">
    <w:name w:val="annotation text"/>
    <w:basedOn w:val="a0"/>
    <w:semiHidden/>
    <w:qFormat/>
    <w:pPr>
      <w:jc w:val="left"/>
    </w:pPr>
  </w:style>
  <w:style w:type="paragraph" w:styleId="a6">
    <w:name w:val="List Number"/>
    <w:basedOn w:val="a0"/>
    <w:qFormat/>
    <w:pPr>
      <w:tabs>
        <w:tab w:val="left" w:pos="845"/>
      </w:tabs>
      <w:spacing w:line="400" w:lineRule="atLeast"/>
      <w:ind w:left="845" w:hanging="420"/>
    </w:pPr>
    <w:rPr>
      <w:rFonts w:ascii="宋体"/>
      <w:sz w:val="24"/>
    </w:rPr>
  </w:style>
  <w:style w:type="paragraph" w:styleId="a7">
    <w:name w:val="Document Map"/>
    <w:basedOn w:val="a0"/>
    <w:semiHidden/>
    <w:qFormat/>
    <w:pPr>
      <w:shd w:val="clear" w:color="auto" w:fill="000080"/>
    </w:pPr>
  </w:style>
  <w:style w:type="paragraph" w:styleId="a8">
    <w:name w:val="Body Text"/>
    <w:basedOn w:val="a0"/>
    <w:qFormat/>
    <w:pPr>
      <w:spacing w:after="120"/>
    </w:pPr>
  </w:style>
  <w:style w:type="paragraph" w:styleId="a9">
    <w:name w:val="Body Text Indent"/>
    <w:basedOn w:val="a0"/>
    <w:qFormat/>
    <w:pPr>
      <w:spacing w:after="120"/>
      <w:ind w:leftChars="200" w:left="420"/>
    </w:pPr>
  </w:style>
  <w:style w:type="paragraph" w:styleId="TOC3">
    <w:name w:val="toc 3"/>
    <w:basedOn w:val="a0"/>
    <w:next w:val="a0"/>
    <w:uiPriority w:val="39"/>
    <w:qFormat/>
    <w:pPr>
      <w:ind w:leftChars="400" w:left="840"/>
    </w:pPr>
  </w:style>
  <w:style w:type="paragraph" w:styleId="aa">
    <w:name w:val="Plain Text"/>
    <w:basedOn w:val="a0"/>
    <w:qFormat/>
    <w:rPr>
      <w:rFonts w:ascii="宋体" w:hAnsi="Courier New" w:cs="Courier New"/>
      <w:szCs w:val="21"/>
    </w:rPr>
  </w:style>
  <w:style w:type="paragraph" w:styleId="ab">
    <w:name w:val="Date"/>
    <w:basedOn w:val="a0"/>
    <w:next w:val="a0"/>
    <w:qFormat/>
    <w:pPr>
      <w:ind w:leftChars="2500" w:left="100"/>
    </w:pPr>
  </w:style>
  <w:style w:type="paragraph" w:styleId="21">
    <w:name w:val="Body Text Indent 2"/>
    <w:basedOn w:val="a0"/>
    <w:qFormat/>
    <w:pPr>
      <w:spacing w:line="360" w:lineRule="auto"/>
      <w:ind w:firstLineChars="200" w:firstLine="482"/>
    </w:pPr>
    <w:rPr>
      <w:rFonts w:ascii="Arial" w:eastAsia="仿宋_GB2312" w:hAnsi="Arial" w:cs="Arial"/>
      <w:b/>
      <w:sz w:val="24"/>
    </w:rPr>
  </w:style>
  <w:style w:type="paragraph" w:styleId="ac">
    <w:name w:val="endnote text"/>
    <w:basedOn w:val="a0"/>
    <w:semiHidden/>
    <w:qFormat/>
    <w:pPr>
      <w:snapToGrid w:val="0"/>
      <w:jc w:val="left"/>
    </w:pPr>
  </w:style>
  <w:style w:type="paragraph" w:styleId="ad">
    <w:name w:val="Balloon Text"/>
    <w:basedOn w:val="a0"/>
    <w:semiHidden/>
    <w:qFormat/>
    <w:rPr>
      <w:sz w:val="18"/>
      <w:szCs w:val="18"/>
    </w:rPr>
  </w:style>
  <w:style w:type="paragraph" w:styleId="ae">
    <w:name w:val="footer"/>
    <w:basedOn w:val="a0"/>
    <w:link w:val="af"/>
    <w:uiPriority w:val="99"/>
    <w:qFormat/>
    <w:pPr>
      <w:tabs>
        <w:tab w:val="center" w:pos="4153"/>
        <w:tab w:val="right" w:pos="8306"/>
      </w:tabs>
      <w:snapToGrid w:val="0"/>
      <w:jc w:val="left"/>
    </w:pPr>
    <w:rPr>
      <w:sz w:val="18"/>
      <w:szCs w:val="18"/>
    </w:rPr>
  </w:style>
  <w:style w:type="paragraph" w:styleId="af0">
    <w:name w:val="header"/>
    <w:basedOn w:val="a0"/>
    <w:qFormat/>
    <w:pPr>
      <w:pBdr>
        <w:bottom w:val="single" w:sz="6" w:space="1" w:color="auto"/>
      </w:pBdr>
      <w:tabs>
        <w:tab w:val="center" w:pos="4153"/>
        <w:tab w:val="right" w:pos="8306"/>
      </w:tabs>
      <w:snapToGrid w:val="0"/>
      <w:jc w:val="center"/>
    </w:pPr>
    <w:rPr>
      <w:sz w:val="18"/>
      <w:szCs w:val="18"/>
    </w:rPr>
  </w:style>
  <w:style w:type="paragraph" w:styleId="TOC1">
    <w:name w:val="toc 1"/>
    <w:basedOn w:val="a0"/>
    <w:next w:val="a0"/>
    <w:uiPriority w:val="39"/>
    <w:qFormat/>
  </w:style>
  <w:style w:type="paragraph" w:styleId="TOC2">
    <w:name w:val="toc 2"/>
    <w:basedOn w:val="a0"/>
    <w:next w:val="a0"/>
    <w:uiPriority w:val="39"/>
    <w:qFormat/>
    <w:pPr>
      <w:ind w:leftChars="200" w:left="420"/>
    </w:pPr>
  </w:style>
  <w:style w:type="paragraph" w:styleId="af1">
    <w:name w:val="Title"/>
    <w:basedOn w:val="a0"/>
    <w:qFormat/>
    <w:pPr>
      <w:spacing w:line="360" w:lineRule="auto"/>
      <w:ind w:left="200" w:hangingChars="200" w:hanging="200"/>
      <w:jc w:val="center"/>
      <w:outlineLvl w:val="0"/>
    </w:pPr>
    <w:rPr>
      <w:rFonts w:eastAsia="黑体" w:cs="Arial"/>
      <w:b/>
      <w:bCs/>
      <w:sz w:val="32"/>
      <w:szCs w:val="32"/>
    </w:rPr>
  </w:style>
  <w:style w:type="character" w:styleId="af2">
    <w:name w:val="endnote reference"/>
    <w:basedOn w:val="a1"/>
    <w:semiHidden/>
    <w:qFormat/>
    <w:rPr>
      <w:rFonts w:eastAsia="宋体"/>
      <w:sz w:val="24"/>
      <w:vertAlign w:val="superscript"/>
      <w:lang w:val="en-US" w:eastAsia="en-US" w:bidi="ar-SA"/>
    </w:rPr>
  </w:style>
  <w:style w:type="character" w:styleId="af3">
    <w:name w:val="page number"/>
    <w:basedOn w:val="a1"/>
    <w:qFormat/>
    <w:rPr>
      <w:rFonts w:eastAsia="宋体"/>
      <w:sz w:val="24"/>
      <w:lang w:val="en-US" w:eastAsia="en-US" w:bidi="ar-SA"/>
    </w:rPr>
  </w:style>
  <w:style w:type="character" w:styleId="af4">
    <w:name w:val="Hyperlink"/>
    <w:basedOn w:val="a1"/>
    <w:uiPriority w:val="99"/>
    <w:qFormat/>
    <w:rPr>
      <w:rFonts w:eastAsia="宋体"/>
      <w:color w:val="0000FF"/>
      <w:sz w:val="24"/>
      <w:u w:val="single"/>
      <w:lang w:val="en-US" w:eastAsia="en-US" w:bidi="ar-SA"/>
    </w:rPr>
  </w:style>
  <w:style w:type="character" w:styleId="af5">
    <w:name w:val="annotation reference"/>
    <w:basedOn w:val="a1"/>
    <w:semiHidden/>
    <w:qFormat/>
    <w:rPr>
      <w:rFonts w:eastAsia="宋体"/>
      <w:sz w:val="21"/>
      <w:szCs w:val="21"/>
      <w:lang w:val="en-US" w:eastAsia="en-US" w:bidi="ar-SA"/>
    </w:rPr>
  </w:style>
  <w:style w:type="table" w:styleId="af6">
    <w:name w:val="Table Grid"/>
    <w:basedOn w:val="a2"/>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TEquationSection">
    <w:name w:val="MTEquationSection"/>
    <w:basedOn w:val="a1"/>
    <w:qFormat/>
    <w:rPr>
      <w:rFonts w:ascii="黑体" w:eastAsia="黑体"/>
      <w:vanish/>
      <w:color w:val="FF0000"/>
      <w:sz w:val="32"/>
      <w:szCs w:val="32"/>
      <w:lang w:val="en-US" w:eastAsia="en-US" w:bidi="ar-SA"/>
    </w:rPr>
  </w:style>
  <w:style w:type="paragraph" w:customStyle="1" w:styleId="MTDisplayEquation">
    <w:name w:val="MTDisplayEquation"/>
    <w:basedOn w:val="a0"/>
    <w:next w:val="a0"/>
    <w:qFormat/>
    <w:pPr>
      <w:tabs>
        <w:tab w:val="center" w:pos="4540"/>
        <w:tab w:val="right" w:pos="9080"/>
      </w:tabs>
      <w:spacing w:line="440" w:lineRule="exact"/>
    </w:pPr>
    <w:rPr>
      <w:rFonts w:ascii="宋体" w:hAnsi="宋体"/>
      <w:sz w:val="24"/>
    </w:rPr>
  </w:style>
  <w:style w:type="character" w:customStyle="1" w:styleId="line1">
    <w:name w:val="line1"/>
    <w:basedOn w:val="a1"/>
    <w:qFormat/>
    <w:rPr>
      <w:rFonts w:eastAsia="宋体"/>
      <w:sz w:val="24"/>
      <w:lang w:val="en-US" w:eastAsia="en-US" w:bidi="ar-SA"/>
    </w:rPr>
  </w:style>
  <w:style w:type="paragraph" w:customStyle="1" w:styleId="11">
    <w:name w:val="目录 11"/>
    <w:basedOn w:val="a0"/>
    <w:next w:val="a0"/>
    <w:uiPriority w:val="39"/>
    <w:qFormat/>
    <w:pPr>
      <w:spacing w:line="360" w:lineRule="auto"/>
      <w:ind w:left="200" w:hangingChars="200" w:hanging="200"/>
    </w:pPr>
    <w:rPr>
      <w:b/>
      <w:sz w:val="24"/>
    </w:rPr>
  </w:style>
  <w:style w:type="paragraph" w:customStyle="1" w:styleId="a">
    <w:name w:val="列项——"/>
    <w:qFormat/>
    <w:pPr>
      <w:widowControl w:val="0"/>
      <w:numPr>
        <w:ilvl w:val="2"/>
        <w:numId w:val="1"/>
      </w:numPr>
      <w:tabs>
        <w:tab w:val="left" w:pos="854"/>
      </w:tabs>
      <w:ind w:leftChars="200" w:left="200" w:hangingChars="200" w:hanging="200"/>
      <w:jc w:val="both"/>
    </w:pPr>
    <w:rPr>
      <w:rFonts w:ascii="宋体"/>
      <w:sz w:val="21"/>
    </w:rPr>
  </w:style>
  <w:style w:type="character" w:customStyle="1" w:styleId="Char">
    <w:name w:val="正文首行缩进 Char"/>
    <w:basedOn w:val="a1"/>
    <w:link w:val="12"/>
    <w:qFormat/>
    <w:rPr>
      <w:rFonts w:eastAsia="宋体"/>
      <w:kern w:val="2"/>
      <w:sz w:val="24"/>
      <w:szCs w:val="24"/>
      <w:lang w:val="en-US" w:eastAsia="zh-CN" w:bidi="ar-SA"/>
    </w:rPr>
  </w:style>
  <w:style w:type="paragraph" w:customStyle="1" w:styleId="12">
    <w:name w:val="正文首行缩进1"/>
    <w:basedOn w:val="a0"/>
    <w:link w:val="Char"/>
    <w:qFormat/>
    <w:pPr>
      <w:spacing w:line="400" w:lineRule="atLeast"/>
      <w:ind w:firstLineChars="200" w:firstLine="200"/>
    </w:pPr>
    <w:rPr>
      <w:sz w:val="24"/>
    </w:rPr>
  </w:style>
  <w:style w:type="paragraph" w:customStyle="1" w:styleId="210">
    <w:name w:val="目录 21"/>
    <w:basedOn w:val="a0"/>
    <w:next w:val="a0"/>
    <w:uiPriority w:val="39"/>
    <w:qFormat/>
    <w:pPr>
      <w:spacing w:line="360" w:lineRule="auto"/>
      <w:ind w:leftChars="200" w:left="400" w:hangingChars="200" w:hanging="200"/>
    </w:pPr>
    <w:rPr>
      <w:rFonts w:eastAsia="Times New Roman"/>
      <w:sz w:val="24"/>
    </w:rPr>
  </w:style>
  <w:style w:type="paragraph" w:customStyle="1" w:styleId="31">
    <w:name w:val="目录 31"/>
    <w:basedOn w:val="a0"/>
    <w:next w:val="a0"/>
    <w:uiPriority w:val="39"/>
    <w:qFormat/>
    <w:pPr>
      <w:spacing w:line="360" w:lineRule="auto"/>
      <w:ind w:leftChars="400" w:left="600" w:hangingChars="200" w:hanging="200"/>
    </w:pPr>
    <w:rPr>
      <w:rFonts w:eastAsia="Times New Roman"/>
      <w:sz w:val="24"/>
    </w:rPr>
  </w:style>
  <w:style w:type="paragraph" w:customStyle="1" w:styleId="41">
    <w:name w:val="目录 41"/>
    <w:basedOn w:val="a0"/>
    <w:next w:val="a0"/>
    <w:semiHidden/>
    <w:qFormat/>
    <w:pPr>
      <w:ind w:leftChars="600" w:left="1260"/>
    </w:pPr>
  </w:style>
  <w:style w:type="paragraph" w:customStyle="1" w:styleId="71">
    <w:name w:val="目录 71"/>
    <w:basedOn w:val="a0"/>
    <w:next w:val="a0"/>
    <w:semiHidden/>
    <w:qFormat/>
    <w:pPr>
      <w:ind w:leftChars="1200" w:left="2520"/>
    </w:pPr>
  </w:style>
  <w:style w:type="character" w:customStyle="1" w:styleId="20">
    <w:name w:val="标题 2 字符"/>
    <w:basedOn w:val="a1"/>
    <w:link w:val="2"/>
    <w:qFormat/>
    <w:rPr>
      <w:rFonts w:eastAsia="黑体"/>
      <w:b/>
      <w:bCs/>
      <w:kern w:val="2"/>
      <w:sz w:val="28"/>
      <w:szCs w:val="32"/>
      <w:lang w:val="en-US" w:eastAsia="zh-CN" w:bidi="ar-SA"/>
    </w:rPr>
  </w:style>
  <w:style w:type="character" w:customStyle="1" w:styleId="10">
    <w:name w:val="标题 1 字符"/>
    <w:basedOn w:val="a1"/>
    <w:link w:val="1"/>
    <w:uiPriority w:val="9"/>
    <w:qFormat/>
    <w:rPr>
      <w:rFonts w:eastAsia="黑体"/>
      <w:b/>
      <w:bCs/>
      <w:kern w:val="44"/>
      <w:sz w:val="32"/>
      <w:szCs w:val="44"/>
      <w:lang w:val="en-US" w:eastAsia="en-US" w:bidi="ar-SA"/>
    </w:rPr>
  </w:style>
  <w:style w:type="character" w:customStyle="1" w:styleId="zw21">
    <w:name w:val="zw21"/>
    <w:basedOn w:val="a1"/>
    <w:qFormat/>
    <w:rPr>
      <w:rFonts w:ascii="Arial" w:eastAsia="宋体" w:hAnsi="Arial" w:cs="Arial" w:hint="default"/>
      <w:color w:val="000000"/>
      <w:sz w:val="18"/>
      <w:szCs w:val="18"/>
      <w:lang w:val="en-US" w:eastAsia="en-US" w:bidi="ar-SA"/>
    </w:rPr>
  </w:style>
  <w:style w:type="paragraph" w:customStyle="1" w:styleId="af7">
    <w:name w:val="清除格式"/>
    <w:next w:val="aa"/>
    <w:qFormat/>
    <w:pPr>
      <w:spacing w:line="440" w:lineRule="exact"/>
      <w:jc w:val="both"/>
    </w:pPr>
    <w:rPr>
      <w:rFonts w:ascii="宋体" w:hAnsi="宋体" w:cs="宋体"/>
      <w:bCs/>
      <w:kern w:val="44"/>
      <w:sz w:val="21"/>
      <w:szCs w:val="21"/>
    </w:rPr>
  </w:style>
  <w:style w:type="paragraph" w:customStyle="1" w:styleId="af8">
    <w:name w:val="清除样式"/>
    <w:basedOn w:val="af7"/>
    <w:next w:val="af7"/>
    <w:qFormat/>
    <w:pPr>
      <w:spacing w:line="240" w:lineRule="auto"/>
    </w:pPr>
    <w:rPr>
      <w:rFonts w:ascii="Times New Roman" w:eastAsia="Times New Roman" w:hAnsi="Times New Roman" w:cs="Times New Roman"/>
    </w:rPr>
  </w:style>
  <w:style w:type="character" w:customStyle="1" w:styleId="datatitle1">
    <w:name w:val="datatitle1"/>
    <w:basedOn w:val="a1"/>
    <w:qFormat/>
    <w:rPr>
      <w:rFonts w:eastAsia="宋体"/>
      <w:b/>
      <w:bCs/>
      <w:color w:val="auto"/>
      <w:sz w:val="24"/>
      <w:szCs w:val="21"/>
      <w:lang w:val="en-US" w:eastAsia="en-US" w:bidi="ar-SA"/>
    </w:rPr>
  </w:style>
  <w:style w:type="paragraph" w:customStyle="1" w:styleId="CharCharCharCharCharCharCharCharCharCharCharCharCharCharCharCharCharCharChar">
    <w:name w:val="Char Char Char Char Char Char Char Char Char Char Char Char Char Char Char Char Char Char Char"/>
    <w:basedOn w:val="a0"/>
    <w:qFormat/>
    <w:pPr>
      <w:widowControl/>
      <w:spacing w:line="360" w:lineRule="auto"/>
    </w:pPr>
    <w:rPr>
      <w:kern w:val="0"/>
      <w:sz w:val="24"/>
      <w:szCs w:val="20"/>
      <w:lang w:eastAsia="en-US"/>
    </w:rPr>
  </w:style>
  <w:style w:type="character" w:customStyle="1" w:styleId="af9">
    <w:name w:val="样式 小四 双下划线"/>
    <w:basedOn w:val="a1"/>
    <w:qFormat/>
    <w:rPr>
      <w:rFonts w:ascii="Times New Roman" w:eastAsia="宋体" w:hAnsi="Times New Roman"/>
      <w:sz w:val="24"/>
      <w:szCs w:val="24"/>
      <w:u w:val="single"/>
      <w:lang w:val="en-US" w:eastAsia="en-US" w:bidi="ar-SA"/>
    </w:rPr>
  </w:style>
  <w:style w:type="character" w:customStyle="1" w:styleId="af">
    <w:name w:val="页脚 字符"/>
    <w:basedOn w:val="a1"/>
    <w:link w:val="ae"/>
    <w:uiPriority w:val="99"/>
    <w:qFormat/>
    <w:rPr>
      <w:rFonts w:eastAsia="宋体"/>
      <w:kern w:val="2"/>
      <w:sz w:val="18"/>
      <w:szCs w:val="18"/>
      <w:lang w:val="en-US" w:eastAsia="zh-CN" w:bidi="ar-SA"/>
    </w:rPr>
  </w:style>
  <w:style w:type="paragraph" w:customStyle="1" w:styleId="13">
    <w:name w:val="修订1"/>
    <w:hidden/>
    <w:uiPriority w:val="99"/>
    <w:semiHidden/>
    <w:qFormat/>
    <w:rPr>
      <w:kern w:val="2"/>
      <w:sz w:val="21"/>
      <w:szCs w:val="24"/>
    </w:rPr>
  </w:style>
  <w:style w:type="character" w:customStyle="1" w:styleId="50">
    <w:name w:val="标题 5 字符"/>
    <w:basedOn w:val="a1"/>
    <w:link w:val="5"/>
    <w:qFormat/>
    <w:rPr>
      <w:b/>
      <w:bCs/>
      <w:kern w:val="2"/>
      <w:sz w:val="28"/>
      <w:szCs w:val="28"/>
    </w:rPr>
  </w:style>
  <w:style w:type="character" w:customStyle="1" w:styleId="text-dst">
    <w:name w:val="text-dst"/>
    <w:basedOn w:val="a1"/>
    <w:rsid w:val="00295A9B"/>
  </w:style>
  <w:style w:type="character" w:customStyle="1" w:styleId="30">
    <w:name w:val="标题 3 字符"/>
    <w:basedOn w:val="a1"/>
    <w:link w:val="3"/>
    <w:rsid w:val="00FE0760"/>
    <w:rPr>
      <w:b/>
      <w:bCs/>
      <w:kern w:val="2"/>
      <w:sz w:val="24"/>
      <w:szCs w:val="32"/>
    </w:rPr>
  </w:style>
  <w:style w:type="paragraph" w:styleId="afa">
    <w:name w:val="Normal (Web)"/>
    <w:basedOn w:val="a0"/>
    <w:uiPriority w:val="99"/>
    <w:semiHidden/>
    <w:unhideWhenUsed/>
    <w:rsid w:val="00F326F2"/>
    <w:pPr>
      <w:widowControl/>
      <w:spacing w:before="100" w:beforeAutospacing="1" w:after="100" w:afterAutospacing="1"/>
      <w:jc w:val="left"/>
    </w:pPr>
    <w:rPr>
      <w:rFonts w:ascii="宋体" w:hAnsi="宋体" w:cs="宋体"/>
      <w:kern w:val="0"/>
      <w:sz w:val="24"/>
    </w:rPr>
  </w:style>
  <w:style w:type="character" w:customStyle="1" w:styleId="14">
    <w:name w:val="未处理的提及1"/>
    <w:basedOn w:val="a1"/>
    <w:uiPriority w:val="99"/>
    <w:semiHidden/>
    <w:unhideWhenUsed/>
    <w:rsid w:val="003B79B0"/>
    <w:rPr>
      <w:color w:val="605E5C"/>
      <w:shd w:val="clear" w:color="auto" w:fill="E1DFDD"/>
    </w:rPr>
  </w:style>
  <w:style w:type="character" w:styleId="afb">
    <w:name w:val="FollowedHyperlink"/>
    <w:basedOn w:val="a1"/>
    <w:semiHidden/>
    <w:unhideWhenUsed/>
    <w:rsid w:val="004971AE"/>
    <w:rPr>
      <w:color w:val="954F72" w:themeColor="followedHyperlink"/>
      <w:u w:val="single"/>
    </w:rPr>
  </w:style>
  <w:style w:type="character" w:styleId="afc">
    <w:name w:val="Emphasis"/>
    <w:basedOn w:val="a1"/>
    <w:uiPriority w:val="20"/>
    <w:qFormat/>
    <w:rsid w:val="003A4B4A"/>
    <w:rPr>
      <w:i/>
      <w:iCs/>
    </w:rPr>
  </w:style>
  <w:style w:type="paragraph" w:customStyle="1" w:styleId="EndNoteBibliography">
    <w:name w:val="EndNote Bibliography"/>
    <w:basedOn w:val="a0"/>
    <w:link w:val="EndNoteBibliographyChar"/>
    <w:qFormat/>
    <w:rsid w:val="00F8099A"/>
    <w:rPr>
      <w:sz w:val="20"/>
      <w:lang w:val="en-US"/>
    </w:rPr>
  </w:style>
  <w:style w:type="character" w:customStyle="1" w:styleId="EndNoteBibliographyChar">
    <w:name w:val="EndNote Bibliography Char"/>
    <w:basedOn w:val="a1"/>
    <w:link w:val="EndNoteBibliography"/>
    <w:qFormat/>
    <w:rsid w:val="00F8099A"/>
    <w:rPr>
      <w:kern w:val="2"/>
      <w:szCs w:val="24"/>
    </w:rPr>
  </w:style>
  <w:style w:type="character" w:customStyle="1" w:styleId="apple-converted-space">
    <w:name w:val="apple-converted-space"/>
    <w:basedOn w:val="a1"/>
    <w:rsid w:val="00244AF8"/>
  </w:style>
  <w:style w:type="paragraph" w:customStyle="1" w:styleId="EndNoteBibliographyTitle">
    <w:name w:val="EndNote Bibliography Title"/>
    <w:basedOn w:val="a0"/>
    <w:link w:val="EndNoteBibliographyTitle0"/>
    <w:rsid w:val="0081388C"/>
    <w:pPr>
      <w:jc w:val="center"/>
    </w:pPr>
    <w:rPr>
      <w:sz w:val="20"/>
    </w:rPr>
  </w:style>
  <w:style w:type="character" w:customStyle="1" w:styleId="EndNoteBibliographyTitle0">
    <w:name w:val="EndNote Bibliography Title 字符"/>
    <w:basedOn w:val="a1"/>
    <w:link w:val="EndNoteBibliographyTitle"/>
    <w:rsid w:val="0081388C"/>
    <w:rPr>
      <w:kern w:val="2"/>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29632">
      <w:bodyDiv w:val="1"/>
      <w:marLeft w:val="0"/>
      <w:marRight w:val="0"/>
      <w:marTop w:val="0"/>
      <w:marBottom w:val="0"/>
      <w:divBdr>
        <w:top w:val="none" w:sz="0" w:space="0" w:color="auto"/>
        <w:left w:val="none" w:sz="0" w:space="0" w:color="auto"/>
        <w:bottom w:val="none" w:sz="0" w:space="0" w:color="auto"/>
        <w:right w:val="none" w:sz="0" w:space="0" w:color="auto"/>
      </w:divBdr>
    </w:div>
    <w:div w:id="43915529">
      <w:bodyDiv w:val="1"/>
      <w:marLeft w:val="0"/>
      <w:marRight w:val="0"/>
      <w:marTop w:val="0"/>
      <w:marBottom w:val="0"/>
      <w:divBdr>
        <w:top w:val="none" w:sz="0" w:space="0" w:color="auto"/>
        <w:left w:val="none" w:sz="0" w:space="0" w:color="auto"/>
        <w:bottom w:val="none" w:sz="0" w:space="0" w:color="auto"/>
        <w:right w:val="none" w:sz="0" w:space="0" w:color="auto"/>
      </w:divBdr>
    </w:div>
    <w:div w:id="43917225">
      <w:bodyDiv w:val="1"/>
      <w:marLeft w:val="0"/>
      <w:marRight w:val="0"/>
      <w:marTop w:val="0"/>
      <w:marBottom w:val="0"/>
      <w:divBdr>
        <w:top w:val="none" w:sz="0" w:space="0" w:color="auto"/>
        <w:left w:val="none" w:sz="0" w:space="0" w:color="auto"/>
        <w:bottom w:val="none" w:sz="0" w:space="0" w:color="auto"/>
        <w:right w:val="none" w:sz="0" w:space="0" w:color="auto"/>
      </w:divBdr>
    </w:div>
    <w:div w:id="47193274">
      <w:bodyDiv w:val="1"/>
      <w:marLeft w:val="0"/>
      <w:marRight w:val="0"/>
      <w:marTop w:val="0"/>
      <w:marBottom w:val="0"/>
      <w:divBdr>
        <w:top w:val="none" w:sz="0" w:space="0" w:color="auto"/>
        <w:left w:val="none" w:sz="0" w:space="0" w:color="auto"/>
        <w:bottom w:val="none" w:sz="0" w:space="0" w:color="auto"/>
        <w:right w:val="none" w:sz="0" w:space="0" w:color="auto"/>
      </w:divBdr>
    </w:div>
    <w:div w:id="58335087">
      <w:bodyDiv w:val="1"/>
      <w:marLeft w:val="0"/>
      <w:marRight w:val="0"/>
      <w:marTop w:val="0"/>
      <w:marBottom w:val="0"/>
      <w:divBdr>
        <w:top w:val="none" w:sz="0" w:space="0" w:color="auto"/>
        <w:left w:val="none" w:sz="0" w:space="0" w:color="auto"/>
        <w:bottom w:val="none" w:sz="0" w:space="0" w:color="auto"/>
        <w:right w:val="none" w:sz="0" w:space="0" w:color="auto"/>
      </w:divBdr>
    </w:div>
    <w:div w:id="72896439">
      <w:bodyDiv w:val="1"/>
      <w:marLeft w:val="0"/>
      <w:marRight w:val="0"/>
      <w:marTop w:val="0"/>
      <w:marBottom w:val="0"/>
      <w:divBdr>
        <w:top w:val="none" w:sz="0" w:space="0" w:color="auto"/>
        <w:left w:val="none" w:sz="0" w:space="0" w:color="auto"/>
        <w:bottom w:val="none" w:sz="0" w:space="0" w:color="auto"/>
        <w:right w:val="none" w:sz="0" w:space="0" w:color="auto"/>
      </w:divBdr>
    </w:div>
    <w:div w:id="106511289">
      <w:bodyDiv w:val="1"/>
      <w:marLeft w:val="0"/>
      <w:marRight w:val="0"/>
      <w:marTop w:val="0"/>
      <w:marBottom w:val="0"/>
      <w:divBdr>
        <w:top w:val="none" w:sz="0" w:space="0" w:color="auto"/>
        <w:left w:val="none" w:sz="0" w:space="0" w:color="auto"/>
        <w:bottom w:val="none" w:sz="0" w:space="0" w:color="auto"/>
        <w:right w:val="none" w:sz="0" w:space="0" w:color="auto"/>
      </w:divBdr>
    </w:div>
    <w:div w:id="141587027">
      <w:bodyDiv w:val="1"/>
      <w:marLeft w:val="0"/>
      <w:marRight w:val="0"/>
      <w:marTop w:val="0"/>
      <w:marBottom w:val="0"/>
      <w:divBdr>
        <w:top w:val="none" w:sz="0" w:space="0" w:color="auto"/>
        <w:left w:val="none" w:sz="0" w:space="0" w:color="auto"/>
        <w:bottom w:val="none" w:sz="0" w:space="0" w:color="auto"/>
        <w:right w:val="none" w:sz="0" w:space="0" w:color="auto"/>
      </w:divBdr>
    </w:div>
    <w:div w:id="152645254">
      <w:bodyDiv w:val="1"/>
      <w:marLeft w:val="0"/>
      <w:marRight w:val="0"/>
      <w:marTop w:val="0"/>
      <w:marBottom w:val="0"/>
      <w:divBdr>
        <w:top w:val="none" w:sz="0" w:space="0" w:color="auto"/>
        <w:left w:val="none" w:sz="0" w:space="0" w:color="auto"/>
        <w:bottom w:val="none" w:sz="0" w:space="0" w:color="auto"/>
        <w:right w:val="none" w:sz="0" w:space="0" w:color="auto"/>
      </w:divBdr>
    </w:div>
    <w:div w:id="162168278">
      <w:bodyDiv w:val="1"/>
      <w:marLeft w:val="0"/>
      <w:marRight w:val="0"/>
      <w:marTop w:val="0"/>
      <w:marBottom w:val="0"/>
      <w:divBdr>
        <w:top w:val="none" w:sz="0" w:space="0" w:color="auto"/>
        <w:left w:val="none" w:sz="0" w:space="0" w:color="auto"/>
        <w:bottom w:val="none" w:sz="0" w:space="0" w:color="auto"/>
        <w:right w:val="none" w:sz="0" w:space="0" w:color="auto"/>
      </w:divBdr>
    </w:div>
    <w:div w:id="165706569">
      <w:bodyDiv w:val="1"/>
      <w:marLeft w:val="0"/>
      <w:marRight w:val="0"/>
      <w:marTop w:val="0"/>
      <w:marBottom w:val="0"/>
      <w:divBdr>
        <w:top w:val="none" w:sz="0" w:space="0" w:color="auto"/>
        <w:left w:val="none" w:sz="0" w:space="0" w:color="auto"/>
        <w:bottom w:val="none" w:sz="0" w:space="0" w:color="auto"/>
        <w:right w:val="none" w:sz="0" w:space="0" w:color="auto"/>
      </w:divBdr>
    </w:div>
    <w:div w:id="166553379">
      <w:bodyDiv w:val="1"/>
      <w:marLeft w:val="0"/>
      <w:marRight w:val="0"/>
      <w:marTop w:val="0"/>
      <w:marBottom w:val="0"/>
      <w:divBdr>
        <w:top w:val="none" w:sz="0" w:space="0" w:color="auto"/>
        <w:left w:val="none" w:sz="0" w:space="0" w:color="auto"/>
        <w:bottom w:val="none" w:sz="0" w:space="0" w:color="auto"/>
        <w:right w:val="none" w:sz="0" w:space="0" w:color="auto"/>
      </w:divBdr>
    </w:div>
    <w:div w:id="186407029">
      <w:bodyDiv w:val="1"/>
      <w:marLeft w:val="0"/>
      <w:marRight w:val="0"/>
      <w:marTop w:val="0"/>
      <w:marBottom w:val="0"/>
      <w:divBdr>
        <w:top w:val="none" w:sz="0" w:space="0" w:color="auto"/>
        <w:left w:val="none" w:sz="0" w:space="0" w:color="auto"/>
        <w:bottom w:val="none" w:sz="0" w:space="0" w:color="auto"/>
        <w:right w:val="none" w:sz="0" w:space="0" w:color="auto"/>
      </w:divBdr>
    </w:div>
    <w:div w:id="187064239">
      <w:bodyDiv w:val="1"/>
      <w:marLeft w:val="0"/>
      <w:marRight w:val="0"/>
      <w:marTop w:val="0"/>
      <w:marBottom w:val="0"/>
      <w:divBdr>
        <w:top w:val="none" w:sz="0" w:space="0" w:color="auto"/>
        <w:left w:val="none" w:sz="0" w:space="0" w:color="auto"/>
        <w:bottom w:val="none" w:sz="0" w:space="0" w:color="auto"/>
        <w:right w:val="none" w:sz="0" w:space="0" w:color="auto"/>
      </w:divBdr>
    </w:div>
    <w:div w:id="224948600">
      <w:bodyDiv w:val="1"/>
      <w:marLeft w:val="0"/>
      <w:marRight w:val="0"/>
      <w:marTop w:val="0"/>
      <w:marBottom w:val="0"/>
      <w:divBdr>
        <w:top w:val="none" w:sz="0" w:space="0" w:color="auto"/>
        <w:left w:val="none" w:sz="0" w:space="0" w:color="auto"/>
        <w:bottom w:val="none" w:sz="0" w:space="0" w:color="auto"/>
        <w:right w:val="none" w:sz="0" w:space="0" w:color="auto"/>
      </w:divBdr>
    </w:div>
    <w:div w:id="227426741">
      <w:bodyDiv w:val="1"/>
      <w:marLeft w:val="0"/>
      <w:marRight w:val="0"/>
      <w:marTop w:val="0"/>
      <w:marBottom w:val="0"/>
      <w:divBdr>
        <w:top w:val="none" w:sz="0" w:space="0" w:color="auto"/>
        <w:left w:val="none" w:sz="0" w:space="0" w:color="auto"/>
        <w:bottom w:val="none" w:sz="0" w:space="0" w:color="auto"/>
        <w:right w:val="none" w:sz="0" w:space="0" w:color="auto"/>
      </w:divBdr>
    </w:div>
    <w:div w:id="244917239">
      <w:bodyDiv w:val="1"/>
      <w:marLeft w:val="0"/>
      <w:marRight w:val="0"/>
      <w:marTop w:val="0"/>
      <w:marBottom w:val="0"/>
      <w:divBdr>
        <w:top w:val="none" w:sz="0" w:space="0" w:color="auto"/>
        <w:left w:val="none" w:sz="0" w:space="0" w:color="auto"/>
        <w:bottom w:val="none" w:sz="0" w:space="0" w:color="auto"/>
        <w:right w:val="none" w:sz="0" w:space="0" w:color="auto"/>
      </w:divBdr>
    </w:div>
    <w:div w:id="248001088">
      <w:bodyDiv w:val="1"/>
      <w:marLeft w:val="0"/>
      <w:marRight w:val="0"/>
      <w:marTop w:val="0"/>
      <w:marBottom w:val="0"/>
      <w:divBdr>
        <w:top w:val="none" w:sz="0" w:space="0" w:color="auto"/>
        <w:left w:val="none" w:sz="0" w:space="0" w:color="auto"/>
        <w:bottom w:val="none" w:sz="0" w:space="0" w:color="auto"/>
        <w:right w:val="none" w:sz="0" w:space="0" w:color="auto"/>
      </w:divBdr>
    </w:div>
    <w:div w:id="251010547">
      <w:bodyDiv w:val="1"/>
      <w:marLeft w:val="0"/>
      <w:marRight w:val="0"/>
      <w:marTop w:val="0"/>
      <w:marBottom w:val="0"/>
      <w:divBdr>
        <w:top w:val="none" w:sz="0" w:space="0" w:color="auto"/>
        <w:left w:val="none" w:sz="0" w:space="0" w:color="auto"/>
        <w:bottom w:val="none" w:sz="0" w:space="0" w:color="auto"/>
        <w:right w:val="none" w:sz="0" w:space="0" w:color="auto"/>
      </w:divBdr>
    </w:div>
    <w:div w:id="257951025">
      <w:bodyDiv w:val="1"/>
      <w:marLeft w:val="0"/>
      <w:marRight w:val="0"/>
      <w:marTop w:val="0"/>
      <w:marBottom w:val="0"/>
      <w:divBdr>
        <w:top w:val="none" w:sz="0" w:space="0" w:color="auto"/>
        <w:left w:val="none" w:sz="0" w:space="0" w:color="auto"/>
        <w:bottom w:val="none" w:sz="0" w:space="0" w:color="auto"/>
        <w:right w:val="none" w:sz="0" w:space="0" w:color="auto"/>
      </w:divBdr>
    </w:div>
    <w:div w:id="259488615">
      <w:bodyDiv w:val="1"/>
      <w:marLeft w:val="0"/>
      <w:marRight w:val="0"/>
      <w:marTop w:val="0"/>
      <w:marBottom w:val="0"/>
      <w:divBdr>
        <w:top w:val="none" w:sz="0" w:space="0" w:color="auto"/>
        <w:left w:val="none" w:sz="0" w:space="0" w:color="auto"/>
        <w:bottom w:val="none" w:sz="0" w:space="0" w:color="auto"/>
        <w:right w:val="none" w:sz="0" w:space="0" w:color="auto"/>
      </w:divBdr>
    </w:div>
    <w:div w:id="264847111">
      <w:bodyDiv w:val="1"/>
      <w:marLeft w:val="0"/>
      <w:marRight w:val="0"/>
      <w:marTop w:val="0"/>
      <w:marBottom w:val="0"/>
      <w:divBdr>
        <w:top w:val="none" w:sz="0" w:space="0" w:color="auto"/>
        <w:left w:val="none" w:sz="0" w:space="0" w:color="auto"/>
        <w:bottom w:val="none" w:sz="0" w:space="0" w:color="auto"/>
        <w:right w:val="none" w:sz="0" w:space="0" w:color="auto"/>
      </w:divBdr>
    </w:div>
    <w:div w:id="271206543">
      <w:bodyDiv w:val="1"/>
      <w:marLeft w:val="0"/>
      <w:marRight w:val="0"/>
      <w:marTop w:val="0"/>
      <w:marBottom w:val="0"/>
      <w:divBdr>
        <w:top w:val="none" w:sz="0" w:space="0" w:color="auto"/>
        <w:left w:val="none" w:sz="0" w:space="0" w:color="auto"/>
        <w:bottom w:val="none" w:sz="0" w:space="0" w:color="auto"/>
        <w:right w:val="none" w:sz="0" w:space="0" w:color="auto"/>
      </w:divBdr>
    </w:div>
    <w:div w:id="272631804">
      <w:bodyDiv w:val="1"/>
      <w:marLeft w:val="0"/>
      <w:marRight w:val="0"/>
      <w:marTop w:val="0"/>
      <w:marBottom w:val="0"/>
      <w:divBdr>
        <w:top w:val="none" w:sz="0" w:space="0" w:color="auto"/>
        <w:left w:val="none" w:sz="0" w:space="0" w:color="auto"/>
        <w:bottom w:val="none" w:sz="0" w:space="0" w:color="auto"/>
        <w:right w:val="none" w:sz="0" w:space="0" w:color="auto"/>
      </w:divBdr>
    </w:div>
    <w:div w:id="284043486">
      <w:bodyDiv w:val="1"/>
      <w:marLeft w:val="0"/>
      <w:marRight w:val="0"/>
      <w:marTop w:val="0"/>
      <w:marBottom w:val="0"/>
      <w:divBdr>
        <w:top w:val="none" w:sz="0" w:space="0" w:color="auto"/>
        <w:left w:val="none" w:sz="0" w:space="0" w:color="auto"/>
        <w:bottom w:val="none" w:sz="0" w:space="0" w:color="auto"/>
        <w:right w:val="none" w:sz="0" w:space="0" w:color="auto"/>
      </w:divBdr>
    </w:div>
    <w:div w:id="297999499">
      <w:bodyDiv w:val="1"/>
      <w:marLeft w:val="0"/>
      <w:marRight w:val="0"/>
      <w:marTop w:val="0"/>
      <w:marBottom w:val="0"/>
      <w:divBdr>
        <w:top w:val="none" w:sz="0" w:space="0" w:color="auto"/>
        <w:left w:val="none" w:sz="0" w:space="0" w:color="auto"/>
        <w:bottom w:val="none" w:sz="0" w:space="0" w:color="auto"/>
        <w:right w:val="none" w:sz="0" w:space="0" w:color="auto"/>
      </w:divBdr>
    </w:div>
    <w:div w:id="319114736">
      <w:bodyDiv w:val="1"/>
      <w:marLeft w:val="0"/>
      <w:marRight w:val="0"/>
      <w:marTop w:val="0"/>
      <w:marBottom w:val="0"/>
      <w:divBdr>
        <w:top w:val="none" w:sz="0" w:space="0" w:color="auto"/>
        <w:left w:val="none" w:sz="0" w:space="0" w:color="auto"/>
        <w:bottom w:val="none" w:sz="0" w:space="0" w:color="auto"/>
        <w:right w:val="none" w:sz="0" w:space="0" w:color="auto"/>
      </w:divBdr>
    </w:div>
    <w:div w:id="320012672">
      <w:bodyDiv w:val="1"/>
      <w:marLeft w:val="0"/>
      <w:marRight w:val="0"/>
      <w:marTop w:val="0"/>
      <w:marBottom w:val="0"/>
      <w:divBdr>
        <w:top w:val="none" w:sz="0" w:space="0" w:color="auto"/>
        <w:left w:val="none" w:sz="0" w:space="0" w:color="auto"/>
        <w:bottom w:val="none" w:sz="0" w:space="0" w:color="auto"/>
        <w:right w:val="none" w:sz="0" w:space="0" w:color="auto"/>
      </w:divBdr>
    </w:div>
    <w:div w:id="341396977">
      <w:bodyDiv w:val="1"/>
      <w:marLeft w:val="0"/>
      <w:marRight w:val="0"/>
      <w:marTop w:val="0"/>
      <w:marBottom w:val="0"/>
      <w:divBdr>
        <w:top w:val="none" w:sz="0" w:space="0" w:color="auto"/>
        <w:left w:val="none" w:sz="0" w:space="0" w:color="auto"/>
        <w:bottom w:val="none" w:sz="0" w:space="0" w:color="auto"/>
        <w:right w:val="none" w:sz="0" w:space="0" w:color="auto"/>
      </w:divBdr>
    </w:div>
    <w:div w:id="345786662">
      <w:bodyDiv w:val="1"/>
      <w:marLeft w:val="0"/>
      <w:marRight w:val="0"/>
      <w:marTop w:val="0"/>
      <w:marBottom w:val="0"/>
      <w:divBdr>
        <w:top w:val="none" w:sz="0" w:space="0" w:color="auto"/>
        <w:left w:val="none" w:sz="0" w:space="0" w:color="auto"/>
        <w:bottom w:val="none" w:sz="0" w:space="0" w:color="auto"/>
        <w:right w:val="none" w:sz="0" w:space="0" w:color="auto"/>
      </w:divBdr>
    </w:div>
    <w:div w:id="375812754">
      <w:bodyDiv w:val="1"/>
      <w:marLeft w:val="0"/>
      <w:marRight w:val="0"/>
      <w:marTop w:val="0"/>
      <w:marBottom w:val="0"/>
      <w:divBdr>
        <w:top w:val="none" w:sz="0" w:space="0" w:color="auto"/>
        <w:left w:val="none" w:sz="0" w:space="0" w:color="auto"/>
        <w:bottom w:val="none" w:sz="0" w:space="0" w:color="auto"/>
        <w:right w:val="none" w:sz="0" w:space="0" w:color="auto"/>
      </w:divBdr>
    </w:div>
    <w:div w:id="384259825">
      <w:bodyDiv w:val="1"/>
      <w:marLeft w:val="0"/>
      <w:marRight w:val="0"/>
      <w:marTop w:val="0"/>
      <w:marBottom w:val="0"/>
      <w:divBdr>
        <w:top w:val="none" w:sz="0" w:space="0" w:color="auto"/>
        <w:left w:val="none" w:sz="0" w:space="0" w:color="auto"/>
        <w:bottom w:val="none" w:sz="0" w:space="0" w:color="auto"/>
        <w:right w:val="none" w:sz="0" w:space="0" w:color="auto"/>
      </w:divBdr>
    </w:div>
    <w:div w:id="397675816">
      <w:bodyDiv w:val="1"/>
      <w:marLeft w:val="0"/>
      <w:marRight w:val="0"/>
      <w:marTop w:val="0"/>
      <w:marBottom w:val="0"/>
      <w:divBdr>
        <w:top w:val="none" w:sz="0" w:space="0" w:color="auto"/>
        <w:left w:val="none" w:sz="0" w:space="0" w:color="auto"/>
        <w:bottom w:val="none" w:sz="0" w:space="0" w:color="auto"/>
        <w:right w:val="none" w:sz="0" w:space="0" w:color="auto"/>
      </w:divBdr>
    </w:div>
    <w:div w:id="413089457">
      <w:bodyDiv w:val="1"/>
      <w:marLeft w:val="0"/>
      <w:marRight w:val="0"/>
      <w:marTop w:val="0"/>
      <w:marBottom w:val="0"/>
      <w:divBdr>
        <w:top w:val="none" w:sz="0" w:space="0" w:color="auto"/>
        <w:left w:val="none" w:sz="0" w:space="0" w:color="auto"/>
        <w:bottom w:val="none" w:sz="0" w:space="0" w:color="auto"/>
        <w:right w:val="none" w:sz="0" w:space="0" w:color="auto"/>
      </w:divBdr>
    </w:div>
    <w:div w:id="417797744">
      <w:bodyDiv w:val="1"/>
      <w:marLeft w:val="0"/>
      <w:marRight w:val="0"/>
      <w:marTop w:val="0"/>
      <w:marBottom w:val="0"/>
      <w:divBdr>
        <w:top w:val="none" w:sz="0" w:space="0" w:color="auto"/>
        <w:left w:val="none" w:sz="0" w:space="0" w:color="auto"/>
        <w:bottom w:val="none" w:sz="0" w:space="0" w:color="auto"/>
        <w:right w:val="none" w:sz="0" w:space="0" w:color="auto"/>
      </w:divBdr>
    </w:div>
    <w:div w:id="430970869">
      <w:bodyDiv w:val="1"/>
      <w:marLeft w:val="0"/>
      <w:marRight w:val="0"/>
      <w:marTop w:val="0"/>
      <w:marBottom w:val="0"/>
      <w:divBdr>
        <w:top w:val="none" w:sz="0" w:space="0" w:color="auto"/>
        <w:left w:val="none" w:sz="0" w:space="0" w:color="auto"/>
        <w:bottom w:val="none" w:sz="0" w:space="0" w:color="auto"/>
        <w:right w:val="none" w:sz="0" w:space="0" w:color="auto"/>
      </w:divBdr>
    </w:div>
    <w:div w:id="450442340">
      <w:bodyDiv w:val="1"/>
      <w:marLeft w:val="0"/>
      <w:marRight w:val="0"/>
      <w:marTop w:val="0"/>
      <w:marBottom w:val="0"/>
      <w:divBdr>
        <w:top w:val="none" w:sz="0" w:space="0" w:color="auto"/>
        <w:left w:val="none" w:sz="0" w:space="0" w:color="auto"/>
        <w:bottom w:val="none" w:sz="0" w:space="0" w:color="auto"/>
        <w:right w:val="none" w:sz="0" w:space="0" w:color="auto"/>
      </w:divBdr>
    </w:div>
    <w:div w:id="476384152">
      <w:bodyDiv w:val="1"/>
      <w:marLeft w:val="0"/>
      <w:marRight w:val="0"/>
      <w:marTop w:val="0"/>
      <w:marBottom w:val="0"/>
      <w:divBdr>
        <w:top w:val="none" w:sz="0" w:space="0" w:color="auto"/>
        <w:left w:val="none" w:sz="0" w:space="0" w:color="auto"/>
        <w:bottom w:val="none" w:sz="0" w:space="0" w:color="auto"/>
        <w:right w:val="none" w:sz="0" w:space="0" w:color="auto"/>
      </w:divBdr>
    </w:div>
    <w:div w:id="481434319">
      <w:bodyDiv w:val="1"/>
      <w:marLeft w:val="0"/>
      <w:marRight w:val="0"/>
      <w:marTop w:val="0"/>
      <w:marBottom w:val="0"/>
      <w:divBdr>
        <w:top w:val="none" w:sz="0" w:space="0" w:color="auto"/>
        <w:left w:val="none" w:sz="0" w:space="0" w:color="auto"/>
        <w:bottom w:val="none" w:sz="0" w:space="0" w:color="auto"/>
        <w:right w:val="none" w:sz="0" w:space="0" w:color="auto"/>
      </w:divBdr>
    </w:div>
    <w:div w:id="488327789">
      <w:bodyDiv w:val="1"/>
      <w:marLeft w:val="0"/>
      <w:marRight w:val="0"/>
      <w:marTop w:val="0"/>
      <w:marBottom w:val="0"/>
      <w:divBdr>
        <w:top w:val="none" w:sz="0" w:space="0" w:color="auto"/>
        <w:left w:val="none" w:sz="0" w:space="0" w:color="auto"/>
        <w:bottom w:val="none" w:sz="0" w:space="0" w:color="auto"/>
        <w:right w:val="none" w:sz="0" w:space="0" w:color="auto"/>
      </w:divBdr>
    </w:div>
    <w:div w:id="511771944">
      <w:bodyDiv w:val="1"/>
      <w:marLeft w:val="0"/>
      <w:marRight w:val="0"/>
      <w:marTop w:val="0"/>
      <w:marBottom w:val="0"/>
      <w:divBdr>
        <w:top w:val="none" w:sz="0" w:space="0" w:color="auto"/>
        <w:left w:val="none" w:sz="0" w:space="0" w:color="auto"/>
        <w:bottom w:val="none" w:sz="0" w:space="0" w:color="auto"/>
        <w:right w:val="none" w:sz="0" w:space="0" w:color="auto"/>
      </w:divBdr>
    </w:div>
    <w:div w:id="554854891">
      <w:bodyDiv w:val="1"/>
      <w:marLeft w:val="0"/>
      <w:marRight w:val="0"/>
      <w:marTop w:val="0"/>
      <w:marBottom w:val="0"/>
      <w:divBdr>
        <w:top w:val="none" w:sz="0" w:space="0" w:color="auto"/>
        <w:left w:val="none" w:sz="0" w:space="0" w:color="auto"/>
        <w:bottom w:val="none" w:sz="0" w:space="0" w:color="auto"/>
        <w:right w:val="none" w:sz="0" w:space="0" w:color="auto"/>
      </w:divBdr>
    </w:div>
    <w:div w:id="555777130">
      <w:bodyDiv w:val="1"/>
      <w:marLeft w:val="0"/>
      <w:marRight w:val="0"/>
      <w:marTop w:val="0"/>
      <w:marBottom w:val="0"/>
      <w:divBdr>
        <w:top w:val="none" w:sz="0" w:space="0" w:color="auto"/>
        <w:left w:val="none" w:sz="0" w:space="0" w:color="auto"/>
        <w:bottom w:val="none" w:sz="0" w:space="0" w:color="auto"/>
        <w:right w:val="none" w:sz="0" w:space="0" w:color="auto"/>
      </w:divBdr>
    </w:div>
    <w:div w:id="579094379">
      <w:bodyDiv w:val="1"/>
      <w:marLeft w:val="0"/>
      <w:marRight w:val="0"/>
      <w:marTop w:val="0"/>
      <w:marBottom w:val="0"/>
      <w:divBdr>
        <w:top w:val="none" w:sz="0" w:space="0" w:color="auto"/>
        <w:left w:val="none" w:sz="0" w:space="0" w:color="auto"/>
        <w:bottom w:val="none" w:sz="0" w:space="0" w:color="auto"/>
        <w:right w:val="none" w:sz="0" w:space="0" w:color="auto"/>
      </w:divBdr>
    </w:div>
    <w:div w:id="595017893">
      <w:bodyDiv w:val="1"/>
      <w:marLeft w:val="0"/>
      <w:marRight w:val="0"/>
      <w:marTop w:val="0"/>
      <w:marBottom w:val="0"/>
      <w:divBdr>
        <w:top w:val="none" w:sz="0" w:space="0" w:color="auto"/>
        <w:left w:val="none" w:sz="0" w:space="0" w:color="auto"/>
        <w:bottom w:val="none" w:sz="0" w:space="0" w:color="auto"/>
        <w:right w:val="none" w:sz="0" w:space="0" w:color="auto"/>
      </w:divBdr>
      <w:divsChild>
        <w:div w:id="1566141936">
          <w:marLeft w:val="0"/>
          <w:marRight w:val="0"/>
          <w:marTop w:val="0"/>
          <w:marBottom w:val="0"/>
          <w:divBdr>
            <w:top w:val="none" w:sz="0" w:space="0" w:color="auto"/>
            <w:left w:val="none" w:sz="0" w:space="0" w:color="auto"/>
            <w:bottom w:val="none" w:sz="0" w:space="0" w:color="auto"/>
            <w:right w:val="none" w:sz="0" w:space="0" w:color="auto"/>
          </w:divBdr>
        </w:div>
      </w:divsChild>
    </w:div>
    <w:div w:id="617025184">
      <w:bodyDiv w:val="1"/>
      <w:marLeft w:val="0"/>
      <w:marRight w:val="0"/>
      <w:marTop w:val="0"/>
      <w:marBottom w:val="0"/>
      <w:divBdr>
        <w:top w:val="none" w:sz="0" w:space="0" w:color="auto"/>
        <w:left w:val="none" w:sz="0" w:space="0" w:color="auto"/>
        <w:bottom w:val="none" w:sz="0" w:space="0" w:color="auto"/>
        <w:right w:val="none" w:sz="0" w:space="0" w:color="auto"/>
      </w:divBdr>
    </w:div>
    <w:div w:id="636374855">
      <w:bodyDiv w:val="1"/>
      <w:marLeft w:val="0"/>
      <w:marRight w:val="0"/>
      <w:marTop w:val="0"/>
      <w:marBottom w:val="0"/>
      <w:divBdr>
        <w:top w:val="none" w:sz="0" w:space="0" w:color="auto"/>
        <w:left w:val="none" w:sz="0" w:space="0" w:color="auto"/>
        <w:bottom w:val="none" w:sz="0" w:space="0" w:color="auto"/>
        <w:right w:val="none" w:sz="0" w:space="0" w:color="auto"/>
      </w:divBdr>
    </w:div>
    <w:div w:id="663750934">
      <w:bodyDiv w:val="1"/>
      <w:marLeft w:val="0"/>
      <w:marRight w:val="0"/>
      <w:marTop w:val="0"/>
      <w:marBottom w:val="0"/>
      <w:divBdr>
        <w:top w:val="none" w:sz="0" w:space="0" w:color="auto"/>
        <w:left w:val="none" w:sz="0" w:space="0" w:color="auto"/>
        <w:bottom w:val="none" w:sz="0" w:space="0" w:color="auto"/>
        <w:right w:val="none" w:sz="0" w:space="0" w:color="auto"/>
      </w:divBdr>
    </w:div>
    <w:div w:id="669137980">
      <w:bodyDiv w:val="1"/>
      <w:marLeft w:val="0"/>
      <w:marRight w:val="0"/>
      <w:marTop w:val="0"/>
      <w:marBottom w:val="0"/>
      <w:divBdr>
        <w:top w:val="none" w:sz="0" w:space="0" w:color="auto"/>
        <w:left w:val="none" w:sz="0" w:space="0" w:color="auto"/>
        <w:bottom w:val="none" w:sz="0" w:space="0" w:color="auto"/>
        <w:right w:val="none" w:sz="0" w:space="0" w:color="auto"/>
      </w:divBdr>
    </w:div>
    <w:div w:id="694037690">
      <w:bodyDiv w:val="1"/>
      <w:marLeft w:val="0"/>
      <w:marRight w:val="0"/>
      <w:marTop w:val="0"/>
      <w:marBottom w:val="0"/>
      <w:divBdr>
        <w:top w:val="none" w:sz="0" w:space="0" w:color="auto"/>
        <w:left w:val="none" w:sz="0" w:space="0" w:color="auto"/>
        <w:bottom w:val="none" w:sz="0" w:space="0" w:color="auto"/>
        <w:right w:val="none" w:sz="0" w:space="0" w:color="auto"/>
      </w:divBdr>
    </w:div>
    <w:div w:id="717363886">
      <w:bodyDiv w:val="1"/>
      <w:marLeft w:val="0"/>
      <w:marRight w:val="0"/>
      <w:marTop w:val="0"/>
      <w:marBottom w:val="0"/>
      <w:divBdr>
        <w:top w:val="none" w:sz="0" w:space="0" w:color="auto"/>
        <w:left w:val="none" w:sz="0" w:space="0" w:color="auto"/>
        <w:bottom w:val="none" w:sz="0" w:space="0" w:color="auto"/>
        <w:right w:val="none" w:sz="0" w:space="0" w:color="auto"/>
      </w:divBdr>
    </w:div>
    <w:div w:id="718045162">
      <w:bodyDiv w:val="1"/>
      <w:marLeft w:val="0"/>
      <w:marRight w:val="0"/>
      <w:marTop w:val="0"/>
      <w:marBottom w:val="0"/>
      <w:divBdr>
        <w:top w:val="none" w:sz="0" w:space="0" w:color="auto"/>
        <w:left w:val="none" w:sz="0" w:space="0" w:color="auto"/>
        <w:bottom w:val="none" w:sz="0" w:space="0" w:color="auto"/>
        <w:right w:val="none" w:sz="0" w:space="0" w:color="auto"/>
      </w:divBdr>
    </w:div>
    <w:div w:id="719090339">
      <w:bodyDiv w:val="1"/>
      <w:marLeft w:val="0"/>
      <w:marRight w:val="0"/>
      <w:marTop w:val="0"/>
      <w:marBottom w:val="0"/>
      <w:divBdr>
        <w:top w:val="none" w:sz="0" w:space="0" w:color="auto"/>
        <w:left w:val="none" w:sz="0" w:space="0" w:color="auto"/>
        <w:bottom w:val="none" w:sz="0" w:space="0" w:color="auto"/>
        <w:right w:val="none" w:sz="0" w:space="0" w:color="auto"/>
      </w:divBdr>
    </w:div>
    <w:div w:id="722099292">
      <w:bodyDiv w:val="1"/>
      <w:marLeft w:val="0"/>
      <w:marRight w:val="0"/>
      <w:marTop w:val="0"/>
      <w:marBottom w:val="0"/>
      <w:divBdr>
        <w:top w:val="none" w:sz="0" w:space="0" w:color="auto"/>
        <w:left w:val="none" w:sz="0" w:space="0" w:color="auto"/>
        <w:bottom w:val="none" w:sz="0" w:space="0" w:color="auto"/>
        <w:right w:val="none" w:sz="0" w:space="0" w:color="auto"/>
      </w:divBdr>
    </w:div>
    <w:div w:id="731003086">
      <w:bodyDiv w:val="1"/>
      <w:marLeft w:val="0"/>
      <w:marRight w:val="0"/>
      <w:marTop w:val="0"/>
      <w:marBottom w:val="0"/>
      <w:divBdr>
        <w:top w:val="none" w:sz="0" w:space="0" w:color="auto"/>
        <w:left w:val="none" w:sz="0" w:space="0" w:color="auto"/>
        <w:bottom w:val="none" w:sz="0" w:space="0" w:color="auto"/>
        <w:right w:val="none" w:sz="0" w:space="0" w:color="auto"/>
      </w:divBdr>
    </w:div>
    <w:div w:id="736825111">
      <w:bodyDiv w:val="1"/>
      <w:marLeft w:val="0"/>
      <w:marRight w:val="0"/>
      <w:marTop w:val="0"/>
      <w:marBottom w:val="0"/>
      <w:divBdr>
        <w:top w:val="none" w:sz="0" w:space="0" w:color="auto"/>
        <w:left w:val="none" w:sz="0" w:space="0" w:color="auto"/>
        <w:bottom w:val="none" w:sz="0" w:space="0" w:color="auto"/>
        <w:right w:val="none" w:sz="0" w:space="0" w:color="auto"/>
      </w:divBdr>
    </w:div>
    <w:div w:id="758791321">
      <w:bodyDiv w:val="1"/>
      <w:marLeft w:val="0"/>
      <w:marRight w:val="0"/>
      <w:marTop w:val="0"/>
      <w:marBottom w:val="0"/>
      <w:divBdr>
        <w:top w:val="none" w:sz="0" w:space="0" w:color="auto"/>
        <w:left w:val="none" w:sz="0" w:space="0" w:color="auto"/>
        <w:bottom w:val="none" w:sz="0" w:space="0" w:color="auto"/>
        <w:right w:val="none" w:sz="0" w:space="0" w:color="auto"/>
      </w:divBdr>
    </w:div>
    <w:div w:id="765736796">
      <w:bodyDiv w:val="1"/>
      <w:marLeft w:val="0"/>
      <w:marRight w:val="0"/>
      <w:marTop w:val="0"/>
      <w:marBottom w:val="0"/>
      <w:divBdr>
        <w:top w:val="none" w:sz="0" w:space="0" w:color="auto"/>
        <w:left w:val="none" w:sz="0" w:space="0" w:color="auto"/>
        <w:bottom w:val="none" w:sz="0" w:space="0" w:color="auto"/>
        <w:right w:val="none" w:sz="0" w:space="0" w:color="auto"/>
      </w:divBdr>
    </w:div>
    <w:div w:id="768544204">
      <w:bodyDiv w:val="1"/>
      <w:marLeft w:val="0"/>
      <w:marRight w:val="0"/>
      <w:marTop w:val="0"/>
      <w:marBottom w:val="0"/>
      <w:divBdr>
        <w:top w:val="none" w:sz="0" w:space="0" w:color="auto"/>
        <w:left w:val="none" w:sz="0" w:space="0" w:color="auto"/>
        <w:bottom w:val="none" w:sz="0" w:space="0" w:color="auto"/>
        <w:right w:val="none" w:sz="0" w:space="0" w:color="auto"/>
      </w:divBdr>
    </w:div>
    <w:div w:id="770400002">
      <w:bodyDiv w:val="1"/>
      <w:marLeft w:val="0"/>
      <w:marRight w:val="0"/>
      <w:marTop w:val="0"/>
      <w:marBottom w:val="0"/>
      <w:divBdr>
        <w:top w:val="none" w:sz="0" w:space="0" w:color="auto"/>
        <w:left w:val="none" w:sz="0" w:space="0" w:color="auto"/>
        <w:bottom w:val="none" w:sz="0" w:space="0" w:color="auto"/>
        <w:right w:val="none" w:sz="0" w:space="0" w:color="auto"/>
      </w:divBdr>
    </w:div>
    <w:div w:id="778378184">
      <w:bodyDiv w:val="1"/>
      <w:marLeft w:val="0"/>
      <w:marRight w:val="0"/>
      <w:marTop w:val="0"/>
      <w:marBottom w:val="0"/>
      <w:divBdr>
        <w:top w:val="none" w:sz="0" w:space="0" w:color="auto"/>
        <w:left w:val="none" w:sz="0" w:space="0" w:color="auto"/>
        <w:bottom w:val="none" w:sz="0" w:space="0" w:color="auto"/>
        <w:right w:val="none" w:sz="0" w:space="0" w:color="auto"/>
      </w:divBdr>
    </w:div>
    <w:div w:id="806823432">
      <w:bodyDiv w:val="1"/>
      <w:marLeft w:val="0"/>
      <w:marRight w:val="0"/>
      <w:marTop w:val="0"/>
      <w:marBottom w:val="0"/>
      <w:divBdr>
        <w:top w:val="none" w:sz="0" w:space="0" w:color="auto"/>
        <w:left w:val="none" w:sz="0" w:space="0" w:color="auto"/>
        <w:bottom w:val="none" w:sz="0" w:space="0" w:color="auto"/>
        <w:right w:val="none" w:sz="0" w:space="0" w:color="auto"/>
      </w:divBdr>
    </w:div>
    <w:div w:id="832914269">
      <w:bodyDiv w:val="1"/>
      <w:marLeft w:val="0"/>
      <w:marRight w:val="0"/>
      <w:marTop w:val="0"/>
      <w:marBottom w:val="0"/>
      <w:divBdr>
        <w:top w:val="none" w:sz="0" w:space="0" w:color="auto"/>
        <w:left w:val="none" w:sz="0" w:space="0" w:color="auto"/>
        <w:bottom w:val="none" w:sz="0" w:space="0" w:color="auto"/>
        <w:right w:val="none" w:sz="0" w:space="0" w:color="auto"/>
      </w:divBdr>
    </w:div>
    <w:div w:id="840310946">
      <w:bodyDiv w:val="1"/>
      <w:marLeft w:val="0"/>
      <w:marRight w:val="0"/>
      <w:marTop w:val="0"/>
      <w:marBottom w:val="0"/>
      <w:divBdr>
        <w:top w:val="none" w:sz="0" w:space="0" w:color="auto"/>
        <w:left w:val="none" w:sz="0" w:space="0" w:color="auto"/>
        <w:bottom w:val="none" w:sz="0" w:space="0" w:color="auto"/>
        <w:right w:val="none" w:sz="0" w:space="0" w:color="auto"/>
      </w:divBdr>
    </w:div>
    <w:div w:id="845904563">
      <w:bodyDiv w:val="1"/>
      <w:marLeft w:val="0"/>
      <w:marRight w:val="0"/>
      <w:marTop w:val="0"/>
      <w:marBottom w:val="0"/>
      <w:divBdr>
        <w:top w:val="none" w:sz="0" w:space="0" w:color="auto"/>
        <w:left w:val="none" w:sz="0" w:space="0" w:color="auto"/>
        <w:bottom w:val="none" w:sz="0" w:space="0" w:color="auto"/>
        <w:right w:val="none" w:sz="0" w:space="0" w:color="auto"/>
      </w:divBdr>
    </w:div>
    <w:div w:id="852842454">
      <w:bodyDiv w:val="1"/>
      <w:marLeft w:val="0"/>
      <w:marRight w:val="0"/>
      <w:marTop w:val="0"/>
      <w:marBottom w:val="0"/>
      <w:divBdr>
        <w:top w:val="none" w:sz="0" w:space="0" w:color="auto"/>
        <w:left w:val="none" w:sz="0" w:space="0" w:color="auto"/>
        <w:bottom w:val="none" w:sz="0" w:space="0" w:color="auto"/>
        <w:right w:val="none" w:sz="0" w:space="0" w:color="auto"/>
      </w:divBdr>
    </w:div>
    <w:div w:id="875312433">
      <w:bodyDiv w:val="1"/>
      <w:marLeft w:val="0"/>
      <w:marRight w:val="0"/>
      <w:marTop w:val="0"/>
      <w:marBottom w:val="0"/>
      <w:divBdr>
        <w:top w:val="none" w:sz="0" w:space="0" w:color="auto"/>
        <w:left w:val="none" w:sz="0" w:space="0" w:color="auto"/>
        <w:bottom w:val="none" w:sz="0" w:space="0" w:color="auto"/>
        <w:right w:val="none" w:sz="0" w:space="0" w:color="auto"/>
      </w:divBdr>
    </w:div>
    <w:div w:id="897547415">
      <w:bodyDiv w:val="1"/>
      <w:marLeft w:val="0"/>
      <w:marRight w:val="0"/>
      <w:marTop w:val="0"/>
      <w:marBottom w:val="0"/>
      <w:divBdr>
        <w:top w:val="none" w:sz="0" w:space="0" w:color="auto"/>
        <w:left w:val="none" w:sz="0" w:space="0" w:color="auto"/>
        <w:bottom w:val="none" w:sz="0" w:space="0" w:color="auto"/>
        <w:right w:val="none" w:sz="0" w:space="0" w:color="auto"/>
      </w:divBdr>
    </w:div>
    <w:div w:id="900991100">
      <w:bodyDiv w:val="1"/>
      <w:marLeft w:val="0"/>
      <w:marRight w:val="0"/>
      <w:marTop w:val="0"/>
      <w:marBottom w:val="0"/>
      <w:divBdr>
        <w:top w:val="none" w:sz="0" w:space="0" w:color="auto"/>
        <w:left w:val="none" w:sz="0" w:space="0" w:color="auto"/>
        <w:bottom w:val="none" w:sz="0" w:space="0" w:color="auto"/>
        <w:right w:val="none" w:sz="0" w:space="0" w:color="auto"/>
      </w:divBdr>
    </w:div>
    <w:div w:id="909198256">
      <w:bodyDiv w:val="1"/>
      <w:marLeft w:val="0"/>
      <w:marRight w:val="0"/>
      <w:marTop w:val="0"/>
      <w:marBottom w:val="0"/>
      <w:divBdr>
        <w:top w:val="none" w:sz="0" w:space="0" w:color="auto"/>
        <w:left w:val="none" w:sz="0" w:space="0" w:color="auto"/>
        <w:bottom w:val="none" w:sz="0" w:space="0" w:color="auto"/>
        <w:right w:val="none" w:sz="0" w:space="0" w:color="auto"/>
      </w:divBdr>
    </w:div>
    <w:div w:id="917834426">
      <w:bodyDiv w:val="1"/>
      <w:marLeft w:val="0"/>
      <w:marRight w:val="0"/>
      <w:marTop w:val="0"/>
      <w:marBottom w:val="0"/>
      <w:divBdr>
        <w:top w:val="none" w:sz="0" w:space="0" w:color="auto"/>
        <w:left w:val="none" w:sz="0" w:space="0" w:color="auto"/>
        <w:bottom w:val="none" w:sz="0" w:space="0" w:color="auto"/>
        <w:right w:val="none" w:sz="0" w:space="0" w:color="auto"/>
      </w:divBdr>
    </w:div>
    <w:div w:id="939607787">
      <w:bodyDiv w:val="1"/>
      <w:marLeft w:val="0"/>
      <w:marRight w:val="0"/>
      <w:marTop w:val="0"/>
      <w:marBottom w:val="0"/>
      <w:divBdr>
        <w:top w:val="none" w:sz="0" w:space="0" w:color="auto"/>
        <w:left w:val="none" w:sz="0" w:space="0" w:color="auto"/>
        <w:bottom w:val="none" w:sz="0" w:space="0" w:color="auto"/>
        <w:right w:val="none" w:sz="0" w:space="0" w:color="auto"/>
      </w:divBdr>
    </w:div>
    <w:div w:id="964626431">
      <w:bodyDiv w:val="1"/>
      <w:marLeft w:val="0"/>
      <w:marRight w:val="0"/>
      <w:marTop w:val="0"/>
      <w:marBottom w:val="0"/>
      <w:divBdr>
        <w:top w:val="none" w:sz="0" w:space="0" w:color="auto"/>
        <w:left w:val="none" w:sz="0" w:space="0" w:color="auto"/>
        <w:bottom w:val="none" w:sz="0" w:space="0" w:color="auto"/>
        <w:right w:val="none" w:sz="0" w:space="0" w:color="auto"/>
      </w:divBdr>
    </w:div>
    <w:div w:id="973144472">
      <w:bodyDiv w:val="1"/>
      <w:marLeft w:val="0"/>
      <w:marRight w:val="0"/>
      <w:marTop w:val="0"/>
      <w:marBottom w:val="0"/>
      <w:divBdr>
        <w:top w:val="none" w:sz="0" w:space="0" w:color="auto"/>
        <w:left w:val="none" w:sz="0" w:space="0" w:color="auto"/>
        <w:bottom w:val="none" w:sz="0" w:space="0" w:color="auto"/>
        <w:right w:val="none" w:sz="0" w:space="0" w:color="auto"/>
      </w:divBdr>
    </w:div>
    <w:div w:id="973413528">
      <w:bodyDiv w:val="1"/>
      <w:marLeft w:val="0"/>
      <w:marRight w:val="0"/>
      <w:marTop w:val="0"/>
      <w:marBottom w:val="0"/>
      <w:divBdr>
        <w:top w:val="none" w:sz="0" w:space="0" w:color="auto"/>
        <w:left w:val="none" w:sz="0" w:space="0" w:color="auto"/>
        <w:bottom w:val="none" w:sz="0" w:space="0" w:color="auto"/>
        <w:right w:val="none" w:sz="0" w:space="0" w:color="auto"/>
      </w:divBdr>
    </w:div>
    <w:div w:id="981692848">
      <w:bodyDiv w:val="1"/>
      <w:marLeft w:val="0"/>
      <w:marRight w:val="0"/>
      <w:marTop w:val="0"/>
      <w:marBottom w:val="0"/>
      <w:divBdr>
        <w:top w:val="none" w:sz="0" w:space="0" w:color="auto"/>
        <w:left w:val="none" w:sz="0" w:space="0" w:color="auto"/>
        <w:bottom w:val="none" w:sz="0" w:space="0" w:color="auto"/>
        <w:right w:val="none" w:sz="0" w:space="0" w:color="auto"/>
      </w:divBdr>
    </w:div>
    <w:div w:id="995844718">
      <w:bodyDiv w:val="1"/>
      <w:marLeft w:val="0"/>
      <w:marRight w:val="0"/>
      <w:marTop w:val="0"/>
      <w:marBottom w:val="0"/>
      <w:divBdr>
        <w:top w:val="none" w:sz="0" w:space="0" w:color="auto"/>
        <w:left w:val="none" w:sz="0" w:space="0" w:color="auto"/>
        <w:bottom w:val="none" w:sz="0" w:space="0" w:color="auto"/>
        <w:right w:val="none" w:sz="0" w:space="0" w:color="auto"/>
      </w:divBdr>
    </w:div>
    <w:div w:id="1007250862">
      <w:bodyDiv w:val="1"/>
      <w:marLeft w:val="0"/>
      <w:marRight w:val="0"/>
      <w:marTop w:val="0"/>
      <w:marBottom w:val="0"/>
      <w:divBdr>
        <w:top w:val="none" w:sz="0" w:space="0" w:color="auto"/>
        <w:left w:val="none" w:sz="0" w:space="0" w:color="auto"/>
        <w:bottom w:val="none" w:sz="0" w:space="0" w:color="auto"/>
        <w:right w:val="none" w:sz="0" w:space="0" w:color="auto"/>
      </w:divBdr>
    </w:div>
    <w:div w:id="1030648719">
      <w:bodyDiv w:val="1"/>
      <w:marLeft w:val="0"/>
      <w:marRight w:val="0"/>
      <w:marTop w:val="0"/>
      <w:marBottom w:val="0"/>
      <w:divBdr>
        <w:top w:val="none" w:sz="0" w:space="0" w:color="auto"/>
        <w:left w:val="none" w:sz="0" w:space="0" w:color="auto"/>
        <w:bottom w:val="none" w:sz="0" w:space="0" w:color="auto"/>
        <w:right w:val="none" w:sz="0" w:space="0" w:color="auto"/>
      </w:divBdr>
    </w:div>
    <w:div w:id="1100874178">
      <w:bodyDiv w:val="1"/>
      <w:marLeft w:val="0"/>
      <w:marRight w:val="0"/>
      <w:marTop w:val="0"/>
      <w:marBottom w:val="0"/>
      <w:divBdr>
        <w:top w:val="none" w:sz="0" w:space="0" w:color="auto"/>
        <w:left w:val="none" w:sz="0" w:space="0" w:color="auto"/>
        <w:bottom w:val="none" w:sz="0" w:space="0" w:color="auto"/>
        <w:right w:val="none" w:sz="0" w:space="0" w:color="auto"/>
      </w:divBdr>
    </w:div>
    <w:div w:id="1105734016">
      <w:bodyDiv w:val="1"/>
      <w:marLeft w:val="0"/>
      <w:marRight w:val="0"/>
      <w:marTop w:val="0"/>
      <w:marBottom w:val="0"/>
      <w:divBdr>
        <w:top w:val="none" w:sz="0" w:space="0" w:color="auto"/>
        <w:left w:val="none" w:sz="0" w:space="0" w:color="auto"/>
        <w:bottom w:val="none" w:sz="0" w:space="0" w:color="auto"/>
        <w:right w:val="none" w:sz="0" w:space="0" w:color="auto"/>
      </w:divBdr>
    </w:div>
    <w:div w:id="1109353946">
      <w:bodyDiv w:val="1"/>
      <w:marLeft w:val="0"/>
      <w:marRight w:val="0"/>
      <w:marTop w:val="0"/>
      <w:marBottom w:val="0"/>
      <w:divBdr>
        <w:top w:val="none" w:sz="0" w:space="0" w:color="auto"/>
        <w:left w:val="none" w:sz="0" w:space="0" w:color="auto"/>
        <w:bottom w:val="none" w:sz="0" w:space="0" w:color="auto"/>
        <w:right w:val="none" w:sz="0" w:space="0" w:color="auto"/>
      </w:divBdr>
    </w:div>
    <w:div w:id="1117913281">
      <w:bodyDiv w:val="1"/>
      <w:marLeft w:val="0"/>
      <w:marRight w:val="0"/>
      <w:marTop w:val="0"/>
      <w:marBottom w:val="0"/>
      <w:divBdr>
        <w:top w:val="none" w:sz="0" w:space="0" w:color="auto"/>
        <w:left w:val="none" w:sz="0" w:space="0" w:color="auto"/>
        <w:bottom w:val="none" w:sz="0" w:space="0" w:color="auto"/>
        <w:right w:val="none" w:sz="0" w:space="0" w:color="auto"/>
      </w:divBdr>
    </w:div>
    <w:div w:id="1147279753">
      <w:bodyDiv w:val="1"/>
      <w:marLeft w:val="0"/>
      <w:marRight w:val="0"/>
      <w:marTop w:val="0"/>
      <w:marBottom w:val="0"/>
      <w:divBdr>
        <w:top w:val="none" w:sz="0" w:space="0" w:color="auto"/>
        <w:left w:val="none" w:sz="0" w:space="0" w:color="auto"/>
        <w:bottom w:val="none" w:sz="0" w:space="0" w:color="auto"/>
        <w:right w:val="none" w:sz="0" w:space="0" w:color="auto"/>
      </w:divBdr>
    </w:div>
    <w:div w:id="1154953700">
      <w:bodyDiv w:val="1"/>
      <w:marLeft w:val="0"/>
      <w:marRight w:val="0"/>
      <w:marTop w:val="0"/>
      <w:marBottom w:val="0"/>
      <w:divBdr>
        <w:top w:val="none" w:sz="0" w:space="0" w:color="auto"/>
        <w:left w:val="none" w:sz="0" w:space="0" w:color="auto"/>
        <w:bottom w:val="none" w:sz="0" w:space="0" w:color="auto"/>
        <w:right w:val="none" w:sz="0" w:space="0" w:color="auto"/>
      </w:divBdr>
    </w:div>
    <w:div w:id="1161392228">
      <w:bodyDiv w:val="1"/>
      <w:marLeft w:val="0"/>
      <w:marRight w:val="0"/>
      <w:marTop w:val="0"/>
      <w:marBottom w:val="0"/>
      <w:divBdr>
        <w:top w:val="none" w:sz="0" w:space="0" w:color="auto"/>
        <w:left w:val="none" w:sz="0" w:space="0" w:color="auto"/>
        <w:bottom w:val="none" w:sz="0" w:space="0" w:color="auto"/>
        <w:right w:val="none" w:sz="0" w:space="0" w:color="auto"/>
      </w:divBdr>
    </w:div>
    <w:div w:id="1235893893">
      <w:bodyDiv w:val="1"/>
      <w:marLeft w:val="0"/>
      <w:marRight w:val="0"/>
      <w:marTop w:val="0"/>
      <w:marBottom w:val="0"/>
      <w:divBdr>
        <w:top w:val="none" w:sz="0" w:space="0" w:color="auto"/>
        <w:left w:val="none" w:sz="0" w:space="0" w:color="auto"/>
        <w:bottom w:val="none" w:sz="0" w:space="0" w:color="auto"/>
        <w:right w:val="none" w:sz="0" w:space="0" w:color="auto"/>
      </w:divBdr>
    </w:div>
    <w:div w:id="1243219884">
      <w:bodyDiv w:val="1"/>
      <w:marLeft w:val="0"/>
      <w:marRight w:val="0"/>
      <w:marTop w:val="0"/>
      <w:marBottom w:val="0"/>
      <w:divBdr>
        <w:top w:val="none" w:sz="0" w:space="0" w:color="auto"/>
        <w:left w:val="none" w:sz="0" w:space="0" w:color="auto"/>
        <w:bottom w:val="none" w:sz="0" w:space="0" w:color="auto"/>
        <w:right w:val="none" w:sz="0" w:space="0" w:color="auto"/>
      </w:divBdr>
      <w:divsChild>
        <w:div w:id="270014547">
          <w:marLeft w:val="0"/>
          <w:marRight w:val="0"/>
          <w:marTop w:val="0"/>
          <w:marBottom w:val="0"/>
          <w:divBdr>
            <w:top w:val="none" w:sz="0" w:space="0" w:color="auto"/>
            <w:left w:val="none" w:sz="0" w:space="0" w:color="auto"/>
            <w:bottom w:val="none" w:sz="0" w:space="0" w:color="auto"/>
            <w:right w:val="none" w:sz="0" w:space="0" w:color="auto"/>
          </w:divBdr>
        </w:div>
      </w:divsChild>
    </w:div>
    <w:div w:id="1260916663">
      <w:bodyDiv w:val="1"/>
      <w:marLeft w:val="0"/>
      <w:marRight w:val="0"/>
      <w:marTop w:val="0"/>
      <w:marBottom w:val="0"/>
      <w:divBdr>
        <w:top w:val="none" w:sz="0" w:space="0" w:color="auto"/>
        <w:left w:val="none" w:sz="0" w:space="0" w:color="auto"/>
        <w:bottom w:val="none" w:sz="0" w:space="0" w:color="auto"/>
        <w:right w:val="none" w:sz="0" w:space="0" w:color="auto"/>
      </w:divBdr>
    </w:div>
    <w:div w:id="1277062601">
      <w:bodyDiv w:val="1"/>
      <w:marLeft w:val="0"/>
      <w:marRight w:val="0"/>
      <w:marTop w:val="0"/>
      <w:marBottom w:val="0"/>
      <w:divBdr>
        <w:top w:val="none" w:sz="0" w:space="0" w:color="auto"/>
        <w:left w:val="none" w:sz="0" w:space="0" w:color="auto"/>
        <w:bottom w:val="none" w:sz="0" w:space="0" w:color="auto"/>
        <w:right w:val="none" w:sz="0" w:space="0" w:color="auto"/>
      </w:divBdr>
    </w:div>
    <w:div w:id="1297031047">
      <w:bodyDiv w:val="1"/>
      <w:marLeft w:val="0"/>
      <w:marRight w:val="0"/>
      <w:marTop w:val="0"/>
      <w:marBottom w:val="0"/>
      <w:divBdr>
        <w:top w:val="none" w:sz="0" w:space="0" w:color="auto"/>
        <w:left w:val="none" w:sz="0" w:space="0" w:color="auto"/>
        <w:bottom w:val="none" w:sz="0" w:space="0" w:color="auto"/>
        <w:right w:val="none" w:sz="0" w:space="0" w:color="auto"/>
      </w:divBdr>
    </w:div>
    <w:div w:id="1299338939">
      <w:bodyDiv w:val="1"/>
      <w:marLeft w:val="0"/>
      <w:marRight w:val="0"/>
      <w:marTop w:val="0"/>
      <w:marBottom w:val="0"/>
      <w:divBdr>
        <w:top w:val="none" w:sz="0" w:space="0" w:color="auto"/>
        <w:left w:val="none" w:sz="0" w:space="0" w:color="auto"/>
        <w:bottom w:val="none" w:sz="0" w:space="0" w:color="auto"/>
        <w:right w:val="none" w:sz="0" w:space="0" w:color="auto"/>
      </w:divBdr>
    </w:div>
    <w:div w:id="1313294669">
      <w:bodyDiv w:val="1"/>
      <w:marLeft w:val="0"/>
      <w:marRight w:val="0"/>
      <w:marTop w:val="0"/>
      <w:marBottom w:val="0"/>
      <w:divBdr>
        <w:top w:val="none" w:sz="0" w:space="0" w:color="auto"/>
        <w:left w:val="none" w:sz="0" w:space="0" w:color="auto"/>
        <w:bottom w:val="none" w:sz="0" w:space="0" w:color="auto"/>
        <w:right w:val="none" w:sz="0" w:space="0" w:color="auto"/>
      </w:divBdr>
    </w:div>
    <w:div w:id="1315985673">
      <w:bodyDiv w:val="1"/>
      <w:marLeft w:val="0"/>
      <w:marRight w:val="0"/>
      <w:marTop w:val="0"/>
      <w:marBottom w:val="0"/>
      <w:divBdr>
        <w:top w:val="none" w:sz="0" w:space="0" w:color="auto"/>
        <w:left w:val="none" w:sz="0" w:space="0" w:color="auto"/>
        <w:bottom w:val="none" w:sz="0" w:space="0" w:color="auto"/>
        <w:right w:val="none" w:sz="0" w:space="0" w:color="auto"/>
      </w:divBdr>
    </w:div>
    <w:div w:id="1323313345">
      <w:bodyDiv w:val="1"/>
      <w:marLeft w:val="0"/>
      <w:marRight w:val="0"/>
      <w:marTop w:val="0"/>
      <w:marBottom w:val="0"/>
      <w:divBdr>
        <w:top w:val="none" w:sz="0" w:space="0" w:color="auto"/>
        <w:left w:val="none" w:sz="0" w:space="0" w:color="auto"/>
        <w:bottom w:val="none" w:sz="0" w:space="0" w:color="auto"/>
        <w:right w:val="none" w:sz="0" w:space="0" w:color="auto"/>
      </w:divBdr>
    </w:div>
    <w:div w:id="1334146457">
      <w:bodyDiv w:val="1"/>
      <w:marLeft w:val="0"/>
      <w:marRight w:val="0"/>
      <w:marTop w:val="0"/>
      <w:marBottom w:val="0"/>
      <w:divBdr>
        <w:top w:val="none" w:sz="0" w:space="0" w:color="auto"/>
        <w:left w:val="none" w:sz="0" w:space="0" w:color="auto"/>
        <w:bottom w:val="none" w:sz="0" w:space="0" w:color="auto"/>
        <w:right w:val="none" w:sz="0" w:space="0" w:color="auto"/>
      </w:divBdr>
    </w:div>
    <w:div w:id="1343127139">
      <w:bodyDiv w:val="1"/>
      <w:marLeft w:val="0"/>
      <w:marRight w:val="0"/>
      <w:marTop w:val="0"/>
      <w:marBottom w:val="0"/>
      <w:divBdr>
        <w:top w:val="none" w:sz="0" w:space="0" w:color="auto"/>
        <w:left w:val="none" w:sz="0" w:space="0" w:color="auto"/>
        <w:bottom w:val="none" w:sz="0" w:space="0" w:color="auto"/>
        <w:right w:val="none" w:sz="0" w:space="0" w:color="auto"/>
      </w:divBdr>
    </w:div>
    <w:div w:id="1344823015">
      <w:bodyDiv w:val="1"/>
      <w:marLeft w:val="0"/>
      <w:marRight w:val="0"/>
      <w:marTop w:val="0"/>
      <w:marBottom w:val="0"/>
      <w:divBdr>
        <w:top w:val="none" w:sz="0" w:space="0" w:color="auto"/>
        <w:left w:val="none" w:sz="0" w:space="0" w:color="auto"/>
        <w:bottom w:val="none" w:sz="0" w:space="0" w:color="auto"/>
        <w:right w:val="none" w:sz="0" w:space="0" w:color="auto"/>
      </w:divBdr>
    </w:div>
    <w:div w:id="1365596701">
      <w:bodyDiv w:val="1"/>
      <w:marLeft w:val="0"/>
      <w:marRight w:val="0"/>
      <w:marTop w:val="0"/>
      <w:marBottom w:val="0"/>
      <w:divBdr>
        <w:top w:val="none" w:sz="0" w:space="0" w:color="auto"/>
        <w:left w:val="none" w:sz="0" w:space="0" w:color="auto"/>
        <w:bottom w:val="none" w:sz="0" w:space="0" w:color="auto"/>
        <w:right w:val="none" w:sz="0" w:space="0" w:color="auto"/>
      </w:divBdr>
    </w:div>
    <w:div w:id="1372726970">
      <w:bodyDiv w:val="1"/>
      <w:marLeft w:val="0"/>
      <w:marRight w:val="0"/>
      <w:marTop w:val="0"/>
      <w:marBottom w:val="0"/>
      <w:divBdr>
        <w:top w:val="none" w:sz="0" w:space="0" w:color="auto"/>
        <w:left w:val="none" w:sz="0" w:space="0" w:color="auto"/>
        <w:bottom w:val="none" w:sz="0" w:space="0" w:color="auto"/>
        <w:right w:val="none" w:sz="0" w:space="0" w:color="auto"/>
      </w:divBdr>
    </w:div>
    <w:div w:id="1376732422">
      <w:bodyDiv w:val="1"/>
      <w:marLeft w:val="0"/>
      <w:marRight w:val="0"/>
      <w:marTop w:val="0"/>
      <w:marBottom w:val="0"/>
      <w:divBdr>
        <w:top w:val="none" w:sz="0" w:space="0" w:color="auto"/>
        <w:left w:val="none" w:sz="0" w:space="0" w:color="auto"/>
        <w:bottom w:val="none" w:sz="0" w:space="0" w:color="auto"/>
        <w:right w:val="none" w:sz="0" w:space="0" w:color="auto"/>
      </w:divBdr>
    </w:div>
    <w:div w:id="1404568627">
      <w:bodyDiv w:val="1"/>
      <w:marLeft w:val="0"/>
      <w:marRight w:val="0"/>
      <w:marTop w:val="0"/>
      <w:marBottom w:val="0"/>
      <w:divBdr>
        <w:top w:val="none" w:sz="0" w:space="0" w:color="auto"/>
        <w:left w:val="none" w:sz="0" w:space="0" w:color="auto"/>
        <w:bottom w:val="none" w:sz="0" w:space="0" w:color="auto"/>
        <w:right w:val="none" w:sz="0" w:space="0" w:color="auto"/>
      </w:divBdr>
    </w:div>
    <w:div w:id="1407000107">
      <w:bodyDiv w:val="1"/>
      <w:marLeft w:val="0"/>
      <w:marRight w:val="0"/>
      <w:marTop w:val="0"/>
      <w:marBottom w:val="0"/>
      <w:divBdr>
        <w:top w:val="none" w:sz="0" w:space="0" w:color="auto"/>
        <w:left w:val="none" w:sz="0" w:space="0" w:color="auto"/>
        <w:bottom w:val="none" w:sz="0" w:space="0" w:color="auto"/>
        <w:right w:val="none" w:sz="0" w:space="0" w:color="auto"/>
      </w:divBdr>
    </w:div>
    <w:div w:id="1439251963">
      <w:bodyDiv w:val="1"/>
      <w:marLeft w:val="0"/>
      <w:marRight w:val="0"/>
      <w:marTop w:val="0"/>
      <w:marBottom w:val="0"/>
      <w:divBdr>
        <w:top w:val="none" w:sz="0" w:space="0" w:color="auto"/>
        <w:left w:val="none" w:sz="0" w:space="0" w:color="auto"/>
        <w:bottom w:val="none" w:sz="0" w:space="0" w:color="auto"/>
        <w:right w:val="none" w:sz="0" w:space="0" w:color="auto"/>
      </w:divBdr>
    </w:div>
    <w:div w:id="1441415816">
      <w:bodyDiv w:val="1"/>
      <w:marLeft w:val="0"/>
      <w:marRight w:val="0"/>
      <w:marTop w:val="0"/>
      <w:marBottom w:val="0"/>
      <w:divBdr>
        <w:top w:val="none" w:sz="0" w:space="0" w:color="auto"/>
        <w:left w:val="none" w:sz="0" w:space="0" w:color="auto"/>
        <w:bottom w:val="none" w:sz="0" w:space="0" w:color="auto"/>
        <w:right w:val="none" w:sz="0" w:space="0" w:color="auto"/>
      </w:divBdr>
    </w:div>
    <w:div w:id="1441484430">
      <w:bodyDiv w:val="1"/>
      <w:marLeft w:val="0"/>
      <w:marRight w:val="0"/>
      <w:marTop w:val="0"/>
      <w:marBottom w:val="0"/>
      <w:divBdr>
        <w:top w:val="none" w:sz="0" w:space="0" w:color="auto"/>
        <w:left w:val="none" w:sz="0" w:space="0" w:color="auto"/>
        <w:bottom w:val="none" w:sz="0" w:space="0" w:color="auto"/>
        <w:right w:val="none" w:sz="0" w:space="0" w:color="auto"/>
      </w:divBdr>
    </w:div>
    <w:div w:id="1445271762">
      <w:bodyDiv w:val="1"/>
      <w:marLeft w:val="0"/>
      <w:marRight w:val="0"/>
      <w:marTop w:val="0"/>
      <w:marBottom w:val="0"/>
      <w:divBdr>
        <w:top w:val="none" w:sz="0" w:space="0" w:color="auto"/>
        <w:left w:val="none" w:sz="0" w:space="0" w:color="auto"/>
        <w:bottom w:val="none" w:sz="0" w:space="0" w:color="auto"/>
        <w:right w:val="none" w:sz="0" w:space="0" w:color="auto"/>
      </w:divBdr>
    </w:div>
    <w:div w:id="1448546171">
      <w:bodyDiv w:val="1"/>
      <w:marLeft w:val="0"/>
      <w:marRight w:val="0"/>
      <w:marTop w:val="0"/>
      <w:marBottom w:val="0"/>
      <w:divBdr>
        <w:top w:val="none" w:sz="0" w:space="0" w:color="auto"/>
        <w:left w:val="none" w:sz="0" w:space="0" w:color="auto"/>
        <w:bottom w:val="none" w:sz="0" w:space="0" w:color="auto"/>
        <w:right w:val="none" w:sz="0" w:space="0" w:color="auto"/>
      </w:divBdr>
    </w:div>
    <w:div w:id="1467891905">
      <w:bodyDiv w:val="1"/>
      <w:marLeft w:val="0"/>
      <w:marRight w:val="0"/>
      <w:marTop w:val="0"/>
      <w:marBottom w:val="0"/>
      <w:divBdr>
        <w:top w:val="none" w:sz="0" w:space="0" w:color="auto"/>
        <w:left w:val="none" w:sz="0" w:space="0" w:color="auto"/>
        <w:bottom w:val="none" w:sz="0" w:space="0" w:color="auto"/>
        <w:right w:val="none" w:sz="0" w:space="0" w:color="auto"/>
      </w:divBdr>
    </w:div>
    <w:div w:id="1529636869">
      <w:bodyDiv w:val="1"/>
      <w:marLeft w:val="0"/>
      <w:marRight w:val="0"/>
      <w:marTop w:val="0"/>
      <w:marBottom w:val="0"/>
      <w:divBdr>
        <w:top w:val="none" w:sz="0" w:space="0" w:color="auto"/>
        <w:left w:val="none" w:sz="0" w:space="0" w:color="auto"/>
        <w:bottom w:val="none" w:sz="0" w:space="0" w:color="auto"/>
        <w:right w:val="none" w:sz="0" w:space="0" w:color="auto"/>
      </w:divBdr>
    </w:div>
    <w:div w:id="1531801116">
      <w:bodyDiv w:val="1"/>
      <w:marLeft w:val="0"/>
      <w:marRight w:val="0"/>
      <w:marTop w:val="0"/>
      <w:marBottom w:val="0"/>
      <w:divBdr>
        <w:top w:val="none" w:sz="0" w:space="0" w:color="auto"/>
        <w:left w:val="none" w:sz="0" w:space="0" w:color="auto"/>
        <w:bottom w:val="none" w:sz="0" w:space="0" w:color="auto"/>
        <w:right w:val="none" w:sz="0" w:space="0" w:color="auto"/>
      </w:divBdr>
    </w:div>
    <w:div w:id="1536577809">
      <w:bodyDiv w:val="1"/>
      <w:marLeft w:val="0"/>
      <w:marRight w:val="0"/>
      <w:marTop w:val="0"/>
      <w:marBottom w:val="0"/>
      <w:divBdr>
        <w:top w:val="none" w:sz="0" w:space="0" w:color="auto"/>
        <w:left w:val="none" w:sz="0" w:space="0" w:color="auto"/>
        <w:bottom w:val="none" w:sz="0" w:space="0" w:color="auto"/>
        <w:right w:val="none" w:sz="0" w:space="0" w:color="auto"/>
      </w:divBdr>
    </w:div>
    <w:div w:id="1541018982">
      <w:bodyDiv w:val="1"/>
      <w:marLeft w:val="0"/>
      <w:marRight w:val="0"/>
      <w:marTop w:val="0"/>
      <w:marBottom w:val="0"/>
      <w:divBdr>
        <w:top w:val="none" w:sz="0" w:space="0" w:color="auto"/>
        <w:left w:val="none" w:sz="0" w:space="0" w:color="auto"/>
        <w:bottom w:val="none" w:sz="0" w:space="0" w:color="auto"/>
        <w:right w:val="none" w:sz="0" w:space="0" w:color="auto"/>
      </w:divBdr>
    </w:div>
    <w:div w:id="1578788294">
      <w:bodyDiv w:val="1"/>
      <w:marLeft w:val="0"/>
      <w:marRight w:val="0"/>
      <w:marTop w:val="0"/>
      <w:marBottom w:val="0"/>
      <w:divBdr>
        <w:top w:val="none" w:sz="0" w:space="0" w:color="auto"/>
        <w:left w:val="none" w:sz="0" w:space="0" w:color="auto"/>
        <w:bottom w:val="none" w:sz="0" w:space="0" w:color="auto"/>
        <w:right w:val="none" w:sz="0" w:space="0" w:color="auto"/>
      </w:divBdr>
    </w:div>
    <w:div w:id="1598517890">
      <w:bodyDiv w:val="1"/>
      <w:marLeft w:val="0"/>
      <w:marRight w:val="0"/>
      <w:marTop w:val="0"/>
      <w:marBottom w:val="0"/>
      <w:divBdr>
        <w:top w:val="none" w:sz="0" w:space="0" w:color="auto"/>
        <w:left w:val="none" w:sz="0" w:space="0" w:color="auto"/>
        <w:bottom w:val="none" w:sz="0" w:space="0" w:color="auto"/>
        <w:right w:val="none" w:sz="0" w:space="0" w:color="auto"/>
      </w:divBdr>
    </w:div>
    <w:div w:id="1605770617">
      <w:bodyDiv w:val="1"/>
      <w:marLeft w:val="0"/>
      <w:marRight w:val="0"/>
      <w:marTop w:val="0"/>
      <w:marBottom w:val="0"/>
      <w:divBdr>
        <w:top w:val="none" w:sz="0" w:space="0" w:color="auto"/>
        <w:left w:val="none" w:sz="0" w:space="0" w:color="auto"/>
        <w:bottom w:val="none" w:sz="0" w:space="0" w:color="auto"/>
        <w:right w:val="none" w:sz="0" w:space="0" w:color="auto"/>
      </w:divBdr>
    </w:div>
    <w:div w:id="1622229768">
      <w:bodyDiv w:val="1"/>
      <w:marLeft w:val="0"/>
      <w:marRight w:val="0"/>
      <w:marTop w:val="0"/>
      <w:marBottom w:val="0"/>
      <w:divBdr>
        <w:top w:val="none" w:sz="0" w:space="0" w:color="auto"/>
        <w:left w:val="none" w:sz="0" w:space="0" w:color="auto"/>
        <w:bottom w:val="none" w:sz="0" w:space="0" w:color="auto"/>
        <w:right w:val="none" w:sz="0" w:space="0" w:color="auto"/>
      </w:divBdr>
    </w:div>
    <w:div w:id="1633558822">
      <w:bodyDiv w:val="1"/>
      <w:marLeft w:val="0"/>
      <w:marRight w:val="0"/>
      <w:marTop w:val="0"/>
      <w:marBottom w:val="0"/>
      <w:divBdr>
        <w:top w:val="none" w:sz="0" w:space="0" w:color="auto"/>
        <w:left w:val="none" w:sz="0" w:space="0" w:color="auto"/>
        <w:bottom w:val="none" w:sz="0" w:space="0" w:color="auto"/>
        <w:right w:val="none" w:sz="0" w:space="0" w:color="auto"/>
      </w:divBdr>
    </w:div>
    <w:div w:id="1661344583">
      <w:bodyDiv w:val="1"/>
      <w:marLeft w:val="0"/>
      <w:marRight w:val="0"/>
      <w:marTop w:val="0"/>
      <w:marBottom w:val="0"/>
      <w:divBdr>
        <w:top w:val="none" w:sz="0" w:space="0" w:color="auto"/>
        <w:left w:val="none" w:sz="0" w:space="0" w:color="auto"/>
        <w:bottom w:val="none" w:sz="0" w:space="0" w:color="auto"/>
        <w:right w:val="none" w:sz="0" w:space="0" w:color="auto"/>
      </w:divBdr>
    </w:div>
    <w:div w:id="1691491238">
      <w:bodyDiv w:val="1"/>
      <w:marLeft w:val="0"/>
      <w:marRight w:val="0"/>
      <w:marTop w:val="0"/>
      <w:marBottom w:val="0"/>
      <w:divBdr>
        <w:top w:val="none" w:sz="0" w:space="0" w:color="auto"/>
        <w:left w:val="none" w:sz="0" w:space="0" w:color="auto"/>
        <w:bottom w:val="none" w:sz="0" w:space="0" w:color="auto"/>
        <w:right w:val="none" w:sz="0" w:space="0" w:color="auto"/>
      </w:divBdr>
    </w:div>
    <w:div w:id="1774545865">
      <w:bodyDiv w:val="1"/>
      <w:marLeft w:val="0"/>
      <w:marRight w:val="0"/>
      <w:marTop w:val="0"/>
      <w:marBottom w:val="0"/>
      <w:divBdr>
        <w:top w:val="none" w:sz="0" w:space="0" w:color="auto"/>
        <w:left w:val="none" w:sz="0" w:space="0" w:color="auto"/>
        <w:bottom w:val="none" w:sz="0" w:space="0" w:color="auto"/>
        <w:right w:val="none" w:sz="0" w:space="0" w:color="auto"/>
      </w:divBdr>
    </w:div>
    <w:div w:id="1787693665">
      <w:bodyDiv w:val="1"/>
      <w:marLeft w:val="0"/>
      <w:marRight w:val="0"/>
      <w:marTop w:val="0"/>
      <w:marBottom w:val="0"/>
      <w:divBdr>
        <w:top w:val="none" w:sz="0" w:space="0" w:color="auto"/>
        <w:left w:val="none" w:sz="0" w:space="0" w:color="auto"/>
        <w:bottom w:val="none" w:sz="0" w:space="0" w:color="auto"/>
        <w:right w:val="none" w:sz="0" w:space="0" w:color="auto"/>
      </w:divBdr>
    </w:div>
    <w:div w:id="1796099749">
      <w:bodyDiv w:val="1"/>
      <w:marLeft w:val="0"/>
      <w:marRight w:val="0"/>
      <w:marTop w:val="0"/>
      <w:marBottom w:val="0"/>
      <w:divBdr>
        <w:top w:val="none" w:sz="0" w:space="0" w:color="auto"/>
        <w:left w:val="none" w:sz="0" w:space="0" w:color="auto"/>
        <w:bottom w:val="none" w:sz="0" w:space="0" w:color="auto"/>
        <w:right w:val="none" w:sz="0" w:space="0" w:color="auto"/>
      </w:divBdr>
    </w:div>
    <w:div w:id="1799882932">
      <w:bodyDiv w:val="1"/>
      <w:marLeft w:val="0"/>
      <w:marRight w:val="0"/>
      <w:marTop w:val="0"/>
      <w:marBottom w:val="0"/>
      <w:divBdr>
        <w:top w:val="none" w:sz="0" w:space="0" w:color="auto"/>
        <w:left w:val="none" w:sz="0" w:space="0" w:color="auto"/>
        <w:bottom w:val="none" w:sz="0" w:space="0" w:color="auto"/>
        <w:right w:val="none" w:sz="0" w:space="0" w:color="auto"/>
      </w:divBdr>
    </w:div>
    <w:div w:id="1807233390">
      <w:bodyDiv w:val="1"/>
      <w:marLeft w:val="0"/>
      <w:marRight w:val="0"/>
      <w:marTop w:val="0"/>
      <w:marBottom w:val="0"/>
      <w:divBdr>
        <w:top w:val="none" w:sz="0" w:space="0" w:color="auto"/>
        <w:left w:val="none" w:sz="0" w:space="0" w:color="auto"/>
        <w:bottom w:val="none" w:sz="0" w:space="0" w:color="auto"/>
        <w:right w:val="none" w:sz="0" w:space="0" w:color="auto"/>
      </w:divBdr>
    </w:div>
    <w:div w:id="1823882992">
      <w:bodyDiv w:val="1"/>
      <w:marLeft w:val="0"/>
      <w:marRight w:val="0"/>
      <w:marTop w:val="0"/>
      <w:marBottom w:val="0"/>
      <w:divBdr>
        <w:top w:val="none" w:sz="0" w:space="0" w:color="auto"/>
        <w:left w:val="none" w:sz="0" w:space="0" w:color="auto"/>
        <w:bottom w:val="none" w:sz="0" w:space="0" w:color="auto"/>
        <w:right w:val="none" w:sz="0" w:space="0" w:color="auto"/>
      </w:divBdr>
    </w:div>
    <w:div w:id="1852256004">
      <w:bodyDiv w:val="1"/>
      <w:marLeft w:val="0"/>
      <w:marRight w:val="0"/>
      <w:marTop w:val="0"/>
      <w:marBottom w:val="0"/>
      <w:divBdr>
        <w:top w:val="none" w:sz="0" w:space="0" w:color="auto"/>
        <w:left w:val="none" w:sz="0" w:space="0" w:color="auto"/>
        <w:bottom w:val="none" w:sz="0" w:space="0" w:color="auto"/>
        <w:right w:val="none" w:sz="0" w:space="0" w:color="auto"/>
      </w:divBdr>
    </w:div>
    <w:div w:id="1862427043">
      <w:bodyDiv w:val="1"/>
      <w:marLeft w:val="0"/>
      <w:marRight w:val="0"/>
      <w:marTop w:val="0"/>
      <w:marBottom w:val="0"/>
      <w:divBdr>
        <w:top w:val="none" w:sz="0" w:space="0" w:color="auto"/>
        <w:left w:val="none" w:sz="0" w:space="0" w:color="auto"/>
        <w:bottom w:val="none" w:sz="0" w:space="0" w:color="auto"/>
        <w:right w:val="none" w:sz="0" w:space="0" w:color="auto"/>
      </w:divBdr>
    </w:div>
    <w:div w:id="1864973263">
      <w:bodyDiv w:val="1"/>
      <w:marLeft w:val="0"/>
      <w:marRight w:val="0"/>
      <w:marTop w:val="0"/>
      <w:marBottom w:val="0"/>
      <w:divBdr>
        <w:top w:val="none" w:sz="0" w:space="0" w:color="auto"/>
        <w:left w:val="none" w:sz="0" w:space="0" w:color="auto"/>
        <w:bottom w:val="none" w:sz="0" w:space="0" w:color="auto"/>
        <w:right w:val="none" w:sz="0" w:space="0" w:color="auto"/>
      </w:divBdr>
    </w:div>
    <w:div w:id="1880167406">
      <w:bodyDiv w:val="1"/>
      <w:marLeft w:val="0"/>
      <w:marRight w:val="0"/>
      <w:marTop w:val="0"/>
      <w:marBottom w:val="0"/>
      <w:divBdr>
        <w:top w:val="none" w:sz="0" w:space="0" w:color="auto"/>
        <w:left w:val="none" w:sz="0" w:space="0" w:color="auto"/>
        <w:bottom w:val="none" w:sz="0" w:space="0" w:color="auto"/>
        <w:right w:val="none" w:sz="0" w:space="0" w:color="auto"/>
      </w:divBdr>
    </w:div>
    <w:div w:id="1881089676">
      <w:bodyDiv w:val="1"/>
      <w:marLeft w:val="0"/>
      <w:marRight w:val="0"/>
      <w:marTop w:val="0"/>
      <w:marBottom w:val="0"/>
      <w:divBdr>
        <w:top w:val="none" w:sz="0" w:space="0" w:color="auto"/>
        <w:left w:val="none" w:sz="0" w:space="0" w:color="auto"/>
        <w:bottom w:val="none" w:sz="0" w:space="0" w:color="auto"/>
        <w:right w:val="none" w:sz="0" w:space="0" w:color="auto"/>
      </w:divBdr>
    </w:div>
    <w:div w:id="1901868624">
      <w:bodyDiv w:val="1"/>
      <w:marLeft w:val="0"/>
      <w:marRight w:val="0"/>
      <w:marTop w:val="0"/>
      <w:marBottom w:val="0"/>
      <w:divBdr>
        <w:top w:val="none" w:sz="0" w:space="0" w:color="auto"/>
        <w:left w:val="none" w:sz="0" w:space="0" w:color="auto"/>
        <w:bottom w:val="none" w:sz="0" w:space="0" w:color="auto"/>
        <w:right w:val="none" w:sz="0" w:space="0" w:color="auto"/>
      </w:divBdr>
    </w:div>
    <w:div w:id="1903559938">
      <w:bodyDiv w:val="1"/>
      <w:marLeft w:val="0"/>
      <w:marRight w:val="0"/>
      <w:marTop w:val="0"/>
      <w:marBottom w:val="0"/>
      <w:divBdr>
        <w:top w:val="none" w:sz="0" w:space="0" w:color="auto"/>
        <w:left w:val="none" w:sz="0" w:space="0" w:color="auto"/>
        <w:bottom w:val="none" w:sz="0" w:space="0" w:color="auto"/>
        <w:right w:val="none" w:sz="0" w:space="0" w:color="auto"/>
      </w:divBdr>
    </w:div>
    <w:div w:id="1915621960">
      <w:bodyDiv w:val="1"/>
      <w:marLeft w:val="0"/>
      <w:marRight w:val="0"/>
      <w:marTop w:val="0"/>
      <w:marBottom w:val="0"/>
      <w:divBdr>
        <w:top w:val="none" w:sz="0" w:space="0" w:color="auto"/>
        <w:left w:val="none" w:sz="0" w:space="0" w:color="auto"/>
        <w:bottom w:val="none" w:sz="0" w:space="0" w:color="auto"/>
        <w:right w:val="none" w:sz="0" w:space="0" w:color="auto"/>
      </w:divBdr>
    </w:div>
    <w:div w:id="1918855469">
      <w:bodyDiv w:val="1"/>
      <w:marLeft w:val="0"/>
      <w:marRight w:val="0"/>
      <w:marTop w:val="0"/>
      <w:marBottom w:val="0"/>
      <w:divBdr>
        <w:top w:val="none" w:sz="0" w:space="0" w:color="auto"/>
        <w:left w:val="none" w:sz="0" w:space="0" w:color="auto"/>
        <w:bottom w:val="none" w:sz="0" w:space="0" w:color="auto"/>
        <w:right w:val="none" w:sz="0" w:space="0" w:color="auto"/>
      </w:divBdr>
    </w:div>
    <w:div w:id="1925651684">
      <w:bodyDiv w:val="1"/>
      <w:marLeft w:val="0"/>
      <w:marRight w:val="0"/>
      <w:marTop w:val="0"/>
      <w:marBottom w:val="0"/>
      <w:divBdr>
        <w:top w:val="none" w:sz="0" w:space="0" w:color="auto"/>
        <w:left w:val="none" w:sz="0" w:space="0" w:color="auto"/>
        <w:bottom w:val="none" w:sz="0" w:space="0" w:color="auto"/>
        <w:right w:val="none" w:sz="0" w:space="0" w:color="auto"/>
      </w:divBdr>
    </w:div>
    <w:div w:id="1927297342">
      <w:bodyDiv w:val="1"/>
      <w:marLeft w:val="0"/>
      <w:marRight w:val="0"/>
      <w:marTop w:val="0"/>
      <w:marBottom w:val="0"/>
      <w:divBdr>
        <w:top w:val="none" w:sz="0" w:space="0" w:color="auto"/>
        <w:left w:val="none" w:sz="0" w:space="0" w:color="auto"/>
        <w:bottom w:val="none" w:sz="0" w:space="0" w:color="auto"/>
        <w:right w:val="none" w:sz="0" w:space="0" w:color="auto"/>
      </w:divBdr>
    </w:div>
    <w:div w:id="1956669333">
      <w:bodyDiv w:val="1"/>
      <w:marLeft w:val="0"/>
      <w:marRight w:val="0"/>
      <w:marTop w:val="0"/>
      <w:marBottom w:val="0"/>
      <w:divBdr>
        <w:top w:val="none" w:sz="0" w:space="0" w:color="auto"/>
        <w:left w:val="none" w:sz="0" w:space="0" w:color="auto"/>
        <w:bottom w:val="none" w:sz="0" w:space="0" w:color="auto"/>
        <w:right w:val="none" w:sz="0" w:space="0" w:color="auto"/>
      </w:divBdr>
    </w:div>
    <w:div w:id="1966933275">
      <w:bodyDiv w:val="1"/>
      <w:marLeft w:val="0"/>
      <w:marRight w:val="0"/>
      <w:marTop w:val="0"/>
      <w:marBottom w:val="0"/>
      <w:divBdr>
        <w:top w:val="none" w:sz="0" w:space="0" w:color="auto"/>
        <w:left w:val="none" w:sz="0" w:space="0" w:color="auto"/>
        <w:bottom w:val="none" w:sz="0" w:space="0" w:color="auto"/>
        <w:right w:val="none" w:sz="0" w:space="0" w:color="auto"/>
      </w:divBdr>
    </w:div>
    <w:div w:id="1987053886">
      <w:bodyDiv w:val="1"/>
      <w:marLeft w:val="0"/>
      <w:marRight w:val="0"/>
      <w:marTop w:val="0"/>
      <w:marBottom w:val="0"/>
      <w:divBdr>
        <w:top w:val="none" w:sz="0" w:space="0" w:color="auto"/>
        <w:left w:val="none" w:sz="0" w:space="0" w:color="auto"/>
        <w:bottom w:val="none" w:sz="0" w:space="0" w:color="auto"/>
        <w:right w:val="none" w:sz="0" w:space="0" w:color="auto"/>
      </w:divBdr>
    </w:div>
    <w:div w:id="1987782734">
      <w:bodyDiv w:val="1"/>
      <w:marLeft w:val="0"/>
      <w:marRight w:val="0"/>
      <w:marTop w:val="0"/>
      <w:marBottom w:val="0"/>
      <w:divBdr>
        <w:top w:val="none" w:sz="0" w:space="0" w:color="auto"/>
        <w:left w:val="none" w:sz="0" w:space="0" w:color="auto"/>
        <w:bottom w:val="none" w:sz="0" w:space="0" w:color="auto"/>
        <w:right w:val="none" w:sz="0" w:space="0" w:color="auto"/>
      </w:divBdr>
    </w:div>
    <w:div w:id="1987784841">
      <w:bodyDiv w:val="1"/>
      <w:marLeft w:val="0"/>
      <w:marRight w:val="0"/>
      <w:marTop w:val="0"/>
      <w:marBottom w:val="0"/>
      <w:divBdr>
        <w:top w:val="none" w:sz="0" w:space="0" w:color="auto"/>
        <w:left w:val="none" w:sz="0" w:space="0" w:color="auto"/>
        <w:bottom w:val="none" w:sz="0" w:space="0" w:color="auto"/>
        <w:right w:val="none" w:sz="0" w:space="0" w:color="auto"/>
      </w:divBdr>
    </w:div>
    <w:div w:id="1994601276">
      <w:bodyDiv w:val="1"/>
      <w:marLeft w:val="0"/>
      <w:marRight w:val="0"/>
      <w:marTop w:val="0"/>
      <w:marBottom w:val="0"/>
      <w:divBdr>
        <w:top w:val="none" w:sz="0" w:space="0" w:color="auto"/>
        <w:left w:val="none" w:sz="0" w:space="0" w:color="auto"/>
        <w:bottom w:val="none" w:sz="0" w:space="0" w:color="auto"/>
        <w:right w:val="none" w:sz="0" w:space="0" w:color="auto"/>
      </w:divBdr>
    </w:div>
    <w:div w:id="2021465590">
      <w:bodyDiv w:val="1"/>
      <w:marLeft w:val="0"/>
      <w:marRight w:val="0"/>
      <w:marTop w:val="0"/>
      <w:marBottom w:val="0"/>
      <w:divBdr>
        <w:top w:val="none" w:sz="0" w:space="0" w:color="auto"/>
        <w:left w:val="none" w:sz="0" w:space="0" w:color="auto"/>
        <w:bottom w:val="none" w:sz="0" w:space="0" w:color="auto"/>
        <w:right w:val="none" w:sz="0" w:space="0" w:color="auto"/>
      </w:divBdr>
    </w:div>
    <w:div w:id="2045396565">
      <w:bodyDiv w:val="1"/>
      <w:marLeft w:val="0"/>
      <w:marRight w:val="0"/>
      <w:marTop w:val="0"/>
      <w:marBottom w:val="0"/>
      <w:divBdr>
        <w:top w:val="none" w:sz="0" w:space="0" w:color="auto"/>
        <w:left w:val="none" w:sz="0" w:space="0" w:color="auto"/>
        <w:bottom w:val="none" w:sz="0" w:space="0" w:color="auto"/>
        <w:right w:val="none" w:sz="0" w:space="0" w:color="auto"/>
      </w:divBdr>
    </w:div>
    <w:div w:id="2048530918">
      <w:bodyDiv w:val="1"/>
      <w:marLeft w:val="0"/>
      <w:marRight w:val="0"/>
      <w:marTop w:val="0"/>
      <w:marBottom w:val="0"/>
      <w:divBdr>
        <w:top w:val="none" w:sz="0" w:space="0" w:color="auto"/>
        <w:left w:val="none" w:sz="0" w:space="0" w:color="auto"/>
        <w:bottom w:val="none" w:sz="0" w:space="0" w:color="auto"/>
        <w:right w:val="none" w:sz="0" w:space="0" w:color="auto"/>
      </w:divBdr>
    </w:div>
    <w:div w:id="2079016361">
      <w:bodyDiv w:val="1"/>
      <w:marLeft w:val="0"/>
      <w:marRight w:val="0"/>
      <w:marTop w:val="0"/>
      <w:marBottom w:val="0"/>
      <w:divBdr>
        <w:top w:val="none" w:sz="0" w:space="0" w:color="auto"/>
        <w:left w:val="none" w:sz="0" w:space="0" w:color="auto"/>
        <w:bottom w:val="none" w:sz="0" w:space="0" w:color="auto"/>
        <w:right w:val="none" w:sz="0" w:space="0" w:color="auto"/>
      </w:divBdr>
    </w:div>
    <w:div w:id="2085565169">
      <w:bodyDiv w:val="1"/>
      <w:marLeft w:val="0"/>
      <w:marRight w:val="0"/>
      <w:marTop w:val="0"/>
      <w:marBottom w:val="0"/>
      <w:divBdr>
        <w:top w:val="none" w:sz="0" w:space="0" w:color="auto"/>
        <w:left w:val="none" w:sz="0" w:space="0" w:color="auto"/>
        <w:bottom w:val="none" w:sz="0" w:space="0" w:color="auto"/>
        <w:right w:val="none" w:sz="0" w:space="0" w:color="auto"/>
      </w:divBdr>
    </w:div>
    <w:div w:id="2100369930">
      <w:bodyDiv w:val="1"/>
      <w:marLeft w:val="0"/>
      <w:marRight w:val="0"/>
      <w:marTop w:val="0"/>
      <w:marBottom w:val="0"/>
      <w:divBdr>
        <w:top w:val="none" w:sz="0" w:space="0" w:color="auto"/>
        <w:left w:val="none" w:sz="0" w:space="0" w:color="auto"/>
        <w:bottom w:val="none" w:sz="0" w:space="0" w:color="auto"/>
        <w:right w:val="none" w:sz="0" w:space="0" w:color="auto"/>
      </w:divBdr>
    </w:div>
    <w:div w:id="21287727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BD13F1-F158-F143-A802-800A6C2ACA56}">
  <we:reference id="wa200001011" version="1.1.0.0" store="zh-CN" storeType="OMEX"/>
  <we:alternateReferences>
    <we:reference id="WA200001011" version="1.1.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6356653-8889-43F4-B1EE-84985636B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29</Pages>
  <Words>7391</Words>
  <Characters>42129</Characters>
  <Application>Microsoft Office Word</Application>
  <DocSecurity>0</DocSecurity>
  <Lines>351</Lines>
  <Paragraphs>98</Paragraphs>
  <ScaleCrop>false</ScaleCrop>
  <HeadingPairs>
    <vt:vector size="4" baseType="variant">
      <vt:variant>
        <vt:lpstr>Title</vt:lpstr>
      </vt:variant>
      <vt:variant>
        <vt:i4>1</vt:i4>
      </vt:variant>
      <vt:variant>
        <vt:lpstr>标题</vt:lpstr>
      </vt:variant>
      <vt:variant>
        <vt:i4>34</vt:i4>
      </vt:variant>
    </vt:vector>
  </HeadingPairs>
  <TitlesOfParts>
    <vt:vector size="35" baseType="lpstr">
      <vt:lpstr>鲁东大学外国语学院全日制硕士学位论文模板</vt:lpstr>
      <vt:lpstr/>
      <vt:lpstr/>
      <vt:lpstr>Contents</vt:lpstr>
      <vt:lpstr>1.0 Executive Summary</vt:lpstr>
      <vt:lpstr>2.0 Introduction</vt:lpstr>
      <vt:lpstr>3.0 Main findings of strategic analysis and critical evaluation of the strategic</vt:lpstr>
      <vt:lpstr>    3.1 PESTEL Analysis</vt:lpstr>
      <vt:lpstr>        3.1.1 Political factors</vt:lpstr>
      <vt:lpstr>        3.1.2 Economic factors</vt:lpstr>
      <vt:lpstr>        3.1.3 Socio factors</vt:lpstr>
      <vt:lpstr>        3.1.4 Technological factors</vt:lpstr>
      <vt:lpstr>        3.1.5 Environmental factors</vt:lpstr>
      <vt:lpstr>        3.1.6 Legal factors</vt:lpstr>
      <vt:lpstr>    3.2 Environmental Analysis</vt:lpstr>
      <vt:lpstr>        3.2.1 COVID-19 Impact</vt:lpstr>
      <vt:lpstr>        3.2.2 Competition Environment</vt:lpstr>
      <vt:lpstr>    3.3 SWOT Analysis</vt:lpstr>
      <vt:lpstr>        3.3.1 Strengths</vt:lpstr>
      <vt:lpstr>        3.3.2 Weaknesses</vt:lpstr>
      <vt:lpstr>        3.3.3 Opportunities</vt:lpstr>
      <vt:lpstr>        3.3.4 Threats</vt:lpstr>
      <vt:lpstr>    3.4 Ansoff Matrix for H&amp;M</vt:lpstr>
      <vt:lpstr>        3.4.1 Market Penetration</vt:lpstr>
      <vt:lpstr>        3.4.2 Market Development</vt:lpstr>
      <vt:lpstr>        3.4.3 Product Development</vt:lpstr>
      <vt:lpstr>        3.4.4 Diversification</vt:lpstr>
      <vt:lpstr>    3.5 Bowman’s Strategy Clock of H&amp;M</vt:lpstr>
      <vt:lpstr>4.0 Conclusion</vt:lpstr>
      <vt:lpstr>    4.1 Conclusion of PESTEL</vt:lpstr>
      <vt:lpstr>    4.2 Conclusion of SWOT </vt:lpstr>
      <vt:lpstr>5.0 Recommendations</vt:lpstr>
      <vt:lpstr>    5.1 Customer care </vt:lpstr>
      <vt:lpstr>    5.2 Management </vt:lpstr>
      <vt:lpstr>References</vt:lpstr>
    </vt:vector>
  </TitlesOfParts>
  <Company/>
  <LinksUpToDate>false</LinksUpToDate>
  <CharactersWithSpaces>49422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鲁东大学外国语学院全日制硕士学位论文模板</dc:title>
  <dc:subject>硕士学位论文</dc:subject>
  <dc:creator>贾正传</dc:creator>
  <cp:keywords/>
  <dc:description/>
  <cp:lastModifiedBy>董旭麟</cp:lastModifiedBy>
  <cp:revision>18</cp:revision>
  <cp:lastPrinted>2020-11-24T16:08:00Z</cp:lastPrinted>
  <dcterms:created xsi:type="dcterms:W3CDTF">2020-11-25T10:16:00Z</dcterms:created>
  <dcterms:modified xsi:type="dcterms:W3CDTF">2020-12-17T10:53:00Z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EquationSection">
    <vt:lpwstr>1</vt:lpwstr>
  </property>
  <property fmtid="{D5CDD505-2E9C-101B-9397-08002B2CF9AE}" pid="3" name="MTWinEqns">
    <vt:bool>true</vt:bool>
  </property>
  <property fmtid="{D5CDD505-2E9C-101B-9397-08002B2CF9AE}" pid="4" name="外国语学院研究生教务办">
    <vt:lpwstr>1</vt:lpwstr>
  </property>
  <property fmtid="{D5CDD505-2E9C-101B-9397-08002B2CF9AE}" pid="5" name="KSOProductBuildVer">
    <vt:lpwstr>2052-1.0.0.1304</vt:lpwstr>
  </property>
  <property fmtid="{D5CDD505-2E9C-101B-9397-08002B2CF9AE}" pid="6" name="grammarly_documentId">
    <vt:lpwstr>documentId_5320</vt:lpwstr>
  </property>
  <property fmtid="{D5CDD505-2E9C-101B-9397-08002B2CF9AE}" pid="7" name="grammarly_documentContext">
    <vt:lpwstr>{"goals":[],"domain":"general","emotions":[],"dialect":"british"}</vt:lpwstr>
  </property>
</Properties>
</file>