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54BC8" w:rsidRDefault="00E54BC8">
      <w:pPr>
        <w:pBdr>
          <w:top w:val="nil"/>
          <w:left w:val="nil"/>
          <w:bottom w:val="nil"/>
          <w:right w:val="nil"/>
          <w:between w:val="nil"/>
        </w:pBdr>
        <w:spacing w:before="240" w:after="240" w:line="360" w:lineRule="auto"/>
        <w:jc w:val="both"/>
        <w:rPr>
          <w:b/>
          <w:color w:val="000000"/>
        </w:rPr>
      </w:pPr>
    </w:p>
    <w:p w:rsidR="00E54BC8" w:rsidRDefault="00E54BC8">
      <w:pPr>
        <w:pBdr>
          <w:top w:val="nil"/>
          <w:left w:val="nil"/>
          <w:bottom w:val="nil"/>
          <w:right w:val="nil"/>
          <w:between w:val="nil"/>
        </w:pBdr>
        <w:spacing w:before="240" w:after="240" w:line="360" w:lineRule="auto"/>
        <w:jc w:val="both"/>
        <w:rPr>
          <w:b/>
          <w:color w:val="000000"/>
        </w:rPr>
      </w:pPr>
    </w:p>
    <w:p w:rsidR="00E54BC8" w:rsidRDefault="00E54BC8">
      <w:pPr>
        <w:pBdr>
          <w:top w:val="nil"/>
          <w:left w:val="nil"/>
          <w:bottom w:val="nil"/>
          <w:right w:val="nil"/>
          <w:between w:val="nil"/>
        </w:pBdr>
        <w:spacing w:before="240" w:after="240" w:line="360" w:lineRule="auto"/>
        <w:jc w:val="center"/>
        <w:rPr>
          <w:b/>
          <w:color w:val="000000"/>
          <w:sz w:val="40"/>
          <w:szCs w:val="40"/>
        </w:rPr>
      </w:pPr>
    </w:p>
    <w:p w:rsidR="00E54BC8" w:rsidRDefault="00E54BC8">
      <w:pPr>
        <w:pBdr>
          <w:top w:val="nil"/>
          <w:left w:val="nil"/>
          <w:bottom w:val="nil"/>
          <w:right w:val="nil"/>
          <w:between w:val="nil"/>
        </w:pBdr>
        <w:spacing w:before="240" w:after="240" w:line="360" w:lineRule="auto"/>
        <w:jc w:val="center"/>
        <w:rPr>
          <w:b/>
          <w:color w:val="000000"/>
          <w:sz w:val="40"/>
          <w:szCs w:val="40"/>
        </w:rPr>
      </w:pPr>
    </w:p>
    <w:p w:rsidR="00E54BC8" w:rsidRDefault="00E54BC8">
      <w:pPr>
        <w:pBdr>
          <w:top w:val="nil"/>
          <w:left w:val="nil"/>
          <w:bottom w:val="nil"/>
          <w:right w:val="nil"/>
          <w:between w:val="nil"/>
        </w:pBdr>
        <w:spacing w:before="240" w:after="240" w:line="360" w:lineRule="auto"/>
        <w:jc w:val="center"/>
        <w:rPr>
          <w:b/>
          <w:color w:val="000000"/>
          <w:sz w:val="40"/>
          <w:szCs w:val="40"/>
        </w:rPr>
      </w:pPr>
    </w:p>
    <w:p w:rsidR="00E54BC8" w:rsidRDefault="00E54BC8">
      <w:pPr>
        <w:pBdr>
          <w:top w:val="nil"/>
          <w:left w:val="nil"/>
          <w:bottom w:val="nil"/>
          <w:right w:val="nil"/>
          <w:between w:val="nil"/>
        </w:pBdr>
        <w:spacing w:before="240" w:after="240" w:line="360" w:lineRule="auto"/>
        <w:jc w:val="center"/>
        <w:rPr>
          <w:b/>
          <w:color w:val="000000"/>
          <w:sz w:val="40"/>
          <w:szCs w:val="40"/>
        </w:rPr>
      </w:pPr>
    </w:p>
    <w:p w:rsidR="00E54BC8" w:rsidRDefault="00582EAA">
      <w:pPr>
        <w:pBdr>
          <w:top w:val="nil"/>
          <w:left w:val="nil"/>
          <w:bottom w:val="nil"/>
          <w:right w:val="nil"/>
          <w:between w:val="nil"/>
        </w:pBdr>
        <w:spacing w:before="240" w:after="240" w:line="360" w:lineRule="auto"/>
        <w:jc w:val="center"/>
        <w:rPr>
          <w:b/>
          <w:color w:val="000000"/>
          <w:sz w:val="40"/>
          <w:szCs w:val="40"/>
        </w:rPr>
      </w:pPr>
      <w:r>
        <w:rPr>
          <w:b/>
          <w:color w:val="000000"/>
          <w:sz w:val="40"/>
          <w:szCs w:val="40"/>
        </w:rPr>
        <w:t>Analyzing the relationship between capital structure and profitability of organizations: A case of the UK fashion industry</w:t>
      </w:r>
    </w:p>
    <w:p w:rsidR="001B7159" w:rsidRDefault="001B7159">
      <w:pPr>
        <w:pBdr>
          <w:top w:val="nil"/>
          <w:left w:val="nil"/>
          <w:bottom w:val="nil"/>
          <w:right w:val="nil"/>
          <w:between w:val="nil"/>
        </w:pBdr>
        <w:spacing w:before="240" w:after="240" w:line="360" w:lineRule="auto"/>
        <w:jc w:val="center"/>
        <w:rPr>
          <w:b/>
          <w:color w:val="000000"/>
          <w:sz w:val="40"/>
          <w:szCs w:val="40"/>
        </w:rPr>
      </w:pPr>
    </w:p>
    <w:p w:rsidR="001B7159" w:rsidRPr="001B7159" w:rsidRDefault="001B7159" w:rsidP="001B7159">
      <w:pPr>
        <w:pBdr>
          <w:top w:val="nil"/>
          <w:left w:val="nil"/>
          <w:bottom w:val="nil"/>
          <w:right w:val="nil"/>
          <w:between w:val="nil"/>
        </w:pBdr>
        <w:spacing w:before="240" w:after="240" w:line="360" w:lineRule="auto"/>
        <w:jc w:val="center"/>
        <w:rPr>
          <w:b/>
          <w:color w:val="000000"/>
          <w:sz w:val="32"/>
          <w:szCs w:val="32"/>
        </w:rPr>
      </w:pPr>
      <w:r w:rsidRPr="001B7159">
        <w:rPr>
          <w:b/>
          <w:color w:val="000000"/>
          <w:sz w:val="32"/>
          <w:szCs w:val="32"/>
        </w:rPr>
        <w:t xml:space="preserve">Student Name: Priti Chhabda </w:t>
      </w:r>
    </w:p>
    <w:p w:rsidR="001B7159" w:rsidRPr="001B7159" w:rsidRDefault="00D15113" w:rsidP="001B7159">
      <w:pPr>
        <w:pBdr>
          <w:top w:val="nil"/>
          <w:left w:val="nil"/>
          <w:bottom w:val="nil"/>
          <w:right w:val="nil"/>
          <w:between w:val="nil"/>
        </w:pBdr>
        <w:spacing w:before="240" w:after="240" w:line="360" w:lineRule="auto"/>
        <w:jc w:val="center"/>
        <w:rPr>
          <w:b/>
          <w:color w:val="000000"/>
          <w:sz w:val="32"/>
          <w:szCs w:val="32"/>
        </w:rPr>
      </w:pPr>
      <w:r>
        <w:rPr>
          <w:b/>
          <w:color w:val="000000"/>
          <w:sz w:val="32"/>
          <w:szCs w:val="32"/>
        </w:rPr>
        <w:t>Lecturer</w:t>
      </w:r>
      <w:r w:rsidR="00EB705D">
        <w:rPr>
          <w:b/>
          <w:color w:val="000000"/>
          <w:sz w:val="32"/>
          <w:szCs w:val="32"/>
        </w:rPr>
        <w:t xml:space="preserve"> Name: Gladus David K</w:t>
      </w:r>
      <w:r w:rsidR="001B7159" w:rsidRPr="001B7159">
        <w:rPr>
          <w:b/>
          <w:color w:val="000000"/>
          <w:sz w:val="32"/>
          <w:szCs w:val="32"/>
        </w:rPr>
        <w:t xml:space="preserve">hlothungan </w:t>
      </w:r>
    </w:p>
    <w:p w:rsidR="001B7159" w:rsidRPr="001B7159" w:rsidRDefault="001B7159" w:rsidP="001B7159">
      <w:pPr>
        <w:pBdr>
          <w:top w:val="nil"/>
          <w:left w:val="nil"/>
          <w:bottom w:val="nil"/>
          <w:right w:val="nil"/>
          <w:between w:val="nil"/>
        </w:pBdr>
        <w:spacing w:before="240" w:after="240" w:line="360" w:lineRule="auto"/>
        <w:jc w:val="center"/>
        <w:rPr>
          <w:b/>
          <w:color w:val="000000"/>
          <w:sz w:val="32"/>
          <w:szCs w:val="32"/>
        </w:rPr>
      </w:pPr>
      <w:r w:rsidRPr="001B7159">
        <w:rPr>
          <w:b/>
          <w:color w:val="000000"/>
          <w:sz w:val="32"/>
          <w:szCs w:val="32"/>
        </w:rPr>
        <w:t>Student ID: 2208700</w:t>
      </w:r>
    </w:p>
    <w:p w:rsidR="00E54BC8" w:rsidRDefault="00582EAA">
      <w:pPr>
        <w:pBdr>
          <w:top w:val="nil"/>
          <w:left w:val="nil"/>
          <w:bottom w:val="nil"/>
          <w:right w:val="nil"/>
          <w:between w:val="nil"/>
        </w:pBdr>
        <w:spacing w:before="240" w:after="240" w:line="360" w:lineRule="auto"/>
        <w:jc w:val="center"/>
        <w:rPr>
          <w:b/>
          <w:sz w:val="40"/>
          <w:szCs w:val="40"/>
        </w:rPr>
      </w:pPr>
      <w:r>
        <w:br w:type="page"/>
      </w:r>
    </w:p>
    <w:p w:rsidR="00E54BC8" w:rsidRDefault="00582EAA">
      <w:pPr>
        <w:pBdr>
          <w:top w:val="nil"/>
          <w:left w:val="nil"/>
          <w:bottom w:val="nil"/>
          <w:right w:val="nil"/>
          <w:between w:val="nil"/>
        </w:pBdr>
        <w:spacing w:before="240" w:after="240" w:line="360" w:lineRule="auto"/>
        <w:jc w:val="center"/>
        <w:rPr>
          <w:b/>
          <w:sz w:val="28"/>
          <w:szCs w:val="28"/>
        </w:rPr>
      </w:pPr>
      <w:r>
        <w:rPr>
          <w:b/>
          <w:sz w:val="28"/>
          <w:szCs w:val="28"/>
        </w:rPr>
        <w:lastRenderedPageBreak/>
        <w:t xml:space="preserve">Abstract </w:t>
      </w:r>
    </w:p>
    <w:p w:rsidR="00E54BC8" w:rsidRDefault="00582EAA">
      <w:pPr>
        <w:pBdr>
          <w:top w:val="nil"/>
          <w:left w:val="nil"/>
          <w:bottom w:val="nil"/>
          <w:right w:val="nil"/>
          <w:between w:val="nil"/>
        </w:pBdr>
        <w:spacing w:before="240" w:after="240" w:line="360" w:lineRule="auto"/>
        <w:jc w:val="both"/>
      </w:pPr>
      <w:r>
        <w:t xml:space="preserve">The purpose of the research is to comprehend the relationship between the capital structure and profitability of the organisations based on the fashion industry of the UK. The study revolves around how the capital structure is the major factor in enhancing the business structure by retaining a spring financial base which also protects the organisations from higher debts. Capital structure is the basis for every organisation to stand in the business environment. The process of finding the information regarding the respective context of the study has been critically mentioned in the methodology segment where the research approach, philosophy, design, strategy, and method of collecting data have been distinctively mentioned. Moreover, the main findings of the research critically describe various hypotheses related to the research and has identified variables appropriately as well. The limitations include the exclusion of other respective industries in comparison to provide more credibility whereas the recommendation provides the area that has to be improved to enhance the quality of the research. The value of the research depicts and identifies the connection between capital structures and the elements affecting the capital structure in the financial aspects of the respective industry. Some of the effective keywords are capital, UK, Fashion, Industry and Profitability. </w:t>
      </w:r>
    </w:p>
    <w:p w:rsidR="00E54BC8" w:rsidRDefault="00582EAA">
      <w:pPr>
        <w:pBdr>
          <w:top w:val="nil"/>
          <w:left w:val="nil"/>
          <w:bottom w:val="nil"/>
          <w:right w:val="nil"/>
          <w:between w:val="nil"/>
        </w:pBdr>
        <w:spacing w:before="240" w:after="240" w:line="360" w:lineRule="auto"/>
        <w:jc w:val="center"/>
        <w:rPr>
          <w:b/>
          <w:sz w:val="40"/>
          <w:szCs w:val="40"/>
        </w:rPr>
      </w:pPr>
      <w:r>
        <w:br w:type="page"/>
      </w:r>
    </w:p>
    <w:p w:rsidR="00E54BC8" w:rsidRDefault="00582EAA">
      <w:pPr>
        <w:pBdr>
          <w:top w:val="nil"/>
          <w:left w:val="nil"/>
          <w:bottom w:val="nil"/>
          <w:right w:val="nil"/>
          <w:between w:val="nil"/>
        </w:pBdr>
        <w:spacing w:before="240" w:after="240" w:line="360" w:lineRule="auto"/>
        <w:jc w:val="center"/>
        <w:rPr>
          <w:b/>
          <w:sz w:val="28"/>
          <w:szCs w:val="28"/>
        </w:rPr>
      </w:pPr>
      <w:r>
        <w:rPr>
          <w:b/>
          <w:sz w:val="28"/>
          <w:szCs w:val="28"/>
        </w:rPr>
        <w:lastRenderedPageBreak/>
        <w:t xml:space="preserve">Acknowledgement </w:t>
      </w:r>
    </w:p>
    <w:p w:rsidR="00E54BC8" w:rsidRDefault="00582EAA">
      <w:pPr>
        <w:pBdr>
          <w:top w:val="nil"/>
          <w:left w:val="nil"/>
          <w:bottom w:val="nil"/>
          <w:right w:val="nil"/>
          <w:between w:val="nil"/>
        </w:pBdr>
        <w:spacing w:before="240" w:after="240" w:line="360" w:lineRule="auto"/>
        <w:jc w:val="both"/>
        <w:rPr>
          <w:b/>
          <w:sz w:val="28"/>
          <w:szCs w:val="28"/>
        </w:rPr>
      </w:pPr>
      <w:r>
        <w:t>I would like to show my gratitude toward my supervisor without whom I could not have achieved the desired outcome for this research. My supervisor guided me with proper information and enlightened my thoughts regarding the particular concept which made my research more focused. I would also like to thank my friends who encouraged me throughout the study and kept me motivated for the research. My friends supported my ideas and constantly supported me with positive thoughts that further helped me to stay positive throughout my studies. I would like to thank my mates further for convincing me that I can accomplish the research precisely.</w:t>
      </w:r>
    </w:p>
    <w:p w:rsidR="00E54BC8" w:rsidRDefault="00582EAA">
      <w:pPr>
        <w:pBdr>
          <w:top w:val="nil"/>
          <w:left w:val="nil"/>
          <w:bottom w:val="nil"/>
          <w:right w:val="nil"/>
          <w:between w:val="nil"/>
        </w:pBdr>
        <w:spacing w:before="240" w:after="240" w:line="360" w:lineRule="auto"/>
        <w:jc w:val="center"/>
        <w:rPr>
          <w:b/>
          <w:color w:val="000000"/>
          <w:sz w:val="40"/>
          <w:szCs w:val="40"/>
        </w:rPr>
      </w:pPr>
      <w:r>
        <w:br w:type="page"/>
      </w:r>
    </w:p>
    <w:p w:rsidR="00E54BC8" w:rsidRDefault="00582EAA">
      <w:pPr>
        <w:keepNext/>
        <w:keepLines/>
        <w:pBdr>
          <w:top w:val="nil"/>
          <w:left w:val="nil"/>
          <w:bottom w:val="nil"/>
          <w:right w:val="nil"/>
          <w:between w:val="nil"/>
        </w:pBdr>
        <w:spacing w:before="240" w:line="360" w:lineRule="auto"/>
        <w:jc w:val="center"/>
        <w:rPr>
          <w:b/>
          <w:color w:val="000000"/>
          <w:sz w:val="28"/>
          <w:szCs w:val="28"/>
        </w:rPr>
      </w:pPr>
      <w:r>
        <w:rPr>
          <w:b/>
          <w:color w:val="000000"/>
          <w:sz w:val="28"/>
          <w:szCs w:val="28"/>
        </w:rPr>
        <w:lastRenderedPageBreak/>
        <w:t>Table of Contents</w:t>
      </w:r>
    </w:p>
    <w:sdt>
      <w:sdtPr>
        <w:id w:val="-2070496127"/>
        <w:docPartObj>
          <w:docPartGallery w:val="Table of Contents"/>
          <w:docPartUnique/>
        </w:docPartObj>
      </w:sdtPr>
      <w:sdtContent>
        <w:bookmarkStart w:id="0" w:name="_GoBack" w:displacedByCustomXml="prev"/>
        <w:bookmarkEnd w:id="0" w:displacedByCustomXml="prev"/>
        <w:p w:rsidR="00613840" w:rsidRDefault="005341CC">
          <w:pPr>
            <w:pStyle w:val="TOC1"/>
            <w:tabs>
              <w:tab w:val="right" w:leader="dot" w:pos="9019"/>
            </w:tabs>
            <w:rPr>
              <w:rFonts w:asciiTheme="minorHAnsi" w:eastAsiaTheme="minorEastAsia" w:hAnsiTheme="minorHAnsi" w:cstheme="minorBidi"/>
              <w:noProof/>
              <w:sz w:val="22"/>
              <w:szCs w:val="22"/>
              <w:lang w:eastAsia="en-US"/>
            </w:rPr>
          </w:pPr>
          <w:r>
            <w:fldChar w:fldCharType="begin"/>
          </w:r>
          <w:r w:rsidR="00582EAA">
            <w:instrText xml:space="preserve"> TOC \h \u \z \t "Heading 1,1,Heading 2,2,Heading 3,3,"</w:instrText>
          </w:r>
          <w:r>
            <w:fldChar w:fldCharType="separate"/>
          </w:r>
          <w:hyperlink w:anchor="_Toc147414369" w:history="1">
            <w:r w:rsidR="00613840" w:rsidRPr="009A69E8">
              <w:rPr>
                <w:rStyle w:val="Hyperlink"/>
                <w:noProof/>
              </w:rPr>
              <w:t>Chapter 1: Introduction</w:t>
            </w:r>
            <w:r w:rsidR="00613840">
              <w:rPr>
                <w:noProof/>
                <w:webHidden/>
              </w:rPr>
              <w:tab/>
            </w:r>
            <w:r>
              <w:rPr>
                <w:noProof/>
                <w:webHidden/>
              </w:rPr>
              <w:fldChar w:fldCharType="begin"/>
            </w:r>
            <w:r w:rsidR="00613840">
              <w:rPr>
                <w:noProof/>
                <w:webHidden/>
              </w:rPr>
              <w:instrText xml:space="preserve"> PAGEREF _Toc147414369 \h </w:instrText>
            </w:r>
            <w:r>
              <w:rPr>
                <w:noProof/>
                <w:webHidden/>
              </w:rPr>
            </w:r>
            <w:r>
              <w:rPr>
                <w:noProof/>
                <w:webHidden/>
              </w:rPr>
              <w:fldChar w:fldCharType="separate"/>
            </w:r>
            <w:r w:rsidR="00613840">
              <w:rPr>
                <w:noProof/>
                <w:webHidden/>
              </w:rPr>
              <w:t>6</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70" w:history="1">
            <w:r w:rsidR="00613840" w:rsidRPr="009A69E8">
              <w:rPr>
                <w:rStyle w:val="Hyperlink"/>
                <w:noProof/>
              </w:rPr>
              <w:t>1.1 Research Title</w:t>
            </w:r>
            <w:r w:rsidR="00613840">
              <w:rPr>
                <w:noProof/>
                <w:webHidden/>
              </w:rPr>
              <w:tab/>
            </w:r>
            <w:r>
              <w:rPr>
                <w:noProof/>
                <w:webHidden/>
              </w:rPr>
              <w:fldChar w:fldCharType="begin"/>
            </w:r>
            <w:r w:rsidR="00613840">
              <w:rPr>
                <w:noProof/>
                <w:webHidden/>
              </w:rPr>
              <w:instrText xml:space="preserve"> PAGEREF _Toc147414370 \h </w:instrText>
            </w:r>
            <w:r>
              <w:rPr>
                <w:noProof/>
                <w:webHidden/>
              </w:rPr>
            </w:r>
            <w:r>
              <w:rPr>
                <w:noProof/>
                <w:webHidden/>
              </w:rPr>
              <w:fldChar w:fldCharType="separate"/>
            </w:r>
            <w:r w:rsidR="00613840">
              <w:rPr>
                <w:noProof/>
                <w:webHidden/>
              </w:rPr>
              <w:t>6</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71" w:history="1">
            <w:r w:rsidR="00613840" w:rsidRPr="009A69E8">
              <w:rPr>
                <w:rStyle w:val="Hyperlink"/>
                <w:noProof/>
              </w:rPr>
              <w:t>1.2 Research Background</w:t>
            </w:r>
            <w:r w:rsidR="00613840">
              <w:rPr>
                <w:noProof/>
                <w:webHidden/>
              </w:rPr>
              <w:tab/>
            </w:r>
            <w:r>
              <w:rPr>
                <w:noProof/>
                <w:webHidden/>
              </w:rPr>
              <w:fldChar w:fldCharType="begin"/>
            </w:r>
            <w:r w:rsidR="00613840">
              <w:rPr>
                <w:noProof/>
                <w:webHidden/>
              </w:rPr>
              <w:instrText xml:space="preserve"> PAGEREF _Toc147414371 \h </w:instrText>
            </w:r>
            <w:r>
              <w:rPr>
                <w:noProof/>
                <w:webHidden/>
              </w:rPr>
            </w:r>
            <w:r>
              <w:rPr>
                <w:noProof/>
                <w:webHidden/>
              </w:rPr>
              <w:fldChar w:fldCharType="separate"/>
            </w:r>
            <w:r w:rsidR="00613840">
              <w:rPr>
                <w:noProof/>
                <w:webHidden/>
              </w:rPr>
              <w:t>6</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72" w:history="1">
            <w:r w:rsidR="00613840" w:rsidRPr="009A69E8">
              <w:rPr>
                <w:rStyle w:val="Hyperlink"/>
                <w:noProof/>
              </w:rPr>
              <w:t>1.3 Research Rationale</w:t>
            </w:r>
            <w:r w:rsidR="00613840">
              <w:rPr>
                <w:noProof/>
                <w:webHidden/>
              </w:rPr>
              <w:tab/>
            </w:r>
            <w:r>
              <w:rPr>
                <w:noProof/>
                <w:webHidden/>
              </w:rPr>
              <w:fldChar w:fldCharType="begin"/>
            </w:r>
            <w:r w:rsidR="00613840">
              <w:rPr>
                <w:noProof/>
                <w:webHidden/>
              </w:rPr>
              <w:instrText xml:space="preserve"> PAGEREF _Toc147414372 \h </w:instrText>
            </w:r>
            <w:r>
              <w:rPr>
                <w:noProof/>
                <w:webHidden/>
              </w:rPr>
            </w:r>
            <w:r>
              <w:rPr>
                <w:noProof/>
                <w:webHidden/>
              </w:rPr>
              <w:fldChar w:fldCharType="separate"/>
            </w:r>
            <w:r w:rsidR="00613840">
              <w:rPr>
                <w:noProof/>
                <w:webHidden/>
              </w:rPr>
              <w:t>8</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73" w:history="1">
            <w:r w:rsidR="00613840" w:rsidRPr="009A69E8">
              <w:rPr>
                <w:rStyle w:val="Hyperlink"/>
                <w:noProof/>
              </w:rPr>
              <w:t>1.4 Research Aim</w:t>
            </w:r>
            <w:r w:rsidR="00613840">
              <w:rPr>
                <w:noProof/>
                <w:webHidden/>
              </w:rPr>
              <w:tab/>
            </w:r>
            <w:r>
              <w:rPr>
                <w:noProof/>
                <w:webHidden/>
              </w:rPr>
              <w:fldChar w:fldCharType="begin"/>
            </w:r>
            <w:r w:rsidR="00613840">
              <w:rPr>
                <w:noProof/>
                <w:webHidden/>
              </w:rPr>
              <w:instrText xml:space="preserve"> PAGEREF _Toc147414373 \h </w:instrText>
            </w:r>
            <w:r>
              <w:rPr>
                <w:noProof/>
                <w:webHidden/>
              </w:rPr>
            </w:r>
            <w:r>
              <w:rPr>
                <w:noProof/>
                <w:webHidden/>
              </w:rPr>
              <w:fldChar w:fldCharType="separate"/>
            </w:r>
            <w:r w:rsidR="00613840">
              <w:rPr>
                <w:noProof/>
                <w:webHidden/>
              </w:rPr>
              <w:t>9</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74" w:history="1">
            <w:r w:rsidR="00613840" w:rsidRPr="009A69E8">
              <w:rPr>
                <w:rStyle w:val="Hyperlink"/>
                <w:noProof/>
              </w:rPr>
              <w:t>1.5 Research Objectives</w:t>
            </w:r>
            <w:r w:rsidR="00613840">
              <w:rPr>
                <w:noProof/>
                <w:webHidden/>
              </w:rPr>
              <w:tab/>
            </w:r>
            <w:r>
              <w:rPr>
                <w:noProof/>
                <w:webHidden/>
              </w:rPr>
              <w:fldChar w:fldCharType="begin"/>
            </w:r>
            <w:r w:rsidR="00613840">
              <w:rPr>
                <w:noProof/>
                <w:webHidden/>
              </w:rPr>
              <w:instrText xml:space="preserve"> PAGEREF _Toc147414374 \h </w:instrText>
            </w:r>
            <w:r>
              <w:rPr>
                <w:noProof/>
                <w:webHidden/>
              </w:rPr>
            </w:r>
            <w:r>
              <w:rPr>
                <w:noProof/>
                <w:webHidden/>
              </w:rPr>
              <w:fldChar w:fldCharType="separate"/>
            </w:r>
            <w:r w:rsidR="00613840">
              <w:rPr>
                <w:noProof/>
                <w:webHidden/>
              </w:rPr>
              <w:t>9</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75" w:history="1">
            <w:r w:rsidR="00613840" w:rsidRPr="009A69E8">
              <w:rPr>
                <w:rStyle w:val="Hyperlink"/>
                <w:noProof/>
              </w:rPr>
              <w:t>1.6 Research Questions</w:t>
            </w:r>
            <w:r w:rsidR="00613840">
              <w:rPr>
                <w:noProof/>
                <w:webHidden/>
              </w:rPr>
              <w:tab/>
            </w:r>
            <w:r>
              <w:rPr>
                <w:noProof/>
                <w:webHidden/>
              </w:rPr>
              <w:fldChar w:fldCharType="begin"/>
            </w:r>
            <w:r w:rsidR="00613840">
              <w:rPr>
                <w:noProof/>
                <w:webHidden/>
              </w:rPr>
              <w:instrText xml:space="preserve"> PAGEREF _Toc147414375 \h </w:instrText>
            </w:r>
            <w:r>
              <w:rPr>
                <w:noProof/>
                <w:webHidden/>
              </w:rPr>
            </w:r>
            <w:r>
              <w:rPr>
                <w:noProof/>
                <w:webHidden/>
              </w:rPr>
              <w:fldChar w:fldCharType="separate"/>
            </w:r>
            <w:r w:rsidR="00613840">
              <w:rPr>
                <w:noProof/>
                <w:webHidden/>
              </w:rPr>
              <w:t>9</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76" w:history="1">
            <w:r w:rsidR="00613840" w:rsidRPr="009A69E8">
              <w:rPr>
                <w:rStyle w:val="Hyperlink"/>
                <w:noProof/>
              </w:rPr>
              <w:t>1.7 Research Hypothesis</w:t>
            </w:r>
            <w:r w:rsidR="00613840">
              <w:rPr>
                <w:noProof/>
                <w:webHidden/>
              </w:rPr>
              <w:tab/>
            </w:r>
            <w:r>
              <w:rPr>
                <w:noProof/>
                <w:webHidden/>
              </w:rPr>
              <w:fldChar w:fldCharType="begin"/>
            </w:r>
            <w:r w:rsidR="00613840">
              <w:rPr>
                <w:noProof/>
                <w:webHidden/>
              </w:rPr>
              <w:instrText xml:space="preserve"> PAGEREF _Toc147414376 \h </w:instrText>
            </w:r>
            <w:r>
              <w:rPr>
                <w:noProof/>
                <w:webHidden/>
              </w:rPr>
            </w:r>
            <w:r>
              <w:rPr>
                <w:noProof/>
                <w:webHidden/>
              </w:rPr>
              <w:fldChar w:fldCharType="separate"/>
            </w:r>
            <w:r w:rsidR="00613840">
              <w:rPr>
                <w:noProof/>
                <w:webHidden/>
              </w:rPr>
              <w:t>9</w:t>
            </w:r>
            <w:r>
              <w:rPr>
                <w:noProof/>
                <w:webHidden/>
              </w:rPr>
              <w:fldChar w:fldCharType="end"/>
            </w:r>
          </w:hyperlink>
        </w:p>
        <w:p w:rsidR="00613840" w:rsidRDefault="005341CC">
          <w:pPr>
            <w:pStyle w:val="TOC1"/>
            <w:tabs>
              <w:tab w:val="right" w:leader="dot" w:pos="9019"/>
            </w:tabs>
            <w:rPr>
              <w:rFonts w:asciiTheme="minorHAnsi" w:eastAsiaTheme="minorEastAsia" w:hAnsiTheme="minorHAnsi" w:cstheme="minorBidi"/>
              <w:noProof/>
              <w:sz w:val="22"/>
              <w:szCs w:val="22"/>
              <w:lang w:eastAsia="en-US"/>
            </w:rPr>
          </w:pPr>
          <w:hyperlink w:anchor="_Toc147414377" w:history="1">
            <w:r w:rsidR="00613840" w:rsidRPr="009A69E8">
              <w:rPr>
                <w:rStyle w:val="Hyperlink"/>
                <w:noProof/>
              </w:rPr>
              <w:t>Chapter 2: Literature Review</w:t>
            </w:r>
            <w:r w:rsidR="00613840">
              <w:rPr>
                <w:noProof/>
                <w:webHidden/>
              </w:rPr>
              <w:tab/>
            </w:r>
            <w:r>
              <w:rPr>
                <w:noProof/>
                <w:webHidden/>
              </w:rPr>
              <w:fldChar w:fldCharType="begin"/>
            </w:r>
            <w:r w:rsidR="00613840">
              <w:rPr>
                <w:noProof/>
                <w:webHidden/>
              </w:rPr>
              <w:instrText xml:space="preserve"> PAGEREF _Toc147414377 \h </w:instrText>
            </w:r>
            <w:r>
              <w:rPr>
                <w:noProof/>
                <w:webHidden/>
              </w:rPr>
            </w:r>
            <w:r>
              <w:rPr>
                <w:noProof/>
                <w:webHidden/>
              </w:rPr>
              <w:fldChar w:fldCharType="separate"/>
            </w:r>
            <w:r w:rsidR="00613840">
              <w:rPr>
                <w:noProof/>
                <w:webHidden/>
              </w:rPr>
              <w:t>10</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78" w:history="1">
            <w:r w:rsidR="00613840" w:rsidRPr="009A69E8">
              <w:rPr>
                <w:rStyle w:val="Hyperlink"/>
                <w:noProof/>
              </w:rPr>
              <w:t>2.1 Introduction</w:t>
            </w:r>
            <w:r w:rsidR="00613840">
              <w:rPr>
                <w:noProof/>
                <w:webHidden/>
              </w:rPr>
              <w:tab/>
            </w:r>
            <w:r>
              <w:rPr>
                <w:noProof/>
                <w:webHidden/>
              </w:rPr>
              <w:fldChar w:fldCharType="begin"/>
            </w:r>
            <w:r w:rsidR="00613840">
              <w:rPr>
                <w:noProof/>
                <w:webHidden/>
              </w:rPr>
              <w:instrText xml:space="preserve"> PAGEREF _Toc147414378 \h </w:instrText>
            </w:r>
            <w:r>
              <w:rPr>
                <w:noProof/>
                <w:webHidden/>
              </w:rPr>
            </w:r>
            <w:r>
              <w:rPr>
                <w:noProof/>
                <w:webHidden/>
              </w:rPr>
              <w:fldChar w:fldCharType="separate"/>
            </w:r>
            <w:r w:rsidR="00613840">
              <w:rPr>
                <w:noProof/>
                <w:webHidden/>
              </w:rPr>
              <w:t>10</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79" w:history="1">
            <w:r w:rsidR="00613840" w:rsidRPr="009A69E8">
              <w:rPr>
                <w:rStyle w:val="Hyperlink"/>
                <w:noProof/>
              </w:rPr>
              <w:t>2.2 Relationship between capital Structure and Business Performance within an organisation</w:t>
            </w:r>
            <w:r w:rsidR="00613840">
              <w:rPr>
                <w:noProof/>
                <w:webHidden/>
              </w:rPr>
              <w:tab/>
            </w:r>
            <w:r>
              <w:rPr>
                <w:noProof/>
                <w:webHidden/>
              </w:rPr>
              <w:fldChar w:fldCharType="begin"/>
            </w:r>
            <w:r w:rsidR="00613840">
              <w:rPr>
                <w:noProof/>
                <w:webHidden/>
              </w:rPr>
              <w:instrText xml:space="preserve"> PAGEREF _Toc147414379 \h </w:instrText>
            </w:r>
            <w:r>
              <w:rPr>
                <w:noProof/>
                <w:webHidden/>
              </w:rPr>
            </w:r>
            <w:r>
              <w:rPr>
                <w:noProof/>
                <w:webHidden/>
              </w:rPr>
              <w:fldChar w:fldCharType="separate"/>
            </w:r>
            <w:r w:rsidR="00613840">
              <w:rPr>
                <w:noProof/>
                <w:webHidden/>
              </w:rPr>
              <w:t>10</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80" w:history="1">
            <w:r w:rsidR="00613840" w:rsidRPr="009A69E8">
              <w:rPr>
                <w:rStyle w:val="Hyperlink"/>
                <w:noProof/>
              </w:rPr>
              <w:t>2.3 Importance of capital structure on the performance of an organisation</w:t>
            </w:r>
            <w:r w:rsidR="00613840">
              <w:rPr>
                <w:noProof/>
                <w:webHidden/>
              </w:rPr>
              <w:tab/>
            </w:r>
            <w:r>
              <w:rPr>
                <w:noProof/>
                <w:webHidden/>
              </w:rPr>
              <w:fldChar w:fldCharType="begin"/>
            </w:r>
            <w:r w:rsidR="00613840">
              <w:rPr>
                <w:noProof/>
                <w:webHidden/>
              </w:rPr>
              <w:instrText xml:space="preserve"> PAGEREF _Toc147414380 \h </w:instrText>
            </w:r>
            <w:r>
              <w:rPr>
                <w:noProof/>
                <w:webHidden/>
              </w:rPr>
            </w:r>
            <w:r>
              <w:rPr>
                <w:noProof/>
                <w:webHidden/>
              </w:rPr>
              <w:fldChar w:fldCharType="separate"/>
            </w:r>
            <w:r w:rsidR="00613840">
              <w:rPr>
                <w:noProof/>
                <w:webHidden/>
              </w:rPr>
              <w:t>13</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81" w:history="1">
            <w:r w:rsidR="00613840" w:rsidRPr="009A69E8">
              <w:rPr>
                <w:rStyle w:val="Hyperlink"/>
                <w:noProof/>
              </w:rPr>
              <w:t>2.4 Influence of capital structure on firm’s profitability: Fashion industry</w:t>
            </w:r>
            <w:r w:rsidR="00613840">
              <w:rPr>
                <w:noProof/>
                <w:webHidden/>
              </w:rPr>
              <w:tab/>
            </w:r>
            <w:r>
              <w:rPr>
                <w:noProof/>
                <w:webHidden/>
              </w:rPr>
              <w:fldChar w:fldCharType="begin"/>
            </w:r>
            <w:r w:rsidR="00613840">
              <w:rPr>
                <w:noProof/>
                <w:webHidden/>
              </w:rPr>
              <w:instrText xml:space="preserve"> PAGEREF _Toc147414381 \h </w:instrText>
            </w:r>
            <w:r>
              <w:rPr>
                <w:noProof/>
                <w:webHidden/>
              </w:rPr>
            </w:r>
            <w:r>
              <w:rPr>
                <w:noProof/>
                <w:webHidden/>
              </w:rPr>
              <w:fldChar w:fldCharType="separate"/>
            </w:r>
            <w:r w:rsidR="00613840">
              <w:rPr>
                <w:noProof/>
                <w:webHidden/>
              </w:rPr>
              <w:t>15</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82" w:history="1">
            <w:r w:rsidR="00613840" w:rsidRPr="009A69E8">
              <w:rPr>
                <w:rStyle w:val="Hyperlink"/>
                <w:noProof/>
              </w:rPr>
              <w:t>2.5 Factors affecting capital structure of the company in the UK fashion industry</w:t>
            </w:r>
            <w:r w:rsidR="00613840">
              <w:rPr>
                <w:noProof/>
                <w:webHidden/>
              </w:rPr>
              <w:tab/>
            </w:r>
            <w:r>
              <w:rPr>
                <w:noProof/>
                <w:webHidden/>
              </w:rPr>
              <w:fldChar w:fldCharType="begin"/>
            </w:r>
            <w:r w:rsidR="00613840">
              <w:rPr>
                <w:noProof/>
                <w:webHidden/>
              </w:rPr>
              <w:instrText xml:space="preserve"> PAGEREF _Toc147414382 \h </w:instrText>
            </w:r>
            <w:r>
              <w:rPr>
                <w:noProof/>
                <w:webHidden/>
              </w:rPr>
            </w:r>
            <w:r>
              <w:rPr>
                <w:noProof/>
                <w:webHidden/>
              </w:rPr>
              <w:fldChar w:fldCharType="separate"/>
            </w:r>
            <w:r w:rsidR="00613840">
              <w:rPr>
                <w:noProof/>
                <w:webHidden/>
              </w:rPr>
              <w:t>17</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83" w:history="1">
            <w:r w:rsidR="00613840" w:rsidRPr="009A69E8">
              <w:rPr>
                <w:rStyle w:val="Hyperlink"/>
                <w:noProof/>
              </w:rPr>
              <w:t>2.6 Different types of Capital Structure in industry</w:t>
            </w:r>
            <w:r w:rsidR="00613840">
              <w:rPr>
                <w:noProof/>
                <w:webHidden/>
              </w:rPr>
              <w:tab/>
            </w:r>
            <w:r>
              <w:rPr>
                <w:noProof/>
                <w:webHidden/>
              </w:rPr>
              <w:fldChar w:fldCharType="begin"/>
            </w:r>
            <w:r w:rsidR="00613840">
              <w:rPr>
                <w:noProof/>
                <w:webHidden/>
              </w:rPr>
              <w:instrText xml:space="preserve"> PAGEREF _Toc147414383 \h </w:instrText>
            </w:r>
            <w:r>
              <w:rPr>
                <w:noProof/>
                <w:webHidden/>
              </w:rPr>
            </w:r>
            <w:r>
              <w:rPr>
                <w:noProof/>
                <w:webHidden/>
              </w:rPr>
              <w:fldChar w:fldCharType="separate"/>
            </w:r>
            <w:r w:rsidR="00613840">
              <w:rPr>
                <w:noProof/>
                <w:webHidden/>
              </w:rPr>
              <w:t>19</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84" w:history="1">
            <w:r w:rsidR="00613840" w:rsidRPr="009A69E8">
              <w:rPr>
                <w:rStyle w:val="Hyperlink"/>
                <w:noProof/>
              </w:rPr>
              <w:t>2.8 Literature Gap</w:t>
            </w:r>
            <w:r w:rsidR="00613840">
              <w:rPr>
                <w:noProof/>
                <w:webHidden/>
              </w:rPr>
              <w:tab/>
            </w:r>
            <w:r>
              <w:rPr>
                <w:noProof/>
                <w:webHidden/>
              </w:rPr>
              <w:fldChar w:fldCharType="begin"/>
            </w:r>
            <w:r w:rsidR="00613840">
              <w:rPr>
                <w:noProof/>
                <w:webHidden/>
              </w:rPr>
              <w:instrText xml:space="preserve"> PAGEREF _Toc147414384 \h </w:instrText>
            </w:r>
            <w:r>
              <w:rPr>
                <w:noProof/>
                <w:webHidden/>
              </w:rPr>
            </w:r>
            <w:r>
              <w:rPr>
                <w:noProof/>
                <w:webHidden/>
              </w:rPr>
              <w:fldChar w:fldCharType="separate"/>
            </w:r>
            <w:r w:rsidR="00613840">
              <w:rPr>
                <w:noProof/>
                <w:webHidden/>
              </w:rPr>
              <w:t>24</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85" w:history="1">
            <w:r w:rsidR="00613840" w:rsidRPr="009A69E8">
              <w:rPr>
                <w:rStyle w:val="Hyperlink"/>
                <w:noProof/>
              </w:rPr>
              <w:t>2.9 Conclusion</w:t>
            </w:r>
            <w:r w:rsidR="00613840">
              <w:rPr>
                <w:noProof/>
                <w:webHidden/>
              </w:rPr>
              <w:tab/>
            </w:r>
            <w:r>
              <w:rPr>
                <w:noProof/>
                <w:webHidden/>
              </w:rPr>
              <w:fldChar w:fldCharType="begin"/>
            </w:r>
            <w:r w:rsidR="00613840">
              <w:rPr>
                <w:noProof/>
                <w:webHidden/>
              </w:rPr>
              <w:instrText xml:space="preserve"> PAGEREF _Toc147414385 \h </w:instrText>
            </w:r>
            <w:r>
              <w:rPr>
                <w:noProof/>
                <w:webHidden/>
              </w:rPr>
            </w:r>
            <w:r>
              <w:rPr>
                <w:noProof/>
                <w:webHidden/>
              </w:rPr>
              <w:fldChar w:fldCharType="separate"/>
            </w:r>
            <w:r w:rsidR="00613840">
              <w:rPr>
                <w:noProof/>
                <w:webHidden/>
              </w:rPr>
              <w:t>25</w:t>
            </w:r>
            <w:r>
              <w:rPr>
                <w:noProof/>
                <w:webHidden/>
              </w:rPr>
              <w:fldChar w:fldCharType="end"/>
            </w:r>
          </w:hyperlink>
        </w:p>
        <w:p w:rsidR="00613840" w:rsidRDefault="005341CC">
          <w:pPr>
            <w:pStyle w:val="TOC1"/>
            <w:tabs>
              <w:tab w:val="right" w:leader="dot" w:pos="9019"/>
            </w:tabs>
            <w:rPr>
              <w:rFonts w:asciiTheme="minorHAnsi" w:eastAsiaTheme="minorEastAsia" w:hAnsiTheme="minorHAnsi" w:cstheme="minorBidi"/>
              <w:noProof/>
              <w:sz w:val="22"/>
              <w:szCs w:val="22"/>
              <w:lang w:eastAsia="en-US"/>
            </w:rPr>
          </w:pPr>
          <w:hyperlink w:anchor="_Toc147414386" w:history="1">
            <w:r w:rsidR="00613840" w:rsidRPr="009A69E8">
              <w:rPr>
                <w:rStyle w:val="Hyperlink"/>
                <w:noProof/>
              </w:rPr>
              <w:t>Chapter 3: Research Methodology</w:t>
            </w:r>
            <w:r w:rsidR="00613840">
              <w:rPr>
                <w:noProof/>
                <w:webHidden/>
              </w:rPr>
              <w:tab/>
            </w:r>
            <w:r>
              <w:rPr>
                <w:noProof/>
                <w:webHidden/>
              </w:rPr>
              <w:fldChar w:fldCharType="begin"/>
            </w:r>
            <w:r w:rsidR="00613840">
              <w:rPr>
                <w:noProof/>
                <w:webHidden/>
              </w:rPr>
              <w:instrText xml:space="preserve"> PAGEREF _Toc147414386 \h </w:instrText>
            </w:r>
            <w:r>
              <w:rPr>
                <w:noProof/>
                <w:webHidden/>
              </w:rPr>
            </w:r>
            <w:r>
              <w:rPr>
                <w:noProof/>
                <w:webHidden/>
              </w:rPr>
              <w:fldChar w:fldCharType="separate"/>
            </w:r>
            <w:r w:rsidR="00613840">
              <w:rPr>
                <w:noProof/>
                <w:webHidden/>
              </w:rPr>
              <w:t>26</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87" w:history="1">
            <w:r w:rsidR="00613840" w:rsidRPr="009A69E8">
              <w:rPr>
                <w:rStyle w:val="Hyperlink"/>
                <w:noProof/>
              </w:rPr>
              <w:t>3.1 Introduction</w:t>
            </w:r>
            <w:r w:rsidR="00613840">
              <w:rPr>
                <w:noProof/>
                <w:webHidden/>
              </w:rPr>
              <w:tab/>
            </w:r>
            <w:r>
              <w:rPr>
                <w:noProof/>
                <w:webHidden/>
              </w:rPr>
              <w:fldChar w:fldCharType="begin"/>
            </w:r>
            <w:r w:rsidR="00613840">
              <w:rPr>
                <w:noProof/>
                <w:webHidden/>
              </w:rPr>
              <w:instrText xml:space="preserve"> PAGEREF _Toc147414387 \h </w:instrText>
            </w:r>
            <w:r>
              <w:rPr>
                <w:noProof/>
                <w:webHidden/>
              </w:rPr>
            </w:r>
            <w:r>
              <w:rPr>
                <w:noProof/>
                <w:webHidden/>
              </w:rPr>
              <w:fldChar w:fldCharType="separate"/>
            </w:r>
            <w:r w:rsidR="00613840">
              <w:rPr>
                <w:noProof/>
                <w:webHidden/>
              </w:rPr>
              <w:t>26</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88" w:history="1">
            <w:r w:rsidR="00613840" w:rsidRPr="009A69E8">
              <w:rPr>
                <w:rStyle w:val="Hyperlink"/>
                <w:noProof/>
              </w:rPr>
              <w:t>3.2 Research Philosophy</w:t>
            </w:r>
            <w:r w:rsidR="00613840">
              <w:rPr>
                <w:noProof/>
                <w:webHidden/>
              </w:rPr>
              <w:tab/>
            </w:r>
            <w:r>
              <w:rPr>
                <w:noProof/>
                <w:webHidden/>
              </w:rPr>
              <w:fldChar w:fldCharType="begin"/>
            </w:r>
            <w:r w:rsidR="00613840">
              <w:rPr>
                <w:noProof/>
                <w:webHidden/>
              </w:rPr>
              <w:instrText xml:space="preserve"> PAGEREF _Toc147414388 \h </w:instrText>
            </w:r>
            <w:r>
              <w:rPr>
                <w:noProof/>
                <w:webHidden/>
              </w:rPr>
            </w:r>
            <w:r>
              <w:rPr>
                <w:noProof/>
                <w:webHidden/>
              </w:rPr>
              <w:fldChar w:fldCharType="separate"/>
            </w:r>
            <w:r w:rsidR="00613840">
              <w:rPr>
                <w:noProof/>
                <w:webHidden/>
              </w:rPr>
              <w:t>26</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89" w:history="1">
            <w:r w:rsidR="00613840" w:rsidRPr="009A69E8">
              <w:rPr>
                <w:rStyle w:val="Hyperlink"/>
                <w:noProof/>
              </w:rPr>
              <w:t>3.3 Research Approach</w:t>
            </w:r>
            <w:r w:rsidR="00613840">
              <w:rPr>
                <w:noProof/>
                <w:webHidden/>
              </w:rPr>
              <w:tab/>
            </w:r>
            <w:r>
              <w:rPr>
                <w:noProof/>
                <w:webHidden/>
              </w:rPr>
              <w:fldChar w:fldCharType="begin"/>
            </w:r>
            <w:r w:rsidR="00613840">
              <w:rPr>
                <w:noProof/>
                <w:webHidden/>
              </w:rPr>
              <w:instrText xml:space="preserve"> PAGEREF _Toc147414389 \h </w:instrText>
            </w:r>
            <w:r>
              <w:rPr>
                <w:noProof/>
                <w:webHidden/>
              </w:rPr>
            </w:r>
            <w:r>
              <w:rPr>
                <w:noProof/>
                <w:webHidden/>
              </w:rPr>
              <w:fldChar w:fldCharType="separate"/>
            </w:r>
            <w:r w:rsidR="00613840">
              <w:rPr>
                <w:noProof/>
                <w:webHidden/>
              </w:rPr>
              <w:t>26</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90" w:history="1">
            <w:r w:rsidR="00613840" w:rsidRPr="009A69E8">
              <w:rPr>
                <w:rStyle w:val="Hyperlink"/>
                <w:noProof/>
              </w:rPr>
              <w:t>3.4 Research Strategy</w:t>
            </w:r>
            <w:r w:rsidR="00613840">
              <w:rPr>
                <w:noProof/>
                <w:webHidden/>
              </w:rPr>
              <w:tab/>
            </w:r>
            <w:r>
              <w:rPr>
                <w:noProof/>
                <w:webHidden/>
              </w:rPr>
              <w:fldChar w:fldCharType="begin"/>
            </w:r>
            <w:r w:rsidR="00613840">
              <w:rPr>
                <w:noProof/>
                <w:webHidden/>
              </w:rPr>
              <w:instrText xml:space="preserve"> PAGEREF _Toc147414390 \h </w:instrText>
            </w:r>
            <w:r>
              <w:rPr>
                <w:noProof/>
                <w:webHidden/>
              </w:rPr>
            </w:r>
            <w:r>
              <w:rPr>
                <w:noProof/>
                <w:webHidden/>
              </w:rPr>
              <w:fldChar w:fldCharType="separate"/>
            </w:r>
            <w:r w:rsidR="00613840">
              <w:rPr>
                <w:noProof/>
                <w:webHidden/>
              </w:rPr>
              <w:t>27</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91" w:history="1">
            <w:r w:rsidR="00613840" w:rsidRPr="009A69E8">
              <w:rPr>
                <w:rStyle w:val="Hyperlink"/>
                <w:noProof/>
              </w:rPr>
              <w:t>3.5 Research design</w:t>
            </w:r>
            <w:r w:rsidR="00613840">
              <w:rPr>
                <w:noProof/>
                <w:webHidden/>
              </w:rPr>
              <w:tab/>
            </w:r>
            <w:r>
              <w:rPr>
                <w:noProof/>
                <w:webHidden/>
              </w:rPr>
              <w:fldChar w:fldCharType="begin"/>
            </w:r>
            <w:r w:rsidR="00613840">
              <w:rPr>
                <w:noProof/>
                <w:webHidden/>
              </w:rPr>
              <w:instrText xml:space="preserve"> PAGEREF _Toc147414391 \h </w:instrText>
            </w:r>
            <w:r>
              <w:rPr>
                <w:noProof/>
                <w:webHidden/>
              </w:rPr>
            </w:r>
            <w:r>
              <w:rPr>
                <w:noProof/>
                <w:webHidden/>
              </w:rPr>
              <w:fldChar w:fldCharType="separate"/>
            </w:r>
            <w:r w:rsidR="00613840">
              <w:rPr>
                <w:noProof/>
                <w:webHidden/>
              </w:rPr>
              <w:t>27</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92" w:history="1">
            <w:r w:rsidR="00613840" w:rsidRPr="009A69E8">
              <w:rPr>
                <w:rStyle w:val="Hyperlink"/>
                <w:noProof/>
              </w:rPr>
              <w:t>3.6 Hypothesis increase</w:t>
            </w:r>
            <w:r w:rsidR="00613840">
              <w:rPr>
                <w:noProof/>
                <w:webHidden/>
              </w:rPr>
              <w:tab/>
            </w:r>
            <w:r>
              <w:rPr>
                <w:noProof/>
                <w:webHidden/>
              </w:rPr>
              <w:fldChar w:fldCharType="begin"/>
            </w:r>
            <w:r w:rsidR="00613840">
              <w:rPr>
                <w:noProof/>
                <w:webHidden/>
              </w:rPr>
              <w:instrText xml:space="preserve"> PAGEREF _Toc147414392 \h </w:instrText>
            </w:r>
            <w:r>
              <w:rPr>
                <w:noProof/>
                <w:webHidden/>
              </w:rPr>
            </w:r>
            <w:r>
              <w:rPr>
                <w:noProof/>
                <w:webHidden/>
              </w:rPr>
              <w:fldChar w:fldCharType="separate"/>
            </w:r>
            <w:r w:rsidR="00613840">
              <w:rPr>
                <w:noProof/>
                <w:webHidden/>
              </w:rPr>
              <w:t>27</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93" w:history="1">
            <w:r w:rsidR="00613840" w:rsidRPr="009A69E8">
              <w:rPr>
                <w:rStyle w:val="Hyperlink"/>
                <w:noProof/>
              </w:rPr>
              <w:t>3.7 Data collection method</w:t>
            </w:r>
            <w:r w:rsidR="00613840">
              <w:rPr>
                <w:noProof/>
                <w:webHidden/>
              </w:rPr>
              <w:tab/>
            </w:r>
            <w:r>
              <w:rPr>
                <w:noProof/>
                <w:webHidden/>
              </w:rPr>
              <w:fldChar w:fldCharType="begin"/>
            </w:r>
            <w:r w:rsidR="00613840">
              <w:rPr>
                <w:noProof/>
                <w:webHidden/>
              </w:rPr>
              <w:instrText xml:space="preserve"> PAGEREF _Toc147414393 \h </w:instrText>
            </w:r>
            <w:r>
              <w:rPr>
                <w:noProof/>
                <w:webHidden/>
              </w:rPr>
            </w:r>
            <w:r>
              <w:rPr>
                <w:noProof/>
                <w:webHidden/>
              </w:rPr>
              <w:fldChar w:fldCharType="separate"/>
            </w:r>
            <w:r w:rsidR="00613840">
              <w:rPr>
                <w:noProof/>
                <w:webHidden/>
              </w:rPr>
              <w:t>28</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94" w:history="1">
            <w:r w:rsidR="00613840" w:rsidRPr="009A69E8">
              <w:rPr>
                <w:rStyle w:val="Hyperlink"/>
                <w:noProof/>
              </w:rPr>
              <w:t>3.8 Population technique and sampling</w:t>
            </w:r>
            <w:r w:rsidR="00613840">
              <w:rPr>
                <w:noProof/>
                <w:webHidden/>
              </w:rPr>
              <w:tab/>
            </w:r>
            <w:r>
              <w:rPr>
                <w:noProof/>
                <w:webHidden/>
              </w:rPr>
              <w:fldChar w:fldCharType="begin"/>
            </w:r>
            <w:r w:rsidR="00613840">
              <w:rPr>
                <w:noProof/>
                <w:webHidden/>
              </w:rPr>
              <w:instrText xml:space="preserve"> PAGEREF _Toc147414394 \h </w:instrText>
            </w:r>
            <w:r>
              <w:rPr>
                <w:noProof/>
                <w:webHidden/>
              </w:rPr>
            </w:r>
            <w:r>
              <w:rPr>
                <w:noProof/>
                <w:webHidden/>
              </w:rPr>
              <w:fldChar w:fldCharType="separate"/>
            </w:r>
            <w:r w:rsidR="00613840">
              <w:rPr>
                <w:noProof/>
                <w:webHidden/>
              </w:rPr>
              <w:t>29</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95" w:history="1">
            <w:r w:rsidR="00613840" w:rsidRPr="009A69E8">
              <w:rPr>
                <w:rStyle w:val="Hyperlink"/>
                <w:noProof/>
              </w:rPr>
              <w:t>3.9 Data analysis</w:t>
            </w:r>
            <w:r w:rsidR="00613840">
              <w:rPr>
                <w:noProof/>
                <w:webHidden/>
              </w:rPr>
              <w:tab/>
            </w:r>
            <w:r>
              <w:rPr>
                <w:noProof/>
                <w:webHidden/>
              </w:rPr>
              <w:fldChar w:fldCharType="begin"/>
            </w:r>
            <w:r w:rsidR="00613840">
              <w:rPr>
                <w:noProof/>
                <w:webHidden/>
              </w:rPr>
              <w:instrText xml:space="preserve"> PAGEREF _Toc147414395 \h </w:instrText>
            </w:r>
            <w:r>
              <w:rPr>
                <w:noProof/>
                <w:webHidden/>
              </w:rPr>
            </w:r>
            <w:r>
              <w:rPr>
                <w:noProof/>
                <w:webHidden/>
              </w:rPr>
              <w:fldChar w:fldCharType="separate"/>
            </w:r>
            <w:r w:rsidR="00613840">
              <w:rPr>
                <w:noProof/>
                <w:webHidden/>
              </w:rPr>
              <w:t>29</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96" w:history="1">
            <w:r w:rsidR="00613840" w:rsidRPr="009A69E8">
              <w:rPr>
                <w:rStyle w:val="Hyperlink"/>
                <w:noProof/>
              </w:rPr>
              <w:t>3.10 Research limitation</w:t>
            </w:r>
            <w:r w:rsidR="00613840">
              <w:rPr>
                <w:noProof/>
                <w:webHidden/>
              </w:rPr>
              <w:tab/>
            </w:r>
            <w:r>
              <w:rPr>
                <w:noProof/>
                <w:webHidden/>
              </w:rPr>
              <w:fldChar w:fldCharType="begin"/>
            </w:r>
            <w:r w:rsidR="00613840">
              <w:rPr>
                <w:noProof/>
                <w:webHidden/>
              </w:rPr>
              <w:instrText xml:space="preserve"> PAGEREF _Toc147414396 \h </w:instrText>
            </w:r>
            <w:r>
              <w:rPr>
                <w:noProof/>
                <w:webHidden/>
              </w:rPr>
            </w:r>
            <w:r>
              <w:rPr>
                <w:noProof/>
                <w:webHidden/>
              </w:rPr>
              <w:fldChar w:fldCharType="separate"/>
            </w:r>
            <w:r w:rsidR="00613840">
              <w:rPr>
                <w:noProof/>
                <w:webHidden/>
              </w:rPr>
              <w:t>29</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97" w:history="1">
            <w:r w:rsidR="00613840" w:rsidRPr="009A69E8">
              <w:rPr>
                <w:rStyle w:val="Hyperlink"/>
                <w:noProof/>
              </w:rPr>
              <w:t>3.11 Research Ethics</w:t>
            </w:r>
            <w:r w:rsidR="00613840">
              <w:rPr>
                <w:noProof/>
                <w:webHidden/>
              </w:rPr>
              <w:tab/>
            </w:r>
            <w:r>
              <w:rPr>
                <w:noProof/>
                <w:webHidden/>
              </w:rPr>
              <w:fldChar w:fldCharType="begin"/>
            </w:r>
            <w:r w:rsidR="00613840">
              <w:rPr>
                <w:noProof/>
                <w:webHidden/>
              </w:rPr>
              <w:instrText xml:space="preserve"> PAGEREF _Toc147414397 \h </w:instrText>
            </w:r>
            <w:r>
              <w:rPr>
                <w:noProof/>
                <w:webHidden/>
              </w:rPr>
            </w:r>
            <w:r>
              <w:rPr>
                <w:noProof/>
                <w:webHidden/>
              </w:rPr>
              <w:fldChar w:fldCharType="separate"/>
            </w:r>
            <w:r w:rsidR="00613840">
              <w:rPr>
                <w:noProof/>
                <w:webHidden/>
              </w:rPr>
              <w:t>30</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98" w:history="1">
            <w:r w:rsidR="00613840" w:rsidRPr="009A69E8">
              <w:rPr>
                <w:rStyle w:val="Hyperlink"/>
                <w:noProof/>
              </w:rPr>
              <w:t>3.12 Study variable increase</w:t>
            </w:r>
            <w:r w:rsidR="00613840">
              <w:rPr>
                <w:noProof/>
                <w:webHidden/>
              </w:rPr>
              <w:tab/>
            </w:r>
            <w:r>
              <w:rPr>
                <w:noProof/>
                <w:webHidden/>
              </w:rPr>
              <w:fldChar w:fldCharType="begin"/>
            </w:r>
            <w:r w:rsidR="00613840">
              <w:rPr>
                <w:noProof/>
                <w:webHidden/>
              </w:rPr>
              <w:instrText xml:space="preserve"> PAGEREF _Toc147414398 \h </w:instrText>
            </w:r>
            <w:r>
              <w:rPr>
                <w:noProof/>
                <w:webHidden/>
              </w:rPr>
            </w:r>
            <w:r>
              <w:rPr>
                <w:noProof/>
                <w:webHidden/>
              </w:rPr>
              <w:fldChar w:fldCharType="separate"/>
            </w:r>
            <w:r w:rsidR="00613840">
              <w:rPr>
                <w:noProof/>
                <w:webHidden/>
              </w:rPr>
              <w:t>30</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399" w:history="1">
            <w:r w:rsidR="00613840" w:rsidRPr="009A69E8">
              <w:rPr>
                <w:rStyle w:val="Hyperlink"/>
                <w:noProof/>
              </w:rPr>
              <w:t>3.13 Conclusion</w:t>
            </w:r>
            <w:r w:rsidR="00613840">
              <w:rPr>
                <w:noProof/>
                <w:webHidden/>
              </w:rPr>
              <w:tab/>
            </w:r>
            <w:r>
              <w:rPr>
                <w:noProof/>
                <w:webHidden/>
              </w:rPr>
              <w:fldChar w:fldCharType="begin"/>
            </w:r>
            <w:r w:rsidR="00613840">
              <w:rPr>
                <w:noProof/>
                <w:webHidden/>
              </w:rPr>
              <w:instrText xml:space="preserve"> PAGEREF _Toc147414399 \h </w:instrText>
            </w:r>
            <w:r>
              <w:rPr>
                <w:noProof/>
                <w:webHidden/>
              </w:rPr>
            </w:r>
            <w:r>
              <w:rPr>
                <w:noProof/>
                <w:webHidden/>
              </w:rPr>
              <w:fldChar w:fldCharType="separate"/>
            </w:r>
            <w:r w:rsidR="00613840">
              <w:rPr>
                <w:noProof/>
                <w:webHidden/>
              </w:rPr>
              <w:t>30</w:t>
            </w:r>
            <w:r>
              <w:rPr>
                <w:noProof/>
                <w:webHidden/>
              </w:rPr>
              <w:fldChar w:fldCharType="end"/>
            </w:r>
          </w:hyperlink>
        </w:p>
        <w:p w:rsidR="00613840" w:rsidRDefault="005341CC">
          <w:pPr>
            <w:pStyle w:val="TOC1"/>
            <w:tabs>
              <w:tab w:val="right" w:leader="dot" w:pos="9019"/>
            </w:tabs>
            <w:rPr>
              <w:rFonts w:asciiTheme="minorHAnsi" w:eastAsiaTheme="minorEastAsia" w:hAnsiTheme="minorHAnsi" w:cstheme="minorBidi"/>
              <w:noProof/>
              <w:sz w:val="22"/>
              <w:szCs w:val="22"/>
              <w:lang w:eastAsia="en-US"/>
            </w:rPr>
          </w:pPr>
          <w:hyperlink w:anchor="_Toc147414400" w:history="1">
            <w:r w:rsidR="00613840" w:rsidRPr="009A69E8">
              <w:rPr>
                <w:rStyle w:val="Hyperlink"/>
                <w:noProof/>
              </w:rPr>
              <w:t>Chapter 4: Context</w:t>
            </w:r>
            <w:r w:rsidR="00613840">
              <w:rPr>
                <w:noProof/>
                <w:webHidden/>
              </w:rPr>
              <w:tab/>
            </w:r>
            <w:r>
              <w:rPr>
                <w:noProof/>
                <w:webHidden/>
              </w:rPr>
              <w:fldChar w:fldCharType="begin"/>
            </w:r>
            <w:r w:rsidR="00613840">
              <w:rPr>
                <w:noProof/>
                <w:webHidden/>
              </w:rPr>
              <w:instrText xml:space="preserve"> PAGEREF _Toc147414400 \h </w:instrText>
            </w:r>
            <w:r>
              <w:rPr>
                <w:noProof/>
                <w:webHidden/>
              </w:rPr>
            </w:r>
            <w:r>
              <w:rPr>
                <w:noProof/>
                <w:webHidden/>
              </w:rPr>
              <w:fldChar w:fldCharType="separate"/>
            </w:r>
            <w:r w:rsidR="00613840">
              <w:rPr>
                <w:noProof/>
                <w:webHidden/>
              </w:rPr>
              <w:t>31</w:t>
            </w:r>
            <w:r>
              <w:rPr>
                <w:noProof/>
                <w:webHidden/>
              </w:rPr>
              <w:fldChar w:fldCharType="end"/>
            </w:r>
          </w:hyperlink>
        </w:p>
        <w:p w:rsidR="00613840" w:rsidRDefault="005341CC">
          <w:pPr>
            <w:pStyle w:val="TOC1"/>
            <w:tabs>
              <w:tab w:val="right" w:leader="dot" w:pos="9019"/>
            </w:tabs>
            <w:rPr>
              <w:rFonts w:asciiTheme="minorHAnsi" w:eastAsiaTheme="minorEastAsia" w:hAnsiTheme="minorHAnsi" w:cstheme="minorBidi"/>
              <w:noProof/>
              <w:sz w:val="22"/>
              <w:szCs w:val="22"/>
              <w:lang w:eastAsia="en-US"/>
            </w:rPr>
          </w:pPr>
          <w:hyperlink w:anchor="_Toc147414401" w:history="1">
            <w:r w:rsidR="00613840" w:rsidRPr="009A69E8">
              <w:rPr>
                <w:rStyle w:val="Hyperlink"/>
                <w:noProof/>
              </w:rPr>
              <w:t>Chapter 5: Findings and Results Analysis</w:t>
            </w:r>
            <w:r w:rsidR="00613840">
              <w:rPr>
                <w:noProof/>
                <w:webHidden/>
              </w:rPr>
              <w:tab/>
            </w:r>
            <w:r>
              <w:rPr>
                <w:noProof/>
                <w:webHidden/>
              </w:rPr>
              <w:fldChar w:fldCharType="begin"/>
            </w:r>
            <w:r w:rsidR="00613840">
              <w:rPr>
                <w:noProof/>
                <w:webHidden/>
              </w:rPr>
              <w:instrText xml:space="preserve"> PAGEREF _Toc147414401 \h </w:instrText>
            </w:r>
            <w:r>
              <w:rPr>
                <w:noProof/>
                <w:webHidden/>
              </w:rPr>
            </w:r>
            <w:r>
              <w:rPr>
                <w:noProof/>
                <w:webHidden/>
              </w:rPr>
              <w:fldChar w:fldCharType="separate"/>
            </w:r>
            <w:r w:rsidR="00613840">
              <w:rPr>
                <w:noProof/>
                <w:webHidden/>
              </w:rPr>
              <w:t>35</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402" w:history="1">
            <w:r w:rsidR="00613840" w:rsidRPr="009A69E8">
              <w:rPr>
                <w:rStyle w:val="Hyperlink"/>
                <w:noProof/>
              </w:rPr>
              <w:t>5.1 Introduction</w:t>
            </w:r>
            <w:r w:rsidR="00613840">
              <w:rPr>
                <w:noProof/>
                <w:webHidden/>
              </w:rPr>
              <w:tab/>
            </w:r>
            <w:r>
              <w:rPr>
                <w:noProof/>
                <w:webHidden/>
              </w:rPr>
              <w:fldChar w:fldCharType="begin"/>
            </w:r>
            <w:r w:rsidR="00613840">
              <w:rPr>
                <w:noProof/>
                <w:webHidden/>
              </w:rPr>
              <w:instrText xml:space="preserve"> PAGEREF _Toc147414402 \h </w:instrText>
            </w:r>
            <w:r>
              <w:rPr>
                <w:noProof/>
                <w:webHidden/>
              </w:rPr>
            </w:r>
            <w:r>
              <w:rPr>
                <w:noProof/>
                <w:webHidden/>
              </w:rPr>
              <w:fldChar w:fldCharType="separate"/>
            </w:r>
            <w:r w:rsidR="00613840">
              <w:rPr>
                <w:noProof/>
                <w:webHidden/>
              </w:rPr>
              <w:t>35</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403" w:history="1">
            <w:r w:rsidR="00613840" w:rsidRPr="009A69E8">
              <w:rPr>
                <w:rStyle w:val="Hyperlink"/>
                <w:noProof/>
              </w:rPr>
              <w:t>5.2 Graphical Visualisation of the Relationship between Profitability, Capital Structure and Liquidity of M&amp;S</w:t>
            </w:r>
            <w:r w:rsidR="00613840">
              <w:rPr>
                <w:noProof/>
                <w:webHidden/>
              </w:rPr>
              <w:tab/>
            </w:r>
            <w:r>
              <w:rPr>
                <w:noProof/>
                <w:webHidden/>
              </w:rPr>
              <w:fldChar w:fldCharType="begin"/>
            </w:r>
            <w:r w:rsidR="00613840">
              <w:rPr>
                <w:noProof/>
                <w:webHidden/>
              </w:rPr>
              <w:instrText xml:space="preserve"> PAGEREF _Toc147414403 \h </w:instrText>
            </w:r>
            <w:r>
              <w:rPr>
                <w:noProof/>
                <w:webHidden/>
              </w:rPr>
            </w:r>
            <w:r>
              <w:rPr>
                <w:noProof/>
                <w:webHidden/>
              </w:rPr>
              <w:fldChar w:fldCharType="separate"/>
            </w:r>
            <w:r w:rsidR="00613840">
              <w:rPr>
                <w:noProof/>
                <w:webHidden/>
              </w:rPr>
              <w:t>35</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404" w:history="1">
            <w:r w:rsidR="00613840" w:rsidRPr="009A69E8">
              <w:rPr>
                <w:rStyle w:val="Hyperlink"/>
                <w:noProof/>
              </w:rPr>
              <w:t>5.3 Testing Hypothesis 1</w:t>
            </w:r>
            <w:r w:rsidR="00613840">
              <w:rPr>
                <w:noProof/>
                <w:webHidden/>
              </w:rPr>
              <w:tab/>
            </w:r>
            <w:r>
              <w:rPr>
                <w:noProof/>
                <w:webHidden/>
              </w:rPr>
              <w:fldChar w:fldCharType="begin"/>
            </w:r>
            <w:r w:rsidR="00613840">
              <w:rPr>
                <w:noProof/>
                <w:webHidden/>
              </w:rPr>
              <w:instrText xml:space="preserve"> PAGEREF _Toc147414404 \h </w:instrText>
            </w:r>
            <w:r>
              <w:rPr>
                <w:noProof/>
                <w:webHidden/>
              </w:rPr>
            </w:r>
            <w:r>
              <w:rPr>
                <w:noProof/>
                <w:webHidden/>
              </w:rPr>
              <w:fldChar w:fldCharType="separate"/>
            </w:r>
            <w:r w:rsidR="00613840">
              <w:rPr>
                <w:noProof/>
                <w:webHidden/>
              </w:rPr>
              <w:t>37</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405" w:history="1">
            <w:r w:rsidR="00613840" w:rsidRPr="009A69E8">
              <w:rPr>
                <w:rStyle w:val="Hyperlink"/>
                <w:noProof/>
              </w:rPr>
              <w:t>5.4 Testing Hypothesis 2</w:t>
            </w:r>
            <w:r w:rsidR="00613840">
              <w:rPr>
                <w:noProof/>
                <w:webHidden/>
              </w:rPr>
              <w:tab/>
            </w:r>
            <w:r>
              <w:rPr>
                <w:noProof/>
                <w:webHidden/>
              </w:rPr>
              <w:fldChar w:fldCharType="begin"/>
            </w:r>
            <w:r w:rsidR="00613840">
              <w:rPr>
                <w:noProof/>
                <w:webHidden/>
              </w:rPr>
              <w:instrText xml:space="preserve"> PAGEREF _Toc147414405 \h </w:instrText>
            </w:r>
            <w:r>
              <w:rPr>
                <w:noProof/>
                <w:webHidden/>
              </w:rPr>
            </w:r>
            <w:r>
              <w:rPr>
                <w:noProof/>
                <w:webHidden/>
              </w:rPr>
              <w:fldChar w:fldCharType="separate"/>
            </w:r>
            <w:r w:rsidR="00613840">
              <w:rPr>
                <w:noProof/>
                <w:webHidden/>
              </w:rPr>
              <w:t>41</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406" w:history="1">
            <w:r w:rsidR="00613840" w:rsidRPr="009A69E8">
              <w:rPr>
                <w:rStyle w:val="Hyperlink"/>
                <w:noProof/>
              </w:rPr>
              <w:t>5.5 Conclusion</w:t>
            </w:r>
            <w:r w:rsidR="00613840">
              <w:rPr>
                <w:noProof/>
                <w:webHidden/>
              </w:rPr>
              <w:tab/>
            </w:r>
            <w:r>
              <w:rPr>
                <w:noProof/>
                <w:webHidden/>
              </w:rPr>
              <w:fldChar w:fldCharType="begin"/>
            </w:r>
            <w:r w:rsidR="00613840">
              <w:rPr>
                <w:noProof/>
                <w:webHidden/>
              </w:rPr>
              <w:instrText xml:space="preserve"> PAGEREF _Toc147414406 \h </w:instrText>
            </w:r>
            <w:r>
              <w:rPr>
                <w:noProof/>
                <w:webHidden/>
              </w:rPr>
            </w:r>
            <w:r>
              <w:rPr>
                <w:noProof/>
                <w:webHidden/>
              </w:rPr>
              <w:fldChar w:fldCharType="separate"/>
            </w:r>
            <w:r w:rsidR="00613840">
              <w:rPr>
                <w:noProof/>
                <w:webHidden/>
              </w:rPr>
              <w:t>44</w:t>
            </w:r>
            <w:r>
              <w:rPr>
                <w:noProof/>
                <w:webHidden/>
              </w:rPr>
              <w:fldChar w:fldCharType="end"/>
            </w:r>
          </w:hyperlink>
        </w:p>
        <w:p w:rsidR="00613840" w:rsidRDefault="005341CC">
          <w:pPr>
            <w:pStyle w:val="TOC1"/>
            <w:tabs>
              <w:tab w:val="right" w:leader="dot" w:pos="9019"/>
            </w:tabs>
            <w:rPr>
              <w:rFonts w:asciiTheme="minorHAnsi" w:eastAsiaTheme="minorEastAsia" w:hAnsiTheme="minorHAnsi" w:cstheme="minorBidi"/>
              <w:noProof/>
              <w:sz w:val="22"/>
              <w:szCs w:val="22"/>
              <w:lang w:eastAsia="en-US"/>
            </w:rPr>
          </w:pPr>
          <w:hyperlink w:anchor="_Toc147414407" w:history="1">
            <w:r w:rsidR="00613840" w:rsidRPr="009A69E8">
              <w:rPr>
                <w:rStyle w:val="Hyperlink"/>
                <w:noProof/>
              </w:rPr>
              <w:t>Chapter 6: Conclusion and Recommendation</w:t>
            </w:r>
            <w:r w:rsidR="00613840">
              <w:rPr>
                <w:noProof/>
                <w:webHidden/>
              </w:rPr>
              <w:tab/>
            </w:r>
            <w:r>
              <w:rPr>
                <w:noProof/>
                <w:webHidden/>
              </w:rPr>
              <w:fldChar w:fldCharType="begin"/>
            </w:r>
            <w:r w:rsidR="00613840">
              <w:rPr>
                <w:noProof/>
                <w:webHidden/>
              </w:rPr>
              <w:instrText xml:space="preserve"> PAGEREF _Toc147414407 \h </w:instrText>
            </w:r>
            <w:r>
              <w:rPr>
                <w:noProof/>
                <w:webHidden/>
              </w:rPr>
            </w:r>
            <w:r>
              <w:rPr>
                <w:noProof/>
                <w:webHidden/>
              </w:rPr>
              <w:fldChar w:fldCharType="separate"/>
            </w:r>
            <w:r w:rsidR="00613840">
              <w:rPr>
                <w:noProof/>
                <w:webHidden/>
              </w:rPr>
              <w:t>45</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408" w:history="1">
            <w:r w:rsidR="00613840" w:rsidRPr="009A69E8">
              <w:rPr>
                <w:rStyle w:val="Hyperlink"/>
                <w:noProof/>
              </w:rPr>
              <w:t>6.1 Introduction</w:t>
            </w:r>
            <w:r w:rsidR="00613840">
              <w:rPr>
                <w:noProof/>
                <w:webHidden/>
              </w:rPr>
              <w:tab/>
            </w:r>
            <w:r>
              <w:rPr>
                <w:noProof/>
                <w:webHidden/>
              </w:rPr>
              <w:fldChar w:fldCharType="begin"/>
            </w:r>
            <w:r w:rsidR="00613840">
              <w:rPr>
                <w:noProof/>
                <w:webHidden/>
              </w:rPr>
              <w:instrText xml:space="preserve"> PAGEREF _Toc147414408 \h </w:instrText>
            </w:r>
            <w:r>
              <w:rPr>
                <w:noProof/>
                <w:webHidden/>
              </w:rPr>
            </w:r>
            <w:r>
              <w:rPr>
                <w:noProof/>
                <w:webHidden/>
              </w:rPr>
              <w:fldChar w:fldCharType="separate"/>
            </w:r>
            <w:r w:rsidR="00613840">
              <w:rPr>
                <w:noProof/>
                <w:webHidden/>
              </w:rPr>
              <w:t>45</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409" w:history="1">
            <w:r w:rsidR="00613840" w:rsidRPr="009A69E8">
              <w:rPr>
                <w:rStyle w:val="Hyperlink"/>
                <w:noProof/>
              </w:rPr>
              <w:t>6.2 Discussion</w:t>
            </w:r>
            <w:r w:rsidR="00613840">
              <w:rPr>
                <w:noProof/>
                <w:webHidden/>
              </w:rPr>
              <w:tab/>
            </w:r>
            <w:r>
              <w:rPr>
                <w:noProof/>
                <w:webHidden/>
              </w:rPr>
              <w:fldChar w:fldCharType="begin"/>
            </w:r>
            <w:r w:rsidR="00613840">
              <w:rPr>
                <w:noProof/>
                <w:webHidden/>
              </w:rPr>
              <w:instrText xml:space="preserve"> PAGEREF _Toc147414409 \h </w:instrText>
            </w:r>
            <w:r>
              <w:rPr>
                <w:noProof/>
                <w:webHidden/>
              </w:rPr>
            </w:r>
            <w:r>
              <w:rPr>
                <w:noProof/>
                <w:webHidden/>
              </w:rPr>
              <w:fldChar w:fldCharType="separate"/>
            </w:r>
            <w:r w:rsidR="00613840">
              <w:rPr>
                <w:noProof/>
                <w:webHidden/>
              </w:rPr>
              <w:t>45</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410" w:history="1">
            <w:r w:rsidR="00613840" w:rsidRPr="009A69E8">
              <w:rPr>
                <w:rStyle w:val="Hyperlink"/>
                <w:noProof/>
              </w:rPr>
              <w:t>6.3 Recommendation</w:t>
            </w:r>
            <w:r w:rsidR="00613840">
              <w:rPr>
                <w:noProof/>
                <w:webHidden/>
              </w:rPr>
              <w:tab/>
            </w:r>
            <w:r>
              <w:rPr>
                <w:noProof/>
                <w:webHidden/>
              </w:rPr>
              <w:fldChar w:fldCharType="begin"/>
            </w:r>
            <w:r w:rsidR="00613840">
              <w:rPr>
                <w:noProof/>
                <w:webHidden/>
              </w:rPr>
              <w:instrText xml:space="preserve"> PAGEREF _Toc147414410 \h </w:instrText>
            </w:r>
            <w:r>
              <w:rPr>
                <w:noProof/>
                <w:webHidden/>
              </w:rPr>
            </w:r>
            <w:r>
              <w:rPr>
                <w:noProof/>
                <w:webHidden/>
              </w:rPr>
              <w:fldChar w:fldCharType="separate"/>
            </w:r>
            <w:r w:rsidR="00613840">
              <w:rPr>
                <w:noProof/>
                <w:webHidden/>
              </w:rPr>
              <w:t>47</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411" w:history="1">
            <w:r w:rsidR="00613840" w:rsidRPr="009A69E8">
              <w:rPr>
                <w:rStyle w:val="Hyperlink"/>
                <w:noProof/>
              </w:rPr>
              <w:t>6.4 Conclusion</w:t>
            </w:r>
            <w:r w:rsidR="00613840">
              <w:rPr>
                <w:noProof/>
                <w:webHidden/>
              </w:rPr>
              <w:tab/>
            </w:r>
            <w:r>
              <w:rPr>
                <w:noProof/>
                <w:webHidden/>
              </w:rPr>
              <w:fldChar w:fldCharType="begin"/>
            </w:r>
            <w:r w:rsidR="00613840">
              <w:rPr>
                <w:noProof/>
                <w:webHidden/>
              </w:rPr>
              <w:instrText xml:space="preserve"> PAGEREF _Toc147414411 \h </w:instrText>
            </w:r>
            <w:r>
              <w:rPr>
                <w:noProof/>
                <w:webHidden/>
              </w:rPr>
            </w:r>
            <w:r>
              <w:rPr>
                <w:noProof/>
                <w:webHidden/>
              </w:rPr>
              <w:fldChar w:fldCharType="separate"/>
            </w:r>
            <w:r w:rsidR="00613840">
              <w:rPr>
                <w:noProof/>
                <w:webHidden/>
              </w:rPr>
              <w:t>47</w:t>
            </w:r>
            <w:r>
              <w:rPr>
                <w:noProof/>
                <w:webHidden/>
              </w:rPr>
              <w:fldChar w:fldCharType="end"/>
            </w:r>
          </w:hyperlink>
        </w:p>
        <w:p w:rsidR="00613840" w:rsidRDefault="005341CC">
          <w:pPr>
            <w:pStyle w:val="TOC1"/>
            <w:tabs>
              <w:tab w:val="right" w:leader="dot" w:pos="9019"/>
            </w:tabs>
            <w:rPr>
              <w:rFonts w:asciiTheme="minorHAnsi" w:eastAsiaTheme="minorEastAsia" w:hAnsiTheme="minorHAnsi" w:cstheme="minorBidi"/>
              <w:noProof/>
              <w:sz w:val="22"/>
              <w:szCs w:val="22"/>
              <w:lang w:eastAsia="en-US"/>
            </w:rPr>
          </w:pPr>
          <w:hyperlink w:anchor="_Toc147414412" w:history="1">
            <w:r w:rsidR="00613840" w:rsidRPr="009A69E8">
              <w:rPr>
                <w:rStyle w:val="Hyperlink"/>
                <w:noProof/>
              </w:rPr>
              <w:t>References</w:t>
            </w:r>
            <w:r w:rsidR="00613840">
              <w:rPr>
                <w:noProof/>
                <w:webHidden/>
              </w:rPr>
              <w:tab/>
            </w:r>
            <w:r>
              <w:rPr>
                <w:noProof/>
                <w:webHidden/>
              </w:rPr>
              <w:fldChar w:fldCharType="begin"/>
            </w:r>
            <w:r w:rsidR="00613840">
              <w:rPr>
                <w:noProof/>
                <w:webHidden/>
              </w:rPr>
              <w:instrText xml:space="preserve"> PAGEREF _Toc147414412 \h </w:instrText>
            </w:r>
            <w:r>
              <w:rPr>
                <w:noProof/>
                <w:webHidden/>
              </w:rPr>
            </w:r>
            <w:r>
              <w:rPr>
                <w:noProof/>
                <w:webHidden/>
              </w:rPr>
              <w:fldChar w:fldCharType="separate"/>
            </w:r>
            <w:r w:rsidR="00613840">
              <w:rPr>
                <w:noProof/>
                <w:webHidden/>
              </w:rPr>
              <w:t>48</w:t>
            </w:r>
            <w:r>
              <w:rPr>
                <w:noProof/>
                <w:webHidden/>
              </w:rPr>
              <w:fldChar w:fldCharType="end"/>
            </w:r>
          </w:hyperlink>
        </w:p>
        <w:p w:rsidR="00613840" w:rsidRDefault="005341CC">
          <w:pPr>
            <w:pStyle w:val="TOC1"/>
            <w:tabs>
              <w:tab w:val="right" w:leader="dot" w:pos="9019"/>
            </w:tabs>
            <w:rPr>
              <w:rFonts w:asciiTheme="minorHAnsi" w:eastAsiaTheme="minorEastAsia" w:hAnsiTheme="minorHAnsi" w:cstheme="minorBidi"/>
              <w:noProof/>
              <w:sz w:val="22"/>
              <w:szCs w:val="22"/>
              <w:lang w:eastAsia="en-US"/>
            </w:rPr>
          </w:pPr>
          <w:hyperlink w:anchor="_Toc147414413" w:history="1">
            <w:r w:rsidR="00613840" w:rsidRPr="009A69E8">
              <w:rPr>
                <w:rStyle w:val="Hyperlink"/>
                <w:noProof/>
              </w:rPr>
              <w:t>Appendices</w:t>
            </w:r>
            <w:r w:rsidR="00613840">
              <w:rPr>
                <w:noProof/>
                <w:webHidden/>
              </w:rPr>
              <w:tab/>
            </w:r>
            <w:r>
              <w:rPr>
                <w:noProof/>
                <w:webHidden/>
              </w:rPr>
              <w:fldChar w:fldCharType="begin"/>
            </w:r>
            <w:r w:rsidR="00613840">
              <w:rPr>
                <w:noProof/>
                <w:webHidden/>
              </w:rPr>
              <w:instrText xml:space="preserve"> PAGEREF _Toc147414413 \h </w:instrText>
            </w:r>
            <w:r>
              <w:rPr>
                <w:noProof/>
                <w:webHidden/>
              </w:rPr>
            </w:r>
            <w:r>
              <w:rPr>
                <w:noProof/>
                <w:webHidden/>
              </w:rPr>
              <w:fldChar w:fldCharType="separate"/>
            </w:r>
            <w:r w:rsidR="00613840">
              <w:rPr>
                <w:noProof/>
                <w:webHidden/>
              </w:rPr>
              <w:t>58</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414" w:history="1">
            <w:r w:rsidR="00613840" w:rsidRPr="009A69E8">
              <w:rPr>
                <w:rStyle w:val="Hyperlink"/>
                <w:noProof/>
              </w:rPr>
              <w:t>Appendix 1</w:t>
            </w:r>
            <w:r w:rsidR="00613840">
              <w:rPr>
                <w:noProof/>
                <w:webHidden/>
              </w:rPr>
              <w:tab/>
            </w:r>
            <w:r>
              <w:rPr>
                <w:noProof/>
                <w:webHidden/>
              </w:rPr>
              <w:fldChar w:fldCharType="begin"/>
            </w:r>
            <w:r w:rsidR="00613840">
              <w:rPr>
                <w:noProof/>
                <w:webHidden/>
              </w:rPr>
              <w:instrText xml:space="preserve"> PAGEREF _Toc147414414 \h </w:instrText>
            </w:r>
            <w:r>
              <w:rPr>
                <w:noProof/>
                <w:webHidden/>
              </w:rPr>
            </w:r>
            <w:r>
              <w:rPr>
                <w:noProof/>
                <w:webHidden/>
              </w:rPr>
              <w:fldChar w:fldCharType="separate"/>
            </w:r>
            <w:r w:rsidR="00613840">
              <w:rPr>
                <w:noProof/>
                <w:webHidden/>
              </w:rPr>
              <w:t>58</w:t>
            </w:r>
            <w:r>
              <w:rPr>
                <w:noProof/>
                <w:webHidden/>
              </w:rPr>
              <w:fldChar w:fldCharType="end"/>
            </w:r>
          </w:hyperlink>
        </w:p>
        <w:p w:rsidR="00613840" w:rsidRDefault="005341CC">
          <w:pPr>
            <w:pStyle w:val="TOC2"/>
            <w:tabs>
              <w:tab w:val="right" w:leader="dot" w:pos="9019"/>
            </w:tabs>
            <w:rPr>
              <w:rFonts w:asciiTheme="minorHAnsi" w:eastAsiaTheme="minorEastAsia" w:hAnsiTheme="minorHAnsi" w:cstheme="minorBidi"/>
              <w:noProof/>
              <w:sz w:val="22"/>
              <w:szCs w:val="22"/>
              <w:lang w:eastAsia="en-US"/>
            </w:rPr>
          </w:pPr>
          <w:hyperlink w:anchor="_Toc147414415" w:history="1">
            <w:r w:rsidR="00613840" w:rsidRPr="009A69E8">
              <w:rPr>
                <w:rStyle w:val="Hyperlink"/>
                <w:noProof/>
              </w:rPr>
              <w:t>Appendix 2</w:t>
            </w:r>
            <w:r w:rsidR="00613840">
              <w:rPr>
                <w:noProof/>
                <w:webHidden/>
              </w:rPr>
              <w:tab/>
            </w:r>
            <w:r>
              <w:rPr>
                <w:noProof/>
                <w:webHidden/>
              </w:rPr>
              <w:fldChar w:fldCharType="begin"/>
            </w:r>
            <w:r w:rsidR="00613840">
              <w:rPr>
                <w:noProof/>
                <w:webHidden/>
              </w:rPr>
              <w:instrText xml:space="preserve"> PAGEREF _Toc147414415 \h </w:instrText>
            </w:r>
            <w:r>
              <w:rPr>
                <w:noProof/>
                <w:webHidden/>
              </w:rPr>
            </w:r>
            <w:r>
              <w:rPr>
                <w:noProof/>
                <w:webHidden/>
              </w:rPr>
              <w:fldChar w:fldCharType="separate"/>
            </w:r>
            <w:r w:rsidR="00613840">
              <w:rPr>
                <w:noProof/>
                <w:webHidden/>
              </w:rPr>
              <w:t>59</w:t>
            </w:r>
            <w:r>
              <w:rPr>
                <w:noProof/>
                <w:webHidden/>
              </w:rPr>
              <w:fldChar w:fldCharType="end"/>
            </w:r>
          </w:hyperlink>
        </w:p>
        <w:p w:rsidR="00E54BC8" w:rsidRDefault="005341CC">
          <w:pPr>
            <w:spacing w:line="360" w:lineRule="auto"/>
            <w:jc w:val="both"/>
          </w:pPr>
          <w:r>
            <w:fldChar w:fldCharType="end"/>
          </w:r>
        </w:p>
      </w:sdtContent>
    </w:sdt>
    <w:p w:rsidR="00E54BC8" w:rsidRDefault="00582EAA">
      <w:pPr>
        <w:spacing w:line="360" w:lineRule="auto"/>
        <w:rPr>
          <w:b/>
        </w:rPr>
      </w:pPr>
      <w:r>
        <w:br w:type="page"/>
      </w:r>
    </w:p>
    <w:p w:rsidR="00E54BC8" w:rsidRDefault="00582EAA">
      <w:pPr>
        <w:pStyle w:val="Heading1"/>
      </w:pPr>
      <w:bookmarkStart w:id="1" w:name="_Toc147414369"/>
      <w:r>
        <w:lastRenderedPageBreak/>
        <w:t>Chapter 1: Introduction</w:t>
      </w:r>
      <w:bookmarkEnd w:id="1"/>
    </w:p>
    <w:p w:rsidR="00E54BC8" w:rsidRDefault="00582EAA">
      <w:pPr>
        <w:pStyle w:val="Heading2"/>
      </w:pPr>
      <w:bookmarkStart w:id="2" w:name="_Toc147414370"/>
      <w:r>
        <w:t>1.1 Research Title</w:t>
      </w:r>
      <w:bookmarkEnd w:id="2"/>
    </w:p>
    <w:p w:rsidR="00E54BC8" w:rsidRDefault="00582EAA">
      <w:pPr>
        <w:pBdr>
          <w:top w:val="nil"/>
          <w:left w:val="nil"/>
          <w:bottom w:val="nil"/>
          <w:right w:val="nil"/>
          <w:between w:val="nil"/>
        </w:pBdr>
        <w:spacing w:line="360" w:lineRule="auto"/>
        <w:jc w:val="both"/>
        <w:rPr>
          <w:b/>
          <w:color w:val="000000"/>
        </w:rPr>
      </w:pPr>
      <w:r>
        <w:rPr>
          <w:color w:val="000000"/>
        </w:rPr>
        <w:t>The aspects of generating profit for the organizations while considering the alliance of the same with the creation of the capital structure are pointed to the investigation of the subject. The analysis of the fashion industry of the UK is taken into consideration for the study. Thus, the topic states "Analyzing the association between capital structure and profitability of companies: A case of the UK fashion industry".</w:t>
      </w:r>
    </w:p>
    <w:p w:rsidR="00E54BC8" w:rsidRDefault="00582EAA">
      <w:pPr>
        <w:pStyle w:val="Heading2"/>
      </w:pPr>
      <w:bookmarkStart w:id="3" w:name="_Toc147414371"/>
      <w:r>
        <w:t>1.2 Research Background</w:t>
      </w:r>
      <w:bookmarkEnd w:id="3"/>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performance of an establishment concerning financial areas is examined on the basis of the effects involved with the scrutinization of the capital structure in addition to the profitability of a firm. The ways through which the finances of the business are executed and managed rely on the conglomeration of the prospects associated with the equity as well as debt aspects indulged with the capital structure of a given establishment (Arsyad </w:t>
      </w:r>
      <w:r>
        <w:rPr>
          <w:i/>
          <w:color w:val="000000"/>
        </w:rPr>
        <w:t xml:space="preserve">et al. </w:t>
      </w:r>
      <w:r>
        <w:rPr>
          <w:color w:val="000000"/>
        </w:rPr>
        <w:t xml:space="preserve">2021). Corporate finances rely on the efficacy of the accomplishment of the objectives involved with the development and growth of the finances involved with the business. The effectiveness based on ensuring the availability of the factors that generate income from several activities is contemplated to make major decisions of conducting the operations. The alliance created by considering the structure of the capital as well as the profitability of the companies are evaluated to realise the usefulness of the funds as well as the availability of the applied base of funds significantly prevents the negative effects created by the users of the financial information. The maximization of the factors involved with the generation of income is highly reliable in the formation of positive results that tend to create a higher scale of profit for the business (Kalbuana </w:t>
      </w:r>
      <w:r>
        <w:rPr>
          <w:i/>
          <w:color w:val="000000"/>
        </w:rPr>
        <w:t xml:space="preserve">et al. </w:t>
      </w:r>
      <w:r>
        <w:rPr>
          <w:color w:val="000000"/>
        </w:rPr>
        <w:t xml:space="preserve">2022). The implementation of the factors that generate the fiscal benefits of a business is considered to depend on the flexibility of the earnings generated from various sources involved with the operations of the business. The positive alignment of the actions involved with the taxable sources is indulged with the creation of scopes that are considered to boost the termination of wasteful expenditures. </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profit-generating ability to consider the capital structure of a business provides the aid to generate deeper insights into the factors based on the reduction of the obstacles involved in a highly competitive market of the fashion industry operating in the UK. The capital structure </w:t>
      </w:r>
      <w:r>
        <w:rPr>
          <w:color w:val="000000"/>
        </w:rPr>
        <w:lastRenderedPageBreak/>
        <w:t xml:space="preserve">is heavily influenced by the taxable sources of income to avoid the waste of spending in an appropriate way. This helps the formation of an alliance between the “capital structure” and the business’s profitability. The intense rivalry prevailing in the UK fashion industry is considered to be acquired by the provision of making payments in ways that consider the positive impacts on the businesses. The structure of the companies concerning capital aids the maximization of the fund sufficiency in an effective way. According to Cuevas-vargas </w:t>
      </w:r>
      <w:r>
        <w:rPr>
          <w:i/>
          <w:color w:val="000000"/>
        </w:rPr>
        <w:t xml:space="preserve">et al. </w:t>
      </w:r>
      <w:r>
        <w:rPr>
          <w:color w:val="000000"/>
        </w:rPr>
        <w:t xml:space="preserve">(2022), the capacity of meeting the obligations of the firms to minimize overall costs is considered to involve the desirable conditions based on the financial metrics. </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monetary aspects are involved with the maintenance of the capital structure useful to the operations of the funds of the fashion businesses. The profit-generating aspects are taken into consideration for influencing the financial sources to reduce the additional aspects of the costs (Brewer, 2019). The benefits involved with the costs are further optimized to influence the financial structure of a concerned business. The sufficiency of outer finances is considered to be highly influential with regard to the management of the capital structure of the organizations. The UK fashion industry is considered to be the fifth largest economy in the world. It comprises around 3.32% of the entire international economy which has eventually hit £32 billion in revenue in the nation (Javeed and Lefen, 2019). </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businesses are observed to be focusing on the maintenance of the capital structure at a significant rate owing to the sustenance of the market valuation as well as generating greater sums of profit. The apparel businesses of the country contribute to the alliance by investing in the creation of potential networks across the nation. The capital structure of the fashion businesses of the UK follows a mix of equity and debt in terms of financing the development and operational attributes of the companies. A capital structure that employs a debt source of funds for meeting its operational requirements of funds is known as a leveraged company this leads to the rise of financial leverage within an industry in which the company operates. This exposes the industry to three types of leverage operating nature, financial nature, and combined nature. Leverage is considered a double-edged sword as on one hand it increases the shareholders' wealth by shielding the earnings from taxes and benefits of claiming depreciation. However, on the contrary, if the business is not able to generate a return on investment that is higher than the interest payable towards debenture holders it may have a diminishing effect on the ROE and profitability. Therefore, for a capital structure to be optimum the sources of funds chosen by the management should consider such sources </w:t>
      </w:r>
      <w:r>
        <w:rPr>
          <w:color w:val="000000"/>
        </w:rPr>
        <w:lastRenderedPageBreak/>
        <w:t xml:space="preserve">whose cost is minimum and the opportunity of maximizing the wealth of shareholders is the highest.   </w:t>
      </w:r>
    </w:p>
    <w:p w:rsidR="00E54BC8" w:rsidRDefault="00582EAA">
      <w:pPr>
        <w:pStyle w:val="Heading2"/>
      </w:pPr>
      <w:bookmarkStart w:id="4" w:name="_Toc147414372"/>
      <w:r>
        <w:t>1.3 Research Rationale</w:t>
      </w:r>
      <w:bookmarkEnd w:id="4"/>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study attempts to discover and examine the link between the structure of capital and the profit-making capabilities of organisations operating across the United Kingdom, with a focus on the fashion industry. This is without a doubt a reliable predictor of companies success since, based on the arrangement of capital, a business organisation can determine its equity and debt financing required for examining its assets and activities. The capital structure representing equity can reflect an organization's financial flexibility, which is considered to be an essential part of the corporation to achieve expansion. The determination of a company's rates associated with gathered equity along with debt is one of the most important responsibilities because it may assist determine its financial viability as well as flexibility. This is critical for a company's success since it can receive the necessary financial backing to run its various commercial operations. </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According to a report on the UK economy, the industry has narrowed its trade deficit from £10.7 billion to £52.5 billion in the first quarter of 2023 as a result of buying more things than selling rate (NationalStatistics.com, 2023). Thus, a study of the company's resources and funds that are needed to be deployed for the operations of a company with a proper acknowledgment of the linking between the structure of finance and the performance of a fashion organisation. UK's fashion industry is presumed to expand at a consistent annual pace of 7.58 % from 2023 to 2027 with a market volume of $58.74bn in 2027, assuming that enterprises that have the ability to properly channeling funds to increase the organizations' profit-making abilities (Statista, 2023). This is possible because businesses place particular focus on the evaluation of respective capital structures, which allows fashion firms to make necessary updates to the existing business strategies in order to attain predetermined objectives and also endure better in a competitive business market. The objective of this section might be concluded on the understanding that the operations of the fashion industry require a huge amount of working capital for which the management is required to identify the optimum structure of capital.    </w:t>
      </w:r>
    </w:p>
    <w:p w:rsidR="00E54BC8" w:rsidRDefault="00582EAA">
      <w:pPr>
        <w:pStyle w:val="Heading2"/>
      </w:pPr>
      <w:bookmarkStart w:id="5" w:name="_Toc147414373"/>
      <w:r>
        <w:lastRenderedPageBreak/>
        <w:t>1.4 Research Aim</w:t>
      </w:r>
      <w:bookmarkEnd w:id="5"/>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This target of the study is to conduct research on analyzing the capital relation between the structure of capital and the profitability of a UK-based fashion company. The study evaluates the importance of an optimum capital structure that promotes the ability of the company to maximize the wealth of the shareholders.  </w:t>
      </w:r>
    </w:p>
    <w:p w:rsidR="00E54BC8" w:rsidRDefault="00582EAA">
      <w:pPr>
        <w:pStyle w:val="Heading2"/>
      </w:pPr>
      <w:bookmarkStart w:id="6" w:name="_Toc147414374"/>
      <w:r>
        <w:t>1.5 Research Objectives</w:t>
      </w:r>
      <w:bookmarkEnd w:id="6"/>
    </w:p>
    <w:p w:rsidR="00E54BC8" w:rsidRDefault="00582EAA">
      <w:pPr>
        <w:numPr>
          <w:ilvl w:val="0"/>
          <w:numId w:val="2"/>
        </w:numPr>
        <w:pBdr>
          <w:top w:val="nil"/>
          <w:left w:val="nil"/>
          <w:bottom w:val="nil"/>
          <w:right w:val="nil"/>
          <w:between w:val="nil"/>
        </w:pBdr>
        <w:spacing w:before="240" w:line="360" w:lineRule="auto"/>
        <w:jc w:val="both"/>
        <w:rPr>
          <w:color w:val="000000"/>
        </w:rPr>
      </w:pPr>
      <w:r>
        <w:rPr>
          <w:color w:val="000000"/>
        </w:rPr>
        <w:t>To assess the effect the structure of a firm has on its profitability based on gearing ratios and ROE.</w:t>
      </w:r>
    </w:p>
    <w:p w:rsidR="00E54BC8" w:rsidRDefault="00582EAA">
      <w:pPr>
        <w:numPr>
          <w:ilvl w:val="0"/>
          <w:numId w:val="2"/>
        </w:numPr>
        <w:pBdr>
          <w:top w:val="nil"/>
          <w:left w:val="nil"/>
          <w:bottom w:val="nil"/>
          <w:right w:val="nil"/>
          <w:between w:val="nil"/>
        </w:pBdr>
        <w:spacing w:line="360" w:lineRule="auto"/>
        <w:jc w:val="both"/>
        <w:rPr>
          <w:color w:val="000000"/>
        </w:rPr>
      </w:pPr>
      <w:r>
        <w:rPr>
          <w:color w:val="000000"/>
        </w:rPr>
        <w:t>To determine the impact of liquidity and gearing ratio on firm capital structure.</w:t>
      </w:r>
    </w:p>
    <w:p w:rsidR="00E54BC8" w:rsidRDefault="00582EAA">
      <w:pPr>
        <w:numPr>
          <w:ilvl w:val="0"/>
          <w:numId w:val="2"/>
        </w:numPr>
        <w:pBdr>
          <w:top w:val="nil"/>
          <w:left w:val="nil"/>
          <w:bottom w:val="nil"/>
          <w:right w:val="nil"/>
          <w:between w:val="nil"/>
        </w:pBdr>
        <w:spacing w:after="240" w:line="360" w:lineRule="auto"/>
        <w:jc w:val="both"/>
        <w:rPr>
          <w:color w:val="000000"/>
        </w:rPr>
      </w:pPr>
      <w:r>
        <w:rPr>
          <w:color w:val="000000"/>
        </w:rPr>
        <w:t>To examine the capital structure of the UK fashion sector and its impact on profitability.</w:t>
      </w:r>
    </w:p>
    <w:p w:rsidR="00E54BC8" w:rsidRDefault="00582EAA">
      <w:pPr>
        <w:pStyle w:val="Heading2"/>
      </w:pPr>
      <w:bookmarkStart w:id="7" w:name="_Toc147414375"/>
      <w:r>
        <w:t>1.6 Research Questions</w:t>
      </w:r>
      <w:bookmarkEnd w:id="7"/>
    </w:p>
    <w:p w:rsidR="00E54BC8" w:rsidRDefault="00582EAA">
      <w:pPr>
        <w:numPr>
          <w:ilvl w:val="0"/>
          <w:numId w:val="1"/>
        </w:numPr>
        <w:pBdr>
          <w:top w:val="nil"/>
          <w:left w:val="nil"/>
          <w:bottom w:val="nil"/>
          <w:right w:val="nil"/>
          <w:between w:val="nil"/>
        </w:pBdr>
        <w:spacing w:before="240" w:line="360" w:lineRule="auto"/>
        <w:jc w:val="both"/>
        <w:rPr>
          <w:color w:val="000000"/>
        </w:rPr>
      </w:pPr>
      <w:r>
        <w:rPr>
          <w:color w:val="000000"/>
        </w:rPr>
        <w:t>What is the influence of the capital structure of a firm on its profitability that is based on gearing ratios and ROE?</w:t>
      </w:r>
    </w:p>
    <w:p w:rsidR="00E54BC8" w:rsidRDefault="00582EAA">
      <w:pPr>
        <w:numPr>
          <w:ilvl w:val="0"/>
          <w:numId w:val="1"/>
        </w:numPr>
        <w:pBdr>
          <w:top w:val="nil"/>
          <w:left w:val="nil"/>
          <w:bottom w:val="nil"/>
          <w:right w:val="nil"/>
          <w:between w:val="nil"/>
        </w:pBdr>
        <w:spacing w:line="360" w:lineRule="auto"/>
        <w:jc w:val="both"/>
        <w:rPr>
          <w:color w:val="000000"/>
        </w:rPr>
      </w:pPr>
      <w:r>
        <w:rPr>
          <w:color w:val="000000"/>
        </w:rPr>
        <w:t>What are the effects of liquidity and gearing into ratio on the company’s capital structure?</w:t>
      </w:r>
    </w:p>
    <w:p w:rsidR="00E54BC8" w:rsidRDefault="00582EAA">
      <w:pPr>
        <w:numPr>
          <w:ilvl w:val="0"/>
          <w:numId w:val="1"/>
        </w:numPr>
        <w:pBdr>
          <w:top w:val="nil"/>
          <w:left w:val="nil"/>
          <w:bottom w:val="nil"/>
          <w:right w:val="nil"/>
          <w:between w:val="nil"/>
        </w:pBdr>
        <w:spacing w:after="240" w:line="360" w:lineRule="auto"/>
        <w:jc w:val="both"/>
        <w:rPr>
          <w:b/>
          <w:color w:val="000000"/>
        </w:rPr>
      </w:pPr>
      <w:r>
        <w:rPr>
          <w:color w:val="000000"/>
        </w:rPr>
        <w:t>What is the “capital structure” of the UK fashion sector and its impact on profitability?</w:t>
      </w:r>
    </w:p>
    <w:p w:rsidR="00E54BC8" w:rsidRDefault="00582EAA">
      <w:pPr>
        <w:pStyle w:val="Heading2"/>
      </w:pPr>
      <w:bookmarkStart w:id="8" w:name="_Toc147414376"/>
      <w:r>
        <w:t>1.7 Research Hypothesis</w:t>
      </w:r>
      <w:bookmarkEnd w:id="8"/>
    </w:p>
    <w:p w:rsidR="00E54BC8" w:rsidRDefault="00582EAA">
      <w:pPr>
        <w:pBdr>
          <w:top w:val="nil"/>
          <w:left w:val="nil"/>
          <w:bottom w:val="nil"/>
          <w:right w:val="nil"/>
          <w:between w:val="nil"/>
        </w:pBdr>
        <w:spacing w:before="240" w:after="240" w:line="360" w:lineRule="auto"/>
        <w:jc w:val="both"/>
        <w:rPr>
          <w:color w:val="000000"/>
        </w:rPr>
      </w:pPr>
      <w:r>
        <w:rPr>
          <w:color w:val="000000"/>
        </w:rPr>
        <w:t>H1: The significance of an established relationship between an organization's profitability, leverage, and liquid funds available at the disposal of the management of the company.</w:t>
      </w:r>
    </w:p>
    <w:p w:rsidR="00E54BC8" w:rsidRDefault="00582EAA">
      <w:pPr>
        <w:spacing w:line="360" w:lineRule="auto"/>
        <w:rPr>
          <w:b/>
        </w:rPr>
      </w:pPr>
      <w:r>
        <w:br w:type="page"/>
      </w:r>
    </w:p>
    <w:p w:rsidR="00E54BC8" w:rsidRDefault="00582EAA">
      <w:pPr>
        <w:pStyle w:val="Heading1"/>
      </w:pPr>
      <w:bookmarkStart w:id="9" w:name="_Toc147414377"/>
      <w:r>
        <w:lastRenderedPageBreak/>
        <w:t>Chapter 2: Literature Review</w:t>
      </w:r>
      <w:bookmarkEnd w:id="9"/>
    </w:p>
    <w:p w:rsidR="00E54BC8" w:rsidRDefault="00582EAA">
      <w:pPr>
        <w:pStyle w:val="Heading2"/>
      </w:pPr>
      <w:bookmarkStart w:id="10" w:name="_Toc147414378"/>
      <w:r>
        <w:t>2.1 Introduction</w:t>
      </w:r>
      <w:bookmarkEnd w:id="10"/>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motive of presenting this literature review is to draw attention to shortcomings in existing research and to prepare the ground for future research in the UK fashion industry. In this report, a detailed analysis will be conducted of the complex relationship envisaged between the equity structure and the business performance within organisational frameworks. It will highlight the anticipated significance of capital structure in determining a company's performance, particularly within the UK industry of fashion (Colasante and D'Adamo 2021). The report will focus on the significant effect of different capital structures on the financial desirability of firms by examining empirical evidence and theoretical frameworks. In addition, this report will initiate a detailed examination of the factors that influence capital structure decisions in the UK fashion sector. By revealing the drivers behind financial decisions, this report will give a better insight into this intricate world. This report will also categorise and analyse various types of common capital structures within the sector, providing insight into the strategic alternatives available to companies (Saha </w:t>
      </w:r>
      <w:r>
        <w:rPr>
          <w:i/>
          <w:color w:val="000000"/>
        </w:rPr>
        <w:t>et al.</w:t>
      </w:r>
      <w:r>
        <w:rPr>
          <w:color w:val="000000"/>
        </w:rPr>
        <w:t xml:space="preserve"> 2022).</w:t>
      </w:r>
    </w:p>
    <w:p w:rsidR="00E54BC8" w:rsidRDefault="00582EAA">
      <w:pPr>
        <w:pStyle w:val="Heading2"/>
      </w:pPr>
      <w:bookmarkStart w:id="11" w:name="_Toc147414379"/>
      <w:r>
        <w:t>2.2 Relationship between capital Structure and Business Performance within an organisation</w:t>
      </w:r>
      <w:bookmarkEnd w:id="11"/>
    </w:p>
    <w:p w:rsidR="00E54BC8" w:rsidRDefault="00582EAA">
      <w:pPr>
        <w:pBdr>
          <w:top w:val="nil"/>
          <w:left w:val="nil"/>
          <w:bottom w:val="nil"/>
          <w:right w:val="nil"/>
          <w:between w:val="nil"/>
        </w:pBdr>
        <w:spacing w:before="240" w:after="240" w:line="360" w:lineRule="auto"/>
        <w:jc w:val="both"/>
        <w:rPr>
          <w:color w:val="000000"/>
        </w:rPr>
      </w:pPr>
      <w:r>
        <w:rPr>
          <w:color w:val="000000"/>
        </w:rPr>
        <w:t>The capital structure describes the combined structure of debt and equity in terms of determining business performance. The company’s financial structure focusing particularly on capital crucially demonstrates the financial assets and moral dilemmas that the firm is experiencing regarding the optimum portion of debt and overall equity (investopedia.com, 2022). To develop a proper combination of debt and the establishment’s accumulated equity calculates its capital structure to balance the business’s financial outcomes. The structure of finance is highly efficient in terms of influencing business profitability by enhancing overall performance efficiency. Especially, for new startup companies it is highly necessary to determine cost-worthiness by making it dependent on its equity shares. However, structural capital patterns influence business performance by influencing factors like value maximization, cost minimization, enhancing share prices, opportunities to invest, and growth of the investment rate within the existing industry.</w:t>
      </w:r>
    </w:p>
    <w:p w:rsidR="00E54BC8" w:rsidRDefault="00582EAA">
      <w:pPr>
        <w:pBdr>
          <w:top w:val="nil"/>
          <w:left w:val="nil"/>
          <w:bottom w:val="nil"/>
          <w:right w:val="nil"/>
          <w:between w:val="nil"/>
        </w:pBdr>
        <w:spacing w:before="240" w:after="240" w:line="360" w:lineRule="auto"/>
        <w:jc w:val="both"/>
        <w:rPr>
          <w:color w:val="000000"/>
        </w:rPr>
      </w:pPr>
      <w:r>
        <w:rPr>
          <w:color w:val="000000"/>
        </w:rPr>
        <w:lastRenderedPageBreak/>
        <w:t xml:space="preserve">Kaushik and Chauhan, (2019) say that the “capital structure” of a business maximizes the </w:t>
      </w:r>
      <w:r>
        <w:rPr>
          <w:b/>
          <w:color w:val="000000"/>
        </w:rPr>
        <w:t xml:space="preserve">market value </w:t>
      </w:r>
      <w:r>
        <w:rPr>
          <w:color w:val="000000"/>
        </w:rPr>
        <w:t xml:space="preserve">in which the business is currently operating. Within a systematic design of the concerned financial structure, a business can maximise the aggregate value regarding the claims and ownership interest among shareholders to retain business profitability. Moreover, a business's performance might get enhanced as per the influence of investment ratio and market value accordingly. Enhancement of external market value helps to retain an interest in increasing productivity that gains overall revenue growth of the firm. Additionally, capital structure simultaneously helps the company to work on unnecessary </w:t>
      </w:r>
      <w:r>
        <w:rPr>
          <w:b/>
          <w:color w:val="000000"/>
        </w:rPr>
        <w:t>cost management</w:t>
      </w:r>
      <w:r>
        <w:rPr>
          <w:color w:val="000000"/>
        </w:rPr>
        <w:t xml:space="preserve"> that helps the firm to reduce cost structure within systematic management.  By determining suitable and appropriate resources of funds and availability of liquid assets like cashflow management a business can gain satisfaction among its consumers that initiated sustainable growth organizational performance. Moreover, as per Chen </w:t>
      </w:r>
      <w:r>
        <w:rPr>
          <w:i/>
          <w:color w:val="000000"/>
        </w:rPr>
        <w:t>et al</w:t>
      </w:r>
      <w:r>
        <w:rPr>
          <w:color w:val="000000"/>
        </w:rPr>
        <w:t>. (2019), a firm can decrease the overall cost of capital structure within an effective cost management segment.</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capital structure consists of a significant relationship within business performance by helping the business on </w:t>
      </w:r>
      <w:r>
        <w:rPr>
          <w:b/>
          <w:color w:val="000000"/>
        </w:rPr>
        <w:t>increasing the share prices</w:t>
      </w:r>
      <w:r>
        <w:rPr>
          <w:color w:val="000000"/>
        </w:rPr>
        <w:t xml:space="preserve"> to maintain profitability. The structure associated with a company’s capital helps to maximize the existing market price of the firm and its shares by enhancing the earning of each share of its stakeholders. Also, it significantly influences dividend recipients of the equity holders that increase overall market value in terms of retaining the profitability of the company. Providing </w:t>
      </w:r>
      <w:r>
        <w:rPr>
          <w:b/>
          <w:color w:val="000000"/>
        </w:rPr>
        <w:t>investment opportunities</w:t>
      </w:r>
      <w:r>
        <w:rPr>
          <w:color w:val="000000"/>
        </w:rPr>
        <w:t xml:space="preserve"> and capital structure also influence the firm’s capabilities to find new resources of liquid assets and develop sustainable wealth to invest within a fair capital earning (Hirdinis, 2019). Also, it enhances confidence among debt suppliers to influence a firm’s capability in terms of using available investment opportunities in the market.</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However, as per Ahmed </w:t>
      </w:r>
      <w:r>
        <w:rPr>
          <w:i/>
          <w:color w:val="000000"/>
        </w:rPr>
        <w:t>et al</w:t>
      </w:r>
      <w:r>
        <w:rPr>
          <w:color w:val="000000"/>
        </w:rPr>
        <w:t xml:space="preserve">. (2022), the correlation between an organisation’s deliverables and structure related to capital determines the various aspects of employees. Agency theories, the corporate performance of the business, and asset management theories demonstrate the importance of acquiring adequate assets in terms of building profitability. As a higher debt ratio indicates better corporate performance, hence, acquiring enough availability or capital is needed to enhance a firm's profitability. Moreover, it is also been observed that the debt-to-equity ratio always helps an organization to improve its profitability margin which indicates the significant importance of capital structure on outcomes of the company.  Additionally, some non-linear relation between “capital structure” and organisational outcomes also affects </w:t>
      </w:r>
      <w:r>
        <w:rPr>
          <w:color w:val="000000"/>
        </w:rPr>
        <w:lastRenderedPageBreak/>
        <w:t xml:space="preserve">the financial performance and economic stability of the business. According to Cuevas-Vargas </w:t>
      </w:r>
      <w:r>
        <w:rPr>
          <w:i/>
          <w:color w:val="000000"/>
        </w:rPr>
        <w:t>et al</w:t>
      </w:r>
      <w:r>
        <w:rPr>
          <w:color w:val="000000"/>
        </w:rPr>
        <w:t xml:space="preserve">. (2022), a higher ratio of debt assets indicates high expectations in terms of maximizing derby productivity to develop a sustainable business that influences profitability to construct business performance. The right debt theory helps a business to determine corrective ways to improve its debt which is an optimally unused and organizational performance that does not initiate any debt interest burden to the business. Capitalization determines a focus on the consumer goods that generates a lower risk on the flow of financial availability of the business. Organization perceives an important relationship with capitalization to develop a sustainable approach in terms of meeting valuable objectives to become successful. </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As a key element, the management and development of capital structure determine different ways of operating risk analysis and debt management for a business entity and individual properties. Chabachib </w:t>
      </w:r>
      <w:r>
        <w:rPr>
          <w:i/>
          <w:color w:val="000000"/>
        </w:rPr>
        <w:t>et al</w:t>
      </w:r>
      <w:r>
        <w:rPr>
          <w:color w:val="000000"/>
        </w:rPr>
        <w:t>. (2020) say thatbusinesses often develop sustainable performance by limiting liabilities, maximizing cash flow, managing debt proportion, and retaining profitability that helps to create optimal capital structure regarding the establishment of a strong foundation. Capital structure supports the efforts of a business and encourages the entire management system to enhance its overall capability to retain earnings. The effective structure of a firm's capability ensures the availability of funds and resources that helps the business prevent over and under-consumption of capitalization. Considering the business capitalization increases overall profitability within the high return ratio of its shareholders. An appropriate capital structure influences business performance by minimizing the overall capital cost and maximising cost margins of stakeholder's capital. Determining the situational need, the capital structure also increases and reduces debt capital which provides a flexible cost structure to sustain the efficient performance of the business.</w:t>
      </w:r>
    </w:p>
    <w:p w:rsidR="00E54BC8" w:rsidRDefault="00582EAA">
      <w:pPr>
        <w:pBdr>
          <w:top w:val="nil"/>
          <w:left w:val="nil"/>
          <w:bottom w:val="nil"/>
          <w:right w:val="nil"/>
          <w:between w:val="nil"/>
        </w:pBdr>
        <w:spacing w:before="240" w:after="240" w:line="360" w:lineRule="auto"/>
        <w:jc w:val="center"/>
        <w:rPr>
          <w:color w:val="000000"/>
        </w:rPr>
      </w:pPr>
      <w:r>
        <w:rPr>
          <w:noProof/>
          <w:color w:val="000000"/>
          <w:lang w:eastAsia="en-US" w:bidi="hi-IN"/>
        </w:rPr>
        <w:lastRenderedPageBreak/>
        <w:drawing>
          <wp:inline distT="114300" distB="114300" distL="114300" distR="114300">
            <wp:extent cx="5140617" cy="3162480"/>
            <wp:effectExtent l="0" t="0" r="0" b="0"/>
            <wp:docPr id="1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5140617" cy="3162480"/>
                    </a:xfrm>
                    <a:prstGeom prst="rect">
                      <a:avLst/>
                    </a:prstGeom>
                    <a:ln/>
                  </pic:spPr>
                </pic:pic>
              </a:graphicData>
            </a:graphic>
          </wp:inline>
        </w:drawing>
      </w:r>
    </w:p>
    <w:p w:rsidR="00E54BC8" w:rsidRDefault="00582EAA">
      <w:pPr>
        <w:pBdr>
          <w:top w:val="nil"/>
          <w:left w:val="nil"/>
          <w:bottom w:val="nil"/>
          <w:right w:val="nil"/>
          <w:between w:val="nil"/>
        </w:pBdr>
        <w:spacing w:before="240" w:after="240" w:line="360" w:lineRule="auto"/>
        <w:jc w:val="center"/>
        <w:rPr>
          <w:b/>
          <w:color w:val="000000"/>
        </w:rPr>
      </w:pPr>
      <w:r>
        <w:rPr>
          <w:b/>
          <w:color w:val="000000"/>
        </w:rPr>
        <w:t>Figure 1: Connection between Organisation Outcomes and its Capital Structure</w:t>
      </w:r>
    </w:p>
    <w:p w:rsidR="00E54BC8" w:rsidRDefault="00582EAA">
      <w:pPr>
        <w:pBdr>
          <w:top w:val="nil"/>
          <w:left w:val="nil"/>
          <w:bottom w:val="nil"/>
          <w:right w:val="nil"/>
          <w:between w:val="nil"/>
        </w:pBdr>
        <w:spacing w:before="240" w:after="240" w:line="360" w:lineRule="auto"/>
        <w:jc w:val="center"/>
        <w:rPr>
          <w:color w:val="000000"/>
        </w:rPr>
      </w:pPr>
      <w:r>
        <w:rPr>
          <w:color w:val="000000"/>
        </w:rPr>
        <w:t>(Source: eqvista, 2021)</w:t>
      </w:r>
    </w:p>
    <w:p w:rsidR="00E54BC8" w:rsidRDefault="00582EAA">
      <w:pPr>
        <w:pStyle w:val="Heading2"/>
      </w:pPr>
      <w:bookmarkStart w:id="12" w:name="_Toc147414380"/>
      <w:r>
        <w:t>2.3 Importance of capital structure on the performance of an organisation</w:t>
      </w:r>
      <w:bookmarkEnd w:id="12"/>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most crucial component that has been required for the starting of any business was capital. It was indicated as the foundation of the company. As per Alrowwad </w:t>
      </w:r>
      <w:r>
        <w:rPr>
          <w:i/>
          <w:color w:val="000000"/>
        </w:rPr>
        <w:t>et al.</w:t>
      </w:r>
      <w:r>
        <w:rPr>
          <w:color w:val="000000"/>
        </w:rPr>
        <w:t xml:space="preserve"> (2020), the capital structure could be precise as the combination of equity and debt that has been put into the utilization of a company in a way that looks at the financial condition and the overall operations of the company and for its production. It has the ability to show how company acquisitions and capital expenditures that all together could be influencing the bottom line of a particular business organisation. This particular term is significant to be understood very carefully, especially for business owners aiming to enhance their respective careers in business along with analysis in finance aspect of the business. The context of how capital is managed in a company could differ depending on the fact and it depends on the capital type. The two distinctive concepts of capital include “debt capital and equity capital”. It is of utmost importance for businesses to show to their investors, venture capitalists, and so on that robust “debt-to-equity” or “debt-to-capital” ratio would be maintained to enhance a better assisstance system of the organisation in their finance sectors. In certain cases, businesses would borrow funds to support their activities. However, Al-ahdal </w:t>
      </w:r>
      <w:r>
        <w:rPr>
          <w:i/>
          <w:color w:val="000000"/>
        </w:rPr>
        <w:t>et al.</w:t>
      </w:r>
      <w:r>
        <w:rPr>
          <w:color w:val="000000"/>
        </w:rPr>
        <w:t xml:space="preserve"> (2020), when a company accumulates excessive debts, it could be perceived as overly risky, lacking </w:t>
      </w:r>
      <w:r>
        <w:rPr>
          <w:color w:val="000000"/>
        </w:rPr>
        <w:lastRenderedPageBreak/>
        <w:t>sufficient incentives for investors to provide further financial support. Although it could be varying to certain industries, the structure of the firm’s capital is extensively vital for each business establishment ranging from minor startup establishments those who would manage their respective required funds, to big international firms those who would manage required finance with the motive of broadening their development. It is required to make sure about the point to the business owners that their business would be using their effective financial structure in both business as well as in the industry.</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significance of opting for a suitable and corrective structure for its gathered capital is high for each establishment. Every business has its own business requisites, particularly in their respective to their capital structure. As per Bayraktaroglu </w:t>
      </w:r>
      <w:r>
        <w:rPr>
          <w:i/>
          <w:color w:val="000000"/>
        </w:rPr>
        <w:t>et al.</w:t>
      </w:r>
      <w:r>
        <w:rPr>
          <w:color w:val="000000"/>
        </w:rPr>
        <w:t xml:space="preserve"> (2019), along with cash flow, a global business requires robust financial support to ensure more intricate and elaborate compared to those of a small family-owned business. It was similar to the capitalisation needs of a company that they would primarily be focusing on consumer goods, which would be possessing to lower chances of risks. That would be varying in keeping in comparison with the travel company, where the needs and requirements would be varying as depending on variations of different seasons throughout the whole year. But the business still needs to understand and identify the kind of “capital structure” would be suitable to boost them to become successful and underpin their respective objectives (virtusinterpress, 2023). If it has been initiated with a robust base that has required restriction on its debts, expanding cash flow, and keeps its observation in the amount of debt and earned surplus, then the business has the ability to the creation of their optimal capital structure that would be in full support to their efforts and foster the backing of others for many years ahead.  </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Capital structure was seen as essential for a firm as it helps in determining the overall stability of a firm. A company with a solid capital structure is more likely to experience an uplift in the market values of the shares and securities it holds. This would tend to a higher valuation in the market (Ganguly </w:t>
      </w:r>
      <w:r>
        <w:rPr>
          <w:i/>
          <w:color w:val="000000"/>
        </w:rPr>
        <w:t>et al.</w:t>
      </w:r>
      <w:r>
        <w:rPr>
          <w:color w:val="000000"/>
        </w:rPr>
        <w:t xml:space="preserve"> 2019). A good capital structure identified the fact that the available funds would have been used effectively. It helps in the increments of their profits in the way to higher returns to investors. A proper capital structure helps in increasing shareholders' capital rates while it minimizes the overall costs of the funds. However, a good capital structure helps in providing firms with flexibility in the increment or the decrement of their debt capital as per the situation. </w:t>
      </w:r>
    </w:p>
    <w:p w:rsidR="00E54BC8" w:rsidRDefault="00582EAA">
      <w:pPr>
        <w:pBdr>
          <w:top w:val="nil"/>
          <w:left w:val="nil"/>
          <w:bottom w:val="nil"/>
          <w:right w:val="nil"/>
          <w:between w:val="nil"/>
        </w:pBdr>
        <w:spacing w:before="240" w:after="240" w:line="360" w:lineRule="auto"/>
        <w:jc w:val="both"/>
        <w:rPr>
          <w:color w:val="000000"/>
        </w:rPr>
      </w:pPr>
      <w:r>
        <w:rPr>
          <w:color w:val="000000"/>
        </w:rPr>
        <w:lastRenderedPageBreak/>
        <w:t xml:space="preserve">The companies that would be using more debt than equity to finance their holdings and funds in the operating activities would be possessing a high utilization ratio and an assertive capital ratio (investopedia, 2023). A company that pays for its properties with more equity compared to debt has a considerably lower utilization ratio and it forms a traditionalist capital structure. It has been said that a high utilization ratio and an assertive capital structure could also be helping in the formation of higher growth rates, whereas a conservative capital could be leading to lower growth rates. Most of the firm's analysts would make use of the debt and equity (D/E) ratio in comparison with the capital structure. However, Sabahi and Parast, (2020), at times the companies would be becoming more heavily dependent on external funding and debt in distinct ways. The shareholders could be easily observing a business’s capital structure by tracing the “D/E ratio” and then it would be compared with the firm's industry equivalents.  </w:t>
      </w:r>
    </w:p>
    <w:p w:rsidR="00E54BC8" w:rsidRDefault="00582EAA">
      <w:pPr>
        <w:pBdr>
          <w:top w:val="nil"/>
          <w:left w:val="nil"/>
          <w:bottom w:val="nil"/>
          <w:right w:val="nil"/>
          <w:between w:val="nil"/>
        </w:pBdr>
        <w:spacing w:before="240" w:after="240" w:line="360" w:lineRule="auto"/>
        <w:jc w:val="center"/>
        <w:rPr>
          <w:color w:val="000000"/>
        </w:rPr>
      </w:pPr>
      <w:r>
        <w:rPr>
          <w:noProof/>
          <w:color w:val="000000"/>
          <w:lang w:eastAsia="en-US" w:bidi="hi-IN"/>
        </w:rPr>
        <w:drawing>
          <wp:inline distT="114300" distB="114300" distL="114300" distR="114300">
            <wp:extent cx="5353050" cy="3343275"/>
            <wp:effectExtent l="0" t="0" r="0" b="0"/>
            <wp:docPr id="1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353050" cy="3343275"/>
                    </a:xfrm>
                    <a:prstGeom prst="rect">
                      <a:avLst/>
                    </a:prstGeom>
                    <a:ln/>
                  </pic:spPr>
                </pic:pic>
              </a:graphicData>
            </a:graphic>
          </wp:inline>
        </w:drawing>
      </w:r>
    </w:p>
    <w:p w:rsidR="00E54BC8" w:rsidRDefault="00582EAA">
      <w:pPr>
        <w:pBdr>
          <w:top w:val="nil"/>
          <w:left w:val="nil"/>
          <w:bottom w:val="nil"/>
          <w:right w:val="nil"/>
          <w:between w:val="nil"/>
        </w:pBdr>
        <w:spacing w:before="240" w:after="240" w:line="360" w:lineRule="auto"/>
        <w:jc w:val="center"/>
        <w:rPr>
          <w:b/>
          <w:color w:val="000000"/>
        </w:rPr>
      </w:pPr>
      <w:r>
        <w:rPr>
          <w:b/>
          <w:color w:val="000000"/>
        </w:rPr>
        <w:t>Figure 2: Capital structure analysis</w:t>
      </w:r>
    </w:p>
    <w:p w:rsidR="00E54BC8" w:rsidRDefault="00582EAA">
      <w:pPr>
        <w:pBdr>
          <w:top w:val="nil"/>
          <w:left w:val="nil"/>
          <w:bottom w:val="nil"/>
          <w:right w:val="nil"/>
          <w:between w:val="nil"/>
        </w:pBdr>
        <w:spacing w:before="240" w:after="240" w:line="360" w:lineRule="auto"/>
        <w:jc w:val="center"/>
        <w:rPr>
          <w:color w:val="000000"/>
        </w:rPr>
      </w:pPr>
      <w:r>
        <w:rPr>
          <w:color w:val="000000"/>
        </w:rPr>
        <w:t>(Source: pinimg, 2023)</w:t>
      </w:r>
    </w:p>
    <w:p w:rsidR="00E54BC8" w:rsidRDefault="00582EAA">
      <w:pPr>
        <w:pStyle w:val="Heading2"/>
      </w:pPr>
      <w:bookmarkStart w:id="13" w:name="_Toc147414381"/>
      <w:r>
        <w:t>2.4 Influence of capital structure on firm’s profitability: Fashion industry</w:t>
      </w:r>
      <w:bookmarkEnd w:id="13"/>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Capital structure is a term used in corporate finance to describe how a company finances itself through a combination of </w:t>
      </w:r>
      <w:r>
        <w:rPr>
          <w:b/>
          <w:color w:val="000000"/>
        </w:rPr>
        <w:t>equity</w:t>
      </w:r>
      <w:r>
        <w:rPr>
          <w:color w:val="000000"/>
        </w:rPr>
        <w:t xml:space="preserve"> and </w:t>
      </w:r>
      <w:r>
        <w:rPr>
          <w:b/>
          <w:color w:val="000000"/>
        </w:rPr>
        <w:t>debt</w:t>
      </w:r>
      <w:r>
        <w:rPr>
          <w:color w:val="000000"/>
        </w:rPr>
        <w:t xml:space="preserve">. The debt-equity ratio of a business’s </w:t>
      </w:r>
      <w:r>
        <w:rPr>
          <w:color w:val="000000"/>
        </w:rPr>
        <w:lastRenderedPageBreak/>
        <w:t xml:space="preserve">operations is considered to be its structure of funds particularly capital for an indeterminate period of time. Therefore, current and non-current debt are the result of bond issues and working capital, whereas equity is the result of stocks and retained earnings. This indicates that the higher the amount of current indebtedness, the higher the company's profitability will be. However, the data from Putri and Rahyuda (2020) showed that short-term debts have a non-desirable influence on the bottom line of a firm. In addition, the negative correlation in relation to the United States was also noted by Meilani </w:t>
      </w:r>
      <w:r>
        <w:rPr>
          <w:i/>
          <w:color w:val="000000"/>
        </w:rPr>
        <w:t>et al.</w:t>
      </w:r>
      <w:r>
        <w:rPr>
          <w:color w:val="000000"/>
        </w:rPr>
        <w:t xml:space="preserve"> (2021). It has been suggested in the literature that the “capital structure” of a company has a major effect due to the existence of two distinct dimensions. On the one hand, the theory suggested by Steffen (2020), provided proof of the existence of informational asymmetries. In contrast, with the </w:t>
      </w:r>
      <w:r>
        <w:rPr>
          <w:b/>
          <w:color w:val="000000"/>
        </w:rPr>
        <w:t>“incentivization-signaling theory</w:t>
      </w:r>
      <w:r>
        <w:rPr>
          <w:color w:val="000000"/>
        </w:rPr>
        <w:t>", Dinova and Herawati (2019) argued that the firm's value would increase through leverage, as the increase in leverage led to an increase in the UK fashion industry's perception of value. In light of this, the researcher proposes, on the basis of the incentivization-signaling hypothesis, that the adverse market response has a significant impact on the leverage-reducing transaction and vice versa in the fashion industry.</w:t>
      </w:r>
    </w:p>
    <w:p w:rsidR="00E54BC8" w:rsidRDefault="00582EAA">
      <w:pPr>
        <w:pBdr>
          <w:top w:val="nil"/>
          <w:left w:val="nil"/>
          <w:bottom w:val="nil"/>
          <w:right w:val="nil"/>
          <w:between w:val="nil"/>
        </w:pBdr>
        <w:spacing w:before="240" w:after="240" w:line="360" w:lineRule="auto"/>
        <w:jc w:val="both"/>
        <w:rPr>
          <w:b/>
          <w:color w:val="000000"/>
        </w:rPr>
      </w:pPr>
      <w:r>
        <w:rPr>
          <w:color w:val="000000"/>
        </w:rPr>
        <w:t>According to Sari and Sedana (2020), The UK fashion industry is among the most competitive industries across the world and one that relies heavily on financial decision-making to navigate its complexities. In this context, the importance of capital structure for a company's probability cannot be overstated. The UK fashion sector, renowned for its creativity and innovation, operates in an environment that necessitates constant changes to meet changing consumer needs and global market trends. The capital requirements of the fashion industry, which includes design, production, distribution, and advertising, have a drastic footprint on financial outcomes of the firm and its overall performance. The cost associated with the company’s capital is a measure of the expense incurred by a company to fund its operations through equity and debt, and is one of the most significant components of the capital structure. Achieving a harmonious equilibrium between these two elements is essential, as it has a direct impression on the monetary stability of fashion companies. Another major impact is “</w:t>
      </w:r>
      <w:r>
        <w:rPr>
          <w:b/>
          <w:color w:val="000000"/>
        </w:rPr>
        <w:t xml:space="preserve">Debt capital” </w:t>
      </w:r>
      <w:r>
        <w:rPr>
          <w:color w:val="000000"/>
        </w:rPr>
        <w:t xml:space="preserve">which has a positive impression on the bottom line of fashion businesses. When managed carefully, debt can have a positive impact by increasing return on equity and improving overall profitability. According to Gupta and Saini (2020), Currently, UK fashion companies are able to leverage debt financing at </w:t>
      </w:r>
      <w:r>
        <w:rPr>
          <w:b/>
          <w:color w:val="000000"/>
        </w:rPr>
        <w:t>lower interest rates</w:t>
      </w:r>
      <w:r>
        <w:rPr>
          <w:color w:val="000000"/>
        </w:rPr>
        <w:t xml:space="preserve">, allowing fashion industries to invest in technology, marketing strategies, and international growth.  These debt-funded initiatives have the potential to generate significant </w:t>
      </w:r>
      <w:r>
        <w:rPr>
          <w:color w:val="000000"/>
        </w:rPr>
        <w:lastRenderedPageBreak/>
        <w:t xml:space="preserve">revenue growth and thus improve profitability (Ali and Faisal 2020). However, it is essential to note that over indebtedness can lead to interest payment that reduces cash flow, especially during times of economic instability or unexpected occurrences (Leandro and Botelho 2022). The liaison among the capital structure of a company and its profitability in the UK fashion sector remains complex. The optimal ratio of equity to debt, allowing for the minimal capital cost and the highest market value, varies from company to company. While equity financing provides stability and a certain degree of autonomy, debt financing provides the leverage required for growth. The fashion industry's tendency to experience rapid changes in consumer demand and market trends necessitates that fashion companies carefully evaluate their risk appetite and growth potential when constructing their capital structure. As per Nguyen </w:t>
      </w:r>
      <w:r>
        <w:rPr>
          <w:i/>
          <w:color w:val="000000"/>
        </w:rPr>
        <w:t>et al.</w:t>
      </w:r>
      <w:r>
        <w:rPr>
          <w:color w:val="000000"/>
        </w:rPr>
        <w:t xml:space="preserve"> (2021), In the current environment, it is significant to align the financial structure to the company's objectives and market conditions in order to ensure </w:t>
      </w:r>
      <w:r>
        <w:rPr>
          <w:b/>
          <w:color w:val="000000"/>
        </w:rPr>
        <w:t xml:space="preserve">long-term profitability. </w:t>
      </w:r>
    </w:p>
    <w:p w:rsidR="00E54BC8" w:rsidRDefault="00582EAA">
      <w:pPr>
        <w:pBdr>
          <w:top w:val="nil"/>
          <w:left w:val="nil"/>
          <w:bottom w:val="nil"/>
          <w:right w:val="nil"/>
          <w:between w:val="nil"/>
        </w:pBdr>
        <w:spacing w:before="240" w:after="240" w:line="360" w:lineRule="auto"/>
        <w:jc w:val="both"/>
        <w:rPr>
          <w:b/>
          <w:color w:val="000000"/>
        </w:rPr>
      </w:pPr>
      <w:r>
        <w:rPr>
          <w:color w:val="000000"/>
        </w:rPr>
        <w:t xml:space="preserve">Kuc and Kaličanin (2021) highlight, In today's ever-changing business landscape, the convenience of being able to </w:t>
      </w:r>
      <w:r>
        <w:rPr>
          <w:b/>
          <w:color w:val="000000"/>
        </w:rPr>
        <w:t>trade anywhere, at any time</w:t>
      </w:r>
      <w:r>
        <w:rPr>
          <w:color w:val="000000"/>
        </w:rPr>
        <w:t xml:space="preserve"> is a key benefit for fashion businesses. Maintaining a balance between equity and debt ensures that companies have access to</w:t>
      </w:r>
      <w:r>
        <w:rPr>
          <w:b/>
          <w:color w:val="000000"/>
        </w:rPr>
        <w:t xml:space="preserve"> sufficient capital,</w:t>
      </w:r>
      <w:r>
        <w:rPr>
          <w:color w:val="000000"/>
        </w:rPr>
        <w:t xml:space="preserve"> allowing them to take advantage of market opportunities quickly. Uk fashion companies benefit from </w:t>
      </w:r>
      <w:r>
        <w:rPr>
          <w:b/>
          <w:color w:val="000000"/>
        </w:rPr>
        <w:t>immediate access to financial resources</w:t>
      </w:r>
      <w:r>
        <w:rPr>
          <w:color w:val="000000"/>
        </w:rPr>
        <w:t xml:space="preserve">, which leverage to launch new collections, invest in digital retail solutions or expand into international markets. As a result, the complex relationship between equity financing and debt financing has a major effect on financial risk, the cost related to capital, and the ability to pursue growth. Equity financing provides stability and control whereas debt financing provides leverage for strategic investment decisions. </w:t>
      </w:r>
    </w:p>
    <w:p w:rsidR="00E54BC8" w:rsidRDefault="00582EAA">
      <w:pPr>
        <w:pStyle w:val="Heading2"/>
      </w:pPr>
      <w:bookmarkStart w:id="14" w:name="_Toc147414382"/>
      <w:r>
        <w:t>2.5 Factors affecting capital structure of the company in the UK fashion industry</w:t>
      </w:r>
      <w:bookmarkEnd w:id="14"/>
    </w:p>
    <w:p w:rsidR="00E54BC8" w:rsidRDefault="00582EAA">
      <w:pPr>
        <w:pBdr>
          <w:top w:val="nil"/>
          <w:left w:val="nil"/>
          <w:bottom w:val="nil"/>
          <w:right w:val="nil"/>
          <w:between w:val="nil"/>
        </w:pBdr>
        <w:spacing w:before="240" w:after="240" w:line="360" w:lineRule="auto"/>
        <w:jc w:val="both"/>
        <w:rPr>
          <w:b/>
          <w:color w:val="000000"/>
          <w:shd w:val="clear" w:color="auto" w:fill="FFD966"/>
        </w:rPr>
      </w:pPr>
      <w:r>
        <w:rPr>
          <w:color w:val="000000"/>
        </w:rPr>
        <w:t xml:space="preserve">According to Mansour </w:t>
      </w:r>
      <w:r>
        <w:rPr>
          <w:i/>
          <w:color w:val="000000"/>
        </w:rPr>
        <w:t>et al.</w:t>
      </w:r>
      <w:r>
        <w:rPr>
          <w:color w:val="000000"/>
        </w:rPr>
        <w:t xml:space="preserve"> (2022), the structure of finance of a company indicates the debts and assets that are used by the company to finance its operations and functions. The debts that form a larger part of the financial structure of the industries within the UK mainly consist of borrowed capital from various financial institutions along with borrowed capital from banks. One of the most significant external factors that influence the structure of the company’s capital is the market condition which is mainly dependent on the demand and supply chain of the customers. Government policies within the UK tend to influence the capital structure of the company that includes less taxes for some of the companies based on its operation along with long-term loans with the minimum net capital return. However, </w:t>
      </w:r>
      <w:r>
        <w:rPr>
          <w:color w:val="000000"/>
        </w:rPr>
        <w:lastRenderedPageBreak/>
        <w:t xml:space="preserve">according to Ronoowah and Seetanah, (2023),  the market condition along with the equity cost of the firm in the UK fashion industry are a range of significant influencers that impact the entire scenario of the company’s capital position. The stronghold of the company with its capital structure along with its equity control helps the company to maximize its revenue and to finance all activities of the organisation. The larger debts of the firm postulate that the outflow of the capital margin of the company is more than the inward flow of the cash which signifies that the capital structure of the company tends to occupy a weaker position within the market. </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capital structure of the UK is composed of financial instruments such as long-term loans, bonds, equity and preference shares, and retained earnings, In assistance with individuals and various institutions these instruments assist the firm generate requisite funds for business operations. In the UK, as globalisation progresses, a wide range of factors affect a company's structure particularly related to its capital. It also defines the amounts of debts and compositions of equity portions inside the capital structure. The finance development of a company is dependent on the scale and </w:t>
      </w:r>
      <w:r>
        <w:rPr>
          <w:b/>
          <w:color w:val="000000"/>
        </w:rPr>
        <w:t>size of the business</w:t>
      </w:r>
      <w:r>
        <w:rPr>
          <w:color w:val="000000"/>
        </w:rPr>
        <w:t xml:space="preserve">. Raising long-borrowing is difficult for short-sized firms whereas larger investing companies make and raise great revenue structure.  As per Tayachi </w:t>
      </w:r>
      <w:r>
        <w:rPr>
          <w:i/>
          <w:color w:val="000000"/>
        </w:rPr>
        <w:t>et al.</w:t>
      </w:r>
      <w:r>
        <w:rPr>
          <w:color w:val="000000"/>
        </w:rPr>
        <w:t xml:space="preserve"> (2022), short-sized businesses face difficulties in availing loans due to their short scale of business operations. Even if the companies get loans, they are burdened with insufferable repayment conditions and high-interest rates. These factors limit their business intentions and restrict their growth.  </w:t>
      </w:r>
      <w:r>
        <w:rPr>
          <w:b/>
          <w:color w:val="000000"/>
        </w:rPr>
        <w:t>High competitive business environment</w:t>
      </w:r>
      <w:r>
        <w:rPr>
          <w:color w:val="000000"/>
        </w:rPr>
        <w:t xml:space="preserve"> in the UK has also fixated on many companies' revenue growth and limited their equity share in the capital structure. The companies in different industries, that are more prone to strive in a competitive environment, make lesser revenue than the companies that face no to very low level of competition. </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Companies that demonstrate consistent and strong profitability are more prone to satisfy their own financial obligations which makes them attractive options for lenders. These companies are generally considered to hold better positions for taking debt as they are equipped with the means to service interest payments. Hence it can be depicted that companies’ financial health and risk tolerance capabilities pose an essential role in defining their capital structure. Factors like profitability, cash flow, stability, and asset quality influence a company’s ability to fulfill the debt. The fashion industry is known for cyclicality since the demand and trends within this industry often fluctuate. As stated by Arianpoor and Tajdar, (2022) this causes the </w:t>
      </w:r>
      <w:r>
        <w:rPr>
          <w:color w:val="000000"/>
        </w:rPr>
        <w:lastRenderedPageBreak/>
        <w:t xml:space="preserve">companies operating within the fashion sector to encounter issues like overleveraging during upturns as well as struggles to meet debt obligations during downturns. This inherent volatile situation might stage conservative capital structures within the industry. A conservative approach to capital structure has the ability to enhance liquidity and flexibility which facilitates companies to handle uncertain market situations as well as invest in growth opportunities without being burdened by excessive debt payments. </w:t>
      </w:r>
    </w:p>
    <w:p w:rsidR="00E54BC8" w:rsidRDefault="00582EAA">
      <w:pPr>
        <w:pBdr>
          <w:top w:val="nil"/>
          <w:left w:val="nil"/>
          <w:bottom w:val="nil"/>
          <w:right w:val="nil"/>
          <w:between w:val="nil"/>
        </w:pBdr>
        <w:spacing w:before="240" w:after="240" w:line="360" w:lineRule="auto"/>
        <w:jc w:val="both"/>
        <w:rPr>
          <w:color w:val="000000"/>
        </w:rPr>
      </w:pPr>
      <w:r>
        <w:rPr>
          <w:color w:val="000000"/>
        </w:rPr>
        <w:t>Furthermore, in the views of Sadiq</w:t>
      </w:r>
      <w:r>
        <w:rPr>
          <w:i/>
          <w:color w:val="000000"/>
        </w:rPr>
        <w:t xml:space="preserve"> et al. </w:t>
      </w:r>
      <w:r>
        <w:rPr>
          <w:color w:val="000000"/>
        </w:rPr>
        <w:t xml:space="preserve">(2021) capital structure of the companies operating within the fashion industry of the United Kingdom also often gets impacted by the investors' choices and preferences for investment. Some investors showcase more liking for companies that depict lower leverage due to perceived lower financial risk. This on the other hand affects companies’ capability to attract more investors when their capital structure is not well aligned with their preferences. Besides there also exist strict regulatory constraints which limit the capacity of companies to borrow debt. Factors like debt-to-equity ratios, interest deductibility, and other financial aspects might impact companies’ capability to take capital structure decisions. Hirdinis, (2019) has shown that the capital structure of companies especially within the UK-based fashion sector often gets impacted by several factors like its size, growth prospects, profitability, industry trends, interest rates, credit rating, and regulatory environment. The economic condition of the market in which the company prevails affects its ability to raise adequate funds through equity or debt. If the market offers favorable conditions, companies often get the facility to opt for equity financing whereas unfavorable situations might impel companies to go for debt financing. However, debt financing is often considered to be tax efficient compared to equity financing. The influencers that results in consequences to the companies structure of their capital within the fashion industry of the United Kingdom are deliberately complex and encompass various aspects like financial health, market dynamics, risk management, and strategic goals. Companies consider various factors to maintain a balance between debt and equity financing as per their circumstances and targets. </w:t>
      </w:r>
    </w:p>
    <w:p w:rsidR="00E54BC8" w:rsidRDefault="00582EAA">
      <w:pPr>
        <w:pStyle w:val="Heading2"/>
      </w:pPr>
      <w:bookmarkStart w:id="15" w:name="_Toc147414383"/>
      <w:r>
        <w:t>2.6 Different types of Capital Structure in industry</w:t>
      </w:r>
      <w:bookmarkEnd w:id="15"/>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precise proportion of both debt as well as the organisation’s equity to support its business operations and assets is regarded as the capital structure of the organization. According to Lim </w:t>
      </w:r>
      <w:r>
        <w:rPr>
          <w:i/>
          <w:color w:val="000000"/>
        </w:rPr>
        <w:t xml:space="preserve">et al. </w:t>
      </w:r>
      <w:r>
        <w:rPr>
          <w:color w:val="000000"/>
        </w:rPr>
        <w:t xml:space="preserve">(2020), equity capital supplies a more predictable and scalable means of funding for the current activities and future development possibilities of the business from the </w:t>
      </w:r>
      <w:r>
        <w:rPr>
          <w:color w:val="000000"/>
        </w:rPr>
        <w:lastRenderedPageBreak/>
        <w:t xml:space="preserve">standpoint of corporate finance. In accordance with the ideal capital structure, it is observed that the adequacy in both the debt and equity helps to equalize one another. On the contrary, Grosse-Rueschkamp </w:t>
      </w:r>
      <w:r>
        <w:rPr>
          <w:i/>
          <w:color w:val="000000"/>
        </w:rPr>
        <w:t xml:space="preserve">et al. </w:t>
      </w:r>
      <w:r>
        <w:rPr>
          <w:color w:val="000000"/>
        </w:rPr>
        <w:t>(2019) opines that all loans, current as well as non-current that the firm has to repay are considered as debt. However, common and preferred shares in addition to their retained earnings, contribute to equity. Therefore, considering the notion of capital structure, it can be stated that there presents four types of capital structure including “Equity Share Capital”, “Debt”, Preference Share Capital, and “Vendor Finance”.</w:t>
      </w:r>
    </w:p>
    <w:p w:rsidR="00E54BC8" w:rsidRDefault="00582EAA">
      <w:pPr>
        <w:pBdr>
          <w:top w:val="nil"/>
          <w:left w:val="nil"/>
          <w:bottom w:val="nil"/>
          <w:right w:val="nil"/>
          <w:between w:val="nil"/>
        </w:pBdr>
        <w:spacing w:before="240" w:after="240" w:line="360" w:lineRule="auto"/>
        <w:jc w:val="center"/>
        <w:rPr>
          <w:color w:val="000000"/>
        </w:rPr>
      </w:pPr>
      <w:r>
        <w:rPr>
          <w:noProof/>
          <w:color w:val="000000"/>
          <w:lang w:eastAsia="en-US" w:bidi="hi-IN"/>
        </w:rPr>
        <w:drawing>
          <wp:inline distT="114300" distB="114300" distL="114300" distR="114300">
            <wp:extent cx="4202607" cy="3727400"/>
            <wp:effectExtent l="0" t="0" r="0" b="0"/>
            <wp:docPr id="1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202607" cy="3727400"/>
                    </a:xfrm>
                    <a:prstGeom prst="rect">
                      <a:avLst/>
                    </a:prstGeom>
                    <a:ln/>
                  </pic:spPr>
                </pic:pic>
              </a:graphicData>
            </a:graphic>
          </wp:inline>
        </w:drawing>
      </w:r>
    </w:p>
    <w:p w:rsidR="00E54BC8" w:rsidRDefault="00582EAA">
      <w:pPr>
        <w:pBdr>
          <w:top w:val="nil"/>
          <w:left w:val="nil"/>
          <w:bottom w:val="nil"/>
          <w:right w:val="nil"/>
          <w:between w:val="nil"/>
        </w:pBdr>
        <w:spacing w:before="240" w:after="240" w:line="360" w:lineRule="auto"/>
        <w:jc w:val="center"/>
        <w:rPr>
          <w:b/>
          <w:color w:val="000000"/>
        </w:rPr>
      </w:pPr>
      <w:r>
        <w:rPr>
          <w:b/>
          <w:color w:val="000000"/>
        </w:rPr>
        <w:t>Figure 3: Different Types of Capital Structure</w:t>
      </w:r>
    </w:p>
    <w:p w:rsidR="00E54BC8" w:rsidRDefault="00582EAA">
      <w:pPr>
        <w:pBdr>
          <w:top w:val="nil"/>
          <w:left w:val="nil"/>
          <w:bottom w:val="nil"/>
          <w:right w:val="nil"/>
          <w:between w:val="nil"/>
        </w:pBdr>
        <w:spacing w:before="240" w:after="240" w:line="360" w:lineRule="auto"/>
        <w:jc w:val="center"/>
        <w:rPr>
          <w:color w:val="000000"/>
        </w:rPr>
      </w:pPr>
      <w:r>
        <w:rPr>
          <w:color w:val="000000"/>
        </w:rPr>
        <w:t>(Source: wallstreetmojo, 2023)</w:t>
      </w:r>
    </w:p>
    <w:p w:rsidR="00E54BC8" w:rsidRDefault="00582EAA">
      <w:pPr>
        <w:pBdr>
          <w:top w:val="nil"/>
          <w:left w:val="nil"/>
          <w:bottom w:val="nil"/>
          <w:right w:val="nil"/>
          <w:between w:val="nil"/>
        </w:pBdr>
        <w:spacing w:before="240" w:after="240" w:line="360" w:lineRule="auto"/>
        <w:jc w:val="both"/>
        <w:rPr>
          <w:b/>
          <w:color w:val="000000"/>
        </w:rPr>
      </w:pPr>
      <w:r>
        <w:rPr>
          <w:b/>
          <w:color w:val="000000"/>
        </w:rPr>
        <w:t xml:space="preserve">Equity Share Capital </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According to Oliveira </w:t>
      </w:r>
      <w:r>
        <w:rPr>
          <w:i/>
          <w:color w:val="000000"/>
        </w:rPr>
        <w:t xml:space="preserve">et al. </w:t>
      </w:r>
      <w:r>
        <w:rPr>
          <w:color w:val="000000"/>
        </w:rPr>
        <w:t xml:space="preserve"> (2023), equity share capital refers to the accumulation of capital by the establishment on issuing its shares to its shareholders. This postulates the fact that the shareholders have ownership of the shares of the company and form a significant part in the entire decision-making of the company. The capital collected this way forms an important part of the overall capital generated for the company that helps the company to meet all its expenses along with the various kinds of investments made by the company. This financial </w:t>
      </w:r>
      <w:r>
        <w:rPr>
          <w:color w:val="000000"/>
        </w:rPr>
        <w:lastRenderedPageBreak/>
        <w:t>instrument helps the company to raise funds from a variety of shareholders like the big industrial personnel along with the general public.</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However, according to Bazaluk </w:t>
      </w:r>
      <w:r>
        <w:rPr>
          <w:i/>
          <w:color w:val="000000"/>
        </w:rPr>
        <w:t>et al.</w:t>
      </w:r>
      <w:r>
        <w:rPr>
          <w:color w:val="000000"/>
        </w:rPr>
        <w:t xml:space="preserve"> (2022), the equity share capital consists of shareholders that possess all the ownership right in this share of the company along with the voting rights. This postulates the fact that the equity shareholders forms an integral part of the core structure of the company that is mainly entitled to form various kinds of policies and decision for the company. This equity share capital forms the firsthand source of the capital for the company and the shareholders are entitled to receive dividends as a part of the profit that the company experiences.</w:t>
      </w:r>
    </w:p>
    <w:p w:rsidR="00E54BC8" w:rsidRDefault="00582EAA">
      <w:pPr>
        <w:pBdr>
          <w:top w:val="nil"/>
          <w:left w:val="nil"/>
          <w:bottom w:val="nil"/>
          <w:right w:val="nil"/>
          <w:between w:val="nil"/>
        </w:pBdr>
        <w:spacing w:before="240" w:after="240" w:line="360" w:lineRule="auto"/>
        <w:jc w:val="both"/>
        <w:rPr>
          <w:b/>
          <w:color w:val="000000"/>
        </w:rPr>
      </w:pPr>
      <w:r>
        <w:rPr>
          <w:b/>
          <w:color w:val="000000"/>
        </w:rPr>
        <w:t>Debt</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amount of funds that an organization borrows from third parties for company-related concerns is referred to as debt. The debtors taking debts from other parties are liable to reimburse interest rates to the executive branch prior to making tax payments to the government. Ahmed and Bhuyan, (2020) state that the interest that is paid to these third parties is considered the cost of debt. However, the yield of the yearly percentage that is required to pay for the cost of debt is limited for a flourishing company or new project. Consequently, the cost of debt has been deemed to be considered an element of financing expenses within established companies and thus is disclosed independently within the financial statements of the enterprise. Moreover, short-term debts are considered “current liabilities” and thus the computations of the debt-equity ratio have no significance for these kinds of debts. On the other hand, Sari and Sedana, (2020) highlight that long-term debt is the sole debt that is typically considered to be an obligation for the corporation because it is precisely categorized under “non-current liabilities”. </w:t>
      </w:r>
    </w:p>
    <w:p w:rsidR="00E54BC8" w:rsidRDefault="00582EAA">
      <w:pPr>
        <w:pBdr>
          <w:top w:val="nil"/>
          <w:left w:val="nil"/>
          <w:bottom w:val="nil"/>
          <w:right w:val="nil"/>
          <w:between w:val="nil"/>
        </w:pBdr>
        <w:spacing w:before="240" w:after="240" w:line="360" w:lineRule="auto"/>
        <w:jc w:val="both"/>
        <w:rPr>
          <w:b/>
          <w:color w:val="000000"/>
        </w:rPr>
      </w:pPr>
      <w:r>
        <w:rPr>
          <w:b/>
          <w:color w:val="000000"/>
        </w:rPr>
        <w:t>Preference Share Capital</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Through the use of an array of financing in relevance to its debt in addition to equity, the weighted-average cost of resources becomes reduced while its price on the market goes up. This is known as the “Optimal Capital Structure”. The main objective of this capital’s structure is to enhance flexibility and profitability (Kim </w:t>
      </w:r>
      <w:r>
        <w:rPr>
          <w:i/>
          <w:color w:val="000000"/>
        </w:rPr>
        <w:t xml:space="preserve">et al. </w:t>
      </w:r>
      <w:r>
        <w:rPr>
          <w:color w:val="000000"/>
        </w:rPr>
        <w:t xml:space="preserve">2020). It is also known as Preference Share Capital because it is a mediatory type of capital in which the shareholders of the company have priorities over the holders of common stock. Considering this, Abbasi </w:t>
      </w:r>
      <w:r>
        <w:rPr>
          <w:i/>
          <w:color w:val="000000"/>
        </w:rPr>
        <w:t xml:space="preserve">et al. </w:t>
      </w:r>
      <w:r>
        <w:rPr>
          <w:color w:val="000000"/>
        </w:rPr>
        <w:t xml:space="preserve">(2021) suggest that the risk and control dilution process of the company can be mitigated </w:t>
      </w:r>
      <w:r>
        <w:rPr>
          <w:color w:val="000000"/>
        </w:rPr>
        <w:lastRenderedPageBreak/>
        <w:t xml:space="preserve">through an ideal capital structure. It is however suitable for the business because businesses with an aggressive capital structure and a high leverage ratio utilize greater amounts of debts than equity to support their assets and fulfill their operating expenses. Moreover, low ratios of leverage and conservative structures are trademarks of businesses that finance the acquisitions of businesses with equity rather than debt. </w:t>
      </w:r>
    </w:p>
    <w:p w:rsidR="00E54BC8" w:rsidRDefault="00582EAA">
      <w:pPr>
        <w:pBdr>
          <w:top w:val="nil"/>
          <w:left w:val="nil"/>
          <w:bottom w:val="nil"/>
          <w:right w:val="nil"/>
          <w:between w:val="nil"/>
        </w:pBdr>
        <w:spacing w:before="240" w:after="240" w:line="360" w:lineRule="auto"/>
        <w:jc w:val="both"/>
        <w:rPr>
          <w:b/>
          <w:color w:val="000000"/>
        </w:rPr>
      </w:pPr>
      <w:r>
        <w:rPr>
          <w:b/>
          <w:color w:val="000000"/>
        </w:rPr>
        <w:t>Vendor Finance</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Vendor financing is the less renowned form of capital structure in which the third parties or the suppliers of resources grant the business organization with loans for a longer period of time by mortgaging a valuable commodity as a substitute. Gopal and Schnabl, (2022) stated that in this case, the entity is given an extensive period of time to pay for the amount of debt taken. However, it is beneficial for the firm because this type of capital structure offers debts at a very minimal amount of interest compared to other methods of debt. This also helps the organization to diminish the total expense of funding for the project or structure. </w:t>
      </w:r>
    </w:p>
    <w:p w:rsidR="00E54BC8" w:rsidRDefault="00582EAA">
      <w:pPr>
        <w:pBdr>
          <w:top w:val="nil"/>
          <w:left w:val="nil"/>
          <w:bottom w:val="nil"/>
          <w:right w:val="nil"/>
          <w:between w:val="nil"/>
        </w:pBdr>
        <w:spacing w:before="240" w:after="240" w:line="360" w:lineRule="auto"/>
        <w:jc w:val="both"/>
        <w:rPr>
          <w:b/>
          <w:color w:val="000000"/>
        </w:rPr>
      </w:pPr>
      <w:r>
        <w:rPr>
          <w:b/>
          <w:color w:val="000000"/>
        </w:rPr>
        <w:t>2.7 Modigliani and Miller (MM) Approach of Capital Structure</w:t>
      </w:r>
    </w:p>
    <w:p w:rsidR="00E54BC8" w:rsidRDefault="00582EAA">
      <w:pPr>
        <w:pBdr>
          <w:top w:val="nil"/>
          <w:left w:val="nil"/>
          <w:bottom w:val="nil"/>
          <w:right w:val="nil"/>
          <w:between w:val="nil"/>
        </w:pBdr>
        <w:spacing w:before="240" w:after="240" w:line="360" w:lineRule="auto"/>
        <w:jc w:val="both"/>
        <w:rPr>
          <w:color w:val="000000"/>
        </w:rPr>
      </w:pPr>
      <w:r>
        <w:rPr>
          <w:color w:val="000000"/>
        </w:rPr>
        <w:t>According to Brusov</w:t>
      </w:r>
      <w:r>
        <w:rPr>
          <w:i/>
          <w:color w:val="000000"/>
        </w:rPr>
        <w:t xml:space="preserve">et al. </w:t>
      </w:r>
      <w:r>
        <w:rPr>
          <w:color w:val="000000"/>
        </w:rPr>
        <w:t xml:space="preserve">(2023), the theorem of Modigliani and Miller (M&amp;M) says that the company’s market value is precisely deliberating as the current value to the revenues that will be earned in the future and its fundamental holdings and is not dependent on its capital structure. To its most basic level, the theorem argues the fact that under some specific presumptions considered in the method, a company employs to fund its expansion be it through borrowing, issuing stocks, or reinvesting profits that hold no significance. The M&amp;M theory proclaims that the structure of a capital structure does not influence its values. The determination of the market value has been done by the present values of its future earnings and this is stated accordingly by the theorem. This theorem had become highly prominent since it had been introduced in the year of 1950s. </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As per Hossain, (2021), this theory reflects that the appraisal of a company is not relevant to the company’s structure of aligning to capital and whether the firm had been on reaching its peak point of leverage with a lower debt element than it had no bearings on its value in the current market. Instead of that the company’s market value was exclusively conditional on the operating profit margins of the firm. The concerned company’s financial structure is the only method a firm has been managing its finances on its available resources. A company could be able to fund its activities by either opting for “equity” or a combination of “debt and </w:t>
      </w:r>
      <w:r>
        <w:rPr>
          <w:color w:val="000000"/>
        </w:rPr>
        <w:lastRenderedPageBreak/>
        <w:t xml:space="preserve">equity” (Yue, 2021). A company capital structure could be found to have the majority of their debt components or it could be a majority in equity or it could be found as a mix of debt as well as equity. It has been found out that there would have been various theories associated with capital structure that have been attempted to underpin a potential interrelation among the financial leverage of a firm with its value in the concerned market. One particular approach has been found in the Modigliani and Miller approach (Dotsis, 2020). The basics of the M&amp;M approach would look like that of the “Net operating income approach” and this theorem supports the capital structure irrelevance theory, which indicates that the estimation of the firms is not relevant to the capital structure of the organisation. It has been stated in the given theory that the firm’s values did not depend on the chosen capital structure or the outcomes related to the financing departments of the firms. The transaction cost that would be applied in the buying and selling of securities, in addition to the bankruptcy cost would be nil. There would be a formation of symmetry regarding the information, which means that a financier would be utilising similar information available by the company, and thus the financier would be behaving logically (Dhankar, 2019). The cost of borrowing would be equal for financiers and companies and there would not be any expenses related to flotation at present, including that of “underwriting commissions”, “payments to merchant bankers”, “advertising costs”, and so on and there would not be any corporate dividend tax. As the M&amp;M approaches signify that the value of an exploited firm is similar to the value of the exploited firm and therefore, supposing that the profits of operations and future opportunities would be the same. If a financier purchases shares from the exploited firms then, the cost would be similar to the cost of opting shares of the firm from an unexploited firm (Dhar </w:t>
      </w:r>
      <w:r>
        <w:rPr>
          <w:i/>
          <w:color w:val="000000"/>
        </w:rPr>
        <w:t>et al.</w:t>
      </w:r>
      <w:r>
        <w:rPr>
          <w:color w:val="000000"/>
        </w:rPr>
        <w:t xml:space="preserve"> 2021). </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M&amp;M approaches had performed two propositions without the inclusion of taxes and so their first proposition states that with the given assumptions related to "no taxes", then the capital structure would have no influence on the appraisal of the company. It means that exploiting the company would not help in increasing the company's market values and further it also suggests that the debt holders of the company and equity shareholders would be having the same priority so that the upcoming earnings would be equally split among them. Furthermore, Simiyu and Otuya, (2019), the following scenario states that financial exploit is directly related to their equity cost. With a hike of their element of debt, then the equity stockholders comprehend an increased return, resulting in the hike of the equity cost. The major difference in the second proposition is that the debt stockholders possess an advantage </w:t>
      </w:r>
      <w:r>
        <w:rPr>
          <w:color w:val="000000"/>
        </w:rPr>
        <w:lastRenderedPageBreak/>
        <w:t xml:space="preserve">as far as the assertion on revenues was concerned. The M&amp;M approach has assumed that there would be the absence of taxes, however in reality that was far away from actual scenario (Chalise, 2021). The theory acknowledges to the point that the benefits of taxes have been accumulated by the payments of interests and the interest was paid onto the burrowed funds and that was tax deductible. Contradicting that, this was not the same case of dividends initiated on the company’s equity and it means that the “actual cost” of the price of debt is lower compared to the debt’s nominal cost due to the advantages in tax.  </w:t>
      </w:r>
    </w:p>
    <w:p w:rsidR="00E54BC8" w:rsidRDefault="00582EAA">
      <w:pPr>
        <w:pBdr>
          <w:top w:val="nil"/>
          <w:left w:val="nil"/>
          <w:bottom w:val="nil"/>
          <w:right w:val="nil"/>
          <w:between w:val="nil"/>
        </w:pBdr>
        <w:spacing w:before="240" w:after="240" w:line="360" w:lineRule="auto"/>
        <w:jc w:val="center"/>
        <w:rPr>
          <w:color w:val="000000"/>
        </w:rPr>
      </w:pPr>
      <w:r>
        <w:rPr>
          <w:noProof/>
          <w:color w:val="000000"/>
          <w:lang w:eastAsia="en-US" w:bidi="hi-IN"/>
        </w:rPr>
        <w:drawing>
          <wp:inline distT="114300" distB="114300" distL="114300" distR="114300">
            <wp:extent cx="5372100" cy="3933825"/>
            <wp:effectExtent l="0" t="0" r="0" b="0"/>
            <wp:docPr id="1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b="8527"/>
                    <a:stretch>
                      <a:fillRect/>
                    </a:stretch>
                  </pic:blipFill>
                  <pic:spPr>
                    <a:xfrm>
                      <a:off x="0" y="0"/>
                      <a:ext cx="5372100" cy="3933825"/>
                    </a:xfrm>
                    <a:prstGeom prst="rect">
                      <a:avLst/>
                    </a:prstGeom>
                    <a:ln/>
                  </pic:spPr>
                </pic:pic>
              </a:graphicData>
            </a:graphic>
          </wp:inline>
        </w:drawing>
      </w:r>
    </w:p>
    <w:p w:rsidR="00E54BC8" w:rsidRDefault="00582EAA">
      <w:pPr>
        <w:pBdr>
          <w:top w:val="nil"/>
          <w:left w:val="nil"/>
          <w:bottom w:val="nil"/>
          <w:right w:val="nil"/>
          <w:between w:val="nil"/>
        </w:pBdr>
        <w:spacing w:before="240" w:after="240" w:line="360" w:lineRule="auto"/>
        <w:jc w:val="center"/>
        <w:rPr>
          <w:b/>
          <w:color w:val="000000"/>
        </w:rPr>
      </w:pPr>
      <w:r>
        <w:rPr>
          <w:b/>
          <w:color w:val="000000"/>
        </w:rPr>
        <w:t>Figure 4: Theory of Capital structure – Modigliani and Miller (MM) approach</w:t>
      </w:r>
    </w:p>
    <w:p w:rsidR="00E54BC8" w:rsidRDefault="00582EAA">
      <w:pPr>
        <w:pBdr>
          <w:top w:val="nil"/>
          <w:left w:val="nil"/>
          <w:bottom w:val="nil"/>
          <w:right w:val="nil"/>
          <w:between w:val="nil"/>
        </w:pBdr>
        <w:spacing w:before="240" w:after="240" w:line="360" w:lineRule="auto"/>
        <w:jc w:val="center"/>
        <w:rPr>
          <w:color w:val="000000"/>
        </w:rPr>
      </w:pPr>
      <w:r>
        <w:rPr>
          <w:color w:val="000000"/>
        </w:rPr>
        <w:t>(Source: pinimg, 2023)</w:t>
      </w:r>
    </w:p>
    <w:p w:rsidR="00E54BC8" w:rsidRDefault="00582EAA">
      <w:pPr>
        <w:pStyle w:val="Heading2"/>
      </w:pPr>
      <w:bookmarkStart w:id="16" w:name="_Toc147414384"/>
      <w:r>
        <w:t>2.8 Literature Gap</w:t>
      </w:r>
      <w:bookmarkEnd w:id="16"/>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literature review has vividly elaborated all the significant notions that are relatable to the capital structure along with the impact of the factors that affect the overall functional base of the fashion industries in the United Kingdom. However, some clear emphasis has not been laid upon the analysis of the negative influence on the functional base of the entity due to weak capital structure. The researcher has faced a lot of issues while explaining these </w:t>
      </w:r>
      <w:r>
        <w:rPr>
          <w:color w:val="000000"/>
        </w:rPr>
        <w:lastRenderedPageBreak/>
        <w:t xml:space="preserve">concepts pertaining to the lack of authentic data on various official websites. A discussion has not been conducted on the difference between both the capital and the financial structure of a company, which seem to be quite similar in nature. </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This is mainly due to the fact that there were a lot of asymmetrical data without any clear factual data. The other issue that the researcher faced while conducting the research work is the inadequate time limit that greatly prohibited the researcher to carry on in-depth research. This has generated a negative impact on the overall analysis of various significant concepts within this particular research work. The inadequate factual data along with the limited time has created issues for the researcher, which has restricted conducting a critical analysis on the appropriate ways for using a particular capital structure by the fashion industries which would ensure the overall success of the organization. </w:t>
      </w:r>
    </w:p>
    <w:p w:rsidR="00E54BC8" w:rsidRDefault="00582EAA">
      <w:pPr>
        <w:pStyle w:val="Heading2"/>
      </w:pPr>
      <w:bookmarkStart w:id="17" w:name="_Toc147414385"/>
      <w:r>
        <w:t>2.9 Conclusion</w:t>
      </w:r>
      <w:bookmarkEnd w:id="17"/>
    </w:p>
    <w:p w:rsidR="00E54BC8" w:rsidRDefault="00582EAA">
      <w:pPr>
        <w:pBdr>
          <w:top w:val="nil"/>
          <w:left w:val="nil"/>
          <w:bottom w:val="nil"/>
          <w:right w:val="nil"/>
          <w:between w:val="nil"/>
        </w:pBdr>
        <w:spacing w:before="240" w:after="240" w:line="360" w:lineRule="auto"/>
        <w:jc w:val="both"/>
        <w:rPr>
          <w:color w:val="000000"/>
        </w:rPr>
      </w:pPr>
      <w:r>
        <w:rPr>
          <w:color w:val="000000"/>
        </w:rPr>
        <w:t>In this study, a critical evaluation has been conducted by emphasizing the performance of the entity due to the relevance of capital structure along with evaluating the concept of the capital structure that tends to be the most significant part of a particular industry. Furthermore, the different types of capital structure have also been evaluated here along with valuable pieces of information. Moreover, the crucial factors that pose a significant part in reshaping the capital structure of the fashion industries in the United Kingdom have also been critically evaluated in this section.</w:t>
      </w:r>
    </w:p>
    <w:p w:rsidR="00E54BC8" w:rsidRDefault="00582EAA">
      <w:pPr>
        <w:pBdr>
          <w:top w:val="nil"/>
          <w:left w:val="nil"/>
          <w:bottom w:val="nil"/>
          <w:right w:val="nil"/>
          <w:between w:val="nil"/>
        </w:pBdr>
        <w:spacing w:before="240" w:after="240" w:line="360" w:lineRule="auto"/>
        <w:jc w:val="both"/>
        <w:rPr>
          <w:b/>
          <w:color w:val="000000"/>
        </w:rPr>
      </w:pPr>
      <w:r>
        <w:br w:type="page"/>
      </w:r>
    </w:p>
    <w:p w:rsidR="00E54BC8" w:rsidRDefault="00582EAA">
      <w:pPr>
        <w:pStyle w:val="Heading1"/>
      </w:pPr>
      <w:bookmarkStart w:id="18" w:name="_Toc147414386"/>
      <w:r>
        <w:lastRenderedPageBreak/>
        <w:t>Chapter 3: Research Methodology</w:t>
      </w:r>
      <w:bookmarkEnd w:id="18"/>
    </w:p>
    <w:p w:rsidR="00E54BC8" w:rsidRDefault="00582EAA">
      <w:pPr>
        <w:pStyle w:val="Heading2"/>
      </w:pPr>
      <w:bookmarkStart w:id="19" w:name="_Toc147414387"/>
      <w:r>
        <w:t>3.1 Introduction</w:t>
      </w:r>
      <w:bookmarkEnd w:id="19"/>
    </w:p>
    <w:p w:rsidR="00E54BC8" w:rsidRDefault="00582EAA">
      <w:pPr>
        <w:pBdr>
          <w:top w:val="nil"/>
          <w:left w:val="nil"/>
          <w:bottom w:val="nil"/>
          <w:right w:val="nil"/>
          <w:between w:val="nil"/>
        </w:pBdr>
        <w:spacing w:before="240" w:after="240" w:line="360" w:lineRule="auto"/>
        <w:jc w:val="both"/>
        <w:rPr>
          <w:color w:val="000000"/>
        </w:rPr>
      </w:pPr>
      <w:r>
        <w:rPr>
          <w:color w:val="000000"/>
        </w:rPr>
        <w:t>The methodology is a term that underpins the decisions taken by a researcher with the aim of executing the research appropriately. These are considered to ensure the undertaking of credible research and appropriate observation that aligns with the research objectives (Patel and Patel, 2019). Therefore, this chapter will determine various research decisions concerning this particular research.</w:t>
      </w:r>
    </w:p>
    <w:p w:rsidR="00E54BC8" w:rsidRDefault="00582EAA">
      <w:pPr>
        <w:pStyle w:val="Heading2"/>
      </w:pPr>
      <w:bookmarkStart w:id="20" w:name="_Toc147414388"/>
      <w:r>
        <w:t>3.2 Research Philosophy</w:t>
      </w:r>
      <w:bookmarkEnd w:id="20"/>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stated aspect of methodology engages with the source, development, and the type of knowledge essential for the conduction of the concerning research. This is determined to provide the necessary support to enhance the work by overcoming associated inconveniences (Abu-Alhaija, 2019). This aspect consists of 4 diverse types- “Positivism”, “Realism”, “Pragmatism”, and “Interpretivism”. However, this research will be based on </w:t>
      </w:r>
      <w:r>
        <w:rPr>
          <w:b/>
          <w:i/>
          <w:color w:val="000000"/>
        </w:rPr>
        <w:t xml:space="preserve">Post Positivism approach </w:t>
      </w:r>
      <w:r>
        <w:rPr>
          <w:color w:val="000000"/>
        </w:rPr>
        <w:t xml:space="preserve">backed by the philosophy of </w:t>
      </w:r>
      <w:r>
        <w:rPr>
          <w:b/>
          <w:i/>
          <w:color w:val="000000"/>
        </w:rPr>
        <w:t>interpretivism</w:t>
      </w:r>
      <w:r>
        <w:rPr>
          <w:color w:val="000000"/>
        </w:rPr>
        <w:t>. This is to enhance the evaluation of concepts associated with the concerned topic. This approach will play a dominant role in scrutinising the overall procedure effectively allowing the researcher to appropriately consider prominent and required steps.</w:t>
      </w:r>
    </w:p>
    <w:p w:rsidR="00E54BC8" w:rsidRDefault="00582EAA">
      <w:pPr>
        <w:pStyle w:val="Heading2"/>
      </w:pPr>
      <w:bookmarkStart w:id="21" w:name="_Toc147414389"/>
      <w:r>
        <w:t>3.3 Research Approach</w:t>
      </w:r>
      <w:bookmarkEnd w:id="21"/>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approach undertaken to produce systematic research helps in the effective discerning of potential tendencies of planning that influences the hypothesis as well as the opted theories appropriately (Sileyew, 2019). It not only covers the ways of analysis but also demonstrates the ways of collecting and guiding the overall research information in a positive direction. Thus, this methodology aspect is classified into two major heads, that is, inductive and deductive. For this research, the latter approach, that is, the </w:t>
      </w:r>
      <w:r>
        <w:rPr>
          <w:b/>
          <w:i/>
          <w:color w:val="000000"/>
        </w:rPr>
        <w:t xml:space="preserve">deductive approach </w:t>
      </w:r>
      <w:r>
        <w:rPr>
          <w:color w:val="000000"/>
        </w:rPr>
        <w:t>will be implemented. This approach will establish proper scrutiny of gathered content along with the understanding of implied concepts (Proudfoot, 2023).</w:t>
      </w:r>
    </w:p>
    <w:p w:rsidR="00E54BC8" w:rsidRDefault="00582EAA">
      <w:pPr>
        <w:pStyle w:val="Heading2"/>
      </w:pPr>
      <w:bookmarkStart w:id="22" w:name="_Toc147414390"/>
      <w:r>
        <w:lastRenderedPageBreak/>
        <w:t>3.4 Research Strategy</w:t>
      </w:r>
      <w:bookmarkEnd w:id="22"/>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term research strategy is a plan or a systematic scheme that supports the activities related to research followed by the process of assessing gathered information in order to come to a desired conclusion. This demonstrates a series of steps that aligns with one another to create a conceptualised research. The research design is broadly distinguished into two aspects, that is, qualitative and quantitative (Lavarda and Bellucci, 2022). To support the said research, consideration will be given to the </w:t>
      </w:r>
      <w:r>
        <w:rPr>
          <w:b/>
          <w:i/>
          <w:color w:val="000000"/>
        </w:rPr>
        <w:t xml:space="preserve">secondary quantitive strategy </w:t>
      </w:r>
      <w:r>
        <w:rPr>
          <w:color w:val="000000"/>
        </w:rPr>
        <w:t>of research which will not only guide the researcher toward desired outcomes but also ensure the fulfillment of pre-set objectives. The stated approach will aid in establishing a relationship between the "capital structure" and "profitability" of the six fashion companies operating in the UK.</w:t>
      </w:r>
    </w:p>
    <w:p w:rsidR="00E54BC8" w:rsidRDefault="00582EAA">
      <w:pPr>
        <w:pStyle w:val="Heading2"/>
      </w:pPr>
      <w:bookmarkStart w:id="23" w:name="_Toc147414391"/>
      <w:r>
        <w:t>3.5 Research design</w:t>
      </w:r>
      <w:bookmarkEnd w:id="23"/>
    </w:p>
    <w:p w:rsidR="00E54BC8" w:rsidRDefault="00582EAA">
      <w:pPr>
        <w:pBdr>
          <w:top w:val="nil"/>
          <w:left w:val="nil"/>
          <w:bottom w:val="nil"/>
          <w:right w:val="nil"/>
          <w:between w:val="nil"/>
        </w:pBdr>
        <w:spacing w:before="240" w:after="240" w:line="360" w:lineRule="auto"/>
        <w:jc w:val="both"/>
        <w:rPr>
          <w:color w:val="000000"/>
        </w:rPr>
      </w:pPr>
      <w:r>
        <w:rPr>
          <w:color w:val="000000"/>
        </w:rPr>
        <w:t>The overall framework associated with methods of researching a particular topic backed by relevant techniques is stated as research design. The chosen design helps in sharpening the process of research that relatives to the subject matter and the gathering of relevant data (Asenahabi, 2019). Among the three designs of research namely Exploratory, Explanatory, and Descriptive components, this research is based on the exploratory design. This will provide a strong base for the researcher in attaining desired research goals by undertaking appropriate observation relating to the topic.</w:t>
      </w:r>
    </w:p>
    <w:p w:rsidR="00E54BC8" w:rsidRDefault="00582EAA">
      <w:pPr>
        <w:pStyle w:val="Heading2"/>
      </w:pPr>
      <w:bookmarkStart w:id="24" w:name="_Toc147414392"/>
      <w:r>
        <w:t>3.6 Hypothesis increase</w:t>
      </w:r>
      <w:bookmarkEnd w:id="24"/>
    </w:p>
    <w:p w:rsidR="00E54BC8" w:rsidRDefault="00582EAA">
      <w:pPr>
        <w:pBdr>
          <w:top w:val="nil"/>
          <w:left w:val="nil"/>
          <w:bottom w:val="nil"/>
          <w:right w:val="nil"/>
          <w:between w:val="nil"/>
        </w:pBdr>
        <w:spacing w:before="240" w:after="240" w:line="360" w:lineRule="auto"/>
        <w:jc w:val="both"/>
      </w:pPr>
      <w:r>
        <w:t>H1: There is no significant relationship between the firm’s profitability and leverage and liquidity of the firm</w:t>
      </w:r>
    </w:p>
    <w:p w:rsidR="00E54BC8" w:rsidRDefault="00582EAA">
      <w:pPr>
        <w:spacing w:before="240" w:line="360" w:lineRule="auto"/>
        <w:jc w:val="both"/>
      </w:pPr>
      <w:r>
        <w:t>Model: Profitability = β0 + βGearing + βLiquidity + Fixed Effect (FE) + Error</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demonstrated hypothesis determines the relationship between liquidity and the profitability state of a firm while leveraging. This will be presented by considering the ROA of the firm as a dependent variable and inversely considering the “debt-to-equity” ratio of the same company to be an independent variable. Ultimately, the variables will be incorporated by considering and interpreting different liquidity factors. The projection of debt-to-equity determines the inter-relationship between the shareholders' equity and the company's debt by investing in certain assets. The stated hypothesis explanation underpins the phenomenon that </w:t>
      </w:r>
      <w:r>
        <w:rPr>
          <w:color w:val="000000"/>
        </w:rPr>
        <w:lastRenderedPageBreak/>
        <w:t>is related to the scientific process that allows the business to secure its profitability by establishing proper relationships with identified phenomenons in relation to the requisites of the stated research.</w:t>
      </w:r>
    </w:p>
    <w:p w:rsidR="00E54BC8" w:rsidRDefault="00582EAA">
      <w:pPr>
        <w:pBdr>
          <w:top w:val="nil"/>
          <w:left w:val="nil"/>
          <w:bottom w:val="nil"/>
          <w:right w:val="nil"/>
          <w:between w:val="nil"/>
        </w:pBdr>
        <w:spacing w:before="240" w:after="240" w:line="360" w:lineRule="auto"/>
        <w:jc w:val="both"/>
      </w:pPr>
      <w:r>
        <w:t>H2: There is no significant relationship between the firm’s liquidity and profitability and leverage of the firm</w:t>
      </w:r>
    </w:p>
    <w:p w:rsidR="00E54BC8" w:rsidRDefault="00582EAA">
      <w:pPr>
        <w:spacing w:before="240" w:line="360" w:lineRule="auto"/>
        <w:jc w:val="both"/>
      </w:pPr>
      <w:r>
        <w:t>Model: Liquidity = β0 + βGearing + βProfitability+ Fixed Effect (FE) + Error</w:t>
      </w:r>
    </w:p>
    <w:p w:rsidR="00E54BC8" w:rsidRDefault="00582EAA">
      <w:pPr>
        <w:pBdr>
          <w:top w:val="nil"/>
          <w:left w:val="nil"/>
          <w:bottom w:val="nil"/>
          <w:right w:val="nil"/>
          <w:between w:val="nil"/>
        </w:pBdr>
        <w:spacing w:before="240" w:after="240" w:line="360" w:lineRule="auto"/>
        <w:jc w:val="both"/>
        <w:rPr>
          <w:color w:val="000000"/>
        </w:rPr>
      </w:pPr>
      <w:r>
        <w:rPr>
          <w:color w:val="000000"/>
        </w:rPr>
        <w:t>Similarly, in the case of the above-initiated hypothesis, the relationship between the profitability, liquidity, and leverage of a particular company will be underpinned. Herein, the factors associated with the company's assets are determined to be dependent on the gearing ratio as well as the profitability ratio. Based on this, the current ratio is deemed as the dependent variable here whereas the "debt-to-equity ratio" in the provided hypothesis is deemed to be the independent variable. The initiation of the current ratio is associated with the presentation of the company's liquidity state while the debt-to-equity ratio has been considered with the aim of initiating the company's gearing ratio along with return on assets. This would allow the firm to picturise the particular firm's profitability state.</w:t>
      </w:r>
    </w:p>
    <w:p w:rsidR="00E54BC8" w:rsidRDefault="00582EAA">
      <w:pPr>
        <w:pStyle w:val="Heading2"/>
      </w:pPr>
      <w:bookmarkStart w:id="25" w:name="_Toc147414393"/>
      <w:r>
        <w:t>3.7 Data collection method</w:t>
      </w:r>
      <w:bookmarkEnd w:id="25"/>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Data is a vital part of a particular research. The overall method of gathering and assembling required data and information is denoted as the process of collecting information. This methodology aspects crucially contributes to the effective initiation of well-conducted research (Mwita, 2022). Broadly divided, the process of data collection involves primary as well as secondary methods. This particular research will be based on the implementation of </w:t>
      </w:r>
      <w:r>
        <w:rPr>
          <w:b/>
          <w:i/>
          <w:color w:val="000000"/>
        </w:rPr>
        <w:t xml:space="preserve">secondary methods </w:t>
      </w:r>
      <w:r>
        <w:rPr>
          <w:color w:val="000000"/>
        </w:rPr>
        <w:t xml:space="preserve">which ensures the collection of extensive data at considerable costs within a limited provided time range (Sharma, 2022). Herein, the secondary data is highly relevant to underpin the connection between "profitability" and the capital structure of six diverse fashion companies particularly operating in the markets of the UK. This has profoundly enhanced the analysis process to meet the research objectives and questions extensively with clear explanations and justification. Not only that, this particular approach has simplified the observation process with a clear understanding of implied concepts. Herein, the data on the six chosen UK fashion companies, that is, Lee, TROY London, Edeline, Cawley Studio, Berjoan, DEPLOY London, and Holland Cooper have been taken </w:t>
      </w:r>
      <w:r>
        <w:rPr>
          <w:color w:val="000000"/>
        </w:rPr>
        <w:lastRenderedPageBreak/>
        <w:t>into consideration for the research purpose. With the selection of the appropriate method, the collection of relevant data has become easier making the analysis process convenient. The required data is assembled from the "annual reports" of the chosen firms.</w:t>
      </w:r>
    </w:p>
    <w:p w:rsidR="00E54BC8" w:rsidRDefault="00582EAA">
      <w:pPr>
        <w:pStyle w:val="Heading2"/>
      </w:pPr>
      <w:bookmarkStart w:id="26" w:name="_Toc147414394"/>
      <w:r>
        <w:t>3.8 Population technique and sampling</w:t>
      </w:r>
      <w:bookmarkEnd w:id="26"/>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data related to the six identified UK fashion companies has been gathered for the previous five continuous years, that is, from </w:t>
      </w:r>
      <w:r>
        <w:rPr>
          <w:b/>
          <w:i/>
          <w:color w:val="000000"/>
        </w:rPr>
        <w:t xml:space="preserve">2018 to 2022. </w:t>
      </w:r>
      <w:r>
        <w:rPr>
          <w:color w:val="000000"/>
        </w:rPr>
        <w:t xml:space="preserve">This is to ensure the consideration of recent data and analysis of appropriate content to underpin the predetermined objectives of the concerned research. As for the sources, to ensure data credibility and authenticity, </w:t>
      </w:r>
      <w:r>
        <w:rPr>
          <w:b/>
          <w:i/>
          <w:color w:val="000000"/>
        </w:rPr>
        <w:t xml:space="preserve">Yahoo Finance </w:t>
      </w:r>
      <w:r>
        <w:rPr>
          <w:color w:val="000000"/>
        </w:rPr>
        <w:t xml:space="preserve">along with </w:t>
      </w:r>
      <w:r>
        <w:rPr>
          <w:b/>
          <w:i/>
          <w:color w:val="000000"/>
        </w:rPr>
        <w:t xml:space="preserve">Investing.com </w:t>
      </w:r>
      <w:r>
        <w:rPr>
          <w:color w:val="000000"/>
        </w:rPr>
        <w:t>has been undertaken by the researcher for data collection and the process sir data scrutinisation. The implementation of appropriate techniques plays a significant part in overcoming complications related to data collection and authenticity followed by the relevancy of the implemented concepts (Taherdoost, 2021).</w:t>
      </w:r>
    </w:p>
    <w:p w:rsidR="00E54BC8" w:rsidRDefault="00582EAA">
      <w:pPr>
        <w:pStyle w:val="Heading2"/>
      </w:pPr>
      <w:bookmarkStart w:id="27" w:name="_Toc147414395"/>
      <w:r>
        <w:t>3.9 Data analysis</w:t>
      </w:r>
      <w:bookmarkEnd w:id="27"/>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The method by which the statistical or logical methods are expressed systematically to demonstrate data is stated as data analysis. Herein, the researcher has considered </w:t>
      </w:r>
      <w:r>
        <w:rPr>
          <w:b/>
          <w:i/>
          <w:color w:val="000000"/>
        </w:rPr>
        <w:t xml:space="preserve">MS Excel </w:t>
      </w:r>
      <w:r>
        <w:rPr>
          <w:color w:val="000000"/>
        </w:rPr>
        <w:t xml:space="preserve">to segregate and scan the gathered information. Following that, </w:t>
      </w:r>
      <w:r>
        <w:rPr>
          <w:b/>
          <w:i/>
          <w:color w:val="000000"/>
        </w:rPr>
        <w:t xml:space="preserve">Descriptive Statistics </w:t>
      </w:r>
      <w:r>
        <w:rPr>
          <w:color w:val="000000"/>
        </w:rPr>
        <w:t xml:space="preserve">has been undertaken to establish a quantitative discussion to describe features of the gathered data set by summarising data samples (Cooksey and Cooksey, 2020). Along with that </w:t>
      </w:r>
      <w:r>
        <w:rPr>
          <w:b/>
          <w:i/>
          <w:color w:val="000000"/>
        </w:rPr>
        <w:t xml:space="preserve">Correlation Analysis </w:t>
      </w:r>
      <w:r>
        <w:rPr>
          <w:color w:val="000000"/>
        </w:rPr>
        <w:t>has been implied to observe the connection between dependent and independent variables. Lastly, regression analysis has also been implied with the aim of reflecting the connection between multiple variables.</w:t>
      </w:r>
    </w:p>
    <w:p w:rsidR="00E54BC8" w:rsidRDefault="00582EAA">
      <w:pPr>
        <w:pStyle w:val="Heading2"/>
      </w:pPr>
      <w:bookmarkStart w:id="28" w:name="_Toc147414396"/>
      <w:r>
        <w:t>3.10 Research limitation</w:t>
      </w:r>
      <w:bookmarkEnd w:id="28"/>
    </w:p>
    <w:p w:rsidR="00E54BC8" w:rsidRDefault="00582EAA">
      <w:pPr>
        <w:pBdr>
          <w:top w:val="nil"/>
          <w:left w:val="nil"/>
          <w:bottom w:val="nil"/>
          <w:right w:val="nil"/>
          <w:between w:val="nil"/>
        </w:pBdr>
        <w:spacing w:before="240" w:after="240" w:line="360" w:lineRule="auto"/>
        <w:jc w:val="both"/>
        <w:rPr>
          <w:color w:val="000000"/>
        </w:rPr>
      </w:pPr>
      <w:r>
        <w:rPr>
          <w:color w:val="000000"/>
        </w:rPr>
        <w:t>The research has undergone certain limitations due to the absence of sufficient information which has led to ineffective research. Along with that, due to asymmetric data, complications have arisen that have prevented in detailed completion of the research. Thus, utmost effectiveness and credibility are lacking in the concerned research with limited exploration of certain areas of the chosen topic within the limited time availability.</w:t>
      </w:r>
    </w:p>
    <w:p w:rsidR="00E54BC8" w:rsidRDefault="00582EAA">
      <w:pPr>
        <w:pStyle w:val="Heading2"/>
      </w:pPr>
      <w:bookmarkStart w:id="29" w:name="_Toc147414397"/>
      <w:r>
        <w:lastRenderedPageBreak/>
        <w:t>3.11 Research Ethics</w:t>
      </w:r>
      <w:bookmarkEnd w:id="29"/>
    </w:p>
    <w:p w:rsidR="00E54BC8" w:rsidRDefault="00582EAA">
      <w:pPr>
        <w:pBdr>
          <w:top w:val="nil"/>
          <w:left w:val="nil"/>
          <w:bottom w:val="nil"/>
          <w:right w:val="nil"/>
          <w:between w:val="nil"/>
        </w:pBdr>
        <w:spacing w:before="240" w:after="240" w:line="360" w:lineRule="auto"/>
        <w:jc w:val="both"/>
        <w:rPr>
          <w:color w:val="000000"/>
        </w:rPr>
      </w:pPr>
      <w:r>
        <w:rPr>
          <w:color w:val="000000"/>
        </w:rPr>
        <w:t>A researcher is supposed to abide by certain ethical codes while conducting research to ensure the prevention of certain negative situations. To prevent negative outcomes to arise followed by research errors, ethical standards associated with the chosen topic have been considered by the researcher. This has enabled the researcher to create positive scenarios underpinning various undesired outcomes.</w:t>
      </w:r>
    </w:p>
    <w:p w:rsidR="00E54BC8" w:rsidRDefault="00582EAA">
      <w:pPr>
        <w:pStyle w:val="Heading2"/>
      </w:pPr>
      <w:bookmarkStart w:id="30" w:name="_Toc147414398"/>
      <w:r>
        <w:t>3.12 Study variable increase</w:t>
      </w:r>
      <w:bookmarkEnd w:id="30"/>
    </w:p>
    <w:p w:rsidR="00E54BC8" w:rsidRDefault="00582EAA">
      <w:pPr>
        <w:pBdr>
          <w:top w:val="nil"/>
          <w:left w:val="nil"/>
          <w:bottom w:val="nil"/>
          <w:right w:val="nil"/>
          <w:between w:val="nil"/>
        </w:pBdr>
        <w:spacing w:before="240" w:after="240" w:line="360" w:lineRule="auto"/>
        <w:jc w:val="both"/>
        <w:rPr>
          <w:color w:val="000000"/>
        </w:rPr>
      </w:pPr>
      <w:r>
        <w:rPr>
          <w:color w:val="000000"/>
        </w:rPr>
        <w:t>The dependent variables for the foremost and its following hypothesis are "return on assets" and "current ratio" respectively. Whereas, the independent variables for the same are considered to be "debt to equity" along with "return on assets" respectively.</w:t>
      </w:r>
    </w:p>
    <w:p w:rsidR="00E54BC8" w:rsidRDefault="00582EAA">
      <w:pPr>
        <w:pBdr>
          <w:top w:val="nil"/>
          <w:left w:val="nil"/>
          <w:bottom w:val="nil"/>
          <w:right w:val="nil"/>
          <w:between w:val="nil"/>
        </w:pBdr>
        <w:spacing w:before="240" w:after="240" w:line="360" w:lineRule="auto"/>
        <w:jc w:val="both"/>
        <w:rPr>
          <w:b/>
          <w:color w:val="000000"/>
        </w:rPr>
      </w:pPr>
      <w:r>
        <w:rPr>
          <w:b/>
          <w:color w:val="000000"/>
        </w:rPr>
        <w:t>Return on assets: “Net Income/Total assets"</w:t>
      </w:r>
    </w:p>
    <w:p w:rsidR="00E54BC8" w:rsidRDefault="00582EAA">
      <w:pPr>
        <w:pBdr>
          <w:top w:val="nil"/>
          <w:left w:val="nil"/>
          <w:bottom w:val="nil"/>
          <w:right w:val="nil"/>
          <w:between w:val="nil"/>
        </w:pBdr>
        <w:spacing w:before="240" w:after="240" w:line="360" w:lineRule="auto"/>
        <w:jc w:val="both"/>
        <w:rPr>
          <w:b/>
          <w:color w:val="000000"/>
        </w:rPr>
      </w:pPr>
      <w:r>
        <w:rPr>
          <w:b/>
          <w:color w:val="000000"/>
        </w:rPr>
        <w:t>Current ratio: “Current assets/ Current liabilities"</w:t>
      </w:r>
    </w:p>
    <w:p w:rsidR="00E54BC8" w:rsidRDefault="00582EAA">
      <w:pPr>
        <w:pBdr>
          <w:top w:val="nil"/>
          <w:left w:val="nil"/>
          <w:bottom w:val="nil"/>
          <w:right w:val="nil"/>
          <w:between w:val="nil"/>
        </w:pBdr>
        <w:spacing w:before="240" w:after="240" w:line="360" w:lineRule="auto"/>
        <w:jc w:val="both"/>
        <w:rPr>
          <w:b/>
          <w:color w:val="000000"/>
        </w:rPr>
      </w:pPr>
      <w:r>
        <w:rPr>
          <w:b/>
          <w:color w:val="000000"/>
        </w:rPr>
        <w:t>Debt-to-equity ratio: “Total debt/Total equity"</w:t>
      </w:r>
    </w:p>
    <w:p w:rsidR="00E54BC8" w:rsidRDefault="00582EAA">
      <w:pPr>
        <w:pBdr>
          <w:top w:val="nil"/>
          <w:left w:val="nil"/>
          <w:bottom w:val="nil"/>
          <w:right w:val="nil"/>
          <w:between w:val="nil"/>
        </w:pBdr>
        <w:spacing w:before="240" w:after="240" w:line="360" w:lineRule="auto"/>
        <w:jc w:val="both"/>
        <w:rPr>
          <w:color w:val="000000"/>
        </w:rPr>
      </w:pPr>
      <w:r>
        <w:rPr>
          <w:color w:val="000000"/>
        </w:rPr>
        <w:t>The connection between the two variables, that is, independent and dependent are formed on the basis of their association with one another. The current ratio demonstrates the establishment’s effectiveness to meet its "current liability obligations" while the return on assets demonstrates the company's profitability by effectively utilising and managing its assets (Husna and Satria, 2019).</w:t>
      </w:r>
    </w:p>
    <w:p w:rsidR="00E54BC8" w:rsidRDefault="00582EAA">
      <w:pPr>
        <w:pStyle w:val="Heading2"/>
      </w:pPr>
      <w:bookmarkStart w:id="31" w:name="_Toc147414399"/>
      <w:r>
        <w:t>3.13 Conclusion</w:t>
      </w:r>
      <w:bookmarkEnd w:id="31"/>
    </w:p>
    <w:p w:rsidR="00E54BC8" w:rsidRDefault="00582EAA">
      <w:pPr>
        <w:pBdr>
          <w:top w:val="nil"/>
          <w:left w:val="nil"/>
          <w:bottom w:val="nil"/>
          <w:right w:val="nil"/>
          <w:between w:val="nil"/>
        </w:pBdr>
        <w:spacing w:before="240" w:after="240" w:line="360" w:lineRule="auto"/>
        <w:jc w:val="both"/>
        <w:rPr>
          <w:color w:val="000000"/>
        </w:rPr>
      </w:pPr>
      <w:r>
        <w:rPr>
          <w:color w:val="000000"/>
        </w:rPr>
        <w:t>To conclude, it can be said that the section has extensively underpinned different aspects in relation to the methodology of this particular research. It is based on secondary methods followed by quantitative design, deductive approach, exploratory strategy, and so on.</w:t>
      </w:r>
    </w:p>
    <w:p w:rsidR="00E54BC8" w:rsidRDefault="00582EAA">
      <w:pPr>
        <w:pBdr>
          <w:top w:val="nil"/>
          <w:left w:val="nil"/>
          <w:bottom w:val="nil"/>
          <w:right w:val="nil"/>
          <w:between w:val="nil"/>
        </w:pBdr>
        <w:spacing w:before="240" w:after="240" w:line="360" w:lineRule="auto"/>
        <w:jc w:val="both"/>
      </w:pPr>
      <w:r>
        <w:br w:type="page"/>
      </w:r>
    </w:p>
    <w:p w:rsidR="00E54BC8" w:rsidRDefault="00582EAA">
      <w:pPr>
        <w:pStyle w:val="Heading1"/>
      </w:pPr>
      <w:bookmarkStart w:id="32" w:name="_Toc147414400"/>
      <w:r>
        <w:lastRenderedPageBreak/>
        <w:t>Chapter 4: Context</w:t>
      </w:r>
      <w:bookmarkEnd w:id="32"/>
    </w:p>
    <w:p w:rsidR="00E54BC8" w:rsidRDefault="00582EAA">
      <w:pPr>
        <w:pBdr>
          <w:top w:val="nil"/>
          <w:left w:val="nil"/>
          <w:bottom w:val="nil"/>
          <w:right w:val="nil"/>
          <w:between w:val="nil"/>
        </w:pBdr>
        <w:spacing w:before="240" w:after="240" w:line="360" w:lineRule="auto"/>
        <w:jc w:val="both"/>
      </w:pPr>
      <w:r>
        <w:t>The financial analysis of six significant firms in the UK fashion industry—Marks and Spencer Group Plc, Next Plc, Asos, H&amp;M, JD Sports, Boohoo, and Burberry—is covered in this chapter. These firms, which are all listed on the London Stock Exchange, have their financial health and performance closely scrutinised. The focus of the analysis is on analysing accounting ratios, which provides a thorough understanding of the current situation and future prospects of these commercial organisations. This chapter examines the state of their finances critically and provides information on their financial dynamics in relation to the UK fashion industry.</w:t>
      </w:r>
    </w:p>
    <w:p w:rsidR="00E54BC8" w:rsidRDefault="00582EAA">
      <w:pPr>
        <w:pBdr>
          <w:top w:val="nil"/>
          <w:left w:val="nil"/>
          <w:bottom w:val="nil"/>
          <w:right w:val="nil"/>
          <w:between w:val="nil"/>
        </w:pBdr>
        <w:spacing w:before="240" w:after="240" w:line="360" w:lineRule="auto"/>
        <w:jc w:val="both"/>
        <w:rPr>
          <w:b/>
        </w:rPr>
      </w:pPr>
      <w:r>
        <w:rPr>
          <w:b/>
        </w:rPr>
        <w:t xml:space="preserve">Marks and Spencer Group Plc </w:t>
      </w:r>
    </w:p>
    <w:p w:rsidR="00E54BC8" w:rsidRDefault="00582EAA">
      <w:pPr>
        <w:pBdr>
          <w:top w:val="nil"/>
          <w:left w:val="nil"/>
          <w:bottom w:val="nil"/>
          <w:right w:val="nil"/>
          <w:between w:val="nil"/>
        </w:pBdr>
        <w:spacing w:before="240" w:after="240" w:line="360" w:lineRule="auto"/>
        <w:jc w:val="both"/>
      </w:pPr>
      <w:r>
        <w:t>British global retailer Marks and Spencer Group Plc, often referred to as M&amp;S, was established in 1884. It works in the food, home products, and apparel industries. M&amp;S is well-known for its high-quality products and dedication to sustainability, and it has a significant presence in both the UK and worldwide markets. The leverage ratio for Marks and Spencer Group Plc (M&amp;S) as of 2022 was 0.27383%, down from 0.27854% in 2018. This decrease in the gearing ratio reflects a reduced reliance on debt compared to equity, bolstering the company's financial stability and reducing the risk of bankruptcy (</w:t>
      </w:r>
      <w:r>
        <w:rPr>
          <w:color w:val="222222"/>
          <w:highlight w:val="white"/>
        </w:rPr>
        <w:t xml:space="preserve">Haris </w:t>
      </w:r>
      <w:r>
        <w:rPr>
          <w:i/>
          <w:color w:val="222222"/>
          <w:highlight w:val="white"/>
        </w:rPr>
        <w:t xml:space="preserve">et al. </w:t>
      </w:r>
      <w:r>
        <w:rPr>
          <w:color w:val="222222"/>
          <w:highlight w:val="white"/>
        </w:rPr>
        <w:t>2019)</w:t>
      </w:r>
      <w:r>
        <w:t>. In contrast, the return on assets (ROA), which indicates successful performance, has increased significantly over the past five years, going from 0.008263% to 0.03163%. Marks and Spencer Group Plc's return on assets (ROA) varied over the years, reaching its lowest point at -0.0175 in 2021 and peaking at 0.03163 in 2022. Additionally, M&amp;S's gross profit margin had a little decline of 0.33216% but was able to increase net profit margins to 0.02849% in 2022, indicating concerted efforts to improve overall business performance.</w:t>
      </w:r>
    </w:p>
    <w:p w:rsidR="00E54BC8" w:rsidRDefault="00582EAA">
      <w:pPr>
        <w:pBdr>
          <w:top w:val="nil"/>
          <w:left w:val="nil"/>
          <w:bottom w:val="nil"/>
          <w:right w:val="nil"/>
          <w:between w:val="nil"/>
        </w:pBdr>
        <w:spacing w:before="240" w:after="240" w:line="360" w:lineRule="auto"/>
        <w:jc w:val="both"/>
        <w:rPr>
          <w:b/>
        </w:rPr>
      </w:pPr>
      <w:r>
        <w:rPr>
          <w:b/>
        </w:rPr>
        <w:t xml:space="preserve">Next Plc </w:t>
      </w:r>
    </w:p>
    <w:p w:rsidR="00E54BC8" w:rsidRDefault="00582EAA">
      <w:pPr>
        <w:pBdr>
          <w:top w:val="nil"/>
          <w:left w:val="nil"/>
          <w:bottom w:val="nil"/>
          <w:right w:val="nil"/>
          <w:between w:val="nil"/>
        </w:pBdr>
        <w:spacing w:before="240" w:after="240" w:line="360" w:lineRule="auto"/>
        <w:jc w:val="both"/>
      </w:pPr>
      <w:r>
        <w:t xml:space="preserve">The renowned multinational retail organization of Next Plc has garnered significant accolades as an enterprise furnishing formidable clothing, footwear, apparel and cosmetic accessories, headquartered in Enderby, England in the UK. With admirable expansion strategies, the company has accomplished over 700 retail stores worldwide, with 500 of them in the domestic market of the UK, which has secured a leverage ratio of 0.3005% as of 2022, exhibiting a decline from 0.41834% in 2018 (Next.co.uk, 2023). The decline in the gearing </w:t>
      </w:r>
      <w:r>
        <w:lastRenderedPageBreak/>
        <w:t xml:space="preserve">ratio is indicative of the lowered proportion of debt to equity, thereby securing the company against financial bankruptcy. In contrast, the demotion of return on assets (ROA) from 0.1785% to 0.1542% in the course of five years is alarming. However, Next Plc has demonstrated impressive accolades of increased gross profit margin of 0.4325% and escalated net profit margins to 0.1065% in 2022, thereby forecasting dedicated efforts to the amelioration of business.     </w:t>
      </w:r>
    </w:p>
    <w:p w:rsidR="00E54BC8" w:rsidRDefault="00582EAA">
      <w:pPr>
        <w:pBdr>
          <w:top w:val="nil"/>
          <w:left w:val="nil"/>
          <w:bottom w:val="nil"/>
          <w:right w:val="nil"/>
          <w:between w:val="nil"/>
        </w:pBdr>
        <w:spacing w:before="240" w:after="240" w:line="360" w:lineRule="auto"/>
        <w:jc w:val="both"/>
        <w:rPr>
          <w:b/>
        </w:rPr>
      </w:pPr>
      <w:r>
        <w:rPr>
          <w:b/>
        </w:rPr>
        <w:t xml:space="preserve">Asos </w:t>
      </w:r>
    </w:p>
    <w:p w:rsidR="00E54BC8" w:rsidRDefault="00582EAA">
      <w:pPr>
        <w:pBdr>
          <w:top w:val="nil"/>
          <w:left w:val="nil"/>
          <w:bottom w:val="nil"/>
          <w:right w:val="nil"/>
          <w:between w:val="nil"/>
        </w:pBdr>
        <w:spacing w:before="240" w:after="240" w:line="360" w:lineRule="auto"/>
        <w:jc w:val="both"/>
      </w:pPr>
      <w:r>
        <w:t xml:space="preserve">The British online retail organization of Asos encompassing the provision of decorated fashion services and cosmetic product lines founded in London, has captivated the customer loyalty of its target segment of young adults inclined towards eccentric fashion (Asos.com, 2023). However, the clothing brand has encountered a substantial rise from 0.16168 to 0.2169 in leverage ratio in five years, thereby subjecting the company to financial vulnerability in the cut-throat competition. The repercussions of increased debts have leveraged a degrading estimation of return on assets to -0.0106 in 2022 which is impairing the source of income for the fashion brand. Contradicting the degrading margins, Asos has reinforced an increase in the current ratio to 1.1622 in 2022 to cascade the potential of remarkable asset allocation and resource management. The depreciation of gross profit margins to 0.4363% in 2022 is alarming, which is further worsened by the reduction of net profit margin to -0.006 in 2022 from 0.01099 in 2018, thereby depriving the company of fundamental financial resources that assist the organization to stay afloat. As per Besley </w:t>
      </w:r>
      <w:r>
        <w:rPr>
          <w:i/>
        </w:rPr>
        <w:t>et al.</w:t>
      </w:r>
      <w:r>
        <w:t xml:space="preserve"> (2021), the stagnation of sales records and decrement of profit records is deleterious to the lucrative development of the business.       </w:t>
      </w:r>
    </w:p>
    <w:p w:rsidR="00E54BC8" w:rsidRDefault="00582EAA">
      <w:pPr>
        <w:pBdr>
          <w:top w:val="nil"/>
          <w:left w:val="nil"/>
          <w:bottom w:val="nil"/>
          <w:right w:val="nil"/>
          <w:between w:val="nil"/>
        </w:pBdr>
        <w:spacing w:before="240" w:after="240" w:line="360" w:lineRule="auto"/>
        <w:jc w:val="both"/>
        <w:rPr>
          <w:b/>
        </w:rPr>
      </w:pPr>
      <w:r>
        <w:rPr>
          <w:b/>
        </w:rPr>
        <w:t xml:space="preserve">H&amp;M </w:t>
      </w:r>
    </w:p>
    <w:p w:rsidR="00E54BC8" w:rsidRDefault="00582EAA">
      <w:pPr>
        <w:pBdr>
          <w:top w:val="nil"/>
          <w:left w:val="nil"/>
          <w:bottom w:val="nil"/>
          <w:right w:val="nil"/>
          <w:between w:val="nil"/>
        </w:pBdr>
        <w:spacing w:before="240" w:after="240" w:line="360" w:lineRule="auto"/>
        <w:jc w:val="both"/>
      </w:pPr>
      <w:r>
        <w:t xml:space="preserve">Acknowledged for integrating commendable pricing policies, H&amp;M (Hennes &amp; Mauritz AB) has emerged as a pioneering fashion brand with multinational retails governed under the administration of its Sweden headquarters (Hm.com, 2023). The ultimate fashion destination for quirky yet desirable apparel has demonstrated the implementation of appreciable techniques to augment the net profit margins to 0.1588 in 2022. However, the detailed investigation into the business parameters of H&amp;M reveal a major gap in asset management that has degraded the ROA from 0.37061 to 0.3582 in five years, besides impairing the gross profit margin to 0.5067 in 2022. The assessment of resource investment manifests the </w:t>
      </w:r>
      <w:r>
        <w:lastRenderedPageBreak/>
        <w:t xml:space="preserve">significant decline in current ratio to 1.1637 from 1.39252, which consequently accelerates the gearing ratio to 0.2445. The outcome is the overwhelming burden of debts and liabilities that deplete the company of fundamental resources (Civancik-Uslu </w:t>
      </w:r>
      <w:r>
        <w:rPr>
          <w:i/>
        </w:rPr>
        <w:t>et al.</w:t>
      </w:r>
      <w:r>
        <w:t xml:space="preserve"> 2019).     </w:t>
      </w:r>
    </w:p>
    <w:p w:rsidR="00E54BC8" w:rsidRDefault="00582EAA">
      <w:pPr>
        <w:pBdr>
          <w:top w:val="nil"/>
          <w:left w:val="nil"/>
          <w:bottom w:val="nil"/>
          <w:right w:val="nil"/>
          <w:between w:val="nil"/>
        </w:pBdr>
        <w:spacing w:before="240" w:after="240" w:line="360" w:lineRule="auto"/>
        <w:jc w:val="both"/>
        <w:rPr>
          <w:b/>
        </w:rPr>
      </w:pPr>
      <w:r>
        <w:rPr>
          <w:b/>
        </w:rPr>
        <w:t xml:space="preserve">JD Sports </w:t>
      </w:r>
    </w:p>
    <w:p w:rsidR="00E54BC8" w:rsidRDefault="00582EAA">
      <w:pPr>
        <w:pBdr>
          <w:top w:val="nil"/>
          <w:left w:val="nil"/>
          <w:bottom w:val="nil"/>
          <w:right w:val="nil"/>
          <w:between w:val="nil"/>
        </w:pBdr>
        <w:spacing w:before="240" w:after="240" w:line="360" w:lineRule="auto"/>
        <w:jc w:val="both"/>
      </w:pPr>
      <w:r>
        <w:t xml:space="preserve">The service offerings of JD Sports Fashion Plc have streamlined proliferative sports-fashion retailing in the UK and has listed itself in the FTSE 100 index, thereby acclaiming significant accomplishments (Jdsports.co.uk, 2023). The research encompasses the critical investigation of organizational infrastructure to decipher the parameters of outcomes furnished by the company in terms of financial benefits and overall performance. The leverage ratio of JD Sports exhibits a steep rise from 0.02824 in 2018 to 0.1321 in 2022, which underscores the increase of debt ratio on the company. The company encounters a severe loss of fruitful resources that has downscaled the return on assets to 0.0691 from 0.0838 in the timeframe of 5 years. The inspection of profit margins demonstrates contradictory results for gross record with an increment from 0.48477 to 0.4914, while net profit records a diminution of 0.039 from 0.04528.  </w:t>
      </w:r>
    </w:p>
    <w:p w:rsidR="00E54BC8" w:rsidRDefault="00582EAA">
      <w:pPr>
        <w:pBdr>
          <w:top w:val="nil"/>
          <w:left w:val="nil"/>
          <w:bottom w:val="nil"/>
          <w:right w:val="nil"/>
          <w:between w:val="nil"/>
        </w:pBdr>
        <w:spacing w:before="240" w:after="240" w:line="360" w:lineRule="auto"/>
        <w:jc w:val="both"/>
        <w:rPr>
          <w:b/>
        </w:rPr>
      </w:pPr>
      <w:r>
        <w:rPr>
          <w:b/>
        </w:rPr>
        <w:t xml:space="preserve">Boohoo </w:t>
      </w:r>
    </w:p>
    <w:p w:rsidR="00E54BC8" w:rsidRDefault="00582EAA">
      <w:pPr>
        <w:pBdr>
          <w:top w:val="nil"/>
          <w:left w:val="nil"/>
          <w:bottom w:val="nil"/>
          <w:right w:val="nil"/>
          <w:between w:val="nil"/>
        </w:pBdr>
        <w:spacing w:before="240" w:after="240" w:line="360" w:lineRule="auto"/>
        <w:jc w:val="both"/>
      </w:pPr>
      <w:r>
        <w:t xml:space="preserve">The fashion organization of Boohoo Plc has embraced the virtues of furnishing eloquent yet classy fashion products that is targeted to fashion admirers and have secured a well-acknowledged reputation in fashion market of the UK (Boohooplc.com, 2023). The dedicated efforts adopted at Boohoo, however, has proved to be incompetent in alleviating the underlying concerns of the organization regarding the haphazard investment of the brand equities leading to escalated gearing ratio of 1.321 in 2022. The depreciation of asset values is estimated with lowered ROA of 0.0078 in 2022, as compared to an impressive 0.23077 in 2018. As per the records of gross profit margin of Boohoo Plc, the company seems to have compromised on the administration of impeccable strategies, and as a consequence witnesses a decrease to 0.5251 in 2022 from 0.52846 in 2018. The observation of net profit margins in five consecutive years predicts a lucid scenario of declining profits from 0.01763 to 0.006, thereby limiting the income of the company and the profit records. The comparison of reliable assets in possession of the company with the burden of liabilities inflicted on Boohoo represents the increase of arrears with a decrease of 0.9978 in terms of current ratio.   </w:t>
      </w:r>
    </w:p>
    <w:p w:rsidR="00E54BC8" w:rsidRDefault="00582EAA">
      <w:pPr>
        <w:spacing w:before="240" w:after="240" w:line="360" w:lineRule="auto"/>
        <w:jc w:val="both"/>
        <w:rPr>
          <w:b/>
        </w:rPr>
      </w:pPr>
      <w:r>
        <w:rPr>
          <w:b/>
        </w:rPr>
        <w:t xml:space="preserve">Burberry </w:t>
      </w:r>
    </w:p>
    <w:p w:rsidR="00E54BC8" w:rsidRDefault="00582EAA">
      <w:pPr>
        <w:spacing w:before="240" w:after="240" w:line="360" w:lineRule="auto"/>
        <w:jc w:val="both"/>
      </w:pPr>
      <w:r>
        <w:lastRenderedPageBreak/>
        <w:t xml:space="preserve">The luxury British fashion brand of Burberry has fostered praiseworthy product deliverables and service offerings to its target customer segment with exquisite clothing designs, attractive bags and accessories and appealing fragrances (Uk.burberry.com, 2023). The scrupulous assessment of the business ethics and integrities has divulged the scope of improvement weaved into the framework of the organization. The alleviation of leverage ratio from 0.27216 to 0.2373 in five years has credited lowered the trammel of debt on the company. The proficient allocation of resources for the completion of task assignment has reaped significant increase of ROA from 0.03024 to 0.1054, while the decline of current ratio to 2.5311 in 2022 has disclosed a loophole. The gross profit margin progression as monitored from 2018 to 2020 interpret a rise from 0.69431 to 0.7116, which is supplemented by the acceleration of net profit margins from 0.02617 to 0.1028.        </w:t>
      </w:r>
    </w:p>
    <w:p w:rsidR="00E54BC8" w:rsidRDefault="00E54BC8">
      <w:pPr>
        <w:pBdr>
          <w:top w:val="nil"/>
          <w:left w:val="nil"/>
          <w:bottom w:val="nil"/>
          <w:right w:val="nil"/>
          <w:between w:val="nil"/>
        </w:pBdr>
        <w:spacing w:before="240" w:after="240" w:line="360" w:lineRule="auto"/>
        <w:jc w:val="both"/>
        <w:rPr>
          <w:b/>
        </w:rPr>
      </w:pPr>
    </w:p>
    <w:p w:rsidR="00E54BC8" w:rsidRDefault="00582EAA">
      <w:pPr>
        <w:pBdr>
          <w:top w:val="nil"/>
          <w:left w:val="nil"/>
          <w:bottom w:val="nil"/>
          <w:right w:val="nil"/>
          <w:between w:val="nil"/>
        </w:pBdr>
        <w:spacing w:before="240" w:after="240" w:line="360" w:lineRule="auto"/>
        <w:jc w:val="both"/>
        <w:rPr>
          <w:b/>
          <w:sz w:val="28"/>
          <w:szCs w:val="28"/>
        </w:rPr>
      </w:pPr>
      <w:r>
        <w:br w:type="page"/>
      </w:r>
    </w:p>
    <w:p w:rsidR="00E54BC8" w:rsidRDefault="00E54BC8">
      <w:pPr>
        <w:pBdr>
          <w:top w:val="nil"/>
          <w:left w:val="nil"/>
          <w:bottom w:val="nil"/>
          <w:right w:val="nil"/>
          <w:between w:val="nil"/>
        </w:pBdr>
        <w:spacing w:before="240" w:after="240" w:line="360" w:lineRule="auto"/>
        <w:jc w:val="both"/>
        <w:rPr>
          <w:b/>
          <w:sz w:val="28"/>
          <w:szCs w:val="28"/>
        </w:rPr>
      </w:pPr>
    </w:p>
    <w:p w:rsidR="00E54BC8" w:rsidRDefault="00582EAA">
      <w:pPr>
        <w:pStyle w:val="Heading1"/>
      </w:pPr>
      <w:bookmarkStart w:id="33" w:name="_Toc147414401"/>
      <w:r>
        <w:t>Chapter 5: Findings and Results Analysis</w:t>
      </w:r>
      <w:bookmarkEnd w:id="33"/>
    </w:p>
    <w:p w:rsidR="00E54BC8" w:rsidRDefault="00582EAA">
      <w:pPr>
        <w:pStyle w:val="Heading2"/>
      </w:pPr>
      <w:bookmarkStart w:id="34" w:name="_Toc147414402"/>
      <w:r>
        <w:t>5.1 Introduction</w:t>
      </w:r>
      <w:bookmarkEnd w:id="34"/>
    </w:p>
    <w:p w:rsidR="00E54BC8" w:rsidRDefault="00582EAA">
      <w:pPr>
        <w:pBdr>
          <w:top w:val="nil"/>
          <w:left w:val="nil"/>
          <w:bottom w:val="nil"/>
          <w:right w:val="nil"/>
          <w:between w:val="nil"/>
        </w:pBdr>
        <w:spacing w:before="240" w:after="240" w:line="360" w:lineRule="auto"/>
        <w:jc w:val="both"/>
      </w:pPr>
      <w:r>
        <w:t>The “findings and analysis” chapter provides a comprehensive overview of the study's results, leveraging a robust numerical framework for in-depth examination.  This study evaluates secondary data obtained from six UK-based fashion firms using descriptive statistical techniques, Yahoo Finance, Investing.com and Microsoft Excel. The study carefully assesses the correlations between the obtained data using SPSS software. The study's defined assumptions are supported by the final results that are reached after a thorough examination and comparison of the annual reports of UK fashion firms. The study findings will be thoroughly and perceptively analysed thanks to this multidimensional technique.</w:t>
      </w:r>
    </w:p>
    <w:p w:rsidR="00E54BC8" w:rsidRDefault="00582EAA" w:rsidP="00016FB0">
      <w:pPr>
        <w:pStyle w:val="Heading2"/>
      </w:pPr>
      <w:bookmarkStart w:id="35" w:name="_Toc147414403"/>
      <w:r>
        <w:t>5.2 Graphical Visualisation of the Relationship between Profitability, Capital Structure and Liquidity of M&amp;S</w:t>
      </w:r>
      <w:bookmarkEnd w:id="35"/>
    </w:p>
    <w:p w:rsidR="00E54BC8" w:rsidRDefault="00582EAA">
      <w:pPr>
        <w:pBdr>
          <w:top w:val="nil"/>
          <w:left w:val="nil"/>
          <w:bottom w:val="nil"/>
          <w:right w:val="nil"/>
          <w:between w:val="nil"/>
        </w:pBdr>
        <w:spacing w:before="240" w:after="240" w:line="360" w:lineRule="auto"/>
        <w:jc w:val="both"/>
      </w:pPr>
      <w:r>
        <w:rPr>
          <w:noProof/>
          <w:lang w:eastAsia="en-US" w:bidi="hi-IN"/>
        </w:rPr>
        <w:drawing>
          <wp:inline distT="0" distB="0" distL="0" distR="0">
            <wp:extent cx="5733415" cy="3329305"/>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E54BC8" w:rsidRDefault="00582EAA">
      <w:pPr>
        <w:pBdr>
          <w:top w:val="nil"/>
          <w:left w:val="nil"/>
          <w:bottom w:val="nil"/>
          <w:right w:val="nil"/>
          <w:between w:val="nil"/>
        </w:pBdr>
        <w:spacing w:before="240" w:after="240" w:line="360" w:lineRule="auto"/>
        <w:jc w:val="center"/>
        <w:rPr>
          <w:b/>
        </w:rPr>
      </w:pPr>
      <w:bookmarkStart w:id="36" w:name="_heading=h.3q5sasy" w:colFirst="0" w:colLast="0"/>
      <w:bookmarkEnd w:id="36"/>
      <w:r>
        <w:rPr>
          <w:b/>
        </w:rPr>
        <w:t>Figure 5: Relationship between Profitability, Capital Structure and Liquidity of M&amp;S</w:t>
      </w:r>
    </w:p>
    <w:p w:rsidR="00E54BC8" w:rsidRDefault="00582EAA">
      <w:pPr>
        <w:pBdr>
          <w:top w:val="nil"/>
          <w:left w:val="nil"/>
          <w:bottom w:val="nil"/>
          <w:right w:val="nil"/>
          <w:between w:val="nil"/>
        </w:pBdr>
        <w:spacing w:before="240" w:after="240" w:line="360" w:lineRule="auto"/>
        <w:jc w:val="center"/>
      </w:pPr>
      <w:bookmarkStart w:id="37" w:name="_heading=h.2elikrhccoij" w:colFirst="0" w:colLast="0"/>
      <w:bookmarkEnd w:id="37"/>
      <w:r>
        <w:lastRenderedPageBreak/>
        <w:t>(Source: Self-created)</w:t>
      </w:r>
    </w:p>
    <w:p w:rsidR="00E54BC8" w:rsidRPr="00613840" w:rsidRDefault="00582EAA">
      <w:pPr>
        <w:pBdr>
          <w:top w:val="nil"/>
          <w:left w:val="nil"/>
          <w:bottom w:val="nil"/>
          <w:right w:val="nil"/>
          <w:between w:val="nil"/>
        </w:pBdr>
        <w:spacing w:before="240" w:after="240" w:line="360" w:lineRule="auto"/>
        <w:jc w:val="both"/>
        <w:rPr>
          <w:color w:val="000000" w:themeColor="text1"/>
        </w:rPr>
      </w:pPr>
      <w:bookmarkStart w:id="38" w:name="_heading=h.wn4192xqwodv" w:colFirst="0" w:colLast="0"/>
      <w:bookmarkEnd w:id="38"/>
      <w:r w:rsidRPr="00613840">
        <w:rPr>
          <w:color w:val="000000" w:themeColor="text1"/>
        </w:rPr>
        <w:t xml:space="preserve">In accordance with the financial assessment of Marks and Spencer (M&amp;S), Profitability refers to its the company’s ability to generate earnings in relations to its costs and investments by measuring the company’s financial performance, often assessment through metrics, such as net profit margin and Return of Equity (RoE) (Sari and Sedana, 2020). On the other hand, Sari and Sedana, (2020), state that a balanced Capital Structure is crucial for financial stability and denotes how M&amp;S funds its operations and growth, encompasses the mix of debt and equity used to finance the business, thus impacting its risk and cost of capital. According to Hapsoro and Sulistyarini, (2019), Liquidity signifies the organisation’s ability to meet short-term obligations with ease, with key indicators including the current ratio and quick ratio. Moreover, as per Kruk, (2020), high liquidity implies that the company can cover debts and expenses, thus promoting financial resilience and preventing insolvency risks. </w:t>
      </w:r>
    </w:p>
    <w:p w:rsidR="00E54BC8" w:rsidRPr="00613840" w:rsidRDefault="00582EAA">
      <w:pPr>
        <w:pBdr>
          <w:top w:val="nil"/>
          <w:left w:val="nil"/>
          <w:bottom w:val="nil"/>
          <w:right w:val="nil"/>
          <w:between w:val="nil"/>
        </w:pBdr>
        <w:spacing w:before="240" w:after="240" w:line="360" w:lineRule="auto"/>
        <w:jc w:val="both"/>
        <w:rPr>
          <w:color w:val="000000" w:themeColor="text1"/>
        </w:rPr>
      </w:pPr>
      <w:bookmarkStart w:id="39" w:name="_heading=h.cyb9aiaxmdhn" w:colFirst="0" w:colLast="0"/>
      <w:bookmarkEnd w:id="39"/>
      <w:r w:rsidRPr="00613840">
        <w:rPr>
          <w:color w:val="000000" w:themeColor="text1"/>
        </w:rPr>
        <w:t xml:space="preserve">In terms of the above graphical representation, the relationship between Profitability, Capital Structure and Liquidity have been derived, in the context of Marks and Spencer (M&amp;S), across a period of 5 years, from 2018 to 2022. In the initial year of calculation, the impact of liquidity, at 0.721, reflects on the Profitability of the company, at 0.008, followed by the Capital structure, at 0.278. In 2019, the drop in Liquidity to 0.621 causes a significant decline in M&amp;S’s profitability as well, at 0.006, with a consistency maintained in its capital structure, at 0.251, thus showing a considerably proportional relationship in these two years. On the contrary,  a marginal drop in the profitability of M&amp;S is noticed in 2020, at 0.005, despite the Liquidity rising to 0.658, as the capital structure continues to remain stagnant at 0.275. In the subsequent year, the Liquidity further jumps to 0.694, triggering a declining effect on the Profitability at -0.017. In the final year of the estimation, the highest volume of Liquidity is recorded at 0.920 which struck the Profitability positively at 0.03 while the </w:t>
      </w:r>
      <w:r w:rsidR="00613840" w:rsidRPr="00613840">
        <w:rPr>
          <w:color w:val="000000" w:themeColor="text1"/>
        </w:rPr>
        <w:t>Capital</w:t>
      </w:r>
      <w:r w:rsidRPr="00613840">
        <w:rPr>
          <w:color w:val="000000" w:themeColor="text1"/>
        </w:rPr>
        <w:t xml:space="preserve"> Structure showcased negligible movement at 0.273. On the basis of these observations, it can be established that the proportional fluctuations in the aspect of M&amp;S’s Liquidity has been an influential factor for Profitability which displayed both positive and negative implications of the above variable. Comparatively, the Capital Structure has not been very impactful on the Profitability, resulting in lack of dependency or connectedness between the two in the research process.</w:t>
      </w:r>
    </w:p>
    <w:p w:rsidR="00E54BC8" w:rsidRPr="00613840" w:rsidRDefault="00582EAA">
      <w:pPr>
        <w:pBdr>
          <w:top w:val="nil"/>
          <w:left w:val="nil"/>
          <w:bottom w:val="nil"/>
          <w:right w:val="nil"/>
          <w:between w:val="nil"/>
        </w:pBdr>
        <w:spacing w:before="240" w:after="240" w:line="360" w:lineRule="auto"/>
        <w:jc w:val="both"/>
        <w:rPr>
          <w:color w:val="000000" w:themeColor="text1"/>
        </w:rPr>
      </w:pPr>
      <w:bookmarkStart w:id="40" w:name="_heading=h.jcoz68b3cm09" w:colFirst="0" w:colLast="0"/>
      <w:bookmarkEnd w:id="40"/>
      <w:r w:rsidRPr="00613840">
        <w:rPr>
          <w:color w:val="000000" w:themeColor="text1"/>
        </w:rPr>
        <w:t xml:space="preserve">According to Bintara, (2020), the profitability of M&amp;S is significantly influenced by its risk profile and operating structure in which a higher risk environment, such as economic </w:t>
      </w:r>
      <w:r w:rsidRPr="00613840">
        <w:rPr>
          <w:color w:val="000000" w:themeColor="text1"/>
        </w:rPr>
        <w:lastRenderedPageBreak/>
        <w:t xml:space="preserve">fluctuations and industry-specific challenges, can affect profitability adversely by increasing costs or reducing sales. However, in the opinion of Xu </w:t>
      </w:r>
      <w:r w:rsidRPr="00613840">
        <w:rPr>
          <w:i/>
          <w:color w:val="000000" w:themeColor="text1"/>
        </w:rPr>
        <w:t>et al.</w:t>
      </w:r>
      <w:r w:rsidRPr="00613840">
        <w:rPr>
          <w:color w:val="000000" w:themeColor="text1"/>
        </w:rPr>
        <w:t xml:space="preserve"> (2019), the well-optimised operating structure of M&amp;S, comprising cost efficiency and revenue generation strategies can enhance profitability by minimising expenses and maximising revenues, with its key factors being efficient inventory management, supply chain and pricing strategies. Thus, M&amp;S must strike a balance between risk management and operational efficiency to sustain and improve profitability, amidst varying market conditions. </w:t>
      </w:r>
    </w:p>
    <w:p w:rsidR="00E54BC8" w:rsidRDefault="00582EAA">
      <w:pPr>
        <w:pStyle w:val="Heading2"/>
      </w:pPr>
      <w:bookmarkStart w:id="41" w:name="_Toc147414404"/>
      <w:r>
        <w:t>5.3 Testing Hypothesis 1</w:t>
      </w:r>
      <w:bookmarkEnd w:id="41"/>
    </w:p>
    <w:p w:rsidR="00E54BC8" w:rsidRDefault="00582EAA">
      <w:pPr>
        <w:pBdr>
          <w:top w:val="nil"/>
          <w:left w:val="nil"/>
          <w:bottom w:val="nil"/>
          <w:right w:val="nil"/>
          <w:between w:val="nil"/>
        </w:pBdr>
        <w:spacing w:before="240" w:after="240" w:line="360" w:lineRule="auto"/>
        <w:jc w:val="both"/>
      </w:pPr>
      <w:r>
        <w:t xml:space="preserve">The ideal capital structure, attained by a well-balanced ratio of debt to equity, is essential for reducing an organization's cost of capital. In turn, this has a prominent impact on corporate profitability since it supports the business to run more effectively and increase its total value. An appropriate structure of capital is crucial from a strategic perspective since it can enhance the company's stability and financial health. The researcher has meticulously examined certain factors in the context of the regression analysis undertaken in this study. "Return on Assets (ROA)" is written as "x1," "Liquidity" is denoted as "x2," and the dependent variable "Gearing" is labelled as "y." The fundamental goal of this analytical effort is to examine the inherent interconnections and relationships between these variables in accordance with the study objectives and relevant literature. The “regression analysis” was systematically performed to test the first hypothesis, using "Gearing" and "Liquidity" as the variables of interest. This thoughtful choice was taken specifically to look for any observable linear relationships between "Liquidity" and "Gearing." This methodological technique is used in the research in an effort to produce insightful conclusions that have a major impact on the entire investigation. </w:t>
      </w:r>
    </w:p>
    <w:p w:rsidR="00E54BC8" w:rsidRDefault="00E54BC8">
      <w:pPr>
        <w:pBdr>
          <w:top w:val="nil"/>
          <w:left w:val="nil"/>
          <w:bottom w:val="nil"/>
          <w:right w:val="nil"/>
          <w:between w:val="nil"/>
        </w:pBdr>
        <w:spacing w:before="240" w:after="240" w:line="360" w:lineRule="auto"/>
        <w:jc w:val="both"/>
      </w:pPr>
    </w:p>
    <w:tbl>
      <w:tblPr>
        <w:tblStyle w:val="a5"/>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E54BC8">
        <w:trPr>
          <w:trHeight w:val="440"/>
        </w:trPr>
        <w:tc>
          <w:tcPr>
            <w:tcW w:w="9029" w:type="dxa"/>
            <w:gridSpan w:val="2"/>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jc w:val="center"/>
              <w:rPr>
                <w:b/>
              </w:rPr>
            </w:pPr>
            <w:r>
              <w:rPr>
                <w:b/>
              </w:rPr>
              <w:t>Regression Statistics</w:t>
            </w:r>
          </w:p>
        </w:tc>
      </w:tr>
      <w:tr w:rsidR="00E54BC8">
        <w:tc>
          <w:tcPr>
            <w:tcW w:w="4514"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jc w:val="center"/>
              <w:rPr>
                <w:b/>
              </w:rPr>
            </w:pPr>
            <w:r>
              <w:rPr>
                <w:b/>
              </w:rPr>
              <w:t>Multiple R</w:t>
            </w:r>
          </w:p>
        </w:tc>
        <w:tc>
          <w:tcPr>
            <w:tcW w:w="4515"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pPr>
            <w:r>
              <w:rPr>
                <w:sz w:val="26"/>
                <w:szCs w:val="26"/>
              </w:rPr>
              <w:t>0.201863566</w:t>
            </w:r>
          </w:p>
        </w:tc>
      </w:tr>
      <w:tr w:rsidR="00E54BC8">
        <w:tc>
          <w:tcPr>
            <w:tcW w:w="4514"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jc w:val="center"/>
              <w:rPr>
                <w:b/>
              </w:rPr>
            </w:pPr>
            <w:r>
              <w:rPr>
                <w:b/>
              </w:rPr>
              <w:t>R Square</w:t>
            </w:r>
          </w:p>
        </w:tc>
        <w:tc>
          <w:tcPr>
            <w:tcW w:w="4515"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pPr>
            <w:r>
              <w:rPr>
                <w:sz w:val="26"/>
                <w:szCs w:val="26"/>
              </w:rPr>
              <w:t>0.040748899 (4.07%)</w:t>
            </w:r>
          </w:p>
        </w:tc>
      </w:tr>
      <w:tr w:rsidR="00E54BC8">
        <w:tc>
          <w:tcPr>
            <w:tcW w:w="4514" w:type="dxa"/>
            <w:shd w:val="clear" w:color="auto" w:fill="auto"/>
            <w:tcMar>
              <w:top w:w="100" w:type="dxa"/>
              <w:left w:w="100" w:type="dxa"/>
              <w:bottom w:w="100" w:type="dxa"/>
              <w:right w:w="100" w:type="dxa"/>
            </w:tcMar>
          </w:tcPr>
          <w:p w:rsidR="00E54BC8" w:rsidRDefault="00582EAA">
            <w:pPr>
              <w:widowControl w:val="0"/>
              <w:spacing w:line="240" w:lineRule="auto"/>
              <w:jc w:val="center"/>
              <w:rPr>
                <w:b/>
              </w:rPr>
            </w:pPr>
            <w:r>
              <w:rPr>
                <w:b/>
              </w:rPr>
              <w:t>Adjusted R Square</w:t>
            </w:r>
          </w:p>
        </w:tc>
        <w:tc>
          <w:tcPr>
            <w:tcW w:w="4515"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pPr>
            <w:r>
              <w:rPr>
                <w:sz w:val="26"/>
                <w:szCs w:val="26"/>
              </w:rPr>
              <w:t>-0.019204294</w:t>
            </w:r>
          </w:p>
        </w:tc>
      </w:tr>
      <w:tr w:rsidR="00E54BC8">
        <w:tc>
          <w:tcPr>
            <w:tcW w:w="4514"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jc w:val="center"/>
              <w:rPr>
                <w:b/>
              </w:rPr>
            </w:pPr>
            <w:r>
              <w:rPr>
                <w:b/>
              </w:rPr>
              <w:t>Standard Error</w:t>
            </w:r>
          </w:p>
        </w:tc>
        <w:tc>
          <w:tcPr>
            <w:tcW w:w="4515"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pPr>
            <w:r>
              <w:t>0.114410687</w:t>
            </w:r>
          </w:p>
        </w:tc>
      </w:tr>
      <w:tr w:rsidR="00E54BC8">
        <w:tc>
          <w:tcPr>
            <w:tcW w:w="4514"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jc w:val="center"/>
              <w:rPr>
                <w:b/>
              </w:rPr>
            </w:pPr>
            <w:r>
              <w:rPr>
                <w:b/>
              </w:rPr>
              <w:lastRenderedPageBreak/>
              <w:t>Observation</w:t>
            </w:r>
          </w:p>
        </w:tc>
        <w:tc>
          <w:tcPr>
            <w:tcW w:w="4515"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pPr>
            <w:r>
              <w:t>35</w:t>
            </w:r>
          </w:p>
        </w:tc>
      </w:tr>
    </w:tbl>
    <w:p w:rsidR="00E54BC8" w:rsidRDefault="00582EAA">
      <w:pPr>
        <w:pBdr>
          <w:top w:val="nil"/>
          <w:left w:val="nil"/>
          <w:bottom w:val="nil"/>
          <w:right w:val="nil"/>
          <w:between w:val="nil"/>
        </w:pBdr>
        <w:spacing w:before="240" w:after="240" w:line="360" w:lineRule="auto"/>
        <w:jc w:val="center"/>
        <w:rPr>
          <w:b/>
        </w:rPr>
      </w:pPr>
      <w:r>
        <w:rPr>
          <w:b/>
        </w:rPr>
        <w:t>Table 1: “Regression Analysis”</w:t>
      </w:r>
    </w:p>
    <w:p w:rsidR="00E54BC8" w:rsidRDefault="00582EAA">
      <w:pPr>
        <w:pBdr>
          <w:top w:val="nil"/>
          <w:left w:val="nil"/>
          <w:bottom w:val="nil"/>
          <w:right w:val="nil"/>
          <w:between w:val="nil"/>
        </w:pBdr>
        <w:spacing w:before="240" w:after="240" w:line="360" w:lineRule="auto"/>
        <w:jc w:val="center"/>
      </w:pPr>
      <w:r>
        <w:t>(Source: Made through SPSS)</w:t>
      </w:r>
    </w:p>
    <w:p w:rsidR="00E54BC8" w:rsidRDefault="00582EAA">
      <w:pPr>
        <w:pBdr>
          <w:top w:val="nil"/>
          <w:left w:val="nil"/>
          <w:bottom w:val="nil"/>
          <w:right w:val="nil"/>
          <w:between w:val="nil"/>
        </w:pBdr>
        <w:spacing w:before="240" w:after="240" w:line="360" w:lineRule="auto"/>
        <w:jc w:val="both"/>
      </w:pPr>
      <w:r>
        <w:t>According to the above-mentioned table structure the “multiple R-Value is calculated at 0.202”, indicating a between the “dependent variable” of “ROA, which represents profitability” and the “independent variables” of “Debt to Equity which represents Gearing” and “Current Ratio which represents liquidity”. Nonetheless, owing to the “value being less than 0.4,” the corresponding magnitude of the “linear association” is defined by a moderate relationship between the two quantitative variables, as demonstrated by the “R-Square value of 0.0407”. Therefore, it can be established that the regression model is effective in recognising the “total variability” deduced between the two given values. At -0.0192, the “Adjusted R-Square” value indicates a significant distinction between its recent value and that of the “R-Square” value. In addition to the above, the relationship demonstrated by the “positive valuation” of both the “dependent” and “independent variables” is adequate and allows for a “negative confluence” between “ROA, which represents profitability,” “Debt to Equity which represents Gearing” and “Current Ratio which represents liquidity”.</w:t>
      </w:r>
    </w:p>
    <w:tbl>
      <w:tblPr>
        <w:tblStyle w:val="a6"/>
        <w:tblW w:w="10905" w:type="dxa"/>
        <w:tblInd w:w="-10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475"/>
        <w:gridCol w:w="1500"/>
        <w:gridCol w:w="1500"/>
        <w:gridCol w:w="1500"/>
        <w:gridCol w:w="1680"/>
        <w:gridCol w:w="2250"/>
      </w:tblGrid>
      <w:tr w:rsidR="00E54BC8">
        <w:trPr>
          <w:trHeight w:val="440"/>
        </w:trPr>
        <w:tc>
          <w:tcPr>
            <w:tcW w:w="6975" w:type="dxa"/>
            <w:gridSpan w:val="4"/>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rPr>
                <w:b/>
              </w:rPr>
            </w:pPr>
            <w:r>
              <w:rPr>
                <w:b/>
              </w:rPr>
              <w:t>ANOVA</w:t>
            </w:r>
          </w:p>
        </w:tc>
        <w:tc>
          <w:tcPr>
            <w:tcW w:w="1680" w:type="dxa"/>
            <w:shd w:val="clear" w:color="auto" w:fill="auto"/>
            <w:tcMar>
              <w:top w:w="100" w:type="dxa"/>
              <w:left w:w="100" w:type="dxa"/>
              <w:bottom w:w="100" w:type="dxa"/>
              <w:right w:w="100" w:type="dxa"/>
            </w:tcMar>
          </w:tcPr>
          <w:p w:rsidR="00E54BC8" w:rsidRDefault="00E54BC8">
            <w:pPr>
              <w:widowControl w:val="0"/>
              <w:pBdr>
                <w:top w:val="nil"/>
                <w:left w:val="nil"/>
                <w:bottom w:val="nil"/>
                <w:right w:val="nil"/>
                <w:between w:val="nil"/>
              </w:pBdr>
              <w:spacing w:line="240" w:lineRule="auto"/>
            </w:pPr>
          </w:p>
        </w:tc>
        <w:tc>
          <w:tcPr>
            <w:tcW w:w="2250" w:type="dxa"/>
            <w:shd w:val="clear" w:color="auto" w:fill="auto"/>
            <w:tcMar>
              <w:top w:w="100" w:type="dxa"/>
              <w:left w:w="100" w:type="dxa"/>
              <w:bottom w:w="100" w:type="dxa"/>
              <w:right w:w="100" w:type="dxa"/>
            </w:tcMar>
          </w:tcPr>
          <w:p w:rsidR="00E54BC8" w:rsidRDefault="00E54BC8">
            <w:pPr>
              <w:widowControl w:val="0"/>
              <w:pBdr>
                <w:top w:val="nil"/>
                <w:left w:val="nil"/>
                <w:bottom w:val="nil"/>
                <w:right w:val="nil"/>
                <w:between w:val="nil"/>
              </w:pBdr>
              <w:spacing w:line="240" w:lineRule="auto"/>
            </w:pPr>
          </w:p>
        </w:tc>
      </w:tr>
      <w:tr w:rsidR="00E54BC8">
        <w:tc>
          <w:tcPr>
            <w:tcW w:w="2475" w:type="dxa"/>
            <w:shd w:val="clear" w:color="auto" w:fill="auto"/>
            <w:tcMar>
              <w:top w:w="100" w:type="dxa"/>
              <w:left w:w="100" w:type="dxa"/>
              <w:bottom w:w="100" w:type="dxa"/>
              <w:right w:w="100" w:type="dxa"/>
            </w:tcMar>
          </w:tcPr>
          <w:p w:rsidR="00E54BC8" w:rsidRDefault="00E54BC8">
            <w:pPr>
              <w:widowControl w:val="0"/>
              <w:pBdr>
                <w:top w:val="nil"/>
                <w:left w:val="nil"/>
                <w:bottom w:val="nil"/>
                <w:right w:val="nil"/>
                <w:between w:val="nil"/>
              </w:pBdr>
              <w:spacing w:line="240" w:lineRule="auto"/>
              <w:jc w:val="center"/>
            </w:pPr>
          </w:p>
        </w:tc>
        <w:tc>
          <w:tcPr>
            <w:tcW w:w="1500"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jc w:val="center"/>
              <w:rPr>
                <w:b/>
              </w:rPr>
            </w:pPr>
            <w:r>
              <w:rPr>
                <w:b/>
              </w:rPr>
              <w:t>df</w:t>
            </w:r>
          </w:p>
        </w:tc>
        <w:tc>
          <w:tcPr>
            <w:tcW w:w="1500"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jc w:val="center"/>
              <w:rPr>
                <w:b/>
              </w:rPr>
            </w:pPr>
            <w:r>
              <w:rPr>
                <w:b/>
              </w:rPr>
              <w:t>SS</w:t>
            </w:r>
          </w:p>
        </w:tc>
        <w:tc>
          <w:tcPr>
            <w:tcW w:w="1500"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jc w:val="center"/>
              <w:rPr>
                <w:b/>
              </w:rPr>
            </w:pPr>
            <w:r>
              <w:rPr>
                <w:b/>
              </w:rPr>
              <w:t>MS</w:t>
            </w:r>
          </w:p>
        </w:tc>
        <w:tc>
          <w:tcPr>
            <w:tcW w:w="1680"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jc w:val="center"/>
              <w:rPr>
                <w:b/>
              </w:rPr>
            </w:pPr>
            <w:r>
              <w:rPr>
                <w:b/>
              </w:rPr>
              <w:t>F</w:t>
            </w:r>
          </w:p>
        </w:tc>
        <w:tc>
          <w:tcPr>
            <w:tcW w:w="2250"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jc w:val="center"/>
              <w:rPr>
                <w:b/>
              </w:rPr>
            </w:pPr>
            <w:r>
              <w:rPr>
                <w:b/>
              </w:rPr>
              <w:t>Significance F</w:t>
            </w:r>
          </w:p>
        </w:tc>
      </w:tr>
      <w:tr w:rsidR="00E54BC8">
        <w:tc>
          <w:tcPr>
            <w:tcW w:w="2475"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jc w:val="center"/>
              <w:rPr>
                <w:b/>
              </w:rPr>
            </w:pPr>
            <w:r>
              <w:rPr>
                <w:b/>
              </w:rPr>
              <w:t>Regression</w:t>
            </w:r>
          </w:p>
        </w:tc>
        <w:tc>
          <w:tcPr>
            <w:tcW w:w="1500"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jc w:val="center"/>
            </w:pPr>
            <w:r>
              <w:t>2</w:t>
            </w:r>
          </w:p>
        </w:tc>
        <w:tc>
          <w:tcPr>
            <w:tcW w:w="1500" w:type="dxa"/>
            <w:shd w:val="clear" w:color="auto" w:fill="auto"/>
            <w:tcMar>
              <w:top w:w="100" w:type="dxa"/>
              <w:left w:w="100" w:type="dxa"/>
              <w:bottom w:w="100" w:type="dxa"/>
              <w:right w:w="100" w:type="dxa"/>
            </w:tcMar>
          </w:tcPr>
          <w:p w:rsidR="00E54BC8" w:rsidRDefault="00582EAA">
            <w:pPr>
              <w:widowControl w:val="0"/>
            </w:pPr>
            <w:r>
              <w:t>0.017794</w:t>
            </w:r>
          </w:p>
        </w:tc>
        <w:tc>
          <w:tcPr>
            <w:tcW w:w="1500" w:type="dxa"/>
            <w:shd w:val="clear" w:color="auto" w:fill="auto"/>
            <w:tcMar>
              <w:top w:w="100" w:type="dxa"/>
              <w:left w:w="100" w:type="dxa"/>
              <w:bottom w:w="100" w:type="dxa"/>
              <w:right w:w="100" w:type="dxa"/>
            </w:tcMar>
          </w:tcPr>
          <w:p w:rsidR="00E54BC8" w:rsidRDefault="00582EAA">
            <w:pPr>
              <w:widowControl w:val="0"/>
            </w:pPr>
            <w:r>
              <w:t>0.00869686</w:t>
            </w:r>
          </w:p>
        </w:tc>
        <w:tc>
          <w:tcPr>
            <w:tcW w:w="1680" w:type="dxa"/>
            <w:shd w:val="clear" w:color="auto" w:fill="auto"/>
            <w:tcMar>
              <w:top w:w="100" w:type="dxa"/>
              <w:left w:w="100" w:type="dxa"/>
              <w:bottom w:w="100" w:type="dxa"/>
              <w:right w:w="100" w:type="dxa"/>
            </w:tcMar>
          </w:tcPr>
          <w:p w:rsidR="00E54BC8" w:rsidRDefault="00582EAA">
            <w:pPr>
              <w:widowControl w:val="0"/>
            </w:pPr>
            <w:r>
              <w:t>0.679679</w:t>
            </w:r>
          </w:p>
        </w:tc>
        <w:tc>
          <w:tcPr>
            <w:tcW w:w="2250" w:type="dxa"/>
            <w:shd w:val="clear" w:color="auto" w:fill="auto"/>
            <w:tcMar>
              <w:top w:w="100" w:type="dxa"/>
              <w:left w:w="100" w:type="dxa"/>
              <w:bottom w:w="100" w:type="dxa"/>
              <w:right w:w="100" w:type="dxa"/>
            </w:tcMar>
          </w:tcPr>
          <w:p w:rsidR="00E54BC8" w:rsidRDefault="00582EAA">
            <w:pPr>
              <w:widowControl w:val="0"/>
            </w:pPr>
            <w:r>
              <w:t>0.513945299</w:t>
            </w:r>
          </w:p>
        </w:tc>
      </w:tr>
      <w:tr w:rsidR="00E54BC8">
        <w:tc>
          <w:tcPr>
            <w:tcW w:w="2475"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jc w:val="center"/>
              <w:rPr>
                <w:b/>
              </w:rPr>
            </w:pPr>
            <w:r>
              <w:rPr>
                <w:b/>
              </w:rPr>
              <w:t>Residual</w:t>
            </w:r>
          </w:p>
        </w:tc>
        <w:tc>
          <w:tcPr>
            <w:tcW w:w="1500"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jc w:val="center"/>
            </w:pPr>
            <w:r>
              <w:t>32</w:t>
            </w:r>
          </w:p>
        </w:tc>
        <w:tc>
          <w:tcPr>
            <w:tcW w:w="1500" w:type="dxa"/>
            <w:shd w:val="clear" w:color="auto" w:fill="auto"/>
            <w:tcMar>
              <w:top w:w="100" w:type="dxa"/>
              <w:left w:w="100" w:type="dxa"/>
              <w:bottom w:w="100" w:type="dxa"/>
              <w:right w:w="100" w:type="dxa"/>
            </w:tcMar>
          </w:tcPr>
          <w:p w:rsidR="00E54BC8" w:rsidRDefault="00582EAA">
            <w:pPr>
              <w:widowControl w:val="0"/>
            </w:pPr>
            <w:r>
              <w:t>0.418874</w:t>
            </w:r>
          </w:p>
        </w:tc>
        <w:tc>
          <w:tcPr>
            <w:tcW w:w="1500" w:type="dxa"/>
            <w:shd w:val="clear" w:color="auto" w:fill="auto"/>
            <w:tcMar>
              <w:top w:w="100" w:type="dxa"/>
              <w:left w:w="100" w:type="dxa"/>
              <w:bottom w:w="100" w:type="dxa"/>
              <w:right w:w="100" w:type="dxa"/>
            </w:tcMar>
          </w:tcPr>
          <w:p w:rsidR="00E54BC8" w:rsidRDefault="00582EAA">
            <w:pPr>
              <w:widowControl w:val="0"/>
            </w:pPr>
            <w:r>
              <w:t>0.013089805</w:t>
            </w:r>
          </w:p>
        </w:tc>
        <w:tc>
          <w:tcPr>
            <w:tcW w:w="1680" w:type="dxa"/>
            <w:shd w:val="clear" w:color="auto" w:fill="auto"/>
            <w:tcMar>
              <w:top w:w="100" w:type="dxa"/>
              <w:left w:w="100" w:type="dxa"/>
              <w:bottom w:w="100" w:type="dxa"/>
              <w:right w:w="100" w:type="dxa"/>
            </w:tcMar>
          </w:tcPr>
          <w:p w:rsidR="00E54BC8" w:rsidRDefault="00E54BC8">
            <w:pPr>
              <w:widowControl w:val="0"/>
            </w:pPr>
          </w:p>
        </w:tc>
        <w:tc>
          <w:tcPr>
            <w:tcW w:w="2250" w:type="dxa"/>
            <w:shd w:val="clear" w:color="auto" w:fill="auto"/>
            <w:tcMar>
              <w:top w:w="100" w:type="dxa"/>
              <w:left w:w="100" w:type="dxa"/>
              <w:bottom w:w="100" w:type="dxa"/>
              <w:right w:w="100" w:type="dxa"/>
            </w:tcMar>
          </w:tcPr>
          <w:p w:rsidR="00E54BC8" w:rsidRDefault="00E54BC8">
            <w:pPr>
              <w:widowControl w:val="0"/>
            </w:pPr>
          </w:p>
        </w:tc>
      </w:tr>
      <w:tr w:rsidR="00E54BC8">
        <w:tc>
          <w:tcPr>
            <w:tcW w:w="2475"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jc w:val="center"/>
              <w:rPr>
                <w:b/>
              </w:rPr>
            </w:pPr>
            <w:r>
              <w:rPr>
                <w:b/>
              </w:rPr>
              <w:t>Total</w:t>
            </w:r>
          </w:p>
        </w:tc>
        <w:tc>
          <w:tcPr>
            <w:tcW w:w="1500"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jc w:val="center"/>
            </w:pPr>
            <w:r>
              <w:t>34</w:t>
            </w:r>
          </w:p>
        </w:tc>
        <w:tc>
          <w:tcPr>
            <w:tcW w:w="1500" w:type="dxa"/>
            <w:shd w:val="clear" w:color="auto" w:fill="auto"/>
            <w:tcMar>
              <w:top w:w="100" w:type="dxa"/>
              <w:left w:w="100" w:type="dxa"/>
              <w:bottom w:w="100" w:type="dxa"/>
              <w:right w:w="100" w:type="dxa"/>
            </w:tcMar>
          </w:tcPr>
          <w:p w:rsidR="00E54BC8" w:rsidRDefault="00582EAA">
            <w:pPr>
              <w:widowControl w:val="0"/>
            </w:pPr>
            <w:r>
              <w:t>0.436667</w:t>
            </w:r>
          </w:p>
        </w:tc>
        <w:tc>
          <w:tcPr>
            <w:tcW w:w="1500" w:type="dxa"/>
            <w:shd w:val="clear" w:color="auto" w:fill="auto"/>
            <w:tcMar>
              <w:top w:w="100" w:type="dxa"/>
              <w:left w:w="100" w:type="dxa"/>
              <w:bottom w:w="100" w:type="dxa"/>
              <w:right w:w="100" w:type="dxa"/>
            </w:tcMar>
          </w:tcPr>
          <w:p w:rsidR="00E54BC8" w:rsidRDefault="00E54BC8">
            <w:pPr>
              <w:widowControl w:val="0"/>
              <w:pBdr>
                <w:top w:val="nil"/>
                <w:left w:val="nil"/>
                <w:bottom w:val="nil"/>
                <w:right w:val="nil"/>
                <w:between w:val="nil"/>
              </w:pBdr>
              <w:spacing w:line="240" w:lineRule="auto"/>
              <w:jc w:val="center"/>
            </w:pPr>
          </w:p>
        </w:tc>
        <w:tc>
          <w:tcPr>
            <w:tcW w:w="1680" w:type="dxa"/>
            <w:shd w:val="clear" w:color="auto" w:fill="auto"/>
            <w:tcMar>
              <w:top w:w="100" w:type="dxa"/>
              <w:left w:w="100" w:type="dxa"/>
              <w:bottom w:w="100" w:type="dxa"/>
              <w:right w:w="100" w:type="dxa"/>
            </w:tcMar>
          </w:tcPr>
          <w:p w:rsidR="00E54BC8" w:rsidRDefault="00E54BC8">
            <w:pPr>
              <w:widowControl w:val="0"/>
              <w:pBdr>
                <w:top w:val="nil"/>
                <w:left w:val="nil"/>
                <w:bottom w:val="nil"/>
                <w:right w:val="nil"/>
                <w:between w:val="nil"/>
              </w:pBdr>
              <w:spacing w:line="240" w:lineRule="auto"/>
              <w:jc w:val="center"/>
            </w:pPr>
          </w:p>
        </w:tc>
        <w:tc>
          <w:tcPr>
            <w:tcW w:w="2250" w:type="dxa"/>
            <w:shd w:val="clear" w:color="auto" w:fill="auto"/>
            <w:tcMar>
              <w:top w:w="100" w:type="dxa"/>
              <w:left w:w="100" w:type="dxa"/>
              <w:bottom w:w="100" w:type="dxa"/>
              <w:right w:w="100" w:type="dxa"/>
            </w:tcMar>
          </w:tcPr>
          <w:p w:rsidR="00E54BC8" w:rsidRDefault="00E54BC8">
            <w:pPr>
              <w:widowControl w:val="0"/>
              <w:pBdr>
                <w:top w:val="nil"/>
                <w:left w:val="nil"/>
                <w:bottom w:val="nil"/>
                <w:right w:val="nil"/>
                <w:between w:val="nil"/>
              </w:pBdr>
              <w:spacing w:line="240" w:lineRule="auto"/>
              <w:jc w:val="center"/>
            </w:pPr>
          </w:p>
        </w:tc>
      </w:tr>
    </w:tbl>
    <w:p w:rsidR="00E54BC8" w:rsidRDefault="00582EAA">
      <w:pPr>
        <w:spacing w:before="240" w:after="240" w:line="360" w:lineRule="auto"/>
        <w:jc w:val="center"/>
        <w:rPr>
          <w:b/>
        </w:rPr>
      </w:pPr>
      <w:r>
        <w:rPr>
          <w:b/>
        </w:rPr>
        <w:t>Table 2: ANOVA Table</w:t>
      </w:r>
    </w:p>
    <w:p w:rsidR="00E54BC8" w:rsidRDefault="00582EAA">
      <w:pPr>
        <w:spacing w:before="240" w:after="240" w:line="360" w:lineRule="auto"/>
        <w:jc w:val="center"/>
      </w:pPr>
      <w:r>
        <w:t>(Source: Created through SPSS)</w:t>
      </w:r>
    </w:p>
    <w:p w:rsidR="00E54BC8" w:rsidRDefault="00582EAA">
      <w:pPr>
        <w:spacing w:before="240" w:after="240" w:line="360" w:lineRule="auto"/>
        <w:jc w:val="both"/>
      </w:pPr>
      <w:r>
        <w:t xml:space="preserve">In order to determine the potential of accomplishing the desired outcome of the study, the ANOVA table is implemented for the assessment of the reliability and usefulness of the data calculated through regression analysis (Chukhrova and Johannssen, 2019). According to the hypothesis chart, the “significant value of the regressed data is 0.514”, which is greater than the “standard P-Value” of “0.05” and is, therefore, proclaimed to be irrelevant in the context </w:t>
      </w:r>
      <w:r>
        <w:lastRenderedPageBreak/>
        <w:t xml:space="preserve">of embracing the “hypothesis” of “there is no significant relationship between a firm’s profitability and gearing and liquidity of the firm”. The “observant value” of “regression” seems to be 0.0087, which is “less than 1” indicating less variability across the variables considered for analysis. As a result, with a “significant value” being “higher than 0.00”, the current “hypothesis stands rejected”, emphasizing on the “negative” impact of “profitability” on the “gearing” and “liquidity” of the capital framework of the UK apparel industries. </w:t>
      </w:r>
    </w:p>
    <w:tbl>
      <w:tblPr>
        <w:tblStyle w:val="a7"/>
        <w:tblW w:w="10590" w:type="dxa"/>
        <w:tblInd w:w="-1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305"/>
        <w:gridCol w:w="1425"/>
        <w:gridCol w:w="1200"/>
        <w:gridCol w:w="1005"/>
        <w:gridCol w:w="1200"/>
        <w:gridCol w:w="1080"/>
        <w:gridCol w:w="960"/>
        <w:gridCol w:w="1110"/>
        <w:gridCol w:w="1305"/>
      </w:tblGrid>
      <w:tr w:rsidR="00E54BC8">
        <w:tc>
          <w:tcPr>
            <w:tcW w:w="1305" w:type="dxa"/>
            <w:shd w:val="clear" w:color="auto" w:fill="auto"/>
            <w:tcMar>
              <w:top w:w="100" w:type="dxa"/>
              <w:left w:w="100" w:type="dxa"/>
              <w:bottom w:w="100" w:type="dxa"/>
              <w:right w:w="100" w:type="dxa"/>
            </w:tcMar>
          </w:tcPr>
          <w:p w:rsidR="00E54BC8" w:rsidRDefault="00E54BC8">
            <w:pPr>
              <w:widowControl w:val="0"/>
              <w:pBdr>
                <w:top w:val="nil"/>
                <w:left w:val="nil"/>
                <w:bottom w:val="nil"/>
                <w:right w:val="nil"/>
                <w:between w:val="nil"/>
              </w:pBdr>
              <w:spacing w:line="240" w:lineRule="auto"/>
            </w:pPr>
          </w:p>
        </w:tc>
        <w:tc>
          <w:tcPr>
            <w:tcW w:w="1425"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rPr>
                <w:b/>
              </w:rPr>
            </w:pPr>
            <w:r>
              <w:rPr>
                <w:b/>
              </w:rPr>
              <w:t>Coefficients</w:t>
            </w:r>
          </w:p>
        </w:tc>
        <w:tc>
          <w:tcPr>
            <w:tcW w:w="1200"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rPr>
                <w:b/>
              </w:rPr>
            </w:pPr>
            <w:r>
              <w:rPr>
                <w:b/>
              </w:rPr>
              <w:t>Standard error</w:t>
            </w:r>
          </w:p>
        </w:tc>
        <w:tc>
          <w:tcPr>
            <w:tcW w:w="1005"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rPr>
                <w:b/>
              </w:rPr>
            </w:pPr>
            <w:r>
              <w:rPr>
                <w:b/>
              </w:rPr>
              <w:t>t Stat</w:t>
            </w:r>
          </w:p>
        </w:tc>
        <w:tc>
          <w:tcPr>
            <w:tcW w:w="1200"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rPr>
                <w:b/>
              </w:rPr>
            </w:pPr>
            <w:r>
              <w:rPr>
                <w:b/>
              </w:rPr>
              <w:t>P-Value</w:t>
            </w:r>
          </w:p>
        </w:tc>
        <w:tc>
          <w:tcPr>
            <w:tcW w:w="1080"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rPr>
                <w:b/>
              </w:rPr>
            </w:pPr>
            <w:r>
              <w:rPr>
                <w:b/>
              </w:rPr>
              <w:t>Lower 95%</w:t>
            </w:r>
          </w:p>
        </w:tc>
        <w:tc>
          <w:tcPr>
            <w:tcW w:w="960"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rPr>
                <w:b/>
              </w:rPr>
            </w:pPr>
            <w:r>
              <w:rPr>
                <w:b/>
              </w:rPr>
              <w:t>Upper 95%</w:t>
            </w:r>
          </w:p>
        </w:tc>
        <w:tc>
          <w:tcPr>
            <w:tcW w:w="1110"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rPr>
                <w:b/>
              </w:rPr>
            </w:pPr>
            <w:r>
              <w:rPr>
                <w:b/>
              </w:rPr>
              <w:t>Lower 95.0%</w:t>
            </w:r>
          </w:p>
        </w:tc>
        <w:tc>
          <w:tcPr>
            <w:tcW w:w="1305"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rPr>
                <w:b/>
              </w:rPr>
            </w:pPr>
            <w:r>
              <w:rPr>
                <w:b/>
              </w:rPr>
              <w:t>Upper 95.0%</w:t>
            </w:r>
          </w:p>
        </w:tc>
      </w:tr>
      <w:tr w:rsidR="00E54BC8">
        <w:tc>
          <w:tcPr>
            <w:tcW w:w="1305"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rPr>
                <w:b/>
              </w:rPr>
            </w:pPr>
            <w:r>
              <w:rPr>
                <w:b/>
              </w:rPr>
              <w:t>Intercept</w:t>
            </w:r>
          </w:p>
        </w:tc>
        <w:tc>
          <w:tcPr>
            <w:tcW w:w="1425" w:type="dxa"/>
            <w:shd w:val="clear" w:color="auto" w:fill="auto"/>
            <w:tcMar>
              <w:top w:w="100" w:type="dxa"/>
              <w:left w:w="100" w:type="dxa"/>
              <w:bottom w:w="100" w:type="dxa"/>
              <w:right w:w="100" w:type="dxa"/>
            </w:tcMar>
          </w:tcPr>
          <w:p w:rsidR="00E54BC8" w:rsidRDefault="00582EAA">
            <w:pPr>
              <w:widowControl w:val="0"/>
            </w:pPr>
            <w:r>
              <w:t>0.0855997612567467</w:t>
            </w:r>
          </w:p>
        </w:tc>
        <w:tc>
          <w:tcPr>
            <w:tcW w:w="1200" w:type="dxa"/>
            <w:shd w:val="clear" w:color="auto" w:fill="auto"/>
            <w:tcMar>
              <w:top w:w="100" w:type="dxa"/>
              <w:left w:w="100" w:type="dxa"/>
              <w:bottom w:w="100" w:type="dxa"/>
              <w:right w:w="100" w:type="dxa"/>
            </w:tcMar>
          </w:tcPr>
          <w:p w:rsidR="00E54BC8" w:rsidRDefault="00582EAA">
            <w:pPr>
              <w:widowControl w:val="0"/>
            </w:pPr>
            <w:r>
              <w:t>0.0662358565333641</w:t>
            </w:r>
          </w:p>
        </w:tc>
        <w:tc>
          <w:tcPr>
            <w:tcW w:w="1005" w:type="dxa"/>
            <w:shd w:val="clear" w:color="auto" w:fill="auto"/>
            <w:tcMar>
              <w:top w:w="100" w:type="dxa"/>
              <w:left w:w="100" w:type="dxa"/>
              <w:bottom w:w="100" w:type="dxa"/>
              <w:right w:w="100" w:type="dxa"/>
            </w:tcMar>
          </w:tcPr>
          <w:p w:rsidR="00E54BC8" w:rsidRDefault="00582EAA">
            <w:pPr>
              <w:widowControl w:val="0"/>
            </w:pPr>
            <w:r>
              <w:t>1.29234776655494</w:t>
            </w:r>
          </w:p>
        </w:tc>
        <w:tc>
          <w:tcPr>
            <w:tcW w:w="1200" w:type="dxa"/>
            <w:shd w:val="clear" w:color="auto" w:fill="auto"/>
            <w:tcMar>
              <w:top w:w="100" w:type="dxa"/>
              <w:left w:w="100" w:type="dxa"/>
              <w:bottom w:w="100" w:type="dxa"/>
              <w:right w:w="100" w:type="dxa"/>
            </w:tcMar>
          </w:tcPr>
          <w:p w:rsidR="00E54BC8" w:rsidRDefault="00582EAA">
            <w:pPr>
              <w:widowControl w:val="0"/>
            </w:pPr>
            <w:r>
              <w:t>0.205491487666224</w:t>
            </w:r>
          </w:p>
        </w:tc>
        <w:tc>
          <w:tcPr>
            <w:tcW w:w="1080" w:type="dxa"/>
            <w:shd w:val="clear" w:color="auto" w:fill="auto"/>
            <w:tcMar>
              <w:top w:w="100" w:type="dxa"/>
              <w:left w:w="100" w:type="dxa"/>
              <w:bottom w:w="100" w:type="dxa"/>
              <w:right w:w="100" w:type="dxa"/>
            </w:tcMar>
          </w:tcPr>
          <w:p w:rsidR="00E54BC8" w:rsidRDefault="00582EAA">
            <w:pPr>
              <w:widowControl w:val="0"/>
            </w:pPr>
            <w:r>
              <w:t>-0.0493182634487022</w:t>
            </w:r>
          </w:p>
        </w:tc>
        <w:tc>
          <w:tcPr>
            <w:tcW w:w="960"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pPr>
            <w:r>
              <w:t>0.220517785962196</w:t>
            </w:r>
          </w:p>
        </w:tc>
        <w:tc>
          <w:tcPr>
            <w:tcW w:w="1110" w:type="dxa"/>
            <w:shd w:val="clear" w:color="auto" w:fill="auto"/>
            <w:tcMar>
              <w:top w:w="100" w:type="dxa"/>
              <w:left w:w="100" w:type="dxa"/>
              <w:bottom w:w="100" w:type="dxa"/>
              <w:right w:w="100" w:type="dxa"/>
            </w:tcMar>
          </w:tcPr>
          <w:p w:rsidR="00E54BC8" w:rsidRDefault="00582EAA">
            <w:pPr>
              <w:widowControl w:val="0"/>
              <w:spacing w:line="240" w:lineRule="auto"/>
            </w:pPr>
            <w:r>
              <w:t>-0.0493182634487022</w:t>
            </w:r>
          </w:p>
        </w:tc>
        <w:tc>
          <w:tcPr>
            <w:tcW w:w="1305" w:type="dxa"/>
            <w:shd w:val="clear" w:color="auto" w:fill="auto"/>
            <w:tcMar>
              <w:top w:w="100" w:type="dxa"/>
              <w:left w:w="100" w:type="dxa"/>
              <w:bottom w:w="100" w:type="dxa"/>
              <w:right w:w="100" w:type="dxa"/>
            </w:tcMar>
          </w:tcPr>
          <w:p w:rsidR="00E54BC8" w:rsidRDefault="00582EAA">
            <w:pPr>
              <w:widowControl w:val="0"/>
              <w:spacing w:line="240" w:lineRule="auto"/>
            </w:pPr>
            <w:r>
              <w:t>0.220517785962196</w:t>
            </w:r>
          </w:p>
        </w:tc>
      </w:tr>
      <w:tr w:rsidR="00E54BC8">
        <w:tc>
          <w:tcPr>
            <w:tcW w:w="1305"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rPr>
                <w:b/>
              </w:rPr>
            </w:pPr>
            <w:r>
              <w:rPr>
                <w:b/>
              </w:rPr>
              <w:t>Gearing (D/E)</w:t>
            </w:r>
          </w:p>
        </w:tc>
        <w:tc>
          <w:tcPr>
            <w:tcW w:w="1425" w:type="dxa"/>
            <w:shd w:val="clear" w:color="auto" w:fill="auto"/>
            <w:tcMar>
              <w:top w:w="100" w:type="dxa"/>
              <w:left w:w="100" w:type="dxa"/>
              <w:bottom w:w="100" w:type="dxa"/>
              <w:right w:w="100" w:type="dxa"/>
            </w:tcMar>
          </w:tcPr>
          <w:p w:rsidR="00E54BC8" w:rsidRDefault="00582EAA">
            <w:pPr>
              <w:widowControl w:val="0"/>
            </w:pPr>
            <w:r>
              <w:t>-0.116221782</w:t>
            </w:r>
          </w:p>
        </w:tc>
        <w:tc>
          <w:tcPr>
            <w:tcW w:w="1200" w:type="dxa"/>
            <w:shd w:val="clear" w:color="auto" w:fill="auto"/>
            <w:tcMar>
              <w:top w:w="100" w:type="dxa"/>
              <w:left w:w="100" w:type="dxa"/>
              <w:bottom w:w="100" w:type="dxa"/>
              <w:right w:w="100" w:type="dxa"/>
            </w:tcMar>
          </w:tcPr>
          <w:p w:rsidR="00E54BC8" w:rsidRDefault="00582EAA">
            <w:pPr>
              <w:widowControl w:val="0"/>
            </w:pPr>
            <w:r>
              <w:t>0.17921</w:t>
            </w:r>
          </w:p>
        </w:tc>
        <w:tc>
          <w:tcPr>
            <w:tcW w:w="1005" w:type="dxa"/>
            <w:shd w:val="clear" w:color="auto" w:fill="auto"/>
            <w:tcMar>
              <w:top w:w="100" w:type="dxa"/>
              <w:left w:w="100" w:type="dxa"/>
              <w:bottom w:w="100" w:type="dxa"/>
              <w:right w:w="100" w:type="dxa"/>
            </w:tcMar>
          </w:tcPr>
          <w:p w:rsidR="00E54BC8" w:rsidRDefault="00582EAA">
            <w:pPr>
              <w:widowControl w:val="0"/>
            </w:pPr>
            <w:r>
              <w:t>-0.648524579</w:t>
            </w:r>
          </w:p>
        </w:tc>
        <w:tc>
          <w:tcPr>
            <w:tcW w:w="1200" w:type="dxa"/>
            <w:shd w:val="clear" w:color="auto" w:fill="auto"/>
            <w:tcMar>
              <w:top w:w="100" w:type="dxa"/>
              <w:left w:w="100" w:type="dxa"/>
              <w:bottom w:w="100" w:type="dxa"/>
              <w:right w:w="100" w:type="dxa"/>
            </w:tcMar>
          </w:tcPr>
          <w:p w:rsidR="00E54BC8" w:rsidRDefault="00582EAA">
            <w:pPr>
              <w:widowControl w:val="0"/>
            </w:pPr>
            <w:r>
              <w:t>0.521273</w:t>
            </w:r>
          </w:p>
        </w:tc>
        <w:tc>
          <w:tcPr>
            <w:tcW w:w="1080"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pPr>
            <w:r>
              <w:t>-0.48125964</w:t>
            </w:r>
          </w:p>
        </w:tc>
        <w:tc>
          <w:tcPr>
            <w:tcW w:w="960" w:type="dxa"/>
            <w:shd w:val="clear" w:color="auto" w:fill="auto"/>
            <w:tcMar>
              <w:top w:w="100" w:type="dxa"/>
              <w:left w:w="100" w:type="dxa"/>
              <w:bottom w:w="100" w:type="dxa"/>
              <w:right w:w="100" w:type="dxa"/>
            </w:tcMar>
          </w:tcPr>
          <w:p w:rsidR="00E54BC8" w:rsidRDefault="00582EAA">
            <w:pPr>
              <w:widowControl w:val="0"/>
              <w:spacing w:line="240" w:lineRule="auto"/>
            </w:pPr>
            <w:r>
              <w:t>0.248816076</w:t>
            </w:r>
          </w:p>
        </w:tc>
        <w:tc>
          <w:tcPr>
            <w:tcW w:w="1110" w:type="dxa"/>
            <w:shd w:val="clear" w:color="auto" w:fill="auto"/>
            <w:tcMar>
              <w:top w:w="100" w:type="dxa"/>
              <w:left w:w="100" w:type="dxa"/>
              <w:bottom w:w="100" w:type="dxa"/>
              <w:right w:w="100" w:type="dxa"/>
            </w:tcMar>
          </w:tcPr>
          <w:p w:rsidR="00E54BC8" w:rsidRDefault="00582EAA">
            <w:pPr>
              <w:widowControl w:val="0"/>
              <w:spacing w:line="240" w:lineRule="auto"/>
            </w:pPr>
            <w:r>
              <w:t>-0.48125964</w:t>
            </w:r>
          </w:p>
        </w:tc>
        <w:tc>
          <w:tcPr>
            <w:tcW w:w="1305" w:type="dxa"/>
            <w:shd w:val="clear" w:color="auto" w:fill="auto"/>
            <w:tcMar>
              <w:top w:w="100" w:type="dxa"/>
              <w:left w:w="100" w:type="dxa"/>
              <w:bottom w:w="100" w:type="dxa"/>
              <w:right w:w="100" w:type="dxa"/>
            </w:tcMar>
          </w:tcPr>
          <w:p w:rsidR="00E54BC8" w:rsidRDefault="00582EAA">
            <w:pPr>
              <w:widowControl w:val="0"/>
              <w:spacing w:line="240" w:lineRule="auto"/>
            </w:pPr>
            <w:r>
              <w:t>0.248816076</w:t>
            </w:r>
          </w:p>
        </w:tc>
      </w:tr>
      <w:tr w:rsidR="00E54BC8">
        <w:tc>
          <w:tcPr>
            <w:tcW w:w="1305"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rPr>
                <w:b/>
              </w:rPr>
            </w:pPr>
            <w:r>
              <w:rPr>
                <w:b/>
              </w:rPr>
              <w:t>Liquidity (CA/CL)</w:t>
            </w:r>
          </w:p>
        </w:tc>
        <w:tc>
          <w:tcPr>
            <w:tcW w:w="1425" w:type="dxa"/>
            <w:shd w:val="clear" w:color="auto" w:fill="auto"/>
            <w:tcMar>
              <w:top w:w="100" w:type="dxa"/>
              <w:left w:w="100" w:type="dxa"/>
              <w:bottom w:w="100" w:type="dxa"/>
              <w:right w:w="100" w:type="dxa"/>
            </w:tcMar>
          </w:tcPr>
          <w:p w:rsidR="00E54BC8" w:rsidRDefault="00582EAA">
            <w:pPr>
              <w:widowControl w:val="0"/>
            </w:pPr>
            <w:r>
              <w:t>0.0332183297</w:t>
            </w:r>
          </w:p>
        </w:tc>
        <w:tc>
          <w:tcPr>
            <w:tcW w:w="1200" w:type="dxa"/>
            <w:shd w:val="clear" w:color="auto" w:fill="auto"/>
            <w:tcMar>
              <w:top w:w="100" w:type="dxa"/>
              <w:left w:w="100" w:type="dxa"/>
              <w:bottom w:w="100" w:type="dxa"/>
              <w:right w:w="100" w:type="dxa"/>
            </w:tcMar>
          </w:tcPr>
          <w:p w:rsidR="00E54BC8" w:rsidRDefault="00582EAA">
            <w:pPr>
              <w:widowControl w:val="0"/>
            </w:pPr>
            <w:r>
              <w:t>0.032976</w:t>
            </w:r>
          </w:p>
        </w:tc>
        <w:tc>
          <w:tcPr>
            <w:tcW w:w="1005" w:type="dxa"/>
            <w:shd w:val="clear" w:color="auto" w:fill="auto"/>
            <w:tcMar>
              <w:top w:w="100" w:type="dxa"/>
              <w:left w:w="100" w:type="dxa"/>
              <w:bottom w:w="100" w:type="dxa"/>
              <w:right w:w="100" w:type="dxa"/>
            </w:tcMar>
          </w:tcPr>
          <w:p w:rsidR="00E54BC8" w:rsidRDefault="00582EAA">
            <w:pPr>
              <w:widowControl w:val="0"/>
            </w:pPr>
            <w:r>
              <w:t>0.975963959</w:t>
            </w:r>
          </w:p>
        </w:tc>
        <w:tc>
          <w:tcPr>
            <w:tcW w:w="1200" w:type="dxa"/>
            <w:shd w:val="clear" w:color="auto" w:fill="auto"/>
            <w:tcMar>
              <w:top w:w="100" w:type="dxa"/>
              <w:left w:w="100" w:type="dxa"/>
              <w:bottom w:w="100" w:type="dxa"/>
              <w:right w:w="100" w:type="dxa"/>
            </w:tcMar>
          </w:tcPr>
          <w:p w:rsidR="00E54BC8" w:rsidRDefault="00582EAA">
            <w:pPr>
              <w:widowControl w:val="0"/>
            </w:pPr>
            <w:r>
              <w:t>0.336403</w:t>
            </w:r>
          </w:p>
        </w:tc>
        <w:tc>
          <w:tcPr>
            <w:tcW w:w="1080"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pPr>
            <w:r>
              <w:t>-0.034986428</w:t>
            </w:r>
          </w:p>
        </w:tc>
        <w:tc>
          <w:tcPr>
            <w:tcW w:w="960" w:type="dxa"/>
            <w:shd w:val="clear" w:color="auto" w:fill="auto"/>
            <w:tcMar>
              <w:top w:w="100" w:type="dxa"/>
              <w:left w:w="100" w:type="dxa"/>
              <w:bottom w:w="100" w:type="dxa"/>
              <w:right w:w="100" w:type="dxa"/>
            </w:tcMar>
          </w:tcPr>
          <w:p w:rsidR="00E54BC8" w:rsidRDefault="00582EAA">
            <w:pPr>
              <w:widowControl w:val="0"/>
              <w:pBdr>
                <w:top w:val="nil"/>
                <w:left w:val="nil"/>
                <w:bottom w:val="nil"/>
                <w:right w:val="nil"/>
                <w:between w:val="nil"/>
              </w:pBdr>
              <w:spacing w:line="240" w:lineRule="auto"/>
            </w:pPr>
            <w:r>
              <w:t>0.099353023</w:t>
            </w:r>
          </w:p>
        </w:tc>
        <w:tc>
          <w:tcPr>
            <w:tcW w:w="1110" w:type="dxa"/>
            <w:shd w:val="clear" w:color="auto" w:fill="auto"/>
            <w:tcMar>
              <w:top w:w="100" w:type="dxa"/>
              <w:left w:w="100" w:type="dxa"/>
              <w:bottom w:w="100" w:type="dxa"/>
              <w:right w:w="100" w:type="dxa"/>
            </w:tcMar>
          </w:tcPr>
          <w:p w:rsidR="00E54BC8" w:rsidRDefault="00582EAA">
            <w:pPr>
              <w:widowControl w:val="0"/>
              <w:spacing w:line="240" w:lineRule="auto"/>
            </w:pPr>
            <w:r>
              <w:t>-0.034986428</w:t>
            </w:r>
          </w:p>
        </w:tc>
        <w:tc>
          <w:tcPr>
            <w:tcW w:w="1305" w:type="dxa"/>
            <w:shd w:val="clear" w:color="auto" w:fill="auto"/>
            <w:tcMar>
              <w:top w:w="100" w:type="dxa"/>
              <w:left w:w="100" w:type="dxa"/>
              <w:bottom w:w="100" w:type="dxa"/>
              <w:right w:w="100" w:type="dxa"/>
            </w:tcMar>
          </w:tcPr>
          <w:p w:rsidR="00E54BC8" w:rsidRDefault="00582EAA">
            <w:pPr>
              <w:widowControl w:val="0"/>
              <w:spacing w:line="240" w:lineRule="auto"/>
            </w:pPr>
            <w:r>
              <w:t>0.099353023</w:t>
            </w:r>
          </w:p>
        </w:tc>
      </w:tr>
    </w:tbl>
    <w:p w:rsidR="00E54BC8" w:rsidRDefault="00582EAA">
      <w:pPr>
        <w:spacing w:before="240" w:after="240" w:line="360" w:lineRule="auto"/>
        <w:jc w:val="center"/>
        <w:rPr>
          <w:b/>
        </w:rPr>
      </w:pPr>
      <w:r>
        <w:rPr>
          <w:b/>
        </w:rPr>
        <w:t>Table 3: Coefficient Table</w:t>
      </w:r>
    </w:p>
    <w:p w:rsidR="00E54BC8" w:rsidRDefault="00582EAA">
      <w:pPr>
        <w:spacing w:before="240" w:after="240" w:line="360" w:lineRule="auto"/>
        <w:jc w:val="center"/>
      </w:pPr>
      <w:r>
        <w:t xml:space="preserve">(Source: Created through SPSS)   </w:t>
      </w:r>
    </w:p>
    <w:p w:rsidR="00E54BC8" w:rsidRDefault="00582EAA">
      <w:pPr>
        <w:spacing w:before="240" w:after="240" w:line="360" w:lineRule="auto"/>
        <w:jc w:val="both"/>
      </w:pPr>
      <w:r>
        <w:t xml:space="preserve">The coefficient table illuminates the significance of the connection between the “dependent variable” and its associated “independent variables”, thus focusing its radar in identifying the “dependent variable” effectively (Shrestha, 2020). In accordance with the following table, the “variable” of “Debt to Equity, which represents gearing”, has a negative and “less significant coefficient of regression at -0.12” and a “P-Value of 0.52”. Now, the “independent variable” of “Current Ratio, which represents liquidity”, has a “positive value”, albeit a “less significant regression coefficient standing at 0.032”, while its “P-Value is calculated at 0.336”. In this context, the “P-value” of “Debt to Equity, which represents gearing”, is higher than the standard value of “0.05”, in correspondence with the “P-Value” of the “Current Ratio, which represents liquidity”, being marginally “higher than its standard value”. As a result, a definitive consequence may emerge over the negative influence on the “dependent </w:t>
      </w:r>
      <w:r>
        <w:lastRenderedPageBreak/>
        <w:t xml:space="preserve">variables” of “ROA which represents profitability” on both the “Current Ratio which represents liquidity” and “Debt to Equity which represents Gearing”. </w:t>
      </w:r>
    </w:p>
    <w:p w:rsidR="00E54BC8" w:rsidRDefault="00582EAA">
      <w:pPr>
        <w:spacing w:before="240" w:after="240" w:line="360" w:lineRule="auto"/>
        <w:jc w:val="both"/>
      </w:pPr>
      <w:r>
        <w:t xml:space="preserve">In the opinion of Dirman, (2020), organisations that serve a greater degree of profitability are more inclined to reducing the organisation’s liquidity, yet, an overemphasis on liquidity may have a detrimental impact on profitability, thus demonstrating an inversely proportional relationship between the two aspects. Additionally, it can be acknowledged that a highly leveraged gearing ratio, during a period of low profitability, could render the company more vulnerable to insolvency and debt default. As shown in the above tabular representation, changes in the gearing ratio of -4.8% can affect the profitability of the UK fashion firm’s capital structure. </w:t>
      </w:r>
    </w:p>
    <w:p w:rsidR="00E54BC8" w:rsidRDefault="00582EAA">
      <w:pPr>
        <w:spacing w:before="240" w:after="240" w:line="360" w:lineRule="auto"/>
        <w:jc w:val="both"/>
      </w:pPr>
      <w:r>
        <w:t xml:space="preserve">As per the viewpoint of Bintara, (2020), which emphasises the “critical relationship derived between profitability and liquidity”, heavy reliance on “debt financing” proves to be pernicious on the “revenue” earned by the UK fashion firms, that is critically explored through the “Economic Theory”. Markonah </w:t>
      </w:r>
      <w:r>
        <w:rPr>
          <w:i/>
        </w:rPr>
        <w:t>et al.</w:t>
      </w:r>
      <w:r>
        <w:t xml:space="preserve"> (2020) agree on the “Economic Theory” being a viable model for describing the varying results associated with “profitability” and “liquidity”. Furthermore, Markonah </w:t>
      </w:r>
      <w:r>
        <w:rPr>
          <w:i/>
        </w:rPr>
        <w:t>et al.</w:t>
      </w:r>
      <w:r>
        <w:t xml:space="preserve"> (2020) also mention that the inverse variation established between “profitability” and the “gearing ratio” is justified via “Pecking Order Theory” which, in conjugation with the “primary research analysis”, generates greater connection between the previously noted components of company’s equity framework that affects financial affairs of the UK fashion organisations. The empirical investigation of Abrar </w:t>
      </w:r>
      <w:r>
        <w:rPr>
          <w:i/>
        </w:rPr>
        <w:t>et al.</w:t>
      </w:r>
      <w:r>
        <w:t xml:space="preserve"> (2019) illustrates a “negative correlation” between “profitability” and “leverage” via the  “Pecking Order Theory”, where organisations with better revenues garner lower leverage.</w:t>
      </w:r>
    </w:p>
    <w:p w:rsidR="00E54BC8" w:rsidRDefault="00582EAA">
      <w:pPr>
        <w:spacing w:before="240" w:after="240" w:line="360" w:lineRule="auto"/>
        <w:jc w:val="both"/>
      </w:pPr>
      <w:r>
        <w:t xml:space="preserve">Despite the fact that the primary research findings are related to the “Economic Theory” and the “Pecking Order Theory”, the “calculations”, from the “regression analysis”, indicate “the dependency” estimated between the “dependent variable” of “ROA, which represents Profitability” and the “independent variables” of the “Current Ratio which represents liquidity” and “Debt to Equity which represents Gearing”. In congruence with the alignments of the framework of “Peck Order” with the primary “research findings”, between the accessibility of in-house monetary resources and the requirement for external funding, organisations prefer to use financial assets first over “debt to equity”, implying a “negative relationship” between “profitability” and “leverage” (Dirman, 2020). Moreover, association which is not positive, between “liquidity and profitability” is developed over substantial </w:t>
      </w:r>
      <w:r>
        <w:lastRenderedPageBreak/>
        <w:t>“solvency” and the state of “liquidity of the current assets”, resulting in less chances of fashion firms in the UK being profitable in the long run (Bintara, 2020).</w:t>
      </w:r>
    </w:p>
    <w:p w:rsidR="00E54BC8" w:rsidRDefault="00582EAA">
      <w:pPr>
        <w:pStyle w:val="Heading2"/>
      </w:pPr>
      <w:bookmarkStart w:id="42" w:name="_Toc147414405"/>
      <w:r>
        <w:t>5.4 Testing Hypothesis 2</w:t>
      </w:r>
      <w:bookmarkEnd w:id="42"/>
    </w:p>
    <w:p w:rsidR="00E54BC8" w:rsidRDefault="00582EAA">
      <w:pPr>
        <w:pBdr>
          <w:top w:val="nil"/>
          <w:left w:val="nil"/>
          <w:bottom w:val="nil"/>
          <w:right w:val="nil"/>
          <w:between w:val="nil"/>
        </w:pBdr>
        <w:spacing w:before="240" w:after="240" w:line="360" w:lineRule="auto"/>
        <w:jc w:val="both"/>
      </w:pPr>
      <w:r>
        <w:t>“Capital structure” has a crucial impact on an organization's monetary leverage, with capital structure ratios exhibiting both positive and negative correlations with the company's financial growth and profitability. In hypothesis 2, “regression analysis” was used to examine the link between Gearing and Return on Assets (ROA). The creation and testing of the second hypothesis were aided by this analytical method. The regression study efficiently assessed the interconnection between a firm's "Gearing" and "Return on Assets (ROA)  facets providing useful insights into the dynamics of its financial results with respect to the capital framework.</w:t>
      </w:r>
    </w:p>
    <w:tbl>
      <w:tblPr>
        <w:tblStyle w:val="a8"/>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E54BC8">
        <w:trPr>
          <w:trHeight w:val="440"/>
        </w:trPr>
        <w:tc>
          <w:tcPr>
            <w:tcW w:w="9029" w:type="dxa"/>
            <w:gridSpan w:val="2"/>
            <w:shd w:val="clear" w:color="auto" w:fill="auto"/>
            <w:tcMar>
              <w:top w:w="100" w:type="dxa"/>
              <w:left w:w="100" w:type="dxa"/>
              <w:bottom w:w="100" w:type="dxa"/>
              <w:right w:w="100" w:type="dxa"/>
            </w:tcMar>
          </w:tcPr>
          <w:p w:rsidR="00E54BC8" w:rsidRDefault="00582EAA">
            <w:pPr>
              <w:widowControl w:val="0"/>
              <w:spacing w:line="240" w:lineRule="auto"/>
              <w:jc w:val="center"/>
              <w:rPr>
                <w:b/>
              </w:rPr>
            </w:pPr>
            <w:r>
              <w:rPr>
                <w:b/>
              </w:rPr>
              <w:t>Regression Statistics</w:t>
            </w:r>
          </w:p>
        </w:tc>
      </w:tr>
      <w:tr w:rsidR="00E54BC8">
        <w:tc>
          <w:tcPr>
            <w:tcW w:w="4514" w:type="dxa"/>
            <w:shd w:val="clear" w:color="auto" w:fill="auto"/>
            <w:tcMar>
              <w:top w:w="100" w:type="dxa"/>
              <w:left w:w="100" w:type="dxa"/>
              <w:bottom w:w="100" w:type="dxa"/>
              <w:right w:w="100" w:type="dxa"/>
            </w:tcMar>
          </w:tcPr>
          <w:p w:rsidR="00E54BC8" w:rsidRDefault="00582EAA">
            <w:pPr>
              <w:widowControl w:val="0"/>
              <w:spacing w:line="240" w:lineRule="auto"/>
              <w:jc w:val="center"/>
              <w:rPr>
                <w:b/>
              </w:rPr>
            </w:pPr>
            <w:r>
              <w:rPr>
                <w:b/>
              </w:rPr>
              <w:t>Multiple R</w:t>
            </w:r>
          </w:p>
        </w:tc>
        <w:tc>
          <w:tcPr>
            <w:tcW w:w="4515" w:type="dxa"/>
            <w:shd w:val="clear" w:color="auto" w:fill="auto"/>
            <w:tcMar>
              <w:top w:w="100" w:type="dxa"/>
              <w:left w:w="100" w:type="dxa"/>
              <w:bottom w:w="100" w:type="dxa"/>
              <w:right w:w="100" w:type="dxa"/>
            </w:tcMar>
          </w:tcPr>
          <w:p w:rsidR="00E54BC8" w:rsidRDefault="00582EAA">
            <w:pPr>
              <w:widowControl w:val="0"/>
              <w:spacing w:line="240" w:lineRule="auto"/>
            </w:pPr>
            <w:r>
              <w:t>0.17035973</w:t>
            </w:r>
          </w:p>
        </w:tc>
      </w:tr>
      <w:tr w:rsidR="00E54BC8">
        <w:tc>
          <w:tcPr>
            <w:tcW w:w="4514" w:type="dxa"/>
            <w:shd w:val="clear" w:color="auto" w:fill="auto"/>
            <w:tcMar>
              <w:top w:w="100" w:type="dxa"/>
              <w:left w:w="100" w:type="dxa"/>
              <w:bottom w:w="100" w:type="dxa"/>
              <w:right w:w="100" w:type="dxa"/>
            </w:tcMar>
          </w:tcPr>
          <w:p w:rsidR="00E54BC8" w:rsidRDefault="00582EAA">
            <w:pPr>
              <w:widowControl w:val="0"/>
              <w:spacing w:line="240" w:lineRule="auto"/>
              <w:jc w:val="center"/>
              <w:rPr>
                <w:b/>
              </w:rPr>
            </w:pPr>
            <w:r>
              <w:rPr>
                <w:b/>
              </w:rPr>
              <w:t>R Square</w:t>
            </w:r>
          </w:p>
        </w:tc>
        <w:tc>
          <w:tcPr>
            <w:tcW w:w="4515" w:type="dxa"/>
            <w:shd w:val="clear" w:color="auto" w:fill="auto"/>
            <w:tcMar>
              <w:top w:w="100" w:type="dxa"/>
              <w:left w:w="100" w:type="dxa"/>
              <w:bottom w:w="100" w:type="dxa"/>
              <w:right w:w="100" w:type="dxa"/>
            </w:tcMar>
          </w:tcPr>
          <w:p w:rsidR="00E54BC8" w:rsidRDefault="00582EAA">
            <w:pPr>
              <w:widowControl w:val="0"/>
              <w:spacing w:line="240" w:lineRule="auto"/>
            </w:pPr>
            <w:r>
              <w:t>0.029022438 (2.90%)</w:t>
            </w:r>
          </w:p>
        </w:tc>
      </w:tr>
      <w:tr w:rsidR="00E54BC8">
        <w:tc>
          <w:tcPr>
            <w:tcW w:w="4514" w:type="dxa"/>
            <w:shd w:val="clear" w:color="auto" w:fill="auto"/>
            <w:tcMar>
              <w:top w:w="100" w:type="dxa"/>
              <w:left w:w="100" w:type="dxa"/>
              <w:bottom w:w="100" w:type="dxa"/>
              <w:right w:w="100" w:type="dxa"/>
            </w:tcMar>
          </w:tcPr>
          <w:p w:rsidR="00E54BC8" w:rsidRDefault="00582EAA">
            <w:pPr>
              <w:widowControl w:val="0"/>
              <w:spacing w:line="240" w:lineRule="auto"/>
              <w:jc w:val="center"/>
              <w:rPr>
                <w:b/>
              </w:rPr>
            </w:pPr>
            <w:r>
              <w:rPr>
                <w:b/>
              </w:rPr>
              <w:t>Adjusted R Square</w:t>
            </w:r>
          </w:p>
        </w:tc>
        <w:tc>
          <w:tcPr>
            <w:tcW w:w="4515" w:type="dxa"/>
            <w:shd w:val="clear" w:color="auto" w:fill="auto"/>
            <w:tcMar>
              <w:top w:w="100" w:type="dxa"/>
              <w:left w:w="100" w:type="dxa"/>
              <w:bottom w:w="100" w:type="dxa"/>
              <w:right w:w="100" w:type="dxa"/>
            </w:tcMar>
          </w:tcPr>
          <w:p w:rsidR="00E54BC8" w:rsidRDefault="00582EAA">
            <w:pPr>
              <w:widowControl w:val="0"/>
              <w:spacing w:line="240" w:lineRule="auto"/>
            </w:pPr>
            <w:r>
              <w:t>-0.03166366</w:t>
            </w:r>
          </w:p>
        </w:tc>
      </w:tr>
      <w:tr w:rsidR="00E54BC8">
        <w:tc>
          <w:tcPr>
            <w:tcW w:w="4514" w:type="dxa"/>
            <w:shd w:val="clear" w:color="auto" w:fill="auto"/>
            <w:tcMar>
              <w:top w:w="100" w:type="dxa"/>
              <w:left w:w="100" w:type="dxa"/>
              <w:bottom w:w="100" w:type="dxa"/>
              <w:right w:w="100" w:type="dxa"/>
            </w:tcMar>
          </w:tcPr>
          <w:p w:rsidR="00E54BC8" w:rsidRDefault="00582EAA">
            <w:pPr>
              <w:widowControl w:val="0"/>
              <w:spacing w:line="240" w:lineRule="auto"/>
              <w:jc w:val="center"/>
              <w:rPr>
                <w:b/>
              </w:rPr>
            </w:pPr>
            <w:r>
              <w:rPr>
                <w:b/>
              </w:rPr>
              <w:t>Standard Error</w:t>
            </w:r>
          </w:p>
        </w:tc>
        <w:tc>
          <w:tcPr>
            <w:tcW w:w="4515" w:type="dxa"/>
            <w:shd w:val="clear" w:color="auto" w:fill="auto"/>
            <w:tcMar>
              <w:top w:w="100" w:type="dxa"/>
              <w:left w:w="100" w:type="dxa"/>
              <w:bottom w:w="100" w:type="dxa"/>
              <w:right w:w="100" w:type="dxa"/>
            </w:tcMar>
          </w:tcPr>
          <w:p w:rsidR="00E54BC8" w:rsidRDefault="00582EAA">
            <w:pPr>
              <w:widowControl w:val="0"/>
              <w:spacing w:line="240" w:lineRule="auto"/>
            </w:pPr>
            <w:r>
              <w:t>0.604401612</w:t>
            </w:r>
          </w:p>
        </w:tc>
      </w:tr>
      <w:tr w:rsidR="00E54BC8">
        <w:tc>
          <w:tcPr>
            <w:tcW w:w="4514" w:type="dxa"/>
            <w:shd w:val="clear" w:color="auto" w:fill="auto"/>
            <w:tcMar>
              <w:top w:w="100" w:type="dxa"/>
              <w:left w:w="100" w:type="dxa"/>
              <w:bottom w:w="100" w:type="dxa"/>
              <w:right w:w="100" w:type="dxa"/>
            </w:tcMar>
          </w:tcPr>
          <w:p w:rsidR="00E54BC8" w:rsidRDefault="00582EAA">
            <w:pPr>
              <w:widowControl w:val="0"/>
              <w:spacing w:line="240" w:lineRule="auto"/>
              <w:jc w:val="center"/>
              <w:rPr>
                <w:b/>
              </w:rPr>
            </w:pPr>
            <w:r>
              <w:rPr>
                <w:b/>
              </w:rPr>
              <w:t>Observation</w:t>
            </w:r>
          </w:p>
        </w:tc>
        <w:tc>
          <w:tcPr>
            <w:tcW w:w="4515" w:type="dxa"/>
            <w:shd w:val="clear" w:color="auto" w:fill="auto"/>
            <w:tcMar>
              <w:top w:w="100" w:type="dxa"/>
              <w:left w:w="100" w:type="dxa"/>
              <w:bottom w:w="100" w:type="dxa"/>
              <w:right w:w="100" w:type="dxa"/>
            </w:tcMar>
          </w:tcPr>
          <w:p w:rsidR="00E54BC8" w:rsidRDefault="00582EAA">
            <w:pPr>
              <w:widowControl w:val="0"/>
              <w:spacing w:line="240" w:lineRule="auto"/>
            </w:pPr>
            <w:r>
              <w:t>35</w:t>
            </w:r>
          </w:p>
        </w:tc>
      </w:tr>
    </w:tbl>
    <w:p w:rsidR="00E54BC8" w:rsidRDefault="00582EAA">
      <w:pPr>
        <w:spacing w:before="240" w:after="240" w:line="360" w:lineRule="auto"/>
        <w:jc w:val="center"/>
        <w:rPr>
          <w:b/>
        </w:rPr>
      </w:pPr>
      <w:r>
        <w:rPr>
          <w:b/>
        </w:rPr>
        <w:t>Table 4: Regression Analysis</w:t>
      </w:r>
    </w:p>
    <w:p w:rsidR="00E54BC8" w:rsidRDefault="00582EAA">
      <w:pPr>
        <w:spacing w:before="240" w:after="240" w:line="360" w:lineRule="auto"/>
        <w:jc w:val="center"/>
      </w:pPr>
      <w:r>
        <w:t>(Source: Created through SPSS)</w:t>
      </w:r>
    </w:p>
    <w:p w:rsidR="00E54BC8" w:rsidRDefault="00582EAA">
      <w:pPr>
        <w:spacing w:before="240" w:after="240" w:line="360" w:lineRule="auto"/>
        <w:jc w:val="both"/>
      </w:pPr>
      <w:r>
        <w:t xml:space="preserve">Regression analysis in a statistical data evaluation, is the method of understanding the relationship between different variables in a study. It determines the strength and characteristics of the relation that exists between the dependent and the independent variables. Moreover, as Nizam </w:t>
      </w:r>
      <w:r>
        <w:rPr>
          <w:i/>
        </w:rPr>
        <w:t>et al.</w:t>
      </w:r>
      <w:r>
        <w:t xml:space="preserve"> (2020) states, this process of “regression analysis” helps in determining the major factors influencing the subject matter and the connection between the factors themselves. On conducting a proper “regression analysis” and making observations it is stated that there is a “significantly positive” relation between the variables as R-value and R square value are far from 1. Thus, it is noted that there exists a relationship between the “independent and the dependent variables”. From the above table, it is observed that the “R-value” is 0.17035973 and the “R-square value” is 0.029022438. After the </w:t>
      </w:r>
      <w:r>
        <w:lastRenderedPageBreak/>
        <w:t>measurement of these values, it is concluded that “independent variables” that are “debt to equity” and “return on assets” have maintained a relationship with the “dependent variables” which are “return on assets” and “current ratio” and the percentage of that relationship is 2.90%. Therefore, through the “regression analysis”, it has been concluded that the “dependent variables” have dependency on “independent variables”.</w:t>
      </w:r>
    </w:p>
    <w:p w:rsidR="00E54BC8" w:rsidRDefault="00582EAA">
      <w:pPr>
        <w:spacing w:before="240" w:after="240" w:line="360" w:lineRule="auto"/>
        <w:jc w:val="both"/>
      </w:pPr>
      <w:r>
        <w:t xml:space="preserve">The most important purpose of the present study is to find out the interconnection that exists between “capital structure” as well as the “profitability” of firms. Moreover, this study emphasises primarily this connection within the fashion industry of the UK. On conducting the “regression analysis” for this study, it has been addressed that there is a connection between the study's “dependent and independent variables”. As per the “Agency Theory”', it is predicted that a high level of managerial ownership structure enhances the firm’s performance due to the effect of incentives (Payne and Petrenko, 2019). This in return minimizes the agency’s cost and helps the organisation in enhancing its growth rate. Similarly, it has been predicted by the “Trade-off Theory” that there exists optimal capital structure which is determined when a balance between “tax-benefits” and “cost of debts” is achieved while considering other constant variables (Omoregie </w:t>
      </w:r>
      <w:r>
        <w:rPr>
          <w:i/>
        </w:rPr>
        <w:t>et al.</w:t>
      </w:r>
      <w:r>
        <w:t xml:space="preserve"> 2019). As a result, firms are able to effectively maintain their liquidity assets. Therefore, by following these finance theories, it is argued that the fashion industry in the UK can achieve maximum profitability in the business market by preparing a proper capital structure.  </w:t>
      </w:r>
    </w:p>
    <w:tbl>
      <w:tblPr>
        <w:tblStyle w:val="a9"/>
        <w:tblW w:w="10905" w:type="dxa"/>
        <w:tblInd w:w="-10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475"/>
        <w:gridCol w:w="1500"/>
        <w:gridCol w:w="1500"/>
        <w:gridCol w:w="1500"/>
        <w:gridCol w:w="1680"/>
        <w:gridCol w:w="2250"/>
      </w:tblGrid>
      <w:tr w:rsidR="00E54BC8">
        <w:trPr>
          <w:trHeight w:val="440"/>
        </w:trPr>
        <w:tc>
          <w:tcPr>
            <w:tcW w:w="6975" w:type="dxa"/>
            <w:gridSpan w:val="4"/>
            <w:shd w:val="clear" w:color="auto" w:fill="auto"/>
            <w:tcMar>
              <w:top w:w="100" w:type="dxa"/>
              <w:left w:w="100" w:type="dxa"/>
              <w:bottom w:w="100" w:type="dxa"/>
              <w:right w:w="100" w:type="dxa"/>
            </w:tcMar>
          </w:tcPr>
          <w:p w:rsidR="00E54BC8" w:rsidRDefault="00582EAA">
            <w:pPr>
              <w:widowControl w:val="0"/>
              <w:spacing w:line="240" w:lineRule="auto"/>
              <w:rPr>
                <w:b/>
              </w:rPr>
            </w:pPr>
            <w:r>
              <w:rPr>
                <w:b/>
              </w:rPr>
              <w:t>ANOVA</w:t>
            </w:r>
          </w:p>
        </w:tc>
        <w:tc>
          <w:tcPr>
            <w:tcW w:w="1680" w:type="dxa"/>
            <w:shd w:val="clear" w:color="auto" w:fill="auto"/>
            <w:tcMar>
              <w:top w:w="100" w:type="dxa"/>
              <w:left w:w="100" w:type="dxa"/>
              <w:bottom w:w="100" w:type="dxa"/>
              <w:right w:w="100" w:type="dxa"/>
            </w:tcMar>
          </w:tcPr>
          <w:p w:rsidR="00E54BC8" w:rsidRDefault="00E54BC8">
            <w:pPr>
              <w:widowControl w:val="0"/>
              <w:spacing w:line="240" w:lineRule="auto"/>
            </w:pPr>
          </w:p>
        </w:tc>
        <w:tc>
          <w:tcPr>
            <w:tcW w:w="2250" w:type="dxa"/>
            <w:shd w:val="clear" w:color="auto" w:fill="auto"/>
            <w:tcMar>
              <w:top w:w="100" w:type="dxa"/>
              <w:left w:w="100" w:type="dxa"/>
              <w:bottom w:w="100" w:type="dxa"/>
              <w:right w:w="100" w:type="dxa"/>
            </w:tcMar>
          </w:tcPr>
          <w:p w:rsidR="00E54BC8" w:rsidRDefault="00E54BC8">
            <w:pPr>
              <w:widowControl w:val="0"/>
              <w:spacing w:line="240" w:lineRule="auto"/>
            </w:pPr>
          </w:p>
        </w:tc>
      </w:tr>
      <w:tr w:rsidR="00E54BC8">
        <w:tc>
          <w:tcPr>
            <w:tcW w:w="2475" w:type="dxa"/>
            <w:shd w:val="clear" w:color="auto" w:fill="auto"/>
            <w:tcMar>
              <w:top w:w="100" w:type="dxa"/>
              <w:left w:w="100" w:type="dxa"/>
              <w:bottom w:w="100" w:type="dxa"/>
              <w:right w:w="100" w:type="dxa"/>
            </w:tcMar>
          </w:tcPr>
          <w:p w:rsidR="00E54BC8" w:rsidRDefault="00E54BC8">
            <w:pPr>
              <w:widowControl w:val="0"/>
              <w:spacing w:line="240" w:lineRule="auto"/>
              <w:jc w:val="center"/>
            </w:pPr>
          </w:p>
        </w:tc>
        <w:tc>
          <w:tcPr>
            <w:tcW w:w="1500" w:type="dxa"/>
            <w:shd w:val="clear" w:color="auto" w:fill="auto"/>
            <w:tcMar>
              <w:top w:w="100" w:type="dxa"/>
              <w:left w:w="100" w:type="dxa"/>
              <w:bottom w:w="100" w:type="dxa"/>
              <w:right w:w="100" w:type="dxa"/>
            </w:tcMar>
          </w:tcPr>
          <w:p w:rsidR="00E54BC8" w:rsidRDefault="00582EAA">
            <w:pPr>
              <w:widowControl w:val="0"/>
              <w:spacing w:line="240" w:lineRule="auto"/>
              <w:jc w:val="center"/>
              <w:rPr>
                <w:b/>
              </w:rPr>
            </w:pPr>
            <w:r>
              <w:rPr>
                <w:b/>
              </w:rPr>
              <w:t>df</w:t>
            </w:r>
          </w:p>
        </w:tc>
        <w:tc>
          <w:tcPr>
            <w:tcW w:w="1500" w:type="dxa"/>
            <w:shd w:val="clear" w:color="auto" w:fill="auto"/>
            <w:tcMar>
              <w:top w:w="100" w:type="dxa"/>
              <w:left w:w="100" w:type="dxa"/>
              <w:bottom w:w="100" w:type="dxa"/>
              <w:right w:w="100" w:type="dxa"/>
            </w:tcMar>
          </w:tcPr>
          <w:p w:rsidR="00E54BC8" w:rsidRDefault="00582EAA">
            <w:pPr>
              <w:widowControl w:val="0"/>
              <w:spacing w:line="240" w:lineRule="auto"/>
              <w:jc w:val="center"/>
              <w:rPr>
                <w:b/>
              </w:rPr>
            </w:pPr>
            <w:r>
              <w:rPr>
                <w:b/>
              </w:rPr>
              <w:t>SS</w:t>
            </w:r>
          </w:p>
        </w:tc>
        <w:tc>
          <w:tcPr>
            <w:tcW w:w="1500" w:type="dxa"/>
            <w:shd w:val="clear" w:color="auto" w:fill="auto"/>
            <w:tcMar>
              <w:top w:w="100" w:type="dxa"/>
              <w:left w:w="100" w:type="dxa"/>
              <w:bottom w:w="100" w:type="dxa"/>
              <w:right w:w="100" w:type="dxa"/>
            </w:tcMar>
          </w:tcPr>
          <w:p w:rsidR="00E54BC8" w:rsidRDefault="00582EAA">
            <w:pPr>
              <w:widowControl w:val="0"/>
              <w:spacing w:line="240" w:lineRule="auto"/>
              <w:jc w:val="center"/>
              <w:rPr>
                <w:b/>
              </w:rPr>
            </w:pPr>
            <w:r>
              <w:rPr>
                <w:b/>
              </w:rPr>
              <w:t>MS</w:t>
            </w:r>
          </w:p>
        </w:tc>
        <w:tc>
          <w:tcPr>
            <w:tcW w:w="1680" w:type="dxa"/>
            <w:shd w:val="clear" w:color="auto" w:fill="auto"/>
            <w:tcMar>
              <w:top w:w="100" w:type="dxa"/>
              <w:left w:w="100" w:type="dxa"/>
              <w:bottom w:w="100" w:type="dxa"/>
              <w:right w:w="100" w:type="dxa"/>
            </w:tcMar>
          </w:tcPr>
          <w:p w:rsidR="00E54BC8" w:rsidRDefault="00582EAA">
            <w:pPr>
              <w:widowControl w:val="0"/>
              <w:spacing w:line="240" w:lineRule="auto"/>
              <w:jc w:val="center"/>
              <w:rPr>
                <w:b/>
              </w:rPr>
            </w:pPr>
            <w:r>
              <w:rPr>
                <w:b/>
              </w:rPr>
              <w:t>F</w:t>
            </w:r>
          </w:p>
        </w:tc>
        <w:tc>
          <w:tcPr>
            <w:tcW w:w="2250" w:type="dxa"/>
            <w:shd w:val="clear" w:color="auto" w:fill="auto"/>
            <w:tcMar>
              <w:top w:w="100" w:type="dxa"/>
              <w:left w:w="100" w:type="dxa"/>
              <w:bottom w:w="100" w:type="dxa"/>
              <w:right w:w="100" w:type="dxa"/>
            </w:tcMar>
          </w:tcPr>
          <w:p w:rsidR="00E54BC8" w:rsidRDefault="00582EAA">
            <w:pPr>
              <w:widowControl w:val="0"/>
              <w:spacing w:line="240" w:lineRule="auto"/>
              <w:jc w:val="center"/>
              <w:rPr>
                <w:b/>
              </w:rPr>
            </w:pPr>
            <w:r>
              <w:rPr>
                <w:b/>
              </w:rPr>
              <w:t>Significance F</w:t>
            </w:r>
          </w:p>
        </w:tc>
      </w:tr>
      <w:tr w:rsidR="00E54BC8">
        <w:tc>
          <w:tcPr>
            <w:tcW w:w="2475" w:type="dxa"/>
            <w:shd w:val="clear" w:color="auto" w:fill="auto"/>
            <w:tcMar>
              <w:top w:w="100" w:type="dxa"/>
              <w:left w:w="100" w:type="dxa"/>
              <w:bottom w:w="100" w:type="dxa"/>
              <w:right w:w="100" w:type="dxa"/>
            </w:tcMar>
          </w:tcPr>
          <w:p w:rsidR="00E54BC8" w:rsidRDefault="00582EAA">
            <w:pPr>
              <w:widowControl w:val="0"/>
              <w:spacing w:line="240" w:lineRule="auto"/>
              <w:jc w:val="center"/>
              <w:rPr>
                <w:b/>
              </w:rPr>
            </w:pPr>
            <w:r>
              <w:rPr>
                <w:b/>
              </w:rPr>
              <w:t>Regression</w:t>
            </w:r>
          </w:p>
        </w:tc>
        <w:tc>
          <w:tcPr>
            <w:tcW w:w="1500" w:type="dxa"/>
            <w:shd w:val="clear" w:color="auto" w:fill="auto"/>
            <w:tcMar>
              <w:top w:w="100" w:type="dxa"/>
              <w:left w:w="100" w:type="dxa"/>
              <w:bottom w:w="100" w:type="dxa"/>
              <w:right w:w="100" w:type="dxa"/>
            </w:tcMar>
          </w:tcPr>
          <w:p w:rsidR="00E54BC8" w:rsidRDefault="00582EAA">
            <w:pPr>
              <w:widowControl w:val="0"/>
              <w:spacing w:line="240" w:lineRule="auto"/>
              <w:jc w:val="center"/>
            </w:pPr>
            <w:r>
              <w:t>2</w:t>
            </w:r>
          </w:p>
        </w:tc>
        <w:tc>
          <w:tcPr>
            <w:tcW w:w="1500" w:type="dxa"/>
            <w:shd w:val="clear" w:color="auto" w:fill="auto"/>
            <w:tcMar>
              <w:top w:w="100" w:type="dxa"/>
              <w:left w:w="100" w:type="dxa"/>
              <w:bottom w:w="100" w:type="dxa"/>
              <w:right w:w="100" w:type="dxa"/>
            </w:tcMar>
          </w:tcPr>
          <w:p w:rsidR="00E54BC8" w:rsidRDefault="00582EAA">
            <w:pPr>
              <w:widowControl w:val="0"/>
            </w:pPr>
            <w:r>
              <w:t>0.349402412</w:t>
            </w:r>
          </w:p>
        </w:tc>
        <w:tc>
          <w:tcPr>
            <w:tcW w:w="1500" w:type="dxa"/>
            <w:shd w:val="clear" w:color="auto" w:fill="auto"/>
            <w:tcMar>
              <w:top w:w="100" w:type="dxa"/>
              <w:left w:w="100" w:type="dxa"/>
              <w:bottom w:w="100" w:type="dxa"/>
              <w:right w:w="100" w:type="dxa"/>
            </w:tcMar>
          </w:tcPr>
          <w:p w:rsidR="00E54BC8" w:rsidRDefault="00582EAA">
            <w:pPr>
              <w:widowControl w:val="0"/>
            </w:pPr>
            <w:r>
              <w:t>0.174701206</w:t>
            </w:r>
          </w:p>
        </w:tc>
        <w:tc>
          <w:tcPr>
            <w:tcW w:w="1680" w:type="dxa"/>
            <w:shd w:val="clear" w:color="auto" w:fill="auto"/>
            <w:tcMar>
              <w:top w:w="100" w:type="dxa"/>
              <w:left w:w="100" w:type="dxa"/>
              <w:bottom w:w="100" w:type="dxa"/>
              <w:right w:w="100" w:type="dxa"/>
            </w:tcMar>
          </w:tcPr>
          <w:p w:rsidR="00E54BC8" w:rsidRDefault="00582EAA">
            <w:pPr>
              <w:widowControl w:val="0"/>
            </w:pPr>
            <w:r>
              <w:t>0.478238653</w:t>
            </w:r>
          </w:p>
        </w:tc>
        <w:tc>
          <w:tcPr>
            <w:tcW w:w="2250" w:type="dxa"/>
            <w:shd w:val="clear" w:color="auto" w:fill="auto"/>
            <w:tcMar>
              <w:top w:w="100" w:type="dxa"/>
              <w:left w:w="100" w:type="dxa"/>
              <w:bottom w:w="100" w:type="dxa"/>
              <w:right w:w="100" w:type="dxa"/>
            </w:tcMar>
          </w:tcPr>
          <w:p w:rsidR="00E54BC8" w:rsidRDefault="00582EAA">
            <w:pPr>
              <w:widowControl w:val="0"/>
            </w:pPr>
            <w:r>
              <w:t>0.624233552</w:t>
            </w:r>
          </w:p>
        </w:tc>
      </w:tr>
      <w:tr w:rsidR="00E54BC8">
        <w:tc>
          <w:tcPr>
            <w:tcW w:w="2475" w:type="dxa"/>
            <w:shd w:val="clear" w:color="auto" w:fill="auto"/>
            <w:tcMar>
              <w:top w:w="100" w:type="dxa"/>
              <w:left w:w="100" w:type="dxa"/>
              <w:bottom w:w="100" w:type="dxa"/>
              <w:right w:w="100" w:type="dxa"/>
            </w:tcMar>
          </w:tcPr>
          <w:p w:rsidR="00E54BC8" w:rsidRDefault="00582EAA">
            <w:pPr>
              <w:widowControl w:val="0"/>
              <w:spacing w:line="240" w:lineRule="auto"/>
              <w:jc w:val="center"/>
              <w:rPr>
                <w:b/>
              </w:rPr>
            </w:pPr>
            <w:r>
              <w:rPr>
                <w:b/>
              </w:rPr>
              <w:t>Residual</w:t>
            </w:r>
          </w:p>
        </w:tc>
        <w:tc>
          <w:tcPr>
            <w:tcW w:w="1500" w:type="dxa"/>
            <w:shd w:val="clear" w:color="auto" w:fill="auto"/>
            <w:tcMar>
              <w:top w:w="100" w:type="dxa"/>
              <w:left w:w="100" w:type="dxa"/>
              <w:bottom w:w="100" w:type="dxa"/>
              <w:right w:w="100" w:type="dxa"/>
            </w:tcMar>
          </w:tcPr>
          <w:p w:rsidR="00E54BC8" w:rsidRDefault="00582EAA">
            <w:pPr>
              <w:widowControl w:val="0"/>
              <w:spacing w:line="240" w:lineRule="auto"/>
              <w:jc w:val="center"/>
            </w:pPr>
            <w:r>
              <w:t>32</w:t>
            </w:r>
          </w:p>
        </w:tc>
        <w:tc>
          <w:tcPr>
            <w:tcW w:w="1500" w:type="dxa"/>
            <w:shd w:val="clear" w:color="auto" w:fill="auto"/>
            <w:tcMar>
              <w:top w:w="100" w:type="dxa"/>
              <w:left w:w="100" w:type="dxa"/>
              <w:bottom w:w="100" w:type="dxa"/>
              <w:right w:w="100" w:type="dxa"/>
            </w:tcMar>
          </w:tcPr>
          <w:p w:rsidR="00E54BC8" w:rsidRDefault="00582EAA">
            <w:pPr>
              <w:widowControl w:val="0"/>
            </w:pPr>
            <w:r>
              <w:t>11.68964188</w:t>
            </w:r>
          </w:p>
        </w:tc>
        <w:tc>
          <w:tcPr>
            <w:tcW w:w="1500" w:type="dxa"/>
            <w:shd w:val="clear" w:color="auto" w:fill="auto"/>
            <w:tcMar>
              <w:top w:w="100" w:type="dxa"/>
              <w:left w:w="100" w:type="dxa"/>
              <w:bottom w:w="100" w:type="dxa"/>
              <w:right w:w="100" w:type="dxa"/>
            </w:tcMar>
          </w:tcPr>
          <w:p w:rsidR="00E54BC8" w:rsidRDefault="00582EAA">
            <w:pPr>
              <w:widowControl w:val="0"/>
            </w:pPr>
            <w:r>
              <w:t>0.365301309</w:t>
            </w:r>
          </w:p>
        </w:tc>
        <w:tc>
          <w:tcPr>
            <w:tcW w:w="1680" w:type="dxa"/>
            <w:shd w:val="clear" w:color="auto" w:fill="auto"/>
            <w:tcMar>
              <w:top w:w="100" w:type="dxa"/>
              <w:left w:w="100" w:type="dxa"/>
              <w:bottom w:w="100" w:type="dxa"/>
              <w:right w:w="100" w:type="dxa"/>
            </w:tcMar>
          </w:tcPr>
          <w:p w:rsidR="00E54BC8" w:rsidRDefault="00E54BC8">
            <w:pPr>
              <w:widowControl w:val="0"/>
            </w:pPr>
          </w:p>
        </w:tc>
        <w:tc>
          <w:tcPr>
            <w:tcW w:w="2250" w:type="dxa"/>
            <w:shd w:val="clear" w:color="auto" w:fill="auto"/>
            <w:tcMar>
              <w:top w:w="100" w:type="dxa"/>
              <w:left w:w="100" w:type="dxa"/>
              <w:bottom w:w="100" w:type="dxa"/>
              <w:right w:w="100" w:type="dxa"/>
            </w:tcMar>
          </w:tcPr>
          <w:p w:rsidR="00E54BC8" w:rsidRDefault="00E54BC8">
            <w:pPr>
              <w:widowControl w:val="0"/>
            </w:pPr>
          </w:p>
        </w:tc>
      </w:tr>
      <w:tr w:rsidR="00E54BC8">
        <w:tc>
          <w:tcPr>
            <w:tcW w:w="2475" w:type="dxa"/>
            <w:shd w:val="clear" w:color="auto" w:fill="auto"/>
            <w:tcMar>
              <w:top w:w="100" w:type="dxa"/>
              <w:left w:w="100" w:type="dxa"/>
              <w:bottom w:w="100" w:type="dxa"/>
              <w:right w:w="100" w:type="dxa"/>
            </w:tcMar>
          </w:tcPr>
          <w:p w:rsidR="00E54BC8" w:rsidRDefault="00582EAA">
            <w:pPr>
              <w:widowControl w:val="0"/>
              <w:spacing w:line="240" w:lineRule="auto"/>
              <w:jc w:val="center"/>
              <w:rPr>
                <w:b/>
              </w:rPr>
            </w:pPr>
            <w:r>
              <w:rPr>
                <w:b/>
              </w:rPr>
              <w:t>Total</w:t>
            </w:r>
          </w:p>
        </w:tc>
        <w:tc>
          <w:tcPr>
            <w:tcW w:w="1500" w:type="dxa"/>
            <w:shd w:val="clear" w:color="auto" w:fill="auto"/>
            <w:tcMar>
              <w:top w:w="100" w:type="dxa"/>
              <w:left w:w="100" w:type="dxa"/>
              <w:bottom w:w="100" w:type="dxa"/>
              <w:right w:w="100" w:type="dxa"/>
            </w:tcMar>
          </w:tcPr>
          <w:p w:rsidR="00E54BC8" w:rsidRDefault="00582EAA">
            <w:pPr>
              <w:widowControl w:val="0"/>
              <w:spacing w:line="240" w:lineRule="auto"/>
              <w:jc w:val="center"/>
            </w:pPr>
            <w:r>
              <w:t>34</w:t>
            </w:r>
          </w:p>
        </w:tc>
        <w:tc>
          <w:tcPr>
            <w:tcW w:w="1500" w:type="dxa"/>
            <w:shd w:val="clear" w:color="auto" w:fill="auto"/>
            <w:tcMar>
              <w:top w:w="100" w:type="dxa"/>
              <w:left w:w="100" w:type="dxa"/>
              <w:bottom w:w="100" w:type="dxa"/>
              <w:right w:w="100" w:type="dxa"/>
            </w:tcMar>
          </w:tcPr>
          <w:p w:rsidR="00E54BC8" w:rsidRDefault="00582EAA">
            <w:pPr>
              <w:widowControl w:val="0"/>
            </w:pPr>
            <w:r>
              <w:t>12.03904429</w:t>
            </w:r>
          </w:p>
        </w:tc>
        <w:tc>
          <w:tcPr>
            <w:tcW w:w="1500" w:type="dxa"/>
            <w:shd w:val="clear" w:color="auto" w:fill="auto"/>
            <w:tcMar>
              <w:top w:w="100" w:type="dxa"/>
              <w:left w:w="100" w:type="dxa"/>
              <w:bottom w:w="100" w:type="dxa"/>
              <w:right w:w="100" w:type="dxa"/>
            </w:tcMar>
          </w:tcPr>
          <w:p w:rsidR="00E54BC8" w:rsidRDefault="00E54BC8">
            <w:pPr>
              <w:widowControl w:val="0"/>
              <w:spacing w:line="240" w:lineRule="auto"/>
              <w:jc w:val="center"/>
            </w:pPr>
          </w:p>
        </w:tc>
        <w:tc>
          <w:tcPr>
            <w:tcW w:w="1680" w:type="dxa"/>
            <w:shd w:val="clear" w:color="auto" w:fill="auto"/>
            <w:tcMar>
              <w:top w:w="100" w:type="dxa"/>
              <w:left w:w="100" w:type="dxa"/>
              <w:bottom w:w="100" w:type="dxa"/>
              <w:right w:w="100" w:type="dxa"/>
            </w:tcMar>
          </w:tcPr>
          <w:p w:rsidR="00E54BC8" w:rsidRDefault="00E54BC8">
            <w:pPr>
              <w:widowControl w:val="0"/>
              <w:spacing w:line="240" w:lineRule="auto"/>
              <w:jc w:val="center"/>
            </w:pPr>
          </w:p>
        </w:tc>
        <w:tc>
          <w:tcPr>
            <w:tcW w:w="2250" w:type="dxa"/>
            <w:shd w:val="clear" w:color="auto" w:fill="auto"/>
            <w:tcMar>
              <w:top w:w="100" w:type="dxa"/>
              <w:left w:w="100" w:type="dxa"/>
              <w:bottom w:w="100" w:type="dxa"/>
              <w:right w:w="100" w:type="dxa"/>
            </w:tcMar>
          </w:tcPr>
          <w:p w:rsidR="00E54BC8" w:rsidRDefault="00E54BC8">
            <w:pPr>
              <w:widowControl w:val="0"/>
              <w:spacing w:line="240" w:lineRule="auto"/>
              <w:jc w:val="center"/>
            </w:pPr>
          </w:p>
        </w:tc>
      </w:tr>
    </w:tbl>
    <w:p w:rsidR="00E54BC8" w:rsidRDefault="00582EAA">
      <w:pPr>
        <w:spacing w:before="240" w:after="240" w:line="360" w:lineRule="auto"/>
        <w:jc w:val="center"/>
        <w:rPr>
          <w:b/>
        </w:rPr>
      </w:pPr>
      <w:r>
        <w:rPr>
          <w:b/>
        </w:rPr>
        <w:t>Table 5: ANOVA Table</w:t>
      </w:r>
    </w:p>
    <w:p w:rsidR="00E54BC8" w:rsidRDefault="00582EAA">
      <w:pPr>
        <w:spacing w:before="240" w:after="240" w:line="360" w:lineRule="auto"/>
        <w:jc w:val="center"/>
      </w:pPr>
      <w:r>
        <w:t>(Source: Created through SPSS)</w:t>
      </w:r>
    </w:p>
    <w:p w:rsidR="00E54BC8" w:rsidRDefault="00582EAA">
      <w:pPr>
        <w:spacing w:before="240" w:after="240" w:line="360" w:lineRule="auto"/>
        <w:jc w:val="both"/>
      </w:pPr>
      <w:r>
        <w:t xml:space="preserve">ANOVA or Analysis of Variance is the process to compare variances in mean value of different variables. For better understanding of the results of “regression statistics” and proving if there is a positive or negative relationship between the variables, the ANOVA </w:t>
      </w:r>
      <w:r>
        <w:lastRenderedPageBreak/>
        <w:t xml:space="preserve">model is used. As Chatzi and Doody, (2023) state, the ANOVA model assists in analysing the differences between the two sets of hypotheses that have been formulated and the variables identified. Therefore, through the ANOVA test the important result of the determined variable is given. From the above given analytical table, it can be noted that the mean value of regression is observed to be 0.17470120. The “significant F-value” from the above table can be noted is 0.624233552 which is more than 0.05 and since it is more than 0.05, it can be stated that the relationship between the variables is negative. Additionally, the residual value is also seen to be 0.365301309 that also signifies that this valuation is more than 0.05. Therefore, from the conduct of this analysis it is stated that there is a low chance and probability of the valuation being positive. As such from this valuation which shows it is more than “p-value 0.05”, it is established that Hypothesis 2 is rejected, and it is proved that “there is no significant relationship between firm’s liquidity and profitability and leverage of the firm”. </w:t>
      </w:r>
    </w:p>
    <w:tbl>
      <w:tblPr>
        <w:tblStyle w:val="aa"/>
        <w:tblW w:w="92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68"/>
        <w:gridCol w:w="1054"/>
        <w:gridCol w:w="1054"/>
        <w:gridCol w:w="1054"/>
        <w:gridCol w:w="883"/>
        <w:gridCol w:w="1054"/>
        <w:gridCol w:w="1054"/>
        <w:gridCol w:w="1054"/>
        <w:gridCol w:w="1054"/>
      </w:tblGrid>
      <w:tr w:rsidR="00E54BC8">
        <w:tc>
          <w:tcPr>
            <w:tcW w:w="968" w:type="dxa"/>
            <w:shd w:val="clear" w:color="auto" w:fill="auto"/>
            <w:tcMar>
              <w:top w:w="100" w:type="dxa"/>
              <w:left w:w="100" w:type="dxa"/>
              <w:bottom w:w="100" w:type="dxa"/>
              <w:right w:w="100" w:type="dxa"/>
            </w:tcMar>
          </w:tcPr>
          <w:p w:rsidR="00E54BC8" w:rsidRDefault="00E54BC8">
            <w:pPr>
              <w:widowControl w:val="0"/>
              <w:spacing w:line="240" w:lineRule="auto"/>
            </w:pP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rPr>
                <w:b/>
              </w:rPr>
            </w:pPr>
            <w:r>
              <w:rPr>
                <w:b/>
              </w:rPr>
              <w:t>Coefficients</w:t>
            </w: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rPr>
                <w:b/>
              </w:rPr>
            </w:pPr>
            <w:r>
              <w:rPr>
                <w:b/>
              </w:rPr>
              <w:t>Standard error</w:t>
            </w: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rPr>
                <w:b/>
              </w:rPr>
            </w:pPr>
            <w:r>
              <w:rPr>
                <w:b/>
              </w:rPr>
              <w:t>t Stat</w:t>
            </w:r>
          </w:p>
        </w:tc>
        <w:tc>
          <w:tcPr>
            <w:tcW w:w="883" w:type="dxa"/>
            <w:shd w:val="clear" w:color="auto" w:fill="auto"/>
            <w:tcMar>
              <w:top w:w="100" w:type="dxa"/>
              <w:left w:w="100" w:type="dxa"/>
              <w:bottom w:w="100" w:type="dxa"/>
              <w:right w:w="100" w:type="dxa"/>
            </w:tcMar>
          </w:tcPr>
          <w:p w:rsidR="00E54BC8" w:rsidRDefault="00582EAA">
            <w:pPr>
              <w:widowControl w:val="0"/>
              <w:spacing w:line="240" w:lineRule="auto"/>
              <w:rPr>
                <w:b/>
              </w:rPr>
            </w:pPr>
            <w:r>
              <w:rPr>
                <w:b/>
              </w:rPr>
              <w:t>P-Value</w:t>
            </w: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rPr>
                <w:b/>
              </w:rPr>
            </w:pPr>
            <w:r>
              <w:rPr>
                <w:b/>
              </w:rPr>
              <w:t>Lower 95%</w:t>
            </w: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rPr>
                <w:b/>
              </w:rPr>
            </w:pPr>
            <w:r>
              <w:rPr>
                <w:b/>
              </w:rPr>
              <w:t>Upper 95%</w:t>
            </w: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rPr>
                <w:b/>
              </w:rPr>
            </w:pPr>
            <w:r>
              <w:rPr>
                <w:b/>
              </w:rPr>
              <w:t>Lower 95.0%</w:t>
            </w: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rPr>
                <w:b/>
              </w:rPr>
            </w:pPr>
            <w:r>
              <w:rPr>
                <w:b/>
              </w:rPr>
              <w:t>Upper 95.0%</w:t>
            </w:r>
          </w:p>
        </w:tc>
      </w:tr>
      <w:tr w:rsidR="00E54BC8">
        <w:tc>
          <w:tcPr>
            <w:tcW w:w="968" w:type="dxa"/>
            <w:shd w:val="clear" w:color="auto" w:fill="auto"/>
            <w:tcMar>
              <w:top w:w="100" w:type="dxa"/>
              <w:left w:w="100" w:type="dxa"/>
              <w:bottom w:w="100" w:type="dxa"/>
              <w:right w:w="100" w:type="dxa"/>
            </w:tcMar>
          </w:tcPr>
          <w:p w:rsidR="00E54BC8" w:rsidRDefault="00582EAA">
            <w:pPr>
              <w:widowControl w:val="0"/>
              <w:spacing w:line="240" w:lineRule="auto"/>
              <w:rPr>
                <w:b/>
              </w:rPr>
            </w:pPr>
            <w:r>
              <w:rPr>
                <w:b/>
              </w:rPr>
              <w:t>Intercept</w:t>
            </w:r>
          </w:p>
        </w:tc>
        <w:tc>
          <w:tcPr>
            <w:tcW w:w="1054" w:type="dxa"/>
            <w:shd w:val="clear" w:color="auto" w:fill="auto"/>
            <w:tcMar>
              <w:top w:w="100" w:type="dxa"/>
              <w:left w:w="100" w:type="dxa"/>
              <w:bottom w:w="100" w:type="dxa"/>
              <w:right w:w="100" w:type="dxa"/>
            </w:tcMar>
          </w:tcPr>
          <w:p w:rsidR="00E54BC8" w:rsidRDefault="00582EAA">
            <w:pPr>
              <w:widowControl w:val="0"/>
            </w:pPr>
            <w:r>
              <w:t>1.390280814</w:t>
            </w:r>
          </w:p>
        </w:tc>
        <w:tc>
          <w:tcPr>
            <w:tcW w:w="1054" w:type="dxa"/>
            <w:shd w:val="clear" w:color="auto" w:fill="auto"/>
            <w:tcMar>
              <w:top w:w="100" w:type="dxa"/>
              <w:left w:w="100" w:type="dxa"/>
              <w:bottom w:w="100" w:type="dxa"/>
              <w:right w:w="100" w:type="dxa"/>
            </w:tcMar>
          </w:tcPr>
          <w:p w:rsidR="00E54BC8" w:rsidRDefault="00582EAA">
            <w:pPr>
              <w:widowControl w:val="0"/>
            </w:pPr>
            <w:r>
              <w:t>0.261576589</w:t>
            </w:r>
          </w:p>
          <w:p w:rsidR="00E54BC8" w:rsidRDefault="00E54BC8">
            <w:pPr>
              <w:widowControl w:val="0"/>
            </w:pPr>
          </w:p>
        </w:tc>
        <w:tc>
          <w:tcPr>
            <w:tcW w:w="1054" w:type="dxa"/>
            <w:shd w:val="clear" w:color="auto" w:fill="auto"/>
            <w:tcMar>
              <w:top w:w="100" w:type="dxa"/>
              <w:left w:w="100" w:type="dxa"/>
              <w:bottom w:w="100" w:type="dxa"/>
              <w:right w:w="100" w:type="dxa"/>
            </w:tcMar>
          </w:tcPr>
          <w:p w:rsidR="00E54BC8" w:rsidRDefault="00582EAA">
            <w:pPr>
              <w:widowControl w:val="0"/>
            </w:pPr>
            <w:r>
              <w:t>5.315004752</w:t>
            </w:r>
          </w:p>
        </w:tc>
        <w:tc>
          <w:tcPr>
            <w:tcW w:w="883" w:type="dxa"/>
            <w:shd w:val="clear" w:color="auto" w:fill="auto"/>
            <w:tcMar>
              <w:top w:w="100" w:type="dxa"/>
              <w:left w:w="100" w:type="dxa"/>
              <w:bottom w:w="100" w:type="dxa"/>
              <w:right w:w="100" w:type="dxa"/>
            </w:tcMar>
          </w:tcPr>
          <w:p w:rsidR="00E54BC8" w:rsidRDefault="00582EAA">
            <w:pPr>
              <w:widowControl w:val="0"/>
            </w:pPr>
            <w:r>
              <w:t>7.94573E-06</w:t>
            </w:r>
          </w:p>
        </w:tc>
        <w:tc>
          <w:tcPr>
            <w:tcW w:w="1054" w:type="dxa"/>
            <w:shd w:val="clear" w:color="auto" w:fill="auto"/>
            <w:tcMar>
              <w:top w:w="100" w:type="dxa"/>
              <w:left w:w="100" w:type="dxa"/>
              <w:bottom w:w="100" w:type="dxa"/>
              <w:right w:w="100" w:type="dxa"/>
            </w:tcMar>
          </w:tcPr>
          <w:p w:rsidR="00E54BC8" w:rsidRDefault="00582EAA">
            <w:pPr>
              <w:widowControl w:val="0"/>
            </w:pPr>
            <w:r>
              <w:t>0.857466738</w:t>
            </w: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pPr>
            <w:r>
              <w:t>1.923094891</w:t>
            </w: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pPr>
            <w:r>
              <w:t>0.857466738</w:t>
            </w: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pPr>
            <w:r>
              <w:t>1.923094891</w:t>
            </w:r>
          </w:p>
        </w:tc>
      </w:tr>
      <w:tr w:rsidR="00E54BC8">
        <w:tc>
          <w:tcPr>
            <w:tcW w:w="968" w:type="dxa"/>
            <w:shd w:val="clear" w:color="auto" w:fill="auto"/>
            <w:tcMar>
              <w:top w:w="100" w:type="dxa"/>
              <w:left w:w="100" w:type="dxa"/>
              <w:bottom w:w="100" w:type="dxa"/>
              <w:right w:w="100" w:type="dxa"/>
            </w:tcMar>
          </w:tcPr>
          <w:p w:rsidR="00E54BC8" w:rsidRDefault="00582EAA">
            <w:pPr>
              <w:widowControl w:val="0"/>
              <w:spacing w:line="240" w:lineRule="auto"/>
              <w:rPr>
                <w:b/>
              </w:rPr>
            </w:pPr>
            <w:r>
              <w:rPr>
                <w:b/>
              </w:rPr>
              <w:t>Gearing (D/E)</w:t>
            </w:r>
          </w:p>
        </w:tc>
        <w:tc>
          <w:tcPr>
            <w:tcW w:w="1054" w:type="dxa"/>
            <w:shd w:val="clear" w:color="auto" w:fill="auto"/>
            <w:tcMar>
              <w:top w:w="100" w:type="dxa"/>
              <w:left w:w="100" w:type="dxa"/>
              <w:bottom w:w="100" w:type="dxa"/>
              <w:right w:w="100" w:type="dxa"/>
            </w:tcMar>
          </w:tcPr>
          <w:p w:rsidR="00E54BC8" w:rsidRDefault="00582EAA">
            <w:pPr>
              <w:widowControl w:val="0"/>
            </w:pPr>
            <w:r>
              <w:t>0.162319576</w:t>
            </w:r>
          </w:p>
        </w:tc>
        <w:tc>
          <w:tcPr>
            <w:tcW w:w="1054" w:type="dxa"/>
            <w:shd w:val="clear" w:color="auto" w:fill="auto"/>
            <w:tcMar>
              <w:top w:w="100" w:type="dxa"/>
              <w:left w:w="100" w:type="dxa"/>
              <w:bottom w:w="100" w:type="dxa"/>
              <w:right w:w="100" w:type="dxa"/>
            </w:tcMar>
          </w:tcPr>
          <w:p w:rsidR="00E54BC8" w:rsidRDefault="00582EAA">
            <w:pPr>
              <w:widowControl w:val="0"/>
            </w:pPr>
            <w:r>
              <w:t>0.952486</w:t>
            </w:r>
          </w:p>
          <w:p w:rsidR="00E54BC8" w:rsidRDefault="00E54BC8">
            <w:pPr>
              <w:widowControl w:val="0"/>
            </w:pPr>
          </w:p>
        </w:tc>
        <w:tc>
          <w:tcPr>
            <w:tcW w:w="1054" w:type="dxa"/>
            <w:shd w:val="clear" w:color="auto" w:fill="auto"/>
            <w:tcMar>
              <w:top w:w="100" w:type="dxa"/>
              <w:left w:w="100" w:type="dxa"/>
              <w:bottom w:w="100" w:type="dxa"/>
              <w:right w:w="100" w:type="dxa"/>
            </w:tcMar>
          </w:tcPr>
          <w:p w:rsidR="00E54BC8" w:rsidRDefault="00582EAA">
            <w:pPr>
              <w:widowControl w:val="0"/>
            </w:pPr>
            <w:r>
              <w:t>0.170417</w:t>
            </w:r>
          </w:p>
        </w:tc>
        <w:tc>
          <w:tcPr>
            <w:tcW w:w="883" w:type="dxa"/>
            <w:shd w:val="clear" w:color="auto" w:fill="auto"/>
            <w:tcMar>
              <w:top w:w="100" w:type="dxa"/>
              <w:left w:w="100" w:type="dxa"/>
              <w:bottom w:w="100" w:type="dxa"/>
              <w:right w:w="100" w:type="dxa"/>
            </w:tcMar>
          </w:tcPr>
          <w:p w:rsidR="00E54BC8" w:rsidRDefault="00582EAA">
            <w:pPr>
              <w:widowControl w:val="0"/>
            </w:pPr>
            <w:r>
              <w:t>0.865755</w:t>
            </w: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pPr>
            <w:r>
              <w:t>-1.777830719</w:t>
            </w: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pPr>
            <w:r>
              <w:t>2.10246987</w:t>
            </w: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pPr>
            <w:r>
              <w:t>-1.777830719</w:t>
            </w: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pPr>
            <w:r>
              <w:t>2.10246987</w:t>
            </w:r>
          </w:p>
        </w:tc>
      </w:tr>
      <w:tr w:rsidR="00E54BC8">
        <w:tc>
          <w:tcPr>
            <w:tcW w:w="968" w:type="dxa"/>
            <w:shd w:val="clear" w:color="auto" w:fill="auto"/>
            <w:tcMar>
              <w:top w:w="100" w:type="dxa"/>
              <w:left w:w="100" w:type="dxa"/>
              <w:bottom w:w="100" w:type="dxa"/>
              <w:right w:w="100" w:type="dxa"/>
            </w:tcMar>
          </w:tcPr>
          <w:p w:rsidR="00E54BC8" w:rsidRDefault="00582EAA">
            <w:pPr>
              <w:widowControl w:val="0"/>
              <w:spacing w:line="240" w:lineRule="auto"/>
              <w:rPr>
                <w:b/>
              </w:rPr>
            </w:pPr>
            <w:r>
              <w:rPr>
                <w:b/>
              </w:rPr>
              <w:t>ROA (EBIT/TA)</w:t>
            </w:r>
          </w:p>
        </w:tc>
        <w:tc>
          <w:tcPr>
            <w:tcW w:w="1054" w:type="dxa"/>
            <w:shd w:val="clear" w:color="auto" w:fill="auto"/>
            <w:tcMar>
              <w:top w:w="100" w:type="dxa"/>
              <w:left w:w="100" w:type="dxa"/>
              <w:bottom w:w="100" w:type="dxa"/>
              <w:right w:w="100" w:type="dxa"/>
            </w:tcMar>
          </w:tcPr>
          <w:p w:rsidR="00E54BC8" w:rsidRDefault="00582EAA">
            <w:pPr>
              <w:widowControl w:val="0"/>
            </w:pPr>
            <w:r>
              <w:t>0.898149393</w:t>
            </w:r>
          </w:p>
        </w:tc>
        <w:tc>
          <w:tcPr>
            <w:tcW w:w="1054" w:type="dxa"/>
            <w:shd w:val="clear" w:color="auto" w:fill="auto"/>
            <w:tcMar>
              <w:top w:w="100" w:type="dxa"/>
              <w:left w:w="100" w:type="dxa"/>
              <w:bottom w:w="100" w:type="dxa"/>
              <w:right w:w="100" w:type="dxa"/>
            </w:tcMar>
          </w:tcPr>
          <w:p w:rsidR="00E54BC8" w:rsidRDefault="00582EAA">
            <w:pPr>
              <w:widowControl w:val="0"/>
            </w:pPr>
            <w:r>
              <w:t>0.920269</w:t>
            </w:r>
          </w:p>
        </w:tc>
        <w:tc>
          <w:tcPr>
            <w:tcW w:w="1054" w:type="dxa"/>
            <w:shd w:val="clear" w:color="auto" w:fill="auto"/>
            <w:tcMar>
              <w:top w:w="100" w:type="dxa"/>
              <w:left w:w="100" w:type="dxa"/>
              <w:bottom w:w="100" w:type="dxa"/>
              <w:right w:w="100" w:type="dxa"/>
            </w:tcMar>
          </w:tcPr>
          <w:p w:rsidR="00E54BC8" w:rsidRDefault="00582EAA">
            <w:pPr>
              <w:widowControl w:val="0"/>
            </w:pPr>
            <w:r>
              <w:t>0.975964</w:t>
            </w:r>
          </w:p>
        </w:tc>
        <w:tc>
          <w:tcPr>
            <w:tcW w:w="883" w:type="dxa"/>
            <w:shd w:val="clear" w:color="auto" w:fill="auto"/>
            <w:tcMar>
              <w:top w:w="100" w:type="dxa"/>
              <w:left w:w="100" w:type="dxa"/>
              <w:bottom w:w="100" w:type="dxa"/>
              <w:right w:w="100" w:type="dxa"/>
            </w:tcMar>
          </w:tcPr>
          <w:p w:rsidR="00E54BC8" w:rsidRDefault="00582EAA">
            <w:pPr>
              <w:widowControl w:val="0"/>
            </w:pPr>
            <w:r>
              <w:t>0.336403</w:t>
            </w: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pPr>
            <w:r>
              <w:t>-0.976377253</w:t>
            </w: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pPr>
            <w:r>
              <w:t>2.772676039</w:t>
            </w: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pPr>
            <w:r>
              <w:t>-0.976377253</w:t>
            </w:r>
          </w:p>
        </w:tc>
        <w:tc>
          <w:tcPr>
            <w:tcW w:w="1054" w:type="dxa"/>
            <w:shd w:val="clear" w:color="auto" w:fill="auto"/>
            <w:tcMar>
              <w:top w:w="100" w:type="dxa"/>
              <w:left w:w="100" w:type="dxa"/>
              <w:bottom w:w="100" w:type="dxa"/>
              <w:right w:w="100" w:type="dxa"/>
            </w:tcMar>
          </w:tcPr>
          <w:p w:rsidR="00E54BC8" w:rsidRDefault="00582EAA">
            <w:pPr>
              <w:widowControl w:val="0"/>
              <w:spacing w:line="240" w:lineRule="auto"/>
            </w:pPr>
            <w:r>
              <w:t>2.772676039</w:t>
            </w:r>
          </w:p>
        </w:tc>
      </w:tr>
    </w:tbl>
    <w:p w:rsidR="00E54BC8" w:rsidRDefault="00582EAA">
      <w:pPr>
        <w:spacing w:before="240" w:after="240" w:line="360" w:lineRule="auto"/>
        <w:jc w:val="center"/>
        <w:rPr>
          <w:b/>
        </w:rPr>
      </w:pPr>
      <w:r>
        <w:rPr>
          <w:b/>
        </w:rPr>
        <w:t>Table 6: Coefficient Table</w:t>
      </w:r>
    </w:p>
    <w:p w:rsidR="00E54BC8" w:rsidRDefault="00582EAA">
      <w:pPr>
        <w:spacing w:before="240" w:after="240" w:line="360" w:lineRule="auto"/>
        <w:jc w:val="center"/>
      </w:pPr>
      <w:r>
        <w:t xml:space="preserve">(Source: Created through SPSS)  </w:t>
      </w:r>
    </w:p>
    <w:p w:rsidR="00E54BC8" w:rsidRDefault="00582EAA">
      <w:pPr>
        <w:spacing w:before="240" w:after="240" w:line="360" w:lineRule="auto"/>
        <w:jc w:val="both"/>
      </w:pPr>
      <w:r>
        <w:t xml:space="preserve">The “coefficient analysis” in regression statistics analysis model examines and interprets the coefficients or the rate of change or slope of the graph of the dependent variable with respect to independent variable (Nieminen, 2022). The total value of coefficients are measured with the help of coefficients and standard errors. It helps in identifying the extent to which there exists a difference in the changes of variables, and it is calculated using the p-value associated with the coefficients which is assumed to be 0.05. From the above table it can be </w:t>
      </w:r>
      <w:r>
        <w:lastRenderedPageBreak/>
        <w:t xml:space="preserve">seen that the gearing ratio value" is 0.162319576 and the value of the “ROA is observed to be 0.898149393”. Moreover, the “standard error value” for both cases is known to be “more than 0.05”. This highlights that there is an “in-significant” relationship between “the intercepts and the established notion.” Furthermore, it is noted that “p-value of gearing ratio is 0.865755307” and “p-value of ROA is 0.336403036” which again highlights their in-significance. As such the Hypothesis 2 is proved once again. </w:t>
      </w:r>
    </w:p>
    <w:p w:rsidR="00E54BC8" w:rsidRDefault="00582EAA">
      <w:pPr>
        <w:pStyle w:val="Heading2"/>
      </w:pPr>
      <w:bookmarkStart w:id="43" w:name="_Toc147414406"/>
      <w:r>
        <w:t>5.5 Conclusion</w:t>
      </w:r>
      <w:bookmarkEnd w:id="43"/>
    </w:p>
    <w:p w:rsidR="00E54BC8" w:rsidRDefault="00582EAA">
      <w:pPr>
        <w:pBdr>
          <w:top w:val="nil"/>
          <w:left w:val="nil"/>
          <w:bottom w:val="nil"/>
          <w:right w:val="nil"/>
          <w:between w:val="nil"/>
        </w:pBdr>
        <w:spacing w:before="240" w:after="240" w:line="360" w:lineRule="auto"/>
        <w:jc w:val="both"/>
      </w:pPr>
      <w:r>
        <w:t>The previous section digs into the intersection of a company's profitability, debt, and liquidity. The study effectively extracted relevant information by doing regression analysis on two separate hypotheses. The study developed two hypotheses and properly defined both independent and dependent variables in order to obtain reliable results. The study's use of regression analysis allowed it to successfully depict the results. Furthermore, this section successfully clarifies the complicated links proposed by the two hypotheses between the “dependent and independent variables”. In short, it gives a thorough examination of how profitability, leverage, and liquidity are related within the framework of the study's research goals.</w:t>
      </w:r>
    </w:p>
    <w:p w:rsidR="00E54BC8" w:rsidRDefault="00E54BC8">
      <w:pPr>
        <w:pBdr>
          <w:top w:val="nil"/>
          <w:left w:val="nil"/>
          <w:bottom w:val="nil"/>
          <w:right w:val="nil"/>
          <w:between w:val="nil"/>
        </w:pBdr>
        <w:spacing w:before="240" w:after="240" w:line="360" w:lineRule="auto"/>
        <w:jc w:val="both"/>
        <w:rPr>
          <w:b/>
          <w:sz w:val="28"/>
          <w:szCs w:val="28"/>
        </w:rPr>
      </w:pPr>
    </w:p>
    <w:p w:rsidR="00E54BC8" w:rsidRDefault="00582EAA">
      <w:pPr>
        <w:pBdr>
          <w:top w:val="nil"/>
          <w:left w:val="nil"/>
          <w:bottom w:val="nil"/>
          <w:right w:val="nil"/>
          <w:between w:val="nil"/>
        </w:pBdr>
        <w:spacing w:before="240" w:after="240" w:line="360" w:lineRule="auto"/>
        <w:jc w:val="both"/>
        <w:rPr>
          <w:b/>
          <w:sz w:val="28"/>
          <w:szCs w:val="28"/>
        </w:rPr>
      </w:pPr>
      <w:r>
        <w:br w:type="page"/>
      </w:r>
    </w:p>
    <w:p w:rsidR="00E54BC8" w:rsidRDefault="00582EAA">
      <w:pPr>
        <w:pStyle w:val="Heading1"/>
      </w:pPr>
      <w:bookmarkStart w:id="44" w:name="_Toc147414407"/>
      <w:r>
        <w:lastRenderedPageBreak/>
        <w:t>Chapter 6: Conclusion and Recommendation</w:t>
      </w:r>
      <w:bookmarkEnd w:id="44"/>
    </w:p>
    <w:p w:rsidR="00E54BC8" w:rsidRDefault="00582EAA">
      <w:pPr>
        <w:pStyle w:val="Heading2"/>
      </w:pPr>
      <w:bookmarkStart w:id="45" w:name="_Toc147414408"/>
      <w:r>
        <w:t>6.1 Introduction</w:t>
      </w:r>
      <w:bookmarkEnd w:id="45"/>
    </w:p>
    <w:p w:rsidR="00E54BC8" w:rsidRDefault="00582EAA">
      <w:pPr>
        <w:spacing w:line="360" w:lineRule="auto"/>
        <w:jc w:val="both"/>
        <w:rPr>
          <w:b/>
        </w:rPr>
      </w:pPr>
      <w:r>
        <w:t>Profitability serves as a barometer of an organization's financial health, where higher profitability often corresponds to increased internal funds sourced from retained earnings.  It examines financial decisions made in the UK fashion industry, where tax advantages of debt are weighed against concerns like agency costs and bankruptcy. Finally, the following section will summarise the core of the study, making insightful suggestions to broaden its scope in the future, improving the comprehension of the dynamic relationship between financial decisions and organisational success in this business.</w:t>
      </w:r>
    </w:p>
    <w:p w:rsidR="00E54BC8" w:rsidRDefault="00582EAA">
      <w:pPr>
        <w:pStyle w:val="Heading2"/>
      </w:pPr>
      <w:bookmarkStart w:id="46" w:name="_Toc147414409"/>
      <w:r>
        <w:t>6.2 Discussion</w:t>
      </w:r>
      <w:bookmarkEnd w:id="46"/>
    </w:p>
    <w:p w:rsidR="00E54BC8" w:rsidRDefault="00582EAA">
      <w:pPr>
        <w:spacing w:line="360" w:lineRule="auto"/>
        <w:jc w:val="both"/>
        <w:rPr>
          <w:b/>
        </w:rPr>
      </w:pPr>
      <w:bookmarkStart w:id="47" w:name="_heading=h.hi4yumxh4lj9" w:colFirst="0" w:colLast="0"/>
      <w:bookmarkEnd w:id="47"/>
      <w:r>
        <w:t>The respective research of the study discusses the relationship between capital structure and profitability of organisations related to the UK fashion industry. This is the main objective of the study as well. In the process of obtaining profitability capital is necessary as it connects the respective criteria of profitability to the organisation faster by the organisation having a significant monetary base (</w:t>
      </w:r>
      <w:r>
        <w:rPr>
          <w:color w:val="222222"/>
          <w:highlight w:val="white"/>
        </w:rPr>
        <w:t xml:space="preserve">Naseem </w:t>
      </w:r>
      <w:r>
        <w:rPr>
          <w:i/>
          <w:color w:val="222222"/>
          <w:highlight w:val="white"/>
        </w:rPr>
        <w:t xml:space="preserve">et al. </w:t>
      </w:r>
      <w:r>
        <w:rPr>
          <w:color w:val="222222"/>
          <w:highlight w:val="white"/>
        </w:rPr>
        <w:t>2019)</w:t>
      </w:r>
      <w:r>
        <w:t xml:space="preserve">. The existence of a proper capital structure curtails higher debt for an organisation as capital forms the basic fund that is required for the business to stand on the debts. The UK fashion industry is a renowned industry claiming its position and recognition in the market atmosphere also has a strict capital structure to maintain its respective position in the dynamic market. The introduction segment of this research critically describes the background of the context regarding the respective fashion industry maintaining its position through proper capital structure and its maintenance in the economy. </w:t>
      </w:r>
    </w:p>
    <w:p w:rsidR="00E54BC8" w:rsidRDefault="00582EAA">
      <w:pPr>
        <w:spacing w:line="360" w:lineRule="auto"/>
        <w:jc w:val="both"/>
        <w:rPr>
          <w:b/>
        </w:rPr>
      </w:pPr>
      <w:bookmarkStart w:id="48" w:name="_heading=h.7jtr01x2uzaq" w:colFirst="0" w:colLast="0"/>
      <w:bookmarkEnd w:id="48"/>
      <w:r>
        <w:t>The respective study has also conducted a “literature review segment” where the study has critically defined the relationship between capital structure and organisational performance within the business economy precisely (</w:t>
      </w:r>
      <w:r>
        <w:rPr>
          <w:color w:val="222222"/>
          <w:highlight w:val="white"/>
        </w:rPr>
        <w:t>Putri, and Rahyuda, 2020)</w:t>
      </w:r>
      <w:r>
        <w:t xml:space="preserve">. The segment further explains that the capital structure is the ultimate base for the organization to perform professionally in the business environment respectively.  The existence of a strong capital structure critically maintains the unnecessary management of costs through systematic management and enhances the share prices for the organisation by maintaining the business structure. The segment further deals with the significance of capital structure in enhancing the performance of an organisation. The existence of a strong base ensures the organisation’s </w:t>
      </w:r>
      <w:r>
        <w:lastRenderedPageBreak/>
        <w:t>safety from high debts and unnecessary cost consumption (</w:t>
      </w:r>
      <w:r>
        <w:rPr>
          <w:color w:val="222222"/>
          <w:highlight w:val="white"/>
        </w:rPr>
        <w:t xml:space="preserve">Cuevas-Vargas </w:t>
      </w:r>
      <w:r>
        <w:rPr>
          <w:i/>
          <w:color w:val="222222"/>
          <w:highlight w:val="white"/>
        </w:rPr>
        <w:t xml:space="preserve">et al. </w:t>
      </w:r>
      <w:r>
        <w:rPr>
          <w:color w:val="222222"/>
          <w:highlight w:val="white"/>
        </w:rPr>
        <w:t>2022)</w:t>
      </w:r>
      <w:r>
        <w:t xml:space="preserve">. The capital structure forms monetary support for the organization to incur further production costs and maintain unnecessary loss from the production process as well. The respective segment mentions the influence of the capital structure on the profitability of the firm. The segment by emphasizing the significance of the capital structure in an organisation also highlights the influence of the respective structure in the formation of the organisation’s operational framework and structure being influenced through the strong capital existence of the industry. </w:t>
      </w:r>
    </w:p>
    <w:p w:rsidR="00E54BC8" w:rsidRDefault="00582EAA">
      <w:pPr>
        <w:spacing w:line="360" w:lineRule="auto"/>
        <w:jc w:val="both"/>
        <w:rPr>
          <w:b/>
        </w:rPr>
      </w:pPr>
      <w:bookmarkStart w:id="49" w:name="_heading=h.iw0xzrweh51g" w:colFirst="0" w:colLast="0"/>
      <w:bookmarkEnd w:id="49"/>
      <w:r>
        <w:t>The factors affecting the capital of the respective industry in the particular country distinctively depict the factors such as “government policies, size of the business, and business environment” respectively (</w:t>
      </w:r>
      <w:r>
        <w:rPr>
          <w:color w:val="222222"/>
          <w:highlight w:val="white"/>
        </w:rPr>
        <w:t xml:space="preserve">Ali </w:t>
      </w:r>
      <w:r>
        <w:rPr>
          <w:i/>
          <w:color w:val="222222"/>
          <w:highlight w:val="white"/>
        </w:rPr>
        <w:t xml:space="preserve">et al. </w:t>
      </w:r>
      <w:r>
        <w:rPr>
          <w:color w:val="222222"/>
          <w:highlight w:val="white"/>
        </w:rPr>
        <w:t>2022)</w:t>
      </w:r>
      <w:r>
        <w:t xml:space="preserve">. The government policies effectively impact the capital structure of the business as every  country has a specific government policy as well and the policies keep changing and modifying with every annual discussion. The size of the business matters in terms of a direct effect on the cost management process of the organisation as well as the process of the organisation. Similar consequences </w:t>
      </w:r>
      <w:r>
        <w:rPr>
          <w:b/>
        </w:rPr>
        <w:t>go on</w:t>
      </w:r>
      <w:r>
        <w:t xml:space="preserve"> for the business environment as well. The economy is not a steady element for any business and is extremely </w:t>
      </w:r>
      <w:r>
        <w:rPr>
          <w:b/>
        </w:rPr>
        <w:t>dynamic,</w:t>
      </w:r>
      <w:r>
        <w:t xml:space="preserve"> which is a crucial factor for the business. The segment mentioned the various types of capital structure for the industry that includes “Equity share, debt, vendor finance”, and more (</w:t>
      </w:r>
      <w:r>
        <w:rPr>
          <w:color w:val="222222"/>
          <w:highlight w:val="white"/>
        </w:rPr>
        <w:t>Susetyo, 2023)</w:t>
      </w:r>
      <w:r>
        <w:t>. These critically affect the business to create a basic financial structure for itself in the business economy.</w:t>
      </w:r>
    </w:p>
    <w:p w:rsidR="00E54BC8" w:rsidRDefault="00582EAA">
      <w:pPr>
        <w:spacing w:line="360" w:lineRule="auto"/>
        <w:jc w:val="both"/>
      </w:pPr>
      <w:bookmarkStart w:id="50" w:name="_heading=h.xvad65lf6egy" w:colFirst="0" w:colLast="0"/>
      <w:bookmarkEnd w:id="50"/>
      <w:r>
        <w:t>In the process of comprehending the relation between “capital structure” and “organisational performance and productivity”,  the “secondary quantitative” strategy has provided the research with higher quality data as well as higher relevant information that supported the research to conclude and draw its hypothesis (</w:t>
      </w:r>
      <w:r>
        <w:rPr>
          <w:color w:val="222222"/>
          <w:highlight w:val="white"/>
        </w:rPr>
        <w:t xml:space="preserve">Sitinjak </w:t>
      </w:r>
      <w:r>
        <w:rPr>
          <w:i/>
          <w:color w:val="222222"/>
          <w:highlight w:val="white"/>
        </w:rPr>
        <w:t xml:space="preserve">et al. </w:t>
      </w:r>
      <w:r>
        <w:rPr>
          <w:color w:val="222222"/>
          <w:highlight w:val="white"/>
        </w:rPr>
        <w:t>2023)</w:t>
      </w:r>
      <w:r>
        <w:t>. This further provided the main findings of the research that states the hypothesis of the “dependent and independent variables” denoting the connectivity of the variables where the “dependent variable” is the “ROA, which represents profitability” and “independent variables” is the “Debt to Equality which represents Gearing” and “ Current ratio which represents liquidity” from the regression analysis. This represents no significant relationship between the “firm’s profitability and liquidity and gearing of the firm”. Hence, the “dependent and independent variables” have a negative  and low creativity between them that states rejection of the hypothesis (</w:t>
      </w:r>
      <w:r>
        <w:rPr>
          <w:color w:val="222222"/>
          <w:highlight w:val="white"/>
        </w:rPr>
        <w:t xml:space="preserve">Poursoleyman </w:t>
      </w:r>
      <w:r>
        <w:rPr>
          <w:i/>
          <w:color w:val="222222"/>
          <w:highlight w:val="white"/>
        </w:rPr>
        <w:t xml:space="preserve">et al. </w:t>
      </w:r>
      <w:r>
        <w:rPr>
          <w:color w:val="222222"/>
          <w:highlight w:val="white"/>
        </w:rPr>
        <w:t>2023)</w:t>
      </w:r>
      <w:r>
        <w:t xml:space="preserve">. However, the second hypothesis also denotes a negative relationship between the variables which are “Current ratio which represents liquidity, and “ROA, which represents profitability, and “Debt to Equality which represents Gearing”. This supports the research to comprehend the objectives precisely. </w:t>
      </w:r>
    </w:p>
    <w:p w:rsidR="00E54BC8" w:rsidRDefault="00582EAA">
      <w:pPr>
        <w:pStyle w:val="Heading2"/>
      </w:pPr>
      <w:bookmarkStart w:id="51" w:name="_Toc147414410"/>
      <w:r>
        <w:lastRenderedPageBreak/>
        <w:t>6.3 Recommendation</w:t>
      </w:r>
      <w:bookmarkEnd w:id="51"/>
    </w:p>
    <w:p w:rsidR="00E54BC8" w:rsidRDefault="00582EAA">
      <w:pPr>
        <w:spacing w:line="360" w:lineRule="auto"/>
        <w:jc w:val="both"/>
      </w:pPr>
      <w:r>
        <w:t xml:space="preserve">Following a thorough examination of the study, it becomes clear that several important sections have experienced difficulties, necessitating strategic interventions to overcome these obstacles and ensure the study's coherence. One major issue addressed is the requirement for banking processes to be flexible. To solve this threat, an effective company plan must be developed. According to the </w:t>
      </w:r>
      <w:r>
        <w:rPr>
          <w:color w:val="222222"/>
          <w:highlight w:val="white"/>
        </w:rPr>
        <w:t xml:space="preserve">Chen </w:t>
      </w:r>
      <w:r>
        <w:rPr>
          <w:i/>
          <w:color w:val="222222"/>
          <w:highlight w:val="white"/>
        </w:rPr>
        <w:t>et al.</w:t>
      </w:r>
      <w:r>
        <w:rPr>
          <w:color w:val="222222"/>
          <w:highlight w:val="white"/>
        </w:rPr>
        <w:t xml:space="preserve"> (2019)</w:t>
      </w:r>
      <w:r>
        <w:t>, having insights into various techniques used by organisations to achieve larger ownership percentages might be beneficial in this respect. Furthermore, the report falls short of offering an in-depth evaluation of the economic hazards associated with the establishment of banking activities. A more thorough examination of these financial hazards should be conducted to strengthen the study's robustness. In retrospect, it is clear that the methodology chapter's choice added relevance to the study, but it also brought certain complexities that presented difficulties during the research procedure.The analysis phase, in particular, proved to be a complex endeavour, partly attributable to the inclusion of detailed explanations of accompanying theories and relevant formulas. It is preferable to simplify the approach section by removing these minute details. This modification will allow for a more smooth and cohesive study establishment procedure (</w:t>
      </w:r>
      <w:r>
        <w:rPr>
          <w:color w:val="222222"/>
          <w:highlight w:val="white"/>
        </w:rPr>
        <w:t xml:space="preserve">Zaid </w:t>
      </w:r>
      <w:r>
        <w:rPr>
          <w:i/>
          <w:color w:val="222222"/>
          <w:highlight w:val="white"/>
        </w:rPr>
        <w:t>et al.</w:t>
      </w:r>
      <w:r>
        <w:rPr>
          <w:color w:val="222222"/>
          <w:highlight w:val="white"/>
        </w:rPr>
        <w:t xml:space="preserve"> 2019)</w:t>
      </w:r>
      <w:r>
        <w:t>. Considering the use of an additional methodology can have been a wise decision. The incorporation of secondary approaches would have given an adequate foundation for refining and strengthening the methodology chapter (</w:t>
      </w:r>
      <w:r>
        <w:rPr>
          <w:color w:val="222222"/>
          <w:highlight w:val="white"/>
        </w:rPr>
        <w:t>Putri and Rahyuda, 2020)</w:t>
      </w:r>
      <w:r>
        <w:t>. As a result, the correction procedure would be more concentrated and efficient, and the study's general consistency would improve. These changes are in line with the findings and offer a strategic path forward to elevate the study's quality and accessibility.</w:t>
      </w:r>
    </w:p>
    <w:p w:rsidR="00E54BC8" w:rsidRDefault="00582EAA">
      <w:pPr>
        <w:pStyle w:val="Heading2"/>
      </w:pPr>
      <w:bookmarkStart w:id="52" w:name="_Toc147414411"/>
      <w:r>
        <w:t>6.4 Conclusion</w:t>
      </w:r>
      <w:bookmarkEnd w:id="52"/>
    </w:p>
    <w:p w:rsidR="00E54BC8" w:rsidRDefault="00582EAA">
      <w:pPr>
        <w:spacing w:line="360" w:lineRule="auto"/>
        <w:jc w:val="both"/>
      </w:pPr>
      <w:r>
        <w:t xml:space="preserve">It is essential to evaluate the data that has been gathered while understanding the fundamentals of the subject matter in order to draw a thorough conclusion from the study. This approach has made it possible for the research to present a well-rounded viewpoint and attentively examine numerous aspects of the issue. Furthermore, the study has successfully shown how it was in line with its goals through the construction of applicable hypotheses, producing insightful data. By examining the relationship between gearing and Return on Assets (ROA), the study emphasises the significance of keeping the best possible financial structures. </w:t>
      </w:r>
    </w:p>
    <w:p w:rsidR="00E54BC8" w:rsidRDefault="00E54BC8">
      <w:pPr>
        <w:pBdr>
          <w:top w:val="nil"/>
          <w:left w:val="nil"/>
          <w:bottom w:val="nil"/>
          <w:right w:val="nil"/>
          <w:between w:val="nil"/>
        </w:pBdr>
        <w:spacing w:before="240" w:after="240" w:line="360" w:lineRule="auto"/>
        <w:jc w:val="both"/>
        <w:rPr>
          <w:b/>
        </w:rPr>
      </w:pPr>
    </w:p>
    <w:p w:rsidR="00E54BC8" w:rsidRDefault="00582EAA">
      <w:pPr>
        <w:pStyle w:val="Heading1"/>
      </w:pPr>
      <w:bookmarkStart w:id="53" w:name="_Toc147414412"/>
      <w:r>
        <w:lastRenderedPageBreak/>
        <w:t>References</w:t>
      </w:r>
      <w:bookmarkEnd w:id="53"/>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Sari, I.A.G.D.M. and Sedana, I.B.P., (2020). Profitability and liquidity on firm value and capital structure as intervening variable. </w:t>
      </w:r>
      <w:r>
        <w:rPr>
          <w:i/>
          <w:color w:val="222222"/>
          <w:highlight w:val="white"/>
        </w:rPr>
        <w:t>International research journal of management, IT and Social Sciences</w:t>
      </w:r>
      <w:r>
        <w:rPr>
          <w:color w:val="222222"/>
          <w:highlight w:val="white"/>
        </w:rPr>
        <w:t xml:space="preserve">, </w:t>
      </w:r>
      <w:r>
        <w:rPr>
          <w:i/>
          <w:color w:val="222222"/>
          <w:highlight w:val="white"/>
        </w:rPr>
        <w:t>7</w:t>
      </w:r>
      <w:r>
        <w:rPr>
          <w:color w:val="222222"/>
          <w:highlight w:val="white"/>
        </w:rPr>
        <w:t>(1), pp.116-127.</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Hapsoro, D. and Sulistyarini, R.D., (2019). The effect of profitability and liquidity on CSR disclosure and its implication to economic consequences. </w:t>
      </w:r>
      <w:r>
        <w:rPr>
          <w:i/>
          <w:color w:val="222222"/>
          <w:highlight w:val="white"/>
        </w:rPr>
        <w:t>The Indonesian Accounting Review</w:t>
      </w:r>
      <w:r>
        <w:rPr>
          <w:color w:val="222222"/>
          <w:highlight w:val="white"/>
        </w:rPr>
        <w:t xml:space="preserve">, </w:t>
      </w:r>
      <w:r>
        <w:rPr>
          <w:i/>
          <w:color w:val="222222"/>
          <w:highlight w:val="white"/>
        </w:rPr>
        <w:t>9</w:t>
      </w:r>
      <w:r>
        <w:rPr>
          <w:color w:val="222222"/>
          <w:highlight w:val="white"/>
        </w:rPr>
        <w:t>(2), pp.143-154.</w:t>
      </w:r>
    </w:p>
    <w:p w:rsidR="00E54BC8" w:rsidRDefault="00582EAA">
      <w:pPr>
        <w:spacing w:before="240" w:after="240" w:line="360" w:lineRule="auto"/>
        <w:jc w:val="both"/>
        <w:rPr>
          <w:color w:val="222222"/>
          <w:highlight w:val="white"/>
        </w:rPr>
      </w:pPr>
      <w:r>
        <w:rPr>
          <w:color w:val="222222"/>
          <w:highlight w:val="white"/>
        </w:rPr>
        <w:t xml:space="preserve">Kruk, S., (2021). Impact of capital structure on corporate value—review of literature. </w:t>
      </w:r>
      <w:r>
        <w:rPr>
          <w:i/>
          <w:color w:val="222222"/>
          <w:highlight w:val="white"/>
        </w:rPr>
        <w:t>Journal of Risk and Financial Management</w:t>
      </w:r>
      <w:r>
        <w:rPr>
          <w:color w:val="222222"/>
          <w:highlight w:val="white"/>
        </w:rPr>
        <w:t xml:space="preserve">, </w:t>
      </w:r>
      <w:r>
        <w:rPr>
          <w:i/>
          <w:color w:val="222222"/>
          <w:highlight w:val="white"/>
        </w:rPr>
        <w:t>14</w:t>
      </w:r>
      <w:r>
        <w:rPr>
          <w:color w:val="222222"/>
          <w:highlight w:val="white"/>
        </w:rPr>
        <w:t>(4), p.155.</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Bintara, R., (2020). The effect of working capital, liquidity and leverage on profitability. </w:t>
      </w:r>
      <w:r>
        <w:rPr>
          <w:i/>
          <w:color w:val="222222"/>
          <w:highlight w:val="white"/>
        </w:rPr>
        <w:t>Saudi Journal of Economics and Finance</w:t>
      </w:r>
      <w:r>
        <w:rPr>
          <w:color w:val="222222"/>
          <w:highlight w:val="white"/>
        </w:rPr>
        <w:t xml:space="preserve">, </w:t>
      </w:r>
      <w:r>
        <w:rPr>
          <w:i/>
          <w:color w:val="222222"/>
          <w:highlight w:val="white"/>
        </w:rPr>
        <w:t>4</w:t>
      </w:r>
      <w:r>
        <w:rPr>
          <w:color w:val="222222"/>
          <w:highlight w:val="white"/>
        </w:rPr>
        <w:t>(01), pp.28-35.</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Xu, M., Cui, Y., Hu, M., Xu, X., Zhang, Z., Liang, S. and Qu, S., 2019. Supply chain sustainability risk and assessment. </w:t>
      </w:r>
      <w:r>
        <w:rPr>
          <w:i/>
          <w:color w:val="222222"/>
          <w:highlight w:val="white"/>
        </w:rPr>
        <w:t>Journal of Cleaner Production</w:t>
      </w:r>
      <w:r>
        <w:rPr>
          <w:color w:val="222222"/>
          <w:highlight w:val="white"/>
        </w:rPr>
        <w:t xml:space="preserve">, </w:t>
      </w:r>
      <w:r>
        <w:rPr>
          <w:i/>
          <w:color w:val="222222"/>
          <w:highlight w:val="white"/>
        </w:rPr>
        <w:t>225</w:t>
      </w:r>
      <w:r>
        <w:rPr>
          <w:color w:val="222222"/>
          <w:highlight w:val="white"/>
        </w:rPr>
        <w:t>, pp.857-867.</w:t>
      </w:r>
    </w:p>
    <w:p w:rsidR="00E54BC8" w:rsidRDefault="00582EAA">
      <w:pPr>
        <w:pBdr>
          <w:top w:val="nil"/>
          <w:left w:val="nil"/>
          <w:bottom w:val="nil"/>
          <w:right w:val="nil"/>
          <w:between w:val="nil"/>
        </w:pBdr>
        <w:spacing w:before="240" w:after="240" w:line="360" w:lineRule="auto"/>
        <w:jc w:val="both"/>
        <w:rPr>
          <w:b/>
        </w:rPr>
      </w:pPr>
      <w:r>
        <w:rPr>
          <w:color w:val="000000"/>
        </w:rPr>
        <w:t xml:space="preserve">Abbasi, K.R., Hussain, K., Abbas, J., Adedoyin, F.F., Shaikh, P.A., Yousaf, H. and Muhammad, F., 2021. Analyzing the role of industrial sector's electricity consumption, prices, and GDP: A modified empirical evidence from Pakistan. </w:t>
      </w:r>
      <w:r>
        <w:rPr>
          <w:i/>
          <w:color w:val="000000"/>
        </w:rPr>
        <w:t>Aims Energy</w:t>
      </w:r>
      <w:r>
        <w:rPr>
          <w:color w:val="000000"/>
        </w:rPr>
        <w:t xml:space="preserve">, </w:t>
      </w:r>
      <w:r>
        <w:rPr>
          <w:i/>
          <w:color w:val="000000"/>
        </w:rPr>
        <w:t>9</w:t>
      </w:r>
      <w:r>
        <w:rPr>
          <w:color w:val="000000"/>
        </w:rPr>
        <w:t>(1), pp.29-49.</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Abrar, B., Ghazyla, R. and Arisandi, D., (2019). Analysis the impact of profitability, liquidity, leverage and company size on dividend policy. </w:t>
      </w:r>
      <w:r>
        <w:rPr>
          <w:i/>
          <w:color w:val="222222"/>
          <w:highlight w:val="white"/>
        </w:rPr>
        <w:t>Indonesian Management and Accounting Research</w:t>
      </w:r>
      <w:r>
        <w:rPr>
          <w:color w:val="222222"/>
          <w:highlight w:val="white"/>
        </w:rPr>
        <w:t xml:space="preserve">, </w:t>
      </w:r>
      <w:r>
        <w:rPr>
          <w:i/>
          <w:color w:val="222222"/>
          <w:highlight w:val="white"/>
        </w:rPr>
        <w:t>16</w:t>
      </w:r>
      <w:r>
        <w:rPr>
          <w:color w:val="222222"/>
          <w:highlight w:val="white"/>
        </w:rPr>
        <w:t>(2), pp.1-16.</w:t>
      </w:r>
    </w:p>
    <w:p w:rsidR="00E54BC8" w:rsidRDefault="00582EAA">
      <w:pPr>
        <w:pBdr>
          <w:top w:val="nil"/>
          <w:left w:val="nil"/>
          <w:bottom w:val="nil"/>
          <w:right w:val="nil"/>
          <w:between w:val="nil"/>
        </w:pBdr>
        <w:spacing w:line="360" w:lineRule="auto"/>
        <w:jc w:val="both"/>
        <w:rPr>
          <w:color w:val="000000"/>
        </w:rPr>
      </w:pPr>
      <w:r>
        <w:rPr>
          <w:color w:val="000000"/>
        </w:rPr>
        <w:t>Abu-Alhaija, A.S., (2019). From epistemology to Structural Equation Modeling: An essential guide in understanding the principles of research philosophy in Selecting the Appropriate Methodology. Australian Journal of Basic and Applied Sciences, 13(9), pp.122-128.</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Ahmed, R. and Bhuyan, R., (2020). Capital structure and firm performance in Australian service sector firms: A panel data analysis. </w:t>
      </w:r>
      <w:r>
        <w:rPr>
          <w:i/>
          <w:color w:val="000000"/>
        </w:rPr>
        <w:t>Journal of Risk and Financial Management</w:t>
      </w:r>
      <w:r>
        <w:rPr>
          <w:color w:val="000000"/>
        </w:rPr>
        <w:t xml:space="preserve">, </w:t>
      </w:r>
      <w:r>
        <w:rPr>
          <w:i/>
          <w:color w:val="000000"/>
        </w:rPr>
        <w:t>13</w:t>
      </w:r>
      <w:r>
        <w:rPr>
          <w:color w:val="000000"/>
        </w:rPr>
        <w:t>(9), p.214.</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Ahmed, Z., Hussin, M.R.A. and Pirzada, K., (2022). The impact of intellectual capital and ownership structure on firm performance. </w:t>
      </w:r>
      <w:r>
        <w:rPr>
          <w:i/>
          <w:color w:val="000000"/>
        </w:rPr>
        <w:t>Journal of Risk and Financial Management</w:t>
      </w:r>
      <w:r>
        <w:rPr>
          <w:color w:val="000000"/>
        </w:rPr>
        <w:t xml:space="preserve">, </w:t>
      </w:r>
      <w:r>
        <w:rPr>
          <w:i/>
          <w:color w:val="000000"/>
        </w:rPr>
        <w:t>15</w:t>
      </w:r>
      <w:r>
        <w:rPr>
          <w:color w:val="000000"/>
        </w:rPr>
        <w:t>(12), p.553.</w:t>
      </w:r>
    </w:p>
    <w:p w:rsidR="00E54BC8" w:rsidRDefault="00582EAA">
      <w:pPr>
        <w:pBdr>
          <w:top w:val="nil"/>
          <w:left w:val="nil"/>
          <w:bottom w:val="nil"/>
          <w:right w:val="nil"/>
          <w:between w:val="nil"/>
        </w:pBdr>
        <w:spacing w:before="240" w:after="240" w:line="360" w:lineRule="auto"/>
        <w:jc w:val="both"/>
        <w:rPr>
          <w:color w:val="000000"/>
        </w:rPr>
      </w:pPr>
      <w:r>
        <w:rPr>
          <w:color w:val="000000"/>
        </w:rPr>
        <w:lastRenderedPageBreak/>
        <w:t>Al-Ahdal, W.M., Alsamhi, M.H., Tabash, M.I. and Farhan, N.H., (2020). The impact of corporate governance on financial performance of Indian and GCC listed firms: An empirical investigation. Research in International Business and Finance, 51, p.101083.</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Ali, A. and Faisal, S., (2020). Capital structure and financial performance: A case of Saudi petrochemical industry. </w:t>
      </w:r>
      <w:r>
        <w:rPr>
          <w:i/>
          <w:color w:val="000000"/>
        </w:rPr>
        <w:t>The Journal of Asian Finance, Economics and Business</w:t>
      </w:r>
      <w:r>
        <w:rPr>
          <w:color w:val="000000"/>
        </w:rPr>
        <w:t xml:space="preserve">, </w:t>
      </w:r>
      <w:r>
        <w:rPr>
          <w:i/>
          <w:color w:val="000000"/>
        </w:rPr>
        <w:t>7</w:t>
      </w:r>
      <w:r>
        <w:rPr>
          <w:color w:val="000000"/>
        </w:rPr>
        <w:t>(7), pp.105-112.</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Ali, S., Rangone, A. and Farooq, M., (2022). Corporate taxation and firm-specific determinants of capital structure: Evidence from the UK and US multinational firms. </w:t>
      </w:r>
      <w:r>
        <w:rPr>
          <w:i/>
          <w:color w:val="222222"/>
          <w:highlight w:val="white"/>
        </w:rPr>
        <w:t>Journal of Risk and Financial Management</w:t>
      </w:r>
      <w:r>
        <w:rPr>
          <w:color w:val="222222"/>
          <w:highlight w:val="white"/>
        </w:rPr>
        <w:t xml:space="preserve">, </w:t>
      </w:r>
      <w:r>
        <w:rPr>
          <w:i/>
          <w:color w:val="222222"/>
          <w:highlight w:val="white"/>
        </w:rPr>
        <w:t>15</w:t>
      </w:r>
      <w:r>
        <w:rPr>
          <w:color w:val="222222"/>
          <w:highlight w:val="white"/>
        </w:rPr>
        <w:t>(2), p.55.</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Alrowwad, A.A., Abualoush, S.H. and Masa'deh, R.E., (2020). Innovation and intellectual capital as intermediary variables among transformational leadership, transactional leadership, and organizational performance. </w:t>
      </w:r>
      <w:r>
        <w:rPr>
          <w:i/>
          <w:color w:val="000000"/>
        </w:rPr>
        <w:t>Journal of Management Development</w:t>
      </w:r>
      <w:r>
        <w:rPr>
          <w:color w:val="000000"/>
        </w:rPr>
        <w:t xml:space="preserve">, </w:t>
      </w:r>
      <w:r>
        <w:rPr>
          <w:i/>
          <w:color w:val="000000"/>
        </w:rPr>
        <w:t>39</w:t>
      </w:r>
      <w:r>
        <w:rPr>
          <w:color w:val="000000"/>
        </w:rPr>
        <w:t>(2), pp.196-222.</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Arianpoor, A. and Tajdar, S.S.N., (2022). The relationship between firm risk, capital structure, cost of equity capital, and social and environmental sustainability during the COVID-19 pandemic. </w:t>
      </w:r>
      <w:r>
        <w:rPr>
          <w:i/>
          <w:color w:val="000000"/>
        </w:rPr>
        <w:t>Journal of Facilities Management</w:t>
      </w:r>
      <w:r>
        <w:rPr>
          <w:color w:val="000000"/>
        </w:rPr>
        <w:t>, (ahead-of-print).</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Arsyad, M., Haeruddin, S.H., Muslim, M. and Pelu, M.F.A., (2021). The effect of activity ratios, liquidity, and profitability on the dividend payout ratio. </w:t>
      </w:r>
      <w:r>
        <w:rPr>
          <w:i/>
          <w:color w:val="000000"/>
        </w:rPr>
        <w:t>Indonesia Accounting Journal</w:t>
      </w:r>
      <w:r>
        <w:rPr>
          <w:color w:val="000000"/>
        </w:rPr>
        <w:t xml:space="preserve">, </w:t>
      </w:r>
      <w:r>
        <w:rPr>
          <w:i/>
          <w:color w:val="000000"/>
        </w:rPr>
        <w:t>3</w:t>
      </w:r>
      <w:r>
        <w:rPr>
          <w:color w:val="000000"/>
        </w:rPr>
        <w:t>(1), pp.36-44.</w:t>
      </w:r>
    </w:p>
    <w:p w:rsidR="00E54BC8" w:rsidRDefault="00582EAA">
      <w:pPr>
        <w:pBdr>
          <w:top w:val="nil"/>
          <w:left w:val="nil"/>
          <w:bottom w:val="nil"/>
          <w:right w:val="nil"/>
          <w:between w:val="nil"/>
        </w:pBdr>
        <w:spacing w:line="360" w:lineRule="auto"/>
        <w:jc w:val="both"/>
        <w:rPr>
          <w:color w:val="000000"/>
        </w:rPr>
      </w:pPr>
      <w:r>
        <w:rPr>
          <w:color w:val="000000"/>
        </w:rPr>
        <w:t>Asenahabi, B.M., (2019). Basics of research design: A guide to selecting appropriate research design. International Journal of Contemporary Applied Researches, 6(5), pp.76-89.</w:t>
      </w:r>
    </w:p>
    <w:p w:rsidR="00E54BC8" w:rsidRDefault="00582EAA">
      <w:pPr>
        <w:spacing w:before="240" w:after="240" w:line="360" w:lineRule="auto"/>
        <w:jc w:val="both"/>
      </w:pPr>
      <w:r>
        <w:t>Asos.com, (2023). About the company profile of Asos. [Available at:   https://www.asos.com/] [Accessed on: 23.09.2023].</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Bayraktaroglu, A.E., Calisir, F. and Baskak, M., (2019). Intellectual capital and firm performance: an extended VAIC model. </w:t>
      </w:r>
      <w:r>
        <w:rPr>
          <w:i/>
          <w:color w:val="000000"/>
        </w:rPr>
        <w:t>Journal of intellectual capital</w:t>
      </w:r>
      <w:r>
        <w:rPr>
          <w:color w:val="000000"/>
        </w:rPr>
        <w:t xml:space="preserve">, </w:t>
      </w:r>
      <w:r>
        <w:rPr>
          <w:i/>
          <w:color w:val="000000"/>
        </w:rPr>
        <w:t>20</w:t>
      </w:r>
      <w:r>
        <w:rPr>
          <w:color w:val="000000"/>
        </w:rPr>
        <w:t>(3), pp.406-425.</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Bazaluk, O., Zhykharieva, V., Vlasenko, O., Nitsenko, V., Streimikiene, D. and Balezentis, T., (2022). Optimization of the equity in formation of investment portfolio of a shipping company. </w:t>
      </w:r>
      <w:r>
        <w:rPr>
          <w:i/>
          <w:color w:val="000000"/>
        </w:rPr>
        <w:t>Mathematics</w:t>
      </w:r>
      <w:r>
        <w:rPr>
          <w:color w:val="000000"/>
        </w:rPr>
        <w:t xml:space="preserve">, </w:t>
      </w:r>
      <w:r>
        <w:rPr>
          <w:i/>
          <w:color w:val="000000"/>
        </w:rPr>
        <w:t>10</w:t>
      </w:r>
      <w:r>
        <w:rPr>
          <w:color w:val="000000"/>
        </w:rPr>
        <w:t>(3), p.363.</w:t>
      </w:r>
    </w:p>
    <w:p w:rsidR="00E54BC8" w:rsidRDefault="00582EAA">
      <w:pPr>
        <w:spacing w:before="240" w:after="240" w:line="360" w:lineRule="auto"/>
        <w:jc w:val="both"/>
      </w:pPr>
      <w:r>
        <w:lastRenderedPageBreak/>
        <w:t>Besley, T., Fontana, N. and Limodio, N., (2021). Antitrust policies and profitability in nontradable sectors. American Economic Review: Insights, 3(2), pp.251-265.</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Bintara, R., (2020). The effect of working capital, liquidity and leverage on profitability. </w:t>
      </w:r>
      <w:r>
        <w:rPr>
          <w:i/>
          <w:color w:val="222222"/>
          <w:highlight w:val="white"/>
        </w:rPr>
        <w:t>Saudi Journal of Economics and Finance</w:t>
      </w:r>
      <w:r>
        <w:rPr>
          <w:color w:val="222222"/>
          <w:highlight w:val="white"/>
        </w:rPr>
        <w:t xml:space="preserve">, </w:t>
      </w:r>
      <w:r>
        <w:rPr>
          <w:i/>
          <w:color w:val="222222"/>
          <w:highlight w:val="white"/>
        </w:rPr>
        <w:t>4</w:t>
      </w:r>
      <w:r>
        <w:rPr>
          <w:color w:val="222222"/>
          <w:highlight w:val="white"/>
        </w:rPr>
        <w:t>(01), pp.28-35.</w:t>
      </w:r>
    </w:p>
    <w:p w:rsidR="00E54BC8" w:rsidRDefault="00582EAA">
      <w:pPr>
        <w:spacing w:before="240" w:after="240" w:line="360" w:lineRule="auto"/>
        <w:jc w:val="both"/>
      </w:pPr>
      <w:r>
        <w:t>Boohooplc.com, (2023). About the company profile of Boohoo Plc. [Available at:  https://www.boohooplc.com/] [Accessed on: 23.09.2023].</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Brewer, M.K., (2019). Slow fashion in a fast fashion world: Promoting sustainability and responsibility. </w:t>
      </w:r>
      <w:r>
        <w:rPr>
          <w:i/>
          <w:color w:val="000000"/>
        </w:rPr>
        <w:t>Laws</w:t>
      </w:r>
      <w:r>
        <w:rPr>
          <w:color w:val="000000"/>
        </w:rPr>
        <w:t xml:space="preserve">, </w:t>
      </w:r>
      <w:r>
        <w:rPr>
          <w:i/>
          <w:color w:val="000000"/>
        </w:rPr>
        <w:t>8</w:t>
      </w:r>
      <w:r>
        <w:rPr>
          <w:color w:val="000000"/>
        </w:rPr>
        <w:t>(4), p.24.</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Brusov, P., Filatova, T. and Orekhova, N., (2023). Main Theories of Capital Structure. In </w:t>
      </w:r>
      <w:r>
        <w:rPr>
          <w:i/>
          <w:color w:val="000000"/>
        </w:rPr>
        <w:t>The Brusov–Filatova–Orekhova Theory of Capital Structure: Applications in Corporate Finance, Investments, Taxation and Ratings</w:t>
      </w:r>
      <w:r>
        <w:rPr>
          <w:color w:val="000000"/>
        </w:rPr>
        <w:t xml:space="preserve"> (pp. 51-71). Cham: Springer International Publishing.</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Chabachib, M., HERSUGONDO, H., Septiviardi, D. and Pamungkas, I.D., (2020). The effect of investment opportunity set and company growth on firm value: Capital structure as an intervening variable. </w:t>
      </w:r>
      <w:r>
        <w:rPr>
          <w:i/>
          <w:color w:val="000000"/>
        </w:rPr>
        <w:t>International Journal of Innovation, Creativity and Change</w:t>
      </w:r>
      <w:r>
        <w:rPr>
          <w:color w:val="000000"/>
        </w:rPr>
        <w:t xml:space="preserve">, </w:t>
      </w:r>
      <w:r>
        <w:rPr>
          <w:i/>
          <w:color w:val="000000"/>
        </w:rPr>
        <w:t>12</w:t>
      </w:r>
      <w:r>
        <w:rPr>
          <w:color w:val="000000"/>
        </w:rPr>
        <w:t>(11), pp.139-156.</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Chalise, D.R., (2021). Impact of capital structure on profitability in nepalese commercial banks. </w:t>
      </w:r>
      <w:r>
        <w:rPr>
          <w:i/>
          <w:color w:val="000000"/>
        </w:rPr>
        <w:t>TRANS Asian Journal of Marketing &amp; Management Research</w:t>
      </w:r>
      <w:r>
        <w:rPr>
          <w:color w:val="000000"/>
        </w:rPr>
        <w:t xml:space="preserve">, </w:t>
      </w:r>
      <w:r>
        <w:rPr>
          <w:i/>
          <w:color w:val="000000"/>
        </w:rPr>
        <w:t>10</w:t>
      </w:r>
      <w:r>
        <w:rPr>
          <w:color w:val="000000"/>
        </w:rPr>
        <w:t>(11and12), pp.15-28.</w:t>
      </w:r>
    </w:p>
    <w:p w:rsidR="00E54BC8" w:rsidRDefault="00582EAA">
      <w:pPr>
        <w:spacing w:before="240" w:after="240" w:line="360" w:lineRule="auto"/>
        <w:jc w:val="both"/>
      </w:pPr>
      <w:r>
        <w:t>Chatzi, A. and Doody, O., (2023). The one-way ANOVA test explained. Nurse Researcher, 31(2).</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Chen, Z., Harford, J. and Kamara, A., (2019). Operating leverage, profitability, and capital structure. </w:t>
      </w:r>
      <w:r>
        <w:rPr>
          <w:i/>
          <w:color w:val="222222"/>
          <w:highlight w:val="white"/>
        </w:rPr>
        <w:t>Journal of financial and quantitative analysis</w:t>
      </w:r>
      <w:r>
        <w:rPr>
          <w:color w:val="222222"/>
          <w:highlight w:val="white"/>
        </w:rPr>
        <w:t xml:space="preserve">, </w:t>
      </w:r>
      <w:r>
        <w:rPr>
          <w:i/>
          <w:color w:val="222222"/>
          <w:highlight w:val="white"/>
        </w:rPr>
        <w:t>54</w:t>
      </w:r>
      <w:r>
        <w:rPr>
          <w:color w:val="222222"/>
          <w:highlight w:val="white"/>
        </w:rPr>
        <w:t>(1), pp.369-392.</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Chukhrova, N. and Johannssen, A., (2019). Fuzzy regression analysis: systematic review and bibliography. </w:t>
      </w:r>
      <w:r>
        <w:rPr>
          <w:i/>
          <w:color w:val="222222"/>
          <w:highlight w:val="white"/>
        </w:rPr>
        <w:t>Applied Soft Computing</w:t>
      </w:r>
      <w:r>
        <w:rPr>
          <w:color w:val="222222"/>
          <w:highlight w:val="white"/>
        </w:rPr>
        <w:t xml:space="preserve">, </w:t>
      </w:r>
      <w:r>
        <w:rPr>
          <w:i/>
          <w:color w:val="222222"/>
          <w:highlight w:val="white"/>
        </w:rPr>
        <w:t>84</w:t>
      </w:r>
      <w:r>
        <w:rPr>
          <w:color w:val="222222"/>
          <w:highlight w:val="white"/>
        </w:rPr>
        <w:t>, p.105708.</w:t>
      </w:r>
    </w:p>
    <w:p w:rsidR="00E54BC8" w:rsidRDefault="00582EAA">
      <w:pPr>
        <w:spacing w:before="240" w:after="240" w:line="360" w:lineRule="auto"/>
        <w:jc w:val="both"/>
      </w:pPr>
      <w:r>
        <w:t>Civancik-Uslu, D., Puig, R., Voigt, S., Walter, D. and Fullana-i-Palmer, P., (2019). Improving the production chain with LCA and eco-design: application to cosmetic packaging. Resources, Conservation and Recycling, 151, p.104475.</w:t>
      </w:r>
    </w:p>
    <w:p w:rsidR="00E54BC8" w:rsidRDefault="00582EAA">
      <w:pPr>
        <w:pBdr>
          <w:top w:val="nil"/>
          <w:left w:val="nil"/>
          <w:bottom w:val="nil"/>
          <w:right w:val="nil"/>
          <w:between w:val="nil"/>
        </w:pBdr>
        <w:spacing w:before="240" w:after="240" w:line="360" w:lineRule="auto"/>
        <w:jc w:val="both"/>
        <w:rPr>
          <w:color w:val="000000"/>
        </w:rPr>
      </w:pPr>
      <w:r>
        <w:rPr>
          <w:color w:val="000000"/>
        </w:rPr>
        <w:lastRenderedPageBreak/>
        <w:t>Colasante, A. and D'Adamo, I., (2021). The circular economy and bioeconomy in the fashion sector: Emergence of a “sustainability bias”. Journal of Cleaner Production, 329, p.129774.</w:t>
      </w:r>
    </w:p>
    <w:p w:rsidR="00E54BC8" w:rsidRDefault="00582EAA">
      <w:pPr>
        <w:pBdr>
          <w:top w:val="nil"/>
          <w:left w:val="nil"/>
          <w:bottom w:val="nil"/>
          <w:right w:val="nil"/>
          <w:between w:val="nil"/>
        </w:pBdr>
        <w:spacing w:line="360" w:lineRule="auto"/>
        <w:jc w:val="both"/>
        <w:rPr>
          <w:color w:val="000000"/>
        </w:rPr>
      </w:pPr>
      <w:r>
        <w:rPr>
          <w:color w:val="000000"/>
        </w:rPr>
        <w:t>Cooksey, R.W. and Cooksey, R.W., (2020). Descriptive statistics for summarising data. Illustrating statistical procedures: Finding meaning in quantitative data, pp.61-139.</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Cuevas-Vargas, H., Cortés-Palacios, H.A. and Lozano-García, J.J., (2022). Impact of capital structure and innovation on firm performance. Direct and indirect effects of capital structure. </w:t>
      </w:r>
      <w:r>
        <w:rPr>
          <w:i/>
          <w:color w:val="222222"/>
          <w:highlight w:val="white"/>
        </w:rPr>
        <w:t>Procedia computer science</w:t>
      </w:r>
      <w:r>
        <w:rPr>
          <w:color w:val="222222"/>
          <w:highlight w:val="white"/>
        </w:rPr>
        <w:t xml:space="preserve">, </w:t>
      </w:r>
      <w:r>
        <w:rPr>
          <w:i/>
          <w:color w:val="222222"/>
          <w:highlight w:val="white"/>
        </w:rPr>
        <w:t>199</w:t>
      </w:r>
      <w:r>
        <w:rPr>
          <w:color w:val="222222"/>
          <w:highlight w:val="white"/>
        </w:rPr>
        <w:t>, pp.1082-1089.</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Cuevas-Vargas, H., Cortés-Palacios, H.A. and Lozano-García, J.J., (2022). Impact of capital structure and innovation on firm performance. Direct and indirect effects of capital structure. </w:t>
      </w:r>
      <w:r>
        <w:rPr>
          <w:i/>
          <w:color w:val="000000"/>
        </w:rPr>
        <w:t>Procedia computer science</w:t>
      </w:r>
      <w:r>
        <w:rPr>
          <w:color w:val="000000"/>
        </w:rPr>
        <w:t xml:space="preserve">, </w:t>
      </w:r>
      <w:r>
        <w:rPr>
          <w:i/>
          <w:color w:val="000000"/>
        </w:rPr>
        <w:t>199</w:t>
      </w:r>
      <w:r>
        <w:rPr>
          <w:color w:val="000000"/>
        </w:rPr>
        <w:t>, pp.1082-1089.</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Dhankar, R.S. and Dhankar, R.S., (2019). Cost of capital, capital structure, dividend policy and value of firm. </w:t>
      </w:r>
      <w:r>
        <w:rPr>
          <w:i/>
          <w:color w:val="000000"/>
        </w:rPr>
        <w:t>Capital markets and investment decision making</w:t>
      </w:r>
      <w:r>
        <w:rPr>
          <w:color w:val="000000"/>
        </w:rPr>
        <w:t>, pp.187-196.</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Dhar, S., Gupta, K., Srivastava, A.K. and Bagar, V.K., (2021). Firm going debt-free: Reinvestigating the relationship of capital structure with firm performance. </w:t>
      </w:r>
      <w:r>
        <w:rPr>
          <w:i/>
          <w:color w:val="000000"/>
        </w:rPr>
        <w:t>Mudra: Journal of Finance and Accounting</w:t>
      </w:r>
      <w:r>
        <w:rPr>
          <w:color w:val="000000"/>
        </w:rPr>
        <w:t xml:space="preserve">, </w:t>
      </w:r>
      <w:r>
        <w:rPr>
          <w:i/>
          <w:color w:val="000000"/>
        </w:rPr>
        <w:t>8</w:t>
      </w:r>
      <w:r>
        <w:rPr>
          <w:color w:val="000000"/>
        </w:rPr>
        <w:t>(2), pp.95-110.</w:t>
      </w:r>
    </w:p>
    <w:p w:rsidR="00E54BC8" w:rsidRDefault="00582EAA">
      <w:pPr>
        <w:pBdr>
          <w:top w:val="nil"/>
          <w:left w:val="nil"/>
          <w:bottom w:val="nil"/>
          <w:right w:val="nil"/>
          <w:between w:val="nil"/>
        </w:pBdr>
        <w:spacing w:before="240" w:after="240" w:line="360" w:lineRule="auto"/>
        <w:jc w:val="both"/>
        <w:rPr>
          <w:color w:val="000000"/>
        </w:rPr>
      </w:pPr>
      <w:r>
        <w:rPr>
          <w:color w:val="000000"/>
        </w:rPr>
        <w:t>Dinova, R.D.K. and Herawati, A., (2019). The Effect of Profitability, Capital Structure, and Corporate Value on Stock Return (Pharmaceutical Sub Sector in Indonesia Stock Exchange 2015-2017). Dinasti International Journal of Education Management And Social Science, 1(2), pp.224-234.</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Dirman, A., (2020). Financial distress: the impacts of profitability, liquidity, leverage, firm size, and free cash flow. </w:t>
      </w:r>
      <w:r>
        <w:rPr>
          <w:i/>
          <w:color w:val="222222"/>
          <w:highlight w:val="white"/>
        </w:rPr>
        <w:t>International Journal of Business, Economics and Law</w:t>
      </w:r>
      <w:r>
        <w:rPr>
          <w:color w:val="222222"/>
          <w:highlight w:val="white"/>
        </w:rPr>
        <w:t xml:space="preserve">, </w:t>
      </w:r>
      <w:r>
        <w:rPr>
          <w:i/>
          <w:color w:val="222222"/>
          <w:highlight w:val="white"/>
        </w:rPr>
        <w:t>22</w:t>
      </w:r>
      <w:r>
        <w:rPr>
          <w:color w:val="222222"/>
          <w:highlight w:val="white"/>
        </w:rPr>
        <w:t>(1), pp.17-25.</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Dotsis, G., (2020). Bank Capital and the Modigliani-Miller Theorem When Loans Create Deposits. </w:t>
      </w:r>
      <w:r>
        <w:rPr>
          <w:i/>
          <w:color w:val="000000"/>
        </w:rPr>
        <w:t>Available at SSRN 3347104</w:t>
      </w:r>
      <w:r>
        <w:rPr>
          <w:color w:val="000000"/>
        </w:rPr>
        <w:t>.</w:t>
      </w:r>
    </w:p>
    <w:p w:rsidR="00E54BC8" w:rsidRDefault="00582EAA">
      <w:pPr>
        <w:pBdr>
          <w:top w:val="nil"/>
          <w:left w:val="nil"/>
          <w:bottom w:val="nil"/>
          <w:right w:val="nil"/>
          <w:between w:val="nil"/>
        </w:pBdr>
        <w:spacing w:before="240" w:after="240" w:line="360" w:lineRule="auto"/>
        <w:jc w:val="both"/>
        <w:rPr>
          <w:color w:val="000000"/>
        </w:rPr>
      </w:pPr>
      <w:r>
        <w:rPr>
          <w:color w:val="000000"/>
        </w:rPr>
        <w:t>Eqvista.com,                                    (2021).                            Available    at:https://eqvista.com/capital-structure-for-startups/. [Accessed on: 10.07.2023].</w:t>
      </w:r>
    </w:p>
    <w:p w:rsidR="00E54BC8" w:rsidRDefault="00582EAA">
      <w:pPr>
        <w:pBdr>
          <w:top w:val="nil"/>
          <w:left w:val="nil"/>
          <w:bottom w:val="nil"/>
          <w:right w:val="nil"/>
          <w:between w:val="nil"/>
        </w:pBdr>
        <w:spacing w:before="240" w:after="240" w:line="360" w:lineRule="auto"/>
        <w:jc w:val="both"/>
        <w:rPr>
          <w:color w:val="000000"/>
        </w:rPr>
      </w:pPr>
      <w:r>
        <w:rPr>
          <w:color w:val="000000"/>
        </w:rPr>
        <w:lastRenderedPageBreak/>
        <w:t xml:space="preserve">Ganguly, A., Talukdar, A. and Chatterjee, D., (2019). Evaluating the role of social capital, tacit knowledge sharing, knowledge quality and reciprocity in determining innovation capability of an organization. </w:t>
      </w:r>
      <w:r>
        <w:rPr>
          <w:i/>
          <w:color w:val="000000"/>
        </w:rPr>
        <w:t>Journal of knowledge management</w:t>
      </w:r>
      <w:r>
        <w:rPr>
          <w:color w:val="000000"/>
        </w:rPr>
        <w:t xml:space="preserve">, </w:t>
      </w:r>
      <w:r>
        <w:rPr>
          <w:i/>
          <w:color w:val="000000"/>
        </w:rPr>
        <w:t>23</w:t>
      </w:r>
      <w:r>
        <w:rPr>
          <w:color w:val="000000"/>
        </w:rPr>
        <w:t>(6), pp.1105-1135.</w:t>
      </w:r>
    </w:p>
    <w:p w:rsidR="00E54BC8" w:rsidRDefault="00582EAA">
      <w:pPr>
        <w:pBdr>
          <w:top w:val="nil"/>
          <w:left w:val="nil"/>
          <w:bottom w:val="nil"/>
          <w:right w:val="nil"/>
          <w:between w:val="nil"/>
        </w:pBdr>
        <w:spacing w:before="240" w:after="240" w:line="360" w:lineRule="auto"/>
        <w:jc w:val="both"/>
        <w:rPr>
          <w:b/>
          <w:color w:val="000000"/>
        </w:rPr>
      </w:pPr>
      <w:r>
        <w:rPr>
          <w:color w:val="000000"/>
        </w:rPr>
        <w:t xml:space="preserve">Gopal, M. and Schnabl, P., (2022). The rise of finance companies and fintech lenders in small business lending. </w:t>
      </w:r>
      <w:r>
        <w:rPr>
          <w:i/>
          <w:color w:val="000000"/>
        </w:rPr>
        <w:t>The Review of Financial Studies</w:t>
      </w:r>
      <w:r>
        <w:rPr>
          <w:color w:val="000000"/>
        </w:rPr>
        <w:t xml:space="preserve">, </w:t>
      </w:r>
      <w:r>
        <w:rPr>
          <w:i/>
          <w:color w:val="000000"/>
        </w:rPr>
        <w:t>35</w:t>
      </w:r>
      <w:r>
        <w:rPr>
          <w:color w:val="000000"/>
        </w:rPr>
        <w:t>(11), pp.4859-4901.</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Grosse-Rueschkamp, B., Steffen, S. and Streitz, D., (2019). A capital structure channel of monetary policy. </w:t>
      </w:r>
      <w:r>
        <w:rPr>
          <w:i/>
          <w:color w:val="000000"/>
        </w:rPr>
        <w:t>Journal of Financial Economics</w:t>
      </w:r>
      <w:r>
        <w:rPr>
          <w:color w:val="000000"/>
        </w:rPr>
        <w:t xml:space="preserve">, </w:t>
      </w:r>
      <w:r>
        <w:rPr>
          <w:i/>
          <w:color w:val="000000"/>
        </w:rPr>
        <w:t>133</w:t>
      </w:r>
      <w:r>
        <w:rPr>
          <w:color w:val="000000"/>
        </w:rPr>
        <w:t>(2), pp.357-378.</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Gupta, L. and Saini, H.K., (2020). Achieving sustainability through zero waste fashion-A review. </w:t>
      </w:r>
      <w:r>
        <w:rPr>
          <w:i/>
          <w:color w:val="000000"/>
        </w:rPr>
        <w:t>Current World Environment</w:t>
      </w:r>
      <w:r>
        <w:rPr>
          <w:color w:val="000000"/>
        </w:rPr>
        <w:t xml:space="preserve">, </w:t>
      </w:r>
      <w:r>
        <w:rPr>
          <w:i/>
          <w:color w:val="000000"/>
        </w:rPr>
        <w:t>15</w:t>
      </w:r>
      <w:r>
        <w:rPr>
          <w:color w:val="000000"/>
        </w:rPr>
        <w:t>(2), p.154.</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Haris, M., Yao, H., Tariq, G., Malik, A. and Javaid, H.M., (2019). Intellectual capital performance and profitability of banks: Evidence from Pakistan. </w:t>
      </w:r>
      <w:r>
        <w:rPr>
          <w:i/>
          <w:color w:val="222222"/>
          <w:highlight w:val="white"/>
        </w:rPr>
        <w:t>Journal of Risk and Financial Management</w:t>
      </w:r>
      <w:r>
        <w:rPr>
          <w:color w:val="222222"/>
          <w:highlight w:val="white"/>
        </w:rPr>
        <w:t xml:space="preserve">, </w:t>
      </w:r>
      <w:r>
        <w:rPr>
          <w:i/>
          <w:color w:val="222222"/>
          <w:highlight w:val="white"/>
        </w:rPr>
        <w:t>12</w:t>
      </w:r>
      <w:r>
        <w:rPr>
          <w:color w:val="222222"/>
          <w:highlight w:val="white"/>
        </w:rPr>
        <w:t>(2), p.56.</w:t>
      </w:r>
    </w:p>
    <w:p w:rsidR="00E54BC8" w:rsidRDefault="00582EAA">
      <w:pPr>
        <w:pBdr>
          <w:top w:val="nil"/>
          <w:left w:val="nil"/>
          <w:bottom w:val="nil"/>
          <w:right w:val="nil"/>
          <w:between w:val="nil"/>
        </w:pBdr>
        <w:spacing w:before="240" w:after="240" w:line="360" w:lineRule="auto"/>
        <w:jc w:val="both"/>
        <w:rPr>
          <w:color w:val="000000"/>
        </w:rPr>
      </w:pPr>
      <w:r>
        <w:rPr>
          <w:color w:val="000000"/>
        </w:rPr>
        <w:t>Hirdinis, M., (2019). Capital structure and firm size on firm value moderated by profitability.</w:t>
      </w:r>
    </w:p>
    <w:p w:rsidR="00E54BC8" w:rsidRDefault="00582EAA">
      <w:pPr>
        <w:spacing w:before="240" w:after="240" w:line="360" w:lineRule="auto"/>
        <w:jc w:val="both"/>
      </w:pPr>
      <w:r>
        <w:t>Hm.com, (2023). About the company profile of H&amp;M. [Available at:  https://www2.hm.com/en_gb/index.html] [Accessed on: 23.09.2023].</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Hossain, M.S., (2021). A revisit of capital structure puzzle: Global evidence and analysis. </w:t>
      </w:r>
      <w:r>
        <w:rPr>
          <w:i/>
          <w:color w:val="000000"/>
        </w:rPr>
        <w:t>International Review of Economics &amp; Finance</w:t>
      </w:r>
      <w:r>
        <w:rPr>
          <w:color w:val="000000"/>
        </w:rPr>
        <w:t xml:space="preserve">, </w:t>
      </w:r>
      <w:r>
        <w:rPr>
          <w:i/>
          <w:color w:val="000000"/>
        </w:rPr>
        <w:t>75</w:t>
      </w:r>
      <w:r>
        <w:rPr>
          <w:color w:val="000000"/>
        </w:rPr>
        <w:t>, pp.657-678.</w:t>
      </w:r>
    </w:p>
    <w:p w:rsidR="00E54BC8" w:rsidRDefault="00582EAA">
      <w:pPr>
        <w:pBdr>
          <w:top w:val="nil"/>
          <w:left w:val="nil"/>
          <w:bottom w:val="nil"/>
          <w:right w:val="nil"/>
          <w:between w:val="nil"/>
        </w:pBdr>
        <w:spacing w:line="360" w:lineRule="auto"/>
        <w:jc w:val="both"/>
        <w:rPr>
          <w:color w:val="000000"/>
        </w:rPr>
      </w:pPr>
      <w:r>
        <w:rPr>
          <w:color w:val="000000"/>
        </w:rPr>
        <w:t>Husna, A. and Satria, I., (2019). Effects of return on asset, debt to asset ratio, current ratio, firm size, and dividend payout ratio on firm value. International Journal of Economics and Financial Issues, 9(5), pp.50-54.</w:t>
      </w:r>
    </w:p>
    <w:p w:rsidR="00E54BC8" w:rsidRDefault="00582EAA">
      <w:pPr>
        <w:pBdr>
          <w:top w:val="nil"/>
          <w:left w:val="nil"/>
          <w:bottom w:val="nil"/>
          <w:right w:val="nil"/>
          <w:between w:val="nil"/>
        </w:pBdr>
        <w:spacing w:before="240" w:after="240" w:line="360" w:lineRule="auto"/>
        <w:jc w:val="both"/>
        <w:rPr>
          <w:color w:val="000000"/>
        </w:rPr>
      </w:pPr>
      <w:r>
        <w:rPr>
          <w:color w:val="000000"/>
        </w:rPr>
        <w:t>Investopedia.com,                               (2022).                                    Availableat:https://www.investopedia.com/articles/basics/06/capitalstructure.asp. [Accessed on: 10.07.2022].</w:t>
      </w:r>
    </w:p>
    <w:p w:rsidR="00E54BC8" w:rsidRDefault="00582EAA">
      <w:pPr>
        <w:pBdr>
          <w:top w:val="nil"/>
          <w:left w:val="nil"/>
          <w:bottom w:val="nil"/>
          <w:right w:val="nil"/>
          <w:between w:val="nil"/>
        </w:pBdr>
        <w:spacing w:before="240" w:after="240" w:line="360" w:lineRule="auto"/>
        <w:jc w:val="both"/>
        <w:rPr>
          <w:color w:val="000000"/>
        </w:rPr>
      </w:pPr>
      <w:r>
        <w:rPr>
          <w:color w:val="000000"/>
        </w:rPr>
        <w:t>investopedia.com, (2023).  Available at: https://www.investopedia.com/terms/c/capitalstructure.asp.   [Accessed on: 15.07.2023]</w:t>
      </w:r>
    </w:p>
    <w:p w:rsidR="00E54BC8" w:rsidRDefault="00582EAA">
      <w:pPr>
        <w:pBdr>
          <w:top w:val="nil"/>
          <w:left w:val="nil"/>
          <w:bottom w:val="nil"/>
          <w:right w:val="nil"/>
          <w:between w:val="nil"/>
        </w:pBdr>
        <w:spacing w:before="240" w:after="240" w:line="360" w:lineRule="auto"/>
        <w:jc w:val="both"/>
        <w:rPr>
          <w:color w:val="000000"/>
        </w:rPr>
      </w:pPr>
      <w:r>
        <w:rPr>
          <w:color w:val="000000"/>
        </w:rPr>
        <w:lastRenderedPageBreak/>
        <w:t xml:space="preserve">Javeed, S.A. and Lefen, L., (2019). An analysis of corporate social responsibility and firm performance with moderating effects of CEO power and ownership structure: A case study of the manufacturing sector of Pakistan. </w:t>
      </w:r>
      <w:r>
        <w:rPr>
          <w:i/>
          <w:color w:val="000000"/>
        </w:rPr>
        <w:t>Sustainability</w:t>
      </w:r>
      <w:r>
        <w:rPr>
          <w:color w:val="000000"/>
        </w:rPr>
        <w:t xml:space="preserve">, </w:t>
      </w:r>
      <w:r>
        <w:rPr>
          <w:i/>
          <w:color w:val="000000"/>
        </w:rPr>
        <w:t>11</w:t>
      </w:r>
      <w:r>
        <w:rPr>
          <w:color w:val="000000"/>
        </w:rPr>
        <w:t>(1), p.248.</w:t>
      </w:r>
    </w:p>
    <w:p w:rsidR="00E54BC8" w:rsidRDefault="00582EAA">
      <w:pPr>
        <w:spacing w:before="240" w:after="240" w:line="360" w:lineRule="auto"/>
        <w:jc w:val="both"/>
      </w:pPr>
      <w:r>
        <w:t>Jdsports.co.uk, (2023). About the company profile of JD Sports Fashion Plc. [Available at:  https://www.jdsports.co.uk/] [Accessed on: 23.09.2023].</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Kalbuana, N., Kusiyah, K., Supriatiningsih, S., Budiharjo, R., Budyastuti, T. and Rusdiyanto, R., (2022). Effect of profitability, audit committee, company size, activity, and board of directors on sustainability. </w:t>
      </w:r>
      <w:r>
        <w:rPr>
          <w:i/>
          <w:color w:val="000000"/>
        </w:rPr>
        <w:t>Cogent Business &amp; Management</w:t>
      </w:r>
      <w:r>
        <w:rPr>
          <w:color w:val="000000"/>
        </w:rPr>
        <w:t xml:space="preserve">, </w:t>
      </w:r>
      <w:r>
        <w:rPr>
          <w:i/>
          <w:color w:val="000000"/>
        </w:rPr>
        <w:t>9</w:t>
      </w:r>
      <w:r>
        <w:rPr>
          <w:color w:val="000000"/>
        </w:rPr>
        <w:t>(1), p.2129354.</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Kaushik, N. and Chauhan, S., (2019). The role of financial constraints in the relationship between working capital management and firm performance. </w:t>
      </w:r>
      <w:r>
        <w:rPr>
          <w:i/>
          <w:color w:val="000000"/>
        </w:rPr>
        <w:t>IUP Journal of Applied Finance</w:t>
      </w:r>
      <w:r>
        <w:rPr>
          <w:color w:val="000000"/>
        </w:rPr>
        <w:t xml:space="preserve">, </w:t>
      </w:r>
      <w:r>
        <w:rPr>
          <w:i/>
          <w:color w:val="000000"/>
        </w:rPr>
        <w:t>25</w:t>
      </w:r>
      <w:r>
        <w:rPr>
          <w:color w:val="000000"/>
        </w:rPr>
        <w:t>(1), pp.60-82.</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Kim, W., Kim, H. and Hwang, J., (2020). Sustainable growth for the self-employed in the retail industry based on customer equity, customer satisfaction, and loyalty. </w:t>
      </w:r>
      <w:r>
        <w:rPr>
          <w:i/>
          <w:color w:val="000000"/>
        </w:rPr>
        <w:t>Journal of Retailing and Consumer Services</w:t>
      </w:r>
      <w:r>
        <w:rPr>
          <w:color w:val="000000"/>
        </w:rPr>
        <w:t xml:space="preserve">, </w:t>
      </w:r>
      <w:r>
        <w:rPr>
          <w:i/>
          <w:color w:val="000000"/>
        </w:rPr>
        <w:t>53</w:t>
      </w:r>
      <w:r>
        <w:rPr>
          <w:color w:val="000000"/>
        </w:rPr>
        <w:t>, p.101963.</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Kuč, V. and Kaličanin, Đ., (2021). Determinants of the capital structure of large companies: Evidence from Serbia. </w:t>
      </w:r>
      <w:r>
        <w:rPr>
          <w:i/>
          <w:color w:val="000000"/>
        </w:rPr>
        <w:t>Economic Research-Ekonomska Istraživanja</w:t>
      </w:r>
      <w:r>
        <w:rPr>
          <w:color w:val="000000"/>
        </w:rPr>
        <w:t xml:space="preserve">, </w:t>
      </w:r>
      <w:r>
        <w:rPr>
          <w:i/>
          <w:color w:val="000000"/>
        </w:rPr>
        <w:t>34</w:t>
      </w:r>
      <w:r>
        <w:rPr>
          <w:color w:val="000000"/>
        </w:rPr>
        <w:t>(1), pp.590-607.</w:t>
      </w:r>
    </w:p>
    <w:p w:rsidR="00E54BC8" w:rsidRDefault="00582EAA">
      <w:pPr>
        <w:pBdr>
          <w:top w:val="nil"/>
          <w:left w:val="nil"/>
          <w:bottom w:val="nil"/>
          <w:right w:val="nil"/>
          <w:between w:val="nil"/>
        </w:pBdr>
        <w:spacing w:line="360" w:lineRule="auto"/>
        <w:jc w:val="both"/>
        <w:rPr>
          <w:color w:val="000000"/>
        </w:rPr>
      </w:pPr>
      <w:r>
        <w:rPr>
          <w:color w:val="000000"/>
        </w:rPr>
        <w:t>Lavarda, R. and Bellucci, C., (2022). Case study as a suitable method to research strategy as practice perspective. The Qualitative Report, 27(2), pp.539-555.</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Leandro, J.C. and Botelho, D., (2022). Consumer over-indebtedness: A review and future research agenda. </w:t>
      </w:r>
      <w:r>
        <w:rPr>
          <w:i/>
          <w:color w:val="000000"/>
        </w:rPr>
        <w:t>Journal of Business Research</w:t>
      </w:r>
      <w:r>
        <w:rPr>
          <w:color w:val="000000"/>
        </w:rPr>
        <w:t xml:space="preserve">, </w:t>
      </w:r>
      <w:r>
        <w:rPr>
          <w:i/>
          <w:color w:val="000000"/>
        </w:rPr>
        <w:t>145</w:t>
      </w:r>
      <w:r>
        <w:rPr>
          <w:color w:val="000000"/>
        </w:rPr>
        <w:t>, pp.535-551.</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Lim, S.C., Macias, A.J. and Moeller, T., (2020). Intangible assets and capital structure. </w:t>
      </w:r>
      <w:r>
        <w:rPr>
          <w:i/>
          <w:color w:val="000000"/>
        </w:rPr>
        <w:t>Journal of Banking &amp; Finance</w:t>
      </w:r>
      <w:r>
        <w:rPr>
          <w:color w:val="000000"/>
        </w:rPr>
        <w:t xml:space="preserve">, </w:t>
      </w:r>
      <w:r>
        <w:rPr>
          <w:i/>
          <w:color w:val="000000"/>
        </w:rPr>
        <w:t>118</w:t>
      </w:r>
      <w:r>
        <w:rPr>
          <w:color w:val="000000"/>
        </w:rPr>
        <w:t>, p.105873.</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Mansour, M., Al Amosh, H., Alodat, A.Y., Khatib, S.F. and Saleh, M.W., (2022). The relationship between corporate governance quality and firm performance: The moderating role of capital structure. </w:t>
      </w:r>
      <w:r>
        <w:rPr>
          <w:i/>
          <w:color w:val="000000"/>
        </w:rPr>
        <w:t>Sustainability</w:t>
      </w:r>
      <w:r>
        <w:rPr>
          <w:color w:val="000000"/>
        </w:rPr>
        <w:t xml:space="preserve">, </w:t>
      </w:r>
      <w:r>
        <w:rPr>
          <w:i/>
          <w:color w:val="000000"/>
        </w:rPr>
        <w:t>14</w:t>
      </w:r>
      <w:r>
        <w:rPr>
          <w:color w:val="000000"/>
        </w:rPr>
        <w:t>(17), p.10525.</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Markonah, M., Salim, A. and Franciska, J., (2020). Effect of profitability, leverage, and liquidity to the firm value. </w:t>
      </w:r>
      <w:r>
        <w:rPr>
          <w:i/>
          <w:color w:val="222222"/>
          <w:highlight w:val="white"/>
        </w:rPr>
        <w:t>Dinasti International Journal of Economics, Finance &amp; Accounting</w:t>
      </w:r>
      <w:r>
        <w:rPr>
          <w:color w:val="222222"/>
          <w:highlight w:val="white"/>
        </w:rPr>
        <w:t xml:space="preserve">, </w:t>
      </w:r>
      <w:r>
        <w:rPr>
          <w:i/>
          <w:color w:val="222222"/>
          <w:highlight w:val="white"/>
        </w:rPr>
        <w:t>1</w:t>
      </w:r>
      <w:r>
        <w:rPr>
          <w:color w:val="222222"/>
          <w:highlight w:val="white"/>
        </w:rPr>
        <w:t>(1), pp.83-94.</w:t>
      </w:r>
    </w:p>
    <w:p w:rsidR="00E54BC8" w:rsidRDefault="00582EAA">
      <w:pPr>
        <w:pBdr>
          <w:top w:val="nil"/>
          <w:left w:val="nil"/>
          <w:bottom w:val="nil"/>
          <w:right w:val="nil"/>
          <w:between w:val="nil"/>
        </w:pBdr>
        <w:spacing w:before="240" w:after="240" w:line="360" w:lineRule="auto"/>
        <w:jc w:val="both"/>
        <w:rPr>
          <w:color w:val="000000"/>
        </w:rPr>
      </w:pPr>
      <w:r>
        <w:rPr>
          <w:color w:val="000000"/>
        </w:rPr>
        <w:lastRenderedPageBreak/>
        <w:t>Meilani, A.Y., Azizah, S.N., Pramono, H. and Pratama, B.C., (2021). The Effect Of Ownership Structure On The Performance Of Intellectual Capital. Jurnal Akademi Akuntansi, 4(2), pp.229-245.</w:t>
      </w:r>
    </w:p>
    <w:p w:rsidR="00E54BC8" w:rsidRDefault="00582EAA">
      <w:pPr>
        <w:pBdr>
          <w:top w:val="nil"/>
          <w:left w:val="nil"/>
          <w:bottom w:val="nil"/>
          <w:right w:val="nil"/>
          <w:between w:val="nil"/>
        </w:pBdr>
        <w:spacing w:line="360" w:lineRule="auto"/>
        <w:jc w:val="both"/>
        <w:rPr>
          <w:color w:val="000000"/>
        </w:rPr>
      </w:pPr>
      <w:r>
        <w:rPr>
          <w:color w:val="000000"/>
        </w:rPr>
        <w:t>Mwita, K., (2022). Factors to consider when choosing data collection methods. International Journal of Research in Business and Social Science (2147-4478), 11(5), pp.532-538.</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Naseem, M.A., Lin, J., ur Rehman, R., Ahmad, M.I. and Ali, R., (2019). Does capital structure mediate the link between CEO characteristics and firm performance?. </w:t>
      </w:r>
      <w:r>
        <w:rPr>
          <w:i/>
          <w:color w:val="222222"/>
          <w:highlight w:val="white"/>
        </w:rPr>
        <w:t>Management Decision</w:t>
      </w:r>
      <w:r>
        <w:rPr>
          <w:color w:val="222222"/>
          <w:highlight w:val="white"/>
        </w:rPr>
        <w:t xml:space="preserve">, </w:t>
      </w:r>
      <w:r>
        <w:rPr>
          <w:i/>
          <w:color w:val="222222"/>
          <w:highlight w:val="white"/>
        </w:rPr>
        <w:t>58</w:t>
      </w:r>
      <w:r>
        <w:rPr>
          <w:color w:val="222222"/>
          <w:highlight w:val="white"/>
        </w:rPr>
        <w:t>(1), pp.164-181.</w:t>
      </w:r>
    </w:p>
    <w:p w:rsidR="00E54BC8" w:rsidRDefault="00582EAA">
      <w:pPr>
        <w:pBdr>
          <w:top w:val="nil"/>
          <w:left w:val="nil"/>
          <w:bottom w:val="nil"/>
          <w:right w:val="nil"/>
          <w:between w:val="nil"/>
        </w:pBdr>
        <w:spacing w:before="240" w:after="240" w:line="360" w:lineRule="auto"/>
        <w:jc w:val="both"/>
        <w:rPr>
          <w:color w:val="000000"/>
        </w:rPr>
      </w:pPr>
      <w:r>
        <w:rPr>
          <w:color w:val="000000"/>
        </w:rPr>
        <w:t>NationalStatistics.com, (2023). Change is a trade deficit of the UK. Available at: https://www.ons.gov.uk/economy/nationalaccounts/balanceofpayments/bulletins/uktrade/april2023. [Accessed on: 28.07.2023]</w:t>
      </w:r>
    </w:p>
    <w:p w:rsidR="00E54BC8" w:rsidRDefault="00582EAA">
      <w:pPr>
        <w:spacing w:before="240" w:after="240" w:line="360" w:lineRule="auto"/>
        <w:jc w:val="both"/>
      </w:pPr>
      <w:r>
        <w:t>Next.co.uk, (2023). About the company profile of Next Plc. [Available at:  https://www.next.co.uk/] [Accessed on: 23.09.2023].</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Nguyen, H.T., Le, D.M.D., Ho, T.T.M. and Nguyen, P.M., (2021). Enhancing sustainability in the contemporary model of CSR: a case of fast fashion industry in developing countries. </w:t>
      </w:r>
      <w:r>
        <w:rPr>
          <w:i/>
          <w:color w:val="000000"/>
        </w:rPr>
        <w:t>Social responsibility journal</w:t>
      </w:r>
      <w:r>
        <w:rPr>
          <w:color w:val="000000"/>
        </w:rPr>
        <w:t xml:space="preserve">, </w:t>
      </w:r>
      <w:r>
        <w:rPr>
          <w:i/>
          <w:color w:val="000000"/>
        </w:rPr>
        <w:t>17</w:t>
      </w:r>
      <w:r>
        <w:rPr>
          <w:color w:val="000000"/>
        </w:rPr>
        <w:t>(4), pp.578-591.</w:t>
      </w:r>
    </w:p>
    <w:p w:rsidR="00E54BC8" w:rsidRDefault="00582EAA">
      <w:pPr>
        <w:spacing w:before="240" w:after="240" w:line="360" w:lineRule="auto"/>
        <w:jc w:val="both"/>
      </w:pPr>
      <w:r>
        <w:t>Nieminen, P., (2022). Application of standardized regression coefficient in meta-analysis. BioMedInformatics, 2(3), pp.434-458.</w:t>
      </w:r>
    </w:p>
    <w:p w:rsidR="00E54BC8" w:rsidRDefault="00582EAA">
      <w:pPr>
        <w:spacing w:before="240" w:after="240" w:line="360" w:lineRule="auto"/>
        <w:jc w:val="both"/>
      </w:pPr>
      <w:r>
        <w:t>Nizam, R., Karim, Z.A., Rahman, A.A. and Sarmidi, T., (2020). Financial inclusiveness and economic growth: New evidence using a threshold regression analysis. Economic research-Ekonomska istraživanja, 33(1), pp.1465-1484.</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Oliveira, M.O.R.D., Sonza, I.B. and da Silva, T.S., (2023). Brand equity and company performance: evidence from a quasi-experiment in an emerging market. </w:t>
      </w:r>
      <w:r>
        <w:rPr>
          <w:i/>
          <w:color w:val="000000"/>
        </w:rPr>
        <w:t>Marketing Intelligence &amp; Planning</w:t>
      </w:r>
      <w:r>
        <w:rPr>
          <w:color w:val="000000"/>
        </w:rPr>
        <w:t xml:space="preserve">, </w:t>
      </w:r>
      <w:r>
        <w:rPr>
          <w:i/>
          <w:color w:val="000000"/>
        </w:rPr>
        <w:t>41</w:t>
      </w:r>
      <w:r>
        <w:rPr>
          <w:color w:val="000000"/>
        </w:rPr>
        <w:t>(4), pp.393-408.</w:t>
      </w:r>
    </w:p>
    <w:p w:rsidR="00E54BC8" w:rsidRDefault="00582EAA">
      <w:pPr>
        <w:spacing w:before="240" w:after="240" w:line="360" w:lineRule="auto"/>
        <w:jc w:val="both"/>
      </w:pPr>
      <w:r>
        <w:t>Omoregie, O.K., Olofin, S.A. and Ikpesu, F., (2019). Capital structure and the profitability-liquidity trade-off. International Journal of Economics and Financial Issues, 9(3), pp.105-115.</w:t>
      </w:r>
    </w:p>
    <w:p w:rsidR="00E54BC8" w:rsidRDefault="00582EAA">
      <w:pPr>
        <w:pBdr>
          <w:top w:val="nil"/>
          <w:left w:val="nil"/>
          <w:bottom w:val="nil"/>
          <w:right w:val="nil"/>
          <w:between w:val="nil"/>
        </w:pBdr>
        <w:spacing w:line="360" w:lineRule="auto"/>
        <w:jc w:val="both"/>
        <w:rPr>
          <w:color w:val="000000"/>
        </w:rPr>
      </w:pPr>
      <w:r>
        <w:rPr>
          <w:color w:val="000000"/>
        </w:rPr>
        <w:t>Patel, M. and Patel, N., (2019). Exploring research methodology. International Journal of Research and Review, 6(3), pp.48-55.</w:t>
      </w:r>
    </w:p>
    <w:p w:rsidR="00E54BC8" w:rsidRDefault="00582EAA">
      <w:pPr>
        <w:spacing w:before="240" w:after="240" w:line="360" w:lineRule="auto"/>
        <w:jc w:val="both"/>
      </w:pPr>
      <w:r>
        <w:lastRenderedPageBreak/>
        <w:t>Payne, G.T. and Petrenko, O.V., (2019). Agency theory in business and management research. In Oxford Research Encyclopedia of Business and Management.</w:t>
      </w:r>
    </w:p>
    <w:p w:rsidR="00E54BC8" w:rsidRDefault="00582EAA">
      <w:pPr>
        <w:pBdr>
          <w:top w:val="nil"/>
          <w:left w:val="nil"/>
          <w:bottom w:val="nil"/>
          <w:right w:val="nil"/>
          <w:between w:val="nil"/>
        </w:pBdr>
        <w:spacing w:before="240" w:after="240" w:line="360" w:lineRule="auto"/>
        <w:jc w:val="both"/>
        <w:rPr>
          <w:color w:val="000000"/>
        </w:rPr>
      </w:pPr>
      <w:r>
        <w:rPr>
          <w:color w:val="000000"/>
        </w:rPr>
        <w:t>pinimg.com, (2023).   Available at:https://i.pinimg.com/564x/05/35/3e/05353e7f0841c6140c81cfc14b543934.jpg. [Accessed on: 15.08.2023]</w:t>
      </w:r>
    </w:p>
    <w:p w:rsidR="00E54BC8" w:rsidRDefault="00582EAA">
      <w:pPr>
        <w:pBdr>
          <w:top w:val="nil"/>
          <w:left w:val="nil"/>
          <w:bottom w:val="nil"/>
          <w:right w:val="nil"/>
          <w:between w:val="nil"/>
        </w:pBdr>
        <w:spacing w:before="240" w:after="240" w:line="360" w:lineRule="auto"/>
        <w:jc w:val="both"/>
        <w:rPr>
          <w:color w:val="000000"/>
        </w:rPr>
      </w:pPr>
      <w:r>
        <w:rPr>
          <w:color w:val="000000"/>
        </w:rPr>
        <w:t>pinimg.com, (2023). Available at: https://i.pinimg.com/564x/d5/26/e3/d526e32e10c881e7fc332133b8db998f.jpg. [Accessed on: 15.07.2023]</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Poursoleyman, E., Mansourfar, G. and Abidin, S., (2023). Debt structure: A solution to the puzzle of capital structure. </w:t>
      </w:r>
      <w:r>
        <w:rPr>
          <w:i/>
          <w:color w:val="222222"/>
          <w:highlight w:val="white"/>
        </w:rPr>
        <w:t>International Journal of Managerial Finance</w:t>
      </w:r>
      <w:r>
        <w:rPr>
          <w:color w:val="222222"/>
          <w:highlight w:val="white"/>
        </w:rPr>
        <w:t xml:space="preserve">, </w:t>
      </w:r>
      <w:r>
        <w:rPr>
          <w:i/>
          <w:color w:val="222222"/>
          <w:highlight w:val="white"/>
        </w:rPr>
        <w:t>19</w:t>
      </w:r>
      <w:r>
        <w:rPr>
          <w:color w:val="222222"/>
          <w:highlight w:val="white"/>
        </w:rPr>
        <w:t>(1), pp.22-47.</w:t>
      </w:r>
    </w:p>
    <w:p w:rsidR="00E54BC8" w:rsidRDefault="00582EAA">
      <w:pPr>
        <w:pBdr>
          <w:top w:val="nil"/>
          <w:left w:val="nil"/>
          <w:bottom w:val="nil"/>
          <w:right w:val="nil"/>
          <w:between w:val="nil"/>
        </w:pBdr>
        <w:spacing w:line="360" w:lineRule="auto"/>
        <w:jc w:val="both"/>
        <w:rPr>
          <w:color w:val="000000"/>
        </w:rPr>
      </w:pPr>
      <w:r>
        <w:rPr>
          <w:color w:val="000000"/>
        </w:rPr>
        <w:t>Proudfoot, K., (2023). Inductive/Deductive hybrid thematic analysis in mixed methods research. Journal of Mixed Methods Research, 17(3), pp.308-326.</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Putri, I.G.A.P.T. and Rahyuda, H., (2020). Effect of capital structure and sales growth on firm value with profitability as mediation. </w:t>
      </w:r>
      <w:r>
        <w:rPr>
          <w:i/>
          <w:color w:val="222222"/>
          <w:highlight w:val="white"/>
        </w:rPr>
        <w:t>International Research Journal of Management, IT and Social Sciences</w:t>
      </w:r>
      <w:r>
        <w:rPr>
          <w:color w:val="222222"/>
          <w:highlight w:val="white"/>
        </w:rPr>
        <w:t xml:space="preserve">, </w:t>
      </w:r>
      <w:r>
        <w:rPr>
          <w:i/>
          <w:color w:val="222222"/>
          <w:highlight w:val="white"/>
        </w:rPr>
        <w:t>7</w:t>
      </w:r>
      <w:r>
        <w:rPr>
          <w:color w:val="222222"/>
          <w:highlight w:val="white"/>
        </w:rPr>
        <w:t>(1), pp.145-155.</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Putri, I.G.A.P.T. and Rahyuda, H., (2020). Effect of capital structure and sales growth on firm value with profitability as mediation. </w:t>
      </w:r>
      <w:r>
        <w:rPr>
          <w:i/>
          <w:color w:val="222222"/>
          <w:highlight w:val="white"/>
        </w:rPr>
        <w:t>International Research Journal of Management, IT and Social Sciences</w:t>
      </w:r>
      <w:r>
        <w:rPr>
          <w:color w:val="222222"/>
          <w:highlight w:val="white"/>
        </w:rPr>
        <w:t xml:space="preserve">, </w:t>
      </w:r>
      <w:r>
        <w:rPr>
          <w:i/>
          <w:color w:val="222222"/>
          <w:highlight w:val="white"/>
        </w:rPr>
        <w:t>7</w:t>
      </w:r>
      <w:r>
        <w:rPr>
          <w:color w:val="222222"/>
          <w:highlight w:val="white"/>
        </w:rPr>
        <w:t>(1), pp.145-155.</w:t>
      </w:r>
    </w:p>
    <w:p w:rsidR="00E54BC8" w:rsidRDefault="00582EAA">
      <w:pPr>
        <w:pBdr>
          <w:top w:val="nil"/>
          <w:left w:val="nil"/>
          <w:bottom w:val="nil"/>
          <w:right w:val="nil"/>
          <w:between w:val="nil"/>
        </w:pBdr>
        <w:spacing w:before="240" w:after="240" w:line="360" w:lineRule="auto"/>
        <w:jc w:val="both"/>
        <w:rPr>
          <w:color w:val="000000"/>
        </w:rPr>
      </w:pPr>
      <w:r>
        <w:rPr>
          <w:color w:val="000000"/>
        </w:rPr>
        <w:t>Putri, I.G.A.P.T. and Rahyuda, H., (2020). Effect of capital structure and sales growth on firm value with profitability as mediation. International Research Journal of Management, IT and Social Sciences, 7(1), pp.145-155.</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Ronoowah, R.K. and Seetanah, B., (2023). The moderating and mediating effects of corporate governance and capital structure on firm performance: empirical evidence from an emerging market. </w:t>
      </w:r>
      <w:r>
        <w:rPr>
          <w:i/>
          <w:color w:val="000000"/>
        </w:rPr>
        <w:t>Managerial Finance</w:t>
      </w:r>
      <w:r>
        <w:rPr>
          <w:color w:val="000000"/>
        </w:rPr>
        <w:t>.</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Sabahi, S. and Parast, M.M., (2020). Firm innovation and supply chain resilience: a dynamic capability perspective. </w:t>
      </w:r>
      <w:r>
        <w:rPr>
          <w:i/>
          <w:color w:val="000000"/>
        </w:rPr>
        <w:t>International Journal of Logistics Research and Applications</w:t>
      </w:r>
      <w:r>
        <w:rPr>
          <w:color w:val="000000"/>
        </w:rPr>
        <w:t xml:space="preserve">, </w:t>
      </w:r>
      <w:r>
        <w:rPr>
          <w:i/>
          <w:color w:val="000000"/>
        </w:rPr>
        <w:t>23</w:t>
      </w:r>
      <w:r>
        <w:rPr>
          <w:color w:val="000000"/>
        </w:rPr>
        <w:t>(3), pp.254-269.</w:t>
      </w:r>
    </w:p>
    <w:p w:rsidR="00E54BC8" w:rsidRDefault="00582EAA">
      <w:pPr>
        <w:pBdr>
          <w:top w:val="nil"/>
          <w:left w:val="nil"/>
          <w:bottom w:val="nil"/>
          <w:right w:val="nil"/>
          <w:between w:val="nil"/>
        </w:pBdr>
        <w:spacing w:before="240" w:after="240" w:line="360" w:lineRule="auto"/>
        <w:jc w:val="both"/>
        <w:rPr>
          <w:color w:val="000000"/>
        </w:rPr>
      </w:pPr>
      <w:r>
        <w:rPr>
          <w:color w:val="000000"/>
        </w:rPr>
        <w:lastRenderedPageBreak/>
        <w:t xml:space="preserve">Sadiq, M., Alajlani, S., Hussain, M.S., Ahmad, R., Bashir, F. and Chupradit, S., (2021). Impact of credit, liquidity, and systematic risk on financial structure: comparative investigation from sustainable production. </w:t>
      </w:r>
      <w:r>
        <w:rPr>
          <w:i/>
          <w:color w:val="000000"/>
        </w:rPr>
        <w:t>Environmental Science and Pollution Research</w:t>
      </w:r>
      <w:r>
        <w:rPr>
          <w:color w:val="000000"/>
        </w:rPr>
        <w:t>, pp.1-13.</w:t>
      </w:r>
    </w:p>
    <w:p w:rsidR="00E54BC8" w:rsidRDefault="00582EAA">
      <w:pPr>
        <w:pBdr>
          <w:top w:val="nil"/>
          <w:left w:val="nil"/>
          <w:bottom w:val="nil"/>
          <w:right w:val="nil"/>
          <w:between w:val="nil"/>
        </w:pBdr>
        <w:spacing w:before="240" w:after="240" w:line="360" w:lineRule="auto"/>
        <w:jc w:val="both"/>
        <w:rPr>
          <w:color w:val="000000"/>
        </w:rPr>
      </w:pPr>
      <w:r>
        <w:rPr>
          <w:color w:val="000000"/>
        </w:rPr>
        <w:t>Saha, K., Dey, P.K. and Papagiannaki, E., (2022). Implementing circular economy in the textile and clothing industry. In Supply Chain Sustainability in Small and Medium Sized Enterprises (pp. 239-276). Routledge.</w:t>
      </w:r>
    </w:p>
    <w:p w:rsidR="00E54BC8" w:rsidRDefault="00582EAA">
      <w:pPr>
        <w:pBdr>
          <w:top w:val="nil"/>
          <w:left w:val="nil"/>
          <w:bottom w:val="nil"/>
          <w:right w:val="nil"/>
          <w:between w:val="nil"/>
        </w:pBdr>
        <w:spacing w:before="240" w:after="240" w:line="360" w:lineRule="auto"/>
        <w:jc w:val="both"/>
        <w:rPr>
          <w:color w:val="000000"/>
        </w:rPr>
      </w:pPr>
      <w:r>
        <w:rPr>
          <w:color w:val="000000"/>
        </w:rPr>
        <w:t>Sari, I.A.G.D.M. and Sedana, I.B.P., 2020. Profitability and liquidity on firm value and capital structure as intervening variable. International research journal of management, IT and Social Sciences, 7(1), pp.116-127.</w:t>
      </w:r>
    </w:p>
    <w:p w:rsidR="00E54BC8" w:rsidRDefault="00582EAA">
      <w:pPr>
        <w:pBdr>
          <w:top w:val="nil"/>
          <w:left w:val="nil"/>
          <w:bottom w:val="nil"/>
          <w:right w:val="nil"/>
          <w:between w:val="nil"/>
        </w:pBdr>
        <w:spacing w:line="360" w:lineRule="auto"/>
        <w:jc w:val="both"/>
        <w:rPr>
          <w:color w:val="000000"/>
        </w:rPr>
      </w:pPr>
      <w:r>
        <w:rPr>
          <w:color w:val="000000"/>
        </w:rPr>
        <w:t>Sharma, D.N.K., (2022). Instruments Used in the Collection of Data in Research. Available at SSRN 4138751.</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Shrestha, N., (2020). Detecting multicollinearity in regression analysis. </w:t>
      </w:r>
      <w:r>
        <w:rPr>
          <w:i/>
          <w:color w:val="222222"/>
          <w:highlight w:val="white"/>
        </w:rPr>
        <w:t>American Journal of Applied Mathematics and Statistics</w:t>
      </w:r>
      <w:r>
        <w:rPr>
          <w:color w:val="222222"/>
          <w:highlight w:val="white"/>
        </w:rPr>
        <w:t xml:space="preserve">, </w:t>
      </w:r>
      <w:r>
        <w:rPr>
          <w:i/>
          <w:color w:val="222222"/>
          <w:highlight w:val="white"/>
        </w:rPr>
        <w:t>8</w:t>
      </w:r>
      <w:r>
        <w:rPr>
          <w:color w:val="222222"/>
          <w:highlight w:val="white"/>
        </w:rPr>
        <w:t>(2), pp.39-42.</w:t>
      </w:r>
    </w:p>
    <w:p w:rsidR="00E54BC8" w:rsidRDefault="00582EAA">
      <w:pPr>
        <w:pBdr>
          <w:top w:val="nil"/>
          <w:left w:val="nil"/>
          <w:bottom w:val="nil"/>
          <w:right w:val="nil"/>
          <w:between w:val="nil"/>
        </w:pBdr>
        <w:spacing w:line="360" w:lineRule="auto"/>
        <w:jc w:val="both"/>
        <w:rPr>
          <w:color w:val="000000"/>
        </w:rPr>
      </w:pPr>
      <w:r>
        <w:rPr>
          <w:color w:val="000000"/>
        </w:rPr>
        <w:t>Sileyew, K.J., (2019). Research design and methodology. Cyberspace, pp.1-12.</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Simiyu, M.D.W. and Otuya, D.W.P., (2019). A critical literature review of capital structure theories. </w:t>
      </w:r>
      <w:r>
        <w:rPr>
          <w:i/>
          <w:color w:val="000000"/>
        </w:rPr>
        <w:t>American Based Research Journal</w:t>
      </w:r>
      <w:r>
        <w:rPr>
          <w:color w:val="000000"/>
        </w:rPr>
        <w:t xml:space="preserve">, </w:t>
      </w:r>
      <w:r>
        <w:rPr>
          <w:i/>
          <w:color w:val="000000"/>
        </w:rPr>
        <w:t>8</w:t>
      </w:r>
      <w:r>
        <w:rPr>
          <w:color w:val="000000"/>
        </w:rPr>
        <w:t>(11).</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Sitinjak, C., Johanna, A., Avinash, B. and Bevoor, B., (2023). Financial Management: A System of Relations for Optimizing Enterprise Finances–a Review. </w:t>
      </w:r>
      <w:r>
        <w:rPr>
          <w:i/>
          <w:color w:val="222222"/>
          <w:highlight w:val="white"/>
        </w:rPr>
        <w:t>Journal Markcount Finance</w:t>
      </w:r>
      <w:r>
        <w:rPr>
          <w:color w:val="222222"/>
          <w:highlight w:val="white"/>
        </w:rPr>
        <w:t xml:space="preserve">, </w:t>
      </w:r>
      <w:r>
        <w:rPr>
          <w:i/>
          <w:color w:val="222222"/>
          <w:highlight w:val="white"/>
        </w:rPr>
        <w:t>1</w:t>
      </w:r>
      <w:r>
        <w:rPr>
          <w:color w:val="222222"/>
          <w:highlight w:val="white"/>
        </w:rPr>
        <w:t>(3), pp.160-170.</w:t>
      </w:r>
    </w:p>
    <w:p w:rsidR="00E54BC8" w:rsidRDefault="00582EAA">
      <w:pPr>
        <w:pBdr>
          <w:top w:val="nil"/>
          <w:left w:val="nil"/>
          <w:bottom w:val="nil"/>
          <w:right w:val="nil"/>
          <w:between w:val="nil"/>
        </w:pBdr>
        <w:spacing w:before="240" w:after="240" w:line="360" w:lineRule="auto"/>
        <w:jc w:val="both"/>
        <w:rPr>
          <w:color w:val="000000"/>
        </w:rPr>
      </w:pPr>
      <w:r>
        <w:rPr>
          <w:color w:val="000000"/>
        </w:rPr>
        <w:t>Statista.com, (2023), Growth in the UK fashion industry. Available at:  https://www.statista.com/outlook/dmo/ecommerce/fashion/united-kingdom#revenue. [Accessed on: 28.07.2023]</w:t>
      </w:r>
    </w:p>
    <w:p w:rsidR="00E54BC8" w:rsidRDefault="00582EAA">
      <w:pPr>
        <w:pBdr>
          <w:top w:val="nil"/>
          <w:left w:val="nil"/>
          <w:bottom w:val="nil"/>
          <w:right w:val="nil"/>
          <w:between w:val="nil"/>
        </w:pBdr>
        <w:spacing w:before="240" w:after="240" w:line="360" w:lineRule="auto"/>
        <w:jc w:val="both"/>
        <w:rPr>
          <w:color w:val="000000"/>
        </w:rPr>
      </w:pPr>
      <w:r>
        <w:rPr>
          <w:color w:val="000000"/>
        </w:rPr>
        <w:t>Steffen, B., (2020). Estimating the cost of capital for renewable energy projects. Energy Economics, 88, p.104783.</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Susetyo, D.P., (2023). The Effect of Return on Assets and Firm Size on Capital Structure. </w:t>
      </w:r>
      <w:r>
        <w:rPr>
          <w:i/>
          <w:color w:val="222222"/>
          <w:highlight w:val="white"/>
        </w:rPr>
        <w:t>JURNAL EMA</w:t>
      </w:r>
      <w:r>
        <w:rPr>
          <w:color w:val="222222"/>
          <w:highlight w:val="white"/>
        </w:rPr>
        <w:t xml:space="preserve">, </w:t>
      </w:r>
      <w:r>
        <w:rPr>
          <w:i/>
          <w:color w:val="222222"/>
          <w:highlight w:val="white"/>
        </w:rPr>
        <w:t>1</w:t>
      </w:r>
      <w:r>
        <w:rPr>
          <w:color w:val="222222"/>
          <w:highlight w:val="white"/>
        </w:rPr>
        <w:t>(01), pp.25-32.</w:t>
      </w:r>
    </w:p>
    <w:p w:rsidR="00E54BC8" w:rsidRDefault="00582EAA">
      <w:pPr>
        <w:pBdr>
          <w:top w:val="nil"/>
          <w:left w:val="nil"/>
          <w:bottom w:val="nil"/>
          <w:right w:val="nil"/>
          <w:between w:val="nil"/>
        </w:pBdr>
        <w:spacing w:line="360" w:lineRule="auto"/>
        <w:jc w:val="both"/>
        <w:rPr>
          <w:color w:val="000000"/>
        </w:rPr>
      </w:pPr>
      <w:r>
        <w:rPr>
          <w:color w:val="000000"/>
        </w:rPr>
        <w:lastRenderedPageBreak/>
        <w:t>Taherdoost, H., (2021). Data Collection Methods and Tools for Research; A Step-by-Step Guide to Choose Data Collection Technique for Academic and Business Research Projects. International Journal of Academic Research in Management (IJARM), 10(1), pp.10-38.</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Tayachi, T., Hunjra, A.I., Jones, K., Mehmood, R. and Al-Faryan, M.A.S. (2023). How does ownership structure affect the financing and dividend decisions of firm?. </w:t>
      </w:r>
      <w:r>
        <w:rPr>
          <w:i/>
          <w:color w:val="000000"/>
        </w:rPr>
        <w:t>Journal of Financial Reporting and Accounting</w:t>
      </w:r>
      <w:r>
        <w:rPr>
          <w:color w:val="000000"/>
        </w:rPr>
        <w:t xml:space="preserve">, </w:t>
      </w:r>
      <w:r>
        <w:rPr>
          <w:i/>
          <w:color w:val="000000"/>
        </w:rPr>
        <w:t>21</w:t>
      </w:r>
      <w:r>
        <w:rPr>
          <w:color w:val="000000"/>
        </w:rPr>
        <w:t>(3), pp.729-746.</w:t>
      </w:r>
    </w:p>
    <w:p w:rsidR="00E54BC8" w:rsidRDefault="00582EAA">
      <w:pPr>
        <w:spacing w:before="240" w:after="240" w:line="360" w:lineRule="auto"/>
        <w:jc w:val="both"/>
      </w:pPr>
      <w:r>
        <w:t xml:space="preserve">Uk.burberry.com, (2023). About the company profile of Burberry. [Available at:  https://uk.burberry.com/] [Accessed on: 23.09.2023]. </w:t>
      </w:r>
    </w:p>
    <w:p w:rsidR="00E54BC8" w:rsidRDefault="00582EAA">
      <w:pPr>
        <w:pBdr>
          <w:top w:val="nil"/>
          <w:left w:val="nil"/>
          <w:bottom w:val="nil"/>
          <w:right w:val="nil"/>
          <w:between w:val="nil"/>
        </w:pBdr>
        <w:spacing w:before="240" w:after="240" w:line="360" w:lineRule="auto"/>
        <w:jc w:val="both"/>
        <w:rPr>
          <w:color w:val="000000"/>
        </w:rPr>
      </w:pPr>
      <w:r>
        <w:rPr>
          <w:color w:val="000000"/>
        </w:rPr>
        <w:t>virtusinterpress.org, (2023). Available at: https://virtusinterpress.org/CAPITAL-STRUCTURE-AND-FIRM.html. [Accessed on: 15.07.2023]</w:t>
      </w:r>
    </w:p>
    <w:p w:rsidR="00E54BC8" w:rsidRDefault="00582EAA">
      <w:pPr>
        <w:pBdr>
          <w:top w:val="nil"/>
          <w:left w:val="nil"/>
          <w:bottom w:val="nil"/>
          <w:right w:val="nil"/>
          <w:between w:val="nil"/>
        </w:pBdr>
        <w:spacing w:before="240" w:after="240" w:line="360" w:lineRule="auto"/>
        <w:jc w:val="both"/>
        <w:rPr>
          <w:color w:val="000000"/>
        </w:rPr>
      </w:pPr>
      <w:r>
        <w:rPr>
          <w:color w:val="000000"/>
        </w:rPr>
        <w:t>Wallstreetmojo.com, (2023), capital-structure. [Accessed from: https://www.wallstreetmojo.com/capital-structure]. [Accessed on: 20.07.2023]</w:t>
      </w:r>
    </w:p>
    <w:p w:rsidR="00E54BC8" w:rsidRDefault="00582EAA">
      <w:pPr>
        <w:pBdr>
          <w:top w:val="nil"/>
          <w:left w:val="nil"/>
          <w:bottom w:val="nil"/>
          <w:right w:val="nil"/>
          <w:between w:val="nil"/>
        </w:pBdr>
        <w:spacing w:before="240" w:after="240" w:line="360" w:lineRule="auto"/>
        <w:jc w:val="both"/>
        <w:rPr>
          <w:color w:val="000000"/>
        </w:rPr>
      </w:pPr>
      <w:r>
        <w:rPr>
          <w:color w:val="000000"/>
        </w:rPr>
        <w:t xml:space="preserve">Yue, Y., (2021). Literature Review and Evaluation of Western Capital Structure Theory. </w:t>
      </w:r>
      <w:r>
        <w:rPr>
          <w:i/>
          <w:color w:val="000000"/>
        </w:rPr>
        <w:t>Frontiers in Economics and Management</w:t>
      </w:r>
      <w:r>
        <w:rPr>
          <w:color w:val="000000"/>
        </w:rPr>
        <w:t xml:space="preserve">, </w:t>
      </w:r>
      <w:r>
        <w:rPr>
          <w:i/>
          <w:color w:val="000000"/>
        </w:rPr>
        <w:t>2</w:t>
      </w:r>
      <w:r>
        <w:rPr>
          <w:color w:val="000000"/>
        </w:rPr>
        <w:t>(10), pp.158-164.</w:t>
      </w:r>
    </w:p>
    <w:p w:rsidR="00E54BC8" w:rsidRDefault="00582EAA">
      <w:pPr>
        <w:pBdr>
          <w:top w:val="nil"/>
          <w:left w:val="nil"/>
          <w:bottom w:val="nil"/>
          <w:right w:val="nil"/>
          <w:between w:val="nil"/>
        </w:pBdr>
        <w:spacing w:before="240" w:after="240" w:line="360" w:lineRule="auto"/>
        <w:jc w:val="both"/>
        <w:rPr>
          <w:color w:val="222222"/>
          <w:highlight w:val="white"/>
        </w:rPr>
      </w:pPr>
      <w:r>
        <w:rPr>
          <w:color w:val="222222"/>
          <w:highlight w:val="white"/>
        </w:rPr>
        <w:t xml:space="preserve">Zaid, M.A., Abuhijleh, S.T. and Pucheta‐Martínez, M.C., (2020). Ownership structure, stakeholder engagement, and corporate social responsibility policies: The moderating effect of board independence. </w:t>
      </w:r>
      <w:r>
        <w:rPr>
          <w:i/>
          <w:color w:val="222222"/>
          <w:highlight w:val="white"/>
        </w:rPr>
        <w:t>Corporate Social Responsibility and Environmental Management</w:t>
      </w:r>
      <w:r>
        <w:rPr>
          <w:color w:val="222222"/>
          <w:highlight w:val="white"/>
        </w:rPr>
        <w:t xml:space="preserve">, </w:t>
      </w:r>
      <w:r>
        <w:rPr>
          <w:i/>
          <w:color w:val="222222"/>
          <w:highlight w:val="white"/>
        </w:rPr>
        <w:t>27</w:t>
      </w:r>
      <w:r>
        <w:rPr>
          <w:color w:val="222222"/>
          <w:highlight w:val="white"/>
        </w:rPr>
        <w:t>(3), pp.1344-1360.</w:t>
      </w:r>
    </w:p>
    <w:p w:rsidR="00613840" w:rsidRDefault="00613840">
      <w:pPr>
        <w:rPr>
          <w:b/>
          <w:sz w:val="28"/>
          <w:szCs w:val="40"/>
        </w:rPr>
      </w:pPr>
      <w:r>
        <w:br w:type="page"/>
      </w:r>
    </w:p>
    <w:p w:rsidR="00E54BC8" w:rsidRDefault="00582EAA">
      <w:pPr>
        <w:pStyle w:val="Heading1"/>
      </w:pPr>
      <w:bookmarkStart w:id="54" w:name="_Toc147414413"/>
      <w:r>
        <w:lastRenderedPageBreak/>
        <w:t>Appendices</w:t>
      </w:r>
      <w:bookmarkEnd w:id="54"/>
    </w:p>
    <w:p w:rsidR="00E54BC8" w:rsidRDefault="00582EAA">
      <w:pPr>
        <w:pStyle w:val="Heading2"/>
      </w:pPr>
      <w:bookmarkStart w:id="55" w:name="_Toc147414414"/>
      <w:r>
        <w:t>Appendix 1</w:t>
      </w:r>
      <w:bookmarkEnd w:id="55"/>
    </w:p>
    <w:p w:rsidR="00E54BC8" w:rsidRDefault="00582EAA">
      <w:pPr>
        <w:spacing w:before="240" w:after="240" w:line="360" w:lineRule="auto"/>
        <w:jc w:val="center"/>
        <w:rPr>
          <w:b/>
        </w:rPr>
      </w:pPr>
      <w:r>
        <w:rPr>
          <w:b/>
          <w:noProof/>
          <w:lang w:eastAsia="en-US" w:bidi="hi-IN"/>
        </w:rPr>
        <w:drawing>
          <wp:inline distT="114300" distB="114300" distL="114300" distR="114300">
            <wp:extent cx="3486150" cy="1524000"/>
            <wp:effectExtent l="0" t="0" r="0" b="0"/>
            <wp:docPr id="2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3486150" cy="1524000"/>
                    </a:xfrm>
                    <a:prstGeom prst="rect">
                      <a:avLst/>
                    </a:prstGeom>
                    <a:ln/>
                  </pic:spPr>
                </pic:pic>
              </a:graphicData>
            </a:graphic>
          </wp:inline>
        </w:drawing>
      </w:r>
    </w:p>
    <w:p w:rsidR="00E54BC8" w:rsidRDefault="00582EAA">
      <w:pPr>
        <w:spacing w:before="240" w:after="240" w:line="360" w:lineRule="auto"/>
        <w:jc w:val="center"/>
        <w:rPr>
          <w:b/>
        </w:rPr>
      </w:pPr>
      <w:r>
        <w:rPr>
          <w:b/>
        </w:rPr>
        <w:t>Table 1: Hypothesis 1 Regression Analysis</w:t>
      </w:r>
    </w:p>
    <w:p w:rsidR="00E54BC8" w:rsidRDefault="00582EAA">
      <w:pPr>
        <w:spacing w:before="240" w:after="240" w:line="360" w:lineRule="auto"/>
        <w:jc w:val="center"/>
        <w:rPr>
          <w:b/>
        </w:rPr>
      </w:pPr>
      <w:r>
        <w:rPr>
          <w:b/>
          <w:noProof/>
          <w:lang w:eastAsia="en-US" w:bidi="hi-IN"/>
        </w:rPr>
        <w:drawing>
          <wp:inline distT="114300" distB="114300" distL="114300" distR="114300">
            <wp:extent cx="5731200" cy="889000"/>
            <wp:effectExtent l="0" t="0" r="0" b="0"/>
            <wp:docPr id="2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731200" cy="889000"/>
                    </a:xfrm>
                    <a:prstGeom prst="rect">
                      <a:avLst/>
                    </a:prstGeom>
                    <a:ln/>
                  </pic:spPr>
                </pic:pic>
              </a:graphicData>
            </a:graphic>
          </wp:inline>
        </w:drawing>
      </w:r>
    </w:p>
    <w:p w:rsidR="00E54BC8" w:rsidRDefault="00582EAA">
      <w:pPr>
        <w:spacing w:before="240" w:after="240" w:line="360" w:lineRule="auto"/>
        <w:jc w:val="center"/>
        <w:rPr>
          <w:b/>
        </w:rPr>
      </w:pPr>
      <w:r>
        <w:rPr>
          <w:b/>
        </w:rPr>
        <w:t>Table 2: Hypothesis 1 ANOVA Analysis</w:t>
      </w:r>
    </w:p>
    <w:p w:rsidR="00E54BC8" w:rsidRDefault="00582EAA">
      <w:pPr>
        <w:spacing w:before="240" w:after="240" w:line="360" w:lineRule="auto"/>
        <w:jc w:val="center"/>
        <w:rPr>
          <w:b/>
        </w:rPr>
      </w:pPr>
      <w:r>
        <w:rPr>
          <w:b/>
          <w:noProof/>
          <w:lang w:eastAsia="en-US" w:bidi="hi-IN"/>
        </w:rPr>
        <w:drawing>
          <wp:inline distT="114300" distB="114300" distL="114300" distR="114300">
            <wp:extent cx="5731200" cy="596900"/>
            <wp:effectExtent l="0" t="0" r="0" b="0"/>
            <wp:docPr id="2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731200" cy="596900"/>
                    </a:xfrm>
                    <a:prstGeom prst="rect">
                      <a:avLst/>
                    </a:prstGeom>
                    <a:ln/>
                  </pic:spPr>
                </pic:pic>
              </a:graphicData>
            </a:graphic>
          </wp:inline>
        </w:drawing>
      </w:r>
    </w:p>
    <w:p w:rsidR="00E54BC8" w:rsidRDefault="00582EAA">
      <w:pPr>
        <w:spacing w:before="240" w:after="240" w:line="360" w:lineRule="auto"/>
        <w:jc w:val="center"/>
        <w:rPr>
          <w:b/>
        </w:rPr>
      </w:pPr>
      <w:r>
        <w:rPr>
          <w:b/>
        </w:rPr>
        <w:t>Table 3: Hypothesis 1 Coefficient Analysis</w:t>
      </w:r>
    </w:p>
    <w:p w:rsidR="00E54BC8" w:rsidRDefault="00582EAA">
      <w:pPr>
        <w:spacing w:before="240" w:after="240" w:line="360" w:lineRule="auto"/>
        <w:jc w:val="center"/>
        <w:rPr>
          <w:b/>
        </w:rPr>
      </w:pPr>
      <w:r>
        <w:br w:type="page"/>
      </w:r>
    </w:p>
    <w:p w:rsidR="00E54BC8" w:rsidRDefault="00582EAA">
      <w:pPr>
        <w:pStyle w:val="Heading2"/>
      </w:pPr>
      <w:bookmarkStart w:id="56" w:name="_Toc147414415"/>
      <w:r>
        <w:lastRenderedPageBreak/>
        <w:t>Appendix 2</w:t>
      </w:r>
      <w:bookmarkEnd w:id="56"/>
    </w:p>
    <w:p w:rsidR="00E54BC8" w:rsidRDefault="00582EAA">
      <w:pPr>
        <w:spacing w:before="240" w:after="240" w:line="360" w:lineRule="auto"/>
        <w:jc w:val="center"/>
        <w:rPr>
          <w:b/>
        </w:rPr>
      </w:pPr>
      <w:r>
        <w:rPr>
          <w:b/>
          <w:noProof/>
          <w:lang w:eastAsia="en-US" w:bidi="hi-IN"/>
        </w:rPr>
        <w:drawing>
          <wp:inline distT="114300" distB="114300" distL="114300" distR="114300">
            <wp:extent cx="3762375" cy="1447800"/>
            <wp:effectExtent l="0" t="0" r="0" b="0"/>
            <wp:docPr id="2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3762375" cy="1447800"/>
                    </a:xfrm>
                    <a:prstGeom prst="rect">
                      <a:avLst/>
                    </a:prstGeom>
                    <a:ln/>
                  </pic:spPr>
                </pic:pic>
              </a:graphicData>
            </a:graphic>
          </wp:inline>
        </w:drawing>
      </w:r>
    </w:p>
    <w:p w:rsidR="00E54BC8" w:rsidRDefault="00582EAA">
      <w:pPr>
        <w:spacing w:before="240" w:after="240" w:line="360" w:lineRule="auto"/>
        <w:jc w:val="center"/>
        <w:rPr>
          <w:b/>
        </w:rPr>
      </w:pPr>
      <w:r>
        <w:rPr>
          <w:b/>
        </w:rPr>
        <w:t>Table 4: Hypothesis 2 Regression Analysis</w:t>
      </w:r>
    </w:p>
    <w:p w:rsidR="00E54BC8" w:rsidRDefault="00582EAA">
      <w:pPr>
        <w:spacing w:before="240" w:after="240" w:line="360" w:lineRule="auto"/>
        <w:jc w:val="center"/>
        <w:rPr>
          <w:b/>
        </w:rPr>
      </w:pPr>
      <w:r>
        <w:rPr>
          <w:b/>
          <w:noProof/>
          <w:lang w:eastAsia="en-US" w:bidi="hi-IN"/>
        </w:rPr>
        <w:drawing>
          <wp:inline distT="114300" distB="114300" distL="114300" distR="114300">
            <wp:extent cx="5731200" cy="876300"/>
            <wp:effectExtent l="0" t="0" r="0" b="0"/>
            <wp:docPr id="2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731200" cy="876300"/>
                    </a:xfrm>
                    <a:prstGeom prst="rect">
                      <a:avLst/>
                    </a:prstGeom>
                    <a:ln/>
                  </pic:spPr>
                </pic:pic>
              </a:graphicData>
            </a:graphic>
          </wp:inline>
        </w:drawing>
      </w:r>
    </w:p>
    <w:p w:rsidR="00E54BC8" w:rsidRDefault="00582EAA">
      <w:pPr>
        <w:spacing w:before="240" w:after="240" w:line="360" w:lineRule="auto"/>
        <w:jc w:val="center"/>
        <w:rPr>
          <w:b/>
        </w:rPr>
      </w:pPr>
      <w:r>
        <w:rPr>
          <w:b/>
        </w:rPr>
        <w:t>Table 5: Hypothesis 2 ANOVA Analysis</w:t>
      </w:r>
    </w:p>
    <w:p w:rsidR="00E54BC8" w:rsidRDefault="00582EAA">
      <w:pPr>
        <w:spacing w:before="240" w:after="240" w:line="360" w:lineRule="auto"/>
        <w:jc w:val="center"/>
        <w:rPr>
          <w:b/>
        </w:rPr>
      </w:pPr>
      <w:r>
        <w:rPr>
          <w:b/>
          <w:noProof/>
          <w:lang w:eastAsia="en-US" w:bidi="hi-IN"/>
        </w:rPr>
        <w:drawing>
          <wp:inline distT="114300" distB="114300" distL="114300" distR="114300">
            <wp:extent cx="5731200" cy="609600"/>
            <wp:effectExtent l="0" t="0" r="0" b="0"/>
            <wp:docPr id="2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731200" cy="609600"/>
                    </a:xfrm>
                    <a:prstGeom prst="rect">
                      <a:avLst/>
                    </a:prstGeom>
                    <a:ln/>
                  </pic:spPr>
                </pic:pic>
              </a:graphicData>
            </a:graphic>
          </wp:inline>
        </w:drawing>
      </w:r>
    </w:p>
    <w:p w:rsidR="00E54BC8" w:rsidRDefault="00582EAA">
      <w:pPr>
        <w:spacing w:before="240" w:after="240" w:line="360" w:lineRule="auto"/>
        <w:jc w:val="center"/>
        <w:rPr>
          <w:b/>
        </w:rPr>
      </w:pPr>
      <w:r>
        <w:rPr>
          <w:b/>
        </w:rPr>
        <w:t xml:space="preserve">Table 6: Hypothesis 2 Coefficient Analysis </w:t>
      </w:r>
    </w:p>
    <w:p w:rsidR="00E54BC8" w:rsidRDefault="00E54BC8">
      <w:pPr>
        <w:pBdr>
          <w:top w:val="nil"/>
          <w:left w:val="nil"/>
          <w:bottom w:val="nil"/>
          <w:right w:val="nil"/>
          <w:between w:val="nil"/>
        </w:pBdr>
        <w:spacing w:before="240" w:after="240" w:line="360" w:lineRule="auto"/>
        <w:jc w:val="both"/>
      </w:pPr>
    </w:p>
    <w:sectPr w:rsidR="00E54BC8" w:rsidSect="00016FB0">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B1ACF" w:rsidRDefault="00CB1ACF">
      <w:pPr>
        <w:spacing w:line="240" w:lineRule="auto"/>
      </w:pPr>
      <w:r>
        <w:separator/>
      </w:r>
    </w:p>
  </w:endnote>
  <w:endnote w:type="continuationSeparator" w:id="1">
    <w:p w:rsidR="00CB1ACF" w:rsidRDefault="00CB1AC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Mangal">
    <w:panose1 w:val="02040503050203030202"/>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036D0" w:rsidRDefault="00A036D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B705D">
      <w:rPr>
        <w:noProof/>
        <w:color w:val="000000"/>
      </w:rPr>
      <w:t>1</w:t>
    </w:r>
    <w:r>
      <w:rPr>
        <w:color w:val="000000"/>
      </w:rPr>
      <w:fldChar w:fldCharType="end"/>
    </w:r>
  </w:p>
  <w:p w:rsidR="00A036D0" w:rsidRDefault="00A036D0">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B1ACF" w:rsidRDefault="00CB1ACF">
      <w:pPr>
        <w:spacing w:line="240" w:lineRule="auto"/>
      </w:pPr>
      <w:r>
        <w:separator/>
      </w:r>
    </w:p>
  </w:footnote>
  <w:footnote w:type="continuationSeparator" w:id="1">
    <w:p w:rsidR="00CB1ACF" w:rsidRDefault="00CB1ACF">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1923BA"/>
    <w:multiLevelType w:val="multilevel"/>
    <w:tmpl w:val="8FECF4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5AC56F5C"/>
    <w:multiLevelType w:val="multilevel"/>
    <w:tmpl w:val="B2E0CE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54BC8"/>
    <w:rsid w:val="00016FB0"/>
    <w:rsid w:val="0005011C"/>
    <w:rsid w:val="001B7159"/>
    <w:rsid w:val="003A17BB"/>
    <w:rsid w:val="005341CC"/>
    <w:rsid w:val="00582EAA"/>
    <w:rsid w:val="00613840"/>
    <w:rsid w:val="008F2372"/>
    <w:rsid w:val="00A036D0"/>
    <w:rsid w:val="00C722BD"/>
    <w:rsid w:val="00CB1ACF"/>
    <w:rsid w:val="00D15113"/>
    <w:rsid w:val="00E54BC8"/>
    <w:rsid w:val="00EB705D"/>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2DDE"/>
  </w:style>
  <w:style w:type="paragraph" w:styleId="Heading1">
    <w:name w:val="heading 1"/>
    <w:basedOn w:val="Normal1"/>
    <w:next w:val="Normal1"/>
    <w:uiPriority w:val="9"/>
    <w:qFormat/>
    <w:rsid w:val="005A69F8"/>
    <w:pPr>
      <w:keepNext/>
      <w:keepLines/>
      <w:spacing w:before="400" w:after="120" w:line="360" w:lineRule="auto"/>
      <w:jc w:val="both"/>
      <w:outlineLvl w:val="0"/>
    </w:pPr>
    <w:rPr>
      <w:b/>
      <w:sz w:val="28"/>
      <w:szCs w:val="40"/>
    </w:rPr>
  </w:style>
  <w:style w:type="paragraph" w:styleId="Heading2">
    <w:name w:val="heading 2"/>
    <w:basedOn w:val="Normal1"/>
    <w:next w:val="Normal1"/>
    <w:uiPriority w:val="9"/>
    <w:unhideWhenUsed/>
    <w:qFormat/>
    <w:rsid w:val="005A69F8"/>
    <w:pPr>
      <w:keepNext/>
      <w:keepLines/>
      <w:spacing w:before="360" w:after="120" w:line="360" w:lineRule="auto"/>
      <w:jc w:val="both"/>
      <w:outlineLvl w:val="1"/>
    </w:pPr>
    <w:rPr>
      <w:b/>
      <w:szCs w:val="32"/>
    </w:rPr>
  </w:style>
  <w:style w:type="paragraph" w:styleId="Heading3">
    <w:name w:val="heading 3"/>
    <w:basedOn w:val="Normal1"/>
    <w:next w:val="Normal1"/>
    <w:uiPriority w:val="9"/>
    <w:semiHidden/>
    <w:unhideWhenUsed/>
    <w:qFormat/>
    <w:rsid w:val="00122F81"/>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122F81"/>
    <w:pPr>
      <w:keepNext/>
      <w:keepLines/>
      <w:spacing w:before="280" w:after="80"/>
      <w:outlineLvl w:val="3"/>
    </w:pPr>
    <w:rPr>
      <w:color w:val="666666"/>
    </w:rPr>
  </w:style>
  <w:style w:type="paragraph" w:styleId="Heading5">
    <w:name w:val="heading 5"/>
    <w:basedOn w:val="Normal1"/>
    <w:next w:val="Normal1"/>
    <w:uiPriority w:val="9"/>
    <w:semiHidden/>
    <w:unhideWhenUsed/>
    <w:qFormat/>
    <w:rsid w:val="00122F81"/>
    <w:pPr>
      <w:keepNext/>
      <w:keepLines/>
      <w:spacing w:before="240" w:after="80"/>
      <w:outlineLvl w:val="4"/>
    </w:pPr>
    <w:rPr>
      <w:color w:val="666666"/>
    </w:rPr>
  </w:style>
  <w:style w:type="paragraph" w:styleId="Heading6">
    <w:name w:val="heading 6"/>
    <w:basedOn w:val="Normal1"/>
    <w:next w:val="Normal1"/>
    <w:uiPriority w:val="9"/>
    <w:semiHidden/>
    <w:unhideWhenUsed/>
    <w:qFormat/>
    <w:rsid w:val="00122F8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122F81"/>
    <w:pPr>
      <w:keepNext/>
      <w:keepLines/>
      <w:spacing w:after="60"/>
    </w:pPr>
    <w:rPr>
      <w:sz w:val="52"/>
      <w:szCs w:val="52"/>
    </w:rPr>
  </w:style>
  <w:style w:type="paragraph" w:customStyle="1" w:styleId="Normal1">
    <w:name w:val="Normal1"/>
    <w:rsid w:val="00122F81"/>
  </w:style>
  <w:style w:type="table" w:customStyle="1" w:styleId="TableNormal1">
    <w:name w:val="Table Normal1"/>
    <w:rsid w:val="00122F81"/>
    <w:tblPr>
      <w:tblCellMar>
        <w:top w:w="0" w:type="dxa"/>
        <w:left w:w="0" w:type="dxa"/>
        <w:bottom w:w="0" w:type="dxa"/>
        <w:right w:w="0" w:type="dxa"/>
      </w:tblCellMar>
    </w:tblPr>
  </w:style>
  <w:style w:type="paragraph" w:styleId="Subtitle">
    <w:name w:val="Subtitle"/>
    <w:basedOn w:val="Normal"/>
    <w:next w:val="Normal"/>
    <w:uiPriority w:val="11"/>
    <w:qFormat/>
    <w:rsid w:val="005341CC"/>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5A69F8"/>
    <w:pPr>
      <w:tabs>
        <w:tab w:val="center" w:pos="4680"/>
        <w:tab w:val="right" w:pos="9360"/>
      </w:tabs>
      <w:spacing w:line="240" w:lineRule="auto"/>
    </w:pPr>
  </w:style>
  <w:style w:type="character" w:customStyle="1" w:styleId="HeaderChar">
    <w:name w:val="Header Char"/>
    <w:basedOn w:val="DefaultParagraphFont"/>
    <w:link w:val="Header"/>
    <w:uiPriority w:val="99"/>
    <w:rsid w:val="005A69F8"/>
  </w:style>
  <w:style w:type="paragraph" w:styleId="Footer">
    <w:name w:val="footer"/>
    <w:basedOn w:val="Normal"/>
    <w:link w:val="FooterChar"/>
    <w:uiPriority w:val="99"/>
    <w:unhideWhenUsed/>
    <w:rsid w:val="005A69F8"/>
    <w:pPr>
      <w:tabs>
        <w:tab w:val="center" w:pos="4680"/>
        <w:tab w:val="right" w:pos="9360"/>
      </w:tabs>
      <w:spacing w:line="240" w:lineRule="auto"/>
    </w:pPr>
  </w:style>
  <w:style w:type="character" w:customStyle="1" w:styleId="FooterChar">
    <w:name w:val="Footer Char"/>
    <w:basedOn w:val="DefaultParagraphFont"/>
    <w:link w:val="Footer"/>
    <w:uiPriority w:val="99"/>
    <w:rsid w:val="005A69F8"/>
  </w:style>
  <w:style w:type="paragraph" w:styleId="TOCHeading">
    <w:name w:val="TOC Heading"/>
    <w:basedOn w:val="Heading1"/>
    <w:next w:val="Normal"/>
    <w:uiPriority w:val="39"/>
    <w:unhideWhenUsed/>
    <w:qFormat/>
    <w:rsid w:val="00FF7B2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FF7B23"/>
    <w:pPr>
      <w:spacing w:after="100"/>
    </w:pPr>
  </w:style>
  <w:style w:type="paragraph" w:styleId="TOC2">
    <w:name w:val="toc 2"/>
    <w:basedOn w:val="Normal"/>
    <w:next w:val="Normal"/>
    <w:autoRedefine/>
    <w:uiPriority w:val="39"/>
    <w:unhideWhenUsed/>
    <w:rsid w:val="00FF7B23"/>
    <w:pPr>
      <w:spacing w:after="100"/>
      <w:ind w:left="220"/>
    </w:pPr>
  </w:style>
  <w:style w:type="character" w:styleId="Hyperlink">
    <w:name w:val="Hyperlink"/>
    <w:basedOn w:val="DefaultParagraphFont"/>
    <w:uiPriority w:val="99"/>
    <w:unhideWhenUsed/>
    <w:rsid w:val="00FF7B23"/>
    <w:rPr>
      <w:color w:val="0000FF" w:themeColor="hyperlink"/>
      <w:u w:val="single"/>
    </w:rPr>
  </w:style>
  <w:style w:type="paragraph" w:styleId="BalloonText">
    <w:name w:val="Balloon Text"/>
    <w:basedOn w:val="Normal"/>
    <w:link w:val="BalloonTextChar"/>
    <w:uiPriority w:val="99"/>
    <w:semiHidden/>
    <w:unhideWhenUsed/>
    <w:rsid w:val="00AC77C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77C7"/>
    <w:rPr>
      <w:rFonts w:ascii="Tahoma" w:hAnsi="Tahoma" w:cs="Tahoma"/>
      <w:sz w:val="16"/>
      <w:szCs w:val="16"/>
    </w:rPr>
  </w:style>
  <w:style w:type="table" w:customStyle="1" w:styleId="a">
    <w:basedOn w:val="TableNormal"/>
    <w:rsid w:val="005341CC"/>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5341CC"/>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5341CC"/>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5341CC"/>
    <w:tblPr>
      <w:tblStyleRowBandSize w:val="1"/>
      <w:tblStyleColBandSize w:val="1"/>
      <w:tblInd w:w="0" w:type="dxa"/>
      <w:tblCellMar>
        <w:top w:w="100" w:type="dxa"/>
        <w:left w:w="100" w:type="dxa"/>
        <w:bottom w:w="100" w:type="dxa"/>
        <w:right w:w="100" w:type="dxa"/>
      </w:tblCellMar>
    </w:tblPr>
  </w:style>
  <w:style w:type="table" w:customStyle="1" w:styleId="a3">
    <w:basedOn w:val="TableNormal"/>
    <w:rsid w:val="005341CC"/>
    <w:tblPr>
      <w:tblStyleRowBandSize w:val="1"/>
      <w:tblStyleColBandSize w:val="1"/>
      <w:tblInd w:w="0" w:type="dxa"/>
      <w:tblCellMar>
        <w:top w:w="100" w:type="dxa"/>
        <w:left w:w="100" w:type="dxa"/>
        <w:bottom w:w="100" w:type="dxa"/>
        <w:right w:w="100" w:type="dxa"/>
      </w:tblCellMar>
    </w:tblPr>
  </w:style>
  <w:style w:type="table" w:customStyle="1" w:styleId="a4">
    <w:basedOn w:val="TableNormal"/>
    <w:rsid w:val="005341CC"/>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semiHidden/>
    <w:unhideWhenUsed/>
    <w:rsid w:val="00893E15"/>
    <w:pPr>
      <w:spacing w:before="100" w:beforeAutospacing="1" w:after="100" w:afterAutospacing="1" w:line="240" w:lineRule="auto"/>
    </w:pPr>
    <w:rPr>
      <w:lang w:val="en-GB" w:eastAsia="en-GB"/>
    </w:rPr>
  </w:style>
  <w:style w:type="table" w:customStyle="1" w:styleId="a5">
    <w:basedOn w:val="TableNormal"/>
    <w:rsid w:val="005341CC"/>
    <w:tblPr>
      <w:tblStyleRowBandSize w:val="1"/>
      <w:tblStyleColBandSize w:val="1"/>
      <w:tblInd w:w="0" w:type="dxa"/>
      <w:tblCellMar>
        <w:top w:w="100" w:type="dxa"/>
        <w:left w:w="100" w:type="dxa"/>
        <w:bottom w:w="100" w:type="dxa"/>
        <w:right w:w="100" w:type="dxa"/>
      </w:tblCellMar>
    </w:tblPr>
  </w:style>
  <w:style w:type="table" w:customStyle="1" w:styleId="a6">
    <w:basedOn w:val="TableNormal"/>
    <w:rsid w:val="005341CC"/>
    <w:tblPr>
      <w:tblStyleRowBandSize w:val="1"/>
      <w:tblStyleColBandSize w:val="1"/>
      <w:tblInd w:w="0" w:type="dxa"/>
      <w:tblCellMar>
        <w:top w:w="100" w:type="dxa"/>
        <w:left w:w="100" w:type="dxa"/>
        <w:bottom w:w="100" w:type="dxa"/>
        <w:right w:w="100" w:type="dxa"/>
      </w:tblCellMar>
    </w:tblPr>
  </w:style>
  <w:style w:type="table" w:customStyle="1" w:styleId="a7">
    <w:basedOn w:val="TableNormal"/>
    <w:rsid w:val="005341CC"/>
    <w:tblPr>
      <w:tblStyleRowBandSize w:val="1"/>
      <w:tblStyleColBandSize w:val="1"/>
      <w:tblInd w:w="0" w:type="dxa"/>
      <w:tblCellMar>
        <w:top w:w="100" w:type="dxa"/>
        <w:left w:w="100" w:type="dxa"/>
        <w:bottom w:w="100" w:type="dxa"/>
        <w:right w:w="100" w:type="dxa"/>
      </w:tblCellMar>
    </w:tblPr>
  </w:style>
  <w:style w:type="table" w:customStyle="1" w:styleId="a8">
    <w:basedOn w:val="TableNormal"/>
    <w:rsid w:val="005341CC"/>
    <w:tblPr>
      <w:tblStyleRowBandSize w:val="1"/>
      <w:tblStyleColBandSize w:val="1"/>
      <w:tblInd w:w="0" w:type="dxa"/>
      <w:tblCellMar>
        <w:top w:w="100" w:type="dxa"/>
        <w:left w:w="100" w:type="dxa"/>
        <w:bottom w:w="100" w:type="dxa"/>
        <w:right w:w="100" w:type="dxa"/>
      </w:tblCellMar>
    </w:tblPr>
  </w:style>
  <w:style w:type="table" w:customStyle="1" w:styleId="a9">
    <w:basedOn w:val="TableNormal"/>
    <w:rsid w:val="005341CC"/>
    <w:tblPr>
      <w:tblStyleRowBandSize w:val="1"/>
      <w:tblStyleColBandSize w:val="1"/>
      <w:tblInd w:w="0" w:type="dxa"/>
      <w:tblCellMar>
        <w:top w:w="100" w:type="dxa"/>
        <w:left w:w="100" w:type="dxa"/>
        <w:bottom w:w="100" w:type="dxa"/>
        <w:right w:w="100" w:type="dxa"/>
      </w:tblCellMar>
    </w:tblPr>
  </w:style>
  <w:style w:type="table" w:customStyle="1" w:styleId="aa">
    <w:basedOn w:val="TableNormal"/>
    <w:rsid w:val="005341CC"/>
    <w:tblPr>
      <w:tblStyleRowBandSize w:val="1"/>
      <w:tblStyleColBandSize w:val="1"/>
      <w:tblInd w:w="0" w:type="dxa"/>
      <w:tblCellMar>
        <w:top w:w="100" w:type="dxa"/>
        <w:left w:w="100" w:type="dxa"/>
        <w:bottom w:w="100" w:type="dxa"/>
        <w:right w:w="100"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2DDE"/>
  </w:style>
  <w:style w:type="paragraph" w:styleId="Heading1">
    <w:name w:val="heading 1"/>
    <w:basedOn w:val="Normal1"/>
    <w:next w:val="Normal1"/>
    <w:uiPriority w:val="9"/>
    <w:qFormat/>
    <w:rsid w:val="005A69F8"/>
    <w:pPr>
      <w:keepNext/>
      <w:keepLines/>
      <w:spacing w:before="400" w:after="120" w:line="360" w:lineRule="auto"/>
      <w:jc w:val="both"/>
      <w:outlineLvl w:val="0"/>
    </w:pPr>
    <w:rPr>
      <w:b/>
      <w:sz w:val="28"/>
      <w:szCs w:val="40"/>
    </w:rPr>
  </w:style>
  <w:style w:type="paragraph" w:styleId="Heading2">
    <w:name w:val="heading 2"/>
    <w:basedOn w:val="Normal1"/>
    <w:next w:val="Normal1"/>
    <w:uiPriority w:val="9"/>
    <w:unhideWhenUsed/>
    <w:qFormat/>
    <w:rsid w:val="005A69F8"/>
    <w:pPr>
      <w:keepNext/>
      <w:keepLines/>
      <w:spacing w:before="360" w:after="120" w:line="360" w:lineRule="auto"/>
      <w:jc w:val="both"/>
      <w:outlineLvl w:val="1"/>
    </w:pPr>
    <w:rPr>
      <w:b/>
      <w:szCs w:val="32"/>
    </w:rPr>
  </w:style>
  <w:style w:type="paragraph" w:styleId="Heading3">
    <w:name w:val="heading 3"/>
    <w:basedOn w:val="Normal1"/>
    <w:next w:val="Normal1"/>
    <w:uiPriority w:val="9"/>
    <w:semiHidden/>
    <w:unhideWhenUsed/>
    <w:qFormat/>
    <w:rsid w:val="00122F81"/>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122F81"/>
    <w:pPr>
      <w:keepNext/>
      <w:keepLines/>
      <w:spacing w:before="280" w:after="80"/>
      <w:outlineLvl w:val="3"/>
    </w:pPr>
    <w:rPr>
      <w:color w:val="666666"/>
    </w:rPr>
  </w:style>
  <w:style w:type="paragraph" w:styleId="Heading5">
    <w:name w:val="heading 5"/>
    <w:basedOn w:val="Normal1"/>
    <w:next w:val="Normal1"/>
    <w:uiPriority w:val="9"/>
    <w:semiHidden/>
    <w:unhideWhenUsed/>
    <w:qFormat/>
    <w:rsid w:val="00122F81"/>
    <w:pPr>
      <w:keepNext/>
      <w:keepLines/>
      <w:spacing w:before="240" w:after="80"/>
      <w:outlineLvl w:val="4"/>
    </w:pPr>
    <w:rPr>
      <w:color w:val="666666"/>
    </w:rPr>
  </w:style>
  <w:style w:type="paragraph" w:styleId="Heading6">
    <w:name w:val="heading 6"/>
    <w:basedOn w:val="Normal1"/>
    <w:next w:val="Normal1"/>
    <w:uiPriority w:val="9"/>
    <w:semiHidden/>
    <w:unhideWhenUsed/>
    <w:qFormat/>
    <w:rsid w:val="00122F8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122F81"/>
    <w:pPr>
      <w:keepNext/>
      <w:keepLines/>
      <w:spacing w:after="60"/>
    </w:pPr>
    <w:rPr>
      <w:sz w:val="52"/>
      <w:szCs w:val="52"/>
    </w:rPr>
  </w:style>
  <w:style w:type="paragraph" w:customStyle="1" w:styleId="Normal1">
    <w:name w:val="Normal1"/>
    <w:rsid w:val="00122F81"/>
  </w:style>
  <w:style w:type="table" w:customStyle="1" w:styleId="TableNormal1">
    <w:name w:val="Table Normal1"/>
    <w:rsid w:val="00122F8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5A69F8"/>
    <w:pPr>
      <w:tabs>
        <w:tab w:val="center" w:pos="4680"/>
        <w:tab w:val="right" w:pos="9360"/>
      </w:tabs>
      <w:spacing w:line="240" w:lineRule="auto"/>
    </w:pPr>
  </w:style>
  <w:style w:type="character" w:customStyle="1" w:styleId="HeaderChar">
    <w:name w:val="Header Char"/>
    <w:basedOn w:val="DefaultParagraphFont"/>
    <w:link w:val="Header"/>
    <w:uiPriority w:val="99"/>
    <w:rsid w:val="005A69F8"/>
  </w:style>
  <w:style w:type="paragraph" w:styleId="Footer">
    <w:name w:val="footer"/>
    <w:basedOn w:val="Normal"/>
    <w:link w:val="FooterChar"/>
    <w:uiPriority w:val="99"/>
    <w:unhideWhenUsed/>
    <w:rsid w:val="005A69F8"/>
    <w:pPr>
      <w:tabs>
        <w:tab w:val="center" w:pos="4680"/>
        <w:tab w:val="right" w:pos="9360"/>
      </w:tabs>
      <w:spacing w:line="240" w:lineRule="auto"/>
    </w:pPr>
  </w:style>
  <w:style w:type="character" w:customStyle="1" w:styleId="FooterChar">
    <w:name w:val="Footer Char"/>
    <w:basedOn w:val="DefaultParagraphFont"/>
    <w:link w:val="Footer"/>
    <w:uiPriority w:val="99"/>
    <w:rsid w:val="005A69F8"/>
  </w:style>
  <w:style w:type="paragraph" w:styleId="TOCHeading">
    <w:name w:val="TOC Heading"/>
    <w:basedOn w:val="Heading1"/>
    <w:next w:val="Normal"/>
    <w:uiPriority w:val="39"/>
    <w:unhideWhenUsed/>
    <w:qFormat/>
    <w:rsid w:val="00FF7B2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FF7B23"/>
    <w:pPr>
      <w:spacing w:after="100"/>
    </w:pPr>
  </w:style>
  <w:style w:type="paragraph" w:styleId="TOC2">
    <w:name w:val="toc 2"/>
    <w:basedOn w:val="Normal"/>
    <w:next w:val="Normal"/>
    <w:autoRedefine/>
    <w:uiPriority w:val="39"/>
    <w:unhideWhenUsed/>
    <w:rsid w:val="00FF7B23"/>
    <w:pPr>
      <w:spacing w:after="100"/>
      <w:ind w:left="220"/>
    </w:pPr>
  </w:style>
  <w:style w:type="character" w:styleId="Hyperlink">
    <w:name w:val="Hyperlink"/>
    <w:basedOn w:val="DefaultParagraphFont"/>
    <w:uiPriority w:val="99"/>
    <w:unhideWhenUsed/>
    <w:rsid w:val="00FF7B23"/>
    <w:rPr>
      <w:color w:val="0000FF" w:themeColor="hyperlink"/>
      <w:u w:val="single"/>
    </w:rPr>
  </w:style>
  <w:style w:type="paragraph" w:styleId="BalloonText">
    <w:name w:val="Balloon Text"/>
    <w:basedOn w:val="Normal"/>
    <w:link w:val="BalloonTextChar"/>
    <w:uiPriority w:val="99"/>
    <w:semiHidden/>
    <w:unhideWhenUsed/>
    <w:rsid w:val="00AC77C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77C7"/>
    <w:rPr>
      <w:rFonts w:ascii="Tahoma" w:hAnsi="Tahoma" w:cs="Tahoma"/>
      <w:sz w:val="16"/>
      <w:szCs w:val="16"/>
    </w:rPr>
  </w:style>
  <w:style w:type="table" w:customStyle="1" w:styleId="a">
    <w:basedOn w:val="TableNormal"/>
    <w:tblPr>
      <w:tblStyleRowBandSize w:val="1"/>
      <w:tblStyleColBandSize w:val="1"/>
      <w:tblInd w:w="0" w:type="dxa"/>
      <w:tblCellMar>
        <w:top w:w="100" w:type="dxa"/>
        <w:left w:w="100" w:type="dxa"/>
        <w:bottom w:w="100" w:type="dxa"/>
        <w:right w:w="100" w:type="dxa"/>
      </w:tblCellMar>
    </w:tblPr>
  </w:style>
  <w:style w:type="table" w:customStyle="1" w:styleId="a0">
    <w:basedOn w:val="TableNormal"/>
    <w:tblPr>
      <w:tblStyleRowBandSize w:val="1"/>
      <w:tblStyleColBandSize w:val="1"/>
      <w:tblInd w:w="0" w:type="dxa"/>
      <w:tblCellMar>
        <w:top w:w="100" w:type="dxa"/>
        <w:left w:w="100" w:type="dxa"/>
        <w:bottom w:w="100" w:type="dxa"/>
        <w:right w:w="100" w:type="dxa"/>
      </w:tblCellMar>
    </w:tblPr>
  </w:style>
  <w:style w:type="table" w:customStyle="1" w:styleId="a1">
    <w:basedOn w:val="TableNormal"/>
    <w:tblPr>
      <w:tblStyleRowBandSize w:val="1"/>
      <w:tblStyleColBandSize w:val="1"/>
      <w:tblInd w:w="0" w:type="dxa"/>
      <w:tblCellMar>
        <w:top w:w="100" w:type="dxa"/>
        <w:left w:w="100" w:type="dxa"/>
        <w:bottom w:w="100" w:type="dxa"/>
        <w:right w:w="100" w:type="dxa"/>
      </w:tblCellMar>
    </w:tblPr>
  </w:style>
  <w:style w:type="table" w:customStyle="1" w:styleId="a2">
    <w:basedOn w:val="TableNormal"/>
    <w:tblPr>
      <w:tblStyleRowBandSize w:val="1"/>
      <w:tblStyleColBandSize w:val="1"/>
      <w:tblInd w:w="0" w:type="dxa"/>
      <w:tblCellMar>
        <w:top w:w="100" w:type="dxa"/>
        <w:left w:w="100" w:type="dxa"/>
        <w:bottom w:w="100" w:type="dxa"/>
        <w:right w:w="100" w:type="dxa"/>
      </w:tblCellMar>
    </w:tblPr>
  </w:style>
  <w:style w:type="table" w:customStyle="1" w:styleId="a3">
    <w:basedOn w:val="TableNormal"/>
    <w:tblPr>
      <w:tblStyleRowBandSize w:val="1"/>
      <w:tblStyleColBandSize w:val="1"/>
      <w:tblInd w:w="0" w:type="dxa"/>
      <w:tblCellMar>
        <w:top w:w="100" w:type="dxa"/>
        <w:left w:w="100" w:type="dxa"/>
        <w:bottom w:w="100" w:type="dxa"/>
        <w:right w:w="100" w:type="dxa"/>
      </w:tblCellMar>
    </w:tblPr>
  </w:style>
  <w:style w:type="table" w:customStyle="1" w:styleId="a4">
    <w:basedOn w:val="TableNormal"/>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semiHidden/>
    <w:unhideWhenUsed/>
    <w:rsid w:val="00893E15"/>
    <w:pPr>
      <w:spacing w:before="100" w:beforeAutospacing="1" w:after="100" w:afterAutospacing="1" w:line="240" w:lineRule="auto"/>
    </w:pPr>
    <w:rPr>
      <w:lang w:val="en-GB" w:eastAsia="en-GB"/>
    </w:rPr>
  </w:style>
  <w:style w:type="table" w:customStyle="1" w:styleId="a5">
    <w:basedOn w:val="TableNormal"/>
    <w:tblPr>
      <w:tblStyleRowBandSize w:val="1"/>
      <w:tblStyleColBandSize w:val="1"/>
      <w:tblInd w:w="0" w:type="dxa"/>
      <w:tblCellMar>
        <w:top w:w="100" w:type="dxa"/>
        <w:left w:w="100" w:type="dxa"/>
        <w:bottom w:w="100" w:type="dxa"/>
        <w:right w:w="100" w:type="dxa"/>
      </w:tblCellMar>
    </w:tblPr>
  </w:style>
  <w:style w:type="table" w:customStyle="1" w:styleId="a6">
    <w:basedOn w:val="TableNormal"/>
    <w:tblPr>
      <w:tblStyleRowBandSize w:val="1"/>
      <w:tblStyleColBandSize w:val="1"/>
      <w:tblInd w:w="0" w:type="dxa"/>
      <w:tblCellMar>
        <w:top w:w="100" w:type="dxa"/>
        <w:left w:w="100" w:type="dxa"/>
        <w:bottom w:w="100" w:type="dxa"/>
        <w:right w:w="100" w:type="dxa"/>
      </w:tblCellMar>
    </w:tblPr>
  </w:style>
  <w:style w:type="table" w:customStyle="1" w:styleId="a7">
    <w:basedOn w:val="TableNormal"/>
    <w:tblPr>
      <w:tblStyleRowBandSize w:val="1"/>
      <w:tblStyleColBandSize w:val="1"/>
      <w:tblInd w:w="0" w:type="dxa"/>
      <w:tblCellMar>
        <w:top w:w="100" w:type="dxa"/>
        <w:left w:w="100" w:type="dxa"/>
        <w:bottom w:w="100" w:type="dxa"/>
        <w:right w:w="100" w:type="dxa"/>
      </w:tblCellMar>
    </w:tblPr>
  </w:style>
  <w:style w:type="table" w:customStyle="1" w:styleId="a8">
    <w:basedOn w:val="TableNormal"/>
    <w:tblPr>
      <w:tblStyleRowBandSize w:val="1"/>
      <w:tblStyleColBandSize w:val="1"/>
      <w:tblInd w:w="0" w:type="dxa"/>
      <w:tblCellMar>
        <w:top w:w="100" w:type="dxa"/>
        <w:left w:w="100" w:type="dxa"/>
        <w:bottom w:w="100" w:type="dxa"/>
        <w:right w:w="100" w:type="dxa"/>
      </w:tblCellMar>
    </w:tblPr>
  </w:style>
  <w:style w:type="table" w:customStyle="1" w:styleId="a9">
    <w:basedOn w:val="TableNormal"/>
    <w:tblPr>
      <w:tblStyleRowBandSize w:val="1"/>
      <w:tblStyleColBandSize w:val="1"/>
      <w:tblInd w:w="0" w:type="dxa"/>
      <w:tblCellMar>
        <w:top w:w="100" w:type="dxa"/>
        <w:left w:w="100" w:type="dxa"/>
        <w:bottom w:w="100" w:type="dxa"/>
        <w:right w:w="100" w:type="dxa"/>
      </w:tblCellMar>
    </w:tblPr>
  </w:style>
  <w:style w:type="table" w:customStyle="1" w:styleId="aa">
    <w:basedOn w:val="TableNormal"/>
    <w:tblPr>
      <w:tblStyleRowBandSize w:val="1"/>
      <w:tblStyleColBandSize w:val="1"/>
      <w:tblInd w:w="0" w:type="dxa"/>
      <w:tblCellMar>
        <w:top w:w="100" w:type="dxa"/>
        <w:left w:w="100" w:type="dxa"/>
        <w:bottom w:w="100" w:type="dxa"/>
        <w:right w:w="100"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microsoft.com/office/2007/relationships/stylesWithEffects" Target="stylesWithEffect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Admin\Downloads\Prity%20Final%20Data%20Final%20with%20Tests%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latin typeface="Times New Roman" panose="02020603050405020304" pitchFamily="18" charset="0"/>
                <a:cs typeface="Times New Roman" panose="02020603050405020304" pitchFamily="18" charset="0"/>
              </a:rPr>
              <a:t>Relation between </a:t>
            </a:r>
            <a:r>
              <a:rPr lang="en-GB" sz="1400" b="1" i="0" u="none" strike="noStrike" baseline="0">
                <a:effectLst/>
                <a:latin typeface="Times New Roman" panose="02020603050405020304" pitchFamily="18" charset="0"/>
                <a:cs typeface="Times New Roman" panose="02020603050405020304" pitchFamily="18" charset="0"/>
              </a:rPr>
              <a:t>Profitability, Capital Structure and</a:t>
            </a:r>
            <a:r>
              <a:rPr lang="en-GB" sz="1400" b="1" i="0" u="none" strike="noStrike" baseline="0">
                <a:latin typeface="Times New Roman" panose="02020603050405020304" pitchFamily="18" charset="0"/>
                <a:cs typeface="Times New Roman" panose="02020603050405020304" pitchFamily="18" charset="0"/>
              </a:rPr>
              <a:t> </a:t>
            </a:r>
            <a:r>
              <a:rPr lang="en-GB" sz="1400" b="1" i="0" u="none" strike="noStrike" baseline="0">
                <a:effectLst/>
                <a:latin typeface="Times New Roman" panose="02020603050405020304" pitchFamily="18" charset="0"/>
                <a:cs typeface="Times New Roman" panose="02020603050405020304" pitchFamily="18" charset="0"/>
              </a:rPr>
              <a:t>Liquidity of M&amp;S</a:t>
            </a:r>
            <a:r>
              <a:rPr lang="en-GB" sz="1400" b="1" i="0" u="none" strike="noStrike" baseline="0">
                <a:latin typeface="Times New Roman" panose="02020603050405020304" pitchFamily="18" charset="0"/>
                <a:cs typeface="Times New Roman" panose="02020603050405020304" pitchFamily="18" charset="0"/>
              </a:rPr>
              <a:t> </a:t>
            </a:r>
            <a:r>
              <a:rPr lang="en-GB" b="1">
                <a:latin typeface="Times New Roman" panose="02020603050405020304" pitchFamily="18" charset="0"/>
                <a:cs typeface="Times New Roman" panose="02020603050405020304" pitchFamily="18" charset="0"/>
              </a:rPr>
              <a:t> </a:t>
            </a:r>
          </a:p>
        </c:rich>
      </c:tx>
      <c:spPr>
        <a:noFill/>
        <a:ln>
          <a:noFill/>
        </a:ln>
        <a:effectLst/>
      </c:spPr>
    </c:title>
    <c:plotArea>
      <c:layout/>
      <c:barChart>
        <c:barDir val="col"/>
        <c:grouping val="clustered"/>
        <c:ser>
          <c:idx val="0"/>
          <c:order val="0"/>
          <c:tx>
            <c:strRef>
              <c:f>'[Prity Final Data Final with Tests (1).xlsx]EQ1.'!$H$2</c:f>
              <c:strCache>
                <c:ptCount val="1"/>
                <c:pt idx="0">
                  <c:v>Profitability </c:v>
                </c:pt>
              </c:strCache>
            </c:strRef>
          </c:tx>
          <c:spPr>
            <a:solidFill>
              <a:schemeClr val="accent1"/>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'[Prity Final Data Final with Tests (1).xlsx]EQ1.'!$G$3:$G$7</c:f>
              <c:numCache>
                <c:formatCode>General</c:formatCode>
                <c:ptCount val="5"/>
                <c:pt idx="0">
                  <c:v>2018</c:v>
                </c:pt>
                <c:pt idx="1">
                  <c:v>2019</c:v>
                </c:pt>
                <c:pt idx="2">
                  <c:v>2020</c:v>
                </c:pt>
                <c:pt idx="3">
                  <c:v>2021</c:v>
                </c:pt>
                <c:pt idx="4">
                  <c:v>2022</c:v>
                </c:pt>
              </c:numCache>
            </c:numRef>
          </c:cat>
          <c:val>
            <c:numRef>
              <c:f>'[Prity Final Data Final with Tests (1).xlsx]EQ1.'!$H$3:$H$7</c:f>
              <c:numCache>
                <c:formatCode>General</c:formatCode>
                <c:ptCount val="5"/>
                <c:pt idx="0">
                  <c:v>8.2633850015404065E-3</c:v>
                </c:pt>
                <c:pt idx="1">
                  <c:v>6.523244624699452E-3</c:v>
                </c:pt>
                <c:pt idx="2">
                  <c:v>5.2945778637796511E-3</c:v>
                </c:pt>
                <c:pt idx="3">
                  <c:v>-1.7530890450353009E-2</c:v>
                </c:pt>
                <c:pt idx="4">
                  <c:v>3.1634145494456166E-2</c:v>
                </c:pt>
              </c:numCache>
            </c:numRef>
          </c:val>
          <c:extLst xmlns:c16r2="http://schemas.microsoft.com/office/drawing/2015/06/chart">
            <c:ext xmlns:c16="http://schemas.microsoft.com/office/drawing/2014/chart" uri="{C3380CC4-5D6E-409C-BE32-E72D297353CC}">
              <c16:uniqueId val="{00000000-09F2-4733-B521-B7BCA6CACF1E}"/>
            </c:ext>
          </c:extLst>
        </c:ser>
        <c:ser>
          <c:idx val="1"/>
          <c:order val="1"/>
          <c:tx>
            <c:strRef>
              <c:f>'[Prity Final Data Final with Tests (1).xlsx]EQ1.'!$I$2</c:f>
              <c:strCache>
                <c:ptCount val="1"/>
                <c:pt idx="0">
                  <c:v>Capital Structure </c:v>
                </c:pt>
              </c:strCache>
            </c:strRef>
          </c:tx>
          <c:spPr>
            <a:solidFill>
              <a:schemeClr val="accent2"/>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'[Prity Final Data Final with Tests (1).xlsx]EQ1.'!$G$3:$G$7</c:f>
              <c:numCache>
                <c:formatCode>General</c:formatCode>
                <c:ptCount val="5"/>
                <c:pt idx="0">
                  <c:v>2018</c:v>
                </c:pt>
                <c:pt idx="1">
                  <c:v>2019</c:v>
                </c:pt>
                <c:pt idx="2">
                  <c:v>2020</c:v>
                </c:pt>
                <c:pt idx="3">
                  <c:v>2021</c:v>
                </c:pt>
                <c:pt idx="4">
                  <c:v>2022</c:v>
                </c:pt>
              </c:numCache>
            </c:numRef>
          </c:cat>
          <c:val>
            <c:numRef>
              <c:f>'[Prity Final Data Final with Tests (1).xlsx]EQ1.'!$I$3:$I$7</c:f>
              <c:numCache>
                <c:formatCode>General</c:formatCode>
                <c:ptCount val="5"/>
                <c:pt idx="0">
                  <c:v>0.27854013205862915</c:v>
                </c:pt>
                <c:pt idx="1">
                  <c:v>0.25101531313664105</c:v>
                </c:pt>
                <c:pt idx="2">
                  <c:v>0.275043399072256</c:v>
                </c:pt>
                <c:pt idx="3">
                  <c:v>0.29761817634765386</c:v>
                </c:pt>
                <c:pt idx="4">
                  <c:v>0.27383039586601471</c:v>
                </c:pt>
              </c:numCache>
            </c:numRef>
          </c:val>
          <c:extLst xmlns:c16r2="http://schemas.microsoft.com/office/drawing/2015/06/chart">
            <c:ext xmlns:c16="http://schemas.microsoft.com/office/drawing/2014/chart" uri="{C3380CC4-5D6E-409C-BE32-E72D297353CC}">
              <c16:uniqueId val="{00000001-09F2-4733-B521-B7BCA6CACF1E}"/>
            </c:ext>
          </c:extLst>
        </c:ser>
        <c:ser>
          <c:idx val="2"/>
          <c:order val="2"/>
          <c:tx>
            <c:strRef>
              <c:f>'[Prity Final Data Final with Tests (1).xlsx]EQ1.'!$J$2</c:f>
              <c:strCache>
                <c:ptCount val="1"/>
                <c:pt idx="0">
                  <c:v>Liquidity</c:v>
                </c:pt>
              </c:strCache>
            </c:strRef>
          </c:tx>
          <c:spPr>
            <a:solidFill>
              <a:schemeClr val="accent3"/>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'[Prity Final Data Final with Tests (1).xlsx]EQ1.'!$G$3:$G$7</c:f>
              <c:numCache>
                <c:formatCode>General</c:formatCode>
                <c:ptCount val="5"/>
                <c:pt idx="0">
                  <c:v>2018</c:v>
                </c:pt>
                <c:pt idx="1">
                  <c:v>2019</c:v>
                </c:pt>
                <c:pt idx="2">
                  <c:v>2020</c:v>
                </c:pt>
                <c:pt idx="3">
                  <c:v>2021</c:v>
                </c:pt>
                <c:pt idx="4">
                  <c:v>2022</c:v>
                </c:pt>
              </c:numCache>
            </c:numRef>
          </c:cat>
          <c:val>
            <c:numRef>
              <c:f>'[Prity Final Data Final with Tests (1).xlsx]EQ1.'!$J$3:$J$7</c:f>
              <c:numCache>
                <c:formatCode>General</c:formatCode>
                <c:ptCount val="5"/>
                <c:pt idx="0">
                  <c:v>0.72174246035777678</c:v>
                </c:pt>
                <c:pt idx="1">
                  <c:v>0.62134571674896177</c:v>
                </c:pt>
                <c:pt idx="2">
                  <c:v>0.65804061744048736</c:v>
                </c:pt>
                <c:pt idx="3">
                  <c:v>0.69483597650282725</c:v>
                </c:pt>
                <c:pt idx="4">
                  <c:v>0.92049128382964618</c:v>
                </c:pt>
              </c:numCache>
            </c:numRef>
          </c:val>
          <c:extLst xmlns:c16r2="http://schemas.microsoft.com/office/drawing/2015/06/chart">
            <c:ext xmlns:c16="http://schemas.microsoft.com/office/drawing/2014/chart" uri="{C3380CC4-5D6E-409C-BE32-E72D297353CC}">
              <c16:uniqueId val="{00000002-09F2-4733-B521-B7BCA6CACF1E}"/>
            </c:ext>
          </c:extLst>
        </c:ser>
        <c:gapWidth val="219"/>
        <c:overlap val="-27"/>
        <c:axId val="72807936"/>
        <c:axId val="72809472"/>
      </c:barChart>
      <c:catAx>
        <c:axId val="72807936"/>
        <c:scaling>
          <c:orientation val="minMax"/>
        </c:scaling>
        <c:axPos val="b"/>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809472"/>
        <c:crosses val="autoZero"/>
        <c:auto val="1"/>
        <c:lblAlgn val="ctr"/>
        <c:lblOffset val="100"/>
      </c:catAx>
      <c:valAx>
        <c:axId val="72809472"/>
        <c:scaling>
          <c:orientation val="minMax"/>
        </c:scaling>
        <c:axPos val="l"/>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807936"/>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7xD1CSwQIZ4Fhyir40VGujcYaew==">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59</Pages>
  <Words>17742</Words>
  <Characters>101130</Characters>
  <Application>Microsoft Office Word</Application>
  <DocSecurity>0</DocSecurity>
  <Lines>842</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Prity</dc:creator>
  <cp:revision>6</cp:revision>
  <dcterms:created xsi:type="dcterms:W3CDTF">2023-10-05T10:36:00Z</dcterms:created>
  <dcterms:modified xsi:type="dcterms:W3CDTF">2023-09-30T21:43:00Z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79a029cbc30c03ac5eb0ca67c1639bd70046fbb93b159cf8bc84f4305597ee7b</vt:lpwstr>
  </property>
</Properties>
</file>