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823" w:rsidRPr="0048491A" w:rsidRDefault="00671823" w:rsidP="0048491A">
      <w:pPr>
        <w:pStyle w:val="Normal1"/>
        <w:spacing w:line="360" w:lineRule="auto"/>
        <w:jc w:val="center"/>
        <w:rPr>
          <w:rFonts w:ascii="Times New Roman" w:eastAsia="Times New Roman" w:hAnsi="Times New Roman" w:cs="Times New Roman"/>
          <w:b/>
          <w:sz w:val="32"/>
          <w:szCs w:val="32"/>
          <w:lang w:val="en-GB"/>
        </w:rPr>
      </w:pPr>
    </w:p>
    <w:p w:rsidR="00671823" w:rsidRPr="0048491A" w:rsidRDefault="00671823" w:rsidP="0048491A">
      <w:pPr>
        <w:pStyle w:val="Normal1"/>
        <w:spacing w:line="360" w:lineRule="auto"/>
        <w:jc w:val="center"/>
        <w:rPr>
          <w:rFonts w:ascii="Times New Roman" w:eastAsia="Times New Roman" w:hAnsi="Times New Roman" w:cs="Times New Roman"/>
          <w:b/>
          <w:sz w:val="32"/>
          <w:szCs w:val="32"/>
          <w:lang w:val="en-GB"/>
        </w:rPr>
      </w:pPr>
    </w:p>
    <w:p w:rsidR="00671823" w:rsidRPr="0048491A" w:rsidRDefault="00671823" w:rsidP="0048491A">
      <w:pPr>
        <w:pStyle w:val="Normal1"/>
        <w:spacing w:line="360" w:lineRule="auto"/>
        <w:rPr>
          <w:rFonts w:ascii="Times New Roman" w:eastAsia="Times New Roman" w:hAnsi="Times New Roman" w:cs="Times New Roman"/>
          <w:b/>
          <w:sz w:val="32"/>
          <w:szCs w:val="32"/>
          <w:lang w:val="en-GB"/>
        </w:rPr>
      </w:pPr>
    </w:p>
    <w:p w:rsidR="00671823" w:rsidRPr="0048491A" w:rsidRDefault="00671823" w:rsidP="0048491A">
      <w:pPr>
        <w:pStyle w:val="Normal1"/>
        <w:spacing w:line="360" w:lineRule="auto"/>
        <w:jc w:val="center"/>
        <w:rPr>
          <w:rFonts w:ascii="Times New Roman" w:eastAsia="Times New Roman" w:hAnsi="Times New Roman" w:cs="Times New Roman"/>
          <w:b/>
          <w:sz w:val="32"/>
          <w:szCs w:val="32"/>
          <w:lang w:val="en-GB"/>
        </w:rPr>
      </w:pPr>
    </w:p>
    <w:p w:rsidR="003663BE" w:rsidRPr="0048491A" w:rsidRDefault="007009EA" w:rsidP="0048491A">
      <w:pPr>
        <w:pStyle w:val="Normal1"/>
        <w:spacing w:line="360" w:lineRule="auto"/>
        <w:jc w:val="center"/>
        <w:rPr>
          <w:rFonts w:ascii="Times New Roman" w:eastAsia="Times New Roman" w:hAnsi="Times New Roman" w:cs="Times New Roman"/>
          <w:b/>
          <w:sz w:val="32"/>
          <w:szCs w:val="32"/>
          <w:lang w:val="en-GB"/>
        </w:rPr>
      </w:pPr>
      <w:r w:rsidRPr="0048491A">
        <w:rPr>
          <w:rFonts w:ascii="Times New Roman" w:eastAsia="Times New Roman" w:hAnsi="Times New Roman" w:cs="Times New Roman"/>
          <w:b/>
          <w:sz w:val="32"/>
          <w:szCs w:val="32"/>
          <w:lang w:val="en-GB"/>
        </w:rPr>
        <w:t>COMMUNITY ENGAGEMENT</w:t>
      </w:r>
      <w:r w:rsidR="006A250D" w:rsidRPr="0048491A">
        <w:rPr>
          <w:rFonts w:ascii="Times New Roman" w:eastAsia="Times New Roman" w:hAnsi="Times New Roman" w:cs="Times New Roman"/>
          <w:b/>
          <w:sz w:val="32"/>
          <w:szCs w:val="32"/>
          <w:lang w:val="en-GB"/>
        </w:rPr>
        <w:t xml:space="preserve"> A2</w:t>
      </w:r>
    </w:p>
    <w:p w:rsidR="004F7D03" w:rsidRPr="0048491A" w:rsidRDefault="004F7D03" w:rsidP="0048491A">
      <w:pPr>
        <w:shd w:val="clear" w:color="auto" w:fill="FFFFFF"/>
        <w:spacing w:line="360" w:lineRule="auto"/>
        <w:jc w:val="center"/>
        <w:rPr>
          <w:rFonts w:eastAsia="Times New Roman"/>
          <w:b/>
          <w:bCs/>
          <w:sz w:val="32"/>
          <w:szCs w:val="32"/>
          <w:lang w:val="en-GB" w:eastAsia="en-GB"/>
        </w:rPr>
      </w:pPr>
      <w:r w:rsidRPr="0048491A">
        <w:rPr>
          <w:rFonts w:eastAsia="Times New Roman"/>
          <w:b/>
          <w:bCs/>
          <w:sz w:val="32"/>
          <w:szCs w:val="32"/>
          <w:lang w:val="en-GB" w:eastAsia="en-GB"/>
        </w:rPr>
        <w:t>Name: DraganNatsevski</w:t>
      </w:r>
    </w:p>
    <w:p w:rsidR="004F7D03" w:rsidRPr="0048491A" w:rsidRDefault="004F7D03" w:rsidP="0048491A">
      <w:pPr>
        <w:shd w:val="clear" w:color="auto" w:fill="FFFFFF"/>
        <w:spacing w:line="360" w:lineRule="auto"/>
        <w:jc w:val="center"/>
        <w:rPr>
          <w:rFonts w:eastAsia="Times New Roman"/>
          <w:b/>
          <w:bCs/>
          <w:sz w:val="32"/>
          <w:szCs w:val="32"/>
          <w:lang w:val="en-GB" w:eastAsia="en-GB"/>
        </w:rPr>
      </w:pPr>
      <w:r w:rsidRPr="0048491A">
        <w:rPr>
          <w:rFonts w:eastAsia="Times New Roman"/>
          <w:b/>
          <w:bCs/>
          <w:sz w:val="32"/>
          <w:szCs w:val="32"/>
          <w:lang w:val="en-GB" w:eastAsia="en-GB"/>
        </w:rPr>
        <w:t>ID: 1817167</w:t>
      </w:r>
    </w:p>
    <w:p w:rsidR="004F7D03" w:rsidRPr="0048491A" w:rsidRDefault="004F7D03" w:rsidP="0048491A">
      <w:pPr>
        <w:pStyle w:val="Normal1"/>
        <w:spacing w:line="360" w:lineRule="auto"/>
        <w:jc w:val="center"/>
        <w:rPr>
          <w:rFonts w:ascii="Times New Roman" w:eastAsia="Times New Roman" w:hAnsi="Times New Roman" w:cs="Times New Roman"/>
          <w:b/>
          <w:sz w:val="32"/>
          <w:szCs w:val="32"/>
          <w:lang w:val="en-GB"/>
        </w:rPr>
      </w:pPr>
    </w:p>
    <w:p w:rsidR="006A250D" w:rsidRPr="0048491A" w:rsidRDefault="006A250D" w:rsidP="0048491A">
      <w:pPr>
        <w:pStyle w:val="Normal1"/>
        <w:spacing w:line="360" w:lineRule="auto"/>
        <w:jc w:val="center"/>
        <w:rPr>
          <w:rFonts w:ascii="Times New Roman" w:eastAsia="Times New Roman" w:hAnsi="Times New Roman" w:cs="Times New Roman"/>
          <w:b/>
          <w:sz w:val="32"/>
          <w:szCs w:val="32"/>
          <w:lang w:val="en-GB"/>
        </w:rPr>
      </w:pPr>
    </w:p>
    <w:p w:rsidR="003663BE" w:rsidRPr="0048491A" w:rsidRDefault="003663BE" w:rsidP="0048491A">
      <w:pPr>
        <w:spacing w:line="360" w:lineRule="auto"/>
        <w:rPr>
          <w:rFonts w:ascii="Times New Roman" w:eastAsia="Times New Roman" w:hAnsi="Times New Roman" w:cs="Times New Roman"/>
          <w:b/>
          <w:sz w:val="32"/>
          <w:szCs w:val="32"/>
          <w:lang w:val="en-GB"/>
        </w:rPr>
      </w:pPr>
      <w:r w:rsidRPr="0048491A">
        <w:rPr>
          <w:rFonts w:ascii="Times New Roman" w:eastAsia="Times New Roman" w:hAnsi="Times New Roman" w:cs="Times New Roman"/>
          <w:b/>
          <w:sz w:val="32"/>
          <w:szCs w:val="32"/>
          <w:lang w:val="en-GB"/>
        </w:rPr>
        <w:br w:type="page"/>
      </w:r>
    </w:p>
    <w:p w:rsidR="003663BE" w:rsidRPr="0048491A" w:rsidRDefault="003663BE" w:rsidP="0048491A">
      <w:pPr>
        <w:pStyle w:val="Normal1"/>
        <w:spacing w:line="360" w:lineRule="auto"/>
        <w:jc w:val="center"/>
        <w:rPr>
          <w:rFonts w:ascii="Times New Roman" w:hAnsi="Times New Roman" w:cs="Times New Roman"/>
          <w:b/>
          <w:sz w:val="24"/>
          <w:szCs w:val="24"/>
          <w:lang w:val="en-GB"/>
        </w:rPr>
      </w:pPr>
      <w:r w:rsidRPr="0048491A">
        <w:rPr>
          <w:rFonts w:ascii="Times New Roman" w:hAnsi="Times New Roman" w:cs="Times New Roman"/>
          <w:b/>
          <w:sz w:val="24"/>
          <w:szCs w:val="24"/>
          <w:lang w:val="en-GB"/>
        </w:rPr>
        <w:lastRenderedPageBreak/>
        <w:t>Table of Contents</w:t>
      </w:r>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r w:rsidRPr="0048491A">
        <w:rPr>
          <w:rFonts w:ascii="Times New Roman" w:hAnsi="Times New Roman" w:cs="Times New Roman"/>
          <w:b/>
          <w:sz w:val="24"/>
          <w:szCs w:val="24"/>
          <w:lang w:val="en-GB"/>
        </w:rPr>
        <w:fldChar w:fldCharType="begin"/>
      </w:r>
      <w:r w:rsidR="003663BE" w:rsidRPr="0048491A">
        <w:rPr>
          <w:rFonts w:ascii="Times New Roman" w:hAnsi="Times New Roman" w:cs="Times New Roman"/>
          <w:b/>
          <w:sz w:val="24"/>
          <w:szCs w:val="24"/>
          <w:lang w:val="en-GB"/>
        </w:rPr>
        <w:instrText xml:space="preserve"> TOC \h \z \t "Heading 1" \c </w:instrText>
      </w:r>
      <w:r w:rsidRPr="0048491A">
        <w:rPr>
          <w:rFonts w:ascii="Times New Roman" w:hAnsi="Times New Roman" w:cs="Times New Roman"/>
          <w:b/>
          <w:sz w:val="24"/>
          <w:szCs w:val="24"/>
          <w:lang w:val="en-GB"/>
        </w:rPr>
        <w:fldChar w:fldCharType="separate"/>
      </w:r>
      <w:hyperlink w:anchor="_Toc38272056" w:history="1">
        <w:r w:rsidR="000608E5" w:rsidRPr="0048491A">
          <w:rPr>
            <w:rStyle w:val="Hyperlink"/>
            <w:rFonts w:ascii="Times New Roman" w:hAnsi="Times New Roman" w:cs="Times New Roman"/>
            <w:noProof/>
            <w:color w:val="auto"/>
            <w:sz w:val="24"/>
            <w:szCs w:val="24"/>
          </w:rPr>
          <w:t>Part B: Reflective Evaluation</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_Toc38272056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2</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57" w:history="1">
        <w:r w:rsidR="000608E5" w:rsidRPr="0048491A">
          <w:rPr>
            <w:rStyle w:val="Hyperlink"/>
            <w:rFonts w:ascii="Times New Roman" w:hAnsi="Times New Roman" w:cs="Times New Roman"/>
            <w:noProof/>
            <w:color w:val="auto"/>
            <w:sz w:val="24"/>
            <w:szCs w:val="24"/>
          </w:rPr>
          <w:t>Introduction</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_Toc38272057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2</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58" w:history="1">
        <w:r w:rsidR="000608E5" w:rsidRPr="0048491A">
          <w:rPr>
            <w:rStyle w:val="Hyperlink"/>
            <w:rFonts w:ascii="Times New Roman" w:hAnsi="Times New Roman" w:cs="Times New Roman"/>
            <w:noProof/>
            <w:color w:val="auto"/>
            <w:sz w:val="24"/>
            <w:szCs w:val="24"/>
          </w:rPr>
          <w:t>Nature and Purpose of Reflective Practices</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_Toc38272058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2</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59" w:history="1">
        <w:r w:rsidR="000608E5" w:rsidRPr="0048491A">
          <w:rPr>
            <w:rStyle w:val="Hyperlink"/>
            <w:rFonts w:ascii="Times New Roman" w:hAnsi="Times New Roman" w:cs="Times New Roman"/>
            <w:noProof/>
            <w:color w:val="auto"/>
            <w:sz w:val="24"/>
            <w:szCs w:val="24"/>
          </w:rPr>
          <w:t>Theoretical Model related to Reflection</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_Toc38272059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2</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0" w:history="1">
        <w:r w:rsidR="000608E5" w:rsidRPr="0048491A">
          <w:rPr>
            <w:rStyle w:val="Hyperlink"/>
            <w:rFonts w:ascii="Times New Roman" w:hAnsi="Times New Roman" w:cs="Times New Roman"/>
            <w:noProof/>
            <w:color w:val="auto"/>
            <w:sz w:val="24"/>
            <w:szCs w:val="24"/>
          </w:rPr>
          <w:t>Reflection on Personal experience with respect to Missguided</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_Toc38272060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4</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1" w:history="1">
        <w:r w:rsidR="000608E5" w:rsidRPr="0048491A">
          <w:rPr>
            <w:rStyle w:val="Hyperlink"/>
            <w:rFonts w:ascii="Times New Roman" w:hAnsi="Times New Roman" w:cs="Times New Roman"/>
            <w:noProof/>
            <w:color w:val="auto"/>
            <w:sz w:val="24"/>
            <w:szCs w:val="24"/>
          </w:rPr>
          <w:t>Reflection on Relationship between theory and experience</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_Toc38272061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5</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2" w:history="1">
        <w:r w:rsidR="000608E5" w:rsidRPr="0048491A">
          <w:rPr>
            <w:rStyle w:val="Hyperlink"/>
            <w:rFonts w:ascii="Times New Roman" w:hAnsi="Times New Roman" w:cs="Times New Roman"/>
            <w:noProof/>
            <w:color w:val="auto"/>
            <w:sz w:val="24"/>
            <w:szCs w:val="24"/>
          </w:rPr>
          <w:t>Key issues in role play activities with focus on one success area and one area of development</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_Toc38272062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5</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3" w:history="1">
        <w:r w:rsidR="000608E5" w:rsidRPr="0048491A">
          <w:rPr>
            <w:rStyle w:val="Hyperlink"/>
            <w:rFonts w:ascii="Times New Roman" w:hAnsi="Times New Roman" w:cs="Times New Roman"/>
            <w:noProof/>
            <w:color w:val="auto"/>
            <w:sz w:val="24"/>
            <w:szCs w:val="24"/>
          </w:rPr>
          <w:t>Conclusion</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_Toc38272063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6</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4" w:history="1">
        <w:r w:rsidR="000608E5" w:rsidRPr="0048491A">
          <w:rPr>
            <w:rStyle w:val="Hyperlink"/>
            <w:rFonts w:ascii="Times New Roman" w:hAnsi="Times New Roman" w:cs="Times New Roman"/>
            <w:noProof/>
            <w:color w:val="auto"/>
            <w:sz w:val="24"/>
            <w:szCs w:val="24"/>
          </w:rPr>
          <w:t>Reference List</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_Toc38272064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7</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5" w:history="1">
        <w:r w:rsidR="000608E5" w:rsidRPr="0048491A">
          <w:rPr>
            <w:rStyle w:val="Hyperlink"/>
            <w:rFonts w:ascii="Times New Roman" w:hAnsi="Times New Roman" w:cs="Times New Roman"/>
            <w:noProof/>
            <w:color w:val="auto"/>
            <w:sz w:val="24"/>
            <w:szCs w:val="24"/>
          </w:rPr>
          <w:t>Appendix</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_Toc38272065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8</w:t>
        </w:r>
        <w:r w:rsidRPr="0048491A">
          <w:rPr>
            <w:rFonts w:ascii="Times New Roman" w:hAnsi="Times New Roman" w:cs="Times New Roman"/>
            <w:noProof/>
            <w:webHidden/>
            <w:sz w:val="24"/>
            <w:szCs w:val="24"/>
          </w:rPr>
          <w:fldChar w:fldCharType="end"/>
        </w:r>
      </w:hyperlink>
    </w:p>
    <w:p w:rsidR="000608E5" w:rsidRPr="0048491A" w:rsidRDefault="00EB4FD6" w:rsidP="0048491A">
      <w:pPr>
        <w:pStyle w:val="TableofFigures"/>
        <w:tabs>
          <w:tab w:val="right" w:leader="dot" w:pos="9019"/>
        </w:tabs>
        <w:spacing w:line="360" w:lineRule="auto"/>
        <w:rPr>
          <w:rFonts w:ascii="Times New Roman" w:eastAsiaTheme="minorEastAsia" w:hAnsi="Times New Roman" w:cs="Times New Roman"/>
          <w:noProof/>
          <w:sz w:val="24"/>
          <w:szCs w:val="24"/>
        </w:rPr>
      </w:pPr>
      <w:hyperlink w:anchor="_Toc38272066" w:history="1">
        <w:r w:rsidR="000608E5" w:rsidRPr="0048491A">
          <w:rPr>
            <w:rStyle w:val="Hyperlink"/>
            <w:rFonts w:ascii="Times New Roman" w:hAnsi="Times New Roman" w:cs="Times New Roman"/>
            <w:noProof/>
            <w:color w:val="auto"/>
            <w:sz w:val="24"/>
            <w:szCs w:val="24"/>
          </w:rPr>
          <w:t>Role Play Feedback Form</w:t>
        </w:r>
        <w:r w:rsidR="000608E5" w:rsidRPr="0048491A">
          <w:rPr>
            <w:rFonts w:ascii="Times New Roman" w:hAnsi="Times New Roman" w:cs="Times New Roman"/>
            <w:noProof/>
            <w:webHidden/>
            <w:sz w:val="24"/>
            <w:szCs w:val="24"/>
          </w:rPr>
          <w:tab/>
        </w:r>
        <w:r w:rsidRPr="0048491A">
          <w:rPr>
            <w:rFonts w:ascii="Times New Roman" w:hAnsi="Times New Roman" w:cs="Times New Roman"/>
            <w:noProof/>
            <w:webHidden/>
            <w:sz w:val="24"/>
            <w:szCs w:val="24"/>
          </w:rPr>
          <w:fldChar w:fldCharType="begin"/>
        </w:r>
        <w:r w:rsidR="000608E5" w:rsidRPr="0048491A">
          <w:rPr>
            <w:rFonts w:ascii="Times New Roman" w:hAnsi="Times New Roman" w:cs="Times New Roman"/>
            <w:noProof/>
            <w:webHidden/>
            <w:sz w:val="24"/>
            <w:szCs w:val="24"/>
          </w:rPr>
          <w:instrText xml:space="preserve"> PAGEREF _Toc38272066 \h </w:instrText>
        </w:r>
        <w:r w:rsidRPr="0048491A">
          <w:rPr>
            <w:rFonts w:ascii="Times New Roman" w:hAnsi="Times New Roman" w:cs="Times New Roman"/>
            <w:noProof/>
            <w:webHidden/>
            <w:sz w:val="24"/>
            <w:szCs w:val="24"/>
          </w:rPr>
        </w:r>
        <w:r w:rsidRPr="0048491A">
          <w:rPr>
            <w:rFonts w:ascii="Times New Roman" w:hAnsi="Times New Roman" w:cs="Times New Roman"/>
            <w:noProof/>
            <w:webHidden/>
            <w:sz w:val="24"/>
            <w:szCs w:val="24"/>
          </w:rPr>
          <w:fldChar w:fldCharType="separate"/>
        </w:r>
        <w:r w:rsidR="007C0632" w:rsidRPr="0048491A">
          <w:rPr>
            <w:rFonts w:ascii="Times New Roman" w:hAnsi="Times New Roman" w:cs="Times New Roman"/>
            <w:noProof/>
            <w:webHidden/>
            <w:sz w:val="24"/>
            <w:szCs w:val="24"/>
          </w:rPr>
          <w:t>8</w:t>
        </w:r>
        <w:r w:rsidRPr="0048491A">
          <w:rPr>
            <w:rFonts w:ascii="Times New Roman" w:hAnsi="Times New Roman" w:cs="Times New Roman"/>
            <w:noProof/>
            <w:webHidden/>
            <w:sz w:val="24"/>
            <w:szCs w:val="24"/>
          </w:rPr>
          <w:fldChar w:fldCharType="end"/>
        </w:r>
      </w:hyperlink>
    </w:p>
    <w:p w:rsidR="00671823" w:rsidRPr="0048491A" w:rsidRDefault="00EB4FD6" w:rsidP="0048491A">
      <w:pPr>
        <w:pStyle w:val="Normal1"/>
        <w:spacing w:line="360" w:lineRule="auto"/>
        <w:jc w:val="both"/>
        <w:rPr>
          <w:rFonts w:ascii="Times New Roman" w:eastAsia="Times New Roman" w:hAnsi="Times New Roman" w:cs="Times New Roman"/>
          <w:b/>
          <w:sz w:val="24"/>
          <w:szCs w:val="24"/>
          <w:lang w:val="en-GB"/>
        </w:rPr>
      </w:pPr>
      <w:r w:rsidRPr="0048491A">
        <w:rPr>
          <w:rFonts w:ascii="Times New Roman" w:hAnsi="Times New Roman" w:cs="Times New Roman"/>
          <w:b/>
          <w:sz w:val="24"/>
          <w:szCs w:val="24"/>
          <w:lang w:val="en-GB"/>
        </w:rPr>
        <w:fldChar w:fldCharType="end"/>
      </w:r>
      <w:r w:rsidR="007009EA" w:rsidRPr="0048491A">
        <w:rPr>
          <w:rFonts w:ascii="Times New Roman" w:hAnsi="Times New Roman" w:cs="Times New Roman"/>
          <w:b/>
          <w:sz w:val="24"/>
          <w:szCs w:val="24"/>
          <w:lang w:val="en-GB"/>
        </w:rPr>
        <w:br w:type="page"/>
      </w:r>
    </w:p>
    <w:p w:rsidR="003B3178" w:rsidRPr="0048491A" w:rsidRDefault="003B3178" w:rsidP="0048491A">
      <w:pPr>
        <w:pStyle w:val="Heading1"/>
      </w:pPr>
      <w:bookmarkStart w:id="0" w:name="_Toc38272056"/>
      <w:r w:rsidRPr="0048491A">
        <w:lastRenderedPageBreak/>
        <w:t>Part B: Reflective Evaluation</w:t>
      </w:r>
      <w:bookmarkEnd w:id="0"/>
    </w:p>
    <w:p w:rsidR="00671823" w:rsidRPr="0048491A" w:rsidRDefault="007009EA" w:rsidP="0048491A">
      <w:pPr>
        <w:pStyle w:val="Heading1"/>
      </w:pPr>
      <w:bookmarkStart w:id="1" w:name="_Toc38272057"/>
      <w:r w:rsidRPr="0048491A">
        <w:t>Introduction</w:t>
      </w:r>
      <w:bookmarkEnd w:id="1"/>
    </w:p>
    <w:p w:rsidR="00671823"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Reflective practice can be considered as the ability of an individual through which they can continuously learn by reflecting on one’s actions. This assessment deals with a role play along with theories on reflection. </w:t>
      </w:r>
      <w:r w:rsidR="00356105" w:rsidRPr="0048491A">
        <w:rPr>
          <w:rFonts w:ascii="Times New Roman" w:eastAsia="Times New Roman" w:hAnsi="Times New Roman" w:cs="Times New Roman"/>
          <w:sz w:val="24"/>
          <w:szCs w:val="24"/>
          <w:lang w:val="en-GB"/>
        </w:rPr>
        <w:t xml:space="preserve">Reflections assist in gaining an insight into the personal experience along with developing new ideas to enhance one’s personal skills and understanding. </w:t>
      </w:r>
      <w:r w:rsidRPr="0048491A">
        <w:rPr>
          <w:rFonts w:ascii="Times New Roman" w:eastAsia="Times New Roman" w:hAnsi="Times New Roman" w:cs="Times New Roman"/>
          <w:sz w:val="24"/>
          <w:szCs w:val="24"/>
          <w:lang w:val="en-GB"/>
        </w:rPr>
        <w:t xml:space="preserve">Moreover, the </w:t>
      </w:r>
      <w:r w:rsidR="0016481F" w:rsidRPr="0048491A">
        <w:rPr>
          <w:rFonts w:ascii="Times New Roman" w:eastAsia="Times New Roman" w:hAnsi="Times New Roman" w:cs="Times New Roman"/>
          <w:sz w:val="24"/>
          <w:szCs w:val="24"/>
          <w:lang w:val="en-GB"/>
        </w:rPr>
        <w:t>study also assesses</w:t>
      </w:r>
      <w:r w:rsidRPr="0048491A">
        <w:rPr>
          <w:rFonts w:ascii="Times New Roman" w:eastAsia="Times New Roman" w:hAnsi="Times New Roman" w:cs="Times New Roman"/>
          <w:sz w:val="24"/>
          <w:szCs w:val="24"/>
          <w:lang w:val="en-GB"/>
        </w:rPr>
        <w:t xml:space="preserve"> the personal experience based on the role play. Furthermore, </w:t>
      </w:r>
      <w:r w:rsidR="0016481F" w:rsidRPr="0048491A">
        <w:rPr>
          <w:rFonts w:ascii="Times New Roman" w:eastAsia="Times New Roman" w:hAnsi="Times New Roman" w:cs="Times New Roman"/>
          <w:sz w:val="24"/>
          <w:szCs w:val="24"/>
          <w:lang w:val="en-GB"/>
        </w:rPr>
        <w:t>this study also assesses</w:t>
      </w:r>
      <w:r w:rsidRPr="0048491A">
        <w:rPr>
          <w:rFonts w:ascii="Times New Roman" w:eastAsia="Times New Roman" w:hAnsi="Times New Roman" w:cs="Times New Roman"/>
          <w:sz w:val="24"/>
          <w:szCs w:val="24"/>
          <w:lang w:val="en-GB"/>
        </w:rPr>
        <w:t xml:space="preserve"> the </w:t>
      </w:r>
      <w:r w:rsidR="0066768E"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w:t>
      </w:r>
    </w:p>
    <w:p w:rsidR="00671823" w:rsidRPr="0048491A" w:rsidRDefault="003B3178" w:rsidP="0048491A">
      <w:pPr>
        <w:pStyle w:val="Heading1"/>
      </w:pPr>
      <w:bookmarkStart w:id="2" w:name="_Toc38272058"/>
      <w:r w:rsidRPr="0048491A">
        <w:t xml:space="preserve">Nature and Purpose of </w:t>
      </w:r>
      <w:r w:rsidR="007009EA" w:rsidRPr="0048491A">
        <w:t>Reflective Practices</w:t>
      </w:r>
      <w:bookmarkEnd w:id="2"/>
    </w:p>
    <w:p w:rsidR="00671823"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Reflective </w:t>
      </w:r>
      <w:r w:rsidR="00F40A4D" w:rsidRPr="0048491A">
        <w:rPr>
          <w:rFonts w:ascii="Times New Roman" w:eastAsia="Times New Roman" w:hAnsi="Times New Roman" w:cs="Times New Roman"/>
          <w:sz w:val="24"/>
          <w:szCs w:val="24"/>
          <w:lang w:val="en-GB"/>
        </w:rPr>
        <w:t>practice assists</w:t>
      </w:r>
      <w:r w:rsidRPr="0048491A">
        <w:rPr>
          <w:rFonts w:ascii="Times New Roman" w:eastAsia="Times New Roman" w:hAnsi="Times New Roman" w:cs="Times New Roman"/>
          <w:sz w:val="24"/>
          <w:szCs w:val="24"/>
          <w:lang w:val="en-GB"/>
        </w:rPr>
        <w:t xml:space="preserve"> an individual to learn from their own actions through a continuous process. As per the views of Iversen</w:t>
      </w:r>
      <w:r w:rsidRPr="0048491A">
        <w:rPr>
          <w:rFonts w:ascii="Times New Roman" w:eastAsia="Times New Roman" w:hAnsi="Times New Roman" w:cs="Times New Roman"/>
          <w:i/>
          <w:sz w:val="24"/>
          <w:szCs w:val="24"/>
          <w:lang w:val="en-GB"/>
        </w:rPr>
        <w:t xml:space="preserve">et al. </w:t>
      </w:r>
      <w:r w:rsidRPr="0048491A">
        <w:rPr>
          <w:rFonts w:ascii="Times New Roman" w:eastAsia="Times New Roman" w:hAnsi="Times New Roman" w:cs="Times New Roman"/>
          <w:sz w:val="24"/>
          <w:szCs w:val="24"/>
          <w:lang w:val="en-GB"/>
        </w:rPr>
        <w:t xml:space="preserve">(2016), </w:t>
      </w:r>
      <w:r w:rsidR="00F40A4D" w:rsidRPr="0048491A">
        <w:rPr>
          <w:rFonts w:ascii="Times New Roman" w:eastAsia="Times New Roman" w:hAnsi="Times New Roman" w:cs="Times New Roman"/>
          <w:sz w:val="24"/>
          <w:szCs w:val="24"/>
          <w:lang w:val="en-GB"/>
        </w:rPr>
        <w:t>reflective practices increase</w:t>
      </w:r>
      <w:r w:rsidRPr="0048491A">
        <w:rPr>
          <w:rFonts w:ascii="Times New Roman" w:eastAsia="Times New Roman" w:hAnsi="Times New Roman" w:cs="Times New Roman"/>
          <w:sz w:val="24"/>
          <w:szCs w:val="24"/>
          <w:lang w:val="en-GB"/>
        </w:rPr>
        <w:t xml:space="preserve"> the self awareness of an individual along with developing creative skills through the continuous process. Moreover, </w:t>
      </w:r>
      <w:r w:rsidR="00B2465A" w:rsidRPr="0048491A">
        <w:rPr>
          <w:rFonts w:ascii="Times New Roman" w:eastAsia="Times New Roman" w:hAnsi="Times New Roman" w:cs="Times New Roman"/>
          <w:sz w:val="24"/>
          <w:szCs w:val="24"/>
          <w:lang w:val="en-GB"/>
        </w:rPr>
        <w:t>reflective practices also encourage</w:t>
      </w:r>
      <w:r w:rsidRPr="0048491A">
        <w:rPr>
          <w:rFonts w:ascii="Times New Roman" w:eastAsia="Times New Roman" w:hAnsi="Times New Roman" w:cs="Times New Roman"/>
          <w:sz w:val="24"/>
          <w:szCs w:val="24"/>
          <w:lang w:val="en-GB"/>
        </w:rPr>
        <w:t xml:space="preserve"> individuals to actively engage themselves in the work process. Additionally, it is important to reflect on one’s action as it allows them to recognise their strengths as well as weaknesses. </w:t>
      </w:r>
      <w:r w:rsidR="003B3178" w:rsidRPr="0048491A">
        <w:rPr>
          <w:rFonts w:ascii="Times New Roman" w:eastAsia="Times New Roman" w:hAnsi="Times New Roman" w:cs="Times New Roman"/>
          <w:sz w:val="24"/>
          <w:szCs w:val="24"/>
          <w:lang w:val="en-GB"/>
        </w:rPr>
        <w:t>The purpose of reflective practices is to enhance one’s motivation as well as strong sense-awareness among individuals.</w:t>
      </w:r>
      <w:r w:rsidRPr="0048491A">
        <w:rPr>
          <w:rFonts w:ascii="Times New Roman" w:eastAsia="Times New Roman" w:hAnsi="Times New Roman" w:cs="Times New Roman"/>
          <w:sz w:val="24"/>
          <w:szCs w:val="24"/>
          <w:lang w:val="en-GB"/>
        </w:rPr>
        <w:t>Furthermore, as commented by Al-Jubouri</w:t>
      </w:r>
      <w:r w:rsidRPr="0048491A">
        <w:rPr>
          <w:rFonts w:ascii="Times New Roman" w:eastAsia="Times New Roman" w:hAnsi="Times New Roman" w:cs="Times New Roman"/>
          <w:i/>
          <w:sz w:val="24"/>
          <w:szCs w:val="24"/>
          <w:lang w:val="en-GB"/>
        </w:rPr>
        <w:t xml:space="preserve">et al. </w:t>
      </w:r>
      <w:r w:rsidRPr="0048491A">
        <w:rPr>
          <w:rFonts w:ascii="Times New Roman" w:eastAsia="Times New Roman" w:hAnsi="Times New Roman" w:cs="Times New Roman"/>
          <w:sz w:val="24"/>
          <w:szCs w:val="24"/>
          <w:lang w:val="en-GB"/>
        </w:rPr>
        <w:t xml:space="preserve">(2019), reflective practices can be practised by assessing Gibbs model or Kolb's model. </w:t>
      </w:r>
      <w:r w:rsidR="00C228AC" w:rsidRPr="0048491A">
        <w:rPr>
          <w:rFonts w:ascii="Times New Roman" w:eastAsia="Times New Roman" w:hAnsi="Times New Roman" w:cs="Times New Roman"/>
          <w:sz w:val="24"/>
          <w:szCs w:val="24"/>
          <w:lang w:val="en-GB"/>
        </w:rPr>
        <w:t xml:space="preserve">In this context, it can be said that the reflective model can provide an insight into the </w:t>
      </w:r>
      <w:r w:rsidR="00F2694F" w:rsidRPr="0048491A">
        <w:rPr>
          <w:rFonts w:ascii="Times New Roman" w:eastAsia="Times New Roman" w:hAnsi="Times New Roman" w:cs="Times New Roman"/>
          <w:sz w:val="24"/>
          <w:szCs w:val="24"/>
          <w:lang w:val="en-GB"/>
        </w:rPr>
        <w:t xml:space="preserve">situation and the feeling of an individual along with analysing the situation. This assists in developing an action plan as well as conclusion to the actions taken by an </w:t>
      </w:r>
      <w:r w:rsidR="007D6656" w:rsidRPr="0048491A">
        <w:rPr>
          <w:rFonts w:ascii="Times New Roman" w:eastAsia="Times New Roman" w:hAnsi="Times New Roman" w:cs="Times New Roman"/>
          <w:sz w:val="24"/>
          <w:szCs w:val="24"/>
          <w:lang w:val="en-GB"/>
        </w:rPr>
        <w:t>individual (</w:t>
      </w:r>
      <w:r w:rsidR="007D6656" w:rsidRPr="0048491A">
        <w:rPr>
          <w:rFonts w:ascii="Times New Roman" w:hAnsi="Times New Roman" w:cs="Times New Roman"/>
          <w:sz w:val="24"/>
          <w:szCs w:val="24"/>
        </w:rPr>
        <w:t>Iversen</w:t>
      </w:r>
      <w:r w:rsidR="007D6656" w:rsidRPr="0048491A">
        <w:rPr>
          <w:rFonts w:ascii="Times New Roman" w:hAnsi="Times New Roman" w:cs="Times New Roman"/>
          <w:i/>
          <w:sz w:val="24"/>
          <w:szCs w:val="24"/>
        </w:rPr>
        <w:t xml:space="preserve">et al. </w:t>
      </w:r>
      <w:r w:rsidR="007D6656" w:rsidRPr="0048491A">
        <w:rPr>
          <w:rFonts w:ascii="Times New Roman" w:hAnsi="Times New Roman" w:cs="Times New Roman"/>
          <w:sz w:val="24"/>
          <w:szCs w:val="24"/>
        </w:rPr>
        <w:t>2016</w:t>
      </w:r>
      <w:r w:rsidR="007D6656" w:rsidRPr="0048491A">
        <w:rPr>
          <w:rFonts w:ascii="Times New Roman" w:eastAsia="Times New Roman" w:hAnsi="Times New Roman" w:cs="Times New Roman"/>
          <w:sz w:val="24"/>
          <w:szCs w:val="24"/>
          <w:lang w:val="en-GB"/>
        </w:rPr>
        <w:t>)</w:t>
      </w:r>
      <w:r w:rsidR="00F2694F" w:rsidRPr="0048491A">
        <w:rPr>
          <w:rFonts w:ascii="Times New Roman" w:eastAsia="Times New Roman" w:hAnsi="Times New Roman" w:cs="Times New Roman"/>
          <w:sz w:val="24"/>
          <w:szCs w:val="24"/>
          <w:lang w:val="en-GB"/>
        </w:rPr>
        <w:t xml:space="preserve">. </w:t>
      </w:r>
      <w:r w:rsidR="000608E5" w:rsidRPr="0048491A">
        <w:rPr>
          <w:rFonts w:ascii="Times New Roman" w:eastAsia="Times New Roman" w:hAnsi="Times New Roman" w:cs="Times New Roman"/>
          <w:sz w:val="24"/>
          <w:szCs w:val="24"/>
          <w:lang w:val="en-GB"/>
        </w:rPr>
        <w:t>The theoretical models that have helped in reflecting on personal experience had been taken into consideration from the perspective of Misguided organization.</w:t>
      </w:r>
      <w:r w:rsidRPr="0048491A">
        <w:rPr>
          <w:rFonts w:ascii="Times New Roman" w:eastAsia="Times New Roman" w:hAnsi="Times New Roman" w:cs="Times New Roman"/>
          <w:sz w:val="24"/>
          <w:szCs w:val="24"/>
          <w:lang w:val="en-GB"/>
        </w:rPr>
        <w:t xml:space="preserve">The next section provides information about Gibbs and Kolb’s model. </w:t>
      </w:r>
    </w:p>
    <w:p w:rsidR="00671823" w:rsidRPr="0048491A" w:rsidRDefault="007009EA" w:rsidP="0048491A">
      <w:pPr>
        <w:pStyle w:val="Heading1"/>
      </w:pPr>
      <w:bookmarkStart w:id="3" w:name="_Toc38272059"/>
      <w:r w:rsidRPr="0048491A">
        <w:t>Theoretical Model related to Reflection</w:t>
      </w:r>
      <w:bookmarkEnd w:id="3"/>
    </w:p>
    <w:p w:rsidR="00671823" w:rsidRPr="0048491A" w:rsidRDefault="007009EA" w:rsidP="0048491A">
      <w:pPr>
        <w:pStyle w:val="Normal1"/>
        <w:numPr>
          <w:ilvl w:val="0"/>
          <w:numId w:val="1"/>
        </w:numPr>
        <w:spacing w:line="360" w:lineRule="auto"/>
        <w:jc w:val="both"/>
        <w:rPr>
          <w:rFonts w:ascii="Times New Roman" w:eastAsia="Times New Roman" w:hAnsi="Times New Roman" w:cs="Times New Roman"/>
          <w:b/>
          <w:sz w:val="24"/>
          <w:szCs w:val="24"/>
          <w:lang w:val="en-GB"/>
        </w:rPr>
      </w:pPr>
      <w:r w:rsidRPr="0048491A">
        <w:rPr>
          <w:rFonts w:ascii="Times New Roman" w:eastAsia="Times New Roman" w:hAnsi="Times New Roman" w:cs="Times New Roman"/>
          <w:b/>
          <w:sz w:val="24"/>
          <w:szCs w:val="24"/>
          <w:lang w:val="en-GB"/>
        </w:rPr>
        <w:t xml:space="preserve">Gibbs Reflective cycle </w:t>
      </w:r>
    </w:p>
    <w:p w:rsidR="00671823"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Gibbs reflective cycle can be considered as a tool or framework through which an individual can learn through their experience. According to the words of Pianpeng and Koraneekij (2016)</w:t>
      </w:r>
      <w:r w:rsidR="00251F69" w:rsidRPr="0048491A">
        <w:rPr>
          <w:rFonts w:ascii="Times New Roman" w:eastAsia="Times New Roman" w:hAnsi="Times New Roman" w:cs="Times New Roman"/>
          <w:sz w:val="24"/>
          <w:szCs w:val="24"/>
          <w:lang w:val="en-GB"/>
        </w:rPr>
        <w:t>, the</w:t>
      </w:r>
      <w:r w:rsidRPr="0048491A">
        <w:rPr>
          <w:rFonts w:ascii="Times New Roman" w:eastAsia="Times New Roman" w:hAnsi="Times New Roman" w:cs="Times New Roman"/>
          <w:sz w:val="24"/>
          <w:szCs w:val="24"/>
          <w:lang w:val="en-GB"/>
        </w:rPr>
        <w:t xml:space="preserve"> cycle represents six different stages through which an individual can learn from their good as well as bad experiences. The </w:t>
      </w:r>
      <w:r w:rsidRPr="0048491A">
        <w:rPr>
          <w:rFonts w:ascii="Times New Roman" w:eastAsia="Times New Roman" w:hAnsi="Times New Roman" w:cs="Times New Roman"/>
          <w:i/>
          <w:sz w:val="24"/>
          <w:szCs w:val="24"/>
          <w:lang w:val="en-GB"/>
        </w:rPr>
        <w:t>first</w:t>
      </w:r>
      <w:r w:rsidRPr="0048491A">
        <w:rPr>
          <w:rFonts w:ascii="Times New Roman" w:eastAsia="Times New Roman" w:hAnsi="Times New Roman" w:cs="Times New Roman"/>
          <w:sz w:val="24"/>
          <w:szCs w:val="24"/>
          <w:lang w:val="en-GB"/>
        </w:rPr>
        <w:t xml:space="preserve"> stage focuses on “</w:t>
      </w:r>
      <w:r w:rsidRPr="0048491A">
        <w:rPr>
          <w:rFonts w:ascii="Times New Roman" w:eastAsia="Times New Roman" w:hAnsi="Times New Roman" w:cs="Times New Roman"/>
          <w:i/>
          <w:sz w:val="24"/>
          <w:szCs w:val="24"/>
          <w:lang w:val="en-GB"/>
        </w:rPr>
        <w:t>describing”</w:t>
      </w:r>
      <w:r w:rsidRPr="0048491A">
        <w:rPr>
          <w:rFonts w:ascii="Times New Roman" w:eastAsia="Times New Roman" w:hAnsi="Times New Roman" w:cs="Times New Roman"/>
          <w:sz w:val="24"/>
          <w:szCs w:val="24"/>
          <w:lang w:val="en-GB"/>
        </w:rPr>
        <w:t xml:space="preserve"> the experience of an individual along with assessing the “</w:t>
      </w:r>
      <w:r w:rsidRPr="0048491A">
        <w:rPr>
          <w:rFonts w:ascii="Times New Roman" w:eastAsia="Times New Roman" w:hAnsi="Times New Roman" w:cs="Times New Roman"/>
          <w:i/>
          <w:sz w:val="24"/>
          <w:szCs w:val="24"/>
          <w:lang w:val="en-GB"/>
        </w:rPr>
        <w:t>feeling”</w:t>
      </w:r>
      <w:r w:rsidRPr="0048491A">
        <w:rPr>
          <w:rFonts w:ascii="Times New Roman" w:eastAsia="Times New Roman" w:hAnsi="Times New Roman" w:cs="Times New Roman"/>
          <w:sz w:val="24"/>
          <w:szCs w:val="24"/>
          <w:lang w:val="en-GB"/>
        </w:rPr>
        <w:t xml:space="preserve"> about the experience of the individual in the </w:t>
      </w:r>
      <w:r w:rsidRPr="0048491A">
        <w:rPr>
          <w:rFonts w:ascii="Times New Roman" w:eastAsia="Times New Roman" w:hAnsi="Times New Roman" w:cs="Times New Roman"/>
          <w:i/>
          <w:sz w:val="24"/>
          <w:szCs w:val="24"/>
          <w:lang w:val="en-GB"/>
        </w:rPr>
        <w:t xml:space="preserve">second </w:t>
      </w:r>
      <w:r w:rsidRPr="0048491A">
        <w:rPr>
          <w:rFonts w:ascii="Times New Roman" w:eastAsia="Times New Roman" w:hAnsi="Times New Roman" w:cs="Times New Roman"/>
          <w:sz w:val="24"/>
          <w:szCs w:val="24"/>
          <w:lang w:val="en-GB"/>
        </w:rPr>
        <w:t xml:space="preserve">stage. The </w:t>
      </w:r>
      <w:r w:rsidRPr="0048491A">
        <w:rPr>
          <w:rFonts w:ascii="Times New Roman" w:eastAsia="Times New Roman" w:hAnsi="Times New Roman" w:cs="Times New Roman"/>
          <w:i/>
          <w:sz w:val="24"/>
          <w:szCs w:val="24"/>
          <w:lang w:val="en-GB"/>
        </w:rPr>
        <w:t xml:space="preserve">third </w:t>
      </w:r>
      <w:r w:rsidRPr="0048491A">
        <w:rPr>
          <w:rFonts w:ascii="Times New Roman" w:eastAsia="Times New Roman" w:hAnsi="Times New Roman" w:cs="Times New Roman"/>
          <w:sz w:val="24"/>
          <w:szCs w:val="24"/>
          <w:lang w:val="en-GB"/>
        </w:rPr>
        <w:t>stage is an important stage as it requires the individual to “</w:t>
      </w:r>
      <w:r w:rsidRPr="0048491A">
        <w:rPr>
          <w:rFonts w:ascii="Times New Roman" w:eastAsia="Times New Roman" w:hAnsi="Times New Roman" w:cs="Times New Roman"/>
          <w:i/>
          <w:sz w:val="24"/>
          <w:szCs w:val="24"/>
          <w:lang w:val="en-GB"/>
        </w:rPr>
        <w:t>assess”</w:t>
      </w:r>
      <w:r w:rsidRPr="0048491A">
        <w:rPr>
          <w:rFonts w:ascii="Times New Roman" w:eastAsia="Times New Roman" w:hAnsi="Times New Roman" w:cs="Times New Roman"/>
          <w:sz w:val="24"/>
          <w:szCs w:val="24"/>
          <w:lang w:val="en-GB"/>
        </w:rPr>
        <w:t xml:space="preserve"> their experience (Kinchin, 2017). The experience can be good as well as bad. The </w:t>
      </w:r>
      <w:r w:rsidRPr="0048491A">
        <w:rPr>
          <w:rFonts w:ascii="Times New Roman" w:eastAsia="Times New Roman" w:hAnsi="Times New Roman" w:cs="Times New Roman"/>
          <w:i/>
          <w:sz w:val="24"/>
          <w:szCs w:val="24"/>
          <w:lang w:val="en-GB"/>
        </w:rPr>
        <w:t xml:space="preserve">fourth </w:t>
      </w:r>
      <w:r w:rsidRPr="0048491A">
        <w:rPr>
          <w:rFonts w:ascii="Times New Roman" w:eastAsia="Times New Roman" w:hAnsi="Times New Roman" w:cs="Times New Roman"/>
          <w:sz w:val="24"/>
          <w:szCs w:val="24"/>
          <w:lang w:val="en-GB"/>
        </w:rPr>
        <w:t>stage requires the individual to “</w:t>
      </w:r>
      <w:r w:rsidRPr="0048491A">
        <w:rPr>
          <w:rFonts w:ascii="Times New Roman" w:eastAsia="Times New Roman" w:hAnsi="Times New Roman" w:cs="Times New Roman"/>
          <w:i/>
          <w:sz w:val="24"/>
          <w:szCs w:val="24"/>
          <w:lang w:val="en-GB"/>
        </w:rPr>
        <w:t xml:space="preserve">analyse” </w:t>
      </w:r>
      <w:r w:rsidRPr="0048491A">
        <w:rPr>
          <w:rFonts w:ascii="Times New Roman" w:eastAsia="Times New Roman" w:hAnsi="Times New Roman" w:cs="Times New Roman"/>
          <w:sz w:val="24"/>
          <w:szCs w:val="24"/>
          <w:lang w:val="en-GB"/>
        </w:rPr>
        <w:t xml:space="preserve">their experience so as to understand the situation in a better manner. The </w:t>
      </w:r>
      <w:r w:rsidRPr="0048491A">
        <w:rPr>
          <w:rFonts w:ascii="Times New Roman" w:eastAsia="Times New Roman" w:hAnsi="Times New Roman" w:cs="Times New Roman"/>
          <w:i/>
          <w:sz w:val="24"/>
          <w:szCs w:val="24"/>
          <w:lang w:val="en-GB"/>
        </w:rPr>
        <w:t xml:space="preserve">fifth </w:t>
      </w:r>
      <w:r w:rsidRPr="0048491A">
        <w:rPr>
          <w:rFonts w:ascii="Times New Roman" w:eastAsia="Times New Roman" w:hAnsi="Times New Roman" w:cs="Times New Roman"/>
          <w:sz w:val="24"/>
          <w:szCs w:val="24"/>
          <w:lang w:val="en-GB"/>
        </w:rPr>
        <w:t xml:space="preserve">stage </w:t>
      </w:r>
      <w:r w:rsidR="003A21D2" w:rsidRPr="0048491A">
        <w:rPr>
          <w:rFonts w:ascii="Times New Roman" w:eastAsia="Times New Roman" w:hAnsi="Times New Roman" w:cs="Times New Roman"/>
          <w:sz w:val="24"/>
          <w:szCs w:val="24"/>
          <w:lang w:val="en-GB"/>
        </w:rPr>
        <w:t>“</w:t>
      </w:r>
      <w:r w:rsidR="002C3414" w:rsidRPr="0048491A">
        <w:rPr>
          <w:rFonts w:ascii="Times New Roman" w:eastAsia="Times New Roman" w:hAnsi="Times New Roman" w:cs="Times New Roman"/>
          <w:i/>
          <w:sz w:val="24"/>
          <w:szCs w:val="24"/>
          <w:lang w:val="en-GB"/>
        </w:rPr>
        <w:t>concludes</w:t>
      </w:r>
      <w:r w:rsidR="002C3414" w:rsidRPr="0048491A">
        <w:rPr>
          <w:rFonts w:ascii="Times New Roman" w:eastAsia="Times New Roman" w:hAnsi="Times New Roman" w:cs="Times New Roman"/>
          <w:sz w:val="24"/>
          <w:szCs w:val="24"/>
          <w:lang w:val="en-GB"/>
        </w:rPr>
        <w:t>“the</w:t>
      </w:r>
      <w:r w:rsidRPr="0048491A">
        <w:rPr>
          <w:rFonts w:ascii="Times New Roman" w:eastAsia="Times New Roman" w:hAnsi="Times New Roman" w:cs="Times New Roman"/>
          <w:sz w:val="24"/>
          <w:szCs w:val="24"/>
          <w:lang w:val="en-GB"/>
        </w:rPr>
        <w:t xml:space="preserve"> cycles of learning with respect to the knowledge gained from the experience along with developing ideas to make the experience a better one. </w:t>
      </w:r>
      <w:r w:rsidRPr="0048491A">
        <w:rPr>
          <w:rFonts w:ascii="Times New Roman" w:eastAsia="Times New Roman" w:hAnsi="Times New Roman" w:cs="Times New Roman"/>
          <w:i/>
          <w:sz w:val="24"/>
          <w:szCs w:val="24"/>
          <w:lang w:val="en-GB"/>
        </w:rPr>
        <w:t>Lastly</w:t>
      </w:r>
      <w:r w:rsidRPr="0048491A">
        <w:rPr>
          <w:rFonts w:ascii="Times New Roman" w:eastAsia="Times New Roman" w:hAnsi="Times New Roman" w:cs="Times New Roman"/>
          <w:sz w:val="24"/>
          <w:szCs w:val="24"/>
          <w:lang w:val="en-GB"/>
        </w:rPr>
        <w:t xml:space="preserve">, after assessing all the components of the cycle the individual can develop an action plan which could assist them in dealing with similar situations in a more efficient manner. </w:t>
      </w:r>
      <w:r w:rsidR="008149B1" w:rsidRPr="0048491A">
        <w:rPr>
          <w:rFonts w:ascii="Times New Roman" w:eastAsia="Times New Roman" w:hAnsi="Times New Roman" w:cs="Times New Roman"/>
          <w:sz w:val="24"/>
          <w:szCs w:val="24"/>
          <w:lang w:val="en-GB"/>
        </w:rPr>
        <w:t>This model can be used by an individual to reflect on the actions as well as the impact of the actions on the situation. In addition to this, this model assesses the effectiveness of the action along with inputting the experience into the next cycle.</w:t>
      </w:r>
    </w:p>
    <w:p w:rsidR="00671823" w:rsidRPr="0048491A" w:rsidRDefault="007009EA" w:rsidP="0048491A">
      <w:pPr>
        <w:pStyle w:val="Normal1"/>
        <w:spacing w:line="360" w:lineRule="auto"/>
        <w:jc w:val="center"/>
        <w:rPr>
          <w:rFonts w:ascii="Times New Roman" w:eastAsia="Times New Roman" w:hAnsi="Times New Roman" w:cs="Times New Roman"/>
          <w:sz w:val="24"/>
          <w:szCs w:val="24"/>
          <w:lang w:val="en-GB"/>
        </w:rPr>
      </w:pPr>
      <w:r w:rsidRPr="0048491A">
        <w:rPr>
          <w:rFonts w:ascii="Times New Roman" w:eastAsia="Times New Roman" w:hAnsi="Times New Roman" w:cs="Times New Roman"/>
          <w:noProof/>
          <w:sz w:val="24"/>
          <w:szCs w:val="24"/>
          <w:lang w:val="en-GB" w:eastAsia="en-GB"/>
        </w:rPr>
        <w:drawing>
          <wp:inline distT="114300" distB="114300" distL="114300" distR="114300">
            <wp:extent cx="3781425" cy="3295650"/>
            <wp:effectExtent l="19050" t="19050" r="952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81425" cy="3295650"/>
                    </a:xfrm>
                    <a:prstGeom prst="rect">
                      <a:avLst/>
                    </a:prstGeom>
                    <a:ln>
                      <a:solidFill>
                        <a:schemeClr val="tx1"/>
                      </a:solidFill>
                    </a:ln>
                  </pic:spPr>
                </pic:pic>
              </a:graphicData>
            </a:graphic>
          </wp:inline>
        </w:drawing>
      </w:r>
    </w:p>
    <w:p w:rsidR="00671823" w:rsidRPr="0048491A" w:rsidRDefault="007009EA" w:rsidP="0048491A">
      <w:pPr>
        <w:pStyle w:val="Normal1"/>
        <w:spacing w:line="360" w:lineRule="auto"/>
        <w:jc w:val="center"/>
        <w:rPr>
          <w:rFonts w:ascii="Times New Roman" w:eastAsia="Times New Roman" w:hAnsi="Times New Roman" w:cs="Times New Roman"/>
          <w:b/>
          <w:sz w:val="24"/>
          <w:szCs w:val="24"/>
          <w:lang w:val="en-GB"/>
        </w:rPr>
      </w:pPr>
      <w:r w:rsidRPr="0048491A">
        <w:rPr>
          <w:rFonts w:ascii="Times New Roman" w:eastAsia="Times New Roman" w:hAnsi="Times New Roman" w:cs="Times New Roman"/>
          <w:b/>
          <w:sz w:val="24"/>
          <w:szCs w:val="24"/>
          <w:lang w:val="en-GB"/>
        </w:rPr>
        <w:t>Figure 1: Gibbs Reflective cycle</w:t>
      </w:r>
    </w:p>
    <w:p w:rsidR="00671823" w:rsidRPr="0048491A" w:rsidRDefault="007009EA" w:rsidP="0048491A">
      <w:pPr>
        <w:pStyle w:val="Normal1"/>
        <w:spacing w:line="360" w:lineRule="auto"/>
        <w:jc w:val="center"/>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(Source: Influenced by Pianpeng and Koraneekij, 2016)</w:t>
      </w:r>
    </w:p>
    <w:p w:rsidR="00671823" w:rsidRPr="0048491A" w:rsidRDefault="007009EA" w:rsidP="0048491A">
      <w:pPr>
        <w:pStyle w:val="Normal1"/>
        <w:numPr>
          <w:ilvl w:val="0"/>
          <w:numId w:val="1"/>
        </w:numPr>
        <w:spacing w:line="360" w:lineRule="auto"/>
        <w:jc w:val="both"/>
        <w:rPr>
          <w:rFonts w:ascii="Times New Roman" w:eastAsia="Times New Roman" w:hAnsi="Times New Roman" w:cs="Times New Roman"/>
          <w:b/>
          <w:sz w:val="24"/>
          <w:szCs w:val="24"/>
          <w:lang w:val="en-GB"/>
        </w:rPr>
      </w:pPr>
      <w:r w:rsidRPr="0048491A">
        <w:rPr>
          <w:rFonts w:ascii="Times New Roman" w:eastAsia="Times New Roman" w:hAnsi="Times New Roman" w:cs="Times New Roman"/>
          <w:b/>
          <w:sz w:val="24"/>
          <w:szCs w:val="24"/>
          <w:lang w:val="en-GB"/>
        </w:rPr>
        <w:t xml:space="preserve">Kolb’s Learning cycle </w:t>
      </w:r>
    </w:p>
    <w:p w:rsidR="00671823"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Kolb’s Learning Cycle </w:t>
      </w:r>
      <w:r w:rsidR="00F84AB0" w:rsidRPr="0048491A">
        <w:rPr>
          <w:rFonts w:ascii="Times New Roman" w:eastAsia="Times New Roman" w:hAnsi="Times New Roman" w:cs="Times New Roman"/>
          <w:sz w:val="24"/>
          <w:szCs w:val="24"/>
          <w:lang w:val="en-GB"/>
        </w:rPr>
        <w:t>assists</w:t>
      </w:r>
      <w:r w:rsidRPr="0048491A">
        <w:rPr>
          <w:rFonts w:ascii="Times New Roman" w:eastAsia="Times New Roman" w:hAnsi="Times New Roman" w:cs="Times New Roman"/>
          <w:sz w:val="24"/>
          <w:szCs w:val="24"/>
          <w:lang w:val="en-GB"/>
        </w:rPr>
        <w:t xml:space="preserve"> an individual in learning from their experience on a daily basis. Moreover, as commented by Tomkins and Ulus (2016), Kolb’s cycle considers reflection as an essential part of the learning process. Therefore, this cycle is well suited for this assessment as it focuses on the reflective practices of an individual. This cycle consists of two levels which are learning cycle with four stages along with four different learning styles (Wallace, 2019). The </w:t>
      </w:r>
      <w:r w:rsidRPr="0048491A">
        <w:rPr>
          <w:rFonts w:ascii="Times New Roman" w:eastAsia="Times New Roman" w:hAnsi="Times New Roman" w:cs="Times New Roman"/>
          <w:i/>
          <w:sz w:val="24"/>
          <w:szCs w:val="24"/>
          <w:lang w:val="en-GB"/>
        </w:rPr>
        <w:t xml:space="preserve">first </w:t>
      </w:r>
      <w:r w:rsidRPr="0048491A">
        <w:rPr>
          <w:rFonts w:ascii="Times New Roman" w:eastAsia="Times New Roman" w:hAnsi="Times New Roman" w:cs="Times New Roman"/>
          <w:sz w:val="24"/>
          <w:szCs w:val="24"/>
          <w:lang w:val="en-GB"/>
        </w:rPr>
        <w:t xml:space="preserve">stage focuses on gathering new </w:t>
      </w:r>
      <w:r w:rsidRPr="0048491A">
        <w:rPr>
          <w:rFonts w:ascii="Times New Roman" w:eastAsia="Times New Roman" w:hAnsi="Times New Roman" w:cs="Times New Roman"/>
          <w:i/>
          <w:sz w:val="24"/>
          <w:szCs w:val="24"/>
          <w:lang w:val="en-GB"/>
        </w:rPr>
        <w:t xml:space="preserve">experience </w:t>
      </w:r>
      <w:r w:rsidRPr="0048491A">
        <w:rPr>
          <w:rFonts w:ascii="Times New Roman" w:eastAsia="Times New Roman" w:hAnsi="Times New Roman" w:cs="Times New Roman"/>
          <w:sz w:val="24"/>
          <w:szCs w:val="24"/>
          <w:lang w:val="en-GB"/>
        </w:rPr>
        <w:t xml:space="preserve">through various situations. However, the individual can reiterate an existing experience in order to learn from it.  The </w:t>
      </w:r>
      <w:r w:rsidRPr="0048491A">
        <w:rPr>
          <w:rFonts w:ascii="Times New Roman" w:eastAsia="Times New Roman" w:hAnsi="Times New Roman" w:cs="Times New Roman"/>
          <w:i/>
          <w:sz w:val="24"/>
          <w:szCs w:val="24"/>
          <w:lang w:val="en-GB"/>
        </w:rPr>
        <w:t xml:space="preserve">second </w:t>
      </w:r>
      <w:r w:rsidRPr="0048491A">
        <w:rPr>
          <w:rFonts w:ascii="Times New Roman" w:eastAsia="Times New Roman" w:hAnsi="Times New Roman" w:cs="Times New Roman"/>
          <w:sz w:val="24"/>
          <w:szCs w:val="24"/>
          <w:lang w:val="en-GB"/>
        </w:rPr>
        <w:t xml:space="preserve">stage requires </w:t>
      </w:r>
      <w:r w:rsidR="00F84AB0" w:rsidRPr="0048491A">
        <w:rPr>
          <w:rFonts w:ascii="Times New Roman" w:eastAsia="Times New Roman" w:hAnsi="Times New Roman" w:cs="Times New Roman"/>
          <w:sz w:val="24"/>
          <w:szCs w:val="24"/>
          <w:lang w:val="en-GB"/>
        </w:rPr>
        <w:t>reflecting</w:t>
      </w:r>
      <w:r w:rsidRPr="0048491A">
        <w:rPr>
          <w:rFonts w:ascii="Times New Roman" w:eastAsia="Times New Roman" w:hAnsi="Times New Roman" w:cs="Times New Roman"/>
          <w:sz w:val="24"/>
          <w:szCs w:val="24"/>
          <w:lang w:val="en-GB"/>
        </w:rPr>
        <w:t xml:space="preserve">upon the experience gathered by an individual in order to learn from it. The </w:t>
      </w:r>
      <w:r w:rsidRPr="0048491A">
        <w:rPr>
          <w:rFonts w:ascii="Times New Roman" w:eastAsia="Times New Roman" w:hAnsi="Times New Roman" w:cs="Times New Roman"/>
          <w:i/>
          <w:sz w:val="24"/>
          <w:szCs w:val="24"/>
          <w:lang w:val="en-GB"/>
        </w:rPr>
        <w:t xml:space="preserve">third </w:t>
      </w:r>
      <w:r w:rsidRPr="0048491A">
        <w:rPr>
          <w:rFonts w:ascii="Times New Roman" w:eastAsia="Times New Roman" w:hAnsi="Times New Roman" w:cs="Times New Roman"/>
          <w:sz w:val="24"/>
          <w:szCs w:val="24"/>
          <w:lang w:val="en-GB"/>
        </w:rPr>
        <w:t xml:space="preserve">stage focuses on </w:t>
      </w:r>
      <w:r w:rsidRPr="0048491A">
        <w:rPr>
          <w:rFonts w:ascii="Times New Roman" w:eastAsia="Times New Roman" w:hAnsi="Times New Roman" w:cs="Times New Roman"/>
          <w:i/>
          <w:sz w:val="24"/>
          <w:szCs w:val="24"/>
          <w:lang w:val="en-GB"/>
        </w:rPr>
        <w:t xml:space="preserve">conceptualising </w:t>
      </w:r>
      <w:r w:rsidRPr="0048491A">
        <w:rPr>
          <w:rFonts w:ascii="Times New Roman" w:eastAsia="Times New Roman" w:hAnsi="Times New Roman" w:cs="Times New Roman"/>
          <w:sz w:val="24"/>
          <w:szCs w:val="24"/>
          <w:lang w:val="en-GB"/>
        </w:rPr>
        <w:t xml:space="preserve">the experience through which the individual can learn from the experience. The </w:t>
      </w:r>
      <w:r w:rsidRPr="0048491A">
        <w:rPr>
          <w:rFonts w:ascii="Times New Roman" w:eastAsia="Times New Roman" w:hAnsi="Times New Roman" w:cs="Times New Roman"/>
          <w:i/>
          <w:sz w:val="24"/>
          <w:szCs w:val="24"/>
          <w:lang w:val="en-GB"/>
        </w:rPr>
        <w:t xml:space="preserve">fourth </w:t>
      </w:r>
      <w:r w:rsidRPr="0048491A">
        <w:rPr>
          <w:rFonts w:ascii="Times New Roman" w:eastAsia="Times New Roman" w:hAnsi="Times New Roman" w:cs="Times New Roman"/>
          <w:sz w:val="24"/>
          <w:szCs w:val="24"/>
          <w:lang w:val="en-GB"/>
        </w:rPr>
        <w:t xml:space="preserve">stage requires the individual to </w:t>
      </w:r>
      <w:r w:rsidRPr="0048491A">
        <w:rPr>
          <w:rFonts w:ascii="Times New Roman" w:eastAsia="Times New Roman" w:hAnsi="Times New Roman" w:cs="Times New Roman"/>
          <w:i/>
          <w:sz w:val="24"/>
          <w:szCs w:val="24"/>
          <w:lang w:val="en-GB"/>
        </w:rPr>
        <w:t xml:space="preserve">practice </w:t>
      </w:r>
      <w:r w:rsidRPr="0048491A">
        <w:rPr>
          <w:rFonts w:ascii="Times New Roman" w:eastAsia="Times New Roman" w:hAnsi="Times New Roman" w:cs="Times New Roman"/>
          <w:sz w:val="24"/>
          <w:szCs w:val="24"/>
          <w:lang w:val="en-GB"/>
        </w:rPr>
        <w:t xml:space="preserve">or </w:t>
      </w:r>
      <w:r w:rsidRPr="0048491A">
        <w:rPr>
          <w:rFonts w:ascii="Times New Roman" w:eastAsia="Times New Roman" w:hAnsi="Times New Roman" w:cs="Times New Roman"/>
          <w:i/>
          <w:sz w:val="24"/>
          <w:szCs w:val="24"/>
          <w:lang w:val="en-GB"/>
        </w:rPr>
        <w:t xml:space="preserve">apply </w:t>
      </w:r>
      <w:r w:rsidRPr="0048491A">
        <w:rPr>
          <w:rFonts w:ascii="Times New Roman" w:eastAsia="Times New Roman" w:hAnsi="Times New Roman" w:cs="Times New Roman"/>
          <w:sz w:val="24"/>
          <w:szCs w:val="24"/>
          <w:lang w:val="en-GB"/>
        </w:rPr>
        <w:t xml:space="preserve">their knowledge gathered from the experience in order to continue the learning process. </w:t>
      </w:r>
      <w:r w:rsidR="00584DD7" w:rsidRPr="0048491A">
        <w:rPr>
          <w:rFonts w:ascii="Times New Roman" w:eastAsia="Times New Roman" w:hAnsi="Times New Roman" w:cs="Times New Roman"/>
          <w:sz w:val="24"/>
          <w:szCs w:val="24"/>
          <w:lang w:val="en-GB"/>
        </w:rPr>
        <w:t xml:space="preserve">This process can be used to reflect on the experience of an individual </w:t>
      </w:r>
      <w:r w:rsidR="00701A99" w:rsidRPr="0048491A">
        <w:rPr>
          <w:rFonts w:ascii="Times New Roman" w:eastAsia="Times New Roman" w:hAnsi="Times New Roman" w:cs="Times New Roman"/>
          <w:sz w:val="24"/>
          <w:szCs w:val="24"/>
          <w:lang w:val="en-GB"/>
        </w:rPr>
        <w:t xml:space="preserve">with respect to an occurrence of a situation or an event. In addition to this, the development of the assignment </w:t>
      </w:r>
      <w:r w:rsidR="00192F34" w:rsidRPr="0048491A">
        <w:rPr>
          <w:rFonts w:ascii="Times New Roman" w:eastAsia="Times New Roman" w:hAnsi="Times New Roman" w:cs="Times New Roman"/>
          <w:sz w:val="24"/>
          <w:szCs w:val="24"/>
          <w:lang w:val="en-GB"/>
        </w:rPr>
        <w:t>associated with Missguided</w:t>
      </w:r>
      <w:r w:rsidR="00701A99" w:rsidRPr="0048491A">
        <w:rPr>
          <w:rFonts w:ascii="Times New Roman" w:eastAsia="Times New Roman" w:hAnsi="Times New Roman" w:cs="Times New Roman"/>
          <w:sz w:val="24"/>
          <w:szCs w:val="24"/>
          <w:lang w:val="en-GB"/>
        </w:rPr>
        <w:t xml:space="preserve">along with the experience gained </w:t>
      </w:r>
      <w:r w:rsidR="00192F34" w:rsidRPr="0048491A">
        <w:rPr>
          <w:rFonts w:ascii="Times New Roman" w:eastAsia="Times New Roman" w:hAnsi="Times New Roman" w:cs="Times New Roman"/>
          <w:sz w:val="24"/>
          <w:szCs w:val="24"/>
          <w:lang w:val="en-GB"/>
        </w:rPr>
        <w:t>can be depicted through Kolb’s cycle.</w:t>
      </w:r>
    </w:p>
    <w:p w:rsidR="00671823" w:rsidRPr="0048491A" w:rsidRDefault="007009EA" w:rsidP="0048491A">
      <w:pPr>
        <w:pStyle w:val="Normal1"/>
        <w:spacing w:line="360" w:lineRule="auto"/>
        <w:jc w:val="center"/>
        <w:rPr>
          <w:rFonts w:ascii="Times New Roman" w:eastAsia="Times New Roman" w:hAnsi="Times New Roman" w:cs="Times New Roman"/>
          <w:sz w:val="24"/>
          <w:szCs w:val="24"/>
          <w:lang w:val="en-GB"/>
        </w:rPr>
      </w:pPr>
      <w:r w:rsidRPr="0048491A">
        <w:rPr>
          <w:rFonts w:ascii="Times New Roman" w:eastAsia="Times New Roman" w:hAnsi="Times New Roman" w:cs="Times New Roman"/>
          <w:noProof/>
          <w:sz w:val="24"/>
          <w:szCs w:val="24"/>
          <w:lang w:val="en-GB" w:eastAsia="en-GB"/>
        </w:rPr>
        <w:drawing>
          <wp:inline distT="114300" distB="114300" distL="114300" distR="114300">
            <wp:extent cx="4295775" cy="3076575"/>
            <wp:effectExtent l="19050" t="19050" r="9525"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95775" cy="3076575"/>
                    </a:xfrm>
                    <a:prstGeom prst="rect">
                      <a:avLst/>
                    </a:prstGeom>
                    <a:ln>
                      <a:solidFill>
                        <a:schemeClr val="tx1"/>
                      </a:solidFill>
                    </a:ln>
                  </pic:spPr>
                </pic:pic>
              </a:graphicData>
            </a:graphic>
          </wp:inline>
        </w:drawing>
      </w:r>
    </w:p>
    <w:p w:rsidR="00671823" w:rsidRPr="0048491A" w:rsidRDefault="007009EA" w:rsidP="0048491A">
      <w:pPr>
        <w:pStyle w:val="Normal1"/>
        <w:spacing w:line="360" w:lineRule="auto"/>
        <w:jc w:val="center"/>
        <w:rPr>
          <w:rFonts w:ascii="Times New Roman" w:eastAsia="Times New Roman" w:hAnsi="Times New Roman" w:cs="Times New Roman"/>
          <w:b/>
          <w:sz w:val="24"/>
          <w:szCs w:val="24"/>
          <w:lang w:val="en-GB"/>
        </w:rPr>
      </w:pPr>
      <w:r w:rsidRPr="0048491A">
        <w:rPr>
          <w:rFonts w:ascii="Times New Roman" w:eastAsia="Times New Roman" w:hAnsi="Times New Roman" w:cs="Times New Roman"/>
          <w:b/>
          <w:sz w:val="24"/>
          <w:szCs w:val="24"/>
          <w:lang w:val="en-GB"/>
        </w:rPr>
        <w:t xml:space="preserve">Figure 2: Kolb’s </w:t>
      </w:r>
      <w:r w:rsidR="00AB722D" w:rsidRPr="0048491A">
        <w:rPr>
          <w:rFonts w:ascii="Times New Roman" w:eastAsia="Times New Roman" w:hAnsi="Times New Roman" w:cs="Times New Roman"/>
          <w:b/>
          <w:sz w:val="24"/>
          <w:szCs w:val="24"/>
          <w:lang w:val="en-GB"/>
        </w:rPr>
        <w:t>learning</w:t>
      </w:r>
      <w:r w:rsidRPr="0048491A">
        <w:rPr>
          <w:rFonts w:ascii="Times New Roman" w:eastAsia="Times New Roman" w:hAnsi="Times New Roman" w:cs="Times New Roman"/>
          <w:b/>
          <w:sz w:val="24"/>
          <w:szCs w:val="24"/>
          <w:lang w:val="en-GB"/>
        </w:rPr>
        <w:t xml:space="preserve"> cycle</w:t>
      </w:r>
    </w:p>
    <w:p w:rsidR="00671823" w:rsidRPr="0048491A" w:rsidRDefault="007009EA" w:rsidP="0048491A">
      <w:pPr>
        <w:pStyle w:val="Normal1"/>
        <w:spacing w:line="360" w:lineRule="auto"/>
        <w:jc w:val="center"/>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(Source: Influenced by Tomkins and Ulus, 2016)</w:t>
      </w:r>
    </w:p>
    <w:p w:rsidR="00671823" w:rsidRPr="0048491A" w:rsidRDefault="007009EA" w:rsidP="0048491A">
      <w:pPr>
        <w:pStyle w:val="Heading1"/>
      </w:pPr>
      <w:bookmarkStart w:id="4" w:name="_Toc38272060"/>
      <w:r w:rsidRPr="0048491A">
        <w:t xml:space="preserve">Reflection on Personal experience with respect to </w:t>
      </w:r>
      <w:r w:rsidR="00406749" w:rsidRPr="0048491A">
        <w:t>Missguided</w:t>
      </w:r>
      <w:bookmarkEnd w:id="4"/>
    </w:p>
    <w:p w:rsidR="003F5866" w:rsidRPr="0048491A" w:rsidRDefault="00406749"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The organisation</w:t>
      </w:r>
      <w:r w:rsidR="00046619" w:rsidRPr="0048491A">
        <w:rPr>
          <w:rFonts w:ascii="Times New Roman" w:eastAsia="Times New Roman" w:hAnsi="Times New Roman" w:cs="Times New Roman"/>
          <w:sz w:val="24"/>
          <w:szCs w:val="24"/>
          <w:lang w:val="en-GB"/>
        </w:rPr>
        <w:t xml:space="preserve"> specializes in manufacturing women clothing and has generated annual revenue of 700 million in the past years. I identified </w:t>
      </w:r>
      <w:r w:rsidR="000B04D3" w:rsidRPr="0048491A">
        <w:rPr>
          <w:rFonts w:ascii="Times New Roman" w:eastAsia="Times New Roman" w:hAnsi="Times New Roman" w:cs="Times New Roman"/>
          <w:sz w:val="24"/>
          <w:szCs w:val="24"/>
          <w:lang w:val="en-GB"/>
        </w:rPr>
        <w:t xml:space="preserve">that the company is running profitably due to its values and importance given to the customers. In addition to this, it was seen that </w:t>
      </w:r>
      <w:r w:rsidR="00B02905" w:rsidRPr="0048491A">
        <w:rPr>
          <w:rFonts w:ascii="Times New Roman" w:eastAsia="Times New Roman" w:hAnsi="Times New Roman" w:cs="Times New Roman"/>
          <w:sz w:val="24"/>
          <w:szCs w:val="24"/>
          <w:lang w:val="en-GB"/>
        </w:rPr>
        <w:t xml:space="preserve">the company focuses on consumer specific approaches </w:t>
      </w:r>
      <w:r w:rsidR="004161A4" w:rsidRPr="0048491A">
        <w:rPr>
          <w:rFonts w:ascii="Times New Roman" w:eastAsia="Times New Roman" w:hAnsi="Times New Roman" w:cs="Times New Roman"/>
          <w:sz w:val="24"/>
          <w:szCs w:val="24"/>
          <w:lang w:val="en-GB"/>
        </w:rPr>
        <w:t>through empowerment initiatives</w:t>
      </w:r>
      <w:r w:rsidR="00E9393F" w:rsidRPr="0048491A">
        <w:rPr>
          <w:rFonts w:ascii="Times New Roman" w:eastAsia="Times New Roman" w:hAnsi="Times New Roman" w:cs="Times New Roman"/>
          <w:sz w:val="24"/>
          <w:szCs w:val="24"/>
          <w:lang w:val="en-GB"/>
        </w:rPr>
        <w:t xml:space="preserve"> (</w:t>
      </w:r>
      <w:r w:rsidR="00E9393F" w:rsidRPr="0048491A">
        <w:rPr>
          <w:rFonts w:ascii="Times New Roman" w:hAnsi="Times New Roman" w:cs="Times New Roman"/>
          <w:sz w:val="24"/>
          <w:szCs w:val="24"/>
        </w:rPr>
        <w:t>Kamis and Khan, 2019</w:t>
      </w:r>
      <w:r w:rsidR="00E9393F" w:rsidRPr="0048491A">
        <w:rPr>
          <w:rFonts w:ascii="Times New Roman" w:eastAsia="Times New Roman" w:hAnsi="Times New Roman" w:cs="Times New Roman"/>
          <w:sz w:val="24"/>
          <w:szCs w:val="24"/>
          <w:lang w:val="en-GB"/>
        </w:rPr>
        <w:t>)</w:t>
      </w:r>
      <w:r w:rsidR="004161A4" w:rsidRPr="0048491A">
        <w:rPr>
          <w:rFonts w:ascii="Times New Roman" w:eastAsia="Times New Roman" w:hAnsi="Times New Roman" w:cs="Times New Roman"/>
          <w:sz w:val="24"/>
          <w:szCs w:val="24"/>
          <w:lang w:val="en-GB"/>
        </w:rPr>
        <w:t xml:space="preserve">. </w:t>
      </w:r>
      <w:r w:rsidR="0049114F" w:rsidRPr="0048491A">
        <w:rPr>
          <w:rFonts w:ascii="Times New Roman" w:eastAsia="Times New Roman" w:hAnsi="Times New Roman" w:cs="Times New Roman"/>
          <w:sz w:val="24"/>
          <w:szCs w:val="24"/>
          <w:lang w:val="en-GB"/>
        </w:rPr>
        <w:t xml:space="preserve">After going through the assessment, it can be inferred that Missguided had undertaken empowerment initiatives for the betterment of the employees and customers. Some of these activities include </w:t>
      </w:r>
      <w:r w:rsidR="0049114F" w:rsidRPr="0048491A">
        <w:rPr>
          <w:rFonts w:ascii="Times New Roman" w:eastAsia="Times New Roman" w:hAnsi="Times New Roman" w:cs="Times New Roman"/>
          <w:i/>
          <w:sz w:val="24"/>
          <w:szCs w:val="24"/>
          <w:lang w:val="en-GB"/>
        </w:rPr>
        <w:t>‘where my order’</w:t>
      </w:r>
      <w:r w:rsidR="0049114F" w:rsidRPr="0048491A">
        <w:rPr>
          <w:rFonts w:ascii="Times New Roman" w:eastAsia="Times New Roman" w:hAnsi="Times New Roman" w:cs="Times New Roman"/>
          <w:sz w:val="24"/>
          <w:szCs w:val="24"/>
          <w:lang w:val="en-GB"/>
        </w:rPr>
        <w:t xml:space="preserve"> and others. </w:t>
      </w:r>
      <w:r w:rsidR="004161A4" w:rsidRPr="0048491A">
        <w:rPr>
          <w:rFonts w:ascii="Times New Roman" w:eastAsia="Times New Roman" w:hAnsi="Times New Roman" w:cs="Times New Roman"/>
          <w:sz w:val="24"/>
          <w:szCs w:val="24"/>
          <w:lang w:val="en-GB"/>
        </w:rPr>
        <w:t>Furtherm</w:t>
      </w:r>
      <w:r w:rsidR="00D4139F" w:rsidRPr="0048491A">
        <w:rPr>
          <w:rFonts w:ascii="Times New Roman" w:eastAsia="Times New Roman" w:hAnsi="Times New Roman" w:cs="Times New Roman"/>
          <w:sz w:val="24"/>
          <w:szCs w:val="24"/>
          <w:lang w:val="en-GB"/>
        </w:rPr>
        <w:t xml:space="preserve">ore, the company has also launched </w:t>
      </w:r>
      <w:r w:rsidR="00D4139F" w:rsidRPr="0048491A">
        <w:rPr>
          <w:rFonts w:ascii="Times New Roman" w:eastAsia="Times New Roman" w:hAnsi="Times New Roman" w:cs="Times New Roman"/>
          <w:i/>
          <w:sz w:val="24"/>
          <w:szCs w:val="24"/>
          <w:lang w:val="en-GB"/>
        </w:rPr>
        <w:t>‘where my order’</w:t>
      </w:r>
      <w:r w:rsidR="00D4139F" w:rsidRPr="0048491A">
        <w:rPr>
          <w:rFonts w:ascii="Times New Roman" w:eastAsia="Times New Roman" w:hAnsi="Times New Roman" w:cs="Times New Roman"/>
          <w:sz w:val="24"/>
          <w:szCs w:val="24"/>
          <w:lang w:val="en-GB"/>
        </w:rPr>
        <w:t xml:space="preserve"> initiative that focuses on resolving the issues of the customers in a time efficient manner. </w:t>
      </w:r>
      <w:r w:rsidR="003F5866" w:rsidRPr="0048491A">
        <w:rPr>
          <w:rFonts w:ascii="Times New Roman" w:eastAsia="Times New Roman" w:hAnsi="Times New Roman" w:cs="Times New Roman"/>
          <w:sz w:val="24"/>
          <w:szCs w:val="24"/>
          <w:lang w:val="en-GB"/>
        </w:rPr>
        <w:t>I believe that this shows that the company is working towards a creating a better customer relationship.</w:t>
      </w:r>
    </w:p>
    <w:p w:rsidR="001B2CFD" w:rsidRPr="0048491A" w:rsidRDefault="004C4E59"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As per the Kolb’s cycle, the first step requires having some concrete experience</w:t>
      </w:r>
      <w:r w:rsidR="00E9393F" w:rsidRPr="0048491A">
        <w:rPr>
          <w:rFonts w:ascii="Times New Roman" w:eastAsia="Times New Roman" w:hAnsi="Times New Roman" w:cs="Times New Roman"/>
          <w:sz w:val="24"/>
          <w:szCs w:val="24"/>
          <w:lang w:val="en-GB"/>
        </w:rPr>
        <w:t xml:space="preserve"> (</w:t>
      </w:r>
      <w:r w:rsidR="00E9393F" w:rsidRPr="0048491A">
        <w:rPr>
          <w:rFonts w:ascii="Times New Roman" w:hAnsi="Times New Roman" w:cs="Times New Roman"/>
          <w:sz w:val="24"/>
          <w:szCs w:val="24"/>
        </w:rPr>
        <w:t>Tomkins and Ulus, 2016</w:t>
      </w:r>
      <w:r w:rsidR="00E9393F" w:rsidRPr="0048491A">
        <w:rPr>
          <w:rFonts w:ascii="Times New Roman" w:eastAsia="Times New Roman" w:hAnsi="Times New Roman" w:cs="Times New Roman"/>
          <w:sz w:val="24"/>
          <w:szCs w:val="24"/>
          <w:lang w:val="en-GB"/>
        </w:rPr>
        <w:t>)</w:t>
      </w:r>
      <w:r w:rsidRPr="0048491A">
        <w:rPr>
          <w:rFonts w:ascii="Times New Roman" w:eastAsia="Times New Roman" w:hAnsi="Times New Roman" w:cs="Times New Roman"/>
          <w:sz w:val="24"/>
          <w:szCs w:val="24"/>
          <w:lang w:val="en-GB"/>
        </w:rPr>
        <w:t xml:space="preserve">. In this context, it can be said that I gained relevant </w:t>
      </w:r>
      <w:r w:rsidR="009E2955" w:rsidRPr="0048491A">
        <w:rPr>
          <w:rFonts w:ascii="Times New Roman" w:eastAsia="Times New Roman" w:hAnsi="Times New Roman" w:cs="Times New Roman"/>
          <w:sz w:val="24"/>
          <w:szCs w:val="24"/>
          <w:lang w:val="en-GB"/>
        </w:rPr>
        <w:t>experience</w:t>
      </w:r>
      <w:r w:rsidRPr="0048491A">
        <w:rPr>
          <w:rFonts w:ascii="Times New Roman" w:eastAsia="Times New Roman" w:hAnsi="Times New Roman" w:cs="Times New Roman"/>
          <w:sz w:val="24"/>
          <w:szCs w:val="24"/>
          <w:lang w:val="en-GB"/>
        </w:rPr>
        <w:t xml:space="preserve"> by developing an </w:t>
      </w:r>
      <w:r w:rsidR="009E2955" w:rsidRPr="0048491A">
        <w:rPr>
          <w:rFonts w:ascii="Times New Roman" w:eastAsia="Times New Roman" w:hAnsi="Times New Roman" w:cs="Times New Roman"/>
          <w:sz w:val="24"/>
          <w:szCs w:val="24"/>
          <w:lang w:val="en-GB"/>
        </w:rPr>
        <w:t xml:space="preserve">assignment on Missguided. I can infer that the information about the Missguided was easily available </w:t>
      </w:r>
      <w:r w:rsidR="0006121C" w:rsidRPr="0048491A">
        <w:rPr>
          <w:rFonts w:ascii="Times New Roman" w:eastAsia="Times New Roman" w:hAnsi="Times New Roman" w:cs="Times New Roman"/>
          <w:sz w:val="24"/>
          <w:szCs w:val="24"/>
          <w:lang w:val="en-GB"/>
        </w:rPr>
        <w:t xml:space="preserve">which shows that the company operate in a transparent manner. </w:t>
      </w:r>
      <w:r w:rsidR="003B25F5" w:rsidRPr="0048491A">
        <w:rPr>
          <w:rFonts w:ascii="Times New Roman" w:eastAsia="Times New Roman" w:hAnsi="Times New Roman" w:cs="Times New Roman"/>
          <w:sz w:val="24"/>
          <w:szCs w:val="24"/>
          <w:lang w:val="en-GB"/>
        </w:rPr>
        <w:t xml:space="preserve">Moreover, while gathering </w:t>
      </w:r>
      <w:r w:rsidR="0042495D" w:rsidRPr="0048491A">
        <w:rPr>
          <w:rFonts w:ascii="Times New Roman" w:eastAsia="Times New Roman" w:hAnsi="Times New Roman" w:cs="Times New Roman"/>
          <w:sz w:val="24"/>
          <w:szCs w:val="24"/>
          <w:lang w:val="en-GB"/>
        </w:rPr>
        <w:t>information</w:t>
      </w:r>
      <w:r w:rsidR="003B25F5" w:rsidRPr="0048491A">
        <w:rPr>
          <w:rFonts w:ascii="Times New Roman" w:eastAsia="Times New Roman" w:hAnsi="Times New Roman" w:cs="Times New Roman"/>
          <w:sz w:val="24"/>
          <w:szCs w:val="24"/>
          <w:lang w:val="en-GB"/>
        </w:rPr>
        <w:t xml:space="preserve"> it was observed that </w:t>
      </w:r>
      <w:r w:rsidR="0042495D" w:rsidRPr="0048491A">
        <w:rPr>
          <w:rFonts w:ascii="Times New Roman" w:eastAsia="Times New Roman" w:hAnsi="Times New Roman" w:cs="Times New Roman"/>
          <w:sz w:val="24"/>
          <w:szCs w:val="24"/>
          <w:lang w:val="en-GB"/>
        </w:rPr>
        <w:t>the</w:t>
      </w:r>
      <w:r w:rsidR="003B25F5" w:rsidRPr="0048491A">
        <w:rPr>
          <w:rFonts w:ascii="Times New Roman" w:eastAsia="Times New Roman" w:hAnsi="Times New Roman" w:cs="Times New Roman"/>
          <w:sz w:val="24"/>
          <w:szCs w:val="24"/>
          <w:lang w:val="en-GB"/>
        </w:rPr>
        <w:t xml:space="preserve"> company </w:t>
      </w:r>
      <w:r w:rsidR="0042495D" w:rsidRPr="0048491A">
        <w:rPr>
          <w:rFonts w:ascii="Times New Roman" w:eastAsia="Times New Roman" w:hAnsi="Times New Roman" w:cs="Times New Roman"/>
          <w:sz w:val="24"/>
          <w:szCs w:val="24"/>
          <w:lang w:val="en-GB"/>
        </w:rPr>
        <w:t>is preparing to brace itself from the impact of Brexit as it could affect the sales of the company</w:t>
      </w:r>
      <w:r w:rsidR="00E9393F" w:rsidRPr="0048491A">
        <w:rPr>
          <w:rFonts w:ascii="Times New Roman" w:eastAsia="Times New Roman" w:hAnsi="Times New Roman" w:cs="Times New Roman"/>
          <w:sz w:val="24"/>
          <w:szCs w:val="24"/>
          <w:lang w:val="en-GB"/>
        </w:rPr>
        <w:t xml:space="preserve"> (</w:t>
      </w:r>
      <w:r w:rsidR="00E9393F" w:rsidRPr="0048491A">
        <w:rPr>
          <w:rFonts w:ascii="Times New Roman" w:hAnsi="Times New Roman" w:cs="Times New Roman"/>
          <w:sz w:val="24"/>
          <w:szCs w:val="24"/>
        </w:rPr>
        <w:t>Knošková and Garasová, 2019</w:t>
      </w:r>
      <w:r w:rsidR="00E9393F" w:rsidRPr="0048491A">
        <w:rPr>
          <w:rFonts w:ascii="Times New Roman" w:eastAsia="Times New Roman" w:hAnsi="Times New Roman" w:cs="Times New Roman"/>
          <w:sz w:val="24"/>
          <w:szCs w:val="24"/>
          <w:lang w:val="en-GB"/>
        </w:rPr>
        <w:t>)</w:t>
      </w:r>
      <w:r w:rsidR="0042495D" w:rsidRPr="0048491A">
        <w:rPr>
          <w:rFonts w:ascii="Times New Roman" w:eastAsia="Times New Roman" w:hAnsi="Times New Roman" w:cs="Times New Roman"/>
          <w:sz w:val="24"/>
          <w:szCs w:val="24"/>
          <w:lang w:val="en-GB"/>
        </w:rPr>
        <w:t xml:space="preserve">. </w:t>
      </w:r>
      <w:r w:rsidR="00DB010B" w:rsidRPr="0048491A">
        <w:rPr>
          <w:rFonts w:ascii="Times New Roman" w:eastAsia="Times New Roman" w:hAnsi="Times New Roman" w:cs="Times New Roman"/>
          <w:sz w:val="24"/>
          <w:szCs w:val="24"/>
          <w:lang w:val="en-GB"/>
        </w:rPr>
        <w:t xml:space="preserve">Therefore, by reflecting on my experience I can infer that </w:t>
      </w:r>
      <w:r w:rsidR="00EB338C" w:rsidRPr="0048491A">
        <w:rPr>
          <w:rFonts w:ascii="Times New Roman" w:eastAsia="Times New Roman" w:hAnsi="Times New Roman" w:cs="Times New Roman"/>
          <w:sz w:val="24"/>
          <w:szCs w:val="24"/>
          <w:lang w:val="en-GB"/>
        </w:rPr>
        <w:t xml:space="preserve">the company works for the betterment of the community along with empowering its </w:t>
      </w:r>
      <w:r w:rsidR="008F361F" w:rsidRPr="0048491A">
        <w:rPr>
          <w:rFonts w:ascii="Times New Roman" w:eastAsia="Times New Roman" w:hAnsi="Times New Roman" w:cs="Times New Roman"/>
          <w:sz w:val="24"/>
          <w:szCs w:val="24"/>
          <w:lang w:val="en-GB"/>
        </w:rPr>
        <w:t xml:space="preserve">employees by providing appropriate training. </w:t>
      </w:r>
    </w:p>
    <w:p w:rsidR="004C4E59" w:rsidRPr="0048491A" w:rsidRDefault="008F361F"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It can be concluded from my experience that the company is profitable in nature along with operating in an efficient environment. However, the sales of the company can be affected due to Brexit. </w:t>
      </w:r>
      <w:r w:rsidR="004763A0" w:rsidRPr="0048491A">
        <w:rPr>
          <w:rFonts w:ascii="Times New Roman" w:eastAsia="Times New Roman" w:hAnsi="Times New Roman" w:cs="Times New Roman"/>
          <w:sz w:val="24"/>
          <w:szCs w:val="24"/>
          <w:lang w:val="en-GB"/>
        </w:rPr>
        <w:t xml:space="preserve">As per the Kolb’s cycle the last aspect of reflection is planning </w:t>
      </w:r>
      <w:r w:rsidR="001B2CFD" w:rsidRPr="0048491A">
        <w:rPr>
          <w:rFonts w:ascii="Times New Roman" w:eastAsia="Times New Roman" w:hAnsi="Times New Roman" w:cs="Times New Roman"/>
          <w:sz w:val="24"/>
          <w:szCs w:val="24"/>
          <w:lang w:val="en-GB"/>
        </w:rPr>
        <w:t xml:space="preserve">or applying the experience gained in a particular situation. Therefore, I can say that the company </w:t>
      </w:r>
      <w:r w:rsidR="008F6E67" w:rsidRPr="0048491A">
        <w:rPr>
          <w:rFonts w:ascii="Times New Roman" w:eastAsia="Times New Roman" w:hAnsi="Times New Roman" w:cs="Times New Roman"/>
          <w:sz w:val="24"/>
          <w:szCs w:val="24"/>
          <w:lang w:val="en-GB"/>
        </w:rPr>
        <w:t>can look into different sources so as to increase their sales along with entering new markets.</w:t>
      </w:r>
    </w:p>
    <w:p w:rsidR="00671823" w:rsidRPr="0048491A" w:rsidRDefault="003B3178" w:rsidP="0048491A">
      <w:pPr>
        <w:pStyle w:val="Heading1"/>
      </w:pPr>
      <w:bookmarkStart w:id="5" w:name="_Toc38272061"/>
      <w:r w:rsidRPr="0048491A">
        <w:t xml:space="preserve">Reflection on </w:t>
      </w:r>
      <w:r w:rsidR="007009EA" w:rsidRPr="0048491A">
        <w:t>Relations</w:t>
      </w:r>
      <w:r w:rsidR="00136929" w:rsidRPr="0048491A">
        <w:t xml:space="preserve">hip </w:t>
      </w:r>
      <w:r w:rsidR="007009EA" w:rsidRPr="0048491A">
        <w:t>between theory and experience</w:t>
      </w:r>
      <w:bookmarkEnd w:id="5"/>
    </w:p>
    <w:p w:rsidR="00671823" w:rsidRPr="0048491A" w:rsidRDefault="004404FB"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Kolb’s Cycle assisted in learning from the experience that was gathered while collecting and analysing information about the company Missguided. </w:t>
      </w:r>
      <w:r w:rsidR="007009EA" w:rsidRPr="0048491A">
        <w:rPr>
          <w:rFonts w:ascii="Times New Roman" w:eastAsia="Times New Roman" w:hAnsi="Times New Roman" w:cs="Times New Roman"/>
          <w:sz w:val="24"/>
          <w:szCs w:val="24"/>
          <w:lang w:val="en-GB"/>
        </w:rPr>
        <w:t xml:space="preserve"> The individual with the help of </w:t>
      </w:r>
      <w:r w:rsidRPr="0048491A">
        <w:rPr>
          <w:rFonts w:ascii="Times New Roman" w:eastAsia="Times New Roman" w:hAnsi="Times New Roman" w:cs="Times New Roman"/>
          <w:sz w:val="24"/>
          <w:szCs w:val="24"/>
          <w:lang w:val="en-GB"/>
        </w:rPr>
        <w:t xml:space="preserve">Kolb’s </w:t>
      </w:r>
      <w:r w:rsidR="007009EA" w:rsidRPr="0048491A">
        <w:rPr>
          <w:rFonts w:ascii="Times New Roman" w:eastAsia="Times New Roman" w:hAnsi="Times New Roman" w:cs="Times New Roman"/>
          <w:sz w:val="24"/>
          <w:szCs w:val="24"/>
          <w:lang w:val="en-GB"/>
        </w:rPr>
        <w:t xml:space="preserve">cycle can assess the </w:t>
      </w:r>
      <w:r w:rsidRPr="0048491A">
        <w:rPr>
          <w:rFonts w:ascii="Times New Roman" w:eastAsia="Times New Roman" w:hAnsi="Times New Roman" w:cs="Times New Roman"/>
          <w:sz w:val="24"/>
          <w:szCs w:val="24"/>
          <w:lang w:val="en-GB"/>
        </w:rPr>
        <w:t xml:space="preserve">personal </w:t>
      </w:r>
      <w:r w:rsidR="007009EA" w:rsidRPr="0048491A">
        <w:rPr>
          <w:rFonts w:ascii="Times New Roman" w:eastAsia="Times New Roman" w:hAnsi="Times New Roman" w:cs="Times New Roman"/>
          <w:sz w:val="24"/>
          <w:szCs w:val="24"/>
          <w:lang w:val="en-GB"/>
        </w:rPr>
        <w:t>experience in order to learn from it.</w:t>
      </w:r>
      <w:r w:rsidR="008B042A" w:rsidRPr="0048491A">
        <w:rPr>
          <w:rFonts w:ascii="Times New Roman" w:eastAsia="Times New Roman" w:hAnsi="Times New Roman" w:cs="Times New Roman"/>
          <w:sz w:val="24"/>
          <w:szCs w:val="24"/>
          <w:lang w:val="en-GB"/>
        </w:rPr>
        <w:t>On the other hand</w:t>
      </w:r>
      <w:r w:rsidR="007009EA" w:rsidRPr="0048491A">
        <w:rPr>
          <w:rFonts w:ascii="Times New Roman" w:eastAsia="Times New Roman" w:hAnsi="Times New Roman" w:cs="Times New Roman"/>
          <w:sz w:val="24"/>
          <w:szCs w:val="24"/>
          <w:lang w:val="en-GB"/>
        </w:rPr>
        <w:t xml:space="preserve">, </w:t>
      </w:r>
      <w:r w:rsidR="008B042A" w:rsidRPr="0048491A">
        <w:rPr>
          <w:rFonts w:ascii="Times New Roman" w:eastAsia="Times New Roman" w:hAnsi="Times New Roman" w:cs="Times New Roman"/>
          <w:sz w:val="24"/>
          <w:szCs w:val="24"/>
          <w:lang w:val="en-GB"/>
        </w:rPr>
        <w:t>Gibb</w:t>
      </w:r>
      <w:r w:rsidR="007009EA" w:rsidRPr="0048491A">
        <w:rPr>
          <w:rFonts w:ascii="Times New Roman" w:eastAsia="Times New Roman" w:hAnsi="Times New Roman" w:cs="Times New Roman"/>
          <w:sz w:val="24"/>
          <w:szCs w:val="24"/>
          <w:lang w:val="en-GB"/>
        </w:rPr>
        <w:t>s cycle can assist an individual to reflect on the experience of the company along with learning from it in order to implement those learning in real time event. The individual can follow the four steps of the Kolb’s cycle in order to learn from the experience which would be beneficial for the learner.</w:t>
      </w:r>
      <w:r w:rsidR="008B042A" w:rsidRPr="0048491A">
        <w:rPr>
          <w:rFonts w:ascii="Times New Roman" w:eastAsia="Times New Roman" w:hAnsi="Times New Roman" w:cs="Times New Roman"/>
          <w:sz w:val="24"/>
          <w:szCs w:val="24"/>
          <w:lang w:val="en-GB"/>
        </w:rPr>
        <w:t xml:space="preserve">In this context, </w:t>
      </w:r>
      <w:r w:rsidR="00661EC5" w:rsidRPr="0048491A">
        <w:rPr>
          <w:rFonts w:ascii="Times New Roman" w:hAnsi="Times New Roman" w:cs="Times New Roman"/>
          <w:sz w:val="24"/>
          <w:szCs w:val="24"/>
        </w:rPr>
        <w:t>Tomkins and Ulus (2016)</w:t>
      </w:r>
      <w:r w:rsidR="008B042A" w:rsidRPr="0048491A">
        <w:rPr>
          <w:rFonts w:ascii="Times New Roman" w:eastAsia="Times New Roman" w:hAnsi="Times New Roman" w:cs="Times New Roman"/>
          <w:sz w:val="24"/>
          <w:szCs w:val="24"/>
          <w:lang w:val="en-GB"/>
        </w:rPr>
        <w:t xml:space="preserve"> stated that reflecting on one’s experience assisted in </w:t>
      </w:r>
      <w:r w:rsidR="00EA45A7" w:rsidRPr="0048491A">
        <w:rPr>
          <w:rFonts w:ascii="Times New Roman" w:eastAsia="Times New Roman" w:hAnsi="Times New Roman" w:cs="Times New Roman"/>
          <w:sz w:val="24"/>
          <w:szCs w:val="24"/>
          <w:lang w:val="en-GB"/>
        </w:rPr>
        <w:t xml:space="preserve">learning from the experience. </w:t>
      </w:r>
      <w:r w:rsidR="00661EC5" w:rsidRPr="0048491A">
        <w:rPr>
          <w:rFonts w:ascii="Times New Roman" w:eastAsia="Times New Roman" w:hAnsi="Times New Roman" w:cs="Times New Roman"/>
          <w:sz w:val="24"/>
          <w:szCs w:val="24"/>
          <w:lang w:val="en-GB"/>
        </w:rPr>
        <w:t>In addition to this, the learner can utilise the experience in developing action plan along with assessing its effectiveness in real time.</w:t>
      </w:r>
    </w:p>
    <w:p w:rsidR="00671823" w:rsidRPr="0048491A" w:rsidRDefault="003B3178" w:rsidP="0048491A">
      <w:pPr>
        <w:pStyle w:val="Heading1"/>
      </w:pPr>
      <w:bookmarkStart w:id="6" w:name="_Toc38272062"/>
      <w:r w:rsidRPr="0048491A">
        <w:t xml:space="preserve">Key issues in </w:t>
      </w:r>
      <w:r w:rsidR="00DD5594" w:rsidRPr="0048491A">
        <w:t>role play</w:t>
      </w:r>
      <w:r w:rsidRPr="0048491A">
        <w:t xml:space="preserve"> activities </w:t>
      </w:r>
      <w:r w:rsidR="00136929" w:rsidRPr="0048491A">
        <w:t>with focus on one success area and one area of development</w:t>
      </w:r>
      <w:bookmarkEnd w:id="6"/>
    </w:p>
    <w:p w:rsidR="003B3178"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The </w:t>
      </w:r>
      <w:r w:rsidR="00DD5594"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was able to take on the issue of satisfying disgruntled customer in an effective manner through appropriately using the deductive skills along with remaining calm and composed in a difficult situation. </w:t>
      </w:r>
      <w:r w:rsidR="003B3178" w:rsidRPr="0048491A">
        <w:rPr>
          <w:rFonts w:ascii="Times New Roman" w:eastAsia="Times New Roman" w:hAnsi="Times New Roman" w:cs="Times New Roman"/>
          <w:sz w:val="24"/>
          <w:szCs w:val="24"/>
          <w:lang w:val="en-GB"/>
        </w:rPr>
        <w:t xml:space="preserve">The key issues had been </w:t>
      </w:r>
      <w:r w:rsidR="00136929" w:rsidRPr="0048491A">
        <w:rPr>
          <w:rFonts w:ascii="Times New Roman" w:eastAsia="Times New Roman" w:hAnsi="Times New Roman" w:cs="Times New Roman"/>
          <w:sz w:val="24"/>
          <w:szCs w:val="24"/>
          <w:lang w:val="en-GB"/>
        </w:rPr>
        <w:t>pertinent</w:t>
      </w:r>
      <w:r w:rsidR="003B3178" w:rsidRPr="0048491A">
        <w:rPr>
          <w:rFonts w:ascii="Times New Roman" w:eastAsia="Times New Roman" w:hAnsi="Times New Roman" w:cs="Times New Roman"/>
          <w:sz w:val="24"/>
          <w:szCs w:val="24"/>
          <w:lang w:val="en-GB"/>
        </w:rPr>
        <w:t xml:space="preserve"> with </w:t>
      </w:r>
      <w:r w:rsidR="00136929" w:rsidRPr="0048491A">
        <w:rPr>
          <w:rFonts w:ascii="Times New Roman" w:eastAsia="Times New Roman" w:hAnsi="Times New Roman" w:cs="Times New Roman"/>
          <w:sz w:val="24"/>
          <w:szCs w:val="24"/>
          <w:lang w:val="en-GB"/>
        </w:rPr>
        <w:t>complaints received by the customers about products not reaching on time and misappropriation of delivery details. Through an effective customer service system such needs would be addressed on time.</w:t>
      </w:r>
    </w:p>
    <w:p w:rsidR="003B3178"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The </w:t>
      </w:r>
      <w:r w:rsidR="00DD5594"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was able to identify the need of engaging with customers in an efficient manner along </w:t>
      </w:r>
      <w:r w:rsidR="009248D3" w:rsidRPr="0048491A">
        <w:rPr>
          <w:rFonts w:ascii="Times New Roman" w:eastAsia="Times New Roman" w:hAnsi="Times New Roman" w:cs="Times New Roman"/>
          <w:sz w:val="24"/>
          <w:szCs w:val="24"/>
          <w:lang w:val="en-GB"/>
        </w:rPr>
        <w:t>with satisfying</w:t>
      </w:r>
      <w:r w:rsidRPr="0048491A">
        <w:rPr>
          <w:rFonts w:ascii="Times New Roman" w:eastAsia="Times New Roman" w:hAnsi="Times New Roman" w:cs="Times New Roman"/>
          <w:sz w:val="24"/>
          <w:szCs w:val="24"/>
          <w:lang w:val="en-GB"/>
        </w:rPr>
        <w:t xml:space="preserve"> the needs of the customers. The </w:t>
      </w:r>
      <w:r w:rsidR="009248D3"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was able to successfully satisfy the customers by providing a discount along with preventing the company from incurring any loss. </w:t>
      </w:r>
    </w:p>
    <w:p w:rsidR="00671823" w:rsidRPr="0048491A" w:rsidRDefault="00755CA6"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The key area of development is that </w:t>
      </w:r>
      <w:r w:rsidR="007009EA" w:rsidRPr="0048491A">
        <w:rPr>
          <w:rFonts w:ascii="Times New Roman" w:eastAsia="Times New Roman" w:hAnsi="Times New Roman" w:cs="Times New Roman"/>
          <w:sz w:val="24"/>
          <w:szCs w:val="24"/>
          <w:lang w:val="en-GB"/>
        </w:rPr>
        <w:t>the other staff</w:t>
      </w:r>
      <w:r w:rsidRPr="0048491A">
        <w:rPr>
          <w:rFonts w:ascii="Times New Roman" w:eastAsia="Times New Roman" w:hAnsi="Times New Roman" w:cs="Times New Roman"/>
          <w:sz w:val="24"/>
          <w:szCs w:val="24"/>
          <w:lang w:val="en-GB"/>
        </w:rPr>
        <w:t xml:space="preserve"> would be the other staffs need to acquire the skill of effective customer service for dealing with the customers in an effective manner from the experience of a </w:t>
      </w:r>
      <w:r w:rsidR="007009EA" w:rsidRPr="0048491A">
        <w:rPr>
          <w:rFonts w:ascii="Times New Roman" w:eastAsia="Times New Roman" w:hAnsi="Times New Roman" w:cs="Times New Roman"/>
          <w:sz w:val="24"/>
          <w:szCs w:val="24"/>
          <w:lang w:val="en-GB"/>
        </w:rPr>
        <w:t xml:space="preserve">customer service manager. Moreover, other characters could also have learnt from the experience of the customer service manager. </w:t>
      </w:r>
      <w:r w:rsidR="00156461" w:rsidRPr="0048491A">
        <w:rPr>
          <w:rFonts w:ascii="Times New Roman" w:eastAsia="Times New Roman" w:hAnsi="Times New Roman" w:cs="Times New Roman"/>
          <w:sz w:val="24"/>
          <w:szCs w:val="24"/>
          <w:lang w:val="en-GB"/>
        </w:rPr>
        <w:t xml:space="preserve">Therefore, it can be said that involvement of new members can improve the role play along with assisting in reaching the audience effectively. </w:t>
      </w:r>
    </w:p>
    <w:p w:rsidR="00671823" w:rsidRPr="0048491A" w:rsidRDefault="007009EA" w:rsidP="0048491A">
      <w:pPr>
        <w:pStyle w:val="Heading1"/>
      </w:pPr>
      <w:bookmarkStart w:id="7" w:name="_Toc38272063"/>
      <w:r w:rsidRPr="0048491A">
        <w:t>Conclusion</w:t>
      </w:r>
      <w:bookmarkEnd w:id="7"/>
    </w:p>
    <w:p w:rsidR="00671823" w:rsidRPr="0048491A" w:rsidRDefault="007009EA"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t xml:space="preserve">The assessment focuses on the ability to reflect on the practices along with implementing appropriate reflective theory. </w:t>
      </w:r>
      <w:r w:rsidR="00913261" w:rsidRPr="0048491A">
        <w:rPr>
          <w:rFonts w:ascii="Times New Roman" w:eastAsia="Times New Roman" w:hAnsi="Times New Roman" w:cs="Times New Roman"/>
          <w:sz w:val="24"/>
          <w:szCs w:val="24"/>
          <w:lang w:val="en-GB"/>
        </w:rPr>
        <w:t xml:space="preserve">The study also provides insight into personal experience with respect to </w:t>
      </w:r>
      <w:r w:rsidR="00D60F67" w:rsidRPr="0048491A">
        <w:rPr>
          <w:rFonts w:ascii="Times New Roman" w:eastAsia="Times New Roman" w:hAnsi="Times New Roman" w:cs="Times New Roman"/>
          <w:sz w:val="24"/>
          <w:szCs w:val="24"/>
          <w:lang w:val="en-GB"/>
        </w:rPr>
        <w:t xml:space="preserve">the organisation, </w:t>
      </w:r>
      <w:r w:rsidR="00913261" w:rsidRPr="0048491A">
        <w:rPr>
          <w:rFonts w:ascii="Times New Roman" w:eastAsia="Times New Roman" w:hAnsi="Times New Roman" w:cs="Times New Roman"/>
          <w:sz w:val="24"/>
          <w:szCs w:val="24"/>
          <w:lang w:val="en-GB"/>
        </w:rPr>
        <w:t xml:space="preserve">Missguided. </w:t>
      </w:r>
      <w:r w:rsidR="002D2F7A" w:rsidRPr="0048491A">
        <w:rPr>
          <w:rFonts w:ascii="Times New Roman" w:eastAsia="Times New Roman" w:hAnsi="Times New Roman" w:cs="Times New Roman"/>
          <w:sz w:val="24"/>
          <w:szCs w:val="24"/>
          <w:lang w:val="en-GB"/>
        </w:rPr>
        <w:t>The study infers that the application of reflective model can assist learners in reflecting on their personal experience along with developing better action plans for the future.</w:t>
      </w:r>
      <w:r w:rsidRPr="0048491A">
        <w:rPr>
          <w:rFonts w:ascii="Times New Roman" w:eastAsia="Times New Roman" w:hAnsi="Times New Roman" w:cs="Times New Roman"/>
          <w:sz w:val="24"/>
          <w:szCs w:val="24"/>
          <w:lang w:val="en-GB"/>
        </w:rPr>
        <w:t xml:space="preserve">Moreover, the </w:t>
      </w:r>
      <w:r w:rsidR="003F59CD"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was able to identify the needs of satisfying the needs of the customers along with keeping the situation under control. The study was able to assess the success of the </w:t>
      </w:r>
      <w:r w:rsidR="003F59CD" w:rsidRPr="0048491A">
        <w:rPr>
          <w:rFonts w:ascii="Times New Roman" w:eastAsia="Times New Roman" w:hAnsi="Times New Roman" w:cs="Times New Roman"/>
          <w:sz w:val="24"/>
          <w:szCs w:val="24"/>
          <w:lang w:val="en-GB"/>
        </w:rPr>
        <w:t>role play</w:t>
      </w:r>
      <w:r w:rsidRPr="0048491A">
        <w:rPr>
          <w:rFonts w:ascii="Times New Roman" w:eastAsia="Times New Roman" w:hAnsi="Times New Roman" w:cs="Times New Roman"/>
          <w:sz w:val="24"/>
          <w:szCs w:val="24"/>
          <w:lang w:val="en-GB"/>
        </w:rPr>
        <w:t xml:space="preserve"> activity along with an area for development. </w:t>
      </w:r>
    </w:p>
    <w:p w:rsidR="00671823" w:rsidRPr="0048491A" w:rsidRDefault="007009EA" w:rsidP="0048491A">
      <w:pPr>
        <w:pStyle w:val="Normal1"/>
        <w:spacing w:line="360" w:lineRule="auto"/>
        <w:jc w:val="both"/>
        <w:rPr>
          <w:rFonts w:ascii="Times New Roman" w:eastAsia="Times New Roman" w:hAnsi="Times New Roman" w:cs="Times New Roman"/>
          <w:b/>
          <w:sz w:val="24"/>
          <w:szCs w:val="24"/>
          <w:lang w:val="en-GB"/>
        </w:rPr>
      </w:pPr>
      <w:r w:rsidRPr="0048491A">
        <w:rPr>
          <w:lang w:val="en-GB"/>
        </w:rPr>
        <w:br w:type="page"/>
      </w:r>
    </w:p>
    <w:p w:rsidR="003318EE" w:rsidRPr="0048491A" w:rsidRDefault="003318EE" w:rsidP="0048491A">
      <w:pPr>
        <w:pStyle w:val="Heading1"/>
      </w:pPr>
      <w:bookmarkStart w:id="8" w:name="_Toc38272064"/>
      <w:r w:rsidRPr="0048491A">
        <w:t>Reference List</w:t>
      </w:r>
      <w:bookmarkEnd w:id="8"/>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Al-Jubouri, A.H.H. and Al-Jubouri, M.H.M., (2019).The Effectiveness of Teaching in the Gibbs Model in the Decision-Making to Solve the Environmental Problems among Students of College of Education. </w:t>
      </w:r>
      <w:r w:rsidRPr="0048491A">
        <w:rPr>
          <w:rFonts w:ascii="Times New Roman" w:hAnsi="Times New Roman" w:cs="Times New Roman"/>
          <w:i/>
          <w:iCs/>
          <w:sz w:val="24"/>
          <w:szCs w:val="24"/>
        </w:rPr>
        <w:t>Indian Journal of Public Health Research &amp; Development</w:t>
      </w:r>
      <w:r w:rsidRPr="0048491A">
        <w:rPr>
          <w:rFonts w:ascii="Times New Roman" w:hAnsi="Times New Roman" w:cs="Times New Roman"/>
          <w:sz w:val="24"/>
          <w:szCs w:val="24"/>
        </w:rPr>
        <w:t>, </w:t>
      </w:r>
      <w:r w:rsidRPr="0048491A">
        <w:rPr>
          <w:rFonts w:ascii="Times New Roman" w:hAnsi="Times New Roman" w:cs="Times New Roman"/>
          <w:iCs/>
          <w:sz w:val="24"/>
          <w:szCs w:val="24"/>
        </w:rPr>
        <w:t>10</w:t>
      </w:r>
      <w:r w:rsidRPr="0048491A">
        <w:rPr>
          <w:rFonts w:ascii="Times New Roman" w:hAnsi="Times New Roman" w:cs="Times New Roman"/>
          <w:sz w:val="24"/>
          <w:szCs w:val="24"/>
        </w:rPr>
        <w:t>(1), pp.732-736.</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Iversen, O.S., Smith, R.C., Blikstein, P., Katterfeldt, E.S. and Read, J.C., (2016). Digital fabrication in education: Expanding the research towards design and reflective practices. </w:t>
      </w:r>
      <w:r w:rsidRPr="0048491A">
        <w:rPr>
          <w:rFonts w:ascii="Times New Roman" w:hAnsi="Times New Roman" w:cs="Times New Roman"/>
          <w:i/>
          <w:iCs/>
          <w:sz w:val="24"/>
          <w:szCs w:val="24"/>
        </w:rPr>
        <w:t>International Journal of Child-Computer Interaction</w:t>
      </w:r>
      <w:r w:rsidRPr="0048491A">
        <w:rPr>
          <w:rFonts w:ascii="Times New Roman" w:hAnsi="Times New Roman" w:cs="Times New Roman"/>
          <w:sz w:val="24"/>
          <w:szCs w:val="24"/>
        </w:rPr>
        <w:t>, </w:t>
      </w:r>
      <w:r w:rsidRPr="0048491A">
        <w:rPr>
          <w:rFonts w:ascii="Times New Roman" w:hAnsi="Times New Roman" w:cs="Times New Roman"/>
          <w:iCs/>
          <w:sz w:val="24"/>
          <w:szCs w:val="24"/>
        </w:rPr>
        <w:t>5</w:t>
      </w:r>
      <w:r w:rsidRPr="0048491A">
        <w:rPr>
          <w:rFonts w:ascii="Times New Roman" w:hAnsi="Times New Roman" w:cs="Times New Roman"/>
          <w:sz w:val="24"/>
          <w:szCs w:val="24"/>
        </w:rPr>
        <w:t>(2), pp.1-2.</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Iversen, O.S., Smith, R.C., Blikstein, P., Katterfeldt, E.S. and Read, J.C., (2016). Digital fabrication in education: Expanding the research towards design and reflective practices. </w:t>
      </w:r>
      <w:r w:rsidRPr="0048491A">
        <w:rPr>
          <w:rFonts w:ascii="Times New Roman" w:hAnsi="Times New Roman" w:cs="Times New Roman"/>
          <w:i/>
          <w:iCs/>
          <w:sz w:val="24"/>
          <w:szCs w:val="24"/>
        </w:rPr>
        <w:t>International Journal of Child-Computer Interaction</w:t>
      </w:r>
      <w:r w:rsidRPr="0048491A">
        <w:rPr>
          <w:rFonts w:ascii="Times New Roman" w:hAnsi="Times New Roman" w:cs="Times New Roman"/>
          <w:sz w:val="24"/>
          <w:szCs w:val="24"/>
        </w:rPr>
        <w:t>, </w:t>
      </w:r>
      <w:r w:rsidRPr="0048491A">
        <w:rPr>
          <w:rFonts w:ascii="Times New Roman" w:hAnsi="Times New Roman" w:cs="Times New Roman"/>
          <w:i/>
          <w:iCs/>
          <w:sz w:val="24"/>
          <w:szCs w:val="24"/>
        </w:rPr>
        <w:t>5</w:t>
      </w:r>
      <w:r w:rsidRPr="0048491A">
        <w:rPr>
          <w:rFonts w:ascii="Times New Roman" w:hAnsi="Times New Roman" w:cs="Times New Roman"/>
          <w:sz w:val="24"/>
          <w:szCs w:val="24"/>
        </w:rPr>
        <w:t>(2), pp.1-2.</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Kamis, A. and Khan, B.K., (2019). Synthesizing Huber's problem solving and Kolb's learning cycle: A balanced approach to technical problem solving. </w:t>
      </w:r>
      <w:r w:rsidRPr="0048491A">
        <w:rPr>
          <w:rFonts w:ascii="Times New Roman" w:hAnsi="Times New Roman" w:cs="Times New Roman"/>
          <w:i/>
          <w:iCs/>
          <w:sz w:val="24"/>
          <w:szCs w:val="24"/>
        </w:rPr>
        <w:t>Journal of Information Systems Education</w:t>
      </w:r>
      <w:r w:rsidRPr="0048491A">
        <w:rPr>
          <w:rFonts w:ascii="Times New Roman" w:hAnsi="Times New Roman" w:cs="Times New Roman"/>
          <w:sz w:val="24"/>
          <w:szCs w:val="24"/>
        </w:rPr>
        <w:t>, </w:t>
      </w:r>
      <w:r w:rsidRPr="0048491A">
        <w:rPr>
          <w:rFonts w:ascii="Times New Roman" w:hAnsi="Times New Roman" w:cs="Times New Roman"/>
          <w:i/>
          <w:iCs/>
          <w:sz w:val="24"/>
          <w:szCs w:val="24"/>
        </w:rPr>
        <w:t>20</w:t>
      </w:r>
      <w:r w:rsidRPr="0048491A">
        <w:rPr>
          <w:rFonts w:ascii="Times New Roman" w:hAnsi="Times New Roman" w:cs="Times New Roman"/>
          <w:sz w:val="24"/>
          <w:szCs w:val="24"/>
        </w:rPr>
        <w:t>(1), pp. 5-10.</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Kinchin, I.M., (2017). Visualising the pedagogic frailty model as a frame for the scholarship of teaching and learning. </w:t>
      </w:r>
      <w:r w:rsidRPr="0048491A">
        <w:rPr>
          <w:rFonts w:ascii="Times New Roman" w:hAnsi="Times New Roman" w:cs="Times New Roman"/>
          <w:i/>
          <w:iCs/>
          <w:sz w:val="24"/>
          <w:szCs w:val="24"/>
        </w:rPr>
        <w:t>PSU Research Review</w:t>
      </w:r>
      <w:r w:rsidRPr="0048491A">
        <w:rPr>
          <w:rFonts w:ascii="Times New Roman" w:hAnsi="Times New Roman" w:cs="Times New Roman"/>
          <w:sz w:val="24"/>
          <w:szCs w:val="24"/>
        </w:rPr>
        <w:t>, </w:t>
      </w:r>
      <w:r w:rsidRPr="0048491A">
        <w:rPr>
          <w:rFonts w:ascii="Times New Roman" w:hAnsi="Times New Roman" w:cs="Times New Roman"/>
          <w:iCs/>
          <w:sz w:val="24"/>
          <w:szCs w:val="24"/>
        </w:rPr>
        <w:t>1</w:t>
      </w:r>
      <w:r w:rsidRPr="0048491A">
        <w:rPr>
          <w:rFonts w:ascii="Times New Roman" w:hAnsi="Times New Roman" w:cs="Times New Roman"/>
          <w:sz w:val="24"/>
          <w:szCs w:val="24"/>
        </w:rPr>
        <w:t>(3), pp.184-193.</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Knošková, Ľ. and Garasová, P., (2019).The Economic Impact of Consumer Purchases in Fast Fashion Stores. </w:t>
      </w:r>
      <w:r w:rsidRPr="0048491A">
        <w:rPr>
          <w:rFonts w:ascii="Times New Roman" w:hAnsi="Times New Roman" w:cs="Times New Roman"/>
          <w:i/>
          <w:iCs/>
          <w:sz w:val="24"/>
          <w:szCs w:val="24"/>
        </w:rPr>
        <w:t>StudiaCommercialiaBratislavensia</w:t>
      </w:r>
      <w:r w:rsidRPr="0048491A">
        <w:rPr>
          <w:rFonts w:ascii="Times New Roman" w:hAnsi="Times New Roman" w:cs="Times New Roman"/>
          <w:sz w:val="24"/>
          <w:szCs w:val="24"/>
        </w:rPr>
        <w:t>, </w:t>
      </w:r>
      <w:r w:rsidRPr="0048491A">
        <w:rPr>
          <w:rFonts w:ascii="Times New Roman" w:hAnsi="Times New Roman" w:cs="Times New Roman"/>
          <w:i/>
          <w:iCs/>
          <w:sz w:val="24"/>
          <w:szCs w:val="24"/>
        </w:rPr>
        <w:t>12</w:t>
      </w:r>
      <w:r w:rsidRPr="0048491A">
        <w:rPr>
          <w:rFonts w:ascii="Times New Roman" w:hAnsi="Times New Roman" w:cs="Times New Roman"/>
          <w:sz w:val="24"/>
          <w:szCs w:val="24"/>
        </w:rPr>
        <w:t>(41), pp.58-70.</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Pianpeng, T. and Koraneekij, P., (2016). Development of a Model of Reflection Using Video Based on Gibbs's Cycle in Electronic Portfolio to Enhance Level of Reflective Thinking of Teacher Students. </w:t>
      </w:r>
      <w:r w:rsidRPr="0048491A">
        <w:rPr>
          <w:rFonts w:ascii="Times New Roman" w:hAnsi="Times New Roman" w:cs="Times New Roman"/>
          <w:i/>
          <w:iCs/>
          <w:sz w:val="24"/>
          <w:szCs w:val="24"/>
        </w:rPr>
        <w:t>International Journal of Social Science and Humanity</w:t>
      </w:r>
      <w:r w:rsidRPr="0048491A">
        <w:rPr>
          <w:rFonts w:ascii="Times New Roman" w:hAnsi="Times New Roman" w:cs="Times New Roman"/>
          <w:sz w:val="24"/>
          <w:szCs w:val="24"/>
        </w:rPr>
        <w:t>, </w:t>
      </w:r>
      <w:r w:rsidRPr="0048491A">
        <w:rPr>
          <w:rFonts w:ascii="Times New Roman" w:hAnsi="Times New Roman" w:cs="Times New Roman"/>
          <w:iCs/>
          <w:sz w:val="24"/>
          <w:szCs w:val="24"/>
        </w:rPr>
        <w:t>6</w:t>
      </w:r>
      <w:r w:rsidRPr="0048491A">
        <w:rPr>
          <w:rFonts w:ascii="Times New Roman" w:hAnsi="Times New Roman" w:cs="Times New Roman"/>
          <w:sz w:val="24"/>
          <w:szCs w:val="24"/>
        </w:rPr>
        <w:t>(1), pp.21-27.</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Tomkins, L. and Ulus, E., (2016). ‘Oh, was that “experiential learning”?!’Spaces, synergies and surprises with Kolb’s learning cycle. </w:t>
      </w:r>
      <w:r w:rsidRPr="0048491A">
        <w:rPr>
          <w:rFonts w:ascii="Times New Roman" w:hAnsi="Times New Roman" w:cs="Times New Roman"/>
          <w:i/>
          <w:iCs/>
          <w:sz w:val="24"/>
          <w:szCs w:val="24"/>
        </w:rPr>
        <w:t>Management Learning</w:t>
      </w:r>
      <w:r w:rsidRPr="0048491A">
        <w:rPr>
          <w:rFonts w:ascii="Times New Roman" w:hAnsi="Times New Roman" w:cs="Times New Roman"/>
          <w:sz w:val="24"/>
          <w:szCs w:val="24"/>
        </w:rPr>
        <w:t>, </w:t>
      </w:r>
      <w:r w:rsidRPr="0048491A">
        <w:rPr>
          <w:rFonts w:ascii="Times New Roman" w:hAnsi="Times New Roman" w:cs="Times New Roman"/>
          <w:iCs/>
          <w:sz w:val="24"/>
          <w:szCs w:val="24"/>
        </w:rPr>
        <w:t>47</w:t>
      </w:r>
      <w:r w:rsidRPr="0048491A">
        <w:rPr>
          <w:rFonts w:ascii="Times New Roman" w:hAnsi="Times New Roman" w:cs="Times New Roman"/>
          <w:sz w:val="24"/>
          <w:szCs w:val="24"/>
        </w:rPr>
        <w:t>(2), pp.158-178.</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Tomkins, L. and Ulus, E., (2016). ‘Oh, was that “experiential learning”?!’Spaces, synergies and surprises with Kolb’s learning cycle. </w:t>
      </w:r>
      <w:r w:rsidRPr="0048491A">
        <w:rPr>
          <w:rFonts w:ascii="Times New Roman" w:hAnsi="Times New Roman" w:cs="Times New Roman"/>
          <w:i/>
          <w:iCs/>
          <w:sz w:val="24"/>
          <w:szCs w:val="24"/>
        </w:rPr>
        <w:t>Management Learning</w:t>
      </w:r>
      <w:r w:rsidRPr="0048491A">
        <w:rPr>
          <w:rFonts w:ascii="Times New Roman" w:hAnsi="Times New Roman" w:cs="Times New Roman"/>
          <w:sz w:val="24"/>
          <w:szCs w:val="24"/>
        </w:rPr>
        <w:t>, </w:t>
      </w:r>
      <w:r w:rsidRPr="0048491A">
        <w:rPr>
          <w:rFonts w:ascii="Times New Roman" w:hAnsi="Times New Roman" w:cs="Times New Roman"/>
          <w:i/>
          <w:iCs/>
          <w:sz w:val="24"/>
          <w:szCs w:val="24"/>
        </w:rPr>
        <w:t>47</w:t>
      </w:r>
      <w:r w:rsidRPr="0048491A">
        <w:rPr>
          <w:rFonts w:ascii="Times New Roman" w:hAnsi="Times New Roman" w:cs="Times New Roman"/>
          <w:sz w:val="24"/>
          <w:szCs w:val="24"/>
        </w:rPr>
        <w:t>(2), pp.158-178.</w:t>
      </w:r>
    </w:p>
    <w:p w:rsidR="00D5770A" w:rsidRPr="0048491A" w:rsidRDefault="00D5770A" w:rsidP="0048491A">
      <w:pPr>
        <w:spacing w:line="360" w:lineRule="auto"/>
        <w:jc w:val="both"/>
        <w:rPr>
          <w:rFonts w:ascii="Times New Roman" w:hAnsi="Times New Roman" w:cs="Times New Roman"/>
          <w:sz w:val="24"/>
          <w:szCs w:val="24"/>
        </w:rPr>
      </w:pPr>
      <w:r w:rsidRPr="0048491A">
        <w:rPr>
          <w:rFonts w:ascii="Times New Roman" w:hAnsi="Times New Roman" w:cs="Times New Roman"/>
          <w:sz w:val="24"/>
          <w:szCs w:val="24"/>
        </w:rPr>
        <w:t>Wallace, D., (2019). Parts of the Whole: Theories of Pedagogy and Kolb’s Learning Cycle. </w:t>
      </w:r>
      <w:r w:rsidRPr="0048491A">
        <w:rPr>
          <w:rFonts w:ascii="Times New Roman" w:hAnsi="Times New Roman" w:cs="Times New Roman"/>
          <w:i/>
          <w:iCs/>
          <w:sz w:val="24"/>
          <w:szCs w:val="24"/>
        </w:rPr>
        <w:t>Numeracy</w:t>
      </w:r>
      <w:r w:rsidRPr="0048491A">
        <w:rPr>
          <w:rFonts w:ascii="Times New Roman" w:hAnsi="Times New Roman" w:cs="Times New Roman"/>
          <w:sz w:val="24"/>
          <w:szCs w:val="24"/>
        </w:rPr>
        <w:t>, </w:t>
      </w:r>
      <w:r w:rsidRPr="0048491A">
        <w:rPr>
          <w:rFonts w:ascii="Times New Roman" w:hAnsi="Times New Roman" w:cs="Times New Roman"/>
          <w:i/>
          <w:iCs/>
          <w:sz w:val="24"/>
          <w:szCs w:val="24"/>
        </w:rPr>
        <w:t>12</w:t>
      </w:r>
      <w:r w:rsidRPr="0048491A">
        <w:rPr>
          <w:rFonts w:ascii="Times New Roman" w:hAnsi="Times New Roman" w:cs="Times New Roman"/>
          <w:sz w:val="24"/>
          <w:szCs w:val="24"/>
        </w:rPr>
        <w:t>(1), pp.14-20.</w:t>
      </w:r>
    </w:p>
    <w:p w:rsidR="00671823" w:rsidRPr="0048491A" w:rsidRDefault="00671823" w:rsidP="0048491A">
      <w:pPr>
        <w:pStyle w:val="Normal1"/>
        <w:spacing w:line="360" w:lineRule="auto"/>
        <w:jc w:val="both"/>
        <w:rPr>
          <w:rFonts w:ascii="Times New Roman" w:eastAsia="Times New Roman" w:hAnsi="Times New Roman" w:cs="Times New Roman"/>
          <w:sz w:val="24"/>
          <w:szCs w:val="24"/>
          <w:lang w:val="en-GB"/>
        </w:rPr>
      </w:pP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p>
    <w:p w:rsidR="00192563" w:rsidRPr="0048491A" w:rsidRDefault="00192563" w:rsidP="0048491A">
      <w:pPr>
        <w:spacing w:line="360" w:lineRule="auto"/>
        <w:rPr>
          <w:rFonts w:ascii="Times New Roman" w:eastAsia="Times New Roman" w:hAnsi="Times New Roman" w:cs="Times New Roman"/>
          <w:sz w:val="24"/>
          <w:szCs w:val="24"/>
          <w:lang w:val="en-GB"/>
        </w:rPr>
      </w:pPr>
      <w:r w:rsidRPr="0048491A">
        <w:rPr>
          <w:rFonts w:ascii="Times New Roman" w:eastAsia="Times New Roman" w:hAnsi="Times New Roman" w:cs="Times New Roman"/>
          <w:sz w:val="24"/>
          <w:szCs w:val="24"/>
          <w:lang w:val="en-GB"/>
        </w:rPr>
        <w:br w:type="page"/>
      </w:r>
    </w:p>
    <w:p w:rsidR="00192563" w:rsidRPr="0048491A" w:rsidRDefault="00EE3363" w:rsidP="0048491A">
      <w:pPr>
        <w:pStyle w:val="Heading1"/>
      </w:pPr>
      <w:bookmarkStart w:id="9" w:name="_Toc38272065"/>
      <w:r w:rsidRPr="0048491A">
        <w:t>Appendix</w:t>
      </w:r>
      <w:bookmarkEnd w:id="9"/>
    </w:p>
    <w:p w:rsidR="00EE3363" w:rsidRPr="0048491A" w:rsidRDefault="000608E5" w:rsidP="0048491A">
      <w:pPr>
        <w:pStyle w:val="Heading1"/>
      </w:pPr>
      <w:bookmarkStart w:id="10" w:name="_Toc38272066"/>
      <w:r w:rsidRPr="0048491A">
        <w:t>Role</w:t>
      </w:r>
      <w:r w:rsidR="00EE3363" w:rsidRPr="0048491A">
        <w:t xml:space="preserve"> Play Feedback Form</w:t>
      </w:r>
      <w:bookmarkEnd w:id="10"/>
    </w:p>
    <w:p w:rsidR="00EE3363" w:rsidRPr="0048491A" w:rsidRDefault="00EE3363" w:rsidP="0048491A">
      <w:pPr>
        <w:pStyle w:val="Normal1"/>
        <w:spacing w:line="360" w:lineRule="auto"/>
        <w:jc w:val="center"/>
        <w:rPr>
          <w:rFonts w:ascii="Times New Roman" w:eastAsia="Times New Roman" w:hAnsi="Times New Roman" w:cs="Times New Roman"/>
          <w:sz w:val="24"/>
          <w:szCs w:val="24"/>
          <w:lang w:val="en-GB"/>
        </w:rPr>
      </w:pPr>
      <w:r w:rsidRPr="0048491A">
        <w:rPr>
          <w:rFonts w:ascii="Times New Roman" w:eastAsia="Times New Roman" w:hAnsi="Times New Roman" w:cs="Times New Roman"/>
          <w:noProof/>
          <w:sz w:val="24"/>
          <w:szCs w:val="24"/>
          <w:lang w:val="en-GB" w:eastAsia="en-GB"/>
        </w:rPr>
        <w:drawing>
          <wp:inline distT="0" distB="0" distL="0" distR="0">
            <wp:extent cx="5243331" cy="66660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8526" cy="6825264"/>
                    </a:xfrm>
                    <a:prstGeom prst="rect">
                      <a:avLst/>
                    </a:prstGeom>
                  </pic:spPr>
                </pic:pic>
              </a:graphicData>
            </a:graphic>
          </wp:inline>
        </w:drawing>
      </w:r>
    </w:p>
    <w:p w:rsidR="00EE3363" w:rsidRPr="0048491A" w:rsidRDefault="00EE3363" w:rsidP="0048491A">
      <w:pPr>
        <w:pStyle w:val="Normal1"/>
        <w:spacing w:line="360" w:lineRule="auto"/>
        <w:jc w:val="both"/>
        <w:rPr>
          <w:rFonts w:ascii="Times New Roman" w:eastAsia="Times New Roman" w:hAnsi="Times New Roman" w:cs="Times New Roman"/>
          <w:sz w:val="24"/>
          <w:szCs w:val="24"/>
          <w:lang w:val="en-GB"/>
        </w:rPr>
      </w:pPr>
      <w:r w:rsidRPr="0048491A">
        <w:rPr>
          <w:rFonts w:ascii="Times New Roman" w:eastAsia="Times New Roman" w:hAnsi="Times New Roman" w:cs="Times New Roman"/>
          <w:noProof/>
          <w:sz w:val="24"/>
          <w:szCs w:val="24"/>
          <w:lang w:val="en-GB" w:eastAsia="en-GB"/>
        </w:rPr>
        <w:drawing>
          <wp:inline distT="0" distB="0" distL="0" distR="0">
            <wp:extent cx="5733415" cy="74714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a:blip>
                    <a:stretch>
                      <a:fillRect/>
                    </a:stretch>
                  </pic:blipFill>
                  <pic:spPr>
                    <a:xfrm>
                      <a:off x="0" y="0"/>
                      <a:ext cx="5733415" cy="7471410"/>
                    </a:xfrm>
                    <a:prstGeom prst="rect">
                      <a:avLst/>
                    </a:prstGeom>
                  </pic:spPr>
                </pic:pic>
              </a:graphicData>
            </a:graphic>
          </wp:inline>
        </w:drawing>
      </w:r>
    </w:p>
    <w:sectPr w:rsidR="00EE3363" w:rsidRPr="0048491A" w:rsidSect="00B8333B">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6F1A" w:rsidRDefault="00996F1A" w:rsidP="003663BE">
      <w:pPr>
        <w:spacing w:line="240" w:lineRule="auto"/>
      </w:pPr>
      <w:r>
        <w:separator/>
      </w:r>
    </w:p>
  </w:endnote>
  <w:endnote w:type="continuationSeparator" w:id="1">
    <w:p w:rsidR="00996F1A" w:rsidRDefault="00996F1A" w:rsidP="003663B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36970"/>
      <w:docPartObj>
        <w:docPartGallery w:val="Page Numbers (Bottom of Page)"/>
        <w:docPartUnique/>
      </w:docPartObj>
    </w:sdtPr>
    <w:sdtContent>
      <w:p w:rsidR="000608E5" w:rsidRDefault="00EB4FD6">
        <w:pPr>
          <w:pStyle w:val="Footer"/>
          <w:jc w:val="right"/>
        </w:pPr>
        <w:r>
          <w:fldChar w:fldCharType="begin"/>
        </w:r>
        <w:r w:rsidR="000608E5">
          <w:instrText xml:space="preserve"> PAGE   \* MERGEFORMAT </w:instrText>
        </w:r>
        <w:r>
          <w:fldChar w:fldCharType="separate"/>
        </w:r>
        <w:r w:rsidR="00A74EB2">
          <w:rPr>
            <w:noProof/>
          </w:rPr>
          <w:t>0</w:t>
        </w:r>
        <w:r>
          <w:rPr>
            <w:noProof/>
          </w:rPr>
          <w:fldChar w:fldCharType="end"/>
        </w:r>
      </w:p>
    </w:sdtContent>
  </w:sdt>
  <w:p w:rsidR="000608E5" w:rsidRDefault="000608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6F1A" w:rsidRDefault="00996F1A" w:rsidP="003663BE">
      <w:pPr>
        <w:spacing w:line="240" w:lineRule="auto"/>
      </w:pPr>
      <w:r>
        <w:separator/>
      </w:r>
    </w:p>
  </w:footnote>
  <w:footnote w:type="continuationSeparator" w:id="1">
    <w:p w:rsidR="00996F1A" w:rsidRDefault="00996F1A" w:rsidP="003663B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95872"/>
    <w:multiLevelType w:val="multilevel"/>
    <w:tmpl w:val="A502C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71823"/>
    <w:rsid w:val="0001034D"/>
    <w:rsid w:val="000200CE"/>
    <w:rsid w:val="00046619"/>
    <w:rsid w:val="000608E5"/>
    <w:rsid w:val="0006121C"/>
    <w:rsid w:val="00074BA8"/>
    <w:rsid w:val="000B04D3"/>
    <w:rsid w:val="000D5462"/>
    <w:rsid w:val="00136929"/>
    <w:rsid w:val="0015418A"/>
    <w:rsid w:val="00156461"/>
    <w:rsid w:val="0016481F"/>
    <w:rsid w:val="00192563"/>
    <w:rsid w:val="00192F34"/>
    <w:rsid w:val="001B2CFD"/>
    <w:rsid w:val="00251F69"/>
    <w:rsid w:val="002564AF"/>
    <w:rsid w:val="002C3414"/>
    <w:rsid w:val="002D2F7A"/>
    <w:rsid w:val="003318EE"/>
    <w:rsid w:val="00353DB8"/>
    <w:rsid w:val="00356105"/>
    <w:rsid w:val="003663BE"/>
    <w:rsid w:val="00397D29"/>
    <w:rsid w:val="003A21D2"/>
    <w:rsid w:val="003B25F5"/>
    <w:rsid w:val="003B3178"/>
    <w:rsid w:val="003D2D0F"/>
    <w:rsid w:val="003E51D1"/>
    <w:rsid w:val="003E52EB"/>
    <w:rsid w:val="003F5866"/>
    <w:rsid w:val="003F59CD"/>
    <w:rsid w:val="00403603"/>
    <w:rsid w:val="00406749"/>
    <w:rsid w:val="004161A4"/>
    <w:rsid w:val="0042495D"/>
    <w:rsid w:val="004404FB"/>
    <w:rsid w:val="004763A0"/>
    <w:rsid w:val="0048491A"/>
    <w:rsid w:val="0049114F"/>
    <w:rsid w:val="004C4E59"/>
    <w:rsid w:val="004F7D03"/>
    <w:rsid w:val="00584DD7"/>
    <w:rsid w:val="005B7C09"/>
    <w:rsid w:val="00622436"/>
    <w:rsid w:val="00661EC5"/>
    <w:rsid w:val="0066768E"/>
    <w:rsid w:val="00671823"/>
    <w:rsid w:val="00693209"/>
    <w:rsid w:val="006A250D"/>
    <w:rsid w:val="006C5D22"/>
    <w:rsid w:val="007009EA"/>
    <w:rsid w:val="00701A99"/>
    <w:rsid w:val="00755CA6"/>
    <w:rsid w:val="00791BBA"/>
    <w:rsid w:val="007C0632"/>
    <w:rsid w:val="007D6656"/>
    <w:rsid w:val="008023BB"/>
    <w:rsid w:val="008149B1"/>
    <w:rsid w:val="00817701"/>
    <w:rsid w:val="00844B53"/>
    <w:rsid w:val="008B042A"/>
    <w:rsid w:val="008B1D2A"/>
    <w:rsid w:val="008F361F"/>
    <w:rsid w:val="008F6E67"/>
    <w:rsid w:val="00913261"/>
    <w:rsid w:val="009248D3"/>
    <w:rsid w:val="00996F1A"/>
    <w:rsid w:val="009D767C"/>
    <w:rsid w:val="009E2955"/>
    <w:rsid w:val="00A3169B"/>
    <w:rsid w:val="00A67938"/>
    <w:rsid w:val="00A74EB2"/>
    <w:rsid w:val="00AB722D"/>
    <w:rsid w:val="00B02905"/>
    <w:rsid w:val="00B2465A"/>
    <w:rsid w:val="00B8333B"/>
    <w:rsid w:val="00BA06B8"/>
    <w:rsid w:val="00BB675D"/>
    <w:rsid w:val="00C228AC"/>
    <w:rsid w:val="00C34680"/>
    <w:rsid w:val="00CE30F5"/>
    <w:rsid w:val="00CE4F29"/>
    <w:rsid w:val="00D4139F"/>
    <w:rsid w:val="00D5770A"/>
    <w:rsid w:val="00D60F67"/>
    <w:rsid w:val="00DB010B"/>
    <w:rsid w:val="00DD5594"/>
    <w:rsid w:val="00DD6F78"/>
    <w:rsid w:val="00E9393F"/>
    <w:rsid w:val="00EA45A7"/>
    <w:rsid w:val="00EB338C"/>
    <w:rsid w:val="00EB4FD6"/>
    <w:rsid w:val="00EC1413"/>
    <w:rsid w:val="00EE3363"/>
    <w:rsid w:val="00F2694F"/>
    <w:rsid w:val="00F40A4D"/>
    <w:rsid w:val="00F662C6"/>
    <w:rsid w:val="00F84A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4AF"/>
  </w:style>
  <w:style w:type="paragraph" w:styleId="Heading1">
    <w:name w:val="heading 1"/>
    <w:basedOn w:val="Normal1"/>
    <w:next w:val="Normal1"/>
    <w:rsid w:val="003318EE"/>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671823"/>
    <w:pPr>
      <w:keepNext/>
      <w:keepLines/>
      <w:spacing w:before="360" w:after="120"/>
      <w:outlineLvl w:val="1"/>
    </w:pPr>
    <w:rPr>
      <w:sz w:val="32"/>
      <w:szCs w:val="32"/>
    </w:rPr>
  </w:style>
  <w:style w:type="paragraph" w:styleId="Heading3">
    <w:name w:val="heading 3"/>
    <w:basedOn w:val="Normal1"/>
    <w:next w:val="Normal1"/>
    <w:rsid w:val="00671823"/>
    <w:pPr>
      <w:keepNext/>
      <w:keepLines/>
      <w:spacing w:before="320" w:after="80"/>
      <w:outlineLvl w:val="2"/>
    </w:pPr>
    <w:rPr>
      <w:color w:val="434343"/>
      <w:sz w:val="28"/>
      <w:szCs w:val="28"/>
    </w:rPr>
  </w:style>
  <w:style w:type="paragraph" w:styleId="Heading4">
    <w:name w:val="heading 4"/>
    <w:basedOn w:val="Normal1"/>
    <w:next w:val="Normal1"/>
    <w:rsid w:val="00671823"/>
    <w:pPr>
      <w:keepNext/>
      <w:keepLines/>
      <w:spacing w:before="280" w:after="80"/>
      <w:outlineLvl w:val="3"/>
    </w:pPr>
    <w:rPr>
      <w:color w:val="666666"/>
      <w:sz w:val="24"/>
      <w:szCs w:val="24"/>
    </w:rPr>
  </w:style>
  <w:style w:type="paragraph" w:styleId="Heading5">
    <w:name w:val="heading 5"/>
    <w:basedOn w:val="Normal1"/>
    <w:next w:val="Normal1"/>
    <w:rsid w:val="00671823"/>
    <w:pPr>
      <w:keepNext/>
      <w:keepLines/>
      <w:spacing w:before="240" w:after="80"/>
      <w:outlineLvl w:val="4"/>
    </w:pPr>
    <w:rPr>
      <w:color w:val="666666"/>
    </w:rPr>
  </w:style>
  <w:style w:type="paragraph" w:styleId="Heading6">
    <w:name w:val="heading 6"/>
    <w:basedOn w:val="Normal1"/>
    <w:next w:val="Normal1"/>
    <w:rsid w:val="006718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71823"/>
  </w:style>
  <w:style w:type="paragraph" w:styleId="Title">
    <w:name w:val="Title"/>
    <w:basedOn w:val="Normal1"/>
    <w:next w:val="Normal1"/>
    <w:rsid w:val="00671823"/>
    <w:pPr>
      <w:keepNext/>
      <w:keepLines/>
      <w:spacing w:after="60"/>
    </w:pPr>
    <w:rPr>
      <w:sz w:val="52"/>
      <w:szCs w:val="52"/>
    </w:rPr>
  </w:style>
  <w:style w:type="paragraph" w:styleId="Subtitle">
    <w:name w:val="Subtitle"/>
    <w:basedOn w:val="Normal1"/>
    <w:next w:val="Normal1"/>
    <w:rsid w:val="0067182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71823"/>
    <w:pPr>
      <w:spacing w:line="240" w:lineRule="auto"/>
    </w:pPr>
    <w:rPr>
      <w:sz w:val="20"/>
      <w:szCs w:val="20"/>
    </w:rPr>
  </w:style>
  <w:style w:type="character" w:customStyle="1" w:styleId="CommentTextChar">
    <w:name w:val="Comment Text Char"/>
    <w:basedOn w:val="DefaultParagraphFont"/>
    <w:link w:val="CommentText"/>
    <w:uiPriority w:val="99"/>
    <w:semiHidden/>
    <w:rsid w:val="00671823"/>
    <w:rPr>
      <w:sz w:val="20"/>
      <w:szCs w:val="20"/>
    </w:rPr>
  </w:style>
  <w:style w:type="character" w:styleId="CommentReference">
    <w:name w:val="annotation reference"/>
    <w:basedOn w:val="DefaultParagraphFont"/>
    <w:uiPriority w:val="99"/>
    <w:semiHidden/>
    <w:unhideWhenUsed/>
    <w:rsid w:val="00671823"/>
    <w:rPr>
      <w:sz w:val="16"/>
      <w:szCs w:val="16"/>
    </w:rPr>
  </w:style>
  <w:style w:type="paragraph" w:styleId="BalloonText">
    <w:name w:val="Balloon Text"/>
    <w:basedOn w:val="Normal"/>
    <w:link w:val="BalloonTextChar"/>
    <w:uiPriority w:val="99"/>
    <w:semiHidden/>
    <w:unhideWhenUsed/>
    <w:rsid w:val="00BB67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75D"/>
    <w:rPr>
      <w:rFonts w:ascii="Tahoma" w:hAnsi="Tahoma" w:cs="Tahoma"/>
      <w:sz w:val="16"/>
      <w:szCs w:val="16"/>
    </w:rPr>
  </w:style>
  <w:style w:type="paragraph" w:styleId="Header">
    <w:name w:val="header"/>
    <w:basedOn w:val="Normal"/>
    <w:link w:val="HeaderChar"/>
    <w:uiPriority w:val="99"/>
    <w:semiHidden/>
    <w:unhideWhenUsed/>
    <w:rsid w:val="003663B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663BE"/>
  </w:style>
  <w:style w:type="paragraph" w:styleId="Footer">
    <w:name w:val="footer"/>
    <w:basedOn w:val="Normal"/>
    <w:link w:val="FooterChar"/>
    <w:uiPriority w:val="99"/>
    <w:unhideWhenUsed/>
    <w:rsid w:val="003663BE"/>
    <w:pPr>
      <w:tabs>
        <w:tab w:val="center" w:pos="4680"/>
        <w:tab w:val="right" w:pos="9360"/>
      </w:tabs>
      <w:spacing w:line="240" w:lineRule="auto"/>
    </w:pPr>
  </w:style>
  <w:style w:type="character" w:customStyle="1" w:styleId="FooterChar">
    <w:name w:val="Footer Char"/>
    <w:basedOn w:val="DefaultParagraphFont"/>
    <w:link w:val="Footer"/>
    <w:uiPriority w:val="99"/>
    <w:rsid w:val="003663BE"/>
  </w:style>
  <w:style w:type="paragraph" w:styleId="TableofFigures">
    <w:name w:val="table of figures"/>
    <w:basedOn w:val="Normal"/>
    <w:next w:val="Normal"/>
    <w:uiPriority w:val="99"/>
    <w:unhideWhenUsed/>
    <w:rsid w:val="003663BE"/>
  </w:style>
  <w:style w:type="character" w:styleId="Hyperlink">
    <w:name w:val="Hyperlink"/>
    <w:basedOn w:val="DefaultParagraphFont"/>
    <w:uiPriority w:val="99"/>
    <w:unhideWhenUsed/>
    <w:rsid w:val="003663BE"/>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3A0AE-F296-4A48-896D-0BB353248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19074289</dc:creator>
  <cp:lastModifiedBy>ADMIN</cp:lastModifiedBy>
  <cp:revision>2</cp:revision>
  <dcterms:created xsi:type="dcterms:W3CDTF">2020-05-10T12:47:00Z</dcterms:created>
  <dcterms:modified xsi:type="dcterms:W3CDTF">2020-05-10T12:47:00Z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American Psychological Association 6th Edition</vt:lpwstr>
  </property>
</Properties>
</file>