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02521D3E"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273BD6D1" w:rsidR="008E1AF3" w:rsidRPr="00F627FF" w:rsidRDefault="000B69C6" w:rsidP="008E1AF3">
            <w:r>
              <w:t>Ann Evans</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1DC71175" w:rsidR="70C03AC9" w:rsidRPr="00F627FF" w:rsidRDefault="000B69C6" w:rsidP="70C03AC9">
            <w:r>
              <w:t>Sarah Hill</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Institution/organisation/other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2698CED0" w:rsidR="008E1AF3" w:rsidRPr="00F627FF" w:rsidRDefault="000B69C6" w:rsidP="008E1AF3">
            <w:r>
              <w:t>University of Wales Trinity Saint David</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60B5C907" w:rsidR="008E1AF3" w:rsidRPr="00F627FF" w:rsidRDefault="000B69C6" w:rsidP="008E1AF3">
            <w:r>
              <w:t>Head of Learning Support</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39363172" w:rsidR="008E1AF3" w:rsidRPr="00F627FF" w:rsidRDefault="000B69C6" w:rsidP="008E1AF3">
            <w:r>
              <w:t>ann.evans@uwtsd.ac.uk</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77777777" w:rsidR="008E1AF3" w:rsidRPr="00F627FF" w:rsidRDefault="008E1AF3" w:rsidP="008E1AF3"/>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249BDBA9" w:rsidR="008E1AF3" w:rsidRPr="00F627FF" w:rsidRDefault="000B69C6" w:rsidP="008E1AF3">
            <w:r>
              <w:t>Colleague</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1D836A51" w:rsidR="008E1AF3" w:rsidRPr="00F627FF" w:rsidRDefault="000B69C6" w:rsidP="008E1AF3">
            <w:r>
              <w:t>October 2016 – to current</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5CBA2676" w:rsidR="006131F9" w:rsidRPr="00F627FF" w:rsidRDefault="006131F9" w:rsidP="006131F9">
            <w:r w:rsidRPr="00F627FF">
              <w:rPr>
                <w:b/>
                <w:iCs/>
              </w:rPr>
              <w:t xml:space="preserve"> Date:</w:t>
            </w:r>
            <w:r w:rsidR="000B69C6">
              <w:rPr>
                <w:b/>
                <w:iCs/>
              </w:rPr>
              <w:t xml:space="preserve"> 16</w:t>
            </w:r>
            <w:r w:rsidR="000B69C6" w:rsidRPr="000B69C6">
              <w:rPr>
                <w:b/>
                <w:iCs/>
                <w:vertAlign w:val="superscript"/>
              </w:rPr>
              <w:t>th</w:t>
            </w:r>
            <w:r w:rsidR="000B69C6">
              <w:rPr>
                <w:b/>
                <w:iCs/>
              </w:rPr>
              <w:t xml:space="preserve"> April 2025</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proofErr w:type="spellStart"/>
      <w:r w:rsidR="27AC7F0C" w:rsidRPr="00F627FF">
        <w:t>AdvanceHE</w:t>
      </w:r>
      <w:proofErr w:type="spellEnd"/>
      <w:r w:rsidR="27AC7F0C" w:rsidRPr="00F627FF">
        <w:t xml:space="preserv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616809DF" w14:textId="77777777" w:rsidR="000B69C6" w:rsidRDefault="000B69C6" w:rsidP="000B69C6">
            <w:pPr>
              <w:rPr>
                <w:rFonts w:eastAsia="Times New Roman"/>
              </w:rPr>
            </w:pPr>
            <w:r w:rsidRPr="000B69C6">
              <w:rPr>
                <w:rFonts w:eastAsia="Times New Roman"/>
              </w:rPr>
              <w:t>I am pleased to provide this supporting statement in endorsement of Sarah’s application for Fellowship (FHEA), having worked alongside Sarah in a higher education context for almost 10 years. I can confidently verify to her commitment to effective, inclusive teaching and learning practices, particularly in her specialist support of students with Specific Learning Differences (SpLD) such as dyslexia, ADHD and ASC.</w:t>
            </w:r>
          </w:p>
          <w:p w14:paraId="613B1A99" w14:textId="77777777" w:rsidR="000B69C6" w:rsidRPr="000B69C6" w:rsidRDefault="000B69C6" w:rsidP="000B69C6">
            <w:pPr>
              <w:rPr>
                <w:rFonts w:eastAsia="Times New Roman"/>
              </w:rPr>
            </w:pPr>
          </w:p>
          <w:p w14:paraId="6F4F89FF" w14:textId="77777777" w:rsidR="000B69C6" w:rsidRPr="000B69C6" w:rsidRDefault="000B69C6" w:rsidP="000B69C6">
            <w:pPr>
              <w:rPr>
                <w:rFonts w:eastAsia="Times New Roman"/>
              </w:rPr>
            </w:pPr>
            <w:r w:rsidRPr="000B69C6">
              <w:rPr>
                <w:rFonts w:eastAsia="Times New Roman"/>
              </w:rPr>
              <w:t xml:space="preserve">From my direct observation and collaboration with Sarah, her higher education practice demonstrates a deep understanding of student diversity and the pedagogical flexibility required to meet varied learning needs. Sarah consistently applies evidence-informed approaches that encourage active engagement, independent learning, and sustained academic development whilst responding to the wider context in which HE operates. </w:t>
            </w:r>
          </w:p>
          <w:p w14:paraId="596E019B" w14:textId="77777777" w:rsidR="000B69C6" w:rsidRDefault="000B69C6" w:rsidP="000B69C6">
            <w:pPr>
              <w:rPr>
                <w:rFonts w:eastAsia="Times New Roman"/>
              </w:rPr>
            </w:pPr>
            <w:r w:rsidRPr="000B69C6">
              <w:rPr>
                <w:rFonts w:eastAsia="Times New Roman"/>
              </w:rPr>
              <w:t>Several examples stand out, illustrating Sarah’s inclusive support for students with SpLD.</w:t>
            </w:r>
          </w:p>
          <w:p w14:paraId="26FA8D80" w14:textId="77777777" w:rsidR="000B69C6" w:rsidRPr="000B69C6" w:rsidRDefault="000B69C6" w:rsidP="000B69C6">
            <w:pPr>
              <w:rPr>
                <w:rFonts w:eastAsia="Times New Roman"/>
              </w:rPr>
            </w:pPr>
          </w:p>
          <w:p w14:paraId="6C408ED1" w14:textId="74E27797" w:rsidR="000B69C6" w:rsidRDefault="000B69C6" w:rsidP="000B69C6">
            <w:pPr>
              <w:rPr>
                <w:rFonts w:eastAsia="Times New Roman"/>
              </w:rPr>
            </w:pPr>
            <w:r w:rsidRPr="000B69C6">
              <w:rPr>
                <w:rFonts w:eastAsia="Times New Roman"/>
              </w:rPr>
              <w:t xml:space="preserve">Support for students with Dyslexia: Sarah worked closely with a student struggling with written expression. Through tailored one-to-one academic support sessions, Sarah introduced structured writing frameworks, and multi-sensory learning strategies. These methods significantly improved the student’s ability to plan, draft and edit their work independently. By fostering an understanding of their own learning preferences, the student developed greater confidence and autonomy, which was reflected in their improved academic performance and feedback. With another student Sarah </w:t>
            </w:r>
            <w:proofErr w:type="spellStart"/>
            <w:r w:rsidRPr="000B69C6">
              <w:rPr>
                <w:rFonts w:eastAsia="Times New Roman"/>
              </w:rPr>
              <w:t>utili</w:t>
            </w:r>
            <w:r>
              <w:rPr>
                <w:rFonts w:eastAsia="Times New Roman"/>
              </w:rPr>
              <w:t>s</w:t>
            </w:r>
            <w:r w:rsidRPr="000B69C6">
              <w:rPr>
                <w:rFonts w:eastAsia="Times New Roman"/>
              </w:rPr>
              <w:t>ed</w:t>
            </w:r>
            <w:proofErr w:type="spellEnd"/>
            <w:r w:rsidRPr="000B69C6">
              <w:rPr>
                <w:rFonts w:eastAsia="Times New Roman"/>
              </w:rPr>
              <w:t xml:space="preserve"> the ‘notes’ and ‘calendar’ functions available on a mobile phone, to help set up and record a clear plan for the week ahead, as well as a resource check-list for the days the student attended university. Both examples clearly demonstrate Sarah’s ability to design and plan learning activities and adapt appropriate approaches in a range of environments. Her ability to positively share feedback whilst enhancing the student experience is clearly demonstrated. </w:t>
            </w:r>
          </w:p>
          <w:p w14:paraId="012981DB" w14:textId="77777777" w:rsidR="000B69C6" w:rsidRPr="000B69C6" w:rsidRDefault="000B69C6" w:rsidP="000B69C6">
            <w:pPr>
              <w:rPr>
                <w:rFonts w:eastAsia="Times New Roman"/>
              </w:rPr>
            </w:pPr>
          </w:p>
          <w:p w14:paraId="03B3DD44" w14:textId="77777777" w:rsidR="000B69C6" w:rsidRDefault="000B69C6" w:rsidP="000B69C6">
            <w:pPr>
              <w:rPr>
                <w:rFonts w:eastAsia="Times New Roman"/>
              </w:rPr>
            </w:pPr>
            <w:r w:rsidRPr="000B69C6">
              <w:rPr>
                <w:rFonts w:eastAsia="Times New Roman"/>
              </w:rPr>
              <w:lastRenderedPageBreak/>
              <w:t xml:space="preserve">Support for students with ADHD: Sarah supported a student experiencing difficulty focusing on their academic work due to financial challenges. This impacted on the student’s time management, engagement and wellbeing. Spending time with the student, </w:t>
            </w:r>
            <w:proofErr w:type="spellStart"/>
            <w:r w:rsidRPr="000B69C6">
              <w:rPr>
                <w:rFonts w:eastAsia="Times New Roman"/>
              </w:rPr>
              <w:t>organising</w:t>
            </w:r>
            <w:proofErr w:type="spellEnd"/>
            <w:r w:rsidRPr="000B69C6">
              <w:rPr>
                <w:rFonts w:eastAsia="Times New Roman"/>
              </w:rPr>
              <w:t xml:space="preserve"> and prioritising the challenges they faced, helped reduce the stress and signposting to support networks allowed the student the opportunity to find a way forward. Over time, the student reported improved concentration, reduced stress, and a stronger sense of control over their learning journey.</w:t>
            </w:r>
          </w:p>
          <w:p w14:paraId="10A6A1B6" w14:textId="77777777" w:rsidR="000B69C6" w:rsidRPr="000B69C6" w:rsidRDefault="000B69C6" w:rsidP="000B69C6">
            <w:pPr>
              <w:rPr>
                <w:rFonts w:eastAsia="Times New Roman"/>
              </w:rPr>
            </w:pPr>
          </w:p>
          <w:p w14:paraId="263C3E90" w14:textId="77777777" w:rsidR="000B69C6" w:rsidRDefault="000B69C6" w:rsidP="000B69C6">
            <w:pPr>
              <w:rPr>
                <w:rFonts w:eastAsia="Times New Roman"/>
              </w:rPr>
            </w:pPr>
            <w:r w:rsidRPr="000B69C6">
              <w:rPr>
                <w:rFonts w:eastAsia="Times New Roman"/>
              </w:rPr>
              <w:t xml:space="preserve">First establishing the difficulties is key when supporting students. Sarah evidenced her approach to this when she noted supporting another student with ADHD who felt a lack of progress within a group setting.  Here Sarah suggested further reading, ensuring the text was neurodivergent ready and her approach, ‘problems’ are ‘challenges to overcome’, reduced the struggle for the student, with a positive outcome. </w:t>
            </w:r>
          </w:p>
          <w:p w14:paraId="2016A276" w14:textId="77777777" w:rsidR="000B69C6" w:rsidRPr="000B69C6" w:rsidRDefault="000B69C6" w:rsidP="000B69C6">
            <w:pPr>
              <w:rPr>
                <w:rFonts w:eastAsia="Times New Roman"/>
              </w:rPr>
            </w:pPr>
          </w:p>
          <w:p w14:paraId="7038F160" w14:textId="712CAAF0" w:rsidR="000B69C6" w:rsidRPr="000B69C6" w:rsidRDefault="000B69C6" w:rsidP="000B69C6">
            <w:pPr>
              <w:rPr>
                <w:rFonts w:eastAsia="Times New Roman"/>
              </w:rPr>
            </w:pPr>
            <w:r w:rsidRPr="000B69C6">
              <w:rPr>
                <w:rFonts w:eastAsia="Times New Roman"/>
              </w:rPr>
              <w:t xml:space="preserve">These examples demonstrate Sarah’s inclusive energy to promote learners to engage, ensuring equity of opportunity for all to reach their true potential. By delivering support in such a way, her approach demonstrates her awareness of implications for practice within which the University operates, collaborating with others to enhance practice. </w:t>
            </w:r>
          </w:p>
          <w:p w14:paraId="5390F2A0" w14:textId="77777777" w:rsidR="000B69C6" w:rsidRDefault="000B69C6" w:rsidP="000B69C6">
            <w:pPr>
              <w:rPr>
                <w:rFonts w:eastAsia="Times New Roman"/>
              </w:rPr>
            </w:pPr>
            <w:r w:rsidRPr="000B69C6">
              <w:rPr>
                <w:rFonts w:eastAsia="Times New Roman"/>
              </w:rPr>
              <w:t>In all cases, Sarah not only provided responsive, empathetic support but also embedded inclusive principles into her teaching practice. She champions strategies that empower students to take ownership of their learning, thus reinforcing sustainable academic behaviours beyond the support sessions. These examples reflect Sarah’s alignment with the Professional Standards Framework.</w:t>
            </w:r>
          </w:p>
          <w:p w14:paraId="3D25CC9B" w14:textId="77777777" w:rsidR="000B69C6" w:rsidRPr="000B69C6" w:rsidRDefault="000B69C6" w:rsidP="000B69C6">
            <w:pPr>
              <w:rPr>
                <w:rFonts w:eastAsia="Times New Roman"/>
              </w:rPr>
            </w:pPr>
          </w:p>
          <w:p w14:paraId="7AB8BC9D" w14:textId="77777777" w:rsidR="000B69C6" w:rsidRDefault="000B69C6" w:rsidP="000B69C6">
            <w:pPr>
              <w:rPr>
                <w:rFonts w:eastAsia="Times New Roman"/>
              </w:rPr>
            </w:pPr>
            <w:r w:rsidRPr="000B69C6">
              <w:rPr>
                <w:rFonts w:eastAsia="Times New Roman"/>
              </w:rPr>
              <w:t>In addition to Sarah’s student-facing work, she has also taken on a valuable mentoring role within our team. She has supported and guided new staff members, ensuring they become familiar with institutional working practices and helping them approach their roles with clarity and confidence. Sarah’s calm, knowledgeable, and approachable manner makes her a trusted source of guidance, and her mentoring has contributed significantly to the smooth onboarding and development of newer colleagues.</w:t>
            </w:r>
          </w:p>
          <w:p w14:paraId="6B8D89CC" w14:textId="77777777" w:rsidR="000B69C6" w:rsidRPr="000B69C6" w:rsidRDefault="000B69C6" w:rsidP="000B69C6">
            <w:pPr>
              <w:rPr>
                <w:rFonts w:eastAsia="Times New Roman"/>
              </w:rPr>
            </w:pPr>
          </w:p>
          <w:p w14:paraId="1C28C0BC" w14:textId="77777777" w:rsidR="000B69C6" w:rsidRDefault="000B69C6" w:rsidP="000B69C6">
            <w:pPr>
              <w:rPr>
                <w:rFonts w:eastAsia="Times New Roman"/>
              </w:rPr>
            </w:pPr>
            <w:r w:rsidRPr="000B69C6">
              <w:rPr>
                <w:rFonts w:eastAsia="Times New Roman"/>
              </w:rPr>
              <w:t>Moreover, Sarah has contributed to wider developments in inclusive practice across our institution, regularly sharing insights with colleagues. Her work directly influences the enhancement of teaching approaches and student support systems, benefitting a wider student cohort beyond those with declared learning differences.</w:t>
            </w:r>
          </w:p>
          <w:p w14:paraId="17771A0D" w14:textId="77777777" w:rsidR="000B69C6" w:rsidRPr="000B69C6" w:rsidRDefault="000B69C6" w:rsidP="000B69C6">
            <w:pPr>
              <w:rPr>
                <w:rFonts w:eastAsia="Times New Roman"/>
              </w:rPr>
            </w:pPr>
          </w:p>
          <w:p w14:paraId="46A19C1B" w14:textId="062A6205" w:rsidR="008E1AF3" w:rsidRPr="008E1AF3" w:rsidRDefault="000B69C6" w:rsidP="008E1AF3">
            <w:pPr>
              <w:rPr>
                <w:rFonts w:eastAsia="Times New Roman"/>
              </w:rPr>
            </w:pPr>
            <w:r w:rsidRPr="000B69C6">
              <w:rPr>
                <w:rFonts w:eastAsia="Times New Roman"/>
              </w:rPr>
              <w:t>In completing this statement, I confirm that I have read the Advance HE guidance for referees and that, in my professional judgment, Sarah fully meets the requirements for Fellowship. Her dedication to inclusive education, effective student support, and peer mentorship is evident in her recent practice and clearly demonstrates the depth of expertise and impact required for this recognition.</w:t>
            </w: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A7D45" w14:textId="77777777" w:rsidR="00B76218" w:rsidRDefault="00B76218" w:rsidP="00621C0A">
      <w:pPr>
        <w:spacing w:after="0" w:line="240" w:lineRule="auto"/>
      </w:pPr>
      <w:r>
        <w:separator/>
      </w:r>
    </w:p>
  </w:endnote>
  <w:endnote w:type="continuationSeparator" w:id="0">
    <w:p w14:paraId="191CE14D" w14:textId="77777777" w:rsidR="00B76218" w:rsidRDefault="00B76218"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D67D" w14:textId="77777777" w:rsidR="00B0198B" w:rsidRDefault="00B019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902B6" w14:textId="77777777" w:rsidR="00B0198B" w:rsidRDefault="00B019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7509F" w14:textId="77777777" w:rsidR="00B76218" w:rsidRDefault="00B76218" w:rsidP="00621C0A">
      <w:pPr>
        <w:spacing w:after="0" w:line="240" w:lineRule="auto"/>
      </w:pPr>
      <w:r>
        <w:separator/>
      </w:r>
    </w:p>
  </w:footnote>
  <w:footnote w:type="continuationSeparator" w:id="0">
    <w:p w14:paraId="17870AE3" w14:textId="77777777" w:rsidR="00B76218" w:rsidRDefault="00B76218"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A1B10" w14:textId="77777777" w:rsidR="00B0198B" w:rsidRDefault="00B019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11FF5" w14:textId="77777777" w:rsidR="00B0198B" w:rsidRDefault="00B019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B69C6"/>
    <w:rsid w:val="000C7EB9"/>
    <w:rsid w:val="000D7DC5"/>
    <w:rsid w:val="00141F93"/>
    <w:rsid w:val="001559D3"/>
    <w:rsid w:val="00183C5E"/>
    <w:rsid w:val="001C21EB"/>
    <w:rsid w:val="001E1E6C"/>
    <w:rsid w:val="00224025"/>
    <w:rsid w:val="002C0E0C"/>
    <w:rsid w:val="002D181A"/>
    <w:rsid w:val="003633F1"/>
    <w:rsid w:val="003C5845"/>
    <w:rsid w:val="003E3B11"/>
    <w:rsid w:val="00401656"/>
    <w:rsid w:val="00401F52"/>
    <w:rsid w:val="00445A8D"/>
    <w:rsid w:val="00476C41"/>
    <w:rsid w:val="004F0C33"/>
    <w:rsid w:val="00511195"/>
    <w:rsid w:val="0052187F"/>
    <w:rsid w:val="00521A56"/>
    <w:rsid w:val="00530BDD"/>
    <w:rsid w:val="006131F9"/>
    <w:rsid w:val="00621C0A"/>
    <w:rsid w:val="006D4CC2"/>
    <w:rsid w:val="00724D23"/>
    <w:rsid w:val="00766368"/>
    <w:rsid w:val="007A7B13"/>
    <w:rsid w:val="007C58CA"/>
    <w:rsid w:val="007C5FD6"/>
    <w:rsid w:val="0085107A"/>
    <w:rsid w:val="0086433C"/>
    <w:rsid w:val="008E1AF3"/>
    <w:rsid w:val="00A25EAD"/>
    <w:rsid w:val="00A34BE6"/>
    <w:rsid w:val="00AA3779"/>
    <w:rsid w:val="00B0198B"/>
    <w:rsid w:val="00B46ABE"/>
    <w:rsid w:val="00B57E6F"/>
    <w:rsid w:val="00B76218"/>
    <w:rsid w:val="00B839CE"/>
    <w:rsid w:val="00B839F1"/>
    <w:rsid w:val="00B945E0"/>
    <w:rsid w:val="00BD7D57"/>
    <w:rsid w:val="00C84018"/>
    <w:rsid w:val="00D52379"/>
    <w:rsid w:val="00DD11FA"/>
    <w:rsid w:val="00E25B76"/>
    <w:rsid w:val="00E2DEA6"/>
    <w:rsid w:val="00E731FC"/>
    <w:rsid w:val="00F627FF"/>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2.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4.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1051</Words>
  <Characters>5991</Characters>
  <Application>Microsoft Office Word</Application>
  <DocSecurity>0</DocSecurity>
  <Lines>49</Lines>
  <Paragraphs>14</Paragraphs>
  <ScaleCrop>false</ScaleCrop>
  <Company>The Higher Education Academy</Company>
  <LinksUpToDate>false</LinksUpToDate>
  <CharactersWithSpaces>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Sarah Hill</cp:lastModifiedBy>
  <cp:revision>2</cp:revision>
  <cp:lastPrinted>2020-01-22T12:11:00Z</cp:lastPrinted>
  <dcterms:created xsi:type="dcterms:W3CDTF">2025-04-16T16:39:00Z</dcterms:created>
  <dcterms:modified xsi:type="dcterms:W3CDTF">2025-04-16T16:39:00Z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