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24D3" w:rsidRPr="00E14F52" w:rsidRDefault="002624D3"/>
    <w:p w:rsidR="002624D3" w:rsidRDefault="002624D3" w:rsidP="002624D3">
      <w:pPr>
        <w:jc w:val="center"/>
        <w:rPr>
          <w:u w:val="single"/>
        </w:rPr>
      </w:pPr>
      <w:r w:rsidRPr="002624D3">
        <w:rPr>
          <w:u w:val="single"/>
        </w:rPr>
        <w:t>A Critical Analysis of Roman Egypt and the impact the Romans had on Religious life in the province between the late Republic and the 3</w:t>
      </w:r>
      <w:r w:rsidRPr="002624D3">
        <w:rPr>
          <w:u w:val="single"/>
          <w:vertAlign w:val="superscript"/>
        </w:rPr>
        <w:t>rd</w:t>
      </w:r>
      <w:r w:rsidRPr="002624D3">
        <w:rPr>
          <w:u w:val="single"/>
        </w:rPr>
        <w:t xml:space="preserve"> century AD</w:t>
      </w:r>
    </w:p>
    <w:p w:rsidR="002624D3" w:rsidRDefault="002624D3" w:rsidP="002624D3">
      <w:pPr>
        <w:jc w:val="center"/>
        <w:rPr>
          <w:u w:val="single"/>
        </w:rPr>
      </w:pPr>
    </w:p>
    <w:p w:rsidR="002624D3" w:rsidRDefault="002624D3" w:rsidP="002624D3">
      <w:pPr>
        <w:jc w:val="center"/>
        <w:rPr>
          <w:u w:val="single"/>
        </w:rPr>
      </w:pPr>
    </w:p>
    <w:p w:rsidR="00CF459C" w:rsidRDefault="002624D3" w:rsidP="002624D3">
      <w:r>
        <w:t xml:space="preserve">Of all the provinces </w:t>
      </w:r>
      <w:r w:rsidR="00E5133B">
        <w:t xml:space="preserve">in the Roman Empire, </w:t>
      </w:r>
      <w:r>
        <w:t>from the late Republic through to the 3</w:t>
      </w:r>
      <w:r w:rsidRPr="002624D3">
        <w:rPr>
          <w:vertAlign w:val="superscript"/>
        </w:rPr>
        <w:t>rd</w:t>
      </w:r>
      <w:r>
        <w:t xml:space="preserve"> century AD, Egypt is</w:t>
      </w:r>
      <w:r w:rsidR="00E5133B">
        <w:t xml:space="preserve"> undoubtedly </w:t>
      </w:r>
      <w:r>
        <w:t>one of the most interesting and unique to study.</w:t>
      </w:r>
      <w:r w:rsidR="00E5133B">
        <w:t xml:space="preserve"> A statement that Frankfurter (1998, p.7) would agree with, affirming that Egypt itself was indeed “different to all of the other Mediterranean cultures that underwent great social and political change during the Roman Period</w:t>
      </w:r>
      <w:r w:rsidR="00C90501">
        <w:t>”.</w:t>
      </w:r>
      <w:r w:rsidR="00E5133B">
        <w:t xml:space="preserve"> </w:t>
      </w:r>
      <w:r>
        <w:t>From the fall of the Ptolemaic kingdom to the rise of Chr</w:t>
      </w:r>
      <w:r w:rsidR="00E5133B">
        <w:t>istianity, it is interesting to see how the Romans ruled over such a</w:t>
      </w:r>
      <w:r>
        <w:t xml:space="preserve"> civilisation</w:t>
      </w:r>
      <w:r w:rsidR="00E5133B">
        <w:t>,</w:t>
      </w:r>
      <w:r>
        <w:t xml:space="preserve"> whose culture and identity was</w:t>
      </w:r>
      <w:r w:rsidR="005F6A27">
        <w:t xml:space="preserve"> both</w:t>
      </w:r>
      <w:r>
        <w:t xml:space="preserve"> </w:t>
      </w:r>
      <w:r w:rsidR="00476A2F">
        <w:t>alien and</w:t>
      </w:r>
      <w:r w:rsidR="00E5133B">
        <w:t xml:space="preserve"> ancient. </w:t>
      </w:r>
      <w:r>
        <w:t>This brings us to the role of religion within Egypt itself. Religious life certainly proves an interesting topic in which to examine the influence the Roman empire had over the provinc</w:t>
      </w:r>
      <w:r w:rsidR="00D06313">
        <w:t>e</w:t>
      </w:r>
      <w:r w:rsidR="00CD5520">
        <w:t xml:space="preserve">. </w:t>
      </w:r>
      <w:r w:rsidR="003B0301">
        <w:t>It could be argued that r</w:t>
      </w:r>
      <w:r w:rsidR="00D06313">
        <w:t>eligion was embodied within the eve</w:t>
      </w:r>
      <w:r w:rsidR="00C90501">
        <w:t>ryday life of the Egyptians.</w:t>
      </w:r>
      <w:r w:rsidR="00FE0110">
        <w:t xml:space="preserve"> E</w:t>
      </w:r>
      <w:r w:rsidR="00D06313">
        <w:t>vidence</w:t>
      </w:r>
      <w:r w:rsidR="00C90501">
        <w:t xml:space="preserve"> of this exists,</w:t>
      </w:r>
      <w:r w:rsidR="00FE0110">
        <w:t xml:space="preserve"> present in the</w:t>
      </w:r>
      <w:r w:rsidR="00D06313">
        <w:t xml:space="preserve"> archaeol</w:t>
      </w:r>
      <w:r w:rsidR="00FE0110">
        <w:t>ogy, inscriptions and literary works</w:t>
      </w:r>
      <w:r w:rsidR="00C90501">
        <w:t xml:space="preserve"> that have survived</w:t>
      </w:r>
      <w:r w:rsidR="00D06313">
        <w:t xml:space="preserve">. Therefore, it </w:t>
      </w:r>
      <w:r w:rsidR="00C90501">
        <w:t xml:space="preserve">would be useful to </w:t>
      </w:r>
      <w:r w:rsidR="00D06313">
        <w:t>examine this evidence</w:t>
      </w:r>
      <w:r w:rsidR="00C90501">
        <w:t>, in order</w:t>
      </w:r>
      <w:r w:rsidR="00D06313">
        <w:t xml:space="preserve"> to truly under</w:t>
      </w:r>
      <w:r w:rsidR="00C90501">
        <w:t>stand if the Roman occupation had any</w:t>
      </w:r>
      <w:r w:rsidR="005F6A27">
        <w:t xml:space="preserve"> impact on the r</w:t>
      </w:r>
      <w:r w:rsidR="00D06313">
        <w:t>eligiou</w:t>
      </w:r>
      <w:r w:rsidR="00FE0110">
        <w:t xml:space="preserve">s life in the province. </w:t>
      </w:r>
      <w:r w:rsidR="00C90501">
        <w:t>We must ask how did</w:t>
      </w:r>
      <w:r w:rsidR="00E4228B">
        <w:t xml:space="preserve"> the </w:t>
      </w:r>
      <w:r w:rsidR="00D06313">
        <w:t xml:space="preserve">Romans influence religious life in Egypt as a Roman province? </w:t>
      </w:r>
      <w:r w:rsidR="00E4228B">
        <w:t xml:space="preserve">Can we see </w:t>
      </w:r>
      <w:r w:rsidR="00CF459C">
        <w:t xml:space="preserve">persistence in local cults? </w:t>
      </w:r>
      <w:r w:rsidR="00C90501">
        <w:t>W</w:t>
      </w:r>
      <w:r w:rsidR="00CF459C">
        <w:t xml:space="preserve">ere they </w:t>
      </w:r>
      <w:r w:rsidR="00D06313">
        <w:t>completely overtaken by Roman influence? Can we see a transformation in r</w:t>
      </w:r>
      <w:r w:rsidR="00E4228B">
        <w:t>eligious practice?</w:t>
      </w:r>
      <w:r w:rsidR="00CF459C">
        <w:t xml:space="preserve"> These points will be exami</w:t>
      </w:r>
      <w:r w:rsidR="000B483B">
        <w:t>ned in the following discussion alongside the appointment of the “High Pr</w:t>
      </w:r>
      <w:r w:rsidR="005F6A27">
        <w:t>iest of Alexandria and Egypt”, o</w:t>
      </w:r>
      <w:r w:rsidR="000B483B">
        <w:t>racular sanctuaries</w:t>
      </w:r>
      <w:r w:rsidR="00A655B3">
        <w:t xml:space="preserve"> and the cults of Isis and Osiris</w:t>
      </w:r>
      <w:r w:rsidR="000B483B">
        <w:t xml:space="preserve"> and the appearance of imperial cults. </w:t>
      </w:r>
    </w:p>
    <w:p w:rsidR="00CF459C" w:rsidRDefault="00CF459C" w:rsidP="002624D3"/>
    <w:p w:rsidR="002624D3" w:rsidRDefault="00CF459C" w:rsidP="002624D3">
      <w:r>
        <w:t>In September 31 BC the battle of Actium was fought, resulting in the defeat of Mark Antho</w:t>
      </w:r>
      <w:r w:rsidR="00FE0110">
        <w:t xml:space="preserve">ny. </w:t>
      </w:r>
      <w:r w:rsidR="00905241">
        <w:t>The</w:t>
      </w:r>
      <w:r w:rsidR="00FE0110">
        <w:t xml:space="preserve"> Roman empire </w:t>
      </w:r>
      <w:r w:rsidR="00905241">
        <w:t>now</w:t>
      </w:r>
      <w:r>
        <w:t xml:space="preserve"> </w:t>
      </w:r>
      <w:r w:rsidR="00FE0110">
        <w:t xml:space="preserve">gained </w:t>
      </w:r>
      <w:r>
        <w:t>control of E</w:t>
      </w:r>
      <w:r w:rsidR="000F7489">
        <w:t>gypt, adding</w:t>
      </w:r>
      <w:r w:rsidR="00C90501">
        <w:t xml:space="preserve"> to the number of provinces</w:t>
      </w:r>
      <w:r w:rsidR="00905241">
        <w:t xml:space="preserve"> that were </w:t>
      </w:r>
      <w:r w:rsidR="00E76239">
        <w:t>already under their power</w:t>
      </w:r>
      <w:r w:rsidR="00FE0110">
        <w:t xml:space="preserve"> </w:t>
      </w:r>
      <w:r>
        <w:t xml:space="preserve">(Peacock, 2000, p.414). Before this, Egypt had already </w:t>
      </w:r>
      <w:r w:rsidR="00C90501">
        <w:t xml:space="preserve">experienced </w:t>
      </w:r>
      <w:r w:rsidR="00905241">
        <w:t xml:space="preserve">a number of changes, beginning </w:t>
      </w:r>
      <w:r>
        <w:t xml:space="preserve">with the </w:t>
      </w:r>
      <w:r w:rsidR="00F05A7B">
        <w:t>Hellenization</w:t>
      </w:r>
      <w:r w:rsidR="00905241">
        <w:t xml:space="preserve"> of the province </w:t>
      </w:r>
      <w:r>
        <w:t>after the siege led by Alexander the</w:t>
      </w:r>
      <w:r w:rsidR="00F05A7B">
        <w:t xml:space="preserve"> Great in 332 BC (Lindsay,</w:t>
      </w:r>
      <w:r w:rsidR="00227337">
        <w:t xml:space="preserve"> 1963, pp.xiii)</w:t>
      </w:r>
      <w:r w:rsidR="00F05A7B">
        <w:t xml:space="preserve"> </w:t>
      </w:r>
      <w:r>
        <w:t>. Pharaonic culture was</w:t>
      </w:r>
      <w:r w:rsidR="00227337">
        <w:t xml:space="preserve"> then</w:t>
      </w:r>
      <w:r>
        <w:t xml:space="preserve"> overtaken by the Ptolemaic dynasty and their reforms, leading to the coexisting of </w:t>
      </w:r>
      <w:r w:rsidR="00227337">
        <w:t xml:space="preserve">the Greek and Egyptian nations. </w:t>
      </w:r>
      <w:r w:rsidR="000F7489">
        <w:t xml:space="preserve">They </w:t>
      </w:r>
      <w:r w:rsidR="00C90501">
        <w:t>ruled with an acceptance of the Egyptian faith and were quick to adopt the local de</w:t>
      </w:r>
      <w:r w:rsidR="000F7489">
        <w:t>ities into the Hellenic Pant</w:t>
      </w:r>
      <w:r w:rsidR="006E48F0">
        <w:t>heon</w:t>
      </w:r>
      <w:r w:rsidR="000F7489">
        <w:t>.</w:t>
      </w:r>
      <w:r w:rsidR="006E48F0">
        <w:t xml:space="preserve"> This </w:t>
      </w:r>
      <w:r w:rsidR="000F7489">
        <w:t>even</w:t>
      </w:r>
      <w:r w:rsidR="006E48F0">
        <w:t xml:space="preserve"> involved</w:t>
      </w:r>
      <w:r w:rsidR="000F7489">
        <w:t xml:space="preserve"> </w:t>
      </w:r>
      <w:r w:rsidR="006E48F0">
        <w:t>creating</w:t>
      </w:r>
      <w:r w:rsidR="000F7489">
        <w:t xml:space="preserve"> new gods that embodied the Greek-Egyptian </w:t>
      </w:r>
      <w:r w:rsidR="006E48F0">
        <w:t>connection, when the</w:t>
      </w:r>
      <w:r w:rsidR="000F7489">
        <w:t xml:space="preserve"> first Ptolemy created Serapis to symbolise the unity between the two cultures (Lewis, </w:t>
      </w:r>
      <w:r w:rsidR="00A513D9">
        <w:t xml:space="preserve">1983, pp.86). </w:t>
      </w:r>
      <w:r w:rsidR="006E48F0">
        <w:t>However, in terms of the Romans and their attitude towards the religion, we can see a certain disdain and distrust.</w:t>
      </w:r>
      <w:r w:rsidR="00891EA1">
        <w:t xml:space="preserve"> Peacock (2002, </w:t>
      </w:r>
      <w:r w:rsidR="00CD5520">
        <w:t>414) would agree here and states that Rome had a “somewhat hostile and suspicious attitude towards Egypt”.</w:t>
      </w:r>
      <w:r w:rsidR="006E48F0">
        <w:t xml:space="preserve"> </w:t>
      </w:r>
      <w:r w:rsidR="00CD5520">
        <w:t xml:space="preserve"> This can also be seen </w:t>
      </w:r>
      <w:r w:rsidR="006E48F0">
        <w:t xml:space="preserve">when </w:t>
      </w:r>
      <w:r w:rsidR="00F370B1">
        <w:t>J</w:t>
      </w:r>
      <w:r w:rsidR="00CD5520">
        <w:t>uvenal, the Roman poet, declared</w:t>
      </w:r>
      <w:r w:rsidR="00F370B1">
        <w:t xml:space="preserve"> the Egyptian land </w:t>
      </w:r>
      <w:r w:rsidR="00CD5520">
        <w:t xml:space="preserve">and their various religious activities </w:t>
      </w:r>
      <w:r w:rsidR="00F370B1">
        <w:t>as “demented”</w:t>
      </w:r>
      <w:r w:rsidR="00CD5520">
        <w:t xml:space="preserve">; </w:t>
      </w:r>
    </w:p>
    <w:p w:rsidR="00F370B1" w:rsidRDefault="00F370B1" w:rsidP="002624D3"/>
    <w:p w:rsidR="00F370B1" w:rsidRDefault="00F370B1" w:rsidP="002624D3">
      <w:pPr>
        <w:rPr>
          <w:i/>
        </w:rPr>
      </w:pPr>
      <w:r>
        <w:rPr>
          <w:i/>
        </w:rPr>
        <w:t xml:space="preserve">“Who knows not, Bithynian Volusius, what monsters demented Egypt worships? One district adores the crocodile, another venerates the ibis that is gorged with snakes… “ </w:t>
      </w:r>
      <w:r>
        <w:t>(</w:t>
      </w:r>
      <w:r>
        <w:rPr>
          <w:i/>
        </w:rPr>
        <w:t>Sat. XV, 1-3)</w:t>
      </w:r>
    </w:p>
    <w:p w:rsidR="00F370B1" w:rsidRDefault="00F370B1" w:rsidP="002624D3">
      <w:pPr>
        <w:rPr>
          <w:i/>
        </w:rPr>
      </w:pPr>
    </w:p>
    <w:p w:rsidR="00F370B1" w:rsidRDefault="00F370B1" w:rsidP="002624D3">
      <w:r>
        <w:t>Even though one could argue that this may ju</w:t>
      </w:r>
      <w:r w:rsidR="00A513D9">
        <w:t xml:space="preserve">st be the opinion of one man, </w:t>
      </w:r>
      <w:r>
        <w:t>we can see</w:t>
      </w:r>
      <w:r w:rsidR="00CD5520">
        <w:t xml:space="preserve"> similar opinions</w:t>
      </w:r>
      <w:r>
        <w:t xml:space="preserve"> </w:t>
      </w:r>
      <w:r w:rsidR="00A513D9">
        <w:t>echoed throughout the Roman World. Bell (1957) advises that even the emperor Augustus, when asked if he wanted to see the Apis Bull</w:t>
      </w:r>
      <w:r w:rsidR="00476A2F">
        <w:t>,</w:t>
      </w:r>
      <w:r w:rsidR="00A513D9">
        <w:t xml:space="preserve"> replied with “my custom is </w:t>
      </w:r>
      <w:r w:rsidR="00A513D9">
        <w:lastRenderedPageBreak/>
        <w:t>to worship gods, not cattle”. W</w:t>
      </w:r>
      <w:r w:rsidR="006E48F0">
        <w:t>e must therefore ask ourselves</w:t>
      </w:r>
      <w:r w:rsidR="00A513D9">
        <w:t>, what impact did this distrust of Egyptian religion have on</w:t>
      </w:r>
      <w:r w:rsidR="005D083A">
        <w:t xml:space="preserve"> its future in the Roman Empire? </w:t>
      </w:r>
    </w:p>
    <w:p w:rsidR="00A513D9" w:rsidRDefault="00A513D9" w:rsidP="002624D3"/>
    <w:p w:rsidR="00E0360A" w:rsidRDefault="00E0360A" w:rsidP="002624D3"/>
    <w:p w:rsidR="00C53E35" w:rsidRPr="00D82E9B" w:rsidRDefault="003B0301" w:rsidP="002624D3">
      <w:pPr>
        <w:rPr>
          <w:i/>
        </w:rPr>
      </w:pPr>
      <w:r>
        <w:t xml:space="preserve">In terms of Roman influence, it is crucial to look at some of the changes made by the Romans concerning religious life in the province. </w:t>
      </w:r>
      <w:r w:rsidR="00A513D9">
        <w:t xml:space="preserve">The first </w:t>
      </w:r>
      <w:r w:rsidR="00905241">
        <w:t xml:space="preserve">major change we should examine should </w:t>
      </w:r>
      <w:r w:rsidR="00A513D9">
        <w:t xml:space="preserve">be the installation of the “High Priest </w:t>
      </w:r>
      <w:r w:rsidR="009D591F">
        <w:t xml:space="preserve">of Alexandria and </w:t>
      </w:r>
      <w:r w:rsidR="00356736">
        <w:t xml:space="preserve">Egypt”. Frankfurter (1998, p.27) states that </w:t>
      </w:r>
      <w:r w:rsidR="004650D8">
        <w:t>the religious infrastructure in Egypt was observed more closely than in any other province under Roman rule. Therefore</w:t>
      </w:r>
      <w:r w:rsidR="00C53E35">
        <w:t>,</w:t>
      </w:r>
      <w:r w:rsidR="004650D8">
        <w:t xml:space="preserve"> </w:t>
      </w:r>
      <w:r w:rsidR="009B40BF">
        <w:t xml:space="preserve">one could argue that </w:t>
      </w:r>
      <w:r w:rsidR="004650D8">
        <w:t>it is only fitti</w:t>
      </w:r>
      <w:r w:rsidR="005F6A27">
        <w:t xml:space="preserve">ng </w:t>
      </w:r>
      <w:r w:rsidR="004D4588">
        <w:t xml:space="preserve"> we see the installation of the </w:t>
      </w:r>
      <w:r w:rsidR="004650D8">
        <w:t>“High Priest of Alexandria and all of Egypt”</w:t>
      </w:r>
      <w:r w:rsidR="004D4588">
        <w:t xml:space="preserve">, a Roman official in charge of all the cult complexes in Egypt, in </w:t>
      </w:r>
      <w:r w:rsidR="004650D8">
        <w:t>orde</w:t>
      </w:r>
      <w:r w:rsidR="00E76239">
        <w:t xml:space="preserve">r to control </w:t>
      </w:r>
      <w:r w:rsidR="004650D8">
        <w:t>the temples (Lindsey, 1963</w:t>
      </w:r>
      <w:r w:rsidR="004D4588">
        <w:t xml:space="preserve"> and Pfeiffer, 2012</w:t>
      </w:r>
      <w:r w:rsidR="004650D8">
        <w:t>).</w:t>
      </w:r>
      <w:r w:rsidR="00DC709C">
        <w:t xml:space="preserve"> </w:t>
      </w:r>
      <w:r w:rsidR="009B40BF">
        <w:t>Therefore,</w:t>
      </w:r>
      <w:r w:rsidR="001B385F">
        <w:t xml:space="preserve"> the </w:t>
      </w:r>
      <w:r w:rsidR="004650D8">
        <w:t xml:space="preserve">Romans had indeed started to influence the way religious life was carried out. For example, </w:t>
      </w:r>
      <w:r w:rsidR="00C53E35">
        <w:t xml:space="preserve">official papyri show that </w:t>
      </w:r>
      <w:r w:rsidR="004650D8">
        <w:t>the circumcision o</w:t>
      </w:r>
      <w:r w:rsidR="00E0360A">
        <w:t xml:space="preserve">f the priesthood was under the High Priest’s </w:t>
      </w:r>
      <w:r w:rsidR="004650D8">
        <w:t>control, therefore dictating the number within the priesthood</w:t>
      </w:r>
      <w:r w:rsidR="00C53E35">
        <w:t xml:space="preserve"> (Pfeiffer, 2012 and Frankfurter, 1998)</w:t>
      </w:r>
      <w:r w:rsidR="004D4588">
        <w:t xml:space="preserve">. This communicates the idea </w:t>
      </w:r>
      <w:r w:rsidR="00C53E35">
        <w:t>that the Romans tried to gain</w:t>
      </w:r>
      <w:r w:rsidR="004650D8">
        <w:t xml:space="preserve"> some control over what w</w:t>
      </w:r>
      <w:r w:rsidR="00C53E35">
        <w:t>as seen to be a large</w:t>
      </w:r>
      <w:r w:rsidR="004650D8">
        <w:t xml:space="preserve"> threat </w:t>
      </w:r>
      <w:r w:rsidR="00C53E35">
        <w:t xml:space="preserve">to their </w:t>
      </w:r>
      <w:r w:rsidR="004650D8">
        <w:t>dominance within the province.</w:t>
      </w:r>
      <w:r w:rsidR="00C53E35">
        <w:t xml:space="preserve"> </w:t>
      </w:r>
      <w:r w:rsidR="00876D32">
        <w:t xml:space="preserve">Additionally, the temples </w:t>
      </w:r>
      <w:r w:rsidR="00C53E35">
        <w:t xml:space="preserve">were now annexed, due to pay stipends and </w:t>
      </w:r>
      <w:r w:rsidR="00D82E9B">
        <w:t xml:space="preserve">even had to submit </w:t>
      </w:r>
      <w:r w:rsidR="00E0360A">
        <w:t>yearly reports, accounts and take part in inspections (Lindsay, 1963, xiii</w:t>
      </w:r>
      <w:r w:rsidR="004D4588">
        <w:t>). Again</w:t>
      </w:r>
      <w:r w:rsidR="00C616C2">
        <w:t>,</w:t>
      </w:r>
      <w:r w:rsidR="004D4588">
        <w:t xml:space="preserve"> this stresses</w:t>
      </w:r>
      <w:r w:rsidR="00876D32">
        <w:t xml:space="preserve"> to </w:t>
      </w:r>
      <w:r w:rsidR="00E76239">
        <w:t xml:space="preserve">us the policing of the temples </w:t>
      </w:r>
      <w:r w:rsidR="00E0360A">
        <w:t>by th</w:t>
      </w:r>
      <w:r w:rsidR="009B40BF">
        <w:t xml:space="preserve">e Roman administration, </w:t>
      </w:r>
      <w:r w:rsidR="00E0360A">
        <w:t xml:space="preserve">showing the level of influence they had over religious life in the country. </w:t>
      </w:r>
      <w:r w:rsidR="00C616C2">
        <w:t xml:space="preserve"> </w:t>
      </w:r>
      <w:r w:rsidR="00E76239">
        <w:t>W</w:t>
      </w:r>
      <w:r w:rsidR="00C616C2">
        <w:t>e can see further evidence of this when looking at the gnomon of the idios logos, an administrative handbook full of guidelines regarding the priesthood, in which rules 71-96 “dictate everything from the required pedigree for priests to their clothing and the economic details of their lives”</w:t>
      </w:r>
      <w:r w:rsidR="00E76239">
        <w:t xml:space="preserve"> (Ripat, 2006)</w:t>
      </w:r>
      <w:r w:rsidR="00C616C2">
        <w:t>.</w:t>
      </w:r>
      <w:r w:rsidR="00E0360A">
        <w:t xml:space="preserve"> </w:t>
      </w:r>
      <w:r w:rsidR="001B385F">
        <w:t>From an outside perspective it certainly looks as if the Roman administration was trying to control every aspect of the priesthood. However, we cannot know for sure that th</w:t>
      </w:r>
      <w:r w:rsidR="00E76239">
        <w:t>ese intentions stemmed from a mis</w:t>
      </w:r>
      <w:r w:rsidR="001C4F3C">
        <w:t>trust of the priesthood.</w:t>
      </w:r>
      <w:r w:rsidR="005F6A27">
        <w:t xml:space="preserve"> </w:t>
      </w:r>
    </w:p>
    <w:p w:rsidR="000423FB" w:rsidRDefault="000423FB" w:rsidP="002624D3"/>
    <w:p w:rsidR="000423FB" w:rsidRDefault="000423FB" w:rsidP="002624D3"/>
    <w:p w:rsidR="000423FB" w:rsidRDefault="001C4F3C" w:rsidP="002624D3">
      <w:r>
        <w:t>T</w:t>
      </w:r>
      <w:r w:rsidR="00876D32">
        <w:t>he introduction of imperial cult throughout the province is something that should also be investigated when lookin</w:t>
      </w:r>
      <w:r w:rsidR="001B385F">
        <w:t xml:space="preserve">g at religious change in Egypt. </w:t>
      </w:r>
      <w:r w:rsidR="009B40BF">
        <w:t>It could be claimed</w:t>
      </w:r>
      <w:r w:rsidR="004D4588">
        <w:t xml:space="preserve"> that the existence of Imperial cult within Egypt shows the trans</w:t>
      </w:r>
      <w:r w:rsidR="00C616C2">
        <w:t>formation of Egyptian Religion in the sense that it had started to incorporate the worship of the emperor alongside the worship of the gods.</w:t>
      </w:r>
      <w:r w:rsidR="00876D32">
        <w:t xml:space="preserve"> </w:t>
      </w:r>
      <w:r w:rsidR="001B385F">
        <w:t>Here Roman neutrality to provincial religion is brought into question, as if the Romans were neutral, why would they insist on instal</w:t>
      </w:r>
      <w:r w:rsidR="009B40BF">
        <w:t>ling imperial cult in Egypt?</w:t>
      </w:r>
      <w:r w:rsidR="00E83C72">
        <w:t xml:space="preserve"> According to Lewis (1983,87) the most visible demonstration of Roman rule in the religious practices of the province was the worship of the Roman emperor as an embodiment of divinity. I believe that this is true to an extent as the appearance of Imperial cult throughout the province certainly shows a level of Roman influence, </w:t>
      </w:r>
      <w:r>
        <w:t>o</w:t>
      </w:r>
      <w:r w:rsidR="00E83C72">
        <w:t>the</w:t>
      </w:r>
      <w:r>
        <w:t>rwise the cult would possibly cease to function</w:t>
      </w:r>
      <w:r w:rsidR="00E83C72">
        <w:t>. However, we must ask o</w:t>
      </w:r>
      <w:r>
        <w:t xml:space="preserve">urselves whether or not this cult was purely </w:t>
      </w:r>
      <w:r w:rsidR="00E83C72">
        <w:t>an outward show of allegiance and if people actually carried out such worship or whether they rebelled against it.</w:t>
      </w:r>
      <w:r>
        <w:t xml:space="preserve"> A</w:t>
      </w:r>
      <w:r w:rsidR="001068F8">
        <w:t xml:space="preserve"> contrasting point is made by Pfeiffer ( ) who advises that some believe that the imperial cult, seen in the </w:t>
      </w:r>
      <w:r w:rsidR="001068F8">
        <w:rPr>
          <w:i/>
        </w:rPr>
        <w:t xml:space="preserve">sebasteia, </w:t>
      </w:r>
      <w:r w:rsidR="001068F8">
        <w:t xml:space="preserve">was an urban cult and not one organised by the emperor or Rome. This means that the veneration of the Emperor was not of political interest to them there and that it was up to the province to decide whether to provide the emperor with a cult. This is an interesting argument as it advises us that it was a decision made by the conquered people to provide this form of worship, showing us that the introduction of the imperial cult was not due to Roman influence. However, one cannot </w:t>
      </w:r>
      <w:r w:rsidR="001068F8">
        <w:lastRenderedPageBreak/>
        <w:t xml:space="preserve">deny that </w:t>
      </w:r>
      <w:r w:rsidR="00A30CA6">
        <w:t>Roman influence did</w:t>
      </w:r>
      <w:r w:rsidR="001068F8">
        <w:t xml:space="preserve"> exist</w:t>
      </w:r>
      <w:r w:rsidR="00A30CA6">
        <w:t xml:space="preserve"> here</w:t>
      </w:r>
      <w:r w:rsidR="001068F8">
        <w:t xml:space="preserve">, especially due to the fact that these </w:t>
      </w:r>
      <w:r w:rsidR="00A30CA6">
        <w:t xml:space="preserve">cults were being managed by </w:t>
      </w:r>
      <w:r w:rsidR="001068F8">
        <w:t>Roman civil servants and that the cult c</w:t>
      </w:r>
      <w:r w:rsidR="00A30CA6">
        <w:t>entres were built in the Roman s</w:t>
      </w:r>
      <w:r w:rsidR="001068F8">
        <w:t>tyle. The sebasteia at Alexandria is a prime example of this</w:t>
      </w:r>
      <w:r w:rsidR="00A30CA6">
        <w:t>,</w:t>
      </w:r>
      <w:r w:rsidR="003B0301">
        <w:t xml:space="preserve"> a temple that was created by Cleopatra VII and then reded</w:t>
      </w:r>
      <w:r>
        <w:t xml:space="preserve">icated to the emperor Augustus (Pfeiffer, 2012, 87) </w:t>
      </w:r>
      <w:r w:rsidR="00A30CA6">
        <w:t xml:space="preserve"> </w:t>
      </w:r>
      <w:r w:rsidR="001068F8">
        <w:t xml:space="preserve"> </w:t>
      </w:r>
    </w:p>
    <w:p w:rsidR="00C53E35" w:rsidRDefault="00C53E35" w:rsidP="002624D3"/>
    <w:p w:rsidR="00C53E35" w:rsidRDefault="00C53E35" w:rsidP="002624D3"/>
    <w:p w:rsidR="000B483B" w:rsidRDefault="00B044EF" w:rsidP="002624D3">
      <w:r>
        <w:t xml:space="preserve">In terms of transformation and persistence we should </w:t>
      </w:r>
      <w:r w:rsidR="001B385F">
        <w:t xml:space="preserve">also </w:t>
      </w:r>
      <w:r>
        <w:t>explore the use of oracles and their sanctuaries in Egypt</w:t>
      </w:r>
      <w:r w:rsidR="00C53E35">
        <w:t>.</w:t>
      </w:r>
      <w:r w:rsidR="004650D8">
        <w:t xml:space="preserve"> </w:t>
      </w:r>
      <w:r w:rsidR="00D82E9B">
        <w:t>According to Tallet</w:t>
      </w:r>
      <w:r>
        <w:t xml:space="preserve"> (2012), o</w:t>
      </w:r>
      <w:r w:rsidR="00965145">
        <w:t xml:space="preserve">racles offer key evidence for </w:t>
      </w:r>
      <w:r w:rsidR="00BC4905">
        <w:t>r</w:t>
      </w:r>
      <w:r w:rsidR="00965145">
        <w:t xml:space="preserve">eligious </w:t>
      </w:r>
      <w:r w:rsidR="00CC43A9">
        <w:t>change in the Roman Period</w:t>
      </w:r>
      <w:r w:rsidR="00572B95">
        <w:t xml:space="preserve">. </w:t>
      </w:r>
      <w:r w:rsidR="001068F8">
        <w:t xml:space="preserve">For example, </w:t>
      </w:r>
      <w:r w:rsidR="00CC43A9">
        <w:t xml:space="preserve">the change in the language of oracular enquiry must be considered as it presents us with an interesting view on how the Romans had started to control certain religious practices, including divination. </w:t>
      </w:r>
      <w:r w:rsidR="00572B95">
        <w:t>Ripat (2006, 304)</w:t>
      </w:r>
      <w:r w:rsidR="00CC43A9">
        <w:t xml:space="preserve"> argues that</w:t>
      </w:r>
      <w:r w:rsidR="00572B95">
        <w:t xml:space="preserve"> between </w:t>
      </w:r>
      <w:r w:rsidR="00CC43A9">
        <w:t xml:space="preserve">the </w:t>
      </w:r>
      <w:r w:rsidR="00572B95">
        <w:t>late 1</w:t>
      </w:r>
      <w:r w:rsidR="00572B95" w:rsidRPr="00572B95">
        <w:rPr>
          <w:vertAlign w:val="superscript"/>
        </w:rPr>
        <w:t>st</w:t>
      </w:r>
      <w:r w:rsidR="00572B95">
        <w:t xml:space="preserve"> century BC and early 1</w:t>
      </w:r>
      <w:r w:rsidR="00572B95" w:rsidRPr="00572B95">
        <w:rPr>
          <w:vertAlign w:val="superscript"/>
        </w:rPr>
        <w:t>st</w:t>
      </w:r>
      <w:r w:rsidR="00572B95">
        <w:t xml:space="preserve"> century AD, popular oracular enquiry changed its language from mostly demotic, the native language of th</w:t>
      </w:r>
      <w:r w:rsidR="001068F8">
        <w:t xml:space="preserve">e Egyptians, to entirely Greek. Ripat </w:t>
      </w:r>
      <w:r w:rsidR="000B483B">
        <w:t>also</w:t>
      </w:r>
      <w:r w:rsidR="001B7BBF">
        <w:t xml:space="preserve"> </w:t>
      </w:r>
      <w:r w:rsidR="001068F8">
        <w:t xml:space="preserve">explains </w:t>
      </w:r>
      <w:r w:rsidR="001B7BBF">
        <w:t>that</w:t>
      </w:r>
      <w:r w:rsidR="00572B95">
        <w:t xml:space="preserve"> </w:t>
      </w:r>
      <w:r w:rsidR="001B7BBF">
        <w:t xml:space="preserve">it is strange </w:t>
      </w:r>
      <w:r w:rsidR="00572B95">
        <w:t>there is no archaeological evidence that has been found of an enquiry that is both written in Demotic and belonging to Roman period, as Demotic continued to be the official language of Egyptian religion into the 3</w:t>
      </w:r>
      <w:r w:rsidR="00572B95" w:rsidRPr="00572B95">
        <w:rPr>
          <w:vertAlign w:val="superscript"/>
        </w:rPr>
        <w:t>rd</w:t>
      </w:r>
      <w:r w:rsidR="00546B34">
        <w:t xml:space="preserve"> century AD</w:t>
      </w:r>
      <w:r w:rsidR="00572B95">
        <w:t xml:space="preserve">. This, I believe, is an </w:t>
      </w:r>
      <w:r w:rsidR="00546B34">
        <w:t>extremely important point as one could argue it</w:t>
      </w:r>
      <w:r w:rsidR="00572B95">
        <w:t xml:space="preserve"> highlight</w:t>
      </w:r>
      <w:r w:rsidR="00546B34">
        <w:t>s</w:t>
      </w:r>
      <w:r w:rsidR="009B40BF">
        <w:t xml:space="preserve"> a possible</w:t>
      </w:r>
      <w:r w:rsidR="00572B95">
        <w:t xml:space="preserve"> Roman influence on the religious life in these sanctuaries</w:t>
      </w:r>
      <w:r w:rsidR="000B483B">
        <w:t xml:space="preserve">, </w:t>
      </w:r>
      <w:r w:rsidR="009B40BF">
        <w:t>as the official language had</w:t>
      </w:r>
      <w:r w:rsidR="000B483B">
        <w:t xml:space="preserve"> ceased to exist with no outward explanation</w:t>
      </w:r>
      <w:r w:rsidR="00572B95">
        <w:t>.</w:t>
      </w:r>
      <w:r w:rsidR="00126919">
        <w:t xml:space="preserve"> </w:t>
      </w:r>
      <w:r w:rsidR="00572B95">
        <w:t>Bell (1957</w:t>
      </w:r>
      <w:r w:rsidR="001B7BBF">
        <w:t>,63</w:t>
      </w:r>
      <w:r w:rsidR="00572B95">
        <w:t>)</w:t>
      </w:r>
      <w:r w:rsidR="00126919">
        <w:t xml:space="preserve"> </w:t>
      </w:r>
      <w:r w:rsidR="000B483B">
        <w:t>suggests</w:t>
      </w:r>
      <w:r w:rsidR="001B7BBF">
        <w:t xml:space="preserve"> that Roman policy emphasised the “superiority of Hellenic culture over Egyptian Peasantry”</w:t>
      </w:r>
      <w:r w:rsidR="00126919">
        <w:t xml:space="preserve">. </w:t>
      </w:r>
      <w:r w:rsidR="000A2E0D">
        <w:t xml:space="preserve">This could support an argument that </w:t>
      </w:r>
      <w:r w:rsidR="007E2F69">
        <w:t xml:space="preserve">the change in the language of popular oracular </w:t>
      </w:r>
      <w:r w:rsidR="000B483B">
        <w:t>enquiry was due to the Romans</w:t>
      </w:r>
      <w:r w:rsidR="00126919">
        <w:t xml:space="preserve"> attempt</w:t>
      </w:r>
      <w:r w:rsidR="000B483B">
        <w:t>ing</w:t>
      </w:r>
      <w:r w:rsidR="00126919">
        <w:t xml:space="preserve"> to keep control over the</w:t>
      </w:r>
      <w:r w:rsidR="00A30CA6">
        <w:t xml:space="preserve"> religious practices of the</w:t>
      </w:r>
      <w:r w:rsidR="00126919">
        <w:t xml:space="preserve"> poorer classes</w:t>
      </w:r>
      <w:r w:rsidR="000B483B">
        <w:t xml:space="preserve"> through a language that they could understand</w:t>
      </w:r>
      <w:r w:rsidR="007E2F69">
        <w:t>.</w:t>
      </w:r>
      <w:r w:rsidR="009B40BF">
        <w:t xml:space="preserve"> </w:t>
      </w:r>
      <w:r w:rsidR="007E2F69">
        <w:t>Ripat (2006, 305) agrees stating that the fact the shift occurred shortly after the annexation of Egypt is a huge coincidence and that the Roman administration constantly struggled against the powerful priesthoods in Egypt.</w:t>
      </w:r>
      <w:r w:rsidR="000B483B">
        <w:t xml:space="preserve"> However, even though Ripat appears to be in favour of the idea that </w:t>
      </w:r>
      <w:r w:rsidR="00A30CA6">
        <w:t>this change is due to a possible attempt of control by the Romans</w:t>
      </w:r>
      <w:r w:rsidR="00BC4905">
        <w:t>, we must</w:t>
      </w:r>
      <w:r w:rsidR="000B483B">
        <w:t xml:space="preserve"> still be objective here as this could still indeed be mere coincidence. There is no concrete archaeological evidence that advises us that there was any order to officially stop using Demotic as a language. I</w:t>
      </w:r>
      <w:r w:rsidR="009B40BF">
        <w:t>t</w:t>
      </w:r>
      <w:r w:rsidR="000B483B">
        <w:t xml:space="preserve"> could have been an organic change therefore we can only speculate and use any literary evidence we do have. </w:t>
      </w:r>
    </w:p>
    <w:p w:rsidR="000B483B" w:rsidRDefault="000B483B" w:rsidP="002624D3"/>
    <w:p w:rsidR="00634090" w:rsidRPr="00634090" w:rsidRDefault="007E2F69" w:rsidP="002624D3">
      <w:r>
        <w:t xml:space="preserve"> </w:t>
      </w:r>
      <w:r w:rsidRPr="00634090">
        <w:t>Another interesting point to consi</w:t>
      </w:r>
      <w:r w:rsidR="000A2E0D">
        <w:t xml:space="preserve">der would be whether or not certain </w:t>
      </w:r>
      <w:r w:rsidRPr="00634090">
        <w:t>oracular sanctuaries continued to be used</w:t>
      </w:r>
      <w:r w:rsidR="00126919" w:rsidRPr="00634090">
        <w:t xml:space="preserve"> during the Roman period</w:t>
      </w:r>
      <w:r w:rsidRPr="00634090">
        <w:t xml:space="preserve">. </w:t>
      </w:r>
      <w:r w:rsidR="00A30CA6">
        <w:t>When examining the works by Strabo on Egypt, he explains</w:t>
      </w:r>
      <w:r w:rsidR="000A2E0D">
        <w:t xml:space="preserve"> that that</w:t>
      </w:r>
      <w:r w:rsidR="00634090" w:rsidRPr="00634090">
        <w:t xml:space="preserve"> centres fell out of favour and that they were abandoned </w:t>
      </w:r>
      <w:r w:rsidR="00A30CA6">
        <w:t xml:space="preserve">during the </w:t>
      </w:r>
      <w:r w:rsidR="00634090" w:rsidRPr="00634090">
        <w:t>annexat</w:t>
      </w:r>
      <w:r w:rsidR="00A30CA6">
        <w:t>ion. We can see this when he</w:t>
      </w:r>
      <w:r w:rsidR="00634090" w:rsidRPr="00634090">
        <w:t xml:space="preserve"> writes;</w:t>
      </w:r>
    </w:p>
    <w:p w:rsidR="00634090" w:rsidRDefault="00634090" w:rsidP="002624D3"/>
    <w:p w:rsidR="00B044EF" w:rsidRDefault="00634090" w:rsidP="002624D3">
      <w:r w:rsidRPr="00634090">
        <w:rPr>
          <w:i/>
        </w:rPr>
        <w:t>“Among the ancients both divination in general and oracles were held in greater honour, but now great neglect of them prevails, since the Romans are satisfied with the oracles of Sibylla, and with the Tyrrhenian prophecies obtained by means of the entrails of animals, flight of birds, and omens from the sky;</w:t>
      </w:r>
      <w:r w:rsidR="001846A2" w:rsidRPr="001846A2">
        <w:t xml:space="preserve"> </w:t>
      </w:r>
      <w:r w:rsidR="001846A2" w:rsidRPr="001846A2">
        <w:rPr>
          <w:i/>
        </w:rPr>
        <w:t>and on this account, also, the oracle at Ammon has been almost abandoned, though it was held in honour in earlier times;</w:t>
      </w:r>
      <w:r w:rsidRPr="00634090">
        <w:rPr>
          <w:i/>
        </w:rPr>
        <w:t>”</w:t>
      </w:r>
      <w:r>
        <w:t xml:space="preserve"> (</w:t>
      </w:r>
      <w:r>
        <w:rPr>
          <w:i/>
        </w:rPr>
        <w:t xml:space="preserve">Geography, </w:t>
      </w:r>
      <w:r>
        <w:t>XVII, 43, 209-210)</w:t>
      </w:r>
    </w:p>
    <w:p w:rsidR="00634090" w:rsidRDefault="00634090" w:rsidP="002624D3"/>
    <w:p w:rsidR="00B044EF" w:rsidRDefault="00634090" w:rsidP="002624D3">
      <w:r>
        <w:t>Therefore, from the point of view given by Strabo, we can se</w:t>
      </w:r>
      <w:r w:rsidR="00BC4905">
        <w:t>e a transformation in Egyptian r</w:t>
      </w:r>
      <w:r>
        <w:t>eligion especially regarding divination.</w:t>
      </w:r>
      <w:r w:rsidR="001F33EA">
        <w:t xml:space="preserve"> Due to the fact that the Romans had different divinatory techniques to the Egyptians, and even the Greeks, there is little wonder that such </w:t>
      </w:r>
      <w:r w:rsidR="001F33EA">
        <w:lastRenderedPageBreak/>
        <w:t>oracular sites ceased to be</w:t>
      </w:r>
      <w:r w:rsidR="00BC4905">
        <w:t>.</w:t>
      </w:r>
      <w:r w:rsidR="001846A2">
        <w:t xml:space="preserve"> The fact that a major cult centre had been abandoned possibly shows a change in religious practice and a shift towards </w:t>
      </w:r>
      <w:r w:rsidR="00476A2F">
        <w:t xml:space="preserve">other </w:t>
      </w:r>
      <w:r w:rsidR="001846A2">
        <w:t>methods.</w:t>
      </w:r>
      <w:r w:rsidR="00A30CA6">
        <w:t xml:space="preserve"> For ex</w:t>
      </w:r>
      <w:r w:rsidR="003B0301">
        <w:t xml:space="preserve">ample, </w:t>
      </w:r>
      <w:r w:rsidR="001846A2">
        <w:t>Ripat (2006, 323)</w:t>
      </w:r>
      <w:r w:rsidR="00A30CA6">
        <w:t xml:space="preserve"> states</w:t>
      </w:r>
      <w:r w:rsidR="00062CCB">
        <w:t xml:space="preserve"> </w:t>
      </w:r>
      <w:r w:rsidR="001846A2">
        <w:t xml:space="preserve">that archaeological evidence shows that incubation and </w:t>
      </w:r>
      <w:r w:rsidR="00062CCB">
        <w:t xml:space="preserve">autophone oracles were prolific in the Roman period and that incubation oracles are traditionally Hellenistic. </w:t>
      </w:r>
      <w:r w:rsidR="00546B34">
        <w:t>Therefore, we see another transformation in Egyptian religion, in the sense that oracular enquiry was mov</w:t>
      </w:r>
      <w:r w:rsidR="00A30CA6">
        <w:t xml:space="preserve">ing away from the written form towards a more Hellenised activity. </w:t>
      </w:r>
    </w:p>
    <w:p w:rsidR="00B044EF" w:rsidRDefault="00B044EF" w:rsidP="002624D3"/>
    <w:p w:rsidR="00B044EF" w:rsidRDefault="00B044EF" w:rsidP="002624D3"/>
    <w:p w:rsidR="00BB4EC2" w:rsidRDefault="00546B34" w:rsidP="00BB4EC2">
      <w:r>
        <w:t xml:space="preserve">However, we must also consider the persistence of certain Egyptian cults and how they managed to retain their identity in the face of </w:t>
      </w:r>
      <w:r w:rsidR="009B40BF">
        <w:t xml:space="preserve">possible </w:t>
      </w:r>
      <w:r>
        <w:t xml:space="preserve">Romanisation. </w:t>
      </w:r>
      <w:r w:rsidR="000626A8">
        <w:t xml:space="preserve">One of the most important cults to examine would be that of Isis. </w:t>
      </w:r>
      <w:r w:rsidR="00832B0D">
        <w:t>The worship of Isis was</w:t>
      </w:r>
      <w:r w:rsidR="0028595B">
        <w:t xml:space="preserve"> Hellenised</w:t>
      </w:r>
      <w:r w:rsidR="00BB4EC2">
        <w:t xml:space="preserve"> during the reign of the Ptolemy’s</w:t>
      </w:r>
      <w:r w:rsidR="0028595B">
        <w:t xml:space="preserve"> and became increasingly</w:t>
      </w:r>
      <w:r w:rsidR="00832B0D">
        <w:t xml:space="preserve"> </w:t>
      </w:r>
      <w:r w:rsidR="0028595B">
        <w:t xml:space="preserve">popular, </w:t>
      </w:r>
      <w:r w:rsidR="001C4F3C">
        <w:t xml:space="preserve">creating </w:t>
      </w:r>
      <w:r w:rsidR="00832B0D">
        <w:t>its own mystery cult</w:t>
      </w:r>
      <w:r w:rsidR="001C0AD3">
        <w:t xml:space="preserve"> (Bommas, 2012, p428)</w:t>
      </w:r>
      <w:r w:rsidR="00832B0D">
        <w:t xml:space="preserve">. </w:t>
      </w:r>
      <w:r w:rsidR="001C4F3C">
        <w:t>However</w:t>
      </w:r>
      <w:r w:rsidR="00EF25EA">
        <w:t>,</w:t>
      </w:r>
      <w:r w:rsidR="000626A8">
        <w:t xml:space="preserve"> the cult itself </w:t>
      </w:r>
      <w:r w:rsidR="00BB4EC2">
        <w:t>was</w:t>
      </w:r>
      <w:r w:rsidR="000626A8">
        <w:t xml:space="preserve"> treated with suspicion by the Romans</w:t>
      </w:r>
      <w:r w:rsidR="00832B0D">
        <w:t>.</w:t>
      </w:r>
      <w:r w:rsidR="00F76BF8">
        <w:t xml:space="preserve"> Beard, North and Price</w:t>
      </w:r>
      <w:r w:rsidR="0028595B">
        <w:t xml:space="preserve"> (</w:t>
      </w:r>
      <w:r w:rsidR="00830745">
        <w:t>2013, p.</w:t>
      </w:r>
      <w:r w:rsidR="0028595B">
        <w:t>161) advise us that due to its “independent priesthood and its devotion to a personal and caring deity”, the cult itself represented a “potentially dangerous alternative society, out of the control of the traditional political élite”.</w:t>
      </w:r>
      <w:r w:rsidR="00CC43A9">
        <w:t xml:space="preserve"> This is an extreme</w:t>
      </w:r>
      <w:r w:rsidR="000626A8">
        <w:t>ly interesting point as it hints to</w:t>
      </w:r>
      <w:r w:rsidR="00CC43A9">
        <w:t xml:space="preserve"> a lack of </w:t>
      </w:r>
      <w:r w:rsidR="000626A8">
        <w:t xml:space="preserve">control in the face of a </w:t>
      </w:r>
      <w:r w:rsidR="00CC43A9">
        <w:t>religious practice</w:t>
      </w:r>
      <w:r w:rsidR="000626A8">
        <w:t xml:space="preserve"> foreign to the Romans</w:t>
      </w:r>
      <w:r w:rsidR="00CC43A9">
        <w:t xml:space="preserve">. </w:t>
      </w:r>
      <w:r w:rsidR="00BB4EC2">
        <w:t xml:space="preserve">Another argument can be seen when </w:t>
      </w:r>
      <w:r w:rsidR="00CC43A9">
        <w:t xml:space="preserve">Bell (1957, </w:t>
      </w:r>
      <w:r w:rsidR="00830745">
        <w:t>p.</w:t>
      </w:r>
      <w:r w:rsidR="00BB4EC2">
        <w:t>66) explains</w:t>
      </w:r>
      <w:r w:rsidR="00CC43A9">
        <w:t xml:space="preserve"> </w:t>
      </w:r>
      <w:r w:rsidR="000626A8">
        <w:t xml:space="preserve">that Roman </w:t>
      </w:r>
      <w:r w:rsidR="001C0AD3">
        <w:t>preference</w:t>
      </w:r>
      <w:r w:rsidR="000626A8">
        <w:t xml:space="preserve"> towards</w:t>
      </w:r>
      <w:r w:rsidR="00CC43A9">
        <w:t xml:space="preserve"> </w:t>
      </w:r>
      <w:r w:rsidR="000626A8">
        <w:t xml:space="preserve">Greek culture </w:t>
      </w:r>
      <w:r w:rsidR="00EF25EA">
        <w:t>served only to strengthen national feeling and that the worship of local gods</w:t>
      </w:r>
      <w:r w:rsidR="000B2C02">
        <w:t xml:space="preserve"> and temple worship,</w:t>
      </w:r>
      <w:r w:rsidR="00EF25EA">
        <w:t xml:space="preserve"> which</w:t>
      </w:r>
      <w:r w:rsidR="000B2C02">
        <w:t xml:space="preserve"> had suffered a decline before the Roman occupation, became m</w:t>
      </w:r>
      <w:r w:rsidR="00F76BF8">
        <w:t>ore active</w:t>
      </w:r>
      <w:r w:rsidR="000B2C02">
        <w:t>.</w:t>
      </w:r>
      <w:r w:rsidR="00BB4EC2">
        <w:t xml:space="preserve"> Perhaps the reason for this revival was almost an act of rebellion from the indigenous people, defiant against the preferential treatment the Greek’s were receiving? Nevertheless, we can see</w:t>
      </w:r>
      <w:r w:rsidR="000B2C02">
        <w:t xml:space="preserve"> the persistence</w:t>
      </w:r>
      <w:r w:rsidR="00BB4EC2">
        <w:t xml:space="preserve"> of said</w:t>
      </w:r>
      <w:r w:rsidR="000B2C02">
        <w:t xml:space="preserve"> cul</w:t>
      </w:r>
      <w:r w:rsidR="00BB4EC2">
        <w:t>t throughout the Roman Period</w:t>
      </w:r>
      <w:r w:rsidR="00F76BF8">
        <w:t>.</w:t>
      </w:r>
      <w:r w:rsidR="00C56254">
        <w:t xml:space="preserve"> </w:t>
      </w:r>
      <w:r w:rsidR="00BB4EC2">
        <w:t xml:space="preserve">An example of this can be found when looking at the inscription known as the </w:t>
      </w:r>
      <w:r w:rsidR="00BB4EC2" w:rsidRPr="001C0AD3">
        <w:t>Graffito of Esmet-Akhom (or Philae 436</w:t>
      </w:r>
      <w:r w:rsidR="00BB4EC2">
        <w:t>) dating back to 394 AD found in the Temple of Isis at Philae. This inscription is said to have been the last written in Hieroglyphic script (Frankfurter, 1998) stating;</w:t>
      </w:r>
    </w:p>
    <w:p w:rsidR="00BB4EC2" w:rsidRDefault="00BB4EC2" w:rsidP="00BB4EC2"/>
    <w:p w:rsidR="00BB4EC2" w:rsidRDefault="00BB4EC2" w:rsidP="00BB4EC2">
      <w:r>
        <w:t xml:space="preserve"> “</w:t>
      </w:r>
      <w:r w:rsidRPr="002833E8">
        <w:rPr>
          <w:i/>
        </w:rPr>
        <w:t>Before M</w:t>
      </w:r>
      <w:r>
        <w:rPr>
          <w:i/>
        </w:rPr>
        <w:t>erul son of Horus, by the hand… of…Esmet-Akhom…</w:t>
      </w:r>
      <w:r w:rsidRPr="002833E8">
        <w:rPr>
          <w:i/>
        </w:rPr>
        <w:t>son of Esmet, second prophet of Isis, for ever and ever</w:t>
      </w:r>
      <w:r>
        <w:t xml:space="preserve">” </w:t>
      </w:r>
    </w:p>
    <w:p w:rsidR="00BB4EC2" w:rsidRDefault="00BB4EC2" w:rsidP="00BB4EC2"/>
    <w:p w:rsidR="00BB4EC2" w:rsidRDefault="00BB4EC2" w:rsidP="00BB4EC2">
      <w:r>
        <w:t>and in demotic;</w:t>
      </w:r>
    </w:p>
    <w:p w:rsidR="00BB4EC2" w:rsidRDefault="00BB4EC2" w:rsidP="00BB4EC2"/>
    <w:p w:rsidR="00BB4EC2" w:rsidRDefault="00BB4EC2" w:rsidP="00BB4EC2">
      <w:r>
        <w:t>“</w:t>
      </w:r>
      <w:r w:rsidRPr="002833E8">
        <w:rPr>
          <w:i/>
        </w:rPr>
        <w:t xml:space="preserve">I Esmet-akhom, the </w:t>
      </w:r>
      <w:r>
        <w:rPr>
          <w:i/>
        </w:rPr>
        <w:t>scribe of the house of record…</w:t>
      </w:r>
      <w:r w:rsidRPr="002833E8">
        <w:rPr>
          <w:i/>
        </w:rPr>
        <w:t xml:space="preserve"> of Isis, son of Esmet-Panekhate the second prophet of Isis and his mother Eswe-re; I performed work on this figure of Mandulis for everlasting, because h</w:t>
      </w:r>
      <w:r>
        <w:rPr>
          <w:i/>
        </w:rPr>
        <w:t>e is kindly of face…</w:t>
      </w:r>
      <w:r w:rsidRPr="002833E8">
        <w:rPr>
          <w:i/>
        </w:rPr>
        <w:t>unto me. To-day, the day</w:t>
      </w:r>
      <w:r>
        <w:rPr>
          <w:i/>
        </w:rPr>
        <w:t xml:space="preserve"> of the Birth of Osiris, his… dedication-festival, year 110.”</w:t>
      </w:r>
      <w:r>
        <w:t xml:space="preserve"> (Trombley, 1995 p.228)</w:t>
      </w:r>
    </w:p>
    <w:p w:rsidR="00BB4EC2" w:rsidRDefault="00BB4EC2" w:rsidP="00BB4EC2"/>
    <w:p w:rsidR="00BB4EC2" w:rsidRDefault="00BB4EC2" w:rsidP="003E48E3">
      <w:r>
        <w:t>This inscription shows us that the worship of both Isis and Osiris existed up until the late 3</w:t>
      </w:r>
      <w:r w:rsidRPr="00C56254">
        <w:rPr>
          <w:vertAlign w:val="superscript"/>
        </w:rPr>
        <w:t>rd</w:t>
      </w:r>
      <w:r>
        <w:t xml:space="preserve"> century A.D. It may not show the overall picture in regard to religion throughout the province however the fact that this inscription was found in one of the largest cult centres for the goddess in Egypt shows us its persistence and survival. Frankfurter (1998, 105) would agree with this statement, explaining that the temple best represents the resilience of established Isis cults. It also shows us that cult worship of Isis survived the Roman occupation and was eventually accepted.  Even though the cult was treated with suspicion by the Romans,  we can see its incorporation here, although there is evidence of </w:t>
      </w:r>
      <w:r>
        <w:lastRenderedPageBreak/>
        <w:t xml:space="preserve">suppression outside of the Province, particularly in Rome (Heyob, 1975). Nevertheless, archaeological evidence suggests that the cult overcame that too and centres were found as far as Britain and Gaul, and even centres within Rome itself. </w:t>
      </w:r>
    </w:p>
    <w:p w:rsidR="000626A8" w:rsidRDefault="000626A8" w:rsidP="003E48E3"/>
    <w:p w:rsidR="002833E8" w:rsidRDefault="00A655B3" w:rsidP="003E48E3">
      <w:r>
        <w:t xml:space="preserve">Another cult that must also be considered, is the cult of Serapis. </w:t>
      </w:r>
      <w:r w:rsidR="001F658B">
        <w:t xml:space="preserve">The worship and cult following of this deity </w:t>
      </w:r>
      <w:r>
        <w:t xml:space="preserve">appeared to grow in popularity during the Roman </w:t>
      </w:r>
      <w:r w:rsidR="001F658B">
        <w:t xml:space="preserve">occupation of Egypt. According to Peacock (2002, 429) Serapis became popular at both Memphis and Alexandria, then subsequently throughout the Mediterranean. However, one must question why this cult gained such a following throughout the Roman Period, when other cults had such difficulty in doing so. Perhaps it was because the deity himself was already a Hellenistic creation, therefore appealing to the nature of Roman religion. As he was already classically styled, it may have been easier for the Romans to adopt this deity than other’s that were considered more pagan? </w:t>
      </w:r>
    </w:p>
    <w:p w:rsidR="00BB4EC2" w:rsidRDefault="00BB4EC2" w:rsidP="003E48E3"/>
    <w:p w:rsidR="006C27D1" w:rsidRDefault="006C27D1" w:rsidP="003E48E3"/>
    <w:p w:rsidR="006C27D1" w:rsidRDefault="006C27D1" w:rsidP="003E48E3"/>
    <w:p w:rsidR="006C27D1" w:rsidRDefault="006C27D1" w:rsidP="006C27D1">
      <w:r>
        <w:t xml:space="preserve">As </w:t>
      </w:r>
      <w:r w:rsidR="00DE0F99">
        <w:t>there is</w:t>
      </w:r>
      <w:bookmarkStart w:id="0" w:name="_GoBack"/>
      <w:bookmarkEnd w:id="0"/>
      <w:r>
        <w:t xml:space="preserve"> limited space in which to critically analyse Roman influence on religious life in Egypt, it is impossible for me to go into detail about all the different aspects of religion that were affected by the Roman occupation as much as I would like. Nevertheless, one last aspect that should be mentioned are the changes in Egyptian burial rites during the roman period. The portraits of the Fayum and the addition of cremation and non-mummified burials should be considered in this discussion. We can indeed see a stylistic difference, appealing to a more western audience, and the mix of Egyptian and imperial styles attests to the fact that burial rites were being influenced more and more by the Roman administration (Riggs, 2002). However, mummification was still being practiced showing an endurance in burial practices and Egyptian traditions and it is arguable as to whether these changes were solely attributed to the Romans, or whether it was the work of the Ptolemy’s before them.</w:t>
      </w:r>
    </w:p>
    <w:p w:rsidR="006C27D1" w:rsidRDefault="006C27D1" w:rsidP="006C27D1"/>
    <w:p w:rsidR="006C27D1" w:rsidRDefault="006C27D1" w:rsidP="006C27D1"/>
    <w:p w:rsidR="006C27D1" w:rsidRDefault="006C27D1" w:rsidP="006C27D1">
      <w:r>
        <w:t>It is therefore evident from this analysis that although the Roman empire appeared to have influenced many aspects of religious life in the province of Egypt, the Egyptians still managed to maintain a large part of their religious identity. Deities managed to hold on to their identity even past the 3</w:t>
      </w:r>
      <w:r w:rsidRPr="006C27D1">
        <w:rPr>
          <w:vertAlign w:val="superscript"/>
        </w:rPr>
        <w:t>rd</w:t>
      </w:r>
      <w:r>
        <w:t xml:space="preserve"> Century AD when Christianity was on the rise. Temples still continued to function, despite the administrative efforts to control them, and many cults managed to break through the barrier of Roman resistance, spreading across the empire. However one could argue that it was due to this resistance against the Roman Empire that lead to the early acceptance of Christianity, after which Egypt did start to lose its religious identity.  </w:t>
      </w:r>
    </w:p>
    <w:p w:rsidR="00BB4EC2" w:rsidRDefault="00BB4EC2" w:rsidP="003E48E3"/>
    <w:p w:rsidR="002833E8" w:rsidRDefault="002833E8" w:rsidP="003E48E3"/>
    <w:p w:rsidR="00E0360A" w:rsidRDefault="00E0360A" w:rsidP="002624D3"/>
    <w:p w:rsidR="00010128" w:rsidRDefault="00010128" w:rsidP="002624D3"/>
    <w:p w:rsidR="00010128" w:rsidRDefault="00010128" w:rsidP="002624D3"/>
    <w:p w:rsidR="00010128" w:rsidRDefault="00010128" w:rsidP="002624D3"/>
    <w:p w:rsidR="003E48E3" w:rsidRDefault="003E48E3" w:rsidP="002624D3"/>
    <w:p w:rsidR="00E0360A" w:rsidRDefault="00E0360A" w:rsidP="00CC43A9"/>
    <w:p w:rsidR="00E0360A" w:rsidRDefault="00E0360A" w:rsidP="00E0360A"/>
    <w:p w:rsidR="00A513D9" w:rsidRPr="00F370B1" w:rsidRDefault="00A513D9" w:rsidP="002624D3"/>
    <w:p w:rsidR="000F7489" w:rsidRDefault="000F7489" w:rsidP="002624D3"/>
    <w:p w:rsidR="000F7489" w:rsidRDefault="000F7489" w:rsidP="002624D3"/>
    <w:p w:rsidR="000F7489" w:rsidRDefault="000F7489" w:rsidP="002624D3"/>
    <w:p w:rsidR="000F7489" w:rsidRDefault="000F7489" w:rsidP="002624D3"/>
    <w:p w:rsidR="00F05A7B" w:rsidRDefault="00F05A7B" w:rsidP="002624D3"/>
    <w:p w:rsidR="00F05A7B" w:rsidRDefault="00F05A7B" w:rsidP="002624D3"/>
    <w:p w:rsidR="00F05A7B" w:rsidRDefault="00F05A7B" w:rsidP="002624D3"/>
    <w:p w:rsidR="00F05A7B" w:rsidRDefault="00F05A7B" w:rsidP="002624D3"/>
    <w:p w:rsidR="00F05A7B" w:rsidRDefault="00F05A7B" w:rsidP="002624D3"/>
    <w:p w:rsidR="00F05A7B" w:rsidRDefault="00F05A7B" w:rsidP="002624D3"/>
    <w:p w:rsidR="00F05A7B" w:rsidRDefault="00F05A7B" w:rsidP="002624D3"/>
    <w:p w:rsidR="00C56254" w:rsidRDefault="00C56254" w:rsidP="003B0301">
      <w:pPr>
        <w:rPr>
          <w:u w:val="single"/>
        </w:rPr>
      </w:pPr>
    </w:p>
    <w:p w:rsidR="00C56254" w:rsidRDefault="00C56254" w:rsidP="00F05A7B">
      <w:pPr>
        <w:jc w:val="center"/>
        <w:rPr>
          <w:u w:val="single"/>
        </w:rPr>
      </w:pPr>
    </w:p>
    <w:p w:rsidR="00C56254" w:rsidRDefault="00C56254" w:rsidP="00F05A7B">
      <w:pPr>
        <w:jc w:val="center"/>
        <w:rPr>
          <w:u w:val="single"/>
        </w:rPr>
      </w:pPr>
    </w:p>
    <w:p w:rsidR="00C56254" w:rsidRDefault="00C56254" w:rsidP="00F05A7B">
      <w:pPr>
        <w:jc w:val="center"/>
        <w:rPr>
          <w:u w:val="single"/>
        </w:rPr>
      </w:pPr>
    </w:p>
    <w:p w:rsidR="00C56254" w:rsidRDefault="00C56254" w:rsidP="00F05A7B">
      <w:pPr>
        <w:jc w:val="center"/>
        <w:rPr>
          <w:u w:val="single"/>
        </w:rPr>
      </w:pPr>
    </w:p>
    <w:p w:rsidR="00C56254" w:rsidRDefault="00C56254" w:rsidP="00F05A7B">
      <w:pPr>
        <w:jc w:val="center"/>
        <w:rPr>
          <w:u w:val="single"/>
        </w:rPr>
      </w:pPr>
    </w:p>
    <w:p w:rsidR="00C56254" w:rsidRDefault="00C56254" w:rsidP="00F05A7B">
      <w:pPr>
        <w:jc w:val="center"/>
        <w:rPr>
          <w:u w:val="single"/>
        </w:rPr>
      </w:pPr>
    </w:p>
    <w:p w:rsidR="00C56254" w:rsidRDefault="00C56254" w:rsidP="00F05A7B">
      <w:pPr>
        <w:jc w:val="center"/>
        <w:rPr>
          <w:u w:val="single"/>
        </w:rPr>
      </w:pPr>
    </w:p>
    <w:p w:rsidR="00C56254" w:rsidRDefault="00C56254" w:rsidP="00F05A7B">
      <w:pPr>
        <w:jc w:val="center"/>
        <w:rPr>
          <w:u w:val="single"/>
        </w:rPr>
      </w:pPr>
    </w:p>
    <w:p w:rsidR="00F05A7B" w:rsidRPr="00E5133B" w:rsidRDefault="00F05A7B" w:rsidP="00F05A7B">
      <w:pPr>
        <w:jc w:val="center"/>
        <w:rPr>
          <w:u w:val="single"/>
        </w:rPr>
      </w:pPr>
      <w:r w:rsidRPr="00E5133B">
        <w:rPr>
          <w:u w:val="single"/>
        </w:rPr>
        <w:t xml:space="preserve">Bibliography </w:t>
      </w:r>
    </w:p>
    <w:p w:rsidR="00227337" w:rsidRDefault="00227337" w:rsidP="00F05A7B">
      <w:pPr>
        <w:jc w:val="center"/>
      </w:pPr>
    </w:p>
    <w:p w:rsidR="00227337" w:rsidRDefault="00227337" w:rsidP="00227337"/>
    <w:p w:rsidR="00F370B1" w:rsidRDefault="00F370B1" w:rsidP="00227337"/>
    <w:p w:rsidR="00F370B1" w:rsidRDefault="00F370B1" w:rsidP="00227337"/>
    <w:p w:rsidR="00F370B1" w:rsidRDefault="00F370B1" w:rsidP="00227337">
      <w:pPr>
        <w:rPr>
          <w:u w:val="single"/>
        </w:rPr>
      </w:pPr>
      <w:r>
        <w:rPr>
          <w:u w:val="single"/>
        </w:rPr>
        <w:t>Ancient Sources</w:t>
      </w:r>
    </w:p>
    <w:p w:rsidR="00F370B1" w:rsidRDefault="00F370B1" w:rsidP="00227337">
      <w:pPr>
        <w:rPr>
          <w:u w:val="single"/>
        </w:rPr>
      </w:pPr>
    </w:p>
    <w:p w:rsidR="00F370B1" w:rsidRDefault="00F370B1" w:rsidP="00227337">
      <w:r>
        <w:t xml:space="preserve">Juvenal, </w:t>
      </w:r>
      <w:r>
        <w:rPr>
          <w:i/>
        </w:rPr>
        <w:t xml:space="preserve">The Sixteen Satires, </w:t>
      </w:r>
      <w:r>
        <w:t>trans. By Green. P. (1998), London: Penguin</w:t>
      </w:r>
    </w:p>
    <w:p w:rsidR="000B2C02" w:rsidRDefault="000B2C02" w:rsidP="00227337"/>
    <w:p w:rsidR="000B2C02" w:rsidRPr="000B2C02" w:rsidRDefault="000B2C02" w:rsidP="00227337">
      <w:r>
        <w:t xml:space="preserve">Strabo, </w:t>
      </w:r>
      <w:r>
        <w:rPr>
          <w:i/>
        </w:rPr>
        <w:t xml:space="preserve">Geography, </w:t>
      </w:r>
      <w:r>
        <w:t>trans by Jones,H.L (19</w:t>
      </w:r>
      <w:r w:rsidR="00230173">
        <w:t xml:space="preserve">32), Loeb Classical Library, Vol.3, available on </w:t>
      </w:r>
      <w:hyperlink r:id="rId5" w:history="1">
        <w:r w:rsidR="00230173" w:rsidRPr="001E40E6">
          <w:rPr>
            <w:rStyle w:val="Hyperlink"/>
          </w:rPr>
          <w:t>http://penelope.uchicago.edu/Thayer/E/Roman/Texts/Strabo/home.html</w:t>
        </w:r>
      </w:hyperlink>
      <w:r w:rsidR="00230173">
        <w:t>, accessed 7</w:t>
      </w:r>
      <w:r w:rsidR="00230173" w:rsidRPr="00230173">
        <w:rPr>
          <w:vertAlign w:val="superscript"/>
        </w:rPr>
        <w:t>th</w:t>
      </w:r>
      <w:r w:rsidR="00230173">
        <w:t xml:space="preserve"> May 2018</w:t>
      </w:r>
    </w:p>
    <w:p w:rsidR="00F370B1" w:rsidRDefault="00F370B1" w:rsidP="00227337"/>
    <w:p w:rsidR="00F370B1" w:rsidRDefault="00F370B1" w:rsidP="00227337">
      <w:pPr>
        <w:rPr>
          <w:u w:val="single"/>
        </w:rPr>
      </w:pPr>
      <w:r>
        <w:rPr>
          <w:u w:val="single"/>
        </w:rPr>
        <w:t xml:space="preserve">Contemporary Sources </w:t>
      </w:r>
    </w:p>
    <w:p w:rsidR="00A513D9" w:rsidRDefault="00A513D9" w:rsidP="00227337">
      <w:pPr>
        <w:rPr>
          <w:u w:val="single"/>
        </w:rPr>
      </w:pPr>
    </w:p>
    <w:p w:rsidR="00CD06A7" w:rsidRDefault="00CD06A7" w:rsidP="00227337">
      <w:r w:rsidRPr="00CD06A7">
        <w:t>Beard, M., North, J. and Price, S. (2013), Religions of Rome: Volume 1, A History, Cambridge: Cambridge University Press</w:t>
      </w:r>
    </w:p>
    <w:p w:rsidR="00CD06A7" w:rsidRDefault="00CD06A7" w:rsidP="00227337"/>
    <w:p w:rsidR="001C0AD3" w:rsidRDefault="00A513D9" w:rsidP="00227337">
      <w:r>
        <w:t xml:space="preserve">Bell, H.I. (1957), </w:t>
      </w:r>
      <w:r>
        <w:rPr>
          <w:i/>
        </w:rPr>
        <w:t xml:space="preserve">Cults &amp; Creeds in Graeco- Roman Egypt, </w:t>
      </w:r>
      <w:r>
        <w:t>Chicago: Ares Publishing</w:t>
      </w:r>
    </w:p>
    <w:p w:rsidR="001C0AD3" w:rsidRDefault="001C0AD3" w:rsidP="00227337"/>
    <w:p w:rsidR="00A513D9" w:rsidRPr="00A513D9" w:rsidRDefault="001C0AD3" w:rsidP="00227337">
      <w:pPr>
        <w:rPr>
          <w:i/>
        </w:rPr>
      </w:pPr>
      <w:r>
        <w:t xml:space="preserve">Bommas, M. (2012), “Isis, Osiris and Serapis”, in Riggs, C. ed. </w:t>
      </w:r>
      <w:r>
        <w:rPr>
          <w:i/>
        </w:rPr>
        <w:t>The Oxford Handbook of Roman Egypt</w:t>
      </w:r>
      <w:r>
        <w:t xml:space="preserve">, Oxford: Oxford University Press, pp. </w:t>
      </w:r>
      <w:r w:rsidR="002833E8">
        <w:t>419-436</w:t>
      </w:r>
      <w:r w:rsidR="00A513D9">
        <w:rPr>
          <w:i/>
        </w:rPr>
        <w:t xml:space="preserve"> </w:t>
      </w:r>
    </w:p>
    <w:p w:rsidR="00C55518" w:rsidRDefault="00C55518" w:rsidP="00227337"/>
    <w:p w:rsidR="00C55518" w:rsidRPr="00C55518" w:rsidRDefault="00C55518" w:rsidP="00227337">
      <w:r>
        <w:t xml:space="preserve">Capponi, L. (2011), </w:t>
      </w:r>
      <w:r>
        <w:rPr>
          <w:i/>
        </w:rPr>
        <w:t xml:space="preserve">Roman Egypt, </w:t>
      </w:r>
      <w:r>
        <w:t xml:space="preserve">London : Bristol Classical Press </w:t>
      </w:r>
    </w:p>
    <w:p w:rsidR="00CD5520" w:rsidRDefault="00CD5520" w:rsidP="00227337"/>
    <w:p w:rsidR="00CD5520" w:rsidRPr="00905241" w:rsidRDefault="00CD5520" w:rsidP="00227337">
      <w:r>
        <w:lastRenderedPageBreak/>
        <w:t>Ferngren, G.B (</w:t>
      </w:r>
      <w:r w:rsidR="00905241">
        <w:t xml:space="preserve">2014), </w:t>
      </w:r>
      <w:r w:rsidR="00905241">
        <w:rPr>
          <w:i/>
        </w:rPr>
        <w:t xml:space="preserve">Medicine and Religion: A Historical Introduction, </w:t>
      </w:r>
      <w:r w:rsidR="00905241">
        <w:t xml:space="preserve">Baltimore: John Hopkins University Press </w:t>
      </w:r>
    </w:p>
    <w:p w:rsidR="00E5133B" w:rsidRDefault="00E5133B" w:rsidP="00227337"/>
    <w:p w:rsidR="00E5133B" w:rsidRDefault="00E5133B" w:rsidP="00227337">
      <w:r>
        <w:t xml:space="preserve">Frankfurter, D. (1998), </w:t>
      </w:r>
      <w:r>
        <w:rPr>
          <w:i/>
        </w:rPr>
        <w:t xml:space="preserve">Religion in Roman Egypt: Assimilation and Resistance, </w:t>
      </w:r>
      <w:r>
        <w:t xml:space="preserve">New Jersey: Princeton University Press </w:t>
      </w:r>
    </w:p>
    <w:p w:rsidR="000626A8" w:rsidRDefault="000626A8" w:rsidP="00227337"/>
    <w:p w:rsidR="000626A8" w:rsidRPr="000626A8" w:rsidRDefault="000626A8" w:rsidP="00227337">
      <w:r>
        <w:t xml:space="preserve">Heyob, S. (1975), </w:t>
      </w:r>
      <w:r>
        <w:rPr>
          <w:i/>
        </w:rPr>
        <w:t xml:space="preserve">The Cult of Isis Among Women in the Graeco-Roman World, </w:t>
      </w:r>
      <w:r>
        <w:t>Leiden: Brill</w:t>
      </w:r>
    </w:p>
    <w:p w:rsidR="00227337" w:rsidRDefault="00227337" w:rsidP="00227337"/>
    <w:p w:rsidR="00227337" w:rsidRPr="00227337" w:rsidRDefault="00227337" w:rsidP="00227337">
      <w:r>
        <w:t xml:space="preserve">Lindsay, J. (1963), </w:t>
      </w:r>
      <w:r>
        <w:rPr>
          <w:i/>
        </w:rPr>
        <w:t xml:space="preserve">Daily Life in Roman Egypt, </w:t>
      </w:r>
      <w:r>
        <w:t xml:space="preserve">London: Muller </w:t>
      </w:r>
    </w:p>
    <w:p w:rsidR="00F05A7B" w:rsidRDefault="00F05A7B" w:rsidP="00F05A7B">
      <w:pPr>
        <w:jc w:val="center"/>
      </w:pPr>
    </w:p>
    <w:p w:rsidR="00F05A7B" w:rsidRDefault="00F05A7B" w:rsidP="00F05A7B">
      <w:r>
        <w:t>Peacock, D. (2002), “</w:t>
      </w:r>
      <w:r w:rsidR="00227337">
        <w:t xml:space="preserve">The Roman Period (30 BC – AD 395)”, in Shaw, I. ed. </w:t>
      </w:r>
      <w:r w:rsidR="00227337">
        <w:rPr>
          <w:i/>
        </w:rPr>
        <w:t xml:space="preserve">The Oxford History of Ancient Egypt, </w:t>
      </w:r>
      <w:r w:rsidR="00227337">
        <w:t>Oxford: Oxford University Press, pp. 414-437, Kindle Edition</w:t>
      </w:r>
    </w:p>
    <w:p w:rsidR="00A616E3" w:rsidRDefault="00A616E3" w:rsidP="00F05A7B"/>
    <w:p w:rsidR="00A616E3" w:rsidRDefault="00A616E3" w:rsidP="00F05A7B">
      <w:r>
        <w:t xml:space="preserve">Pfeiffer, S. (2012), “The Imperial Cult in Egypt”, in Riggs, C. ed. </w:t>
      </w:r>
      <w:r>
        <w:rPr>
          <w:i/>
        </w:rPr>
        <w:t>The Oxford Handbook of Roman Egypt</w:t>
      </w:r>
      <w:r>
        <w:t>, Oxford: O</w:t>
      </w:r>
      <w:r w:rsidR="00DC709C">
        <w:t>xford University Press, pp. 83-100</w:t>
      </w:r>
    </w:p>
    <w:p w:rsidR="006110DF" w:rsidRDefault="006110DF" w:rsidP="00F05A7B"/>
    <w:p w:rsidR="006110DF" w:rsidRDefault="006110DF" w:rsidP="00F05A7B"/>
    <w:p w:rsidR="006110DF" w:rsidRPr="006110DF" w:rsidRDefault="006110DF" w:rsidP="00F05A7B">
      <w:r>
        <w:t xml:space="preserve">Riggs, C. (2002), Facing the Dead: Recent Research on the Funerary Art of Ptolemaic and Roman Egypt, </w:t>
      </w:r>
      <w:r>
        <w:rPr>
          <w:i/>
        </w:rPr>
        <w:t xml:space="preserve">American Journal of Archaeology, </w:t>
      </w:r>
      <w:r>
        <w:t xml:space="preserve">106 (1), pp.85-101, available from </w:t>
      </w:r>
      <w:hyperlink r:id="rId6" w:history="1">
        <w:r w:rsidRPr="001E40E6">
          <w:rPr>
            <w:rStyle w:val="Hyperlink"/>
          </w:rPr>
          <w:t>http://www.jstor.org/stable/507190</w:t>
        </w:r>
      </w:hyperlink>
      <w:r>
        <w:t>, Accessed 10</w:t>
      </w:r>
      <w:r w:rsidRPr="006110DF">
        <w:rPr>
          <w:vertAlign w:val="superscript"/>
        </w:rPr>
        <w:t>th</w:t>
      </w:r>
      <w:r>
        <w:t xml:space="preserve"> May 2018</w:t>
      </w:r>
    </w:p>
    <w:p w:rsidR="000423FB" w:rsidRDefault="000423FB" w:rsidP="00F05A7B"/>
    <w:p w:rsidR="000423FB" w:rsidRPr="000423FB" w:rsidRDefault="000423FB" w:rsidP="00F05A7B">
      <w:r>
        <w:t xml:space="preserve">Rigsby, K. (1985), “On the High Priest of Egypt”, </w:t>
      </w:r>
      <w:r w:rsidRPr="000423FB">
        <w:rPr>
          <w:i/>
        </w:rPr>
        <w:t>The Bulletin of the American Society of Papyrologists</w:t>
      </w:r>
      <w:r>
        <w:rPr>
          <w:i/>
        </w:rPr>
        <w:t xml:space="preserve">, </w:t>
      </w:r>
      <w:r>
        <w:t xml:space="preserve">22(1-4), pp. 279-289, available from </w:t>
      </w:r>
      <w:hyperlink r:id="rId7" w:history="1">
        <w:r w:rsidRPr="001E40E6">
          <w:rPr>
            <w:rStyle w:val="Hyperlink"/>
          </w:rPr>
          <w:t>https://quod.lib.umich.edu/b/basp/0599796.0022.001?node=0599796.0022.001%3A31&amp;view=image&amp;seq=3&amp;size=100</w:t>
        </w:r>
      </w:hyperlink>
      <w:r>
        <w:t>, Accessed 3</w:t>
      </w:r>
      <w:r w:rsidRPr="000423FB">
        <w:rPr>
          <w:vertAlign w:val="superscript"/>
        </w:rPr>
        <w:t>rd</w:t>
      </w:r>
      <w:r>
        <w:t xml:space="preserve"> May</w:t>
      </w:r>
      <w:r w:rsidR="006110DF">
        <w:t xml:space="preserve"> 2018</w:t>
      </w:r>
      <w:r>
        <w:t xml:space="preserve"> </w:t>
      </w:r>
    </w:p>
    <w:p w:rsidR="00891EA1" w:rsidRDefault="00891EA1" w:rsidP="00F05A7B"/>
    <w:p w:rsidR="00891EA1" w:rsidRDefault="00891EA1" w:rsidP="00F05A7B">
      <w:r>
        <w:t xml:space="preserve">Ripat, P. (2006), The Language of Oracular Enquiry in Roman Egypt, </w:t>
      </w:r>
      <w:r>
        <w:rPr>
          <w:i/>
        </w:rPr>
        <w:t xml:space="preserve">Phoenix, </w:t>
      </w:r>
      <w:r>
        <w:t xml:space="preserve">60(3/4): pp.304-328, The Classical Association of Canada, Available from </w:t>
      </w:r>
      <w:hyperlink r:id="rId8" w:history="1">
        <w:r w:rsidRPr="001E40E6">
          <w:rPr>
            <w:rStyle w:val="Hyperlink"/>
          </w:rPr>
          <w:t>http://www.jstor.org/stable/20304615</w:t>
        </w:r>
      </w:hyperlink>
      <w:r>
        <w:t>, Accessed on 3</w:t>
      </w:r>
      <w:r w:rsidRPr="00891EA1">
        <w:rPr>
          <w:vertAlign w:val="superscript"/>
        </w:rPr>
        <w:t>rd</w:t>
      </w:r>
      <w:r>
        <w:t xml:space="preserve"> May </w:t>
      </w:r>
      <w:r w:rsidR="006110DF">
        <w:t>2018</w:t>
      </w:r>
    </w:p>
    <w:p w:rsidR="00965145" w:rsidRDefault="00965145" w:rsidP="00F05A7B"/>
    <w:p w:rsidR="00965145" w:rsidRDefault="00965145" w:rsidP="00F05A7B">
      <w:r>
        <w:t xml:space="preserve">Tallet, G. (2012), “Oracles” in in Riggs, C. ed. </w:t>
      </w:r>
      <w:r>
        <w:rPr>
          <w:i/>
        </w:rPr>
        <w:t>The Oxford Handbook of Roman Egypt</w:t>
      </w:r>
      <w:r>
        <w:t>, Oxford: Oxford University Press, pp.398-419</w:t>
      </w:r>
    </w:p>
    <w:p w:rsidR="002833E8" w:rsidRDefault="002833E8" w:rsidP="00F05A7B"/>
    <w:p w:rsidR="002833E8" w:rsidRPr="00C56254" w:rsidRDefault="002833E8" w:rsidP="00F05A7B">
      <w:r>
        <w:t xml:space="preserve">Trombley, F. (1995), </w:t>
      </w:r>
      <w:r w:rsidR="00C56254">
        <w:rPr>
          <w:i/>
        </w:rPr>
        <w:t xml:space="preserve">Hellenic Religion and Christianisation, C.370-529, </w:t>
      </w:r>
      <w:r w:rsidR="00C56254">
        <w:t xml:space="preserve">Leiden: Brill </w:t>
      </w:r>
    </w:p>
    <w:p w:rsidR="00CD5520" w:rsidRDefault="00CD5520" w:rsidP="00F05A7B"/>
    <w:p w:rsidR="00CD5520" w:rsidRDefault="00CD5520" w:rsidP="00F05A7B"/>
    <w:p w:rsidR="00891EA1" w:rsidRDefault="00891EA1" w:rsidP="00F05A7B"/>
    <w:p w:rsidR="00891EA1" w:rsidRPr="00891EA1" w:rsidRDefault="00891EA1" w:rsidP="00F05A7B"/>
    <w:p w:rsidR="00227337" w:rsidRDefault="00227337" w:rsidP="00F05A7B"/>
    <w:p w:rsidR="00227337" w:rsidRDefault="00227337" w:rsidP="00F05A7B"/>
    <w:p w:rsidR="00227337" w:rsidRDefault="00227337" w:rsidP="00F05A7B"/>
    <w:p w:rsidR="00227337" w:rsidRPr="00227337" w:rsidRDefault="00227337" w:rsidP="00F05A7B"/>
    <w:sectPr w:rsidR="00227337" w:rsidRPr="00227337" w:rsidSect="00D8571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155CE"/>
    <w:multiLevelType w:val="hybridMultilevel"/>
    <w:tmpl w:val="B1906CBC"/>
    <w:lvl w:ilvl="0" w:tplc="BF72F1E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765089"/>
    <w:multiLevelType w:val="hybridMultilevel"/>
    <w:tmpl w:val="5A4ED766"/>
    <w:lvl w:ilvl="0" w:tplc="2F68F48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D3"/>
    <w:rsid w:val="00002E6A"/>
    <w:rsid w:val="00010128"/>
    <w:rsid w:val="000423FB"/>
    <w:rsid w:val="00060516"/>
    <w:rsid w:val="000626A8"/>
    <w:rsid w:val="00062CCB"/>
    <w:rsid w:val="000A2E0D"/>
    <w:rsid w:val="000B2C02"/>
    <w:rsid w:val="000B483B"/>
    <w:rsid w:val="000F7489"/>
    <w:rsid w:val="001068F8"/>
    <w:rsid w:val="00126919"/>
    <w:rsid w:val="001846A2"/>
    <w:rsid w:val="001B385F"/>
    <w:rsid w:val="001B7BBF"/>
    <w:rsid w:val="001C0AD3"/>
    <w:rsid w:val="001C4F3C"/>
    <w:rsid w:val="001F33EA"/>
    <w:rsid w:val="001F658B"/>
    <w:rsid w:val="00227337"/>
    <w:rsid w:val="00230173"/>
    <w:rsid w:val="002624D3"/>
    <w:rsid w:val="002833E8"/>
    <w:rsid w:val="0028595B"/>
    <w:rsid w:val="00356736"/>
    <w:rsid w:val="003B0301"/>
    <w:rsid w:val="003E48E3"/>
    <w:rsid w:val="004650D8"/>
    <w:rsid w:val="00476A2F"/>
    <w:rsid w:val="004D4588"/>
    <w:rsid w:val="00546B34"/>
    <w:rsid w:val="00572B95"/>
    <w:rsid w:val="005A3061"/>
    <w:rsid w:val="005D083A"/>
    <w:rsid w:val="005F6A27"/>
    <w:rsid w:val="006110DF"/>
    <w:rsid w:val="00634090"/>
    <w:rsid w:val="006C27D1"/>
    <w:rsid w:val="006E48F0"/>
    <w:rsid w:val="007E2F69"/>
    <w:rsid w:val="00830745"/>
    <w:rsid w:val="00832B0D"/>
    <w:rsid w:val="00876D32"/>
    <w:rsid w:val="00891EA1"/>
    <w:rsid w:val="00905241"/>
    <w:rsid w:val="00965145"/>
    <w:rsid w:val="009B40BF"/>
    <w:rsid w:val="009D591F"/>
    <w:rsid w:val="00A01BEF"/>
    <w:rsid w:val="00A0557E"/>
    <w:rsid w:val="00A30CA6"/>
    <w:rsid w:val="00A513D9"/>
    <w:rsid w:val="00A616E3"/>
    <w:rsid w:val="00A655B3"/>
    <w:rsid w:val="00A72F84"/>
    <w:rsid w:val="00B044EF"/>
    <w:rsid w:val="00BB4EC2"/>
    <w:rsid w:val="00BC4905"/>
    <w:rsid w:val="00C04133"/>
    <w:rsid w:val="00C53E35"/>
    <w:rsid w:val="00C55518"/>
    <w:rsid w:val="00C56254"/>
    <w:rsid w:val="00C616C2"/>
    <w:rsid w:val="00C7249B"/>
    <w:rsid w:val="00C90501"/>
    <w:rsid w:val="00C9434B"/>
    <w:rsid w:val="00CC43A9"/>
    <w:rsid w:val="00CD06A7"/>
    <w:rsid w:val="00CD5520"/>
    <w:rsid w:val="00CF459C"/>
    <w:rsid w:val="00D06313"/>
    <w:rsid w:val="00D82E9B"/>
    <w:rsid w:val="00D85715"/>
    <w:rsid w:val="00DC709C"/>
    <w:rsid w:val="00DE01CC"/>
    <w:rsid w:val="00DE0F99"/>
    <w:rsid w:val="00E0360A"/>
    <w:rsid w:val="00E14F52"/>
    <w:rsid w:val="00E4228B"/>
    <w:rsid w:val="00E5133B"/>
    <w:rsid w:val="00E76239"/>
    <w:rsid w:val="00E83C72"/>
    <w:rsid w:val="00EF25EA"/>
    <w:rsid w:val="00F05A7B"/>
    <w:rsid w:val="00F370B1"/>
    <w:rsid w:val="00F76BF8"/>
    <w:rsid w:val="00FE0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06383F"/>
  <w15:chartTrackingRefBased/>
  <w15:docId w15:val="{9A63BA5B-D35C-8348-AC39-3C373E175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24D3"/>
  </w:style>
  <w:style w:type="paragraph" w:styleId="Heading1">
    <w:name w:val="heading 1"/>
    <w:basedOn w:val="Normal"/>
    <w:link w:val="Heading1Char"/>
    <w:uiPriority w:val="9"/>
    <w:qFormat/>
    <w:rsid w:val="00CD552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1EA1"/>
    <w:rPr>
      <w:color w:val="0563C1" w:themeColor="hyperlink"/>
      <w:u w:val="single"/>
    </w:rPr>
  </w:style>
  <w:style w:type="character" w:styleId="UnresolvedMention">
    <w:name w:val="Unresolved Mention"/>
    <w:basedOn w:val="DefaultParagraphFont"/>
    <w:uiPriority w:val="99"/>
    <w:semiHidden/>
    <w:unhideWhenUsed/>
    <w:rsid w:val="00891EA1"/>
    <w:rPr>
      <w:color w:val="808080"/>
      <w:shd w:val="clear" w:color="auto" w:fill="E6E6E6"/>
    </w:rPr>
  </w:style>
  <w:style w:type="character" w:customStyle="1" w:styleId="Heading1Char">
    <w:name w:val="Heading 1 Char"/>
    <w:basedOn w:val="DefaultParagraphFont"/>
    <w:link w:val="Heading1"/>
    <w:uiPriority w:val="9"/>
    <w:rsid w:val="00CD5520"/>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CD5520"/>
  </w:style>
  <w:style w:type="paragraph" w:styleId="ListParagraph">
    <w:name w:val="List Paragraph"/>
    <w:basedOn w:val="Normal"/>
    <w:uiPriority w:val="34"/>
    <w:qFormat/>
    <w:rsid w:val="00E0360A"/>
    <w:pPr>
      <w:ind w:left="720"/>
      <w:contextualSpacing/>
    </w:pPr>
  </w:style>
  <w:style w:type="paragraph" w:styleId="NormalWeb">
    <w:name w:val="Normal (Web)"/>
    <w:basedOn w:val="Normal"/>
    <w:uiPriority w:val="99"/>
    <w:semiHidden/>
    <w:unhideWhenUsed/>
    <w:rsid w:val="001068F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21010">
      <w:bodyDiv w:val="1"/>
      <w:marLeft w:val="0"/>
      <w:marRight w:val="0"/>
      <w:marTop w:val="0"/>
      <w:marBottom w:val="0"/>
      <w:divBdr>
        <w:top w:val="none" w:sz="0" w:space="0" w:color="auto"/>
        <w:left w:val="none" w:sz="0" w:space="0" w:color="auto"/>
        <w:bottom w:val="none" w:sz="0" w:space="0" w:color="auto"/>
        <w:right w:val="none" w:sz="0" w:space="0" w:color="auto"/>
      </w:divBdr>
    </w:div>
    <w:div w:id="463161011">
      <w:bodyDiv w:val="1"/>
      <w:marLeft w:val="0"/>
      <w:marRight w:val="0"/>
      <w:marTop w:val="0"/>
      <w:marBottom w:val="0"/>
      <w:divBdr>
        <w:top w:val="none" w:sz="0" w:space="0" w:color="auto"/>
        <w:left w:val="none" w:sz="0" w:space="0" w:color="auto"/>
        <w:bottom w:val="none" w:sz="0" w:space="0" w:color="auto"/>
        <w:right w:val="none" w:sz="0" w:space="0" w:color="auto"/>
      </w:divBdr>
    </w:div>
    <w:div w:id="496963949">
      <w:bodyDiv w:val="1"/>
      <w:marLeft w:val="0"/>
      <w:marRight w:val="0"/>
      <w:marTop w:val="0"/>
      <w:marBottom w:val="0"/>
      <w:divBdr>
        <w:top w:val="none" w:sz="0" w:space="0" w:color="auto"/>
        <w:left w:val="none" w:sz="0" w:space="0" w:color="auto"/>
        <w:bottom w:val="none" w:sz="0" w:space="0" w:color="auto"/>
        <w:right w:val="none" w:sz="0" w:space="0" w:color="auto"/>
      </w:divBdr>
    </w:div>
    <w:div w:id="566307906">
      <w:bodyDiv w:val="1"/>
      <w:marLeft w:val="0"/>
      <w:marRight w:val="0"/>
      <w:marTop w:val="0"/>
      <w:marBottom w:val="0"/>
      <w:divBdr>
        <w:top w:val="none" w:sz="0" w:space="0" w:color="auto"/>
        <w:left w:val="none" w:sz="0" w:space="0" w:color="auto"/>
        <w:bottom w:val="none" w:sz="0" w:space="0" w:color="auto"/>
        <w:right w:val="none" w:sz="0" w:space="0" w:color="auto"/>
      </w:divBdr>
    </w:div>
    <w:div w:id="617567672">
      <w:bodyDiv w:val="1"/>
      <w:marLeft w:val="0"/>
      <w:marRight w:val="0"/>
      <w:marTop w:val="0"/>
      <w:marBottom w:val="0"/>
      <w:divBdr>
        <w:top w:val="none" w:sz="0" w:space="0" w:color="auto"/>
        <w:left w:val="none" w:sz="0" w:space="0" w:color="auto"/>
        <w:bottom w:val="none" w:sz="0" w:space="0" w:color="auto"/>
        <w:right w:val="none" w:sz="0" w:space="0" w:color="auto"/>
      </w:divBdr>
    </w:div>
    <w:div w:id="1021278745">
      <w:bodyDiv w:val="1"/>
      <w:marLeft w:val="0"/>
      <w:marRight w:val="0"/>
      <w:marTop w:val="0"/>
      <w:marBottom w:val="0"/>
      <w:divBdr>
        <w:top w:val="none" w:sz="0" w:space="0" w:color="auto"/>
        <w:left w:val="none" w:sz="0" w:space="0" w:color="auto"/>
        <w:bottom w:val="none" w:sz="0" w:space="0" w:color="auto"/>
        <w:right w:val="none" w:sz="0" w:space="0" w:color="auto"/>
      </w:divBdr>
    </w:div>
    <w:div w:id="1487471667">
      <w:bodyDiv w:val="1"/>
      <w:marLeft w:val="0"/>
      <w:marRight w:val="0"/>
      <w:marTop w:val="0"/>
      <w:marBottom w:val="0"/>
      <w:divBdr>
        <w:top w:val="none" w:sz="0" w:space="0" w:color="auto"/>
        <w:left w:val="none" w:sz="0" w:space="0" w:color="auto"/>
        <w:bottom w:val="none" w:sz="0" w:space="0" w:color="auto"/>
        <w:right w:val="none" w:sz="0" w:space="0" w:color="auto"/>
      </w:divBdr>
      <w:divsChild>
        <w:div w:id="1883325994">
          <w:marLeft w:val="0"/>
          <w:marRight w:val="0"/>
          <w:marTop w:val="0"/>
          <w:marBottom w:val="0"/>
          <w:divBdr>
            <w:top w:val="none" w:sz="0" w:space="0" w:color="auto"/>
            <w:left w:val="none" w:sz="0" w:space="0" w:color="auto"/>
            <w:bottom w:val="none" w:sz="0" w:space="0" w:color="auto"/>
            <w:right w:val="none" w:sz="0" w:space="0" w:color="auto"/>
          </w:divBdr>
          <w:divsChild>
            <w:div w:id="2140536851">
              <w:marLeft w:val="0"/>
              <w:marRight w:val="0"/>
              <w:marTop w:val="0"/>
              <w:marBottom w:val="0"/>
              <w:divBdr>
                <w:top w:val="none" w:sz="0" w:space="0" w:color="auto"/>
                <w:left w:val="none" w:sz="0" w:space="0" w:color="auto"/>
                <w:bottom w:val="none" w:sz="0" w:space="0" w:color="auto"/>
                <w:right w:val="none" w:sz="0" w:space="0" w:color="auto"/>
              </w:divBdr>
              <w:divsChild>
                <w:div w:id="171646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419698">
      <w:bodyDiv w:val="1"/>
      <w:marLeft w:val="0"/>
      <w:marRight w:val="0"/>
      <w:marTop w:val="0"/>
      <w:marBottom w:val="0"/>
      <w:divBdr>
        <w:top w:val="none" w:sz="0" w:space="0" w:color="auto"/>
        <w:left w:val="none" w:sz="0" w:space="0" w:color="auto"/>
        <w:bottom w:val="none" w:sz="0" w:space="0" w:color="auto"/>
        <w:right w:val="none" w:sz="0" w:space="0" w:color="auto"/>
      </w:divBdr>
      <w:divsChild>
        <w:div w:id="630943150">
          <w:marLeft w:val="0"/>
          <w:marRight w:val="0"/>
          <w:marTop w:val="0"/>
          <w:marBottom w:val="0"/>
          <w:divBdr>
            <w:top w:val="none" w:sz="0" w:space="0" w:color="auto"/>
            <w:left w:val="none" w:sz="0" w:space="0" w:color="auto"/>
            <w:bottom w:val="none" w:sz="0" w:space="0" w:color="auto"/>
            <w:right w:val="none" w:sz="0" w:space="0" w:color="auto"/>
          </w:divBdr>
          <w:divsChild>
            <w:div w:id="69281422">
              <w:marLeft w:val="0"/>
              <w:marRight w:val="0"/>
              <w:marTop w:val="0"/>
              <w:marBottom w:val="0"/>
              <w:divBdr>
                <w:top w:val="none" w:sz="0" w:space="0" w:color="auto"/>
                <w:left w:val="none" w:sz="0" w:space="0" w:color="auto"/>
                <w:bottom w:val="none" w:sz="0" w:space="0" w:color="auto"/>
                <w:right w:val="none" w:sz="0" w:space="0" w:color="auto"/>
              </w:divBdr>
              <w:divsChild>
                <w:div w:id="167641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927491">
      <w:bodyDiv w:val="1"/>
      <w:marLeft w:val="0"/>
      <w:marRight w:val="0"/>
      <w:marTop w:val="0"/>
      <w:marBottom w:val="0"/>
      <w:divBdr>
        <w:top w:val="none" w:sz="0" w:space="0" w:color="auto"/>
        <w:left w:val="none" w:sz="0" w:space="0" w:color="auto"/>
        <w:bottom w:val="none" w:sz="0" w:space="0" w:color="auto"/>
        <w:right w:val="none" w:sz="0" w:space="0" w:color="auto"/>
      </w:divBdr>
    </w:div>
    <w:div w:id="171916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0304615" TargetMode="External"/><Relationship Id="rId3" Type="http://schemas.openxmlformats.org/officeDocument/2006/relationships/settings" Target="settings.xml"/><Relationship Id="rId7" Type="http://schemas.openxmlformats.org/officeDocument/2006/relationships/hyperlink" Target="https://quod.lib.umich.edu/b/basp/0599796.0022.001?node=0599796.0022.001%3A31&amp;view=image&amp;seq=3&amp;size=1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stor.org/stable/507190" TargetMode="External"/><Relationship Id="rId5" Type="http://schemas.openxmlformats.org/officeDocument/2006/relationships/hyperlink" Target="http://penelope.uchicago.edu/Thayer/E/Roman/Texts/Strabo/home.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408</TotalTime>
  <Pages>7</Pages>
  <Words>2934</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Annaliese Freeman (1711087)</dc:creator>
  <cp:keywords/>
  <dc:description/>
  <cp:lastModifiedBy>Annaliese Freeman (1711087)</cp:lastModifiedBy>
  <cp:revision>5</cp:revision>
  <cp:lastPrinted>2018-05-13T17:24:00Z</cp:lastPrinted>
  <dcterms:created xsi:type="dcterms:W3CDTF">2018-05-15T14:58:00Z</dcterms:created>
  <dcterms:modified xsi:type="dcterms:W3CDTF">2018-05-23T23:22:00Z</dcterms:modified>
</cp:coreProperties>
</file>