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73D3C" w14:textId="77777777" w:rsidR="007C02B0" w:rsidRDefault="007C02B0">
      <w:pPr>
        <w:rPr>
          <w:rFonts w:ascii="Arial" w:hAnsi="Arial" w:cs="Arial"/>
          <w:b/>
          <w:bCs/>
          <w:sz w:val="32"/>
          <w:szCs w:val="32"/>
        </w:rPr>
      </w:pPr>
    </w:p>
    <w:p w14:paraId="7490A480" w14:textId="77777777" w:rsidR="007C02B0" w:rsidRDefault="007C02B0">
      <w:pPr>
        <w:rPr>
          <w:rFonts w:ascii="Arial" w:hAnsi="Arial" w:cs="Arial"/>
          <w:b/>
          <w:bCs/>
          <w:sz w:val="32"/>
          <w:szCs w:val="32"/>
        </w:rPr>
      </w:pPr>
    </w:p>
    <w:p w14:paraId="67BE8039" w14:textId="77777777" w:rsidR="007C02B0" w:rsidRDefault="007C02B0">
      <w:pPr>
        <w:rPr>
          <w:rFonts w:ascii="Arial" w:hAnsi="Arial" w:cs="Arial"/>
          <w:b/>
          <w:bCs/>
          <w:sz w:val="32"/>
          <w:szCs w:val="32"/>
        </w:rPr>
      </w:pPr>
    </w:p>
    <w:tbl>
      <w:tblPr>
        <w:tblW w:w="9016" w:type="dxa"/>
        <w:tblCellMar>
          <w:left w:w="10" w:type="dxa"/>
          <w:right w:w="10" w:type="dxa"/>
        </w:tblCellMar>
        <w:tblLook w:val="04A0" w:firstRow="1" w:lastRow="0" w:firstColumn="1" w:lastColumn="0" w:noHBand="0" w:noVBand="1"/>
      </w:tblPr>
      <w:tblGrid>
        <w:gridCol w:w="4500"/>
        <w:gridCol w:w="4516"/>
      </w:tblGrid>
      <w:tr w:rsidR="00492F4E" w:rsidRPr="00492F4E" w14:paraId="41433815"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62103"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2D4F2D"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Halal Uddin Ali</w:t>
            </w:r>
          </w:p>
        </w:tc>
      </w:tr>
      <w:tr w:rsidR="00492F4E" w:rsidRPr="00492F4E" w14:paraId="1EC74FD6"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CB4316"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 xml:space="preserve">Student number </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D98B70"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1709379</w:t>
            </w:r>
          </w:p>
        </w:tc>
      </w:tr>
      <w:tr w:rsidR="00492F4E" w:rsidRPr="00492F4E" w14:paraId="5D076270"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4E79DD"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Lecturer name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A60B2B" w14:textId="0CD51552" w:rsidR="00492F4E" w:rsidRPr="00492F4E" w:rsidRDefault="00EC5C57" w:rsidP="00492F4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J</w:t>
            </w:r>
            <w:r w:rsidR="00815076">
              <w:rPr>
                <w:rFonts w:ascii="Calibri" w:eastAsia="Calibri" w:hAnsi="Calibri" w:cs="Times New Roman"/>
              </w:rPr>
              <w:t>oanne</w:t>
            </w:r>
            <w:r>
              <w:rPr>
                <w:rFonts w:ascii="Calibri" w:eastAsia="Calibri" w:hAnsi="Calibri" w:cs="Times New Roman"/>
              </w:rPr>
              <w:t xml:space="preserve"> </w:t>
            </w:r>
            <w:r w:rsidR="00F32577">
              <w:rPr>
                <w:rFonts w:ascii="Calibri" w:eastAsia="Calibri" w:hAnsi="Calibri" w:cs="Times New Roman"/>
              </w:rPr>
              <w:t>D</w:t>
            </w:r>
            <w:r w:rsidR="00A81D8D">
              <w:rPr>
                <w:rFonts w:ascii="Calibri" w:eastAsia="Calibri" w:hAnsi="Calibri" w:cs="Times New Roman"/>
              </w:rPr>
              <w:t>avi</w:t>
            </w:r>
            <w:r w:rsidR="00F32577">
              <w:rPr>
                <w:rFonts w:ascii="Calibri" w:eastAsia="Calibri" w:hAnsi="Calibri" w:cs="Times New Roman"/>
              </w:rPr>
              <w:t xml:space="preserve">es </w:t>
            </w:r>
          </w:p>
        </w:tc>
      </w:tr>
      <w:tr w:rsidR="00492F4E" w:rsidRPr="00492F4E" w14:paraId="602420DD"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583927"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Module code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57E88" w14:textId="09A366EA"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B</w:t>
            </w:r>
            <w:r w:rsidR="00835EDF">
              <w:rPr>
                <w:rFonts w:ascii="Calibri" w:eastAsia="Calibri" w:hAnsi="Calibri" w:cs="Times New Roman"/>
              </w:rPr>
              <w:t>MHP6</w:t>
            </w:r>
            <w:r w:rsidR="008E7E40">
              <w:rPr>
                <w:rFonts w:ascii="Calibri" w:eastAsia="Calibri" w:hAnsi="Calibri" w:cs="Times New Roman"/>
              </w:rPr>
              <w:t>009</w:t>
            </w:r>
          </w:p>
        </w:tc>
      </w:tr>
      <w:tr w:rsidR="00492F4E" w:rsidRPr="00492F4E" w14:paraId="30DA194A"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0DA90E"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Title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B7811" w14:textId="7AA3DC23" w:rsidR="00492F4E" w:rsidRPr="00492F4E" w:rsidRDefault="00815076" w:rsidP="00492F4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How covid 19 has had an impact on the elderly</w:t>
            </w:r>
          </w:p>
        </w:tc>
      </w:tr>
      <w:tr w:rsidR="00492F4E" w:rsidRPr="00492F4E" w14:paraId="56B05B7C" w14:textId="77777777" w:rsidTr="00176E1E">
        <w:tc>
          <w:tcPr>
            <w:tcW w:w="45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09020D" w14:textId="77777777" w:rsidR="00492F4E" w:rsidRPr="00492F4E" w:rsidRDefault="00492F4E" w:rsidP="00492F4E">
            <w:pPr>
              <w:suppressAutoHyphens/>
              <w:autoSpaceDN w:val="0"/>
              <w:spacing w:after="0" w:line="240" w:lineRule="auto"/>
              <w:textAlignment w:val="baseline"/>
              <w:rPr>
                <w:rFonts w:ascii="Calibri" w:eastAsia="Calibri" w:hAnsi="Calibri" w:cs="Times New Roman"/>
              </w:rPr>
            </w:pPr>
            <w:r w:rsidRPr="00492F4E">
              <w:rPr>
                <w:rFonts w:ascii="Calibri" w:eastAsia="Calibri" w:hAnsi="Calibri" w:cs="Times New Roman"/>
              </w:rPr>
              <w:t>Submission date</w:t>
            </w:r>
          </w:p>
        </w:tc>
        <w:tc>
          <w:tcPr>
            <w:tcW w:w="4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A08238" w14:textId="76CDA974" w:rsidR="00492F4E" w:rsidRPr="00492F4E" w:rsidRDefault="00E71386" w:rsidP="00492F4E">
            <w:pPr>
              <w:suppressAutoHyphens/>
              <w:autoSpaceDN w:val="0"/>
              <w:spacing w:after="0" w:line="240" w:lineRule="auto"/>
              <w:textAlignment w:val="baseline"/>
              <w:rPr>
                <w:rFonts w:ascii="Calibri" w:eastAsia="Calibri" w:hAnsi="Calibri" w:cs="Times New Roman"/>
              </w:rPr>
            </w:pPr>
            <w:r>
              <w:rPr>
                <w:rFonts w:ascii="Calibri" w:eastAsia="Calibri" w:hAnsi="Calibri" w:cs="Times New Roman"/>
              </w:rPr>
              <w:t>08/04</w:t>
            </w:r>
            <w:r w:rsidR="00815076">
              <w:rPr>
                <w:rFonts w:ascii="Calibri" w:eastAsia="Calibri" w:hAnsi="Calibri" w:cs="Times New Roman"/>
              </w:rPr>
              <w:t>/2022</w:t>
            </w:r>
          </w:p>
        </w:tc>
      </w:tr>
    </w:tbl>
    <w:p w14:paraId="3855DA95" w14:textId="77777777" w:rsidR="007C02B0" w:rsidRDefault="007C02B0">
      <w:pPr>
        <w:rPr>
          <w:rFonts w:ascii="Arial" w:hAnsi="Arial" w:cs="Arial"/>
          <w:b/>
          <w:bCs/>
          <w:sz w:val="32"/>
          <w:szCs w:val="32"/>
        </w:rPr>
      </w:pPr>
    </w:p>
    <w:p w14:paraId="73467BA9" w14:textId="77777777" w:rsidR="007C02B0" w:rsidRDefault="007C02B0">
      <w:pPr>
        <w:rPr>
          <w:rFonts w:ascii="Arial" w:hAnsi="Arial" w:cs="Arial"/>
          <w:b/>
          <w:bCs/>
          <w:sz w:val="32"/>
          <w:szCs w:val="32"/>
        </w:rPr>
      </w:pPr>
    </w:p>
    <w:p w14:paraId="0ACF1419" w14:textId="77777777" w:rsidR="00F32577" w:rsidRDefault="00F32577">
      <w:pPr>
        <w:rPr>
          <w:rFonts w:ascii="Arial" w:hAnsi="Arial" w:cs="Arial"/>
          <w:b/>
          <w:bCs/>
          <w:sz w:val="96"/>
          <w:szCs w:val="96"/>
        </w:rPr>
      </w:pPr>
    </w:p>
    <w:p w14:paraId="75236062" w14:textId="5BE8BE08" w:rsidR="007C02B0" w:rsidRPr="00F32577" w:rsidRDefault="00F32577">
      <w:pPr>
        <w:rPr>
          <w:rFonts w:ascii="Arial" w:hAnsi="Arial" w:cs="Arial"/>
          <w:b/>
          <w:bCs/>
          <w:sz w:val="96"/>
          <w:szCs w:val="96"/>
        </w:rPr>
      </w:pPr>
      <w:r w:rsidRPr="00F32577">
        <w:rPr>
          <w:rFonts w:ascii="Arial" w:hAnsi="Arial" w:cs="Arial"/>
          <w:b/>
          <w:bCs/>
          <w:sz w:val="96"/>
          <w:szCs w:val="96"/>
        </w:rPr>
        <w:t>How Covid 19 has had an impact on the elderly</w:t>
      </w:r>
    </w:p>
    <w:p w14:paraId="44A17D30" w14:textId="77777777" w:rsidR="007C02B0" w:rsidRDefault="007C02B0">
      <w:pPr>
        <w:rPr>
          <w:rFonts w:ascii="Arial" w:hAnsi="Arial" w:cs="Arial"/>
          <w:b/>
          <w:bCs/>
          <w:sz w:val="32"/>
          <w:szCs w:val="32"/>
        </w:rPr>
      </w:pPr>
    </w:p>
    <w:p w14:paraId="4C9C5C5E" w14:textId="77777777" w:rsidR="007C02B0" w:rsidRDefault="007C02B0">
      <w:pPr>
        <w:rPr>
          <w:rFonts w:ascii="Arial" w:hAnsi="Arial" w:cs="Arial"/>
          <w:b/>
          <w:bCs/>
          <w:sz w:val="32"/>
          <w:szCs w:val="32"/>
        </w:rPr>
      </w:pPr>
    </w:p>
    <w:p w14:paraId="2D1A8D9D" w14:textId="77777777" w:rsidR="007C02B0" w:rsidRDefault="007C02B0">
      <w:pPr>
        <w:rPr>
          <w:rFonts w:ascii="Arial" w:hAnsi="Arial" w:cs="Arial"/>
          <w:b/>
          <w:bCs/>
          <w:sz w:val="32"/>
          <w:szCs w:val="32"/>
        </w:rPr>
      </w:pPr>
    </w:p>
    <w:p w14:paraId="131B891F" w14:textId="77777777" w:rsidR="007C02B0" w:rsidRDefault="007C02B0">
      <w:pPr>
        <w:rPr>
          <w:rFonts w:ascii="Arial" w:hAnsi="Arial" w:cs="Arial"/>
          <w:b/>
          <w:bCs/>
          <w:sz w:val="32"/>
          <w:szCs w:val="32"/>
        </w:rPr>
      </w:pPr>
    </w:p>
    <w:p w14:paraId="1046A1F4" w14:textId="77777777" w:rsidR="007C02B0" w:rsidRDefault="007C02B0">
      <w:pPr>
        <w:rPr>
          <w:rFonts w:ascii="Arial" w:hAnsi="Arial" w:cs="Arial"/>
          <w:b/>
          <w:bCs/>
          <w:sz w:val="32"/>
          <w:szCs w:val="32"/>
        </w:rPr>
      </w:pPr>
    </w:p>
    <w:p w14:paraId="5A740A22" w14:textId="77777777" w:rsidR="007C02B0" w:rsidRDefault="007C02B0">
      <w:pPr>
        <w:rPr>
          <w:rFonts w:ascii="Arial" w:hAnsi="Arial" w:cs="Arial"/>
          <w:b/>
          <w:bCs/>
          <w:sz w:val="32"/>
          <w:szCs w:val="32"/>
        </w:rPr>
      </w:pPr>
    </w:p>
    <w:p w14:paraId="44335435" w14:textId="77777777" w:rsidR="007C02B0" w:rsidRDefault="007C02B0">
      <w:pPr>
        <w:rPr>
          <w:rFonts w:ascii="Arial" w:hAnsi="Arial" w:cs="Arial"/>
          <w:b/>
          <w:bCs/>
          <w:sz w:val="32"/>
          <w:szCs w:val="32"/>
        </w:rPr>
      </w:pPr>
    </w:p>
    <w:p w14:paraId="26A0AB6B" w14:textId="77777777" w:rsidR="007C02B0" w:rsidRDefault="007C02B0">
      <w:pPr>
        <w:rPr>
          <w:rFonts w:ascii="Arial" w:hAnsi="Arial" w:cs="Arial"/>
          <w:b/>
          <w:bCs/>
          <w:sz w:val="32"/>
          <w:szCs w:val="32"/>
        </w:rPr>
      </w:pPr>
    </w:p>
    <w:p w14:paraId="402B21A4" w14:textId="77777777" w:rsidR="007C02B0" w:rsidRDefault="007C02B0">
      <w:pPr>
        <w:rPr>
          <w:rFonts w:ascii="Arial" w:hAnsi="Arial" w:cs="Arial"/>
          <w:b/>
          <w:bCs/>
          <w:sz w:val="32"/>
          <w:szCs w:val="32"/>
        </w:rPr>
      </w:pPr>
    </w:p>
    <w:p w14:paraId="5CAD6D18" w14:textId="77777777" w:rsidR="007C02B0" w:rsidRDefault="007C02B0">
      <w:pPr>
        <w:rPr>
          <w:rFonts w:ascii="Arial" w:hAnsi="Arial" w:cs="Arial"/>
          <w:b/>
          <w:bCs/>
          <w:sz w:val="32"/>
          <w:szCs w:val="32"/>
        </w:rPr>
      </w:pPr>
    </w:p>
    <w:p w14:paraId="05E9CDBD" w14:textId="77777777" w:rsidR="007C02B0" w:rsidRDefault="007C02B0">
      <w:pPr>
        <w:rPr>
          <w:rFonts w:ascii="Arial" w:hAnsi="Arial" w:cs="Arial"/>
          <w:b/>
          <w:bCs/>
          <w:sz w:val="32"/>
          <w:szCs w:val="32"/>
        </w:rPr>
      </w:pPr>
    </w:p>
    <w:p w14:paraId="359E9B3B" w14:textId="5F538E9E" w:rsidR="00EA14E9" w:rsidRDefault="00D844EB">
      <w:pPr>
        <w:rPr>
          <w:rFonts w:ascii="Arial" w:hAnsi="Arial" w:cs="Arial"/>
          <w:b/>
          <w:bCs/>
          <w:sz w:val="32"/>
          <w:szCs w:val="32"/>
        </w:rPr>
      </w:pPr>
      <w:r>
        <w:rPr>
          <w:rFonts w:ascii="Arial" w:hAnsi="Arial" w:cs="Arial"/>
          <w:b/>
          <w:bCs/>
          <w:sz w:val="32"/>
          <w:szCs w:val="32"/>
        </w:rPr>
        <w:t xml:space="preserve">Contents </w:t>
      </w:r>
    </w:p>
    <w:p w14:paraId="7B53CE9C" w14:textId="0C8471AF" w:rsidR="00D844EB" w:rsidRDefault="00D844EB">
      <w:pPr>
        <w:rPr>
          <w:rFonts w:ascii="Arial" w:hAnsi="Arial" w:cs="Arial"/>
          <w:b/>
          <w:bCs/>
          <w:sz w:val="32"/>
          <w:szCs w:val="32"/>
        </w:rPr>
      </w:pPr>
    </w:p>
    <w:p w14:paraId="5009F1BB" w14:textId="25021FD3" w:rsidR="009813FC" w:rsidRDefault="009813FC">
      <w:pPr>
        <w:rPr>
          <w:rFonts w:ascii="Arial" w:hAnsi="Arial" w:cs="Arial"/>
          <w:b/>
          <w:bCs/>
        </w:rPr>
      </w:pPr>
      <w:r w:rsidRPr="009813FC">
        <w:rPr>
          <w:rFonts w:ascii="Arial" w:hAnsi="Arial" w:cs="Arial"/>
          <w:b/>
          <w:bCs/>
        </w:rPr>
        <w:t>Title page</w:t>
      </w:r>
      <w:r>
        <w:rPr>
          <w:rFonts w:ascii="Arial" w:hAnsi="Arial" w:cs="Arial"/>
          <w:b/>
          <w:bCs/>
        </w:rPr>
        <w:t>…………………………………………………………………</w:t>
      </w:r>
      <w:r w:rsidR="008116DF">
        <w:rPr>
          <w:rFonts w:ascii="Arial" w:hAnsi="Arial" w:cs="Arial"/>
          <w:b/>
          <w:bCs/>
        </w:rPr>
        <w:t>……….</w:t>
      </w:r>
      <w:r>
        <w:rPr>
          <w:rFonts w:ascii="Arial" w:hAnsi="Arial" w:cs="Arial"/>
          <w:b/>
          <w:bCs/>
        </w:rPr>
        <w:t>…….</w:t>
      </w:r>
      <w:r w:rsidR="000A2D45">
        <w:rPr>
          <w:rFonts w:ascii="Arial" w:hAnsi="Arial" w:cs="Arial"/>
          <w:b/>
          <w:bCs/>
        </w:rPr>
        <w:t>pg 1</w:t>
      </w:r>
    </w:p>
    <w:p w14:paraId="12A39B6E" w14:textId="298E8B7A" w:rsidR="00750C8A" w:rsidRDefault="00750C8A">
      <w:pPr>
        <w:rPr>
          <w:rFonts w:ascii="Arial" w:hAnsi="Arial" w:cs="Arial"/>
          <w:b/>
          <w:bCs/>
        </w:rPr>
      </w:pPr>
    </w:p>
    <w:p w14:paraId="5C8989DB" w14:textId="54542611" w:rsidR="00750C8A" w:rsidRDefault="00750C8A">
      <w:pPr>
        <w:rPr>
          <w:rFonts w:ascii="Arial" w:hAnsi="Arial" w:cs="Arial"/>
          <w:b/>
          <w:bCs/>
        </w:rPr>
      </w:pPr>
      <w:r>
        <w:rPr>
          <w:rFonts w:ascii="Arial" w:hAnsi="Arial" w:cs="Arial"/>
          <w:b/>
          <w:bCs/>
        </w:rPr>
        <w:t>Contents…………………………………………………………………</w:t>
      </w:r>
      <w:r w:rsidR="008116DF">
        <w:rPr>
          <w:rFonts w:ascii="Arial" w:hAnsi="Arial" w:cs="Arial"/>
          <w:b/>
          <w:bCs/>
        </w:rPr>
        <w:t>………..</w:t>
      </w:r>
      <w:r>
        <w:rPr>
          <w:rFonts w:ascii="Arial" w:hAnsi="Arial" w:cs="Arial"/>
          <w:b/>
          <w:bCs/>
        </w:rPr>
        <w:t>…</w:t>
      </w:r>
      <w:r w:rsidR="008116DF">
        <w:rPr>
          <w:rFonts w:ascii="Arial" w:hAnsi="Arial" w:cs="Arial"/>
          <w:b/>
          <w:bCs/>
        </w:rPr>
        <w:t>..</w:t>
      </w:r>
      <w:r>
        <w:rPr>
          <w:rFonts w:ascii="Arial" w:hAnsi="Arial" w:cs="Arial"/>
          <w:b/>
          <w:bCs/>
        </w:rPr>
        <w:t>….pg 2</w:t>
      </w:r>
    </w:p>
    <w:p w14:paraId="2C3CE6EA" w14:textId="77777777" w:rsidR="009813FC" w:rsidRPr="009813FC" w:rsidRDefault="009813FC">
      <w:pPr>
        <w:rPr>
          <w:rFonts w:ascii="Arial" w:hAnsi="Arial" w:cs="Arial"/>
          <w:b/>
          <w:bCs/>
        </w:rPr>
      </w:pPr>
    </w:p>
    <w:p w14:paraId="440C3B2C" w14:textId="365865B5" w:rsidR="00D844EB" w:rsidRDefault="00FC370D">
      <w:pPr>
        <w:rPr>
          <w:rFonts w:ascii="Arial" w:hAnsi="Arial" w:cs="Arial"/>
          <w:b/>
          <w:bCs/>
        </w:rPr>
      </w:pPr>
      <w:r w:rsidRPr="00E23F4D">
        <w:rPr>
          <w:rFonts w:ascii="Arial" w:hAnsi="Arial" w:cs="Arial"/>
          <w:b/>
          <w:bCs/>
        </w:rPr>
        <w:t>I</w:t>
      </w:r>
      <w:r w:rsidR="00D844EB" w:rsidRPr="00E23F4D">
        <w:rPr>
          <w:rFonts w:ascii="Arial" w:hAnsi="Arial" w:cs="Arial"/>
          <w:b/>
          <w:bCs/>
        </w:rPr>
        <w:t>n</w:t>
      </w:r>
      <w:r w:rsidR="00E23F4D" w:rsidRPr="00E23F4D">
        <w:rPr>
          <w:rFonts w:ascii="Arial" w:hAnsi="Arial" w:cs="Arial"/>
          <w:b/>
          <w:bCs/>
        </w:rPr>
        <w:t>troduction</w:t>
      </w:r>
      <w:r w:rsidR="007C02B0">
        <w:rPr>
          <w:rFonts w:ascii="Arial" w:hAnsi="Arial" w:cs="Arial"/>
          <w:b/>
          <w:bCs/>
        </w:rPr>
        <w:t>…………………………………………………………………</w:t>
      </w:r>
      <w:r w:rsidR="008116DF">
        <w:rPr>
          <w:rFonts w:ascii="Arial" w:hAnsi="Arial" w:cs="Arial"/>
          <w:b/>
          <w:bCs/>
        </w:rPr>
        <w:t>…………..</w:t>
      </w:r>
      <w:r w:rsidR="007C02B0">
        <w:rPr>
          <w:rFonts w:ascii="Arial" w:hAnsi="Arial" w:cs="Arial"/>
          <w:b/>
          <w:bCs/>
        </w:rPr>
        <w:t>..</w:t>
      </w:r>
      <w:r w:rsidR="00750C8A">
        <w:rPr>
          <w:rFonts w:ascii="Arial" w:hAnsi="Arial" w:cs="Arial"/>
          <w:b/>
          <w:bCs/>
        </w:rPr>
        <w:t>pg. 3</w:t>
      </w:r>
    </w:p>
    <w:p w14:paraId="27884C5B" w14:textId="77777777" w:rsidR="009813FC" w:rsidRDefault="009813FC">
      <w:pPr>
        <w:rPr>
          <w:rFonts w:ascii="Arial" w:hAnsi="Arial" w:cs="Arial"/>
          <w:b/>
          <w:bCs/>
        </w:rPr>
      </w:pPr>
    </w:p>
    <w:p w14:paraId="41D9B28F" w14:textId="40EC37FB" w:rsidR="00FC370D" w:rsidRDefault="00337F69">
      <w:pPr>
        <w:rPr>
          <w:rFonts w:ascii="Arial" w:hAnsi="Arial" w:cs="Arial"/>
          <w:b/>
          <w:bCs/>
        </w:rPr>
      </w:pPr>
      <w:r>
        <w:rPr>
          <w:rFonts w:ascii="Arial" w:hAnsi="Arial" w:cs="Arial"/>
          <w:b/>
          <w:bCs/>
        </w:rPr>
        <w:t>Ageing population</w:t>
      </w:r>
      <w:r w:rsidR="007C02B0">
        <w:rPr>
          <w:rFonts w:ascii="Arial" w:hAnsi="Arial" w:cs="Arial"/>
          <w:b/>
          <w:bCs/>
        </w:rPr>
        <w:t>……………………………………………………………</w:t>
      </w:r>
      <w:r w:rsidR="008116DF">
        <w:rPr>
          <w:rFonts w:ascii="Arial" w:hAnsi="Arial" w:cs="Arial"/>
          <w:b/>
          <w:bCs/>
        </w:rPr>
        <w:t>………….</w:t>
      </w:r>
      <w:r w:rsidR="007C02B0">
        <w:rPr>
          <w:rFonts w:ascii="Arial" w:hAnsi="Arial" w:cs="Arial"/>
          <w:b/>
          <w:bCs/>
        </w:rPr>
        <w:t>.</w:t>
      </w:r>
      <w:r w:rsidR="00750C8A">
        <w:rPr>
          <w:rFonts w:ascii="Arial" w:hAnsi="Arial" w:cs="Arial"/>
          <w:b/>
          <w:bCs/>
        </w:rPr>
        <w:t>pg 3-4</w:t>
      </w:r>
    </w:p>
    <w:p w14:paraId="3E987546" w14:textId="77777777" w:rsidR="009813FC" w:rsidRDefault="009813FC">
      <w:pPr>
        <w:rPr>
          <w:rFonts w:ascii="Arial" w:hAnsi="Arial" w:cs="Arial"/>
          <w:b/>
          <w:bCs/>
        </w:rPr>
      </w:pPr>
    </w:p>
    <w:p w14:paraId="202EA712" w14:textId="13FE8A2B" w:rsidR="00337F69" w:rsidRDefault="00337F69">
      <w:pPr>
        <w:rPr>
          <w:rFonts w:ascii="Arial" w:hAnsi="Arial" w:cs="Arial"/>
          <w:b/>
          <w:bCs/>
        </w:rPr>
      </w:pPr>
      <w:r>
        <w:rPr>
          <w:rFonts w:ascii="Arial" w:hAnsi="Arial" w:cs="Arial"/>
          <w:b/>
          <w:bCs/>
        </w:rPr>
        <w:t>Covid 19</w:t>
      </w:r>
      <w:r w:rsidR="007C02B0">
        <w:rPr>
          <w:rFonts w:ascii="Arial" w:hAnsi="Arial" w:cs="Arial"/>
          <w:b/>
          <w:bCs/>
        </w:rPr>
        <w:t>………………………………………………………………………</w:t>
      </w:r>
      <w:r w:rsidR="008116DF">
        <w:rPr>
          <w:rFonts w:ascii="Arial" w:hAnsi="Arial" w:cs="Arial"/>
          <w:b/>
          <w:bCs/>
        </w:rPr>
        <w:t>………….</w:t>
      </w:r>
      <w:r w:rsidR="007C02B0">
        <w:rPr>
          <w:rFonts w:ascii="Arial" w:hAnsi="Arial" w:cs="Arial"/>
          <w:b/>
          <w:bCs/>
        </w:rPr>
        <w:t>…</w:t>
      </w:r>
      <w:r w:rsidR="00750C8A">
        <w:rPr>
          <w:rFonts w:ascii="Arial" w:hAnsi="Arial" w:cs="Arial"/>
          <w:b/>
          <w:bCs/>
        </w:rPr>
        <w:t>pg 4</w:t>
      </w:r>
      <w:r w:rsidR="00750C8A">
        <w:rPr>
          <w:rFonts w:ascii="Arial" w:hAnsi="Arial" w:cs="Arial"/>
          <w:b/>
          <w:bCs/>
        </w:rPr>
        <w:tab/>
      </w:r>
    </w:p>
    <w:p w14:paraId="667CD8A9" w14:textId="77777777" w:rsidR="009813FC" w:rsidRDefault="009813FC">
      <w:pPr>
        <w:rPr>
          <w:rFonts w:ascii="Arial" w:hAnsi="Arial" w:cs="Arial"/>
          <w:b/>
          <w:bCs/>
        </w:rPr>
      </w:pPr>
    </w:p>
    <w:p w14:paraId="2479332B" w14:textId="729D3F47" w:rsidR="00750C8A" w:rsidRDefault="006B065F">
      <w:pPr>
        <w:rPr>
          <w:rFonts w:ascii="Arial" w:hAnsi="Arial" w:cs="Arial"/>
          <w:b/>
          <w:bCs/>
        </w:rPr>
      </w:pPr>
      <w:r>
        <w:rPr>
          <w:rFonts w:ascii="Arial" w:hAnsi="Arial" w:cs="Arial"/>
          <w:b/>
          <w:bCs/>
        </w:rPr>
        <w:t>Care home</w:t>
      </w:r>
      <w:r w:rsidR="00F46971">
        <w:rPr>
          <w:rFonts w:ascii="Arial" w:hAnsi="Arial" w:cs="Arial"/>
          <w:b/>
          <w:bCs/>
        </w:rPr>
        <w:t>, old age and dementia how covid 19 has had an impact</w:t>
      </w:r>
      <w:r w:rsidR="00750C8A">
        <w:rPr>
          <w:rFonts w:ascii="Arial" w:hAnsi="Arial" w:cs="Arial"/>
          <w:b/>
          <w:bCs/>
        </w:rPr>
        <w:t>…………</w:t>
      </w:r>
      <w:r w:rsidR="008116DF">
        <w:rPr>
          <w:rFonts w:ascii="Arial" w:hAnsi="Arial" w:cs="Arial"/>
          <w:b/>
          <w:bCs/>
        </w:rPr>
        <w:t>…</w:t>
      </w:r>
      <w:r w:rsidR="00750C8A">
        <w:rPr>
          <w:rFonts w:ascii="Arial" w:hAnsi="Arial" w:cs="Arial"/>
          <w:b/>
          <w:bCs/>
        </w:rPr>
        <w:t>pg 5-6</w:t>
      </w:r>
    </w:p>
    <w:p w14:paraId="73E2C649" w14:textId="77777777" w:rsidR="00750C8A" w:rsidRDefault="00750C8A">
      <w:pPr>
        <w:rPr>
          <w:rFonts w:ascii="Arial" w:hAnsi="Arial" w:cs="Arial"/>
          <w:b/>
          <w:bCs/>
        </w:rPr>
      </w:pPr>
    </w:p>
    <w:p w14:paraId="5D56B0C8" w14:textId="220C077E" w:rsidR="00F46971" w:rsidRDefault="000407BA">
      <w:pPr>
        <w:rPr>
          <w:rFonts w:ascii="Arial" w:hAnsi="Arial" w:cs="Arial"/>
          <w:b/>
          <w:bCs/>
        </w:rPr>
      </w:pPr>
      <w:r>
        <w:rPr>
          <w:rFonts w:ascii="Arial" w:hAnsi="Arial" w:cs="Arial"/>
          <w:b/>
          <w:bCs/>
        </w:rPr>
        <w:t xml:space="preserve">Theories and </w:t>
      </w:r>
      <w:r w:rsidR="0046412A">
        <w:rPr>
          <w:rFonts w:ascii="Arial" w:hAnsi="Arial" w:cs="Arial"/>
          <w:b/>
          <w:bCs/>
        </w:rPr>
        <w:t>legislations</w:t>
      </w:r>
      <w:r w:rsidR="00750C8A">
        <w:rPr>
          <w:rFonts w:ascii="Arial" w:hAnsi="Arial" w:cs="Arial"/>
          <w:b/>
          <w:bCs/>
        </w:rPr>
        <w:t>…………………………………………………………………</w:t>
      </w:r>
      <w:r w:rsidR="008116DF">
        <w:rPr>
          <w:rFonts w:ascii="Arial" w:hAnsi="Arial" w:cs="Arial"/>
          <w:b/>
          <w:bCs/>
        </w:rPr>
        <w:t>pg 6</w:t>
      </w:r>
    </w:p>
    <w:p w14:paraId="7316474E" w14:textId="77777777" w:rsidR="009813FC" w:rsidRDefault="009813FC">
      <w:pPr>
        <w:rPr>
          <w:rFonts w:ascii="Arial" w:hAnsi="Arial" w:cs="Arial"/>
          <w:b/>
          <w:bCs/>
        </w:rPr>
      </w:pPr>
    </w:p>
    <w:p w14:paraId="44280021" w14:textId="204EC4B5" w:rsidR="0046412A" w:rsidRDefault="009813FC">
      <w:pPr>
        <w:rPr>
          <w:rFonts w:ascii="Arial" w:hAnsi="Arial" w:cs="Arial"/>
          <w:b/>
          <w:bCs/>
        </w:rPr>
      </w:pPr>
      <w:r>
        <w:rPr>
          <w:rFonts w:ascii="Arial" w:hAnsi="Arial" w:cs="Arial"/>
          <w:b/>
          <w:bCs/>
        </w:rPr>
        <w:t>C</w:t>
      </w:r>
      <w:r w:rsidR="0046412A">
        <w:rPr>
          <w:rFonts w:ascii="Arial" w:hAnsi="Arial" w:cs="Arial"/>
          <w:b/>
          <w:bCs/>
        </w:rPr>
        <w:t>onc</w:t>
      </w:r>
      <w:r>
        <w:rPr>
          <w:rFonts w:ascii="Arial" w:hAnsi="Arial" w:cs="Arial"/>
          <w:b/>
          <w:bCs/>
        </w:rPr>
        <w:t>lusion</w:t>
      </w:r>
      <w:r w:rsidR="007C02B0">
        <w:rPr>
          <w:rFonts w:ascii="Arial" w:hAnsi="Arial" w:cs="Arial"/>
          <w:b/>
          <w:bCs/>
        </w:rPr>
        <w:t>……………………………………………………………………………………</w:t>
      </w:r>
      <w:r w:rsidR="008116DF">
        <w:rPr>
          <w:rFonts w:ascii="Arial" w:hAnsi="Arial" w:cs="Arial"/>
          <w:b/>
          <w:bCs/>
        </w:rPr>
        <w:t>pg 7</w:t>
      </w:r>
    </w:p>
    <w:p w14:paraId="624DCF78" w14:textId="77777777" w:rsidR="009813FC" w:rsidRDefault="009813FC">
      <w:pPr>
        <w:rPr>
          <w:rFonts w:ascii="Arial" w:hAnsi="Arial" w:cs="Arial"/>
          <w:b/>
          <w:bCs/>
        </w:rPr>
      </w:pPr>
    </w:p>
    <w:p w14:paraId="426FD865" w14:textId="7B73036F" w:rsidR="009813FC" w:rsidRPr="00E23F4D" w:rsidRDefault="007C02B0">
      <w:pPr>
        <w:rPr>
          <w:rFonts w:ascii="Arial" w:hAnsi="Arial" w:cs="Arial"/>
          <w:b/>
          <w:bCs/>
        </w:rPr>
      </w:pPr>
      <w:r>
        <w:rPr>
          <w:rFonts w:ascii="Arial" w:hAnsi="Arial" w:cs="Arial"/>
          <w:b/>
          <w:bCs/>
        </w:rPr>
        <w:t>R</w:t>
      </w:r>
      <w:r w:rsidR="009813FC">
        <w:rPr>
          <w:rFonts w:ascii="Arial" w:hAnsi="Arial" w:cs="Arial"/>
          <w:b/>
          <w:bCs/>
        </w:rPr>
        <w:t>eferences</w:t>
      </w:r>
      <w:r>
        <w:rPr>
          <w:rFonts w:ascii="Arial" w:hAnsi="Arial" w:cs="Arial"/>
          <w:b/>
          <w:bCs/>
        </w:rPr>
        <w:t>……………………………………………………………………………………</w:t>
      </w:r>
      <w:r w:rsidR="008116DF">
        <w:rPr>
          <w:rFonts w:ascii="Arial" w:hAnsi="Arial" w:cs="Arial"/>
          <w:b/>
          <w:bCs/>
        </w:rPr>
        <w:t>pg 8-9</w:t>
      </w:r>
    </w:p>
    <w:p w14:paraId="7E77EEA7" w14:textId="77777777" w:rsidR="00EA14E9" w:rsidRDefault="00EA14E9">
      <w:pPr>
        <w:rPr>
          <w:rFonts w:ascii="Arial" w:hAnsi="Arial" w:cs="Arial"/>
          <w:b/>
          <w:bCs/>
          <w:sz w:val="32"/>
          <w:szCs w:val="32"/>
        </w:rPr>
      </w:pPr>
    </w:p>
    <w:p w14:paraId="06E77B92" w14:textId="77777777" w:rsidR="00EA14E9" w:rsidRDefault="00EA14E9">
      <w:pPr>
        <w:rPr>
          <w:rFonts w:ascii="Arial" w:hAnsi="Arial" w:cs="Arial"/>
          <w:b/>
          <w:bCs/>
          <w:sz w:val="32"/>
          <w:szCs w:val="32"/>
        </w:rPr>
      </w:pPr>
    </w:p>
    <w:p w14:paraId="30704288" w14:textId="77777777" w:rsidR="00EA14E9" w:rsidRDefault="00EA14E9">
      <w:pPr>
        <w:rPr>
          <w:rFonts w:ascii="Arial" w:hAnsi="Arial" w:cs="Arial"/>
          <w:b/>
          <w:bCs/>
          <w:sz w:val="32"/>
          <w:szCs w:val="32"/>
        </w:rPr>
      </w:pPr>
    </w:p>
    <w:p w14:paraId="07A6B327" w14:textId="77777777" w:rsidR="00EA14E9" w:rsidRDefault="00EA14E9">
      <w:pPr>
        <w:rPr>
          <w:rFonts w:ascii="Arial" w:hAnsi="Arial" w:cs="Arial"/>
          <w:b/>
          <w:bCs/>
          <w:sz w:val="32"/>
          <w:szCs w:val="32"/>
        </w:rPr>
      </w:pPr>
    </w:p>
    <w:p w14:paraId="558A3336" w14:textId="77777777" w:rsidR="00EA14E9" w:rsidRDefault="00EA14E9">
      <w:pPr>
        <w:rPr>
          <w:rFonts w:ascii="Arial" w:hAnsi="Arial" w:cs="Arial"/>
          <w:b/>
          <w:bCs/>
          <w:sz w:val="32"/>
          <w:szCs w:val="32"/>
        </w:rPr>
      </w:pPr>
    </w:p>
    <w:p w14:paraId="3B35CD7D" w14:textId="77777777" w:rsidR="00EA14E9" w:rsidRDefault="00EA14E9">
      <w:pPr>
        <w:rPr>
          <w:rFonts w:ascii="Arial" w:hAnsi="Arial" w:cs="Arial"/>
          <w:b/>
          <w:bCs/>
          <w:sz w:val="32"/>
          <w:szCs w:val="32"/>
        </w:rPr>
      </w:pPr>
    </w:p>
    <w:p w14:paraId="5FEB4722" w14:textId="77777777" w:rsidR="008C6D33" w:rsidRDefault="008C6D33">
      <w:pPr>
        <w:rPr>
          <w:rFonts w:ascii="Arial" w:hAnsi="Arial" w:cs="Arial"/>
          <w:b/>
          <w:bCs/>
          <w:sz w:val="32"/>
          <w:szCs w:val="32"/>
        </w:rPr>
      </w:pPr>
    </w:p>
    <w:p w14:paraId="2957B34B" w14:textId="456BE66C" w:rsidR="00980916" w:rsidRPr="009D31DA" w:rsidRDefault="00980916">
      <w:pPr>
        <w:rPr>
          <w:rFonts w:ascii="Arial" w:hAnsi="Arial" w:cs="Arial"/>
          <w:b/>
          <w:bCs/>
          <w:sz w:val="32"/>
          <w:szCs w:val="32"/>
        </w:rPr>
      </w:pPr>
      <w:r w:rsidRPr="009D31DA">
        <w:rPr>
          <w:rFonts w:ascii="Arial" w:hAnsi="Arial" w:cs="Arial"/>
          <w:b/>
          <w:bCs/>
          <w:sz w:val="32"/>
          <w:szCs w:val="32"/>
        </w:rPr>
        <w:lastRenderedPageBreak/>
        <w:t>Introduction</w:t>
      </w:r>
      <w:r w:rsidR="00BD5F60">
        <w:rPr>
          <w:rFonts w:ascii="Arial" w:hAnsi="Arial" w:cs="Arial"/>
          <w:b/>
          <w:bCs/>
          <w:sz w:val="32"/>
          <w:szCs w:val="32"/>
        </w:rPr>
        <w:t>:</w:t>
      </w:r>
    </w:p>
    <w:p w14:paraId="321532F3" w14:textId="77777777" w:rsidR="00E10DF8" w:rsidRDefault="00E10DF8">
      <w:pPr>
        <w:rPr>
          <w:rFonts w:ascii="Arial" w:hAnsi="Arial" w:cs="Arial"/>
        </w:rPr>
      </w:pPr>
    </w:p>
    <w:p w14:paraId="7B6F77FF" w14:textId="0C6A07DB" w:rsidR="00970988" w:rsidRDefault="00980916">
      <w:pPr>
        <w:rPr>
          <w:rFonts w:ascii="Arial" w:hAnsi="Arial" w:cs="Arial"/>
        </w:rPr>
      </w:pPr>
      <w:r>
        <w:rPr>
          <w:rFonts w:ascii="Arial" w:hAnsi="Arial" w:cs="Arial"/>
        </w:rPr>
        <w:t>Covid 19 has had a great impact on everyone in many different ways, for some it could have been financial for some for others it could have been anxiety which caused them to have depression and mental health issues</w:t>
      </w:r>
      <w:r w:rsidR="00095224">
        <w:rPr>
          <w:rFonts w:ascii="Arial" w:hAnsi="Arial" w:cs="Arial"/>
        </w:rPr>
        <w:t>, also fear for some, not knowing the unknown</w:t>
      </w:r>
      <w:r w:rsidR="00395ADC">
        <w:rPr>
          <w:rFonts w:ascii="Arial" w:hAnsi="Arial" w:cs="Arial"/>
        </w:rPr>
        <w:t>.</w:t>
      </w:r>
      <w:r w:rsidR="00E22495">
        <w:rPr>
          <w:rFonts w:ascii="Arial" w:hAnsi="Arial" w:cs="Arial"/>
        </w:rPr>
        <w:t xml:space="preserve"> </w:t>
      </w:r>
      <w:r w:rsidR="00395ADC">
        <w:rPr>
          <w:rFonts w:ascii="Arial" w:hAnsi="Arial" w:cs="Arial"/>
        </w:rPr>
        <w:t>Due to the pandemic a lot of businesses suffered huge losses and had to close,</w:t>
      </w:r>
      <w:r w:rsidR="001C1A0F">
        <w:rPr>
          <w:rFonts w:ascii="Arial" w:hAnsi="Arial" w:cs="Arial"/>
        </w:rPr>
        <w:t xml:space="preserve"> also the educational system affecting millions of students and learners in more than 200 countries. Closures of schools, institutions and universities</w:t>
      </w:r>
      <w:r w:rsidR="00303301">
        <w:rPr>
          <w:rFonts w:ascii="Arial" w:hAnsi="Arial" w:cs="Arial"/>
        </w:rPr>
        <w:t xml:space="preserve"> </w:t>
      </w:r>
      <w:sdt>
        <w:sdtPr>
          <w:rPr>
            <w:rFonts w:ascii="Arial" w:hAnsi="Arial" w:cs="Arial"/>
          </w:rPr>
          <w:id w:val="-527562833"/>
          <w:citation/>
        </w:sdtPr>
        <w:sdtEndPr/>
        <w:sdtContent>
          <w:r w:rsidR="00971E6B">
            <w:rPr>
              <w:rFonts w:ascii="Arial" w:hAnsi="Arial" w:cs="Arial"/>
            </w:rPr>
            <w:fldChar w:fldCharType="begin"/>
          </w:r>
          <w:r w:rsidR="00971E6B">
            <w:rPr>
              <w:rFonts w:ascii="Arial" w:hAnsi="Arial" w:cs="Arial"/>
            </w:rPr>
            <w:instrText xml:space="preserve"> CITATION Pok21 \l 2057 </w:instrText>
          </w:r>
          <w:r w:rsidR="00971E6B">
            <w:rPr>
              <w:rFonts w:ascii="Arial" w:hAnsi="Arial" w:cs="Arial"/>
            </w:rPr>
            <w:fldChar w:fldCharType="separate"/>
          </w:r>
          <w:r w:rsidR="00095520" w:rsidRPr="00095520">
            <w:rPr>
              <w:rFonts w:ascii="Arial" w:hAnsi="Arial" w:cs="Arial"/>
              <w:noProof/>
            </w:rPr>
            <w:t>(Pokhrel &amp; Chhetri, 2021)</w:t>
          </w:r>
          <w:r w:rsidR="00971E6B">
            <w:rPr>
              <w:rFonts w:ascii="Arial" w:hAnsi="Arial" w:cs="Arial"/>
            </w:rPr>
            <w:fldChar w:fldCharType="end"/>
          </w:r>
        </w:sdtContent>
      </w:sdt>
      <w:r w:rsidR="007079DA">
        <w:rPr>
          <w:rFonts w:ascii="Arial" w:hAnsi="Arial" w:cs="Arial"/>
        </w:rPr>
        <w:t>.</w:t>
      </w:r>
    </w:p>
    <w:p w14:paraId="6FA374CF" w14:textId="77777777" w:rsidR="00C4667C" w:rsidRDefault="00C4667C">
      <w:pPr>
        <w:rPr>
          <w:rFonts w:ascii="Arial" w:hAnsi="Arial" w:cs="Arial"/>
        </w:rPr>
      </w:pPr>
    </w:p>
    <w:p w14:paraId="542E860B" w14:textId="66F429DD" w:rsidR="00973A66" w:rsidRPr="00B421F6" w:rsidRDefault="002F29C6">
      <w:pPr>
        <w:rPr>
          <w:rFonts w:ascii="Arial" w:hAnsi="Arial" w:cs="Arial"/>
        </w:rPr>
      </w:pPr>
      <w:r>
        <w:rPr>
          <w:rFonts w:ascii="Arial" w:hAnsi="Arial" w:cs="Arial"/>
        </w:rPr>
        <w:t>Covid 19</w:t>
      </w:r>
      <w:r w:rsidR="00395ADC">
        <w:rPr>
          <w:rFonts w:ascii="Arial" w:hAnsi="Arial" w:cs="Arial"/>
        </w:rPr>
        <w:t xml:space="preserve"> has changed the world </w:t>
      </w:r>
      <w:r>
        <w:rPr>
          <w:rFonts w:ascii="Arial" w:hAnsi="Arial" w:cs="Arial"/>
        </w:rPr>
        <w:t>but what does this mean for the elderly society, well</w:t>
      </w:r>
      <w:r w:rsidR="00395ADC">
        <w:rPr>
          <w:rFonts w:ascii="Arial" w:hAnsi="Arial" w:cs="Arial"/>
        </w:rPr>
        <w:t xml:space="preserve"> </w:t>
      </w:r>
      <w:r>
        <w:rPr>
          <w:rFonts w:ascii="Arial" w:hAnsi="Arial" w:cs="Arial"/>
        </w:rPr>
        <w:t>they have had to suffer more because of their vulnerability, there are many that have illnesses such as dementia</w:t>
      </w:r>
      <w:r w:rsidR="003D29C3">
        <w:rPr>
          <w:rFonts w:ascii="Arial" w:hAnsi="Arial" w:cs="Arial"/>
        </w:rPr>
        <w:t xml:space="preserve"> etc</w:t>
      </w:r>
      <w:r>
        <w:rPr>
          <w:rFonts w:ascii="Arial" w:hAnsi="Arial" w:cs="Arial"/>
        </w:rPr>
        <w:t xml:space="preserve"> also </w:t>
      </w:r>
      <w:r w:rsidR="008F5C8C">
        <w:rPr>
          <w:rFonts w:ascii="Arial" w:hAnsi="Arial" w:cs="Arial"/>
        </w:rPr>
        <w:t>the elderly living</w:t>
      </w:r>
      <w:r w:rsidR="005F082A">
        <w:rPr>
          <w:rFonts w:ascii="Arial" w:hAnsi="Arial" w:cs="Arial"/>
        </w:rPr>
        <w:t xml:space="preserve"> </w:t>
      </w:r>
      <w:r w:rsidR="008F5C8C">
        <w:rPr>
          <w:rFonts w:ascii="Arial" w:hAnsi="Arial" w:cs="Arial"/>
        </w:rPr>
        <w:t>in care homes with the ordeal and changes they had to go through bearing in mind they did not understand what was happening and seeing drastic changes due to the government guidelines and restrictions</w:t>
      </w:r>
      <w:r w:rsidR="001C1A0F">
        <w:rPr>
          <w:rFonts w:ascii="Arial" w:hAnsi="Arial" w:cs="Arial"/>
        </w:rPr>
        <w:t xml:space="preserve"> so it was a very difficult time for them.</w:t>
      </w:r>
      <w:r w:rsidR="00970988">
        <w:rPr>
          <w:rFonts w:ascii="Arial" w:hAnsi="Arial" w:cs="Arial"/>
        </w:rPr>
        <w:t xml:space="preserve"> The effects</w:t>
      </w:r>
      <w:r w:rsidR="001A3F60">
        <w:rPr>
          <w:rFonts w:ascii="Arial" w:hAnsi="Arial" w:cs="Arial"/>
        </w:rPr>
        <w:t xml:space="preserve"> have been</w:t>
      </w:r>
      <w:r w:rsidR="00970988">
        <w:rPr>
          <w:rFonts w:ascii="Arial" w:hAnsi="Arial" w:cs="Arial"/>
        </w:rPr>
        <w:t xml:space="preserve"> enormous </w:t>
      </w:r>
      <w:r w:rsidR="001A3F60">
        <w:rPr>
          <w:rFonts w:ascii="Arial" w:hAnsi="Arial" w:cs="Arial"/>
        </w:rPr>
        <w:t>medically, emotionally and socially, also the health and social care that have been impacted and not knowing how to deal with these new circumstances</w:t>
      </w:r>
      <w:r w:rsidR="00973A66">
        <w:rPr>
          <w:rFonts w:ascii="Arial" w:hAnsi="Arial" w:cs="Arial"/>
        </w:rPr>
        <w:t xml:space="preserve"> while not being adequately equipped</w:t>
      </w:r>
      <w:r w:rsidR="001A3F60">
        <w:rPr>
          <w:rFonts w:ascii="Arial" w:hAnsi="Arial" w:cs="Arial"/>
        </w:rPr>
        <w:t xml:space="preserve"> and waiting for the guidelines and instructions to come from the government irrespective of</w:t>
      </w:r>
      <w:r w:rsidR="008613B6">
        <w:rPr>
          <w:rFonts w:ascii="Arial" w:hAnsi="Arial" w:cs="Arial"/>
        </w:rPr>
        <w:t xml:space="preserve"> whether it was</w:t>
      </w:r>
      <w:r w:rsidR="001A3F60">
        <w:rPr>
          <w:rFonts w:ascii="Arial" w:hAnsi="Arial" w:cs="Arial"/>
        </w:rPr>
        <w:t xml:space="preserve"> logical or not</w:t>
      </w:r>
      <w:r w:rsidR="00B421F6">
        <w:rPr>
          <w:rFonts w:ascii="Arial" w:hAnsi="Arial" w:cs="Arial"/>
        </w:rPr>
        <w:t xml:space="preserve"> </w:t>
      </w:r>
      <w:sdt>
        <w:sdtPr>
          <w:rPr>
            <w:rFonts w:ascii="Arial" w:hAnsi="Arial" w:cs="Arial"/>
          </w:rPr>
          <w:id w:val="199135316"/>
          <w:citation/>
        </w:sdtPr>
        <w:sdtEndPr/>
        <w:sdtContent>
          <w:r w:rsidR="00B421F6">
            <w:rPr>
              <w:rFonts w:ascii="Arial" w:hAnsi="Arial" w:cs="Arial"/>
            </w:rPr>
            <w:fldChar w:fldCharType="begin"/>
          </w:r>
          <w:r w:rsidR="00B421F6">
            <w:rPr>
              <w:rFonts w:ascii="Arial" w:hAnsi="Arial" w:cs="Arial"/>
            </w:rPr>
            <w:instrText xml:space="preserve"> CITATION Nya20 \l 2057 </w:instrText>
          </w:r>
          <w:r w:rsidR="00B421F6">
            <w:rPr>
              <w:rFonts w:ascii="Arial" w:hAnsi="Arial" w:cs="Arial"/>
            </w:rPr>
            <w:fldChar w:fldCharType="separate"/>
          </w:r>
          <w:r w:rsidR="00095520" w:rsidRPr="00095520">
            <w:rPr>
              <w:rFonts w:ascii="Arial" w:hAnsi="Arial" w:cs="Arial"/>
              <w:noProof/>
            </w:rPr>
            <w:t>(Nyashanu, et al., 2020)</w:t>
          </w:r>
          <w:r w:rsidR="00B421F6">
            <w:rPr>
              <w:rFonts w:ascii="Arial" w:hAnsi="Arial" w:cs="Arial"/>
            </w:rPr>
            <w:fldChar w:fldCharType="end"/>
          </w:r>
        </w:sdtContent>
      </w:sdt>
      <w:r w:rsidR="007079DA">
        <w:rPr>
          <w:rFonts w:ascii="Arial" w:hAnsi="Arial" w:cs="Arial"/>
        </w:rPr>
        <w:t>.</w:t>
      </w:r>
    </w:p>
    <w:p w14:paraId="5DA7BE62" w14:textId="77777777" w:rsidR="00B421F6" w:rsidRDefault="00B421F6">
      <w:pPr>
        <w:rPr>
          <w:rFonts w:ascii="Arial" w:hAnsi="Arial" w:cs="Arial"/>
          <w:b/>
          <w:bCs/>
          <w:sz w:val="32"/>
          <w:szCs w:val="32"/>
        </w:rPr>
      </w:pPr>
    </w:p>
    <w:p w14:paraId="011C63CA" w14:textId="3C33D154" w:rsidR="00973A66" w:rsidRPr="009D31DA" w:rsidRDefault="00034F7A">
      <w:pPr>
        <w:rPr>
          <w:rFonts w:ascii="Arial" w:hAnsi="Arial" w:cs="Arial"/>
          <w:b/>
          <w:bCs/>
          <w:sz w:val="32"/>
          <w:szCs w:val="32"/>
        </w:rPr>
      </w:pPr>
      <w:r w:rsidRPr="009D31DA">
        <w:rPr>
          <w:rFonts w:ascii="Arial" w:hAnsi="Arial" w:cs="Arial"/>
          <w:b/>
          <w:bCs/>
          <w:sz w:val="32"/>
          <w:szCs w:val="32"/>
        </w:rPr>
        <w:t xml:space="preserve">An ageing </w:t>
      </w:r>
      <w:r w:rsidR="00BD5F60" w:rsidRPr="009D31DA">
        <w:rPr>
          <w:rFonts w:ascii="Arial" w:hAnsi="Arial" w:cs="Arial"/>
          <w:b/>
          <w:bCs/>
          <w:sz w:val="32"/>
          <w:szCs w:val="32"/>
        </w:rPr>
        <w:t>population:</w:t>
      </w:r>
    </w:p>
    <w:p w14:paraId="1CF922B0" w14:textId="1CB474E9" w:rsidR="00034F7A" w:rsidRDefault="00034F7A">
      <w:pPr>
        <w:rPr>
          <w:rFonts w:ascii="Arial" w:hAnsi="Arial" w:cs="Arial"/>
        </w:rPr>
      </w:pPr>
    </w:p>
    <w:p w14:paraId="51D2C1CF" w14:textId="2C1938D6" w:rsidR="006C55DE" w:rsidRDefault="00034F7A">
      <w:pPr>
        <w:rPr>
          <w:rFonts w:ascii="Arial" w:hAnsi="Arial" w:cs="Arial"/>
        </w:rPr>
      </w:pPr>
      <w:r>
        <w:rPr>
          <w:rFonts w:ascii="Arial" w:hAnsi="Arial" w:cs="Arial"/>
        </w:rPr>
        <w:t>The ageing population is growing, specifically the very old they are often thought of in negative terms such as the need for more health care and being a burden to society</w:t>
      </w:r>
      <w:r w:rsidR="006C55DE">
        <w:rPr>
          <w:rFonts w:ascii="Arial" w:hAnsi="Arial" w:cs="Arial"/>
        </w:rPr>
        <w:t xml:space="preserve"> which can cause disengagement with society, being treated a certain way would often trigger these reactions </w:t>
      </w:r>
      <w:r w:rsidR="00994E51">
        <w:rPr>
          <w:rFonts w:ascii="Arial" w:hAnsi="Arial" w:cs="Arial"/>
        </w:rPr>
        <w:t xml:space="preserve">or in most cases when they lose a partner in which they have spent most of their lives with they have no desire to live and have to figure out </w:t>
      </w:r>
      <w:r w:rsidR="00FE5358">
        <w:rPr>
          <w:rFonts w:ascii="Arial" w:hAnsi="Arial" w:cs="Arial"/>
        </w:rPr>
        <w:t>how to</w:t>
      </w:r>
      <w:r w:rsidR="00994E51">
        <w:rPr>
          <w:rFonts w:ascii="Arial" w:hAnsi="Arial" w:cs="Arial"/>
        </w:rPr>
        <w:t xml:space="preserve"> start a whole new way of life which for them is unbearable</w:t>
      </w:r>
      <w:sdt>
        <w:sdtPr>
          <w:rPr>
            <w:rFonts w:ascii="Arial" w:hAnsi="Arial" w:cs="Arial"/>
          </w:rPr>
          <w:id w:val="-546830820"/>
          <w:citation/>
        </w:sdtPr>
        <w:sdtEndPr/>
        <w:sdtContent>
          <w:r w:rsidR="00B421F6">
            <w:rPr>
              <w:rFonts w:ascii="Arial" w:hAnsi="Arial" w:cs="Arial"/>
            </w:rPr>
            <w:fldChar w:fldCharType="begin"/>
          </w:r>
          <w:r w:rsidR="00B421F6">
            <w:rPr>
              <w:rFonts w:ascii="Arial" w:hAnsi="Arial" w:cs="Arial"/>
            </w:rPr>
            <w:instrText xml:space="preserve"> CITATION Tin02 \l 2057 </w:instrText>
          </w:r>
          <w:r w:rsidR="00B421F6">
            <w:rPr>
              <w:rFonts w:ascii="Arial" w:hAnsi="Arial" w:cs="Arial"/>
            </w:rPr>
            <w:fldChar w:fldCharType="separate"/>
          </w:r>
          <w:r w:rsidR="00095520">
            <w:rPr>
              <w:rFonts w:ascii="Arial" w:hAnsi="Arial" w:cs="Arial"/>
              <w:noProof/>
            </w:rPr>
            <w:t xml:space="preserve"> </w:t>
          </w:r>
          <w:r w:rsidR="00095520" w:rsidRPr="00095520">
            <w:rPr>
              <w:rFonts w:ascii="Arial" w:hAnsi="Arial" w:cs="Arial"/>
              <w:noProof/>
            </w:rPr>
            <w:t>(Tinker, 2002)</w:t>
          </w:r>
          <w:r w:rsidR="00B421F6">
            <w:rPr>
              <w:rFonts w:ascii="Arial" w:hAnsi="Arial" w:cs="Arial"/>
            </w:rPr>
            <w:fldChar w:fldCharType="end"/>
          </w:r>
        </w:sdtContent>
      </w:sdt>
      <w:r w:rsidR="007079DA">
        <w:rPr>
          <w:rFonts w:ascii="Arial" w:hAnsi="Arial" w:cs="Arial"/>
        </w:rPr>
        <w:t>.</w:t>
      </w:r>
    </w:p>
    <w:p w14:paraId="00B68BF9" w14:textId="77777777" w:rsidR="00C4667C" w:rsidRDefault="00C4667C">
      <w:pPr>
        <w:rPr>
          <w:rFonts w:ascii="Arial" w:hAnsi="Arial" w:cs="Arial"/>
        </w:rPr>
      </w:pPr>
    </w:p>
    <w:p w14:paraId="7FD8FC3C" w14:textId="3F9A5D21" w:rsidR="00C22042" w:rsidRDefault="00994E51">
      <w:pPr>
        <w:rPr>
          <w:rFonts w:ascii="Arial" w:hAnsi="Arial" w:cs="Arial"/>
        </w:rPr>
      </w:pPr>
      <w:r>
        <w:rPr>
          <w:rFonts w:ascii="Arial" w:hAnsi="Arial" w:cs="Arial"/>
        </w:rPr>
        <w:t xml:space="preserve">The growth in the UK is growing the fastest rate since </w:t>
      </w:r>
      <w:r w:rsidR="00721430">
        <w:rPr>
          <w:rFonts w:ascii="Arial" w:hAnsi="Arial" w:cs="Arial"/>
        </w:rPr>
        <w:t xml:space="preserve">the 1960s, increasing on average by 0.5 percent each year especially those aged 85 and over who are now 2 percent of the population compared to over 1 percent in 1982. </w:t>
      </w:r>
      <w:r w:rsidR="003542CC">
        <w:rPr>
          <w:rFonts w:ascii="Arial" w:hAnsi="Arial" w:cs="Arial"/>
        </w:rPr>
        <w:t>However,</w:t>
      </w:r>
      <w:r w:rsidR="00721430">
        <w:rPr>
          <w:rFonts w:ascii="Arial" w:hAnsi="Arial" w:cs="Arial"/>
        </w:rPr>
        <w:t xml:space="preserve"> in 2007, the numbers remained on the incline and went over the state pension age which meant this small group of the population </w:t>
      </w:r>
      <w:r w:rsidR="003542CC">
        <w:rPr>
          <w:rFonts w:ascii="Arial" w:hAnsi="Arial" w:cs="Arial"/>
        </w:rPr>
        <w:t xml:space="preserve">exceeded the younger population i.e. the 16 and under. </w:t>
      </w:r>
      <w:r w:rsidR="00C22042">
        <w:rPr>
          <w:rFonts w:ascii="Arial" w:hAnsi="Arial" w:cs="Arial"/>
        </w:rPr>
        <w:t>So,</w:t>
      </w:r>
      <w:r w:rsidR="003542CC">
        <w:rPr>
          <w:rFonts w:ascii="Arial" w:hAnsi="Arial" w:cs="Arial"/>
        </w:rPr>
        <w:t xml:space="preserve"> the improvements in survival will automatically continue to increase growth not just in the ageing population but </w:t>
      </w:r>
      <w:r w:rsidR="00056868">
        <w:rPr>
          <w:rFonts w:ascii="Arial" w:hAnsi="Arial" w:cs="Arial"/>
        </w:rPr>
        <w:t>all</w:t>
      </w:r>
      <w:r w:rsidR="003542CC">
        <w:rPr>
          <w:rFonts w:ascii="Arial" w:hAnsi="Arial" w:cs="Arial"/>
        </w:rPr>
        <w:t xml:space="preserve"> the </w:t>
      </w:r>
      <w:r w:rsidR="00080CE7">
        <w:rPr>
          <w:rFonts w:ascii="Arial" w:hAnsi="Arial" w:cs="Arial"/>
        </w:rPr>
        <w:t>population</w:t>
      </w:r>
      <w:r w:rsidR="007079DA">
        <w:rPr>
          <w:rFonts w:ascii="Arial" w:hAnsi="Arial" w:cs="Arial"/>
        </w:rPr>
        <w:t xml:space="preserve"> </w:t>
      </w:r>
      <w:sdt>
        <w:sdtPr>
          <w:rPr>
            <w:rFonts w:ascii="Arial" w:hAnsi="Arial" w:cs="Arial"/>
          </w:rPr>
          <w:id w:val="-1957085783"/>
          <w:citation/>
        </w:sdtPr>
        <w:sdtEndPr/>
        <w:sdtContent>
          <w:r w:rsidR="007079DA">
            <w:rPr>
              <w:rFonts w:ascii="Arial" w:hAnsi="Arial" w:cs="Arial"/>
            </w:rPr>
            <w:fldChar w:fldCharType="begin"/>
          </w:r>
          <w:r w:rsidR="007079DA">
            <w:rPr>
              <w:rFonts w:ascii="Arial" w:hAnsi="Arial" w:cs="Arial"/>
            </w:rPr>
            <w:instrText xml:space="preserve"> CITATION Kar06 \l 2057 </w:instrText>
          </w:r>
          <w:r w:rsidR="007079DA">
            <w:rPr>
              <w:rFonts w:ascii="Arial" w:hAnsi="Arial" w:cs="Arial"/>
            </w:rPr>
            <w:fldChar w:fldCharType="separate"/>
          </w:r>
          <w:r w:rsidR="00095520" w:rsidRPr="00095520">
            <w:rPr>
              <w:rFonts w:ascii="Arial" w:hAnsi="Arial" w:cs="Arial"/>
              <w:noProof/>
            </w:rPr>
            <w:t>(Dunnell, 2006)</w:t>
          </w:r>
          <w:r w:rsidR="007079DA">
            <w:rPr>
              <w:rFonts w:ascii="Arial" w:hAnsi="Arial" w:cs="Arial"/>
            </w:rPr>
            <w:fldChar w:fldCharType="end"/>
          </w:r>
        </w:sdtContent>
      </w:sdt>
      <w:r w:rsidR="007079DA">
        <w:rPr>
          <w:rFonts w:ascii="Arial" w:hAnsi="Arial" w:cs="Arial"/>
        </w:rPr>
        <w:t>.</w:t>
      </w:r>
    </w:p>
    <w:p w14:paraId="104CE8DE" w14:textId="77777777" w:rsidR="007079DA" w:rsidRDefault="007079DA">
      <w:pPr>
        <w:rPr>
          <w:rFonts w:ascii="Arial" w:hAnsi="Arial" w:cs="Arial"/>
        </w:rPr>
      </w:pPr>
    </w:p>
    <w:p w14:paraId="26658D20" w14:textId="6BBFC7F9" w:rsidR="003D7412" w:rsidRDefault="00E726DE">
      <w:pPr>
        <w:rPr>
          <w:rFonts w:ascii="Arial" w:hAnsi="Arial" w:cs="Arial"/>
        </w:rPr>
      </w:pPr>
      <w:r>
        <w:rPr>
          <w:rFonts w:ascii="Arial" w:hAnsi="Arial" w:cs="Arial"/>
        </w:rPr>
        <w:t xml:space="preserve">The population is changing </w:t>
      </w:r>
      <w:r w:rsidR="005A7901">
        <w:rPr>
          <w:rFonts w:ascii="Arial" w:hAnsi="Arial" w:cs="Arial"/>
        </w:rPr>
        <w:t>but with that there is a lot of nega</w:t>
      </w:r>
      <w:r w:rsidR="00796F8A">
        <w:rPr>
          <w:rFonts w:ascii="Arial" w:hAnsi="Arial" w:cs="Arial"/>
        </w:rPr>
        <w:t xml:space="preserve">tivity </w:t>
      </w:r>
      <w:r w:rsidR="008870A2">
        <w:rPr>
          <w:rFonts w:ascii="Arial" w:hAnsi="Arial" w:cs="Arial"/>
        </w:rPr>
        <w:t xml:space="preserve">concerning the economy with the social strains </w:t>
      </w:r>
      <w:r w:rsidR="008E663B">
        <w:rPr>
          <w:rFonts w:ascii="Arial" w:hAnsi="Arial" w:cs="Arial"/>
        </w:rPr>
        <w:t xml:space="preserve">of insurance and pension </w:t>
      </w:r>
      <w:r w:rsidR="002D3B39">
        <w:rPr>
          <w:rFonts w:ascii="Arial" w:hAnsi="Arial" w:cs="Arial"/>
        </w:rPr>
        <w:t>system</w:t>
      </w:r>
      <w:r w:rsidR="00E4236F">
        <w:rPr>
          <w:rFonts w:ascii="Arial" w:hAnsi="Arial" w:cs="Arial"/>
        </w:rPr>
        <w:t xml:space="preserve">. </w:t>
      </w:r>
      <w:r w:rsidR="004112CD">
        <w:rPr>
          <w:rFonts w:ascii="Arial" w:hAnsi="Arial" w:cs="Arial"/>
        </w:rPr>
        <w:t>There’s</w:t>
      </w:r>
      <w:r w:rsidR="00E4236F">
        <w:rPr>
          <w:rFonts w:ascii="Arial" w:hAnsi="Arial" w:cs="Arial"/>
        </w:rPr>
        <w:t xml:space="preserve"> </w:t>
      </w:r>
      <w:r w:rsidR="00285D26">
        <w:rPr>
          <w:rFonts w:ascii="Arial" w:hAnsi="Arial" w:cs="Arial"/>
        </w:rPr>
        <w:t xml:space="preserve">a reason why the government has </w:t>
      </w:r>
      <w:r w:rsidR="0076499C">
        <w:rPr>
          <w:rFonts w:ascii="Arial" w:hAnsi="Arial" w:cs="Arial"/>
        </w:rPr>
        <w:t xml:space="preserve">increased the retirement age </w:t>
      </w:r>
      <w:r w:rsidR="00766626">
        <w:rPr>
          <w:rFonts w:ascii="Arial" w:hAnsi="Arial" w:cs="Arial"/>
        </w:rPr>
        <w:t>simply because of the ageing population</w:t>
      </w:r>
      <w:r w:rsidR="002C4BDB">
        <w:rPr>
          <w:rFonts w:ascii="Arial" w:hAnsi="Arial" w:cs="Arial"/>
        </w:rPr>
        <w:t xml:space="preserve"> and due to kee</w:t>
      </w:r>
      <w:r w:rsidR="000047B5">
        <w:rPr>
          <w:rFonts w:ascii="Arial" w:hAnsi="Arial" w:cs="Arial"/>
        </w:rPr>
        <w:t>p increasing</w:t>
      </w:r>
      <w:r w:rsidR="009671FE">
        <w:rPr>
          <w:rFonts w:ascii="Arial" w:hAnsi="Arial" w:cs="Arial"/>
        </w:rPr>
        <w:t xml:space="preserve">. In 1995 the </w:t>
      </w:r>
      <w:r w:rsidR="00BB27E4">
        <w:rPr>
          <w:rFonts w:ascii="Arial" w:hAnsi="Arial" w:cs="Arial"/>
        </w:rPr>
        <w:t>age of receiving state pen</w:t>
      </w:r>
      <w:r w:rsidR="00166B69">
        <w:rPr>
          <w:rFonts w:ascii="Arial" w:hAnsi="Arial" w:cs="Arial"/>
        </w:rPr>
        <w:t xml:space="preserve">sion was at 60 years old </w:t>
      </w:r>
      <w:r w:rsidR="0056061D">
        <w:rPr>
          <w:rFonts w:ascii="Arial" w:hAnsi="Arial" w:cs="Arial"/>
        </w:rPr>
        <w:t>for women</w:t>
      </w:r>
      <w:r w:rsidR="00F04B61">
        <w:rPr>
          <w:rFonts w:ascii="Arial" w:hAnsi="Arial" w:cs="Arial"/>
        </w:rPr>
        <w:t xml:space="preserve">, currently for women it is 65 years of age and for men </w:t>
      </w:r>
      <w:r w:rsidR="002E50DF">
        <w:rPr>
          <w:rFonts w:ascii="Arial" w:hAnsi="Arial" w:cs="Arial"/>
        </w:rPr>
        <w:t xml:space="preserve">it is 66 years of age </w:t>
      </w:r>
      <w:r w:rsidR="00B76DB0">
        <w:rPr>
          <w:rFonts w:ascii="Arial" w:hAnsi="Arial" w:cs="Arial"/>
        </w:rPr>
        <w:t xml:space="preserve">and by </w:t>
      </w:r>
      <w:r w:rsidR="00B76DB0">
        <w:rPr>
          <w:rFonts w:ascii="Arial" w:hAnsi="Arial" w:cs="Arial"/>
        </w:rPr>
        <w:lastRenderedPageBreak/>
        <w:t>2026 it is looking to increase</w:t>
      </w:r>
      <w:r w:rsidR="004B4205">
        <w:rPr>
          <w:rFonts w:ascii="Arial" w:hAnsi="Arial" w:cs="Arial"/>
        </w:rPr>
        <w:t>.</w:t>
      </w:r>
      <w:r w:rsidR="0002222A">
        <w:rPr>
          <w:rFonts w:ascii="Arial" w:hAnsi="Arial" w:cs="Arial"/>
        </w:rPr>
        <w:t xml:space="preserve"> </w:t>
      </w:r>
      <w:r w:rsidR="00EE5D62">
        <w:rPr>
          <w:rFonts w:ascii="Arial" w:hAnsi="Arial" w:cs="Arial"/>
        </w:rPr>
        <w:t xml:space="preserve">Government </w:t>
      </w:r>
      <w:r w:rsidR="00373424">
        <w:rPr>
          <w:rFonts w:ascii="Arial" w:hAnsi="Arial" w:cs="Arial"/>
        </w:rPr>
        <w:t>doesn’t want to</w:t>
      </w:r>
      <w:r w:rsidR="005549E8">
        <w:rPr>
          <w:rFonts w:ascii="Arial" w:hAnsi="Arial" w:cs="Arial"/>
        </w:rPr>
        <w:t xml:space="preserve"> pay out even though these men and women have been working hard </w:t>
      </w:r>
      <w:r w:rsidR="00AE5D79">
        <w:rPr>
          <w:rFonts w:ascii="Arial" w:hAnsi="Arial" w:cs="Arial"/>
        </w:rPr>
        <w:t>all their lives whilst paying all their taxes</w:t>
      </w:r>
      <w:r w:rsidR="007079DA">
        <w:rPr>
          <w:rFonts w:ascii="Arial" w:hAnsi="Arial" w:cs="Arial"/>
        </w:rPr>
        <w:t xml:space="preserve"> </w:t>
      </w:r>
      <w:sdt>
        <w:sdtPr>
          <w:rPr>
            <w:rFonts w:ascii="Arial" w:hAnsi="Arial" w:cs="Arial"/>
          </w:rPr>
          <w:id w:val="1382294701"/>
          <w:citation/>
        </w:sdtPr>
        <w:sdtEndPr/>
        <w:sdtContent>
          <w:r w:rsidR="007079DA">
            <w:rPr>
              <w:rFonts w:ascii="Arial" w:hAnsi="Arial" w:cs="Arial"/>
            </w:rPr>
            <w:fldChar w:fldCharType="begin"/>
          </w:r>
          <w:r w:rsidR="007079DA">
            <w:rPr>
              <w:rFonts w:ascii="Arial" w:hAnsi="Arial" w:cs="Arial"/>
            </w:rPr>
            <w:instrText xml:space="preserve"> CITATION Jam06 \l 2057 </w:instrText>
          </w:r>
          <w:r w:rsidR="007079DA">
            <w:rPr>
              <w:rFonts w:ascii="Arial" w:hAnsi="Arial" w:cs="Arial"/>
            </w:rPr>
            <w:fldChar w:fldCharType="separate"/>
          </w:r>
          <w:r w:rsidR="00095520" w:rsidRPr="00095520">
            <w:rPr>
              <w:rFonts w:ascii="Arial" w:hAnsi="Arial" w:cs="Arial"/>
              <w:noProof/>
            </w:rPr>
            <w:t>(James Banks, 2006)</w:t>
          </w:r>
          <w:r w:rsidR="007079DA">
            <w:rPr>
              <w:rFonts w:ascii="Arial" w:hAnsi="Arial" w:cs="Arial"/>
            </w:rPr>
            <w:fldChar w:fldCharType="end"/>
          </w:r>
        </w:sdtContent>
      </w:sdt>
      <w:r w:rsidR="007079DA">
        <w:rPr>
          <w:rFonts w:ascii="Arial" w:hAnsi="Arial" w:cs="Arial"/>
        </w:rPr>
        <w:t>.</w:t>
      </w:r>
    </w:p>
    <w:p w14:paraId="5C25BE90" w14:textId="77777777" w:rsidR="004960EF" w:rsidRPr="009D31DA" w:rsidRDefault="004960EF">
      <w:pPr>
        <w:rPr>
          <w:rFonts w:ascii="Arial" w:hAnsi="Arial" w:cs="Arial"/>
          <w:sz w:val="32"/>
          <w:szCs w:val="32"/>
        </w:rPr>
      </w:pPr>
    </w:p>
    <w:p w14:paraId="7101C8E4" w14:textId="3822EB79" w:rsidR="004960EF" w:rsidRPr="009D31DA" w:rsidRDefault="004960EF">
      <w:pPr>
        <w:rPr>
          <w:rFonts w:ascii="Arial" w:hAnsi="Arial" w:cs="Arial"/>
          <w:b/>
          <w:bCs/>
          <w:sz w:val="32"/>
          <w:szCs w:val="32"/>
        </w:rPr>
      </w:pPr>
      <w:r w:rsidRPr="009D31DA">
        <w:rPr>
          <w:rFonts w:ascii="Arial" w:hAnsi="Arial" w:cs="Arial"/>
          <w:b/>
          <w:bCs/>
          <w:sz w:val="32"/>
          <w:szCs w:val="32"/>
        </w:rPr>
        <w:t xml:space="preserve">Covid </w:t>
      </w:r>
      <w:r w:rsidR="00BD5F60" w:rsidRPr="009D31DA">
        <w:rPr>
          <w:rFonts w:ascii="Arial" w:hAnsi="Arial" w:cs="Arial"/>
          <w:b/>
          <w:bCs/>
          <w:sz w:val="32"/>
          <w:szCs w:val="32"/>
        </w:rPr>
        <w:t>19:</w:t>
      </w:r>
    </w:p>
    <w:p w14:paraId="3D89E3AA" w14:textId="77777777" w:rsidR="004960EF" w:rsidRDefault="004960EF">
      <w:pPr>
        <w:rPr>
          <w:rFonts w:ascii="Arial" w:hAnsi="Arial" w:cs="Arial"/>
        </w:rPr>
      </w:pPr>
    </w:p>
    <w:p w14:paraId="7A9E43EA" w14:textId="0EC6A127" w:rsidR="00877874" w:rsidRDefault="004960EF">
      <w:pPr>
        <w:rPr>
          <w:rFonts w:ascii="Arial" w:hAnsi="Arial" w:cs="Arial"/>
        </w:rPr>
      </w:pPr>
      <w:r>
        <w:rPr>
          <w:rFonts w:ascii="Arial" w:hAnsi="Arial" w:cs="Arial"/>
        </w:rPr>
        <w:t>Covid 19 also known as</w:t>
      </w:r>
      <w:r w:rsidR="00647390">
        <w:rPr>
          <w:rFonts w:ascii="Arial" w:hAnsi="Arial" w:cs="Arial"/>
        </w:rPr>
        <w:t xml:space="preserve"> the</w:t>
      </w:r>
      <w:r>
        <w:rPr>
          <w:rFonts w:ascii="Arial" w:hAnsi="Arial" w:cs="Arial"/>
        </w:rPr>
        <w:t xml:space="preserve"> </w:t>
      </w:r>
      <w:r w:rsidR="00647390">
        <w:rPr>
          <w:rFonts w:ascii="Arial" w:hAnsi="Arial" w:cs="Arial"/>
        </w:rPr>
        <w:t>C</w:t>
      </w:r>
      <w:r w:rsidR="00901246">
        <w:rPr>
          <w:rFonts w:ascii="Arial" w:hAnsi="Arial" w:cs="Arial"/>
        </w:rPr>
        <w:t xml:space="preserve">orona virus </w:t>
      </w:r>
      <w:r w:rsidR="00597EEA">
        <w:rPr>
          <w:rFonts w:ascii="Arial" w:hAnsi="Arial" w:cs="Arial"/>
        </w:rPr>
        <w:t xml:space="preserve">originated </w:t>
      </w:r>
      <w:r w:rsidR="006A6801">
        <w:rPr>
          <w:rFonts w:ascii="Arial" w:hAnsi="Arial" w:cs="Arial"/>
        </w:rPr>
        <w:t xml:space="preserve">from </w:t>
      </w:r>
      <w:r w:rsidR="00DD201B">
        <w:rPr>
          <w:rFonts w:ascii="Arial" w:hAnsi="Arial" w:cs="Arial"/>
        </w:rPr>
        <w:t>W</w:t>
      </w:r>
      <w:r w:rsidR="006A6801">
        <w:rPr>
          <w:rFonts w:ascii="Arial" w:hAnsi="Arial" w:cs="Arial"/>
        </w:rPr>
        <w:t xml:space="preserve">uhan </w:t>
      </w:r>
      <w:r w:rsidR="00DD201B">
        <w:rPr>
          <w:rFonts w:ascii="Arial" w:hAnsi="Arial" w:cs="Arial"/>
        </w:rPr>
        <w:t>C</w:t>
      </w:r>
      <w:r w:rsidR="006A6801">
        <w:rPr>
          <w:rFonts w:ascii="Arial" w:hAnsi="Arial" w:cs="Arial"/>
        </w:rPr>
        <w:t>hina</w:t>
      </w:r>
      <w:r w:rsidR="008C4BC5">
        <w:rPr>
          <w:rFonts w:ascii="Arial" w:hAnsi="Arial" w:cs="Arial"/>
        </w:rPr>
        <w:t xml:space="preserve"> </w:t>
      </w:r>
      <w:r w:rsidR="00121F7E">
        <w:rPr>
          <w:rFonts w:ascii="Arial" w:hAnsi="Arial" w:cs="Arial"/>
        </w:rPr>
        <w:t xml:space="preserve">from an unknown cause </w:t>
      </w:r>
      <w:r w:rsidR="004107D1">
        <w:rPr>
          <w:rFonts w:ascii="Arial" w:hAnsi="Arial" w:cs="Arial"/>
        </w:rPr>
        <w:t>in 2019</w:t>
      </w:r>
      <w:r w:rsidR="00C058AE">
        <w:rPr>
          <w:rFonts w:ascii="Arial" w:hAnsi="Arial" w:cs="Arial"/>
        </w:rPr>
        <w:t>,</w:t>
      </w:r>
      <w:r w:rsidR="009A795A">
        <w:rPr>
          <w:rFonts w:ascii="Arial" w:hAnsi="Arial" w:cs="Arial"/>
        </w:rPr>
        <w:t xml:space="preserve"> In </w:t>
      </w:r>
      <w:r w:rsidR="007F16A4">
        <w:rPr>
          <w:rFonts w:ascii="Arial" w:hAnsi="Arial" w:cs="Arial"/>
        </w:rPr>
        <w:t xml:space="preserve">china there were 916 deaths </w:t>
      </w:r>
      <w:r w:rsidR="009E1BDF">
        <w:rPr>
          <w:rFonts w:ascii="Arial" w:hAnsi="Arial" w:cs="Arial"/>
        </w:rPr>
        <w:t xml:space="preserve">with fatality rate being at </w:t>
      </w:r>
      <w:r w:rsidR="00963AB8">
        <w:rPr>
          <w:rFonts w:ascii="Arial" w:hAnsi="Arial" w:cs="Arial"/>
        </w:rPr>
        <w:t>an astonishing 11 percent</w:t>
      </w:r>
      <w:r w:rsidR="0035582D">
        <w:rPr>
          <w:rFonts w:ascii="Arial" w:hAnsi="Arial" w:cs="Arial"/>
        </w:rPr>
        <w:t xml:space="preserve"> with over 30 th</w:t>
      </w:r>
      <w:r w:rsidR="00820BF4">
        <w:rPr>
          <w:rFonts w:ascii="Arial" w:hAnsi="Arial" w:cs="Arial"/>
        </w:rPr>
        <w:t>ousand cases that was rapidly increasing</w:t>
      </w:r>
      <w:r w:rsidR="003C4172">
        <w:rPr>
          <w:rFonts w:ascii="Arial" w:hAnsi="Arial" w:cs="Arial"/>
        </w:rPr>
        <w:t xml:space="preserve">. </w:t>
      </w:r>
      <w:r w:rsidR="001022DE">
        <w:rPr>
          <w:rFonts w:ascii="Arial" w:hAnsi="Arial" w:cs="Arial"/>
        </w:rPr>
        <w:t xml:space="preserve">It was time for other all the other countries to react </w:t>
      </w:r>
      <w:r w:rsidR="00527A2B">
        <w:rPr>
          <w:rFonts w:ascii="Arial" w:hAnsi="Arial" w:cs="Arial"/>
        </w:rPr>
        <w:t xml:space="preserve">and some countries took the </w:t>
      </w:r>
      <w:r w:rsidR="00B942FB">
        <w:rPr>
          <w:rFonts w:ascii="Arial" w:hAnsi="Arial" w:cs="Arial"/>
        </w:rPr>
        <w:t xml:space="preserve">strict measures required </w:t>
      </w:r>
      <w:r w:rsidR="005272EC">
        <w:rPr>
          <w:rFonts w:ascii="Arial" w:hAnsi="Arial" w:cs="Arial"/>
        </w:rPr>
        <w:t xml:space="preserve">whereas other countries were </w:t>
      </w:r>
      <w:r w:rsidR="00DF00E3">
        <w:rPr>
          <w:rFonts w:ascii="Arial" w:hAnsi="Arial" w:cs="Arial"/>
        </w:rPr>
        <w:t>a little laid back in their approach</w:t>
      </w:r>
      <w:r w:rsidR="007079DA">
        <w:rPr>
          <w:rFonts w:ascii="Arial" w:hAnsi="Arial" w:cs="Arial"/>
        </w:rPr>
        <w:t xml:space="preserve"> </w:t>
      </w:r>
      <w:sdt>
        <w:sdtPr>
          <w:rPr>
            <w:rFonts w:ascii="Arial" w:hAnsi="Arial" w:cs="Arial"/>
          </w:rPr>
          <w:id w:val="1607001548"/>
          <w:citation/>
        </w:sdtPr>
        <w:sdtEndPr/>
        <w:sdtContent>
          <w:r w:rsidR="007079DA">
            <w:rPr>
              <w:rFonts w:ascii="Arial" w:hAnsi="Arial" w:cs="Arial"/>
            </w:rPr>
            <w:fldChar w:fldCharType="begin"/>
          </w:r>
          <w:r w:rsidR="007079DA">
            <w:rPr>
              <w:rFonts w:ascii="Arial" w:hAnsi="Arial" w:cs="Arial"/>
            </w:rPr>
            <w:instrText xml:space="preserve"> CITATION LiQ20 \l 2057 </w:instrText>
          </w:r>
          <w:r w:rsidR="007079DA">
            <w:rPr>
              <w:rFonts w:ascii="Arial" w:hAnsi="Arial" w:cs="Arial"/>
            </w:rPr>
            <w:fldChar w:fldCharType="separate"/>
          </w:r>
          <w:r w:rsidR="00095520" w:rsidRPr="00095520">
            <w:rPr>
              <w:rFonts w:ascii="Arial" w:hAnsi="Arial" w:cs="Arial"/>
              <w:noProof/>
            </w:rPr>
            <w:t>(Li, et al., 2020)</w:t>
          </w:r>
          <w:r w:rsidR="007079DA">
            <w:rPr>
              <w:rFonts w:ascii="Arial" w:hAnsi="Arial" w:cs="Arial"/>
            </w:rPr>
            <w:fldChar w:fldCharType="end"/>
          </w:r>
        </w:sdtContent>
      </w:sdt>
      <w:r w:rsidR="007079DA">
        <w:rPr>
          <w:rFonts w:ascii="Arial" w:hAnsi="Arial" w:cs="Arial"/>
        </w:rPr>
        <w:t>.</w:t>
      </w:r>
    </w:p>
    <w:p w14:paraId="55951C4E" w14:textId="77777777" w:rsidR="007079DA" w:rsidRDefault="007079DA">
      <w:pPr>
        <w:rPr>
          <w:rFonts w:ascii="Arial" w:hAnsi="Arial" w:cs="Arial"/>
        </w:rPr>
      </w:pPr>
    </w:p>
    <w:p w14:paraId="25FC87F0" w14:textId="14CE3249" w:rsidR="00A664A2" w:rsidRDefault="00CC4B4F">
      <w:pPr>
        <w:rPr>
          <w:rFonts w:ascii="Arial" w:hAnsi="Arial" w:cs="Arial"/>
        </w:rPr>
      </w:pPr>
      <w:r>
        <w:rPr>
          <w:rFonts w:ascii="Arial" w:hAnsi="Arial" w:cs="Arial"/>
        </w:rPr>
        <w:t xml:space="preserve">with little knowledge about the virus </w:t>
      </w:r>
      <w:r w:rsidR="000C00E3">
        <w:rPr>
          <w:rFonts w:ascii="Arial" w:hAnsi="Arial" w:cs="Arial"/>
        </w:rPr>
        <w:t xml:space="preserve">the leaders of their </w:t>
      </w:r>
      <w:r w:rsidR="009B0897">
        <w:rPr>
          <w:rFonts w:ascii="Arial" w:hAnsi="Arial" w:cs="Arial"/>
        </w:rPr>
        <w:t xml:space="preserve">countries had to act very fast therefore came the </w:t>
      </w:r>
      <w:r w:rsidR="00957BC1">
        <w:rPr>
          <w:rFonts w:ascii="Arial" w:hAnsi="Arial" w:cs="Arial"/>
        </w:rPr>
        <w:t>lockdown policy</w:t>
      </w:r>
      <w:r w:rsidR="00F14A20">
        <w:rPr>
          <w:rFonts w:ascii="Arial" w:hAnsi="Arial" w:cs="Arial"/>
        </w:rPr>
        <w:t xml:space="preserve">. Leaders across the globe </w:t>
      </w:r>
      <w:r w:rsidR="00711006">
        <w:rPr>
          <w:rFonts w:ascii="Arial" w:hAnsi="Arial" w:cs="Arial"/>
        </w:rPr>
        <w:t xml:space="preserve">would get together and try and find </w:t>
      </w:r>
      <w:r w:rsidR="00946715">
        <w:rPr>
          <w:rFonts w:ascii="Arial" w:hAnsi="Arial" w:cs="Arial"/>
        </w:rPr>
        <w:t xml:space="preserve">a solution for this </w:t>
      </w:r>
      <w:r w:rsidR="00A92EC1">
        <w:rPr>
          <w:rFonts w:ascii="Arial" w:hAnsi="Arial" w:cs="Arial"/>
        </w:rPr>
        <w:t xml:space="preserve">pandemic, bringing in all the experienced </w:t>
      </w:r>
      <w:r w:rsidR="00AD1E9F">
        <w:rPr>
          <w:rFonts w:ascii="Arial" w:hAnsi="Arial" w:cs="Arial"/>
        </w:rPr>
        <w:t>virologist</w:t>
      </w:r>
      <w:r w:rsidR="00E45B87">
        <w:rPr>
          <w:rFonts w:ascii="Arial" w:hAnsi="Arial" w:cs="Arial"/>
        </w:rPr>
        <w:t>’s</w:t>
      </w:r>
      <w:r w:rsidR="00AD1E9F">
        <w:rPr>
          <w:rFonts w:ascii="Arial" w:hAnsi="Arial" w:cs="Arial"/>
        </w:rPr>
        <w:t xml:space="preserve"> and </w:t>
      </w:r>
      <w:r w:rsidR="00E45B87">
        <w:rPr>
          <w:rFonts w:ascii="Arial" w:hAnsi="Arial" w:cs="Arial"/>
        </w:rPr>
        <w:t>scientists</w:t>
      </w:r>
      <w:r w:rsidR="00AD1E9F">
        <w:rPr>
          <w:rFonts w:ascii="Arial" w:hAnsi="Arial" w:cs="Arial"/>
        </w:rPr>
        <w:t xml:space="preserve"> to work </w:t>
      </w:r>
      <w:r w:rsidR="00065D14">
        <w:rPr>
          <w:rFonts w:ascii="Arial" w:hAnsi="Arial" w:cs="Arial"/>
        </w:rPr>
        <w:t>overtime</w:t>
      </w:r>
      <w:r w:rsidR="00AD1E9F">
        <w:rPr>
          <w:rFonts w:ascii="Arial" w:hAnsi="Arial" w:cs="Arial"/>
        </w:rPr>
        <w:t xml:space="preserve"> to get </w:t>
      </w:r>
      <w:r w:rsidR="00036A52">
        <w:rPr>
          <w:rFonts w:ascii="Arial" w:hAnsi="Arial" w:cs="Arial"/>
        </w:rPr>
        <w:t xml:space="preserve">more information about this </w:t>
      </w:r>
      <w:r w:rsidR="00022DC9">
        <w:rPr>
          <w:rFonts w:ascii="Arial" w:hAnsi="Arial" w:cs="Arial"/>
        </w:rPr>
        <w:t>virus</w:t>
      </w:r>
      <w:r w:rsidR="003365A4">
        <w:rPr>
          <w:rFonts w:ascii="Arial" w:hAnsi="Arial" w:cs="Arial"/>
        </w:rPr>
        <w:t xml:space="preserve">. While </w:t>
      </w:r>
      <w:r w:rsidR="00065D14">
        <w:rPr>
          <w:rFonts w:ascii="Arial" w:hAnsi="Arial" w:cs="Arial"/>
        </w:rPr>
        <w:t xml:space="preserve">they were trying to figure out </w:t>
      </w:r>
      <w:r w:rsidR="00976698">
        <w:rPr>
          <w:rFonts w:ascii="Arial" w:hAnsi="Arial" w:cs="Arial"/>
        </w:rPr>
        <w:t>the corona virus they put out guidelines</w:t>
      </w:r>
      <w:r w:rsidR="00036B4E">
        <w:rPr>
          <w:rFonts w:ascii="Arial" w:hAnsi="Arial" w:cs="Arial"/>
        </w:rPr>
        <w:t xml:space="preserve">, rules and restriction </w:t>
      </w:r>
      <w:r w:rsidR="000D03B1">
        <w:rPr>
          <w:rFonts w:ascii="Arial" w:hAnsi="Arial" w:cs="Arial"/>
        </w:rPr>
        <w:t xml:space="preserve">for the public to adhere to </w:t>
      </w:r>
      <w:r w:rsidR="00061A00">
        <w:rPr>
          <w:rFonts w:ascii="Arial" w:hAnsi="Arial" w:cs="Arial"/>
        </w:rPr>
        <w:t>such as wearing a mask</w:t>
      </w:r>
      <w:r w:rsidR="00F11760">
        <w:rPr>
          <w:rFonts w:ascii="Arial" w:hAnsi="Arial" w:cs="Arial"/>
        </w:rPr>
        <w:t>, keeping distance in certain places</w:t>
      </w:r>
      <w:r w:rsidR="00012852">
        <w:rPr>
          <w:rFonts w:ascii="Arial" w:hAnsi="Arial" w:cs="Arial"/>
        </w:rPr>
        <w:t xml:space="preserve">, only leave home </w:t>
      </w:r>
      <w:r w:rsidR="001A1861">
        <w:rPr>
          <w:rFonts w:ascii="Arial" w:hAnsi="Arial" w:cs="Arial"/>
        </w:rPr>
        <w:t>for essential purpose and the rules would keep</w:t>
      </w:r>
      <w:r w:rsidR="001700F7">
        <w:rPr>
          <w:rFonts w:ascii="Arial" w:hAnsi="Arial" w:cs="Arial"/>
        </w:rPr>
        <w:t xml:space="preserve"> changing whether it made sen</w:t>
      </w:r>
      <w:r w:rsidR="00855F33">
        <w:rPr>
          <w:rFonts w:ascii="Arial" w:hAnsi="Arial" w:cs="Arial"/>
        </w:rPr>
        <w:t>se or not</w:t>
      </w:r>
      <w:r w:rsidR="00E45B87">
        <w:rPr>
          <w:rFonts w:ascii="Arial" w:hAnsi="Arial" w:cs="Arial"/>
        </w:rPr>
        <w:t xml:space="preserve"> </w:t>
      </w:r>
      <w:sdt>
        <w:sdtPr>
          <w:rPr>
            <w:rFonts w:ascii="Arial" w:hAnsi="Arial" w:cs="Arial"/>
          </w:rPr>
          <w:id w:val="2018268786"/>
          <w:citation/>
        </w:sdtPr>
        <w:sdtEndPr/>
        <w:sdtContent>
          <w:r w:rsidR="006434FA">
            <w:rPr>
              <w:rFonts w:ascii="Arial" w:hAnsi="Arial" w:cs="Arial"/>
            </w:rPr>
            <w:fldChar w:fldCharType="begin"/>
          </w:r>
          <w:r w:rsidR="006434FA">
            <w:rPr>
              <w:rFonts w:ascii="Arial" w:hAnsi="Arial" w:cs="Arial"/>
            </w:rPr>
            <w:instrText xml:space="preserve"> CITATION Ver20 \l 2057 </w:instrText>
          </w:r>
          <w:r w:rsidR="006434FA">
            <w:rPr>
              <w:rFonts w:ascii="Arial" w:hAnsi="Arial" w:cs="Arial"/>
            </w:rPr>
            <w:fldChar w:fldCharType="separate"/>
          </w:r>
          <w:r w:rsidR="006434FA" w:rsidRPr="006434FA">
            <w:rPr>
              <w:rFonts w:ascii="Arial" w:hAnsi="Arial" w:cs="Arial"/>
              <w:noProof/>
            </w:rPr>
            <w:t>(Verma &amp; Prakash, 2020)</w:t>
          </w:r>
          <w:r w:rsidR="006434FA">
            <w:rPr>
              <w:rFonts w:ascii="Arial" w:hAnsi="Arial" w:cs="Arial"/>
            </w:rPr>
            <w:fldChar w:fldCharType="end"/>
          </w:r>
        </w:sdtContent>
      </w:sdt>
      <w:r w:rsidR="00B6052E">
        <w:rPr>
          <w:rFonts w:ascii="Arial" w:hAnsi="Arial" w:cs="Arial"/>
        </w:rPr>
        <w:t>.</w:t>
      </w:r>
      <w:r w:rsidR="00E71E25">
        <w:rPr>
          <w:rFonts w:ascii="Arial" w:hAnsi="Arial" w:cs="Arial"/>
        </w:rPr>
        <w:t xml:space="preserve"> The </w:t>
      </w:r>
      <w:r w:rsidR="00390EE2">
        <w:rPr>
          <w:rFonts w:ascii="Arial" w:hAnsi="Arial" w:cs="Arial"/>
        </w:rPr>
        <w:t xml:space="preserve">virus had flu like symptoms </w:t>
      </w:r>
      <w:r w:rsidR="00470BDE">
        <w:rPr>
          <w:rFonts w:ascii="Arial" w:hAnsi="Arial" w:cs="Arial"/>
        </w:rPr>
        <w:t xml:space="preserve">and it also varied </w:t>
      </w:r>
      <w:r w:rsidR="005437F6">
        <w:rPr>
          <w:rFonts w:ascii="Arial" w:hAnsi="Arial" w:cs="Arial"/>
        </w:rPr>
        <w:t>from person to person</w:t>
      </w:r>
      <w:r w:rsidR="0065212E">
        <w:rPr>
          <w:rFonts w:ascii="Arial" w:hAnsi="Arial" w:cs="Arial"/>
        </w:rPr>
        <w:t xml:space="preserve">, the most common </w:t>
      </w:r>
      <w:r w:rsidR="00737E7F">
        <w:rPr>
          <w:rFonts w:ascii="Arial" w:hAnsi="Arial" w:cs="Arial"/>
        </w:rPr>
        <w:t>symptoms were loss of taste and smell</w:t>
      </w:r>
      <w:r w:rsidR="001E131E">
        <w:rPr>
          <w:rFonts w:ascii="Arial" w:hAnsi="Arial" w:cs="Arial"/>
        </w:rPr>
        <w:t xml:space="preserve">, severe coughing </w:t>
      </w:r>
      <w:r w:rsidR="00246315">
        <w:rPr>
          <w:rFonts w:ascii="Arial" w:hAnsi="Arial" w:cs="Arial"/>
        </w:rPr>
        <w:t xml:space="preserve">and fever but the most </w:t>
      </w:r>
      <w:r w:rsidR="00C41484">
        <w:rPr>
          <w:rFonts w:ascii="Arial" w:hAnsi="Arial" w:cs="Arial"/>
        </w:rPr>
        <w:t>severe</w:t>
      </w:r>
      <w:r w:rsidR="00EF22CA">
        <w:rPr>
          <w:rFonts w:ascii="Arial" w:hAnsi="Arial" w:cs="Arial"/>
        </w:rPr>
        <w:t xml:space="preserve"> was </w:t>
      </w:r>
      <w:r w:rsidR="00B42759">
        <w:rPr>
          <w:rFonts w:ascii="Arial" w:hAnsi="Arial" w:cs="Arial"/>
        </w:rPr>
        <w:t>shortness of breath</w:t>
      </w:r>
      <w:r w:rsidR="007160A5">
        <w:rPr>
          <w:rFonts w:ascii="Arial" w:hAnsi="Arial" w:cs="Arial"/>
        </w:rPr>
        <w:t xml:space="preserve">, </w:t>
      </w:r>
      <w:r w:rsidR="00174D9D">
        <w:rPr>
          <w:rFonts w:ascii="Arial" w:hAnsi="Arial" w:cs="Arial"/>
        </w:rPr>
        <w:t xml:space="preserve">if it got too severe hospital </w:t>
      </w:r>
      <w:r w:rsidR="007D312D">
        <w:rPr>
          <w:rFonts w:ascii="Arial" w:hAnsi="Arial" w:cs="Arial"/>
        </w:rPr>
        <w:t xml:space="preserve">treatment would have been crucial </w:t>
      </w:r>
      <w:r w:rsidR="00920D7A">
        <w:rPr>
          <w:rFonts w:ascii="Arial" w:hAnsi="Arial" w:cs="Arial"/>
        </w:rPr>
        <w:t>to survive. The NHS</w:t>
      </w:r>
      <w:r w:rsidR="00C93AA1">
        <w:rPr>
          <w:rFonts w:ascii="Arial" w:hAnsi="Arial" w:cs="Arial"/>
        </w:rPr>
        <w:t xml:space="preserve"> were overloaded and had a lot of pressu</w:t>
      </w:r>
      <w:r w:rsidR="00D00451">
        <w:rPr>
          <w:rFonts w:ascii="Arial" w:hAnsi="Arial" w:cs="Arial"/>
        </w:rPr>
        <w:t xml:space="preserve">re </w:t>
      </w:r>
      <w:r w:rsidR="00824102">
        <w:rPr>
          <w:rFonts w:ascii="Arial" w:hAnsi="Arial" w:cs="Arial"/>
        </w:rPr>
        <w:t>on them</w:t>
      </w:r>
      <w:r w:rsidR="00D00451">
        <w:rPr>
          <w:rFonts w:ascii="Arial" w:hAnsi="Arial" w:cs="Arial"/>
        </w:rPr>
        <w:t xml:space="preserve">, did not have enough equipment </w:t>
      </w:r>
      <w:r w:rsidR="00676F7A">
        <w:rPr>
          <w:rFonts w:ascii="Arial" w:hAnsi="Arial" w:cs="Arial"/>
        </w:rPr>
        <w:t>and ventilators</w:t>
      </w:r>
      <w:r w:rsidR="001C3ADB">
        <w:rPr>
          <w:rFonts w:ascii="Arial" w:hAnsi="Arial" w:cs="Arial"/>
        </w:rPr>
        <w:t>,</w:t>
      </w:r>
      <w:r w:rsidR="00000ED3">
        <w:rPr>
          <w:rFonts w:ascii="Arial" w:hAnsi="Arial" w:cs="Arial"/>
        </w:rPr>
        <w:t xml:space="preserve"> </w:t>
      </w:r>
      <w:r w:rsidR="001C3ADB">
        <w:rPr>
          <w:rFonts w:ascii="Arial" w:hAnsi="Arial" w:cs="Arial"/>
        </w:rPr>
        <w:t>a</w:t>
      </w:r>
      <w:r w:rsidR="00000ED3">
        <w:rPr>
          <w:rFonts w:ascii="Arial" w:hAnsi="Arial" w:cs="Arial"/>
        </w:rPr>
        <w:t xml:space="preserve"> very difficult time for the NHS</w:t>
      </w:r>
      <w:r w:rsidR="007079DA">
        <w:rPr>
          <w:rFonts w:ascii="Arial" w:hAnsi="Arial" w:cs="Arial"/>
        </w:rPr>
        <w:t xml:space="preserve"> </w:t>
      </w:r>
      <w:sdt>
        <w:sdtPr>
          <w:rPr>
            <w:rFonts w:ascii="Arial" w:hAnsi="Arial" w:cs="Arial"/>
          </w:rPr>
          <w:id w:val="1625340333"/>
          <w:citation/>
        </w:sdtPr>
        <w:sdtEndPr/>
        <w:sdtContent>
          <w:r w:rsidR="007079DA">
            <w:rPr>
              <w:rFonts w:ascii="Arial" w:hAnsi="Arial" w:cs="Arial"/>
            </w:rPr>
            <w:fldChar w:fldCharType="begin"/>
          </w:r>
          <w:r w:rsidR="007079DA">
            <w:rPr>
              <w:rFonts w:ascii="Arial" w:hAnsi="Arial" w:cs="Arial"/>
            </w:rPr>
            <w:instrText xml:space="preserve"> CITATION New21 \l 2057 </w:instrText>
          </w:r>
          <w:r w:rsidR="007079DA">
            <w:rPr>
              <w:rFonts w:ascii="Arial" w:hAnsi="Arial" w:cs="Arial"/>
            </w:rPr>
            <w:fldChar w:fldCharType="separate"/>
          </w:r>
          <w:r w:rsidR="00095520" w:rsidRPr="00095520">
            <w:rPr>
              <w:rFonts w:ascii="Arial" w:hAnsi="Arial" w:cs="Arial"/>
              <w:noProof/>
            </w:rPr>
            <w:t>(Newman, et al., 2021)</w:t>
          </w:r>
          <w:r w:rsidR="007079DA">
            <w:rPr>
              <w:rFonts w:ascii="Arial" w:hAnsi="Arial" w:cs="Arial"/>
            </w:rPr>
            <w:fldChar w:fldCharType="end"/>
          </w:r>
        </w:sdtContent>
      </w:sdt>
      <w:r w:rsidR="00BD5F60">
        <w:rPr>
          <w:rFonts w:ascii="Arial" w:hAnsi="Arial" w:cs="Arial"/>
        </w:rPr>
        <w:t>.</w:t>
      </w:r>
    </w:p>
    <w:p w14:paraId="4563EF7A" w14:textId="6ACEA649" w:rsidR="004D293E" w:rsidRDefault="00252129">
      <w:pPr>
        <w:rPr>
          <w:rFonts w:ascii="Arial" w:hAnsi="Arial" w:cs="Arial"/>
        </w:rPr>
      </w:pPr>
      <w:r>
        <w:rPr>
          <w:rFonts w:ascii="Arial" w:hAnsi="Arial" w:cs="Arial"/>
        </w:rPr>
        <w:t xml:space="preserve">As time went by there </w:t>
      </w:r>
      <w:r w:rsidR="00C856A1">
        <w:rPr>
          <w:rFonts w:ascii="Arial" w:hAnsi="Arial" w:cs="Arial"/>
        </w:rPr>
        <w:t xml:space="preserve">were new strains </w:t>
      </w:r>
      <w:r w:rsidR="006F0185">
        <w:rPr>
          <w:rFonts w:ascii="Arial" w:hAnsi="Arial" w:cs="Arial"/>
        </w:rPr>
        <w:t xml:space="preserve">of </w:t>
      </w:r>
      <w:r w:rsidR="00CE7838">
        <w:rPr>
          <w:rFonts w:ascii="Arial" w:hAnsi="Arial" w:cs="Arial"/>
        </w:rPr>
        <w:t>C</w:t>
      </w:r>
      <w:r w:rsidR="006F0185">
        <w:rPr>
          <w:rFonts w:ascii="Arial" w:hAnsi="Arial" w:cs="Arial"/>
        </w:rPr>
        <w:t>ovid 1</w:t>
      </w:r>
      <w:r w:rsidR="00D0013C">
        <w:rPr>
          <w:rFonts w:ascii="Arial" w:hAnsi="Arial" w:cs="Arial"/>
        </w:rPr>
        <w:t xml:space="preserve">9, there were many variants </w:t>
      </w:r>
      <w:r w:rsidR="00651E60">
        <w:rPr>
          <w:rFonts w:ascii="Arial" w:hAnsi="Arial" w:cs="Arial"/>
        </w:rPr>
        <w:t>that came out</w:t>
      </w:r>
      <w:r w:rsidR="00035458">
        <w:rPr>
          <w:rFonts w:ascii="Arial" w:hAnsi="Arial" w:cs="Arial"/>
        </w:rPr>
        <w:t xml:space="preserve">, </w:t>
      </w:r>
      <w:r w:rsidR="00F24CA0">
        <w:rPr>
          <w:rFonts w:ascii="Arial" w:hAnsi="Arial" w:cs="Arial"/>
        </w:rPr>
        <w:t>such as</w:t>
      </w:r>
      <w:r w:rsidR="00035458">
        <w:rPr>
          <w:rFonts w:ascii="Arial" w:hAnsi="Arial" w:cs="Arial"/>
        </w:rPr>
        <w:t xml:space="preserve"> </w:t>
      </w:r>
      <w:r w:rsidR="00AD217C">
        <w:rPr>
          <w:rFonts w:ascii="Arial" w:hAnsi="Arial" w:cs="Arial"/>
        </w:rPr>
        <w:t xml:space="preserve">Beta variant </w:t>
      </w:r>
      <w:r w:rsidR="00A56EF4">
        <w:rPr>
          <w:rFonts w:ascii="Arial" w:hAnsi="Arial" w:cs="Arial"/>
        </w:rPr>
        <w:t>(South African)</w:t>
      </w:r>
      <w:r w:rsidR="003C0C61">
        <w:rPr>
          <w:rFonts w:ascii="Arial" w:hAnsi="Arial" w:cs="Arial"/>
        </w:rPr>
        <w:t xml:space="preserve">, Alpha </w:t>
      </w:r>
      <w:r w:rsidR="00A15E44">
        <w:rPr>
          <w:rFonts w:ascii="Arial" w:hAnsi="Arial" w:cs="Arial"/>
        </w:rPr>
        <w:t xml:space="preserve">variant (UK), </w:t>
      </w:r>
      <w:r w:rsidR="00FF728C">
        <w:rPr>
          <w:rFonts w:ascii="Arial" w:hAnsi="Arial" w:cs="Arial"/>
        </w:rPr>
        <w:t>Delta variant (Indian</w:t>
      </w:r>
      <w:r w:rsidR="00AD54E3">
        <w:rPr>
          <w:rFonts w:ascii="Arial" w:hAnsi="Arial" w:cs="Arial"/>
        </w:rPr>
        <w:t>)</w:t>
      </w:r>
      <w:r w:rsidR="000740F8">
        <w:rPr>
          <w:rFonts w:ascii="Arial" w:hAnsi="Arial" w:cs="Arial"/>
        </w:rPr>
        <w:t xml:space="preserve"> and in recent times the Om</w:t>
      </w:r>
      <w:r w:rsidR="00C11D7E">
        <w:rPr>
          <w:rFonts w:ascii="Arial" w:hAnsi="Arial" w:cs="Arial"/>
        </w:rPr>
        <w:t>i</w:t>
      </w:r>
      <w:r w:rsidR="00CE7838">
        <w:rPr>
          <w:rFonts w:ascii="Arial" w:hAnsi="Arial" w:cs="Arial"/>
        </w:rPr>
        <w:t>cron</w:t>
      </w:r>
      <w:r w:rsidR="000740F8">
        <w:rPr>
          <w:rFonts w:ascii="Arial" w:hAnsi="Arial" w:cs="Arial"/>
        </w:rPr>
        <w:t xml:space="preserve"> </w:t>
      </w:r>
      <w:r w:rsidR="000855A6">
        <w:rPr>
          <w:rFonts w:ascii="Arial" w:hAnsi="Arial" w:cs="Arial"/>
        </w:rPr>
        <w:t>variant</w:t>
      </w:r>
      <w:r w:rsidR="00235C46">
        <w:rPr>
          <w:rFonts w:ascii="Arial" w:hAnsi="Arial" w:cs="Arial"/>
        </w:rPr>
        <w:t>.</w:t>
      </w:r>
      <w:r w:rsidR="00FB7642">
        <w:rPr>
          <w:rFonts w:ascii="Arial" w:hAnsi="Arial" w:cs="Arial"/>
        </w:rPr>
        <w:t xml:space="preserve"> The vaccines would be introduced </w:t>
      </w:r>
      <w:r w:rsidR="00A927DA">
        <w:rPr>
          <w:rFonts w:ascii="Arial" w:hAnsi="Arial" w:cs="Arial"/>
        </w:rPr>
        <w:t>and there were a few</w:t>
      </w:r>
      <w:r w:rsidR="00BB34D9">
        <w:rPr>
          <w:rFonts w:ascii="Arial" w:hAnsi="Arial" w:cs="Arial"/>
        </w:rPr>
        <w:t xml:space="preserve"> starting with the Modern</w:t>
      </w:r>
      <w:r w:rsidR="00CE7838">
        <w:rPr>
          <w:rFonts w:ascii="Arial" w:hAnsi="Arial" w:cs="Arial"/>
        </w:rPr>
        <w:t xml:space="preserve"> </w:t>
      </w:r>
      <w:r w:rsidR="00BB34D9">
        <w:rPr>
          <w:rFonts w:ascii="Arial" w:hAnsi="Arial" w:cs="Arial"/>
        </w:rPr>
        <w:t>vaccine</w:t>
      </w:r>
      <w:r w:rsidR="00AF78A5">
        <w:rPr>
          <w:rFonts w:ascii="Arial" w:hAnsi="Arial" w:cs="Arial"/>
        </w:rPr>
        <w:t xml:space="preserve">, Astra Zeneca </w:t>
      </w:r>
      <w:r w:rsidR="00E01B98">
        <w:rPr>
          <w:rFonts w:ascii="Arial" w:hAnsi="Arial" w:cs="Arial"/>
        </w:rPr>
        <w:t>and Pfizer</w:t>
      </w:r>
      <w:r w:rsidR="007D5130">
        <w:rPr>
          <w:rFonts w:ascii="Arial" w:hAnsi="Arial" w:cs="Arial"/>
        </w:rPr>
        <w:t xml:space="preserve"> vaccine</w:t>
      </w:r>
      <w:r w:rsidR="00712FAE">
        <w:rPr>
          <w:rFonts w:ascii="Arial" w:hAnsi="Arial" w:cs="Arial"/>
        </w:rPr>
        <w:t>.</w:t>
      </w:r>
      <w:r w:rsidR="00C1710C">
        <w:rPr>
          <w:rFonts w:ascii="Arial" w:hAnsi="Arial" w:cs="Arial"/>
        </w:rPr>
        <w:t xml:space="preserve"> There have been many discussions on how effective </w:t>
      </w:r>
      <w:r w:rsidR="00DD142A">
        <w:rPr>
          <w:rFonts w:ascii="Arial" w:hAnsi="Arial" w:cs="Arial"/>
        </w:rPr>
        <w:t xml:space="preserve">these vaccines </w:t>
      </w:r>
      <w:r w:rsidR="006C0518">
        <w:rPr>
          <w:rFonts w:ascii="Arial" w:hAnsi="Arial" w:cs="Arial"/>
        </w:rPr>
        <w:t>are,</w:t>
      </w:r>
      <w:r w:rsidR="00DD142A">
        <w:rPr>
          <w:rFonts w:ascii="Arial" w:hAnsi="Arial" w:cs="Arial"/>
        </w:rPr>
        <w:t xml:space="preserve"> </w:t>
      </w:r>
      <w:r w:rsidR="00993A90">
        <w:rPr>
          <w:rFonts w:ascii="Arial" w:hAnsi="Arial" w:cs="Arial"/>
        </w:rPr>
        <w:t xml:space="preserve">and the issue seems to be that the vaccines </w:t>
      </w:r>
      <w:r w:rsidR="00D73DFE">
        <w:rPr>
          <w:rFonts w:ascii="Arial" w:hAnsi="Arial" w:cs="Arial"/>
        </w:rPr>
        <w:t xml:space="preserve">work on </w:t>
      </w:r>
      <w:r w:rsidR="006C0518">
        <w:rPr>
          <w:rFonts w:ascii="Arial" w:hAnsi="Arial" w:cs="Arial"/>
        </w:rPr>
        <w:t>some</w:t>
      </w:r>
      <w:r w:rsidR="00D73DFE">
        <w:rPr>
          <w:rFonts w:ascii="Arial" w:hAnsi="Arial" w:cs="Arial"/>
        </w:rPr>
        <w:t xml:space="preserve"> variants</w:t>
      </w:r>
      <w:r w:rsidR="005C46B7">
        <w:rPr>
          <w:rFonts w:ascii="Arial" w:hAnsi="Arial" w:cs="Arial"/>
        </w:rPr>
        <w:t>,</w:t>
      </w:r>
      <w:r w:rsidR="00D73DFE">
        <w:rPr>
          <w:rFonts w:ascii="Arial" w:hAnsi="Arial" w:cs="Arial"/>
        </w:rPr>
        <w:t xml:space="preserve"> </w:t>
      </w:r>
      <w:r w:rsidR="00063C72">
        <w:rPr>
          <w:rFonts w:ascii="Arial" w:hAnsi="Arial" w:cs="Arial"/>
        </w:rPr>
        <w:t xml:space="preserve">but </w:t>
      </w:r>
      <w:r w:rsidR="008B0306">
        <w:rPr>
          <w:rFonts w:ascii="Arial" w:hAnsi="Arial" w:cs="Arial"/>
        </w:rPr>
        <w:t>more research and studies</w:t>
      </w:r>
      <w:r w:rsidR="00DD2949">
        <w:rPr>
          <w:rFonts w:ascii="Arial" w:hAnsi="Arial" w:cs="Arial"/>
        </w:rPr>
        <w:t xml:space="preserve"> needs to be conducted to gather</w:t>
      </w:r>
      <w:r w:rsidR="005B0958">
        <w:rPr>
          <w:rFonts w:ascii="Arial" w:hAnsi="Arial" w:cs="Arial"/>
        </w:rPr>
        <w:t xml:space="preserve"> evidence</w:t>
      </w:r>
      <w:r w:rsidR="001C4204">
        <w:rPr>
          <w:rFonts w:ascii="Arial" w:hAnsi="Arial" w:cs="Arial"/>
        </w:rPr>
        <w:t xml:space="preserve"> for a conclusion</w:t>
      </w:r>
      <w:r w:rsidR="00C11D7E">
        <w:rPr>
          <w:rFonts w:ascii="Arial" w:hAnsi="Arial" w:cs="Arial"/>
        </w:rPr>
        <w:t xml:space="preserve"> </w:t>
      </w:r>
      <w:sdt>
        <w:sdtPr>
          <w:rPr>
            <w:rFonts w:ascii="Arial" w:hAnsi="Arial" w:cs="Arial"/>
          </w:rPr>
          <w:id w:val="-1206600"/>
          <w:citation/>
        </w:sdtPr>
        <w:sdtEndPr/>
        <w:sdtContent>
          <w:r w:rsidR="00C11D7E">
            <w:rPr>
              <w:rFonts w:ascii="Arial" w:hAnsi="Arial" w:cs="Arial"/>
            </w:rPr>
            <w:fldChar w:fldCharType="begin"/>
          </w:r>
          <w:r w:rsidR="00C11D7E">
            <w:rPr>
              <w:rFonts w:ascii="Arial" w:hAnsi="Arial" w:cs="Arial"/>
            </w:rPr>
            <w:instrText xml:space="preserve"> CITATION Vas21 \l 2057 </w:instrText>
          </w:r>
          <w:r w:rsidR="00C11D7E">
            <w:rPr>
              <w:rFonts w:ascii="Arial" w:hAnsi="Arial" w:cs="Arial"/>
            </w:rPr>
            <w:fldChar w:fldCharType="separate"/>
          </w:r>
          <w:r w:rsidR="00095520" w:rsidRPr="00095520">
            <w:rPr>
              <w:rFonts w:ascii="Arial" w:hAnsi="Arial" w:cs="Arial"/>
              <w:noProof/>
            </w:rPr>
            <w:t>(Vasireddy, et al., 2021)</w:t>
          </w:r>
          <w:r w:rsidR="00C11D7E">
            <w:rPr>
              <w:rFonts w:ascii="Arial" w:hAnsi="Arial" w:cs="Arial"/>
            </w:rPr>
            <w:fldChar w:fldCharType="end"/>
          </w:r>
        </w:sdtContent>
      </w:sdt>
      <w:r w:rsidR="00BD5F60">
        <w:rPr>
          <w:rFonts w:ascii="Arial" w:hAnsi="Arial" w:cs="Arial"/>
        </w:rPr>
        <w:t>.</w:t>
      </w:r>
    </w:p>
    <w:p w14:paraId="395AE2AA" w14:textId="3CDCEB1D" w:rsidR="00D077C9" w:rsidRDefault="00FE2241">
      <w:pPr>
        <w:rPr>
          <w:rFonts w:ascii="Arial" w:hAnsi="Arial" w:cs="Arial"/>
        </w:rPr>
      </w:pPr>
      <w:r>
        <w:rPr>
          <w:rFonts w:ascii="Arial" w:hAnsi="Arial" w:cs="Arial"/>
        </w:rPr>
        <w:t xml:space="preserve">The government did indeed support the elderly </w:t>
      </w:r>
      <w:r w:rsidR="00AD203E">
        <w:rPr>
          <w:rFonts w:ascii="Arial" w:hAnsi="Arial" w:cs="Arial"/>
        </w:rPr>
        <w:t>by making sure they had first priority to get the vaccine</w:t>
      </w:r>
      <w:r w:rsidR="008A0C9D">
        <w:rPr>
          <w:rFonts w:ascii="Arial" w:hAnsi="Arial" w:cs="Arial"/>
        </w:rPr>
        <w:t xml:space="preserve">, the elderly </w:t>
      </w:r>
      <w:r w:rsidR="00AA23B8">
        <w:rPr>
          <w:rFonts w:ascii="Arial" w:hAnsi="Arial" w:cs="Arial"/>
        </w:rPr>
        <w:t xml:space="preserve">having more underlying health issues </w:t>
      </w:r>
      <w:r w:rsidR="00A927FD">
        <w:rPr>
          <w:rFonts w:ascii="Arial" w:hAnsi="Arial" w:cs="Arial"/>
        </w:rPr>
        <w:t>and weak immune system</w:t>
      </w:r>
      <w:r w:rsidR="0015641E">
        <w:rPr>
          <w:rFonts w:ascii="Arial" w:hAnsi="Arial" w:cs="Arial"/>
        </w:rPr>
        <w:t xml:space="preserve">, so if they were to contract </w:t>
      </w:r>
      <w:r w:rsidR="00FC1580">
        <w:rPr>
          <w:rFonts w:ascii="Arial" w:hAnsi="Arial" w:cs="Arial"/>
        </w:rPr>
        <w:t>C</w:t>
      </w:r>
      <w:r w:rsidR="0015641E">
        <w:rPr>
          <w:rFonts w:ascii="Arial" w:hAnsi="Arial" w:cs="Arial"/>
        </w:rPr>
        <w:t xml:space="preserve">ovid </w:t>
      </w:r>
      <w:r w:rsidR="00F93D86">
        <w:rPr>
          <w:rFonts w:ascii="Arial" w:hAnsi="Arial" w:cs="Arial"/>
        </w:rPr>
        <w:t xml:space="preserve">19 with all these health issues </w:t>
      </w:r>
      <w:r w:rsidR="003431FD">
        <w:rPr>
          <w:rFonts w:ascii="Arial" w:hAnsi="Arial" w:cs="Arial"/>
        </w:rPr>
        <w:t>it could have been fatal</w:t>
      </w:r>
      <w:r w:rsidR="00B95DB0">
        <w:rPr>
          <w:rFonts w:ascii="Arial" w:hAnsi="Arial" w:cs="Arial"/>
        </w:rPr>
        <w:t xml:space="preserve">. The government recognised </w:t>
      </w:r>
      <w:r w:rsidR="00316535">
        <w:rPr>
          <w:rFonts w:ascii="Arial" w:hAnsi="Arial" w:cs="Arial"/>
        </w:rPr>
        <w:t xml:space="preserve">that and prioritised the support for the </w:t>
      </w:r>
      <w:r w:rsidR="00FC1580">
        <w:rPr>
          <w:rFonts w:ascii="Arial" w:hAnsi="Arial" w:cs="Arial"/>
        </w:rPr>
        <w:t>elderly</w:t>
      </w:r>
      <w:r w:rsidR="00FE7643">
        <w:rPr>
          <w:rFonts w:ascii="Arial" w:hAnsi="Arial" w:cs="Arial"/>
        </w:rPr>
        <w:t xml:space="preserve"> </w:t>
      </w:r>
      <w:sdt>
        <w:sdtPr>
          <w:rPr>
            <w:rFonts w:ascii="Arial" w:hAnsi="Arial" w:cs="Arial"/>
          </w:rPr>
          <w:id w:val="1638609803"/>
          <w:citation/>
        </w:sdtPr>
        <w:sdtEndPr/>
        <w:sdtContent>
          <w:r w:rsidR="00BF6009">
            <w:rPr>
              <w:rFonts w:ascii="Arial" w:hAnsi="Arial" w:cs="Arial"/>
            </w:rPr>
            <w:fldChar w:fldCharType="begin"/>
          </w:r>
          <w:r w:rsidR="00BF6009">
            <w:rPr>
              <w:rFonts w:ascii="Arial" w:hAnsi="Arial" w:cs="Arial"/>
            </w:rPr>
            <w:instrText xml:space="preserve"> CITATION Cal20 \l 2057 </w:instrText>
          </w:r>
          <w:r w:rsidR="00BF6009">
            <w:rPr>
              <w:rFonts w:ascii="Arial" w:hAnsi="Arial" w:cs="Arial"/>
            </w:rPr>
            <w:fldChar w:fldCharType="separate"/>
          </w:r>
          <w:r w:rsidR="00BF6009" w:rsidRPr="00BF6009">
            <w:rPr>
              <w:rFonts w:ascii="Arial" w:hAnsi="Arial" w:cs="Arial"/>
              <w:noProof/>
            </w:rPr>
            <w:t>(Calder, 2020)</w:t>
          </w:r>
          <w:r w:rsidR="00BF6009">
            <w:rPr>
              <w:rFonts w:ascii="Arial" w:hAnsi="Arial" w:cs="Arial"/>
            </w:rPr>
            <w:fldChar w:fldCharType="end"/>
          </w:r>
        </w:sdtContent>
      </w:sdt>
      <w:r w:rsidR="00BF6009">
        <w:rPr>
          <w:rFonts w:ascii="Arial" w:hAnsi="Arial" w:cs="Arial"/>
        </w:rPr>
        <w:t>.</w:t>
      </w:r>
    </w:p>
    <w:p w14:paraId="6493E499" w14:textId="18B59FEB" w:rsidR="00472D07" w:rsidRPr="00285259" w:rsidRDefault="00472D07">
      <w:pPr>
        <w:rPr>
          <w:rFonts w:ascii="Arial" w:hAnsi="Arial" w:cs="Arial"/>
          <w:b/>
          <w:bCs/>
          <w:sz w:val="32"/>
          <w:szCs w:val="32"/>
        </w:rPr>
      </w:pPr>
    </w:p>
    <w:p w14:paraId="2C826BD9" w14:textId="77777777" w:rsidR="00BD5F60" w:rsidRDefault="00BD5F60">
      <w:pPr>
        <w:rPr>
          <w:rFonts w:ascii="Arial" w:hAnsi="Arial" w:cs="Arial"/>
          <w:b/>
          <w:bCs/>
          <w:sz w:val="32"/>
          <w:szCs w:val="32"/>
        </w:rPr>
      </w:pPr>
    </w:p>
    <w:p w14:paraId="44180265" w14:textId="77777777" w:rsidR="00BD5F60" w:rsidRDefault="00BD5F60">
      <w:pPr>
        <w:rPr>
          <w:rFonts w:ascii="Arial" w:hAnsi="Arial" w:cs="Arial"/>
          <w:b/>
          <w:bCs/>
          <w:sz w:val="32"/>
          <w:szCs w:val="32"/>
        </w:rPr>
      </w:pPr>
    </w:p>
    <w:p w14:paraId="47B44BD9" w14:textId="77777777" w:rsidR="00BD5F60" w:rsidRDefault="00BD5F60">
      <w:pPr>
        <w:rPr>
          <w:rFonts w:ascii="Arial" w:hAnsi="Arial" w:cs="Arial"/>
          <w:b/>
          <w:bCs/>
          <w:sz w:val="32"/>
          <w:szCs w:val="32"/>
        </w:rPr>
      </w:pPr>
    </w:p>
    <w:p w14:paraId="0AC4C826" w14:textId="6820A705" w:rsidR="00472D07" w:rsidRPr="00285259" w:rsidRDefault="00472D07">
      <w:pPr>
        <w:rPr>
          <w:rFonts w:ascii="Arial" w:hAnsi="Arial" w:cs="Arial"/>
          <w:sz w:val="32"/>
          <w:szCs w:val="32"/>
        </w:rPr>
      </w:pPr>
      <w:r w:rsidRPr="00285259">
        <w:rPr>
          <w:rFonts w:ascii="Arial" w:hAnsi="Arial" w:cs="Arial"/>
          <w:b/>
          <w:bCs/>
          <w:sz w:val="32"/>
          <w:szCs w:val="32"/>
        </w:rPr>
        <w:lastRenderedPageBreak/>
        <w:t>Care homes</w:t>
      </w:r>
      <w:r w:rsidR="00270B60" w:rsidRPr="00285259">
        <w:rPr>
          <w:rFonts w:ascii="Arial" w:hAnsi="Arial" w:cs="Arial"/>
          <w:b/>
          <w:bCs/>
          <w:sz w:val="32"/>
          <w:szCs w:val="32"/>
        </w:rPr>
        <w:t>, old age</w:t>
      </w:r>
      <w:r w:rsidRPr="00285259">
        <w:rPr>
          <w:rFonts w:ascii="Arial" w:hAnsi="Arial" w:cs="Arial"/>
          <w:b/>
          <w:bCs/>
          <w:sz w:val="32"/>
          <w:szCs w:val="32"/>
        </w:rPr>
        <w:t xml:space="preserve"> </w:t>
      </w:r>
      <w:r w:rsidR="003467F7" w:rsidRPr="00285259">
        <w:rPr>
          <w:rFonts w:ascii="Arial" w:hAnsi="Arial" w:cs="Arial"/>
          <w:b/>
          <w:bCs/>
          <w:sz w:val="32"/>
          <w:szCs w:val="32"/>
        </w:rPr>
        <w:t>and</w:t>
      </w:r>
      <w:r w:rsidR="009D098A" w:rsidRPr="00285259">
        <w:rPr>
          <w:rFonts w:ascii="Arial" w:hAnsi="Arial" w:cs="Arial"/>
          <w:b/>
          <w:bCs/>
          <w:sz w:val="32"/>
          <w:szCs w:val="32"/>
        </w:rPr>
        <w:t xml:space="preserve"> dementia</w:t>
      </w:r>
      <w:r w:rsidR="003467F7" w:rsidRPr="00285259">
        <w:rPr>
          <w:rFonts w:ascii="Arial" w:hAnsi="Arial" w:cs="Arial"/>
          <w:b/>
          <w:bCs/>
          <w:sz w:val="32"/>
          <w:szCs w:val="32"/>
        </w:rPr>
        <w:t xml:space="preserve"> how </w:t>
      </w:r>
      <w:r w:rsidR="002A499A">
        <w:rPr>
          <w:rFonts w:ascii="Arial" w:hAnsi="Arial" w:cs="Arial"/>
          <w:b/>
          <w:bCs/>
          <w:sz w:val="32"/>
          <w:szCs w:val="32"/>
        </w:rPr>
        <w:t>C</w:t>
      </w:r>
      <w:r w:rsidR="003467F7" w:rsidRPr="00285259">
        <w:rPr>
          <w:rFonts w:ascii="Arial" w:hAnsi="Arial" w:cs="Arial"/>
          <w:b/>
          <w:bCs/>
          <w:sz w:val="32"/>
          <w:szCs w:val="32"/>
        </w:rPr>
        <w:t>ovid 19 has had impact</w:t>
      </w:r>
      <w:r w:rsidR="008A385F">
        <w:rPr>
          <w:rFonts w:ascii="Arial" w:hAnsi="Arial" w:cs="Arial"/>
          <w:b/>
          <w:bCs/>
          <w:sz w:val="32"/>
          <w:szCs w:val="32"/>
        </w:rPr>
        <w:t xml:space="preserve"> on these factors:</w:t>
      </w:r>
    </w:p>
    <w:p w14:paraId="690A2792" w14:textId="77777777" w:rsidR="00D077C9" w:rsidRDefault="00D077C9">
      <w:pPr>
        <w:rPr>
          <w:rFonts w:ascii="Arial" w:hAnsi="Arial" w:cs="Arial"/>
        </w:rPr>
      </w:pPr>
    </w:p>
    <w:p w14:paraId="5A3FE1B2" w14:textId="77777777" w:rsidR="006A3570" w:rsidRPr="006A3570" w:rsidRDefault="006A3570" w:rsidP="006A3570">
      <w:pPr>
        <w:shd w:val="clear" w:color="auto" w:fill="FFFFFF"/>
        <w:spacing w:after="0" w:line="0" w:lineRule="auto"/>
        <w:rPr>
          <w:rFonts w:ascii="pg-3ff30" w:eastAsia="Times New Roman" w:hAnsi="pg-3ff30" w:cs="Times New Roman"/>
          <w:color w:val="000000"/>
          <w:sz w:val="96"/>
          <w:szCs w:val="96"/>
          <w:lang w:eastAsia="en-GB"/>
        </w:rPr>
      </w:pPr>
      <w:r w:rsidRPr="006A3570">
        <w:rPr>
          <w:rFonts w:ascii="pg-3ff30" w:eastAsia="Times New Roman" w:hAnsi="pg-3ff30" w:cs="Times New Roman"/>
          <w:color w:val="000000"/>
          <w:sz w:val="96"/>
          <w:szCs w:val="96"/>
          <w:lang w:eastAsia="en-GB"/>
        </w:rPr>
        <w:t>Care homes :</w:t>
      </w:r>
    </w:p>
    <w:p w14:paraId="5FC2484C"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A care home is a sanctuary for service users who are unable to take care of </w:t>
      </w:r>
    </w:p>
    <w:p w14:paraId="3B5C7542"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themselves and are taken care of in this place where they receive good hospitality. </w:t>
      </w:r>
    </w:p>
    <w:p w14:paraId="650B4329"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There are two types of care homes, a residential home, and a Nursing home. Both </w:t>
      </w:r>
    </w:p>
    <w:p w14:paraId="7C1C6218"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are quite different in terms of its purpose. The residential home is for people who </w:t>
      </w:r>
    </w:p>
    <w:p w14:paraId="67EC29A1"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need assistance with their personal care. For example, help with personal hygiene, </w:t>
      </w:r>
    </w:p>
    <w:p w14:paraId="6A05E984"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medication, or communication etc. A nursing home is for people who require special </w:t>
      </w:r>
    </w:p>
    <w:p w14:paraId="7FDC5998"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medical care during their stay . An example of this may be, Alzheimer’s who require </w:t>
      </w:r>
    </w:p>
    <w:p w14:paraId="43662AF5"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constant assistance as they are not safe if left by themselves and are more likely to </w:t>
      </w:r>
    </w:p>
    <w:p w14:paraId="418AD3E4"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depend on this environment to compensate for their lack of abilities and frailties. </w:t>
      </w:r>
    </w:p>
    <w:p w14:paraId="05EFB855"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(Parker. C, et al, 2004). Care homes have a partnership with several health and </w:t>
      </w:r>
    </w:p>
    <w:p w14:paraId="587F5AF0"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social care associations ,1 of them being the NHS. In order to improve health </w:t>
      </w:r>
    </w:p>
    <w:p w14:paraId="28D07CA9"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outcomes as well as costs, there should be better integration between care homes </w:t>
      </w:r>
    </w:p>
    <w:p w14:paraId="614B2035"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and hospitals/ community services so that an environment of better experiences can </w:t>
      </w:r>
    </w:p>
    <w:p w14:paraId="1A1F6FAB"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come to light for staff and residents. It will require health professionals to provide </w:t>
      </w:r>
    </w:p>
    <w:p w14:paraId="430BA180"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help in care homes along with the care home staff. This way, they can manage the </w:t>
      </w:r>
    </w:p>
    <w:p w14:paraId="303F960D"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residents care with better attention while the health professionals can support the </w:t>
      </w:r>
    </w:p>
    <w:p w14:paraId="126C2F71"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 xml:space="preserve">resident staff improving their skills in providing healthcare. The NHS are helping this </w:t>
      </w:r>
    </w:p>
    <w:p w14:paraId="5B64B6CD" w14:textId="77777777" w:rsidR="006A3570" w:rsidRPr="006A3570" w:rsidRDefault="006A3570" w:rsidP="006A3570">
      <w:pPr>
        <w:shd w:val="clear" w:color="auto" w:fill="FFFFFF"/>
        <w:spacing w:after="0" w:line="0" w:lineRule="auto"/>
        <w:rPr>
          <w:rFonts w:ascii="pg-3ff3a" w:eastAsia="Times New Roman" w:hAnsi="pg-3ff3a" w:cs="Times New Roman"/>
          <w:color w:val="000000"/>
          <w:sz w:val="72"/>
          <w:szCs w:val="72"/>
          <w:lang w:eastAsia="en-GB"/>
        </w:rPr>
      </w:pPr>
      <w:r w:rsidRPr="006A3570">
        <w:rPr>
          <w:rFonts w:ascii="pg-3ff3a" w:eastAsia="Times New Roman" w:hAnsi="pg-3ff3a" w:cs="Times New Roman"/>
          <w:color w:val="000000"/>
          <w:sz w:val="72"/>
          <w:szCs w:val="72"/>
          <w:lang w:eastAsia="en-GB"/>
        </w:rPr>
        <w:t>method rise on a national scale through its vanguard programme.( Baylis. A, 2017 )</w:t>
      </w:r>
    </w:p>
    <w:p w14:paraId="73B29E28" w14:textId="77777777" w:rsidR="009D02D0" w:rsidRPr="009D02D0" w:rsidRDefault="009D02D0" w:rsidP="009D02D0">
      <w:pPr>
        <w:shd w:val="clear" w:color="auto" w:fill="FFFFFF"/>
        <w:spacing w:after="0" w:line="0" w:lineRule="auto"/>
        <w:rPr>
          <w:rFonts w:ascii="pg-3ff30" w:eastAsia="Times New Roman" w:hAnsi="pg-3ff30" w:cs="Times New Roman"/>
          <w:color w:val="000000"/>
          <w:sz w:val="96"/>
          <w:szCs w:val="96"/>
          <w:lang w:eastAsia="en-GB"/>
        </w:rPr>
      </w:pPr>
      <w:r w:rsidRPr="009D02D0">
        <w:rPr>
          <w:rFonts w:ascii="pg-3ff30" w:eastAsia="Times New Roman" w:hAnsi="pg-3ff30" w:cs="Times New Roman"/>
          <w:color w:val="000000"/>
          <w:sz w:val="96"/>
          <w:szCs w:val="96"/>
          <w:lang w:eastAsia="en-GB"/>
        </w:rPr>
        <w:t>Care homes :</w:t>
      </w:r>
    </w:p>
    <w:p w14:paraId="266A6B8E"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 care home is a sanctuary for service users who are unable to take care of </w:t>
      </w:r>
    </w:p>
    <w:p w14:paraId="5BACE65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themselves and are taken care of in this place where they receive good hospitality. </w:t>
      </w:r>
    </w:p>
    <w:p w14:paraId="130DD447"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There are two types of care homes, a residential home, and a Nursing home. Both </w:t>
      </w:r>
    </w:p>
    <w:p w14:paraId="14956982"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are quite different in terms of its purpose. The residential home is for people who </w:t>
      </w:r>
    </w:p>
    <w:p w14:paraId="42FD5F2B"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need assistance with their personal care. For example, help with personal hygiene, </w:t>
      </w:r>
    </w:p>
    <w:p w14:paraId="0D38BE47"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medication, or communication etc. A nursing home is for people who require special </w:t>
      </w:r>
    </w:p>
    <w:p w14:paraId="54E8727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medical care during their stay . An example of this may be, Alzheimer’s who require </w:t>
      </w:r>
    </w:p>
    <w:p w14:paraId="747C6D23"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constant assistance as they are not safe if left by themselves and are more likely to </w:t>
      </w:r>
    </w:p>
    <w:p w14:paraId="6473C81B"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depend on this environment to compensate for their lack of abilities and frailties. </w:t>
      </w:r>
    </w:p>
    <w:p w14:paraId="48D09F55"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(Parker. C, et al, 2004). Care homes have a partnership with several health and </w:t>
      </w:r>
    </w:p>
    <w:p w14:paraId="067D4C7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social care associations ,1 of them being the NHS. In order to improve health </w:t>
      </w:r>
    </w:p>
    <w:p w14:paraId="0FEAF06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outcomes as well as costs, there should be better integration between care homes </w:t>
      </w:r>
    </w:p>
    <w:p w14:paraId="43159FB2"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and hospitals/ community services so that an environment of better experiences can </w:t>
      </w:r>
    </w:p>
    <w:p w14:paraId="2F9C484E"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come to light for staff and residents. It will require health professionals to provide </w:t>
      </w:r>
    </w:p>
    <w:p w14:paraId="198EAD9B"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help in care homes along with the care home staff. This way, they can manage the </w:t>
      </w:r>
    </w:p>
    <w:p w14:paraId="11A6E1E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residents care with better attention while the health professionals can support the </w:t>
      </w:r>
    </w:p>
    <w:p w14:paraId="4A356FE0"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 staff improving their skills in providing healthcare. The NHS are helping this </w:t>
      </w:r>
    </w:p>
    <w:p w14:paraId="7F11C21B"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method rise on a national scale through its vanguard programme.( Baylis. A, 2017 )</w:t>
      </w:r>
    </w:p>
    <w:p w14:paraId="13A68B1B" w14:textId="77777777" w:rsidR="009D02D0" w:rsidRPr="009D02D0" w:rsidRDefault="009D02D0" w:rsidP="009D02D0">
      <w:pPr>
        <w:shd w:val="clear" w:color="auto" w:fill="FFFFFF"/>
        <w:spacing w:after="0" w:line="0" w:lineRule="auto"/>
        <w:rPr>
          <w:rFonts w:ascii="pg-3ff30" w:eastAsia="Times New Roman" w:hAnsi="pg-3ff30" w:cs="Times New Roman"/>
          <w:color w:val="000000"/>
          <w:sz w:val="96"/>
          <w:szCs w:val="96"/>
          <w:lang w:eastAsia="en-GB"/>
        </w:rPr>
      </w:pPr>
      <w:r w:rsidRPr="009D02D0">
        <w:rPr>
          <w:rFonts w:ascii="pg-3ff30" w:eastAsia="Times New Roman" w:hAnsi="pg-3ff30" w:cs="Times New Roman"/>
          <w:color w:val="000000"/>
          <w:sz w:val="96"/>
          <w:szCs w:val="96"/>
          <w:lang w:eastAsia="en-GB"/>
        </w:rPr>
        <w:t>Care homes :</w:t>
      </w:r>
    </w:p>
    <w:p w14:paraId="77333BCF"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 care home is a sanctuary for service users who are unable to take care of </w:t>
      </w:r>
    </w:p>
    <w:p w14:paraId="038A6C77"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themselves and are taken care of in this place where they receive good hospitality. </w:t>
      </w:r>
    </w:p>
    <w:p w14:paraId="706FB2DF"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There are two types of care homes, a residential home, and a Nursing home. Both </w:t>
      </w:r>
    </w:p>
    <w:p w14:paraId="082E043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are quite different in terms of its purpose. The residential home is for people who </w:t>
      </w:r>
    </w:p>
    <w:p w14:paraId="68642E02"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need assistance with their personal care. For example, help with personal hygiene, </w:t>
      </w:r>
    </w:p>
    <w:p w14:paraId="6645EAE0"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medication, or communication etc. A nursing home is for people who require special </w:t>
      </w:r>
    </w:p>
    <w:p w14:paraId="23507FA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medical care during their stay . An example of this may be, Alzheimer’s who require </w:t>
      </w:r>
    </w:p>
    <w:p w14:paraId="623DC8D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constant assistance as they are not safe if left by themselves and are more likely to </w:t>
      </w:r>
    </w:p>
    <w:p w14:paraId="774EA92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depend on this environment to compensate for their lack of abilities and frailties. </w:t>
      </w:r>
    </w:p>
    <w:p w14:paraId="1FBC678F"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(Parker. C, et al, 2004). Care homes have a partnership with several health and </w:t>
      </w:r>
    </w:p>
    <w:p w14:paraId="19DD8E87"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social care associations ,1 of them being the NHS. In order to improve health </w:t>
      </w:r>
    </w:p>
    <w:p w14:paraId="63B17FA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outcomes as well as costs, there should be better integration between care homes </w:t>
      </w:r>
    </w:p>
    <w:p w14:paraId="2B7ADC65"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and hospitals/ community services so that an environment of better experiences can </w:t>
      </w:r>
    </w:p>
    <w:p w14:paraId="2365E76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come to light for staff and residents. It will require health professionals to provide </w:t>
      </w:r>
    </w:p>
    <w:p w14:paraId="176B5D05"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help in care homes along with the care home staff. This way, they can manage the </w:t>
      </w:r>
    </w:p>
    <w:p w14:paraId="0CDC534C"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residents care with better attention while the health professionals can support the </w:t>
      </w:r>
    </w:p>
    <w:p w14:paraId="7B745336"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 staff improving their skills in providing healthcare. The NHS are helping this </w:t>
      </w:r>
    </w:p>
    <w:p w14:paraId="38A93F32"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method rise on a national scale through its vanguard programme.( Baylis. A, 2017 )</w:t>
      </w:r>
    </w:p>
    <w:p w14:paraId="01C46529" w14:textId="77777777" w:rsidR="009D02D0" w:rsidRPr="009D02D0" w:rsidRDefault="009D02D0" w:rsidP="009D02D0">
      <w:pPr>
        <w:shd w:val="clear" w:color="auto" w:fill="FFFFFF"/>
        <w:spacing w:after="0" w:line="0" w:lineRule="auto"/>
        <w:rPr>
          <w:rFonts w:ascii="pg-3ff30" w:eastAsia="Times New Roman" w:hAnsi="pg-3ff30" w:cs="Times New Roman"/>
          <w:color w:val="000000"/>
          <w:sz w:val="96"/>
          <w:szCs w:val="96"/>
          <w:lang w:eastAsia="en-GB"/>
        </w:rPr>
      </w:pPr>
      <w:r w:rsidRPr="009D02D0">
        <w:rPr>
          <w:rFonts w:ascii="pg-3ff30" w:eastAsia="Times New Roman" w:hAnsi="pg-3ff30" w:cs="Times New Roman"/>
          <w:color w:val="000000"/>
          <w:sz w:val="96"/>
          <w:szCs w:val="96"/>
          <w:lang w:eastAsia="en-GB"/>
        </w:rPr>
        <w:t>Care homes :</w:t>
      </w:r>
    </w:p>
    <w:p w14:paraId="66698EEA"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 care home is a sanctuary for service users who are unable to take care of </w:t>
      </w:r>
    </w:p>
    <w:p w14:paraId="7A9C899D"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themselves and are taken care of in this place where they receive good hospitality. </w:t>
      </w:r>
    </w:p>
    <w:p w14:paraId="62583E60"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There are two types of care homes, a residential home, and a Nursing home. Both </w:t>
      </w:r>
    </w:p>
    <w:p w14:paraId="6E5DC9E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are quite different in terms of its purpose. The residential home is for people who </w:t>
      </w:r>
    </w:p>
    <w:p w14:paraId="1F17ABBD"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need assistance with their personal care. For example, help with personal hygiene, </w:t>
      </w:r>
    </w:p>
    <w:p w14:paraId="6A243F35"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medication, or communication etc. A nursing home is for people who require special </w:t>
      </w:r>
    </w:p>
    <w:p w14:paraId="0B99D463"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medical care during their stay . An example of this may be, Alzheimer’s who require </w:t>
      </w:r>
    </w:p>
    <w:p w14:paraId="27757E4F"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constant assistance as they are not safe if left by themselves and are more likely to </w:t>
      </w:r>
    </w:p>
    <w:p w14:paraId="617B53D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depend on this environment to compensate for their lack of abilities and frailties. </w:t>
      </w:r>
    </w:p>
    <w:p w14:paraId="534C79AF"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(Parker. C, et al, 2004). Care homes have a partnership with several health and </w:t>
      </w:r>
    </w:p>
    <w:p w14:paraId="37E4FDD9"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social care associations ,1 of them being the NHS. In order to improve health </w:t>
      </w:r>
    </w:p>
    <w:p w14:paraId="66EB4E6A"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outcomes as well as costs, there should be better integration between care homes </w:t>
      </w:r>
    </w:p>
    <w:p w14:paraId="6C2C1784"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and hospitals/ community services so that an environment of better experiences can </w:t>
      </w:r>
    </w:p>
    <w:p w14:paraId="728F0914"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come to light for staff and residents. It will require health professionals to provide </w:t>
      </w:r>
    </w:p>
    <w:p w14:paraId="745C344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help in care homes along with the care home staff. This way, they can manage the </w:t>
      </w:r>
    </w:p>
    <w:p w14:paraId="104E9D47"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residents care with better attention while the health professionals can support the </w:t>
      </w:r>
    </w:p>
    <w:p w14:paraId="32F46EA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 xml:space="preserve">resident staff improving their skills in providing healthcare. The NHS are helping this </w:t>
      </w:r>
    </w:p>
    <w:p w14:paraId="6645EFE8" w14:textId="77777777" w:rsidR="009D02D0" w:rsidRPr="009D02D0" w:rsidRDefault="009D02D0" w:rsidP="009D02D0">
      <w:pPr>
        <w:shd w:val="clear" w:color="auto" w:fill="FFFFFF"/>
        <w:spacing w:after="0" w:line="0" w:lineRule="auto"/>
        <w:rPr>
          <w:rFonts w:ascii="pg-3ff3a" w:eastAsia="Times New Roman" w:hAnsi="pg-3ff3a" w:cs="Times New Roman"/>
          <w:color w:val="000000"/>
          <w:sz w:val="72"/>
          <w:szCs w:val="72"/>
          <w:lang w:eastAsia="en-GB"/>
        </w:rPr>
      </w:pPr>
      <w:r w:rsidRPr="009D02D0">
        <w:rPr>
          <w:rFonts w:ascii="pg-3ff3a" w:eastAsia="Times New Roman" w:hAnsi="pg-3ff3a" w:cs="Times New Roman"/>
          <w:color w:val="000000"/>
          <w:sz w:val="72"/>
          <w:szCs w:val="72"/>
          <w:lang w:eastAsia="en-GB"/>
        </w:rPr>
        <w:t>method rise on a national scale through its vanguard programme.( Baylis. A, 2017 )</w:t>
      </w:r>
    </w:p>
    <w:p w14:paraId="5CBD003B" w14:textId="7807B0B6" w:rsidR="00596970" w:rsidRDefault="009D02D0">
      <w:pPr>
        <w:rPr>
          <w:rFonts w:ascii="Arial" w:hAnsi="Arial" w:cs="Arial"/>
        </w:rPr>
      </w:pPr>
      <w:r w:rsidRPr="009D02D0">
        <w:rPr>
          <w:rFonts w:ascii="Arial" w:hAnsi="Arial" w:cs="Arial"/>
        </w:rPr>
        <w:t>A care home is a sanctuary for</w:t>
      </w:r>
      <w:r w:rsidR="0067264A">
        <w:rPr>
          <w:rFonts w:ascii="Arial" w:hAnsi="Arial" w:cs="Arial"/>
        </w:rPr>
        <w:t xml:space="preserve"> t</w:t>
      </w:r>
      <w:r w:rsidR="0090319E">
        <w:rPr>
          <w:rFonts w:ascii="Arial" w:hAnsi="Arial" w:cs="Arial"/>
        </w:rPr>
        <w:t>he service user</w:t>
      </w:r>
      <w:r w:rsidR="003658ED">
        <w:rPr>
          <w:rFonts w:ascii="Arial" w:hAnsi="Arial" w:cs="Arial"/>
        </w:rPr>
        <w:t>s</w:t>
      </w:r>
      <w:r w:rsidR="00596A63">
        <w:rPr>
          <w:rFonts w:ascii="Arial" w:hAnsi="Arial" w:cs="Arial"/>
        </w:rPr>
        <w:t xml:space="preserve"> that</w:t>
      </w:r>
      <w:r w:rsidR="000616D1">
        <w:rPr>
          <w:rFonts w:ascii="Arial" w:hAnsi="Arial" w:cs="Arial"/>
        </w:rPr>
        <w:t xml:space="preserve"> need assistance</w:t>
      </w:r>
      <w:r w:rsidRPr="009D02D0">
        <w:rPr>
          <w:rFonts w:ascii="Arial" w:hAnsi="Arial" w:cs="Arial"/>
        </w:rPr>
        <w:t xml:space="preserve"> and</w:t>
      </w:r>
      <w:r w:rsidR="00D71C96">
        <w:rPr>
          <w:rFonts w:ascii="Arial" w:hAnsi="Arial" w:cs="Arial"/>
        </w:rPr>
        <w:t xml:space="preserve"> </w:t>
      </w:r>
      <w:r w:rsidR="003658ED">
        <w:rPr>
          <w:rFonts w:ascii="Arial" w:hAnsi="Arial" w:cs="Arial"/>
        </w:rPr>
        <w:t>need</w:t>
      </w:r>
      <w:r w:rsidRPr="009D02D0">
        <w:rPr>
          <w:rFonts w:ascii="Arial" w:hAnsi="Arial" w:cs="Arial"/>
        </w:rPr>
        <w:t xml:space="preserve"> </w:t>
      </w:r>
      <w:r w:rsidR="003658ED">
        <w:rPr>
          <w:rFonts w:ascii="Arial" w:hAnsi="Arial" w:cs="Arial"/>
        </w:rPr>
        <w:t>to be</w:t>
      </w:r>
      <w:r w:rsidRPr="009D02D0">
        <w:rPr>
          <w:rFonts w:ascii="Arial" w:hAnsi="Arial" w:cs="Arial"/>
        </w:rPr>
        <w:t xml:space="preserve"> taken care of. The residential home is for people who need assistance with their personal care. For example, help with personal hygiene, medication, or communication etc. A nursing home is for people who require special medical care during their </w:t>
      </w:r>
      <w:r w:rsidR="006D1E25" w:rsidRPr="009D02D0">
        <w:rPr>
          <w:rFonts w:ascii="Arial" w:hAnsi="Arial" w:cs="Arial"/>
        </w:rPr>
        <w:t>stay.</w:t>
      </w:r>
      <w:r w:rsidRPr="009D02D0">
        <w:rPr>
          <w:rFonts w:ascii="Arial" w:hAnsi="Arial" w:cs="Arial"/>
        </w:rPr>
        <w:t xml:space="preserve"> An example of this may be, </w:t>
      </w:r>
      <w:r w:rsidR="006D1E25">
        <w:rPr>
          <w:rFonts w:ascii="Arial" w:hAnsi="Arial" w:cs="Arial"/>
        </w:rPr>
        <w:t>dementia</w:t>
      </w:r>
      <w:r w:rsidR="004117EB">
        <w:rPr>
          <w:rFonts w:ascii="Arial" w:hAnsi="Arial" w:cs="Arial"/>
        </w:rPr>
        <w:t>,</w:t>
      </w:r>
      <w:r w:rsidRPr="009D02D0">
        <w:rPr>
          <w:rFonts w:ascii="Arial" w:hAnsi="Arial" w:cs="Arial"/>
        </w:rPr>
        <w:t xml:space="preserve"> who require constant assistance as they are not safe if left by themselves and are more likely to depend on this environment to compensate for their lack of abilities and frailties</w:t>
      </w:r>
      <w:r w:rsidR="00C23C62">
        <w:rPr>
          <w:rFonts w:ascii="Arial" w:hAnsi="Arial" w:cs="Arial"/>
        </w:rPr>
        <w:t xml:space="preserve"> </w:t>
      </w:r>
      <w:sdt>
        <w:sdtPr>
          <w:rPr>
            <w:rFonts w:ascii="Arial" w:hAnsi="Arial" w:cs="Arial"/>
          </w:rPr>
          <w:id w:val="237993358"/>
          <w:citation/>
        </w:sdtPr>
        <w:sdtEndPr/>
        <w:sdtContent>
          <w:r w:rsidR="00C23C62">
            <w:rPr>
              <w:rFonts w:ascii="Arial" w:hAnsi="Arial" w:cs="Arial"/>
            </w:rPr>
            <w:fldChar w:fldCharType="begin"/>
          </w:r>
          <w:r w:rsidR="00C23C62">
            <w:rPr>
              <w:rFonts w:ascii="Arial" w:hAnsi="Arial" w:cs="Arial"/>
            </w:rPr>
            <w:instrText xml:space="preserve"> CITATION Par04 \l 2057 </w:instrText>
          </w:r>
          <w:r w:rsidR="00C23C62">
            <w:rPr>
              <w:rFonts w:ascii="Arial" w:hAnsi="Arial" w:cs="Arial"/>
            </w:rPr>
            <w:fldChar w:fldCharType="separate"/>
          </w:r>
          <w:r w:rsidR="00095520" w:rsidRPr="00095520">
            <w:rPr>
              <w:rFonts w:ascii="Arial" w:hAnsi="Arial" w:cs="Arial"/>
              <w:noProof/>
            </w:rPr>
            <w:t>(Parker, et al., 2004)</w:t>
          </w:r>
          <w:r w:rsidR="00C23C62">
            <w:rPr>
              <w:rFonts w:ascii="Arial" w:hAnsi="Arial" w:cs="Arial"/>
            </w:rPr>
            <w:fldChar w:fldCharType="end"/>
          </w:r>
        </w:sdtContent>
      </w:sdt>
      <w:r w:rsidR="00BD5F60">
        <w:rPr>
          <w:rFonts w:ascii="Arial" w:hAnsi="Arial" w:cs="Arial"/>
        </w:rPr>
        <w:t>.</w:t>
      </w:r>
    </w:p>
    <w:p w14:paraId="60264BC9" w14:textId="326A20E2" w:rsidR="003E1CCB" w:rsidRPr="00AE3735" w:rsidRDefault="00D64775" w:rsidP="00AE3735">
      <w:pPr>
        <w:rPr>
          <w:rFonts w:ascii="Arial" w:eastAsia="Calibri" w:hAnsi="Arial" w:cs="Arial"/>
        </w:rPr>
      </w:pPr>
      <w:r>
        <w:rPr>
          <w:rFonts w:ascii="Arial" w:hAnsi="Arial" w:cs="Arial"/>
        </w:rPr>
        <w:t xml:space="preserve">Dementia </w:t>
      </w:r>
      <w:r w:rsidR="000117B7">
        <w:rPr>
          <w:rFonts w:ascii="Arial" w:hAnsi="Arial" w:cs="Arial"/>
        </w:rPr>
        <w:t>is</w:t>
      </w:r>
      <w:r w:rsidR="00FD5693">
        <w:rPr>
          <w:rFonts w:ascii="Arial" w:hAnsi="Arial" w:cs="Arial"/>
        </w:rPr>
        <w:t xml:space="preserve"> </w:t>
      </w:r>
      <w:r w:rsidR="00861274">
        <w:rPr>
          <w:rFonts w:ascii="Arial" w:hAnsi="Arial" w:cs="Arial"/>
        </w:rPr>
        <w:t xml:space="preserve">an illness </w:t>
      </w:r>
      <w:r w:rsidR="00FD5693">
        <w:rPr>
          <w:rFonts w:ascii="Arial" w:hAnsi="Arial" w:cs="Arial"/>
        </w:rPr>
        <w:t>th</w:t>
      </w:r>
      <w:r w:rsidR="00024B2E">
        <w:rPr>
          <w:rFonts w:ascii="Arial" w:hAnsi="Arial" w:cs="Arial"/>
        </w:rPr>
        <w:t xml:space="preserve">at affects the </w:t>
      </w:r>
      <w:r w:rsidR="00FD5693">
        <w:rPr>
          <w:rFonts w:ascii="Arial" w:hAnsi="Arial" w:cs="Arial"/>
        </w:rPr>
        <w:t>cognitive fun</w:t>
      </w:r>
      <w:r w:rsidR="00143DA3">
        <w:rPr>
          <w:rFonts w:ascii="Arial" w:hAnsi="Arial" w:cs="Arial"/>
        </w:rPr>
        <w:t>ctioning</w:t>
      </w:r>
      <w:r w:rsidR="00024B2E">
        <w:rPr>
          <w:rFonts w:ascii="Arial" w:hAnsi="Arial" w:cs="Arial"/>
        </w:rPr>
        <w:t xml:space="preserve"> </w:t>
      </w:r>
      <w:r w:rsidR="0084497B">
        <w:rPr>
          <w:rFonts w:ascii="Arial" w:hAnsi="Arial" w:cs="Arial"/>
        </w:rPr>
        <w:t>and loss of memory</w:t>
      </w:r>
      <w:r w:rsidR="00CB32AE">
        <w:rPr>
          <w:rFonts w:ascii="Arial" w:hAnsi="Arial" w:cs="Arial"/>
        </w:rPr>
        <w:t>,</w:t>
      </w:r>
      <w:r w:rsidR="00AE3735" w:rsidRPr="00AE3735">
        <w:rPr>
          <w:rFonts w:ascii="Arial" w:eastAsia="Calibri" w:hAnsi="Arial" w:cs="Arial"/>
        </w:rPr>
        <w:t xml:space="preserve"> it can be caused by brain injury or disease, such as Alzheimer’s. This and stroke are leading factors for the cause of dementia and the risks of it happening only increase as an </w:t>
      </w:r>
      <w:r w:rsidR="00095520" w:rsidRPr="00AE3735">
        <w:rPr>
          <w:rFonts w:ascii="Arial" w:eastAsia="Calibri" w:hAnsi="Arial" w:cs="Arial"/>
        </w:rPr>
        <w:t>individual age</w:t>
      </w:r>
      <w:r w:rsidR="00AE3735" w:rsidRPr="00AE3735">
        <w:rPr>
          <w:rFonts w:ascii="Arial" w:eastAsia="Calibri" w:hAnsi="Arial" w:cs="Arial"/>
        </w:rPr>
        <w:t xml:space="preserve"> </w:t>
      </w:r>
      <w:sdt>
        <w:sdtPr>
          <w:rPr>
            <w:rFonts w:ascii="Arial" w:eastAsia="Calibri" w:hAnsi="Arial" w:cs="Arial"/>
          </w:rPr>
          <w:id w:val="1149867780"/>
          <w:citation/>
        </w:sdtPr>
        <w:sdtEndPr/>
        <w:sdtContent>
          <w:r w:rsidR="00EF02CD">
            <w:rPr>
              <w:rFonts w:ascii="Arial" w:eastAsia="Calibri" w:hAnsi="Arial" w:cs="Arial"/>
            </w:rPr>
            <w:fldChar w:fldCharType="begin"/>
          </w:r>
          <w:r w:rsidR="00EF02CD">
            <w:rPr>
              <w:rFonts w:ascii="Arial" w:eastAsia="Calibri" w:hAnsi="Arial" w:cs="Arial"/>
            </w:rPr>
            <w:instrText xml:space="preserve"> CITATION Gel96 \l 2057 </w:instrText>
          </w:r>
          <w:r w:rsidR="00EF02CD">
            <w:rPr>
              <w:rFonts w:ascii="Arial" w:eastAsia="Calibri" w:hAnsi="Arial" w:cs="Arial"/>
            </w:rPr>
            <w:fldChar w:fldCharType="separate"/>
          </w:r>
          <w:r w:rsidR="00EF02CD" w:rsidRPr="00EF02CD">
            <w:rPr>
              <w:rFonts w:ascii="Arial" w:eastAsia="Calibri" w:hAnsi="Arial" w:cs="Arial"/>
              <w:noProof/>
            </w:rPr>
            <w:t>(Geldmacher &amp; Whitehouse, 1996)</w:t>
          </w:r>
          <w:r w:rsidR="00EF02CD">
            <w:rPr>
              <w:rFonts w:ascii="Arial" w:eastAsia="Calibri" w:hAnsi="Arial" w:cs="Arial"/>
            </w:rPr>
            <w:fldChar w:fldCharType="end"/>
          </w:r>
        </w:sdtContent>
      </w:sdt>
      <w:r w:rsidR="00EF02CD">
        <w:rPr>
          <w:rFonts w:ascii="Arial" w:eastAsia="Calibri" w:hAnsi="Arial" w:cs="Arial"/>
        </w:rPr>
        <w:t>.</w:t>
      </w:r>
    </w:p>
    <w:p w14:paraId="6872CB54" w14:textId="3E0707D6" w:rsidR="008A385F" w:rsidRDefault="00EF02CD">
      <w:pPr>
        <w:rPr>
          <w:rFonts w:ascii="Arial" w:hAnsi="Arial" w:cs="Arial"/>
        </w:rPr>
      </w:pPr>
      <w:r>
        <w:rPr>
          <w:rFonts w:ascii="Arial" w:hAnsi="Arial" w:cs="Arial"/>
        </w:rPr>
        <w:t>I</w:t>
      </w:r>
      <w:r w:rsidR="00DD7F59">
        <w:rPr>
          <w:rFonts w:ascii="Arial" w:hAnsi="Arial" w:cs="Arial"/>
        </w:rPr>
        <w:t xml:space="preserve">t is also very important to differentiate </w:t>
      </w:r>
      <w:r w:rsidR="00C80400">
        <w:rPr>
          <w:rFonts w:ascii="Arial" w:hAnsi="Arial" w:cs="Arial"/>
        </w:rPr>
        <w:t>dementia from normal ageing</w:t>
      </w:r>
      <w:r w:rsidR="00670687">
        <w:rPr>
          <w:rFonts w:ascii="Arial" w:hAnsi="Arial" w:cs="Arial"/>
        </w:rPr>
        <w:t xml:space="preserve">, as </w:t>
      </w:r>
      <w:r w:rsidR="007B6D33">
        <w:rPr>
          <w:rFonts w:ascii="Arial" w:hAnsi="Arial" w:cs="Arial"/>
        </w:rPr>
        <w:t xml:space="preserve">people </w:t>
      </w:r>
      <w:r w:rsidR="0026269B">
        <w:rPr>
          <w:rFonts w:ascii="Arial" w:hAnsi="Arial" w:cs="Arial"/>
        </w:rPr>
        <w:t>age,</w:t>
      </w:r>
      <w:r w:rsidR="007B6D33">
        <w:rPr>
          <w:rFonts w:ascii="Arial" w:hAnsi="Arial" w:cs="Arial"/>
        </w:rPr>
        <w:t xml:space="preserve"> they often do get </w:t>
      </w:r>
      <w:r w:rsidR="00D205DF">
        <w:rPr>
          <w:rFonts w:ascii="Arial" w:hAnsi="Arial" w:cs="Arial"/>
        </w:rPr>
        <w:t xml:space="preserve">these tendencies to be a little forgetful </w:t>
      </w:r>
      <w:r w:rsidR="00A93FED">
        <w:rPr>
          <w:rFonts w:ascii="Arial" w:hAnsi="Arial" w:cs="Arial"/>
        </w:rPr>
        <w:t>but that is perfectly normal</w:t>
      </w:r>
      <w:r w:rsidR="00951B60">
        <w:rPr>
          <w:rFonts w:ascii="Arial" w:hAnsi="Arial" w:cs="Arial"/>
        </w:rPr>
        <w:t xml:space="preserve">.  </w:t>
      </w:r>
      <w:r w:rsidR="001D45CE">
        <w:rPr>
          <w:rFonts w:ascii="Arial" w:hAnsi="Arial" w:cs="Arial"/>
        </w:rPr>
        <w:t>dementia is far more serio</w:t>
      </w:r>
      <w:r w:rsidR="001264C2">
        <w:rPr>
          <w:rFonts w:ascii="Arial" w:hAnsi="Arial" w:cs="Arial"/>
        </w:rPr>
        <w:t xml:space="preserve">us </w:t>
      </w:r>
      <w:r w:rsidR="00451E32">
        <w:rPr>
          <w:rFonts w:ascii="Arial" w:hAnsi="Arial" w:cs="Arial"/>
        </w:rPr>
        <w:t>and there are many types of dementia</w:t>
      </w:r>
      <w:r w:rsidR="008A385F">
        <w:rPr>
          <w:rFonts w:ascii="Arial" w:hAnsi="Arial" w:cs="Arial"/>
        </w:rPr>
        <w:t xml:space="preserve"> </w:t>
      </w:r>
      <w:sdt>
        <w:sdtPr>
          <w:rPr>
            <w:rFonts w:ascii="Arial" w:hAnsi="Arial" w:cs="Arial"/>
          </w:rPr>
          <w:id w:val="203379583"/>
          <w:citation/>
        </w:sdtPr>
        <w:sdtEndPr/>
        <w:sdtContent>
          <w:r w:rsidR="00185C77">
            <w:rPr>
              <w:rFonts w:ascii="Arial" w:hAnsi="Arial" w:cs="Arial"/>
            </w:rPr>
            <w:fldChar w:fldCharType="begin"/>
          </w:r>
          <w:r w:rsidR="00185C77">
            <w:rPr>
              <w:rFonts w:ascii="Arial" w:hAnsi="Arial" w:cs="Arial"/>
            </w:rPr>
            <w:instrText xml:space="preserve"> CITATION Kit97 \l 2057 </w:instrText>
          </w:r>
          <w:r w:rsidR="00185C77">
            <w:rPr>
              <w:rFonts w:ascii="Arial" w:hAnsi="Arial" w:cs="Arial"/>
            </w:rPr>
            <w:fldChar w:fldCharType="separate"/>
          </w:r>
          <w:r w:rsidR="00185C77" w:rsidRPr="00185C77">
            <w:rPr>
              <w:rFonts w:ascii="Arial" w:hAnsi="Arial" w:cs="Arial"/>
              <w:noProof/>
            </w:rPr>
            <w:t>(Kitwood, 1997)</w:t>
          </w:r>
          <w:r w:rsidR="00185C77">
            <w:rPr>
              <w:rFonts w:ascii="Arial" w:hAnsi="Arial" w:cs="Arial"/>
            </w:rPr>
            <w:fldChar w:fldCharType="end"/>
          </w:r>
        </w:sdtContent>
      </w:sdt>
      <w:r w:rsidR="00185C77">
        <w:rPr>
          <w:rFonts w:ascii="Arial" w:hAnsi="Arial" w:cs="Arial"/>
        </w:rPr>
        <w:t>.</w:t>
      </w:r>
    </w:p>
    <w:p w14:paraId="40E0D0FE" w14:textId="131BB4BB" w:rsidR="00185C77" w:rsidRPr="002C04F8" w:rsidRDefault="002C04F8" w:rsidP="002C04F8">
      <w:pPr>
        <w:rPr>
          <w:rFonts w:ascii="Arial" w:eastAsia="Calibri" w:hAnsi="Arial" w:cs="Arial"/>
        </w:rPr>
      </w:pPr>
      <w:r w:rsidRPr="002C04F8">
        <w:rPr>
          <w:rFonts w:ascii="Arial" w:eastAsia="Calibri" w:hAnsi="Arial" w:cs="Arial"/>
        </w:rPr>
        <w:t xml:space="preserve">Alzheimer’s is the most common type of dementia and can cause a person to be more forgetful and eventually struggle with basic tasks </w:t>
      </w:r>
      <w:sdt>
        <w:sdtPr>
          <w:rPr>
            <w:rFonts w:ascii="Arial" w:eastAsia="Calibri" w:hAnsi="Arial" w:cs="Arial"/>
          </w:rPr>
          <w:id w:val="1416055169"/>
          <w:citation/>
        </w:sdtPr>
        <w:sdtEndPr/>
        <w:sdtContent>
          <w:r w:rsidR="007805DA">
            <w:rPr>
              <w:rFonts w:ascii="Arial" w:eastAsia="Calibri" w:hAnsi="Arial" w:cs="Arial"/>
            </w:rPr>
            <w:fldChar w:fldCharType="begin"/>
          </w:r>
          <w:r w:rsidR="007805DA">
            <w:rPr>
              <w:rFonts w:ascii="Arial" w:eastAsia="Calibri" w:hAnsi="Arial" w:cs="Arial"/>
            </w:rPr>
            <w:instrText xml:space="preserve"> CITATION Cum02 \l 2057 </w:instrText>
          </w:r>
          <w:r w:rsidR="007805DA">
            <w:rPr>
              <w:rFonts w:ascii="Arial" w:eastAsia="Calibri" w:hAnsi="Arial" w:cs="Arial"/>
            </w:rPr>
            <w:fldChar w:fldCharType="separate"/>
          </w:r>
          <w:r w:rsidR="007805DA" w:rsidRPr="007805DA">
            <w:rPr>
              <w:rFonts w:ascii="Arial" w:eastAsia="Calibri" w:hAnsi="Arial" w:cs="Arial"/>
              <w:noProof/>
            </w:rPr>
            <w:t>(Cummings &amp; Cole, 2002)</w:t>
          </w:r>
          <w:r w:rsidR="007805DA">
            <w:rPr>
              <w:rFonts w:ascii="Arial" w:eastAsia="Calibri" w:hAnsi="Arial" w:cs="Arial"/>
            </w:rPr>
            <w:fldChar w:fldCharType="end"/>
          </w:r>
        </w:sdtContent>
      </w:sdt>
      <w:r w:rsidR="007805DA">
        <w:rPr>
          <w:rFonts w:ascii="Arial" w:eastAsia="Calibri" w:hAnsi="Arial" w:cs="Arial"/>
        </w:rPr>
        <w:t>.</w:t>
      </w:r>
    </w:p>
    <w:p w14:paraId="451915C8" w14:textId="0D9D5114" w:rsidR="007805DA" w:rsidRPr="002C04F8" w:rsidRDefault="002C04F8" w:rsidP="002C04F8">
      <w:pPr>
        <w:spacing w:line="256" w:lineRule="auto"/>
        <w:rPr>
          <w:rFonts w:ascii="Arial" w:eastAsia="Calibri" w:hAnsi="Arial" w:cs="Arial"/>
        </w:rPr>
      </w:pPr>
      <w:r w:rsidRPr="002C04F8">
        <w:rPr>
          <w:rFonts w:ascii="Arial" w:eastAsia="Calibri" w:hAnsi="Arial" w:cs="Arial"/>
        </w:rPr>
        <w:t xml:space="preserve">Lewy body dementia is the cause of an abnormal amounts of protein in the brain which can lead to problems with basic functions like thinking and movement </w:t>
      </w:r>
      <w:sdt>
        <w:sdtPr>
          <w:rPr>
            <w:rFonts w:ascii="Arial" w:eastAsia="Calibri" w:hAnsi="Arial" w:cs="Arial"/>
          </w:rPr>
          <w:id w:val="2078469515"/>
          <w:citation/>
        </w:sdtPr>
        <w:sdtEndPr/>
        <w:sdtContent>
          <w:r w:rsidR="00767BCD">
            <w:rPr>
              <w:rFonts w:ascii="Arial" w:eastAsia="Calibri" w:hAnsi="Arial" w:cs="Arial"/>
            </w:rPr>
            <w:fldChar w:fldCharType="begin"/>
          </w:r>
          <w:r w:rsidR="00767BCD">
            <w:rPr>
              <w:rFonts w:ascii="Arial" w:eastAsia="Calibri" w:hAnsi="Arial" w:cs="Arial"/>
            </w:rPr>
            <w:instrText xml:space="preserve"> CITATION Wal15 \l 2057 </w:instrText>
          </w:r>
          <w:r w:rsidR="00767BCD">
            <w:rPr>
              <w:rFonts w:ascii="Arial" w:eastAsia="Calibri" w:hAnsi="Arial" w:cs="Arial"/>
            </w:rPr>
            <w:fldChar w:fldCharType="separate"/>
          </w:r>
          <w:r w:rsidR="00767BCD" w:rsidRPr="00767BCD">
            <w:rPr>
              <w:rFonts w:ascii="Arial" w:eastAsia="Calibri" w:hAnsi="Arial" w:cs="Arial"/>
              <w:noProof/>
            </w:rPr>
            <w:t>(Walker, et al., 2015)</w:t>
          </w:r>
          <w:r w:rsidR="00767BCD">
            <w:rPr>
              <w:rFonts w:ascii="Arial" w:eastAsia="Calibri" w:hAnsi="Arial" w:cs="Arial"/>
            </w:rPr>
            <w:fldChar w:fldCharType="end"/>
          </w:r>
        </w:sdtContent>
      </w:sdt>
      <w:r w:rsidR="00276324">
        <w:rPr>
          <w:rFonts w:ascii="Arial" w:eastAsia="Calibri" w:hAnsi="Arial" w:cs="Arial"/>
        </w:rPr>
        <w:t>.</w:t>
      </w:r>
    </w:p>
    <w:p w14:paraId="79F52948" w14:textId="1289EEF8" w:rsidR="005725EE" w:rsidRDefault="002C04F8" w:rsidP="002C04F8">
      <w:pPr>
        <w:spacing w:line="256" w:lineRule="auto"/>
        <w:rPr>
          <w:rFonts w:ascii="Arial" w:eastAsia="Calibri" w:hAnsi="Arial" w:cs="Arial"/>
        </w:rPr>
      </w:pPr>
      <w:r w:rsidRPr="002C04F8">
        <w:rPr>
          <w:rFonts w:ascii="Arial" w:eastAsia="Calibri" w:hAnsi="Arial" w:cs="Arial"/>
        </w:rPr>
        <w:t xml:space="preserve">Vascular dementia is the cause of blood restriction in the brain, which would cause a person to be more confused and have slower thinking </w:t>
      </w:r>
      <w:sdt>
        <w:sdtPr>
          <w:rPr>
            <w:rFonts w:ascii="Arial" w:eastAsia="Calibri" w:hAnsi="Arial" w:cs="Arial"/>
          </w:rPr>
          <w:id w:val="-2141254011"/>
          <w:citation/>
        </w:sdtPr>
        <w:sdtEndPr/>
        <w:sdtContent>
          <w:r w:rsidR="00C3306A">
            <w:rPr>
              <w:rFonts w:ascii="Arial" w:eastAsia="Calibri" w:hAnsi="Arial" w:cs="Arial"/>
            </w:rPr>
            <w:fldChar w:fldCharType="begin"/>
          </w:r>
          <w:r w:rsidR="00C3306A">
            <w:rPr>
              <w:rFonts w:ascii="Arial" w:eastAsia="Calibri" w:hAnsi="Arial" w:cs="Arial"/>
            </w:rPr>
            <w:instrText xml:space="preserve"> CITATION Kor12 \l 2057 </w:instrText>
          </w:r>
          <w:r w:rsidR="00C3306A">
            <w:rPr>
              <w:rFonts w:ascii="Arial" w:eastAsia="Calibri" w:hAnsi="Arial" w:cs="Arial"/>
            </w:rPr>
            <w:fldChar w:fldCharType="separate"/>
          </w:r>
          <w:r w:rsidR="00C3306A" w:rsidRPr="00C3306A">
            <w:rPr>
              <w:rFonts w:ascii="Arial" w:eastAsia="Calibri" w:hAnsi="Arial" w:cs="Arial"/>
              <w:noProof/>
            </w:rPr>
            <w:t>(Korczyn, et al., 2012)</w:t>
          </w:r>
          <w:r w:rsidR="00C3306A">
            <w:rPr>
              <w:rFonts w:ascii="Arial" w:eastAsia="Calibri" w:hAnsi="Arial" w:cs="Arial"/>
            </w:rPr>
            <w:fldChar w:fldCharType="end"/>
          </w:r>
        </w:sdtContent>
      </w:sdt>
      <w:r w:rsidR="00C3306A">
        <w:rPr>
          <w:rFonts w:ascii="Arial" w:eastAsia="Calibri" w:hAnsi="Arial" w:cs="Arial"/>
        </w:rPr>
        <w:t>.</w:t>
      </w:r>
    </w:p>
    <w:p w14:paraId="50A16A6C" w14:textId="77777777" w:rsidR="00FA44D6" w:rsidRDefault="00FA44D6" w:rsidP="002C04F8">
      <w:pPr>
        <w:spacing w:line="256" w:lineRule="auto"/>
        <w:rPr>
          <w:rFonts w:ascii="Arial" w:eastAsia="Calibri" w:hAnsi="Arial" w:cs="Arial"/>
        </w:rPr>
      </w:pPr>
    </w:p>
    <w:p w14:paraId="15C26532" w14:textId="1198B111" w:rsidR="00287BCA" w:rsidRDefault="005D7118" w:rsidP="002D580B">
      <w:pPr>
        <w:spacing w:line="256" w:lineRule="auto"/>
        <w:rPr>
          <w:rFonts w:ascii="Arial" w:eastAsia="Calibri" w:hAnsi="Arial" w:cs="Arial"/>
        </w:rPr>
      </w:pPr>
      <w:r>
        <w:rPr>
          <w:rFonts w:ascii="Arial" w:eastAsia="Calibri" w:hAnsi="Arial" w:cs="Arial"/>
        </w:rPr>
        <w:t>There are many more types of dementia</w:t>
      </w:r>
      <w:r w:rsidR="004E3919">
        <w:rPr>
          <w:rFonts w:ascii="Arial" w:eastAsia="Calibri" w:hAnsi="Arial" w:cs="Arial"/>
        </w:rPr>
        <w:t xml:space="preserve"> but those above being the most common</w:t>
      </w:r>
      <w:r w:rsidR="00EE5844">
        <w:rPr>
          <w:rFonts w:ascii="Arial" w:eastAsia="Calibri" w:hAnsi="Arial" w:cs="Arial"/>
        </w:rPr>
        <w:t>, the symptoms of dementia</w:t>
      </w:r>
      <w:r w:rsidR="008900D4">
        <w:rPr>
          <w:rFonts w:ascii="Arial" w:eastAsia="Calibri" w:hAnsi="Arial" w:cs="Arial"/>
        </w:rPr>
        <w:t xml:space="preserve"> may vary</w:t>
      </w:r>
      <w:r w:rsidR="00E96286">
        <w:rPr>
          <w:rFonts w:ascii="Arial" w:eastAsia="Calibri" w:hAnsi="Arial" w:cs="Arial"/>
        </w:rPr>
        <w:t>,</w:t>
      </w:r>
      <w:r w:rsidR="002D580B" w:rsidRPr="002D580B">
        <w:rPr>
          <w:rFonts w:ascii="Arial" w:eastAsia="Calibri" w:hAnsi="Arial" w:cs="Arial"/>
        </w:rPr>
        <w:t xml:space="preserve"> signs would consist of memory loss, struggling to focus and struggling with everyday activities</w:t>
      </w:r>
      <w:r w:rsidR="005725EE">
        <w:rPr>
          <w:rFonts w:ascii="Arial" w:eastAsia="Calibri" w:hAnsi="Arial" w:cs="Arial"/>
        </w:rPr>
        <w:t xml:space="preserve"> </w:t>
      </w:r>
      <w:sdt>
        <w:sdtPr>
          <w:rPr>
            <w:rFonts w:ascii="Arial" w:eastAsia="Calibri" w:hAnsi="Arial" w:cs="Arial"/>
          </w:rPr>
          <w:id w:val="-1038050199"/>
          <w:citation/>
        </w:sdtPr>
        <w:sdtEndPr/>
        <w:sdtContent>
          <w:r w:rsidR="005725EE">
            <w:rPr>
              <w:rFonts w:ascii="Arial" w:eastAsia="Calibri" w:hAnsi="Arial" w:cs="Arial"/>
            </w:rPr>
            <w:fldChar w:fldCharType="begin"/>
          </w:r>
          <w:r w:rsidR="005725EE">
            <w:rPr>
              <w:rFonts w:ascii="Arial" w:eastAsia="Calibri" w:hAnsi="Arial" w:cs="Arial"/>
            </w:rPr>
            <w:instrText xml:space="preserve"> CITATION Roc01 \l 2057 </w:instrText>
          </w:r>
          <w:r w:rsidR="005725EE">
            <w:rPr>
              <w:rFonts w:ascii="Arial" w:eastAsia="Calibri" w:hAnsi="Arial" w:cs="Arial"/>
            </w:rPr>
            <w:fldChar w:fldCharType="separate"/>
          </w:r>
          <w:r w:rsidR="005725EE" w:rsidRPr="005725EE">
            <w:rPr>
              <w:rFonts w:ascii="Arial" w:eastAsia="Calibri" w:hAnsi="Arial" w:cs="Arial"/>
              <w:noProof/>
            </w:rPr>
            <w:t>(Rock, et al., 2001)</w:t>
          </w:r>
          <w:r w:rsidR="005725EE">
            <w:rPr>
              <w:rFonts w:ascii="Arial" w:eastAsia="Calibri" w:hAnsi="Arial" w:cs="Arial"/>
            </w:rPr>
            <w:fldChar w:fldCharType="end"/>
          </w:r>
        </w:sdtContent>
      </w:sdt>
      <w:r w:rsidR="005725EE">
        <w:rPr>
          <w:rFonts w:ascii="Arial" w:eastAsia="Calibri" w:hAnsi="Arial" w:cs="Arial"/>
        </w:rPr>
        <w:t xml:space="preserve"> </w:t>
      </w:r>
      <w:r w:rsidR="002D580B" w:rsidRPr="002D580B">
        <w:rPr>
          <w:rFonts w:ascii="Arial" w:eastAsia="Calibri" w:hAnsi="Arial" w:cs="Arial"/>
        </w:rPr>
        <w:t>.</w:t>
      </w:r>
      <w:r w:rsidR="00C62042">
        <w:rPr>
          <w:rFonts w:ascii="Arial" w:eastAsia="Calibri" w:hAnsi="Arial" w:cs="Arial"/>
        </w:rPr>
        <w:t xml:space="preserve"> O</w:t>
      </w:r>
      <w:r w:rsidR="00191376">
        <w:rPr>
          <w:rFonts w:ascii="Arial" w:eastAsia="Calibri" w:hAnsi="Arial" w:cs="Arial"/>
        </w:rPr>
        <w:t>ther</w:t>
      </w:r>
      <w:r w:rsidR="002D580B" w:rsidRPr="002D580B">
        <w:rPr>
          <w:rFonts w:ascii="Arial" w:eastAsia="Calibri" w:hAnsi="Arial" w:cs="Arial"/>
        </w:rPr>
        <w:t xml:space="preserve"> </w:t>
      </w:r>
      <w:r w:rsidR="00280446" w:rsidRPr="002D580B">
        <w:rPr>
          <w:rFonts w:ascii="Arial" w:eastAsia="Calibri" w:hAnsi="Arial" w:cs="Arial"/>
        </w:rPr>
        <w:t>symptom</w:t>
      </w:r>
      <w:r w:rsidR="00280446">
        <w:rPr>
          <w:rFonts w:ascii="Arial" w:eastAsia="Calibri" w:hAnsi="Arial" w:cs="Arial"/>
        </w:rPr>
        <w:t>s</w:t>
      </w:r>
      <w:r w:rsidR="002D580B" w:rsidRPr="002D580B">
        <w:rPr>
          <w:rFonts w:ascii="Arial" w:eastAsia="Calibri" w:hAnsi="Arial" w:cs="Arial"/>
        </w:rPr>
        <w:t xml:space="preserve"> would be aberrant behaviour, anxiety, and overall irritation</w:t>
      </w:r>
      <w:r w:rsidR="00B603E4">
        <w:rPr>
          <w:rFonts w:ascii="Arial" w:eastAsia="Calibri" w:hAnsi="Arial" w:cs="Arial"/>
        </w:rPr>
        <w:t xml:space="preserve">. But </w:t>
      </w:r>
      <w:r w:rsidR="00492629">
        <w:rPr>
          <w:rFonts w:ascii="Arial" w:eastAsia="Calibri" w:hAnsi="Arial" w:cs="Arial"/>
        </w:rPr>
        <w:t>of course,</w:t>
      </w:r>
      <w:r w:rsidR="00B603E4">
        <w:rPr>
          <w:rFonts w:ascii="Arial" w:eastAsia="Calibri" w:hAnsi="Arial" w:cs="Arial"/>
        </w:rPr>
        <w:t xml:space="preserve"> </w:t>
      </w:r>
      <w:r w:rsidR="003265C4">
        <w:rPr>
          <w:rFonts w:ascii="Arial" w:eastAsia="Calibri" w:hAnsi="Arial" w:cs="Arial"/>
        </w:rPr>
        <w:t xml:space="preserve">would need to be looked at and diagnosed </w:t>
      </w:r>
      <w:r w:rsidR="00E13781">
        <w:rPr>
          <w:rFonts w:ascii="Arial" w:eastAsia="Calibri" w:hAnsi="Arial" w:cs="Arial"/>
        </w:rPr>
        <w:t xml:space="preserve">by a GP </w:t>
      </w:r>
      <w:r w:rsidR="00B907FD">
        <w:rPr>
          <w:rFonts w:ascii="Arial" w:eastAsia="Calibri" w:hAnsi="Arial" w:cs="Arial"/>
        </w:rPr>
        <w:t>before being able to confirm</w:t>
      </w:r>
      <w:r w:rsidR="005725EE">
        <w:rPr>
          <w:rFonts w:ascii="Arial" w:eastAsia="Calibri" w:hAnsi="Arial" w:cs="Arial"/>
        </w:rPr>
        <w:t xml:space="preserve"> </w:t>
      </w:r>
      <w:sdt>
        <w:sdtPr>
          <w:rPr>
            <w:rFonts w:ascii="Arial" w:eastAsia="Calibri" w:hAnsi="Arial" w:cs="Arial"/>
          </w:rPr>
          <w:id w:val="1186100644"/>
          <w:citation/>
        </w:sdtPr>
        <w:sdtEndPr/>
        <w:sdtContent>
          <w:r w:rsidR="00137CC4">
            <w:rPr>
              <w:rFonts w:ascii="Arial" w:eastAsia="Calibri" w:hAnsi="Arial" w:cs="Arial"/>
            </w:rPr>
            <w:fldChar w:fldCharType="begin"/>
          </w:r>
          <w:r w:rsidR="00137CC4">
            <w:rPr>
              <w:rFonts w:ascii="Arial" w:eastAsia="Calibri" w:hAnsi="Arial" w:cs="Arial"/>
            </w:rPr>
            <w:instrText xml:space="preserve"> CITATION Cer12 \l 2057 </w:instrText>
          </w:r>
          <w:r w:rsidR="00137CC4">
            <w:rPr>
              <w:rFonts w:ascii="Arial" w:eastAsia="Calibri" w:hAnsi="Arial" w:cs="Arial"/>
            </w:rPr>
            <w:fldChar w:fldCharType="separate"/>
          </w:r>
          <w:r w:rsidR="00137CC4" w:rsidRPr="00137CC4">
            <w:rPr>
              <w:rFonts w:ascii="Arial" w:eastAsia="Calibri" w:hAnsi="Arial" w:cs="Arial"/>
              <w:noProof/>
            </w:rPr>
            <w:t>(Cerejeira, et al., 2012)</w:t>
          </w:r>
          <w:r w:rsidR="00137CC4">
            <w:rPr>
              <w:rFonts w:ascii="Arial" w:eastAsia="Calibri" w:hAnsi="Arial" w:cs="Arial"/>
            </w:rPr>
            <w:fldChar w:fldCharType="end"/>
          </w:r>
        </w:sdtContent>
      </w:sdt>
      <w:r w:rsidR="005725EE">
        <w:rPr>
          <w:rFonts w:ascii="Arial" w:eastAsia="Calibri" w:hAnsi="Arial" w:cs="Arial"/>
        </w:rPr>
        <w:t xml:space="preserve"> </w:t>
      </w:r>
      <w:r w:rsidR="002D580B" w:rsidRPr="002D580B">
        <w:rPr>
          <w:rFonts w:ascii="Arial" w:eastAsia="Calibri" w:hAnsi="Arial" w:cs="Arial"/>
        </w:rPr>
        <w:t>.</w:t>
      </w:r>
      <w:r w:rsidR="00492629">
        <w:rPr>
          <w:rFonts w:ascii="Arial" w:eastAsia="Calibri" w:hAnsi="Arial" w:cs="Arial"/>
        </w:rPr>
        <w:t xml:space="preserve"> There is no </w:t>
      </w:r>
      <w:r w:rsidR="005D4C26">
        <w:rPr>
          <w:rFonts w:ascii="Arial" w:eastAsia="Calibri" w:hAnsi="Arial" w:cs="Arial"/>
        </w:rPr>
        <w:t>cure for dementia but there are certain treatments that can help</w:t>
      </w:r>
      <w:r w:rsidR="00B84419">
        <w:rPr>
          <w:rFonts w:ascii="Arial" w:eastAsia="Calibri" w:hAnsi="Arial" w:cs="Arial"/>
        </w:rPr>
        <w:t xml:space="preserve">, </w:t>
      </w:r>
      <w:r w:rsidR="002D580B" w:rsidRPr="002D580B">
        <w:rPr>
          <w:rFonts w:ascii="Arial" w:eastAsia="Calibri" w:hAnsi="Arial" w:cs="Arial"/>
        </w:rPr>
        <w:t xml:space="preserve">Physical training is a good way to help with dementia, as it can slow down cognitive decline and help with better focus </w:t>
      </w:r>
      <w:sdt>
        <w:sdtPr>
          <w:rPr>
            <w:rFonts w:ascii="Arial" w:eastAsia="Calibri" w:hAnsi="Arial" w:cs="Arial"/>
          </w:rPr>
          <w:id w:val="1881588524"/>
          <w:citation/>
        </w:sdtPr>
        <w:sdtEndPr/>
        <w:sdtContent>
          <w:r w:rsidR="00FA44D6">
            <w:rPr>
              <w:rFonts w:ascii="Arial" w:eastAsia="Calibri" w:hAnsi="Arial" w:cs="Arial"/>
            </w:rPr>
            <w:fldChar w:fldCharType="begin"/>
          </w:r>
          <w:r w:rsidR="00FA44D6">
            <w:rPr>
              <w:rFonts w:ascii="Arial" w:eastAsia="Calibri" w:hAnsi="Arial" w:cs="Arial"/>
            </w:rPr>
            <w:instrText xml:space="preserve"> CITATION GKe10 \l 2057 </w:instrText>
          </w:r>
          <w:r w:rsidR="00FA44D6">
            <w:rPr>
              <w:rFonts w:ascii="Arial" w:eastAsia="Calibri" w:hAnsi="Arial" w:cs="Arial"/>
            </w:rPr>
            <w:fldChar w:fldCharType="separate"/>
          </w:r>
          <w:r w:rsidR="00FA44D6" w:rsidRPr="00FA44D6">
            <w:rPr>
              <w:rFonts w:ascii="Arial" w:eastAsia="Calibri" w:hAnsi="Arial" w:cs="Arial"/>
              <w:noProof/>
            </w:rPr>
            <w:t>(G, 2010)</w:t>
          </w:r>
          <w:r w:rsidR="00FA44D6">
            <w:rPr>
              <w:rFonts w:ascii="Arial" w:eastAsia="Calibri" w:hAnsi="Arial" w:cs="Arial"/>
            </w:rPr>
            <w:fldChar w:fldCharType="end"/>
          </w:r>
        </w:sdtContent>
      </w:sdt>
      <w:r w:rsidR="00FA44D6">
        <w:rPr>
          <w:rFonts w:ascii="Arial" w:eastAsia="Calibri" w:hAnsi="Arial" w:cs="Arial"/>
        </w:rPr>
        <w:t>.</w:t>
      </w:r>
      <w:r w:rsidR="002D580B" w:rsidRPr="002D580B">
        <w:rPr>
          <w:rFonts w:ascii="Arial" w:eastAsia="Calibri" w:hAnsi="Arial" w:cs="Arial"/>
        </w:rPr>
        <w:t xml:space="preserve"> There is also symptomatic treatment </w:t>
      </w:r>
      <w:r w:rsidR="001F0B03">
        <w:rPr>
          <w:rFonts w:ascii="Arial" w:eastAsia="Calibri" w:hAnsi="Arial" w:cs="Arial"/>
        </w:rPr>
        <w:t>f</w:t>
      </w:r>
      <w:r w:rsidR="002D580B" w:rsidRPr="002D580B">
        <w:rPr>
          <w:rFonts w:ascii="Arial" w:eastAsia="Calibri" w:hAnsi="Arial" w:cs="Arial"/>
        </w:rPr>
        <w:t xml:space="preserve">or vascular dementia, which also slows down the rate of decline in cognitive ability </w:t>
      </w:r>
      <w:sdt>
        <w:sdtPr>
          <w:rPr>
            <w:rFonts w:ascii="Arial" w:eastAsia="Calibri" w:hAnsi="Arial" w:cs="Arial"/>
          </w:rPr>
          <w:id w:val="-1515218699"/>
          <w:citation/>
        </w:sdtPr>
        <w:sdtEndPr/>
        <w:sdtContent>
          <w:r w:rsidR="00FE7643">
            <w:rPr>
              <w:rFonts w:ascii="Arial" w:eastAsia="Calibri" w:hAnsi="Arial" w:cs="Arial"/>
            </w:rPr>
            <w:fldChar w:fldCharType="begin"/>
          </w:r>
          <w:r w:rsidR="00FE7643">
            <w:rPr>
              <w:rFonts w:ascii="Arial" w:eastAsia="Calibri" w:hAnsi="Arial" w:cs="Arial"/>
            </w:rPr>
            <w:instrText xml:space="preserve"> CITATION Per18 \l 2057 </w:instrText>
          </w:r>
          <w:r w:rsidR="00FE7643">
            <w:rPr>
              <w:rFonts w:ascii="Arial" w:eastAsia="Calibri" w:hAnsi="Arial" w:cs="Arial"/>
            </w:rPr>
            <w:fldChar w:fldCharType="separate"/>
          </w:r>
          <w:r w:rsidR="00FE7643" w:rsidRPr="00FE7643">
            <w:rPr>
              <w:rFonts w:ascii="Arial" w:eastAsia="Calibri" w:hAnsi="Arial" w:cs="Arial"/>
              <w:noProof/>
            </w:rPr>
            <w:t>(Perng, et al., 2018)</w:t>
          </w:r>
          <w:r w:rsidR="00FE7643">
            <w:rPr>
              <w:rFonts w:ascii="Arial" w:eastAsia="Calibri" w:hAnsi="Arial" w:cs="Arial"/>
            </w:rPr>
            <w:fldChar w:fldCharType="end"/>
          </w:r>
        </w:sdtContent>
      </w:sdt>
      <w:r w:rsidR="00FE7643">
        <w:rPr>
          <w:rFonts w:ascii="Arial" w:eastAsia="Calibri" w:hAnsi="Arial" w:cs="Arial"/>
        </w:rPr>
        <w:t>.</w:t>
      </w:r>
    </w:p>
    <w:p w14:paraId="7C62D469" w14:textId="24AF05CA" w:rsidR="00C93F5D" w:rsidRDefault="000E0046" w:rsidP="004E7D77">
      <w:pPr>
        <w:spacing w:line="256" w:lineRule="auto"/>
        <w:rPr>
          <w:rFonts w:ascii="Arial" w:eastAsia="Calibri" w:hAnsi="Arial" w:cs="Arial"/>
        </w:rPr>
      </w:pPr>
      <w:r>
        <w:rPr>
          <w:rFonts w:ascii="Arial" w:eastAsia="Calibri" w:hAnsi="Arial" w:cs="Arial"/>
        </w:rPr>
        <w:t>Having to deal with de</w:t>
      </w:r>
      <w:r w:rsidR="00E72F9A">
        <w:rPr>
          <w:rFonts w:ascii="Arial" w:eastAsia="Calibri" w:hAnsi="Arial" w:cs="Arial"/>
        </w:rPr>
        <w:t>mentia</w:t>
      </w:r>
      <w:r w:rsidR="00F91A9F">
        <w:rPr>
          <w:rFonts w:ascii="Arial" w:eastAsia="Calibri" w:hAnsi="Arial" w:cs="Arial"/>
        </w:rPr>
        <w:t xml:space="preserve"> and all the </w:t>
      </w:r>
      <w:r w:rsidR="00857DFC">
        <w:rPr>
          <w:rFonts w:ascii="Arial" w:eastAsia="Calibri" w:hAnsi="Arial" w:cs="Arial"/>
        </w:rPr>
        <w:t xml:space="preserve">difficulties that </w:t>
      </w:r>
      <w:r w:rsidR="00EB4047">
        <w:rPr>
          <w:rFonts w:ascii="Arial" w:eastAsia="Calibri" w:hAnsi="Arial" w:cs="Arial"/>
        </w:rPr>
        <w:t>the individuals and</w:t>
      </w:r>
      <w:r w:rsidR="00644052">
        <w:rPr>
          <w:rFonts w:ascii="Arial" w:eastAsia="Calibri" w:hAnsi="Arial" w:cs="Arial"/>
        </w:rPr>
        <w:t xml:space="preserve"> their</w:t>
      </w:r>
      <w:r w:rsidR="00EB4047">
        <w:rPr>
          <w:rFonts w:ascii="Arial" w:eastAsia="Calibri" w:hAnsi="Arial" w:cs="Arial"/>
        </w:rPr>
        <w:t xml:space="preserve"> family have </w:t>
      </w:r>
      <w:r w:rsidR="00644052">
        <w:rPr>
          <w:rFonts w:ascii="Arial" w:eastAsia="Calibri" w:hAnsi="Arial" w:cs="Arial"/>
        </w:rPr>
        <w:t>to endure</w:t>
      </w:r>
      <w:r w:rsidR="005C1945">
        <w:rPr>
          <w:rFonts w:ascii="Arial" w:eastAsia="Calibri" w:hAnsi="Arial" w:cs="Arial"/>
        </w:rPr>
        <w:t xml:space="preserve"> </w:t>
      </w:r>
      <w:r w:rsidR="00D70D66">
        <w:rPr>
          <w:rFonts w:ascii="Arial" w:eastAsia="Calibri" w:hAnsi="Arial" w:cs="Arial"/>
        </w:rPr>
        <w:t xml:space="preserve">it is very important to recognise this disease </w:t>
      </w:r>
      <w:r w:rsidR="000B3435">
        <w:rPr>
          <w:rFonts w:ascii="Arial" w:eastAsia="Calibri" w:hAnsi="Arial" w:cs="Arial"/>
        </w:rPr>
        <w:t>and the effects it has on a person</w:t>
      </w:r>
      <w:r w:rsidR="00990465">
        <w:rPr>
          <w:rFonts w:ascii="Arial" w:eastAsia="Calibri" w:hAnsi="Arial" w:cs="Arial"/>
        </w:rPr>
        <w:t xml:space="preserve">, there </w:t>
      </w:r>
      <w:r w:rsidR="00213C14">
        <w:rPr>
          <w:rFonts w:ascii="Arial" w:eastAsia="Calibri" w:hAnsi="Arial" w:cs="Arial"/>
        </w:rPr>
        <w:t xml:space="preserve">is plenty of information </w:t>
      </w:r>
      <w:r w:rsidR="007A3501">
        <w:rPr>
          <w:rFonts w:ascii="Arial" w:eastAsia="Calibri" w:hAnsi="Arial" w:cs="Arial"/>
        </w:rPr>
        <w:t xml:space="preserve">from authentic sources </w:t>
      </w:r>
      <w:r w:rsidR="00FB493D">
        <w:rPr>
          <w:rFonts w:ascii="Arial" w:eastAsia="Calibri" w:hAnsi="Arial" w:cs="Arial"/>
        </w:rPr>
        <w:t>about dementia</w:t>
      </w:r>
      <w:r w:rsidR="003C5B9B">
        <w:rPr>
          <w:rFonts w:ascii="Arial" w:eastAsia="Calibri" w:hAnsi="Arial" w:cs="Arial"/>
        </w:rPr>
        <w:t xml:space="preserve"> in this assignment </w:t>
      </w:r>
      <w:r w:rsidR="00746531">
        <w:rPr>
          <w:rFonts w:ascii="Arial" w:eastAsia="Calibri" w:hAnsi="Arial" w:cs="Arial"/>
        </w:rPr>
        <w:t xml:space="preserve">which is valuable to understand </w:t>
      </w:r>
      <w:r w:rsidR="002F330C">
        <w:rPr>
          <w:rFonts w:ascii="Arial" w:eastAsia="Calibri" w:hAnsi="Arial" w:cs="Arial"/>
        </w:rPr>
        <w:t>the experiences they we</w:t>
      </w:r>
      <w:r w:rsidR="00A219E5">
        <w:rPr>
          <w:rFonts w:ascii="Arial" w:eastAsia="Calibri" w:hAnsi="Arial" w:cs="Arial"/>
        </w:rPr>
        <w:t xml:space="preserve">nt through </w:t>
      </w:r>
      <w:r w:rsidR="007D0AD1">
        <w:rPr>
          <w:rFonts w:ascii="Arial" w:eastAsia="Calibri" w:hAnsi="Arial" w:cs="Arial"/>
        </w:rPr>
        <w:t xml:space="preserve">and how they coped through the pandemic </w:t>
      </w:r>
      <w:r w:rsidR="00744727">
        <w:rPr>
          <w:rFonts w:ascii="Arial" w:eastAsia="Calibri" w:hAnsi="Arial" w:cs="Arial"/>
        </w:rPr>
        <w:t>with th</w:t>
      </w:r>
      <w:r w:rsidR="004E7D77">
        <w:rPr>
          <w:rFonts w:ascii="Arial" w:eastAsia="Calibri" w:hAnsi="Arial" w:cs="Arial"/>
        </w:rPr>
        <w:t>is</w:t>
      </w:r>
      <w:r w:rsidR="00744727">
        <w:rPr>
          <w:rFonts w:ascii="Arial" w:eastAsia="Calibri" w:hAnsi="Arial" w:cs="Arial"/>
        </w:rPr>
        <w:t xml:space="preserve"> illness</w:t>
      </w:r>
      <w:r w:rsidR="008C7886">
        <w:rPr>
          <w:rFonts w:ascii="Arial" w:eastAsia="Calibri" w:hAnsi="Arial" w:cs="Arial"/>
        </w:rPr>
        <w:t>. When Covid 19 took the world by storm</w:t>
      </w:r>
      <w:r w:rsidR="00B81EC2">
        <w:rPr>
          <w:rFonts w:ascii="Arial" w:eastAsia="Calibri" w:hAnsi="Arial" w:cs="Arial"/>
        </w:rPr>
        <w:t xml:space="preserve">, it happened very quickly, very </w:t>
      </w:r>
      <w:r w:rsidR="00A23153">
        <w:rPr>
          <w:rFonts w:ascii="Arial" w:eastAsia="Calibri" w:hAnsi="Arial" w:cs="Arial"/>
        </w:rPr>
        <w:t xml:space="preserve">unexpected and there was no time to prepare </w:t>
      </w:r>
      <w:r w:rsidR="001B2844">
        <w:rPr>
          <w:rFonts w:ascii="Arial" w:eastAsia="Calibri" w:hAnsi="Arial" w:cs="Arial"/>
        </w:rPr>
        <w:t>for what was to come</w:t>
      </w:r>
      <w:r w:rsidR="00FC22C8">
        <w:rPr>
          <w:rFonts w:ascii="Arial" w:eastAsia="Calibri" w:hAnsi="Arial" w:cs="Arial"/>
        </w:rPr>
        <w:t>.</w:t>
      </w:r>
      <w:r w:rsidR="00906E1C">
        <w:rPr>
          <w:rFonts w:ascii="Arial" w:eastAsia="Calibri" w:hAnsi="Arial" w:cs="Arial"/>
        </w:rPr>
        <w:t xml:space="preserve"> People with dementia</w:t>
      </w:r>
      <w:r w:rsidR="00B23A39">
        <w:rPr>
          <w:rFonts w:ascii="Arial" w:eastAsia="Calibri" w:hAnsi="Arial" w:cs="Arial"/>
        </w:rPr>
        <w:t xml:space="preserve"> were particularly vuln</w:t>
      </w:r>
      <w:r w:rsidR="009368CA">
        <w:rPr>
          <w:rFonts w:ascii="Arial" w:eastAsia="Calibri" w:hAnsi="Arial" w:cs="Arial"/>
        </w:rPr>
        <w:t xml:space="preserve">erable during </w:t>
      </w:r>
      <w:r w:rsidR="000E041D">
        <w:rPr>
          <w:rFonts w:ascii="Arial" w:eastAsia="Calibri" w:hAnsi="Arial" w:cs="Arial"/>
        </w:rPr>
        <w:t>the pandemic</w:t>
      </w:r>
      <w:r w:rsidR="00A967B2">
        <w:rPr>
          <w:rFonts w:ascii="Arial" w:eastAsia="Calibri" w:hAnsi="Arial" w:cs="Arial"/>
        </w:rPr>
        <w:t xml:space="preserve">, the initial response </w:t>
      </w:r>
      <w:r w:rsidR="00682152">
        <w:rPr>
          <w:rFonts w:ascii="Arial" w:eastAsia="Calibri" w:hAnsi="Arial" w:cs="Arial"/>
        </w:rPr>
        <w:t xml:space="preserve">to </w:t>
      </w:r>
      <w:r w:rsidR="00BD5F60">
        <w:rPr>
          <w:rFonts w:ascii="Arial" w:eastAsia="Calibri" w:hAnsi="Arial" w:cs="Arial"/>
        </w:rPr>
        <w:t>C</w:t>
      </w:r>
      <w:r w:rsidR="00682152">
        <w:rPr>
          <w:rFonts w:ascii="Arial" w:eastAsia="Calibri" w:hAnsi="Arial" w:cs="Arial"/>
        </w:rPr>
        <w:t>ovid 19</w:t>
      </w:r>
      <w:r w:rsidR="00227337">
        <w:rPr>
          <w:rFonts w:ascii="Arial" w:eastAsia="Calibri" w:hAnsi="Arial" w:cs="Arial"/>
        </w:rPr>
        <w:t xml:space="preserve"> promoted </w:t>
      </w:r>
      <w:r w:rsidR="00EF5AD0">
        <w:rPr>
          <w:rFonts w:ascii="Arial" w:eastAsia="Calibri" w:hAnsi="Arial" w:cs="Arial"/>
        </w:rPr>
        <w:t>behavioural changes</w:t>
      </w:r>
      <w:r w:rsidR="00B154B4">
        <w:rPr>
          <w:rFonts w:ascii="Arial" w:eastAsia="Calibri" w:hAnsi="Arial" w:cs="Arial"/>
        </w:rPr>
        <w:t xml:space="preserve"> in</w:t>
      </w:r>
      <w:r w:rsidR="00EF5AD0">
        <w:rPr>
          <w:rFonts w:ascii="Arial" w:eastAsia="Calibri" w:hAnsi="Arial" w:cs="Arial"/>
        </w:rPr>
        <w:t xml:space="preserve"> both</w:t>
      </w:r>
      <w:r w:rsidR="00B154B4">
        <w:rPr>
          <w:rFonts w:ascii="Arial" w:eastAsia="Calibri" w:hAnsi="Arial" w:cs="Arial"/>
        </w:rPr>
        <w:t xml:space="preserve"> so</w:t>
      </w:r>
      <w:r w:rsidR="00464405">
        <w:rPr>
          <w:rFonts w:ascii="Arial" w:eastAsia="Calibri" w:hAnsi="Arial" w:cs="Arial"/>
        </w:rPr>
        <w:t xml:space="preserve">ciety and healthcare </w:t>
      </w:r>
      <w:r w:rsidR="003D3C19">
        <w:rPr>
          <w:rFonts w:ascii="Arial" w:eastAsia="Calibri" w:hAnsi="Arial" w:cs="Arial"/>
        </w:rPr>
        <w:t xml:space="preserve">with immense </w:t>
      </w:r>
      <w:r w:rsidR="006C2053">
        <w:rPr>
          <w:rFonts w:ascii="Arial" w:eastAsia="Calibri" w:hAnsi="Arial" w:cs="Arial"/>
        </w:rPr>
        <w:t xml:space="preserve">disruption to clinical care and </w:t>
      </w:r>
      <w:r w:rsidR="00AB4954">
        <w:rPr>
          <w:rFonts w:ascii="Arial" w:eastAsia="Calibri" w:hAnsi="Arial" w:cs="Arial"/>
        </w:rPr>
        <w:t>research</w:t>
      </w:r>
      <w:r w:rsidR="00D010D6">
        <w:rPr>
          <w:rFonts w:ascii="Arial" w:eastAsia="Calibri" w:hAnsi="Arial" w:cs="Arial"/>
        </w:rPr>
        <w:t xml:space="preserve"> </w:t>
      </w:r>
      <w:sdt>
        <w:sdtPr>
          <w:rPr>
            <w:rFonts w:ascii="Arial" w:eastAsia="Calibri" w:hAnsi="Arial" w:cs="Arial"/>
          </w:rPr>
          <w:id w:val="-20793074"/>
          <w:citation/>
        </w:sdtPr>
        <w:sdtEndPr/>
        <w:sdtContent>
          <w:r w:rsidR="00D010D6">
            <w:rPr>
              <w:rFonts w:ascii="Arial" w:eastAsia="Calibri" w:hAnsi="Arial" w:cs="Arial"/>
            </w:rPr>
            <w:fldChar w:fldCharType="begin"/>
          </w:r>
          <w:r w:rsidR="00D010D6">
            <w:rPr>
              <w:rFonts w:ascii="Arial" w:eastAsia="Calibri" w:hAnsi="Arial" w:cs="Arial"/>
            </w:rPr>
            <w:instrText xml:space="preserve"> CITATION Ols21 \l 2057 </w:instrText>
          </w:r>
          <w:r w:rsidR="00D010D6">
            <w:rPr>
              <w:rFonts w:ascii="Arial" w:eastAsia="Calibri" w:hAnsi="Arial" w:cs="Arial"/>
            </w:rPr>
            <w:fldChar w:fldCharType="separate"/>
          </w:r>
          <w:r w:rsidR="00D010D6" w:rsidRPr="00D010D6">
            <w:rPr>
              <w:rFonts w:ascii="Arial" w:eastAsia="Calibri" w:hAnsi="Arial" w:cs="Arial"/>
              <w:noProof/>
            </w:rPr>
            <w:t>(Olson &amp; Albensi, 2021)</w:t>
          </w:r>
          <w:r w:rsidR="00D010D6">
            <w:rPr>
              <w:rFonts w:ascii="Arial" w:eastAsia="Calibri" w:hAnsi="Arial" w:cs="Arial"/>
            </w:rPr>
            <w:fldChar w:fldCharType="end"/>
          </w:r>
        </w:sdtContent>
      </w:sdt>
      <w:r w:rsidR="00D010D6">
        <w:rPr>
          <w:rFonts w:ascii="Arial" w:eastAsia="Calibri" w:hAnsi="Arial" w:cs="Arial"/>
        </w:rPr>
        <w:t>.</w:t>
      </w:r>
    </w:p>
    <w:p w14:paraId="11FAF0D4" w14:textId="383097C1" w:rsidR="000C70E2" w:rsidRPr="00196C7D" w:rsidRDefault="00FC22C8" w:rsidP="00081334">
      <w:pPr>
        <w:rPr>
          <w:rFonts w:ascii="Arial" w:eastAsia="Calibri" w:hAnsi="Arial" w:cs="Arial"/>
        </w:rPr>
      </w:pPr>
      <w:r>
        <w:rPr>
          <w:rFonts w:ascii="Arial" w:eastAsia="Calibri" w:hAnsi="Arial" w:cs="Arial"/>
        </w:rPr>
        <w:t xml:space="preserve">The government had to make </w:t>
      </w:r>
      <w:r w:rsidR="001B273D">
        <w:rPr>
          <w:rFonts w:ascii="Arial" w:eastAsia="Calibri" w:hAnsi="Arial" w:cs="Arial"/>
        </w:rPr>
        <w:t>decisions,</w:t>
      </w:r>
      <w:r w:rsidR="00C30CC4">
        <w:rPr>
          <w:rFonts w:ascii="Arial" w:eastAsia="Calibri" w:hAnsi="Arial" w:cs="Arial"/>
        </w:rPr>
        <w:t xml:space="preserve"> </w:t>
      </w:r>
      <w:r w:rsidR="002C1107">
        <w:rPr>
          <w:rFonts w:ascii="Arial" w:eastAsia="Calibri" w:hAnsi="Arial" w:cs="Arial"/>
        </w:rPr>
        <w:t>and with little information</w:t>
      </w:r>
      <w:r w:rsidR="00CF2CDE">
        <w:rPr>
          <w:rFonts w:ascii="Arial" w:eastAsia="Calibri" w:hAnsi="Arial" w:cs="Arial"/>
        </w:rPr>
        <w:t xml:space="preserve"> had to act </w:t>
      </w:r>
      <w:r w:rsidR="003C024D">
        <w:rPr>
          <w:rFonts w:ascii="Arial" w:eastAsia="Calibri" w:hAnsi="Arial" w:cs="Arial"/>
        </w:rPr>
        <w:t xml:space="preserve">immediately. </w:t>
      </w:r>
      <w:r w:rsidR="00956A41">
        <w:rPr>
          <w:rFonts w:ascii="Arial" w:eastAsia="Calibri" w:hAnsi="Arial" w:cs="Arial"/>
        </w:rPr>
        <w:t>So,</w:t>
      </w:r>
      <w:r w:rsidR="0036149D">
        <w:rPr>
          <w:rFonts w:ascii="Arial" w:eastAsia="Calibri" w:hAnsi="Arial" w:cs="Arial"/>
        </w:rPr>
        <w:t xml:space="preserve"> the lockdown was issued </w:t>
      </w:r>
      <w:r w:rsidR="00956A41">
        <w:rPr>
          <w:rFonts w:ascii="Arial" w:eastAsia="Calibri" w:hAnsi="Arial" w:cs="Arial"/>
        </w:rPr>
        <w:t xml:space="preserve">and </w:t>
      </w:r>
      <w:r w:rsidR="00F665CC">
        <w:rPr>
          <w:rFonts w:ascii="Arial" w:eastAsia="Calibri" w:hAnsi="Arial" w:cs="Arial"/>
        </w:rPr>
        <w:t>C</w:t>
      </w:r>
      <w:r w:rsidR="00956A41">
        <w:rPr>
          <w:rFonts w:ascii="Arial" w:eastAsia="Calibri" w:hAnsi="Arial" w:cs="Arial"/>
        </w:rPr>
        <w:t xml:space="preserve">ovid </w:t>
      </w:r>
      <w:r w:rsidR="00A95D18">
        <w:rPr>
          <w:rFonts w:ascii="Arial" w:eastAsia="Calibri" w:hAnsi="Arial" w:cs="Arial"/>
        </w:rPr>
        <w:t>restrictions were i</w:t>
      </w:r>
      <w:r w:rsidR="00AF542F">
        <w:rPr>
          <w:rFonts w:ascii="Arial" w:eastAsia="Calibri" w:hAnsi="Arial" w:cs="Arial"/>
        </w:rPr>
        <w:t>mplemented</w:t>
      </w:r>
      <w:r w:rsidR="00A57C3E">
        <w:rPr>
          <w:rFonts w:ascii="Arial" w:eastAsia="Calibri" w:hAnsi="Arial" w:cs="Arial"/>
        </w:rPr>
        <w:t>, now imagine what</w:t>
      </w:r>
      <w:r w:rsidR="007F2AE8">
        <w:rPr>
          <w:rFonts w:ascii="Arial" w:eastAsia="Calibri" w:hAnsi="Arial" w:cs="Arial"/>
        </w:rPr>
        <w:t xml:space="preserve"> </w:t>
      </w:r>
      <w:r w:rsidR="007F2AE8">
        <w:rPr>
          <w:rFonts w:ascii="Arial" w:eastAsia="Calibri" w:hAnsi="Arial" w:cs="Arial"/>
        </w:rPr>
        <w:lastRenderedPageBreak/>
        <w:t xml:space="preserve">they had to go through </w:t>
      </w:r>
      <w:r w:rsidR="0086352F">
        <w:rPr>
          <w:rFonts w:ascii="Arial" w:eastAsia="Calibri" w:hAnsi="Arial" w:cs="Arial"/>
        </w:rPr>
        <w:t xml:space="preserve">especially when they would </w:t>
      </w:r>
      <w:r w:rsidR="0020278D">
        <w:rPr>
          <w:rFonts w:ascii="Arial" w:eastAsia="Calibri" w:hAnsi="Arial" w:cs="Arial"/>
        </w:rPr>
        <w:t xml:space="preserve">see </w:t>
      </w:r>
      <w:r w:rsidR="0086352F">
        <w:rPr>
          <w:rFonts w:ascii="Arial" w:eastAsia="Calibri" w:hAnsi="Arial" w:cs="Arial"/>
        </w:rPr>
        <w:t xml:space="preserve">someone wearing </w:t>
      </w:r>
      <w:r w:rsidR="0020278D">
        <w:rPr>
          <w:rFonts w:ascii="Arial" w:eastAsia="Calibri" w:hAnsi="Arial" w:cs="Arial"/>
        </w:rPr>
        <w:t xml:space="preserve">a mask and gloves </w:t>
      </w:r>
      <w:r w:rsidR="00B47171">
        <w:rPr>
          <w:rFonts w:ascii="Arial" w:eastAsia="Calibri" w:hAnsi="Arial" w:cs="Arial"/>
        </w:rPr>
        <w:t>approaching them, knowing what we know about dementia</w:t>
      </w:r>
      <w:r w:rsidR="007F10C0">
        <w:rPr>
          <w:rFonts w:ascii="Arial" w:eastAsia="Calibri" w:hAnsi="Arial" w:cs="Arial"/>
        </w:rPr>
        <w:t xml:space="preserve">, the confusion, the fear </w:t>
      </w:r>
      <w:r w:rsidR="000D0DD9">
        <w:rPr>
          <w:rFonts w:ascii="Arial" w:eastAsia="Calibri" w:hAnsi="Arial" w:cs="Arial"/>
        </w:rPr>
        <w:t xml:space="preserve">to add to already </w:t>
      </w:r>
      <w:r w:rsidR="003940AE">
        <w:rPr>
          <w:rFonts w:ascii="Arial" w:eastAsia="Calibri" w:hAnsi="Arial" w:cs="Arial"/>
        </w:rPr>
        <w:t xml:space="preserve">the fragile state that are in </w:t>
      </w:r>
      <w:r w:rsidR="00745D02">
        <w:rPr>
          <w:rFonts w:ascii="Arial" w:eastAsia="Calibri" w:hAnsi="Arial" w:cs="Arial"/>
        </w:rPr>
        <w:t xml:space="preserve">must have </w:t>
      </w:r>
      <w:r w:rsidR="004A4D9D">
        <w:rPr>
          <w:rFonts w:ascii="Arial" w:eastAsia="Calibri" w:hAnsi="Arial" w:cs="Arial"/>
        </w:rPr>
        <w:t>been very difficult and traumatic for them and also very challenging</w:t>
      </w:r>
      <w:r w:rsidR="00720BF4">
        <w:rPr>
          <w:rFonts w:ascii="Arial" w:eastAsia="Calibri" w:hAnsi="Arial" w:cs="Arial"/>
        </w:rPr>
        <w:t xml:space="preserve"> for all the health care assistants</w:t>
      </w:r>
      <w:r w:rsidR="00B37DBC">
        <w:rPr>
          <w:rFonts w:ascii="Arial" w:eastAsia="Calibri" w:hAnsi="Arial" w:cs="Arial"/>
        </w:rPr>
        <w:t xml:space="preserve">. Not being able to see family members </w:t>
      </w:r>
      <w:r w:rsidR="00EF5157">
        <w:rPr>
          <w:rFonts w:ascii="Arial" w:eastAsia="Calibri" w:hAnsi="Arial" w:cs="Arial"/>
        </w:rPr>
        <w:t xml:space="preserve">at a time </w:t>
      </w:r>
      <w:r w:rsidR="0085228D">
        <w:rPr>
          <w:rFonts w:ascii="Arial" w:eastAsia="Calibri" w:hAnsi="Arial" w:cs="Arial"/>
        </w:rPr>
        <w:t xml:space="preserve">of unknown circumstances </w:t>
      </w:r>
      <w:r w:rsidR="00D86C39">
        <w:rPr>
          <w:rFonts w:ascii="Arial" w:eastAsia="Calibri" w:hAnsi="Arial" w:cs="Arial"/>
        </w:rPr>
        <w:t xml:space="preserve">for them especially would have caused </w:t>
      </w:r>
      <w:r w:rsidR="0047691F">
        <w:rPr>
          <w:rFonts w:ascii="Arial" w:eastAsia="Calibri" w:hAnsi="Arial" w:cs="Arial"/>
        </w:rPr>
        <w:t xml:space="preserve">more anxiety </w:t>
      </w:r>
      <w:r w:rsidR="00DF0378">
        <w:rPr>
          <w:rFonts w:ascii="Arial" w:eastAsia="Calibri" w:hAnsi="Arial" w:cs="Arial"/>
        </w:rPr>
        <w:t xml:space="preserve">with the illness and old age </w:t>
      </w:r>
      <w:r w:rsidR="000765C7">
        <w:rPr>
          <w:rFonts w:ascii="Arial" w:eastAsia="Calibri" w:hAnsi="Arial" w:cs="Arial"/>
        </w:rPr>
        <w:t xml:space="preserve">the thought of not ever </w:t>
      </w:r>
      <w:r w:rsidR="00F665CC">
        <w:rPr>
          <w:rFonts w:ascii="Arial" w:eastAsia="Calibri" w:hAnsi="Arial" w:cs="Arial"/>
        </w:rPr>
        <w:t>seeing them again</w:t>
      </w:r>
      <w:r w:rsidR="00D20DD9">
        <w:rPr>
          <w:rFonts w:ascii="Arial" w:eastAsia="Calibri" w:hAnsi="Arial" w:cs="Arial"/>
        </w:rPr>
        <w:t xml:space="preserve"> </w:t>
      </w:r>
      <w:r w:rsidR="009E67CA">
        <w:rPr>
          <w:rFonts w:ascii="Arial" w:eastAsia="Calibri" w:hAnsi="Arial" w:cs="Arial"/>
        </w:rPr>
        <w:t>would occur, family members would</w:t>
      </w:r>
      <w:r w:rsidR="00EB7A78">
        <w:rPr>
          <w:rFonts w:ascii="Arial" w:eastAsia="Calibri" w:hAnsi="Arial" w:cs="Arial"/>
        </w:rPr>
        <w:t xml:space="preserve"> feel</w:t>
      </w:r>
      <w:r w:rsidR="009E67CA">
        <w:rPr>
          <w:rFonts w:ascii="Arial" w:eastAsia="Calibri" w:hAnsi="Arial" w:cs="Arial"/>
        </w:rPr>
        <w:t xml:space="preserve"> the same wa</w:t>
      </w:r>
      <w:r w:rsidR="00935370">
        <w:rPr>
          <w:rFonts w:ascii="Arial" w:eastAsia="Calibri" w:hAnsi="Arial" w:cs="Arial"/>
        </w:rPr>
        <w:t>y.</w:t>
      </w:r>
      <w:r w:rsidR="00714B03">
        <w:rPr>
          <w:rFonts w:ascii="Arial" w:eastAsia="Calibri" w:hAnsi="Arial" w:cs="Arial"/>
        </w:rPr>
        <w:t xml:space="preserve"> </w:t>
      </w:r>
      <w:r w:rsidR="00422FD0">
        <w:rPr>
          <w:rFonts w:ascii="Arial" w:eastAsia="Calibri" w:hAnsi="Arial" w:cs="Arial"/>
        </w:rPr>
        <w:t>A lo</w:t>
      </w:r>
      <w:r w:rsidR="00BC0362">
        <w:rPr>
          <w:rFonts w:ascii="Arial" w:eastAsia="Calibri" w:hAnsi="Arial" w:cs="Arial"/>
        </w:rPr>
        <w:t xml:space="preserve">t of people suffered </w:t>
      </w:r>
      <w:r w:rsidR="001A64E2">
        <w:rPr>
          <w:rFonts w:ascii="Arial" w:eastAsia="Calibri" w:hAnsi="Arial" w:cs="Arial"/>
        </w:rPr>
        <w:t>from</w:t>
      </w:r>
      <w:r w:rsidR="00BC0362">
        <w:rPr>
          <w:rFonts w:ascii="Arial" w:eastAsia="Calibri" w:hAnsi="Arial" w:cs="Arial"/>
        </w:rPr>
        <w:t xml:space="preserve"> mental health and anxiety </w:t>
      </w:r>
      <w:r w:rsidR="00A161D4">
        <w:rPr>
          <w:rFonts w:ascii="Arial" w:eastAsia="Calibri" w:hAnsi="Arial" w:cs="Arial"/>
        </w:rPr>
        <w:t>not just the old age it was</w:t>
      </w:r>
      <w:r w:rsidR="00F902F8">
        <w:rPr>
          <w:rFonts w:ascii="Arial" w:eastAsia="Calibri" w:hAnsi="Arial" w:cs="Arial"/>
        </w:rPr>
        <w:t xml:space="preserve"> a</w:t>
      </w:r>
      <w:r w:rsidR="00A161D4">
        <w:rPr>
          <w:rFonts w:ascii="Arial" w:eastAsia="Calibri" w:hAnsi="Arial" w:cs="Arial"/>
        </w:rPr>
        <w:t xml:space="preserve"> terrible</w:t>
      </w:r>
      <w:r w:rsidR="00F902F8">
        <w:rPr>
          <w:rFonts w:ascii="Arial" w:eastAsia="Calibri" w:hAnsi="Arial" w:cs="Arial"/>
        </w:rPr>
        <w:t xml:space="preserve"> time for </w:t>
      </w:r>
      <w:r w:rsidR="00E0499E">
        <w:rPr>
          <w:rFonts w:ascii="Arial" w:eastAsia="Calibri" w:hAnsi="Arial" w:cs="Arial"/>
        </w:rPr>
        <w:t>everyone,</w:t>
      </w:r>
      <w:r w:rsidR="00F902F8">
        <w:rPr>
          <w:rFonts w:ascii="Arial" w:eastAsia="Calibri" w:hAnsi="Arial" w:cs="Arial"/>
        </w:rPr>
        <w:t xml:space="preserve"> </w:t>
      </w:r>
      <w:r w:rsidR="007F4DB7">
        <w:rPr>
          <w:rFonts w:ascii="Arial" w:eastAsia="Calibri" w:hAnsi="Arial" w:cs="Arial"/>
        </w:rPr>
        <w:t xml:space="preserve">and many have </w:t>
      </w:r>
      <w:r w:rsidR="00C22939">
        <w:rPr>
          <w:rFonts w:ascii="Arial" w:eastAsia="Calibri" w:hAnsi="Arial" w:cs="Arial"/>
        </w:rPr>
        <w:t>suffered, and</w:t>
      </w:r>
      <w:r w:rsidR="007F4DB7">
        <w:rPr>
          <w:rFonts w:ascii="Arial" w:eastAsia="Calibri" w:hAnsi="Arial" w:cs="Arial"/>
        </w:rPr>
        <w:t xml:space="preserve"> many continue to suffer</w:t>
      </w:r>
      <w:r w:rsidR="008F2564">
        <w:rPr>
          <w:rFonts w:ascii="Arial" w:eastAsia="Calibri" w:hAnsi="Arial" w:cs="Arial"/>
        </w:rPr>
        <w:t>,</w:t>
      </w:r>
      <w:r w:rsidR="00B02BC8">
        <w:rPr>
          <w:rFonts w:ascii="Arial" w:eastAsia="Calibri" w:hAnsi="Arial" w:cs="Arial"/>
        </w:rPr>
        <w:t xml:space="preserve"> The effects of the pandemic are </w:t>
      </w:r>
      <w:r w:rsidR="00C22939">
        <w:rPr>
          <w:rFonts w:ascii="Arial" w:eastAsia="Calibri" w:hAnsi="Arial" w:cs="Arial"/>
        </w:rPr>
        <w:t>still ongoing</w:t>
      </w:r>
      <w:r w:rsidR="00E164C8">
        <w:rPr>
          <w:rFonts w:ascii="Arial" w:eastAsia="Calibri" w:hAnsi="Arial" w:cs="Arial"/>
        </w:rPr>
        <w:t xml:space="preserve"> </w:t>
      </w:r>
      <w:sdt>
        <w:sdtPr>
          <w:rPr>
            <w:rFonts w:ascii="Arial" w:eastAsia="Calibri" w:hAnsi="Arial" w:cs="Arial"/>
          </w:rPr>
          <w:id w:val="-1386718888"/>
          <w:citation/>
        </w:sdtPr>
        <w:sdtEndPr/>
        <w:sdtContent>
          <w:r w:rsidR="00196C7D">
            <w:rPr>
              <w:rFonts w:ascii="Arial" w:eastAsia="Calibri" w:hAnsi="Arial" w:cs="Arial"/>
            </w:rPr>
            <w:fldChar w:fldCharType="begin"/>
          </w:r>
          <w:r w:rsidR="00196C7D">
            <w:rPr>
              <w:rFonts w:ascii="Arial" w:eastAsia="Calibri" w:hAnsi="Arial" w:cs="Arial"/>
            </w:rPr>
            <w:instrText xml:space="preserve"> CITATION Bro20 \l 2057 </w:instrText>
          </w:r>
          <w:r w:rsidR="00196C7D">
            <w:rPr>
              <w:rFonts w:ascii="Arial" w:eastAsia="Calibri" w:hAnsi="Arial" w:cs="Arial"/>
            </w:rPr>
            <w:fldChar w:fldCharType="separate"/>
          </w:r>
          <w:r w:rsidR="00196C7D" w:rsidRPr="00196C7D">
            <w:rPr>
              <w:rFonts w:ascii="Arial" w:eastAsia="Calibri" w:hAnsi="Arial" w:cs="Arial"/>
              <w:noProof/>
            </w:rPr>
            <w:t>(Brown, et al., 2020)</w:t>
          </w:r>
          <w:r w:rsidR="00196C7D">
            <w:rPr>
              <w:rFonts w:ascii="Arial" w:eastAsia="Calibri" w:hAnsi="Arial" w:cs="Arial"/>
            </w:rPr>
            <w:fldChar w:fldCharType="end"/>
          </w:r>
        </w:sdtContent>
      </w:sdt>
      <w:r w:rsidR="00196C7D">
        <w:rPr>
          <w:rFonts w:ascii="Arial" w:eastAsia="Calibri" w:hAnsi="Arial" w:cs="Arial"/>
        </w:rPr>
        <w:t>.</w:t>
      </w:r>
    </w:p>
    <w:p w14:paraId="4D2F06AA" w14:textId="77777777" w:rsidR="00BD5F60" w:rsidRDefault="00BD5F60" w:rsidP="00081334">
      <w:pPr>
        <w:rPr>
          <w:rFonts w:ascii="Arial" w:eastAsia="Calibri" w:hAnsi="Arial" w:cs="Arial"/>
          <w:b/>
          <w:bCs/>
          <w:sz w:val="32"/>
          <w:szCs w:val="32"/>
        </w:rPr>
      </w:pPr>
    </w:p>
    <w:p w14:paraId="721DAEE0" w14:textId="73E7D3A8" w:rsidR="00BD5F60" w:rsidRPr="009D31DA" w:rsidRDefault="00B4057D" w:rsidP="00081334">
      <w:pPr>
        <w:rPr>
          <w:rFonts w:ascii="Arial" w:eastAsia="Calibri" w:hAnsi="Arial" w:cs="Arial"/>
          <w:b/>
          <w:bCs/>
          <w:sz w:val="32"/>
          <w:szCs w:val="32"/>
        </w:rPr>
      </w:pPr>
      <w:r w:rsidRPr="009D31DA">
        <w:rPr>
          <w:rFonts w:ascii="Arial" w:eastAsia="Calibri" w:hAnsi="Arial" w:cs="Arial"/>
          <w:b/>
          <w:bCs/>
          <w:sz w:val="32"/>
          <w:szCs w:val="32"/>
        </w:rPr>
        <w:t xml:space="preserve">Theories and </w:t>
      </w:r>
      <w:r w:rsidR="00BD5F60" w:rsidRPr="009D31DA">
        <w:rPr>
          <w:rFonts w:ascii="Arial" w:eastAsia="Calibri" w:hAnsi="Arial" w:cs="Arial"/>
          <w:b/>
          <w:bCs/>
          <w:sz w:val="32"/>
          <w:szCs w:val="32"/>
        </w:rPr>
        <w:t>legislation:</w:t>
      </w:r>
    </w:p>
    <w:p w14:paraId="614F7E9B" w14:textId="6FE5DC0E" w:rsidR="000D6C39" w:rsidRDefault="00A25D5C" w:rsidP="00081334">
      <w:pPr>
        <w:rPr>
          <w:rFonts w:ascii="Arial" w:eastAsia="Calibri" w:hAnsi="Arial" w:cs="Arial"/>
        </w:rPr>
      </w:pPr>
      <w:r>
        <w:rPr>
          <w:rFonts w:ascii="Arial" w:eastAsia="Calibri" w:hAnsi="Arial" w:cs="Arial"/>
        </w:rPr>
        <w:t xml:space="preserve">It is always very beneficial to have a little </w:t>
      </w:r>
      <w:r w:rsidR="007A17E8">
        <w:rPr>
          <w:rFonts w:ascii="Arial" w:eastAsia="Calibri" w:hAnsi="Arial" w:cs="Arial"/>
        </w:rPr>
        <w:t xml:space="preserve">insight </w:t>
      </w:r>
      <w:r w:rsidR="002816C6">
        <w:rPr>
          <w:rFonts w:ascii="Arial" w:eastAsia="Calibri" w:hAnsi="Arial" w:cs="Arial"/>
        </w:rPr>
        <w:t>into</w:t>
      </w:r>
      <w:r w:rsidR="007A17E8">
        <w:rPr>
          <w:rFonts w:ascii="Arial" w:eastAsia="Calibri" w:hAnsi="Arial" w:cs="Arial"/>
        </w:rPr>
        <w:t xml:space="preserve"> theories</w:t>
      </w:r>
      <w:r w:rsidR="002816C6">
        <w:rPr>
          <w:rFonts w:ascii="Arial" w:eastAsia="Calibri" w:hAnsi="Arial" w:cs="Arial"/>
        </w:rPr>
        <w:t>,</w:t>
      </w:r>
      <w:r w:rsidR="002C6BF8">
        <w:rPr>
          <w:rFonts w:ascii="Arial" w:eastAsia="Calibri" w:hAnsi="Arial" w:cs="Arial"/>
        </w:rPr>
        <w:t xml:space="preserve"> regarding legislations </w:t>
      </w:r>
      <w:r w:rsidR="002D3C76">
        <w:rPr>
          <w:rFonts w:ascii="Arial" w:eastAsia="Calibri" w:hAnsi="Arial" w:cs="Arial"/>
        </w:rPr>
        <w:t>it is imperative to know</w:t>
      </w:r>
      <w:r w:rsidR="007A348C">
        <w:rPr>
          <w:rFonts w:ascii="Arial" w:eastAsia="Calibri" w:hAnsi="Arial" w:cs="Arial"/>
        </w:rPr>
        <w:t>.</w:t>
      </w:r>
    </w:p>
    <w:p w14:paraId="6037E5E4" w14:textId="77777777" w:rsidR="00BD5F60" w:rsidRDefault="00BD5F60" w:rsidP="00081334">
      <w:pPr>
        <w:rPr>
          <w:rFonts w:ascii="Arial" w:eastAsia="Calibri" w:hAnsi="Arial" w:cs="Arial"/>
        </w:rPr>
      </w:pPr>
    </w:p>
    <w:p w14:paraId="19C4D068" w14:textId="55541055" w:rsidR="007A348C" w:rsidRDefault="007A348C" w:rsidP="00081334">
      <w:pPr>
        <w:rPr>
          <w:rFonts w:ascii="Arial" w:eastAsia="Calibri" w:hAnsi="Arial" w:cs="Arial"/>
        </w:rPr>
      </w:pPr>
      <w:r w:rsidRPr="00187752">
        <w:rPr>
          <w:rFonts w:ascii="Arial" w:eastAsia="Calibri" w:hAnsi="Arial" w:cs="Arial"/>
          <w:b/>
          <w:bCs/>
        </w:rPr>
        <w:t>Disengagement theory</w:t>
      </w:r>
      <w:r w:rsidR="004F7839" w:rsidRPr="00187752">
        <w:rPr>
          <w:rFonts w:ascii="Arial" w:eastAsia="Calibri" w:hAnsi="Arial" w:cs="Arial"/>
          <w:b/>
          <w:bCs/>
        </w:rPr>
        <w:t>:</w:t>
      </w:r>
      <w:r w:rsidR="004F7839">
        <w:rPr>
          <w:rFonts w:ascii="Arial" w:eastAsia="Calibri" w:hAnsi="Arial" w:cs="Arial"/>
        </w:rPr>
        <w:t xml:space="preserve"> </w:t>
      </w:r>
      <w:r w:rsidR="00AB508C">
        <w:rPr>
          <w:rFonts w:ascii="Arial" w:eastAsia="Calibri" w:hAnsi="Arial" w:cs="Arial"/>
        </w:rPr>
        <w:t>ageing is inevitable</w:t>
      </w:r>
      <w:r w:rsidR="00C74555">
        <w:rPr>
          <w:rFonts w:ascii="Arial" w:eastAsia="Calibri" w:hAnsi="Arial" w:cs="Arial"/>
        </w:rPr>
        <w:t>, mutual with</w:t>
      </w:r>
      <w:r w:rsidR="00496811">
        <w:rPr>
          <w:rFonts w:ascii="Arial" w:eastAsia="Calibri" w:hAnsi="Arial" w:cs="Arial"/>
        </w:rPr>
        <w:t xml:space="preserve">drawal </w:t>
      </w:r>
      <w:r w:rsidR="00317A7B">
        <w:rPr>
          <w:rFonts w:ascii="Arial" w:eastAsia="Calibri" w:hAnsi="Arial" w:cs="Arial"/>
        </w:rPr>
        <w:t xml:space="preserve">which results in less interaction </w:t>
      </w:r>
      <w:r w:rsidR="003F6A26">
        <w:rPr>
          <w:rFonts w:ascii="Arial" w:eastAsia="Calibri" w:hAnsi="Arial" w:cs="Arial"/>
        </w:rPr>
        <w:t xml:space="preserve">with </w:t>
      </w:r>
      <w:r w:rsidR="00DA200F">
        <w:rPr>
          <w:rFonts w:ascii="Arial" w:eastAsia="Calibri" w:hAnsi="Arial" w:cs="Arial"/>
        </w:rPr>
        <w:t>society</w:t>
      </w:r>
      <w:r w:rsidR="006B3FD2">
        <w:rPr>
          <w:rFonts w:ascii="Arial" w:eastAsia="Calibri" w:hAnsi="Arial" w:cs="Arial"/>
        </w:rPr>
        <w:t xml:space="preserve">, but also family members </w:t>
      </w:r>
      <w:r w:rsidR="008B39E8">
        <w:rPr>
          <w:rFonts w:ascii="Arial" w:eastAsia="Calibri" w:hAnsi="Arial" w:cs="Arial"/>
        </w:rPr>
        <w:t>and friends</w:t>
      </w:r>
      <w:r w:rsidR="00257100">
        <w:rPr>
          <w:rFonts w:ascii="Arial" w:eastAsia="Calibri" w:hAnsi="Arial" w:cs="Arial"/>
        </w:rPr>
        <w:t>. It is known to be a natural</w:t>
      </w:r>
      <w:r w:rsidR="00EE5281">
        <w:rPr>
          <w:rFonts w:ascii="Arial" w:eastAsia="Calibri" w:hAnsi="Arial" w:cs="Arial"/>
        </w:rPr>
        <w:t xml:space="preserve"> and accepta</w:t>
      </w:r>
      <w:r w:rsidR="00A07C20">
        <w:rPr>
          <w:rFonts w:ascii="Arial" w:eastAsia="Calibri" w:hAnsi="Arial" w:cs="Arial"/>
        </w:rPr>
        <w:t xml:space="preserve">ble for an ageing person </w:t>
      </w:r>
      <w:sdt>
        <w:sdtPr>
          <w:rPr>
            <w:rFonts w:ascii="Arial" w:eastAsia="Calibri" w:hAnsi="Arial" w:cs="Arial"/>
          </w:rPr>
          <w:id w:val="-1868281231"/>
          <w:citation/>
        </w:sdtPr>
        <w:sdtEndPr/>
        <w:sdtContent>
          <w:r w:rsidR="005F0188">
            <w:rPr>
              <w:rFonts w:ascii="Arial" w:eastAsia="Calibri" w:hAnsi="Arial" w:cs="Arial"/>
            </w:rPr>
            <w:fldChar w:fldCharType="begin"/>
          </w:r>
          <w:r w:rsidR="005F0188">
            <w:rPr>
              <w:rFonts w:ascii="Arial" w:eastAsia="Calibri" w:hAnsi="Arial" w:cs="Arial"/>
            </w:rPr>
            <w:instrText xml:space="preserve"> CITATION Zha21 \l 2057 </w:instrText>
          </w:r>
          <w:r w:rsidR="005F0188">
            <w:rPr>
              <w:rFonts w:ascii="Arial" w:eastAsia="Calibri" w:hAnsi="Arial" w:cs="Arial"/>
            </w:rPr>
            <w:fldChar w:fldCharType="separate"/>
          </w:r>
          <w:r w:rsidR="005F0188" w:rsidRPr="005F0188">
            <w:rPr>
              <w:rFonts w:ascii="Arial" w:eastAsia="Calibri" w:hAnsi="Arial" w:cs="Arial"/>
              <w:noProof/>
            </w:rPr>
            <w:t>(Zhang &amp; H, 2021)</w:t>
          </w:r>
          <w:r w:rsidR="005F0188">
            <w:rPr>
              <w:rFonts w:ascii="Arial" w:eastAsia="Calibri" w:hAnsi="Arial" w:cs="Arial"/>
            </w:rPr>
            <w:fldChar w:fldCharType="end"/>
          </w:r>
        </w:sdtContent>
      </w:sdt>
      <w:r w:rsidR="005F0188">
        <w:rPr>
          <w:rFonts w:ascii="Arial" w:eastAsia="Calibri" w:hAnsi="Arial" w:cs="Arial"/>
        </w:rPr>
        <w:t>.</w:t>
      </w:r>
    </w:p>
    <w:p w14:paraId="3CC429FA" w14:textId="542D770B" w:rsidR="00705B93" w:rsidRDefault="003A50EA" w:rsidP="00081334">
      <w:pPr>
        <w:rPr>
          <w:rFonts w:ascii="Arial" w:eastAsia="Calibri" w:hAnsi="Arial" w:cs="Arial"/>
        </w:rPr>
      </w:pPr>
      <w:r w:rsidRPr="00187752">
        <w:rPr>
          <w:rFonts w:ascii="Arial" w:eastAsia="Calibri" w:hAnsi="Arial" w:cs="Arial"/>
          <w:b/>
          <w:bCs/>
        </w:rPr>
        <w:t>Activity theory:</w:t>
      </w:r>
      <w:r>
        <w:rPr>
          <w:rFonts w:ascii="Arial" w:eastAsia="Calibri" w:hAnsi="Arial" w:cs="Arial"/>
        </w:rPr>
        <w:t xml:space="preserve"> </w:t>
      </w:r>
      <w:r w:rsidR="003C7320">
        <w:rPr>
          <w:rFonts w:ascii="Arial" w:eastAsia="Calibri" w:hAnsi="Arial" w:cs="Arial"/>
        </w:rPr>
        <w:t xml:space="preserve">older </w:t>
      </w:r>
      <w:r w:rsidR="00A86AEE">
        <w:rPr>
          <w:rFonts w:ascii="Arial" w:eastAsia="Calibri" w:hAnsi="Arial" w:cs="Arial"/>
        </w:rPr>
        <w:t xml:space="preserve">adults are happy when they stay active </w:t>
      </w:r>
      <w:r w:rsidR="009B17F4">
        <w:rPr>
          <w:rFonts w:ascii="Arial" w:eastAsia="Calibri" w:hAnsi="Arial" w:cs="Arial"/>
        </w:rPr>
        <w:t xml:space="preserve">and maintain social </w:t>
      </w:r>
      <w:r w:rsidR="00C02905">
        <w:rPr>
          <w:rFonts w:ascii="Arial" w:eastAsia="Calibri" w:hAnsi="Arial" w:cs="Arial"/>
        </w:rPr>
        <w:t>interactions</w:t>
      </w:r>
      <w:r w:rsidR="00255B30">
        <w:rPr>
          <w:rFonts w:ascii="Arial" w:eastAsia="Calibri" w:hAnsi="Arial" w:cs="Arial"/>
        </w:rPr>
        <w:t xml:space="preserve">, this is a very positive outcome for them </w:t>
      </w:r>
      <w:r w:rsidR="00F73245">
        <w:rPr>
          <w:rFonts w:ascii="Arial" w:eastAsia="Calibri" w:hAnsi="Arial" w:cs="Arial"/>
        </w:rPr>
        <w:t xml:space="preserve">and for their </w:t>
      </w:r>
      <w:r w:rsidR="009F0775">
        <w:rPr>
          <w:rFonts w:ascii="Arial" w:eastAsia="Calibri" w:hAnsi="Arial" w:cs="Arial"/>
        </w:rPr>
        <w:t>loved ones</w:t>
      </w:r>
      <w:r w:rsidR="00F66607">
        <w:rPr>
          <w:rFonts w:ascii="Arial" w:eastAsia="Calibri" w:hAnsi="Arial" w:cs="Arial"/>
        </w:rPr>
        <w:t xml:space="preserve"> </w:t>
      </w:r>
      <w:sdt>
        <w:sdtPr>
          <w:rPr>
            <w:rFonts w:ascii="Arial" w:eastAsia="Calibri" w:hAnsi="Arial" w:cs="Arial"/>
          </w:rPr>
          <w:id w:val="-1539501116"/>
          <w:citation/>
        </w:sdtPr>
        <w:sdtEndPr/>
        <w:sdtContent>
          <w:r w:rsidR="00F66607">
            <w:rPr>
              <w:rFonts w:ascii="Arial" w:eastAsia="Calibri" w:hAnsi="Arial" w:cs="Arial"/>
            </w:rPr>
            <w:fldChar w:fldCharType="begin"/>
          </w:r>
          <w:r w:rsidR="00F66607">
            <w:rPr>
              <w:rFonts w:ascii="Arial" w:eastAsia="Calibri" w:hAnsi="Arial" w:cs="Arial"/>
            </w:rPr>
            <w:instrText xml:space="preserve"> CITATION Bak09 \l 2057 </w:instrText>
          </w:r>
          <w:r w:rsidR="00F66607">
            <w:rPr>
              <w:rFonts w:ascii="Arial" w:eastAsia="Calibri" w:hAnsi="Arial" w:cs="Arial"/>
            </w:rPr>
            <w:fldChar w:fldCharType="separate"/>
          </w:r>
          <w:r w:rsidR="00F66607" w:rsidRPr="00F66607">
            <w:rPr>
              <w:rFonts w:ascii="Arial" w:eastAsia="Calibri" w:hAnsi="Arial" w:cs="Arial"/>
              <w:noProof/>
            </w:rPr>
            <w:t>(Bakhurst, 2009)</w:t>
          </w:r>
          <w:r w:rsidR="00F66607">
            <w:rPr>
              <w:rFonts w:ascii="Arial" w:eastAsia="Calibri" w:hAnsi="Arial" w:cs="Arial"/>
            </w:rPr>
            <w:fldChar w:fldCharType="end"/>
          </w:r>
        </w:sdtContent>
      </w:sdt>
      <w:r w:rsidR="00F66607">
        <w:rPr>
          <w:rFonts w:ascii="Arial" w:eastAsia="Calibri" w:hAnsi="Arial" w:cs="Arial"/>
        </w:rPr>
        <w:t>.</w:t>
      </w:r>
    </w:p>
    <w:p w14:paraId="3AE1A05F" w14:textId="6F3CB1C4" w:rsidR="00984688" w:rsidRDefault="00960839" w:rsidP="00081334">
      <w:pPr>
        <w:rPr>
          <w:rFonts w:ascii="Arial" w:eastAsia="Calibri" w:hAnsi="Arial" w:cs="Arial"/>
        </w:rPr>
      </w:pPr>
      <w:r w:rsidRPr="00187752">
        <w:rPr>
          <w:rFonts w:ascii="Arial" w:eastAsia="Calibri" w:hAnsi="Arial" w:cs="Arial"/>
          <w:b/>
          <w:bCs/>
        </w:rPr>
        <w:t xml:space="preserve">Maslow </w:t>
      </w:r>
      <w:r w:rsidR="00F66607" w:rsidRPr="00187752">
        <w:rPr>
          <w:rFonts w:ascii="Arial" w:eastAsia="Calibri" w:hAnsi="Arial" w:cs="Arial"/>
          <w:b/>
          <w:bCs/>
        </w:rPr>
        <w:t>theor</w:t>
      </w:r>
      <w:r w:rsidR="00F66607">
        <w:rPr>
          <w:rFonts w:ascii="Arial" w:eastAsia="Calibri" w:hAnsi="Arial" w:cs="Arial"/>
          <w:b/>
          <w:bCs/>
        </w:rPr>
        <w:t>y</w:t>
      </w:r>
      <w:r w:rsidR="00AE7548">
        <w:rPr>
          <w:rFonts w:ascii="Arial" w:eastAsia="Calibri" w:hAnsi="Arial" w:cs="Arial"/>
        </w:rPr>
        <w:t xml:space="preserve"> </w:t>
      </w:r>
      <w:r w:rsidR="00DF0439">
        <w:rPr>
          <w:rFonts w:ascii="Arial" w:eastAsia="Calibri" w:hAnsi="Arial" w:cs="Arial"/>
        </w:rPr>
        <w:t xml:space="preserve">is a theory of </w:t>
      </w:r>
      <w:r w:rsidR="008D53F8">
        <w:rPr>
          <w:rFonts w:ascii="Arial" w:eastAsia="Calibri" w:hAnsi="Arial" w:cs="Arial"/>
        </w:rPr>
        <w:t>moti</w:t>
      </w:r>
      <w:r w:rsidR="00C3771D">
        <w:rPr>
          <w:rFonts w:ascii="Arial" w:eastAsia="Calibri" w:hAnsi="Arial" w:cs="Arial"/>
        </w:rPr>
        <w:t xml:space="preserve">vation which has five </w:t>
      </w:r>
      <w:r w:rsidR="002965EB">
        <w:rPr>
          <w:rFonts w:ascii="Arial" w:eastAsia="Calibri" w:hAnsi="Arial" w:cs="Arial"/>
        </w:rPr>
        <w:t xml:space="preserve">categories </w:t>
      </w:r>
      <w:r w:rsidR="00E24C9B">
        <w:rPr>
          <w:rFonts w:ascii="Arial" w:eastAsia="Calibri" w:hAnsi="Arial" w:cs="Arial"/>
        </w:rPr>
        <w:t xml:space="preserve">of needs </w:t>
      </w:r>
      <w:r w:rsidR="00980AD1">
        <w:rPr>
          <w:rFonts w:ascii="Arial" w:eastAsia="Calibri" w:hAnsi="Arial" w:cs="Arial"/>
        </w:rPr>
        <w:t xml:space="preserve">that makes an </w:t>
      </w:r>
      <w:r w:rsidR="00F66607">
        <w:rPr>
          <w:rFonts w:ascii="Arial" w:eastAsia="Calibri" w:hAnsi="Arial" w:cs="Arial"/>
        </w:rPr>
        <w:t>individual’s</w:t>
      </w:r>
      <w:r w:rsidR="00493533">
        <w:rPr>
          <w:rFonts w:ascii="Arial" w:eastAsia="Calibri" w:hAnsi="Arial" w:cs="Arial"/>
        </w:rPr>
        <w:t xml:space="preserve"> behaviour </w:t>
      </w:r>
      <w:r w:rsidR="005B144C">
        <w:rPr>
          <w:rFonts w:ascii="Arial" w:eastAsia="Calibri" w:hAnsi="Arial" w:cs="Arial"/>
        </w:rPr>
        <w:t xml:space="preserve">which are </w:t>
      </w:r>
      <w:r w:rsidR="00C33D2E">
        <w:rPr>
          <w:rFonts w:ascii="Arial" w:eastAsia="Calibri" w:hAnsi="Arial" w:cs="Arial"/>
        </w:rPr>
        <w:t>physio</w:t>
      </w:r>
      <w:r w:rsidR="00B32331">
        <w:rPr>
          <w:rFonts w:ascii="Arial" w:eastAsia="Calibri" w:hAnsi="Arial" w:cs="Arial"/>
        </w:rPr>
        <w:t>logical</w:t>
      </w:r>
      <w:r w:rsidR="006501FF">
        <w:rPr>
          <w:rFonts w:ascii="Arial" w:eastAsia="Calibri" w:hAnsi="Arial" w:cs="Arial"/>
        </w:rPr>
        <w:t>, safety, love and belongin</w:t>
      </w:r>
      <w:r w:rsidR="00D84310">
        <w:rPr>
          <w:rFonts w:ascii="Arial" w:eastAsia="Calibri" w:hAnsi="Arial" w:cs="Arial"/>
        </w:rPr>
        <w:t>g,</w:t>
      </w:r>
      <w:r w:rsidR="00CD046A">
        <w:rPr>
          <w:rFonts w:ascii="Arial" w:eastAsia="Calibri" w:hAnsi="Arial" w:cs="Arial"/>
        </w:rPr>
        <w:t xml:space="preserve"> esteem, and self</w:t>
      </w:r>
      <w:r w:rsidR="00A80180">
        <w:rPr>
          <w:rFonts w:ascii="Arial" w:eastAsia="Calibri" w:hAnsi="Arial" w:cs="Arial"/>
        </w:rPr>
        <w:t>-actualisation.</w:t>
      </w:r>
      <w:r w:rsidR="007B4822">
        <w:rPr>
          <w:rFonts w:ascii="Arial" w:eastAsia="Calibri" w:hAnsi="Arial" w:cs="Arial"/>
        </w:rPr>
        <w:t xml:space="preserve"> </w:t>
      </w:r>
      <w:r w:rsidR="0099179E">
        <w:rPr>
          <w:rFonts w:ascii="Arial" w:eastAsia="Calibri" w:hAnsi="Arial" w:cs="Arial"/>
        </w:rPr>
        <w:t>M</w:t>
      </w:r>
      <w:r w:rsidR="007B4822">
        <w:rPr>
          <w:rFonts w:ascii="Arial" w:eastAsia="Calibri" w:hAnsi="Arial" w:cs="Arial"/>
        </w:rPr>
        <w:t>aslow</w:t>
      </w:r>
      <w:r w:rsidR="0099179E">
        <w:rPr>
          <w:rFonts w:ascii="Arial" w:eastAsia="Calibri" w:hAnsi="Arial" w:cs="Arial"/>
        </w:rPr>
        <w:t xml:space="preserve">’s </w:t>
      </w:r>
      <w:r w:rsidR="00D87DA8">
        <w:rPr>
          <w:rFonts w:ascii="Arial" w:eastAsia="Calibri" w:hAnsi="Arial" w:cs="Arial"/>
        </w:rPr>
        <w:t xml:space="preserve">model </w:t>
      </w:r>
      <w:r w:rsidR="00F24C2E">
        <w:rPr>
          <w:rFonts w:ascii="Arial" w:eastAsia="Calibri" w:hAnsi="Arial" w:cs="Arial"/>
        </w:rPr>
        <w:t xml:space="preserve">enabled a more creative way of thinking </w:t>
      </w:r>
      <w:r w:rsidR="002455CE">
        <w:rPr>
          <w:rFonts w:ascii="Arial" w:eastAsia="Calibri" w:hAnsi="Arial" w:cs="Arial"/>
        </w:rPr>
        <w:t>as well as having a strategic mind</w:t>
      </w:r>
      <w:r w:rsidR="00F66607">
        <w:rPr>
          <w:rFonts w:ascii="Arial" w:eastAsia="Calibri" w:hAnsi="Arial" w:cs="Arial"/>
        </w:rPr>
        <w:t xml:space="preserve"> </w:t>
      </w:r>
      <w:sdt>
        <w:sdtPr>
          <w:rPr>
            <w:rFonts w:ascii="Arial" w:eastAsia="Calibri" w:hAnsi="Arial" w:cs="Arial"/>
          </w:rPr>
          <w:id w:val="-1926105208"/>
          <w:citation/>
        </w:sdtPr>
        <w:sdtEndPr/>
        <w:sdtContent>
          <w:r w:rsidR="00F66607">
            <w:rPr>
              <w:rFonts w:ascii="Arial" w:eastAsia="Calibri" w:hAnsi="Arial" w:cs="Arial"/>
            </w:rPr>
            <w:fldChar w:fldCharType="begin"/>
          </w:r>
          <w:r w:rsidR="00F66607">
            <w:rPr>
              <w:rFonts w:ascii="Arial" w:eastAsia="Calibri" w:hAnsi="Arial" w:cs="Arial"/>
            </w:rPr>
            <w:instrText xml:space="preserve"> CITATION And91 \l 2057 </w:instrText>
          </w:r>
          <w:r w:rsidR="00F66607">
            <w:rPr>
              <w:rFonts w:ascii="Arial" w:eastAsia="Calibri" w:hAnsi="Arial" w:cs="Arial"/>
            </w:rPr>
            <w:fldChar w:fldCharType="separate"/>
          </w:r>
          <w:r w:rsidR="00F66607" w:rsidRPr="00F66607">
            <w:rPr>
              <w:rFonts w:ascii="Arial" w:eastAsia="Calibri" w:hAnsi="Arial" w:cs="Arial"/>
              <w:noProof/>
            </w:rPr>
            <w:t>(Maslow, 1991)</w:t>
          </w:r>
          <w:r w:rsidR="00F66607">
            <w:rPr>
              <w:rFonts w:ascii="Arial" w:eastAsia="Calibri" w:hAnsi="Arial" w:cs="Arial"/>
            </w:rPr>
            <w:fldChar w:fldCharType="end"/>
          </w:r>
        </w:sdtContent>
      </w:sdt>
      <w:r w:rsidR="00F66607">
        <w:rPr>
          <w:rFonts w:ascii="Arial" w:eastAsia="Calibri" w:hAnsi="Arial" w:cs="Arial"/>
        </w:rPr>
        <w:t>.</w:t>
      </w:r>
    </w:p>
    <w:p w14:paraId="62070166" w14:textId="77777777" w:rsidR="00BB5A97" w:rsidRPr="000F18CE" w:rsidRDefault="00280CAF" w:rsidP="00280CAF">
      <w:pPr>
        <w:rPr>
          <w:rFonts w:ascii="Arial" w:hAnsi="Arial" w:cs="Arial"/>
          <w:b/>
          <w:bCs/>
          <w:shd w:val="clear" w:color="auto" w:fill="FFFFFF"/>
        </w:rPr>
      </w:pPr>
      <w:r w:rsidRPr="000F18CE">
        <w:rPr>
          <w:rFonts w:ascii="Arial" w:hAnsi="Arial" w:cs="Arial"/>
          <w:b/>
          <w:bCs/>
          <w:shd w:val="clear" w:color="auto" w:fill="FFFFFF"/>
        </w:rPr>
        <w:t xml:space="preserve">The Equality Act (2010) </w:t>
      </w:r>
    </w:p>
    <w:p w14:paraId="4AC88A36" w14:textId="5F32C5DC" w:rsidR="00280CAF" w:rsidRPr="000F18CE" w:rsidRDefault="00280CAF" w:rsidP="00280CAF">
      <w:pPr>
        <w:rPr>
          <w:rFonts w:ascii="Arial" w:hAnsi="Arial" w:cs="Arial"/>
          <w:shd w:val="clear" w:color="auto" w:fill="FFFFFF"/>
        </w:rPr>
      </w:pPr>
      <w:r w:rsidRPr="000F18CE">
        <w:rPr>
          <w:rFonts w:ascii="Arial" w:hAnsi="Arial" w:cs="Arial"/>
          <w:shd w:val="clear" w:color="auto" w:fill="FFFFFF"/>
        </w:rPr>
        <w:t>This Act was created to tackle discrimination against disabilities</w:t>
      </w:r>
      <w:r w:rsidR="00E86C16" w:rsidRPr="000F18CE">
        <w:rPr>
          <w:rFonts w:ascii="Arial" w:hAnsi="Arial" w:cs="Arial"/>
          <w:shd w:val="clear" w:color="auto" w:fill="FFFFFF"/>
        </w:rPr>
        <w:t>, race</w:t>
      </w:r>
      <w:r w:rsidR="00542536" w:rsidRPr="000F18CE">
        <w:rPr>
          <w:rFonts w:ascii="Arial" w:hAnsi="Arial" w:cs="Arial"/>
          <w:shd w:val="clear" w:color="auto" w:fill="FFFFFF"/>
        </w:rPr>
        <w:t xml:space="preserve"> and</w:t>
      </w:r>
      <w:r w:rsidR="008C4994" w:rsidRPr="000F18CE">
        <w:rPr>
          <w:rFonts w:ascii="Arial" w:hAnsi="Arial" w:cs="Arial"/>
          <w:shd w:val="clear" w:color="auto" w:fill="FFFFFF"/>
        </w:rPr>
        <w:t xml:space="preserve"> religion</w:t>
      </w:r>
      <w:r w:rsidRPr="000F18CE">
        <w:rPr>
          <w:rFonts w:ascii="Arial" w:hAnsi="Arial" w:cs="Arial"/>
          <w:shd w:val="clear" w:color="auto" w:fill="FFFFFF"/>
        </w:rPr>
        <w:t xml:space="preserve"> and to address equal chances for all. In care homes, it is crucial that the residents are always seen as the main priority, and these legislations exist to provide better assistance for residents as it improves upon the quality of service. </w:t>
      </w:r>
      <w:r w:rsidR="00A57C29" w:rsidRPr="000F18CE">
        <w:rPr>
          <w:rFonts w:ascii="Arial" w:hAnsi="Arial" w:cs="Arial"/>
          <w:shd w:val="clear" w:color="auto" w:fill="FFFFFF"/>
        </w:rPr>
        <w:t xml:space="preserve">Individuals </w:t>
      </w:r>
      <w:r w:rsidRPr="000F18CE">
        <w:rPr>
          <w:rFonts w:ascii="Arial" w:hAnsi="Arial" w:cs="Arial"/>
          <w:shd w:val="clear" w:color="auto" w:fill="FFFFFF"/>
        </w:rPr>
        <w:t xml:space="preserve">are kept safe from </w:t>
      </w:r>
      <w:r w:rsidR="00542536" w:rsidRPr="000F18CE">
        <w:rPr>
          <w:rFonts w:ascii="Arial" w:hAnsi="Arial" w:cs="Arial"/>
          <w:shd w:val="clear" w:color="auto" w:fill="FFFFFF"/>
        </w:rPr>
        <w:t>all</w:t>
      </w:r>
      <w:r w:rsidRPr="000F18CE">
        <w:rPr>
          <w:rFonts w:ascii="Arial" w:hAnsi="Arial" w:cs="Arial"/>
          <w:shd w:val="clear" w:color="auto" w:fill="FFFFFF"/>
        </w:rPr>
        <w:t xml:space="preserve"> discrimination against them while living in this safe have, this Act has helped protect service users from such and will continue to do so </w:t>
      </w:r>
      <w:sdt>
        <w:sdtPr>
          <w:rPr>
            <w:rFonts w:ascii="Arial" w:hAnsi="Arial" w:cs="Arial"/>
            <w:shd w:val="clear" w:color="auto" w:fill="FFFFFF"/>
          </w:rPr>
          <w:id w:val="69555673"/>
          <w:citation/>
        </w:sdtPr>
        <w:sdtEndPr/>
        <w:sdtContent>
          <w:r w:rsidR="00F66607">
            <w:rPr>
              <w:rFonts w:ascii="Arial" w:hAnsi="Arial" w:cs="Arial"/>
              <w:shd w:val="clear" w:color="auto" w:fill="FFFFFF"/>
            </w:rPr>
            <w:fldChar w:fldCharType="begin"/>
          </w:r>
          <w:r w:rsidR="00F66607">
            <w:rPr>
              <w:rFonts w:ascii="Arial" w:hAnsi="Arial" w:cs="Arial"/>
              <w:shd w:val="clear" w:color="auto" w:fill="FFFFFF"/>
            </w:rPr>
            <w:instrText xml:space="preserve"> CITATION Loc18 \l 2057 </w:instrText>
          </w:r>
          <w:r w:rsidR="00F66607">
            <w:rPr>
              <w:rFonts w:ascii="Arial" w:hAnsi="Arial" w:cs="Arial"/>
              <w:shd w:val="clear" w:color="auto" w:fill="FFFFFF"/>
            </w:rPr>
            <w:fldChar w:fldCharType="separate"/>
          </w:r>
          <w:r w:rsidR="00F66607" w:rsidRPr="00F66607">
            <w:rPr>
              <w:rFonts w:ascii="Arial" w:hAnsi="Arial" w:cs="Arial"/>
              <w:noProof/>
              <w:shd w:val="clear" w:color="auto" w:fill="FFFFFF"/>
            </w:rPr>
            <w:t>(Lockwood, et al., 2018)</w:t>
          </w:r>
          <w:r w:rsidR="00F66607">
            <w:rPr>
              <w:rFonts w:ascii="Arial" w:hAnsi="Arial" w:cs="Arial"/>
              <w:shd w:val="clear" w:color="auto" w:fill="FFFFFF"/>
            </w:rPr>
            <w:fldChar w:fldCharType="end"/>
          </w:r>
        </w:sdtContent>
      </w:sdt>
      <w:r w:rsidR="00F66607">
        <w:rPr>
          <w:rFonts w:ascii="Arial" w:hAnsi="Arial" w:cs="Arial"/>
          <w:shd w:val="clear" w:color="auto" w:fill="FFFFFF"/>
        </w:rPr>
        <w:t>.</w:t>
      </w:r>
    </w:p>
    <w:p w14:paraId="3D354B5D" w14:textId="77777777" w:rsidR="00A57C29" w:rsidRDefault="00A57C29" w:rsidP="00280CAF">
      <w:pPr>
        <w:rPr>
          <w:rFonts w:ascii="Arial" w:hAnsi="Arial" w:cs="Arial"/>
          <w:sz w:val="24"/>
          <w:szCs w:val="24"/>
          <w:shd w:val="clear" w:color="auto" w:fill="FFFFFF"/>
        </w:rPr>
      </w:pPr>
    </w:p>
    <w:p w14:paraId="7A7238F2" w14:textId="3EF17BFF" w:rsidR="000C4354" w:rsidRPr="000C4354" w:rsidRDefault="000C4354" w:rsidP="000C4354">
      <w:pPr>
        <w:spacing w:line="256" w:lineRule="auto"/>
        <w:rPr>
          <w:rFonts w:ascii="Arial" w:eastAsia="Times New Roman" w:hAnsi="Arial" w:cs="Arial"/>
          <w:b/>
          <w:bCs/>
          <w:bdr w:val="none" w:sz="0" w:space="0" w:color="auto" w:frame="1"/>
          <w:lang w:eastAsia="en-GB"/>
        </w:rPr>
      </w:pPr>
      <w:r w:rsidRPr="000C4354">
        <w:rPr>
          <w:rFonts w:ascii="Arial" w:eastAsia="Times New Roman" w:hAnsi="Arial" w:cs="Arial"/>
          <w:b/>
          <w:bCs/>
          <w:bdr w:val="none" w:sz="0" w:space="0" w:color="auto" w:frame="1"/>
          <w:lang w:eastAsia="en-GB"/>
        </w:rPr>
        <w:t>Mental Capacity act (2005)</w:t>
      </w:r>
      <w:bookmarkStart w:id="0" w:name="_Hlk100068542"/>
    </w:p>
    <w:bookmarkEnd w:id="0"/>
    <w:p w14:paraId="1A029201" w14:textId="46E6C178" w:rsidR="000C4354" w:rsidRDefault="000C4354" w:rsidP="00F66607">
      <w:pPr>
        <w:spacing w:line="256" w:lineRule="auto"/>
        <w:rPr>
          <w:rFonts w:ascii="Arial" w:hAnsi="Arial" w:cs="Arial"/>
          <w:sz w:val="24"/>
          <w:szCs w:val="24"/>
          <w:shd w:val="clear" w:color="auto" w:fill="FFFFFF"/>
        </w:rPr>
      </w:pPr>
      <w:r w:rsidRPr="000C4354">
        <w:rPr>
          <w:rFonts w:ascii="Arial" w:eastAsia="Times New Roman" w:hAnsi="Arial" w:cs="Arial"/>
          <w:bdr w:val="none" w:sz="0" w:space="0" w:color="auto" w:frame="1"/>
          <w:lang w:eastAsia="en-GB"/>
        </w:rPr>
        <w:t xml:space="preserve">Provides a legal framework to protect vulnerable people, to help those that are unable to make their own </w:t>
      </w:r>
      <w:r w:rsidR="00853F3C" w:rsidRPr="000C4354">
        <w:rPr>
          <w:rFonts w:ascii="Arial" w:eastAsia="Times New Roman" w:hAnsi="Arial" w:cs="Arial"/>
          <w:bdr w:val="none" w:sz="0" w:space="0" w:color="auto" w:frame="1"/>
          <w:lang w:eastAsia="en-GB"/>
        </w:rPr>
        <w:t>decisions,</w:t>
      </w:r>
      <w:r w:rsidRPr="000C4354">
        <w:rPr>
          <w:rFonts w:ascii="Arial" w:eastAsia="Times New Roman" w:hAnsi="Arial" w:cs="Arial"/>
          <w:bdr w:val="none" w:sz="0" w:space="0" w:color="auto" w:frame="1"/>
          <w:lang w:eastAsia="en-GB"/>
        </w:rPr>
        <w:t xml:space="preserve"> so the help is available to them as it is within their rights. It is a criminal offence to neglect a person who has mental </w:t>
      </w:r>
      <w:sdt>
        <w:sdtPr>
          <w:rPr>
            <w:rFonts w:ascii="Arial" w:eastAsia="Times New Roman" w:hAnsi="Arial" w:cs="Arial"/>
            <w:bdr w:val="none" w:sz="0" w:space="0" w:color="auto" w:frame="1"/>
            <w:lang w:eastAsia="en-GB"/>
          </w:rPr>
          <w:id w:val="-1624371258"/>
          <w:citation/>
        </w:sdtPr>
        <w:sdtEndPr/>
        <w:sdtContent>
          <w:r w:rsidR="00F66607">
            <w:rPr>
              <w:rFonts w:ascii="Arial" w:eastAsia="Times New Roman" w:hAnsi="Arial" w:cs="Arial"/>
              <w:bdr w:val="none" w:sz="0" w:space="0" w:color="auto" w:frame="1"/>
              <w:lang w:eastAsia="en-GB"/>
            </w:rPr>
            <w:fldChar w:fldCharType="begin"/>
          </w:r>
          <w:r w:rsidR="00F66607">
            <w:rPr>
              <w:rFonts w:ascii="Arial" w:eastAsia="Times New Roman" w:hAnsi="Arial" w:cs="Arial"/>
              <w:bdr w:val="none" w:sz="0" w:space="0" w:color="auto" w:frame="1"/>
              <w:lang w:eastAsia="en-GB"/>
            </w:rPr>
            <w:instrText xml:space="preserve"> CITATION Lan12 \l 2057 </w:instrText>
          </w:r>
          <w:r w:rsidR="00F66607">
            <w:rPr>
              <w:rFonts w:ascii="Arial" w:eastAsia="Times New Roman" w:hAnsi="Arial" w:cs="Arial"/>
              <w:bdr w:val="none" w:sz="0" w:space="0" w:color="auto" w:frame="1"/>
              <w:lang w:eastAsia="en-GB"/>
            </w:rPr>
            <w:fldChar w:fldCharType="separate"/>
          </w:r>
          <w:r w:rsidR="00F66607" w:rsidRPr="00F66607">
            <w:rPr>
              <w:rFonts w:ascii="Arial" w:eastAsia="Times New Roman" w:hAnsi="Arial" w:cs="Arial"/>
              <w:noProof/>
              <w:bdr w:val="none" w:sz="0" w:space="0" w:color="auto" w:frame="1"/>
              <w:lang w:eastAsia="en-GB"/>
            </w:rPr>
            <w:t>(Langridge, et al., 2012)</w:t>
          </w:r>
          <w:r w:rsidR="00F66607">
            <w:rPr>
              <w:rFonts w:ascii="Arial" w:eastAsia="Times New Roman" w:hAnsi="Arial" w:cs="Arial"/>
              <w:bdr w:val="none" w:sz="0" w:space="0" w:color="auto" w:frame="1"/>
              <w:lang w:eastAsia="en-GB"/>
            </w:rPr>
            <w:fldChar w:fldCharType="end"/>
          </w:r>
        </w:sdtContent>
      </w:sdt>
      <w:r w:rsidR="00F66607">
        <w:rPr>
          <w:rFonts w:ascii="Arial" w:eastAsia="Times New Roman" w:hAnsi="Arial" w:cs="Arial"/>
          <w:bdr w:val="none" w:sz="0" w:space="0" w:color="auto" w:frame="1"/>
          <w:lang w:eastAsia="en-GB"/>
        </w:rPr>
        <w:t>.</w:t>
      </w:r>
    </w:p>
    <w:p w14:paraId="3412AD90" w14:textId="77777777" w:rsidR="00D6765B" w:rsidRDefault="00D6765B" w:rsidP="00081334">
      <w:pPr>
        <w:rPr>
          <w:rFonts w:ascii="Arial" w:eastAsia="Calibri" w:hAnsi="Arial" w:cs="Arial"/>
          <w:b/>
          <w:bCs/>
          <w:color w:val="000000" w:themeColor="text1"/>
          <w:sz w:val="32"/>
          <w:szCs w:val="32"/>
        </w:rPr>
      </w:pPr>
    </w:p>
    <w:p w14:paraId="68E38F62" w14:textId="77777777" w:rsidR="008116DF" w:rsidRDefault="008116DF" w:rsidP="00081334">
      <w:pPr>
        <w:rPr>
          <w:rFonts w:ascii="Arial" w:eastAsia="Calibri" w:hAnsi="Arial" w:cs="Arial"/>
          <w:b/>
          <w:bCs/>
          <w:color w:val="000000" w:themeColor="text1"/>
          <w:sz w:val="32"/>
          <w:szCs w:val="32"/>
        </w:rPr>
      </w:pPr>
    </w:p>
    <w:p w14:paraId="17DDBF47" w14:textId="77777777" w:rsidR="008116DF" w:rsidRDefault="008116DF" w:rsidP="00081334">
      <w:pPr>
        <w:rPr>
          <w:rFonts w:ascii="Arial" w:eastAsia="Calibri" w:hAnsi="Arial" w:cs="Arial"/>
          <w:b/>
          <w:bCs/>
          <w:color w:val="000000" w:themeColor="text1"/>
          <w:sz w:val="32"/>
          <w:szCs w:val="32"/>
        </w:rPr>
      </w:pPr>
    </w:p>
    <w:p w14:paraId="5F85CE19" w14:textId="7D00843B" w:rsidR="00081334" w:rsidRPr="00B826CD" w:rsidRDefault="00BD5F60" w:rsidP="00081334">
      <w:pPr>
        <w:rPr>
          <w:rFonts w:ascii="Arial" w:eastAsia="Calibri" w:hAnsi="Arial" w:cs="Arial"/>
          <w:b/>
          <w:bCs/>
          <w:color w:val="000000" w:themeColor="text1"/>
          <w:sz w:val="32"/>
          <w:szCs w:val="32"/>
        </w:rPr>
      </w:pPr>
      <w:r w:rsidRPr="00B826CD">
        <w:rPr>
          <w:rFonts w:ascii="Arial" w:eastAsia="Calibri" w:hAnsi="Arial" w:cs="Arial"/>
          <w:b/>
          <w:bCs/>
          <w:color w:val="000000" w:themeColor="text1"/>
          <w:sz w:val="32"/>
          <w:szCs w:val="32"/>
        </w:rPr>
        <w:lastRenderedPageBreak/>
        <w:t>Conclusion:</w:t>
      </w:r>
    </w:p>
    <w:p w14:paraId="566363B4" w14:textId="77777777" w:rsidR="000D6C39" w:rsidRPr="00081334" w:rsidRDefault="000D6C39" w:rsidP="00081334">
      <w:pPr>
        <w:rPr>
          <w:rFonts w:ascii="Arial" w:eastAsia="Calibri" w:hAnsi="Arial" w:cs="Arial"/>
          <w:b/>
          <w:bCs/>
          <w:color w:val="000000" w:themeColor="text1"/>
        </w:rPr>
      </w:pPr>
    </w:p>
    <w:p w14:paraId="684BD01B" w14:textId="77777777" w:rsidR="00FE7643" w:rsidRDefault="007B0667" w:rsidP="00F66607">
      <w:pPr>
        <w:spacing w:line="256" w:lineRule="auto"/>
        <w:rPr>
          <w:rFonts w:ascii="Arial" w:eastAsia="Calibri" w:hAnsi="Arial" w:cs="Arial"/>
          <w:color w:val="000000" w:themeColor="text1"/>
        </w:rPr>
      </w:pPr>
      <w:r>
        <w:rPr>
          <w:rFonts w:ascii="Arial" w:eastAsia="Calibri" w:hAnsi="Arial" w:cs="Arial"/>
          <w:color w:val="000000" w:themeColor="text1"/>
        </w:rPr>
        <w:t xml:space="preserve">Covid 19 </w:t>
      </w:r>
      <w:r w:rsidR="00E4414A">
        <w:rPr>
          <w:rFonts w:ascii="Arial" w:eastAsia="Calibri" w:hAnsi="Arial" w:cs="Arial"/>
          <w:color w:val="000000" w:themeColor="text1"/>
        </w:rPr>
        <w:t xml:space="preserve">has had an impact on the elderly but </w:t>
      </w:r>
      <w:r w:rsidR="00B73938">
        <w:rPr>
          <w:rFonts w:ascii="Arial" w:eastAsia="Calibri" w:hAnsi="Arial" w:cs="Arial"/>
          <w:color w:val="000000" w:themeColor="text1"/>
        </w:rPr>
        <w:t xml:space="preserve">also everyone else </w:t>
      </w:r>
      <w:r w:rsidR="00BE447E">
        <w:rPr>
          <w:rFonts w:ascii="Arial" w:eastAsia="Calibri" w:hAnsi="Arial" w:cs="Arial"/>
          <w:color w:val="000000" w:themeColor="text1"/>
        </w:rPr>
        <w:t xml:space="preserve">and mainly the institutions and on how </w:t>
      </w:r>
      <w:r w:rsidR="00A61ECC">
        <w:rPr>
          <w:rFonts w:ascii="Arial" w:eastAsia="Calibri" w:hAnsi="Arial" w:cs="Arial"/>
          <w:color w:val="000000" w:themeColor="text1"/>
        </w:rPr>
        <w:t xml:space="preserve">their care can </w:t>
      </w:r>
      <w:r w:rsidR="002C4FE1">
        <w:rPr>
          <w:rFonts w:ascii="Arial" w:eastAsia="Calibri" w:hAnsi="Arial" w:cs="Arial"/>
          <w:color w:val="000000" w:themeColor="text1"/>
        </w:rPr>
        <w:t>a</w:t>
      </w:r>
      <w:r w:rsidR="00A61ECC">
        <w:rPr>
          <w:rFonts w:ascii="Arial" w:eastAsia="Calibri" w:hAnsi="Arial" w:cs="Arial"/>
          <w:color w:val="000000" w:themeColor="text1"/>
        </w:rPr>
        <w:t xml:space="preserve">ffect </w:t>
      </w:r>
      <w:r w:rsidR="002C4FE1">
        <w:rPr>
          <w:rFonts w:ascii="Arial" w:eastAsia="Calibri" w:hAnsi="Arial" w:cs="Arial"/>
          <w:color w:val="000000" w:themeColor="text1"/>
        </w:rPr>
        <w:t>the individu</w:t>
      </w:r>
      <w:r w:rsidR="009119EE">
        <w:rPr>
          <w:rFonts w:ascii="Arial" w:eastAsia="Calibri" w:hAnsi="Arial" w:cs="Arial"/>
          <w:color w:val="000000" w:themeColor="text1"/>
        </w:rPr>
        <w:t xml:space="preserve">al </w:t>
      </w:r>
      <w:r w:rsidR="002E772E">
        <w:rPr>
          <w:rFonts w:ascii="Arial" w:eastAsia="Calibri" w:hAnsi="Arial" w:cs="Arial"/>
          <w:color w:val="000000" w:themeColor="text1"/>
        </w:rPr>
        <w:t>whilst everything is starting to calm down</w:t>
      </w:r>
      <w:r w:rsidR="001C638A">
        <w:rPr>
          <w:rFonts w:ascii="Arial" w:eastAsia="Calibri" w:hAnsi="Arial" w:cs="Arial"/>
          <w:color w:val="000000" w:themeColor="text1"/>
        </w:rPr>
        <w:t xml:space="preserve">, </w:t>
      </w:r>
      <w:r w:rsidR="004E6DEC">
        <w:rPr>
          <w:rFonts w:ascii="Arial" w:eastAsia="Calibri" w:hAnsi="Arial" w:cs="Arial"/>
          <w:color w:val="000000" w:themeColor="text1"/>
        </w:rPr>
        <w:t>institutions and organisations</w:t>
      </w:r>
      <w:r w:rsidR="001C638A">
        <w:rPr>
          <w:rFonts w:ascii="Arial" w:eastAsia="Calibri" w:hAnsi="Arial" w:cs="Arial"/>
          <w:color w:val="000000" w:themeColor="text1"/>
        </w:rPr>
        <w:t xml:space="preserve"> can </w:t>
      </w:r>
      <w:r w:rsidR="004E6DEC">
        <w:rPr>
          <w:rFonts w:ascii="Arial" w:eastAsia="Calibri" w:hAnsi="Arial" w:cs="Arial"/>
          <w:color w:val="000000" w:themeColor="text1"/>
        </w:rPr>
        <w:t xml:space="preserve">figure out how to improve </w:t>
      </w:r>
      <w:r w:rsidR="0097698A">
        <w:rPr>
          <w:rFonts w:ascii="Arial" w:eastAsia="Calibri" w:hAnsi="Arial" w:cs="Arial"/>
          <w:color w:val="000000" w:themeColor="text1"/>
        </w:rPr>
        <w:t>services and provide better</w:t>
      </w:r>
      <w:r w:rsidR="003235D0">
        <w:rPr>
          <w:rFonts w:ascii="Arial" w:eastAsia="Calibri" w:hAnsi="Arial" w:cs="Arial"/>
          <w:color w:val="000000" w:themeColor="text1"/>
        </w:rPr>
        <w:t xml:space="preserve"> quality of life </w:t>
      </w:r>
      <w:r w:rsidR="000E46C0">
        <w:rPr>
          <w:rFonts w:ascii="Arial" w:eastAsia="Calibri" w:hAnsi="Arial" w:cs="Arial"/>
          <w:color w:val="000000" w:themeColor="text1"/>
        </w:rPr>
        <w:t xml:space="preserve">for the ageing population </w:t>
      </w:r>
      <w:r w:rsidR="00426474">
        <w:rPr>
          <w:rFonts w:ascii="Arial" w:eastAsia="Calibri" w:hAnsi="Arial" w:cs="Arial"/>
          <w:color w:val="000000" w:themeColor="text1"/>
        </w:rPr>
        <w:t>as well care and residential homes</w:t>
      </w:r>
      <w:r w:rsidR="0000473D">
        <w:rPr>
          <w:rFonts w:ascii="Arial" w:eastAsia="Calibri" w:hAnsi="Arial" w:cs="Arial"/>
          <w:color w:val="000000" w:themeColor="text1"/>
        </w:rPr>
        <w:t>.</w:t>
      </w:r>
      <w:r w:rsidR="00CB33BB">
        <w:rPr>
          <w:rFonts w:ascii="Arial" w:eastAsia="Calibri" w:hAnsi="Arial" w:cs="Arial"/>
          <w:color w:val="000000" w:themeColor="text1"/>
        </w:rPr>
        <w:t xml:space="preserve"> </w:t>
      </w:r>
      <w:r w:rsidR="0000473D">
        <w:rPr>
          <w:rFonts w:ascii="Arial" w:eastAsia="Calibri" w:hAnsi="Arial" w:cs="Arial"/>
          <w:color w:val="000000" w:themeColor="text1"/>
        </w:rPr>
        <w:t xml:space="preserve"> </w:t>
      </w:r>
      <w:r w:rsidR="00CB33BB" w:rsidRPr="00081334">
        <w:rPr>
          <w:rFonts w:ascii="Arial" w:eastAsia="Calibri" w:hAnsi="Arial" w:cs="Arial"/>
          <w:color w:val="000000" w:themeColor="text1"/>
        </w:rPr>
        <w:t>care home is suitable for patients with Alzheimer’s as it can produce good results. This is because of the routine maintained in a care home which helps with their emotional and mental state</w:t>
      </w:r>
      <w:r w:rsidR="00F5274D">
        <w:rPr>
          <w:rFonts w:ascii="Arial" w:eastAsia="Calibri" w:hAnsi="Arial" w:cs="Arial"/>
          <w:color w:val="000000" w:themeColor="text1"/>
        </w:rPr>
        <w:t xml:space="preserve"> </w:t>
      </w:r>
      <w:sdt>
        <w:sdtPr>
          <w:rPr>
            <w:rFonts w:ascii="Arial" w:eastAsia="Calibri" w:hAnsi="Arial" w:cs="Arial"/>
            <w:color w:val="000000" w:themeColor="text1"/>
          </w:rPr>
          <w:id w:val="1868796062"/>
          <w:citation/>
        </w:sdtPr>
        <w:sdtEndPr/>
        <w:sdtContent>
          <w:r w:rsidR="00117D65">
            <w:rPr>
              <w:rFonts w:ascii="Arial" w:eastAsia="Calibri" w:hAnsi="Arial" w:cs="Arial"/>
              <w:color w:val="000000" w:themeColor="text1"/>
            </w:rPr>
            <w:fldChar w:fldCharType="begin"/>
          </w:r>
          <w:r w:rsidR="00117D65">
            <w:rPr>
              <w:rFonts w:ascii="Arial" w:eastAsia="Calibri" w:hAnsi="Arial" w:cs="Arial"/>
              <w:color w:val="000000" w:themeColor="text1"/>
            </w:rPr>
            <w:instrText xml:space="preserve"> CITATION Hoe18 \l 2057 </w:instrText>
          </w:r>
          <w:r w:rsidR="00117D65">
            <w:rPr>
              <w:rFonts w:ascii="Arial" w:eastAsia="Calibri" w:hAnsi="Arial" w:cs="Arial"/>
              <w:color w:val="000000" w:themeColor="text1"/>
            </w:rPr>
            <w:fldChar w:fldCharType="separate"/>
          </w:r>
          <w:r w:rsidR="00117D65" w:rsidRPr="00117D65">
            <w:rPr>
              <w:rFonts w:ascii="Arial" w:eastAsia="Calibri" w:hAnsi="Arial" w:cs="Arial"/>
              <w:noProof/>
              <w:color w:val="000000" w:themeColor="text1"/>
            </w:rPr>
            <w:t>(Hoe, et al., 2018)</w:t>
          </w:r>
          <w:r w:rsidR="00117D65">
            <w:rPr>
              <w:rFonts w:ascii="Arial" w:eastAsia="Calibri" w:hAnsi="Arial" w:cs="Arial"/>
              <w:color w:val="000000" w:themeColor="text1"/>
            </w:rPr>
            <w:fldChar w:fldCharType="end"/>
          </w:r>
        </w:sdtContent>
      </w:sdt>
      <w:r w:rsidR="00117D65">
        <w:rPr>
          <w:rFonts w:ascii="Arial" w:eastAsia="Calibri" w:hAnsi="Arial" w:cs="Arial"/>
          <w:color w:val="000000" w:themeColor="text1"/>
        </w:rPr>
        <w:t>.</w:t>
      </w:r>
      <w:r w:rsidR="00CB33BB" w:rsidRPr="00081334">
        <w:rPr>
          <w:rFonts w:ascii="Arial" w:eastAsia="Calibri" w:hAnsi="Arial" w:cs="Arial"/>
          <w:color w:val="000000" w:themeColor="text1"/>
        </w:rPr>
        <w:t xml:space="preserve"> </w:t>
      </w:r>
    </w:p>
    <w:p w14:paraId="0AA7F7D9" w14:textId="6A0BF891" w:rsidR="00473C5B" w:rsidRDefault="0058704A" w:rsidP="00F66607">
      <w:pPr>
        <w:spacing w:line="256" w:lineRule="auto"/>
        <w:rPr>
          <w:rFonts w:ascii="Arial" w:eastAsia="Calibri" w:hAnsi="Arial" w:cs="Arial"/>
          <w:color w:val="000000" w:themeColor="text1"/>
        </w:rPr>
      </w:pPr>
      <w:r>
        <w:rPr>
          <w:rFonts w:ascii="Arial" w:eastAsia="Calibri" w:hAnsi="Arial" w:cs="Arial"/>
          <w:color w:val="000000" w:themeColor="text1"/>
        </w:rPr>
        <w:t xml:space="preserve">There are care homes in Thailand </w:t>
      </w:r>
      <w:r w:rsidR="008A766A">
        <w:rPr>
          <w:rFonts w:ascii="Arial" w:eastAsia="Calibri" w:hAnsi="Arial" w:cs="Arial"/>
          <w:color w:val="000000" w:themeColor="text1"/>
        </w:rPr>
        <w:t xml:space="preserve">that provide good service as </w:t>
      </w:r>
      <w:r w:rsidR="00562E17">
        <w:rPr>
          <w:rFonts w:ascii="Arial" w:eastAsia="Calibri" w:hAnsi="Arial" w:cs="Arial"/>
          <w:color w:val="000000" w:themeColor="text1"/>
        </w:rPr>
        <w:t xml:space="preserve">well as organise activities for </w:t>
      </w:r>
      <w:r w:rsidR="001B3E73">
        <w:rPr>
          <w:rFonts w:ascii="Arial" w:eastAsia="Calibri" w:hAnsi="Arial" w:cs="Arial"/>
          <w:color w:val="000000" w:themeColor="text1"/>
        </w:rPr>
        <w:t xml:space="preserve">them to participate in </w:t>
      </w:r>
      <w:r w:rsidR="005F42B4">
        <w:rPr>
          <w:rFonts w:ascii="Arial" w:eastAsia="Calibri" w:hAnsi="Arial" w:cs="Arial"/>
          <w:color w:val="000000" w:themeColor="text1"/>
        </w:rPr>
        <w:t xml:space="preserve">and </w:t>
      </w:r>
      <w:r w:rsidR="00051F61">
        <w:rPr>
          <w:rFonts w:ascii="Arial" w:eastAsia="Calibri" w:hAnsi="Arial" w:cs="Arial"/>
          <w:color w:val="000000" w:themeColor="text1"/>
        </w:rPr>
        <w:t>a very friendly atmosphere</w:t>
      </w:r>
      <w:r w:rsidR="00A8483B">
        <w:rPr>
          <w:rFonts w:ascii="Arial" w:eastAsia="Calibri" w:hAnsi="Arial" w:cs="Arial"/>
          <w:color w:val="000000" w:themeColor="text1"/>
        </w:rPr>
        <w:t xml:space="preserve">, there is a lot of interest </w:t>
      </w:r>
      <w:r w:rsidR="00515326">
        <w:rPr>
          <w:rFonts w:ascii="Arial" w:eastAsia="Calibri" w:hAnsi="Arial" w:cs="Arial"/>
          <w:color w:val="000000" w:themeColor="text1"/>
        </w:rPr>
        <w:t xml:space="preserve">for people who would want </w:t>
      </w:r>
      <w:r w:rsidR="005943BE">
        <w:rPr>
          <w:rFonts w:ascii="Arial" w:eastAsia="Calibri" w:hAnsi="Arial" w:cs="Arial"/>
          <w:color w:val="000000" w:themeColor="text1"/>
        </w:rPr>
        <w:t xml:space="preserve">their loved ones to go </w:t>
      </w:r>
      <w:r w:rsidR="00DD7840">
        <w:rPr>
          <w:rFonts w:ascii="Arial" w:eastAsia="Calibri" w:hAnsi="Arial" w:cs="Arial"/>
          <w:color w:val="000000" w:themeColor="text1"/>
        </w:rPr>
        <w:t xml:space="preserve">there </w:t>
      </w:r>
      <w:r w:rsidR="00FC4DC3">
        <w:rPr>
          <w:rFonts w:ascii="Arial" w:eastAsia="Calibri" w:hAnsi="Arial" w:cs="Arial"/>
          <w:color w:val="000000" w:themeColor="text1"/>
        </w:rPr>
        <w:t>because they want them to be happy</w:t>
      </w:r>
      <w:r w:rsidR="00920790">
        <w:rPr>
          <w:rFonts w:ascii="Arial" w:eastAsia="Calibri" w:hAnsi="Arial" w:cs="Arial"/>
          <w:color w:val="000000" w:themeColor="text1"/>
        </w:rPr>
        <w:t>, and all the residents seem to be very happy</w:t>
      </w:r>
      <w:r w:rsidR="00A13864">
        <w:rPr>
          <w:rFonts w:ascii="Arial" w:eastAsia="Calibri" w:hAnsi="Arial" w:cs="Arial"/>
          <w:color w:val="000000" w:themeColor="text1"/>
        </w:rPr>
        <w:t>.</w:t>
      </w:r>
      <w:r w:rsidR="00FB1A9C">
        <w:rPr>
          <w:rFonts w:ascii="Arial" w:eastAsia="Calibri" w:hAnsi="Arial" w:cs="Arial"/>
          <w:color w:val="000000" w:themeColor="text1"/>
        </w:rPr>
        <w:t xml:space="preserve"> The problem is that </w:t>
      </w:r>
      <w:r w:rsidR="00F66607">
        <w:rPr>
          <w:rFonts w:ascii="Arial" w:eastAsia="Calibri" w:hAnsi="Arial" w:cs="Arial"/>
          <w:color w:val="000000" w:themeColor="text1"/>
        </w:rPr>
        <w:t>it’s</w:t>
      </w:r>
      <w:r w:rsidR="00FB1A9C">
        <w:rPr>
          <w:rFonts w:ascii="Arial" w:eastAsia="Calibri" w:hAnsi="Arial" w:cs="Arial"/>
          <w:color w:val="000000" w:themeColor="text1"/>
        </w:rPr>
        <w:t xml:space="preserve"> very far, the other side of the world almost</w:t>
      </w:r>
      <w:r w:rsidR="008621D2">
        <w:rPr>
          <w:rFonts w:ascii="Arial" w:eastAsia="Calibri" w:hAnsi="Arial" w:cs="Arial"/>
          <w:color w:val="000000" w:themeColor="text1"/>
        </w:rPr>
        <w:t xml:space="preserve">, so ideally if the </w:t>
      </w:r>
      <w:r w:rsidR="00C90B64">
        <w:rPr>
          <w:rFonts w:ascii="Arial" w:eastAsia="Calibri" w:hAnsi="Arial" w:cs="Arial"/>
          <w:color w:val="000000" w:themeColor="text1"/>
        </w:rPr>
        <w:t xml:space="preserve">UK and other western countries can </w:t>
      </w:r>
      <w:r w:rsidR="00D040EE">
        <w:rPr>
          <w:rFonts w:ascii="Arial" w:eastAsia="Calibri" w:hAnsi="Arial" w:cs="Arial"/>
          <w:color w:val="000000" w:themeColor="text1"/>
        </w:rPr>
        <w:t xml:space="preserve">take the ideas and try and replicate </w:t>
      </w:r>
      <w:r w:rsidR="004A3584">
        <w:rPr>
          <w:rFonts w:ascii="Arial" w:eastAsia="Calibri" w:hAnsi="Arial" w:cs="Arial"/>
          <w:color w:val="000000" w:themeColor="text1"/>
        </w:rPr>
        <w:t xml:space="preserve">it, potentially </w:t>
      </w:r>
      <w:r w:rsidR="006C16F8">
        <w:rPr>
          <w:rFonts w:ascii="Arial" w:eastAsia="Calibri" w:hAnsi="Arial" w:cs="Arial"/>
          <w:color w:val="000000" w:themeColor="text1"/>
        </w:rPr>
        <w:t xml:space="preserve">it could work, definitely a </w:t>
      </w:r>
      <w:r w:rsidR="00A97135">
        <w:rPr>
          <w:rFonts w:ascii="Arial" w:eastAsia="Calibri" w:hAnsi="Arial" w:cs="Arial"/>
          <w:color w:val="000000" w:themeColor="text1"/>
        </w:rPr>
        <w:t>step in the right direction. The probl</w:t>
      </w:r>
      <w:r w:rsidR="00957282">
        <w:rPr>
          <w:rFonts w:ascii="Arial" w:eastAsia="Calibri" w:hAnsi="Arial" w:cs="Arial"/>
          <w:color w:val="000000" w:themeColor="text1"/>
        </w:rPr>
        <w:t>em is</w:t>
      </w:r>
      <w:r w:rsidR="003A2594">
        <w:rPr>
          <w:rFonts w:ascii="Arial" w:eastAsia="Calibri" w:hAnsi="Arial" w:cs="Arial"/>
          <w:color w:val="000000" w:themeColor="text1"/>
        </w:rPr>
        <w:t xml:space="preserve"> </w:t>
      </w:r>
      <w:r w:rsidR="00217C4D">
        <w:rPr>
          <w:rFonts w:ascii="Arial" w:eastAsia="Calibri" w:hAnsi="Arial" w:cs="Arial"/>
          <w:color w:val="000000" w:themeColor="text1"/>
        </w:rPr>
        <w:t xml:space="preserve">nobody wants to change </w:t>
      </w:r>
      <w:r w:rsidR="00957282">
        <w:rPr>
          <w:rFonts w:ascii="Arial" w:eastAsia="Calibri" w:hAnsi="Arial" w:cs="Arial"/>
          <w:color w:val="000000" w:themeColor="text1"/>
        </w:rPr>
        <w:t>the system</w:t>
      </w:r>
      <w:r w:rsidR="0013464B">
        <w:rPr>
          <w:rFonts w:ascii="Arial" w:eastAsia="Calibri" w:hAnsi="Arial" w:cs="Arial"/>
          <w:color w:val="000000" w:themeColor="text1"/>
        </w:rPr>
        <w:t>, it’s a very lazy approach</w:t>
      </w:r>
      <w:r w:rsidR="00D540A7">
        <w:rPr>
          <w:rFonts w:ascii="Arial" w:eastAsia="Calibri" w:hAnsi="Arial" w:cs="Arial"/>
          <w:color w:val="000000" w:themeColor="text1"/>
        </w:rPr>
        <w:t>,</w:t>
      </w:r>
      <w:r w:rsidR="00F82052">
        <w:rPr>
          <w:rFonts w:ascii="Arial" w:eastAsia="Calibri" w:hAnsi="Arial" w:cs="Arial"/>
          <w:color w:val="000000" w:themeColor="text1"/>
        </w:rPr>
        <w:t xml:space="preserve"> </w:t>
      </w:r>
      <w:r w:rsidR="00AE45D8">
        <w:rPr>
          <w:rFonts w:ascii="Arial" w:eastAsia="Calibri" w:hAnsi="Arial" w:cs="Arial"/>
          <w:color w:val="000000" w:themeColor="text1"/>
        </w:rPr>
        <w:t xml:space="preserve">stuck in their ways </w:t>
      </w:r>
      <w:r w:rsidR="00F82052">
        <w:rPr>
          <w:rFonts w:ascii="Arial" w:eastAsia="Calibri" w:hAnsi="Arial" w:cs="Arial"/>
          <w:color w:val="000000" w:themeColor="text1"/>
        </w:rPr>
        <w:t>but</w:t>
      </w:r>
      <w:r w:rsidR="002401F2">
        <w:rPr>
          <w:rFonts w:ascii="Arial" w:eastAsia="Calibri" w:hAnsi="Arial" w:cs="Arial"/>
          <w:color w:val="000000" w:themeColor="text1"/>
        </w:rPr>
        <w:t xml:space="preserve"> </w:t>
      </w:r>
      <w:r w:rsidR="00896BED">
        <w:rPr>
          <w:rFonts w:ascii="Arial" w:eastAsia="Calibri" w:hAnsi="Arial" w:cs="Arial"/>
          <w:color w:val="000000" w:themeColor="text1"/>
        </w:rPr>
        <w:t xml:space="preserve">with partnership working </w:t>
      </w:r>
      <w:r w:rsidR="00B259E4">
        <w:rPr>
          <w:rFonts w:ascii="Arial" w:eastAsia="Calibri" w:hAnsi="Arial" w:cs="Arial"/>
          <w:color w:val="000000" w:themeColor="text1"/>
        </w:rPr>
        <w:t xml:space="preserve">efficiently </w:t>
      </w:r>
      <w:r w:rsidR="0045662F">
        <w:rPr>
          <w:rFonts w:ascii="Arial" w:eastAsia="Calibri" w:hAnsi="Arial" w:cs="Arial"/>
          <w:color w:val="000000" w:themeColor="text1"/>
        </w:rPr>
        <w:t>changes</w:t>
      </w:r>
      <w:r w:rsidR="00D9132A">
        <w:rPr>
          <w:rFonts w:ascii="Arial" w:eastAsia="Calibri" w:hAnsi="Arial" w:cs="Arial"/>
          <w:color w:val="000000" w:themeColor="text1"/>
        </w:rPr>
        <w:t xml:space="preserve"> c</w:t>
      </w:r>
      <w:r w:rsidR="000F08CB">
        <w:rPr>
          <w:rFonts w:ascii="Arial" w:eastAsia="Calibri" w:hAnsi="Arial" w:cs="Arial"/>
          <w:color w:val="000000" w:themeColor="text1"/>
        </w:rPr>
        <w:t>an</w:t>
      </w:r>
      <w:r w:rsidR="0045662F">
        <w:rPr>
          <w:rFonts w:ascii="Arial" w:eastAsia="Calibri" w:hAnsi="Arial" w:cs="Arial"/>
          <w:color w:val="000000" w:themeColor="text1"/>
        </w:rPr>
        <w:t xml:space="preserve"> be made after seeing</w:t>
      </w:r>
      <w:r w:rsidR="0020783D">
        <w:rPr>
          <w:rFonts w:ascii="Arial" w:eastAsia="Calibri" w:hAnsi="Arial" w:cs="Arial"/>
          <w:color w:val="000000" w:themeColor="text1"/>
        </w:rPr>
        <w:t xml:space="preserve"> the</w:t>
      </w:r>
      <w:r w:rsidR="0045662F">
        <w:rPr>
          <w:rFonts w:ascii="Arial" w:eastAsia="Calibri" w:hAnsi="Arial" w:cs="Arial"/>
          <w:color w:val="000000" w:themeColor="text1"/>
        </w:rPr>
        <w:t xml:space="preserve"> </w:t>
      </w:r>
      <w:r w:rsidR="00836EA4">
        <w:rPr>
          <w:rFonts w:ascii="Arial" w:eastAsia="Calibri" w:hAnsi="Arial" w:cs="Arial"/>
          <w:color w:val="000000" w:themeColor="text1"/>
        </w:rPr>
        <w:t>result</w:t>
      </w:r>
      <w:r w:rsidR="00E779A7">
        <w:rPr>
          <w:rFonts w:ascii="Arial" w:eastAsia="Calibri" w:hAnsi="Arial" w:cs="Arial"/>
          <w:color w:val="000000" w:themeColor="text1"/>
        </w:rPr>
        <w:t xml:space="preserve">s from countries </w:t>
      </w:r>
      <w:r w:rsidR="00492F83">
        <w:rPr>
          <w:rFonts w:ascii="Arial" w:eastAsia="Calibri" w:hAnsi="Arial" w:cs="Arial"/>
          <w:color w:val="000000" w:themeColor="text1"/>
        </w:rPr>
        <w:t>abroad</w:t>
      </w:r>
      <w:r w:rsidR="000F08CB">
        <w:rPr>
          <w:rFonts w:ascii="Arial" w:eastAsia="Calibri" w:hAnsi="Arial" w:cs="Arial"/>
          <w:color w:val="000000" w:themeColor="text1"/>
        </w:rPr>
        <w:t xml:space="preserve"> </w:t>
      </w:r>
      <w:r w:rsidR="00233098">
        <w:rPr>
          <w:rFonts w:ascii="Arial" w:eastAsia="Calibri" w:hAnsi="Arial" w:cs="Arial"/>
          <w:color w:val="000000" w:themeColor="text1"/>
        </w:rPr>
        <w:t>and the i</w:t>
      </w:r>
      <w:r w:rsidR="00026D1E">
        <w:rPr>
          <w:rFonts w:ascii="Arial" w:eastAsia="Calibri" w:hAnsi="Arial" w:cs="Arial"/>
          <w:color w:val="000000" w:themeColor="text1"/>
        </w:rPr>
        <w:t>ncentives and possibilities are there</w:t>
      </w:r>
      <w:r w:rsidR="00F66607">
        <w:rPr>
          <w:rFonts w:ascii="Arial" w:eastAsia="Calibri" w:hAnsi="Arial" w:cs="Arial"/>
          <w:color w:val="000000" w:themeColor="text1"/>
        </w:rPr>
        <w:t xml:space="preserve"> </w:t>
      </w:r>
      <w:sdt>
        <w:sdtPr>
          <w:rPr>
            <w:rFonts w:ascii="Arial" w:eastAsia="Calibri" w:hAnsi="Arial" w:cs="Arial"/>
            <w:color w:val="000000" w:themeColor="text1"/>
          </w:rPr>
          <w:id w:val="1853690881"/>
          <w:citation/>
        </w:sdtPr>
        <w:sdtEndPr/>
        <w:sdtContent>
          <w:r w:rsidR="00F66607">
            <w:rPr>
              <w:rFonts w:ascii="Arial" w:eastAsia="Calibri" w:hAnsi="Arial" w:cs="Arial"/>
              <w:color w:val="000000" w:themeColor="text1"/>
            </w:rPr>
            <w:fldChar w:fldCharType="begin"/>
          </w:r>
          <w:r w:rsidR="00F66607">
            <w:rPr>
              <w:rFonts w:ascii="Arial" w:eastAsia="Calibri" w:hAnsi="Arial" w:cs="Arial"/>
              <w:color w:val="000000" w:themeColor="text1"/>
            </w:rPr>
            <w:instrText xml:space="preserve"> CITATION Ver15 \l 2057 </w:instrText>
          </w:r>
          <w:r w:rsidR="00F66607">
            <w:rPr>
              <w:rFonts w:ascii="Arial" w:eastAsia="Calibri" w:hAnsi="Arial" w:cs="Arial"/>
              <w:color w:val="000000" w:themeColor="text1"/>
            </w:rPr>
            <w:fldChar w:fldCharType="separate"/>
          </w:r>
          <w:r w:rsidR="00F66607" w:rsidRPr="00F66607">
            <w:rPr>
              <w:rFonts w:ascii="Arial" w:eastAsia="Calibri" w:hAnsi="Arial" w:cs="Arial"/>
              <w:noProof/>
              <w:color w:val="000000" w:themeColor="text1"/>
            </w:rPr>
            <w:t>(Vermeir &amp; S, 2015)</w:t>
          </w:r>
          <w:r w:rsidR="00F66607">
            <w:rPr>
              <w:rFonts w:ascii="Arial" w:eastAsia="Calibri" w:hAnsi="Arial" w:cs="Arial"/>
              <w:color w:val="000000" w:themeColor="text1"/>
            </w:rPr>
            <w:fldChar w:fldCharType="end"/>
          </w:r>
        </w:sdtContent>
      </w:sdt>
      <w:r w:rsidR="00F66607">
        <w:rPr>
          <w:rFonts w:ascii="Arial" w:eastAsia="Calibri" w:hAnsi="Arial" w:cs="Arial"/>
          <w:color w:val="000000" w:themeColor="text1"/>
        </w:rPr>
        <w:t>.</w:t>
      </w:r>
    </w:p>
    <w:p w14:paraId="2967100D" w14:textId="50538AAB" w:rsidR="00117D65" w:rsidRDefault="00117D65" w:rsidP="00F66607">
      <w:pPr>
        <w:spacing w:line="256" w:lineRule="auto"/>
        <w:rPr>
          <w:rFonts w:ascii="Arial" w:eastAsia="Calibri" w:hAnsi="Arial" w:cs="Arial"/>
          <w:color w:val="000000" w:themeColor="text1"/>
        </w:rPr>
      </w:pPr>
    </w:p>
    <w:p w14:paraId="2FFB97B1" w14:textId="61F72569" w:rsidR="00BD5F60" w:rsidRDefault="00BD5F60" w:rsidP="00F66607">
      <w:pPr>
        <w:spacing w:line="256" w:lineRule="auto"/>
        <w:rPr>
          <w:rFonts w:ascii="Arial" w:eastAsia="Calibri" w:hAnsi="Arial" w:cs="Arial"/>
          <w:color w:val="000000" w:themeColor="text1"/>
        </w:rPr>
      </w:pPr>
    </w:p>
    <w:p w14:paraId="61630B41" w14:textId="2FB39BD9" w:rsidR="00BD5F60" w:rsidRDefault="00BD5F60" w:rsidP="00F66607">
      <w:pPr>
        <w:spacing w:line="256" w:lineRule="auto"/>
        <w:rPr>
          <w:rFonts w:ascii="Arial" w:eastAsia="Calibri" w:hAnsi="Arial" w:cs="Arial"/>
          <w:color w:val="000000" w:themeColor="text1"/>
        </w:rPr>
      </w:pPr>
    </w:p>
    <w:p w14:paraId="186EA881" w14:textId="68431A14" w:rsidR="00BD5F60" w:rsidRDefault="00BD5F60" w:rsidP="00F66607">
      <w:pPr>
        <w:spacing w:line="256" w:lineRule="auto"/>
        <w:rPr>
          <w:rFonts w:ascii="Arial" w:eastAsia="Calibri" w:hAnsi="Arial" w:cs="Arial"/>
          <w:color w:val="000000" w:themeColor="text1"/>
        </w:rPr>
      </w:pPr>
    </w:p>
    <w:p w14:paraId="714C5A76" w14:textId="193761F9" w:rsidR="00BD5F60" w:rsidRDefault="00BD5F60" w:rsidP="00F66607">
      <w:pPr>
        <w:spacing w:line="256" w:lineRule="auto"/>
        <w:rPr>
          <w:rFonts w:ascii="Arial" w:eastAsia="Calibri" w:hAnsi="Arial" w:cs="Arial"/>
          <w:color w:val="000000" w:themeColor="text1"/>
        </w:rPr>
      </w:pPr>
    </w:p>
    <w:p w14:paraId="7CB63FBB" w14:textId="76B7E490" w:rsidR="00BD5F60" w:rsidRDefault="00BD5F60" w:rsidP="00F66607">
      <w:pPr>
        <w:spacing w:line="256" w:lineRule="auto"/>
        <w:rPr>
          <w:rFonts w:ascii="Arial" w:eastAsia="Calibri" w:hAnsi="Arial" w:cs="Arial"/>
          <w:color w:val="000000" w:themeColor="text1"/>
        </w:rPr>
      </w:pPr>
    </w:p>
    <w:p w14:paraId="07C85D6E" w14:textId="2CB4F4D7" w:rsidR="00BD5F60" w:rsidRDefault="00BD5F60" w:rsidP="00F66607">
      <w:pPr>
        <w:spacing w:line="256" w:lineRule="auto"/>
        <w:rPr>
          <w:rFonts w:ascii="Arial" w:eastAsia="Calibri" w:hAnsi="Arial" w:cs="Arial"/>
          <w:color w:val="000000" w:themeColor="text1"/>
        </w:rPr>
      </w:pPr>
    </w:p>
    <w:p w14:paraId="3521B891" w14:textId="69B2720F" w:rsidR="00BD5F60" w:rsidRDefault="00BD5F60" w:rsidP="00F66607">
      <w:pPr>
        <w:spacing w:line="256" w:lineRule="auto"/>
        <w:rPr>
          <w:rFonts w:ascii="Arial" w:eastAsia="Calibri" w:hAnsi="Arial" w:cs="Arial"/>
          <w:color w:val="000000" w:themeColor="text1"/>
        </w:rPr>
      </w:pPr>
    </w:p>
    <w:p w14:paraId="7DCE8C0D" w14:textId="77DFD06C" w:rsidR="00BD5F60" w:rsidRDefault="00BD5F60" w:rsidP="00F66607">
      <w:pPr>
        <w:spacing w:line="256" w:lineRule="auto"/>
        <w:rPr>
          <w:rFonts w:ascii="Arial" w:eastAsia="Calibri" w:hAnsi="Arial" w:cs="Arial"/>
          <w:color w:val="000000" w:themeColor="text1"/>
        </w:rPr>
      </w:pPr>
    </w:p>
    <w:p w14:paraId="604BA942" w14:textId="51A923B7" w:rsidR="00BD5F60" w:rsidRDefault="00BD5F60" w:rsidP="00F66607">
      <w:pPr>
        <w:spacing w:line="256" w:lineRule="auto"/>
        <w:rPr>
          <w:rFonts w:ascii="Arial" w:eastAsia="Calibri" w:hAnsi="Arial" w:cs="Arial"/>
          <w:color w:val="000000" w:themeColor="text1"/>
        </w:rPr>
      </w:pPr>
    </w:p>
    <w:p w14:paraId="60CBFC0B" w14:textId="0C9126AA" w:rsidR="00BD5F60" w:rsidRDefault="00BD5F60" w:rsidP="00F66607">
      <w:pPr>
        <w:spacing w:line="256" w:lineRule="auto"/>
        <w:rPr>
          <w:rFonts w:ascii="Arial" w:eastAsia="Calibri" w:hAnsi="Arial" w:cs="Arial"/>
          <w:color w:val="000000" w:themeColor="text1"/>
        </w:rPr>
      </w:pPr>
    </w:p>
    <w:p w14:paraId="3784F41E" w14:textId="0295EAC2" w:rsidR="00BD5F60" w:rsidRDefault="00BD5F60" w:rsidP="00F66607">
      <w:pPr>
        <w:spacing w:line="256" w:lineRule="auto"/>
        <w:rPr>
          <w:rFonts w:ascii="Arial" w:eastAsia="Calibri" w:hAnsi="Arial" w:cs="Arial"/>
          <w:color w:val="000000" w:themeColor="text1"/>
        </w:rPr>
      </w:pPr>
    </w:p>
    <w:p w14:paraId="4C5BCF5F" w14:textId="792F4082" w:rsidR="00BD5F60" w:rsidRDefault="00BD5F60" w:rsidP="00F66607">
      <w:pPr>
        <w:spacing w:line="256" w:lineRule="auto"/>
        <w:rPr>
          <w:rFonts w:ascii="Arial" w:eastAsia="Calibri" w:hAnsi="Arial" w:cs="Arial"/>
          <w:color w:val="000000" w:themeColor="text1"/>
        </w:rPr>
      </w:pPr>
    </w:p>
    <w:p w14:paraId="24CAB9A2" w14:textId="10403FD1" w:rsidR="00BD5F60" w:rsidRDefault="00BD5F60" w:rsidP="00F66607">
      <w:pPr>
        <w:spacing w:line="256" w:lineRule="auto"/>
        <w:rPr>
          <w:rFonts w:ascii="Arial" w:eastAsia="Calibri" w:hAnsi="Arial" w:cs="Arial"/>
          <w:color w:val="000000" w:themeColor="text1"/>
        </w:rPr>
      </w:pPr>
    </w:p>
    <w:p w14:paraId="0BDCDEBD" w14:textId="3359B9C6" w:rsidR="00BD5F60" w:rsidRDefault="00BD5F60" w:rsidP="00F66607">
      <w:pPr>
        <w:spacing w:line="256" w:lineRule="auto"/>
        <w:rPr>
          <w:rFonts w:ascii="Arial" w:eastAsia="Calibri" w:hAnsi="Arial" w:cs="Arial"/>
          <w:color w:val="000000" w:themeColor="text1"/>
        </w:rPr>
      </w:pPr>
    </w:p>
    <w:p w14:paraId="1438B4DA" w14:textId="5E7ED374" w:rsidR="00BD5F60" w:rsidRDefault="00BD5F60" w:rsidP="00F66607">
      <w:pPr>
        <w:spacing w:line="256" w:lineRule="auto"/>
        <w:rPr>
          <w:rFonts w:ascii="Arial" w:eastAsia="Calibri" w:hAnsi="Arial" w:cs="Arial"/>
          <w:color w:val="000000" w:themeColor="text1"/>
        </w:rPr>
      </w:pPr>
    </w:p>
    <w:p w14:paraId="4282F530" w14:textId="3505096E" w:rsidR="00BD5F60" w:rsidRDefault="00BD5F60" w:rsidP="00F66607">
      <w:pPr>
        <w:spacing w:line="256" w:lineRule="auto"/>
        <w:rPr>
          <w:rFonts w:ascii="Arial" w:eastAsia="Calibri" w:hAnsi="Arial" w:cs="Arial"/>
          <w:color w:val="000000" w:themeColor="text1"/>
        </w:rPr>
      </w:pPr>
    </w:p>
    <w:p w14:paraId="1D479662" w14:textId="5E60E3C6" w:rsidR="00BD5F60" w:rsidRDefault="00BD5F60" w:rsidP="00F66607">
      <w:pPr>
        <w:spacing w:line="256" w:lineRule="auto"/>
        <w:rPr>
          <w:rFonts w:ascii="Arial" w:eastAsia="Calibri" w:hAnsi="Arial" w:cs="Arial"/>
          <w:color w:val="000000" w:themeColor="text1"/>
        </w:rPr>
      </w:pPr>
    </w:p>
    <w:p w14:paraId="460F0948" w14:textId="49E3EDA4" w:rsidR="00BD5F60" w:rsidRDefault="00BD5F60" w:rsidP="00F66607">
      <w:pPr>
        <w:spacing w:line="256" w:lineRule="auto"/>
        <w:rPr>
          <w:rFonts w:ascii="Arial" w:eastAsia="Calibri" w:hAnsi="Arial" w:cs="Arial"/>
          <w:color w:val="000000" w:themeColor="text1"/>
        </w:rPr>
      </w:pPr>
    </w:p>
    <w:sdt>
      <w:sdtPr>
        <w:id w:val="-1215037243"/>
        <w:docPartObj>
          <w:docPartGallery w:val="Bibliographies"/>
          <w:docPartUnique/>
        </w:docPartObj>
      </w:sdtPr>
      <w:sdtEndPr>
        <w:rPr>
          <w:rFonts w:ascii="Arial" w:eastAsiaTheme="minorHAnsi" w:hAnsi="Arial" w:cs="Arial"/>
          <w:color w:val="auto"/>
          <w:sz w:val="22"/>
          <w:szCs w:val="22"/>
          <w:lang w:val="en-GB"/>
        </w:rPr>
      </w:sdtEndPr>
      <w:sdtContent>
        <w:p w14:paraId="6533AC57" w14:textId="6AE2F1A9" w:rsidR="008116DF" w:rsidRDefault="008116DF">
          <w:pPr>
            <w:pStyle w:val="Heading1"/>
          </w:pPr>
          <w:r>
            <w:t>References</w:t>
          </w:r>
        </w:p>
        <w:p w14:paraId="1F5DCBD8" w14:textId="77777777" w:rsidR="008116DF" w:rsidRPr="008116DF" w:rsidRDefault="008116DF" w:rsidP="008116DF">
          <w:pPr>
            <w:rPr>
              <w:lang w:val="en-US"/>
            </w:rPr>
          </w:pPr>
        </w:p>
        <w:sdt>
          <w:sdtPr>
            <w:id w:val="-573587230"/>
            <w:bibliography/>
          </w:sdtPr>
          <w:sdtEndPr>
            <w:rPr>
              <w:rFonts w:ascii="Arial" w:hAnsi="Arial" w:cs="Arial"/>
            </w:rPr>
          </w:sdtEndPr>
          <w:sdtContent>
            <w:p w14:paraId="6B05A8F0" w14:textId="77777777" w:rsidR="008116DF" w:rsidRPr="008116DF" w:rsidRDefault="008116DF" w:rsidP="008116DF">
              <w:pPr>
                <w:pStyle w:val="Bibliography"/>
                <w:rPr>
                  <w:rFonts w:ascii="Arial" w:hAnsi="Arial" w:cs="Arial"/>
                  <w:noProof/>
                  <w:sz w:val="24"/>
                  <w:szCs w:val="24"/>
                  <w:lang w:val="en-US"/>
                </w:rPr>
              </w:pPr>
              <w:r w:rsidRPr="008116DF">
                <w:rPr>
                  <w:rFonts w:ascii="Arial" w:hAnsi="Arial" w:cs="Arial"/>
                </w:rPr>
                <w:fldChar w:fldCharType="begin"/>
              </w:r>
              <w:r w:rsidRPr="008116DF">
                <w:rPr>
                  <w:rFonts w:ascii="Arial" w:hAnsi="Arial" w:cs="Arial"/>
                </w:rPr>
                <w:instrText xml:space="preserve"> BIBLIOGRAPHY </w:instrText>
              </w:r>
              <w:r w:rsidRPr="008116DF">
                <w:rPr>
                  <w:rFonts w:ascii="Arial" w:hAnsi="Arial" w:cs="Arial"/>
                </w:rPr>
                <w:fldChar w:fldCharType="separate"/>
              </w:r>
              <w:r w:rsidRPr="008116DF">
                <w:rPr>
                  <w:rFonts w:ascii="Arial" w:hAnsi="Arial" w:cs="Arial"/>
                  <w:noProof/>
                  <w:lang w:val="en-US"/>
                </w:rPr>
                <w:t xml:space="preserve">Bakhurst, D., 2009. Reflections on activity theory, critical perspectives on activity theory. </w:t>
              </w:r>
              <w:r w:rsidRPr="008116DF">
                <w:rPr>
                  <w:rFonts w:ascii="Arial" w:hAnsi="Arial" w:cs="Arial"/>
                  <w:i/>
                  <w:iCs/>
                  <w:noProof/>
                  <w:lang w:val="en-US"/>
                </w:rPr>
                <w:t xml:space="preserve">Taylor and Francis, </w:t>
              </w:r>
              <w:r w:rsidRPr="008116DF">
                <w:rPr>
                  <w:rFonts w:ascii="Arial" w:hAnsi="Arial" w:cs="Arial"/>
                  <w:noProof/>
                  <w:lang w:val="en-US"/>
                </w:rPr>
                <w:t>61(2), pp. 197-210.</w:t>
              </w:r>
            </w:p>
            <w:p w14:paraId="532EDDD2"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Brown, E. E. et al., 2020. Anticipating and Mitigating the Impact of the COVID-19 Pandemic on Alzheimer's Disease and Related Dementias. </w:t>
              </w:r>
              <w:r w:rsidRPr="008116DF">
                <w:rPr>
                  <w:rFonts w:ascii="Arial" w:hAnsi="Arial" w:cs="Arial"/>
                  <w:i/>
                  <w:iCs/>
                  <w:noProof/>
                  <w:lang w:val="en-US"/>
                </w:rPr>
                <w:t xml:space="preserve">The American Journal of Geriatric Psychiatry, </w:t>
              </w:r>
              <w:r w:rsidRPr="008116DF">
                <w:rPr>
                  <w:rFonts w:ascii="Arial" w:hAnsi="Arial" w:cs="Arial"/>
                  <w:noProof/>
                  <w:lang w:val="en-US"/>
                </w:rPr>
                <w:t>28(7), pp. 712-721.</w:t>
              </w:r>
            </w:p>
            <w:p w14:paraId="4800AB03"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Calder, P. C., 2020. Nutrition, immunity and COVID-19. </w:t>
              </w:r>
              <w:r w:rsidRPr="008116DF">
                <w:rPr>
                  <w:rFonts w:ascii="Arial" w:hAnsi="Arial" w:cs="Arial"/>
                  <w:i/>
                  <w:iCs/>
                  <w:noProof/>
                  <w:lang w:val="en-US"/>
                </w:rPr>
                <w:t xml:space="preserve">National Library of Medicine, </w:t>
              </w:r>
              <w:r w:rsidRPr="008116DF">
                <w:rPr>
                  <w:rFonts w:ascii="Arial" w:hAnsi="Arial" w:cs="Arial"/>
                  <w:noProof/>
                  <w:lang w:val="en-US"/>
                </w:rPr>
                <w:t>3(1), pp. 74-92.</w:t>
              </w:r>
            </w:p>
            <w:p w14:paraId="5CAD773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Cerejeira, J., Lagarto, L. &amp; Ladinska, M., 2012. Behavioural and psychological symptoms of dementia. </w:t>
              </w:r>
              <w:r w:rsidRPr="008116DF">
                <w:rPr>
                  <w:rFonts w:ascii="Arial" w:hAnsi="Arial" w:cs="Arial"/>
                  <w:i/>
                  <w:iCs/>
                  <w:noProof/>
                  <w:lang w:val="en-US"/>
                </w:rPr>
                <w:t xml:space="preserve">Frontiers in Neurology, </w:t>
              </w:r>
              <w:r w:rsidRPr="008116DF">
                <w:rPr>
                  <w:rFonts w:ascii="Arial" w:hAnsi="Arial" w:cs="Arial"/>
                  <w:noProof/>
                  <w:lang w:val="en-US"/>
                </w:rPr>
                <w:t>1(1).</w:t>
              </w:r>
            </w:p>
            <w:p w14:paraId="05C4679C"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Cummings, L. J. &amp; Cole, G., 2002. Alzheimer disease. </w:t>
              </w:r>
              <w:r w:rsidRPr="008116DF">
                <w:rPr>
                  <w:rFonts w:ascii="Arial" w:hAnsi="Arial" w:cs="Arial"/>
                  <w:i/>
                  <w:iCs/>
                  <w:noProof/>
                  <w:lang w:val="en-US"/>
                </w:rPr>
                <w:t xml:space="preserve">JAMA, </w:t>
              </w:r>
              <w:r w:rsidRPr="008116DF">
                <w:rPr>
                  <w:rFonts w:ascii="Arial" w:hAnsi="Arial" w:cs="Arial"/>
                  <w:noProof/>
                  <w:lang w:val="en-US"/>
                </w:rPr>
                <w:t>287(18), pp. 2335-2338.</w:t>
              </w:r>
            </w:p>
            <w:p w14:paraId="5AC7763B"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Dunnell, K., 2006. Population trends. </w:t>
              </w:r>
              <w:r w:rsidRPr="008116DF">
                <w:rPr>
                  <w:rFonts w:ascii="Arial" w:hAnsi="Arial" w:cs="Arial"/>
                  <w:i/>
                  <w:iCs/>
                  <w:noProof/>
                  <w:lang w:val="en-US"/>
                </w:rPr>
                <w:t xml:space="preserve">National statistcians annual article on the population, </w:t>
              </w:r>
              <w:r w:rsidRPr="008116DF">
                <w:rPr>
                  <w:rFonts w:ascii="Arial" w:hAnsi="Arial" w:cs="Arial"/>
                  <w:noProof/>
                  <w:lang w:val="en-US"/>
                </w:rPr>
                <w:t>6(1).</w:t>
              </w:r>
            </w:p>
            <w:p w14:paraId="310F95D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Geldmacher, D. S. &amp; Whitehouse, P. J., 1996. Evaluation of Dementia. </w:t>
              </w:r>
              <w:r w:rsidRPr="008116DF">
                <w:rPr>
                  <w:rFonts w:ascii="Arial" w:hAnsi="Arial" w:cs="Arial"/>
                  <w:i/>
                  <w:iCs/>
                  <w:noProof/>
                  <w:lang w:val="en-US"/>
                </w:rPr>
                <w:t xml:space="preserve">The New England Journal of Medicine, </w:t>
              </w:r>
              <w:r w:rsidRPr="008116DF">
                <w:rPr>
                  <w:rFonts w:ascii="Arial" w:hAnsi="Arial" w:cs="Arial"/>
                  <w:noProof/>
                  <w:lang w:val="en-US"/>
                </w:rPr>
                <w:t>335(1), pp. 330-336.</w:t>
              </w:r>
            </w:p>
            <w:p w14:paraId="3DF536B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G, K. e. a., 2010. Effects of a Physical Training Programme on Cognitive Function and Walking Efficiency in Elderly Persons with Dementia. </w:t>
              </w:r>
              <w:r w:rsidRPr="008116DF">
                <w:rPr>
                  <w:rFonts w:ascii="Arial" w:hAnsi="Arial" w:cs="Arial"/>
                  <w:i/>
                  <w:iCs/>
                  <w:noProof/>
                  <w:lang w:val="en-US"/>
                </w:rPr>
                <w:t xml:space="preserve">Dementia Geriatr Cogn Disord, </w:t>
              </w:r>
              <w:r w:rsidRPr="008116DF">
                <w:rPr>
                  <w:rFonts w:ascii="Arial" w:hAnsi="Arial" w:cs="Arial"/>
                  <w:noProof/>
                  <w:lang w:val="en-US"/>
                </w:rPr>
                <w:t>29(1), pp. 109-114.</w:t>
              </w:r>
            </w:p>
            <w:p w14:paraId="03411F38"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Hoe, J., Hancock, G., Livingston, G. &amp; Orrell, M., 2018. Quality of life with dementia in residential care homes. </w:t>
              </w:r>
              <w:r w:rsidRPr="008116DF">
                <w:rPr>
                  <w:rFonts w:ascii="Arial" w:hAnsi="Arial" w:cs="Arial"/>
                  <w:i/>
                  <w:iCs/>
                  <w:noProof/>
                  <w:lang w:val="en-US"/>
                </w:rPr>
                <w:t xml:space="preserve">The British Journal of Psychiatry, </w:t>
              </w:r>
              <w:r w:rsidRPr="008116DF">
                <w:rPr>
                  <w:rFonts w:ascii="Arial" w:hAnsi="Arial" w:cs="Arial"/>
                  <w:noProof/>
                  <w:lang w:val="en-US"/>
                </w:rPr>
                <w:t>188(5), pp. 460-464.</w:t>
              </w:r>
            </w:p>
            <w:p w14:paraId="745749CF"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James Banks, S. S., 2006. Oxford review of economic policy. </w:t>
              </w:r>
              <w:r w:rsidRPr="008116DF">
                <w:rPr>
                  <w:rFonts w:ascii="Arial" w:hAnsi="Arial" w:cs="Arial"/>
                  <w:i/>
                  <w:iCs/>
                  <w:noProof/>
                  <w:lang w:val="en-US"/>
                </w:rPr>
                <w:t xml:space="preserve">Oxford academic, </w:t>
              </w:r>
              <w:r w:rsidRPr="008116DF">
                <w:rPr>
                  <w:rFonts w:ascii="Arial" w:hAnsi="Arial" w:cs="Arial"/>
                  <w:noProof/>
                  <w:lang w:val="en-US"/>
                </w:rPr>
                <w:t>22(1), pp. 40-56.</w:t>
              </w:r>
            </w:p>
            <w:p w14:paraId="53B77952"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Kitwood, T., 1997. The experience of dementia. </w:t>
              </w:r>
              <w:r w:rsidRPr="008116DF">
                <w:rPr>
                  <w:rFonts w:ascii="Arial" w:hAnsi="Arial" w:cs="Arial"/>
                  <w:i/>
                  <w:iCs/>
                  <w:noProof/>
                  <w:lang w:val="en-US"/>
                </w:rPr>
                <w:t xml:space="preserve">Ageing and Mental Health , </w:t>
              </w:r>
              <w:r w:rsidRPr="008116DF">
                <w:rPr>
                  <w:rFonts w:ascii="Arial" w:hAnsi="Arial" w:cs="Arial"/>
                  <w:noProof/>
                  <w:lang w:val="en-US"/>
                </w:rPr>
                <w:t>1(1), pp. 13-22.</w:t>
              </w:r>
            </w:p>
            <w:p w14:paraId="40B61794"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Korczyn, D. A., Vakhapova, V. &amp; Grinberg, T. L., 2012. Vascular Dementia. </w:t>
              </w:r>
              <w:r w:rsidRPr="008116DF">
                <w:rPr>
                  <w:rFonts w:ascii="Arial" w:hAnsi="Arial" w:cs="Arial"/>
                  <w:i/>
                  <w:iCs/>
                  <w:noProof/>
                  <w:lang w:val="en-US"/>
                </w:rPr>
                <w:t xml:space="preserve">Journal of the Neurological Sciences, </w:t>
              </w:r>
              <w:r w:rsidRPr="008116DF">
                <w:rPr>
                  <w:rFonts w:ascii="Arial" w:hAnsi="Arial" w:cs="Arial"/>
                  <w:noProof/>
                  <w:lang w:val="en-US"/>
                </w:rPr>
                <w:t>322(1-2), pp. 2-10.</w:t>
              </w:r>
            </w:p>
            <w:p w14:paraId="24B36BF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Langridge, E., Morgan, B. &amp; Calvin, P., 2012. </w:t>
              </w:r>
              <w:r w:rsidRPr="008116DF">
                <w:rPr>
                  <w:rFonts w:ascii="Arial" w:hAnsi="Arial" w:cs="Arial"/>
                  <w:i/>
                  <w:iCs/>
                  <w:noProof/>
                  <w:lang w:val="en-US"/>
                </w:rPr>
                <w:t xml:space="preserve">Diploma in Leadership for Health and Social Care Level 5. </w:t>
              </w:r>
              <w:r w:rsidRPr="008116DF">
                <w:rPr>
                  <w:rFonts w:ascii="Arial" w:hAnsi="Arial" w:cs="Arial"/>
                  <w:noProof/>
                  <w:lang w:val="en-US"/>
                </w:rPr>
                <w:t>1 ed. Cheltenham: Nelson Thornes.</w:t>
              </w:r>
            </w:p>
            <w:p w14:paraId="1241F5D1"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Li, Q., Feng, W. &amp; Quan, Y. H., 2020. Trend and forecasting of the covide 19 outbreak in china. </w:t>
              </w:r>
              <w:r w:rsidRPr="008116DF">
                <w:rPr>
                  <w:rFonts w:ascii="Arial" w:hAnsi="Arial" w:cs="Arial"/>
                  <w:i/>
                  <w:iCs/>
                  <w:noProof/>
                  <w:lang w:val="en-US"/>
                </w:rPr>
                <w:t xml:space="preserve">Journal of infection, </w:t>
              </w:r>
              <w:r w:rsidRPr="008116DF">
                <w:rPr>
                  <w:rFonts w:ascii="Arial" w:hAnsi="Arial" w:cs="Arial"/>
                  <w:noProof/>
                  <w:lang w:val="en-US"/>
                </w:rPr>
                <w:t>80(4), pp. 469-496.</w:t>
              </w:r>
            </w:p>
            <w:p w14:paraId="07801BE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Lockwood, G., Henderson, C. &amp; Thornicroft, G., 2018. The Equality Act 2010 and Mental Health. </w:t>
              </w:r>
              <w:r w:rsidRPr="008116DF">
                <w:rPr>
                  <w:rFonts w:ascii="Arial" w:hAnsi="Arial" w:cs="Arial"/>
                  <w:i/>
                  <w:iCs/>
                  <w:noProof/>
                  <w:lang w:val="en-US"/>
                </w:rPr>
                <w:t xml:space="preserve">The British Journal of Psychiatry, </w:t>
              </w:r>
              <w:r w:rsidRPr="008116DF">
                <w:rPr>
                  <w:rFonts w:ascii="Arial" w:hAnsi="Arial" w:cs="Arial"/>
                  <w:noProof/>
                  <w:lang w:val="en-US"/>
                </w:rPr>
                <w:t>200(3), pp. 182-183.</w:t>
              </w:r>
            </w:p>
            <w:p w14:paraId="58BB69F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Maslow, A. N., 1991. Theory of motivation: A critique, Journal of humanistic psychology. </w:t>
              </w:r>
              <w:r w:rsidRPr="008116DF">
                <w:rPr>
                  <w:rFonts w:ascii="Arial" w:hAnsi="Arial" w:cs="Arial"/>
                  <w:i/>
                  <w:iCs/>
                  <w:noProof/>
                  <w:lang w:val="en-US"/>
                </w:rPr>
                <w:t xml:space="preserve">Sage Journals, </w:t>
              </w:r>
              <w:r w:rsidRPr="008116DF">
                <w:rPr>
                  <w:rFonts w:ascii="Arial" w:hAnsi="Arial" w:cs="Arial"/>
                  <w:noProof/>
                  <w:lang w:val="en-US"/>
                </w:rPr>
                <w:t>31(3).</w:t>
              </w:r>
            </w:p>
            <w:p w14:paraId="28DD555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Newman, K. L., Jeve, Y. &amp; Majumder, P., 2021. International journal of social psychiatry. </w:t>
              </w:r>
              <w:r w:rsidRPr="008116DF">
                <w:rPr>
                  <w:rFonts w:ascii="Arial" w:hAnsi="Arial" w:cs="Arial"/>
                  <w:i/>
                  <w:iCs/>
                  <w:noProof/>
                  <w:lang w:val="en-US"/>
                </w:rPr>
                <w:t xml:space="preserve">Sage Journals, </w:t>
              </w:r>
              <w:r w:rsidRPr="008116DF">
                <w:rPr>
                  <w:rFonts w:ascii="Arial" w:hAnsi="Arial" w:cs="Arial"/>
                  <w:noProof/>
                  <w:lang w:val="en-US"/>
                </w:rPr>
                <w:t>1(1).</w:t>
              </w:r>
            </w:p>
            <w:p w14:paraId="4E20BDC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Nyashanu, M., Pfende, F. &amp; Penyong, M., 2020. Interprofessional care. </w:t>
              </w:r>
              <w:r w:rsidRPr="008116DF">
                <w:rPr>
                  <w:rFonts w:ascii="Arial" w:hAnsi="Arial" w:cs="Arial"/>
                  <w:i/>
                  <w:iCs/>
                  <w:noProof/>
                  <w:lang w:val="en-US"/>
                </w:rPr>
                <w:t xml:space="preserve">Journal of interprofessional care, </w:t>
              </w:r>
              <w:r w:rsidRPr="008116DF">
                <w:rPr>
                  <w:rFonts w:ascii="Arial" w:hAnsi="Arial" w:cs="Arial"/>
                  <w:noProof/>
                  <w:lang w:val="en-US"/>
                </w:rPr>
                <w:t>34(5), pp. 655-661.</w:t>
              </w:r>
            </w:p>
            <w:p w14:paraId="591E6CB0"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lastRenderedPageBreak/>
                <w:t xml:space="preserve">Olson, N. L. &amp; Albensi, B. C., 2021. Dementia-friendly "design" impact on COVID 19 death rates in long term care facilites around the world. </w:t>
              </w:r>
              <w:r w:rsidRPr="008116DF">
                <w:rPr>
                  <w:rFonts w:ascii="Arial" w:hAnsi="Arial" w:cs="Arial"/>
                  <w:i/>
                  <w:iCs/>
                  <w:noProof/>
                  <w:lang w:val="en-US"/>
                </w:rPr>
                <w:t xml:space="preserve">Journal of Alzheimer's disease, </w:t>
              </w:r>
              <w:r w:rsidRPr="008116DF">
                <w:rPr>
                  <w:rFonts w:ascii="Arial" w:hAnsi="Arial" w:cs="Arial"/>
                  <w:noProof/>
                  <w:lang w:val="en-US"/>
                </w:rPr>
                <w:t>81(2), pp. 427-450.</w:t>
              </w:r>
            </w:p>
            <w:p w14:paraId="7F3C8881"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Parker, C. et al., 2004. Quality of life and building design in residential and nursing homes for older people. </w:t>
              </w:r>
              <w:r w:rsidRPr="008116DF">
                <w:rPr>
                  <w:rFonts w:ascii="Arial" w:hAnsi="Arial" w:cs="Arial"/>
                  <w:i/>
                  <w:iCs/>
                  <w:noProof/>
                  <w:lang w:val="en-US"/>
                </w:rPr>
                <w:t xml:space="preserve">Ageing and Society, </w:t>
              </w:r>
              <w:r w:rsidRPr="008116DF">
                <w:rPr>
                  <w:rFonts w:ascii="Arial" w:hAnsi="Arial" w:cs="Arial"/>
                  <w:noProof/>
                  <w:lang w:val="en-US"/>
                </w:rPr>
                <w:t>24(6), pp. 941-962.</w:t>
              </w:r>
            </w:p>
            <w:p w14:paraId="504DC4A2"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Perng, H. C., Chang, C. Y. &amp; Tzang, F. R., 2018. The treatment of cognitive dysfunction. </w:t>
              </w:r>
              <w:r w:rsidRPr="008116DF">
                <w:rPr>
                  <w:rFonts w:ascii="Arial" w:hAnsi="Arial" w:cs="Arial"/>
                  <w:i/>
                  <w:iCs/>
                  <w:noProof/>
                  <w:lang w:val="en-US"/>
                </w:rPr>
                <w:t xml:space="preserve">Psychopharmacology, </w:t>
              </w:r>
              <w:r w:rsidRPr="008116DF">
                <w:rPr>
                  <w:rFonts w:ascii="Arial" w:hAnsi="Arial" w:cs="Arial"/>
                  <w:noProof/>
                  <w:lang w:val="en-US"/>
                </w:rPr>
                <w:t>235(1), pp. 1571-1580.</w:t>
              </w:r>
            </w:p>
            <w:p w14:paraId="527D59C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Pokhrel, S. &amp; Chhetri, R., 2021. Higher education for the future. </w:t>
              </w:r>
              <w:r w:rsidRPr="008116DF">
                <w:rPr>
                  <w:rFonts w:ascii="Arial" w:hAnsi="Arial" w:cs="Arial"/>
                  <w:i/>
                  <w:iCs/>
                  <w:noProof/>
                  <w:lang w:val="en-US"/>
                </w:rPr>
                <w:t xml:space="preserve">Sage journals, </w:t>
              </w:r>
              <w:r w:rsidRPr="008116DF">
                <w:rPr>
                  <w:rFonts w:ascii="Arial" w:hAnsi="Arial" w:cs="Arial"/>
                  <w:noProof/>
                  <w:lang w:val="en-US"/>
                </w:rPr>
                <w:t>8(1), pp. 133-141.</w:t>
              </w:r>
            </w:p>
            <w:p w14:paraId="2DEA532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Rock, H. M., Tak, C. E. &amp; Staats, G. P., 2001. Development and validation of the observation list for early signs of dementia. </w:t>
              </w:r>
              <w:r w:rsidRPr="008116DF">
                <w:rPr>
                  <w:rFonts w:ascii="Arial" w:hAnsi="Arial" w:cs="Arial"/>
                  <w:i/>
                  <w:iCs/>
                  <w:noProof/>
                  <w:lang w:val="en-US"/>
                </w:rPr>
                <w:t xml:space="preserve">International Journal of Geriatric Psychiatry, </w:t>
              </w:r>
              <w:r w:rsidRPr="008116DF">
                <w:rPr>
                  <w:rFonts w:ascii="Arial" w:hAnsi="Arial" w:cs="Arial"/>
                  <w:noProof/>
                  <w:lang w:val="en-US"/>
                </w:rPr>
                <w:t>16(4), pp. 406-414.</w:t>
              </w:r>
            </w:p>
            <w:p w14:paraId="1185D96A"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Thornicroft. G, 2018. The NHS and Community Care Act, 1990. </w:t>
              </w:r>
              <w:r w:rsidRPr="008116DF">
                <w:rPr>
                  <w:rFonts w:ascii="Arial" w:hAnsi="Arial" w:cs="Arial"/>
                  <w:i/>
                  <w:iCs/>
                  <w:noProof/>
                  <w:lang w:val="en-US"/>
                </w:rPr>
                <w:t xml:space="preserve">Psychiatric Bulletin, </w:t>
              </w:r>
              <w:r w:rsidRPr="008116DF">
                <w:rPr>
                  <w:rFonts w:ascii="Arial" w:hAnsi="Arial" w:cs="Arial"/>
                  <w:noProof/>
                  <w:lang w:val="en-US"/>
                </w:rPr>
                <w:t>18(1), pp. 13-17.</w:t>
              </w:r>
            </w:p>
            <w:p w14:paraId="56F278D8"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Tinker, A., 2002. Mechanisms of ageing and development. </w:t>
              </w:r>
              <w:r w:rsidRPr="008116DF">
                <w:rPr>
                  <w:rFonts w:ascii="Arial" w:hAnsi="Arial" w:cs="Arial"/>
                  <w:i/>
                  <w:iCs/>
                  <w:noProof/>
                  <w:lang w:val="en-US"/>
                </w:rPr>
                <w:t xml:space="preserve">The social implications of an ageing population, </w:t>
              </w:r>
              <w:r w:rsidRPr="008116DF">
                <w:rPr>
                  <w:rFonts w:ascii="Arial" w:hAnsi="Arial" w:cs="Arial"/>
                  <w:noProof/>
                  <w:lang w:val="en-US"/>
                </w:rPr>
                <w:t>123(7), pp. 729-735.</w:t>
              </w:r>
            </w:p>
            <w:p w14:paraId="2F12DF4B"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Vasireddy, D., Vanaparthy, R. &amp; Mohan J, G., 2021. 325 review of covid 19 variants and covid 19 vaccine efficacy: What the clinician should know?. </w:t>
              </w:r>
              <w:r w:rsidRPr="008116DF">
                <w:rPr>
                  <w:rFonts w:ascii="Arial" w:hAnsi="Arial" w:cs="Arial"/>
                  <w:i/>
                  <w:iCs/>
                  <w:noProof/>
                  <w:lang w:val="en-US"/>
                </w:rPr>
                <w:t xml:space="preserve">National library of medicine, </w:t>
              </w:r>
              <w:r w:rsidRPr="008116DF">
                <w:rPr>
                  <w:rFonts w:ascii="Arial" w:hAnsi="Arial" w:cs="Arial"/>
                  <w:noProof/>
                  <w:lang w:val="en-US"/>
                </w:rPr>
                <w:t>13(6), pp. 317-325.</w:t>
              </w:r>
            </w:p>
            <w:p w14:paraId="020D1E83"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Verma, A. K. &amp; Prakash, S., 2020. Impact of COVID-19 on Environment and Society. </w:t>
              </w:r>
              <w:r w:rsidRPr="008116DF">
                <w:rPr>
                  <w:rFonts w:ascii="Arial" w:hAnsi="Arial" w:cs="Arial"/>
                  <w:i/>
                  <w:iCs/>
                  <w:noProof/>
                  <w:lang w:val="en-US"/>
                </w:rPr>
                <w:t xml:space="preserve">Journal of Global Biosciences, </w:t>
              </w:r>
              <w:r w:rsidRPr="008116DF">
                <w:rPr>
                  <w:rFonts w:ascii="Arial" w:hAnsi="Arial" w:cs="Arial"/>
                  <w:noProof/>
                  <w:lang w:val="en-US"/>
                </w:rPr>
                <w:t>9(5), pp. 7352-7363.</w:t>
              </w:r>
            </w:p>
            <w:p w14:paraId="4C582809"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Vermeir, V. P. &amp; S, D. D., 2015. Communication in healthcare: a narrative review of the literature and practical recommendations. </w:t>
              </w:r>
              <w:r w:rsidRPr="008116DF">
                <w:rPr>
                  <w:rFonts w:ascii="Arial" w:hAnsi="Arial" w:cs="Arial"/>
                  <w:i/>
                  <w:iCs/>
                  <w:noProof/>
                  <w:lang w:val="en-US"/>
                </w:rPr>
                <w:t xml:space="preserve">The International Journal of Clinical Practice, </w:t>
              </w:r>
              <w:r w:rsidRPr="008116DF">
                <w:rPr>
                  <w:rFonts w:ascii="Arial" w:hAnsi="Arial" w:cs="Arial"/>
                  <w:noProof/>
                  <w:lang w:val="en-US"/>
                </w:rPr>
                <w:t>69(11), pp. 1257-1267.</w:t>
              </w:r>
            </w:p>
            <w:p w14:paraId="6D04ADB2"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Walker, Z., Possin, L. K., Boeve, F. B. &amp; Aarsland, D., 2015. Lewy body dementias. </w:t>
              </w:r>
              <w:r w:rsidRPr="008116DF">
                <w:rPr>
                  <w:rFonts w:ascii="Arial" w:hAnsi="Arial" w:cs="Arial"/>
                  <w:i/>
                  <w:iCs/>
                  <w:noProof/>
                  <w:lang w:val="en-US"/>
                </w:rPr>
                <w:t xml:space="preserve">The Lancet, </w:t>
              </w:r>
              <w:r w:rsidRPr="008116DF">
                <w:rPr>
                  <w:rFonts w:ascii="Arial" w:hAnsi="Arial" w:cs="Arial"/>
                  <w:noProof/>
                  <w:lang w:val="en-US"/>
                </w:rPr>
                <w:t>386(10004), pp. 1683-1697.</w:t>
              </w:r>
            </w:p>
            <w:p w14:paraId="678880FE" w14:textId="77777777" w:rsidR="008116DF" w:rsidRPr="008116DF" w:rsidRDefault="008116DF" w:rsidP="008116DF">
              <w:pPr>
                <w:pStyle w:val="Bibliography"/>
                <w:rPr>
                  <w:rFonts w:ascii="Arial" w:hAnsi="Arial" w:cs="Arial"/>
                  <w:noProof/>
                  <w:lang w:val="en-US"/>
                </w:rPr>
              </w:pPr>
              <w:r w:rsidRPr="008116DF">
                <w:rPr>
                  <w:rFonts w:ascii="Arial" w:hAnsi="Arial" w:cs="Arial"/>
                  <w:noProof/>
                  <w:lang w:val="en-US"/>
                </w:rPr>
                <w:t xml:space="preserve">Zhang, X. &amp; H, L., 2021. Disengagement theory. </w:t>
              </w:r>
              <w:r w:rsidRPr="008116DF">
                <w:rPr>
                  <w:rFonts w:ascii="Arial" w:hAnsi="Arial" w:cs="Arial"/>
                  <w:i/>
                  <w:iCs/>
                  <w:noProof/>
                  <w:lang w:val="en-US"/>
                </w:rPr>
                <w:t xml:space="preserve">Encyclopedia of Gerontology and Population Aging, </w:t>
              </w:r>
              <w:r w:rsidRPr="008116DF">
                <w:rPr>
                  <w:rFonts w:ascii="Arial" w:hAnsi="Arial" w:cs="Arial"/>
                  <w:noProof/>
                  <w:lang w:val="en-US"/>
                </w:rPr>
                <w:t>1(1), p. 40.</w:t>
              </w:r>
            </w:p>
            <w:p w14:paraId="0A6782F7" w14:textId="4893BFB0" w:rsidR="008116DF" w:rsidRPr="008116DF" w:rsidRDefault="008116DF" w:rsidP="008116DF">
              <w:pPr>
                <w:rPr>
                  <w:rFonts w:ascii="Arial" w:hAnsi="Arial" w:cs="Arial"/>
                </w:rPr>
              </w:pPr>
              <w:r w:rsidRPr="008116DF">
                <w:rPr>
                  <w:rFonts w:ascii="Arial" w:hAnsi="Arial" w:cs="Arial"/>
                  <w:b/>
                  <w:bCs/>
                  <w:noProof/>
                </w:rPr>
                <w:fldChar w:fldCharType="end"/>
              </w:r>
            </w:p>
          </w:sdtContent>
        </w:sdt>
      </w:sdtContent>
    </w:sdt>
    <w:p w14:paraId="4820884A" w14:textId="23196550" w:rsidR="00BD5F60" w:rsidRPr="008116DF" w:rsidRDefault="00BD5F60" w:rsidP="00F66607">
      <w:pPr>
        <w:spacing w:line="256" w:lineRule="auto"/>
        <w:rPr>
          <w:rFonts w:ascii="Arial" w:eastAsia="Calibri" w:hAnsi="Arial" w:cs="Arial"/>
          <w:color w:val="000000" w:themeColor="text1"/>
        </w:rPr>
      </w:pPr>
    </w:p>
    <w:p w14:paraId="20506D28" w14:textId="487848C2" w:rsidR="00BD5F60" w:rsidRPr="008116DF" w:rsidRDefault="00BD5F60" w:rsidP="00F66607">
      <w:pPr>
        <w:spacing w:line="256" w:lineRule="auto"/>
        <w:rPr>
          <w:rFonts w:ascii="Arial" w:eastAsia="Calibri" w:hAnsi="Arial" w:cs="Arial"/>
          <w:color w:val="000000" w:themeColor="text1"/>
        </w:rPr>
      </w:pPr>
    </w:p>
    <w:p w14:paraId="498C2147" w14:textId="1FE582BA" w:rsidR="00BD5F60" w:rsidRPr="008116DF" w:rsidRDefault="00BD5F60" w:rsidP="00F66607">
      <w:pPr>
        <w:spacing w:line="256" w:lineRule="auto"/>
        <w:rPr>
          <w:rFonts w:ascii="Arial" w:eastAsia="Calibri" w:hAnsi="Arial" w:cs="Arial"/>
          <w:color w:val="000000" w:themeColor="text1"/>
        </w:rPr>
      </w:pPr>
    </w:p>
    <w:p w14:paraId="42D4DC8E" w14:textId="77777777" w:rsidR="00BD5F60" w:rsidRPr="008116DF" w:rsidRDefault="00BD5F60" w:rsidP="00F66607">
      <w:pPr>
        <w:spacing w:line="256" w:lineRule="auto"/>
        <w:rPr>
          <w:rFonts w:ascii="Arial" w:eastAsia="Calibri" w:hAnsi="Arial" w:cs="Arial"/>
          <w:color w:val="000000" w:themeColor="text1"/>
        </w:rPr>
      </w:pPr>
    </w:p>
    <w:sectPr w:rsidR="00BD5F60" w:rsidRPr="008116D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5E1DA" w14:textId="77777777" w:rsidR="000A2D45" w:rsidRDefault="000A2D45" w:rsidP="000A2D45">
      <w:pPr>
        <w:spacing w:after="0" w:line="240" w:lineRule="auto"/>
      </w:pPr>
      <w:r>
        <w:separator/>
      </w:r>
    </w:p>
  </w:endnote>
  <w:endnote w:type="continuationSeparator" w:id="0">
    <w:p w14:paraId="5D66BE5D" w14:textId="77777777" w:rsidR="000A2D45" w:rsidRDefault="000A2D45" w:rsidP="000A2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g-3ff30">
    <w:altName w:val="Cambria"/>
    <w:panose1 w:val="00000000000000000000"/>
    <w:charset w:val="00"/>
    <w:family w:val="roman"/>
    <w:notTrueType/>
    <w:pitch w:val="default"/>
  </w:font>
  <w:font w:name="pg-3ff3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799479"/>
      <w:docPartObj>
        <w:docPartGallery w:val="Page Numbers (Bottom of Page)"/>
        <w:docPartUnique/>
      </w:docPartObj>
    </w:sdtPr>
    <w:sdtEndPr>
      <w:rPr>
        <w:noProof/>
      </w:rPr>
    </w:sdtEndPr>
    <w:sdtContent>
      <w:p w14:paraId="126B30FC" w14:textId="6651988F" w:rsidR="000A2D45" w:rsidRDefault="000A2D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3558A" w14:textId="77777777" w:rsidR="000A2D45" w:rsidRDefault="000A2D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8732FE" w14:textId="77777777" w:rsidR="000A2D45" w:rsidRDefault="000A2D45" w:rsidP="000A2D45">
      <w:pPr>
        <w:spacing w:after="0" w:line="240" w:lineRule="auto"/>
      </w:pPr>
      <w:r>
        <w:separator/>
      </w:r>
    </w:p>
  </w:footnote>
  <w:footnote w:type="continuationSeparator" w:id="0">
    <w:p w14:paraId="5708B63F" w14:textId="77777777" w:rsidR="000A2D45" w:rsidRDefault="000A2D45" w:rsidP="000A2D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916"/>
    <w:rsid w:val="00000209"/>
    <w:rsid w:val="00000ED3"/>
    <w:rsid w:val="00003788"/>
    <w:rsid w:val="0000473D"/>
    <w:rsid w:val="000047B5"/>
    <w:rsid w:val="000117B7"/>
    <w:rsid w:val="00012852"/>
    <w:rsid w:val="000135E3"/>
    <w:rsid w:val="0002222A"/>
    <w:rsid w:val="00022DC9"/>
    <w:rsid w:val="00024B2E"/>
    <w:rsid w:val="00025EC8"/>
    <w:rsid w:val="00026D1E"/>
    <w:rsid w:val="00034F7A"/>
    <w:rsid w:val="00035458"/>
    <w:rsid w:val="00036A52"/>
    <w:rsid w:val="00036B4E"/>
    <w:rsid w:val="000407BA"/>
    <w:rsid w:val="00043A08"/>
    <w:rsid w:val="00051F61"/>
    <w:rsid w:val="00056868"/>
    <w:rsid w:val="000616D1"/>
    <w:rsid w:val="00061A00"/>
    <w:rsid w:val="00063C72"/>
    <w:rsid w:val="00064C50"/>
    <w:rsid w:val="00065D14"/>
    <w:rsid w:val="00071034"/>
    <w:rsid w:val="00071AB7"/>
    <w:rsid w:val="00073790"/>
    <w:rsid w:val="000740F8"/>
    <w:rsid w:val="000765C7"/>
    <w:rsid w:val="00080CE7"/>
    <w:rsid w:val="00081334"/>
    <w:rsid w:val="000855A6"/>
    <w:rsid w:val="00095224"/>
    <w:rsid w:val="00095520"/>
    <w:rsid w:val="000977CB"/>
    <w:rsid w:val="000A2D45"/>
    <w:rsid w:val="000B3435"/>
    <w:rsid w:val="000C00E3"/>
    <w:rsid w:val="000C4354"/>
    <w:rsid w:val="000C70E2"/>
    <w:rsid w:val="000D03B1"/>
    <w:rsid w:val="000D0DD9"/>
    <w:rsid w:val="000D6C39"/>
    <w:rsid w:val="000E0046"/>
    <w:rsid w:val="000E041D"/>
    <w:rsid w:val="000E46C0"/>
    <w:rsid w:val="000F08CB"/>
    <w:rsid w:val="000F18CE"/>
    <w:rsid w:val="000F3F72"/>
    <w:rsid w:val="000F76D9"/>
    <w:rsid w:val="00100FF3"/>
    <w:rsid w:val="001022DE"/>
    <w:rsid w:val="00117D65"/>
    <w:rsid w:val="00121F7E"/>
    <w:rsid w:val="001264C2"/>
    <w:rsid w:val="00131338"/>
    <w:rsid w:val="001316F2"/>
    <w:rsid w:val="0013464B"/>
    <w:rsid w:val="00137CC4"/>
    <w:rsid w:val="001408B9"/>
    <w:rsid w:val="0014187B"/>
    <w:rsid w:val="00143DA3"/>
    <w:rsid w:val="00155C81"/>
    <w:rsid w:val="00155F3B"/>
    <w:rsid w:val="0015641E"/>
    <w:rsid w:val="00166B69"/>
    <w:rsid w:val="00167A3B"/>
    <w:rsid w:val="001700F7"/>
    <w:rsid w:val="00174D9D"/>
    <w:rsid w:val="00185C77"/>
    <w:rsid w:val="00187752"/>
    <w:rsid w:val="00191376"/>
    <w:rsid w:val="00192E81"/>
    <w:rsid w:val="00196C7D"/>
    <w:rsid w:val="001A052E"/>
    <w:rsid w:val="001A1861"/>
    <w:rsid w:val="001A3F60"/>
    <w:rsid w:val="001A5697"/>
    <w:rsid w:val="001A64E2"/>
    <w:rsid w:val="001A70A2"/>
    <w:rsid w:val="001B273D"/>
    <w:rsid w:val="001B2844"/>
    <w:rsid w:val="001B3E73"/>
    <w:rsid w:val="001C1A0F"/>
    <w:rsid w:val="001C3ADB"/>
    <w:rsid w:val="001C4204"/>
    <w:rsid w:val="001C59D2"/>
    <w:rsid w:val="001C638A"/>
    <w:rsid w:val="001D198F"/>
    <w:rsid w:val="001D24D4"/>
    <w:rsid w:val="001D45CE"/>
    <w:rsid w:val="001E131E"/>
    <w:rsid w:val="001F0B03"/>
    <w:rsid w:val="001F2924"/>
    <w:rsid w:val="001F5507"/>
    <w:rsid w:val="0020278D"/>
    <w:rsid w:val="0020783D"/>
    <w:rsid w:val="002110F7"/>
    <w:rsid w:val="002127D4"/>
    <w:rsid w:val="00213C14"/>
    <w:rsid w:val="00217C4D"/>
    <w:rsid w:val="00220974"/>
    <w:rsid w:val="00223199"/>
    <w:rsid w:val="00224420"/>
    <w:rsid w:val="00227337"/>
    <w:rsid w:val="00230C97"/>
    <w:rsid w:val="00232E20"/>
    <w:rsid w:val="00233098"/>
    <w:rsid w:val="00235C46"/>
    <w:rsid w:val="002401F2"/>
    <w:rsid w:val="00241A8D"/>
    <w:rsid w:val="00241B1C"/>
    <w:rsid w:val="002455CE"/>
    <w:rsid w:val="00246315"/>
    <w:rsid w:val="00252129"/>
    <w:rsid w:val="00253433"/>
    <w:rsid w:val="00253A74"/>
    <w:rsid w:val="002554D8"/>
    <w:rsid w:val="00255B30"/>
    <w:rsid w:val="00257100"/>
    <w:rsid w:val="0026029F"/>
    <w:rsid w:val="002605E8"/>
    <w:rsid w:val="0026269B"/>
    <w:rsid w:val="00265915"/>
    <w:rsid w:val="00270B60"/>
    <w:rsid w:val="00273273"/>
    <w:rsid w:val="00276324"/>
    <w:rsid w:val="00280446"/>
    <w:rsid w:val="00280CAF"/>
    <w:rsid w:val="002816C6"/>
    <w:rsid w:val="00285259"/>
    <w:rsid w:val="00285753"/>
    <w:rsid w:val="00285D26"/>
    <w:rsid w:val="00287BCA"/>
    <w:rsid w:val="00293405"/>
    <w:rsid w:val="002965EB"/>
    <w:rsid w:val="002A1BDF"/>
    <w:rsid w:val="002A499A"/>
    <w:rsid w:val="002C04F8"/>
    <w:rsid w:val="002C1107"/>
    <w:rsid w:val="002C28EA"/>
    <w:rsid w:val="002C4BDB"/>
    <w:rsid w:val="002C4FE1"/>
    <w:rsid w:val="002C6BF8"/>
    <w:rsid w:val="002D3B39"/>
    <w:rsid w:val="002D3C76"/>
    <w:rsid w:val="002D5266"/>
    <w:rsid w:val="002D580B"/>
    <w:rsid w:val="002D7D3D"/>
    <w:rsid w:val="002E425C"/>
    <w:rsid w:val="002E4633"/>
    <w:rsid w:val="002E50B8"/>
    <w:rsid w:val="002E50DF"/>
    <w:rsid w:val="002E772E"/>
    <w:rsid w:val="002F29C6"/>
    <w:rsid w:val="002F330C"/>
    <w:rsid w:val="003009E2"/>
    <w:rsid w:val="00303301"/>
    <w:rsid w:val="0031257A"/>
    <w:rsid w:val="00316535"/>
    <w:rsid w:val="00317A7B"/>
    <w:rsid w:val="003235D0"/>
    <w:rsid w:val="003265C4"/>
    <w:rsid w:val="003365A4"/>
    <w:rsid w:val="00336801"/>
    <w:rsid w:val="00337F69"/>
    <w:rsid w:val="003431FD"/>
    <w:rsid w:val="003434EC"/>
    <w:rsid w:val="00344DA6"/>
    <w:rsid w:val="00345A36"/>
    <w:rsid w:val="003467F7"/>
    <w:rsid w:val="003542CC"/>
    <w:rsid w:val="0035508A"/>
    <w:rsid w:val="0035582D"/>
    <w:rsid w:val="003576F8"/>
    <w:rsid w:val="0036149D"/>
    <w:rsid w:val="0036210F"/>
    <w:rsid w:val="003622BF"/>
    <w:rsid w:val="003658ED"/>
    <w:rsid w:val="00367079"/>
    <w:rsid w:val="00373424"/>
    <w:rsid w:val="00374A2B"/>
    <w:rsid w:val="00390EE2"/>
    <w:rsid w:val="003940AE"/>
    <w:rsid w:val="00395ADC"/>
    <w:rsid w:val="003A2594"/>
    <w:rsid w:val="003A50EA"/>
    <w:rsid w:val="003B4981"/>
    <w:rsid w:val="003C024D"/>
    <w:rsid w:val="003C0C61"/>
    <w:rsid w:val="003C2C8C"/>
    <w:rsid w:val="003C4172"/>
    <w:rsid w:val="003C5B9B"/>
    <w:rsid w:val="003C7320"/>
    <w:rsid w:val="003D29C3"/>
    <w:rsid w:val="003D3C19"/>
    <w:rsid w:val="003D4F9D"/>
    <w:rsid w:val="003D7412"/>
    <w:rsid w:val="003E038E"/>
    <w:rsid w:val="003E1CCB"/>
    <w:rsid w:val="003E547B"/>
    <w:rsid w:val="003F5039"/>
    <w:rsid w:val="003F6A26"/>
    <w:rsid w:val="004107D1"/>
    <w:rsid w:val="004112CD"/>
    <w:rsid w:val="004117EB"/>
    <w:rsid w:val="00416A35"/>
    <w:rsid w:val="00420022"/>
    <w:rsid w:val="0042096B"/>
    <w:rsid w:val="00422FD0"/>
    <w:rsid w:val="00426474"/>
    <w:rsid w:val="00427689"/>
    <w:rsid w:val="00446F46"/>
    <w:rsid w:val="00450F8D"/>
    <w:rsid w:val="00451E32"/>
    <w:rsid w:val="0045662F"/>
    <w:rsid w:val="00463EB4"/>
    <w:rsid w:val="0046412A"/>
    <w:rsid w:val="00464405"/>
    <w:rsid w:val="00467509"/>
    <w:rsid w:val="00470BDE"/>
    <w:rsid w:val="00472D07"/>
    <w:rsid w:val="00473C5B"/>
    <w:rsid w:val="00474B1B"/>
    <w:rsid w:val="0047691F"/>
    <w:rsid w:val="00482ACE"/>
    <w:rsid w:val="00490499"/>
    <w:rsid w:val="00492629"/>
    <w:rsid w:val="00492A3A"/>
    <w:rsid w:val="00492E72"/>
    <w:rsid w:val="00492F4E"/>
    <w:rsid w:val="00492F83"/>
    <w:rsid w:val="00493533"/>
    <w:rsid w:val="004960EF"/>
    <w:rsid w:val="00496811"/>
    <w:rsid w:val="004A3584"/>
    <w:rsid w:val="004A4D9D"/>
    <w:rsid w:val="004A5484"/>
    <w:rsid w:val="004B4205"/>
    <w:rsid w:val="004C4967"/>
    <w:rsid w:val="004D293E"/>
    <w:rsid w:val="004D4DB3"/>
    <w:rsid w:val="004E3919"/>
    <w:rsid w:val="004E5290"/>
    <w:rsid w:val="004E6DEC"/>
    <w:rsid w:val="004E7D77"/>
    <w:rsid w:val="004F05D8"/>
    <w:rsid w:val="004F1476"/>
    <w:rsid w:val="004F2A8D"/>
    <w:rsid w:val="004F7839"/>
    <w:rsid w:val="00515326"/>
    <w:rsid w:val="005233C2"/>
    <w:rsid w:val="005272EC"/>
    <w:rsid w:val="00527A2B"/>
    <w:rsid w:val="00534B31"/>
    <w:rsid w:val="00542536"/>
    <w:rsid w:val="005437F6"/>
    <w:rsid w:val="00552901"/>
    <w:rsid w:val="005549E8"/>
    <w:rsid w:val="0056061D"/>
    <w:rsid w:val="00562E17"/>
    <w:rsid w:val="00565B67"/>
    <w:rsid w:val="005725EE"/>
    <w:rsid w:val="0058704A"/>
    <w:rsid w:val="005943BE"/>
    <w:rsid w:val="00596970"/>
    <w:rsid w:val="00596A63"/>
    <w:rsid w:val="00597EEA"/>
    <w:rsid w:val="005A0166"/>
    <w:rsid w:val="005A77D4"/>
    <w:rsid w:val="005A7901"/>
    <w:rsid w:val="005B0958"/>
    <w:rsid w:val="005B144C"/>
    <w:rsid w:val="005C1945"/>
    <w:rsid w:val="005C46B7"/>
    <w:rsid w:val="005D37D3"/>
    <w:rsid w:val="005D4C26"/>
    <w:rsid w:val="005D5977"/>
    <w:rsid w:val="005D7118"/>
    <w:rsid w:val="005E3C82"/>
    <w:rsid w:val="005E5C76"/>
    <w:rsid w:val="005F0188"/>
    <w:rsid w:val="005F082A"/>
    <w:rsid w:val="005F3CD2"/>
    <w:rsid w:val="005F42B4"/>
    <w:rsid w:val="00602148"/>
    <w:rsid w:val="006044F2"/>
    <w:rsid w:val="00604CE2"/>
    <w:rsid w:val="006127EC"/>
    <w:rsid w:val="00612AD5"/>
    <w:rsid w:val="00621B59"/>
    <w:rsid w:val="00635F27"/>
    <w:rsid w:val="006417FC"/>
    <w:rsid w:val="006434FA"/>
    <w:rsid w:val="00644052"/>
    <w:rsid w:val="006457DC"/>
    <w:rsid w:val="00647390"/>
    <w:rsid w:val="0065007D"/>
    <w:rsid w:val="006501FF"/>
    <w:rsid w:val="00651E60"/>
    <w:rsid w:val="0065212E"/>
    <w:rsid w:val="006569A5"/>
    <w:rsid w:val="00667F06"/>
    <w:rsid w:val="00670687"/>
    <w:rsid w:val="0067264A"/>
    <w:rsid w:val="00675CDF"/>
    <w:rsid w:val="00676F7A"/>
    <w:rsid w:val="00682152"/>
    <w:rsid w:val="0069698E"/>
    <w:rsid w:val="006A3570"/>
    <w:rsid w:val="006A6801"/>
    <w:rsid w:val="006B00CD"/>
    <w:rsid w:val="006B065F"/>
    <w:rsid w:val="006B3FD2"/>
    <w:rsid w:val="006C00A6"/>
    <w:rsid w:val="006C0518"/>
    <w:rsid w:val="006C16F8"/>
    <w:rsid w:val="006C2053"/>
    <w:rsid w:val="006C55DE"/>
    <w:rsid w:val="006D0472"/>
    <w:rsid w:val="006D1E25"/>
    <w:rsid w:val="006D38D4"/>
    <w:rsid w:val="006E1CBA"/>
    <w:rsid w:val="006E6906"/>
    <w:rsid w:val="006F0185"/>
    <w:rsid w:val="006F171E"/>
    <w:rsid w:val="006F4501"/>
    <w:rsid w:val="00704C4E"/>
    <w:rsid w:val="00705B93"/>
    <w:rsid w:val="007079DA"/>
    <w:rsid w:val="00711006"/>
    <w:rsid w:val="00712FAE"/>
    <w:rsid w:val="00714B03"/>
    <w:rsid w:val="007160A5"/>
    <w:rsid w:val="00716947"/>
    <w:rsid w:val="00720BF4"/>
    <w:rsid w:val="00720C5A"/>
    <w:rsid w:val="00721430"/>
    <w:rsid w:val="00731592"/>
    <w:rsid w:val="007377D7"/>
    <w:rsid w:val="00737E7F"/>
    <w:rsid w:val="00744727"/>
    <w:rsid w:val="00745D02"/>
    <w:rsid w:val="00746531"/>
    <w:rsid w:val="00750C8A"/>
    <w:rsid w:val="00752D39"/>
    <w:rsid w:val="0075462A"/>
    <w:rsid w:val="0076499C"/>
    <w:rsid w:val="00766626"/>
    <w:rsid w:val="00767BCD"/>
    <w:rsid w:val="0077713C"/>
    <w:rsid w:val="007805DA"/>
    <w:rsid w:val="00780C9C"/>
    <w:rsid w:val="00796F8A"/>
    <w:rsid w:val="007A17E8"/>
    <w:rsid w:val="007A348C"/>
    <w:rsid w:val="007A3501"/>
    <w:rsid w:val="007B0667"/>
    <w:rsid w:val="007B4822"/>
    <w:rsid w:val="007B6D33"/>
    <w:rsid w:val="007C02B0"/>
    <w:rsid w:val="007C6CF1"/>
    <w:rsid w:val="007D0AD1"/>
    <w:rsid w:val="007D312D"/>
    <w:rsid w:val="007D5130"/>
    <w:rsid w:val="007F10C0"/>
    <w:rsid w:val="007F16A4"/>
    <w:rsid w:val="007F2AE8"/>
    <w:rsid w:val="007F4DB7"/>
    <w:rsid w:val="00801762"/>
    <w:rsid w:val="008116DF"/>
    <w:rsid w:val="00815076"/>
    <w:rsid w:val="008156EE"/>
    <w:rsid w:val="00820BF4"/>
    <w:rsid w:val="00824102"/>
    <w:rsid w:val="00825787"/>
    <w:rsid w:val="00826864"/>
    <w:rsid w:val="008306D1"/>
    <w:rsid w:val="00834725"/>
    <w:rsid w:val="00835EDF"/>
    <w:rsid w:val="00836EA4"/>
    <w:rsid w:val="00842742"/>
    <w:rsid w:val="0084497B"/>
    <w:rsid w:val="00850C3F"/>
    <w:rsid w:val="0085228D"/>
    <w:rsid w:val="00853F3C"/>
    <w:rsid w:val="00855F33"/>
    <w:rsid w:val="00857DFC"/>
    <w:rsid w:val="00861274"/>
    <w:rsid w:val="008613B6"/>
    <w:rsid w:val="008621D2"/>
    <w:rsid w:val="0086352F"/>
    <w:rsid w:val="00864A1A"/>
    <w:rsid w:val="008742F5"/>
    <w:rsid w:val="00877874"/>
    <w:rsid w:val="00881228"/>
    <w:rsid w:val="00884BA5"/>
    <w:rsid w:val="008870A2"/>
    <w:rsid w:val="008900D4"/>
    <w:rsid w:val="00894ED8"/>
    <w:rsid w:val="008969B0"/>
    <w:rsid w:val="00896BED"/>
    <w:rsid w:val="008A0C9D"/>
    <w:rsid w:val="008A385F"/>
    <w:rsid w:val="008A766A"/>
    <w:rsid w:val="008A7D3E"/>
    <w:rsid w:val="008B0306"/>
    <w:rsid w:val="008B39E8"/>
    <w:rsid w:val="008C1E2B"/>
    <w:rsid w:val="008C4994"/>
    <w:rsid w:val="008C4BC5"/>
    <w:rsid w:val="008C6D33"/>
    <w:rsid w:val="008C7886"/>
    <w:rsid w:val="008D3562"/>
    <w:rsid w:val="008D53F8"/>
    <w:rsid w:val="008E663B"/>
    <w:rsid w:val="008E7E40"/>
    <w:rsid w:val="008F1FD7"/>
    <w:rsid w:val="008F2564"/>
    <w:rsid w:val="008F5C8C"/>
    <w:rsid w:val="00901246"/>
    <w:rsid w:val="00901D54"/>
    <w:rsid w:val="0090319E"/>
    <w:rsid w:val="00906E1C"/>
    <w:rsid w:val="00910B1A"/>
    <w:rsid w:val="009119EE"/>
    <w:rsid w:val="00915F0F"/>
    <w:rsid w:val="00920790"/>
    <w:rsid w:val="00920D7A"/>
    <w:rsid w:val="00935370"/>
    <w:rsid w:val="009368CA"/>
    <w:rsid w:val="00946715"/>
    <w:rsid w:val="00951B60"/>
    <w:rsid w:val="00956A41"/>
    <w:rsid w:val="00957259"/>
    <w:rsid w:val="00957282"/>
    <w:rsid w:val="00957BC1"/>
    <w:rsid w:val="00960839"/>
    <w:rsid w:val="00963AB8"/>
    <w:rsid w:val="00964A2A"/>
    <w:rsid w:val="009671FE"/>
    <w:rsid w:val="00970988"/>
    <w:rsid w:val="00970EFD"/>
    <w:rsid w:val="00971E6B"/>
    <w:rsid w:val="00973A66"/>
    <w:rsid w:val="00976698"/>
    <w:rsid w:val="0097698A"/>
    <w:rsid w:val="00980916"/>
    <w:rsid w:val="00980AD1"/>
    <w:rsid w:val="00980BAD"/>
    <w:rsid w:val="009813FC"/>
    <w:rsid w:val="00982EF6"/>
    <w:rsid w:val="00984688"/>
    <w:rsid w:val="00990465"/>
    <w:rsid w:val="0099179E"/>
    <w:rsid w:val="00993A90"/>
    <w:rsid w:val="00994E51"/>
    <w:rsid w:val="00995743"/>
    <w:rsid w:val="009A795A"/>
    <w:rsid w:val="009B0897"/>
    <w:rsid w:val="009B17F4"/>
    <w:rsid w:val="009B43C7"/>
    <w:rsid w:val="009C1313"/>
    <w:rsid w:val="009D02D0"/>
    <w:rsid w:val="009D098A"/>
    <w:rsid w:val="009D31DA"/>
    <w:rsid w:val="009D5123"/>
    <w:rsid w:val="009D5896"/>
    <w:rsid w:val="009E1BDF"/>
    <w:rsid w:val="009E67CA"/>
    <w:rsid w:val="009F0775"/>
    <w:rsid w:val="009F541C"/>
    <w:rsid w:val="00A03937"/>
    <w:rsid w:val="00A05B70"/>
    <w:rsid w:val="00A07C20"/>
    <w:rsid w:val="00A13864"/>
    <w:rsid w:val="00A15E44"/>
    <w:rsid w:val="00A161D4"/>
    <w:rsid w:val="00A219E5"/>
    <w:rsid w:val="00A23153"/>
    <w:rsid w:val="00A25D5C"/>
    <w:rsid w:val="00A34326"/>
    <w:rsid w:val="00A41EC2"/>
    <w:rsid w:val="00A43A21"/>
    <w:rsid w:val="00A448E2"/>
    <w:rsid w:val="00A50C90"/>
    <w:rsid w:val="00A56EF4"/>
    <w:rsid w:val="00A57C29"/>
    <w:rsid w:val="00A57C3E"/>
    <w:rsid w:val="00A61ECC"/>
    <w:rsid w:val="00A66401"/>
    <w:rsid w:val="00A664A2"/>
    <w:rsid w:val="00A677CA"/>
    <w:rsid w:val="00A74EE1"/>
    <w:rsid w:val="00A80180"/>
    <w:rsid w:val="00A81D8D"/>
    <w:rsid w:val="00A8483B"/>
    <w:rsid w:val="00A86AEE"/>
    <w:rsid w:val="00A911BE"/>
    <w:rsid w:val="00A927DA"/>
    <w:rsid w:val="00A927FD"/>
    <w:rsid w:val="00A92EC1"/>
    <w:rsid w:val="00A93357"/>
    <w:rsid w:val="00A93FED"/>
    <w:rsid w:val="00A94452"/>
    <w:rsid w:val="00A94991"/>
    <w:rsid w:val="00A94D8A"/>
    <w:rsid w:val="00A95D18"/>
    <w:rsid w:val="00A967B2"/>
    <w:rsid w:val="00A97135"/>
    <w:rsid w:val="00A974C6"/>
    <w:rsid w:val="00AA23B8"/>
    <w:rsid w:val="00AB02AE"/>
    <w:rsid w:val="00AB3090"/>
    <w:rsid w:val="00AB4954"/>
    <w:rsid w:val="00AB508C"/>
    <w:rsid w:val="00AD1E9F"/>
    <w:rsid w:val="00AD203E"/>
    <w:rsid w:val="00AD217C"/>
    <w:rsid w:val="00AD54E3"/>
    <w:rsid w:val="00AE3735"/>
    <w:rsid w:val="00AE45D8"/>
    <w:rsid w:val="00AE5D79"/>
    <w:rsid w:val="00AE7548"/>
    <w:rsid w:val="00AF334B"/>
    <w:rsid w:val="00AF542F"/>
    <w:rsid w:val="00AF78A5"/>
    <w:rsid w:val="00B02BC8"/>
    <w:rsid w:val="00B1145B"/>
    <w:rsid w:val="00B154B4"/>
    <w:rsid w:val="00B23A39"/>
    <w:rsid w:val="00B259E4"/>
    <w:rsid w:val="00B25E07"/>
    <w:rsid w:val="00B32331"/>
    <w:rsid w:val="00B37DBC"/>
    <w:rsid w:val="00B4057D"/>
    <w:rsid w:val="00B421F6"/>
    <w:rsid w:val="00B42759"/>
    <w:rsid w:val="00B46538"/>
    <w:rsid w:val="00B47171"/>
    <w:rsid w:val="00B603E4"/>
    <w:rsid w:val="00B6052E"/>
    <w:rsid w:val="00B6707B"/>
    <w:rsid w:val="00B70A65"/>
    <w:rsid w:val="00B72735"/>
    <w:rsid w:val="00B73938"/>
    <w:rsid w:val="00B76DB0"/>
    <w:rsid w:val="00B81EC2"/>
    <w:rsid w:val="00B826CD"/>
    <w:rsid w:val="00B83D3E"/>
    <w:rsid w:val="00B84419"/>
    <w:rsid w:val="00B907FD"/>
    <w:rsid w:val="00B942FB"/>
    <w:rsid w:val="00B95DB0"/>
    <w:rsid w:val="00BB27E4"/>
    <w:rsid w:val="00BB34D9"/>
    <w:rsid w:val="00BB5A97"/>
    <w:rsid w:val="00BB71DF"/>
    <w:rsid w:val="00BC0362"/>
    <w:rsid w:val="00BD417C"/>
    <w:rsid w:val="00BD5F60"/>
    <w:rsid w:val="00BE447E"/>
    <w:rsid w:val="00BF4ADB"/>
    <w:rsid w:val="00BF6009"/>
    <w:rsid w:val="00BF7199"/>
    <w:rsid w:val="00C02905"/>
    <w:rsid w:val="00C058AE"/>
    <w:rsid w:val="00C11D7E"/>
    <w:rsid w:val="00C1710C"/>
    <w:rsid w:val="00C22042"/>
    <w:rsid w:val="00C22939"/>
    <w:rsid w:val="00C23C62"/>
    <w:rsid w:val="00C30CC4"/>
    <w:rsid w:val="00C3306A"/>
    <w:rsid w:val="00C33B3E"/>
    <w:rsid w:val="00C33D2E"/>
    <w:rsid w:val="00C3771D"/>
    <w:rsid w:val="00C41484"/>
    <w:rsid w:val="00C4667C"/>
    <w:rsid w:val="00C62042"/>
    <w:rsid w:val="00C74555"/>
    <w:rsid w:val="00C80400"/>
    <w:rsid w:val="00C8354F"/>
    <w:rsid w:val="00C856A1"/>
    <w:rsid w:val="00C90B64"/>
    <w:rsid w:val="00C93AA1"/>
    <w:rsid w:val="00C93F5D"/>
    <w:rsid w:val="00CB2422"/>
    <w:rsid w:val="00CB32AE"/>
    <w:rsid w:val="00CB33BB"/>
    <w:rsid w:val="00CC4B4F"/>
    <w:rsid w:val="00CC7BC7"/>
    <w:rsid w:val="00CD046A"/>
    <w:rsid w:val="00CD5958"/>
    <w:rsid w:val="00CD6895"/>
    <w:rsid w:val="00CE7838"/>
    <w:rsid w:val="00CF2CDE"/>
    <w:rsid w:val="00D0013C"/>
    <w:rsid w:val="00D00451"/>
    <w:rsid w:val="00D00F9B"/>
    <w:rsid w:val="00D010D6"/>
    <w:rsid w:val="00D040EE"/>
    <w:rsid w:val="00D06CAC"/>
    <w:rsid w:val="00D077C9"/>
    <w:rsid w:val="00D205DF"/>
    <w:rsid w:val="00D20DD9"/>
    <w:rsid w:val="00D24A7E"/>
    <w:rsid w:val="00D2592D"/>
    <w:rsid w:val="00D25D68"/>
    <w:rsid w:val="00D341B6"/>
    <w:rsid w:val="00D36797"/>
    <w:rsid w:val="00D37439"/>
    <w:rsid w:val="00D37481"/>
    <w:rsid w:val="00D47190"/>
    <w:rsid w:val="00D52D3E"/>
    <w:rsid w:val="00D540A7"/>
    <w:rsid w:val="00D55531"/>
    <w:rsid w:val="00D64775"/>
    <w:rsid w:val="00D65D1D"/>
    <w:rsid w:val="00D6765B"/>
    <w:rsid w:val="00D70D66"/>
    <w:rsid w:val="00D71C96"/>
    <w:rsid w:val="00D73DFE"/>
    <w:rsid w:val="00D84310"/>
    <w:rsid w:val="00D844EB"/>
    <w:rsid w:val="00D86C39"/>
    <w:rsid w:val="00D87DA8"/>
    <w:rsid w:val="00D90D42"/>
    <w:rsid w:val="00D9132A"/>
    <w:rsid w:val="00DA200F"/>
    <w:rsid w:val="00DA351A"/>
    <w:rsid w:val="00DA73FD"/>
    <w:rsid w:val="00DC2072"/>
    <w:rsid w:val="00DC5B6C"/>
    <w:rsid w:val="00DD142A"/>
    <w:rsid w:val="00DD201B"/>
    <w:rsid w:val="00DD2949"/>
    <w:rsid w:val="00DD4D40"/>
    <w:rsid w:val="00DD7840"/>
    <w:rsid w:val="00DD7F59"/>
    <w:rsid w:val="00DE4D52"/>
    <w:rsid w:val="00DE7CA2"/>
    <w:rsid w:val="00DF00E3"/>
    <w:rsid w:val="00DF0378"/>
    <w:rsid w:val="00DF0439"/>
    <w:rsid w:val="00DF0687"/>
    <w:rsid w:val="00DF161D"/>
    <w:rsid w:val="00E00907"/>
    <w:rsid w:val="00E01B98"/>
    <w:rsid w:val="00E047A1"/>
    <w:rsid w:val="00E0499E"/>
    <w:rsid w:val="00E062C8"/>
    <w:rsid w:val="00E07AC4"/>
    <w:rsid w:val="00E10DF8"/>
    <w:rsid w:val="00E13781"/>
    <w:rsid w:val="00E152AC"/>
    <w:rsid w:val="00E164C8"/>
    <w:rsid w:val="00E201F1"/>
    <w:rsid w:val="00E22495"/>
    <w:rsid w:val="00E23F4D"/>
    <w:rsid w:val="00E24C9B"/>
    <w:rsid w:val="00E25A31"/>
    <w:rsid w:val="00E34F9D"/>
    <w:rsid w:val="00E4236F"/>
    <w:rsid w:val="00E4414A"/>
    <w:rsid w:val="00E45B87"/>
    <w:rsid w:val="00E610C1"/>
    <w:rsid w:val="00E61267"/>
    <w:rsid w:val="00E61917"/>
    <w:rsid w:val="00E63BDD"/>
    <w:rsid w:val="00E71386"/>
    <w:rsid w:val="00E71E25"/>
    <w:rsid w:val="00E726DE"/>
    <w:rsid w:val="00E72F9A"/>
    <w:rsid w:val="00E73782"/>
    <w:rsid w:val="00E779A7"/>
    <w:rsid w:val="00E86C16"/>
    <w:rsid w:val="00E8777E"/>
    <w:rsid w:val="00E9249A"/>
    <w:rsid w:val="00E96286"/>
    <w:rsid w:val="00EA14E9"/>
    <w:rsid w:val="00EA59E9"/>
    <w:rsid w:val="00EB1EBD"/>
    <w:rsid w:val="00EB4047"/>
    <w:rsid w:val="00EB7A78"/>
    <w:rsid w:val="00EC5C57"/>
    <w:rsid w:val="00ED15A2"/>
    <w:rsid w:val="00EE5281"/>
    <w:rsid w:val="00EE5844"/>
    <w:rsid w:val="00EE5D62"/>
    <w:rsid w:val="00EF02CD"/>
    <w:rsid w:val="00EF22CA"/>
    <w:rsid w:val="00EF5157"/>
    <w:rsid w:val="00EF5AD0"/>
    <w:rsid w:val="00F04B61"/>
    <w:rsid w:val="00F106F8"/>
    <w:rsid w:val="00F1131A"/>
    <w:rsid w:val="00F11760"/>
    <w:rsid w:val="00F14A20"/>
    <w:rsid w:val="00F24C2E"/>
    <w:rsid w:val="00F24CA0"/>
    <w:rsid w:val="00F32577"/>
    <w:rsid w:val="00F34172"/>
    <w:rsid w:val="00F350B2"/>
    <w:rsid w:val="00F42327"/>
    <w:rsid w:val="00F46971"/>
    <w:rsid w:val="00F5274D"/>
    <w:rsid w:val="00F54AA5"/>
    <w:rsid w:val="00F562F1"/>
    <w:rsid w:val="00F60820"/>
    <w:rsid w:val="00F659DC"/>
    <w:rsid w:val="00F660AB"/>
    <w:rsid w:val="00F665CC"/>
    <w:rsid w:val="00F66607"/>
    <w:rsid w:val="00F66E43"/>
    <w:rsid w:val="00F73245"/>
    <w:rsid w:val="00F81790"/>
    <w:rsid w:val="00F82052"/>
    <w:rsid w:val="00F845AD"/>
    <w:rsid w:val="00F902F8"/>
    <w:rsid w:val="00F9131C"/>
    <w:rsid w:val="00F91A9F"/>
    <w:rsid w:val="00F93D86"/>
    <w:rsid w:val="00F93DEA"/>
    <w:rsid w:val="00FA3FB5"/>
    <w:rsid w:val="00FA44D6"/>
    <w:rsid w:val="00FB1A9C"/>
    <w:rsid w:val="00FB2F10"/>
    <w:rsid w:val="00FB30AB"/>
    <w:rsid w:val="00FB493D"/>
    <w:rsid w:val="00FB7642"/>
    <w:rsid w:val="00FC1580"/>
    <w:rsid w:val="00FC22C8"/>
    <w:rsid w:val="00FC370D"/>
    <w:rsid w:val="00FC4DC3"/>
    <w:rsid w:val="00FD5693"/>
    <w:rsid w:val="00FE2241"/>
    <w:rsid w:val="00FE2B71"/>
    <w:rsid w:val="00FE5358"/>
    <w:rsid w:val="00FE7643"/>
    <w:rsid w:val="00FF47E5"/>
    <w:rsid w:val="00FF7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E748D"/>
  <w15:chartTrackingRefBased/>
  <w15:docId w15:val="{C77AF4B3-6ACC-4242-932A-4B8C460F0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6D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g-3fc1">
    <w:name w:val="pg-3fc1"/>
    <w:basedOn w:val="DefaultParagraphFont"/>
    <w:rsid w:val="006A3570"/>
  </w:style>
  <w:style w:type="paragraph" w:styleId="Bibliography">
    <w:name w:val="Bibliography"/>
    <w:basedOn w:val="Normal"/>
    <w:next w:val="Normal"/>
    <w:uiPriority w:val="37"/>
    <w:unhideWhenUsed/>
    <w:rsid w:val="005F0188"/>
  </w:style>
  <w:style w:type="paragraph" w:styleId="Header">
    <w:name w:val="header"/>
    <w:basedOn w:val="Normal"/>
    <w:link w:val="HeaderChar"/>
    <w:uiPriority w:val="99"/>
    <w:unhideWhenUsed/>
    <w:rsid w:val="000A2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D45"/>
  </w:style>
  <w:style w:type="paragraph" w:styleId="Footer">
    <w:name w:val="footer"/>
    <w:basedOn w:val="Normal"/>
    <w:link w:val="FooterChar"/>
    <w:uiPriority w:val="99"/>
    <w:unhideWhenUsed/>
    <w:rsid w:val="000A2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D45"/>
  </w:style>
  <w:style w:type="character" w:customStyle="1" w:styleId="Heading1Char">
    <w:name w:val="Heading 1 Char"/>
    <w:basedOn w:val="DefaultParagraphFont"/>
    <w:link w:val="Heading1"/>
    <w:uiPriority w:val="9"/>
    <w:rsid w:val="008116DF"/>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925011">
      <w:bodyDiv w:val="1"/>
      <w:marLeft w:val="0"/>
      <w:marRight w:val="0"/>
      <w:marTop w:val="0"/>
      <w:marBottom w:val="0"/>
      <w:divBdr>
        <w:top w:val="none" w:sz="0" w:space="0" w:color="auto"/>
        <w:left w:val="none" w:sz="0" w:space="0" w:color="auto"/>
        <w:bottom w:val="none" w:sz="0" w:space="0" w:color="auto"/>
        <w:right w:val="none" w:sz="0" w:space="0" w:color="auto"/>
      </w:divBdr>
    </w:div>
    <w:div w:id="194120678">
      <w:bodyDiv w:val="1"/>
      <w:marLeft w:val="0"/>
      <w:marRight w:val="0"/>
      <w:marTop w:val="0"/>
      <w:marBottom w:val="0"/>
      <w:divBdr>
        <w:top w:val="none" w:sz="0" w:space="0" w:color="auto"/>
        <w:left w:val="none" w:sz="0" w:space="0" w:color="auto"/>
        <w:bottom w:val="none" w:sz="0" w:space="0" w:color="auto"/>
        <w:right w:val="none" w:sz="0" w:space="0" w:color="auto"/>
      </w:divBdr>
    </w:div>
    <w:div w:id="222326691">
      <w:bodyDiv w:val="1"/>
      <w:marLeft w:val="0"/>
      <w:marRight w:val="0"/>
      <w:marTop w:val="0"/>
      <w:marBottom w:val="0"/>
      <w:divBdr>
        <w:top w:val="none" w:sz="0" w:space="0" w:color="auto"/>
        <w:left w:val="none" w:sz="0" w:space="0" w:color="auto"/>
        <w:bottom w:val="none" w:sz="0" w:space="0" w:color="auto"/>
        <w:right w:val="none" w:sz="0" w:space="0" w:color="auto"/>
      </w:divBdr>
    </w:div>
    <w:div w:id="247733093">
      <w:bodyDiv w:val="1"/>
      <w:marLeft w:val="0"/>
      <w:marRight w:val="0"/>
      <w:marTop w:val="0"/>
      <w:marBottom w:val="0"/>
      <w:divBdr>
        <w:top w:val="none" w:sz="0" w:space="0" w:color="auto"/>
        <w:left w:val="none" w:sz="0" w:space="0" w:color="auto"/>
        <w:bottom w:val="none" w:sz="0" w:space="0" w:color="auto"/>
        <w:right w:val="none" w:sz="0" w:space="0" w:color="auto"/>
      </w:divBdr>
    </w:div>
    <w:div w:id="271668733">
      <w:bodyDiv w:val="1"/>
      <w:marLeft w:val="0"/>
      <w:marRight w:val="0"/>
      <w:marTop w:val="0"/>
      <w:marBottom w:val="0"/>
      <w:divBdr>
        <w:top w:val="none" w:sz="0" w:space="0" w:color="auto"/>
        <w:left w:val="none" w:sz="0" w:space="0" w:color="auto"/>
        <w:bottom w:val="none" w:sz="0" w:space="0" w:color="auto"/>
        <w:right w:val="none" w:sz="0" w:space="0" w:color="auto"/>
      </w:divBdr>
    </w:div>
    <w:div w:id="310721167">
      <w:bodyDiv w:val="1"/>
      <w:marLeft w:val="0"/>
      <w:marRight w:val="0"/>
      <w:marTop w:val="0"/>
      <w:marBottom w:val="0"/>
      <w:divBdr>
        <w:top w:val="none" w:sz="0" w:space="0" w:color="auto"/>
        <w:left w:val="none" w:sz="0" w:space="0" w:color="auto"/>
        <w:bottom w:val="none" w:sz="0" w:space="0" w:color="auto"/>
        <w:right w:val="none" w:sz="0" w:space="0" w:color="auto"/>
      </w:divBdr>
    </w:div>
    <w:div w:id="335690341">
      <w:bodyDiv w:val="1"/>
      <w:marLeft w:val="0"/>
      <w:marRight w:val="0"/>
      <w:marTop w:val="0"/>
      <w:marBottom w:val="0"/>
      <w:divBdr>
        <w:top w:val="none" w:sz="0" w:space="0" w:color="auto"/>
        <w:left w:val="none" w:sz="0" w:space="0" w:color="auto"/>
        <w:bottom w:val="none" w:sz="0" w:space="0" w:color="auto"/>
        <w:right w:val="none" w:sz="0" w:space="0" w:color="auto"/>
      </w:divBdr>
    </w:div>
    <w:div w:id="356850078">
      <w:bodyDiv w:val="1"/>
      <w:marLeft w:val="0"/>
      <w:marRight w:val="0"/>
      <w:marTop w:val="0"/>
      <w:marBottom w:val="0"/>
      <w:divBdr>
        <w:top w:val="none" w:sz="0" w:space="0" w:color="auto"/>
        <w:left w:val="none" w:sz="0" w:space="0" w:color="auto"/>
        <w:bottom w:val="none" w:sz="0" w:space="0" w:color="auto"/>
        <w:right w:val="none" w:sz="0" w:space="0" w:color="auto"/>
      </w:divBdr>
    </w:div>
    <w:div w:id="414084617">
      <w:bodyDiv w:val="1"/>
      <w:marLeft w:val="0"/>
      <w:marRight w:val="0"/>
      <w:marTop w:val="0"/>
      <w:marBottom w:val="0"/>
      <w:divBdr>
        <w:top w:val="none" w:sz="0" w:space="0" w:color="auto"/>
        <w:left w:val="none" w:sz="0" w:space="0" w:color="auto"/>
        <w:bottom w:val="none" w:sz="0" w:space="0" w:color="auto"/>
        <w:right w:val="none" w:sz="0" w:space="0" w:color="auto"/>
      </w:divBdr>
    </w:div>
    <w:div w:id="519854453">
      <w:bodyDiv w:val="1"/>
      <w:marLeft w:val="0"/>
      <w:marRight w:val="0"/>
      <w:marTop w:val="0"/>
      <w:marBottom w:val="0"/>
      <w:divBdr>
        <w:top w:val="none" w:sz="0" w:space="0" w:color="auto"/>
        <w:left w:val="none" w:sz="0" w:space="0" w:color="auto"/>
        <w:bottom w:val="none" w:sz="0" w:space="0" w:color="auto"/>
        <w:right w:val="none" w:sz="0" w:space="0" w:color="auto"/>
      </w:divBdr>
    </w:div>
    <w:div w:id="540678952">
      <w:bodyDiv w:val="1"/>
      <w:marLeft w:val="0"/>
      <w:marRight w:val="0"/>
      <w:marTop w:val="0"/>
      <w:marBottom w:val="0"/>
      <w:divBdr>
        <w:top w:val="none" w:sz="0" w:space="0" w:color="auto"/>
        <w:left w:val="none" w:sz="0" w:space="0" w:color="auto"/>
        <w:bottom w:val="none" w:sz="0" w:space="0" w:color="auto"/>
        <w:right w:val="none" w:sz="0" w:space="0" w:color="auto"/>
      </w:divBdr>
    </w:div>
    <w:div w:id="574323451">
      <w:bodyDiv w:val="1"/>
      <w:marLeft w:val="0"/>
      <w:marRight w:val="0"/>
      <w:marTop w:val="0"/>
      <w:marBottom w:val="0"/>
      <w:divBdr>
        <w:top w:val="none" w:sz="0" w:space="0" w:color="auto"/>
        <w:left w:val="none" w:sz="0" w:space="0" w:color="auto"/>
        <w:bottom w:val="none" w:sz="0" w:space="0" w:color="auto"/>
        <w:right w:val="none" w:sz="0" w:space="0" w:color="auto"/>
      </w:divBdr>
    </w:div>
    <w:div w:id="610817835">
      <w:bodyDiv w:val="1"/>
      <w:marLeft w:val="0"/>
      <w:marRight w:val="0"/>
      <w:marTop w:val="0"/>
      <w:marBottom w:val="0"/>
      <w:divBdr>
        <w:top w:val="none" w:sz="0" w:space="0" w:color="auto"/>
        <w:left w:val="none" w:sz="0" w:space="0" w:color="auto"/>
        <w:bottom w:val="none" w:sz="0" w:space="0" w:color="auto"/>
        <w:right w:val="none" w:sz="0" w:space="0" w:color="auto"/>
      </w:divBdr>
    </w:div>
    <w:div w:id="620381400">
      <w:bodyDiv w:val="1"/>
      <w:marLeft w:val="0"/>
      <w:marRight w:val="0"/>
      <w:marTop w:val="0"/>
      <w:marBottom w:val="0"/>
      <w:divBdr>
        <w:top w:val="none" w:sz="0" w:space="0" w:color="auto"/>
        <w:left w:val="none" w:sz="0" w:space="0" w:color="auto"/>
        <w:bottom w:val="none" w:sz="0" w:space="0" w:color="auto"/>
        <w:right w:val="none" w:sz="0" w:space="0" w:color="auto"/>
      </w:divBdr>
    </w:div>
    <w:div w:id="622998969">
      <w:bodyDiv w:val="1"/>
      <w:marLeft w:val="0"/>
      <w:marRight w:val="0"/>
      <w:marTop w:val="0"/>
      <w:marBottom w:val="0"/>
      <w:divBdr>
        <w:top w:val="none" w:sz="0" w:space="0" w:color="auto"/>
        <w:left w:val="none" w:sz="0" w:space="0" w:color="auto"/>
        <w:bottom w:val="none" w:sz="0" w:space="0" w:color="auto"/>
        <w:right w:val="none" w:sz="0" w:space="0" w:color="auto"/>
      </w:divBdr>
    </w:div>
    <w:div w:id="728765961">
      <w:bodyDiv w:val="1"/>
      <w:marLeft w:val="0"/>
      <w:marRight w:val="0"/>
      <w:marTop w:val="0"/>
      <w:marBottom w:val="0"/>
      <w:divBdr>
        <w:top w:val="none" w:sz="0" w:space="0" w:color="auto"/>
        <w:left w:val="none" w:sz="0" w:space="0" w:color="auto"/>
        <w:bottom w:val="none" w:sz="0" w:space="0" w:color="auto"/>
        <w:right w:val="none" w:sz="0" w:space="0" w:color="auto"/>
      </w:divBdr>
    </w:div>
    <w:div w:id="804856683">
      <w:bodyDiv w:val="1"/>
      <w:marLeft w:val="0"/>
      <w:marRight w:val="0"/>
      <w:marTop w:val="0"/>
      <w:marBottom w:val="0"/>
      <w:divBdr>
        <w:top w:val="none" w:sz="0" w:space="0" w:color="auto"/>
        <w:left w:val="none" w:sz="0" w:space="0" w:color="auto"/>
        <w:bottom w:val="none" w:sz="0" w:space="0" w:color="auto"/>
        <w:right w:val="none" w:sz="0" w:space="0" w:color="auto"/>
      </w:divBdr>
    </w:div>
    <w:div w:id="842359982">
      <w:bodyDiv w:val="1"/>
      <w:marLeft w:val="0"/>
      <w:marRight w:val="0"/>
      <w:marTop w:val="0"/>
      <w:marBottom w:val="0"/>
      <w:divBdr>
        <w:top w:val="none" w:sz="0" w:space="0" w:color="auto"/>
        <w:left w:val="none" w:sz="0" w:space="0" w:color="auto"/>
        <w:bottom w:val="none" w:sz="0" w:space="0" w:color="auto"/>
        <w:right w:val="none" w:sz="0" w:space="0" w:color="auto"/>
      </w:divBdr>
    </w:div>
    <w:div w:id="847209069">
      <w:bodyDiv w:val="1"/>
      <w:marLeft w:val="0"/>
      <w:marRight w:val="0"/>
      <w:marTop w:val="0"/>
      <w:marBottom w:val="0"/>
      <w:divBdr>
        <w:top w:val="none" w:sz="0" w:space="0" w:color="auto"/>
        <w:left w:val="none" w:sz="0" w:space="0" w:color="auto"/>
        <w:bottom w:val="none" w:sz="0" w:space="0" w:color="auto"/>
        <w:right w:val="none" w:sz="0" w:space="0" w:color="auto"/>
      </w:divBdr>
    </w:div>
    <w:div w:id="888881393">
      <w:bodyDiv w:val="1"/>
      <w:marLeft w:val="0"/>
      <w:marRight w:val="0"/>
      <w:marTop w:val="0"/>
      <w:marBottom w:val="0"/>
      <w:divBdr>
        <w:top w:val="none" w:sz="0" w:space="0" w:color="auto"/>
        <w:left w:val="none" w:sz="0" w:space="0" w:color="auto"/>
        <w:bottom w:val="none" w:sz="0" w:space="0" w:color="auto"/>
        <w:right w:val="none" w:sz="0" w:space="0" w:color="auto"/>
      </w:divBdr>
    </w:div>
    <w:div w:id="966476245">
      <w:bodyDiv w:val="1"/>
      <w:marLeft w:val="0"/>
      <w:marRight w:val="0"/>
      <w:marTop w:val="0"/>
      <w:marBottom w:val="0"/>
      <w:divBdr>
        <w:top w:val="none" w:sz="0" w:space="0" w:color="auto"/>
        <w:left w:val="none" w:sz="0" w:space="0" w:color="auto"/>
        <w:bottom w:val="none" w:sz="0" w:space="0" w:color="auto"/>
        <w:right w:val="none" w:sz="0" w:space="0" w:color="auto"/>
      </w:divBdr>
    </w:div>
    <w:div w:id="984578761">
      <w:bodyDiv w:val="1"/>
      <w:marLeft w:val="0"/>
      <w:marRight w:val="0"/>
      <w:marTop w:val="0"/>
      <w:marBottom w:val="0"/>
      <w:divBdr>
        <w:top w:val="none" w:sz="0" w:space="0" w:color="auto"/>
        <w:left w:val="none" w:sz="0" w:space="0" w:color="auto"/>
        <w:bottom w:val="none" w:sz="0" w:space="0" w:color="auto"/>
        <w:right w:val="none" w:sz="0" w:space="0" w:color="auto"/>
      </w:divBdr>
    </w:div>
    <w:div w:id="1018503805">
      <w:bodyDiv w:val="1"/>
      <w:marLeft w:val="0"/>
      <w:marRight w:val="0"/>
      <w:marTop w:val="0"/>
      <w:marBottom w:val="0"/>
      <w:divBdr>
        <w:top w:val="none" w:sz="0" w:space="0" w:color="auto"/>
        <w:left w:val="none" w:sz="0" w:space="0" w:color="auto"/>
        <w:bottom w:val="none" w:sz="0" w:space="0" w:color="auto"/>
        <w:right w:val="none" w:sz="0" w:space="0" w:color="auto"/>
      </w:divBdr>
    </w:div>
    <w:div w:id="1075278051">
      <w:bodyDiv w:val="1"/>
      <w:marLeft w:val="0"/>
      <w:marRight w:val="0"/>
      <w:marTop w:val="0"/>
      <w:marBottom w:val="0"/>
      <w:divBdr>
        <w:top w:val="none" w:sz="0" w:space="0" w:color="auto"/>
        <w:left w:val="none" w:sz="0" w:space="0" w:color="auto"/>
        <w:bottom w:val="none" w:sz="0" w:space="0" w:color="auto"/>
        <w:right w:val="none" w:sz="0" w:space="0" w:color="auto"/>
      </w:divBdr>
    </w:div>
    <w:div w:id="1123882381">
      <w:bodyDiv w:val="1"/>
      <w:marLeft w:val="0"/>
      <w:marRight w:val="0"/>
      <w:marTop w:val="0"/>
      <w:marBottom w:val="0"/>
      <w:divBdr>
        <w:top w:val="none" w:sz="0" w:space="0" w:color="auto"/>
        <w:left w:val="none" w:sz="0" w:space="0" w:color="auto"/>
        <w:bottom w:val="none" w:sz="0" w:space="0" w:color="auto"/>
        <w:right w:val="none" w:sz="0" w:space="0" w:color="auto"/>
      </w:divBdr>
    </w:div>
    <w:div w:id="1124349730">
      <w:bodyDiv w:val="1"/>
      <w:marLeft w:val="0"/>
      <w:marRight w:val="0"/>
      <w:marTop w:val="0"/>
      <w:marBottom w:val="0"/>
      <w:divBdr>
        <w:top w:val="none" w:sz="0" w:space="0" w:color="auto"/>
        <w:left w:val="none" w:sz="0" w:space="0" w:color="auto"/>
        <w:bottom w:val="none" w:sz="0" w:space="0" w:color="auto"/>
        <w:right w:val="none" w:sz="0" w:space="0" w:color="auto"/>
      </w:divBdr>
    </w:div>
    <w:div w:id="1124925972">
      <w:bodyDiv w:val="1"/>
      <w:marLeft w:val="0"/>
      <w:marRight w:val="0"/>
      <w:marTop w:val="0"/>
      <w:marBottom w:val="0"/>
      <w:divBdr>
        <w:top w:val="none" w:sz="0" w:space="0" w:color="auto"/>
        <w:left w:val="none" w:sz="0" w:space="0" w:color="auto"/>
        <w:bottom w:val="none" w:sz="0" w:space="0" w:color="auto"/>
        <w:right w:val="none" w:sz="0" w:space="0" w:color="auto"/>
      </w:divBdr>
    </w:div>
    <w:div w:id="1206983957">
      <w:bodyDiv w:val="1"/>
      <w:marLeft w:val="0"/>
      <w:marRight w:val="0"/>
      <w:marTop w:val="0"/>
      <w:marBottom w:val="0"/>
      <w:divBdr>
        <w:top w:val="none" w:sz="0" w:space="0" w:color="auto"/>
        <w:left w:val="none" w:sz="0" w:space="0" w:color="auto"/>
        <w:bottom w:val="none" w:sz="0" w:space="0" w:color="auto"/>
        <w:right w:val="none" w:sz="0" w:space="0" w:color="auto"/>
      </w:divBdr>
    </w:div>
    <w:div w:id="1225263804">
      <w:bodyDiv w:val="1"/>
      <w:marLeft w:val="0"/>
      <w:marRight w:val="0"/>
      <w:marTop w:val="0"/>
      <w:marBottom w:val="0"/>
      <w:divBdr>
        <w:top w:val="none" w:sz="0" w:space="0" w:color="auto"/>
        <w:left w:val="none" w:sz="0" w:space="0" w:color="auto"/>
        <w:bottom w:val="none" w:sz="0" w:space="0" w:color="auto"/>
        <w:right w:val="none" w:sz="0" w:space="0" w:color="auto"/>
      </w:divBdr>
    </w:div>
    <w:div w:id="1286345959">
      <w:bodyDiv w:val="1"/>
      <w:marLeft w:val="0"/>
      <w:marRight w:val="0"/>
      <w:marTop w:val="0"/>
      <w:marBottom w:val="0"/>
      <w:divBdr>
        <w:top w:val="none" w:sz="0" w:space="0" w:color="auto"/>
        <w:left w:val="none" w:sz="0" w:space="0" w:color="auto"/>
        <w:bottom w:val="none" w:sz="0" w:space="0" w:color="auto"/>
        <w:right w:val="none" w:sz="0" w:space="0" w:color="auto"/>
      </w:divBdr>
    </w:div>
    <w:div w:id="1305891938">
      <w:bodyDiv w:val="1"/>
      <w:marLeft w:val="0"/>
      <w:marRight w:val="0"/>
      <w:marTop w:val="0"/>
      <w:marBottom w:val="0"/>
      <w:divBdr>
        <w:top w:val="none" w:sz="0" w:space="0" w:color="auto"/>
        <w:left w:val="none" w:sz="0" w:space="0" w:color="auto"/>
        <w:bottom w:val="none" w:sz="0" w:space="0" w:color="auto"/>
        <w:right w:val="none" w:sz="0" w:space="0" w:color="auto"/>
      </w:divBdr>
    </w:div>
    <w:div w:id="1324818487">
      <w:bodyDiv w:val="1"/>
      <w:marLeft w:val="0"/>
      <w:marRight w:val="0"/>
      <w:marTop w:val="0"/>
      <w:marBottom w:val="0"/>
      <w:divBdr>
        <w:top w:val="none" w:sz="0" w:space="0" w:color="auto"/>
        <w:left w:val="none" w:sz="0" w:space="0" w:color="auto"/>
        <w:bottom w:val="none" w:sz="0" w:space="0" w:color="auto"/>
        <w:right w:val="none" w:sz="0" w:space="0" w:color="auto"/>
      </w:divBdr>
    </w:div>
    <w:div w:id="1329402592">
      <w:bodyDiv w:val="1"/>
      <w:marLeft w:val="0"/>
      <w:marRight w:val="0"/>
      <w:marTop w:val="0"/>
      <w:marBottom w:val="0"/>
      <w:divBdr>
        <w:top w:val="none" w:sz="0" w:space="0" w:color="auto"/>
        <w:left w:val="none" w:sz="0" w:space="0" w:color="auto"/>
        <w:bottom w:val="none" w:sz="0" w:space="0" w:color="auto"/>
        <w:right w:val="none" w:sz="0" w:space="0" w:color="auto"/>
      </w:divBdr>
    </w:div>
    <w:div w:id="1335381496">
      <w:bodyDiv w:val="1"/>
      <w:marLeft w:val="0"/>
      <w:marRight w:val="0"/>
      <w:marTop w:val="0"/>
      <w:marBottom w:val="0"/>
      <w:divBdr>
        <w:top w:val="none" w:sz="0" w:space="0" w:color="auto"/>
        <w:left w:val="none" w:sz="0" w:space="0" w:color="auto"/>
        <w:bottom w:val="none" w:sz="0" w:space="0" w:color="auto"/>
        <w:right w:val="none" w:sz="0" w:space="0" w:color="auto"/>
      </w:divBdr>
    </w:div>
    <w:div w:id="1357538872">
      <w:bodyDiv w:val="1"/>
      <w:marLeft w:val="0"/>
      <w:marRight w:val="0"/>
      <w:marTop w:val="0"/>
      <w:marBottom w:val="0"/>
      <w:divBdr>
        <w:top w:val="none" w:sz="0" w:space="0" w:color="auto"/>
        <w:left w:val="none" w:sz="0" w:space="0" w:color="auto"/>
        <w:bottom w:val="none" w:sz="0" w:space="0" w:color="auto"/>
        <w:right w:val="none" w:sz="0" w:space="0" w:color="auto"/>
      </w:divBdr>
    </w:div>
    <w:div w:id="1386835117">
      <w:bodyDiv w:val="1"/>
      <w:marLeft w:val="0"/>
      <w:marRight w:val="0"/>
      <w:marTop w:val="0"/>
      <w:marBottom w:val="0"/>
      <w:divBdr>
        <w:top w:val="none" w:sz="0" w:space="0" w:color="auto"/>
        <w:left w:val="none" w:sz="0" w:space="0" w:color="auto"/>
        <w:bottom w:val="none" w:sz="0" w:space="0" w:color="auto"/>
        <w:right w:val="none" w:sz="0" w:space="0" w:color="auto"/>
      </w:divBdr>
    </w:div>
    <w:div w:id="1392339665">
      <w:bodyDiv w:val="1"/>
      <w:marLeft w:val="0"/>
      <w:marRight w:val="0"/>
      <w:marTop w:val="0"/>
      <w:marBottom w:val="0"/>
      <w:divBdr>
        <w:top w:val="none" w:sz="0" w:space="0" w:color="auto"/>
        <w:left w:val="none" w:sz="0" w:space="0" w:color="auto"/>
        <w:bottom w:val="none" w:sz="0" w:space="0" w:color="auto"/>
        <w:right w:val="none" w:sz="0" w:space="0" w:color="auto"/>
      </w:divBdr>
    </w:div>
    <w:div w:id="1404402927">
      <w:bodyDiv w:val="1"/>
      <w:marLeft w:val="0"/>
      <w:marRight w:val="0"/>
      <w:marTop w:val="0"/>
      <w:marBottom w:val="0"/>
      <w:divBdr>
        <w:top w:val="none" w:sz="0" w:space="0" w:color="auto"/>
        <w:left w:val="none" w:sz="0" w:space="0" w:color="auto"/>
        <w:bottom w:val="none" w:sz="0" w:space="0" w:color="auto"/>
        <w:right w:val="none" w:sz="0" w:space="0" w:color="auto"/>
      </w:divBdr>
    </w:div>
    <w:div w:id="1439986069">
      <w:bodyDiv w:val="1"/>
      <w:marLeft w:val="0"/>
      <w:marRight w:val="0"/>
      <w:marTop w:val="0"/>
      <w:marBottom w:val="0"/>
      <w:divBdr>
        <w:top w:val="none" w:sz="0" w:space="0" w:color="auto"/>
        <w:left w:val="none" w:sz="0" w:space="0" w:color="auto"/>
        <w:bottom w:val="none" w:sz="0" w:space="0" w:color="auto"/>
        <w:right w:val="none" w:sz="0" w:space="0" w:color="auto"/>
      </w:divBdr>
    </w:div>
    <w:div w:id="1512181548">
      <w:bodyDiv w:val="1"/>
      <w:marLeft w:val="0"/>
      <w:marRight w:val="0"/>
      <w:marTop w:val="0"/>
      <w:marBottom w:val="0"/>
      <w:divBdr>
        <w:top w:val="none" w:sz="0" w:space="0" w:color="auto"/>
        <w:left w:val="none" w:sz="0" w:space="0" w:color="auto"/>
        <w:bottom w:val="none" w:sz="0" w:space="0" w:color="auto"/>
        <w:right w:val="none" w:sz="0" w:space="0" w:color="auto"/>
      </w:divBdr>
    </w:div>
    <w:div w:id="1526746196">
      <w:bodyDiv w:val="1"/>
      <w:marLeft w:val="0"/>
      <w:marRight w:val="0"/>
      <w:marTop w:val="0"/>
      <w:marBottom w:val="0"/>
      <w:divBdr>
        <w:top w:val="none" w:sz="0" w:space="0" w:color="auto"/>
        <w:left w:val="none" w:sz="0" w:space="0" w:color="auto"/>
        <w:bottom w:val="none" w:sz="0" w:space="0" w:color="auto"/>
        <w:right w:val="none" w:sz="0" w:space="0" w:color="auto"/>
      </w:divBdr>
    </w:div>
    <w:div w:id="1541436586">
      <w:bodyDiv w:val="1"/>
      <w:marLeft w:val="0"/>
      <w:marRight w:val="0"/>
      <w:marTop w:val="0"/>
      <w:marBottom w:val="0"/>
      <w:divBdr>
        <w:top w:val="none" w:sz="0" w:space="0" w:color="auto"/>
        <w:left w:val="none" w:sz="0" w:space="0" w:color="auto"/>
        <w:bottom w:val="none" w:sz="0" w:space="0" w:color="auto"/>
        <w:right w:val="none" w:sz="0" w:space="0" w:color="auto"/>
      </w:divBdr>
    </w:div>
    <w:div w:id="1562597661">
      <w:bodyDiv w:val="1"/>
      <w:marLeft w:val="0"/>
      <w:marRight w:val="0"/>
      <w:marTop w:val="0"/>
      <w:marBottom w:val="0"/>
      <w:divBdr>
        <w:top w:val="none" w:sz="0" w:space="0" w:color="auto"/>
        <w:left w:val="none" w:sz="0" w:space="0" w:color="auto"/>
        <w:bottom w:val="none" w:sz="0" w:space="0" w:color="auto"/>
        <w:right w:val="none" w:sz="0" w:space="0" w:color="auto"/>
      </w:divBdr>
    </w:div>
    <w:div w:id="1570462217">
      <w:bodyDiv w:val="1"/>
      <w:marLeft w:val="0"/>
      <w:marRight w:val="0"/>
      <w:marTop w:val="0"/>
      <w:marBottom w:val="0"/>
      <w:divBdr>
        <w:top w:val="none" w:sz="0" w:space="0" w:color="auto"/>
        <w:left w:val="none" w:sz="0" w:space="0" w:color="auto"/>
        <w:bottom w:val="none" w:sz="0" w:space="0" w:color="auto"/>
        <w:right w:val="none" w:sz="0" w:space="0" w:color="auto"/>
      </w:divBdr>
    </w:div>
    <w:div w:id="1643004917">
      <w:bodyDiv w:val="1"/>
      <w:marLeft w:val="0"/>
      <w:marRight w:val="0"/>
      <w:marTop w:val="0"/>
      <w:marBottom w:val="0"/>
      <w:divBdr>
        <w:top w:val="none" w:sz="0" w:space="0" w:color="auto"/>
        <w:left w:val="none" w:sz="0" w:space="0" w:color="auto"/>
        <w:bottom w:val="none" w:sz="0" w:space="0" w:color="auto"/>
        <w:right w:val="none" w:sz="0" w:space="0" w:color="auto"/>
      </w:divBdr>
    </w:div>
    <w:div w:id="1655449819">
      <w:bodyDiv w:val="1"/>
      <w:marLeft w:val="0"/>
      <w:marRight w:val="0"/>
      <w:marTop w:val="0"/>
      <w:marBottom w:val="0"/>
      <w:divBdr>
        <w:top w:val="none" w:sz="0" w:space="0" w:color="auto"/>
        <w:left w:val="none" w:sz="0" w:space="0" w:color="auto"/>
        <w:bottom w:val="none" w:sz="0" w:space="0" w:color="auto"/>
        <w:right w:val="none" w:sz="0" w:space="0" w:color="auto"/>
      </w:divBdr>
    </w:div>
    <w:div w:id="1656643079">
      <w:bodyDiv w:val="1"/>
      <w:marLeft w:val="0"/>
      <w:marRight w:val="0"/>
      <w:marTop w:val="0"/>
      <w:marBottom w:val="0"/>
      <w:divBdr>
        <w:top w:val="none" w:sz="0" w:space="0" w:color="auto"/>
        <w:left w:val="none" w:sz="0" w:space="0" w:color="auto"/>
        <w:bottom w:val="none" w:sz="0" w:space="0" w:color="auto"/>
        <w:right w:val="none" w:sz="0" w:space="0" w:color="auto"/>
      </w:divBdr>
    </w:div>
    <w:div w:id="1678070489">
      <w:bodyDiv w:val="1"/>
      <w:marLeft w:val="0"/>
      <w:marRight w:val="0"/>
      <w:marTop w:val="0"/>
      <w:marBottom w:val="0"/>
      <w:divBdr>
        <w:top w:val="none" w:sz="0" w:space="0" w:color="auto"/>
        <w:left w:val="none" w:sz="0" w:space="0" w:color="auto"/>
        <w:bottom w:val="none" w:sz="0" w:space="0" w:color="auto"/>
        <w:right w:val="none" w:sz="0" w:space="0" w:color="auto"/>
      </w:divBdr>
    </w:div>
    <w:div w:id="1679893611">
      <w:bodyDiv w:val="1"/>
      <w:marLeft w:val="0"/>
      <w:marRight w:val="0"/>
      <w:marTop w:val="0"/>
      <w:marBottom w:val="0"/>
      <w:divBdr>
        <w:top w:val="none" w:sz="0" w:space="0" w:color="auto"/>
        <w:left w:val="none" w:sz="0" w:space="0" w:color="auto"/>
        <w:bottom w:val="none" w:sz="0" w:space="0" w:color="auto"/>
        <w:right w:val="none" w:sz="0" w:space="0" w:color="auto"/>
      </w:divBdr>
    </w:div>
    <w:div w:id="1686008304">
      <w:bodyDiv w:val="1"/>
      <w:marLeft w:val="0"/>
      <w:marRight w:val="0"/>
      <w:marTop w:val="0"/>
      <w:marBottom w:val="0"/>
      <w:divBdr>
        <w:top w:val="none" w:sz="0" w:space="0" w:color="auto"/>
        <w:left w:val="none" w:sz="0" w:space="0" w:color="auto"/>
        <w:bottom w:val="none" w:sz="0" w:space="0" w:color="auto"/>
        <w:right w:val="none" w:sz="0" w:space="0" w:color="auto"/>
      </w:divBdr>
    </w:div>
    <w:div w:id="1744988498">
      <w:bodyDiv w:val="1"/>
      <w:marLeft w:val="0"/>
      <w:marRight w:val="0"/>
      <w:marTop w:val="0"/>
      <w:marBottom w:val="0"/>
      <w:divBdr>
        <w:top w:val="none" w:sz="0" w:space="0" w:color="auto"/>
        <w:left w:val="none" w:sz="0" w:space="0" w:color="auto"/>
        <w:bottom w:val="none" w:sz="0" w:space="0" w:color="auto"/>
        <w:right w:val="none" w:sz="0" w:space="0" w:color="auto"/>
      </w:divBdr>
    </w:div>
    <w:div w:id="1749233884">
      <w:bodyDiv w:val="1"/>
      <w:marLeft w:val="0"/>
      <w:marRight w:val="0"/>
      <w:marTop w:val="0"/>
      <w:marBottom w:val="0"/>
      <w:divBdr>
        <w:top w:val="none" w:sz="0" w:space="0" w:color="auto"/>
        <w:left w:val="none" w:sz="0" w:space="0" w:color="auto"/>
        <w:bottom w:val="none" w:sz="0" w:space="0" w:color="auto"/>
        <w:right w:val="none" w:sz="0" w:space="0" w:color="auto"/>
      </w:divBdr>
    </w:div>
    <w:div w:id="1789473566">
      <w:bodyDiv w:val="1"/>
      <w:marLeft w:val="0"/>
      <w:marRight w:val="0"/>
      <w:marTop w:val="0"/>
      <w:marBottom w:val="0"/>
      <w:divBdr>
        <w:top w:val="none" w:sz="0" w:space="0" w:color="auto"/>
        <w:left w:val="none" w:sz="0" w:space="0" w:color="auto"/>
        <w:bottom w:val="none" w:sz="0" w:space="0" w:color="auto"/>
        <w:right w:val="none" w:sz="0" w:space="0" w:color="auto"/>
      </w:divBdr>
    </w:div>
    <w:div w:id="1806198461">
      <w:bodyDiv w:val="1"/>
      <w:marLeft w:val="0"/>
      <w:marRight w:val="0"/>
      <w:marTop w:val="0"/>
      <w:marBottom w:val="0"/>
      <w:divBdr>
        <w:top w:val="none" w:sz="0" w:space="0" w:color="auto"/>
        <w:left w:val="none" w:sz="0" w:space="0" w:color="auto"/>
        <w:bottom w:val="none" w:sz="0" w:space="0" w:color="auto"/>
        <w:right w:val="none" w:sz="0" w:space="0" w:color="auto"/>
      </w:divBdr>
    </w:div>
    <w:div w:id="1818957389">
      <w:bodyDiv w:val="1"/>
      <w:marLeft w:val="0"/>
      <w:marRight w:val="0"/>
      <w:marTop w:val="0"/>
      <w:marBottom w:val="0"/>
      <w:divBdr>
        <w:top w:val="none" w:sz="0" w:space="0" w:color="auto"/>
        <w:left w:val="none" w:sz="0" w:space="0" w:color="auto"/>
        <w:bottom w:val="none" w:sz="0" w:space="0" w:color="auto"/>
        <w:right w:val="none" w:sz="0" w:space="0" w:color="auto"/>
      </w:divBdr>
    </w:div>
    <w:div w:id="1835800280">
      <w:bodyDiv w:val="1"/>
      <w:marLeft w:val="0"/>
      <w:marRight w:val="0"/>
      <w:marTop w:val="0"/>
      <w:marBottom w:val="0"/>
      <w:divBdr>
        <w:top w:val="none" w:sz="0" w:space="0" w:color="auto"/>
        <w:left w:val="none" w:sz="0" w:space="0" w:color="auto"/>
        <w:bottom w:val="none" w:sz="0" w:space="0" w:color="auto"/>
        <w:right w:val="none" w:sz="0" w:space="0" w:color="auto"/>
      </w:divBdr>
    </w:div>
    <w:div w:id="1876037659">
      <w:bodyDiv w:val="1"/>
      <w:marLeft w:val="0"/>
      <w:marRight w:val="0"/>
      <w:marTop w:val="0"/>
      <w:marBottom w:val="0"/>
      <w:divBdr>
        <w:top w:val="none" w:sz="0" w:space="0" w:color="auto"/>
        <w:left w:val="none" w:sz="0" w:space="0" w:color="auto"/>
        <w:bottom w:val="none" w:sz="0" w:space="0" w:color="auto"/>
        <w:right w:val="none" w:sz="0" w:space="0" w:color="auto"/>
      </w:divBdr>
    </w:div>
    <w:div w:id="1931428628">
      <w:bodyDiv w:val="1"/>
      <w:marLeft w:val="0"/>
      <w:marRight w:val="0"/>
      <w:marTop w:val="0"/>
      <w:marBottom w:val="0"/>
      <w:divBdr>
        <w:top w:val="none" w:sz="0" w:space="0" w:color="auto"/>
        <w:left w:val="none" w:sz="0" w:space="0" w:color="auto"/>
        <w:bottom w:val="none" w:sz="0" w:space="0" w:color="auto"/>
        <w:right w:val="none" w:sz="0" w:space="0" w:color="auto"/>
      </w:divBdr>
    </w:div>
    <w:div w:id="1954433559">
      <w:bodyDiv w:val="1"/>
      <w:marLeft w:val="0"/>
      <w:marRight w:val="0"/>
      <w:marTop w:val="0"/>
      <w:marBottom w:val="0"/>
      <w:divBdr>
        <w:top w:val="none" w:sz="0" w:space="0" w:color="auto"/>
        <w:left w:val="none" w:sz="0" w:space="0" w:color="auto"/>
        <w:bottom w:val="none" w:sz="0" w:space="0" w:color="auto"/>
        <w:right w:val="none" w:sz="0" w:space="0" w:color="auto"/>
      </w:divBdr>
    </w:div>
    <w:div w:id="1973248471">
      <w:bodyDiv w:val="1"/>
      <w:marLeft w:val="0"/>
      <w:marRight w:val="0"/>
      <w:marTop w:val="0"/>
      <w:marBottom w:val="0"/>
      <w:divBdr>
        <w:top w:val="none" w:sz="0" w:space="0" w:color="auto"/>
        <w:left w:val="none" w:sz="0" w:space="0" w:color="auto"/>
        <w:bottom w:val="none" w:sz="0" w:space="0" w:color="auto"/>
        <w:right w:val="none" w:sz="0" w:space="0" w:color="auto"/>
      </w:divBdr>
    </w:div>
    <w:div w:id="1980763624">
      <w:bodyDiv w:val="1"/>
      <w:marLeft w:val="0"/>
      <w:marRight w:val="0"/>
      <w:marTop w:val="0"/>
      <w:marBottom w:val="0"/>
      <w:divBdr>
        <w:top w:val="none" w:sz="0" w:space="0" w:color="auto"/>
        <w:left w:val="none" w:sz="0" w:space="0" w:color="auto"/>
        <w:bottom w:val="none" w:sz="0" w:space="0" w:color="auto"/>
        <w:right w:val="none" w:sz="0" w:space="0" w:color="auto"/>
      </w:divBdr>
    </w:div>
    <w:div w:id="2015721526">
      <w:bodyDiv w:val="1"/>
      <w:marLeft w:val="0"/>
      <w:marRight w:val="0"/>
      <w:marTop w:val="0"/>
      <w:marBottom w:val="0"/>
      <w:divBdr>
        <w:top w:val="none" w:sz="0" w:space="0" w:color="auto"/>
        <w:left w:val="none" w:sz="0" w:space="0" w:color="auto"/>
        <w:bottom w:val="none" w:sz="0" w:space="0" w:color="auto"/>
        <w:right w:val="none" w:sz="0" w:space="0" w:color="auto"/>
      </w:divBdr>
    </w:div>
    <w:div w:id="2073387764">
      <w:bodyDiv w:val="1"/>
      <w:marLeft w:val="0"/>
      <w:marRight w:val="0"/>
      <w:marTop w:val="0"/>
      <w:marBottom w:val="0"/>
      <w:divBdr>
        <w:top w:val="none" w:sz="0" w:space="0" w:color="auto"/>
        <w:left w:val="none" w:sz="0" w:space="0" w:color="auto"/>
        <w:bottom w:val="none" w:sz="0" w:space="0" w:color="auto"/>
        <w:right w:val="none" w:sz="0" w:space="0" w:color="auto"/>
      </w:divBdr>
    </w:div>
    <w:div w:id="211242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Pok21</b:Tag>
    <b:SourceType>JournalArticle</b:SourceType>
    <b:Guid>{CBD18FCE-808C-4D4C-9547-39A41FFFEA09}</b:Guid>
    <b:Title>Higher education for the future</b:Title>
    <b:Year>2021</b:Year>
    <b:Author>
      <b:Author>
        <b:NameList>
          <b:Person>
            <b:Last>Pokhrel</b:Last>
            <b:First>Sumitra</b:First>
          </b:Person>
          <b:Person>
            <b:Last>Chhetri</b:Last>
            <b:First>Roshan </b:First>
          </b:Person>
        </b:NameList>
      </b:Author>
    </b:Author>
    <b:JournalName>Sage journals</b:JournalName>
    <b:Pages>133-141</b:Pages>
    <b:Volume>8</b:Volume>
    <b:Issue>1</b:Issue>
    <b:RefOrder>1</b:RefOrder>
  </b:Source>
  <b:Source>
    <b:Tag>Nya20</b:Tag>
    <b:SourceType>JournalArticle</b:SourceType>
    <b:Guid>{FFFD63AE-0661-41AE-8FC0-DB02EB3DB738}</b:Guid>
    <b:Title>Interprofessional care</b:Title>
    <b:JournalName>Journal of interprofessional care</b:JournalName>
    <b:Year>2020</b:Year>
    <b:Pages>655-661</b:Pages>
    <b:Volume>34</b:Volume>
    <b:Issue>5</b:Issue>
    <b:Author>
      <b:Author>
        <b:NameList>
          <b:Person>
            <b:Last>Nyashanu</b:Last>
            <b:First>Mathew</b:First>
          </b:Person>
          <b:Person>
            <b:Last>Pfende</b:Last>
            <b:First>Farai</b:First>
          </b:Person>
          <b:Person>
            <b:Last>Penyong</b:Last>
            <b:First>Manduek</b:First>
          </b:Person>
        </b:NameList>
      </b:Author>
    </b:Author>
    <b:RefOrder>2</b:RefOrder>
  </b:Source>
  <b:Source>
    <b:Tag>Tin02</b:Tag>
    <b:SourceType>JournalArticle</b:SourceType>
    <b:Guid>{F8A0B8B6-E13A-41B9-860E-69FF52845D9D}</b:Guid>
    <b:Title>Mechanisms of ageing and development</b:Title>
    <b:JournalName>The social implications of an ageing population</b:JournalName>
    <b:Year>2002</b:Year>
    <b:Pages>729-735</b:Pages>
    <b:Volume>123</b:Volume>
    <b:Issue>7</b:Issue>
    <b:Author>
      <b:Author>
        <b:NameList>
          <b:Person>
            <b:Last>Tinker</b:Last>
            <b:First>Anthea</b:First>
          </b:Person>
        </b:NameList>
      </b:Author>
    </b:Author>
    <b:RefOrder>3</b:RefOrder>
  </b:Source>
  <b:Source>
    <b:Tag>Kar06</b:Tag>
    <b:SourceType>JournalArticle</b:SourceType>
    <b:Guid>{0F6AB45C-0527-4671-8F76-C8777ACF6783}</b:Guid>
    <b:Author>
      <b:Author>
        <b:NameList>
          <b:Person>
            <b:Last>Dunnell</b:Last>
            <b:First>Karen</b:First>
          </b:Person>
        </b:NameList>
      </b:Author>
    </b:Author>
    <b:Title>Population trends</b:Title>
    <b:JournalName>National statistcians annual article on the population</b:JournalName>
    <b:Year>2006</b:Year>
    <b:Volume>6</b:Volume>
    <b:Issue>1</b:Issue>
    <b:RefOrder>4</b:RefOrder>
  </b:Source>
  <b:Source>
    <b:Tag>Jam06</b:Tag>
    <b:SourceType>JournalArticle</b:SourceType>
    <b:Guid>{A153ACDD-3818-4F1E-9381-BBFB1FC55FD3}</b:Guid>
    <b:Author>
      <b:Author>
        <b:NameList>
          <b:Person>
            <b:Last>James Banks</b:Last>
            <b:First>Sarah</b:First>
            <b:Middle>Smith</b:Middle>
          </b:Person>
        </b:NameList>
      </b:Author>
    </b:Author>
    <b:Title>Oxford review of economic policy</b:Title>
    <b:JournalName>Oxford academic</b:JournalName>
    <b:Year>2006</b:Year>
    <b:Pages>40-56</b:Pages>
    <b:Volume>22</b:Volume>
    <b:Issue>1</b:Issue>
    <b:RefOrder>5</b:RefOrder>
  </b:Source>
  <b:Source>
    <b:Tag>LiQ20</b:Tag>
    <b:SourceType>JournalArticle</b:SourceType>
    <b:Guid>{4F1D02B7-1479-475F-95B2-866FB133A0C8}</b:Guid>
    <b:Title>Trend and forecasting of the covide 19 outbreak in china</b:Title>
    <b:JournalName>Journal of infection</b:JournalName>
    <b:Year>2020</b:Year>
    <b:Pages>469-496</b:Pages>
    <b:Volume>80</b:Volume>
    <b:Issue>4</b:Issue>
    <b:Author>
      <b:Author>
        <b:NameList>
          <b:Person>
            <b:Last>Li</b:Last>
            <b:First>Quiang</b:First>
          </b:Person>
          <b:Person>
            <b:Last>Feng</b:Last>
            <b:First>Wei </b:First>
          </b:Person>
          <b:Person>
            <b:Last>Quan</b:Last>
            <b:Middle>Hui</b:Middle>
            <b:First>Ying</b:First>
          </b:Person>
        </b:NameList>
      </b:Author>
    </b:Author>
    <b:RefOrder>6</b:RefOrder>
  </b:Source>
  <b:Source>
    <b:Tag>New21</b:Tag>
    <b:SourceType>JournalArticle</b:SourceType>
    <b:Guid>{42C630EA-3BA4-4E54-A41D-6E208086AB43}</b:Guid>
    <b:Title>International journal of social psychiatry</b:Title>
    <b:JournalName>Sage Journals</b:JournalName>
    <b:Year>2021</b:Year>
    <b:Volume>1</b:Volume>
    <b:Issue>1</b:Issue>
    <b:Author>
      <b:Author>
        <b:NameList>
          <b:Person>
            <b:Last>Newman</b:Last>
            <b:Middle>L</b:Middle>
            <b:First>Kristina</b:First>
          </b:Person>
          <b:Person>
            <b:Last>Jeve</b:Last>
            <b:First>Yadav</b:First>
          </b:Person>
          <b:Person>
            <b:Last>Majumder</b:Last>
            <b:First>Pallab</b:First>
          </b:Person>
        </b:NameList>
      </b:Author>
    </b:Author>
    <b:RefOrder>8</b:RefOrder>
  </b:Source>
  <b:Source>
    <b:Tag>Vas21</b:Tag>
    <b:SourceType>JournalArticle</b:SourceType>
    <b:Guid>{7E58E1DA-720E-4498-93AB-4150E42A5721}</b:Guid>
    <b:Title>325 review of covid 19 variants and covid 19 vaccine efficacy: What the clinician should know?</b:Title>
    <b:JournalName>National library of medicine</b:JournalName>
    <b:Year>2021</b:Year>
    <b:Pages>317-325</b:Pages>
    <b:Volume>13</b:Volume>
    <b:Issue>6</b:Issue>
    <b:Author>
      <b:Author>
        <b:NameList>
          <b:Person>
            <b:Last>Vasireddy</b:Last>
            <b:First>Deepa</b:First>
          </b:Person>
          <b:Person>
            <b:Last>Vanaparthy</b:Last>
            <b:First>Rachana</b:First>
          </b:Person>
          <b:Person>
            <b:Last>Mohan J</b:Last>
            <b:First>Gisha</b:First>
          </b:Person>
        </b:NameList>
      </b:Author>
    </b:Author>
    <b:RefOrder>9</b:RefOrder>
  </b:Source>
  <b:Source>
    <b:Tag>Par04</b:Tag>
    <b:SourceType>JournalArticle</b:SourceType>
    <b:Guid>{09525EBD-1880-47CB-AFD4-CA18F7E8B9FD}</b:Guid>
    <b:Title>Quality of life and building design in residential and nursing homes for older people</b:Title>
    <b:JournalName>Ageing and Society</b:JournalName>
    <b:Year>2004</b:Year>
    <b:Pages>941-962</b:Pages>
    <b:Volume>24</b:Volume>
    <b:Issue>6</b:Issue>
    <b:Author>
      <b:Author>
        <b:NameList>
          <b:Person>
            <b:Last>Parker</b:Last>
            <b:First>C</b:First>
          </b:Person>
          <b:Person>
            <b:Last>Barnes</b:Last>
            <b:First>S</b:First>
          </b:Person>
          <b:Person>
            <b:Last>Morgan</b:Last>
            <b:First>K</b:First>
          </b:Person>
          <b:Person>
            <b:Last>Torrington</b:Last>
            <b:First>K</b:First>
          </b:Person>
          <b:Person>
            <b:Last>Tregenza</b:Last>
            <b:First>J</b:First>
          </b:Person>
        </b:NameList>
      </b:Author>
    </b:Author>
    <b:RefOrder>11</b:RefOrder>
  </b:Source>
  <b:Source>
    <b:Tag>Lan12</b:Tag>
    <b:SourceType>Book</b:SourceType>
    <b:Guid>{04767FCE-24BF-4E20-81AB-A1999AF3EC85}</b:Guid>
    <b:Title>Diploma in Leadership for Health and Social Care Level 5</b:Title>
    <b:JournalName>Nelson Thornes</b:JournalName>
    <b:Year>2012</b:Year>
    <b:Volume>1</b:Volume>
    <b:Issue>1</b:Issue>
    <b:Author>
      <b:Author>
        <b:NameList>
          <b:Person>
            <b:Last>Langridge</b:Last>
            <b:First>E</b:First>
          </b:Person>
          <b:Person>
            <b:Last>Morgan</b:Last>
            <b:First>B</b:First>
          </b:Person>
          <b:Person>
            <b:Last>Calvin</b:Last>
            <b:First>P</b:First>
          </b:Person>
        </b:NameList>
      </b:Author>
    </b:Author>
    <b:City>Cheltenham</b:City>
    <b:Publisher>Nelson Thornes</b:Publisher>
    <b:Edition>1</b:Edition>
    <b:RefOrder>27</b:RefOrder>
  </b:Source>
  <b:Source>
    <b:Tag>Loc18</b:Tag>
    <b:SourceType>JournalArticle</b:SourceType>
    <b:Guid>{2ABD643A-0725-4F1E-9919-37AEF60BE58E}</b:Guid>
    <b:Title>The Equality Act 2010 and Mental Health</b:Title>
    <b:Year>2018</b:Year>
    <b:JournalName>The British Journal of Psychiatry</b:JournalName>
    <b:Pages>182-183</b:Pages>
    <b:Volume>200</b:Volume>
    <b:Issue>3</b:Issue>
    <b:Author>
      <b:Author>
        <b:NameList>
          <b:Person>
            <b:Last>Lockwood</b:Last>
            <b:First>G</b:First>
          </b:Person>
          <b:Person>
            <b:Last>Henderson</b:Last>
            <b:First>C</b:First>
          </b:Person>
          <b:Person>
            <b:Last>Thornicroft</b:Last>
            <b:First>G</b:First>
          </b:Person>
        </b:NameList>
      </b:Author>
    </b:Author>
    <b:RefOrder>26</b:RefOrder>
  </b:Source>
  <b:Source>
    <b:Tag>Tho18</b:Tag>
    <b:SourceType>JournalArticle</b:SourceType>
    <b:Guid>{7D332878-E087-49CB-94F4-931B3BE9F905}</b:Guid>
    <b:Author>
      <b:Author>
        <b:NameList>
          <b:Person>
            <b:Last>Thornicroft. G</b:Last>
          </b:Person>
        </b:NameList>
      </b:Author>
    </b:Author>
    <b:Title>The NHS and Community Care Act, 1990</b:Title>
    <b:JournalName>Psychiatric Bulletin</b:JournalName>
    <b:Year>2018</b:Year>
    <b:Pages>13-17</b:Pages>
    <b:Volume>18</b:Volume>
    <b:Issue>1</b:Issue>
    <b:RefOrder>30</b:RefOrder>
  </b:Source>
  <b:Source>
    <b:Tag>Ver15</b:Tag>
    <b:SourceType>JournalArticle</b:SourceType>
    <b:Guid>{E75CF172-87FD-4E9F-888F-FEB05118CC32}</b:Guid>
    <b:Title>Communication in healthcare: a narrative review of the literature and practical recommendations</b:Title>
    <b:JournalName>The International Journal of Clinical Practice</b:JournalName>
    <b:Year>2015</b:Year>
    <b:Pages>1257-1267</b:Pages>
    <b:Volume>69</b:Volume>
    <b:Issue>11</b:Issue>
    <b:Author>
      <b:Author>
        <b:NameList>
          <b:Person>
            <b:Last>Vermeir</b:Last>
            <b:Middle>P</b:Middle>
            <b:First>Vandijck</b:First>
          </b:Person>
          <b:Person>
            <b:Last>S</b:Last>
            <b:Middle>Degroot</b:Middle>
            <b:First>D</b:First>
          </b:Person>
        </b:NameList>
      </b:Author>
    </b:Author>
    <b:RefOrder>29</b:RefOrder>
  </b:Source>
  <b:Source>
    <b:Tag>And91</b:Tag>
    <b:SourceType>JournalArticle</b:SourceType>
    <b:Guid>{A53B1A12-7AC1-4B02-A49A-4C56201D44B8}</b:Guid>
    <b:Author>
      <b:Author>
        <b:NameList>
          <b:Person>
            <b:Last>Maslow</b:Last>
            <b:First>Andrew</b:First>
            <b:Middle>Neher</b:Middle>
          </b:Person>
        </b:NameList>
      </b:Author>
    </b:Author>
    <b:Title>Theory of motivation: A critique, Journal of humanistic psychology</b:Title>
    <b:JournalName>Sage Journals</b:JournalName>
    <b:Year>1991</b:Year>
    <b:Volume>31</b:Volume>
    <b:Issue>3</b:Issue>
    <b:RefOrder>25</b:RefOrder>
  </b:Source>
  <b:Source>
    <b:Tag>Bak09</b:Tag>
    <b:SourceType>JournalArticle</b:SourceType>
    <b:Guid>{ACB8A055-B073-4D5F-A70C-5B928E100CEC}</b:Guid>
    <b:Title>Reflections on activity theory, critical perspectives on activity theory</b:Title>
    <b:JournalName>Taylor and Francis</b:JournalName>
    <b:Year>2009</b:Year>
    <b:Pages>197-210</b:Pages>
    <b:Volume>61</b:Volume>
    <b:Issue>2</b:Issue>
    <b:Author>
      <b:Author>
        <b:NameList>
          <b:Person>
            <b:Last>Bakhurst</b:Last>
            <b:First>David</b:First>
          </b:Person>
        </b:NameList>
      </b:Author>
    </b:Author>
    <b:RefOrder>24</b:RefOrder>
  </b:Source>
  <b:Source>
    <b:Tag>Zha21</b:Tag>
    <b:SourceType>JournalArticle</b:SourceType>
    <b:Guid>{B9FBBE32-56A6-481B-9A7E-52EB011DA8F5}</b:Guid>
    <b:Title>Disengagement theory</b:Title>
    <b:JournalName>Encyclopedia of Gerontology and Population Aging</b:JournalName>
    <b:Year>2021</b:Year>
    <b:Pages>40</b:Pages>
    <b:Volume>1</b:Volume>
    <b:Issue>1</b:Issue>
    <b:Author>
      <b:Author>
        <b:NameList>
          <b:Person>
            <b:Last>Zhang</b:Last>
            <b:First>X</b:First>
          </b:Person>
          <b:Person>
            <b:Last>H</b:Last>
            <b:First>Lin</b:First>
          </b:Person>
        </b:NameList>
      </b:Author>
    </b:Author>
    <b:RefOrder>23</b:RefOrder>
  </b:Source>
  <b:Source>
    <b:Tag>Ols21</b:Tag>
    <b:SourceType>JournalArticle</b:SourceType>
    <b:Guid>{821C8560-553B-471C-8B8B-FBD451803335}</b:Guid>
    <b:Title>Dementia-friendly "design" impact on COVID 19 death rates in long term care facilites around the world</b:Title>
    <b:JournalName>Journal of Alzheimer's disease</b:JournalName>
    <b:Year>2021</b:Year>
    <b:Pages>427-450</b:Pages>
    <b:Volume>81</b:Volume>
    <b:Issue>2</b:Issue>
    <b:Author>
      <b:Author>
        <b:NameList>
          <b:Person>
            <b:Last>Olson</b:Last>
            <b:Middle>L</b:Middle>
            <b:First>Nancy</b:First>
          </b:Person>
          <b:Person>
            <b:Last>Albensi</b:Last>
            <b:Middle>C</b:Middle>
            <b:First>Benedict</b:First>
          </b:Person>
        </b:NameList>
      </b:Author>
    </b:Author>
    <b:RefOrder>21</b:RefOrder>
  </b:Source>
  <b:Source>
    <b:Tag>Bro20</b:Tag>
    <b:SourceType>JournalArticle</b:SourceType>
    <b:Guid>{AE26A950-F87A-4589-B804-D50B16FEC092}</b:Guid>
    <b:Title>Anticipating and Mitigating the Impact of the COVID-19 Pandemic on Alzheimer's Disease and Related Dementias</b:Title>
    <b:JournalName>The American Journal of Geriatric Psychiatry</b:JournalName>
    <b:Year>2020</b:Year>
    <b:Pages>712-721</b:Pages>
    <b:Volume>28</b:Volume>
    <b:Issue>7</b:Issue>
    <b:Author>
      <b:Author>
        <b:NameList>
          <b:Person>
            <b:Last>Brown</b:Last>
            <b:Middle>E</b:Middle>
            <b:First>Eric</b:First>
          </b:Person>
          <b:Person>
            <b:Last>Kumar</b:Last>
            <b:First>Sanjeev</b:First>
          </b:Person>
          <b:Person>
            <b:Last>Rajji</b:Last>
            <b:Middle>K</b:Middle>
            <b:First>Tarek</b:First>
          </b:Person>
          <b:Person>
            <b:Last>Pollock</b:Last>
            <b:Middle>G</b:Middle>
            <b:First>Bruce</b:First>
          </b:Person>
          <b:Person>
            <b:Last>Mulsant</b:Last>
            <b:Middle>H</b:Middle>
            <b:First>Benoit</b:First>
          </b:Person>
        </b:NameList>
      </b:Author>
    </b:Author>
    <b:RefOrder>22</b:RefOrder>
  </b:Source>
  <b:Source>
    <b:Tag>Hoe18</b:Tag>
    <b:SourceType>JournalArticle</b:SourceType>
    <b:Guid>{3126DD28-856D-4F6A-BA97-FB0D870CD930}</b:Guid>
    <b:Title>Quality of life with dementia in residential care homes</b:Title>
    <b:JournalName>The British Journal of Psychiatry</b:JournalName>
    <b:Year>2018</b:Year>
    <b:Pages>460-464</b:Pages>
    <b:Volume>188</b:Volume>
    <b:Issue>5</b:Issue>
    <b:Author>
      <b:Author>
        <b:NameList>
          <b:Person>
            <b:Last>Hoe</b:Last>
            <b:First>J</b:First>
          </b:Person>
          <b:Person>
            <b:Last>Hancock</b:Last>
            <b:First>G</b:First>
          </b:Person>
          <b:Person>
            <b:Last>Livingston</b:Last>
            <b:First>G</b:First>
          </b:Person>
          <b:Person>
            <b:Last>Orrell</b:Last>
            <b:First>M</b:First>
          </b:Person>
        </b:NameList>
      </b:Author>
    </b:Author>
    <b:RefOrder>28</b:RefOrder>
  </b:Source>
  <b:Source>
    <b:Tag>Gel96</b:Tag>
    <b:SourceType>JournalArticle</b:SourceType>
    <b:Guid>{CBBDA753-EFD9-4FED-916D-C0C1DB9E6524}</b:Guid>
    <b:Title>Evaluation of Dementia</b:Title>
    <b:JournalName>The New England Journal of Medicine</b:JournalName>
    <b:Year>1996</b:Year>
    <b:Pages>330-336</b:Pages>
    <b:Volume>335</b:Volume>
    <b:Issue>1</b:Issue>
    <b:Author>
      <b:Author>
        <b:NameList>
          <b:Person>
            <b:Last>Geldmacher</b:Last>
            <b:Middle>S</b:Middle>
            <b:First>D</b:First>
          </b:Person>
          <b:Person>
            <b:Last>Whitehouse</b:Last>
            <b:Middle>J</b:Middle>
            <b:First>P</b:First>
          </b:Person>
        </b:NameList>
      </b:Author>
    </b:Author>
    <b:RefOrder>12</b:RefOrder>
  </b:Source>
  <b:Source>
    <b:Tag>Kit97</b:Tag>
    <b:SourceType>JournalArticle</b:SourceType>
    <b:Guid>{1C4A93E9-F81A-441E-8451-49F6F040FE18}</b:Guid>
    <b:Author>
      <b:Author>
        <b:NameList>
          <b:Person>
            <b:Last>Kitwood</b:Last>
            <b:First>T.</b:First>
          </b:Person>
        </b:NameList>
      </b:Author>
    </b:Author>
    <b:Title>The experience of dementia</b:Title>
    <b:JournalName>Ageing and Mental Health </b:JournalName>
    <b:Year>1997</b:Year>
    <b:Pages>13-22</b:Pages>
    <b:Volume>1</b:Volume>
    <b:Issue>1</b:Issue>
    <b:RefOrder>13</b:RefOrder>
  </b:Source>
  <b:Source>
    <b:Tag>Cum02</b:Tag>
    <b:SourceType>JournalArticle</b:SourceType>
    <b:Guid>{571D3FC0-B98D-46EE-9BEB-CE95FB291902}</b:Guid>
    <b:Title>Alzheimer disease</b:Title>
    <b:JournalName>JAMA</b:JournalName>
    <b:Year>2002</b:Year>
    <b:Pages>2335-2338</b:Pages>
    <b:Volume>287</b:Volume>
    <b:Issue>18</b:Issue>
    <b:Author>
      <b:Author>
        <b:NameList>
          <b:Person>
            <b:Last>Cummings</b:Last>
            <b:First>L</b:First>
            <b:Middle>J</b:Middle>
          </b:Person>
          <b:Person>
            <b:Last>Cole</b:Last>
            <b:First>G</b:First>
          </b:Person>
        </b:NameList>
      </b:Author>
    </b:Author>
    <b:RefOrder>14</b:RefOrder>
  </b:Source>
  <b:Source>
    <b:Tag>Wal15</b:Tag>
    <b:SourceType>JournalArticle</b:SourceType>
    <b:Guid>{FD49BBB9-C1E8-49B7-9988-4514C75DD806}</b:Guid>
    <b:Title>Lewy body dementias</b:Title>
    <b:JournalName>The Lancet</b:JournalName>
    <b:Year>2015</b:Year>
    <b:Pages>1683-1697</b:Pages>
    <b:Volume>386</b:Volume>
    <b:Issue>10004</b:Issue>
    <b:Author>
      <b:Author>
        <b:NameList>
          <b:Person>
            <b:Last>Walker</b:Last>
            <b:First>Z</b:First>
          </b:Person>
          <b:Person>
            <b:Last>Possin</b:Last>
            <b:Middle>K</b:Middle>
            <b:First>L</b:First>
          </b:Person>
          <b:Person>
            <b:Last>Boeve</b:Last>
            <b:Middle>B</b:Middle>
            <b:First>F</b:First>
          </b:Person>
          <b:Person>
            <b:Last>Aarsland</b:Last>
            <b:First>D</b:First>
          </b:Person>
        </b:NameList>
      </b:Author>
    </b:Author>
    <b:RefOrder>15</b:RefOrder>
  </b:Source>
  <b:Source>
    <b:Tag>Kor12</b:Tag>
    <b:SourceType>JournalArticle</b:SourceType>
    <b:Guid>{D060A5D0-26D9-43FB-A0C4-782BDE2EEFAA}</b:Guid>
    <b:Title>Vascular Dementia</b:Title>
    <b:JournalName>Journal of the Neurological Sciences</b:JournalName>
    <b:Year>2012</b:Year>
    <b:Pages>2-10</b:Pages>
    <b:Volume>322</b:Volume>
    <b:Issue>1-2</b:Issue>
    <b:Author>
      <b:Author>
        <b:NameList>
          <b:Person>
            <b:Last>Korczyn</b:Last>
            <b:Middle>A</b:Middle>
            <b:First>D</b:First>
          </b:Person>
          <b:Person>
            <b:Last>Vakhapova</b:Last>
            <b:First>V</b:First>
          </b:Person>
          <b:Person>
            <b:Last>Grinberg</b:Last>
            <b:Middle>L</b:Middle>
            <b:First>T</b:First>
          </b:Person>
        </b:NameList>
      </b:Author>
    </b:Author>
    <b:RefOrder>16</b:RefOrder>
  </b:Source>
  <b:Source>
    <b:Tag>Roc01</b:Tag>
    <b:SourceType>JournalArticle</b:SourceType>
    <b:Guid>{04AAE44C-E697-41D5-8AA6-A3E1FF86BB81}</b:Guid>
    <b:Title>Development and validation of the observation list for early signs of dementia</b:Title>
    <b:JournalName>International Journal of Geriatric Psychiatry</b:JournalName>
    <b:Year>2001</b:Year>
    <b:Pages>406-414</b:Pages>
    <b:Volume>16</b:Volume>
    <b:Issue>4</b:Issue>
    <b:Author>
      <b:Author>
        <b:NameList>
          <b:Person>
            <b:Last>Rock</b:Last>
            <b:Middle>M</b:Middle>
            <b:First>H</b:First>
          </b:Person>
          <b:Person>
            <b:Last>Tak</b:Last>
            <b:Middle>E</b:Middle>
            <b:First>C</b:First>
          </b:Person>
          <b:Person>
            <b:Last>Staats</b:Last>
            <b:Middle>P</b:Middle>
            <b:First>G</b:First>
          </b:Person>
        </b:NameList>
      </b:Author>
    </b:Author>
    <b:RefOrder>17</b:RefOrder>
  </b:Source>
  <b:Source>
    <b:Tag>Cer12</b:Tag>
    <b:SourceType>JournalArticle</b:SourceType>
    <b:Guid>{AF692993-72B0-4DAB-AF58-AEEBF2ECD6CB}</b:Guid>
    <b:Title>Behavioural and psychological symptoms of dementia</b:Title>
    <b:JournalName>Frontiers in Neurology</b:JournalName>
    <b:Year>2012</b:Year>
    <b:Volume>1</b:Volume>
    <b:Issue>1</b:Issue>
    <b:Author>
      <b:Author>
        <b:NameList>
          <b:Person>
            <b:Last>Cerejeira</b:Last>
            <b:First>J</b:First>
          </b:Person>
          <b:Person>
            <b:Last>Lagarto</b:Last>
            <b:First>L</b:First>
          </b:Person>
          <b:Person>
            <b:Last>Ladinska</b:Last>
            <b:First>M</b:First>
          </b:Person>
        </b:NameList>
      </b:Author>
    </b:Author>
    <b:RefOrder>18</b:RefOrder>
  </b:Source>
  <b:Source>
    <b:Tag>GKe10</b:Tag>
    <b:SourceType>JournalArticle</b:SourceType>
    <b:Guid>{55B7D96D-E769-42F1-8B9B-CA7A53BB9396}</b:Guid>
    <b:Title>Effects of a Physical Training Programme on Cognitive Function and Walking Efficiency in Elderly Persons with Dementia</b:Title>
    <b:JournalName>Dementia Geriatr Cogn Disord</b:JournalName>
    <b:Year>2010</b:Year>
    <b:Pages>109-114</b:Pages>
    <b:Volume>29</b:Volume>
    <b:Issue>1</b:Issue>
    <b:Author>
      <b:Author>
        <b:NameList>
          <b:Person>
            <b:Last>G</b:Last>
            <b:First>K.</b:First>
            <b:Middle>et al.</b:Middle>
          </b:Person>
        </b:NameList>
      </b:Author>
    </b:Author>
    <b:RefOrder>19</b:RefOrder>
  </b:Source>
  <b:Source>
    <b:Tag>Per18</b:Tag>
    <b:SourceType>JournalArticle</b:SourceType>
    <b:Guid>{FB28AB46-0580-401C-90B7-82458C6F5FE9}</b:Guid>
    <b:Title>The treatment of cognitive dysfunction</b:Title>
    <b:JournalName>Psychopharmacology</b:JournalName>
    <b:Year>2018</b:Year>
    <b:Pages>1571-1580</b:Pages>
    <b:Volume>235</b:Volume>
    <b:Issue>1</b:Issue>
    <b:Author>
      <b:Author>
        <b:NameList>
          <b:Person>
            <b:Last>Perng</b:Last>
            <b:Middle>C</b:Middle>
            <b:First>H</b:First>
          </b:Person>
          <b:Person>
            <b:Last>Chang</b:Last>
            <b:Middle>Y</b:Middle>
            <b:First>C</b:First>
          </b:Person>
          <b:Person>
            <b:Last>Tzang</b:Last>
            <b:Middle>R</b:Middle>
            <b:First>F</b:First>
          </b:Person>
        </b:NameList>
      </b:Author>
    </b:Author>
    <b:RefOrder>20</b:RefOrder>
  </b:Source>
  <b:Source>
    <b:Tag>Cal20</b:Tag>
    <b:SourceType>JournalArticle</b:SourceType>
    <b:Guid>{0D1B9173-78DF-4AE6-A545-4A694E601DD4}</b:Guid>
    <b:Title>Nutrition, immunity and COVID-19</b:Title>
    <b:JournalName>National Library of Medicine</b:JournalName>
    <b:Year>2020</b:Year>
    <b:Pages>74-92</b:Pages>
    <b:Volume>3</b:Volume>
    <b:Issue>1</b:Issue>
    <b:Author>
      <b:Author>
        <b:NameList>
          <b:Person>
            <b:Last>Calder</b:Last>
            <b:Middle>C</b:Middle>
            <b:First>Philip</b:First>
          </b:Person>
        </b:NameList>
      </b:Author>
    </b:Author>
    <b:RefOrder>10</b:RefOrder>
  </b:Source>
  <b:Source>
    <b:Tag>Ver20</b:Tag>
    <b:SourceType>JournalArticle</b:SourceType>
    <b:Guid>{7BC4D494-6A88-4383-B591-4302DED0E6E8}</b:Guid>
    <b:Title>Impact of COVID-19 on Environment and Society</b:Title>
    <b:JournalName>Journal of Global Biosciences</b:JournalName>
    <b:Year>2020</b:Year>
    <b:Pages>7352-7363</b:Pages>
    <b:Volume>9</b:Volume>
    <b:Issue>5</b:Issue>
    <b:Author>
      <b:Author>
        <b:NameList>
          <b:Person>
            <b:Last>Verma</b:Last>
            <b:Middle>K</b:Middle>
            <b:First>A</b:First>
          </b:Person>
          <b:Person>
            <b:Last>Prakash</b:Last>
            <b:First>Sadguru</b:First>
          </b:Person>
        </b:NameList>
      </b:Author>
    </b:Author>
    <b:RefOrder>7</b:RefOrder>
  </b:Source>
</b:Sources>
</file>

<file path=customXml/itemProps1.xml><?xml version="1.0" encoding="utf-8"?>
<ds:datastoreItem xmlns:ds="http://schemas.openxmlformats.org/officeDocument/2006/customXml" ds:itemID="{D68AC321-166D-460F-B755-7487F02E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3981</TotalTime>
  <Pages>9</Pages>
  <Words>3698</Words>
  <Characters>21085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fayez ali</dc:creator>
  <cp:keywords/>
  <dc:description/>
  <cp:lastModifiedBy>fayez ali</cp:lastModifiedBy>
  <cp:revision>729</cp:revision>
  <dcterms:created xsi:type="dcterms:W3CDTF">2022-03-30T20:00:00Z</dcterms:created>
  <dcterms:modified xsi:type="dcterms:W3CDTF">2022-04-08T07:03:00Z</dcterms:modified>
</cp:coreProperties>
</file>