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bCs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Nikki Crothers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2307015</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BMSK5009</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Developing a high performance culture</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bCs w:val="1"/>
          <w:color w:val="000000"/>
          <w:sz w:val="24"/>
          <w:szCs w:val="24"/>
        </w:rPr>
      </w:pPr>
      <w:r w:rsidDel="00000000" w:rsidR="00000000" w:rsidRPr="00000000">
        <w:rPr>
          <w:rFonts w:ascii="Tahoma" w:cs="Tahoma" w:eastAsia="Tahoma" w:hAnsi="Tahoma"/>
          <w:b w:val="1"/>
          <w:bCs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rPr>
      </w:pPr>
      <w:r w:rsidDel="00000000" w:rsidR="00000000" w:rsidRPr="00000000">
        <w:br w:type="page"/>
      </w:r>
      <w:r w:rsidDel="00000000" w:rsidR="00000000" w:rsidRPr="00000000">
        <w:rPr>
          <w:rtl w:val="0"/>
        </w:rPr>
      </w:r>
    </w:p>
    <w:p w:rsidR="00000000" w:rsidDel="00000000" w:rsidP="00000000" w:rsidRDefault="00000000" w:rsidRPr="00000000" w14:paraId="00000010">
      <w:pPr>
        <w:rPr>
          <w:rFonts w:ascii="Tahoma" w:cs="Tahoma" w:eastAsia="Tahoma" w:hAnsi="Tahoma"/>
        </w:rPr>
      </w:pPr>
      <w:r w:rsidDel="00000000" w:rsidR="00000000" w:rsidRPr="00000000">
        <w:rPr>
          <w:rtl w:val="0"/>
        </w:rPr>
      </w:r>
    </w:p>
    <w:p w:rsidR="00000000" w:rsidDel="00000000" w:rsidP="00000000" w:rsidRDefault="00000000" w:rsidRPr="00000000" w14:paraId="00000011">
      <w:pPr>
        <w:rPr>
          <w:rFonts w:ascii="Tahoma" w:cs="Tahoma" w:eastAsia="Tahoma" w:hAnsi="Tahoma"/>
        </w:rPr>
      </w:pPr>
      <w:r w:rsidDel="00000000" w:rsidR="00000000" w:rsidRPr="00000000">
        <w:rPr>
          <w:rtl w:val="0"/>
        </w:rPr>
      </w:r>
    </w:p>
    <w:p w:rsidR="00000000" w:rsidDel="00000000" w:rsidP="00000000" w:rsidRDefault="00000000" w:rsidRPr="00000000" w14:paraId="00000012">
      <w:pPr>
        <w:rPr>
          <w:rFonts w:ascii="Tahoma" w:cs="Tahoma" w:eastAsia="Tahoma" w:hAnsi="Tahoma"/>
        </w:rPr>
      </w:pPr>
      <w:r w:rsidDel="00000000" w:rsidR="00000000" w:rsidRPr="00000000">
        <w:rPr>
          <w:rtl w:val="0"/>
        </w:rPr>
      </w:r>
    </w:p>
    <w:p w:rsidR="00000000" w:rsidDel="00000000" w:rsidP="00000000" w:rsidRDefault="00000000" w:rsidRPr="00000000" w14:paraId="00000013">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id w:val="324257825"/>
        <w:docPartObj>
          <w:docPartGallery w:val="Table of Contents"/>
          <w:docPartUnique w:val="1"/>
        </w:docPartObj>
      </w:sdtPr>
      <w:sdtContent>
        <w:p w:rsidR="00000000" w:rsidDel="00000000" w:rsidP="00000000" w:rsidRDefault="00000000" w:rsidRPr="00000000" w14:paraId="00000014">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7c03ipaiedec">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Introduction</w:t>
              <w:tab/>
              <w:t xml:space="preserve">2</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mjuztr7ms02e">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Critically assess the culture context of an organisation</w:t>
              <w:tab/>
              <w:t xml:space="preserve">2</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ouze9rxhwcb9">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Evaluate an organisation within its broader environment using appropriate environmental and organisational analysis techniques</w:t>
              <w:tab/>
              <w:t xml:space="preserve">4</w:t>
            </w:r>
          </w:hyperlink>
          <w:r w:rsidDel="00000000" w:rsidR="00000000" w:rsidRPr="00000000">
            <w:rPr>
              <w:rtl w:val="0"/>
            </w:rPr>
          </w:r>
        </w:p>
        <w:p w:rsidR="00000000" w:rsidDel="00000000" w:rsidP="00000000" w:rsidRDefault="00000000" w:rsidRPr="00000000" w14:paraId="00000017">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hhqwv9998age">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Critically appraise the culture and ethical behaviour present in one or more organisation</w:t>
              <w:tab/>
              <w:t xml:space="preserve">9</w:t>
            </w:r>
          </w:hyperlink>
          <w:r w:rsidDel="00000000" w:rsidR="00000000" w:rsidRPr="00000000">
            <w:rPr>
              <w:rtl w:val="0"/>
            </w:rPr>
          </w:r>
        </w:p>
        <w:p w:rsidR="00000000" w:rsidDel="00000000" w:rsidP="00000000" w:rsidRDefault="00000000" w:rsidRPr="00000000" w14:paraId="00000018">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b1fe0aib5wnm">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Conclusion</w:t>
              <w:tab/>
              <w:t xml:space="preserve">10</w:t>
            </w:r>
          </w:hyperlink>
          <w:r w:rsidDel="00000000" w:rsidR="00000000" w:rsidRPr="00000000">
            <w:rPr>
              <w:rtl w:val="0"/>
            </w:rPr>
          </w:r>
        </w:p>
        <w:p w:rsidR="00000000" w:rsidDel="00000000" w:rsidP="00000000" w:rsidRDefault="00000000" w:rsidRPr="00000000" w14:paraId="00000019">
          <w:pPr>
            <w:widowControl w:val="0"/>
            <w:tabs>
              <w:tab w:val="right" w:leader="none" w:pos="12000"/>
            </w:tabs>
            <w:spacing w:after="0" w:before="60" w:line="240" w:lineRule="auto"/>
            <w:ind w:left="360" w:firstLine="0"/>
            <w:rPr>
              <w:rFonts w:ascii="Arial" w:cs="Arial" w:eastAsia="Arial" w:hAnsi="Arial"/>
              <w:b w:val="0"/>
              <w:bCs w:val="0"/>
              <w:i w:val="0"/>
              <w:iCs w:val="0"/>
              <w:smallCaps w:val="0"/>
              <w:strike w:val="0"/>
              <w:color w:val="1155cc"/>
              <w:sz w:val="22"/>
              <w:szCs w:val="22"/>
              <w:u w:val="single"/>
              <w:shd w:fill="auto" w:val="clear"/>
              <w:vertAlign w:val="baseline"/>
            </w:rPr>
          </w:pPr>
          <w:hyperlink w:anchor="_heading=h.3nisjzp0o6yb">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References</w:t>
              <w:tab/>
              <w:t xml:space="preserve">11</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B">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C">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D">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E">
      <w:pPr>
        <w:keepNext w:val="1"/>
        <w:keepLines w:val="1"/>
        <w:pBdr>
          <w:top w:space="0" w:sz="0" w:val="nil"/>
          <w:left w:space="0" w:sz="0" w:val="nil"/>
          <w:bottom w:space="0" w:sz="0" w:val="nil"/>
          <w:right w:space="0" w:sz="0" w:val="nil"/>
          <w:between w:space="0" w:sz="0" w:val="nil"/>
        </w:pBdr>
        <w:spacing w:after="0" w:before="240" w:lineRule="auto"/>
        <w:rPr>
          <w:rFonts w:ascii="Arial" w:cs="Arial" w:eastAsia="Arial" w:hAnsi="Arial"/>
          <w:color w:val="2e75b5"/>
        </w:rPr>
      </w:pPr>
      <w:r w:rsidDel="00000000" w:rsidR="00000000" w:rsidRPr="00000000">
        <w:rPr>
          <w:rtl w:val="0"/>
        </w:rPr>
      </w:r>
    </w:p>
    <w:p w:rsidR="00000000" w:rsidDel="00000000" w:rsidP="00000000" w:rsidRDefault="00000000" w:rsidRPr="00000000" w14:paraId="0000001F">
      <w:pPr>
        <w:pStyle w:val="Heading2"/>
        <w:spacing w:after="120" w:before="120" w:line="360" w:lineRule="auto"/>
        <w:rPr>
          <w:sz w:val="22"/>
          <w:szCs w:val="22"/>
        </w:rPr>
      </w:pPr>
      <w:bookmarkStart w:colFirst="0" w:colLast="0" w:name="_heading=h.h5903d9z8d3x" w:id="0"/>
      <w:bookmarkEnd w:id="0"/>
      <w:r w:rsidDel="00000000" w:rsidR="00000000" w:rsidRPr="00000000">
        <w:rPr>
          <w:rtl w:val="0"/>
        </w:rPr>
      </w:r>
    </w:p>
    <w:p w:rsidR="00000000" w:rsidDel="00000000" w:rsidP="00000000" w:rsidRDefault="00000000" w:rsidRPr="00000000" w14:paraId="00000020">
      <w:pPr>
        <w:pStyle w:val="Heading2"/>
        <w:tabs>
          <w:tab w:val="right" w:leader="none" w:pos="12000"/>
        </w:tabs>
        <w:rPr/>
      </w:pPr>
      <w:bookmarkStart w:colFirst="0" w:colLast="0" w:name="_heading=h.7c03ipaiedec" w:id="1"/>
      <w:bookmarkEnd w:id="1"/>
      <w:r w:rsidDel="00000000" w:rsidR="00000000" w:rsidRPr="00000000">
        <w:rPr>
          <w:rtl w:val="0"/>
        </w:rPr>
        <w:t xml:space="preserve">Introduction</w:t>
      </w:r>
    </w:p>
    <w:p w:rsidR="00000000" w:rsidDel="00000000" w:rsidP="00000000" w:rsidRDefault="00000000" w:rsidRPr="00000000" w14:paraId="00000021">
      <w:pPr>
        <w:tabs>
          <w:tab w:val="right" w:leader="none" w:pos="12000"/>
        </w:tabs>
        <w:rPr/>
      </w:pPr>
      <w:r w:rsidDel="00000000" w:rsidR="00000000" w:rsidRPr="00000000">
        <w:rPr>
          <w:rtl w:val="0"/>
        </w:rPr>
      </w:r>
    </w:p>
    <w:p w:rsidR="00000000" w:rsidDel="00000000" w:rsidP="00000000" w:rsidRDefault="00000000" w:rsidRPr="00000000" w14:paraId="00000022">
      <w:pPr>
        <w:tabs>
          <w:tab w:val="right" w:leader="none" w:pos="12000"/>
        </w:tabs>
        <w:rPr/>
      </w:pPr>
      <w:r w:rsidDel="00000000" w:rsidR="00000000" w:rsidRPr="00000000">
        <w:rPr>
          <w:rtl w:val="0"/>
        </w:rPr>
        <w:t xml:space="preserve">This assignment  will show how culture shapes behaviour, decision making and performance within the eyelash business. Culture influences how people communicate, how they solve problems and the standards they apply to their work. This analysis begins by assessing the culture of the eyelash business then compares it with Tesco and Aldi to understand how different cultural approaches affect performance. This creates a foundation for evaluating how culture develops, how it affects employees and how it influences service quality and client experience. The report also considers how internal routines and external pressures guide behaviour across different organisations. By looking at both small and large businesses it becomes easier to see how leadership style, values and expectations shape workplace behaviour. The comparison highlights how the eyelash business relies on personal interaction while larger retailers rely on formal systems. Understanding these differences provides insight into what helps a business stay consistent, ethical and effective in a competitive environment.</w:t>
      </w:r>
      <w:r w:rsidDel="00000000" w:rsidR="00000000" w:rsidRPr="00000000">
        <w:rPr>
          <w:rtl w:val="0"/>
        </w:rPr>
      </w:r>
    </w:p>
    <w:p w:rsidR="00000000" w:rsidDel="00000000" w:rsidP="00000000" w:rsidRDefault="00000000" w:rsidRPr="00000000" w14:paraId="00000023">
      <w:pPr>
        <w:tabs>
          <w:tab w:val="right" w:leader="none" w:pos="12000"/>
        </w:tabs>
        <w:rPr/>
      </w:pPr>
      <w:r w:rsidDel="00000000" w:rsidR="00000000" w:rsidRPr="00000000">
        <w:rPr>
          <w:rtl w:val="0"/>
        </w:rPr>
      </w:r>
    </w:p>
    <w:p w:rsidR="00000000" w:rsidDel="00000000" w:rsidP="00000000" w:rsidRDefault="00000000" w:rsidRPr="00000000" w14:paraId="00000024">
      <w:pPr>
        <w:tabs>
          <w:tab w:val="right" w:leader="none" w:pos="12000"/>
        </w:tabs>
        <w:rPr/>
      </w:pPr>
      <w:r w:rsidDel="00000000" w:rsidR="00000000" w:rsidRPr="00000000">
        <w:rPr>
          <w:rtl w:val="0"/>
        </w:rPr>
      </w:r>
    </w:p>
    <w:p w:rsidR="00000000" w:rsidDel="00000000" w:rsidP="00000000" w:rsidRDefault="00000000" w:rsidRPr="00000000" w14:paraId="00000025">
      <w:pPr>
        <w:tabs>
          <w:tab w:val="right" w:leader="none" w:pos="12000"/>
        </w:tabs>
        <w:rPr/>
      </w:pPr>
      <w:r w:rsidDel="00000000" w:rsidR="00000000" w:rsidRPr="00000000">
        <w:rPr>
          <w:rtl w:val="0"/>
        </w:rPr>
      </w:r>
    </w:p>
    <w:p w:rsidR="00000000" w:rsidDel="00000000" w:rsidP="00000000" w:rsidRDefault="00000000" w:rsidRPr="00000000" w14:paraId="00000026">
      <w:pPr>
        <w:pStyle w:val="Heading2"/>
        <w:tabs>
          <w:tab w:val="right" w:leader="none" w:pos="12000"/>
        </w:tabs>
        <w:rPr/>
      </w:pPr>
      <w:bookmarkStart w:colFirst="0" w:colLast="0" w:name="_heading=h.mjuztr7ms02e" w:id="2"/>
      <w:bookmarkEnd w:id="2"/>
      <w:r w:rsidDel="00000000" w:rsidR="00000000" w:rsidRPr="00000000">
        <w:rPr>
          <w:rtl w:val="0"/>
        </w:rPr>
        <w:t xml:space="preserve">Critically assess the culture context of an organisation</w:t>
      </w:r>
    </w:p>
    <w:p w:rsidR="00000000" w:rsidDel="00000000" w:rsidP="00000000" w:rsidRDefault="00000000" w:rsidRPr="00000000" w14:paraId="00000027">
      <w:pPr>
        <w:pStyle w:val="Heading2"/>
        <w:tabs>
          <w:tab w:val="right" w:leader="none" w:pos="12000"/>
        </w:tabs>
        <w:rPr/>
      </w:pPr>
      <w:bookmarkStart w:colFirst="0" w:colLast="0" w:name="_heading=h.pktssvmm856n" w:id="3"/>
      <w:bookmarkEnd w:id="3"/>
      <w:r w:rsidDel="00000000" w:rsidR="00000000" w:rsidRPr="00000000">
        <w:rPr>
          <w:rtl w:val="0"/>
        </w:rPr>
      </w:r>
    </w:p>
    <w:p w:rsidR="00000000" w:rsidDel="00000000" w:rsidP="00000000" w:rsidRDefault="00000000" w:rsidRPr="00000000" w14:paraId="00000028">
      <w:pPr>
        <w:tabs>
          <w:tab w:val="right" w:leader="none" w:pos="12000"/>
        </w:tabs>
        <w:spacing w:after="240" w:before="240" w:lineRule="auto"/>
        <w:rPr/>
      </w:pPr>
      <w:r w:rsidDel="00000000" w:rsidR="00000000" w:rsidRPr="00000000">
        <w:rPr>
          <w:rtl w:val="0"/>
        </w:rPr>
        <w:t xml:space="preserve">Every organisation develops a cultural identity that guides behaviour, expectations and working relationships. Schein explained that culture is the shared learning a group builds as it adapts to pressures inside and outside the organisation (Schein 2017). This shows that culture grows over time through experience. The eyelash business has developed its culture through daily routines, personal interactions and the influence of the owner. Tesco and Aldi have created their own cultural identities but on a much larger scale with more formal systems. Although these organisations operate in very different industries the comparison helps highlight how culture forms in response to structure, client expectations and the style of leadership. Smaller businesses rely more on personal influence while larger retailers depend on systems to maintain stability.</w:t>
      </w:r>
    </w:p>
    <w:p w:rsidR="00000000" w:rsidDel="00000000" w:rsidP="00000000" w:rsidRDefault="00000000" w:rsidRPr="00000000" w14:paraId="00000029">
      <w:pPr>
        <w:tabs>
          <w:tab w:val="right" w:leader="none" w:pos="12000"/>
        </w:tabs>
        <w:spacing w:after="240" w:before="240" w:lineRule="auto"/>
        <w:rPr/>
      </w:pPr>
      <w:r w:rsidDel="00000000" w:rsidR="00000000" w:rsidRPr="00000000">
        <w:rPr>
          <w:rtl w:val="0"/>
        </w:rPr>
        <w:t xml:space="preserve">Schein’s model shows that culture works across three layers. The first layer is visible through observable features. In the eyelash business these include the salon layout, the calm atmosphere and the professional appearance of staff. Clients see organised consultations and clear aftercare guidance. These visible features show that the business values professionalism and client trust. At Tesco visible features appear in the uniform, store layout and customer service routines. Aldi shows efficiency through its simple store design and fast processes. These differences reflect how large retailers focus on speed and consistency while the eyelash business focuses on comfort and personal service. Visible features also reinforce expectations for behaviour because staff adapt to the environment they work in.</w:t>
      </w:r>
    </w:p>
    <w:p w:rsidR="00000000" w:rsidDel="00000000" w:rsidP="00000000" w:rsidRDefault="00000000" w:rsidRPr="00000000" w14:paraId="0000002A">
      <w:pPr>
        <w:tabs>
          <w:tab w:val="right" w:leader="none" w:pos="12000"/>
        </w:tabs>
        <w:spacing w:after="240" w:before="240" w:lineRule="auto"/>
        <w:rPr/>
      </w:pPr>
      <w:r w:rsidDel="00000000" w:rsidR="00000000" w:rsidRPr="00000000">
        <w:rPr>
          <w:rtl w:val="0"/>
        </w:rPr>
        <w:t xml:space="preserve">The second layer in Schein’s model is about values. These are the beliefs an organisation promotes. The eyelash business values hygiene, client satisfaction, reliability and steady improvement. Staff aim to build trust and maintain high standards. Tesco promotes values around serving customers and supporting colleagues. Aldi focuses on simplicity, responsibility and consistent quality at low prices. These differences show how each organisation responds to its own environment. The eyelash business depends on loyalty and relationships while Tesco and Aldi focus on value and efficiency because of strong competition. When values align with daily routines staff tend to act in a more consistent and confident way.</w:t>
      </w:r>
    </w:p>
    <w:p w:rsidR="00000000" w:rsidDel="00000000" w:rsidP="00000000" w:rsidRDefault="00000000" w:rsidRPr="00000000" w14:paraId="0000002B">
      <w:pPr>
        <w:tabs>
          <w:tab w:val="right" w:leader="none" w:pos="12000"/>
        </w:tabs>
        <w:spacing w:after="240" w:before="240" w:lineRule="auto"/>
        <w:rPr/>
      </w:pPr>
      <w:r w:rsidDel="00000000" w:rsidR="00000000" w:rsidRPr="00000000">
        <w:rPr>
          <w:rtl w:val="0"/>
        </w:rPr>
        <w:t xml:space="preserve">The third layer relates to basic assumptions. These are the beliefs that guide behaviour without being openly discussed. In the eyelash business there is an assumption that a calm environment helps clients feel relaxed and helps staff work confidently. Another assumption is that reputation depends on precision and personal care. In Tesco and Aldi a core belief is that reducing waste and maintaining efficiency are essential for profit and customer satisfaction. Peters stated that strong organisations build cultures that help people act with purpose (Peters and Waterman 2004). This can be seen in Aldi where staff work at speed and stay focused while the eyelash business creates a supportive space where staff work carefully and pay attention to detail.</w:t>
      </w:r>
    </w:p>
    <w:p w:rsidR="00000000" w:rsidDel="00000000" w:rsidP="00000000" w:rsidRDefault="00000000" w:rsidRPr="00000000" w14:paraId="0000002C">
      <w:pPr>
        <w:tabs>
          <w:tab w:val="right" w:leader="none" w:pos="12000"/>
        </w:tabs>
        <w:spacing w:after="240" w:before="240" w:lineRule="auto"/>
        <w:rPr/>
      </w:pPr>
      <w:r w:rsidDel="00000000" w:rsidR="00000000" w:rsidRPr="00000000">
        <w:rPr>
          <w:rtl w:val="0"/>
        </w:rPr>
        <w:t xml:space="preserve">Handy’s culture types also help explain organisational differences. A power culture is common in small businesses where the owner makes the main decisions. The eyelash business fits this pattern because one person guides operations and sets expectations. A role culture, which is common at Tesco, uses clear responsibilities and procedures to maintain stability. Aldi shows more of a task culture because teams work quickly to reach efficiency goals. Handy explained that each culture type works best in different environments depending on the level of change and the demands of the work (Handy 1993). The eyelash business benefits from personal leadership because staff need direct guidance on service quality. Tesco and Aldi rely on structured systems to manage large workforces and high customer demand.</w:t>
      </w:r>
    </w:p>
    <w:p w:rsidR="00000000" w:rsidDel="00000000" w:rsidP="00000000" w:rsidRDefault="00000000" w:rsidRPr="00000000" w14:paraId="0000002D">
      <w:pPr>
        <w:tabs>
          <w:tab w:val="right" w:leader="none" w:pos="12000"/>
        </w:tabs>
        <w:spacing w:after="240" w:before="240" w:lineRule="auto"/>
        <w:rPr/>
      </w:pPr>
      <w:r w:rsidDel="00000000" w:rsidR="00000000" w:rsidRPr="00000000">
        <w:rPr>
          <w:rtl w:val="0"/>
        </w:rPr>
        <w:t xml:space="preserve">The competing values framework looks at how organisations balance flexibility and control. Clan cultures value teamwork and relationships. The eyelash business reflects a clan culture through close working relationships and open communication. Tesco shows traits of a hierarchy culture with a focus on consistency and formal procedures. Aldi leans towards a market culture with a focus on performance and competition. Cameron and Quinn explained that each culture type shapes how people behave and solve problems (Cameron and Quinn 2011). This helps explain why Aldi staff work at a fast pace with strong focus while staff in the eyelash business work at a steady pace where care and accuracy matter most. These different cultural priorities also shape motivation because staff respond differently to pressure, support and expectations.</w:t>
      </w:r>
    </w:p>
    <w:p w:rsidR="00000000" w:rsidDel="00000000" w:rsidP="00000000" w:rsidRDefault="00000000" w:rsidRPr="00000000" w14:paraId="0000002E">
      <w:pPr>
        <w:tabs>
          <w:tab w:val="right" w:leader="none" w:pos="12000"/>
        </w:tabs>
        <w:spacing w:after="240" w:before="240" w:lineRule="auto"/>
        <w:rPr/>
      </w:pPr>
      <w:r w:rsidDel="00000000" w:rsidR="00000000" w:rsidRPr="00000000">
        <w:rPr>
          <w:rtl w:val="0"/>
        </w:rPr>
        <w:t xml:space="preserve">Denison linked culture to effectiveness based on involvement, consistency, adaptability and mission (Denison 1990). The eyelash business shows strong involvement because staff help improve the client experience. There is also a clear mission based on delivering reliable and high quality services. Adaptability is shown through learning new techniques and following beauty trends.</w:t>
      </w:r>
    </w:p>
    <w:p w:rsidR="00000000" w:rsidDel="00000000" w:rsidP="00000000" w:rsidRDefault="00000000" w:rsidRPr="00000000" w14:paraId="0000002F">
      <w:pPr>
        <w:tabs>
          <w:tab w:val="right" w:leader="none" w:pos="12000"/>
        </w:tabs>
        <w:spacing w:after="240" w:before="240" w:lineRule="auto"/>
        <w:rPr/>
      </w:pPr>
      <w:r w:rsidDel="00000000" w:rsidR="00000000" w:rsidRPr="00000000">
        <w:rPr>
          <w:rtl w:val="0"/>
        </w:rPr>
        <w:t xml:space="preserve">Hofstede described culture as collective programming that shapes how people think and act (Hofstede 2001). His ideas help explain differences in communication and leadership. Power distance is low in the eyelash business because staff communicate informally with the owner. In Tesco power distance is higher because of layers of management. Aldi sits in the middle because leadership is clear but communication remains direct. These differences show how culture influences expectations and working relationships.</w:t>
      </w:r>
    </w:p>
    <w:p w:rsidR="00000000" w:rsidDel="00000000" w:rsidP="00000000" w:rsidRDefault="00000000" w:rsidRPr="00000000" w14:paraId="00000030">
      <w:pPr>
        <w:tabs>
          <w:tab w:val="right" w:leader="none" w:pos="12000"/>
        </w:tabs>
        <w:spacing w:after="240" w:before="240" w:lineRule="auto"/>
        <w:rPr/>
      </w:pPr>
      <w:r w:rsidDel="00000000" w:rsidR="00000000" w:rsidRPr="00000000">
        <w:rPr>
          <w:rtl w:val="0"/>
        </w:rPr>
        <w:t xml:space="preserve">Team behaviour also reflects cultural patterns. Lencioni identified five dysfunctions of a team including lack of trust and fear of conflict (Lencioni 2002). In the eyelash business trust is strong because staff work closely and rely on each other. In larger organisations teams may face these dysfunctions because communication is more complex and goals are broader. This shows how small businesses often benefit from closer relationships.</w:t>
      </w:r>
    </w:p>
    <w:p w:rsidR="00000000" w:rsidDel="00000000" w:rsidP="00000000" w:rsidRDefault="00000000" w:rsidRPr="00000000" w14:paraId="00000031">
      <w:pPr>
        <w:tabs>
          <w:tab w:val="right" w:leader="none" w:pos="12000"/>
        </w:tabs>
        <w:spacing w:after="240" w:before="240" w:lineRule="auto"/>
        <w:rPr/>
      </w:pPr>
      <w:r w:rsidDel="00000000" w:rsidR="00000000" w:rsidRPr="00000000">
        <w:rPr>
          <w:rtl w:val="0"/>
        </w:rPr>
        <w:t xml:space="preserve">Culture also shapes how organisations approach quality. Total quality management highlights the importance of steady improvement and customer focus (Oakland 2014). The eyelash business uses feedback and training to improve service quality. Tesco and Aldi rely on large scale quality systems to ensure consistency across many stores. Lean thinking also explains cultural differences. Womack and Jones stated that organisations should remove activities that do not add value for the customer (Womack and Jones 2003). Aldi follows this approach closely. The eyelash business uses similar ideas by reducing wasted time through clear routines and organised appointment planning.</w:t>
      </w:r>
    </w:p>
    <w:p w:rsidR="00000000" w:rsidDel="00000000" w:rsidP="00000000" w:rsidRDefault="00000000" w:rsidRPr="00000000" w14:paraId="00000032">
      <w:pPr>
        <w:tabs>
          <w:tab w:val="right" w:leader="none" w:pos="12000"/>
        </w:tabs>
        <w:spacing w:after="240" w:before="240" w:lineRule="auto"/>
        <w:rPr/>
      </w:pPr>
      <w:r w:rsidDel="00000000" w:rsidR="00000000" w:rsidRPr="00000000">
        <w:rPr>
          <w:rtl w:val="0"/>
        </w:rPr>
        <w:t xml:space="preserve">Overall the eyelash business is shaped by its small size, close relationships and focus on client experience. Comparing it with Tesco and Aldi shows how size, industry and leadership shape values, communication and behaviour. These insights highlight how culture influences performance, motivation and service quality across very different organisations in the UK.</w:t>
      </w:r>
    </w:p>
    <w:p w:rsidR="00000000" w:rsidDel="00000000" w:rsidP="00000000" w:rsidRDefault="00000000" w:rsidRPr="00000000" w14:paraId="00000033">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34">
      <w:pPr>
        <w:pStyle w:val="Heading2"/>
        <w:tabs>
          <w:tab w:val="right" w:leader="none" w:pos="12000"/>
        </w:tabs>
        <w:rPr/>
      </w:pPr>
      <w:bookmarkStart w:colFirst="0" w:colLast="0" w:name="_heading=h.ouze9rxhwcb9" w:id="4"/>
      <w:bookmarkEnd w:id="4"/>
      <w:r w:rsidDel="00000000" w:rsidR="00000000" w:rsidRPr="00000000">
        <w:rPr>
          <w:rtl w:val="0"/>
        </w:rPr>
        <w:t xml:space="preserve">Evaluate an organisation within its broader environment using appropriate environmental and organisational analysis techniques </w:t>
      </w:r>
    </w:p>
    <w:p w:rsidR="00000000" w:rsidDel="00000000" w:rsidP="00000000" w:rsidRDefault="00000000" w:rsidRPr="00000000" w14:paraId="00000035">
      <w:pPr>
        <w:tabs>
          <w:tab w:val="right" w:leader="none" w:pos="12000"/>
        </w:tabs>
        <w:rPr/>
      </w:pPr>
      <w:r w:rsidDel="00000000" w:rsidR="00000000" w:rsidRPr="00000000">
        <w:rPr>
          <w:rtl w:val="0"/>
        </w:rPr>
      </w:r>
    </w:p>
    <w:p w:rsidR="00000000" w:rsidDel="00000000" w:rsidP="00000000" w:rsidRDefault="00000000" w:rsidRPr="00000000" w14:paraId="00000036">
      <w:pPr>
        <w:tabs>
          <w:tab w:val="right" w:leader="none" w:pos="12000"/>
        </w:tabs>
        <w:spacing w:after="240" w:before="240" w:lineRule="auto"/>
        <w:rPr/>
      </w:pPr>
      <w:r w:rsidDel="00000000" w:rsidR="00000000" w:rsidRPr="00000000">
        <w:rPr>
          <w:rtl w:val="0"/>
        </w:rPr>
        <w:t xml:space="preserve">Understanding the wider environment of an organisation helps explain how external pressures and internal capabilities shape behaviour and performance. Every business is influenced by political, economic, social, technological, legal and environmental factors. Yuksel stated that the pestle model helps organisations assess these external influences and understand how they shape strategy and decision making (Yuksel 2012). Using this model with the eyelash business and comparing it with Tesco and Aldi shows how different industries respond to environmental pressures in different ways.</w:t>
      </w:r>
      <w:r w:rsidDel="00000000" w:rsidR="00000000" w:rsidRPr="00000000">
        <w:rPr>
          <w:rtl w:val="0"/>
        </w:rPr>
      </w:r>
    </w:p>
    <w:tbl>
      <w:tblPr>
        <w:tblStyle w:val="Table2"/>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695.3061224489795"/>
        <w:gridCol w:w="2870.081632653061"/>
        <w:gridCol w:w="2411.6326530612246"/>
        <w:gridCol w:w="2382.9795918367345"/>
        <w:tblGridChange w:id="0">
          <w:tblGrid>
            <w:gridCol w:w="1695.3061224489795"/>
            <w:gridCol w:w="2870.081632653061"/>
            <w:gridCol w:w="2411.6326530612246"/>
            <w:gridCol w:w="2382.9795918367345"/>
          </w:tblGrid>
        </w:tblGridChange>
      </w:tblGrid>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7">
            <w:pPr>
              <w:tabs>
                <w:tab w:val="right" w:leader="none" w:pos="12000"/>
              </w:tabs>
              <w:spacing w:after="80" w:before="360" w:lineRule="auto"/>
              <w:jc w:val="center"/>
              <w:rPr/>
            </w:pPr>
            <w:r w:rsidDel="00000000" w:rsidR="00000000" w:rsidRPr="00000000">
              <w:rPr>
                <w:rtl w:val="0"/>
              </w:rPr>
              <w:t xml:space="preserve">PESTLE Factor</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8">
            <w:pPr>
              <w:tabs>
                <w:tab w:val="right" w:leader="none" w:pos="12000"/>
              </w:tabs>
              <w:spacing w:after="80" w:before="360" w:lineRule="auto"/>
              <w:jc w:val="center"/>
              <w:rPr/>
            </w:pPr>
            <w:r w:rsidDel="00000000" w:rsidR="00000000" w:rsidRPr="00000000">
              <w:rPr>
                <w:rtl w:val="0"/>
              </w:rPr>
              <w:t xml:space="preserve">My eyelash business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9">
            <w:pPr>
              <w:tabs>
                <w:tab w:val="right" w:leader="none" w:pos="12000"/>
              </w:tabs>
              <w:spacing w:after="80" w:before="360" w:lineRule="auto"/>
              <w:jc w:val="center"/>
              <w:rPr/>
            </w:pPr>
            <w:r w:rsidDel="00000000" w:rsidR="00000000" w:rsidRPr="00000000">
              <w:rPr>
                <w:rtl w:val="0"/>
              </w:rPr>
              <w:t xml:space="preserve">Tesco</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A">
            <w:pPr>
              <w:tabs>
                <w:tab w:val="right" w:leader="none" w:pos="12000"/>
              </w:tabs>
              <w:spacing w:after="80" w:before="360" w:lineRule="auto"/>
              <w:jc w:val="center"/>
              <w:rPr/>
            </w:pPr>
            <w:r w:rsidDel="00000000" w:rsidR="00000000" w:rsidRPr="00000000">
              <w:rPr>
                <w:rtl w:val="0"/>
              </w:rPr>
              <w:t xml:space="preserve">Aldi</w:t>
            </w:r>
          </w:p>
        </w:tc>
      </w:tr>
      <w:tr>
        <w:trPr>
          <w:cantSplit w:val="0"/>
          <w:trHeight w:val="26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B">
            <w:pPr>
              <w:tabs>
                <w:tab w:val="right" w:leader="none" w:pos="12000"/>
              </w:tabs>
              <w:spacing w:after="80" w:before="360" w:lineRule="auto"/>
              <w:rPr/>
            </w:pPr>
            <w:r w:rsidDel="00000000" w:rsidR="00000000" w:rsidRPr="00000000">
              <w:rPr>
                <w:rtl w:val="0"/>
              </w:rPr>
              <w:t xml:space="preserve">Political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C">
            <w:pPr>
              <w:tabs>
                <w:tab w:val="right" w:leader="none" w:pos="12000"/>
              </w:tabs>
              <w:spacing w:after="80" w:before="360" w:lineRule="auto"/>
              <w:rPr/>
            </w:pPr>
            <w:r w:rsidDel="00000000" w:rsidR="00000000" w:rsidRPr="00000000">
              <w:rPr>
                <w:rtl w:val="0"/>
              </w:rPr>
              <w:t xml:space="preserve">Must follow health and safety guidance that regulates hygiene, treatment procedures and product use. Political influence is smaller but still important because regulations guide safe and ethical practice.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D">
            <w:pPr>
              <w:tabs>
                <w:tab w:val="right" w:leader="none" w:pos="12000"/>
              </w:tabs>
              <w:spacing w:after="80" w:before="360" w:lineRule="auto"/>
              <w:rPr/>
            </w:pPr>
            <w:r w:rsidDel="00000000" w:rsidR="00000000" w:rsidRPr="00000000">
              <w:rPr>
                <w:rtl w:val="0"/>
              </w:rPr>
              <w:t xml:space="preserve">Faces political influences linked to food safety rules, supply chain restrictions and national policy changes.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E">
            <w:pPr>
              <w:tabs>
                <w:tab w:val="right" w:leader="none" w:pos="12000"/>
              </w:tabs>
              <w:spacing w:after="80" w:before="360" w:lineRule="auto"/>
              <w:rPr/>
            </w:pPr>
            <w:r w:rsidDel="00000000" w:rsidR="00000000" w:rsidRPr="00000000">
              <w:rPr>
                <w:rtl w:val="0"/>
              </w:rPr>
              <w:t xml:space="preserve">The same as Tesco, its political influences include food safety standards and trade agreements that affect supply chains.</w:t>
            </w:r>
          </w:p>
        </w:tc>
      </w:tr>
      <w:tr>
        <w:trPr>
          <w:cantSplit w:val="0"/>
          <w:trHeight w:val="23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3F">
            <w:pPr>
              <w:tabs>
                <w:tab w:val="right" w:leader="none" w:pos="12000"/>
              </w:tabs>
              <w:spacing w:after="80" w:before="360" w:lineRule="auto"/>
              <w:rPr/>
            </w:pPr>
            <w:r w:rsidDel="00000000" w:rsidR="00000000" w:rsidRPr="00000000">
              <w:rPr>
                <w:rtl w:val="0"/>
              </w:rPr>
              <w:t xml:space="preserve">Economic</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0">
            <w:pPr>
              <w:tabs>
                <w:tab w:val="right" w:leader="none" w:pos="12000"/>
              </w:tabs>
              <w:spacing w:after="80" w:before="360" w:lineRule="auto"/>
              <w:rPr/>
            </w:pPr>
            <w:r w:rsidDel="00000000" w:rsidR="00000000" w:rsidRPr="00000000">
              <w:rPr>
                <w:rtl w:val="0"/>
              </w:rPr>
              <w:t xml:space="preserve">Inflation reduces client spending which affects appointment frequency. Must maintain competitive pricing without reducing quality.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1">
            <w:pPr>
              <w:tabs>
                <w:tab w:val="right" w:leader="none" w:pos="12000"/>
              </w:tabs>
              <w:spacing w:after="80" w:before="360" w:lineRule="auto"/>
              <w:rPr/>
            </w:pPr>
            <w:r w:rsidDel="00000000" w:rsidR="00000000" w:rsidRPr="00000000">
              <w:rPr>
                <w:rtl w:val="0"/>
              </w:rPr>
              <w:t xml:space="preserve">Adjusts pricing strategies based on economic pressures and offers a range of price points.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2">
            <w:pPr>
              <w:tabs>
                <w:tab w:val="right" w:leader="none" w:pos="12000"/>
              </w:tabs>
              <w:spacing w:after="80" w:before="360" w:lineRule="auto"/>
              <w:rPr/>
            </w:pPr>
            <w:r w:rsidDel="00000000" w:rsidR="00000000" w:rsidRPr="00000000">
              <w:rPr>
                <w:rtl w:val="0"/>
              </w:rPr>
              <w:t xml:space="preserve">Attracts customers during economic downturns by keeping prices low through efficiency. </w:t>
            </w:r>
          </w:p>
        </w:tc>
      </w:tr>
      <w:tr>
        <w:trPr>
          <w:cantSplit w:val="0"/>
          <w:trHeight w:val="23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3">
            <w:pPr>
              <w:tabs>
                <w:tab w:val="right" w:leader="none" w:pos="12000"/>
              </w:tabs>
              <w:spacing w:after="80" w:before="360" w:lineRule="auto"/>
              <w:rPr/>
            </w:pPr>
            <w:r w:rsidDel="00000000" w:rsidR="00000000" w:rsidRPr="00000000">
              <w:rPr>
                <w:rtl w:val="0"/>
              </w:rPr>
              <w:t xml:space="preserve">Social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4">
            <w:pPr>
              <w:tabs>
                <w:tab w:val="right" w:leader="none" w:pos="12000"/>
              </w:tabs>
              <w:spacing w:after="80" w:before="360" w:lineRule="auto"/>
              <w:rPr/>
            </w:pPr>
            <w:r w:rsidDel="00000000" w:rsidR="00000000" w:rsidRPr="00000000">
              <w:rPr>
                <w:rtl w:val="0"/>
              </w:rPr>
              <w:t xml:space="preserve">Influenced by beauty trends, social media and client expectations for personalised treatments. Updates services to match new styles.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5">
            <w:pPr>
              <w:tabs>
                <w:tab w:val="right" w:leader="none" w:pos="12000"/>
              </w:tabs>
              <w:spacing w:after="80" w:before="360" w:lineRule="auto"/>
              <w:rPr/>
            </w:pPr>
            <w:r w:rsidDel="00000000" w:rsidR="00000000" w:rsidRPr="00000000">
              <w:rPr>
                <w:rtl w:val="0"/>
              </w:rPr>
              <w:t xml:space="preserve">Influenced by changing lifestyles, health awareness and expectations for sustainable products.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6">
            <w:pPr>
              <w:tabs>
                <w:tab w:val="right" w:leader="none" w:pos="12000"/>
              </w:tabs>
              <w:spacing w:after="80" w:before="360" w:lineRule="auto"/>
              <w:rPr/>
            </w:pPr>
            <w:r w:rsidDel="00000000" w:rsidR="00000000" w:rsidRPr="00000000">
              <w:rPr>
                <w:rtl w:val="0"/>
              </w:rPr>
              <w:t xml:space="preserve">Responds to social preferences for low prices and simple shopping experiences. </w:t>
            </w:r>
          </w:p>
        </w:tc>
      </w:tr>
      <w:tr>
        <w:trPr>
          <w:cantSplit w:val="0"/>
          <w:trHeight w:val="20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7">
            <w:pPr>
              <w:tabs>
                <w:tab w:val="right" w:leader="none" w:pos="12000"/>
              </w:tabs>
              <w:spacing w:after="80" w:before="360" w:lineRule="auto"/>
              <w:rPr/>
            </w:pPr>
            <w:r w:rsidDel="00000000" w:rsidR="00000000" w:rsidRPr="00000000">
              <w:rPr>
                <w:rtl w:val="0"/>
              </w:rPr>
              <w:t xml:space="preserve">Technological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8">
            <w:pPr>
              <w:tabs>
                <w:tab w:val="right" w:leader="none" w:pos="12000"/>
              </w:tabs>
              <w:spacing w:after="80" w:before="360" w:lineRule="auto"/>
              <w:rPr/>
            </w:pPr>
            <w:r w:rsidDel="00000000" w:rsidR="00000000" w:rsidRPr="00000000">
              <w:rPr>
                <w:rtl w:val="0"/>
              </w:rPr>
              <w:t xml:space="preserve">Uses online booking and improved beauty tools. Technology improves convenience and service efficiency.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9">
            <w:pPr>
              <w:tabs>
                <w:tab w:val="right" w:leader="none" w:pos="12000"/>
              </w:tabs>
              <w:spacing w:after="80" w:before="360" w:lineRule="auto"/>
              <w:rPr/>
            </w:pPr>
            <w:r w:rsidDel="00000000" w:rsidR="00000000" w:rsidRPr="00000000">
              <w:rPr>
                <w:rtl w:val="0"/>
              </w:rPr>
              <w:t xml:space="preserve">Uses advanced systems and stock control that supports large scale operations.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A">
            <w:pPr>
              <w:tabs>
                <w:tab w:val="right" w:leader="none" w:pos="12000"/>
              </w:tabs>
              <w:spacing w:after="80" w:before="360" w:lineRule="auto"/>
              <w:rPr/>
            </w:pPr>
            <w:r w:rsidDel="00000000" w:rsidR="00000000" w:rsidRPr="00000000">
              <w:rPr>
                <w:rtl w:val="0"/>
              </w:rPr>
              <w:t xml:space="preserve">Relies on automated systems, efficient checkouts to maintain speed and accuracy.</w:t>
            </w:r>
          </w:p>
        </w:tc>
      </w:tr>
      <w:tr>
        <w:trPr>
          <w:cantSplit w:val="0"/>
          <w:trHeight w:val="23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B">
            <w:pPr>
              <w:tabs>
                <w:tab w:val="right" w:leader="none" w:pos="12000"/>
              </w:tabs>
              <w:spacing w:after="80" w:before="360" w:lineRule="auto"/>
              <w:rPr/>
            </w:pPr>
            <w:r w:rsidDel="00000000" w:rsidR="00000000" w:rsidRPr="00000000">
              <w:rPr>
                <w:rtl w:val="0"/>
              </w:rPr>
              <w:t xml:space="preserve">Legal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C">
            <w:pPr>
              <w:tabs>
                <w:tab w:val="right" w:leader="none" w:pos="12000"/>
              </w:tabs>
              <w:spacing w:after="80" w:before="360" w:lineRule="auto"/>
              <w:rPr/>
            </w:pPr>
            <w:r w:rsidDel="00000000" w:rsidR="00000000" w:rsidRPr="00000000">
              <w:rPr>
                <w:rtl w:val="0"/>
              </w:rPr>
              <w:t xml:space="preserve">Must follow data protection rules, use approved beauty products and meet hygiene standards. Legal compliance supports trust and safety.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D">
            <w:pPr>
              <w:tabs>
                <w:tab w:val="right" w:leader="none" w:pos="12000"/>
              </w:tabs>
              <w:spacing w:after="80" w:before="360" w:lineRule="auto"/>
              <w:rPr/>
            </w:pPr>
            <w:r w:rsidDel="00000000" w:rsidR="00000000" w:rsidRPr="00000000">
              <w:rPr>
                <w:rtl w:val="0"/>
              </w:rPr>
              <w:t xml:space="preserve">Faces complex legal obligations linked to food safety, employment law, supply chain regulations and consumer rights.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E">
            <w:pPr>
              <w:tabs>
                <w:tab w:val="right" w:leader="none" w:pos="12000"/>
              </w:tabs>
              <w:spacing w:after="80" w:before="360" w:lineRule="auto"/>
              <w:rPr/>
            </w:pPr>
            <w:r w:rsidDel="00000000" w:rsidR="00000000" w:rsidRPr="00000000">
              <w:rPr>
                <w:rtl w:val="0"/>
              </w:rPr>
              <w:t xml:space="preserve">Strict food safety rules and employment regulations.</w:t>
            </w:r>
          </w:p>
        </w:tc>
      </w:tr>
      <w:tr>
        <w:trPr>
          <w:cantSplit w:val="0"/>
          <w:trHeight w:val="23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4F">
            <w:pPr>
              <w:tabs>
                <w:tab w:val="right" w:leader="none" w:pos="12000"/>
              </w:tabs>
              <w:spacing w:after="80" w:before="360" w:lineRule="auto"/>
              <w:rPr/>
            </w:pPr>
            <w:r w:rsidDel="00000000" w:rsidR="00000000" w:rsidRPr="00000000">
              <w:rPr>
                <w:rtl w:val="0"/>
              </w:rPr>
              <w:t xml:space="preserve">Environmental</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0">
            <w:pPr>
              <w:tabs>
                <w:tab w:val="right" w:leader="none" w:pos="12000"/>
              </w:tabs>
              <w:spacing w:after="80" w:before="360" w:lineRule="auto"/>
              <w:rPr/>
            </w:pPr>
            <w:r w:rsidDel="00000000" w:rsidR="00000000" w:rsidRPr="00000000">
              <w:rPr>
                <w:rtl w:val="0"/>
              </w:rPr>
              <w:t xml:space="preserve">Reduces waste through reusable tools where possible.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1">
            <w:pPr>
              <w:tabs>
                <w:tab w:val="right" w:leader="none" w:pos="12000"/>
              </w:tabs>
              <w:spacing w:after="80" w:before="360" w:lineRule="auto"/>
              <w:rPr/>
            </w:pPr>
            <w:r w:rsidDel="00000000" w:rsidR="00000000" w:rsidRPr="00000000">
              <w:rPr>
                <w:rtl w:val="0"/>
              </w:rPr>
              <w:t xml:space="preserve">Follows environmental strategies such as reducing plastic use, limiting food waste and improving ethical sourcing.</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2">
            <w:pPr>
              <w:tabs>
                <w:tab w:val="right" w:leader="none" w:pos="12000"/>
              </w:tabs>
              <w:spacing w:after="80" w:before="360" w:lineRule="auto"/>
              <w:rPr/>
            </w:pPr>
            <w:r w:rsidDel="00000000" w:rsidR="00000000" w:rsidRPr="00000000">
              <w:rPr>
                <w:rtl w:val="0"/>
              </w:rPr>
              <w:t xml:space="preserve">Strong focus on sustainability including reduced packaging, responsible sourcing and waste control to support brand reputation.</w:t>
            </w:r>
          </w:p>
        </w:tc>
      </w:tr>
    </w:tbl>
    <w:p w:rsidR="00000000" w:rsidDel="00000000" w:rsidP="00000000" w:rsidRDefault="00000000" w:rsidRPr="00000000" w14:paraId="00000053">
      <w:pPr>
        <w:keepNext w:val="0"/>
        <w:keepLines w:val="0"/>
        <w:tabs>
          <w:tab w:val="right" w:leader="none" w:pos="12000"/>
        </w:tabs>
        <w:spacing w:after="80" w:before="360" w:lineRule="auto"/>
        <w:rPr/>
      </w:pPr>
      <w:r w:rsidDel="00000000" w:rsidR="00000000" w:rsidRPr="00000000">
        <w:rPr>
          <w:rtl w:val="0"/>
        </w:rPr>
      </w:r>
    </w:p>
    <w:p w:rsidR="00000000" w:rsidDel="00000000" w:rsidP="00000000" w:rsidRDefault="00000000" w:rsidRPr="00000000" w14:paraId="00000054">
      <w:pPr>
        <w:keepNext w:val="0"/>
        <w:keepLines w:val="0"/>
        <w:tabs>
          <w:tab w:val="right" w:leader="none" w:pos="12000"/>
        </w:tabs>
        <w:spacing w:after="80" w:before="360" w:lineRule="auto"/>
        <w:rPr/>
      </w:pPr>
      <w:r w:rsidDel="00000000" w:rsidR="00000000" w:rsidRPr="00000000">
        <w:rPr>
          <w:rtl w:val="0"/>
        </w:rPr>
        <w:t xml:space="preserve">PESTLE Analysis Political factors shape regulations, standards and employment rules. Gürel and Tat said that SWOT helps organisations evaluate internal strengths and weaknesses as well as external opportunities and threats (Gürel and Tat 2017). Using SWOT to compare the eyelash business with Tesco and Aldi highlights their different positions.</w:t>
      </w:r>
    </w:p>
    <w:p w:rsidR="00000000" w:rsidDel="00000000" w:rsidP="00000000" w:rsidRDefault="00000000" w:rsidRPr="00000000" w14:paraId="00000055">
      <w:pPr>
        <w:keepNext w:val="0"/>
        <w:keepLines w:val="0"/>
        <w:tabs>
          <w:tab w:val="right" w:leader="none" w:pos="12000"/>
        </w:tabs>
        <w:spacing w:after="80" w:before="360" w:lineRule="auto"/>
        <w:rPr/>
      </w:pPr>
      <w:r w:rsidDel="00000000" w:rsidR="00000000" w:rsidRPr="00000000">
        <w:rPr>
          <w:rtl w:val="0"/>
        </w:rPr>
      </w:r>
    </w:p>
    <w:tbl>
      <w:tblPr>
        <w:tblStyle w:val="Table3"/>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566.3673469387754"/>
        <w:gridCol w:w="2626.5306122448983"/>
        <w:gridCol w:w="2540.5714285714284"/>
        <w:gridCol w:w="2626.5306122448983"/>
        <w:tblGridChange w:id="0">
          <w:tblGrid>
            <w:gridCol w:w="1566.3673469387754"/>
            <w:gridCol w:w="2626.5306122448983"/>
            <w:gridCol w:w="2540.5714285714284"/>
            <w:gridCol w:w="2626.5306122448983"/>
          </w:tblGrid>
        </w:tblGridChange>
      </w:tblGrid>
      <w:tr>
        <w:trPr>
          <w:cantSplit w:val="0"/>
          <w:trHeight w:val="5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6">
            <w:pPr>
              <w:tabs>
                <w:tab w:val="right" w:leader="none" w:pos="12000"/>
              </w:tabs>
              <w:spacing w:after="240" w:before="240" w:lineRule="auto"/>
              <w:jc w:val="left"/>
              <w:rPr/>
            </w:pPr>
            <w:r w:rsidDel="00000000" w:rsidR="00000000" w:rsidRPr="00000000">
              <w:rPr>
                <w:rtl w:val="0"/>
              </w:rPr>
              <w:t xml:space="preserve">SWOT </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7">
            <w:pPr>
              <w:tabs>
                <w:tab w:val="right" w:leader="none" w:pos="12000"/>
              </w:tabs>
              <w:spacing w:after="240" w:before="240" w:lineRule="auto"/>
              <w:jc w:val="left"/>
              <w:rPr/>
            </w:pPr>
            <w:r w:rsidDel="00000000" w:rsidR="00000000" w:rsidRPr="00000000">
              <w:rPr>
                <w:rtl w:val="0"/>
              </w:rPr>
              <w:t xml:space="preserve">My eyelash business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8">
            <w:pPr>
              <w:tabs>
                <w:tab w:val="right" w:leader="none" w:pos="12000"/>
              </w:tabs>
              <w:spacing w:after="240" w:before="240" w:lineRule="auto"/>
              <w:jc w:val="center"/>
              <w:rPr/>
            </w:pPr>
            <w:r w:rsidDel="00000000" w:rsidR="00000000" w:rsidRPr="00000000">
              <w:rPr>
                <w:rtl w:val="0"/>
              </w:rPr>
              <w:t xml:space="preserve">Tesco</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9">
            <w:pPr>
              <w:tabs>
                <w:tab w:val="right" w:leader="none" w:pos="12000"/>
              </w:tabs>
              <w:spacing w:after="240" w:before="240" w:lineRule="auto"/>
              <w:jc w:val="center"/>
              <w:rPr/>
            </w:pPr>
            <w:r w:rsidDel="00000000" w:rsidR="00000000" w:rsidRPr="00000000">
              <w:rPr>
                <w:rtl w:val="0"/>
              </w:rPr>
              <w:t xml:space="preserve">Aldi</w:t>
            </w:r>
          </w:p>
        </w:tc>
      </w:tr>
      <w:tr>
        <w:trPr>
          <w:cantSplit w:val="0"/>
          <w:trHeight w:val="14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A">
            <w:pPr>
              <w:tabs>
                <w:tab w:val="right" w:leader="none" w:pos="12000"/>
              </w:tabs>
              <w:spacing w:after="240" w:before="240" w:lineRule="auto"/>
              <w:rPr/>
            </w:pPr>
            <w:r w:rsidDel="00000000" w:rsidR="00000000" w:rsidRPr="00000000">
              <w:rPr>
                <w:rtl w:val="0"/>
              </w:rPr>
              <w:t xml:space="preserve">Strengths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B">
            <w:pPr>
              <w:tabs>
                <w:tab w:val="right" w:leader="none" w:pos="12000"/>
              </w:tabs>
              <w:spacing w:after="240" w:before="240" w:lineRule="auto"/>
              <w:rPr/>
            </w:pPr>
            <w:r w:rsidDel="00000000" w:rsidR="00000000" w:rsidRPr="00000000">
              <w:rPr>
                <w:rtl w:val="0"/>
              </w:rPr>
              <w:t xml:space="preserve">Specialist skills, personalised client care, loyal clients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C">
            <w:pPr>
              <w:tabs>
                <w:tab w:val="right" w:leader="none" w:pos="12000"/>
              </w:tabs>
              <w:spacing w:after="240" w:before="240" w:lineRule="auto"/>
              <w:rPr/>
            </w:pPr>
            <w:r w:rsidDel="00000000" w:rsidR="00000000" w:rsidRPr="00000000">
              <w:rPr>
                <w:rtl w:val="0"/>
              </w:rPr>
              <w:t xml:space="preserve">Wide product range, strong brand reputation, reliable supply chain systems.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D">
            <w:pPr>
              <w:tabs>
                <w:tab w:val="right" w:leader="none" w:pos="12000"/>
              </w:tabs>
              <w:spacing w:after="240" w:before="240" w:lineRule="auto"/>
              <w:rPr/>
            </w:pPr>
            <w:r w:rsidDel="00000000" w:rsidR="00000000" w:rsidRPr="00000000">
              <w:rPr>
                <w:rtl w:val="0"/>
              </w:rPr>
              <w:t xml:space="preserve">High efficiency, fast processes, low operating costs which support low prices and smaller stores.</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E">
            <w:pPr>
              <w:tabs>
                <w:tab w:val="right" w:leader="none" w:pos="12000"/>
              </w:tabs>
              <w:spacing w:after="240" w:before="240" w:lineRule="auto"/>
              <w:rPr/>
            </w:pPr>
            <w:r w:rsidDel="00000000" w:rsidR="00000000" w:rsidRPr="00000000">
              <w:rPr>
                <w:rtl w:val="0"/>
              </w:rPr>
              <w:t xml:space="preserve">Weaknesses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5F">
            <w:pPr>
              <w:tabs>
                <w:tab w:val="right" w:leader="none" w:pos="12000"/>
              </w:tabs>
              <w:spacing w:after="240" w:before="240" w:lineRule="auto"/>
              <w:rPr/>
            </w:pPr>
            <w:r w:rsidDel="00000000" w:rsidR="00000000" w:rsidRPr="00000000">
              <w:rPr>
                <w:rtl w:val="0"/>
              </w:rPr>
              <w:t xml:space="preserve">Heavy dependence on the owner, limited marketing reach.</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0">
            <w:pPr>
              <w:tabs>
                <w:tab w:val="right" w:leader="none" w:pos="12000"/>
              </w:tabs>
              <w:spacing w:after="240" w:before="240" w:lineRule="auto"/>
              <w:rPr/>
            </w:pPr>
            <w:r w:rsidDel="00000000" w:rsidR="00000000" w:rsidRPr="00000000">
              <w:rPr>
                <w:rtl w:val="0"/>
              </w:rPr>
              <w:t xml:space="preserve">High operating costs and complex structure.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1">
            <w:pPr>
              <w:tabs>
                <w:tab w:val="right" w:leader="none" w:pos="12000"/>
              </w:tabs>
              <w:spacing w:after="240" w:before="240" w:lineRule="auto"/>
              <w:rPr/>
            </w:pPr>
            <w:r w:rsidDel="00000000" w:rsidR="00000000" w:rsidRPr="00000000">
              <w:rPr>
                <w:rtl w:val="0"/>
              </w:rPr>
              <w:t xml:space="preserve">Limited product range such as branded items which reduces choice.</w:t>
            </w:r>
          </w:p>
        </w:tc>
      </w:tr>
      <w:tr>
        <w:trPr>
          <w:cantSplit w:val="0"/>
          <w:trHeight w:val="14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2">
            <w:pPr>
              <w:tabs>
                <w:tab w:val="right" w:leader="none" w:pos="12000"/>
              </w:tabs>
              <w:spacing w:after="240" w:before="240" w:lineRule="auto"/>
              <w:rPr/>
            </w:pPr>
            <w:r w:rsidDel="00000000" w:rsidR="00000000" w:rsidRPr="00000000">
              <w:rPr>
                <w:rtl w:val="0"/>
              </w:rPr>
              <w:t xml:space="preserve">Opportunities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3">
            <w:pPr>
              <w:tabs>
                <w:tab w:val="right" w:leader="none" w:pos="12000"/>
              </w:tabs>
              <w:spacing w:after="240" w:before="240" w:lineRule="auto"/>
              <w:rPr/>
            </w:pPr>
            <w:r w:rsidDel="00000000" w:rsidR="00000000" w:rsidRPr="00000000">
              <w:rPr>
                <w:rtl w:val="0"/>
              </w:rPr>
              <w:t xml:space="preserve">Grow through social media and always new treatments and trends.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4">
            <w:pPr>
              <w:tabs>
                <w:tab w:val="right" w:leader="none" w:pos="12000"/>
              </w:tabs>
              <w:spacing w:after="240" w:before="240" w:lineRule="auto"/>
              <w:rPr/>
            </w:pPr>
            <w:r w:rsidDel="00000000" w:rsidR="00000000" w:rsidRPr="00000000">
              <w:rPr>
                <w:rtl w:val="0"/>
              </w:rPr>
              <w:t xml:space="preserve">Online expansion.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5">
            <w:pPr>
              <w:tabs>
                <w:tab w:val="right" w:leader="none" w:pos="12000"/>
              </w:tabs>
              <w:spacing w:after="240" w:before="240" w:lineRule="auto"/>
              <w:rPr/>
            </w:pPr>
            <w:r w:rsidDel="00000000" w:rsidR="00000000" w:rsidRPr="00000000">
              <w:rPr>
                <w:rtl w:val="0"/>
              </w:rPr>
              <w:t xml:space="preserve">Sustainability projects, digital efficiency improvements</w:t>
            </w:r>
          </w:p>
        </w:tc>
      </w:tr>
      <w:tr>
        <w:trPr>
          <w:cantSplit w:val="0"/>
          <w:trHeight w:val="14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6">
            <w:pPr>
              <w:tabs>
                <w:tab w:val="right" w:leader="none" w:pos="12000"/>
              </w:tabs>
              <w:spacing w:after="240" w:before="240" w:lineRule="auto"/>
              <w:rPr/>
            </w:pPr>
            <w:r w:rsidDel="00000000" w:rsidR="00000000" w:rsidRPr="00000000">
              <w:rPr>
                <w:rtl w:val="0"/>
              </w:rPr>
              <w:t xml:space="preserve">Threats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7">
            <w:pPr>
              <w:tabs>
                <w:tab w:val="right" w:leader="none" w:pos="12000"/>
              </w:tabs>
              <w:spacing w:after="240" w:before="240" w:lineRule="auto"/>
              <w:rPr/>
            </w:pPr>
            <w:r w:rsidDel="00000000" w:rsidR="00000000" w:rsidRPr="00000000">
              <w:rPr>
                <w:rtl w:val="0"/>
              </w:rPr>
              <w:t xml:space="preserve">Local competition, changing beauty trends and rising product costs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8">
            <w:pPr>
              <w:tabs>
                <w:tab w:val="right" w:leader="none" w:pos="12000"/>
              </w:tabs>
              <w:spacing w:after="240" w:before="240" w:lineRule="auto"/>
              <w:rPr/>
            </w:pPr>
            <w:r w:rsidDel="00000000" w:rsidR="00000000" w:rsidRPr="00000000">
              <w:rPr>
                <w:rtl w:val="0"/>
              </w:rPr>
              <w:t xml:space="preserve">Competition from discount retailers.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9">
            <w:pPr>
              <w:tabs>
                <w:tab w:val="right" w:leader="none" w:pos="12000"/>
              </w:tabs>
              <w:spacing w:after="240" w:before="240" w:lineRule="auto"/>
              <w:rPr/>
            </w:pPr>
            <w:r w:rsidDel="00000000" w:rsidR="00000000" w:rsidRPr="00000000">
              <w:rPr>
                <w:rtl w:val="0"/>
              </w:rPr>
              <w:t xml:space="preserve">Other supermarkets price matching.  </w:t>
            </w:r>
          </w:p>
        </w:tc>
      </w:tr>
    </w:tbl>
    <w:p w:rsidR="00000000" w:rsidDel="00000000" w:rsidP="00000000" w:rsidRDefault="00000000" w:rsidRPr="00000000" w14:paraId="0000006A">
      <w:pPr>
        <w:tabs>
          <w:tab w:val="right" w:leader="none" w:pos="12000"/>
        </w:tabs>
        <w:spacing w:after="240" w:before="240" w:lineRule="auto"/>
        <w:rPr/>
      </w:pPr>
      <w:r w:rsidDel="00000000" w:rsidR="00000000" w:rsidRPr="00000000">
        <w:rPr>
          <w:rtl w:val="0"/>
        </w:rPr>
        <w:t xml:space="preserve">This swot analysis shows that each organisation adapts to threats and opportunities differently based on resources and client expectations.</w:t>
      </w:r>
    </w:p>
    <w:p w:rsidR="00000000" w:rsidDel="00000000" w:rsidP="00000000" w:rsidRDefault="00000000" w:rsidRPr="00000000" w14:paraId="0000006B">
      <w:pPr>
        <w:tabs>
          <w:tab w:val="right" w:leader="none" w:pos="12000"/>
        </w:tabs>
        <w:rPr/>
      </w:pPr>
      <w:r w:rsidDel="00000000" w:rsidR="00000000" w:rsidRPr="00000000">
        <w:rPr>
          <w:rtl w:val="0"/>
        </w:rPr>
      </w:r>
    </w:p>
    <w:tbl>
      <w:tblPr>
        <w:tblStyle w:val="Table4"/>
        <w:tblW w:w="9360.0" w:type="dxa"/>
        <w:jc w:val="lef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1240.6550665301943"/>
        <w:gridCol w:w="2462.1494370522005"/>
        <w:gridCol w:w="3281.269191402252"/>
        <w:gridCol w:w="2375.926305015353"/>
        <w:tblGridChange w:id="0">
          <w:tblGrid>
            <w:gridCol w:w="1240.6550665301943"/>
            <w:gridCol w:w="2462.1494370522005"/>
            <w:gridCol w:w="3281.269191402252"/>
            <w:gridCol w:w="2375.926305015353"/>
          </w:tblGrid>
        </w:tblGridChange>
      </w:tblGrid>
      <w:tr>
        <w:trPr>
          <w:cantSplit w:val="0"/>
          <w:trHeight w:val="8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C">
            <w:pPr>
              <w:tabs>
                <w:tab w:val="right" w:leader="none" w:pos="12000"/>
              </w:tabs>
              <w:jc w:val="center"/>
              <w:rPr/>
            </w:pPr>
            <w:r w:rsidDel="00000000" w:rsidR="00000000" w:rsidRPr="00000000">
              <w:rPr>
                <w:rtl w:val="0"/>
              </w:rPr>
              <w:t xml:space="preserve">7S’S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D">
            <w:pPr>
              <w:tabs>
                <w:tab w:val="right" w:leader="none" w:pos="12000"/>
              </w:tabs>
              <w:jc w:val="center"/>
              <w:rPr/>
            </w:pPr>
            <w:r w:rsidDel="00000000" w:rsidR="00000000" w:rsidRPr="00000000">
              <w:rPr>
                <w:rtl w:val="0"/>
              </w:rPr>
              <w:t xml:space="preserve">My eyelash business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E">
            <w:pPr>
              <w:tabs>
                <w:tab w:val="right" w:leader="none" w:pos="12000"/>
              </w:tabs>
              <w:jc w:val="center"/>
              <w:rPr/>
            </w:pPr>
            <w:r w:rsidDel="00000000" w:rsidR="00000000" w:rsidRPr="00000000">
              <w:rPr>
                <w:rtl w:val="0"/>
              </w:rPr>
              <w:t xml:space="preserve">Tesco</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6F">
            <w:pPr>
              <w:tabs>
                <w:tab w:val="right" w:leader="none" w:pos="12000"/>
              </w:tabs>
              <w:jc w:val="center"/>
              <w:rPr/>
            </w:pPr>
            <w:r w:rsidDel="00000000" w:rsidR="00000000" w:rsidRPr="00000000">
              <w:rPr>
                <w:rtl w:val="0"/>
              </w:rPr>
              <w:t xml:space="preserve">Aldi</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0">
            <w:pPr>
              <w:tabs>
                <w:tab w:val="right" w:leader="none" w:pos="12000"/>
              </w:tabs>
              <w:rPr/>
            </w:pPr>
            <w:r w:rsidDel="00000000" w:rsidR="00000000" w:rsidRPr="00000000">
              <w:rPr>
                <w:rtl w:val="0"/>
              </w:rPr>
              <w:t xml:space="preserve">Strategy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1">
            <w:pPr>
              <w:tabs>
                <w:tab w:val="right" w:leader="none" w:pos="12000"/>
              </w:tabs>
              <w:rPr/>
            </w:pPr>
            <w:r w:rsidDel="00000000" w:rsidR="00000000" w:rsidRPr="00000000">
              <w:rPr>
                <w:rtl w:val="0"/>
              </w:rPr>
              <w:t xml:space="preserve">Focuses on quality, loyalty and steady client growth.</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2">
            <w:pPr>
              <w:tabs>
                <w:tab w:val="right" w:leader="none" w:pos="12000"/>
              </w:tabs>
              <w:rPr/>
            </w:pPr>
            <w:r w:rsidDel="00000000" w:rsidR="00000000" w:rsidRPr="00000000">
              <w:rPr>
                <w:rtl w:val="0"/>
              </w:rPr>
              <w:t xml:space="preserve">Aims to maintain variety and convenience for customers.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3">
            <w:pPr>
              <w:tabs>
                <w:tab w:val="right" w:leader="none" w:pos="12000"/>
              </w:tabs>
              <w:rPr/>
            </w:pPr>
            <w:r w:rsidDel="00000000" w:rsidR="00000000" w:rsidRPr="00000000">
              <w:rPr>
                <w:rtl w:val="0"/>
              </w:rPr>
              <w:t xml:space="preserve">Follows a low cost strategy using high efficiency.</w:t>
            </w:r>
          </w:p>
        </w:tc>
      </w:tr>
      <w:tr>
        <w:trPr>
          <w:cantSplit w:val="0"/>
          <w:trHeight w:val="14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4">
            <w:pPr>
              <w:tabs>
                <w:tab w:val="right" w:leader="none" w:pos="12000"/>
              </w:tabs>
              <w:rPr/>
            </w:pPr>
            <w:r w:rsidDel="00000000" w:rsidR="00000000" w:rsidRPr="00000000">
              <w:rPr>
                <w:rtl w:val="0"/>
              </w:rPr>
              <w:t xml:space="preserve">Structure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5">
            <w:pPr>
              <w:tabs>
                <w:tab w:val="right" w:leader="none" w:pos="12000"/>
              </w:tabs>
              <w:rPr/>
            </w:pPr>
            <w:r w:rsidDel="00000000" w:rsidR="00000000" w:rsidRPr="00000000">
              <w:rPr>
                <w:rtl w:val="0"/>
              </w:rPr>
              <w:t xml:space="preserve">Simple structure with myself only making most decisions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6">
            <w:pPr>
              <w:tabs>
                <w:tab w:val="right" w:leader="none" w:pos="12000"/>
              </w:tabs>
              <w:rPr/>
            </w:pPr>
            <w:r w:rsidDel="00000000" w:rsidR="00000000" w:rsidRPr="00000000">
              <w:rPr>
                <w:rtl w:val="0"/>
              </w:rPr>
              <w:t xml:space="preserve">Large hierarchy with multiple managers.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7">
            <w:pPr>
              <w:tabs>
                <w:tab w:val="right" w:leader="none" w:pos="12000"/>
              </w:tabs>
              <w:rPr/>
            </w:pPr>
            <w:r w:rsidDel="00000000" w:rsidR="00000000" w:rsidRPr="00000000">
              <w:rPr>
                <w:rtl w:val="0"/>
              </w:rPr>
              <w:t xml:space="preserve">Quick decisions and fast paced operations.</w:t>
            </w:r>
          </w:p>
        </w:tc>
      </w:tr>
      <w:tr>
        <w:trPr>
          <w:cantSplit w:val="0"/>
          <w:trHeight w:val="14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8">
            <w:pPr>
              <w:tabs>
                <w:tab w:val="right" w:leader="none" w:pos="12000"/>
              </w:tabs>
              <w:rPr/>
            </w:pPr>
            <w:r w:rsidDel="00000000" w:rsidR="00000000" w:rsidRPr="00000000">
              <w:rPr>
                <w:rtl w:val="0"/>
              </w:rPr>
              <w:t xml:space="preserve">Systems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9">
            <w:pPr>
              <w:tabs>
                <w:tab w:val="right" w:leader="none" w:pos="12000"/>
              </w:tabs>
              <w:rPr/>
            </w:pPr>
            <w:r w:rsidDel="00000000" w:rsidR="00000000" w:rsidRPr="00000000">
              <w:rPr>
                <w:rtl w:val="0"/>
              </w:rPr>
              <w:t xml:space="preserve">Booking systems, consultation routines and aftercare processes.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A">
            <w:pPr>
              <w:tabs>
                <w:tab w:val="right" w:leader="none" w:pos="12000"/>
              </w:tabs>
              <w:rPr/>
            </w:pPr>
            <w:r w:rsidDel="00000000" w:rsidR="00000000" w:rsidRPr="00000000">
              <w:rPr>
                <w:rtl w:val="0"/>
              </w:rPr>
              <w:t xml:space="preserve">Effective stock management and formal customer service systems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B">
            <w:pPr>
              <w:tabs>
                <w:tab w:val="right" w:leader="none" w:pos="12000"/>
              </w:tabs>
              <w:rPr/>
            </w:pPr>
            <w:r w:rsidDel="00000000" w:rsidR="00000000" w:rsidRPr="00000000">
              <w:rPr>
                <w:rtl w:val="0"/>
              </w:rPr>
              <w:t xml:space="preserve">Organised stock supported by quick checkout routines</w:t>
            </w:r>
          </w:p>
        </w:tc>
      </w:tr>
      <w:tr>
        <w:trPr>
          <w:cantSplit w:val="0"/>
          <w:trHeight w:val="14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C">
            <w:pPr>
              <w:tabs>
                <w:tab w:val="right" w:leader="none" w:pos="12000"/>
              </w:tabs>
              <w:rPr/>
            </w:pPr>
            <w:r w:rsidDel="00000000" w:rsidR="00000000" w:rsidRPr="00000000">
              <w:rPr>
                <w:rtl w:val="0"/>
              </w:rPr>
              <w:t xml:space="preserve">Style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D">
            <w:pPr>
              <w:tabs>
                <w:tab w:val="right" w:leader="none" w:pos="12000"/>
              </w:tabs>
              <w:rPr/>
            </w:pPr>
            <w:r w:rsidDel="00000000" w:rsidR="00000000" w:rsidRPr="00000000">
              <w:rPr>
                <w:rtl w:val="0"/>
              </w:rPr>
              <w:t xml:space="preserve">Personal hands on.</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E">
            <w:pPr>
              <w:tabs>
                <w:tab w:val="right" w:leader="none" w:pos="12000"/>
              </w:tabs>
              <w:rPr/>
            </w:pPr>
            <w:r w:rsidDel="00000000" w:rsidR="00000000" w:rsidRPr="00000000">
              <w:rPr>
                <w:rtl w:val="0"/>
              </w:rPr>
              <w:t xml:space="preserve">Structured leadership supported by formal procedures.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7F">
            <w:pPr>
              <w:tabs>
                <w:tab w:val="right" w:leader="none" w:pos="12000"/>
              </w:tabs>
              <w:rPr/>
            </w:pPr>
            <w:r w:rsidDel="00000000" w:rsidR="00000000" w:rsidRPr="00000000">
              <w:rPr>
                <w:rtl w:val="0"/>
              </w:rPr>
              <w:t xml:space="preserve">Leadership style that emphasises performance and efficiency</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0">
            <w:pPr>
              <w:tabs>
                <w:tab w:val="right" w:leader="none" w:pos="12000"/>
              </w:tabs>
              <w:rPr/>
            </w:pPr>
            <w:r w:rsidDel="00000000" w:rsidR="00000000" w:rsidRPr="00000000">
              <w:rPr>
                <w:rtl w:val="0"/>
              </w:rPr>
              <w:t xml:space="preserve">Staff</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1">
            <w:pPr>
              <w:tabs>
                <w:tab w:val="right" w:leader="none" w:pos="12000"/>
              </w:tabs>
              <w:rPr/>
            </w:pPr>
            <w:r w:rsidDel="00000000" w:rsidR="00000000" w:rsidRPr="00000000">
              <w:rPr>
                <w:rtl w:val="0"/>
              </w:rPr>
              <w:t xml:space="preserve">Skilled beauty technicians with client focused roles.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2">
            <w:pPr>
              <w:tabs>
                <w:tab w:val="right" w:leader="none" w:pos="12000"/>
              </w:tabs>
              <w:rPr/>
            </w:pPr>
            <w:r w:rsidDel="00000000" w:rsidR="00000000" w:rsidRPr="00000000">
              <w:rPr>
                <w:rtl w:val="0"/>
              </w:rPr>
              <w:t xml:space="preserve">Large work team with different responsibilities.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3">
            <w:pPr>
              <w:tabs>
                <w:tab w:val="right" w:leader="none" w:pos="12000"/>
              </w:tabs>
              <w:rPr/>
            </w:pPr>
            <w:r w:rsidDel="00000000" w:rsidR="00000000" w:rsidRPr="00000000">
              <w:rPr>
                <w:rtl w:val="0"/>
              </w:rPr>
              <w:t xml:space="preserve">Staff trained to work quickly and efficiently</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4">
            <w:pPr>
              <w:tabs>
                <w:tab w:val="right" w:leader="none" w:pos="12000"/>
              </w:tabs>
              <w:rPr/>
            </w:pPr>
            <w:r w:rsidDel="00000000" w:rsidR="00000000" w:rsidRPr="00000000">
              <w:rPr>
                <w:rtl w:val="0"/>
              </w:rPr>
              <w:t xml:space="preserve">Skills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5">
            <w:pPr>
              <w:tabs>
                <w:tab w:val="right" w:leader="none" w:pos="12000"/>
              </w:tabs>
              <w:rPr/>
            </w:pPr>
            <w:r w:rsidDel="00000000" w:rsidR="00000000" w:rsidRPr="00000000">
              <w:rPr>
                <w:rtl w:val="0"/>
              </w:rPr>
              <w:t xml:space="preserve">Strong skills in precision, hygiene and personalised client care.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6">
            <w:pPr>
              <w:tabs>
                <w:tab w:val="right" w:leader="none" w:pos="12000"/>
              </w:tabs>
              <w:rPr/>
            </w:pPr>
            <w:r w:rsidDel="00000000" w:rsidR="00000000" w:rsidRPr="00000000">
              <w:rPr>
                <w:rtl w:val="0"/>
              </w:rPr>
              <w:t xml:space="preserve">Strengths in customer service management and retail knowledge.</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7">
            <w:pPr>
              <w:tabs>
                <w:tab w:val="right" w:leader="none" w:pos="12000"/>
              </w:tabs>
              <w:rPr/>
            </w:pPr>
            <w:r w:rsidDel="00000000" w:rsidR="00000000" w:rsidRPr="00000000">
              <w:rPr>
                <w:rtl w:val="0"/>
              </w:rPr>
              <w:t xml:space="preserve">Strengths in operational efficiency and productivity.</w:t>
            </w:r>
          </w:p>
        </w:tc>
      </w:tr>
      <w:tr>
        <w:trPr>
          <w:cantSplit w:val="0"/>
          <w:trHeight w:val="1130" w:hRule="atLeast"/>
          <w:tblHeader w:val="0"/>
        </w:trPr>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8">
            <w:pPr>
              <w:tabs>
                <w:tab w:val="right" w:leader="none" w:pos="12000"/>
              </w:tabs>
              <w:rPr/>
            </w:pPr>
            <w:r w:rsidDel="00000000" w:rsidR="00000000" w:rsidRPr="00000000">
              <w:rPr>
                <w:rtl w:val="0"/>
              </w:rPr>
              <w:t xml:space="preserve">Shared Values</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9">
            <w:pPr>
              <w:tabs>
                <w:tab w:val="right" w:leader="none" w:pos="12000"/>
              </w:tabs>
              <w:rPr/>
            </w:pPr>
            <w:r w:rsidDel="00000000" w:rsidR="00000000" w:rsidRPr="00000000">
              <w:rPr>
                <w:rtl w:val="0"/>
              </w:rPr>
              <w:t xml:space="preserve">Professionalism, trust and client loyalty.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A">
            <w:pPr>
              <w:tabs>
                <w:tab w:val="right" w:leader="none" w:pos="12000"/>
              </w:tabs>
              <w:rPr/>
            </w:pPr>
            <w:r w:rsidDel="00000000" w:rsidR="00000000" w:rsidRPr="00000000">
              <w:rPr>
                <w:rtl w:val="0"/>
              </w:rPr>
              <w:t xml:space="preserve">Service, fairness and responsibility.</w:t>
            </w:r>
          </w:p>
        </w:tc>
        <w:tc>
          <w:tcPr>
            <w:tcBorders>
              <w:top w:color="000000" w:space="0" w:sz="0" w:val="nil"/>
              <w:left w:color="000000" w:space="0" w:sz="0" w:val="nil"/>
              <w:bottom w:color="000000" w:space="0" w:sz="0" w:val="nil"/>
              <w:right w:color="000000" w:space="0" w:sz="0" w:val="nil"/>
            </w:tcBorders>
            <w:tcMar>
              <w:top w:w="100.0" w:type="dxa"/>
              <w:left w:w="100.0" w:type="dxa"/>
              <w:bottom w:w="100.0" w:type="dxa"/>
              <w:right w:w="100.0" w:type="dxa"/>
            </w:tcMar>
            <w:vAlign w:val="top"/>
          </w:tcPr>
          <w:p w:rsidR="00000000" w:rsidDel="00000000" w:rsidP="00000000" w:rsidRDefault="00000000" w:rsidRPr="00000000" w14:paraId="0000008B">
            <w:pPr>
              <w:tabs>
                <w:tab w:val="right" w:leader="none" w:pos="12000"/>
              </w:tabs>
              <w:rPr/>
            </w:pPr>
            <w:r w:rsidDel="00000000" w:rsidR="00000000" w:rsidRPr="00000000">
              <w:rPr>
                <w:rtl w:val="0"/>
              </w:rPr>
              <w:t xml:space="preserve">Efficiency, responsibility and </w:t>
            </w:r>
            <w:r w:rsidDel="00000000" w:rsidR="00000000" w:rsidRPr="00000000">
              <w:rPr>
                <w:rtl w:val="0"/>
              </w:rPr>
              <w:t xml:space="preserve">simple</w:t>
            </w:r>
            <w:r w:rsidDel="00000000" w:rsidR="00000000" w:rsidRPr="00000000">
              <w:rPr>
                <w:rtl w:val="0"/>
              </w:rPr>
              <w:t xml:space="preserve">.</w:t>
            </w:r>
          </w:p>
        </w:tc>
      </w:tr>
    </w:tbl>
    <w:p w:rsidR="00000000" w:rsidDel="00000000" w:rsidP="00000000" w:rsidRDefault="00000000" w:rsidRPr="00000000" w14:paraId="0000008C">
      <w:pPr>
        <w:tabs>
          <w:tab w:val="right" w:leader="none" w:pos="12000"/>
        </w:tabs>
        <w:rPr/>
      </w:pPr>
      <w:r w:rsidDel="00000000" w:rsidR="00000000" w:rsidRPr="00000000">
        <w:rPr>
          <w:rtl w:val="0"/>
        </w:rPr>
      </w:r>
    </w:p>
    <w:p w:rsidR="00000000" w:rsidDel="00000000" w:rsidP="00000000" w:rsidRDefault="00000000" w:rsidRPr="00000000" w14:paraId="0000008D">
      <w:pPr>
        <w:tabs>
          <w:tab w:val="right" w:leader="none" w:pos="12000"/>
        </w:tabs>
        <w:rPr/>
      </w:pPr>
      <w:r w:rsidDel="00000000" w:rsidR="00000000" w:rsidRPr="00000000">
        <w:rPr>
          <w:rtl w:val="0"/>
        </w:rPr>
      </w:r>
    </w:p>
    <w:p w:rsidR="00000000" w:rsidDel="00000000" w:rsidP="00000000" w:rsidRDefault="00000000" w:rsidRPr="00000000" w14:paraId="0000008E">
      <w:pPr>
        <w:tabs>
          <w:tab w:val="right" w:leader="none" w:pos="12000"/>
        </w:tabs>
        <w:spacing w:after="240" w:before="240" w:lineRule="auto"/>
        <w:rPr/>
      </w:pPr>
      <w:r w:rsidDel="00000000" w:rsidR="00000000" w:rsidRPr="00000000">
        <w:rPr>
          <w:rtl w:val="0"/>
        </w:rPr>
        <w:t xml:space="preserve">The value chain analysis that Porter described explains that organisations create value through primary and support activities that improve the customer experience (Porter 1985). The eyelash business creates value through consultation, treatment delivery and aftercare. Tesco and Aldi create value through sourcing, logistics, merchandising and checkout operations. Aldi removes activities that do not add value to keep costs low. The eyelash business adds value through personalised service which helps it stand out from local competitors.</w:t>
      </w:r>
    </w:p>
    <w:p w:rsidR="00000000" w:rsidDel="00000000" w:rsidP="00000000" w:rsidRDefault="00000000" w:rsidRPr="00000000" w14:paraId="0000008F">
      <w:pPr>
        <w:tabs>
          <w:tab w:val="right" w:leader="none" w:pos="12000"/>
        </w:tabs>
        <w:spacing w:after="240" w:before="240" w:lineRule="auto"/>
        <w:rPr/>
      </w:pPr>
      <w:r w:rsidDel="00000000" w:rsidR="00000000" w:rsidRPr="00000000">
        <w:rPr>
          <w:rtl w:val="0"/>
        </w:rPr>
        <w:t xml:space="preserve">Lean thinking focuses on removing waste to improve performance. Womack and Jones (2003) described value as anything the customer is willing to pay for and explained that processes should remove activities that do not support that value. The eyelash business reduces wasted time through efficient appointment planning. Tesco and Aldi reduce waste through organised stock control and careful supply chain design.</w:t>
      </w:r>
    </w:p>
    <w:p w:rsidR="00000000" w:rsidDel="00000000" w:rsidP="00000000" w:rsidRDefault="00000000" w:rsidRPr="00000000" w14:paraId="00000090">
      <w:pPr>
        <w:tabs>
          <w:tab w:val="right" w:leader="none" w:pos="12000"/>
        </w:tabs>
        <w:spacing w:after="240" w:before="240" w:lineRule="auto"/>
        <w:rPr/>
      </w:pPr>
      <w:r w:rsidDel="00000000" w:rsidR="00000000" w:rsidRPr="00000000">
        <w:rPr>
          <w:rtl w:val="0"/>
        </w:rPr>
        <w:t xml:space="preserve">Total quality management focuses on steady improvement and customer needs. Oakland (2014) explained that quality improves when employees commit to learning and understand what customers expect. The eyelash business uses client feedback to refine treatments. Tesco and Aldi use structured quality checks to maintain consistent standards.</w:t>
      </w:r>
    </w:p>
    <w:p w:rsidR="00000000" w:rsidDel="00000000" w:rsidP="00000000" w:rsidRDefault="00000000" w:rsidRPr="00000000" w14:paraId="00000091">
      <w:pPr>
        <w:tabs>
          <w:tab w:val="right" w:leader="none" w:pos="12000"/>
        </w:tabs>
        <w:spacing w:after="240" w:before="240" w:lineRule="auto"/>
        <w:rPr/>
      </w:pPr>
      <w:r w:rsidDel="00000000" w:rsidR="00000000" w:rsidRPr="00000000">
        <w:rPr>
          <w:rtl w:val="0"/>
        </w:rPr>
        <w:t xml:space="preserve">The DMAIC model supports problem solving through defining the issue, measuring performance, analysing causes, improving processes and controlling results. The eyelash business uses informal versions of this approach when addressing service issues or improving techniques. Tesco and Aldi use formal DMAIC processes across large operations including stock management, customer complaints and system development.</w:t>
      </w:r>
    </w:p>
    <w:p w:rsidR="00000000" w:rsidDel="00000000" w:rsidP="00000000" w:rsidRDefault="00000000" w:rsidRPr="00000000" w14:paraId="00000092">
      <w:pPr>
        <w:tabs>
          <w:tab w:val="right" w:leader="none" w:pos="12000"/>
        </w:tabs>
        <w:spacing w:after="240" w:before="240" w:lineRule="auto"/>
        <w:rPr/>
      </w:pPr>
      <w:r w:rsidDel="00000000" w:rsidR="00000000" w:rsidRPr="00000000">
        <w:rPr>
          <w:rtl w:val="0"/>
        </w:rPr>
        <w:t xml:space="preserve">These environmental and organisational techniques show that the eyelash business responds to external pressures through personal service, adaptability and strong client relationships. Tesco and Aldi respond through large scale systems, efficiency and structured processes. Although they operate in different industries the comparison shows how each organisation manages challenges to remain competitive in the UK market.</w:t>
      </w:r>
    </w:p>
    <w:p w:rsidR="00000000" w:rsidDel="00000000" w:rsidP="00000000" w:rsidRDefault="00000000" w:rsidRPr="00000000" w14:paraId="00000093">
      <w:pPr>
        <w:tabs>
          <w:tab w:val="right" w:leader="none" w:pos="12000"/>
        </w:tabs>
        <w:rPr/>
      </w:pPr>
      <w:r w:rsidDel="00000000" w:rsidR="00000000" w:rsidRPr="00000000">
        <w:rPr>
          <w:rtl w:val="0"/>
        </w:rPr>
      </w:r>
    </w:p>
    <w:p w:rsidR="00000000" w:rsidDel="00000000" w:rsidP="00000000" w:rsidRDefault="00000000" w:rsidRPr="00000000" w14:paraId="00000094">
      <w:pPr>
        <w:pStyle w:val="Heading2"/>
        <w:tabs>
          <w:tab w:val="right" w:leader="none" w:pos="12000"/>
        </w:tabs>
        <w:rPr/>
      </w:pPr>
      <w:bookmarkStart w:colFirst="0" w:colLast="0" w:name="_heading=h.hahh1hq8r9si" w:id="5"/>
      <w:bookmarkEnd w:id="5"/>
      <w:r w:rsidDel="00000000" w:rsidR="00000000" w:rsidRPr="00000000">
        <w:rPr>
          <w:rtl w:val="0"/>
        </w:rPr>
      </w:r>
    </w:p>
    <w:p w:rsidR="00000000" w:rsidDel="00000000" w:rsidP="00000000" w:rsidRDefault="00000000" w:rsidRPr="00000000" w14:paraId="00000095">
      <w:pPr>
        <w:tabs>
          <w:tab w:val="right" w:leader="none" w:pos="12000"/>
        </w:tabs>
        <w:rPr/>
      </w:pPr>
      <w:r w:rsidDel="00000000" w:rsidR="00000000" w:rsidRPr="00000000">
        <w:rPr>
          <w:rtl w:val="0"/>
        </w:rPr>
      </w:r>
    </w:p>
    <w:p w:rsidR="00000000" w:rsidDel="00000000" w:rsidP="00000000" w:rsidRDefault="00000000" w:rsidRPr="00000000" w14:paraId="00000096">
      <w:pPr>
        <w:pStyle w:val="Heading2"/>
        <w:tabs>
          <w:tab w:val="right" w:leader="none" w:pos="12000"/>
        </w:tabs>
        <w:rPr/>
      </w:pPr>
      <w:bookmarkStart w:colFirst="0" w:colLast="0" w:name="_heading=h.tlqhjobhdfs2" w:id="6"/>
      <w:bookmarkEnd w:id="6"/>
      <w:r w:rsidDel="00000000" w:rsidR="00000000" w:rsidRPr="00000000">
        <w:rPr>
          <w:rtl w:val="0"/>
        </w:rPr>
      </w:r>
    </w:p>
    <w:p w:rsidR="00000000" w:rsidDel="00000000" w:rsidP="00000000" w:rsidRDefault="00000000" w:rsidRPr="00000000" w14:paraId="00000097">
      <w:pPr>
        <w:pStyle w:val="Heading2"/>
        <w:tabs>
          <w:tab w:val="right" w:leader="none" w:pos="12000"/>
        </w:tabs>
        <w:rPr/>
      </w:pPr>
      <w:bookmarkStart w:colFirst="0" w:colLast="0" w:name="_heading=h.56tegrx4v8rc" w:id="7"/>
      <w:bookmarkEnd w:id="7"/>
      <w:r w:rsidDel="00000000" w:rsidR="00000000" w:rsidRPr="00000000">
        <w:rPr>
          <w:rtl w:val="0"/>
        </w:rPr>
      </w:r>
    </w:p>
    <w:p w:rsidR="00000000" w:rsidDel="00000000" w:rsidP="00000000" w:rsidRDefault="00000000" w:rsidRPr="00000000" w14:paraId="00000098">
      <w:pPr>
        <w:pStyle w:val="Heading2"/>
        <w:tabs>
          <w:tab w:val="right" w:leader="none" w:pos="12000"/>
        </w:tabs>
        <w:rPr/>
      </w:pPr>
      <w:bookmarkStart w:colFirst="0" w:colLast="0" w:name="_heading=h.hhqwv9998age" w:id="8"/>
      <w:bookmarkEnd w:id="8"/>
      <w:r w:rsidDel="00000000" w:rsidR="00000000" w:rsidRPr="00000000">
        <w:rPr>
          <w:rtl w:val="0"/>
        </w:rPr>
        <w:t xml:space="preserve">Critically appraise the culture and ethical behaviour present in one or more organisation</w:t>
      </w:r>
    </w:p>
    <w:p w:rsidR="00000000" w:rsidDel="00000000" w:rsidP="00000000" w:rsidRDefault="00000000" w:rsidRPr="00000000" w14:paraId="00000099">
      <w:pPr>
        <w:tabs>
          <w:tab w:val="right" w:leader="none" w:pos="12000"/>
        </w:tabs>
        <w:spacing w:after="240" w:before="240" w:lineRule="auto"/>
        <w:rPr/>
      </w:pPr>
      <w:r w:rsidDel="00000000" w:rsidR="00000000" w:rsidRPr="00000000">
        <w:rPr>
          <w:rtl w:val="0"/>
        </w:rPr>
        <w:t xml:space="preserve">Ethical behaviour is shaped by organisational culture because culture sets expectations for what is acceptable, responsible and fair. Trevino and Nelson (2011) explained that ethical behaviour depends on personal decision making and the environment that influences those decisions. This means staff are more likely to act ethically when values are clear, leadership is steady and systems support honesty. Covey stated that effective behaviour grows when actions are guided by strong principles that build trust and responsibility (Covey 2004). The eyelash business shows an ethical culture through hygiene standards, safe working practices and respectful client care. Comparing this with Tesco and Aldi shows how ethics shift depending on the size and demands of the organisation. Larger organisations may rely more on rules and policies while small businesses depend on personal relationships to guide behaviour.</w:t>
      </w:r>
    </w:p>
    <w:p w:rsidR="00000000" w:rsidDel="00000000" w:rsidP="00000000" w:rsidRDefault="00000000" w:rsidRPr="00000000" w14:paraId="0000009A">
      <w:pPr>
        <w:tabs>
          <w:tab w:val="right" w:leader="none" w:pos="12000"/>
        </w:tabs>
        <w:spacing w:after="240" w:before="240" w:lineRule="auto"/>
        <w:rPr/>
      </w:pPr>
      <w:r w:rsidDel="00000000" w:rsidR="00000000" w:rsidRPr="00000000">
        <w:rPr>
          <w:rtl w:val="0"/>
        </w:rPr>
        <w:t xml:space="preserve">Using Toulmin’s model of argument helps explain why employees behave ethically in different situations. The claim is that staff act responsibly when the culture gives clear expectations and supports fairness. The evidence is seen in the way the eyelash business maintains safe practice, clear hygiene routines and open communication. The warrant is that employees rely on cultural cues to judge what behaviour is acceptable so ethical behaviour strengthens when the culture promotes trust and responsibility. Toulmin’s model shows that decisions are shaped by the cultural environment which explains why small businesses rely on personal guidance while larger retailers depend more on formal rules (Toulmin 2003).</w:t>
      </w:r>
    </w:p>
    <w:p w:rsidR="00000000" w:rsidDel="00000000" w:rsidP="00000000" w:rsidRDefault="00000000" w:rsidRPr="00000000" w14:paraId="0000009B">
      <w:pPr>
        <w:tabs>
          <w:tab w:val="right" w:leader="none" w:pos="12000"/>
        </w:tabs>
        <w:spacing w:after="240" w:before="240" w:lineRule="auto"/>
        <w:rPr/>
      </w:pPr>
      <w:r w:rsidDel="00000000" w:rsidR="00000000" w:rsidRPr="00000000">
        <w:rPr>
          <w:rtl w:val="0"/>
        </w:rPr>
        <w:t xml:space="preserve">Victor and Cullen (1998) described ethical climates as shared views of what is right and expected in an organisation. They identified climates such as caring rules based and instrumental. The eyelash business reflects a caring climate because staff focus on client wellbeing and support each other. It also shows a rules based climate because hygiene safety and treatment procedures are followed with care. Tesco blends caring values with rules based practices through its community programmes and compliance systems. Aldi leans more towards an instrumental climate because efficiency and performance targets guide behaviour. These differences show how each environment shapes ethical priorities and how people make decisions.</w:t>
      </w:r>
    </w:p>
    <w:p w:rsidR="00000000" w:rsidDel="00000000" w:rsidP="00000000" w:rsidRDefault="00000000" w:rsidRPr="00000000" w14:paraId="0000009C">
      <w:pPr>
        <w:tabs>
          <w:tab w:val="right" w:leader="none" w:pos="12000"/>
        </w:tabs>
        <w:spacing w:after="240" w:before="240" w:lineRule="auto"/>
        <w:rPr/>
      </w:pPr>
      <w:r w:rsidDel="00000000" w:rsidR="00000000" w:rsidRPr="00000000">
        <w:rPr>
          <w:rtl w:val="0"/>
        </w:rPr>
        <w:t xml:space="preserve">Pearson’s RED framework also strengthens understanding of employee behaviour. RED encourages staff to recognise assumptions, evaluate behaviour and draw conclusions. Employees in the eyelash business recognise the assumption that client care matters most which guides their choices. Tesco and Aldi staff recognise different assumptions such as efficiency or compliance. Evaluating these expectations helps explain why behaviour changes across each organisation. Drawing conclusions from RED suggests that ethical behaviour depends on what employees believe is most important in their daily work (Pearson 2016).</w:t>
      </w:r>
    </w:p>
    <w:p w:rsidR="00000000" w:rsidDel="00000000" w:rsidP="00000000" w:rsidRDefault="00000000" w:rsidRPr="00000000" w14:paraId="0000009D">
      <w:pPr>
        <w:tabs>
          <w:tab w:val="right" w:leader="none" w:pos="12000"/>
        </w:tabs>
        <w:spacing w:after="240" w:before="240" w:lineRule="auto"/>
        <w:rPr/>
      </w:pPr>
      <w:r w:rsidDel="00000000" w:rsidR="00000000" w:rsidRPr="00000000">
        <w:rPr>
          <w:rtl w:val="0"/>
        </w:rPr>
        <w:t xml:space="preserve">I also used the RED model myself when thinking about ethical behaviour in the eyelash business. I recognised the assumption that staff act ethically because the culture supports honesty and care. I then evaluated this by looking at daily behaviour such as how staff follow hygiene routines and speak openly about client needs. I drew the conclusion that the culture makes it easier for staff to behave ethically because they understand why their actions matter. Using the RED approach helped me see how culture shapes behaviour through the expectations it creates.</w:t>
      </w:r>
    </w:p>
    <w:p w:rsidR="00000000" w:rsidDel="00000000" w:rsidP="00000000" w:rsidRDefault="00000000" w:rsidRPr="00000000" w14:paraId="0000009E">
      <w:pPr>
        <w:tabs>
          <w:tab w:val="right" w:leader="none" w:pos="12000"/>
        </w:tabs>
        <w:spacing w:after="240" w:before="240" w:lineRule="auto"/>
        <w:rPr/>
      </w:pPr>
      <w:r w:rsidDel="00000000" w:rsidR="00000000" w:rsidRPr="00000000">
        <w:rPr>
          <w:rtl w:val="0"/>
        </w:rPr>
        <w:t xml:space="preserve">Organisational justice offers another way to understand ethical behaviour. Colquitt (2001) described fairness as the belief that outcomes, procedures communication and interpersonal treatment are reasonable. The eyelash business shows fairness through clear pricing, open communication and consistent client care. Staff feel respected because the owner encourages honest conversations and fair treatment. Tesco uses formal systems to support fairness across its large workforce. Aldi promotes fairness through clear expectations and transparency about performance. Although each organisation approaches fairness differently, fairness remains central to trust and motivation.</w:t>
      </w:r>
    </w:p>
    <w:p w:rsidR="00000000" w:rsidDel="00000000" w:rsidP="00000000" w:rsidRDefault="00000000" w:rsidRPr="00000000" w14:paraId="0000009F">
      <w:pPr>
        <w:tabs>
          <w:tab w:val="right" w:leader="none" w:pos="12000"/>
        </w:tabs>
        <w:spacing w:after="240" w:before="240" w:lineRule="auto"/>
        <w:rPr/>
      </w:pPr>
      <w:r w:rsidDel="00000000" w:rsidR="00000000" w:rsidRPr="00000000">
        <w:rPr>
          <w:rtl w:val="0"/>
        </w:rPr>
        <w:t xml:space="preserve">Chatfield’s critical thinking questions help explain these behaviours further. Asking what, why and how helps explore the reasons behind ethical choices. Staff in the eyelash business behave ethically because they understand why hygiene matters, how their actions affect clients and what happens when mistakes occur. In larger retailers the same questions reveal that ethical behaviour depends on procedures and the wider expectations set by policy. Chatfield’s approach shows that employees rely on cultural signals to decide what is right and why certain actions matter (Chatfield 2018).</w:t>
      </w:r>
    </w:p>
    <w:p w:rsidR="00000000" w:rsidDel="00000000" w:rsidP="00000000" w:rsidRDefault="00000000" w:rsidRPr="00000000" w14:paraId="000000A0">
      <w:pPr>
        <w:tabs>
          <w:tab w:val="right" w:leader="none" w:pos="12000"/>
        </w:tabs>
        <w:spacing w:after="240" w:before="240" w:lineRule="auto"/>
        <w:rPr/>
      </w:pPr>
      <w:r w:rsidDel="00000000" w:rsidR="00000000" w:rsidRPr="00000000">
        <w:rPr>
          <w:rtl w:val="0"/>
        </w:rPr>
        <w:t xml:space="preserve">Psychological safety also influences ethical behaviour. Edmondson stated that psychological safety allows people to raise concerns, share ideas and admit mistakes without fear of negative consequences (Edmondson 1999). The eyelash business benefits from psychological safety because the team communicates openly, supports one another and shares ideas. This encourages learning across the business. Tesco promotes psychological safety through training and colleague engagement. Aldi supports psychological safety through structured processes although the fast pace may reduce opportunities for open discussion. Psychological safety improves ethical behaviour because staff feel able to raise issues and learn from experience.</w:t>
      </w:r>
    </w:p>
    <w:p w:rsidR="00000000" w:rsidDel="00000000" w:rsidP="00000000" w:rsidRDefault="00000000" w:rsidRPr="00000000" w14:paraId="000000A1">
      <w:pPr>
        <w:tabs>
          <w:tab w:val="right" w:leader="none" w:pos="12000"/>
        </w:tabs>
        <w:spacing w:after="240" w:before="240" w:lineRule="auto"/>
        <w:rPr/>
      </w:pPr>
      <w:r w:rsidDel="00000000" w:rsidR="00000000" w:rsidRPr="00000000">
        <w:rPr>
          <w:rtl w:val="0"/>
        </w:rPr>
        <w:t xml:space="preserve">Employee behaviour is deeply shaped by how safe they feel within the culture. When staff believe their voice matters they are more likely to follow ethical routines because they feel responsible for the quality of their work. In fast paced environments such as Aldi employees may prioritise speed over reflection because the culture values efficiency. In the eyelash business staff have time to consider their decisions which support safer practice. This shows how culture creates conditions that guide why employees act in particular ways.</w:t>
      </w:r>
    </w:p>
    <w:p w:rsidR="00000000" w:rsidDel="00000000" w:rsidP="00000000" w:rsidRDefault="00000000" w:rsidRPr="00000000" w14:paraId="000000A2">
      <w:pPr>
        <w:tabs>
          <w:tab w:val="right" w:leader="none" w:pos="12000"/>
        </w:tabs>
        <w:spacing w:after="240" w:before="240" w:lineRule="auto"/>
        <w:rPr/>
      </w:pPr>
      <w:r w:rsidDel="00000000" w:rsidR="00000000" w:rsidRPr="00000000">
        <w:rPr>
          <w:rtl w:val="0"/>
        </w:rPr>
        <w:t xml:space="preserve">Values also influence ethical behaviour. Schwartz identified universal values such as care conformity and achievement that shape how people act (Schwartz 2012). Care appears in the eyelash business through supportive and respectful client treatment. Conformity appears in hygiene standards and beauty industry expectations. Achievement appears in the motivation to meet client needs. These values shape daily behaviour and help guide ethical choices in different situations.</w:t>
      </w:r>
    </w:p>
    <w:p w:rsidR="00000000" w:rsidDel="00000000" w:rsidP="00000000" w:rsidRDefault="00000000" w:rsidRPr="00000000" w14:paraId="000000A3">
      <w:pPr>
        <w:tabs>
          <w:tab w:val="right" w:leader="none" w:pos="12000"/>
        </w:tabs>
        <w:spacing w:after="240" w:before="240" w:lineRule="auto"/>
        <w:rPr/>
      </w:pPr>
      <w:r w:rsidDel="00000000" w:rsidR="00000000" w:rsidRPr="00000000">
        <w:rPr>
          <w:rtl w:val="0"/>
        </w:rPr>
        <w:t xml:space="preserve">Corporate social responsibility provides a wider view of ethics. Carroll explained that corporate social responsibility includes economic, legal, ethical and social responsibilities (Carroll 1991). The eyelash business meets economic responsibilities through reliable services and fair prices. It meets legal responsibilities through compliance with beauty regulations. Ethical responsibilities appear in safe practice and honest communication. Social responsibilities include supporting local causes or offering discounted services for certain groups. Tesco and Aldi also meet corporate social responsibility expectations through sustainability efforts, community engagement and ethical sourcing. Corporate social responsibility shows how organisations contribute to society beyond everyday operations.</w:t>
      </w:r>
    </w:p>
    <w:p w:rsidR="00000000" w:rsidDel="00000000" w:rsidP="00000000" w:rsidRDefault="00000000" w:rsidRPr="00000000" w14:paraId="000000A4">
      <w:pPr>
        <w:tabs>
          <w:tab w:val="right" w:leader="none" w:pos="12000"/>
        </w:tabs>
        <w:spacing w:after="240" w:before="240" w:lineRule="auto"/>
        <w:rPr/>
      </w:pPr>
      <w:r w:rsidDel="00000000" w:rsidR="00000000" w:rsidRPr="00000000">
        <w:rPr>
          <w:rtl w:val="0"/>
        </w:rPr>
        <w:t xml:space="preserve">Stakeholder theory adds further insight into ethical behaviour. Freeman stated that organisations should consider how decisions affect customers, staff and communities (Freeman et al 2010). The eyelash business applies this by maintaining strong client relationships supporting staff wellbeing and contributing positively to its local area. Tesco and Aldi follow similar ideas through their customer service employment practices and sustainability work. Ethical behaviour strengthens trust relationships and long term success.</w:t>
      </w:r>
    </w:p>
    <w:p w:rsidR="00000000" w:rsidDel="00000000" w:rsidP="00000000" w:rsidRDefault="00000000" w:rsidRPr="00000000" w14:paraId="000000A5">
      <w:pPr>
        <w:tabs>
          <w:tab w:val="right" w:leader="none" w:pos="12000"/>
        </w:tabs>
        <w:spacing w:after="240" w:before="240" w:lineRule="auto"/>
        <w:rPr/>
      </w:pPr>
      <w:r w:rsidDel="00000000" w:rsidR="00000000" w:rsidRPr="00000000">
        <w:rPr>
          <w:rtl w:val="0"/>
        </w:rPr>
        <w:t xml:space="preserve">Evaluating these ideas shows how each model contributes in different ways. Victor and Cullen (1998) help highlight the ethical climate. Colquitt (2001) helps evaluate fairness. Edmondson (1999) shows why safety and trust are important. Carroll (1991) provides the widest view because it links ethics to the wider community. For the eyelash business corporate social responsibility supports a balance between compliance quality and social responsibility. For Tesco and Aldi corporate social responsibility strengthens sustainability and reputation. Each organisation benefits from ethical behaviour because it improves trust performance and long term stability.</w:t>
      </w:r>
    </w:p>
    <w:p w:rsidR="00000000" w:rsidDel="00000000" w:rsidP="00000000" w:rsidRDefault="00000000" w:rsidRPr="00000000" w14:paraId="000000A6">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A7">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A8">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A9">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AA">
      <w:pPr>
        <w:tabs>
          <w:tab w:val="right" w:leader="none" w:pos="12000"/>
        </w:tabs>
        <w:spacing w:after="240" w:before="240" w:lineRule="auto"/>
        <w:rPr/>
      </w:pPr>
      <w:r w:rsidDel="00000000" w:rsidR="00000000" w:rsidRPr="00000000">
        <w:rPr>
          <w:rtl w:val="0"/>
        </w:rPr>
      </w:r>
    </w:p>
    <w:p w:rsidR="00000000" w:rsidDel="00000000" w:rsidP="00000000" w:rsidRDefault="00000000" w:rsidRPr="00000000" w14:paraId="000000AB">
      <w:pPr>
        <w:pStyle w:val="Heading2"/>
        <w:tabs>
          <w:tab w:val="right" w:leader="none" w:pos="12000"/>
        </w:tabs>
        <w:rPr/>
      </w:pPr>
      <w:bookmarkStart w:colFirst="0" w:colLast="0" w:name="_heading=h.6fb3xinakj3x" w:id="9"/>
      <w:bookmarkEnd w:id="9"/>
      <w:r w:rsidDel="00000000" w:rsidR="00000000" w:rsidRPr="00000000">
        <w:rPr>
          <w:rtl w:val="0"/>
        </w:rPr>
      </w:r>
    </w:p>
    <w:p w:rsidR="00000000" w:rsidDel="00000000" w:rsidP="00000000" w:rsidRDefault="00000000" w:rsidRPr="00000000" w14:paraId="000000AC">
      <w:pPr>
        <w:pStyle w:val="Heading2"/>
        <w:tabs>
          <w:tab w:val="right" w:leader="none" w:pos="12000"/>
        </w:tabs>
        <w:rPr/>
      </w:pPr>
      <w:bookmarkStart w:colFirst="0" w:colLast="0" w:name="_heading=h.crywzvs3fi8b" w:id="10"/>
      <w:bookmarkEnd w:id="10"/>
      <w:r w:rsidDel="00000000" w:rsidR="00000000" w:rsidRPr="00000000">
        <w:rPr>
          <w:rtl w:val="0"/>
        </w:rPr>
      </w:r>
    </w:p>
    <w:p w:rsidR="00000000" w:rsidDel="00000000" w:rsidP="00000000" w:rsidRDefault="00000000" w:rsidRPr="00000000" w14:paraId="000000AD">
      <w:pPr>
        <w:pStyle w:val="Heading2"/>
        <w:tabs>
          <w:tab w:val="right" w:leader="none" w:pos="12000"/>
        </w:tabs>
        <w:rPr/>
      </w:pPr>
      <w:bookmarkStart w:colFirst="0" w:colLast="0" w:name="_heading=h.b1fe0aib5wnm" w:id="11"/>
      <w:bookmarkEnd w:id="11"/>
      <w:r w:rsidDel="00000000" w:rsidR="00000000" w:rsidRPr="00000000">
        <w:rPr>
          <w:rtl w:val="0"/>
        </w:rPr>
        <w:t xml:space="preserve">Conclusion</w:t>
      </w:r>
    </w:p>
    <w:p w:rsidR="00000000" w:rsidDel="00000000" w:rsidP="00000000" w:rsidRDefault="00000000" w:rsidRPr="00000000" w14:paraId="000000AE">
      <w:pPr>
        <w:tabs>
          <w:tab w:val="right" w:leader="none" w:pos="12000"/>
        </w:tabs>
        <w:rPr/>
      </w:pPr>
      <w:r w:rsidDel="00000000" w:rsidR="00000000" w:rsidRPr="00000000">
        <w:rPr>
          <w:rtl w:val="0"/>
        </w:rPr>
      </w:r>
    </w:p>
    <w:p w:rsidR="00000000" w:rsidDel="00000000" w:rsidP="00000000" w:rsidRDefault="00000000" w:rsidRPr="00000000" w14:paraId="000000AF">
      <w:pPr>
        <w:tabs>
          <w:tab w:val="right" w:leader="none" w:pos="12000"/>
        </w:tabs>
        <w:spacing w:after="240" w:before="240" w:lineRule="auto"/>
        <w:rPr/>
      </w:pPr>
      <w:r w:rsidDel="00000000" w:rsidR="00000000" w:rsidRPr="00000000">
        <w:rPr>
          <w:rtl w:val="0"/>
        </w:rPr>
        <w:t xml:space="preserve">This shows that the eyelash business has a strong foundation based on personal relationships, trust and steady professional standards. Its culture supports positive behaviour because staff feel connected, valued and focused on giving clients a reliable experience. Ethical practice is clear through safe treatment routines, fairness and open communication which helps protect clients and staff. Comparing the business with larger organisations such as Tesco and Aldi shows how different workplaces develop their own ways of working based on size, goals and industry demands. Smaller businesses respond through close client relationships and flexibility while larger retailers depend on systems and clear processes. This difference highlights how scale shapes expectations, communication and performance. The analysis shows that the eyelash business benefits from staying client centred, encouraging learning and protecting its core values. Maintaining this approach helps the team stay motivated and strengthens client loyalty which is essential for long term stability. By keeping a focus on quality, responsibility and steady improvement the business can maintain its reputation, support staff wellbeing and achieve long term growth. This steady development gives the business a strong position to adapt to future trends and build long lasting success. The points made about Tesco and Aldi come from general understanding of how large retailers work, so they should be seen as informed opinions rather than direct evidence.</w:t>
      </w:r>
    </w:p>
    <w:p w:rsidR="00000000" w:rsidDel="00000000" w:rsidP="00000000" w:rsidRDefault="00000000" w:rsidRPr="00000000" w14:paraId="000000B0">
      <w:pPr>
        <w:tabs>
          <w:tab w:val="right" w:leader="none" w:pos="12000"/>
        </w:tabs>
        <w:rPr/>
      </w:pPr>
      <w:r w:rsidDel="00000000" w:rsidR="00000000" w:rsidRPr="00000000">
        <w:rPr>
          <w:rtl w:val="0"/>
        </w:rPr>
      </w:r>
    </w:p>
    <w:p w:rsidR="00000000" w:rsidDel="00000000" w:rsidP="00000000" w:rsidRDefault="00000000" w:rsidRPr="00000000" w14:paraId="000000B1">
      <w:pPr>
        <w:pStyle w:val="Heading2"/>
        <w:tabs>
          <w:tab w:val="right" w:leader="none" w:pos="12000"/>
        </w:tabs>
        <w:rPr/>
      </w:pPr>
      <w:bookmarkStart w:colFirst="0" w:colLast="0" w:name="_heading=h.8vnzm743vlj3" w:id="12"/>
      <w:bookmarkEnd w:id="12"/>
      <w:r w:rsidDel="00000000" w:rsidR="00000000" w:rsidRPr="00000000">
        <w:rPr>
          <w:rtl w:val="0"/>
        </w:rPr>
      </w:r>
    </w:p>
    <w:p w:rsidR="00000000" w:rsidDel="00000000" w:rsidP="00000000" w:rsidRDefault="00000000" w:rsidRPr="00000000" w14:paraId="000000B2">
      <w:pPr>
        <w:pStyle w:val="Heading2"/>
        <w:tabs>
          <w:tab w:val="right" w:leader="none" w:pos="12000"/>
        </w:tabs>
        <w:rPr/>
      </w:pPr>
      <w:bookmarkStart w:colFirst="0" w:colLast="0" w:name="_heading=h.9bn3k7gdu2vy" w:id="13"/>
      <w:bookmarkEnd w:id="13"/>
      <w:r w:rsidDel="00000000" w:rsidR="00000000" w:rsidRPr="00000000">
        <w:rPr>
          <w:rtl w:val="0"/>
        </w:rPr>
      </w:r>
    </w:p>
    <w:p w:rsidR="00000000" w:rsidDel="00000000" w:rsidP="00000000" w:rsidRDefault="00000000" w:rsidRPr="00000000" w14:paraId="000000B3">
      <w:pPr>
        <w:pStyle w:val="Heading2"/>
        <w:tabs>
          <w:tab w:val="right" w:leader="none" w:pos="12000"/>
        </w:tabs>
        <w:rPr/>
      </w:pPr>
      <w:bookmarkStart w:colFirst="0" w:colLast="0" w:name="_heading=h.aqxktd1f6gj8" w:id="14"/>
      <w:bookmarkEnd w:id="14"/>
      <w:r w:rsidDel="00000000" w:rsidR="00000000" w:rsidRPr="00000000">
        <w:rPr>
          <w:rtl w:val="0"/>
        </w:rPr>
      </w:r>
    </w:p>
    <w:p w:rsidR="00000000" w:rsidDel="00000000" w:rsidP="00000000" w:rsidRDefault="00000000" w:rsidRPr="00000000" w14:paraId="000000B4">
      <w:pPr>
        <w:pStyle w:val="Heading2"/>
        <w:tabs>
          <w:tab w:val="right" w:leader="none" w:pos="12000"/>
        </w:tabs>
        <w:rPr/>
      </w:pPr>
      <w:bookmarkStart w:colFirst="0" w:colLast="0" w:name="_heading=h.o151rnd9jqd1" w:id="15"/>
      <w:bookmarkEnd w:id="15"/>
      <w:r w:rsidDel="00000000" w:rsidR="00000000" w:rsidRPr="00000000">
        <w:rPr>
          <w:rtl w:val="0"/>
        </w:rPr>
      </w:r>
    </w:p>
    <w:p w:rsidR="00000000" w:rsidDel="00000000" w:rsidP="00000000" w:rsidRDefault="00000000" w:rsidRPr="00000000" w14:paraId="000000B5">
      <w:pPr>
        <w:pStyle w:val="Heading2"/>
        <w:tabs>
          <w:tab w:val="right" w:leader="none" w:pos="12000"/>
        </w:tabs>
        <w:rPr/>
      </w:pPr>
      <w:bookmarkStart w:colFirst="0" w:colLast="0" w:name="_heading=h.3nisjzp0o6yb" w:id="16"/>
      <w:bookmarkEnd w:id="16"/>
      <w:r w:rsidDel="00000000" w:rsidR="00000000" w:rsidRPr="00000000">
        <w:rPr>
          <w:rtl w:val="0"/>
        </w:rPr>
        <w:t xml:space="preserve">References</w:t>
      </w:r>
    </w:p>
    <w:p w:rsidR="00000000" w:rsidDel="00000000" w:rsidP="00000000" w:rsidRDefault="00000000" w:rsidRPr="00000000" w14:paraId="000000B6">
      <w:pPr>
        <w:tabs>
          <w:tab w:val="right" w:leader="none" w:pos="12000"/>
        </w:tabs>
        <w:rPr/>
      </w:pPr>
      <w:r w:rsidDel="00000000" w:rsidR="00000000" w:rsidRPr="00000000">
        <w:rPr>
          <w:rtl w:val="0"/>
        </w:rPr>
      </w:r>
    </w:p>
    <w:p w:rsidR="00000000" w:rsidDel="00000000" w:rsidP="00000000" w:rsidRDefault="00000000" w:rsidRPr="00000000" w14:paraId="000000B7">
      <w:pPr>
        <w:numPr>
          <w:ilvl w:val="0"/>
          <w:numId w:val="1"/>
        </w:numPr>
        <w:tabs>
          <w:tab w:val="right" w:leader="none" w:pos="12000"/>
        </w:tabs>
        <w:spacing w:after="0" w:afterAutospacing="0" w:before="240" w:lineRule="auto"/>
        <w:ind w:left="720" w:hanging="360"/>
        <w:rPr/>
      </w:pPr>
      <w:r w:rsidDel="00000000" w:rsidR="00000000" w:rsidRPr="00000000">
        <w:rPr>
          <w:rtl w:val="0"/>
        </w:rPr>
        <w:t xml:space="preserve">Alvesson, M., &amp; Sveningsson, S. (2008). Changing organizational culture: Cultural change work in progress. Routledge.</w:t>
      </w:r>
    </w:p>
    <w:p w:rsidR="00000000" w:rsidDel="00000000" w:rsidP="00000000" w:rsidRDefault="00000000" w:rsidRPr="00000000" w14:paraId="000000B8">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Cameron, K. S., &amp; Quinn, R. E. (2011). Diagnosing and changing organizational culture: Based on the competing values framework (3rd ed.). Jossey Bass.</w:t>
      </w:r>
    </w:p>
    <w:p w:rsidR="00000000" w:rsidDel="00000000" w:rsidP="00000000" w:rsidRDefault="00000000" w:rsidRPr="00000000" w14:paraId="000000B9">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Carroll, A. B. (1991). The pyramid of corporate social responsibility. Business Horizons, 34(4), 39–48.</w:t>
      </w:r>
    </w:p>
    <w:p w:rsidR="00000000" w:rsidDel="00000000" w:rsidP="00000000" w:rsidRDefault="00000000" w:rsidRPr="00000000" w14:paraId="000000BA">
      <w:pPr>
        <w:numPr>
          <w:ilvl w:val="0"/>
          <w:numId w:val="1"/>
        </w:numPr>
        <w:tabs>
          <w:tab w:val="right" w:leader="none" w:pos="12000"/>
        </w:tabs>
        <w:spacing w:after="0" w:afterAutospacing="0" w:before="0" w:beforeAutospacing="0" w:lineRule="auto"/>
        <w:ind w:left="720" w:hanging="360"/>
        <w:rPr>
          <w:u w:val="none"/>
        </w:rPr>
      </w:pPr>
      <w:r w:rsidDel="00000000" w:rsidR="00000000" w:rsidRPr="00000000">
        <w:rPr>
          <w:rtl w:val="0"/>
        </w:rPr>
        <w:t xml:space="preserve">Chatfield, T. (2018). </w:t>
      </w:r>
      <w:r w:rsidDel="00000000" w:rsidR="00000000" w:rsidRPr="00000000">
        <w:rPr>
          <w:i w:val="1"/>
          <w:iCs w:val="1"/>
          <w:rtl w:val="0"/>
        </w:rPr>
        <w:t xml:space="preserve">Critical thinking</w:t>
      </w:r>
      <w:r w:rsidDel="00000000" w:rsidR="00000000" w:rsidRPr="00000000">
        <w:rPr>
          <w:rtl w:val="0"/>
        </w:rPr>
        <w:t xml:space="preserve">. Sage.</w:t>
      </w:r>
    </w:p>
    <w:p w:rsidR="00000000" w:rsidDel="00000000" w:rsidP="00000000" w:rsidRDefault="00000000" w:rsidRPr="00000000" w14:paraId="000000BB">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Colquitt, J. A. (2001). On the dimensionality of organizational justice. Journal of Applied Psychology, 86(3), 386–400.</w:t>
      </w:r>
    </w:p>
    <w:p w:rsidR="00000000" w:rsidDel="00000000" w:rsidP="00000000" w:rsidRDefault="00000000" w:rsidRPr="00000000" w14:paraId="000000BC">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Covey, S. R. (2004). </w:t>
      </w:r>
      <w:r w:rsidDel="00000000" w:rsidR="00000000" w:rsidRPr="00000000">
        <w:rPr>
          <w:i w:val="1"/>
          <w:iCs w:val="1"/>
          <w:rtl w:val="0"/>
        </w:rPr>
        <w:t xml:space="preserve">The 7 habits of highly effective people</w:t>
      </w:r>
      <w:r w:rsidDel="00000000" w:rsidR="00000000" w:rsidRPr="00000000">
        <w:rPr>
          <w:rtl w:val="0"/>
        </w:rPr>
        <w:t xml:space="preserve">. Free Press. </w:t>
      </w:r>
    </w:p>
    <w:p w:rsidR="00000000" w:rsidDel="00000000" w:rsidP="00000000" w:rsidRDefault="00000000" w:rsidRPr="00000000" w14:paraId="000000BD">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Deal, T. E., &amp; Kennedy, A. A. (1982). Corporate cultures. Addison Wesley.</w:t>
      </w:r>
    </w:p>
    <w:p w:rsidR="00000000" w:rsidDel="00000000" w:rsidP="00000000" w:rsidRDefault="00000000" w:rsidRPr="00000000" w14:paraId="000000BE">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Denison, D. R. (1990). Corporate culture and organizational effectiveness. Wiley.</w:t>
      </w:r>
    </w:p>
    <w:p w:rsidR="00000000" w:rsidDel="00000000" w:rsidP="00000000" w:rsidRDefault="00000000" w:rsidRPr="00000000" w14:paraId="000000BF">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Edmondson, A. C. (1999). Psychological safety and learning behaviour. Administrative Science Quarterly, 44(2), 350–383.</w:t>
      </w:r>
    </w:p>
    <w:p w:rsidR="00000000" w:rsidDel="00000000" w:rsidP="00000000" w:rsidRDefault="00000000" w:rsidRPr="00000000" w14:paraId="000000C0">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Freeman, R. E., Harrison, J. S., &amp; Zyglidopoulos, S. (2010). Stakeholder theory. Cambridge University Press.</w:t>
      </w:r>
    </w:p>
    <w:p w:rsidR="00000000" w:rsidDel="00000000" w:rsidP="00000000" w:rsidRDefault="00000000" w:rsidRPr="00000000" w14:paraId="000000C1">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Giménez, A., &amp; Tamajón, L. (2019). Analysis of Schwartz values. Heliyon, 5(3), e01265.</w:t>
      </w:r>
    </w:p>
    <w:p w:rsidR="00000000" w:rsidDel="00000000" w:rsidP="00000000" w:rsidRDefault="00000000" w:rsidRPr="00000000" w14:paraId="000000C2">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Gürel, E., &amp; Tat, M. (2017). SWOT analysis. The Journal of International Social Research, 10(51), 994–1006.</w:t>
      </w:r>
    </w:p>
    <w:p w:rsidR="00000000" w:rsidDel="00000000" w:rsidP="00000000" w:rsidRDefault="00000000" w:rsidRPr="00000000" w14:paraId="000000C3">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Handy, C. (1993). Understanding organizations (4th ed.). Penguin Books.</w:t>
      </w:r>
    </w:p>
    <w:p w:rsidR="00000000" w:rsidDel="00000000" w:rsidP="00000000" w:rsidRDefault="00000000" w:rsidRPr="00000000" w14:paraId="000000C4">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Hofstede, G. (2001). Culture’s consequences (2nd ed.). Sage.</w:t>
      </w:r>
    </w:p>
    <w:p w:rsidR="00000000" w:rsidDel="00000000" w:rsidP="00000000" w:rsidRDefault="00000000" w:rsidRPr="00000000" w14:paraId="000000C5">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Lencioni, P. (2002). The five dysfunctions of a team. Jossey Bass.</w:t>
      </w:r>
    </w:p>
    <w:p w:rsidR="00000000" w:rsidDel="00000000" w:rsidP="00000000" w:rsidRDefault="00000000" w:rsidRPr="00000000" w14:paraId="000000C6">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Oakland, J. (2014). Total quality management and operational excellence. Routledge.</w:t>
      </w:r>
    </w:p>
    <w:p w:rsidR="00000000" w:rsidDel="00000000" w:rsidP="00000000" w:rsidRDefault="00000000" w:rsidRPr="00000000" w14:paraId="000000C7">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Pearson, K. (2016). Critical thinking: RED model. Pearson Education.</w:t>
      </w:r>
    </w:p>
    <w:p w:rsidR="00000000" w:rsidDel="00000000" w:rsidP="00000000" w:rsidRDefault="00000000" w:rsidRPr="00000000" w14:paraId="000000C8">
      <w:pPr>
        <w:numPr>
          <w:ilvl w:val="0"/>
          <w:numId w:val="1"/>
        </w:numPr>
        <w:tabs>
          <w:tab w:val="right" w:leader="none" w:pos="12000"/>
        </w:tabs>
        <w:spacing w:after="0" w:afterAutospacing="0" w:before="0" w:beforeAutospacing="0" w:lineRule="auto"/>
        <w:ind w:left="720" w:right="600" w:hanging="360"/>
        <w:rPr/>
      </w:pPr>
      <w:r w:rsidDel="00000000" w:rsidR="00000000" w:rsidRPr="00000000">
        <w:rPr>
          <w:rtl w:val="0"/>
        </w:rPr>
        <w:t xml:space="preserve">Porter, M. E. (1985). Competitive advantage: Creating and sustaining superior performance. Free Press.</w:t>
      </w:r>
    </w:p>
    <w:p w:rsidR="00000000" w:rsidDel="00000000" w:rsidP="00000000" w:rsidRDefault="00000000" w:rsidRPr="00000000" w14:paraId="000000C9">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Schein, E. H. (2017). Organizational culture and leadership (5th ed.). Wiley.</w:t>
      </w:r>
    </w:p>
    <w:p w:rsidR="00000000" w:rsidDel="00000000" w:rsidP="00000000" w:rsidRDefault="00000000" w:rsidRPr="00000000" w14:paraId="000000CA">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Toulmin, S. (2003). The uses of argument (2nd ed.). Cambridge University Press.</w:t>
      </w:r>
    </w:p>
    <w:p w:rsidR="00000000" w:rsidDel="00000000" w:rsidP="00000000" w:rsidRDefault="00000000" w:rsidRPr="00000000" w14:paraId="000000CB">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Trevino, L. K., &amp; Nelson, K. A. (2011). Managing business ethics (5th ed.). Wiley.</w:t>
      </w:r>
    </w:p>
    <w:p w:rsidR="00000000" w:rsidDel="00000000" w:rsidP="00000000" w:rsidRDefault="00000000" w:rsidRPr="00000000" w14:paraId="000000CC">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Victor, B., &amp; Cullen, J. B. (1998). The organizational bases of ethical work climates. Administrative Science Quarterly, 33(1), 101–125.</w:t>
      </w:r>
    </w:p>
    <w:p w:rsidR="00000000" w:rsidDel="00000000" w:rsidP="00000000" w:rsidRDefault="00000000" w:rsidRPr="00000000" w14:paraId="000000CD">
      <w:pPr>
        <w:numPr>
          <w:ilvl w:val="0"/>
          <w:numId w:val="1"/>
        </w:numPr>
        <w:tabs>
          <w:tab w:val="right" w:leader="none" w:pos="12000"/>
        </w:tabs>
        <w:spacing w:after="0" w:afterAutospacing="0" w:before="0" w:beforeAutospacing="0" w:lineRule="auto"/>
        <w:ind w:left="720" w:hanging="360"/>
        <w:rPr/>
      </w:pPr>
      <w:r w:rsidDel="00000000" w:rsidR="00000000" w:rsidRPr="00000000">
        <w:rPr>
          <w:rtl w:val="0"/>
        </w:rPr>
        <w:t xml:space="preserve">Womack, J. P., &amp; Jones, D. T. (2003). Lean thinking. Simon and Schuster.</w:t>
      </w:r>
    </w:p>
    <w:p w:rsidR="00000000" w:rsidDel="00000000" w:rsidP="00000000" w:rsidRDefault="00000000" w:rsidRPr="00000000" w14:paraId="000000CE">
      <w:pPr>
        <w:numPr>
          <w:ilvl w:val="0"/>
          <w:numId w:val="1"/>
        </w:numPr>
        <w:tabs>
          <w:tab w:val="right" w:leader="none" w:pos="12000"/>
        </w:tabs>
        <w:spacing w:after="240" w:before="0" w:beforeAutospacing="0" w:lineRule="auto"/>
        <w:ind w:left="720" w:hanging="360"/>
        <w:rPr/>
      </w:pPr>
      <w:r w:rsidDel="00000000" w:rsidR="00000000" w:rsidRPr="00000000">
        <w:rPr>
          <w:rtl w:val="0"/>
        </w:rPr>
        <w:t xml:space="preserve">Yuksel, I. (2012). Developing a multi-criteria decision making model for PESTEL analysis. International Journal of Business and Management, 7(24), 52–66.</w:t>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sz w:val="24"/>
      <w:szCs w:val="24"/>
    </w:rPr>
  </w:style>
  <w:style w:type="paragraph" w:styleId="Heading5">
    <w:name w:val="heading 5"/>
    <w:basedOn w:val="Normal"/>
    <w:next w:val="Normal"/>
    <w:pPr>
      <w:keepNext w:val="1"/>
      <w:keepLines w:val="1"/>
      <w:spacing w:after="40" w:before="220" w:lineRule="auto"/>
    </w:pPr>
    <w:rPr>
      <w:b w:val="1"/>
      <w:bCs w:val="1"/>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0" w:before="240"/>
      <w:outlineLvl w:val="0"/>
    </w:pPr>
    <w:rPr>
      <w:color w:val="2e75b5"/>
      <w:sz w:val="32"/>
      <w:szCs w:val="32"/>
    </w:rPr>
  </w:style>
  <w:style w:type="paragraph" w:styleId="Heading2">
    <w:name w:val="heading 2"/>
    <w:basedOn w:val="Normal"/>
    <w:next w:val="Normal"/>
    <w:uiPriority w:val="9"/>
    <w:unhideWhenUsed w:val="1"/>
    <w:qFormat w:val="1"/>
    <w:pPr>
      <w:keepNext w:val="1"/>
      <w:keepLines w:val="1"/>
      <w:spacing w:after="0" w:before="40"/>
      <w:outlineLvl w:val="1"/>
    </w:pPr>
    <w:rPr>
      <w:color w:val="2e75b5"/>
      <w:sz w:val="26"/>
      <w:szCs w:val="26"/>
    </w:rPr>
  </w:style>
  <w:style w:type="paragraph" w:styleId="Heading3">
    <w:name w:val="heading 3"/>
    <w:basedOn w:val="Normal"/>
    <w:next w:val="Normal"/>
    <w:uiPriority w:val="9"/>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table" w:styleId="a" w:customStyle="1">
    <w:basedOn w:val="TableNormal"/>
    <w:tblPr>
      <w:tblStyleRowBandSize w:val="1"/>
      <w:tblStyleColBandSize w:val="1"/>
      <w:tblCellMar>
        <w:left w:w="115.0" w:type="dxa"/>
        <w:right w:w="115.0"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val="1"/>
    <w:uiPriority w:val="39"/>
    <w:unhideWhenUsed w:val="1"/>
    <w:rsid w:val="00F867C0"/>
    <w:pPr>
      <w:spacing w:after="100"/>
    </w:pPr>
  </w:style>
  <w:style w:type="paragraph" w:styleId="TOC2">
    <w:name w:val="toc 2"/>
    <w:basedOn w:val="Normal"/>
    <w:next w:val="Normal"/>
    <w:autoRedefine w:val="1"/>
    <w:uiPriority w:val="39"/>
    <w:unhideWhenUsed w:val="1"/>
    <w:rsid w:val="00F867C0"/>
    <w:pPr>
      <w:spacing w:after="100"/>
      <w:ind w:left="220"/>
    </w:pPr>
  </w:style>
  <w:style w:type="character" w:styleId="Hyperlink">
    <w:name w:val="Hyperlink"/>
    <w:basedOn w:val="DefaultParagraphFont"/>
    <w:uiPriority w:val="99"/>
    <w:unhideWhenUsed w:val="1"/>
    <w:rsid w:val="00F867C0"/>
    <w:rPr>
      <w:color w:val="0000ff" w:themeColor="hyperlink"/>
      <w:u w:val="single"/>
    </w:r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blPr>
  </w:style>
  <w:style w:type="table" w:styleId="Table3">
    <w:basedOn w:val="TableNormal"/>
    <w:tblPr>
      <w:tblStyleRowBandSize w:val="1"/>
      <w:tblStyleColBandSize w:val="1"/>
      <w:tblCellMar/>
    </w:tblPr>
  </w:style>
  <w:style w:type="table" w:styleId="Table4">
    <w:basedOn w:val="TableNormal"/>
    <w:tblPr>
      <w:tblStyleRowBandSize w:val="1"/>
      <w:tblStyleColBandSize w:val="1"/>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qrwq+iFX2BR9/SEh8CvFR5jYMNA==">CgMxLjAyDmguaDU5MDNkOXo4ZDN4Mg5oLjdjMDNpcGFpZWRlYzIOaC5tanV6dHI3bXMwMmUyDmgucGt0c3N2bW04NTZuMg5oLm91emU5cnhod2NiOTIOaC5oYWhoMWhxOHI5c2kyDmgudGxxaGpvYmhkZnMyMg5oLjU2dGVncng0djhyYzIOaC5oaHF3djk5OThhZ2UyDmguNmZiM3hpbmFrajN4Mg5oLmNyeXd6dnMzZmk4YjIOaC5iMWZlMGFpYjV3bm0yDmguOHZuem03NDN2bGozMg5oLjlibjNrN2dkdTJ2eTIOaC5hcXhrdGQxZjZnajgyDmgubzE1MXJuZDlqcWQxMg5oLjNuaXNqenAwbzZ5YjgAciExOWVxOEJ3MTBOVkMxUnVBaFRScW1WZXQ3VE1vc2puVW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2024-01-08T11:00:00Z</dcterms:created>
</cp:coreProperties>
</file>