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719E75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B10D7">
              <w:rPr>
                <w:b/>
                <w:color w:val="auto"/>
                <w:sz w:val="32"/>
              </w:rPr>
              <w:t>STEPHEN MBUNYA</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37B00CA" w:rsidR="00575A8F" w:rsidRDefault="007532C4" w:rsidP="00E6298B">
            <w:pPr>
              <w:overflowPunct/>
              <w:autoSpaceDE/>
              <w:autoSpaceDN/>
              <w:adjustRightInd/>
              <w:ind w:right="107"/>
              <w:textAlignment w:val="auto"/>
              <w:rPr>
                <w:b/>
                <w:color w:val="auto"/>
                <w:sz w:val="32"/>
              </w:rPr>
            </w:pPr>
            <w:r>
              <w:rPr>
                <w:b/>
                <w:color w:val="auto"/>
                <w:sz w:val="32"/>
              </w:rPr>
              <w:t>2131908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72EB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72EB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72EB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72EB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72EB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D72EB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D72EB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72EB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72EB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72EB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72EB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72EB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D0077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09B13E2D" w:rsidR="00FF7784" w:rsidRDefault="0049580E" w:rsidP="00E6298B">
      <w:pPr>
        <w:ind w:right="107"/>
        <w:jc w:val="both"/>
        <w:rPr>
          <w:sz w:val="24"/>
          <w:szCs w:val="24"/>
        </w:rPr>
      </w:pPr>
      <w:r>
        <w:rPr>
          <w:sz w:val="24"/>
          <w:szCs w:val="24"/>
        </w:rPr>
        <w:t>In this assignment, I will be discussing and comparing coping strategies that I have used to develop resilience and reduce stress since the beginning of my training in the police force.</w:t>
      </w:r>
      <w:r w:rsidR="00D55A66">
        <w:rPr>
          <w:sz w:val="24"/>
          <w:szCs w:val="24"/>
        </w:rPr>
        <w:t xml:space="preserve"> </w:t>
      </w:r>
      <w:r>
        <w:rPr>
          <w:sz w:val="24"/>
          <w:szCs w:val="24"/>
        </w:rPr>
        <w:t xml:space="preserve">I will employ </w:t>
      </w:r>
      <w:proofErr w:type="spellStart"/>
      <w:r>
        <w:rPr>
          <w:sz w:val="24"/>
          <w:szCs w:val="24"/>
        </w:rPr>
        <w:t>Borton’s</w:t>
      </w:r>
      <w:proofErr w:type="spellEnd"/>
      <w:r>
        <w:rPr>
          <w:sz w:val="24"/>
          <w:szCs w:val="24"/>
        </w:rPr>
        <w:t xml:space="preserve"> “Model of Reflection” (</w:t>
      </w:r>
      <w:proofErr w:type="spellStart"/>
      <w:r>
        <w:rPr>
          <w:sz w:val="24"/>
          <w:szCs w:val="24"/>
        </w:rPr>
        <w:t>Borton</w:t>
      </w:r>
      <w:proofErr w:type="spellEnd"/>
      <w:r>
        <w:rPr>
          <w:sz w:val="24"/>
          <w:szCs w:val="24"/>
        </w:rPr>
        <w:t xml:space="preserve">, 1970). In this assignment, I will use </w:t>
      </w:r>
      <w:proofErr w:type="spellStart"/>
      <w:r>
        <w:rPr>
          <w:sz w:val="24"/>
          <w:szCs w:val="24"/>
        </w:rPr>
        <w:t>Borton’s</w:t>
      </w:r>
      <w:proofErr w:type="spellEnd"/>
      <w:r>
        <w:rPr>
          <w:sz w:val="24"/>
          <w:szCs w:val="24"/>
        </w:rPr>
        <w:t xml:space="preserve"> “Model of Reflection” as a tool to divide the question into three parts. First,” What?”, will define the main issues to be discussed, namely stress and resilience, and will attempt to explain why managing stress in a high-pressure role such as policing, and self is important. Second, “So what?” will investigate </w:t>
      </w:r>
      <w:r w:rsidR="0070128A">
        <w:rPr>
          <w:sz w:val="24"/>
          <w:szCs w:val="24"/>
        </w:rPr>
        <w:t xml:space="preserve">the various methods I use to reduce stress and how these methods affect my mental and psychological state. Finally, </w:t>
      </w:r>
      <w:proofErr w:type="spellStart"/>
      <w:r w:rsidR="0070128A">
        <w:rPr>
          <w:sz w:val="24"/>
          <w:szCs w:val="24"/>
        </w:rPr>
        <w:t>Borton’s</w:t>
      </w:r>
      <w:proofErr w:type="spellEnd"/>
      <w:r w:rsidR="0070128A">
        <w:rPr>
          <w:sz w:val="24"/>
          <w:szCs w:val="24"/>
        </w:rPr>
        <w:t xml:space="preserve"> Reflective tool considers “now what?”. This is when the tool comes in handy for reflecting on what has been done, </w:t>
      </w:r>
      <w:proofErr w:type="gramStart"/>
      <w:r w:rsidR="0070128A">
        <w:rPr>
          <w:sz w:val="24"/>
          <w:szCs w:val="24"/>
        </w:rPr>
        <w:t>evaluating</w:t>
      </w:r>
      <w:proofErr w:type="gramEnd"/>
      <w:r w:rsidR="0070128A">
        <w:rPr>
          <w:sz w:val="24"/>
          <w:szCs w:val="24"/>
        </w:rPr>
        <w:t xml:space="preserve"> and comparing methods used in a reflective manner, trying to come to a conclusion on what worked, what did not work, and what would be beneficial to me as a police officer.</w:t>
      </w:r>
    </w:p>
    <w:p w14:paraId="6C8DB5E8" w14:textId="13886E2F" w:rsidR="008B3C98" w:rsidRDefault="008B3C98" w:rsidP="00E6298B">
      <w:pPr>
        <w:ind w:right="107"/>
        <w:jc w:val="both"/>
        <w:rPr>
          <w:sz w:val="24"/>
          <w:szCs w:val="24"/>
        </w:rPr>
      </w:pPr>
    </w:p>
    <w:p w14:paraId="73F7BFF0" w14:textId="609E721B" w:rsidR="008B3C98" w:rsidRDefault="008B3C98" w:rsidP="00E6298B">
      <w:pPr>
        <w:ind w:right="107"/>
        <w:jc w:val="both"/>
        <w:rPr>
          <w:sz w:val="24"/>
          <w:szCs w:val="24"/>
        </w:rPr>
      </w:pPr>
      <w:r>
        <w:rPr>
          <w:sz w:val="24"/>
          <w:szCs w:val="24"/>
        </w:rPr>
        <w:t>In terms of stress in the physiological sense, “stress can be defined as any type of change that causes physical, emotional, or psychological strain. Stress is your body’s response to anything that requires attention” (</w:t>
      </w:r>
      <w:r w:rsidR="00383391">
        <w:rPr>
          <w:sz w:val="24"/>
          <w:szCs w:val="24"/>
        </w:rPr>
        <w:t>Scott</w:t>
      </w:r>
      <w:r>
        <w:rPr>
          <w:sz w:val="24"/>
          <w:szCs w:val="24"/>
        </w:rPr>
        <w:t>,</w:t>
      </w:r>
      <w:r w:rsidR="00383391">
        <w:rPr>
          <w:sz w:val="24"/>
          <w:szCs w:val="24"/>
        </w:rPr>
        <w:t xml:space="preserve"> E.</w:t>
      </w:r>
      <w:r>
        <w:rPr>
          <w:sz w:val="24"/>
          <w:szCs w:val="24"/>
        </w:rPr>
        <w:t xml:space="preserve"> 2022). This broad definition includes both physical and mental stress, which is especially relevant to policing given the nature of the job.</w:t>
      </w:r>
    </w:p>
    <w:p w14:paraId="450C65E5" w14:textId="07ADDA3C" w:rsidR="008B3C98" w:rsidRDefault="008B3C98" w:rsidP="00E6298B">
      <w:pPr>
        <w:ind w:right="107"/>
        <w:jc w:val="both"/>
        <w:rPr>
          <w:sz w:val="24"/>
          <w:szCs w:val="24"/>
        </w:rPr>
      </w:pPr>
    </w:p>
    <w:p w14:paraId="3399F3AF" w14:textId="2261B6D1" w:rsidR="008B3C98" w:rsidRDefault="008B3C98" w:rsidP="00E6298B">
      <w:pPr>
        <w:ind w:right="107"/>
        <w:jc w:val="both"/>
        <w:rPr>
          <w:sz w:val="24"/>
          <w:szCs w:val="24"/>
        </w:rPr>
      </w:pPr>
      <w:r>
        <w:rPr>
          <w:sz w:val="24"/>
          <w:szCs w:val="24"/>
        </w:rPr>
        <w:t>In a psychological sense, resilience is referred to as “according to the American Psychological Association, the process and outcome of successfully adapting to difficult or challenging life experiences (APA). It is the ability to adjust to internal and external demands by being mentally, emotionally, and behaviourally flexible” (APA, 2022).</w:t>
      </w:r>
    </w:p>
    <w:p w14:paraId="19AF463F" w14:textId="74269BF3" w:rsidR="008B3C98" w:rsidRDefault="008B3C98" w:rsidP="00E6298B">
      <w:pPr>
        <w:ind w:right="107"/>
        <w:jc w:val="both"/>
        <w:rPr>
          <w:sz w:val="24"/>
          <w:szCs w:val="24"/>
        </w:rPr>
      </w:pPr>
    </w:p>
    <w:p w14:paraId="26C4981A" w14:textId="263FA725" w:rsidR="00201804" w:rsidRDefault="008B3C98" w:rsidP="00E6298B">
      <w:pPr>
        <w:ind w:right="107"/>
        <w:jc w:val="both"/>
        <w:rPr>
          <w:sz w:val="24"/>
          <w:szCs w:val="24"/>
        </w:rPr>
      </w:pPr>
      <w:r>
        <w:rPr>
          <w:sz w:val="24"/>
          <w:szCs w:val="24"/>
        </w:rPr>
        <w:t xml:space="preserve">With this definition in mind, the importance of resilience in policing is enormous. Resilience is regarded as an important capacity for police officers to cope with and adapt to difficult, stressful, and potentially traumatic situations. Stress can put police officers at risk for mental </w:t>
      </w:r>
      <w:r w:rsidR="00201804">
        <w:rPr>
          <w:sz w:val="24"/>
          <w:szCs w:val="24"/>
        </w:rPr>
        <w:t>health issues like anxiety and depression, sleep problems, PTSD, sick leave, suicidal thoughts and suicide and substance abuse (Springer, 2018), all of which can have a negative impact on performance and productivity as police officers. In some ways, as professionals, we owe it not only to ourselves, but also to the public we serve, to build and maintain resilience.</w:t>
      </w:r>
    </w:p>
    <w:p w14:paraId="72FC0916" w14:textId="49F5783E" w:rsidR="00201804" w:rsidRDefault="00201804" w:rsidP="00E6298B">
      <w:pPr>
        <w:ind w:right="107"/>
        <w:jc w:val="both"/>
        <w:rPr>
          <w:sz w:val="24"/>
          <w:szCs w:val="24"/>
        </w:rPr>
      </w:pPr>
    </w:p>
    <w:p w14:paraId="6912C80D" w14:textId="420806E9" w:rsidR="00201804" w:rsidRDefault="00275044" w:rsidP="00E6298B">
      <w:pPr>
        <w:ind w:right="107"/>
        <w:jc w:val="both"/>
        <w:rPr>
          <w:sz w:val="24"/>
          <w:szCs w:val="24"/>
        </w:rPr>
      </w:pPr>
      <w:r>
        <w:rPr>
          <w:sz w:val="24"/>
          <w:szCs w:val="24"/>
        </w:rPr>
        <w:t xml:space="preserve">We move on to the next stage of </w:t>
      </w:r>
      <w:proofErr w:type="spellStart"/>
      <w:r>
        <w:rPr>
          <w:sz w:val="24"/>
          <w:szCs w:val="24"/>
        </w:rPr>
        <w:t>Borton’s</w:t>
      </w:r>
      <w:proofErr w:type="spellEnd"/>
      <w:r>
        <w:rPr>
          <w:sz w:val="24"/>
          <w:szCs w:val="24"/>
        </w:rPr>
        <w:t xml:space="preserve"> Reflective tool, “So what?” after discussing why the topics of stress and resilience are so important in a policing context in the “What?” </w:t>
      </w:r>
      <w:r>
        <w:rPr>
          <w:sz w:val="24"/>
          <w:szCs w:val="24"/>
        </w:rPr>
        <w:lastRenderedPageBreak/>
        <w:t>section of this assignment. What have I done to address the problem now that it has been identified and discussed? And what proof do I have that these strategies work, both in a personal and broader context.</w:t>
      </w:r>
    </w:p>
    <w:p w14:paraId="48FDEF56" w14:textId="50D39626" w:rsidR="00275044" w:rsidRDefault="00275044" w:rsidP="00E6298B">
      <w:pPr>
        <w:ind w:right="107"/>
        <w:jc w:val="both"/>
        <w:rPr>
          <w:sz w:val="24"/>
          <w:szCs w:val="24"/>
        </w:rPr>
      </w:pPr>
    </w:p>
    <w:p w14:paraId="60341CD3" w14:textId="332D64BA" w:rsidR="00275044" w:rsidRDefault="00275044" w:rsidP="00E6298B">
      <w:pPr>
        <w:ind w:right="107"/>
        <w:jc w:val="both"/>
        <w:rPr>
          <w:sz w:val="24"/>
          <w:szCs w:val="24"/>
        </w:rPr>
      </w:pPr>
      <w:r>
        <w:rPr>
          <w:sz w:val="24"/>
          <w:szCs w:val="24"/>
        </w:rPr>
        <w:t>The first strategy is exercise. As far as I’m aware, any physical activity can reduce stress and possibly even symptoms of anxiety and depression (</w:t>
      </w:r>
      <w:r w:rsidR="00292EA3">
        <w:rPr>
          <w:sz w:val="24"/>
          <w:szCs w:val="24"/>
        </w:rPr>
        <w:t>West, M.</w:t>
      </w:r>
      <w:r w:rsidR="00F338D9">
        <w:rPr>
          <w:sz w:val="24"/>
          <w:szCs w:val="24"/>
        </w:rPr>
        <w:t xml:space="preserve"> 2022). My physical fitness has also improved thanks to exercise, which wis very significant. I now realize that to do the job, I must be in good physical and mental health. Exercise at home, running, lifting weights at home, playing football, cycling, and other activities have made me happy and excited. To perform many of the exercises already mentioned, no gym membership has been required. I now take pride in being in control of both my physical </w:t>
      </w:r>
      <w:r w:rsidR="00952A64">
        <w:rPr>
          <w:sz w:val="24"/>
          <w:szCs w:val="24"/>
        </w:rPr>
        <w:t>and mental health, and I experience a sense of accomplishment when I stick to an exercise regimen. It is significant to note that almost all the research on this subject has shown that more research is needed to fully understand how we understand our bodies and coping mechanisms.</w:t>
      </w:r>
    </w:p>
    <w:p w14:paraId="58B26F15" w14:textId="505C5FCE" w:rsidR="00952A64" w:rsidRDefault="00952A64" w:rsidP="00E6298B">
      <w:pPr>
        <w:ind w:right="107"/>
        <w:jc w:val="both"/>
        <w:rPr>
          <w:sz w:val="24"/>
          <w:szCs w:val="24"/>
        </w:rPr>
      </w:pPr>
    </w:p>
    <w:p w14:paraId="5AE3FA62" w14:textId="1CB91D20" w:rsidR="003C1A17" w:rsidRDefault="00952A64" w:rsidP="00E6298B">
      <w:pPr>
        <w:ind w:right="107"/>
        <w:jc w:val="both"/>
        <w:rPr>
          <w:sz w:val="24"/>
          <w:szCs w:val="24"/>
        </w:rPr>
      </w:pPr>
      <w:r>
        <w:rPr>
          <w:sz w:val="24"/>
          <w:szCs w:val="24"/>
        </w:rPr>
        <w:t xml:space="preserve">Therapeutic massage was the second strategy I employed. I started taking better care of myself by getting massages once a month. It seemed to address the </w:t>
      </w:r>
      <w:r w:rsidR="003C1A17">
        <w:rPr>
          <w:sz w:val="24"/>
          <w:szCs w:val="24"/>
        </w:rPr>
        <w:t>body, in</w:t>
      </w:r>
      <w:r>
        <w:rPr>
          <w:sz w:val="24"/>
          <w:szCs w:val="24"/>
        </w:rPr>
        <w:t xml:space="preserve"> my opinion. My physical, mental, and emotional bodies were all addressed. First and foremost, massages are important for the obvious reasons that they reduce stress and muscle tension, improve </w:t>
      </w:r>
      <w:r w:rsidR="003C1A17">
        <w:rPr>
          <w:sz w:val="24"/>
          <w:szCs w:val="24"/>
        </w:rPr>
        <w:t>circulation,</w:t>
      </w:r>
      <w:r>
        <w:rPr>
          <w:sz w:val="24"/>
          <w:szCs w:val="24"/>
        </w:rPr>
        <w:t xml:space="preserve"> and increase muscle flexibility, mobility, and range of motion, all of which I believe are crucial for this role. When I wasn’t experiencing that physical pain, I became </w:t>
      </w:r>
      <w:r w:rsidR="003C1A17">
        <w:rPr>
          <w:sz w:val="24"/>
          <w:szCs w:val="24"/>
        </w:rPr>
        <w:t>more open and freer</w:t>
      </w:r>
      <w:r>
        <w:rPr>
          <w:sz w:val="24"/>
          <w:szCs w:val="24"/>
        </w:rPr>
        <w:t xml:space="preserve"> in my thinking. I discovered that I </w:t>
      </w:r>
      <w:r w:rsidR="003C1A17">
        <w:rPr>
          <w:sz w:val="24"/>
          <w:szCs w:val="24"/>
        </w:rPr>
        <w:t>had the mental ability to perform better, remember things better, and concentrate better. It has made me less agitated and frustrated. To illustrate the point, (Walling, 2003) reports that in Great Britain, more that 70 percent of physicians have referred patients for such treatments, with an estimated 20 percent of doctors using them. One of the most common justifications for using complementary therapies is stress management. It is one of many relaxation methods that are available, but its efficacy has not been firmly established. According to a study (Hanley J, et al</w:t>
      </w:r>
      <w:r w:rsidR="002B0052">
        <w:rPr>
          <w:sz w:val="24"/>
          <w:szCs w:val="24"/>
        </w:rPr>
        <w:t>.</w:t>
      </w:r>
      <w:r w:rsidR="003C1A17">
        <w:rPr>
          <w:sz w:val="24"/>
          <w:szCs w:val="24"/>
        </w:rPr>
        <w:t xml:space="preserve"> 2003), patient satisfaction with treatment was quite high in groups divided into the therapeutic massage to the group in tape massage, with 84 to 91 percent of the patient’s reporting benefits and 63 to 100 percent saying they would have treatment again. This type of treatment is costly but limiting it to once a month has been very beneficial.</w:t>
      </w:r>
    </w:p>
    <w:p w14:paraId="3F80BC37" w14:textId="48C14E04" w:rsidR="006328F9" w:rsidRDefault="006328F9" w:rsidP="00E6298B">
      <w:pPr>
        <w:ind w:right="107"/>
        <w:jc w:val="both"/>
        <w:rPr>
          <w:sz w:val="24"/>
          <w:szCs w:val="24"/>
        </w:rPr>
      </w:pPr>
    </w:p>
    <w:p w14:paraId="3ADAC698" w14:textId="5B13C918" w:rsidR="006328F9" w:rsidRDefault="006328F9" w:rsidP="00E6298B">
      <w:pPr>
        <w:ind w:right="107"/>
        <w:jc w:val="both"/>
        <w:rPr>
          <w:sz w:val="24"/>
          <w:szCs w:val="24"/>
        </w:rPr>
      </w:pPr>
      <w:r>
        <w:rPr>
          <w:sz w:val="24"/>
          <w:szCs w:val="24"/>
        </w:rPr>
        <w:t>Over time, resilience must be developed and built. Giving myself space to rest and just think about me has proven to be a huge help. I had time to think about my motivation for becoming a police officer. I can clearly see how the tactics have affected me specifically. I will continue to engage in the strategies because I need to be physically and mentally fit to reap their benefits, but I will do so in moderation because I am not superhuman and because I am aware of how demanding work and life can be. It will be a source of stress relief and resilience to stress.</w:t>
      </w:r>
    </w:p>
    <w:p w14:paraId="211680ED" w14:textId="775CCA74" w:rsidR="003B4EDE" w:rsidRDefault="003B4EDE" w:rsidP="00E6298B">
      <w:pPr>
        <w:ind w:right="107"/>
        <w:jc w:val="both"/>
        <w:rPr>
          <w:sz w:val="24"/>
          <w:szCs w:val="24"/>
        </w:rPr>
      </w:pPr>
    </w:p>
    <w:p w14:paraId="3DCFB37C" w14:textId="3134A0D0" w:rsidR="003B4EDE" w:rsidRDefault="003B4EDE" w:rsidP="00E6298B">
      <w:pPr>
        <w:ind w:right="107"/>
        <w:jc w:val="both"/>
        <w:rPr>
          <w:sz w:val="24"/>
          <w:szCs w:val="24"/>
        </w:rPr>
      </w:pPr>
      <w:r>
        <w:rPr>
          <w:sz w:val="24"/>
          <w:szCs w:val="24"/>
        </w:rPr>
        <w:t xml:space="preserve">What constitutes resilience to stress, then, if not the capacity to bounce back quickly from our stressors, is the faster recovery. Running, cycling, and lifting weight at home will continue to be </w:t>
      </w:r>
      <w:r w:rsidR="00B120D5">
        <w:rPr>
          <w:sz w:val="24"/>
          <w:szCs w:val="24"/>
        </w:rPr>
        <w:t xml:space="preserve">my main forms </w:t>
      </w:r>
      <w:r w:rsidR="001F1404">
        <w:rPr>
          <w:sz w:val="24"/>
          <w:szCs w:val="24"/>
        </w:rPr>
        <w:t>of exercise because they are low-cost, one-time expense that will result in fewer injuries than playing football, which is more of a contact sport</w:t>
      </w:r>
      <w:r w:rsidR="009D3FE7">
        <w:rPr>
          <w:sz w:val="24"/>
          <w:szCs w:val="24"/>
        </w:rPr>
        <w:t xml:space="preserve"> with obvious signs of injury. I’m not guaranteeing that I won’t still injure myself while exercising, but when I do, the therapeutic massage will almost always help with pain recovery.</w:t>
      </w:r>
    </w:p>
    <w:p w14:paraId="4B0A23E7" w14:textId="5F1034AD" w:rsidR="009D3FE7" w:rsidRDefault="009D3FE7" w:rsidP="00E6298B">
      <w:pPr>
        <w:ind w:right="107"/>
        <w:jc w:val="both"/>
        <w:rPr>
          <w:sz w:val="24"/>
          <w:szCs w:val="24"/>
        </w:rPr>
      </w:pPr>
    </w:p>
    <w:p w14:paraId="0BC1AFEF" w14:textId="04FB7726" w:rsidR="009D3FE7" w:rsidRPr="009D3FE7" w:rsidRDefault="009D3FE7" w:rsidP="00E6298B">
      <w:pPr>
        <w:ind w:right="107"/>
        <w:jc w:val="both"/>
        <w:rPr>
          <w:b/>
          <w:bCs/>
          <w:sz w:val="24"/>
          <w:szCs w:val="24"/>
          <w:u w:val="single"/>
        </w:rPr>
      </w:pPr>
      <w:r w:rsidRPr="009D3FE7">
        <w:rPr>
          <w:b/>
          <w:bCs/>
          <w:sz w:val="24"/>
          <w:szCs w:val="24"/>
          <w:u w:val="single"/>
        </w:rPr>
        <w:t>Word Count = 10</w:t>
      </w:r>
      <w:r w:rsidR="00D55A66">
        <w:rPr>
          <w:b/>
          <w:bCs/>
          <w:sz w:val="24"/>
          <w:szCs w:val="24"/>
          <w:u w:val="single"/>
        </w:rPr>
        <w:t>45</w:t>
      </w:r>
    </w:p>
    <w:p w14:paraId="03A8CB50" w14:textId="7D8C6917" w:rsidR="003C1A17" w:rsidRDefault="003C1A17" w:rsidP="00E6298B">
      <w:pPr>
        <w:ind w:right="107"/>
        <w:jc w:val="both"/>
        <w:rPr>
          <w:sz w:val="24"/>
          <w:szCs w:val="24"/>
        </w:rPr>
      </w:pPr>
    </w:p>
    <w:p w14:paraId="0EA89DEE" w14:textId="77777777" w:rsidR="003C1A17" w:rsidRPr="00270EEB" w:rsidRDefault="003C1A17"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0D5B40B3" w14:textId="5B18AE94" w:rsidR="00055BE8" w:rsidRPr="00055BE8" w:rsidRDefault="00055BE8" w:rsidP="00055BE8">
      <w:pPr>
        <w:overflowPunct/>
        <w:autoSpaceDE/>
        <w:autoSpaceDN/>
        <w:adjustRightInd/>
        <w:spacing w:after="160" w:line="259" w:lineRule="auto"/>
        <w:textAlignment w:val="auto"/>
        <w:rPr>
          <w:rFonts w:eastAsiaTheme="minorHAnsi"/>
          <w:color w:val="auto"/>
          <w:sz w:val="24"/>
          <w:szCs w:val="24"/>
          <w:lang w:eastAsia="en-US"/>
        </w:rPr>
      </w:pPr>
      <w:bookmarkStart w:id="0" w:name="_Hlk123601752"/>
      <w:r w:rsidRPr="00055BE8">
        <w:rPr>
          <w:rFonts w:eastAsiaTheme="minorHAnsi"/>
          <w:color w:val="auto"/>
          <w:sz w:val="24"/>
          <w:szCs w:val="24"/>
          <w:lang w:eastAsia="en-US"/>
        </w:rPr>
        <w:t>Conflict is necessary because policing is so adversarial. In the context of law enforcement, conflict can take many different forms, ranging from physical conflict to intense emotional conflict sparked by police presence. The principles, norms, practices, and circumstances that influence how we, as officers, must handle conflict will be covered in this essay. To do this, I'll use an incident that occurred</w:t>
      </w:r>
      <w:r w:rsidR="002B0052">
        <w:rPr>
          <w:rFonts w:eastAsiaTheme="minorHAnsi"/>
          <w:color w:val="auto"/>
          <w:sz w:val="24"/>
          <w:szCs w:val="24"/>
          <w:lang w:eastAsia="en-US"/>
        </w:rPr>
        <w:t xml:space="preserve"> </w:t>
      </w:r>
      <w:r w:rsidR="00BF464B">
        <w:rPr>
          <w:rFonts w:eastAsiaTheme="minorHAnsi"/>
          <w:color w:val="auto"/>
          <w:sz w:val="24"/>
          <w:szCs w:val="24"/>
          <w:lang w:eastAsia="en-US"/>
        </w:rPr>
        <w:t>weeks into the job</w:t>
      </w:r>
      <w:r w:rsidRPr="00055BE8">
        <w:rPr>
          <w:rFonts w:eastAsiaTheme="minorHAnsi"/>
          <w:color w:val="auto"/>
          <w:sz w:val="24"/>
          <w:szCs w:val="24"/>
          <w:lang w:eastAsia="en-US"/>
        </w:rPr>
        <w:t xml:space="preserve">. I'll try to keep my account </w:t>
      </w:r>
      <w:r w:rsidR="00BF464B">
        <w:rPr>
          <w:rFonts w:eastAsiaTheme="minorHAnsi"/>
          <w:color w:val="auto"/>
          <w:sz w:val="24"/>
          <w:szCs w:val="24"/>
          <w:lang w:eastAsia="en-US"/>
        </w:rPr>
        <w:t xml:space="preserve">as </w:t>
      </w:r>
      <w:r w:rsidR="00A9555A">
        <w:rPr>
          <w:rFonts w:eastAsiaTheme="minorHAnsi"/>
          <w:color w:val="auto"/>
          <w:sz w:val="24"/>
          <w:szCs w:val="24"/>
          <w:lang w:eastAsia="en-US"/>
        </w:rPr>
        <w:t xml:space="preserve">brief </w:t>
      </w:r>
      <w:r w:rsidR="00A9555A" w:rsidRPr="00055BE8">
        <w:rPr>
          <w:rFonts w:eastAsiaTheme="minorHAnsi"/>
          <w:color w:val="auto"/>
          <w:sz w:val="24"/>
          <w:szCs w:val="24"/>
          <w:lang w:eastAsia="en-US"/>
        </w:rPr>
        <w:t>as</w:t>
      </w:r>
      <w:r w:rsidRPr="00055BE8">
        <w:rPr>
          <w:rFonts w:eastAsiaTheme="minorHAnsi"/>
          <w:color w:val="auto"/>
          <w:sz w:val="24"/>
          <w:szCs w:val="24"/>
          <w:lang w:eastAsia="en-US"/>
        </w:rPr>
        <w:t xml:space="preserve"> possible while describing the incident. After that, the incident will be critically assessed </w:t>
      </w:r>
      <w:proofErr w:type="gramStart"/>
      <w:r w:rsidRPr="00055BE8">
        <w:rPr>
          <w:rFonts w:eastAsiaTheme="minorHAnsi"/>
          <w:color w:val="auto"/>
          <w:sz w:val="24"/>
          <w:szCs w:val="24"/>
          <w:lang w:eastAsia="en-US"/>
        </w:rPr>
        <w:t>in light of</w:t>
      </w:r>
      <w:proofErr w:type="gramEnd"/>
      <w:r w:rsidRPr="00055BE8">
        <w:rPr>
          <w:rFonts w:eastAsiaTheme="minorHAnsi"/>
          <w:color w:val="auto"/>
          <w:sz w:val="24"/>
          <w:szCs w:val="24"/>
          <w:lang w:eastAsia="en-US"/>
        </w:rPr>
        <w:t xml:space="preserve"> the social and legal contexts that, in my opinion, are pertinent to it. I will then criti</w:t>
      </w:r>
      <w:r w:rsidR="002B0052">
        <w:rPr>
          <w:rFonts w:eastAsiaTheme="minorHAnsi"/>
          <w:color w:val="auto"/>
          <w:sz w:val="24"/>
          <w:szCs w:val="24"/>
          <w:lang w:eastAsia="en-US"/>
        </w:rPr>
        <w:t>cally</w:t>
      </w:r>
      <w:r w:rsidRPr="00055BE8">
        <w:rPr>
          <w:rFonts w:eastAsiaTheme="minorHAnsi"/>
          <w:color w:val="auto"/>
          <w:sz w:val="24"/>
          <w:szCs w:val="24"/>
          <w:lang w:eastAsia="en-US"/>
        </w:rPr>
        <w:t xml:space="preserve"> reflect on my performance and </w:t>
      </w:r>
      <w:r w:rsidR="00BF464B">
        <w:rPr>
          <w:rFonts w:eastAsiaTheme="minorHAnsi"/>
          <w:color w:val="auto"/>
          <w:sz w:val="24"/>
          <w:szCs w:val="24"/>
          <w:lang w:eastAsia="en-US"/>
        </w:rPr>
        <w:t>on my use</w:t>
      </w:r>
      <w:r w:rsidRPr="00055BE8">
        <w:rPr>
          <w:rFonts w:eastAsiaTheme="minorHAnsi"/>
          <w:color w:val="auto"/>
          <w:sz w:val="24"/>
          <w:szCs w:val="24"/>
          <w:lang w:eastAsia="en-US"/>
        </w:rPr>
        <w:t xml:space="preserve"> of communication skills in the incident using the Gibbs model of reflection (Gibbs, 1988), which will be discussed. </w:t>
      </w:r>
      <w:r w:rsidR="00A9555A">
        <w:rPr>
          <w:rFonts w:eastAsiaTheme="minorHAnsi"/>
          <w:color w:val="auto"/>
          <w:sz w:val="24"/>
          <w:szCs w:val="24"/>
          <w:lang w:eastAsia="en-US"/>
        </w:rPr>
        <w:t>The</w:t>
      </w:r>
      <w:r w:rsidRPr="00055BE8">
        <w:rPr>
          <w:rFonts w:eastAsiaTheme="minorHAnsi"/>
          <w:color w:val="auto"/>
          <w:sz w:val="24"/>
          <w:szCs w:val="24"/>
          <w:lang w:eastAsia="en-US"/>
        </w:rPr>
        <w:t xml:space="preserve"> final </w:t>
      </w:r>
      <w:r w:rsidR="00A9555A">
        <w:rPr>
          <w:rFonts w:eastAsiaTheme="minorHAnsi"/>
          <w:color w:val="auto"/>
          <w:sz w:val="24"/>
          <w:szCs w:val="24"/>
          <w:lang w:eastAsia="en-US"/>
        </w:rPr>
        <w:t>part</w:t>
      </w:r>
      <w:r w:rsidRPr="00055BE8">
        <w:rPr>
          <w:rFonts w:eastAsiaTheme="minorHAnsi"/>
          <w:color w:val="auto"/>
          <w:sz w:val="24"/>
          <w:szCs w:val="24"/>
          <w:lang w:eastAsia="en-US"/>
        </w:rPr>
        <w:t xml:space="preserve"> will focus on the processes that determine when it is appropriate to use force in conflict situations, as well as </w:t>
      </w:r>
      <w:r w:rsidR="00A9555A">
        <w:rPr>
          <w:rFonts w:eastAsiaTheme="minorHAnsi"/>
          <w:color w:val="auto"/>
          <w:sz w:val="24"/>
          <w:szCs w:val="24"/>
          <w:lang w:eastAsia="en-US"/>
        </w:rPr>
        <w:t xml:space="preserve">other </w:t>
      </w:r>
      <w:r w:rsidRPr="00055BE8">
        <w:rPr>
          <w:rFonts w:eastAsiaTheme="minorHAnsi"/>
          <w:color w:val="auto"/>
          <w:sz w:val="24"/>
          <w:szCs w:val="24"/>
          <w:lang w:eastAsia="en-US"/>
        </w:rPr>
        <w:t>models provided by various institutions such as the College of Policing.</w:t>
      </w:r>
    </w:p>
    <w:p w14:paraId="56B4FEBE" w14:textId="77777777" w:rsidR="00D72EBC" w:rsidRPr="00D72EBC"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auto"/>
          <w:sz w:val="24"/>
          <w:szCs w:val="24"/>
          <w:lang w:eastAsia="en-US"/>
        </w:rPr>
        <w:t xml:space="preserve">This was a call that the reporting person placed to say that </w:t>
      </w:r>
      <w:bookmarkStart w:id="1" w:name="_Hlk123523621"/>
      <w:r w:rsidRPr="00D72EBC">
        <w:rPr>
          <w:rFonts w:eastAsiaTheme="minorHAnsi"/>
          <w:color w:val="auto"/>
          <w:sz w:val="24"/>
          <w:szCs w:val="24"/>
          <w:lang w:eastAsia="en-US"/>
        </w:rPr>
        <w:t xml:space="preserve">they had been the victim of a hate crime and that they had been knife-threatened. They gave a description of the suspect who was threatening them and using racial slurs against them. To protect themselves from the suspect, the reporting person and other residents barricaded themselves in the kitchen out of fear for their lives. When we arrived at the scene, we knocked on the front door but received no response. To let them know that officers were on the scene and needed to enter the property, we called the person who had reported the incident directly. The fact that I could tell they were scared from the tone of their voice made me realize I needed to use my communication skills to win the victim's trust. The suspect was taken into custody for a hate crime after we gained entry to the building. I was the one who had to accompany the suspect in the back of a marked police vehicle to transport them to custody and present </w:t>
      </w:r>
      <w:r w:rsidRPr="00D72EBC">
        <w:rPr>
          <w:rFonts w:eastAsiaTheme="minorHAnsi"/>
          <w:color w:val="auto"/>
          <w:sz w:val="24"/>
          <w:szCs w:val="24"/>
          <w:lang w:eastAsia="en-US"/>
        </w:rPr>
        <w:lastRenderedPageBreak/>
        <w:t>them to the custody sergeant where their detention was approved after I had completed all the necessary actions with the suspect (cautioning, handcuffing, post arrest search, etc.).</w:t>
      </w:r>
    </w:p>
    <w:p w14:paraId="789DAB37" w14:textId="04073338" w:rsidR="00D72EBC" w:rsidRPr="00D72EBC"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auto"/>
          <w:sz w:val="24"/>
          <w:szCs w:val="24"/>
          <w:lang w:eastAsia="en-US"/>
        </w:rPr>
        <w:t>Notably, there is no specific crime designated as a "hate crime." In terms of the law, there are two main categories of hate crimes. The first is the Public Order Act of 1986's stirring up offenses, also known as "motivated" hate crimes. The second category is "aggravated" hate crime offenses, which are covered here (</w:t>
      </w:r>
      <w:bookmarkStart w:id="2" w:name="_Hlk123672421"/>
      <w:r w:rsidR="00E90982">
        <w:rPr>
          <w:rFonts w:eastAsiaTheme="minorHAnsi"/>
          <w:color w:val="auto"/>
          <w:sz w:val="24"/>
          <w:szCs w:val="24"/>
          <w:lang w:eastAsia="en-US"/>
        </w:rPr>
        <w:t xml:space="preserve">Wood, D. Bradshaw, S. Dickens, T. et al, </w:t>
      </w:r>
      <w:r w:rsidRPr="00D72EBC">
        <w:rPr>
          <w:rFonts w:eastAsiaTheme="minorHAnsi"/>
          <w:color w:val="auto"/>
          <w:sz w:val="24"/>
          <w:szCs w:val="24"/>
          <w:lang w:eastAsia="en-US"/>
        </w:rPr>
        <w:t>2021</w:t>
      </w:r>
      <w:bookmarkEnd w:id="2"/>
      <w:r w:rsidRPr="00D72EBC">
        <w:rPr>
          <w:rFonts w:eastAsiaTheme="minorHAnsi"/>
          <w:color w:val="auto"/>
          <w:sz w:val="24"/>
          <w:szCs w:val="24"/>
          <w:lang w:eastAsia="en-US"/>
        </w:rPr>
        <w:t>):</w:t>
      </w:r>
    </w:p>
    <w:p w14:paraId="53BE6845" w14:textId="77777777" w:rsidR="00D72EBC" w:rsidRPr="00D72EBC"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auto"/>
          <w:sz w:val="24"/>
          <w:szCs w:val="24"/>
          <w:lang w:eastAsia="en-US"/>
        </w:rPr>
        <w:t>According to the CPS website, hate crime is defined as</w:t>
      </w:r>
    </w:p>
    <w:p w14:paraId="4AB312AE"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 (CPS, 2022).</w:t>
      </w:r>
    </w:p>
    <w:p w14:paraId="52E08177"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 xml:space="preserve">As a result, the context of this incident was clear. The victim perceived the suspect to be motivated by prejudice and hostility based on their race or perceived race, based on the suspect's references with words to the effect of "Go back to your home country and you are slaves. I'm going to stab you in your sleep ". Because there is no legal definition of hostility, we use the common-sense definition, which includes ill will, spite, contempt, dislike, and resentment. "Impact factors" are one of the things officers must </w:t>
      </w:r>
      <w:proofErr w:type="gramStart"/>
      <w:r w:rsidRPr="00D72EBC">
        <w:rPr>
          <w:rFonts w:eastAsiaTheme="minorHAnsi"/>
          <w:color w:val="444444"/>
          <w:sz w:val="24"/>
          <w:szCs w:val="24"/>
          <w:shd w:val="clear" w:color="auto" w:fill="FFFFFF"/>
          <w:lang w:eastAsia="en-US"/>
        </w:rPr>
        <w:t>take into account</w:t>
      </w:r>
      <w:proofErr w:type="gramEnd"/>
      <w:r w:rsidRPr="00D72EBC">
        <w:rPr>
          <w:rFonts w:eastAsiaTheme="minorHAnsi"/>
          <w:color w:val="444444"/>
          <w:sz w:val="24"/>
          <w:szCs w:val="24"/>
          <w:shd w:val="clear" w:color="auto" w:fill="FFFFFF"/>
          <w:lang w:eastAsia="en-US"/>
        </w:rPr>
        <w:t xml:space="preserve"> when deciding whether to use force in accordance with guidelines and policy. The use of force section of this essay will go into more detail about impact factors, but one of them was the mention of a weapon—specifically, a knife. Officers face extremely high levels of safety risk, so risk management is prioritized in this situation until the weapon is discovered or neutralized. A weapon in the suspect's possession is crucial because we don't know much about them.</w:t>
      </w:r>
    </w:p>
    <w:bookmarkEnd w:id="1"/>
    <w:p w14:paraId="09D38D6C"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p>
    <w:p w14:paraId="13E51DE3" w14:textId="02058280" w:rsidR="00D72EBC" w:rsidRPr="00D72EBC" w:rsidRDefault="00A9555A" w:rsidP="00D72EBC">
      <w:pPr>
        <w:overflowPunct/>
        <w:autoSpaceDE/>
        <w:autoSpaceDN/>
        <w:adjustRightInd/>
        <w:spacing w:after="160" w:line="259" w:lineRule="auto"/>
        <w:textAlignment w:val="auto"/>
        <w:rPr>
          <w:rFonts w:eastAsiaTheme="minorHAnsi"/>
          <w:b/>
          <w:bCs/>
          <w:color w:val="444444"/>
          <w:sz w:val="24"/>
          <w:szCs w:val="24"/>
          <w:shd w:val="clear" w:color="auto" w:fill="FFFFFF"/>
          <w:lang w:eastAsia="en-US"/>
        </w:rPr>
      </w:pPr>
      <w:r>
        <w:rPr>
          <w:rFonts w:eastAsiaTheme="minorHAnsi"/>
          <w:color w:val="444444"/>
          <w:sz w:val="24"/>
          <w:szCs w:val="24"/>
          <w:shd w:val="clear" w:color="auto" w:fill="FFFFFF"/>
          <w:lang w:eastAsia="en-US"/>
        </w:rPr>
        <w:t>R</w:t>
      </w:r>
      <w:r w:rsidR="00D72EBC" w:rsidRPr="00D72EBC">
        <w:rPr>
          <w:rFonts w:eastAsiaTheme="minorHAnsi"/>
          <w:color w:val="444444"/>
          <w:sz w:val="24"/>
          <w:szCs w:val="24"/>
          <w:shd w:val="clear" w:color="auto" w:fill="FFFFFF"/>
          <w:lang w:eastAsia="en-US"/>
        </w:rPr>
        <w:t>eflection of the incident</w:t>
      </w:r>
      <w:r w:rsidR="00D72EBC" w:rsidRPr="00D72EBC">
        <w:rPr>
          <w:rFonts w:eastAsiaTheme="minorHAnsi"/>
          <w:b/>
          <w:bCs/>
          <w:color w:val="444444"/>
          <w:sz w:val="24"/>
          <w:szCs w:val="24"/>
          <w:shd w:val="clear" w:color="auto" w:fill="FFFFFF"/>
          <w:lang w:eastAsia="en-US"/>
        </w:rPr>
        <w:t xml:space="preserve"> </w:t>
      </w:r>
      <w:r w:rsidR="00D72EBC" w:rsidRPr="00D72EBC">
        <w:rPr>
          <w:rFonts w:eastAsiaTheme="minorHAnsi"/>
          <w:color w:val="444444"/>
          <w:sz w:val="24"/>
          <w:szCs w:val="24"/>
          <w:shd w:val="clear" w:color="auto" w:fill="FFFFFF"/>
          <w:lang w:eastAsia="en-US"/>
        </w:rPr>
        <w:t>(Gibbs, 1988).</w:t>
      </w:r>
    </w:p>
    <w:p w14:paraId="57B8430A"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With the suspect, I used a variety of communication techniques. In the beginning, I had to explain to them why we were there and tried to calm them down because they were pacing back and forth, and we needed to control the situation. I arrested the suspect and cautioned them. The suspect immediately started looking for items like clothing and documents to delay the process as soon as they saw the handcuffs come out. By having my colleague find the documents and informing them that clothing will be provided in custody for safety, I was able to persuade the suspect to comply. The suspect took the handcuffs as soon as the compromise was resolved.</w:t>
      </w:r>
    </w:p>
    <w:p w14:paraId="52F0AB9A" w14:textId="77777777" w:rsidR="00D72EBC" w:rsidRPr="00D72EBC"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444444"/>
          <w:sz w:val="24"/>
          <w:szCs w:val="24"/>
          <w:shd w:val="clear" w:color="auto" w:fill="FFFFFF"/>
          <w:lang w:eastAsia="en-US"/>
        </w:rPr>
        <w:t>I remained assured and composed throughout the incident. I kept talking to the suspect to reassure them that everything would be okay and to try to calm them down. explaining that the reason for the arrest was necessary for an investigation into the accusations made against them and advising them to let the legal process play out if they felt they had done nothing wrong.</w:t>
      </w:r>
      <w:r w:rsidRPr="00D72EBC">
        <w:rPr>
          <w:rFonts w:eastAsiaTheme="minorHAnsi"/>
          <w:color w:val="auto"/>
          <w:sz w:val="24"/>
          <w:szCs w:val="24"/>
          <w:lang w:eastAsia="en-US"/>
        </w:rPr>
        <w:t xml:space="preserve"> One of the most extraordinary skills is the ability to listen without passing judgment. Asking the What and Why questions, as well as actively listening, can always be helpful in managing conflicts. Another tool we have at our disposal is command voice. It can be forceful, or it can be persuasive. If your voice doesn't come across as cool and collected, </w:t>
      </w:r>
      <w:r w:rsidRPr="00D72EBC">
        <w:rPr>
          <w:rFonts w:eastAsiaTheme="minorHAnsi"/>
          <w:color w:val="auto"/>
          <w:sz w:val="24"/>
          <w:szCs w:val="24"/>
          <w:lang w:eastAsia="en-US"/>
        </w:rPr>
        <w:lastRenderedPageBreak/>
        <w:t>the conversation changes. I therefore constantly strive to improve and consider how I can collaborate with others. Therefore, the rapport building, and active listening was important.</w:t>
      </w:r>
    </w:p>
    <w:p w14:paraId="75F40C08" w14:textId="77777777" w:rsidR="00D72EBC" w:rsidRPr="00D72EBC"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auto"/>
          <w:sz w:val="24"/>
          <w:szCs w:val="24"/>
          <w:lang w:eastAsia="en-US"/>
        </w:rPr>
        <w:t>My contribution to this incident was substantial. I constantly strive to achieve voluntary compliance. It makes the process simpler, and if I can't do that, it turns into forced compliance, which necessitates the use of force, which increases the likelihood that people will be injured as well as my own risk of injury. Because of this, I work to prevent by influencing a positive behavioural change to secure willing compliance. Does it always work? Probably not, but we still try to examine ourselves. To affect others, we can only exert self-control. It's the notion of constantly considering whether your actions are assisting in achieving voluntary compliance.</w:t>
      </w:r>
    </w:p>
    <w:p w14:paraId="2E7E8DFC" w14:textId="77777777" w:rsidR="00D72EBC" w:rsidRPr="00D72EBC"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auto"/>
          <w:sz w:val="24"/>
          <w:szCs w:val="24"/>
          <w:lang w:eastAsia="en-US"/>
        </w:rPr>
        <w:t>As a police officer, sometimes I need compliance to help with a variety of problems that need to be solved. Voluntary compliance is not always the goal. As an officer, I frequently respond to calls without knowing what to expect, such as an abandoned 999 call. It is very much a critical analysis approach, so I will arrive at the scene wearing multiple hats, assess the situation, decide whether there is an impending safety risk, decide whether there is a crime involved, and decide whether there are resolutions that can be used without enforcement.</w:t>
      </w:r>
    </w:p>
    <w:p w14:paraId="4819D8C9" w14:textId="77777777" w:rsidR="00D72EBC" w:rsidRPr="00D72EBC"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auto"/>
          <w:sz w:val="24"/>
          <w:szCs w:val="24"/>
          <w:lang w:eastAsia="en-US"/>
        </w:rPr>
        <w:t>The most important lesson I took away from this experience was the value of having a compliant and composed prisoner, which further strengthened the fundamentals of effective communication techniques.</w:t>
      </w:r>
    </w:p>
    <w:p w14:paraId="229E6180"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 xml:space="preserve"> </w:t>
      </w:r>
    </w:p>
    <w:p w14:paraId="310F341B" w14:textId="3E82B116" w:rsidR="00D72EBC" w:rsidRPr="00D72EBC" w:rsidRDefault="00D72EBC" w:rsidP="00922AC4">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Use of force in conflict situations.</w:t>
      </w:r>
    </w:p>
    <w:p w14:paraId="2F4ECA06"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 xml:space="preserve">The National Decision Model (NDM) is the primary decision-making tool for use of force, in fact, for any decision a police officer must make (College of Policing, 2014). The NDM was created by the College of Policing and should be used by officers when making decisions. No matter how serious the investigation, the NDM is essential for officers making quick decisions, decisions made during a planned investigation, and criminal investigations. The Code of Ethics is in the heart of the NDM sections which </w:t>
      </w:r>
      <w:proofErr w:type="gramStart"/>
      <w:r w:rsidRPr="00D72EBC">
        <w:rPr>
          <w:rFonts w:eastAsiaTheme="minorHAnsi"/>
          <w:color w:val="444444"/>
          <w:sz w:val="24"/>
          <w:szCs w:val="24"/>
          <w:shd w:val="clear" w:color="auto" w:fill="FFFFFF"/>
          <w:lang w:eastAsia="en-US"/>
        </w:rPr>
        <w:t>are;</w:t>
      </w:r>
      <w:proofErr w:type="gramEnd"/>
    </w:p>
    <w:p w14:paraId="00C58DDF" w14:textId="16646A8C" w:rsidR="00D72EBC" w:rsidRDefault="00D72EBC" w:rsidP="00A9555A">
      <w:pPr>
        <w:overflowPunct/>
        <w:autoSpaceDE/>
        <w:autoSpaceDN/>
        <w:adjustRightInd/>
        <w:spacing w:after="160" w:line="259" w:lineRule="auto"/>
        <w:contextualSpacing/>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Gather information and intelligence</w:t>
      </w:r>
      <w:r w:rsidR="00A9555A">
        <w:rPr>
          <w:rFonts w:eastAsiaTheme="minorHAnsi"/>
          <w:color w:val="444444"/>
          <w:sz w:val="24"/>
          <w:szCs w:val="24"/>
          <w:shd w:val="clear" w:color="auto" w:fill="FFFFFF"/>
          <w:lang w:eastAsia="en-US"/>
        </w:rPr>
        <w:t xml:space="preserve">, </w:t>
      </w:r>
      <w:r w:rsidRPr="00D72EBC">
        <w:rPr>
          <w:rFonts w:eastAsiaTheme="minorHAnsi"/>
          <w:color w:val="444444"/>
          <w:sz w:val="24"/>
          <w:szCs w:val="24"/>
          <w:shd w:val="clear" w:color="auto" w:fill="FFFFFF"/>
          <w:lang w:eastAsia="en-US"/>
        </w:rPr>
        <w:t>Threat assessment and working strategies (impact factors and offender behaviour)</w:t>
      </w:r>
      <w:r w:rsidR="00A9555A">
        <w:rPr>
          <w:rFonts w:eastAsiaTheme="minorHAnsi"/>
          <w:color w:val="444444"/>
          <w:sz w:val="24"/>
          <w:szCs w:val="24"/>
          <w:shd w:val="clear" w:color="auto" w:fill="FFFFFF"/>
          <w:lang w:eastAsia="en-US"/>
        </w:rPr>
        <w:t xml:space="preserve">, </w:t>
      </w:r>
      <w:r w:rsidRPr="00D72EBC">
        <w:rPr>
          <w:rFonts w:eastAsiaTheme="minorHAnsi"/>
          <w:color w:val="444444"/>
          <w:sz w:val="24"/>
          <w:szCs w:val="24"/>
          <w:shd w:val="clear" w:color="auto" w:fill="FFFFFF"/>
          <w:lang w:eastAsia="en-US"/>
        </w:rPr>
        <w:t>Consider powers and policies</w:t>
      </w:r>
      <w:r w:rsidR="00A9555A">
        <w:rPr>
          <w:rFonts w:eastAsiaTheme="minorHAnsi"/>
          <w:color w:val="444444"/>
          <w:sz w:val="24"/>
          <w:szCs w:val="24"/>
          <w:shd w:val="clear" w:color="auto" w:fill="FFFFFF"/>
          <w:lang w:eastAsia="en-US"/>
        </w:rPr>
        <w:t xml:space="preserve">, </w:t>
      </w:r>
      <w:proofErr w:type="gramStart"/>
      <w:r w:rsidRPr="00D72EBC">
        <w:rPr>
          <w:rFonts w:eastAsiaTheme="minorHAnsi"/>
          <w:color w:val="444444"/>
          <w:sz w:val="24"/>
          <w:szCs w:val="24"/>
          <w:shd w:val="clear" w:color="auto" w:fill="FFFFFF"/>
          <w:lang w:eastAsia="en-US"/>
        </w:rPr>
        <w:t>Consider</w:t>
      </w:r>
      <w:proofErr w:type="gramEnd"/>
      <w:r w:rsidRPr="00D72EBC">
        <w:rPr>
          <w:rFonts w:eastAsiaTheme="minorHAnsi"/>
          <w:color w:val="444444"/>
          <w:sz w:val="24"/>
          <w:szCs w:val="24"/>
          <w:shd w:val="clear" w:color="auto" w:fill="FFFFFF"/>
          <w:lang w:eastAsia="en-US"/>
        </w:rPr>
        <w:t xml:space="preserve"> tactical options and contingencies</w:t>
      </w:r>
      <w:r w:rsidR="00A9555A">
        <w:rPr>
          <w:rFonts w:eastAsiaTheme="minorHAnsi"/>
          <w:color w:val="444444"/>
          <w:sz w:val="24"/>
          <w:szCs w:val="24"/>
          <w:shd w:val="clear" w:color="auto" w:fill="FFFFFF"/>
          <w:lang w:eastAsia="en-US"/>
        </w:rPr>
        <w:t xml:space="preserve">, </w:t>
      </w:r>
      <w:r w:rsidRPr="00D72EBC">
        <w:rPr>
          <w:rFonts w:eastAsiaTheme="minorHAnsi"/>
          <w:color w:val="444444"/>
          <w:sz w:val="24"/>
          <w:szCs w:val="24"/>
          <w:shd w:val="clear" w:color="auto" w:fill="FFFFFF"/>
          <w:lang w:eastAsia="en-US"/>
        </w:rPr>
        <w:t>Take action and review</w:t>
      </w:r>
    </w:p>
    <w:p w14:paraId="25583D3A" w14:textId="77777777" w:rsidR="00A9555A" w:rsidRPr="00D72EBC" w:rsidRDefault="00A9555A" w:rsidP="00A9555A">
      <w:pPr>
        <w:overflowPunct/>
        <w:autoSpaceDE/>
        <w:autoSpaceDN/>
        <w:adjustRightInd/>
        <w:spacing w:after="160" w:line="259" w:lineRule="auto"/>
        <w:contextualSpacing/>
        <w:textAlignment w:val="auto"/>
        <w:rPr>
          <w:rFonts w:eastAsiaTheme="minorHAnsi"/>
          <w:color w:val="444444"/>
          <w:sz w:val="24"/>
          <w:szCs w:val="24"/>
          <w:shd w:val="clear" w:color="auto" w:fill="FFFFFF"/>
          <w:lang w:eastAsia="en-US"/>
        </w:rPr>
      </w:pPr>
    </w:p>
    <w:p w14:paraId="35E06487"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The NDM's code of ethics provides officers with a set of moral and ethical principles to uphold, including honesty, integrity, leadership, openness, respect, and selflessness, which means putting the interests of the public before your own. In addition to these, I learned during my training to consider offender behaviours like compliant, verbal, passive, aggressive, and serious aggressive resistance, as well as impact factors in conflict like age, gender, intoxication, size, numbers, mental health, weapons, prior convictions, and history. The mnemonic J-PLANE, which governs all decisions made by an officer, is also taught. It goes as follows:</w:t>
      </w:r>
    </w:p>
    <w:p w14:paraId="5243DFAD" w14:textId="00D17133" w:rsidR="00D72EBC" w:rsidRPr="00D72EBC" w:rsidRDefault="00A9555A" w:rsidP="00A9555A">
      <w:pPr>
        <w:overflowPunct/>
        <w:autoSpaceDE/>
        <w:autoSpaceDN/>
        <w:adjustRightInd/>
        <w:spacing w:after="160" w:line="259" w:lineRule="auto"/>
        <w:contextualSpacing/>
        <w:textAlignment w:val="auto"/>
        <w:rPr>
          <w:rFonts w:eastAsiaTheme="minorHAnsi"/>
          <w:color w:val="444444"/>
          <w:sz w:val="24"/>
          <w:szCs w:val="24"/>
          <w:shd w:val="clear" w:color="auto" w:fill="FFFFFF"/>
          <w:lang w:eastAsia="en-US"/>
        </w:rPr>
      </w:pPr>
      <w:r>
        <w:rPr>
          <w:rFonts w:eastAsiaTheme="minorHAnsi"/>
          <w:color w:val="444444"/>
          <w:sz w:val="24"/>
          <w:szCs w:val="24"/>
          <w:shd w:val="clear" w:color="auto" w:fill="FFFFFF"/>
          <w:lang w:eastAsia="en-US"/>
        </w:rPr>
        <w:t>Justified, Proportionate, Lega, Accountable, Necessary and Ethical</w:t>
      </w:r>
    </w:p>
    <w:p w14:paraId="30D24A61" w14:textId="4E311BEE" w:rsidR="00EB10D7" w:rsidRDefault="00D72EBC" w:rsidP="00D72EBC">
      <w:pPr>
        <w:overflowPunct/>
        <w:autoSpaceDE/>
        <w:autoSpaceDN/>
        <w:adjustRightInd/>
        <w:spacing w:after="160" w:line="259" w:lineRule="auto"/>
        <w:textAlignment w:val="auto"/>
        <w:rPr>
          <w:rFonts w:eastAsiaTheme="minorHAnsi"/>
          <w:color w:val="auto"/>
          <w:sz w:val="24"/>
          <w:szCs w:val="24"/>
          <w:lang w:eastAsia="en-US"/>
        </w:rPr>
      </w:pPr>
      <w:r w:rsidRPr="00D72EBC">
        <w:rPr>
          <w:rFonts w:eastAsiaTheme="minorHAnsi"/>
          <w:color w:val="auto"/>
          <w:sz w:val="24"/>
          <w:szCs w:val="24"/>
          <w:lang w:eastAsia="en-US"/>
        </w:rPr>
        <w:lastRenderedPageBreak/>
        <w:t>The</w:t>
      </w:r>
      <w:r w:rsidRPr="00D72EBC">
        <w:rPr>
          <w:rFonts w:eastAsiaTheme="minorHAnsi"/>
          <w:b/>
          <w:bCs/>
          <w:color w:val="auto"/>
          <w:sz w:val="24"/>
          <w:szCs w:val="24"/>
          <w:lang w:eastAsia="en-US"/>
        </w:rPr>
        <w:t xml:space="preserve"> </w:t>
      </w:r>
      <w:r w:rsidRPr="00D72EBC">
        <w:rPr>
          <w:rFonts w:eastAsiaTheme="minorHAnsi"/>
          <w:color w:val="auto"/>
          <w:sz w:val="24"/>
          <w:szCs w:val="24"/>
          <w:lang w:eastAsia="en-US"/>
        </w:rPr>
        <w:t xml:space="preserve">public has come to expect that when there are conflicts or issues, the police will be called. When we arrive in uniform, there is a strong expectation that we will be able to solve problems. On the one hand, I believe that police officers are asked to do too much; however, the truth is that we may need to remain in training for a lot longer to receive all the necessary training that police are required to complete. On the other hand, since you get to observe how the job is carried out first-hand, there are times when learning on the job can be a priceless experience. However, most of the police work involves resolving conflicts, such as those between significant others, family members, and so forth. Then there is the majority, where you interact with members of the public, police officers, and the person you are dealing with. I've also learned that, on occasion, failing to grasp some fundamental conflict resolution techniques can worsen a circumstance. Numerous police officers are currently involved in some type of negotiation or conflict resolution to bring two parties to an amicable understanding solely for the purpose of maintaining peace. </w:t>
      </w:r>
    </w:p>
    <w:p w14:paraId="4D09698E" w14:textId="7D233C3B" w:rsidR="00EB10D7" w:rsidRDefault="00EB10D7" w:rsidP="00D72EBC">
      <w:pPr>
        <w:overflowPunct/>
        <w:autoSpaceDE/>
        <w:autoSpaceDN/>
        <w:adjustRightInd/>
        <w:spacing w:after="160" w:line="259" w:lineRule="auto"/>
        <w:textAlignment w:val="auto"/>
        <w:rPr>
          <w:rFonts w:eastAsiaTheme="minorHAnsi"/>
          <w:color w:val="auto"/>
          <w:sz w:val="24"/>
          <w:szCs w:val="24"/>
          <w:lang w:eastAsia="en-US"/>
        </w:rPr>
      </w:pPr>
    </w:p>
    <w:p w14:paraId="4BCAA6DC" w14:textId="1FC69D6D" w:rsidR="00EB10D7" w:rsidRDefault="00EB10D7" w:rsidP="00D72EBC">
      <w:pPr>
        <w:overflowPunct/>
        <w:autoSpaceDE/>
        <w:autoSpaceDN/>
        <w:adjustRightInd/>
        <w:spacing w:after="160" w:line="259" w:lineRule="auto"/>
        <w:textAlignment w:val="auto"/>
        <w:rPr>
          <w:rFonts w:eastAsiaTheme="minorHAnsi"/>
          <w:color w:val="auto"/>
          <w:sz w:val="24"/>
          <w:szCs w:val="24"/>
          <w:lang w:eastAsia="en-US"/>
        </w:rPr>
      </w:pPr>
      <w:r>
        <w:rPr>
          <w:rFonts w:eastAsiaTheme="minorHAnsi"/>
          <w:color w:val="auto"/>
          <w:sz w:val="24"/>
          <w:szCs w:val="24"/>
          <w:lang w:eastAsia="en-US"/>
        </w:rPr>
        <w:t xml:space="preserve">The </w:t>
      </w:r>
      <w:proofErr w:type="spellStart"/>
      <w:r>
        <w:rPr>
          <w:rFonts w:eastAsiaTheme="minorHAnsi"/>
          <w:color w:val="auto"/>
          <w:sz w:val="24"/>
          <w:szCs w:val="24"/>
          <w:lang w:eastAsia="en-US"/>
        </w:rPr>
        <w:t>Betari</w:t>
      </w:r>
      <w:proofErr w:type="spellEnd"/>
      <w:r>
        <w:rPr>
          <w:rFonts w:eastAsiaTheme="minorHAnsi"/>
          <w:color w:val="auto"/>
          <w:sz w:val="24"/>
          <w:szCs w:val="24"/>
          <w:lang w:eastAsia="en-US"/>
        </w:rPr>
        <w:t xml:space="preserve"> Box Model (Changing Minds (2021)</w:t>
      </w:r>
    </w:p>
    <w:p w14:paraId="4D735252" w14:textId="0F7C3620" w:rsidR="00EB10D7" w:rsidRPr="00EB10D7" w:rsidRDefault="00EB10D7" w:rsidP="00EB10D7">
      <w:pPr>
        <w:overflowPunct/>
        <w:autoSpaceDE/>
        <w:autoSpaceDN/>
        <w:adjustRightInd/>
        <w:spacing w:after="160" w:line="259" w:lineRule="auto"/>
        <w:textAlignment w:val="auto"/>
        <w:rPr>
          <w:rFonts w:eastAsiaTheme="minorHAnsi"/>
          <w:color w:val="auto"/>
          <w:sz w:val="24"/>
          <w:szCs w:val="24"/>
          <w:lang w:eastAsia="en-US"/>
        </w:rPr>
      </w:pPr>
      <w:r w:rsidRPr="00EB10D7">
        <w:rPr>
          <w:rFonts w:eastAsiaTheme="minorHAnsi"/>
          <w:color w:val="auto"/>
          <w:sz w:val="24"/>
          <w:szCs w:val="24"/>
          <w:lang w:eastAsia="en-US"/>
        </w:rPr>
        <w:t xml:space="preserve">The </w:t>
      </w:r>
      <w:proofErr w:type="spellStart"/>
      <w:r w:rsidRPr="00EB10D7">
        <w:rPr>
          <w:rFonts w:eastAsiaTheme="minorHAnsi"/>
          <w:color w:val="auto"/>
          <w:sz w:val="24"/>
          <w:szCs w:val="24"/>
          <w:lang w:eastAsia="en-US"/>
        </w:rPr>
        <w:t>Betari</w:t>
      </w:r>
      <w:proofErr w:type="spellEnd"/>
      <w:r w:rsidRPr="00EB10D7">
        <w:rPr>
          <w:rFonts w:eastAsiaTheme="minorHAnsi"/>
          <w:color w:val="auto"/>
          <w:sz w:val="24"/>
          <w:szCs w:val="24"/>
          <w:lang w:eastAsia="en-US"/>
        </w:rPr>
        <w:t xml:space="preserve"> box is a model that clearly defines my attitude and determines my </w:t>
      </w:r>
      <w:r w:rsidRPr="00EB10D7">
        <w:rPr>
          <w:rFonts w:eastAsiaTheme="minorHAnsi"/>
          <w:color w:val="auto"/>
          <w:sz w:val="24"/>
          <w:szCs w:val="24"/>
          <w:lang w:eastAsia="en-US"/>
        </w:rPr>
        <w:t>behaviour</w:t>
      </w:r>
      <w:r w:rsidRPr="00EB10D7">
        <w:rPr>
          <w:rFonts w:eastAsiaTheme="minorHAnsi"/>
          <w:color w:val="auto"/>
          <w:sz w:val="24"/>
          <w:szCs w:val="24"/>
          <w:lang w:eastAsia="en-US"/>
        </w:rPr>
        <w:t xml:space="preserve">, which, in turn, can, in all honesty, </w:t>
      </w:r>
      <w:r w:rsidRPr="00EB10D7">
        <w:rPr>
          <w:rFonts w:eastAsiaTheme="minorHAnsi"/>
          <w:color w:val="auto"/>
          <w:sz w:val="24"/>
          <w:szCs w:val="24"/>
          <w:lang w:eastAsia="en-US"/>
        </w:rPr>
        <w:t>influence</w:t>
      </w:r>
      <w:r w:rsidRPr="00EB10D7">
        <w:rPr>
          <w:rFonts w:eastAsiaTheme="minorHAnsi"/>
          <w:color w:val="auto"/>
          <w:sz w:val="24"/>
          <w:szCs w:val="24"/>
          <w:lang w:eastAsia="en-US"/>
        </w:rPr>
        <w:t xml:space="preserve"> your attitude and </w:t>
      </w:r>
      <w:r w:rsidRPr="00EB10D7">
        <w:rPr>
          <w:rFonts w:eastAsiaTheme="minorHAnsi"/>
          <w:color w:val="auto"/>
          <w:sz w:val="24"/>
          <w:szCs w:val="24"/>
          <w:lang w:eastAsia="en-US"/>
        </w:rPr>
        <w:t>behaviour</w:t>
      </w:r>
      <w:r w:rsidRPr="00EB10D7">
        <w:rPr>
          <w:rFonts w:eastAsiaTheme="minorHAnsi"/>
          <w:color w:val="auto"/>
          <w:sz w:val="24"/>
          <w:szCs w:val="24"/>
          <w:lang w:eastAsia="en-US"/>
        </w:rPr>
        <w:t xml:space="preserve">, which will then determine my attitude and </w:t>
      </w:r>
      <w:r w:rsidRPr="00EB10D7">
        <w:rPr>
          <w:rFonts w:eastAsiaTheme="minorHAnsi"/>
          <w:color w:val="auto"/>
          <w:sz w:val="24"/>
          <w:szCs w:val="24"/>
          <w:lang w:eastAsia="en-US"/>
        </w:rPr>
        <w:t>behaviour</w:t>
      </w:r>
      <w:r w:rsidRPr="00EB10D7">
        <w:rPr>
          <w:rFonts w:eastAsiaTheme="minorHAnsi"/>
          <w:color w:val="auto"/>
          <w:sz w:val="24"/>
          <w:szCs w:val="24"/>
          <w:lang w:eastAsia="en-US"/>
        </w:rPr>
        <w:t>, creating a feedback loop.</w:t>
      </w:r>
    </w:p>
    <w:p w14:paraId="6B886D5E" w14:textId="2B35312F" w:rsidR="00EB10D7" w:rsidRDefault="00EB10D7" w:rsidP="00EB10D7">
      <w:pPr>
        <w:overflowPunct/>
        <w:autoSpaceDE/>
        <w:autoSpaceDN/>
        <w:adjustRightInd/>
        <w:spacing w:after="160" w:line="259" w:lineRule="auto"/>
        <w:textAlignment w:val="auto"/>
        <w:rPr>
          <w:rFonts w:eastAsiaTheme="minorHAnsi"/>
          <w:color w:val="auto"/>
          <w:sz w:val="24"/>
          <w:szCs w:val="24"/>
          <w:lang w:eastAsia="en-US"/>
        </w:rPr>
      </w:pPr>
      <w:r w:rsidRPr="00EB10D7">
        <w:rPr>
          <w:rFonts w:eastAsiaTheme="minorHAnsi"/>
          <w:color w:val="auto"/>
          <w:sz w:val="24"/>
          <w:szCs w:val="24"/>
          <w:lang w:eastAsia="en-US"/>
        </w:rPr>
        <w:t>It</w:t>
      </w:r>
      <w:r>
        <w:rPr>
          <w:rFonts w:eastAsiaTheme="minorHAnsi"/>
          <w:color w:val="auto"/>
          <w:sz w:val="24"/>
          <w:szCs w:val="24"/>
          <w:lang w:eastAsia="en-US"/>
        </w:rPr>
        <w:t xml:space="preserve"> i</w:t>
      </w:r>
      <w:r w:rsidRPr="00EB10D7">
        <w:rPr>
          <w:rFonts w:eastAsiaTheme="minorHAnsi"/>
          <w:color w:val="auto"/>
          <w:sz w:val="24"/>
          <w:szCs w:val="24"/>
          <w:lang w:eastAsia="en-US"/>
        </w:rPr>
        <w:t xml:space="preserve">s </w:t>
      </w:r>
      <w:proofErr w:type="gramStart"/>
      <w:r w:rsidRPr="00EB10D7">
        <w:rPr>
          <w:rFonts w:eastAsiaTheme="minorHAnsi"/>
          <w:color w:val="auto"/>
          <w:sz w:val="24"/>
          <w:szCs w:val="24"/>
          <w:lang w:eastAsia="en-US"/>
        </w:rPr>
        <w:t>similar to</w:t>
      </w:r>
      <w:proofErr w:type="gramEnd"/>
      <w:r w:rsidRPr="00EB10D7">
        <w:rPr>
          <w:rFonts w:eastAsiaTheme="minorHAnsi"/>
          <w:color w:val="auto"/>
          <w:sz w:val="24"/>
          <w:szCs w:val="24"/>
          <w:lang w:eastAsia="en-US"/>
        </w:rPr>
        <w:t xml:space="preserve"> when you and another person are having a disagreement and are trying to talk over one another. As you get louder, they get louder, and so on. Therefore, my attitude and behaviour will have an impact on your attitude and behaviour.</w:t>
      </w:r>
    </w:p>
    <w:p w14:paraId="2D877723" w14:textId="77777777" w:rsidR="00EB10D7" w:rsidRPr="00EB10D7" w:rsidRDefault="00EB10D7" w:rsidP="00EB10D7">
      <w:pPr>
        <w:overflowPunct/>
        <w:autoSpaceDE/>
        <w:autoSpaceDN/>
        <w:adjustRightInd/>
        <w:spacing w:after="160" w:line="259" w:lineRule="auto"/>
        <w:textAlignment w:val="auto"/>
        <w:rPr>
          <w:rFonts w:eastAsiaTheme="minorHAnsi"/>
          <w:color w:val="auto"/>
          <w:sz w:val="24"/>
          <w:szCs w:val="24"/>
          <w:lang w:eastAsia="en-US"/>
        </w:rPr>
      </w:pPr>
      <w:r w:rsidRPr="00EB10D7">
        <w:rPr>
          <w:rFonts w:eastAsiaTheme="minorHAnsi"/>
          <w:color w:val="auto"/>
          <w:sz w:val="24"/>
          <w:szCs w:val="24"/>
          <w:lang w:eastAsia="en-US"/>
        </w:rPr>
        <w:t xml:space="preserve">I always maintain control over my attitude and </w:t>
      </w:r>
      <w:proofErr w:type="spellStart"/>
      <w:r w:rsidRPr="00EB10D7">
        <w:rPr>
          <w:rFonts w:eastAsiaTheme="minorHAnsi"/>
          <w:color w:val="auto"/>
          <w:sz w:val="24"/>
          <w:szCs w:val="24"/>
          <w:lang w:eastAsia="en-US"/>
        </w:rPr>
        <w:t>behavior</w:t>
      </w:r>
      <w:proofErr w:type="spellEnd"/>
      <w:r w:rsidRPr="00EB10D7">
        <w:rPr>
          <w:rFonts w:eastAsiaTheme="minorHAnsi"/>
          <w:color w:val="auto"/>
          <w:sz w:val="24"/>
          <w:szCs w:val="24"/>
          <w:lang w:eastAsia="en-US"/>
        </w:rPr>
        <w:t xml:space="preserve"> as a police officer. I </w:t>
      </w:r>
      <w:proofErr w:type="gramStart"/>
      <w:r w:rsidRPr="00EB10D7">
        <w:rPr>
          <w:rFonts w:eastAsiaTheme="minorHAnsi"/>
          <w:color w:val="auto"/>
          <w:sz w:val="24"/>
          <w:szCs w:val="24"/>
          <w:lang w:eastAsia="en-US"/>
        </w:rPr>
        <w:t>make an effort</w:t>
      </w:r>
      <w:proofErr w:type="gramEnd"/>
      <w:r w:rsidRPr="00EB10D7">
        <w:rPr>
          <w:rFonts w:eastAsiaTheme="minorHAnsi"/>
          <w:color w:val="auto"/>
          <w:sz w:val="24"/>
          <w:szCs w:val="24"/>
          <w:lang w:eastAsia="en-US"/>
        </w:rPr>
        <w:t xml:space="preserve"> to be aware of both my actions and feelings. I always try to be the cool, collected officer in the hopes that it carries over to those I interact with.</w:t>
      </w:r>
    </w:p>
    <w:p w14:paraId="32AC9D75" w14:textId="40F2508F" w:rsidR="00EB10D7" w:rsidRPr="00D72EBC" w:rsidRDefault="00EB10D7" w:rsidP="00EB10D7">
      <w:pPr>
        <w:overflowPunct/>
        <w:autoSpaceDE/>
        <w:autoSpaceDN/>
        <w:adjustRightInd/>
        <w:spacing w:after="160" w:line="259" w:lineRule="auto"/>
        <w:textAlignment w:val="auto"/>
        <w:rPr>
          <w:rFonts w:eastAsiaTheme="minorHAnsi"/>
          <w:color w:val="auto"/>
          <w:sz w:val="24"/>
          <w:szCs w:val="24"/>
          <w:lang w:eastAsia="en-US"/>
        </w:rPr>
      </w:pPr>
      <w:r w:rsidRPr="00EB10D7">
        <w:rPr>
          <w:rFonts w:eastAsiaTheme="minorHAnsi"/>
          <w:color w:val="auto"/>
          <w:sz w:val="24"/>
          <w:szCs w:val="24"/>
          <w:lang w:eastAsia="en-US"/>
        </w:rPr>
        <w:t xml:space="preserve">But does that happen frequently? </w:t>
      </w:r>
      <w:proofErr w:type="gramStart"/>
      <w:r w:rsidRPr="00EB10D7">
        <w:rPr>
          <w:rFonts w:eastAsiaTheme="minorHAnsi"/>
          <w:color w:val="auto"/>
          <w:sz w:val="24"/>
          <w:szCs w:val="24"/>
          <w:lang w:eastAsia="en-US"/>
        </w:rPr>
        <w:t>In order to</w:t>
      </w:r>
      <w:proofErr w:type="gramEnd"/>
      <w:r w:rsidRPr="00EB10D7">
        <w:rPr>
          <w:rFonts w:eastAsiaTheme="minorHAnsi"/>
          <w:color w:val="auto"/>
          <w:sz w:val="24"/>
          <w:szCs w:val="24"/>
          <w:lang w:eastAsia="en-US"/>
        </w:rPr>
        <w:t xml:space="preserve"> facilitate communication with the public and help us understand one another in a cool, collected manner, I always try to be mindful of what I do. Thus, listening abilities, voice and tone volume, and self-analysis of behaviour. I think I succeeded in doing that during this incident.</w:t>
      </w:r>
    </w:p>
    <w:p w14:paraId="4C9421DC"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Only a few of the models available to officers to assist in decision-making are mentioned above. Models have a problem though because not every situation can be explained by a predetermined mode. In routine police interactions, what are we trying to achieve? It is important to be courteous and professional while attempting to promote constructive interactions with the public. Overall, I believe that my work as a police officer benefits the public. We consider how we define success because not everything goes according to plan. Nothing in human interaction is ever 100% successful, so just because something didn't work in that situation doesn't mean the tactic or the skills weren't effective. Since things don't always go according to plan, we examine how we measure success.</w:t>
      </w:r>
    </w:p>
    <w:p w14:paraId="69E3DB92" w14:textId="77777777" w:rsidR="00D72EBC" w:rsidRPr="00D72EBC" w:rsidRDefault="00D72EBC" w:rsidP="00D72EBC">
      <w:pPr>
        <w:overflowPunct/>
        <w:autoSpaceDE/>
        <w:autoSpaceDN/>
        <w:adjustRightInd/>
        <w:spacing w:after="160" w:line="259" w:lineRule="auto"/>
        <w:textAlignment w:val="auto"/>
        <w:rPr>
          <w:rFonts w:eastAsiaTheme="minorHAnsi"/>
          <w:color w:val="444444"/>
          <w:sz w:val="24"/>
          <w:szCs w:val="24"/>
          <w:shd w:val="clear" w:color="auto" w:fill="FFFFFF"/>
          <w:lang w:eastAsia="en-US"/>
        </w:rPr>
      </w:pPr>
      <w:r w:rsidRPr="00D72EBC">
        <w:rPr>
          <w:rFonts w:eastAsiaTheme="minorHAnsi"/>
          <w:color w:val="444444"/>
          <w:sz w:val="24"/>
          <w:szCs w:val="24"/>
          <w:shd w:val="clear" w:color="auto" w:fill="FFFFFF"/>
          <w:lang w:eastAsia="en-US"/>
        </w:rPr>
        <w:t xml:space="preserve">Overall, I'm very happy with how this incident turned out. Conflict does not always mean strong use of force, and most times, verbal communication is involved at some point in incidents that turn out this way. Tactical communication's primary goal is to stop an escalation from compliance and verbal resistance to active threat and physical resistance. The most critical criterion for measuring the effectiveness of communication skills is </w:t>
      </w:r>
      <w:r w:rsidRPr="00D72EBC">
        <w:rPr>
          <w:rFonts w:eastAsiaTheme="minorHAnsi"/>
          <w:color w:val="444444"/>
          <w:sz w:val="24"/>
          <w:szCs w:val="24"/>
          <w:shd w:val="clear" w:color="auto" w:fill="FFFFFF"/>
          <w:lang w:eastAsia="en-US"/>
        </w:rPr>
        <w:lastRenderedPageBreak/>
        <w:t>ultimately the ability to prevent this escalation, which in this instance led to a suspect's arrest and incident-free transfer to custody. In addition, I am confident that the communication techniques I used were tactically, operationally, and—most importantly—ethically appropriate.</w:t>
      </w:r>
    </w:p>
    <w:bookmarkEnd w:id="0"/>
    <w:p w14:paraId="656B6A65" w14:textId="77777777" w:rsidR="00D72EBC" w:rsidRPr="00D72EBC" w:rsidRDefault="00D72EBC" w:rsidP="00D72EBC">
      <w:pPr>
        <w:overflowPunct/>
        <w:autoSpaceDE/>
        <w:autoSpaceDN/>
        <w:adjustRightInd/>
        <w:spacing w:after="160" w:line="259" w:lineRule="auto"/>
        <w:textAlignment w:val="auto"/>
        <w:rPr>
          <w:rFonts w:eastAsiaTheme="minorHAnsi"/>
          <w:color w:val="auto"/>
          <w:sz w:val="22"/>
          <w:szCs w:val="22"/>
          <w:lang w:eastAsia="en-US"/>
        </w:rPr>
      </w:pPr>
    </w:p>
    <w:p w14:paraId="64DD9648" w14:textId="3653A004" w:rsidR="00D72EBC" w:rsidRPr="00D72EBC" w:rsidRDefault="00D72EBC" w:rsidP="00D72EBC">
      <w:pPr>
        <w:overflowPunct/>
        <w:autoSpaceDE/>
        <w:autoSpaceDN/>
        <w:adjustRightInd/>
        <w:spacing w:after="160" w:line="259" w:lineRule="auto"/>
        <w:textAlignment w:val="auto"/>
        <w:rPr>
          <w:rFonts w:eastAsiaTheme="minorHAnsi"/>
          <w:b/>
          <w:bCs/>
          <w:color w:val="auto"/>
          <w:sz w:val="22"/>
          <w:szCs w:val="22"/>
          <w:u w:val="single"/>
          <w:lang w:eastAsia="en-US"/>
        </w:rPr>
      </w:pPr>
      <w:r w:rsidRPr="00D72EBC">
        <w:rPr>
          <w:rFonts w:eastAsiaTheme="minorHAnsi"/>
          <w:b/>
          <w:bCs/>
          <w:color w:val="auto"/>
          <w:sz w:val="22"/>
          <w:szCs w:val="22"/>
          <w:u w:val="single"/>
          <w:lang w:eastAsia="en-US"/>
        </w:rPr>
        <w:t xml:space="preserve">Word Count = </w:t>
      </w:r>
      <w:r w:rsidR="00D00771">
        <w:rPr>
          <w:rFonts w:eastAsiaTheme="minorHAnsi"/>
          <w:b/>
          <w:bCs/>
          <w:color w:val="auto"/>
          <w:sz w:val="22"/>
          <w:szCs w:val="22"/>
          <w:u w:val="single"/>
          <w:lang w:eastAsia="en-US"/>
        </w:rPr>
        <w:t>2019</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61393CA"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The treatment of victims in the criminal justice system has undergone change over the years due to changes in government and policies. In 2018, following two public consultations, the government released a new "victim strategy" (Home Office, 2018) outlining the changes they wanted to make to victim services. A new "victims code" was then introduced by the College of Policing (COP, 2021), focusing on the code’s complexity, and updating rights so that they are reflective of victims’ needs. In the criminal justice system, victims play a crucial role because they make it possible for the system to work. To prosecute offenders, they provide information, intelligence, and proof. Frontline officers have the responsibility of acting as the victim's entry point into the criminal justice system and making sure that fundamental procedural requirements are being followed. In this assignment, I'll discuss a situation in which I dealt with a victim, describe my responsibilities to the victim up to this point, and reflect on what I'll be thinking about as the case moves forward through the legal system.</w:t>
      </w:r>
    </w:p>
    <w:p w14:paraId="7819756F"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We were contacted by the mother of a 14-year-old girl who had been the victim of Common Assault. The victim had been out with a friend near a rugby club when a group of girls she had previously known approached her and a verbal argument ensued. At this point, the group of girls began assaulting the victim by beating her. The victim called her mother, who then called the police. Because the girl was under the age of 18, an appropriate adult (mother) had to be present for officers to speak with her. I took the girl's initial account, and because she was in so much pain, I offered the victim the opportunity to be examined in hospital while I conducted additional inquiries and gave her time to consider her next steps in the criminal justice system.</w:t>
      </w:r>
    </w:p>
    <w:p w14:paraId="03BB275A"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lastRenderedPageBreak/>
        <w:t>This was a case of common assault, specifically battery. An assault, according to the (CPS, 2022), is any act (rather than a simple omission to act) by which a person intentionally or recklessly causes another to suffer or be apprehended by immediate unlawful violence. The term assault is frequently used to refer to a battery, which is committed by the intentional or reckless use of unlawful force against another person.</w:t>
      </w:r>
    </w:p>
    <w:p w14:paraId="3DE15D45"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 xml:space="preserve">The naming of common assault offences is widely acknowledged to be confusing; various attempts to revise the legislation have been made. The two types of common assault are mutually exclusive and should never be charged concurrently. Under section 39 of the Criminal Justice Act 1988, the two types of common assault offences mentioned above </w:t>
      </w:r>
      <w:proofErr w:type="gramStart"/>
      <w:r w:rsidRPr="0054660A">
        <w:rPr>
          <w:rFonts w:eastAsiaTheme="minorHAnsi"/>
          <w:color w:val="auto"/>
          <w:sz w:val="24"/>
          <w:szCs w:val="24"/>
          <w:lang w:eastAsia="en-US"/>
        </w:rPr>
        <w:t>are;</w:t>
      </w:r>
      <w:proofErr w:type="gramEnd"/>
    </w:p>
    <w:p w14:paraId="09C3F50A" w14:textId="77777777" w:rsidR="0054660A" w:rsidRPr="0054660A" w:rsidRDefault="0054660A" w:rsidP="0054660A">
      <w:pPr>
        <w:numPr>
          <w:ilvl w:val="0"/>
          <w:numId w:val="7"/>
        </w:numPr>
        <w:overflowPunct/>
        <w:autoSpaceDE/>
        <w:autoSpaceDN/>
        <w:adjustRightInd/>
        <w:spacing w:after="160" w:line="259" w:lineRule="auto"/>
        <w:contextualSpacing/>
        <w:textAlignment w:val="auto"/>
        <w:rPr>
          <w:rFonts w:eastAsiaTheme="minorHAnsi"/>
          <w:color w:val="auto"/>
          <w:sz w:val="24"/>
          <w:szCs w:val="24"/>
          <w:lang w:eastAsia="en-US"/>
        </w:rPr>
      </w:pPr>
      <w:r w:rsidRPr="0054660A">
        <w:rPr>
          <w:rFonts w:eastAsiaTheme="minorHAnsi"/>
          <w:color w:val="auto"/>
          <w:sz w:val="24"/>
          <w:szCs w:val="24"/>
          <w:lang w:eastAsia="en-US"/>
        </w:rPr>
        <w:t xml:space="preserve">Common assault as a threat; and </w:t>
      </w:r>
    </w:p>
    <w:p w14:paraId="3D9C335C" w14:textId="2163EB8E" w:rsidR="0054660A" w:rsidRPr="0054660A" w:rsidRDefault="0054660A" w:rsidP="0054660A">
      <w:pPr>
        <w:numPr>
          <w:ilvl w:val="0"/>
          <w:numId w:val="7"/>
        </w:numPr>
        <w:overflowPunct/>
        <w:autoSpaceDE/>
        <w:autoSpaceDN/>
        <w:adjustRightInd/>
        <w:spacing w:after="160" w:line="259" w:lineRule="auto"/>
        <w:contextualSpacing/>
        <w:textAlignment w:val="auto"/>
        <w:rPr>
          <w:rFonts w:eastAsiaTheme="minorHAnsi"/>
          <w:color w:val="auto"/>
          <w:sz w:val="24"/>
          <w:szCs w:val="24"/>
          <w:lang w:eastAsia="en-US"/>
        </w:rPr>
      </w:pPr>
      <w:r w:rsidRPr="0054660A">
        <w:rPr>
          <w:rFonts w:eastAsiaTheme="minorHAnsi"/>
          <w:color w:val="auto"/>
          <w:sz w:val="24"/>
          <w:szCs w:val="24"/>
          <w:lang w:eastAsia="en-US"/>
        </w:rPr>
        <w:t>Common assault by battery (</w:t>
      </w:r>
      <w:r w:rsidR="00E90982">
        <w:rPr>
          <w:rFonts w:eastAsiaTheme="minorHAnsi"/>
          <w:color w:val="auto"/>
          <w:sz w:val="24"/>
          <w:szCs w:val="24"/>
          <w:lang w:eastAsia="en-US"/>
        </w:rPr>
        <w:t xml:space="preserve">Wood, D. Bradshaw, S. Dickens, T. et al, </w:t>
      </w:r>
      <w:r w:rsidR="00E90982" w:rsidRPr="00D72EBC">
        <w:rPr>
          <w:rFonts w:eastAsiaTheme="minorHAnsi"/>
          <w:color w:val="auto"/>
          <w:sz w:val="24"/>
          <w:szCs w:val="24"/>
          <w:lang w:eastAsia="en-US"/>
        </w:rPr>
        <w:t>2021</w:t>
      </w:r>
      <w:r w:rsidRPr="0054660A">
        <w:rPr>
          <w:rFonts w:eastAsiaTheme="minorHAnsi"/>
          <w:color w:val="auto"/>
          <w:sz w:val="24"/>
          <w:szCs w:val="24"/>
          <w:lang w:eastAsia="en-US"/>
        </w:rPr>
        <w:t>).</w:t>
      </w:r>
    </w:p>
    <w:p w14:paraId="2C6B2923"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The duties of all relevant service providers working with victims of crime are outlined in a new code of practice for victims of crime (Victims' Code). Police officers can get the knowledge they need to assist victims by using the 12 key rights. There are 12 rights that the victims are entitled to. The rights to automatic referrals to services, information about the investigation, the ability to make a victim personal statement, and the right to understand and be understood are some of the rights that will be briefly discussed here.</w:t>
      </w:r>
    </w:p>
    <w:p w14:paraId="2615FFF4"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p>
    <w:p w14:paraId="3508FE1F" w14:textId="77777777" w:rsidR="0054660A" w:rsidRPr="0054660A" w:rsidRDefault="0054660A" w:rsidP="0054660A">
      <w:pPr>
        <w:overflowPunct/>
        <w:autoSpaceDE/>
        <w:autoSpaceDN/>
        <w:adjustRightInd/>
        <w:spacing w:after="160" w:line="259" w:lineRule="auto"/>
        <w:textAlignment w:val="auto"/>
        <w:rPr>
          <w:rFonts w:eastAsiaTheme="minorHAnsi"/>
          <w:b/>
          <w:bCs/>
          <w:color w:val="auto"/>
          <w:sz w:val="24"/>
          <w:szCs w:val="24"/>
          <w:lang w:eastAsia="en-US"/>
        </w:rPr>
      </w:pPr>
      <w:r w:rsidRPr="0054660A">
        <w:rPr>
          <w:rFonts w:eastAsiaTheme="minorHAnsi"/>
          <w:b/>
          <w:bCs/>
          <w:color w:val="auto"/>
          <w:sz w:val="24"/>
          <w:szCs w:val="24"/>
          <w:lang w:eastAsia="en-US"/>
        </w:rPr>
        <w:t>Right to be referred to services that support victims and have services tailored to them.</w:t>
      </w:r>
    </w:p>
    <w:p w14:paraId="3509B3DE"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This is made possible by the close interaction I had with the victim, the immediate needs assessment I conducted to determine the services or special measures the victim was entitled to, and the referrals I made, such as victim focus referrals, where a more specialized service catered to the victim's needs is addressed. It is helpful to categorize the victim as an intimidated and vulnerable victim, as was previously mentioned with the victim needs assessment. (College of Policing, 2021).</w:t>
      </w:r>
    </w:p>
    <w:p w14:paraId="504625DD"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 xml:space="preserve">Even though partner organizations are better suited to provide victims with guidance and consolation after the police have dealt with them initially, it can be challenging to refer a victim to them. The trauma of the crime they have experienced can sometimes be too much for some victims, who would prefer to have the suspect locked up rather than burden the system. </w:t>
      </w:r>
      <w:proofErr w:type="gramStart"/>
      <w:r w:rsidRPr="0054660A">
        <w:rPr>
          <w:rFonts w:eastAsiaTheme="minorHAnsi"/>
          <w:color w:val="auto"/>
          <w:sz w:val="24"/>
          <w:szCs w:val="24"/>
          <w:lang w:eastAsia="en-US"/>
        </w:rPr>
        <w:t>In order for</w:t>
      </w:r>
      <w:proofErr w:type="gramEnd"/>
      <w:r w:rsidRPr="0054660A">
        <w:rPr>
          <w:rFonts w:eastAsiaTheme="minorHAnsi"/>
          <w:color w:val="auto"/>
          <w:sz w:val="24"/>
          <w:szCs w:val="24"/>
          <w:lang w:eastAsia="en-US"/>
        </w:rPr>
        <w:t xml:space="preserve"> me to make the case and convince the victims to accept the assistance offered, I have realized that I need to better understand the significance of interagency collaboration, how the system functions, and precisely how the victim will benefit from such support.</w:t>
      </w:r>
    </w:p>
    <w:p w14:paraId="2E275D70" w14:textId="77777777" w:rsidR="0054660A" w:rsidRPr="0054660A" w:rsidRDefault="0054660A" w:rsidP="0054660A">
      <w:pPr>
        <w:overflowPunct/>
        <w:autoSpaceDE/>
        <w:autoSpaceDN/>
        <w:adjustRightInd/>
        <w:spacing w:after="160" w:line="259" w:lineRule="auto"/>
        <w:textAlignment w:val="auto"/>
        <w:rPr>
          <w:rFonts w:eastAsiaTheme="minorHAnsi"/>
          <w:b/>
          <w:bCs/>
          <w:color w:val="auto"/>
          <w:sz w:val="24"/>
          <w:szCs w:val="24"/>
          <w:lang w:eastAsia="en-US"/>
        </w:rPr>
      </w:pPr>
      <w:r w:rsidRPr="0054660A">
        <w:rPr>
          <w:rFonts w:eastAsiaTheme="minorHAnsi"/>
          <w:b/>
          <w:bCs/>
          <w:color w:val="auto"/>
          <w:sz w:val="24"/>
          <w:szCs w:val="24"/>
          <w:lang w:eastAsia="en-US"/>
        </w:rPr>
        <w:t>Right to information about an investigation or prosecution.</w:t>
      </w:r>
    </w:p>
    <w:p w14:paraId="37385679" w14:textId="329768F0"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 xml:space="preserve">When there is a case, the victims have a right to be informed of its status. I had to call the victim and inform them that the suspect had been taken into custody through their Appropriate Adult. that the victim needed to be a witness in court and that the case had to be brought. Even though the victim was shaken up, we have other officers on duty who are known as witness care officers who can address any concerns the victim or witness may have. My victim will now testify in court, and we already know that she is a vulnerable person. My victim will be classified as a vulnerable witness in court under (section 16 part 2 </w:t>
      </w:r>
      <w:r w:rsidRPr="0054660A">
        <w:rPr>
          <w:rFonts w:eastAsiaTheme="minorHAnsi"/>
          <w:color w:val="auto"/>
          <w:sz w:val="24"/>
          <w:szCs w:val="24"/>
          <w:lang w:eastAsia="en-US"/>
        </w:rPr>
        <w:lastRenderedPageBreak/>
        <w:t>of the Youth Justice and Criminal Evidence Act 1999) because they are under the age of 18, and they will also be classified as intimidated witnesses under (section 17 part 2 of the Youth Justice and Criminal Evidence Act 1999) because they are experiencing fear or distress about testifying in the case (</w:t>
      </w:r>
      <w:r w:rsidR="00E90982">
        <w:rPr>
          <w:rFonts w:eastAsiaTheme="minorHAnsi"/>
          <w:color w:val="auto"/>
          <w:sz w:val="24"/>
          <w:szCs w:val="24"/>
          <w:lang w:eastAsia="en-US"/>
        </w:rPr>
        <w:t xml:space="preserve">Wood, D. Bradshaw, S. Dickens, T. et al, </w:t>
      </w:r>
      <w:r w:rsidR="00E90982" w:rsidRPr="00D72EBC">
        <w:rPr>
          <w:rFonts w:eastAsiaTheme="minorHAnsi"/>
          <w:color w:val="auto"/>
          <w:sz w:val="24"/>
          <w:szCs w:val="24"/>
          <w:lang w:eastAsia="en-US"/>
        </w:rPr>
        <w:t>2021</w:t>
      </w:r>
      <w:r w:rsidRPr="0054660A">
        <w:rPr>
          <w:rFonts w:eastAsiaTheme="minorHAnsi"/>
          <w:color w:val="auto"/>
          <w:sz w:val="24"/>
          <w:szCs w:val="24"/>
          <w:lang w:eastAsia="en-US"/>
        </w:rPr>
        <w:t>). Special measures are therefore set up to support the victim.</w:t>
      </w:r>
    </w:p>
    <w:p w14:paraId="075A300F" w14:textId="25FA6E45"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Special measures are crucial for the victim's or witness's wellbeing because this will affect the calibre of the evidence that they can provide. The victim's nerves were calmed by plans for a visit to the court before the trial. A video link was used to present evidence, the victim was waiting in a different location before the court case, and other special measures were taken to simplify the legal process for the victim (</w:t>
      </w:r>
      <w:r w:rsidR="00E90982">
        <w:rPr>
          <w:rFonts w:eastAsiaTheme="minorHAnsi"/>
          <w:color w:val="auto"/>
          <w:sz w:val="24"/>
          <w:szCs w:val="24"/>
          <w:lang w:eastAsia="en-US"/>
        </w:rPr>
        <w:t xml:space="preserve">Wood, D. Bradshaw, S. Dickens, T. et al, </w:t>
      </w:r>
      <w:r w:rsidR="00E90982" w:rsidRPr="00D72EBC">
        <w:rPr>
          <w:rFonts w:eastAsiaTheme="minorHAnsi"/>
          <w:color w:val="auto"/>
          <w:sz w:val="24"/>
          <w:szCs w:val="24"/>
          <w:lang w:eastAsia="en-US"/>
        </w:rPr>
        <w:t>2021</w:t>
      </w:r>
      <w:r w:rsidRPr="0054660A">
        <w:rPr>
          <w:rFonts w:eastAsiaTheme="minorHAnsi"/>
          <w:color w:val="auto"/>
          <w:sz w:val="24"/>
          <w:szCs w:val="24"/>
          <w:lang w:eastAsia="en-US"/>
        </w:rPr>
        <w:t>). All of this was done to elicit from the victim the strongest possible testimony.</w:t>
      </w:r>
    </w:p>
    <w:p w14:paraId="29F26998"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Another thing to consider is the victim contact scheme. It gives the added benefit of having victims on the scheme as a crucial factor when it comes to updating a victim. According to this plan, the victim will be informed, for instance, when the suspect is let out of custody.</w:t>
      </w:r>
    </w:p>
    <w:p w14:paraId="53C9C442"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Depending on the crime or assault, the victim may occasionally be informed when the suspect is released and given the opportunity to express their desire for the suspect to stay far away from their residence.</w:t>
      </w:r>
    </w:p>
    <w:p w14:paraId="7E7B0239" w14:textId="77777777" w:rsidR="0054660A" w:rsidRPr="0054660A" w:rsidRDefault="0054660A" w:rsidP="0054660A">
      <w:pPr>
        <w:overflowPunct/>
        <w:autoSpaceDE/>
        <w:autoSpaceDN/>
        <w:adjustRightInd/>
        <w:spacing w:after="160" w:line="259" w:lineRule="auto"/>
        <w:textAlignment w:val="auto"/>
        <w:rPr>
          <w:rFonts w:eastAsiaTheme="minorHAnsi"/>
          <w:b/>
          <w:bCs/>
          <w:color w:val="auto"/>
          <w:sz w:val="24"/>
          <w:szCs w:val="24"/>
          <w:lang w:eastAsia="en-US"/>
        </w:rPr>
      </w:pPr>
      <w:r w:rsidRPr="0054660A">
        <w:rPr>
          <w:rFonts w:eastAsiaTheme="minorHAnsi"/>
          <w:color w:val="auto"/>
          <w:sz w:val="24"/>
          <w:szCs w:val="24"/>
          <w:lang w:eastAsia="en-US"/>
        </w:rPr>
        <w:t xml:space="preserve"> </w:t>
      </w:r>
      <w:r w:rsidRPr="0054660A">
        <w:rPr>
          <w:rFonts w:eastAsiaTheme="minorHAnsi"/>
          <w:b/>
          <w:bCs/>
          <w:color w:val="auto"/>
          <w:sz w:val="24"/>
          <w:szCs w:val="24"/>
          <w:lang w:eastAsia="en-US"/>
        </w:rPr>
        <w:t>To ensure that the victim can understand and to be understood.</w:t>
      </w:r>
    </w:p>
    <w:p w14:paraId="50113446"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If a victim struggles to understand or communicate in English, they have a right to an interpreter. That is one of the entitlement levels in place to guarantee that the victim receives the main benefit in question. Because English was the victim's preferred language for the incident I was handling, the process was made simpler by the fact that we could communicate verbally and in writing and that the victim could understand other officers and staff (College of Policing, 2021).</w:t>
      </w:r>
    </w:p>
    <w:p w14:paraId="3F0F4D1A" w14:textId="77777777" w:rsidR="0054660A" w:rsidRPr="0054660A" w:rsidRDefault="0054660A" w:rsidP="0054660A">
      <w:pPr>
        <w:overflowPunct/>
        <w:autoSpaceDE/>
        <w:autoSpaceDN/>
        <w:adjustRightInd/>
        <w:spacing w:after="160" w:line="259" w:lineRule="auto"/>
        <w:textAlignment w:val="auto"/>
        <w:rPr>
          <w:rFonts w:eastAsiaTheme="minorHAnsi"/>
          <w:b/>
          <w:bCs/>
          <w:color w:val="auto"/>
          <w:sz w:val="24"/>
          <w:szCs w:val="24"/>
          <w:lang w:eastAsia="en-US"/>
        </w:rPr>
      </w:pPr>
      <w:r w:rsidRPr="0054660A">
        <w:rPr>
          <w:rFonts w:eastAsiaTheme="minorHAnsi"/>
          <w:b/>
          <w:bCs/>
          <w:color w:val="auto"/>
          <w:sz w:val="24"/>
          <w:szCs w:val="24"/>
          <w:lang w:eastAsia="en-US"/>
        </w:rPr>
        <w:t>Victim Personal Statement</w:t>
      </w:r>
    </w:p>
    <w:p w14:paraId="490DB8F5"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Victims may become upset when they talk about a bad experience they had. Due to the victim's age, I was able to give them frequent breaks as a police officer and let them resume when they were ready. The appropriate adult also assisted in explaining how they were affected. A victim personal statement is another way for victims to describe how the crime has affected them physically, emotionally, psychologically, or in any other way on their lives. If the suspect is found guilty, the victim's personal statement may be read aloud in court. When statements are requested at the scene of the crime, officers are trained to explain the voluntary nature of victim personal statements and how they can be submitted at the scene of the crime, or afterwards (Ministry of justice, 2018).</w:t>
      </w:r>
    </w:p>
    <w:p w14:paraId="2E7D7907"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The advantages of the victim impact statement are beneficial to victims of crime. By placing the victim at the centre of the legal process, the victim feels more empowered and more involved in the case's outcome, as their opinions may occasionally be taken into consideration when deciding whether to grant bail and the conditions attached to that bail for suspects.</w:t>
      </w:r>
    </w:p>
    <w:p w14:paraId="1E98DC35"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p>
    <w:p w14:paraId="6944AED9"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lastRenderedPageBreak/>
        <w:t>All police officers and staff must adhere to these moral and ethical standards in all their actions and decision-making. Here are a few that I employed when interacting with the victim in the incident.</w:t>
      </w:r>
    </w:p>
    <w:p w14:paraId="0AF4B39F"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Compassion - in our interactions with everyone we meet. I've grown to have compassion, which I think all police officer’s ought to have. I always want the experience to come to a satisfying conclusion. I wanted to make sure the victim knew what we were doing and why we were doing it. I think my interactions with the victim demonstrated this by being compassionate when I had to gather information about the assault, acknowledging the effects it had on them, and providing regular breaks so they could be at ease and in the best possible state to provide evidence. When compared to the stress they were under when speaking with me, I wanted the victim to have a positive experience. I wanted to come across as caring, and I believe that by having a positive experience with victims, it will be easier for us officers to deal with them in the future or with other members of the public.</w:t>
      </w:r>
    </w:p>
    <w:p w14:paraId="689B86BE"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 xml:space="preserve">Selflessness - In situations like these, you should automatically consider others' needs before your own as a police officer. The needs of the public I deal with are always put first, and our needs are never prioritized. Priority is given to the needs of the victims as well as those of the individuals I am apprehending </w:t>
      </w:r>
      <w:proofErr w:type="gramStart"/>
      <w:r w:rsidRPr="0054660A">
        <w:rPr>
          <w:rFonts w:eastAsiaTheme="minorHAnsi"/>
          <w:color w:val="auto"/>
          <w:sz w:val="24"/>
          <w:szCs w:val="24"/>
          <w:lang w:eastAsia="en-US"/>
        </w:rPr>
        <w:t>in order to</w:t>
      </w:r>
      <w:proofErr w:type="gramEnd"/>
      <w:r w:rsidRPr="0054660A">
        <w:rPr>
          <w:rFonts w:eastAsiaTheme="minorHAnsi"/>
          <w:color w:val="auto"/>
          <w:sz w:val="24"/>
          <w:szCs w:val="24"/>
          <w:lang w:eastAsia="en-US"/>
        </w:rPr>
        <w:t xml:space="preserve"> prosecute them. I will continue to give out a sense of selflessness like that. I have proven this by attempting to get the victim support from partner agencies, keeping the victim informed at every stage of the case, and providing other special measures to support issues identified of the victim's vulnerabilities so they can face the harsh realities of the legal system, they are supported at every stage of the process.</w:t>
      </w:r>
    </w:p>
    <w:p w14:paraId="318D18C4"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Accountability and decision-making – I showed this by taking control of the incident and continuously updating the victim and those senior to me, where I record every action and decision made on our update entries which could be reviewed by my sergeant.</w:t>
      </w:r>
    </w:p>
    <w:p w14:paraId="0CFBE6B5"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Honesty and openness are values that were put into practice when I told the victim that the legal process is challenging but that they shouldn't give up because there is support available.</w:t>
      </w:r>
    </w:p>
    <w:p w14:paraId="36CE5684" w14:textId="77777777" w:rsidR="0054660A" w:rsidRPr="0054660A" w:rsidRDefault="0054660A" w:rsidP="0054660A">
      <w:pPr>
        <w:overflowPunct/>
        <w:autoSpaceDE/>
        <w:autoSpaceDN/>
        <w:adjustRightInd/>
        <w:spacing w:after="160" w:line="259" w:lineRule="auto"/>
        <w:textAlignment w:val="auto"/>
        <w:rPr>
          <w:rFonts w:eastAsiaTheme="minorHAnsi"/>
          <w:color w:val="auto"/>
          <w:sz w:val="24"/>
          <w:szCs w:val="24"/>
          <w:lang w:eastAsia="en-US"/>
        </w:rPr>
      </w:pPr>
      <w:r w:rsidRPr="0054660A">
        <w:rPr>
          <w:rFonts w:eastAsiaTheme="minorHAnsi"/>
          <w:color w:val="auto"/>
          <w:sz w:val="24"/>
          <w:szCs w:val="24"/>
          <w:lang w:eastAsia="en-US"/>
        </w:rPr>
        <w:t>Police work can occasionally be fast-paced and high-intensity, with us chasing the bad guys with our blue lights while neglecting the victims occasionally in the excitement of catching offenders. Officers are juggling several cases in addition to just one at a time. with the assistance of my senior staff and experienced colleagues, generally. I am pleased with how I handled the victim in this incident. There are still lessons to be learned, and one of them is that even when offenders are dealt with, the victims still need to be protected. This is what safeguarding entails: making sure that the police, family, and other agencies continue to support the victims. to give them every chance to provide good evidence because the justice system cannot function without the victim's cooperation and support.</w:t>
      </w:r>
    </w:p>
    <w:p w14:paraId="53D8D511" w14:textId="77777777" w:rsidR="00112751" w:rsidRPr="00270EEB" w:rsidRDefault="00112751" w:rsidP="00E6298B">
      <w:pPr>
        <w:ind w:right="107"/>
        <w:jc w:val="both"/>
        <w:rPr>
          <w:sz w:val="24"/>
          <w:szCs w:val="24"/>
        </w:rPr>
      </w:pPr>
    </w:p>
    <w:p w14:paraId="1967E2A8" w14:textId="28796C47" w:rsidR="00025650" w:rsidRPr="0054660A" w:rsidRDefault="0054660A" w:rsidP="00E6298B">
      <w:pPr>
        <w:ind w:right="107"/>
        <w:jc w:val="both"/>
        <w:rPr>
          <w:b/>
          <w:bCs/>
          <w:sz w:val="24"/>
          <w:szCs w:val="24"/>
          <w:u w:val="single"/>
        </w:rPr>
      </w:pPr>
      <w:r w:rsidRPr="0054660A">
        <w:rPr>
          <w:b/>
          <w:bCs/>
          <w:sz w:val="24"/>
          <w:szCs w:val="24"/>
          <w:u w:val="single"/>
        </w:rPr>
        <w:t>Word Count = 19</w:t>
      </w:r>
      <w:r w:rsidR="00E90982">
        <w:rPr>
          <w:b/>
          <w:bCs/>
          <w:sz w:val="24"/>
          <w:szCs w:val="24"/>
          <w:u w:val="single"/>
        </w:rPr>
        <w:t>43</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05332E3"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p>
    <w:p w14:paraId="32D3EB75"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You never know what kind of situation you might be in as a police officer on any given day. As a result, you must be able to think quickly and clearly on your feet, as well as make sound decisions under duress. The National Decision Model was the primary decision-making tool taught to us during training. This model is taught in the majority, if not all, police forces because it allows officers to bring uniformity to the role regardless of where they work. The NDM was created and approved by the College of Policing. In this assignment, I will examine how I dealt with an incident in terms of decision making using the NDM to reflect on how I used it in resolving the incident. In my reflection on how I handled the incident, I will only consider the NDM because it is the model in question. I will then review the code of ethics to see if it influenced my decision-making and use of discretion in the incident. Then, I'll look at the code of ethics and consider whether it affected my judgment and use of discretion during the incident.</w:t>
      </w:r>
    </w:p>
    <w:p w14:paraId="06FCBBCD"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I recently responded to a call about an ongoing domestic disturbance. As this call occurred during my tutoring phase, I had only recently started the job. At the time, my tutor thought it would be best for me to serve as the officer in charge, with her ready to take over if necessary. Although it was a challenging assignment, I welcomed the responsibility. Since I work as a police officer, it was time for me to take responsibility for a case from beginning to end.</w:t>
      </w:r>
    </w:p>
    <w:p w14:paraId="28BD6836"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lastRenderedPageBreak/>
        <w:t xml:space="preserve">Since the only information we had was that a domestic dispute was still going on. I started evaluating the situation dynamically right away. I aided my decision-making with the NDM. First, gather intelligence and information. </w:t>
      </w:r>
      <w:proofErr w:type="gramStart"/>
      <w:r w:rsidRPr="00E45992">
        <w:rPr>
          <w:rFonts w:eastAsiaTheme="minorHAnsi"/>
          <w:color w:val="auto"/>
          <w:sz w:val="24"/>
          <w:szCs w:val="24"/>
          <w:lang w:eastAsia="en-US"/>
        </w:rPr>
        <w:t>In order to</w:t>
      </w:r>
      <w:proofErr w:type="gramEnd"/>
      <w:r w:rsidRPr="00E45992">
        <w:rPr>
          <w:rFonts w:eastAsiaTheme="minorHAnsi"/>
          <w:color w:val="auto"/>
          <w:sz w:val="24"/>
          <w:szCs w:val="24"/>
          <w:lang w:eastAsia="en-US"/>
        </w:rPr>
        <w:t xml:space="preserve"> learn more about the reporting person, what was happening, who else was involved, what the location's history was, whether anyone had previously called the police, and whether any offences had been identified, I had to get back on the radio and ask the control operator to perform PNC and NICHE checks. This was done for my benefit because I wanted to have intelligence and have more knowledge than if I had just entered the situation blind.</w:t>
      </w:r>
    </w:p>
    <w:p w14:paraId="0553B710"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When I got to the scene of the disturbance and started talking to the residents, I discovered that a man and his partner had been having a verbal argument, during which their 16-year-old son had been assaulted by being pushed violently and forcefully into the window. The victim's mother, who was present at the scene, made the report. It turned out that the father had returned home earlier that day and had spent much of that time drinking. A verbal argument ensued after the wife asked the husband to leave the house because he was acting intoxicated in front of the kids. When the son tried to intervene after hearing the commotion downstairs, the father pushed him into the window. Without fear or favour, I listened to the accusations and defences made by each party involved, and I used that information to come to my conclusion about the situation above.</w:t>
      </w:r>
    </w:p>
    <w:p w14:paraId="77A29350"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The incident's legislative context is a straightforward one. The alleged assault involved a verbal altercation between spouses who are acquainted, and the son intervened to try to stop it. It was classified as Common Assault, Domestic Violence related. The father is accused of pushing the victim forcefully into the window while using only his hands and no weapons.</w:t>
      </w:r>
    </w:p>
    <w:p w14:paraId="32FA4E3D"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The type of assault is determined by the severity of the victim's injuries, and in this case, the victim only suffered light bruises, making the assault a common assault contrary to section 39 of the Criminal Justice Act (Criminal Justice Act, 1988). Additionally, there was evidence of domestic violence because the victim's wife was scared for her own safety and worried that her son had been assaulted.</w:t>
      </w:r>
    </w:p>
    <w:p w14:paraId="47983C79"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As we were instructed in training, one of the first strategies we have is to always keep the aggressor and the victim apart. This was done to ensure everyone's safety and to put an end to the commotion. This gave us more time to speak with each party individually and get their disclosures and accounts of the incident, which helped me think through a plan of action.</w:t>
      </w:r>
    </w:p>
    <w:p w14:paraId="3654BE48"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The powers and policies were available for me to think about and use as a guide when deciding what tactical options and contingencies I needed to use. I had the choice and took positive action by arresting the father because the offences had already been disclosed and identified. I think I handled the situation well. The male who was intoxicated had to be removed from the family home to prevent him from threatening them, and I had to take immediate, effective action to safeguard and protect the remaining members of the family.</w:t>
      </w:r>
    </w:p>
    <w:p w14:paraId="6C149F34"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The Code of Practice to the Criminal Procedure and Investigation Act 1996 (CPIA). defines a criminal investigation as:</w:t>
      </w:r>
    </w:p>
    <w:p w14:paraId="6E2C7FEE"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lastRenderedPageBreak/>
        <w:t>" An investigation conducted by police officers with a view to it being ascertained whether a person should be charged with an offence, or whether a person charged with an offence is guilty of it". (College of Policing, 2022)</w:t>
      </w:r>
    </w:p>
    <w:p w14:paraId="3C34B8FC"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The CPIA 1996 is a piece of legislation that controls how criminal offenses are investigated and prosecuted. It enables us to obtain any information or objects, including statements, exhibits, reports, pictures, audio recordings, and video recordings, that are obtained during a criminal investigation and may be relevant to the investigation. The Act is applicable to all professionals working in the justice system, including police officers who are the first point of contact, lawyers who represent the defence in court, judges, and magistrates, as well as the Crown Prosecution Service (CPS). The Act also specifies rules for managing information gathered by the police during an investigation and for disclosing information to other pertinent parties.</w:t>
      </w:r>
    </w:p>
    <w:p w14:paraId="4DA96833"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 xml:space="preserve">Police discretion, according to Jones, in Newburn and </w:t>
      </w:r>
      <w:proofErr w:type="spellStart"/>
      <w:r w:rsidRPr="00E45992">
        <w:rPr>
          <w:rFonts w:eastAsiaTheme="minorHAnsi"/>
          <w:color w:val="auto"/>
          <w:sz w:val="24"/>
          <w:szCs w:val="24"/>
          <w:lang w:eastAsia="en-US"/>
        </w:rPr>
        <w:t>Neyroud</w:t>
      </w:r>
      <w:proofErr w:type="spellEnd"/>
      <w:r w:rsidRPr="00E45992">
        <w:rPr>
          <w:rFonts w:eastAsiaTheme="minorHAnsi"/>
          <w:color w:val="auto"/>
          <w:sz w:val="24"/>
          <w:szCs w:val="24"/>
          <w:lang w:eastAsia="en-US"/>
        </w:rPr>
        <w:t>, (2008, p82) police discretion is the " freedom of the individual officer to act according to his or her own judgement in particular situations". We might substitute the word "freedom" with "duty" or "obligation."</w:t>
      </w:r>
    </w:p>
    <w:p w14:paraId="770F3F65"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When interacting with the father who I had arrested, I exercised discretion. Even though he was in handcuffs, I still owed him a duty of care. He had to take all his daily medications for his ailments. I made the decision to take my time finding the medication, keep it with me until we arrived at the custody station, and inform the custody staff that the suspect needs to take medication. I did not want my actions to endanger the health of the male because we still have a responsibility to treat every member of the public with care. Being able to use discretion is a crucial and fundamental policing skill.</w:t>
      </w:r>
    </w:p>
    <w:p w14:paraId="1F0001DA"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Lord Scarman commented:</w:t>
      </w:r>
    </w:p>
    <w:p w14:paraId="5E53BAEC"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 The exercise of discretion lies at the heart of the policing function. It is undeniable that there is only one law for all: and it is right that this should be so. But it is equally well recognised that successful policing depends on the exercise of discretion on how law is enforced.... Discretion is the art of suiting action to particular circumstances." (Scarman, 1981. para 4,58)</w:t>
      </w:r>
    </w:p>
    <w:p w14:paraId="4D36C873"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p>
    <w:p w14:paraId="49B4C004"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I believe I adhered to the Code of Ethics throughout the incident for which I was responsible.</w:t>
      </w:r>
    </w:p>
    <w:p w14:paraId="363723EF"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I demonstrated honesty and openness when I informed the victim and the person who reported the incident, the son, and the mother, respectively, that the level of injury suffered was low level and that there was a chance the suspect might deny the allegations and could be released on bail either for further investigation or with bail conditions. I believed that by being open and truthful about the situation, they would feel more at ease.</w:t>
      </w:r>
    </w:p>
    <w:p w14:paraId="7C6A506D"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t xml:space="preserve">When it comes to our duties to protect and serve the </w:t>
      </w:r>
      <w:proofErr w:type="gramStart"/>
      <w:r w:rsidRPr="00E45992">
        <w:rPr>
          <w:rFonts w:eastAsiaTheme="minorHAnsi"/>
          <w:color w:val="auto"/>
          <w:sz w:val="24"/>
          <w:szCs w:val="24"/>
          <w:lang w:eastAsia="en-US"/>
        </w:rPr>
        <w:t>general public</w:t>
      </w:r>
      <w:proofErr w:type="gramEnd"/>
      <w:r w:rsidRPr="00E45992">
        <w:rPr>
          <w:rFonts w:eastAsiaTheme="minorHAnsi"/>
          <w:color w:val="auto"/>
          <w:sz w:val="24"/>
          <w:szCs w:val="24"/>
          <w:lang w:eastAsia="en-US"/>
        </w:rPr>
        <w:t>, duties and responsibilities are also crucial. to safeguard and defend the vulnerable. I think I proved that in this case by taking positive action, making an arrest, and protecting the family by making sure the suspect didn't make contact.</w:t>
      </w:r>
    </w:p>
    <w:p w14:paraId="159C662D" w14:textId="77777777" w:rsidR="00E45992" w:rsidRPr="00E45992" w:rsidRDefault="00E45992" w:rsidP="00E45992">
      <w:pPr>
        <w:overflowPunct/>
        <w:autoSpaceDE/>
        <w:autoSpaceDN/>
        <w:adjustRightInd/>
        <w:spacing w:after="160" w:line="259" w:lineRule="auto"/>
        <w:textAlignment w:val="auto"/>
        <w:rPr>
          <w:rFonts w:eastAsiaTheme="minorHAnsi"/>
          <w:color w:val="auto"/>
          <w:sz w:val="24"/>
          <w:szCs w:val="24"/>
          <w:lang w:eastAsia="en-US"/>
        </w:rPr>
      </w:pPr>
      <w:r w:rsidRPr="00E45992">
        <w:rPr>
          <w:rFonts w:eastAsiaTheme="minorHAnsi"/>
          <w:color w:val="auto"/>
          <w:sz w:val="24"/>
          <w:szCs w:val="24"/>
          <w:lang w:eastAsia="en-US"/>
        </w:rPr>
        <w:lastRenderedPageBreak/>
        <w:t>I think these values—authority, respect, and courtesy—are very crucial. I think I behaved professionally throughout this incident. Common Assault in the home can take a serious turn. Fortunately, the victim's injury was minimal. Even so, I continued to carry out my duties as necessary. I respected those who were impacted by the assault by paying close attention to what they had to say, actively listening to them, supporting them, and gathering all the information required to resolve the case.</w:t>
      </w:r>
    </w:p>
    <w:p w14:paraId="363979F9" w14:textId="77777777" w:rsidR="006C7CA5" w:rsidRPr="00270EEB" w:rsidRDefault="006C7CA5" w:rsidP="00E6298B">
      <w:pPr>
        <w:ind w:right="107"/>
        <w:jc w:val="both"/>
        <w:rPr>
          <w:sz w:val="24"/>
          <w:szCs w:val="24"/>
        </w:rPr>
      </w:pPr>
    </w:p>
    <w:p w14:paraId="2D0B1920" w14:textId="77777777" w:rsidR="00A9555A" w:rsidRPr="00A9555A" w:rsidRDefault="00A9555A" w:rsidP="00A9555A">
      <w:pPr>
        <w:ind w:right="107"/>
        <w:jc w:val="both"/>
        <w:rPr>
          <w:sz w:val="24"/>
          <w:szCs w:val="24"/>
        </w:rPr>
      </w:pPr>
      <w:r w:rsidRPr="00A9555A">
        <w:rPr>
          <w:sz w:val="24"/>
          <w:szCs w:val="24"/>
        </w:rPr>
        <w:t>The NDM is a crucial tool for use in policing. Using it is always a good idea. Like this incident, where I responded to the call with little knowledge. I was able to conduct a dynamic risk assessment and ask the pertinent questions I required to deal with the case at hand by using the NMD process.</w:t>
      </w:r>
    </w:p>
    <w:p w14:paraId="55E8513B" w14:textId="55615072" w:rsidR="00025650" w:rsidRDefault="00A9555A" w:rsidP="00A9555A">
      <w:pPr>
        <w:ind w:right="107"/>
        <w:jc w:val="both"/>
        <w:rPr>
          <w:sz w:val="24"/>
          <w:szCs w:val="24"/>
        </w:rPr>
      </w:pPr>
      <w:r w:rsidRPr="00A9555A">
        <w:rPr>
          <w:sz w:val="24"/>
          <w:szCs w:val="24"/>
        </w:rPr>
        <w:t>Risk management is crucial, not just for officers but also for the people we are here to serve and protect. Thus, gathering intelligence is a great place to start whenever information is needed. It involves gathering, analysing, verifying, and rating information in my opinion. I think I was able to gather all the necessary data about this incident, which was then analysed.</w:t>
      </w:r>
    </w:p>
    <w:p w14:paraId="1158167C" w14:textId="771038C4" w:rsidR="007A4A19" w:rsidRPr="00270EEB" w:rsidRDefault="007A4A19" w:rsidP="00A9555A">
      <w:pPr>
        <w:ind w:right="107"/>
        <w:jc w:val="both"/>
        <w:rPr>
          <w:sz w:val="24"/>
          <w:szCs w:val="24"/>
        </w:rPr>
      </w:pPr>
      <w:r w:rsidRPr="007A4A19">
        <w:rPr>
          <w:sz w:val="24"/>
          <w:szCs w:val="24"/>
        </w:rPr>
        <w:t xml:space="preserve">The NDM is a crucial component of policing. Police response and activity are supported by the NDM. Especially considering that at the first point of contact in this incident I had little knowledge, </w:t>
      </w:r>
      <w:r w:rsidRPr="007A4A19">
        <w:rPr>
          <w:sz w:val="24"/>
          <w:szCs w:val="24"/>
        </w:rPr>
        <w:t>and I</w:t>
      </w:r>
      <w:r w:rsidRPr="007A4A19">
        <w:rPr>
          <w:sz w:val="24"/>
          <w:szCs w:val="24"/>
        </w:rPr>
        <w:t xml:space="preserve"> think I used the tool to help me ask the right questions and make the right decisions.</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04D34011" w:rsidR="00025650" w:rsidRPr="00D00771" w:rsidRDefault="00D00771" w:rsidP="00E6298B">
      <w:pPr>
        <w:ind w:right="107"/>
        <w:jc w:val="both"/>
        <w:rPr>
          <w:b/>
          <w:bCs/>
          <w:sz w:val="24"/>
          <w:szCs w:val="24"/>
          <w:u w:val="single"/>
        </w:rPr>
      </w:pPr>
      <w:r w:rsidRPr="00D00771">
        <w:rPr>
          <w:b/>
          <w:bCs/>
          <w:sz w:val="24"/>
          <w:szCs w:val="24"/>
          <w:u w:val="single"/>
        </w:rPr>
        <w:t>Word Count = 1614</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49A2C30" w:rsidR="00575A8F" w:rsidRPr="00270EEB" w:rsidRDefault="00E45992" w:rsidP="00E45992">
            <w:pPr>
              <w:ind w:right="107"/>
              <w:rPr>
                <w:sz w:val="24"/>
                <w:szCs w:val="24"/>
              </w:rPr>
            </w:pPr>
            <w:r>
              <w:rPr>
                <w:sz w:val="24"/>
                <w:szCs w:val="24"/>
              </w:rPr>
              <w:t>Road Traffic Procedures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5ECBE37" w14:textId="77777777" w:rsidR="00575A8F" w:rsidRDefault="00E45992" w:rsidP="00E6298B">
            <w:pPr>
              <w:ind w:right="107"/>
              <w:jc w:val="both"/>
              <w:rPr>
                <w:sz w:val="24"/>
                <w:szCs w:val="24"/>
              </w:rPr>
            </w:pPr>
            <w:r>
              <w:rPr>
                <w:sz w:val="24"/>
                <w:szCs w:val="24"/>
              </w:rPr>
              <w:t xml:space="preserve">This will be measurable through feedback. </w:t>
            </w:r>
          </w:p>
          <w:p w14:paraId="665ACCC6" w14:textId="77777777" w:rsidR="00E45992" w:rsidRDefault="00E45992" w:rsidP="00E6298B">
            <w:pPr>
              <w:ind w:right="107"/>
              <w:jc w:val="both"/>
              <w:rPr>
                <w:sz w:val="24"/>
                <w:szCs w:val="24"/>
              </w:rPr>
            </w:pPr>
            <w:r>
              <w:rPr>
                <w:sz w:val="24"/>
                <w:szCs w:val="24"/>
              </w:rPr>
              <w:t>Arrange an attachment with the Roads Policing Unit and to try to perform some of the procedures where possible</w:t>
            </w:r>
          </w:p>
          <w:p w14:paraId="6876983B" w14:textId="77777777" w:rsidR="00653F1F" w:rsidRDefault="00653F1F" w:rsidP="00E6298B">
            <w:pPr>
              <w:ind w:right="107"/>
              <w:jc w:val="both"/>
              <w:rPr>
                <w:sz w:val="24"/>
                <w:szCs w:val="24"/>
              </w:rPr>
            </w:pPr>
          </w:p>
          <w:p w14:paraId="2668AA89" w14:textId="77777777" w:rsidR="00653F1F" w:rsidRDefault="00653F1F" w:rsidP="00E6298B">
            <w:pPr>
              <w:ind w:right="107"/>
              <w:jc w:val="both"/>
              <w:rPr>
                <w:sz w:val="24"/>
                <w:szCs w:val="24"/>
              </w:rPr>
            </w:pPr>
          </w:p>
          <w:p w14:paraId="28D3A8F9" w14:textId="643F859E" w:rsidR="00653F1F" w:rsidRDefault="00653F1F" w:rsidP="00E6298B">
            <w:pPr>
              <w:ind w:right="107"/>
              <w:jc w:val="both"/>
              <w:rPr>
                <w:sz w:val="24"/>
                <w:szCs w:val="24"/>
              </w:rPr>
            </w:pPr>
          </w:p>
          <w:p w14:paraId="73F5F11C" w14:textId="3D2FC2E5" w:rsidR="00653F1F" w:rsidRDefault="00653F1F" w:rsidP="00E6298B">
            <w:pPr>
              <w:ind w:right="107"/>
              <w:jc w:val="both"/>
              <w:rPr>
                <w:sz w:val="24"/>
                <w:szCs w:val="24"/>
              </w:rPr>
            </w:pPr>
          </w:p>
          <w:p w14:paraId="6C54B19E" w14:textId="082EDFDB" w:rsidR="00653F1F" w:rsidRDefault="00653F1F" w:rsidP="00E6298B">
            <w:pPr>
              <w:ind w:right="107"/>
              <w:jc w:val="both"/>
              <w:rPr>
                <w:sz w:val="24"/>
                <w:szCs w:val="24"/>
              </w:rPr>
            </w:pPr>
          </w:p>
          <w:p w14:paraId="094E85F1" w14:textId="24751691" w:rsidR="00653F1F" w:rsidRDefault="00653F1F" w:rsidP="00E6298B">
            <w:pPr>
              <w:ind w:right="107"/>
              <w:jc w:val="both"/>
              <w:rPr>
                <w:sz w:val="24"/>
                <w:szCs w:val="24"/>
              </w:rPr>
            </w:pPr>
          </w:p>
          <w:p w14:paraId="3AEF6C01" w14:textId="0E0F261A" w:rsidR="00653F1F" w:rsidRDefault="00653F1F" w:rsidP="00E6298B">
            <w:pPr>
              <w:ind w:right="107"/>
              <w:jc w:val="both"/>
              <w:rPr>
                <w:sz w:val="24"/>
                <w:szCs w:val="24"/>
              </w:rPr>
            </w:pPr>
          </w:p>
          <w:p w14:paraId="76356EB6" w14:textId="77777777" w:rsidR="00653F1F" w:rsidRDefault="00653F1F" w:rsidP="00E6298B">
            <w:pPr>
              <w:ind w:right="107"/>
              <w:jc w:val="both"/>
              <w:rPr>
                <w:sz w:val="24"/>
                <w:szCs w:val="24"/>
              </w:rPr>
            </w:pPr>
          </w:p>
          <w:p w14:paraId="2C5FB852" w14:textId="1862FEBF" w:rsidR="00653F1F" w:rsidRPr="00270EEB" w:rsidRDefault="00653F1F" w:rsidP="00E6298B">
            <w:pPr>
              <w:ind w:right="107"/>
              <w:jc w:val="both"/>
              <w:rPr>
                <w:sz w:val="24"/>
                <w:szCs w:val="24"/>
              </w:rPr>
            </w:pPr>
          </w:p>
        </w:tc>
        <w:tc>
          <w:tcPr>
            <w:tcW w:w="2426" w:type="dxa"/>
            <w:shd w:val="clear" w:color="auto" w:fill="auto"/>
          </w:tcPr>
          <w:p w14:paraId="6F2EF39C" w14:textId="433C2AC3" w:rsidR="00575A8F" w:rsidRPr="00270EEB" w:rsidRDefault="00E45992" w:rsidP="00E6298B">
            <w:pPr>
              <w:ind w:right="107"/>
              <w:jc w:val="both"/>
              <w:rPr>
                <w:sz w:val="24"/>
                <w:szCs w:val="24"/>
              </w:rPr>
            </w:pPr>
            <w:r>
              <w:rPr>
                <w:sz w:val="24"/>
                <w:szCs w:val="24"/>
              </w:rPr>
              <w:t>Support from my Sergeant and support on response shift from my team.</w:t>
            </w:r>
          </w:p>
        </w:tc>
        <w:tc>
          <w:tcPr>
            <w:tcW w:w="2426" w:type="dxa"/>
            <w:shd w:val="clear" w:color="auto" w:fill="auto"/>
          </w:tcPr>
          <w:p w14:paraId="3851D535" w14:textId="6CA84B35" w:rsidR="28A9B94D" w:rsidRDefault="00E45992" w:rsidP="28A9B94D">
            <w:pPr>
              <w:jc w:val="both"/>
              <w:rPr>
                <w:sz w:val="24"/>
                <w:szCs w:val="24"/>
              </w:rPr>
            </w:pPr>
            <w:r>
              <w:rPr>
                <w:sz w:val="24"/>
                <w:szCs w:val="24"/>
              </w:rPr>
              <w:t xml:space="preserve">After my annual leave in February, for a week’s attachment. This time is ideal as my second workbook to complete won’t be available for a </w:t>
            </w:r>
            <w:r w:rsidR="00323B49">
              <w:rPr>
                <w:sz w:val="24"/>
                <w:szCs w:val="24"/>
              </w:rPr>
              <w:t>couple of</w:t>
            </w:r>
            <w:r>
              <w:rPr>
                <w:sz w:val="24"/>
                <w:szCs w:val="24"/>
              </w:rPr>
              <w:t xml:space="preserve"> months.</w:t>
            </w:r>
          </w:p>
        </w:tc>
      </w:tr>
      <w:tr w:rsidR="00575A8F" w:rsidRPr="00270EEB" w14:paraId="67CEB11A" w14:textId="77777777" w:rsidTr="28A9B94D">
        <w:tc>
          <w:tcPr>
            <w:tcW w:w="2462" w:type="dxa"/>
            <w:shd w:val="clear" w:color="auto" w:fill="auto"/>
          </w:tcPr>
          <w:p w14:paraId="1C2EB90F" w14:textId="054B9DAC" w:rsidR="00575A8F" w:rsidRPr="00270EEB" w:rsidRDefault="007B1015" w:rsidP="00E6298B">
            <w:pPr>
              <w:ind w:right="107"/>
              <w:jc w:val="both"/>
              <w:rPr>
                <w:sz w:val="24"/>
                <w:szCs w:val="24"/>
              </w:rPr>
            </w:pPr>
            <w:r>
              <w:rPr>
                <w:sz w:val="24"/>
                <w:szCs w:val="24"/>
              </w:rPr>
              <w:t>Completing Case Files accordingly</w:t>
            </w:r>
            <w:r w:rsidR="00653F1F">
              <w:rPr>
                <w:sz w:val="24"/>
                <w:szCs w:val="24"/>
              </w:rPr>
              <w:t xml:space="preserve">. Learning every </w:t>
            </w:r>
            <w:r w:rsidR="00E54671">
              <w:rPr>
                <w:sz w:val="24"/>
                <w:szCs w:val="24"/>
              </w:rPr>
              <w:t>process,</w:t>
            </w:r>
            <w:r w:rsidR="00653F1F">
              <w:rPr>
                <w:sz w:val="24"/>
                <w:szCs w:val="24"/>
              </w:rPr>
              <w:t xml:space="preserve"> it entails</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D2504DF" w14:textId="77777777" w:rsidR="00575A8F" w:rsidRDefault="007B1015" w:rsidP="00E6298B">
            <w:pPr>
              <w:ind w:right="107"/>
              <w:jc w:val="both"/>
              <w:rPr>
                <w:sz w:val="24"/>
                <w:szCs w:val="24"/>
              </w:rPr>
            </w:pPr>
            <w:r>
              <w:rPr>
                <w:sz w:val="24"/>
                <w:szCs w:val="24"/>
              </w:rPr>
              <w:t>A short attachment at the HUB</w:t>
            </w:r>
          </w:p>
          <w:p w14:paraId="4D573B00" w14:textId="77777777" w:rsidR="00653F1F" w:rsidRDefault="00653F1F" w:rsidP="00E6298B">
            <w:pPr>
              <w:ind w:right="107"/>
              <w:jc w:val="both"/>
              <w:rPr>
                <w:sz w:val="24"/>
                <w:szCs w:val="24"/>
              </w:rPr>
            </w:pPr>
          </w:p>
          <w:p w14:paraId="7F059026" w14:textId="77777777" w:rsidR="00653F1F" w:rsidRDefault="00653F1F" w:rsidP="00E6298B">
            <w:pPr>
              <w:ind w:right="107"/>
              <w:jc w:val="both"/>
              <w:rPr>
                <w:sz w:val="24"/>
                <w:szCs w:val="24"/>
              </w:rPr>
            </w:pPr>
          </w:p>
          <w:p w14:paraId="0C1AA836" w14:textId="77777777" w:rsidR="00653F1F" w:rsidRDefault="00653F1F" w:rsidP="00E6298B">
            <w:pPr>
              <w:ind w:right="107"/>
              <w:jc w:val="both"/>
              <w:rPr>
                <w:sz w:val="24"/>
                <w:szCs w:val="24"/>
              </w:rPr>
            </w:pPr>
          </w:p>
          <w:p w14:paraId="0EE6EF32" w14:textId="77777777" w:rsidR="00653F1F" w:rsidRDefault="00653F1F" w:rsidP="00E6298B">
            <w:pPr>
              <w:ind w:right="107"/>
              <w:jc w:val="both"/>
              <w:rPr>
                <w:sz w:val="24"/>
                <w:szCs w:val="24"/>
              </w:rPr>
            </w:pPr>
          </w:p>
          <w:p w14:paraId="74774E62" w14:textId="77777777" w:rsidR="00653F1F" w:rsidRDefault="00653F1F" w:rsidP="00E6298B">
            <w:pPr>
              <w:ind w:right="107"/>
              <w:jc w:val="both"/>
              <w:rPr>
                <w:sz w:val="24"/>
                <w:szCs w:val="24"/>
              </w:rPr>
            </w:pPr>
          </w:p>
          <w:p w14:paraId="4842C3E9" w14:textId="77777777" w:rsidR="00653F1F" w:rsidRDefault="00653F1F" w:rsidP="00E6298B">
            <w:pPr>
              <w:ind w:right="107"/>
              <w:jc w:val="both"/>
              <w:rPr>
                <w:sz w:val="24"/>
                <w:szCs w:val="24"/>
              </w:rPr>
            </w:pPr>
          </w:p>
          <w:p w14:paraId="168C0EDE" w14:textId="77777777" w:rsidR="00653F1F" w:rsidRDefault="00653F1F" w:rsidP="00E6298B">
            <w:pPr>
              <w:ind w:right="107"/>
              <w:jc w:val="both"/>
              <w:rPr>
                <w:sz w:val="24"/>
                <w:szCs w:val="24"/>
              </w:rPr>
            </w:pPr>
          </w:p>
          <w:p w14:paraId="5B93BFC4" w14:textId="77777777" w:rsidR="00653F1F" w:rsidRDefault="00653F1F" w:rsidP="00E6298B">
            <w:pPr>
              <w:ind w:right="107"/>
              <w:jc w:val="both"/>
              <w:rPr>
                <w:sz w:val="24"/>
                <w:szCs w:val="24"/>
              </w:rPr>
            </w:pPr>
          </w:p>
          <w:p w14:paraId="3E48D0D8" w14:textId="77777777" w:rsidR="00653F1F" w:rsidRDefault="00653F1F" w:rsidP="00E6298B">
            <w:pPr>
              <w:ind w:right="107"/>
              <w:jc w:val="both"/>
              <w:rPr>
                <w:sz w:val="24"/>
                <w:szCs w:val="24"/>
              </w:rPr>
            </w:pPr>
          </w:p>
          <w:p w14:paraId="0840FF82" w14:textId="77777777" w:rsidR="00653F1F" w:rsidRDefault="00653F1F" w:rsidP="00E6298B">
            <w:pPr>
              <w:ind w:right="107"/>
              <w:jc w:val="both"/>
              <w:rPr>
                <w:sz w:val="24"/>
                <w:szCs w:val="24"/>
              </w:rPr>
            </w:pPr>
          </w:p>
          <w:p w14:paraId="726B356B" w14:textId="77777777" w:rsidR="00653F1F" w:rsidRDefault="00653F1F" w:rsidP="00E6298B">
            <w:pPr>
              <w:ind w:right="107"/>
              <w:jc w:val="both"/>
              <w:rPr>
                <w:sz w:val="24"/>
                <w:szCs w:val="24"/>
              </w:rPr>
            </w:pPr>
          </w:p>
          <w:p w14:paraId="47A4D63D" w14:textId="77777777" w:rsidR="00653F1F" w:rsidRDefault="00653F1F" w:rsidP="00E6298B">
            <w:pPr>
              <w:ind w:right="107"/>
              <w:jc w:val="both"/>
              <w:rPr>
                <w:sz w:val="24"/>
                <w:szCs w:val="24"/>
              </w:rPr>
            </w:pPr>
          </w:p>
          <w:p w14:paraId="1FBD7B66" w14:textId="4333C60E" w:rsidR="00653F1F" w:rsidRDefault="00653F1F" w:rsidP="00E6298B">
            <w:pPr>
              <w:ind w:right="107"/>
              <w:jc w:val="both"/>
              <w:rPr>
                <w:sz w:val="24"/>
                <w:szCs w:val="24"/>
              </w:rPr>
            </w:pPr>
          </w:p>
          <w:p w14:paraId="26C95658" w14:textId="77777777" w:rsidR="00653F1F" w:rsidRDefault="00653F1F" w:rsidP="00E6298B">
            <w:pPr>
              <w:ind w:right="107"/>
              <w:jc w:val="both"/>
              <w:rPr>
                <w:sz w:val="24"/>
                <w:szCs w:val="24"/>
              </w:rPr>
            </w:pPr>
          </w:p>
          <w:p w14:paraId="3BD876A6" w14:textId="488CD5BB" w:rsidR="00653F1F" w:rsidRPr="00270EEB" w:rsidRDefault="00653F1F" w:rsidP="00E6298B">
            <w:pPr>
              <w:ind w:right="107"/>
              <w:jc w:val="both"/>
              <w:rPr>
                <w:sz w:val="24"/>
                <w:szCs w:val="24"/>
              </w:rPr>
            </w:pPr>
          </w:p>
        </w:tc>
        <w:tc>
          <w:tcPr>
            <w:tcW w:w="2426" w:type="dxa"/>
            <w:shd w:val="clear" w:color="auto" w:fill="auto"/>
          </w:tcPr>
          <w:p w14:paraId="7A4C9A77" w14:textId="7C693E1E" w:rsidR="00575A8F" w:rsidRPr="00270EEB" w:rsidRDefault="007B1015" w:rsidP="00E6298B">
            <w:pPr>
              <w:ind w:right="107"/>
              <w:jc w:val="both"/>
              <w:rPr>
                <w:sz w:val="24"/>
                <w:szCs w:val="24"/>
              </w:rPr>
            </w:pPr>
            <w:r>
              <w:rPr>
                <w:sz w:val="24"/>
                <w:szCs w:val="24"/>
              </w:rPr>
              <w:t>My Sergeant and the HUB unit</w:t>
            </w:r>
          </w:p>
        </w:tc>
        <w:tc>
          <w:tcPr>
            <w:tcW w:w="2426" w:type="dxa"/>
            <w:shd w:val="clear" w:color="auto" w:fill="auto"/>
          </w:tcPr>
          <w:p w14:paraId="605BACFF" w14:textId="77777777" w:rsidR="28A9B94D" w:rsidRDefault="007B1015" w:rsidP="28A9B94D">
            <w:pPr>
              <w:jc w:val="both"/>
              <w:rPr>
                <w:sz w:val="24"/>
                <w:szCs w:val="24"/>
              </w:rPr>
            </w:pPr>
            <w:r>
              <w:rPr>
                <w:sz w:val="24"/>
                <w:szCs w:val="24"/>
              </w:rPr>
              <w:t>After successful completion of my probation.</w:t>
            </w:r>
          </w:p>
          <w:p w14:paraId="3D1E5DAE" w14:textId="77777777" w:rsidR="00653F1F" w:rsidRDefault="00653F1F" w:rsidP="28A9B94D">
            <w:pPr>
              <w:jc w:val="both"/>
              <w:rPr>
                <w:sz w:val="24"/>
                <w:szCs w:val="24"/>
              </w:rPr>
            </w:pPr>
          </w:p>
          <w:p w14:paraId="003BC03B" w14:textId="781EE2C9" w:rsidR="00653F1F" w:rsidRDefault="00653F1F" w:rsidP="28A9B94D">
            <w:pPr>
              <w:jc w:val="both"/>
              <w:rPr>
                <w:sz w:val="24"/>
                <w:szCs w:val="24"/>
              </w:rPr>
            </w:pPr>
            <w:r>
              <w:rPr>
                <w:sz w:val="24"/>
                <w:szCs w:val="24"/>
              </w:rPr>
              <w:t>Will assess at the end of first year on the job and back up option, to once a month go work at the HUB</w:t>
            </w:r>
          </w:p>
        </w:tc>
      </w:tr>
      <w:tr w:rsidR="00575A8F" w:rsidRPr="00270EEB" w14:paraId="3EE957C7" w14:textId="77777777" w:rsidTr="28A9B94D">
        <w:tc>
          <w:tcPr>
            <w:tcW w:w="2462" w:type="dxa"/>
            <w:shd w:val="clear" w:color="auto" w:fill="auto"/>
          </w:tcPr>
          <w:p w14:paraId="7F6D259B" w14:textId="5C1D6EFC" w:rsidR="00575A8F" w:rsidRPr="00270EEB" w:rsidRDefault="007B1015" w:rsidP="00E6298B">
            <w:pPr>
              <w:ind w:right="107"/>
              <w:jc w:val="both"/>
              <w:rPr>
                <w:sz w:val="24"/>
                <w:szCs w:val="24"/>
              </w:rPr>
            </w:pPr>
            <w:r>
              <w:rPr>
                <w:sz w:val="24"/>
                <w:szCs w:val="24"/>
              </w:rPr>
              <w:lastRenderedPageBreak/>
              <w:t>Successful completion of my probation and to have the opportunity to specialise in my dream role</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1E4AE5C" w14:textId="497F445A" w:rsidR="00575A8F" w:rsidRDefault="007B1015" w:rsidP="00E6298B">
            <w:pPr>
              <w:ind w:right="107"/>
              <w:jc w:val="both"/>
              <w:rPr>
                <w:sz w:val="24"/>
                <w:szCs w:val="24"/>
              </w:rPr>
            </w:pPr>
            <w:r>
              <w:rPr>
                <w:sz w:val="24"/>
                <w:szCs w:val="24"/>
              </w:rPr>
              <w:t>To complete my incident checklist and enrol on course</w:t>
            </w:r>
            <w:r w:rsidR="000E29B5">
              <w:rPr>
                <w:sz w:val="24"/>
                <w:szCs w:val="24"/>
              </w:rPr>
              <w:t>s</w:t>
            </w:r>
            <w:r>
              <w:rPr>
                <w:sz w:val="24"/>
                <w:szCs w:val="24"/>
              </w:rPr>
              <w:t xml:space="preserve"> that will give me an upper hand when applying to join my </w:t>
            </w:r>
            <w:r w:rsidR="00653F1F">
              <w:rPr>
                <w:sz w:val="24"/>
                <w:szCs w:val="24"/>
              </w:rPr>
              <w:t>specialist</w:t>
            </w:r>
            <w:r>
              <w:rPr>
                <w:sz w:val="24"/>
                <w:szCs w:val="24"/>
              </w:rPr>
              <w:t xml:space="preserve"> field</w:t>
            </w:r>
            <w:r w:rsidR="00653F1F">
              <w:rPr>
                <w:sz w:val="24"/>
                <w:szCs w:val="24"/>
              </w:rPr>
              <w:t>.</w:t>
            </w:r>
          </w:p>
          <w:p w14:paraId="022C407D" w14:textId="04DA529E" w:rsidR="00653F1F" w:rsidRPr="00270EEB" w:rsidRDefault="00653F1F" w:rsidP="00E6298B">
            <w:pPr>
              <w:ind w:right="107"/>
              <w:jc w:val="both"/>
              <w:rPr>
                <w:sz w:val="24"/>
                <w:szCs w:val="24"/>
              </w:rPr>
            </w:pPr>
            <w:r>
              <w:rPr>
                <w:sz w:val="24"/>
                <w:szCs w:val="24"/>
              </w:rPr>
              <w:t>To excel in my current role</w:t>
            </w:r>
          </w:p>
        </w:tc>
        <w:tc>
          <w:tcPr>
            <w:tcW w:w="2426" w:type="dxa"/>
            <w:shd w:val="clear" w:color="auto" w:fill="auto"/>
          </w:tcPr>
          <w:p w14:paraId="76B2A824" w14:textId="73B7D945" w:rsidR="00575A8F" w:rsidRPr="00270EEB" w:rsidRDefault="00653F1F" w:rsidP="00E6298B">
            <w:pPr>
              <w:ind w:right="107"/>
              <w:jc w:val="both"/>
              <w:rPr>
                <w:sz w:val="24"/>
                <w:szCs w:val="24"/>
              </w:rPr>
            </w:pPr>
            <w:r>
              <w:rPr>
                <w:sz w:val="24"/>
                <w:szCs w:val="24"/>
              </w:rPr>
              <w:t>My Sergeant and the rest of my team on shift.</w:t>
            </w:r>
          </w:p>
        </w:tc>
        <w:tc>
          <w:tcPr>
            <w:tcW w:w="2426" w:type="dxa"/>
            <w:shd w:val="clear" w:color="auto" w:fill="auto"/>
          </w:tcPr>
          <w:p w14:paraId="185B2EE5" w14:textId="46538589" w:rsidR="28A9B94D" w:rsidRDefault="00653F1F" w:rsidP="28A9B94D">
            <w:pPr>
              <w:jc w:val="both"/>
              <w:rPr>
                <w:sz w:val="24"/>
                <w:szCs w:val="24"/>
              </w:rPr>
            </w:pPr>
            <w:r>
              <w:rPr>
                <w:sz w:val="24"/>
                <w:szCs w:val="24"/>
              </w:rPr>
              <w:t>After end of probation, when I’m confirmed in rank</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A6D05EF" w:rsidR="00390074" w:rsidRDefault="00390074" w:rsidP="00E6298B">
      <w:pPr>
        <w:ind w:right="107"/>
        <w:jc w:val="both"/>
        <w:rPr>
          <w:b/>
          <w:sz w:val="24"/>
          <w:szCs w:val="24"/>
        </w:rPr>
      </w:pPr>
    </w:p>
    <w:p w14:paraId="23898807" w14:textId="6E344517" w:rsidR="009642E9" w:rsidRDefault="009642E9" w:rsidP="00E6298B">
      <w:pPr>
        <w:ind w:right="107"/>
        <w:jc w:val="both"/>
        <w:rPr>
          <w:b/>
          <w:sz w:val="24"/>
          <w:szCs w:val="24"/>
        </w:rPr>
      </w:pPr>
    </w:p>
    <w:p w14:paraId="0B4C9F22" w14:textId="5D7B1252"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American Psychological Association (2022). Resilience. Available at: </w:t>
      </w:r>
      <w:hyperlink r:id="rId20" w:history="1">
        <w:r w:rsidRPr="009642E9">
          <w:rPr>
            <w:rFonts w:eastAsiaTheme="minorHAnsi"/>
            <w:color w:val="0563C1" w:themeColor="hyperlink"/>
            <w:sz w:val="24"/>
            <w:szCs w:val="24"/>
            <w:u w:val="single"/>
            <w:lang w:eastAsia="en-US"/>
          </w:rPr>
          <w:t>https://www.apa.org/topics/resilience</w:t>
        </w:r>
      </w:hyperlink>
      <w:r w:rsidRPr="009642E9">
        <w:rPr>
          <w:rFonts w:eastAsiaTheme="minorHAnsi"/>
          <w:color w:val="auto"/>
          <w:sz w:val="24"/>
          <w:szCs w:val="24"/>
          <w:lang w:eastAsia="en-US"/>
        </w:rPr>
        <w:t xml:space="preserve"> (Accessed on 28 December 2022)</w:t>
      </w:r>
    </w:p>
    <w:p w14:paraId="557ABE30" w14:textId="77777777" w:rsidR="009642E9" w:rsidRP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p>
    <w:p w14:paraId="74443A1C" w14:textId="77777777" w:rsidR="009642E9" w:rsidRPr="009642E9" w:rsidRDefault="009642E9" w:rsidP="00E6298B">
      <w:pPr>
        <w:ind w:right="107"/>
        <w:jc w:val="both"/>
        <w:rPr>
          <w:b/>
          <w:sz w:val="24"/>
          <w:szCs w:val="24"/>
        </w:rPr>
      </w:pPr>
    </w:p>
    <w:p w14:paraId="052B36F3" w14:textId="09A38B9E" w:rsidR="00E54671" w:rsidRDefault="00E54671" w:rsidP="00E6298B">
      <w:pPr>
        <w:ind w:right="107"/>
        <w:jc w:val="both"/>
        <w:rPr>
          <w:bCs/>
          <w:sz w:val="24"/>
          <w:szCs w:val="24"/>
        </w:rPr>
      </w:pPr>
      <w:proofErr w:type="spellStart"/>
      <w:r w:rsidRPr="009642E9">
        <w:rPr>
          <w:bCs/>
          <w:sz w:val="24"/>
          <w:szCs w:val="24"/>
        </w:rPr>
        <w:t>Borton</w:t>
      </w:r>
      <w:proofErr w:type="spellEnd"/>
      <w:r w:rsidRPr="009642E9">
        <w:rPr>
          <w:bCs/>
          <w:sz w:val="24"/>
          <w:szCs w:val="24"/>
        </w:rPr>
        <w:t>, T. (1970) Reach Touch and Teach. New York: McGraw-Hill Paperbacks</w:t>
      </w:r>
    </w:p>
    <w:p w14:paraId="622FE39E" w14:textId="623C1F94" w:rsidR="009635C2" w:rsidRDefault="009635C2" w:rsidP="00E6298B">
      <w:pPr>
        <w:ind w:right="107"/>
        <w:jc w:val="both"/>
        <w:rPr>
          <w:bCs/>
          <w:sz w:val="24"/>
          <w:szCs w:val="24"/>
        </w:rPr>
      </w:pPr>
    </w:p>
    <w:p w14:paraId="37946248" w14:textId="528B451D" w:rsidR="009635C2" w:rsidRPr="009635C2" w:rsidRDefault="009635C2" w:rsidP="00E6298B">
      <w:pPr>
        <w:ind w:right="107"/>
        <w:jc w:val="both"/>
        <w:rPr>
          <w:bCs/>
          <w:sz w:val="24"/>
          <w:szCs w:val="24"/>
        </w:rPr>
      </w:pPr>
    </w:p>
    <w:p w14:paraId="43E74506" w14:textId="61237CAB" w:rsidR="009635C2" w:rsidRPr="009635C2" w:rsidRDefault="009635C2" w:rsidP="00E6298B">
      <w:pPr>
        <w:ind w:right="107"/>
        <w:jc w:val="both"/>
        <w:rPr>
          <w:bCs/>
          <w:sz w:val="24"/>
          <w:szCs w:val="24"/>
        </w:rPr>
      </w:pPr>
      <w:r w:rsidRPr="009635C2">
        <w:rPr>
          <w:bCs/>
          <w:sz w:val="24"/>
          <w:szCs w:val="24"/>
        </w:rPr>
        <w:t xml:space="preserve">Changing Minds (2021) The </w:t>
      </w:r>
      <w:proofErr w:type="spellStart"/>
      <w:r w:rsidRPr="009635C2">
        <w:rPr>
          <w:bCs/>
          <w:sz w:val="24"/>
          <w:szCs w:val="24"/>
        </w:rPr>
        <w:t>Betari</w:t>
      </w:r>
      <w:proofErr w:type="spellEnd"/>
      <w:r w:rsidRPr="009635C2">
        <w:rPr>
          <w:bCs/>
          <w:sz w:val="24"/>
          <w:szCs w:val="24"/>
        </w:rPr>
        <w:t xml:space="preserve"> Box. Available at: </w:t>
      </w:r>
    </w:p>
    <w:p w14:paraId="683F271E" w14:textId="066D20A9" w:rsidR="009642E9" w:rsidRPr="009635C2" w:rsidRDefault="009635C2" w:rsidP="00E6298B">
      <w:pPr>
        <w:ind w:right="107"/>
        <w:jc w:val="both"/>
        <w:rPr>
          <w:bCs/>
          <w:sz w:val="24"/>
          <w:szCs w:val="24"/>
        </w:rPr>
      </w:pPr>
      <w:hyperlink r:id="rId21" w:history="1">
        <w:r w:rsidRPr="009635C2">
          <w:rPr>
            <w:rStyle w:val="Hyperlink"/>
            <w:bCs/>
            <w:sz w:val="24"/>
            <w:szCs w:val="24"/>
          </w:rPr>
          <w:t>http://changingminds.org/explanations/behaviors/betari_box.htm</w:t>
        </w:r>
      </w:hyperlink>
      <w:r w:rsidRPr="009635C2">
        <w:rPr>
          <w:bCs/>
          <w:sz w:val="24"/>
          <w:szCs w:val="24"/>
        </w:rPr>
        <w:t xml:space="preserve">  (Accessed on 3 January 2023)</w:t>
      </w:r>
    </w:p>
    <w:p w14:paraId="56507331" w14:textId="676006F3" w:rsidR="00E54671" w:rsidRPr="009635C2" w:rsidRDefault="00E54671" w:rsidP="00E6298B">
      <w:pPr>
        <w:ind w:right="107"/>
        <w:jc w:val="both"/>
        <w:rPr>
          <w:bCs/>
          <w:sz w:val="24"/>
          <w:szCs w:val="24"/>
        </w:rPr>
      </w:pPr>
    </w:p>
    <w:p w14:paraId="69BDB100" w14:textId="59CCA48E"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College of Policing (2014) National Decision Model. Available at: </w:t>
      </w:r>
      <w:hyperlink r:id="rId22" w:history="1">
        <w:r w:rsidRPr="009642E9">
          <w:rPr>
            <w:rFonts w:eastAsiaTheme="minorHAnsi"/>
            <w:color w:val="0563C1" w:themeColor="hyperlink"/>
            <w:sz w:val="24"/>
            <w:szCs w:val="24"/>
            <w:u w:val="single"/>
            <w:lang w:eastAsia="en-US"/>
          </w:rPr>
          <w:t>https://www.college.police.uk/app/national-decision-model/national/national-decision-model</w:t>
        </w:r>
      </w:hyperlink>
      <w:r w:rsidRPr="009642E9">
        <w:rPr>
          <w:rFonts w:eastAsiaTheme="minorHAnsi"/>
          <w:color w:val="auto"/>
          <w:sz w:val="24"/>
          <w:szCs w:val="24"/>
          <w:lang w:eastAsia="en-US"/>
        </w:rPr>
        <w:t xml:space="preserve"> (Accessed on 1 January 2023)</w:t>
      </w:r>
    </w:p>
    <w:p w14:paraId="1AD1C2B1" w14:textId="77777777" w:rsidR="009642E9" w:rsidRP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p>
    <w:p w14:paraId="1B8C550A" w14:textId="7C26B160"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College of Policing (2022) Investigation. Available at: </w:t>
      </w:r>
      <w:hyperlink r:id="rId23" w:history="1">
        <w:r w:rsidRPr="009642E9">
          <w:rPr>
            <w:rFonts w:eastAsiaTheme="minorHAnsi"/>
            <w:color w:val="0563C1" w:themeColor="hyperlink"/>
            <w:sz w:val="24"/>
            <w:szCs w:val="24"/>
            <w:u w:val="single"/>
            <w:lang w:eastAsia="en-US"/>
          </w:rPr>
          <w:t>https://college.police.uk/app/investigation</w:t>
        </w:r>
      </w:hyperlink>
      <w:r w:rsidRPr="009642E9">
        <w:rPr>
          <w:rFonts w:eastAsiaTheme="minorHAnsi"/>
          <w:color w:val="auto"/>
          <w:sz w:val="24"/>
          <w:szCs w:val="24"/>
          <w:lang w:eastAsia="en-US"/>
        </w:rPr>
        <w:t xml:space="preserve"> (Accessed 2 January 2023)</w:t>
      </w:r>
    </w:p>
    <w:p w14:paraId="736FAF1A" w14:textId="77777777" w:rsidR="009642E9" w:rsidRP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p>
    <w:p w14:paraId="11AE52DF" w14:textId="507E2C5C"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College of Policing (2021) Victims’ Code for policing. Available at: </w:t>
      </w:r>
      <w:hyperlink r:id="rId24" w:history="1">
        <w:r w:rsidRPr="009642E9">
          <w:rPr>
            <w:rFonts w:eastAsiaTheme="minorHAnsi"/>
            <w:color w:val="0563C1" w:themeColor="hyperlink"/>
            <w:sz w:val="24"/>
            <w:szCs w:val="24"/>
            <w:u w:val="single"/>
            <w:lang w:eastAsia="en-US"/>
          </w:rPr>
          <w:t>https://www.college.police.uk/guidance/victims-code/victims-rights-policing</w:t>
        </w:r>
      </w:hyperlink>
      <w:r w:rsidRPr="009642E9">
        <w:rPr>
          <w:rFonts w:eastAsiaTheme="minorHAnsi"/>
          <w:color w:val="auto"/>
          <w:sz w:val="24"/>
          <w:szCs w:val="24"/>
          <w:lang w:eastAsia="en-US"/>
        </w:rPr>
        <w:t xml:space="preserve"> </w:t>
      </w:r>
      <w:r w:rsidR="00323B49">
        <w:rPr>
          <w:rFonts w:eastAsiaTheme="minorHAnsi"/>
          <w:color w:val="auto"/>
          <w:sz w:val="24"/>
          <w:szCs w:val="24"/>
          <w:lang w:eastAsia="en-US"/>
        </w:rPr>
        <w:t>(</w:t>
      </w:r>
      <w:r w:rsidRPr="009642E9">
        <w:rPr>
          <w:rFonts w:eastAsiaTheme="minorHAnsi"/>
          <w:color w:val="auto"/>
          <w:sz w:val="24"/>
          <w:szCs w:val="24"/>
          <w:lang w:eastAsia="en-US"/>
        </w:rPr>
        <w:t>Accessed on 2 January 2023)</w:t>
      </w:r>
    </w:p>
    <w:p w14:paraId="16E2EFD1" w14:textId="77777777" w:rsidR="009642E9" w:rsidRP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p>
    <w:p w14:paraId="12E00E49" w14:textId="1378A9E7"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College of Policing (2022) Victim and Witness care. Available at: </w:t>
      </w:r>
      <w:hyperlink r:id="rId25" w:history="1">
        <w:r w:rsidRPr="009642E9">
          <w:rPr>
            <w:rFonts w:eastAsiaTheme="minorHAnsi"/>
            <w:color w:val="0563C1" w:themeColor="hyperlink"/>
            <w:sz w:val="24"/>
            <w:szCs w:val="24"/>
            <w:u w:val="single"/>
            <w:lang w:eastAsia="en-US"/>
          </w:rPr>
          <w:t>https://www.college.police.uk/app/prosecution-and-case-management/victim-and-witness-care#special-measures-for-vulnerable-and-intimidated-witnesses</w:t>
        </w:r>
      </w:hyperlink>
      <w:r w:rsidRPr="009642E9">
        <w:rPr>
          <w:rFonts w:eastAsiaTheme="minorHAnsi"/>
          <w:color w:val="auto"/>
          <w:sz w:val="24"/>
          <w:szCs w:val="24"/>
          <w:lang w:eastAsia="en-US"/>
        </w:rPr>
        <w:t xml:space="preserve"> (Accessed on 2 January 2023)</w:t>
      </w:r>
    </w:p>
    <w:p w14:paraId="171ACCA6"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315D5270" w14:textId="7A29CBF3"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Crown Prosecution Service (2022) Hate Crime. Available at: </w:t>
      </w:r>
      <w:hyperlink r:id="rId26" w:history="1">
        <w:r w:rsidRPr="009642E9">
          <w:rPr>
            <w:rFonts w:eastAsiaTheme="minorHAnsi"/>
            <w:color w:val="0563C1" w:themeColor="hyperlink"/>
            <w:sz w:val="24"/>
            <w:szCs w:val="24"/>
            <w:u w:val="single"/>
            <w:lang w:eastAsia="en-US"/>
          </w:rPr>
          <w:t>https://www.cps.gov.uk/crime-info/hate-crime</w:t>
        </w:r>
      </w:hyperlink>
      <w:r w:rsidRPr="009642E9">
        <w:rPr>
          <w:rFonts w:eastAsiaTheme="minorHAnsi"/>
          <w:color w:val="auto"/>
          <w:sz w:val="24"/>
          <w:szCs w:val="24"/>
          <w:lang w:eastAsia="en-US"/>
        </w:rPr>
        <w:t xml:space="preserve"> (Accessed on 1 January 2023)</w:t>
      </w:r>
    </w:p>
    <w:p w14:paraId="30822CB4"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385DCFAA" w14:textId="0CF9BFF3"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Crown Prosecution Service (2022) Offences against the Person, incorporating the Charging Standard. Available at: </w:t>
      </w:r>
      <w:hyperlink r:id="rId27" w:history="1">
        <w:r w:rsidRPr="009642E9">
          <w:rPr>
            <w:rFonts w:eastAsiaTheme="minorHAnsi"/>
            <w:color w:val="0563C1" w:themeColor="hyperlink"/>
            <w:sz w:val="24"/>
            <w:szCs w:val="24"/>
            <w:u w:val="single"/>
            <w:lang w:eastAsia="en-US"/>
          </w:rPr>
          <w:t>https://www.cps.gov.uk/legal-guidance/offences-against-person-incorporating-charging-standard</w:t>
        </w:r>
      </w:hyperlink>
      <w:r w:rsidRPr="009642E9">
        <w:rPr>
          <w:rFonts w:eastAsiaTheme="minorHAnsi"/>
          <w:color w:val="auto"/>
          <w:sz w:val="24"/>
          <w:szCs w:val="24"/>
          <w:lang w:eastAsia="en-US"/>
        </w:rPr>
        <w:t xml:space="preserve"> (Accessed on 2 January 2023)</w:t>
      </w:r>
    </w:p>
    <w:p w14:paraId="6445767C"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065C93CE" w14:textId="57DF6F80"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lastRenderedPageBreak/>
        <w:t>Gibbs, G. (1988) Learning by doing: A guide to teaching and learning methods. London: Further Education Unit.</w:t>
      </w:r>
    </w:p>
    <w:p w14:paraId="31C57664"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521664A7" w14:textId="7F5B9B96"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Hanley J, et al. Randomised controlled trial of therapeutic massage in the management of stress. B J Gen </w:t>
      </w:r>
      <w:proofErr w:type="spellStart"/>
      <w:r w:rsidRPr="009642E9">
        <w:rPr>
          <w:rFonts w:eastAsiaTheme="minorHAnsi"/>
          <w:color w:val="auto"/>
          <w:sz w:val="24"/>
          <w:szCs w:val="24"/>
          <w:lang w:eastAsia="en-US"/>
        </w:rPr>
        <w:t>Pract</w:t>
      </w:r>
      <w:proofErr w:type="spellEnd"/>
      <w:r w:rsidRPr="009642E9">
        <w:rPr>
          <w:rFonts w:eastAsiaTheme="minorHAnsi"/>
          <w:color w:val="auto"/>
          <w:sz w:val="24"/>
          <w:szCs w:val="24"/>
          <w:lang w:eastAsia="en-US"/>
        </w:rPr>
        <w:t xml:space="preserve"> January </w:t>
      </w:r>
      <w:proofErr w:type="gramStart"/>
      <w:r w:rsidRPr="009642E9">
        <w:rPr>
          <w:rFonts w:eastAsiaTheme="minorHAnsi"/>
          <w:color w:val="auto"/>
          <w:sz w:val="24"/>
          <w:szCs w:val="24"/>
          <w:lang w:eastAsia="en-US"/>
        </w:rPr>
        <w:t>2003;53:20</w:t>
      </w:r>
      <w:proofErr w:type="gramEnd"/>
      <w:r w:rsidRPr="009642E9">
        <w:rPr>
          <w:rFonts w:eastAsiaTheme="minorHAnsi"/>
          <w:color w:val="auto"/>
          <w:sz w:val="24"/>
          <w:szCs w:val="24"/>
          <w:lang w:eastAsia="en-US"/>
        </w:rPr>
        <w:t>-5</w:t>
      </w:r>
    </w:p>
    <w:p w14:paraId="786CD1B5"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5ACC7508" w14:textId="01B615A7"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Ministry of Justice (2015) Criminal Procedure and Investigations Act 1996 (Section 23(1) Code of Practice Revised in Accordance with Section 25(4) of the Criminal Procedure and Investigations Act 1996. Available at: </w:t>
      </w:r>
      <w:hyperlink r:id="rId28" w:history="1">
        <w:r w:rsidRPr="009642E9">
          <w:rPr>
            <w:rFonts w:eastAsiaTheme="minorHAnsi"/>
            <w:color w:val="0563C1" w:themeColor="hyperlink"/>
            <w:sz w:val="24"/>
            <w:szCs w:val="24"/>
            <w:u w:val="single"/>
            <w:lang w:eastAsia="en-US"/>
          </w:rPr>
          <w:t>https://assets.publishing.service.gov.uk/goverment/uploads/system/uploads/attachment_data/file/447967/code-of-practice-approved.pdf</w:t>
        </w:r>
      </w:hyperlink>
      <w:r w:rsidRPr="009642E9">
        <w:rPr>
          <w:rFonts w:eastAsiaTheme="minorHAnsi"/>
          <w:color w:val="auto"/>
          <w:sz w:val="24"/>
          <w:szCs w:val="24"/>
          <w:lang w:eastAsia="en-US"/>
        </w:rPr>
        <w:t xml:space="preserve"> (Accessed on2 January 2023)</w:t>
      </w:r>
    </w:p>
    <w:p w14:paraId="416955C0"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382A05A4" w14:textId="010B756E"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Ministry of Justice (2018) Making a Victim Personal Statement: You have a voice in the criminal justice system and have a right to explain how the crime has affected them (publishing.service.gov.uk) Available at: </w:t>
      </w:r>
      <w:hyperlink r:id="rId29" w:history="1">
        <w:r w:rsidRPr="009642E9">
          <w:rPr>
            <w:rFonts w:eastAsiaTheme="minorHAnsi"/>
            <w:color w:val="0563C1" w:themeColor="hyperlink"/>
            <w:sz w:val="24"/>
            <w:szCs w:val="24"/>
            <w:u w:val="single"/>
            <w:lang w:eastAsia="en-US"/>
          </w:rPr>
          <w:t>https://assets.publishing.service.gov.uk/government/uploads/system/uploads/attachment_data/file/264625/victims-vps-guidance.pdf</w:t>
        </w:r>
      </w:hyperlink>
      <w:r w:rsidRPr="009642E9">
        <w:rPr>
          <w:rFonts w:eastAsiaTheme="minorHAnsi"/>
          <w:color w:val="auto"/>
          <w:sz w:val="24"/>
          <w:szCs w:val="24"/>
          <w:lang w:eastAsia="en-US"/>
        </w:rPr>
        <w:t xml:space="preserve"> (Accessed on 2 January 2023)</w:t>
      </w:r>
    </w:p>
    <w:p w14:paraId="2FA4BCCD"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48C7ADAE" w14:textId="5DEBD505"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Newburn and </w:t>
      </w:r>
      <w:proofErr w:type="spellStart"/>
      <w:r w:rsidRPr="009642E9">
        <w:rPr>
          <w:rFonts w:eastAsiaTheme="minorHAnsi"/>
          <w:color w:val="auto"/>
          <w:sz w:val="24"/>
          <w:szCs w:val="24"/>
          <w:lang w:eastAsia="en-US"/>
        </w:rPr>
        <w:t>Neyroud</w:t>
      </w:r>
      <w:proofErr w:type="spellEnd"/>
      <w:r w:rsidRPr="009642E9">
        <w:rPr>
          <w:rFonts w:eastAsiaTheme="minorHAnsi"/>
          <w:color w:val="auto"/>
          <w:sz w:val="24"/>
          <w:szCs w:val="24"/>
          <w:lang w:eastAsia="en-US"/>
        </w:rPr>
        <w:t xml:space="preserve"> (2008) Dictionary of Policing (</w:t>
      </w:r>
      <w:proofErr w:type="spellStart"/>
      <w:proofErr w:type="gramStart"/>
      <w:r w:rsidRPr="009642E9">
        <w:rPr>
          <w:rFonts w:eastAsiaTheme="minorHAnsi"/>
          <w:color w:val="auto"/>
          <w:sz w:val="24"/>
          <w:szCs w:val="24"/>
          <w:lang w:eastAsia="en-US"/>
        </w:rPr>
        <w:t>Cullompton:Willan</w:t>
      </w:r>
      <w:proofErr w:type="spellEnd"/>
      <w:proofErr w:type="gramEnd"/>
      <w:r w:rsidRPr="009642E9">
        <w:rPr>
          <w:rFonts w:eastAsiaTheme="minorHAnsi"/>
          <w:color w:val="auto"/>
          <w:sz w:val="24"/>
          <w:szCs w:val="24"/>
          <w:lang w:eastAsia="en-US"/>
        </w:rPr>
        <w:t>)</w:t>
      </w:r>
    </w:p>
    <w:p w14:paraId="3B581046"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681E208F" w14:textId="3C751B5B"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Scarman, Lord (1981) Report into the Brixton Disorders, </w:t>
      </w:r>
      <w:proofErr w:type="spellStart"/>
      <w:r w:rsidRPr="009642E9">
        <w:rPr>
          <w:rFonts w:eastAsiaTheme="minorHAnsi"/>
          <w:color w:val="auto"/>
          <w:sz w:val="24"/>
          <w:szCs w:val="24"/>
          <w:lang w:eastAsia="en-US"/>
        </w:rPr>
        <w:t>Cmnd</w:t>
      </w:r>
      <w:proofErr w:type="spellEnd"/>
      <w:r w:rsidRPr="009642E9">
        <w:rPr>
          <w:rFonts w:eastAsiaTheme="minorHAnsi"/>
          <w:color w:val="auto"/>
          <w:sz w:val="24"/>
          <w:szCs w:val="24"/>
          <w:lang w:eastAsia="en-US"/>
        </w:rPr>
        <w:t xml:space="preserve"> 8427 (London: HMSO)</w:t>
      </w:r>
    </w:p>
    <w:p w14:paraId="73A7484C"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61EDFAA9" w14:textId="738D8E6E"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Scott, E. (2022) What is Stress? Your Body’s Response to a Situation That Requires Attention or Action. Available at: </w:t>
      </w:r>
      <w:hyperlink r:id="rId30" w:history="1">
        <w:r w:rsidRPr="009642E9">
          <w:rPr>
            <w:rFonts w:eastAsiaTheme="minorHAnsi"/>
            <w:color w:val="0563C1" w:themeColor="hyperlink"/>
            <w:sz w:val="24"/>
            <w:szCs w:val="24"/>
            <w:u w:val="single"/>
            <w:lang w:eastAsia="en-US"/>
          </w:rPr>
          <w:t>https://www.verywellmind.com/stress-and-health-3145086</w:t>
        </w:r>
      </w:hyperlink>
      <w:r w:rsidRPr="009642E9">
        <w:rPr>
          <w:rFonts w:eastAsiaTheme="minorHAnsi"/>
          <w:color w:val="auto"/>
          <w:sz w:val="24"/>
          <w:szCs w:val="24"/>
          <w:lang w:eastAsia="en-US"/>
        </w:rPr>
        <w:t xml:space="preserve"> (Accessed on 28 December 2022)</w:t>
      </w:r>
    </w:p>
    <w:p w14:paraId="189E17DC"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356742BE" w14:textId="04061D2E"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Springer (2018). Resilience Among Police Officers: </w:t>
      </w:r>
      <w:proofErr w:type="gramStart"/>
      <w:r w:rsidRPr="009642E9">
        <w:rPr>
          <w:rFonts w:eastAsiaTheme="minorHAnsi"/>
          <w:color w:val="auto"/>
          <w:sz w:val="24"/>
          <w:szCs w:val="24"/>
          <w:lang w:eastAsia="en-US"/>
        </w:rPr>
        <w:t>a</w:t>
      </w:r>
      <w:proofErr w:type="gramEnd"/>
      <w:r w:rsidRPr="009642E9">
        <w:rPr>
          <w:rFonts w:eastAsiaTheme="minorHAnsi"/>
          <w:color w:val="auto"/>
          <w:sz w:val="24"/>
          <w:szCs w:val="24"/>
          <w:lang w:eastAsia="en-US"/>
        </w:rPr>
        <w:t xml:space="preserve"> Critical Systematic Review of Used Concepts, Measures, and Predictive Values of Resilience. Available at: </w:t>
      </w:r>
      <w:hyperlink r:id="rId31" w:history="1">
        <w:r w:rsidRPr="009642E9">
          <w:rPr>
            <w:rFonts w:eastAsiaTheme="minorHAnsi"/>
            <w:color w:val="0563C1" w:themeColor="hyperlink"/>
            <w:sz w:val="24"/>
            <w:szCs w:val="24"/>
            <w:u w:val="single"/>
            <w:lang w:eastAsia="en-US"/>
          </w:rPr>
          <w:t>https://link.springer.com/article/10.1007/s11896-018-9298-5</w:t>
        </w:r>
      </w:hyperlink>
      <w:r w:rsidRPr="009642E9">
        <w:rPr>
          <w:rFonts w:eastAsiaTheme="minorHAnsi"/>
          <w:color w:val="auto"/>
          <w:sz w:val="24"/>
          <w:szCs w:val="24"/>
          <w:lang w:eastAsia="en-US"/>
        </w:rPr>
        <w:t xml:space="preserve"> (Accessed on 30 December 2022)</w:t>
      </w:r>
    </w:p>
    <w:p w14:paraId="799A2169"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36665BE8" w14:textId="29009FB9" w:rsid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Walling. (2003). Does therapeutic massage effectively relieve stress? (Tips from other journals). American Family Physician, Vol. 67(11), 2401-.</w:t>
      </w:r>
    </w:p>
    <w:p w14:paraId="17FC4950" w14:textId="77777777" w:rsidR="00323B49" w:rsidRPr="009642E9" w:rsidRDefault="00323B49" w:rsidP="009642E9">
      <w:pPr>
        <w:overflowPunct/>
        <w:autoSpaceDE/>
        <w:autoSpaceDN/>
        <w:adjustRightInd/>
        <w:spacing w:after="160" w:line="259" w:lineRule="auto"/>
        <w:textAlignment w:val="auto"/>
        <w:rPr>
          <w:rFonts w:eastAsiaTheme="minorHAnsi"/>
          <w:color w:val="auto"/>
          <w:sz w:val="24"/>
          <w:szCs w:val="24"/>
          <w:lang w:eastAsia="en-US"/>
        </w:rPr>
      </w:pPr>
    </w:p>
    <w:p w14:paraId="464E443A" w14:textId="77777777" w:rsidR="009642E9" w:rsidRPr="009642E9" w:rsidRDefault="009642E9" w:rsidP="009642E9">
      <w:pPr>
        <w:overflowPunct/>
        <w:autoSpaceDE/>
        <w:autoSpaceDN/>
        <w:adjustRightInd/>
        <w:spacing w:after="160" w:line="259" w:lineRule="auto"/>
        <w:textAlignment w:val="auto"/>
        <w:rPr>
          <w:rFonts w:eastAsiaTheme="minorHAnsi"/>
          <w:color w:val="auto"/>
          <w:sz w:val="24"/>
          <w:szCs w:val="24"/>
          <w:lang w:eastAsia="en-US"/>
        </w:rPr>
      </w:pPr>
      <w:r w:rsidRPr="009642E9">
        <w:rPr>
          <w:rFonts w:eastAsiaTheme="minorHAnsi"/>
          <w:color w:val="auto"/>
          <w:sz w:val="24"/>
          <w:szCs w:val="24"/>
          <w:lang w:eastAsia="en-US"/>
        </w:rPr>
        <w:t xml:space="preserve">West, M. (2022). Can exercise help stress, anxiety, and depression? Available at: </w:t>
      </w:r>
      <w:hyperlink r:id="rId32" w:history="1">
        <w:r w:rsidRPr="009642E9">
          <w:rPr>
            <w:rFonts w:eastAsiaTheme="minorHAnsi"/>
            <w:color w:val="0563C1" w:themeColor="hyperlink"/>
            <w:sz w:val="24"/>
            <w:szCs w:val="24"/>
            <w:u w:val="single"/>
            <w:lang w:eastAsia="en-US"/>
          </w:rPr>
          <w:t>https://www.medicalnewstoday.com/articles/how-does-exercise-reduce-stress</w:t>
        </w:r>
      </w:hyperlink>
      <w:r w:rsidRPr="009642E9">
        <w:rPr>
          <w:rFonts w:eastAsiaTheme="minorHAnsi"/>
          <w:color w:val="auto"/>
          <w:sz w:val="24"/>
          <w:szCs w:val="24"/>
          <w:lang w:eastAsia="en-US"/>
        </w:rPr>
        <w:t xml:space="preserve"> (Accessed on 26 December 2022)</w:t>
      </w:r>
    </w:p>
    <w:p w14:paraId="49B2ADBA" w14:textId="77777777" w:rsidR="009642E9" w:rsidRPr="009642E9" w:rsidRDefault="009642E9" w:rsidP="009642E9">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9F7848C" w14:textId="77777777" w:rsidR="00E54671" w:rsidRPr="00E54671" w:rsidRDefault="00E54671" w:rsidP="00E6298B">
      <w:pPr>
        <w:ind w:right="107"/>
        <w:jc w:val="both"/>
        <w:rPr>
          <w:bCs/>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42B7069A" w:rsidR="641A9DDA" w:rsidRDefault="641A9DDA" w:rsidP="366F6C5C">
      <w:pPr>
        <w:jc w:val="both"/>
        <w:rPr>
          <w:color w:val="000000" w:themeColor="text1"/>
          <w:sz w:val="24"/>
          <w:szCs w:val="24"/>
          <w:highlight w:val="yellow"/>
        </w:rPr>
      </w:pPr>
    </w:p>
    <w:p w14:paraId="269C1F82" w14:textId="4D3C105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E54671">
        <w:rPr>
          <w:rFonts w:eastAsia="Arial"/>
          <w:color w:val="000000" w:themeColor="text1"/>
          <w:sz w:val="24"/>
          <w:szCs w:val="24"/>
          <w:highlight w:val="yellow"/>
        </w:rPr>
        <w:t>Stephen Mbunya</w:t>
      </w:r>
    </w:p>
    <w:p w14:paraId="5A951FC3" w14:textId="567E0F34" w:rsidR="641A9DDA" w:rsidRDefault="641A9DDA" w:rsidP="366F6C5C">
      <w:pPr>
        <w:jc w:val="both"/>
        <w:rPr>
          <w:color w:val="000000" w:themeColor="text1"/>
          <w:sz w:val="24"/>
          <w:szCs w:val="24"/>
          <w:highlight w:val="yellow"/>
        </w:rPr>
      </w:pPr>
    </w:p>
    <w:p w14:paraId="0C5B59A2" w14:textId="4C2F364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E54671">
        <w:rPr>
          <w:rFonts w:eastAsia="Arial"/>
          <w:color w:val="000000" w:themeColor="text1"/>
          <w:sz w:val="24"/>
          <w:szCs w:val="24"/>
          <w:highlight w:val="yellow"/>
        </w:rPr>
        <w:t xml:space="preserve"> 03/01/2023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E36D8"/>
    <w:multiLevelType w:val="hybridMultilevel"/>
    <w:tmpl w:val="F12833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7882980"/>
    <w:multiLevelType w:val="hybridMultilevel"/>
    <w:tmpl w:val="8F460C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59539B"/>
    <w:multiLevelType w:val="hybridMultilevel"/>
    <w:tmpl w:val="4C748A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6"/>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BE8"/>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29B5"/>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3856"/>
    <w:rsid w:val="00171418"/>
    <w:rsid w:val="001961CF"/>
    <w:rsid w:val="001A5562"/>
    <w:rsid w:val="001A59BB"/>
    <w:rsid w:val="001A6A51"/>
    <w:rsid w:val="001A79C4"/>
    <w:rsid w:val="001B331A"/>
    <w:rsid w:val="001C0C77"/>
    <w:rsid w:val="001C0E74"/>
    <w:rsid w:val="001D229F"/>
    <w:rsid w:val="001F1404"/>
    <w:rsid w:val="001F1A01"/>
    <w:rsid w:val="001F4552"/>
    <w:rsid w:val="00201804"/>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5044"/>
    <w:rsid w:val="002761F4"/>
    <w:rsid w:val="002775E1"/>
    <w:rsid w:val="00277844"/>
    <w:rsid w:val="00277979"/>
    <w:rsid w:val="002808EB"/>
    <w:rsid w:val="00291ADD"/>
    <w:rsid w:val="00292EA3"/>
    <w:rsid w:val="00294868"/>
    <w:rsid w:val="00295CA1"/>
    <w:rsid w:val="002A291A"/>
    <w:rsid w:val="002A5604"/>
    <w:rsid w:val="002B0052"/>
    <w:rsid w:val="002B1701"/>
    <w:rsid w:val="002B23C3"/>
    <w:rsid w:val="002B443A"/>
    <w:rsid w:val="002B5B35"/>
    <w:rsid w:val="002C256A"/>
    <w:rsid w:val="002C496D"/>
    <w:rsid w:val="002D05EB"/>
    <w:rsid w:val="002D2F29"/>
    <w:rsid w:val="002E3375"/>
    <w:rsid w:val="002E7017"/>
    <w:rsid w:val="002E7881"/>
    <w:rsid w:val="002F4F6E"/>
    <w:rsid w:val="003015C3"/>
    <w:rsid w:val="0030C684"/>
    <w:rsid w:val="0031350A"/>
    <w:rsid w:val="00316815"/>
    <w:rsid w:val="003168CA"/>
    <w:rsid w:val="00321255"/>
    <w:rsid w:val="0032230D"/>
    <w:rsid w:val="00322A0B"/>
    <w:rsid w:val="00323B49"/>
    <w:rsid w:val="00335FC5"/>
    <w:rsid w:val="003516C0"/>
    <w:rsid w:val="00352E59"/>
    <w:rsid w:val="00354DBE"/>
    <w:rsid w:val="00355210"/>
    <w:rsid w:val="00365DF9"/>
    <w:rsid w:val="00372DB4"/>
    <w:rsid w:val="00375AF5"/>
    <w:rsid w:val="003761BD"/>
    <w:rsid w:val="00383391"/>
    <w:rsid w:val="00385414"/>
    <w:rsid w:val="00390074"/>
    <w:rsid w:val="0039762B"/>
    <w:rsid w:val="003A0C37"/>
    <w:rsid w:val="003A1B6B"/>
    <w:rsid w:val="003A46C0"/>
    <w:rsid w:val="003A600E"/>
    <w:rsid w:val="003A6513"/>
    <w:rsid w:val="003B16C7"/>
    <w:rsid w:val="003B2A14"/>
    <w:rsid w:val="003B4EDE"/>
    <w:rsid w:val="003C19F1"/>
    <w:rsid w:val="003C1A17"/>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580E"/>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4660A"/>
    <w:rsid w:val="00557D77"/>
    <w:rsid w:val="00562EAA"/>
    <w:rsid w:val="00563B58"/>
    <w:rsid w:val="005640C4"/>
    <w:rsid w:val="0056684C"/>
    <w:rsid w:val="00574A0C"/>
    <w:rsid w:val="00575A8F"/>
    <w:rsid w:val="00576E4C"/>
    <w:rsid w:val="0057780F"/>
    <w:rsid w:val="00581E0A"/>
    <w:rsid w:val="00586D89"/>
    <w:rsid w:val="005916B8"/>
    <w:rsid w:val="0059297B"/>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8F9"/>
    <w:rsid w:val="00632E0A"/>
    <w:rsid w:val="00633165"/>
    <w:rsid w:val="0064176F"/>
    <w:rsid w:val="006447DE"/>
    <w:rsid w:val="0065276E"/>
    <w:rsid w:val="00653F1F"/>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128A"/>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32C4"/>
    <w:rsid w:val="0075704F"/>
    <w:rsid w:val="00763B2D"/>
    <w:rsid w:val="00772924"/>
    <w:rsid w:val="00772C15"/>
    <w:rsid w:val="007872F2"/>
    <w:rsid w:val="007908E0"/>
    <w:rsid w:val="00792181"/>
    <w:rsid w:val="00793EB3"/>
    <w:rsid w:val="00794205"/>
    <w:rsid w:val="007A1F6A"/>
    <w:rsid w:val="007A4A19"/>
    <w:rsid w:val="007B0DE3"/>
    <w:rsid w:val="007B1015"/>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3C98"/>
    <w:rsid w:val="008C14C7"/>
    <w:rsid w:val="008C2FFB"/>
    <w:rsid w:val="008C6EEA"/>
    <w:rsid w:val="008D5813"/>
    <w:rsid w:val="008D634E"/>
    <w:rsid w:val="008D778A"/>
    <w:rsid w:val="008E3110"/>
    <w:rsid w:val="008F22BD"/>
    <w:rsid w:val="009079BD"/>
    <w:rsid w:val="00910B43"/>
    <w:rsid w:val="00912BD9"/>
    <w:rsid w:val="00920E5B"/>
    <w:rsid w:val="00922AC4"/>
    <w:rsid w:val="00926436"/>
    <w:rsid w:val="0093018C"/>
    <w:rsid w:val="00932AFF"/>
    <w:rsid w:val="00952A64"/>
    <w:rsid w:val="009544C0"/>
    <w:rsid w:val="00954FA4"/>
    <w:rsid w:val="00956AE9"/>
    <w:rsid w:val="009635C2"/>
    <w:rsid w:val="009642E9"/>
    <w:rsid w:val="00964CC6"/>
    <w:rsid w:val="00966B54"/>
    <w:rsid w:val="00991FDA"/>
    <w:rsid w:val="009927A1"/>
    <w:rsid w:val="009A5F3B"/>
    <w:rsid w:val="009B0B61"/>
    <w:rsid w:val="009B28C0"/>
    <w:rsid w:val="009B32A9"/>
    <w:rsid w:val="009B7136"/>
    <w:rsid w:val="009B7806"/>
    <w:rsid w:val="009C3AC2"/>
    <w:rsid w:val="009D25B4"/>
    <w:rsid w:val="009D3FE7"/>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582"/>
    <w:rsid w:val="00A55A3F"/>
    <w:rsid w:val="00A56410"/>
    <w:rsid w:val="00A652F6"/>
    <w:rsid w:val="00A732EA"/>
    <w:rsid w:val="00A7489E"/>
    <w:rsid w:val="00A8015F"/>
    <w:rsid w:val="00A80BD2"/>
    <w:rsid w:val="00A85039"/>
    <w:rsid w:val="00A906AA"/>
    <w:rsid w:val="00A94C5E"/>
    <w:rsid w:val="00A9555A"/>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0D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464B"/>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0771"/>
    <w:rsid w:val="00D052BC"/>
    <w:rsid w:val="00D07026"/>
    <w:rsid w:val="00D11888"/>
    <w:rsid w:val="00D22C8F"/>
    <w:rsid w:val="00D24181"/>
    <w:rsid w:val="00D33491"/>
    <w:rsid w:val="00D41A93"/>
    <w:rsid w:val="00D44F8E"/>
    <w:rsid w:val="00D55A66"/>
    <w:rsid w:val="00D607EF"/>
    <w:rsid w:val="00D60F88"/>
    <w:rsid w:val="00D625E7"/>
    <w:rsid w:val="00D646BD"/>
    <w:rsid w:val="00D7018A"/>
    <w:rsid w:val="00D71201"/>
    <w:rsid w:val="00D720C7"/>
    <w:rsid w:val="00D72EBC"/>
    <w:rsid w:val="00D876E6"/>
    <w:rsid w:val="00DA1025"/>
    <w:rsid w:val="00DA22EC"/>
    <w:rsid w:val="00DA5860"/>
    <w:rsid w:val="00DB2767"/>
    <w:rsid w:val="00DC4729"/>
    <w:rsid w:val="00E04142"/>
    <w:rsid w:val="00E17160"/>
    <w:rsid w:val="00E35BEC"/>
    <w:rsid w:val="00E45992"/>
    <w:rsid w:val="00E50821"/>
    <w:rsid w:val="00E51F91"/>
    <w:rsid w:val="00E54671"/>
    <w:rsid w:val="00E5768D"/>
    <w:rsid w:val="00E6298B"/>
    <w:rsid w:val="00E7086E"/>
    <w:rsid w:val="00E7374A"/>
    <w:rsid w:val="00E73C41"/>
    <w:rsid w:val="00E7598F"/>
    <w:rsid w:val="00E76F60"/>
    <w:rsid w:val="00E83D90"/>
    <w:rsid w:val="00E83F28"/>
    <w:rsid w:val="00E83F91"/>
    <w:rsid w:val="00E90982"/>
    <w:rsid w:val="00E9107A"/>
    <w:rsid w:val="00E91F62"/>
    <w:rsid w:val="00E929FD"/>
    <w:rsid w:val="00E93240"/>
    <w:rsid w:val="00E9479B"/>
    <w:rsid w:val="00EA10DA"/>
    <w:rsid w:val="00EA4D48"/>
    <w:rsid w:val="00EB10D7"/>
    <w:rsid w:val="00EB2173"/>
    <w:rsid w:val="00EB62E6"/>
    <w:rsid w:val="00ED1B30"/>
    <w:rsid w:val="00ED250E"/>
    <w:rsid w:val="00ED6516"/>
    <w:rsid w:val="00EE1AC1"/>
    <w:rsid w:val="00EE39D6"/>
    <w:rsid w:val="00EE52AD"/>
    <w:rsid w:val="00F01F92"/>
    <w:rsid w:val="00F10A08"/>
    <w:rsid w:val="00F22AC5"/>
    <w:rsid w:val="00F254D1"/>
    <w:rsid w:val="00F32B82"/>
    <w:rsid w:val="00F338D9"/>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3425"/>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63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crime-info/hate-crime" TargetMode="External"/><Relationship Id="rId3" Type="http://schemas.openxmlformats.org/officeDocument/2006/relationships/customXml" Target="../customXml/item3.xml"/><Relationship Id="rId21" Type="http://schemas.openxmlformats.org/officeDocument/2006/relationships/hyperlink" Target="http://changingminds.org/explanations/behaviors/betari_box.ht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prosecution-and-case-management/victim-and-witness-care#special-measures-for-vulnerable-and-intimidated-witness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a.org/topics/resilience" TargetMode="External"/><Relationship Id="rId29" Type="http://schemas.openxmlformats.org/officeDocument/2006/relationships/hyperlink" Target="https://assets.publishing.service.gov.uk/government/uploads/system/uploads/attachment_data/file/264625/victims-vps-guid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www.medicalnewstoday.com/articles/how-does-exercise-reduce-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college.police.uk/app/investigation" TargetMode="External"/><Relationship Id="rId28" Type="http://schemas.openxmlformats.org/officeDocument/2006/relationships/hyperlink" Target="https://assets.publishing.service.gov.uk/goverment/uploads/system/uploads/attachment_data/file/447967/code-of-practice-approved.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link.springer.com/article/10.1007/s11896-018-9298-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national-decision-model" TargetMode="External"/><Relationship Id="rId27" Type="http://schemas.openxmlformats.org/officeDocument/2006/relationships/hyperlink" Target="https://www.cps.gov.uk/legal-guidance/offences-against-person-incorporating-charging-standard" TargetMode="External"/><Relationship Id="rId30" Type="http://schemas.openxmlformats.org/officeDocument/2006/relationships/hyperlink" Target="https://www.verywellmind.com/stress-and-health-3145086"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29</Pages>
  <Words>8624</Words>
  <Characters>47293</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Mbunya,Stephen swp8263</cp:lastModifiedBy>
  <cp:revision>19</cp:revision>
  <cp:lastPrinted>2019-08-13T11:47:00Z</cp:lastPrinted>
  <dcterms:created xsi:type="dcterms:W3CDTF">2022-12-30T20:24:00Z</dcterms:created>
  <dcterms:modified xsi:type="dcterms:W3CDTF">2023-01-03T23:38:00Z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2022-12-30T20:23:53Z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dd907aa3-98a6-44bf-9038-c1092d05e2a1</vt:lpwstr>
  </property>
  <property fmtid="{D5CDD505-2E9C-101B-9397-08002B2CF9AE}" pid="9" name="MSIP_Label_66cf8fe5-b7b7-4df7-b38d-1c61ac2f6639_ContentBits">
    <vt:lpwstr>0</vt:lpwstr>
  </property>
</Properties>
</file>