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093D3" w14:textId="049852D0" w:rsidR="00BF41AD" w:rsidRPr="00BF41AD" w:rsidRDefault="00BF41AD" w:rsidP="00BF41AD">
      <w:pPr>
        <w:spacing w:line="360" w:lineRule="auto"/>
        <w:jc w:val="both"/>
        <w:rPr>
          <w:rFonts w:asciiTheme="minorBidi" w:hAnsiTheme="minorBidi"/>
          <w:sz w:val="24"/>
          <w:szCs w:val="24"/>
        </w:rPr>
      </w:pPr>
      <w:r w:rsidRPr="00BF41AD">
        <w:rPr>
          <w:rFonts w:asciiTheme="minorBidi" w:hAnsiTheme="minorBidi"/>
          <w:sz w:val="24"/>
          <w:szCs w:val="24"/>
        </w:rPr>
        <w:t>Destination Management:</w:t>
      </w:r>
      <w:r w:rsidR="0015609A">
        <w:rPr>
          <w:rFonts w:asciiTheme="minorBidi" w:hAnsiTheme="minorBidi"/>
          <w:sz w:val="24"/>
          <w:szCs w:val="24"/>
        </w:rPr>
        <w:t xml:space="preserve"> Dorset Area of Outstanding Natural Beauty</w:t>
      </w:r>
    </w:p>
    <w:p w14:paraId="19DEB9FF" w14:textId="42E575B1" w:rsidR="00BF41AD" w:rsidRPr="00BF41AD" w:rsidRDefault="00BF41AD" w:rsidP="00BF41AD">
      <w:pPr>
        <w:spacing w:line="360" w:lineRule="auto"/>
        <w:jc w:val="both"/>
        <w:rPr>
          <w:rFonts w:asciiTheme="minorBidi" w:hAnsiTheme="minorBidi"/>
          <w:sz w:val="24"/>
          <w:szCs w:val="24"/>
        </w:rPr>
      </w:pPr>
      <w:r w:rsidRPr="00BF41AD">
        <w:rPr>
          <w:rFonts w:asciiTheme="minorBidi" w:hAnsiTheme="minorBidi"/>
          <w:sz w:val="24"/>
          <w:szCs w:val="24"/>
        </w:rPr>
        <w:t>Student Name: Catrianna Di Muzio</w:t>
      </w:r>
    </w:p>
    <w:p w14:paraId="77E0CEC7" w14:textId="281F8631" w:rsidR="00BF41AD" w:rsidRPr="00BF41AD" w:rsidRDefault="00BF41AD" w:rsidP="00BF41AD">
      <w:pPr>
        <w:spacing w:line="360" w:lineRule="auto"/>
        <w:jc w:val="both"/>
        <w:rPr>
          <w:rFonts w:asciiTheme="minorBidi" w:hAnsiTheme="minorBidi"/>
          <w:sz w:val="24"/>
          <w:szCs w:val="24"/>
        </w:rPr>
      </w:pPr>
      <w:r w:rsidRPr="00BF41AD">
        <w:rPr>
          <w:rFonts w:asciiTheme="minorBidi" w:hAnsiTheme="minorBidi"/>
          <w:sz w:val="24"/>
          <w:szCs w:val="24"/>
        </w:rPr>
        <w:t>Student Number: 2021889</w:t>
      </w:r>
    </w:p>
    <w:p w14:paraId="5C6BDDFD" w14:textId="1D7465C2" w:rsidR="00BF41AD" w:rsidRPr="00BF41AD" w:rsidRDefault="00BF41AD" w:rsidP="00BF41AD">
      <w:pPr>
        <w:spacing w:line="360" w:lineRule="auto"/>
        <w:jc w:val="both"/>
        <w:rPr>
          <w:rFonts w:asciiTheme="minorBidi" w:hAnsiTheme="minorBidi"/>
          <w:sz w:val="24"/>
          <w:szCs w:val="24"/>
        </w:rPr>
      </w:pPr>
      <w:r w:rsidRPr="00BF41AD">
        <w:rPr>
          <w:rFonts w:asciiTheme="minorBidi" w:hAnsiTheme="minorBidi"/>
          <w:sz w:val="24"/>
          <w:szCs w:val="24"/>
        </w:rPr>
        <w:t>Module: Sustainable Hospitality &amp; Tourism Management</w:t>
      </w:r>
    </w:p>
    <w:p w14:paraId="5D236D21" w14:textId="73B1FD8E" w:rsidR="00BF41AD" w:rsidRPr="00BF41AD" w:rsidRDefault="00BF41AD" w:rsidP="00BF41AD">
      <w:pPr>
        <w:spacing w:line="360" w:lineRule="auto"/>
        <w:jc w:val="both"/>
        <w:rPr>
          <w:rFonts w:asciiTheme="minorBidi" w:hAnsiTheme="minorBidi"/>
          <w:sz w:val="24"/>
          <w:szCs w:val="24"/>
        </w:rPr>
      </w:pPr>
      <w:r w:rsidRPr="00BF41AD">
        <w:rPr>
          <w:rFonts w:asciiTheme="minorBidi" w:hAnsiTheme="minorBidi"/>
          <w:sz w:val="24"/>
          <w:szCs w:val="24"/>
        </w:rPr>
        <w:t>Module Code: BMIH5006</w:t>
      </w:r>
    </w:p>
    <w:p w14:paraId="5E457057" w14:textId="773F6294" w:rsidR="00BF41AD" w:rsidRDefault="00BF41AD" w:rsidP="00BF41AD">
      <w:pPr>
        <w:spacing w:line="360" w:lineRule="auto"/>
        <w:jc w:val="both"/>
        <w:rPr>
          <w:rFonts w:asciiTheme="minorBidi" w:hAnsiTheme="minorBidi"/>
          <w:sz w:val="24"/>
          <w:szCs w:val="24"/>
        </w:rPr>
      </w:pPr>
      <w:r w:rsidRPr="00BF41AD">
        <w:rPr>
          <w:rFonts w:asciiTheme="minorBidi" w:hAnsiTheme="minorBidi"/>
          <w:sz w:val="24"/>
          <w:szCs w:val="24"/>
        </w:rPr>
        <w:t>Lecturer: Dr Huw Thomas</w:t>
      </w:r>
    </w:p>
    <w:p w14:paraId="55B5C964" w14:textId="39FBE475" w:rsidR="00BF41AD" w:rsidRDefault="00BF41AD" w:rsidP="00BF41AD">
      <w:pPr>
        <w:spacing w:line="360" w:lineRule="auto"/>
        <w:jc w:val="both"/>
        <w:rPr>
          <w:rFonts w:asciiTheme="minorBidi" w:hAnsiTheme="minorBidi"/>
          <w:sz w:val="24"/>
          <w:szCs w:val="24"/>
        </w:rPr>
      </w:pPr>
    </w:p>
    <w:p w14:paraId="0F784243" w14:textId="1392AB15" w:rsidR="00BF41AD" w:rsidRDefault="00BF41AD" w:rsidP="00BF41AD">
      <w:pPr>
        <w:spacing w:line="360" w:lineRule="auto"/>
        <w:jc w:val="both"/>
        <w:rPr>
          <w:rFonts w:asciiTheme="minorBidi" w:hAnsiTheme="minorBidi"/>
          <w:sz w:val="24"/>
          <w:szCs w:val="24"/>
        </w:rPr>
      </w:pPr>
    </w:p>
    <w:p w14:paraId="7CB9F494" w14:textId="04E8DB90" w:rsidR="00BF41AD" w:rsidRDefault="00BF41AD" w:rsidP="00BF41AD">
      <w:pPr>
        <w:spacing w:line="360" w:lineRule="auto"/>
        <w:jc w:val="both"/>
        <w:rPr>
          <w:rFonts w:asciiTheme="minorBidi" w:hAnsiTheme="minorBidi"/>
          <w:sz w:val="24"/>
          <w:szCs w:val="24"/>
        </w:rPr>
      </w:pPr>
    </w:p>
    <w:p w14:paraId="743BD849" w14:textId="36E55278" w:rsidR="00BF41AD" w:rsidRDefault="00BF41AD" w:rsidP="00BF41AD">
      <w:pPr>
        <w:spacing w:line="360" w:lineRule="auto"/>
        <w:jc w:val="both"/>
        <w:rPr>
          <w:rFonts w:asciiTheme="minorBidi" w:hAnsiTheme="minorBidi"/>
          <w:sz w:val="24"/>
          <w:szCs w:val="24"/>
        </w:rPr>
      </w:pPr>
    </w:p>
    <w:p w14:paraId="16999971" w14:textId="1DA04158" w:rsidR="00BF41AD" w:rsidRDefault="00BF41AD" w:rsidP="00BF41AD">
      <w:pPr>
        <w:spacing w:line="360" w:lineRule="auto"/>
        <w:jc w:val="both"/>
        <w:rPr>
          <w:rFonts w:asciiTheme="minorBidi" w:hAnsiTheme="minorBidi"/>
          <w:sz w:val="24"/>
          <w:szCs w:val="24"/>
        </w:rPr>
      </w:pPr>
    </w:p>
    <w:p w14:paraId="27F796C6" w14:textId="6060008C" w:rsidR="00BF41AD" w:rsidRDefault="00BF41AD" w:rsidP="00BF41AD">
      <w:pPr>
        <w:spacing w:line="360" w:lineRule="auto"/>
        <w:jc w:val="both"/>
        <w:rPr>
          <w:rFonts w:asciiTheme="minorBidi" w:hAnsiTheme="minorBidi"/>
          <w:sz w:val="24"/>
          <w:szCs w:val="24"/>
        </w:rPr>
      </w:pPr>
    </w:p>
    <w:p w14:paraId="5E01D3CC" w14:textId="07272A41" w:rsidR="00BF41AD" w:rsidRDefault="00BF41AD" w:rsidP="00BF41AD">
      <w:pPr>
        <w:spacing w:line="360" w:lineRule="auto"/>
        <w:jc w:val="both"/>
        <w:rPr>
          <w:rFonts w:asciiTheme="minorBidi" w:hAnsiTheme="minorBidi"/>
          <w:sz w:val="24"/>
          <w:szCs w:val="24"/>
        </w:rPr>
      </w:pPr>
    </w:p>
    <w:p w14:paraId="048CBDBC" w14:textId="265778AA" w:rsidR="00BF41AD" w:rsidRDefault="00BF41AD" w:rsidP="00BF41AD">
      <w:pPr>
        <w:spacing w:line="360" w:lineRule="auto"/>
        <w:jc w:val="both"/>
        <w:rPr>
          <w:rFonts w:asciiTheme="minorBidi" w:hAnsiTheme="minorBidi"/>
          <w:sz w:val="24"/>
          <w:szCs w:val="24"/>
        </w:rPr>
      </w:pPr>
    </w:p>
    <w:p w14:paraId="04BCE169" w14:textId="5D202FD7" w:rsidR="00BF41AD" w:rsidRDefault="00BF41AD" w:rsidP="00BF41AD">
      <w:pPr>
        <w:spacing w:line="360" w:lineRule="auto"/>
        <w:jc w:val="both"/>
        <w:rPr>
          <w:rFonts w:asciiTheme="minorBidi" w:hAnsiTheme="minorBidi"/>
          <w:sz w:val="24"/>
          <w:szCs w:val="24"/>
        </w:rPr>
      </w:pPr>
    </w:p>
    <w:p w14:paraId="36D83BE0" w14:textId="207DC204" w:rsidR="00BF41AD" w:rsidRDefault="00BF41AD" w:rsidP="00BF41AD">
      <w:pPr>
        <w:spacing w:line="360" w:lineRule="auto"/>
        <w:jc w:val="both"/>
        <w:rPr>
          <w:rFonts w:asciiTheme="minorBidi" w:hAnsiTheme="minorBidi"/>
          <w:sz w:val="24"/>
          <w:szCs w:val="24"/>
        </w:rPr>
      </w:pPr>
    </w:p>
    <w:p w14:paraId="1388CB6D" w14:textId="01F0E261" w:rsidR="00BF41AD" w:rsidRDefault="00BF41AD" w:rsidP="00BF41AD">
      <w:pPr>
        <w:spacing w:line="360" w:lineRule="auto"/>
        <w:jc w:val="both"/>
        <w:rPr>
          <w:rFonts w:asciiTheme="minorBidi" w:hAnsiTheme="minorBidi"/>
          <w:sz w:val="24"/>
          <w:szCs w:val="24"/>
        </w:rPr>
      </w:pPr>
    </w:p>
    <w:p w14:paraId="1129452F" w14:textId="774FDA6A" w:rsidR="00BF41AD" w:rsidRDefault="00BF41AD" w:rsidP="00BF41AD">
      <w:pPr>
        <w:spacing w:line="360" w:lineRule="auto"/>
        <w:jc w:val="both"/>
        <w:rPr>
          <w:rFonts w:asciiTheme="minorBidi" w:hAnsiTheme="minorBidi"/>
          <w:sz w:val="24"/>
          <w:szCs w:val="24"/>
        </w:rPr>
      </w:pPr>
    </w:p>
    <w:p w14:paraId="4D7B0A25" w14:textId="04410E2E" w:rsidR="00BF41AD" w:rsidRDefault="00BF41AD" w:rsidP="00BF41AD">
      <w:pPr>
        <w:spacing w:line="360" w:lineRule="auto"/>
        <w:jc w:val="both"/>
        <w:rPr>
          <w:rFonts w:asciiTheme="minorBidi" w:hAnsiTheme="minorBidi"/>
          <w:sz w:val="24"/>
          <w:szCs w:val="24"/>
        </w:rPr>
      </w:pPr>
    </w:p>
    <w:p w14:paraId="4EC99AEE" w14:textId="27497A59" w:rsidR="00BF41AD" w:rsidRDefault="00BF41AD" w:rsidP="00BF41AD">
      <w:pPr>
        <w:spacing w:line="360" w:lineRule="auto"/>
        <w:jc w:val="both"/>
        <w:rPr>
          <w:rFonts w:asciiTheme="minorBidi" w:hAnsiTheme="minorBidi"/>
          <w:sz w:val="24"/>
          <w:szCs w:val="24"/>
        </w:rPr>
      </w:pPr>
    </w:p>
    <w:p w14:paraId="48E772A9" w14:textId="72269E6D" w:rsidR="00BF41AD" w:rsidRDefault="00BF41AD" w:rsidP="00BF41AD">
      <w:pPr>
        <w:spacing w:line="360" w:lineRule="auto"/>
        <w:jc w:val="both"/>
        <w:rPr>
          <w:rFonts w:asciiTheme="minorBidi" w:hAnsiTheme="minorBidi"/>
          <w:sz w:val="24"/>
          <w:szCs w:val="24"/>
        </w:rPr>
      </w:pPr>
    </w:p>
    <w:p w14:paraId="4E989E0E" w14:textId="4FF44CA3" w:rsidR="00BF41AD" w:rsidRDefault="00BF41AD" w:rsidP="00BF41AD">
      <w:pPr>
        <w:spacing w:line="360" w:lineRule="auto"/>
        <w:jc w:val="both"/>
        <w:rPr>
          <w:rFonts w:asciiTheme="minorBidi" w:hAnsiTheme="minorBidi"/>
          <w:sz w:val="24"/>
          <w:szCs w:val="24"/>
        </w:rPr>
      </w:pPr>
    </w:p>
    <w:p w14:paraId="6A2CE2FA" w14:textId="570C81E3" w:rsidR="00BF41AD" w:rsidRDefault="00BF41AD" w:rsidP="00BF41AD">
      <w:pPr>
        <w:spacing w:line="360" w:lineRule="auto"/>
        <w:jc w:val="both"/>
        <w:rPr>
          <w:rFonts w:asciiTheme="minorBidi" w:hAnsiTheme="minorBidi"/>
          <w:sz w:val="24"/>
          <w:szCs w:val="24"/>
        </w:rPr>
      </w:pPr>
    </w:p>
    <w:p w14:paraId="15DFBEFA" w14:textId="43AE4AAC" w:rsidR="00BF41AD" w:rsidRDefault="00BF41AD" w:rsidP="00BF41AD">
      <w:pPr>
        <w:spacing w:line="360" w:lineRule="auto"/>
        <w:jc w:val="both"/>
        <w:rPr>
          <w:rFonts w:asciiTheme="minorBidi" w:hAnsiTheme="minorBidi"/>
          <w:sz w:val="24"/>
          <w:szCs w:val="24"/>
        </w:rPr>
      </w:pPr>
    </w:p>
    <w:p w14:paraId="25E1D476" w14:textId="3EC6B761" w:rsidR="00BF41AD" w:rsidRDefault="00BF41AD" w:rsidP="00B86E79">
      <w:pPr>
        <w:spacing w:line="360" w:lineRule="auto"/>
        <w:jc w:val="both"/>
        <w:rPr>
          <w:rFonts w:asciiTheme="minorBidi" w:hAnsiTheme="minorBidi"/>
          <w:sz w:val="24"/>
          <w:szCs w:val="24"/>
        </w:rPr>
      </w:pPr>
      <w:r>
        <w:rPr>
          <w:rFonts w:asciiTheme="minorBidi" w:hAnsiTheme="minorBidi"/>
          <w:sz w:val="24"/>
          <w:szCs w:val="24"/>
        </w:rPr>
        <w:lastRenderedPageBreak/>
        <w:t>Executive Summary</w:t>
      </w:r>
    </w:p>
    <w:p w14:paraId="6875D9E1" w14:textId="73450E04" w:rsidR="00BF41AD" w:rsidRDefault="00E47C62" w:rsidP="00B86E79">
      <w:pPr>
        <w:tabs>
          <w:tab w:val="left" w:pos="6435"/>
        </w:tabs>
        <w:spacing w:line="360" w:lineRule="auto"/>
        <w:jc w:val="both"/>
        <w:rPr>
          <w:rFonts w:asciiTheme="minorBidi" w:hAnsiTheme="minorBidi"/>
          <w:sz w:val="24"/>
          <w:szCs w:val="24"/>
        </w:rPr>
      </w:pPr>
      <w:r>
        <w:rPr>
          <w:rFonts w:asciiTheme="minorBidi" w:hAnsiTheme="minorBidi"/>
          <w:sz w:val="24"/>
          <w:szCs w:val="24"/>
        </w:rPr>
        <w:t xml:space="preserve">This report was written with the intent to evaluate Dorset AONB as a tourism destination. </w:t>
      </w:r>
      <w:r w:rsidR="00B86E79">
        <w:rPr>
          <w:rFonts w:asciiTheme="minorBidi" w:hAnsiTheme="minorBidi"/>
          <w:sz w:val="24"/>
          <w:szCs w:val="24"/>
        </w:rPr>
        <w:t xml:space="preserve">By outlining the three pillars of sustainability it is clear to see that the destination management plan the destination has in place is thorough and extremely in-depth. An analysis was drawn from this report, by identifying where the destinations was situated on both Butler’s life cycle model and Doxey’s </w:t>
      </w:r>
      <w:proofErr w:type="spellStart"/>
      <w:r w:rsidR="00B86E79">
        <w:rPr>
          <w:rFonts w:asciiTheme="minorBidi" w:hAnsiTheme="minorBidi"/>
          <w:sz w:val="24"/>
          <w:szCs w:val="24"/>
        </w:rPr>
        <w:t>irridex</w:t>
      </w:r>
      <w:proofErr w:type="spellEnd"/>
      <w:r w:rsidR="00B86E79">
        <w:rPr>
          <w:rFonts w:asciiTheme="minorBidi" w:hAnsiTheme="minorBidi"/>
          <w:sz w:val="24"/>
          <w:szCs w:val="24"/>
        </w:rPr>
        <w:t xml:space="preserve">, that despite the decrease in tourism due to the global pandemic, Dorset AONB can be expected to fully recover from this. There are certain recommendations that have been made in terms of issues arising from lack of employment, in order to combat this issue it is suggested that the governing bodies and stakeholders provide incentives in order to rebuild the workforce. </w:t>
      </w:r>
    </w:p>
    <w:p w14:paraId="394D563C" w14:textId="434BC575" w:rsidR="00E47C62" w:rsidRDefault="00E47C62" w:rsidP="00E47C62">
      <w:pPr>
        <w:spacing w:line="360" w:lineRule="auto"/>
        <w:jc w:val="both"/>
        <w:rPr>
          <w:rFonts w:eastAsia="Times New Roman" w:cstheme="minorHAnsi"/>
          <w:color w:val="000000" w:themeColor="text1"/>
          <w:sz w:val="24"/>
          <w:szCs w:val="24"/>
          <w:lang w:eastAsia="en-GB"/>
        </w:rPr>
      </w:pPr>
    </w:p>
    <w:p w14:paraId="530D7E6D" w14:textId="77777777" w:rsidR="00E47C62" w:rsidRDefault="00E47C62" w:rsidP="00BF41AD">
      <w:pPr>
        <w:spacing w:line="360" w:lineRule="auto"/>
        <w:jc w:val="both"/>
        <w:rPr>
          <w:rFonts w:asciiTheme="minorBidi" w:hAnsiTheme="minorBidi"/>
          <w:sz w:val="24"/>
          <w:szCs w:val="24"/>
        </w:rPr>
      </w:pPr>
    </w:p>
    <w:p w14:paraId="54D984B3" w14:textId="37C4A6A3" w:rsidR="00BF41AD" w:rsidRDefault="00BF41AD" w:rsidP="00BF41AD">
      <w:pPr>
        <w:spacing w:line="360" w:lineRule="auto"/>
        <w:jc w:val="both"/>
        <w:rPr>
          <w:rFonts w:asciiTheme="minorBidi" w:hAnsiTheme="minorBidi"/>
          <w:sz w:val="24"/>
          <w:szCs w:val="24"/>
        </w:rPr>
      </w:pPr>
    </w:p>
    <w:p w14:paraId="0E398C5E" w14:textId="50CA9AC2" w:rsidR="00BF41AD" w:rsidRDefault="00BF41AD" w:rsidP="00BF41AD">
      <w:pPr>
        <w:spacing w:line="360" w:lineRule="auto"/>
        <w:jc w:val="both"/>
        <w:rPr>
          <w:rFonts w:asciiTheme="minorBidi" w:hAnsiTheme="minorBidi"/>
          <w:sz w:val="24"/>
          <w:szCs w:val="24"/>
        </w:rPr>
      </w:pPr>
    </w:p>
    <w:p w14:paraId="079FEF8E" w14:textId="1DB5BD5B" w:rsidR="00BF41AD" w:rsidRDefault="00BF41AD" w:rsidP="00BF41AD">
      <w:pPr>
        <w:spacing w:line="360" w:lineRule="auto"/>
        <w:jc w:val="both"/>
        <w:rPr>
          <w:rFonts w:asciiTheme="minorBidi" w:hAnsiTheme="minorBidi"/>
          <w:sz w:val="24"/>
          <w:szCs w:val="24"/>
        </w:rPr>
      </w:pPr>
    </w:p>
    <w:p w14:paraId="602E0A53" w14:textId="614EE9D1" w:rsidR="00BF41AD" w:rsidRDefault="00BF41AD" w:rsidP="00BF41AD">
      <w:pPr>
        <w:spacing w:line="360" w:lineRule="auto"/>
        <w:jc w:val="both"/>
        <w:rPr>
          <w:rFonts w:asciiTheme="minorBidi" w:hAnsiTheme="minorBidi"/>
          <w:sz w:val="24"/>
          <w:szCs w:val="24"/>
        </w:rPr>
      </w:pPr>
    </w:p>
    <w:p w14:paraId="2B6CE4B3" w14:textId="0B8E5E7A" w:rsidR="00BF41AD" w:rsidRDefault="00BF41AD" w:rsidP="00BF41AD">
      <w:pPr>
        <w:spacing w:line="360" w:lineRule="auto"/>
        <w:jc w:val="both"/>
        <w:rPr>
          <w:rFonts w:asciiTheme="minorBidi" w:hAnsiTheme="minorBidi"/>
          <w:sz w:val="24"/>
          <w:szCs w:val="24"/>
        </w:rPr>
      </w:pPr>
    </w:p>
    <w:p w14:paraId="6FCB31AE" w14:textId="613DC55D" w:rsidR="00BF41AD" w:rsidRDefault="00BF41AD" w:rsidP="00BF41AD">
      <w:pPr>
        <w:spacing w:line="360" w:lineRule="auto"/>
        <w:jc w:val="both"/>
        <w:rPr>
          <w:rFonts w:asciiTheme="minorBidi" w:hAnsiTheme="minorBidi"/>
          <w:sz w:val="24"/>
          <w:szCs w:val="24"/>
        </w:rPr>
      </w:pPr>
    </w:p>
    <w:p w14:paraId="19C96305" w14:textId="5DE86F50" w:rsidR="00BF41AD" w:rsidRDefault="00BF41AD" w:rsidP="00BF41AD">
      <w:pPr>
        <w:spacing w:line="360" w:lineRule="auto"/>
        <w:jc w:val="both"/>
        <w:rPr>
          <w:rFonts w:asciiTheme="minorBidi" w:hAnsiTheme="minorBidi"/>
          <w:sz w:val="24"/>
          <w:szCs w:val="24"/>
        </w:rPr>
      </w:pPr>
    </w:p>
    <w:p w14:paraId="39032841" w14:textId="492C176F" w:rsidR="00BF41AD" w:rsidRDefault="00BF41AD" w:rsidP="00BF41AD">
      <w:pPr>
        <w:spacing w:line="360" w:lineRule="auto"/>
        <w:jc w:val="both"/>
        <w:rPr>
          <w:rFonts w:asciiTheme="minorBidi" w:hAnsiTheme="minorBidi"/>
          <w:sz w:val="24"/>
          <w:szCs w:val="24"/>
        </w:rPr>
      </w:pPr>
    </w:p>
    <w:p w14:paraId="3B8BE4A7" w14:textId="00CFA0A8" w:rsidR="00BF41AD" w:rsidRDefault="00BF41AD" w:rsidP="00BF41AD">
      <w:pPr>
        <w:spacing w:line="360" w:lineRule="auto"/>
        <w:jc w:val="both"/>
        <w:rPr>
          <w:rFonts w:asciiTheme="minorBidi" w:hAnsiTheme="minorBidi"/>
          <w:sz w:val="24"/>
          <w:szCs w:val="24"/>
        </w:rPr>
      </w:pPr>
    </w:p>
    <w:p w14:paraId="3852F32C" w14:textId="6147A3EB" w:rsidR="00BF41AD" w:rsidRDefault="00BF41AD" w:rsidP="00BF41AD">
      <w:pPr>
        <w:spacing w:line="360" w:lineRule="auto"/>
        <w:jc w:val="both"/>
        <w:rPr>
          <w:rFonts w:asciiTheme="minorBidi" w:hAnsiTheme="minorBidi"/>
          <w:sz w:val="24"/>
          <w:szCs w:val="24"/>
        </w:rPr>
      </w:pPr>
    </w:p>
    <w:p w14:paraId="146857E0" w14:textId="01FFD644" w:rsidR="00BF41AD" w:rsidRDefault="00BF41AD" w:rsidP="00BF41AD">
      <w:pPr>
        <w:spacing w:line="360" w:lineRule="auto"/>
        <w:jc w:val="both"/>
        <w:rPr>
          <w:rFonts w:asciiTheme="minorBidi" w:hAnsiTheme="minorBidi"/>
          <w:sz w:val="24"/>
          <w:szCs w:val="24"/>
        </w:rPr>
      </w:pPr>
    </w:p>
    <w:p w14:paraId="4ECB906C" w14:textId="72704F08" w:rsidR="00BF41AD" w:rsidRDefault="00BF41AD" w:rsidP="00BF41AD">
      <w:pPr>
        <w:spacing w:line="360" w:lineRule="auto"/>
        <w:jc w:val="both"/>
        <w:rPr>
          <w:rFonts w:asciiTheme="minorBidi" w:hAnsiTheme="minorBidi"/>
          <w:sz w:val="24"/>
          <w:szCs w:val="24"/>
        </w:rPr>
      </w:pPr>
    </w:p>
    <w:p w14:paraId="5994E7E8" w14:textId="40918ED1" w:rsidR="00BF41AD" w:rsidRDefault="00BF41AD" w:rsidP="00BF41AD">
      <w:pPr>
        <w:spacing w:line="360" w:lineRule="auto"/>
        <w:jc w:val="both"/>
        <w:rPr>
          <w:rFonts w:asciiTheme="minorBidi" w:hAnsiTheme="minorBidi"/>
          <w:sz w:val="24"/>
          <w:szCs w:val="24"/>
        </w:rPr>
      </w:pPr>
    </w:p>
    <w:p w14:paraId="2B20B21B" w14:textId="205D88E8" w:rsidR="00BF41AD" w:rsidRDefault="00BF41AD" w:rsidP="00BF41AD">
      <w:pPr>
        <w:spacing w:line="360" w:lineRule="auto"/>
        <w:jc w:val="both"/>
        <w:rPr>
          <w:rFonts w:asciiTheme="minorBidi" w:hAnsiTheme="minorBidi"/>
          <w:sz w:val="24"/>
          <w:szCs w:val="24"/>
        </w:rPr>
      </w:pPr>
    </w:p>
    <w:p w14:paraId="3F59F09E" w14:textId="7870AA0C" w:rsidR="00BF41AD" w:rsidRDefault="00BF41AD" w:rsidP="00BF41AD">
      <w:pPr>
        <w:spacing w:line="360" w:lineRule="auto"/>
        <w:jc w:val="both"/>
        <w:rPr>
          <w:rFonts w:asciiTheme="minorBidi" w:hAnsiTheme="minorBidi"/>
          <w:sz w:val="24"/>
          <w:szCs w:val="24"/>
        </w:rPr>
      </w:pPr>
    </w:p>
    <w:p w14:paraId="15388799" w14:textId="34B6A82A" w:rsidR="00BF41AD" w:rsidRDefault="00BF41AD" w:rsidP="00BF41AD">
      <w:pPr>
        <w:spacing w:line="360" w:lineRule="auto"/>
        <w:jc w:val="both"/>
        <w:rPr>
          <w:rFonts w:asciiTheme="minorBidi" w:hAnsiTheme="minorBidi"/>
          <w:sz w:val="24"/>
          <w:szCs w:val="24"/>
        </w:rPr>
      </w:pPr>
    </w:p>
    <w:p w14:paraId="5E5E13D8" w14:textId="5A2C3556" w:rsidR="00BF41AD" w:rsidRDefault="00BF41AD" w:rsidP="00BF41AD">
      <w:pPr>
        <w:spacing w:line="360" w:lineRule="auto"/>
        <w:jc w:val="both"/>
        <w:rPr>
          <w:rFonts w:asciiTheme="minorBidi" w:hAnsiTheme="minorBidi"/>
          <w:sz w:val="24"/>
          <w:szCs w:val="24"/>
        </w:rPr>
      </w:pPr>
    </w:p>
    <w:p w14:paraId="6D070559" w14:textId="416510C2" w:rsidR="00BF41AD" w:rsidRDefault="00BF41AD" w:rsidP="00BF41AD">
      <w:pPr>
        <w:spacing w:line="360" w:lineRule="auto"/>
        <w:jc w:val="both"/>
        <w:rPr>
          <w:rFonts w:asciiTheme="minorBidi" w:hAnsiTheme="minorBidi"/>
          <w:sz w:val="24"/>
          <w:szCs w:val="24"/>
        </w:rPr>
      </w:pPr>
    </w:p>
    <w:p w14:paraId="5D40ABD4" w14:textId="150CDD8D" w:rsidR="00BF41AD" w:rsidRDefault="00BF41AD" w:rsidP="00BF41AD">
      <w:pPr>
        <w:spacing w:line="360" w:lineRule="auto"/>
        <w:jc w:val="both"/>
        <w:rPr>
          <w:rFonts w:asciiTheme="minorBidi" w:hAnsiTheme="minorBidi"/>
          <w:sz w:val="24"/>
          <w:szCs w:val="24"/>
        </w:rPr>
      </w:pPr>
    </w:p>
    <w:p w14:paraId="299C3587" w14:textId="68BE4492" w:rsidR="00BF41AD" w:rsidRDefault="00BF41AD" w:rsidP="00BF41AD">
      <w:pPr>
        <w:spacing w:line="360" w:lineRule="auto"/>
        <w:jc w:val="both"/>
        <w:rPr>
          <w:rFonts w:asciiTheme="minorBidi" w:hAnsiTheme="minorBidi"/>
          <w:sz w:val="24"/>
          <w:szCs w:val="24"/>
        </w:rPr>
      </w:pPr>
    </w:p>
    <w:p w14:paraId="66598EA5" w14:textId="14C24894" w:rsidR="00BF41AD" w:rsidRDefault="00BF41AD" w:rsidP="00BF41AD">
      <w:pPr>
        <w:spacing w:line="360" w:lineRule="auto"/>
        <w:jc w:val="both"/>
        <w:rPr>
          <w:rFonts w:asciiTheme="minorBidi" w:hAnsiTheme="minorBidi"/>
          <w:sz w:val="24"/>
          <w:szCs w:val="24"/>
        </w:rPr>
      </w:pPr>
    </w:p>
    <w:p w14:paraId="15E8EDB6" w14:textId="23F41C43" w:rsidR="00BF41AD" w:rsidRDefault="00BF41AD" w:rsidP="00BF41AD">
      <w:pPr>
        <w:spacing w:line="360" w:lineRule="auto"/>
        <w:jc w:val="both"/>
        <w:rPr>
          <w:rFonts w:asciiTheme="minorBidi" w:hAnsiTheme="minorBidi"/>
          <w:sz w:val="24"/>
          <w:szCs w:val="24"/>
        </w:rPr>
      </w:pPr>
    </w:p>
    <w:p w14:paraId="66ECF235" w14:textId="1CDBDDF6" w:rsidR="00BF41AD" w:rsidRDefault="00BF41AD" w:rsidP="00BF41AD">
      <w:pPr>
        <w:spacing w:line="360" w:lineRule="auto"/>
        <w:jc w:val="both"/>
        <w:rPr>
          <w:rFonts w:asciiTheme="minorBidi" w:hAnsiTheme="minorBidi"/>
          <w:sz w:val="24"/>
          <w:szCs w:val="24"/>
        </w:rPr>
      </w:pPr>
      <w:r>
        <w:rPr>
          <w:rFonts w:asciiTheme="minorBidi" w:hAnsiTheme="minorBidi"/>
          <w:sz w:val="24"/>
          <w:szCs w:val="24"/>
        </w:rPr>
        <w:t>Contents</w:t>
      </w:r>
    </w:p>
    <w:p w14:paraId="39DEF425" w14:textId="4A1E6AD7" w:rsidR="003A67E5" w:rsidRDefault="003A67E5" w:rsidP="00BF41AD">
      <w:pPr>
        <w:spacing w:line="360" w:lineRule="auto"/>
        <w:jc w:val="both"/>
        <w:rPr>
          <w:rFonts w:asciiTheme="minorBidi" w:hAnsiTheme="minorBidi"/>
          <w:sz w:val="24"/>
          <w:szCs w:val="24"/>
        </w:rPr>
      </w:pPr>
      <w:r>
        <w:rPr>
          <w:rFonts w:asciiTheme="minorBidi" w:hAnsiTheme="minorBidi"/>
          <w:sz w:val="24"/>
          <w:szCs w:val="24"/>
        </w:rPr>
        <w:t xml:space="preserve">Executive Summary </w:t>
      </w:r>
      <w:r w:rsidR="00E47C62">
        <w:rPr>
          <w:rFonts w:asciiTheme="minorBidi" w:hAnsiTheme="minorBidi"/>
          <w:sz w:val="24"/>
          <w:szCs w:val="24"/>
        </w:rPr>
        <w:t>2</w:t>
      </w:r>
    </w:p>
    <w:p w14:paraId="574F853F" w14:textId="36042F54" w:rsidR="00BF41AD" w:rsidRDefault="00BF41AD" w:rsidP="00BF41AD">
      <w:pPr>
        <w:spacing w:line="360" w:lineRule="auto"/>
        <w:jc w:val="both"/>
        <w:rPr>
          <w:rFonts w:asciiTheme="minorBidi" w:hAnsiTheme="minorBidi"/>
          <w:sz w:val="24"/>
          <w:szCs w:val="24"/>
        </w:rPr>
      </w:pPr>
      <w:r>
        <w:rPr>
          <w:rFonts w:asciiTheme="minorBidi" w:hAnsiTheme="minorBidi"/>
          <w:sz w:val="24"/>
          <w:szCs w:val="24"/>
        </w:rPr>
        <w:t>Introduction</w:t>
      </w:r>
      <w:r w:rsidR="00E47C62">
        <w:rPr>
          <w:rFonts w:asciiTheme="minorBidi" w:hAnsiTheme="minorBidi"/>
          <w:sz w:val="24"/>
          <w:szCs w:val="24"/>
        </w:rPr>
        <w:t xml:space="preserve"> 4</w:t>
      </w:r>
    </w:p>
    <w:p w14:paraId="11F7929C" w14:textId="48D7A40B" w:rsidR="003A67E5" w:rsidRDefault="003A67E5" w:rsidP="00BF41AD">
      <w:pPr>
        <w:spacing w:line="360" w:lineRule="auto"/>
        <w:jc w:val="both"/>
        <w:rPr>
          <w:rFonts w:asciiTheme="minorBidi" w:hAnsiTheme="minorBidi"/>
          <w:sz w:val="24"/>
          <w:szCs w:val="24"/>
        </w:rPr>
      </w:pPr>
      <w:r>
        <w:rPr>
          <w:rFonts w:asciiTheme="minorBidi" w:hAnsiTheme="minorBidi"/>
          <w:sz w:val="24"/>
          <w:szCs w:val="24"/>
        </w:rPr>
        <w:t>Background</w:t>
      </w:r>
      <w:r w:rsidR="00E47C62">
        <w:rPr>
          <w:rFonts w:asciiTheme="minorBidi" w:hAnsiTheme="minorBidi"/>
          <w:sz w:val="24"/>
          <w:szCs w:val="24"/>
        </w:rPr>
        <w:t xml:space="preserve"> 4</w:t>
      </w:r>
    </w:p>
    <w:p w14:paraId="27A39820" w14:textId="13BD1AE2" w:rsidR="008A0D80" w:rsidRDefault="008A0D80" w:rsidP="00BF41AD">
      <w:pPr>
        <w:spacing w:line="360" w:lineRule="auto"/>
        <w:jc w:val="both"/>
        <w:rPr>
          <w:rFonts w:asciiTheme="minorBidi" w:hAnsiTheme="minorBidi"/>
          <w:sz w:val="24"/>
          <w:szCs w:val="24"/>
        </w:rPr>
      </w:pPr>
      <w:r>
        <w:rPr>
          <w:rFonts w:asciiTheme="minorBidi" w:hAnsiTheme="minorBidi"/>
          <w:sz w:val="24"/>
          <w:szCs w:val="24"/>
        </w:rPr>
        <w:t xml:space="preserve">Three Pillars of Sustainability </w:t>
      </w:r>
      <w:r w:rsidR="00E47C62">
        <w:rPr>
          <w:rFonts w:asciiTheme="minorBidi" w:hAnsiTheme="minorBidi"/>
          <w:sz w:val="24"/>
          <w:szCs w:val="24"/>
        </w:rPr>
        <w:t>5</w:t>
      </w:r>
    </w:p>
    <w:p w14:paraId="76E1D2DE" w14:textId="6572FF9E" w:rsidR="003A67E5" w:rsidRDefault="003A67E5" w:rsidP="00BF41AD">
      <w:pPr>
        <w:spacing w:line="360" w:lineRule="auto"/>
        <w:jc w:val="both"/>
        <w:rPr>
          <w:rFonts w:asciiTheme="minorBidi" w:hAnsiTheme="minorBidi"/>
          <w:sz w:val="24"/>
          <w:szCs w:val="24"/>
        </w:rPr>
      </w:pPr>
      <w:r>
        <w:rPr>
          <w:rFonts w:asciiTheme="minorBidi" w:hAnsiTheme="minorBidi"/>
          <w:sz w:val="24"/>
          <w:szCs w:val="24"/>
        </w:rPr>
        <w:t>Practices</w:t>
      </w:r>
      <w:r w:rsidR="00E47C62">
        <w:rPr>
          <w:rFonts w:asciiTheme="minorBidi" w:hAnsiTheme="minorBidi"/>
          <w:sz w:val="24"/>
          <w:szCs w:val="24"/>
        </w:rPr>
        <w:t xml:space="preserve"> 5</w:t>
      </w:r>
    </w:p>
    <w:p w14:paraId="237B0277" w14:textId="357BAF18" w:rsidR="003A67E5" w:rsidRDefault="003A67E5" w:rsidP="00BF41AD">
      <w:pPr>
        <w:spacing w:line="360" w:lineRule="auto"/>
        <w:jc w:val="both"/>
        <w:rPr>
          <w:rFonts w:asciiTheme="minorBidi" w:hAnsiTheme="minorBidi"/>
          <w:sz w:val="24"/>
          <w:szCs w:val="24"/>
        </w:rPr>
      </w:pPr>
      <w:r>
        <w:rPr>
          <w:rFonts w:asciiTheme="minorBidi" w:hAnsiTheme="minorBidi"/>
          <w:sz w:val="24"/>
          <w:szCs w:val="24"/>
        </w:rPr>
        <w:t>Regulations and Regulating Bodies</w:t>
      </w:r>
      <w:r w:rsidR="00E47C62">
        <w:rPr>
          <w:rFonts w:asciiTheme="minorBidi" w:hAnsiTheme="minorBidi"/>
          <w:sz w:val="24"/>
          <w:szCs w:val="24"/>
        </w:rPr>
        <w:t xml:space="preserve"> 6</w:t>
      </w:r>
    </w:p>
    <w:p w14:paraId="3BA8BD6F" w14:textId="413466AA" w:rsidR="003A67E5" w:rsidRDefault="003A67E5" w:rsidP="00BF41AD">
      <w:pPr>
        <w:spacing w:line="360" w:lineRule="auto"/>
        <w:jc w:val="both"/>
        <w:rPr>
          <w:rFonts w:asciiTheme="minorBidi" w:hAnsiTheme="minorBidi"/>
          <w:sz w:val="24"/>
          <w:szCs w:val="24"/>
        </w:rPr>
      </w:pPr>
      <w:r>
        <w:rPr>
          <w:rFonts w:asciiTheme="minorBidi" w:hAnsiTheme="minorBidi"/>
          <w:sz w:val="24"/>
          <w:szCs w:val="24"/>
        </w:rPr>
        <w:t>Travel</w:t>
      </w:r>
      <w:r w:rsidR="00E47C62">
        <w:rPr>
          <w:rFonts w:asciiTheme="minorBidi" w:hAnsiTheme="minorBidi"/>
          <w:sz w:val="24"/>
          <w:szCs w:val="24"/>
        </w:rPr>
        <w:t xml:space="preserve"> 7</w:t>
      </w:r>
    </w:p>
    <w:p w14:paraId="00B1038D" w14:textId="39318F1B" w:rsidR="003A67E5" w:rsidRDefault="003A67E5" w:rsidP="00BF41AD">
      <w:pPr>
        <w:spacing w:line="360" w:lineRule="auto"/>
        <w:jc w:val="both"/>
        <w:rPr>
          <w:rFonts w:asciiTheme="minorBidi" w:hAnsiTheme="minorBidi"/>
          <w:sz w:val="24"/>
          <w:szCs w:val="24"/>
        </w:rPr>
      </w:pPr>
      <w:r>
        <w:rPr>
          <w:rFonts w:asciiTheme="minorBidi" w:hAnsiTheme="minorBidi"/>
          <w:sz w:val="24"/>
          <w:szCs w:val="24"/>
        </w:rPr>
        <w:t>Butler’s Life Cycle Model</w:t>
      </w:r>
      <w:r w:rsidR="00E47C62">
        <w:rPr>
          <w:rFonts w:asciiTheme="minorBidi" w:hAnsiTheme="minorBidi"/>
          <w:sz w:val="24"/>
          <w:szCs w:val="24"/>
        </w:rPr>
        <w:t xml:space="preserve"> 8</w:t>
      </w:r>
    </w:p>
    <w:p w14:paraId="67D2CBA8" w14:textId="243D23C7" w:rsidR="003A67E5" w:rsidRDefault="003A67E5" w:rsidP="00E47C62">
      <w:pPr>
        <w:spacing w:line="360" w:lineRule="auto"/>
        <w:jc w:val="both"/>
        <w:rPr>
          <w:rFonts w:asciiTheme="minorBidi" w:hAnsiTheme="minorBidi"/>
          <w:sz w:val="24"/>
          <w:szCs w:val="24"/>
        </w:rPr>
      </w:pPr>
      <w:r>
        <w:rPr>
          <w:rFonts w:asciiTheme="minorBidi" w:hAnsiTheme="minorBidi"/>
          <w:sz w:val="24"/>
          <w:szCs w:val="24"/>
        </w:rPr>
        <w:t>Doxey’s Irridex Model</w:t>
      </w:r>
      <w:r w:rsidR="00E47C62">
        <w:rPr>
          <w:rFonts w:asciiTheme="minorBidi" w:hAnsiTheme="minorBidi"/>
          <w:sz w:val="24"/>
          <w:szCs w:val="24"/>
        </w:rPr>
        <w:t xml:space="preserve"> 9</w:t>
      </w:r>
    </w:p>
    <w:p w14:paraId="58924A54" w14:textId="1C380C76" w:rsidR="00E47C62" w:rsidRDefault="00E47C62" w:rsidP="00E47C62">
      <w:pPr>
        <w:spacing w:line="360" w:lineRule="auto"/>
        <w:jc w:val="both"/>
        <w:rPr>
          <w:rFonts w:asciiTheme="minorBidi" w:hAnsiTheme="minorBidi"/>
          <w:sz w:val="24"/>
          <w:szCs w:val="24"/>
        </w:rPr>
      </w:pPr>
      <w:r>
        <w:rPr>
          <w:rFonts w:asciiTheme="minorBidi" w:hAnsiTheme="minorBidi"/>
          <w:sz w:val="24"/>
          <w:szCs w:val="24"/>
        </w:rPr>
        <w:t>Conclusion 10</w:t>
      </w:r>
    </w:p>
    <w:p w14:paraId="04DBD729" w14:textId="489C0373" w:rsidR="008A0D80" w:rsidRDefault="008A0D80" w:rsidP="00BF41AD">
      <w:pPr>
        <w:spacing w:line="360" w:lineRule="auto"/>
        <w:jc w:val="both"/>
        <w:rPr>
          <w:rFonts w:asciiTheme="minorBidi" w:hAnsiTheme="minorBidi"/>
          <w:sz w:val="24"/>
          <w:szCs w:val="24"/>
        </w:rPr>
      </w:pPr>
      <w:r>
        <w:rPr>
          <w:rFonts w:asciiTheme="minorBidi" w:hAnsiTheme="minorBidi"/>
          <w:sz w:val="24"/>
          <w:szCs w:val="24"/>
        </w:rPr>
        <w:t>References</w:t>
      </w:r>
      <w:r w:rsidR="00E47C62">
        <w:rPr>
          <w:rFonts w:asciiTheme="minorBidi" w:hAnsiTheme="minorBidi"/>
          <w:sz w:val="24"/>
          <w:szCs w:val="24"/>
        </w:rPr>
        <w:t xml:space="preserve"> 11</w:t>
      </w:r>
    </w:p>
    <w:p w14:paraId="74C84A5B" w14:textId="42D979B9" w:rsidR="00BF41AD" w:rsidRDefault="00BF41AD" w:rsidP="00BF41AD">
      <w:pPr>
        <w:spacing w:line="360" w:lineRule="auto"/>
        <w:jc w:val="both"/>
        <w:rPr>
          <w:rFonts w:asciiTheme="minorBidi" w:hAnsiTheme="minorBidi"/>
          <w:sz w:val="24"/>
          <w:szCs w:val="24"/>
        </w:rPr>
      </w:pPr>
    </w:p>
    <w:p w14:paraId="2C1F8101" w14:textId="4FA4D230" w:rsidR="00BF41AD" w:rsidRDefault="00BF41AD" w:rsidP="00BF41AD">
      <w:pPr>
        <w:spacing w:line="360" w:lineRule="auto"/>
        <w:jc w:val="both"/>
        <w:rPr>
          <w:rFonts w:asciiTheme="minorBidi" w:hAnsiTheme="minorBidi"/>
          <w:sz w:val="24"/>
          <w:szCs w:val="24"/>
        </w:rPr>
      </w:pPr>
    </w:p>
    <w:p w14:paraId="01205894" w14:textId="50F2D0C6" w:rsidR="00BF41AD" w:rsidRDefault="00BF41AD" w:rsidP="00BF41AD">
      <w:pPr>
        <w:spacing w:line="360" w:lineRule="auto"/>
        <w:jc w:val="both"/>
        <w:rPr>
          <w:rFonts w:asciiTheme="minorBidi" w:hAnsiTheme="minorBidi"/>
          <w:sz w:val="24"/>
          <w:szCs w:val="24"/>
        </w:rPr>
      </w:pPr>
    </w:p>
    <w:p w14:paraId="0E401FD0" w14:textId="4D11325F" w:rsidR="00BF41AD" w:rsidRDefault="00BF41AD" w:rsidP="00BF41AD">
      <w:pPr>
        <w:spacing w:line="360" w:lineRule="auto"/>
        <w:jc w:val="both"/>
        <w:rPr>
          <w:rFonts w:asciiTheme="minorBidi" w:hAnsiTheme="minorBidi"/>
          <w:sz w:val="24"/>
          <w:szCs w:val="24"/>
        </w:rPr>
      </w:pPr>
    </w:p>
    <w:p w14:paraId="27C64F1D" w14:textId="7DD5D4E3" w:rsidR="00BF41AD" w:rsidRDefault="00BF41AD" w:rsidP="00BF41AD">
      <w:pPr>
        <w:spacing w:line="360" w:lineRule="auto"/>
        <w:jc w:val="both"/>
        <w:rPr>
          <w:rFonts w:asciiTheme="minorBidi" w:hAnsiTheme="minorBidi"/>
          <w:sz w:val="24"/>
          <w:szCs w:val="24"/>
        </w:rPr>
      </w:pPr>
    </w:p>
    <w:p w14:paraId="0F550200" w14:textId="4B3A8574" w:rsidR="00BF41AD" w:rsidRDefault="00BF41AD" w:rsidP="00BF41AD">
      <w:pPr>
        <w:spacing w:line="360" w:lineRule="auto"/>
        <w:jc w:val="both"/>
        <w:rPr>
          <w:rFonts w:asciiTheme="minorBidi" w:hAnsiTheme="minorBidi"/>
          <w:sz w:val="24"/>
          <w:szCs w:val="24"/>
        </w:rPr>
      </w:pPr>
    </w:p>
    <w:p w14:paraId="1F1E899C" w14:textId="7191F0AC" w:rsidR="00BF41AD" w:rsidRDefault="00BF41AD" w:rsidP="00BF41AD">
      <w:pPr>
        <w:spacing w:line="360" w:lineRule="auto"/>
        <w:jc w:val="both"/>
        <w:rPr>
          <w:rFonts w:asciiTheme="minorBidi" w:hAnsiTheme="minorBidi"/>
          <w:sz w:val="24"/>
          <w:szCs w:val="24"/>
        </w:rPr>
      </w:pPr>
    </w:p>
    <w:p w14:paraId="06CAEFDF" w14:textId="3260FB61" w:rsidR="00BF41AD" w:rsidRDefault="00BF41AD" w:rsidP="00BF41AD">
      <w:pPr>
        <w:spacing w:line="360" w:lineRule="auto"/>
        <w:jc w:val="both"/>
        <w:rPr>
          <w:rFonts w:asciiTheme="minorBidi" w:hAnsiTheme="minorBidi"/>
          <w:sz w:val="24"/>
          <w:szCs w:val="24"/>
        </w:rPr>
      </w:pPr>
    </w:p>
    <w:p w14:paraId="4D988903" w14:textId="6FCD0A95" w:rsidR="00BF41AD" w:rsidRDefault="00BF41AD" w:rsidP="00BF41AD">
      <w:pPr>
        <w:spacing w:line="360" w:lineRule="auto"/>
        <w:jc w:val="both"/>
        <w:rPr>
          <w:rFonts w:asciiTheme="minorBidi" w:hAnsiTheme="minorBidi"/>
          <w:sz w:val="24"/>
          <w:szCs w:val="24"/>
        </w:rPr>
      </w:pPr>
    </w:p>
    <w:p w14:paraId="281BF5CF" w14:textId="22332F02" w:rsidR="00BF41AD" w:rsidRDefault="00BF41AD" w:rsidP="00BF41AD">
      <w:pPr>
        <w:spacing w:line="360" w:lineRule="auto"/>
        <w:jc w:val="both"/>
        <w:rPr>
          <w:rFonts w:asciiTheme="minorBidi" w:hAnsiTheme="minorBidi"/>
          <w:sz w:val="24"/>
          <w:szCs w:val="24"/>
        </w:rPr>
      </w:pPr>
    </w:p>
    <w:p w14:paraId="209F28DC" w14:textId="77777777" w:rsidR="00E47C62" w:rsidRDefault="00E47C62" w:rsidP="00BF41AD">
      <w:pPr>
        <w:spacing w:line="360" w:lineRule="auto"/>
        <w:jc w:val="both"/>
        <w:rPr>
          <w:rFonts w:asciiTheme="minorBidi" w:hAnsiTheme="minorBidi"/>
          <w:sz w:val="24"/>
          <w:szCs w:val="24"/>
        </w:rPr>
      </w:pPr>
    </w:p>
    <w:p w14:paraId="6723D160" w14:textId="642441D7" w:rsidR="00BF41AD" w:rsidRDefault="00BF41AD" w:rsidP="00BF41AD">
      <w:pPr>
        <w:spacing w:line="360" w:lineRule="auto"/>
        <w:jc w:val="both"/>
        <w:rPr>
          <w:rFonts w:asciiTheme="minorBidi" w:hAnsiTheme="minorBidi"/>
          <w:sz w:val="24"/>
          <w:szCs w:val="24"/>
        </w:rPr>
      </w:pPr>
    </w:p>
    <w:p w14:paraId="21FB594C" w14:textId="0C73EFCF" w:rsidR="00BF41AD" w:rsidRPr="00E47C62" w:rsidRDefault="00BF41AD" w:rsidP="00E47C62">
      <w:pPr>
        <w:spacing w:line="360" w:lineRule="auto"/>
        <w:jc w:val="both"/>
        <w:rPr>
          <w:rFonts w:asciiTheme="minorBidi" w:hAnsiTheme="minorBidi"/>
          <w:b/>
          <w:bCs/>
          <w:sz w:val="24"/>
          <w:szCs w:val="24"/>
        </w:rPr>
      </w:pPr>
      <w:r w:rsidRPr="00E47C62">
        <w:rPr>
          <w:rFonts w:asciiTheme="minorBidi" w:hAnsiTheme="minorBidi"/>
          <w:b/>
          <w:bCs/>
          <w:sz w:val="24"/>
          <w:szCs w:val="24"/>
        </w:rPr>
        <w:t xml:space="preserve">Introduction </w:t>
      </w:r>
    </w:p>
    <w:p w14:paraId="6AB3B730" w14:textId="4694FC3F" w:rsidR="00FF738E" w:rsidRPr="00E47C62" w:rsidRDefault="00FF738E" w:rsidP="00E47C62">
      <w:pPr>
        <w:spacing w:line="360" w:lineRule="auto"/>
        <w:jc w:val="both"/>
        <w:rPr>
          <w:rFonts w:asciiTheme="minorBidi" w:hAnsiTheme="minorBidi"/>
          <w:sz w:val="24"/>
          <w:szCs w:val="24"/>
        </w:rPr>
      </w:pPr>
      <w:r w:rsidRPr="00E47C62">
        <w:rPr>
          <w:rFonts w:asciiTheme="minorBidi" w:hAnsiTheme="minorBidi"/>
          <w:sz w:val="24"/>
          <w:szCs w:val="24"/>
        </w:rPr>
        <w:t xml:space="preserve">Destinations around the world are now under heavier pressures than ever due to the rise in global travel. The results of which can be seen with negative effects on the environment and local communities. </w:t>
      </w:r>
      <w:r w:rsidR="0079711D" w:rsidRPr="00E47C62">
        <w:rPr>
          <w:rFonts w:asciiTheme="minorBidi" w:hAnsiTheme="minorBidi"/>
          <w:sz w:val="24"/>
          <w:szCs w:val="24"/>
        </w:rPr>
        <w:t>Destination Management is an ongoing process that requires stakeholders to come together to develop a sustainable plan surrounding a destination. The process examines the cultural, economic, environmental and social risks and opportunities and is an ongoing process</w:t>
      </w:r>
      <w:r w:rsidR="008A0D80" w:rsidRPr="00E47C62">
        <w:rPr>
          <w:rFonts w:asciiTheme="minorBidi" w:hAnsiTheme="minorBidi"/>
          <w:sz w:val="24"/>
          <w:szCs w:val="24"/>
        </w:rPr>
        <w:t xml:space="preserve"> (MBIE, 2022)</w:t>
      </w:r>
      <w:r w:rsidR="0079711D" w:rsidRPr="00E47C62">
        <w:rPr>
          <w:rFonts w:asciiTheme="minorBidi" w:hAnsiTheme="minorBidi"/>
          <w:sz w:val="24"/>
          <w:szCs w:val="24"/>
        </w:rPr>
        <w:t xml:space="preserve">. </w:t>
      </w:r>
    </w:p>
    <w:p w14:paraId="4A052D0A" w14:textId="5C1ED73D" w:rsidR="0079711D" w:rsidRPr="00E47C62" w:rsidRDefault="0079711D" w:rsidP="00E47C62">
      <w:pPr>
        <w:spacing w:line="360" w:lineRule="auto"/>
        <w:jc w:val="both"/>
        <w:rPr>
          <w:rFonts w:asciiTheme="minorBidi" w:hAnsiTheme="minorBidi"/>
          <w:sz w:val="24"/>
          <w:szCs w:val="24"/>
        </w:rPr>
      </w:pPr>
      <w:r w:rsidRPr="00E47C62">
        <w:rPr>
          <w:rFonts w:asciiTheme="minorBidi" w:hAnsiTheme="minorBidi"/>
          <w:sz w:val="24"/>
          <w:szCs w:val="24"/>
        </w:rPr>
        <w:t>The purpose of this report is to outline and analyse the Destination Management plan o</w:t>
      </w:r>
      <w:r w:rsidR="0015609A" w:rsidRPr="00E47C62">
        <w:rPr>
          <w:rFonts w:asciiTheme="minorBidi" w:hAnsiTheme="minorBidi"/>
          <w:sz w:val="24"/>
          <w:szCs w:val="24"/>
        </w:rPr>
        <w:t>f Dorset A</w:t>
      </w:r>
      <w:r w:rsidR="00872867" w:rsidRPr="00E47C62">
        <w:rPr>
          <w:rFonts w:asciiTheme="minorBidi" w:hAnsiTheme="minorBidi"/>
          <w:sz w:val="24"/>
          <w:szCs w:val="24"/>
        </w:rPr>
        <w:t>rea of Outstanding Natural Beauty (Dorset AONB). Within the report the three pillars of sustainable tourism will be outlined and related back to the actions being taken within the area.</w:t>
      </w:r>
      <w:r w:rsidR="00D121F4" w:rsidRPr="00E47C62">
        <w:rPr>
          <w:rFonts w:asciiTheme="minorBidi" w:hAnsiTheme="minorBidi"/>
          <w:sz w:val="24"/>
          <w:szCs w:val="24"/>
        </w:rPr>
        <w:t xml:space="preserve"> The report will look at practices currently in place within the destination and the way in which these practices are implemented. Regulations, travel to and from the destination and the bodies involved within the process will be identified and examined.</w:t>
      </w:r>
    </w:p>
    <w:p w14:paraId="1B950CAA" w14:textId="42B43EDB" w:rsidR="00872867" w:rsidRPr="00E47C62" w:rsidRDefault="00872867" w:rsidP="00E47C62">
      <w:pPr>
        <w:spacing w:line="360" w:lineRule="auto"/>
        <w:jc w:val="both"/>
        <w:rPr>
          <w:rFonts w:asciiTheme="minorBidi" w:hAnsiTheme="minorBidi"/>
          <w:sz w:val="24"/>
          <w:szCs w:val="24"/>
        </w:rPr>
      </w:pPr>
      <w:r w:rsidRPr="00E47C62">
        <w:rPr>
          <w:rFonts w:asciiTheme="minorBidi" w:hAnsiTheme="minorBidi"/>
          <w:sz w:val="24"/>
          <w:szCs w:val="24"/>
        </w:rPr>
        <w:t xml:space="preserve">Both Butler’s </w:t>
      </w:r>
      <w:r w:rsidR="008A0D80" w:rsidRPr="00E47C62">
        <w:rPr>
          <w:rFonts w:asciiTheme="minorBidi" w:hAnsiTheme="minorBidi"/>
          <w:sz w:val="24"/>
          <w:szCs w:val="24"/>
        </w:rPr>
        <w:t>L</w:t>
      </w:r>
      <w:r w:rsidRPr="00E47C62">
        <w:rPr>
          <w:rFonts w:asciiTheme="minorBidi" w:hAnsiTheme="minorBidi"/>
          <w:sz w:val="24"/>
          <w:szCs w:val="24"/>
        </w:rPr>
        <w:t xml:space="preserve">ife </w:t>
      </w:r>
      <w:r w:rsidR="008A0D80" w:rsidRPr="00E47C62">
        <w:rPr>
          <w:rFonts w:asciiTheme="minorBidi" w:hAnsiTheme="minorBidi"/>
          <w:sz w:val="24"/>
          <w:szCs w:val="24"/>
        </w:rPr>
        <w:t>C</w:t>
      </w:r>
      <w:r w:rsidRPr="00E47C62">
        <w:rPr>
          <w:rFonts w:asciiTheme="minorBidi" w:hAnsiTheme="minorBidi"/>
          <w:sz w:val="24"/>
          <w:szCs w:val="24"/>
        </w:rPr>
        <w:t>ycle and Doxey’s Irridex model will be applied to the destination i</w:t>
      </w:r>
      <w:r w:rsidR="00D121F4" w:rsidRPr="00E47C62">
        <w:rPr>
          <w:rFonts w:asciiTheme="minorBidi" w:hAnsiTheme="minorBidi"/>
          <w:sz w:val="24"/>
          <w:szCs w:val="24"/>
        </w:rPr>
        <w:t xml:space="preserve">n </w:t>
      </w:r>
      <w:r w:rsidRPr="00E47C62">
        <w:rPr>
          <w:rFonts w:asciiTheme="minorBidi" w:hAnsiTheme="minorBidi"/>
          <w:sz w:val="24"/>
          <w:szCs w:val="24"/>
        </w:rPr>
        <w:t>order to determine what stages the destination is presently at.</w:t>
      </w:r>
      <w:r w:rsidR="00D121F4" w:rsidRPr="00E47C62">
        <w:rPr>
          <w:rFonts w:asciiTheme="minorBidi" w:hAnsiTheme="minorBidi"/>
          <w:sz w:val="24"/>
          <w:szCs w:val="24"/>
        </w:rPr>
        <w:t xml:space="preserve"> Following this an appropriate conclusion will be drawn as well as recommendations regarding the destinations future developments.</w:t>
      </w:r>
    </w:p>
    <w:p w14:paraId="6A5A7C69" w14:textId="77777777" w:rsidR="00BF41AD" w:rsidRPr="00E47C62" w:rsidRDefault="00BF41AD" w:rsidP="00E47C62">
      <w:pPr>
        <w:spacing w:line="360" w:lineRule="auto"/>
        <w:jc w:val="both"/>
        <w:rPr>
          <w:rFonts w:asciiTheme="minorBidi" w:hAnsiTheme="minorBidi"/>
          <w:b/>
          <w:bCs/>
          <w:sz w:val="24"/>
          <w:szCs w:val="24"/>
        </w:rPr>
      </w:pPr>
    </w:p>
    <w:p w14:paraId="1F6DE3DF" w14:textId="1156DA4A" w:rsidR="008E6362" w:rsidRPr="00E47C62" w:rsidRDefault="008E6362" w:rsidP="00E47C62">
      <w:pPr>
        <w:spacing w:line="360" w:lineRule="auto"/>
        <w:jc w:val="both"/>
        <w:rPr>
          <w:rFonts w:asciiTheme="minorBidi" w:hAnsiTheme="minorBidi"/>
          <w:b/>
          <w:bCs/>
          <w:sz w:val="24"/>
          <w:szCs w:val="24"/>
        </w:rPr>
      </w:pPr>
      <w:r w:rsidRPr="00E47C62">
        <w:rPr>
          <w:rFonts w:asciiTheme="minorBidi" w:hAnsiTheme="minorBidi"/>
          <w:b/>
          <w:bCs/>
          <w:sz w:val="24"/>
          <w:szCs w:val="24"/>
        </w:rPr>
        <w:t xml:space="preserve">Background </w:t>
      </w:r>
    </w:p>
    <w:p w14:paraId="7E6849C5" w14:textId="218AA1B0" w:rsidR="00186DF1" w:rsidRPr="00E47C62" w:rsidRDefault="00186DF1" w:rsidP="00E47C62">
      <w:pPr>
        <w:spacing w:line="360" w:lineRule="auto"/>
        <w:jc w:val="both"/>
        <w:rPr>
          <w:rFonts w:asciiTheme="minorBidi" w:hAnsiTheme="minorBidi"/>
          <w:sz w:val="24"/>
          <w:szCs w:val="24"/>
        </w:rPr>
      </w:pPr>
      <w:r w:rsidRPr="00E47C62">
        <w:rPr>
          <w:rFonts w:asciiTheme="minorBidi" w:hAnsiTheme="minorBidi"/>
          <w:sz w:val="24"/>
          <w:szCs w:val="24"/>
        </w:rPr>
        <w:lastRenderedPageBreak/>
        <w:t>Dorset AONB covers 1,128 kilometres of coastal and beach area, forest, countryside and heathland</w:t>
      </w:r>
      <w:r w:rsidR="00055159" w:rsidRPr="00E47C62">
        <w:rPr>
          <w:rFonts w:asciiTheme="minorBidi" w:hAnsiTheme="minorBidi"/>
          <w:sz w:val="24"/>
          <w:szCs w:val="24"/>
        </w:rPr>
        <w:t xml:space="preserve"> and has been held as an Area of Outstanding Natural Beauty for the last 60 years</w:t>
      </w:r>
      <w:r w:rsidRPr="00E47C62">
        <w:rPr>
          <w:rFonts w:asciiTheme="minorBidi" w:hAnsiTheme="minorBidi"/>
          <w:sz w:val="24"/>
          <w:szCs w:val="24"/>
        </w:rPr>
        <w:t xml:space="preserve"> (Dorset Council, 2022). </w:t>
      </w:r>
      <w:r w:rsidR="00502C7D" w:rsidRPr="00E47C62">
        <w:rPr>
          <w:rFonts w:asciiTheme="minorBidi" w:hAnsiTheme="minorBidi"/>
          <w:sz w:val="24"/>
          <w:szCs w:val="24"/>
        </w:rPr>
        <w:t xml:space="preserve">An estimated 12.6 millions day trips are taken to the area each year with 1.8 millions people visiting for short breaks. Tourism within Dorset AONB supports almost 13,000 employee in full time employment and tourism contributes £860 million to the local economy. Dorset AONB is the main reason that tourists travel to the region and as such has created a need for a thorough Destination Management Plan to be put in place to protect the area (Dorset AONB, 2022). </w:t>
      </w:r>
    </w:p>
    <w:p w14:paraId="47A3AABF" w14:textId="0BC5639D" w:rsidR="00186DF1" w:rsidRPr="00E47C62" w:rsidRDefault="00186DF1" w:rsidP="00E47C62">
      <w:pPr>
        <w:spacing w:line="360" w:lineRule="auto"/>
        <w:jc w:val="both"/>
        <w:rPr>
          <w:rFonts w:asciiTheme="minorBidi" w:hAnsiTheme="minorBidi"/>
          <w:sz w:val="24"/>
          <w:szCs w:val="24"/>
        </w:rPr>
      </w:pPr>
      <w:r w:rsidRPr="00E47C62">
        <w:rPr>
          <w:rFonts w:asciiTheme="minorBidi" w:hAnsiTheme="minorBidi"/>
          <w:sz w:val="24"/>
          <w:szCs w:val="24"/>
        </w:rPr>
        <w:t>Within the UK, AONB have the highest level of protection awarded in relation to the areas scenic beauty and landscape. This is to ensure that these areas are conserved and the natural beauty of the landscape is not destroyed by the many visitors that travel there.</w:t>
      </w:r>
    </w:p>
    <w:p w14:paraId="54EDD0E5" w14:textId="77777777" w:rsidR="00186DF1" w:rsidRPr="00E47C62" w:rsidRDefault="00186DF1" w:rsidP="00E47C62">
      <w:pPr>
        <w:spacing w:line="360" w:lineRule="auto"/>
        <w:jc w:val="both"/>
        <w:rPr>
          <w:rFonts w:asciiTheme="minorBidi" w:hAnsiTheme="minorBidi"/>
          <w:sz w:val="24"/>
          <w:szCs w:val="24"/>
        </w:rPr>
      </w:pPr>
    </w:p>
    <w:p w14:paraId="77F035EF" w14:textId="1086A2B7" w:rsidR="00E47C62" w:rsidRPr="00E47C62" w:rsidRDefault="008E6362" w:rsidP="00E47C62">
      <w:pPr>
        <w:spacing w:line="360" w:lineRule="auto"/>
        <w:jc w:val="both"/>
        <w:rPr>
          <w:rFonts w:asciiTheme="minorBidi" w:hAnsiTheme="minorBidi"/>
          <w:b/>
          <w:bCs/>
          <w:sz w:val="24"/>
          <w:szCs w:val="24"/>
        </w:rPr>
      </w:pPr>
      <w:r w:rsidRPr="00E47C62">
        <w:rPr>
          <w:rFonts w:asciiTheme="minorBidi" w:hAnsiTheme="minorBidi"/>
          <w:b/>
          <w:bCs/>
          <w:sz w:val="24"/>
          <w:szCs w:val="24"/>
        </w:rPr>
        <w:t xml:space="preserve">Three Pillars of Sustainability </w:t>
      </w:r>
    </w:p>
    <w:p w14:paraId="12DAB317" w14:textId="3FAB6731" w:rsidR="00964CF8" w:rsidRPr="00E47C62" w:rsidRDefault="00964CF8" w:rsidP="00E47C62">
      <w:pPr>
        <w:spacing w:line="360" w:lineRule="auto"/>
        <w:jc w:val="both"/>
        <w:rPr>
          <w:rFonts w:asciiTheme="minorBidi" w:hAnsiTheme="minorBidi"/>
          <w:sz w:val="24"/>
          <w:szCs w:val="24"/>
        </w:rPr>
      </w:pPr>
      <w:r w:rsidRPr="00E47C62">
        <w:rPr>
          <w:rFonts w:asciiTheme="minorBidi" w:hAnsiTheme="minorBidi"/>
          <w:sz w:val="24"/>
          <w:szCs w:val="24"/>
        </w:rPr>
        <w:t>The three pillars of sustainability are outlined as soci</w:t>
      </w:r>
      <w:r w:rsidR="00832076" w:rsidRPr="00E47C62">
        <w:rPr>
          <w:rFonts w:asciiTheme="minorBidi" w:hAnsiTheme="minorBidi"/>
          <w:sz w:val="24"/>
          <w:szCs w:val="24"/>
        </w:rPr>
        <w:t xml:space="preserve">al, </w:t>
      </w:r>
      <w:r w:rsidRPr="00E47C62">
        <w:rPr>
          <w:rFonts w:asciiTheme="minorBidi" w:hAnsiTheme="minorBidi"/>
          <w:sz w:val="24"/>
          <w:szCs w:val="24"/>
        </w:rPr>
        <w:t xml:space="preserve">economic and environmental </w:t>
      </w:r>
      <w:r w:rsidR="00166858" w:rsidRPr="00E47C62">
        <w:rPr>
          <w:rFonts w:asciiTheme="minorBidi" w:hAnsiTheme="minorBidi"/>
          <w:sz w:val="24"/>
          <w:szCs w:val="24"/>
        </w:rPr>
        <w:t>(Purvis, Mao &amp; Robinson, 2019). T</w:t>
      </w:r>
      <w:r w:rsidR="001A2277" w:rsidRPr="00E47C62">
        <w:rPr>
          <w:rFonts w:asciiTheme="minorBidi" w:hAnsiTheme="minorBidi"/>
          <w:sz w:val="24"/>
          <w:szCs w:val="24"/>
        </w:rPr>
        <w:t>he three fundamental pillars are used to define the practices of sustainable development. Each pillar can be viewed as a circle with each circle overlapping one another, this meaning that each section effects the next and needs to be in synchro</w:t>
      </w:r>
      <w:r w:rsidR="00E47C62" w:rsidRPr="00E47C62">
        <w:rPr>
          <w:rFonts w:asciiTheme="minorBidi" w:hAnsiTheme="minorBidi"/>
          <w:sz w:val="24"/>
          <w:szCs w:val="24"/>
        </w:rPr>
        <w:t>n</w:t>
      </w:r>
      <w:r w:rsidR="001A2277" w:rsidRPr="00E47C62">
        <w:rPr>
          <w:rFonts w:asciiTheme="minorBidi" w:hAnsiTheme="minorBidi"/>
          <w:sz w:val="24"/>
          <w:szCs w:val="24"/>
        </w:rPr>
        <w:t>icity with one another in order to achieve full sustainable practice</w:t>
      </w:r>
      <w:r w:rsidR="00E07DEF" w:rsidRPr="00E47C62">
        <w:rPr>
          <w:rFonts w:asciiTheme="minorBidi" w:hAnsiTheme="minorBidi"/>
          <w:sz w:val="24"/>
          <w:szCs w:val="24"/>
        </w:rPr>
        <w:t xml:space="preserve"> (Gibson, 2006)</w:t>
      </w:r>
      <w:r w:rsidR="001A2277" w:rsidRPr="00E47C62">
        <w:rPr>
          <w:rFonts w:asciiTheme="minorBidi" w:hAnsiTheme="minorBidi"/>
          <w:sz w:val="24"/>
          <w:szCs w:val="24"/>
        </w:rPr>
        <w:t xml:space="preserve">. </w:t>
      </w:r>
    </w:p>
    <w:p w14:paraId="2DA29F90" w14:textId="52D02C35" w:rsidR="00E47C62" w:rsidRPr="00E47C62" w:rsidRDefault="00E47C62" w:rsidP="00E47C62">
      <w:pPr>
        <w:spacing w:line="360" w:lineRule="auto"/>
        <w:jc w:val="both"/>
        <w:rPr>
          <w:rFonts w:asciiTheme="minorBidi" w:hAnsiTheme="minorBidi"/>
          <w:sz w:val="24"/>
          <w:szCs w:val="24"/>
        </w:rPr>
      </w:pPr>
    </w:p>
    <w:p w14:paraId="173CBF61" w14:textId="77777777" w:rsidR="00E47C62" w:rsidRPr="00E47C62" w:rsidRDefault="00E47C62" w:rsidP="00E47C62">
      <w:pPr>
        <w:spacing w:line="360" w:lineRule="auto"/>
        <w:jc w:val="both"/>
        <w:rPr>
          <w:rFonts w:asciiTheme="minorBidi" w:hAnsiTheme="minorBidi"/>
          <w:sz w:val="24"/>
          <w:szCs w:val="24"/>
        </w:rPr>
      </w:pPr>
    </w:p>
    <w:p w14:paraId="04FB902C" w14:textId="221DAF00" w:rsidR="00DC6963" w:rsidRPr="00E47C62" w:rsidRDefault="00DC6963" w:rsidP="00E47C62">
      <w:pPr>
        <w:spacing w:line="360" w:lineRule="auto"/>
        <w:jc w:val="both"/>
        <w:rPr>
          <w:rFonts w:asciiTheme="minorBidi" w:hAnsiTheme="minorBidi"/>
          <w:b/>
          <w:bCs/>
          <w:sz w:val="24"/>
          <w:szCs w:val="24"/>
        </w:rPr>
      </w:pPr>
      <w:r w:rsidRPr="00E47C62">
        <w:rPr>
          <w:rFonts w:asciiTheme="minorBidi" w:hAnsiTheme="minorBidi"/>
          <w:b/>
          <w:bCs/>
          <w:sz w:val="24"/>
          <w:szCs w:val="24"/>
        </w:rPr>
        <w:t>Practices</w:t>
      </w:r>
      <w:r w:rsidR="00356B04" w:rsidRPr="00E47C62">
        <w:rPr>
          <w:rFonts w:asciiTheme="minorBidi" w:hAnsiTheme="minorBidi"/>
          <w:b/>
          <w:bCs/>
          <w:sz w:val="24"/>
          <w:szCs w:val="24"/>
        </w:rPr>
        <w:t xml:space="preserve"> </w:t>
      </w:r>
    </w:p>
    <w:p w14:paraId="3F5D3358" w14:textId="347F47B2" w:rsidR="009B2984" w:rsidRPr="00E47C62" w:rsidRDefault="009B2984" w:rsidP="00E47C62">
      <w:pPr>
        <w:spacing w:line="360" w:lineRule="auto"/>
        <w:jc w:val="both"/>
        <w:rPr>
          <w:rFonts w:asciiTheme="minorBidi" w:hAnsiTheme="minorBidi"/>
          <w:sz w:val="24"/>
          <w:szCs w:val="24"/>
        </w:rPr>
      </w:pPr>
      <w:r w:rsidRPr="00E47C62">
        <w:rPr>
          <w:rFonts w:asciiTheme="minorBidi" w:hAnsiTheme="minorBidi"/>
          <w:sz w:val="24"/>
          <w:szCs w:val="24"/>
        </w:rPr>
        <w:t xml:space="preserve">Dorset AONB currently have a destination management plan in place covering the years 2019-2024. Within this plan it is outlined what position the destination is currently in, and where the destination would ideally be within the coming years. To relate the plan to the pillars of sustainability it is possible to delve into each pillar to examine what actions are in place. </w:t>
      </w:r>
    </w:p>
    <w:p w14:paraId="11EE3BED" w14:textId="0E8C2CF3" w:rsidR="005F64E7" w:rsidRPr="00E47C62" w:rsidRDefault="005F64E7" w:rsidP="00E47C62">
      <w:pPr>
        <w:spacing w:line="360" w:lineRule="auto"/>
        <w:jc w:val="both"/>
        <w:rPr>
          <w:rFonts w:asciiTheme="minorBidi" w:hAnsiTheme="minorBidi"/>
          <w:sz w:val="24"/>
          <w:szCs w:val="24"/>
        </w:rPr>
      </w:pPr>
      <w:r w:rsidRPr="00E47C62">
        <w:rPr>
          <w:rFonts w:asciiTheme="minorBidi" w:hAnsiTheme="minorBidi"/>
          <w:sz w:val="24"/>
          <w:szCs w:val="24"/>
        </w:rPr>
        <w:t xml:space="preserve">First and foremost, AONBs are dedicated towards the goal of sustainability. These areas are tourist destinations which strive to continuously work towards preserving the </w:t>
      </w:r>
      <w:r w:rsidRPr="00E47C62">
        <w:rPr>
          <w:rFonts w:asciiTheme="minorBidi" w:hAnsiTheme="minorBidi"/>
          <w:sz w:val="24"/>
          <w:szCs w:val="24"/>
        </w:rPr>
        <w:lastRenderedPageBreak/>
        <w:t xml:space="preserve">environment and surrounding communities. Because of this the practices in place are largely guided towards that of </w:t>
      </w:r>
      <w:r w:rsidR="00070899" w:rsidRPr="00E47C62">
        <w:rPr>
          <w:rFonts w:asciiTheme="minorBidi" w:hAnsiTheme="minorBidi"/>
          <w:sz w:val="24"/>
          <w:szCs w:val="24"/>
        </w:rPr>
        <w:t>a sustainable manner.</w:t>
      </w:r>
    </w:p>
    <w:p w14:paraId="5FCDB7A7" w14:textId="31CE595A" w:rsidR="00943FF0" w:rsidRPr="00E47C62" w:rsidRDefault="00943FF0" w:rsidP="00E47C62">
      <w:pPr>
        <w:spacing w:line="360" w:lineRule="auto"/>
        <w:jc w:val="both"/>
        <w:rPr>
          <w:rFonts w:asciiTheme="minorBidi" w:hAnsiTheme="minorBidi"/>
          <w:sz w:val="24"/>
          <w:szCs w:val="24"/>
        </w:rPr>
      </w:pPr>
      <w:r w:rsidRPr="00E47C62">
        <w:rPr>
          <w:rFonts w:asciiTheme="minorBidi" w:hAnsiTheme="minorBidi"/>
          <w:sz w:val="24"/>
          <w:szCs w:val="24"/>
        </w:rPr>
        <w:t xml:space="preserve">One such initiative entitled the Poole Harbour catchment initiative </w:t>
      </w:r>
      <w:r w:rsidR="00E76543" w:rsidRPr="00E47C62">
        <w:rPr>
          <w:rFonts w:asciiTheme="minorBidi" w:hAnsiTheme="minorBidi"/>
          <w:sz w:val="24"/>
          <w:szCs w:val="24"/>
        </w:rPr>
        <w:t>seeks to improve water quality and boost wetland habitats in order to benefit both nature and local communities through farming initiatives</w:t>
      </w:r>
      <w:r w:rsidR="00EC5234" w:rsidRPr="00E47C62">
        <w:rPr>
          <w:rFonts w:asciiTheme="minorBidi" w:hAnsiTheme="minorBidi"/>
          <w:sz w:val="24"/>
          <w:szCs w:val="24"/>
        </w:rPr>
        <w:t xml:space="preserve"> (</w:t>
      </w:r>
      <w:proofErr w:type="spellStart"/>
      <w:r w:rsidR="00EC5234" w:rsidRPr="00E47C62">
        <w:rPr>
          <w:rFonts w:asciiTheme="minorBidi" w:hAnsiTheme="minorBidi"/>
          <w:sz w:val="24"/>
          <w:szCs w:val="24"/>
        </w:rPr>
        <w:t>DorsetLNP</w:t>
      </w:r>
      <w:proofErr w:type="spellEnd"/>
      <w:r w:rsidR="00EC5234" w:rsidRPr="00E47C62">
        <w:rPr>
          <w:rFonts w:asciiTheme="minorBidi" w:hAnsiTheme="minorBidi"/>
          <w:sz w:val="24"/>
          <w:szCs w:val="24"/>
        </w:rPr>
        <w:t>, 2017)</w:t>
      </w:r>
      <w:r w:rsidR="00E76543" w:rsidRPr="00E47C62">
        <w:rPr>
          <w:rFonts w:asciiTheme="minorBidi" w:hAnsiTheme="minorBidi"/>
          <w:sz w:val="24"/>
          <w:szCs w:val="24"/>
        </w:rPr>
        <w:t>. This initiative works towards all three pillars of sustainability, by improving the habitat, the environment is protected, farming initiatives help boost the local communities which will create further jobs and in turn benefit the economy by pouring money back into the destination.</w:t>
      </w:r>
    </w:p>
    <w:p w14:paraId="5446932F" w14:textId="68E661B6" w:rsidR="00070899" w:rsidRPr="00E47C62" w:rsidRDefault="009F30B7" w:rsidP="00E47C62">
      <w:pPr>
        <w:spacing w:line="360" w:lineRule="auto"/>
        <w:jc w:val="both"/>
        <w:rPr>
          <w:rFonts w:asciiTheme="minorBidi" w:hAnsiTheme="minorBidi"/>
          <w:sz w:val="24"/>
          <w:szCs w:val="24"/>
        </w:rPr>
      </w:pPr>
      <w:r w:rsidRPr="00E47C62">
        <w:rPr>
          <w:rFonts w:asciiTheme="minorBidi" w:hAnsiTheme="minorBidi"/>
          <w:sz w:val="24"/>
          <w:szCs w:val="24"/>
        </w:rPr>
        <w:t xml:space="preserve">In terms of economic practices in place, Dorset AONB is currently working towards the national housing policy and has passed new regulations regarding the building of second homes- </w:t>
      </w:r>
      <w:r w:rsidR="003A67E5" w:rsidRPr="00E47C62">
        <w:rPr>
          <w:rFonts w:asciiTheme="minorBidi" w:hAnsiTheme="minorBidi"/>
          <w:sz w:val="24"/>
          <w:szCs w:val="24"/>
        </w:rPr>
        <w:t>boosting both the economic aspect as there comes loss of economic growth within high areas of second home purchases (</w:t>
      </w:r>
      <w:proofErr w:type="spellStart"/>
      <w:r w:rsidR="003A67E5" w:rsidRPr="00E47C62">
        <w:rPr>
          <w:rFonts w:asciiTheme="minorBidi" w:hAnsiTheme="minorBidi"/>
          <w:sz w:val="24"/>
          <w:szCs w:val="24"/>
        </w:rPr>
        <w:t>DorsetCouncil</w:t>
      </w:r>
      <w:proofErr w:type="spellEnd"/>
      <w:r w:rsidR="003A67E5" w:rsidRPr="00E47C62">
        <w:rPr>
          <w:rFonts w:asciiTheme="minorBidi" w:hAnsiTheme="minorBidi"/>
          <w:sz w:val="24"/>
          <w:szCs w:val="24"/>
        </w:rPr>
        <w:t xml:space="preserve">, 2022). </w:t>
      </w:r>
    </w:p>
    <w:p w14:paraId="693F8245" w14:textId="44757446" w:rsidR="00E47C62" w:rsidRPr="00E47C62" w:rsidRDefault="00E47C62" w:rsidP="00E47C62">
      <w:pPr>
        <w:spacing w:line="360" w:lineRule="auto"/>
        <w:jc w:val="both"/>
        <w:rPr>
          <w:rFonts w:asciiTheme="minorBidi" w:hAnsiTheme="minorBidi"/>
          <w:sz w:val="24"/>
          <w:szCs w:val="24"/>
        </w:rPr>
      </w:pPr>
    </w:p>
    <w:p w14:paraId="0178BB7B" w14:textId="77777777" w:rsidR="00E47C62" w:rsidRPr="00E47C62" w:rsidRDefault="00E47C62" w:rsidP="00E47C62">
      <w:pPr>
        <w:spacing w:line="360" w:lineRule="auto"/>
        <w:jc w:val="both"/>
        <w:rPr>
          <w:rFonts w:asciiTheme="minorBidi" w:hAnsiTheme="minorBidi"/>
          <w:sz w:val="24"/>
          <w:szCs w:val="24"/>
        </w:rPr>
      </w:pPr>
    </w:p>
    <w:p w14:paraId="2C25FB43" w14:textId="66DE1658" w:rsidR="00DC6963" w:rsidRPr="00E47C62" w:rsidRDefault="00DC6963" w:rsidP="00E47C62">
      <w:pPr>
        <w:spacing w:line="360" w:lineRule="auto"/>
        <w:jc w:val="both"/>
        <w:rPr>
          <w:rFonts w:asciiTheme="minorBidi" w:hAnsiTheme="minorBidi"/>
          <w:sz w:val="24"/>
          <w:szCs w:val="24"/>
        </w:rPr>
      </w:pPr>
      <w:r w:rsidRPr="00E47C62">
        <w:rPr>
          <w:rFonts w:asciiTheme="minorBidi" w:hAnsiTheme="minorBidi"/>
          <w:b/>
          <w:bCs/>
          <w:sz w:val="24"/>
          <w:szCs w:val="24"/>
        </w:rPr>
        <w:t xml:space="preserve">Regulations </w:t>
      </w:r>
      <w:r w:rsidR="00856EC0" w:rsidRPr="00E47C62">
        <w:rPr>
          <w:rFonts w:asciiTheme="minorBidi" w:hAnsiTheme="minorBidi"/>
          <w:b/>
          <w:bCs/>
          <w:sz w:val="24"/>
          <w:szCs w:val="24"/>
        </w:rPr>
        <w:t>and</w:t>
      </w:r>
      <w:r w:rsidRPr="00E47C62">
        <w:rPr>
          <w:rFonts w:asciiTheme="minorBidi" w:hAnsiTheme="minorBidi"/>
          <w:b/>
          <w:bCs/>
          <w:sz w:val="24"/>
          <w:szCs w:val="24"/>
        </w:rPr>
        <w:t xml:space="preserve"> </w:t>
      </w:r>
      <w:r w:rsidR="00856EC0" w:rsidRPr="00E47C62">
        <w:rPr>
          <w:rFonts w:asciiTheme="minorBidi" w:hAnsiTheme="minorBidi"/>
          <w:b/>
          <w:bCs/>
          <w:sz w:val="24"/>
          <w:szCs w:val="24"/>
        </w:rPr>
        <w:t>R</w:t>
      </w:r>
      <w:r w:rsidRPr="00E47C62">
        <w:rPr>
          <w:rFonts w:asciiTheme="minorBidi" w:hAnsiTheme="minorBidi"/>
          <w:b/>
          <w:bCs/>
          <w:sz w:val="24"/>
          <w:szCs w:val="24"/>
        </w:rPr>
        <w:t xml:space="preserve">egulating </w:t>
      </w:r>
      <w:r w:rsidR="00856EC0" w:rsidRPr="00E47C62">
        <w:rPr>
          <w:rFonts w:asciiTheme="minorBidi" w:hAnsiTheme="minorBidi"/>
          <w:b/>
          <w:bCs/>
          <w:sz w:val="24"/>
          <w:szCs w:val="24"/>
        </w:rPr>
        <w:t xml:space="preserve">Bodies </w:t>
      </w:r>
    </w:p>
    <w:p w14:paraId="30A23173" w14:textId="438685D2" w:rsidR="007F4593" w:rsidRPr="00E47C62" w:rsidRDefault="00E41E9C" w:rsidP="00E47C62">
      <w:pPr>
        <w:spacing w:line="360" w:lineRule="auto"/>
        <w:jc w:val="both"/>
        <w:rPr>
          <w:rFonts w:asciiTheme="minorBidi" w:hAnsiTheme="minorBidi"/>
          <w:sz w:val="24"/>
          <w:szCs w:val="24"/>
        </w:rPr>
      </w:pPr>
      <w:r w:rsidRPr="00E47C62">
        <w:rPr>
          <w:rFonts w:asciiTheme="minorBidi" w:hAnsiTheme="minorBidi"/>
          <w:sz w:val="24"/>
          <w:szCs w:val="24"/>
        </w:rPr>
        <w:t>Dorset AONB is managed by the Dorset AONB Partnership which is compromised of 18 organisational bodies. Among some of which are Historic England, Dorset Council, National Trust, the Environmental Agency and Purbeck Heritage Network</w:t>
      </w:r>
      <w:r w:rsidR="006C73AF" w:rsidRPr="00E47C62">
        <w:rPr>
          <w:rFonts w:asciiTheme="minorBidi" w:hAnsiTheme="minorBidi"/>
          <w:sz w:val="24"/>
          <w:szCs w:val="24"/>
        </w:rPr>
        <w:t xml:space="preserve"> (</w:t>
      </w:r>
      <w:proofErr w:type="spellStart"/>
      <w:r w:rsidR="006C73AF" w:rsidRPr="00E47C62">
        <w:rPr>
          <w:rFonts w:asciiTheme="minorBidi" w:hAnsiTheme="minorBidi"/>
          <w:sz w:val="24"/>
          <w:szCs w:val="24"/>
        </w:rPr>
        <w:t>DorsetAONB</w:t>
      </w:r>
      <w:proofErr w:type="spellEnd"/>
      <w:r w:rsidR="006C73AF" w:rsidRPr="00E47C62">
        <w:rPr>
          <w:rFonts w:asciiTheme="minorBidi" w:hAnsiTheme="minorBidi"/>
          <w:sz w:val="24"/>
          <w:szCs w:val="24"/>
        </w:rPr>
        <w:t>, 2022)</w:t>
      </w:r>
      <w:r w:rsidRPr="00E47C62">
        <w:rPr>
          <w:rFonts w:asciiTheme="minorBidi" w:hAnsiTheme="minorBidi"/>
          <w:sz w:val="24"/>
          <w:szCs w:val="24"/>
        </w:rPr>
        <w:t xml:space="preserve">. </w:t>
      </w:r>
      <w:r w:rsidR="00BF2742" w:rsidRPr="00E47C62">
        <w:rPr>
          <w:rFonts w:asciiTheme="minorBidi" w:hAnsiTheme="minorBidi"/>
          <w:sz w:val="24"/>
          <w:szCs w:val="24"/>
        </w:rPr>
        <w:t>Destination Management Organisations (DMO’s) such as Visit Dorset and the National Coastal Tourism Academy oversee the implementation of outlined destination management activities (VisitBritain, 2022). The area is also sup</w:t>
      </w:r>
      <w:r w:rsidR="007F4593" w:rsidRPr="00E47C62">
        <w:rPr>
          <w:rFonts w:asciiTheme="minorBidi" w:hAnsiTheme="minorBidi"/>
          <w:sz w:val="24"/>
          <w:szCs w:val="24"/>
        </w:rPr>
        <w:t>ported</w:t>
      </w:r>
      <w:r w:rsidR="00BF2742" w:rsidRPr="00E47C62">
        <w:rPr>
          <w:rFonts w:asciiTheme="minorBidi" w:hAnsiTheme="minorBidi"/>
          <w:sz w:val="24"/>
          <w:szCs w:val="24"/>
        </w:rPr>
        <w:t xml:space="preserve"> by</w:t>
      </w:r>
      <w:r w:rsidR="007F4593" w:rsidRPr="00E47C62">
        <w:rPr>
          <w:rFonts w:asciiTheme="minorBidi" w:hAnsiTheme="minorBidi"/>
          <w:sz w:val="24"/>
          <w:szCs w:val="24"/>
        </w:rPr>
        <w:t xml:space="preserve"> smaller organisations such as Litter Free Dorset and Litter Free Coast and Sea who work towards reducing litter and waste and focus on improving water quality. </w:t>
      </w:r>
    </w:p>
    <w:p w14:paraId="55A51195" w14:textId="7856C98E" w:rsidR="00F439B8" w:rsidRPr="00E47C62" w:rsidRDefault="00F439B8" w:rsidP="00E47C62">
      <w:pPr>
        <w:spacing w:line="360" w:lineRule="auto"/>
        <w:jc w:val="both"/>
        <w:rPr>
          <w:rFonts w:asciiTheme="minorBidi" w:hAnsiTheme="minorBidi"/>
          <w:sz w:val="24"/>
          <w:szCs w:val="24"/>
        </w:rPr>
      </w:pPr>
      <w:r w:rsidRPr="00E47C62">
        <w:rPr>
          <w:rFonts w:asciiTheme="minorBidi" w:hAnsiTheme="minorBidi"/>
          <w:sz w:val="24"/>
          <w:szCs w:val="24"/>
        </w:rPr>
        <w:t>Each AONP within England must have a destination management plan in place, these also must be made available to the public. This plan must include a cross reference in regards to any existing plans such a biodiversity action plans or local transport plans as well as an action plan of who is undertaking what actions. The regulations are imposed by the government but any plans created are done so by local authorities</w:t>
      </w:r>
      <w:r w:rsidR="005F64E7" w:rsidRPr="00E47C62">
        <w:rPr>
          <w:rFonts w:asciiTheme="minorBidi" w:hAnsiTheme="minorBidi"/>
          <w:sz w:val="24"/>
          <w:szCs w:val="24"/>
        </w:rPr>
        <w:t xml:space="preserve"> </w:t>
      </w:r>
      <w:r w:rsidR="005F64E7" w:rsidRPr="00E47C62">
        <w:rPr>
          <w:rFonts w:asciiTheme="minorBidi" w:hAnsiTheme="minorBidi"/>
          <w:sz w:val="24"/>
          <w:szCs w:val="24"/>
        </w:rPr>
        <w:t>(Gov.UK, 2022)</w:t>
      </w:r>
      <w:r w:rsidR="00856EC0" w:rsidRPr="00E47C62">
        <w:rPr>
          <w:rFonts w:asciiTheme="minorBidi" w:hAnsiTheme="minorBidi"/>
          <w:sz w:val="24"/>
          <w:szCs w:val="24"/>
        </w:rPr>
        <w:t xml:space="preserve">. When creating this plan the local authority must ensure that all proposals are taking into account the conservation and enhancement of the AONB, </w:t>
      </w:r>
      <w:r w:rsidR="00856EC0" w:rsidRPr="00E47C62">
        <w:rPr>
          <w:rFonts w:asciiTheme="minorBidi" w:hAnsiTheme="minorBidi"/>
          <w:sz w:val="24"/>
          <w:szCs w:val="24"/>
        </w:rPr>
        <w:lastRenderedPageBreak/>
        <w:t>this is a positive thing as it ensure</w:t>
      </w:r>
      <w:r w:rsidR="005F64E7" w:rsidRPr="00E47C62">
        <w:rPr>
          <w:rFonts w:asciiTheme="minorBidi" w:hAnsiTheme="minorBidi"/>
          <w:sz w:val="24"/>
          <w:szCs w:val="24"/>
        </w:rPr>
        <w:t>s that all decisions made are working towards the goal of sustainability, in all aspects of the three pillars.</w:t>
      </w:r>
    </w:p>
    <w:p w14:paraId="4E601D6E" w14:textId="160591B1" w:rsidR="002A4E4A" w:rsidRPr="00E47C62" w:rsidRDefault="002A4E4A" w:rsidP="00E47C62">
      <w:pPr>
        <w:spacing w:line="360" w:lineRule="auto"/>
        <w:jc w:val="both"/>
        <w:rPr>
          <w:rFonts w:asciiTheme="minorBidi" w:hAnsiTheme="minorBidi"/>
          <w:sz w:val="24"/>
          <w:szCs w:val="24"/>
        </w:rPr>
      </w:pPr>
      <w:r w:rsidRPr="00E47C62">
        <w:rPr>
          <w:rFonts w:asciiTheme="minorBidi" w:hAnsiTheme="minorBidi"/>
          <w:sz w:val="24"/>
          <w:szCs w:val="24"/>
        </w:rPr>
        <w:t xml:space="preserve">In 2019, a government commissioned review titled the Glover Review investigated rules and regulations that surround AONBs. This review has a direct impact on the way in which AONBs operate. </w:t>
      </w:r>
      <w:r w:rsidR="002C188E" w:rsidRPr="00E47C62">
        <w:rPr>
          <w:rFonts w:asciiTheme="minorBidi" w:hAnsiTheme="minorBidi"/>
          <w:sz w:val="24"/>
          <w:szCs w:val="24"/>
        </w:rPr>
        <w:t>The 12-week consultation examined nature recovery initiatives and how to better support the communities surrounding AONB. Dorset AONB was used as a case study within the Glover Review to showcase good environmental practice surrounding habitat mapping, volunteer engagement, affordable home building and the Poole Harbour catchment initiative</w:t>
      </w:r>
      <w:r w:rsidR="00943FF0" w:rsidRPr="00E47C62">
        <w:rPr>
          <w:rFonts w:asciiTheme="minorBidi" w:hAnsiTheme="minorBidi"/>
          <w:sz w:val="24"/>
          <w:szCs w:val="24"/>
        </w:rPr>
        <w:t xml:space="preserve"> (Dorset AOB, 2022)</w:t>
      </w:r>
      <w:r w:rsidR="002C188E" w:rsidRPr="00E47C62">
        <w:rPr>
          <w:rFonts w:asciiTheme="minorBidi" w:hAnsiTheme="minorBidi"/>
          <w:sz w:val="24"/>
          <w:szCs w:val="24"/>
        </w:rPr>
        <w:t xml:space="preserve">. </w:t>
      </w:r>
    </w:p>
    <w:p w14:paraId="483CBEDE" w14:textId="4F9BF8EF" w:rsidR="00C164C6" w:rsidRPr="00E47C62" w:rsidRDefault="00C164C6" w:rsidP="00E47C62">
      <w:pPr>
        <w:spacing w:line="360" w:lineRule="auto"/>
        <w:jc w:val="both"/>
        <w:rPr>
          <w:rFonts w:asciiTheme="minorBidi" w:hAnsiTheme="minorBidi"/>
          <w:sz w:val="24"/>
          <w:szCs w:val="24"/>
        </w:rPr>
      </w:pPr>
      <w:r w:rsidRPr="00E47C62">
        <w:rPr>
          <w:rFonts w:asciiTheme="minorBidi" w:hAnsiTheme="minorBidi"/>
          <w:sz w:val="24"/>
          <w:szCs w:val="24"/>
        </w:rPr>
        <w:t>This however was criticised by individuals stating that the review simply did not provide the benefits that were expected with many dubbing the review a ‘let-down’. It was recorded that the Government did not appear to have enough drive in regards to delivering lasting improvements to these designated landscapes (Truman, 2021).</w:t>
      </w:r>
      <w:r w:rsidR="00943FF0" w:rsidRPr="00E47C62">
        <w:rPr>
          <w:rFonts w:asciiTheme="minorBidi" w:hAnsiTheme="minorBidi"/>
          <w:sz w:val="24"/>
          <w:szCs w:val="24"/>
        </w:rPr>
        <w:t xml:space="preserve"> At present it is still being determined what the outcomes of the report will be and as such further review would have to be undertaken as the situation develops.</w:t>
      </w:r>
    </w:p>
    <w:p w14:paraId="048D3B12" w14:textId="391FC668" w:rsidR="002A4E4A" w:rsidRPr="00E47C62" w:rsidRDefault="002A4E4A" w:rsidP="00E47C62">
      <w:pPr>
        <w:spacing w:line="360" w:lineRule="auto"/>
        <w:jc w:val="both"/>
        <w:rPr>
          <w:rFonts w:asciiTheme="minorBidi" w:hAnsiTheme="minorBidi"/>
          <w:sz w:val="24"/>
          <w:szCs w:val="24"/>
        </w:rPr>
      </w:pPr>
    </w:p>
    <w:p w14:paraId="5139406F" w14:textId="29A4C82F" w:rsidR="00C164C6" w:rsidRPr="00C164C6" w:rsidRDefault="00C164C6" w:rsidP="00E47C62">
      <w:pPr>
        <w:shd w:val="clear" w:color="auto" w:fill="FFFFFF"/>
        <w:spacing w:after="100" w:afterAutospacing="1" w:line="360" w:lineRule="auto"/>
        <w:jc w:val="both"/>
        <w:rPr>
          <w:rFonts w:asciiTheme="minorBidi" w:eastAsia="Times New Roman" w:hAnsiTheme="minorBidi"/>
          <w:color w:val="212529"/>
          <w:sz w:val="24"/>
          <w:szCs w:val="24"/>
          <w:lang w:eastAsia="en-GB"/>
        </w:rPr>
      </w:pPr>
    </w:p>
    <w:p w14:paraId="130B4559" w14:textId="77777777" w:rsidR="002A4E4A" w:rsidRPr="00E47C62" w:rsidRDefault="002A4E4A" w:rsidP="00E47C62">
      <w:pPr>
        <w:spacing w:line="360" w:lineRule="auto"/>
        <w:jc w:val="both"/>
        <w:rPr>
          <w:rFonts w:asciiTheme="minorBidi" w:hAnsiTheme="minorBidi"/>
          <w:b/>
          <w:bCs/>
          <w:sz w:val="24"/>
          <w:szCs w:val="24"/>
        </w:rPr>
      </w:pPr>
    </w:p>
    <w:p w14:paraId="635EF239" w14:textId="63EBD20E" w:rsidR="00055159" w:rsidRPr="00E47C62" w:rsidRDefault="00055159" w:rsidP="00E47C62">
      <w:pPr>
        <w:spacing w:line="360" w:lineRule="auto"/>
        <w:jc w:val="both"/>
        <w:rPr>
          <w:rFonts w:asciiTheme="minorBidi" w:hAnsiTheme="minorBidi"/>
          <w:b/>
          <w:bCs/>
          <w:sz w:val="24"/>
          <w:szCs w:val="24"/>
        </w:rPr>
      </w:pPr>
      <w:r w:rsidRPr="00E47C62">
        <w:rPr>
          <w:rFonts w:asciiTheme="minorBidi" w:hAnsiTheme="minorBidi"/>
          <w:b/>
          <w:bCs/>
          <w:sz w:val="24"/>
          <w:szCs w:val="24"/>
        </w:rPr>
        <w:t xml:space="preserve">Travel </w:t>
      </w:r>
    </w:p>
    <w:p w14:paraId="011DAFB1" w14:textId="77777777" w:rsidR="00340614" w:rsidRPr="00E47C62" w:rsidRDefault="00F7573D" w:rsidP="00E47C62">
      <w:pPr>
        <w:spacing w:line="360" w:lineRule="auto"/>
        <w:jc w:val="both"/>
        <w:rPr>
          <w:rFonts w:asciiTheme="minorBidi" w:hAnsiTheme="minorBidi"/>
          <w:sz w:val="24"/>
          <w:szCs w:val="24"/>
        </w:rPr>
      </w:pPr>
      <w:r w:rsidRPr="00E47C62">
        <w:rPr>
          <w:rFonts w:asciiTheme="minorBidi" w:hAnsiTheme="minorBidi"/>
          <w:sz w:val="24"/>
          <w:szCs w:val="24"/>
        </w:rPr>
        <w:t>Dorset AONB has an active role with ‘out of season’ tourism and due to being managed partly by local authorities- has strong connections to transport links. Dorset AONB promotes sustainable travel and has initiative</w:t>
      </w:r>
      <w:r w:rsidR="005B011F" w:rsidRPr="00E47C62">
        <w:rPr>
          <w:rFonts w:asciiTheme="minorBidi" w:hAnsiTheme="minorBidi"/>
          <w:sz w:val="24"/>
          <w:szCs w:val="24"/>
        </w:rPr>
        <w:t>s</w:t>
      </w:r>
      <w:r w:rsidRPr="00E47C62">
        <w:rPr>
          <w:rFonts w:asciiTheme="minorBidi" w:hAnsiTheme="minorBidi"/>
          <w:sz w:val="24"/>
          <w:szCs w:val="24"/>
        </w:rPr>
        <w:t xml:space="preserve"> in place that encourage the use of public transport this help to reduce the environmental impact of car use</w:t>
      </w:r>
      <w:r w:rsidR="005B011F" w:rsidRPr="00E47C62">
        <w:rPr>
          <w:rFonts w:asciiTheme="minorBidi" w:hAnsiTheme="minorBidi"/>
          <w:sz w:val="24"/>
          <w:szCs w:val="24"/>
        </w:rPr>
        <w:t xml:space="preserve"> (Dorset AONB, 2022). Initiatives have worked actively to improve the available information at train station and via online channels which enable for easier exploration via bus, bike or on foot.</w:t>
      </w:r>
      <w:r w:rsidR="00340614" w:rsidRPr="00E47C62">
        <w:rPr>
          <w:rFonts w:asciiTheme="minorBidi" w:hAnsiTheme="minorBidi"/>
          <w:sz w:val="24"/>
          <w:szCs w:val="24"/>
        </w:rPr>
        <w:t xml:space="preserve"> </w:t>
      </w:r>
      <w:r w:rsidR="00340614" w:rsidRPr="00E47C62">
        <w:rPr>
          <w:rFonts w:asciiTheme="minorBidi" w:hAnsiTheme="minorBidi"/>
          <w:sz w:val="24"/>
          <w:szCs w:val="24"/>
        </w:rPr>
        <w:t xml:space="preserve">This has a significant impact on reducing the carbon footprint that has an adverse affect on the eco-systems of tourist destinations. The environmental pillar of sustainability was used as a spearhead to drive these changes. </w:t>
      </w:r>
    </w:p>
    <w:p w14:paraId="7D4D534F" w14:textId="3A4186AA" w:rsidR="00340614" w:rsidRPr="00E47C62" w:rsidRDefault="00360746" w:rsidP="00E47C62">
      <w:pPr>
        <w:spacing w:line="360" w:lineRule="auto"/>
        <w:jc w:val="both"/>
        <w:rPr>
          <w:rFonts w:asciiTheme="minorBidi" w:hAnsiTheme="minorBidi"/>
          <w:sz w:val="24"/>
          <w:szCs w:val="24"/>
        </w:rPr>
      </w:pPr>
      <w:r w:rsidRPr="00E47C62">
        <w:rPr>
          <w:rFonts w:asciiTheme="minorBidi" w:hAnsiTheme="minorBidi"/>
          <w:sz w:val="24"/>
          <w:szCs w:val="24"/>
        </w:rPr>
        <w:lastRenderedPageBreak/>
        <w:t>Dorset AONB have created a</w:t>
      </w:r>
      <w:r w:rsidR="00340614" w:rsidRPr="00E47C62">
        <w:rPr>
          <w:rFonts w:asciiTheme="minorBidi" w:hAnsiTheme="minorBidi"/>
          <w:sz w:val="24"/>
          <w:szCs w:val="24"/>
        </w:rPr>
        <w:t xml:space="preserve"> traffic in villages ‘toolkit’, this action plan seeks to protect local quality of life from growing traffic volumes which threaten eco9nomic sustainability and societal aspects of community life. The Rural Roads Protocol uses community engagement to develop new ideas </w:t>
      </w:r>
      <w:r w:rsidR="009900DB" w:rsidRPr="00E47C62">
        <w:rPr>
          <w:rFonts w:asciiTheme="minorBidi" w:hAnsiTheme="minorBidi"/>
          <w:sz w:val="24"/>
          <w:szCs w:val="24"/>
        </w:rPr>
        <w:t xml:space="preserve">along with highway authorities. This is done by monitoring traffic in each village, understanding the way traffic operates within villages and identifying entry points (Dorset AONB, 2020). This protocol ties each of the three pillars of sustainability and is an excellent example of how destinations can make small changes within local communities to achieve positive results which can have a reaching effect. </w:t>
      </w:r>
    </w:p>
    <w:p w14:paraId="376B2F9B" w14:textId="260E2D5E" w:rsidR="00F7573D" w:rsidRPr="00E47C62" w:rsidRDefault="00F7573D" w:rsidP="00E47C62">
      <w:pPr>
        <w:spacing w:line="360" w:lineRule="auto"/>
        <w:jc w:val="both"/>
        <w:rPr>
          <w:rFonts w:asciiTheme="minorBidi" w:hAnsiTheme="minorBidi"/>
          <w:sz w:val="24"/>
          <w:szCs w:val="24"/>
        </w:rPr>
      </w:pPr>
    </w:p>
    <w:p w14:paraId="08EF43BF" w14:textId="77777777" w:rsidR="00F7573D" w:rsidRPr="00E47C62" w:rsidRDefault="00F7573D" w:rsidP="00E47C62">
      <w:pPr>
        <w:spacing w:line="360" w:lineRule="auto"/>
        <w:jc w:val="both"/>
        <w:rPr>
          <w:rFonts w:asciiTheme="minorBidi" w:hAnsiTheme="minorBidi"/>
          <w:sz w:val="24"/>
          <w:szCs w:val="24"/>
        </w:rPr>
      </w:pPr>
    </w:p>
    <w:p w14:paraId="450C9CF6" w14:textId="52DC8361" w:rsidR="008E6362" w:rsidRPr="00E47C62" w:rsidRDefault="008E6362" w:rsidP="00E47C62">
      <w:pPr>
        <w:spacing w:line="360" w:lineRule="auto"/>
        <w:jc w:val="both"/>
        <w:rPr>
          <w:rFonts w:asciiTheme="minorBidi" w:hAnsiTheme="minorBidi"/>
          <w:b/>
          <w:bCs/>
          <w:sz w:val="24"/>
          <w:szCs w:val="24"/>
        </w:rPr>
      </w:pPr>
      <w:r w:rsidRPr="00E47C62">
        <w:rPr>
          <w:rFonts w:asciiTheme="minorBidi" w:hAnsiTheme="minorBidi"/>
          <w:b/>
          <w:bCs/>
          <w:sz w:val="24"/>
          <w:szCs w:val="24"/>
        </w:rPr>
        <w:t xml:space="preserve">Butler’s Life Cycle </w:t>
      </w:r>
    </w:p>
    <w:p w14:paraId="6ABDD54D" w14:textId="35CD1173" w:rsidR="00071962" w:rsidRPr="00E47C62" w:rsidRDefault="00E15E18" w:rsidP="00E47C62">
      <w:pPr>
        <w:spacing w:line="360" w:lineRule="auto"/>
        <w:jc w:val="both"/>
        <w:rPr>
          <w:rFonts w:asciiTheme="minorBidi" w:hAnsiTheme="minorBidi"/>
          <w:sz w:val="24"/>
          <w:szCs w:val="24"/>
        </w:rPr>
      </w:pPr>
      <w:r w:rsidRPr="00E47C62">
        <w:rPr>
          <w:rFonts w:asciiTheme="minorBidi" w:hAnsiTheme="minorBidi"/>
          <w:noProof/>
          <w:sz w:val="24"/>
          <w:szCs w:val="24"/>
        </w:rPr>
        <w:drawing>
          <wp:anchor distT="0" distB="0" distL="114300" distR="114300" simplePos="0" relativeHeight="251658240" behindDoc="0" locked="0" layoutInCell="1" allowOverlap="1" wp14:anchorId="74300455" wp14:editId="559CD975">
            <wp:simplePos x="0" y="0"/>
            <wp:positionH relativeFrom="column">
              <wp:posOffset>-47625</wp:posOffset>
            </wp:positionH>
            <wp:positionV relativeFrom="paragraph">
              <wp:posOffset>1887220</wp:posOffset>
            </wp:positionV>
            <wp:extent cx="5731510" cy="3088005"/>
            <wp:effectExtent l="0" t="0" r="2540" b="0"/>
            <wp:wrapSquare wrapText="bothSides"/>
            <wp:docPr id="1" name="Picture 1" descr="BUTLER'S LIFE CYCLE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TLER'S LIFE CYCLE MODEL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88005"/>
                    </a:xfrm>
                    <a:prstGeom prst="rect">
                      <a:avLst/>
                    </a:prstGeom>
                    <a:noFill/>
                    <a:ln>
                      <a:noFill/>
                    </a:ln>
                  </pic:spPr>
                </pic:pic>
              </a:graphicData>
            </a:graphic>
          </wp:anchor>
        </w:drawing>
      </w:r>
      <w:r w:rsidR="00071962" w:rsidRPr="00E47C62">
        <w:rPr>
          <w:rFonts w:asciiTheme="minorBidi" w:hAnsiTheme="minorBidi"/>
          <w:sz w:val="24"/>
          <w:szCs w:val="24"/>
        </w:rPr>
        <w:t xml:space="preserve">Butler’s Life Cycle </w:t>
      </w:r>
      <w:r w:rsidR="00840D3E" w:rsidRPr="00E47C62">
        <w:rPr>
          <w:rFonts w:asciiTheme="minorBidi" w:hAnsiTheme="minorBidi"/>
          <w:sz w:val="24"/>
          <w:szCs w:val="24"/>
        </w:rPr>
        <w:t>is a model that outlines the life cycle of a tourism destinations. It is a simplistic linear model which plots the different stages that a destination has developed in accordance with time and tourist number growth</w:t>
      </w:r>
      <w:r w:rsidR="00B55955" w:rsidRPr="00E47C62">
        <w:rPr>
          <w:rFonts w:asciiTheme="minorBidi" w:hAnsiTheme="minorBidi"/>
          <w:sz w:val="24"/>
          <w:szCs w:val="24"/>
        </w:rPr>
        <w:t xml:space="preserve"> (</w:t>
      </w:r>
      <w:r w:rsidR="00B55955" w:rsidRPr="00E47C62">
        <w:rPr>
          <w:rFonts w:asciiTheme="minorBidi" w:hAnsiTheme="minorBidi"/>
          <w:color w:val="222222"/>
          <w:sz w:val="24"/>
          <w:szCs w:val="24"/>
          <w:shd w:val="clear" w:color="auto" w:fill="FFFFFF"/>
        </w:rPr>
        <w:t>McKercher,</w:t>
      </w:r>
      <w:r w:rsidR="00B55955" w:rsidRPr="00E47C62">
        <w:rPr>
          <w:rFonts w:asciiTheme="minorBidi" w:hAnsiTheme="minorBidi"/>
          <w:color w:val="222222"/>
          <w:sz w:val="24"/>
          <w:szCs w:val="24"/>
          <w:shd w:val="clear" w:color="auto" w:fill="FFFFFF"/>
        </w:rPr>
        <w:t xml:space="preserve"> </w:t>
      </w:r>
      <w:r w:rsidR="00B55955" w:rsidRPr="00E47C62">
        <w:rPr>
          <w:rFonts w:asciiTheme="minorBidi" w:hAnsiTheme="minorBidi"/>
          <w:color w:val="222222"/>
          <w:sz w:val="24"/>
          <w:szCs w:val="24"/>
          <w:shd w:val="clear" w:color="auto" w:fill="FFFFFF"/>
        </w:rPr>
        <w:t>2005)</w:t>
      </w:r>
      <w:r w:rsidR="00840D3E" w:rsidRPr="00E47C62">
        <w:rPr>
          <w:rFonts w:asciiTheme="minorBidi" w:hAnsiTheme="minorBidi"/>
          <w:sz w:val="24"/>
          <w:szCs w:val="24"/>
        </w:rPr>
        <w:t>.</w:t>
      </w:r>
      <w:r w:rsidR="00B55955" w:rsidRPr="00E47C62">
        <w:rPr>
          <w:rFonts w:asciiTheme="minorBidi" w:hAnsiTheme="minorBidi"/>
          <w:sz w:val="24"/>
          <w:szCs w:val="24"/>
        </w:rPr>
        <w:t xml:space="preserve"> There are six levels of tourist area evolution which are left unnumbered so it is able to be applied to many different situations</w:t>
      </w:r>
      <w:r w:rsidRPr="00E47C62">
        <w:rPr>
          <w:rFonts w:asciiTheme="minorBidi" w:hAnsiTheme="minorBidi"/>
          <w:sz w:val="24"/>
          <w:szCs w:val="24"/>
        </w:rPr>
        <w:t xml:space="preserve"> as can be seen on the chart below</w:t>
      </w:r>
      <w:r w:rsidR="00B55955" w:rsidRPr="00E47C62">
        <w:rPr>
          <w:rFonts w:asciiTheme="minorBidi" w:hAnsiTheme="minorBidi"/>
          <w:sz w:val="24"/>
          <w:szCs w:val="24"/>
        </w:rPr>
        <w:t>. It helps to develop contingency plans which in turn allows for sustainable tourism to be undertaken.</w:t>
      </w:r>
    </w:p>
    <w:p w14:paraId="3DC56452" w14:textId="77777777" w:rsidR="005E4FA8" w:rsidRPr="00E47C62" w:rsidRDefault="005E4FA8" w:rsidP="00E47C62">
      <w:pPr>
        <w:spacing w:line="360" w:lineRule="auto"/>
        <w:jc w:val="both"/>
        <w:rPr>
          <w:rFonts w:asciiTheme="minorBidi" w:hAnsiTheme="minorBidi"/>
          <w:sz w:val="24"/>
          <w:szCs w:val="24"/>
        </w:rPr>
      </w:pPr>
      <w:r w:rsidRPr="00E47C62">
        <w:rPr>
          <w:rFonts w:asciiTheme="minorBidi" w:hAnsiTheme="minorBidi"/>
          <w:sz w:val="24"/>
          <w:szCs w:val="24"/>
        </w:rPr>
        <w:t>(Nordin, 2009)</w:t>
      </w:r>
    </w:p>
    <w:p w14:paraId="17233C1A" w14:textId="0700A656" w:rsidR="005E4FA8" w:rsidRPr="00E47C62" w:rsidRDefault="005E4FA8" w:rsidP="00E47C62">
      <w:pPr>
        <w:spacing w:line="360" w:lineRule="auto"/>
        <w:jc w:val="both"/>
        <w:rPr>
          <w:rFonts w:asciiTheme="minorBidi" w:hAnsiTheme="minorBidi"/>
          <w:sz w:val="24"/>
          <w:szCs w:val="24"/>
        </w:rPr>
      </w:pPr>
    </w:p>
    <w:p w14:paraId="76E5A5FC" w14:textId="38475733" w:rsidR="009A4269" w:rsidRPr="00E47C62" w:rsidRDefault="002253D7" w:rsidP="00E47C62">
      <w:pPr>
        <w:spacing w:line="360" w:lineRule="auto"/>
        <w:jc w:val="both"/>
        <w:rPr>
          <w:rFonts w:asciiTheme="minorBidi" w:hAnsiTheme="minorBidi"/>
          <w:sz w:val="24"/>
          <w:szCs w:val="24"/>
        </w:rPr>
      </w:pPr>
      <w:r w:rsidRPr="00E47C62">
        <w:rPr>
          <w:rFonts w:asciiTheme="minorBidi" w:hAnsiTheme="minorBidi"/>
          <w:sz w:val="24"/>
          <w:szCs w:val="24"/>
        </w:rPr>
        <w:t>It is arguable that Dorset AONB is</w:t>
      </w:r>
      <w:r w:rsidR="00E15E18" w:rsidRPr="00E47C62">
        <w:rPr>
          <w:rFonts w:asciiTheme="minorBidi" w:hAnsiTheme="minorBidi"/>
          <w:sz w:val="24"/>
          <w:szCs w:val="24"/>
        </w:rPr>
        <w:t xml:space="preserve"> currently</w:t>
      </w:r>
      <w:r w:rsidRPr="00E47C62">
        <w:rPr>
          <w:rFonts w:asciiTheme="minorBidi" w:hAnsiTheme="minorBidi"/>
          <w:sz w:val="24"/>
          <w:szCs w:val="24"/>
        </w:rPr>
        <w:t xml:space="preserve"> in the </w:t>
      </w:r>
      <w:r w:rsidR="009A4269" w:rsidRPr="00E47C62">
        <w:rPr>
          <w:rFonts w:asciiTheme="minorBidi" w:hAnsiTheme="minorBidi"/>
          <w:sz w:val="24"/>
          <w:szCs w:val="24"/>
        </w:rPr>
        <w:t xml:space="preserve">Decline </w:t>
      </w:r>
      <w:r w:rsidRPr="00E47C62">
        <w:rPr>
          <w:rFonts w:asciiTheme="minorBidi" w:hAnsiTheme="minorBidi"/>
          <w:sz w:val="24"/>
          <w:szCs w:val="24"/>
        </w:rPr>
        <w:t>stage</w:t>
      </w:r>
      <w:r w:rsidR="009A4269" w:rsidRPr="00E47C62">
        <w:rPr>
          <w:rFonts w:asciiTheme="minorBidi" w:hAnsiTheme="minorBidi"/>
          <w:sz w:val="24"/>
          <w:szCs w:val="24"/>
        </w:rPr>
        <w:t xml:space="preserve"> just as many other tourist destinations are following the Covid-19 Pandemic. This decline however is out of the destinations control and therefor not down to a mismanaging of the situation.</w:t>
      </w:r>
    </w:p>
    <w:p w14:paraId="34CE9C9E" w14:textId="470A2F4D" w:rsidR="00071962" w:rsidRPr="00E47C62" w:rsidRDefault="00823B8C" w:rsidP="00E47C62">
      <w:pPr>
        <w:spacing w:line="360" w:lineRule="auto"/>
        <w:jc w:val="both"/>
        <w:rPr>
          <w:rFonts w:asciiTheme="minorBidi" w:hAnsiTheme="minorBidi"/>
          <w:sz w:val="24"/>
          <w:szCs w:val="24"/>
        </w:rPr>
      </w:pPr>
      <w:r w:rsidRPr="00E47C62">
        <w:rPr>
          <w:rFonts w:asciiTheme="minorBidi" w:hAnsiTheme="minorBidi"/>
          <w:sz w:val="24"/>
          <w:szCs w:val="24"/>
        </w:rPr>
        <w:t xml:space="preserve">By comparing statistics from November 2020 and August 2021 </w:t>
      </w:r>
      <w:r w:rsidR="009343FF" w:rsidRPr="00E47C62">
        <w:rPr>
          <w:rFonts w:asciiTheme="minorBidi" w:hAnsiTheme="minorBidi"/>
          <w:sz w:val="24"/>
          <w:szCs w:val="24"/>
        </w:rPr>
        <w:t>it shows</w:t>
      </w:r>
      <w:r w:rsidRPr="00E47C62">
        <w:rPr>
          <w:rFonts w:asciiTheme="minorBidi" w:hAnsiTheme="minorBidi"/>
          <w:sz w:val="24"/>
          <w:szCs w:val="24"/>
        </w:rPr>
        <w:t xml:space="preserve"> a large decrease in</w:t>
      </w:r>
      <w:r w:rsidR="009A4269" w:rsidRPr="00E47C62">
        <w:rPr>
          <w:rFonts w:asciiTheme="minorBidi" w:hAnsiTheme="minorBidi"/>
          <w:sz w:val="24"/>
          <w:szCs w:val="24"/>
        </w:rPr>
        <w:t xml:space="preserve"> </w:t>
      </w:r>
      <w:r w:rsidR="00E15E18" w:rsidRPr="00E47C62">
        <w:rPr>
          <w:rFonts w:asciiTheme="minorBidi" w:hAnsiTheme="minorBidi"/>
          <w:sz w:val="24"/>
          <w:szCs w:val="24"/>
        </w:rPr>
        <w:t xml:space="preserve">staying and daily </w:t>
      </w:r>
      <w:r w:rsidR="009A4269" w:rsidRPr="00E47C62">
        <w:rPr>
          <w:rFonts w:asciiTheme="minorBidi" w:hAnsiTheme="minorBidi"/>
          <w:sz w:val="24"/>
          <w:szCs w:val="24"/>
        </w:rPr>
        <w:t>visitors to the area. Tourism numbers dropped from 30,035,000</w:t>
      </w:r>
      <w:r w:rsidR="005E4FA8" w:rsidRPr="00E47C62">
        <w:rPr>
          <w:rFonts w:asciiTheme="minorBidi" w:hAnsiTheme="minorBidi"/>
          <w:sz w:val="24"/>
          <w:szCs w:val="24"/>
        </w:rPr>
        <w:t xml:space="preserve"> (</w:t>
      </w:r>
      <w:proofErr w:type="spellStart"/>
      <w:r w:rsidR="005E4FA8" w:rsidRPr="00E47C62">
        <w:rPr>
          <w:rFonts w:asciiTheme="minorBidi" w:hAnsiTheme="minorBidi"/>
          <w:sz w:val="24"/>
          <w:szCs w:val="24"/>
        </w:rPr>
        <w:t>VisitDorset</w:t>
      </w:r>
      <w:proofErr w:type="spellEnd"/>
      <w:r w:rsidR="005E4FA8" w:rsidRPr="00E47C62">
        <w:rPr>
          <w:rFonts w:asciiTheme="minorBidi" w:hAnsiTheme="minorBidi"/>
          <w:sz w:val="24"/>
          <w:szCs w:val="24"/>
        </w:rPr>
        <w:t>, 2019)</w:t>
      </w:r>
      <w:r w:rsidR="009A4269" w:rsidRPr="00E47C62">
        <w:rPr>
          <w:rFonts w:asciiTheme="minorBidi" w:hAnsiTheme="minorBidi"/>
          <w:sz w:val="24"/>
          <w:szCs w:val="24"/>
        </w:rPr>
        <w:t xml:space="preserve"> to around half that volume at 15,548,000</w:t>
      </w:r>
      <w:r w:rsidR="005E4FA8" w:rsidRPr="00E47C62">
        <w:rPr>
          <w:rFonts w:asciiTheme="minorBidi" w:hAnsiTheme="minorBidi"/>
          <w:sz w:val="24"/>
          <w:szCs w:val="24"/>
        </w:rPr>
        <w:t xml:space="preserve"> (</w:t>
      </w:r>
      <w:proofErr w:type="spellStart"/>
      <w:r w:rsidR="005E4FA8" w:rsidRPr="00E47C62">
        <w:rPr>
          <w:rFonts w:asciiTheme="minorBidi" w:hAnsiTheme="minorBidi"/>
          <w:sz w:val="24"/>
          <w:szCs w:val="24"/>
        </w:rPr>
        <w:t>VisitDorset</w:t>
      </w:r>
      <w:proofErr w:type="spellEnd"/>
      <w:r w:rsidR="005E4FA8" w:rsidRPr="00E47C62">
        <w:rPr>
          <w:rFonts w:asciiTheme="minorBidi" w:hAnsiTheme="minorBidi"/>
          <w:sz w:val="24"/>
          <w:szCs w:val="24"/>
        </w:rPr>
        <w:t>, 2020)</w:t>
      </w:r>
      <w:r w:rsidR="009A4269" w:rsidRPr="00E47C62">
        <w:rPr>
          <w:rFonts w:asciiTheme="minorBidi" w:hAnsiTheme="minorBidi"/>
          <w:sz w:val="24"/>
          <w:szCs w:val="24"/>
        </w:rPr>
        <w:t>. T</w:t>
      </w:r>
      <w:r w:rsidR="009343FF" w:rsidRPr="00E47C62">
        <w:rPr>
          <w:rFonts w:asciiTheme="minorBidi" w:hAnsiTheme="minorBidi"/>
          <w:sz w:val="24"/>
          <w:szCs w:val="24"/>
        </w:rPr>
        <w:t>his is a by-product of the Pandemic and can not be used as an appropriate measure of how the destination is faring in terms of tourism. By looking at the figures for 2018 it is possible to see th</w:t>
      </w:r>
      <w:r w:rsidR="00E15E18" w:rsidRPr="00E47C62">
        <w:rPr>
          <w:rFonts w:asciiTheme="minorBidi" w:hAnsiTheme="minorBidi"/>
          <w:sz w:val="24"/>
          <w:szCs w:val="24"/>
        </w:rPr>
        <w:t xml:space="preserve">at day trips were slightly lower than 2019 which provides insight that the destination was entering the rejuvenation stage pre Pandemic. </w:t>
      </w:r>
    </w:p>
    <w:p w14:paraId="46DCE7FE" w14:textId="00CE2641" w:rsidR="009343FF" w:rsidRPr="00E47C62" w:rsidRDefault="00E15E18" w:rsidP="00E47C62">
      <w:pPr>
        <w:spacing w:line="360" w:lineRule="auto"/>
        <w:jc w:val="both"/>
        <w:rPr>
          <w:rFonts w:asciiTheme="minorBidi" w:hAnsiTheme="minorBidi"/>
          <w:sz w:val="24"/>
          <w:szCs w:val="24"/>
        </w:rPr>
      </w:pPr>
      <w:r w:rsidRPr="00E47C62">
        <w:rPr>
          <w:rFonts w:asciiTheme="minorBidi" w:hAnsiTheme="minorBidi"/>
          <w:sz w:val="24"/>
          <w:szCs w:val="24"/>
        </w:rPr>
        <w:t>Following this time, Dorset AONB have implemented new initiatives which have been able to breathe new life into the destination through sustainability projects and there is expected to be a full recovery in terms of tourism</w:t>
      </w:r>
      <w:r w:rsidR="0001788E" w:rsidRPr="00E47C62">
        <w:rPr>
          <w:rFonts w:asciiTheme="minorBidi" w:hAnsiTheme="minorBidi"/>
          <w:sz w:val="24"/>
          <w:szCs w:val="24"/>
        </w:rPr>
        <w:t xml:space="preserve"> although unemployment is reported to be a large hurdle the destination will need to tackle in order to obtain success</w:t>
      </w:r>
      <w:r w:rsidR="0017194C" w:rsidRPr="00E47C62">
        <w:rPr>
          <w:rFonts w:asciiTheme="minorBidi" w:hAnsiTheme="minorBidi"/>
          <w:sz w:val="24"/>
          <w:szCs w:val="24"/>
        </w:rPr>
        <w:t xml:space="preserve"> (</w:t>
      </w:r>
      <w:proofErr w:type="spellStart"/>
      <w:r w:rsidR="0017194C" w:rsidRPr="00E47C62">
        <w:rPr>
          <w:rFonts w:asciiTheme="minorBidi" w:hAnsiTheme="minorBidi"/>
          <w:sz w:val="24"/>
          <w:szCs w:val="24"/>
        </w:rPr>
        <w:t>DorsetLLP</w:t>
      </w:r>
      <w:proofErr w:type="spellEnd"/>
      <w:r w:rsidR="0017194C" w:rsidRPr="00E47C62">
        <w:rPr>
          <w:rFonts w:asciiTheme="minorBidi" w:hAnsiTheme="minorBidi"/>
          <w:sz w:val="24"/>
          <w:szCs w:val="24"/>
        </w:rPr>
        <w:t>, 2020)</w:t>
      </w:r>
      <w:r w:rsidR="0001788E" w:rsidRPr="00E47C62">
        <w:rPr>
          <w:rFonts w:asciiTheme="minorBidi" w:hAnsiTheme="minorBidi"/>
          <w:sz w:val="24"/>
          <w:szCs w:val="24"/>
        </w:rPr>
        <w:t xml:space="preserve">. </w:t>
      </w:r>
      <w:r w:rsidR="00137234" w:rsidRPr="00E47C62">
        <w:rPr>
          <w:rFonts w:asciiTheme="minorBidi" w:hAnsiTheme="minorBidi"/>
          <w:sz w:val="24"/>
          <w:szCs w:val="24"/>
        </w:rPr>
        <w:t>Perhaps the ideal course of action here would be to invest in recruitment and offer incentives- especially for younger individuals- to enter the tourism sector to ensure a seamless recovery.</w:t>
      </w:r>
    </w:p>
    <w:p w14:paraId="62D020D8" w14:textId="12A25119" w:rsidR="00071962" w:rsidRPr="00E47C62" w:rsidRDefault="00071962" w:rsidP="00E47C62">
      <w:pPr>
        <w:spacing w:line="360" w:lineRule="auto"/>
        <w:jc w:val="both"/>
        <w:rPr>
          <w:rFonts w:asciiTheme="minorBidi" w:hAnsiTheme="minorBidi"/>
          <w:sz w:val="24"/>
          <w:szCs w:val="24"/>
        </w:rPr>
      </w:pPr>
    </w:p>
    <w:p w14:paraId="2DFB935B" w14:textId="1066E401" w:rsidR="008E6362" w:rsidRPr="00E47C62" w:rsidRDefault="008E6362" w:rsidP="00E47C62">
      <w:pPr>
        <w:spacing w:line="360" w:lineRule="auto"/>
        <w:jc w:val="both"/>
        <w:rPr>
          <w:rFonts w:asciiTheme="minorBidi" w:hAnsiTheme="minorBidi"/>
          <w:b/>
          <w:bCs/>
          <w:sz w:val="24"/>
          <w:szCs w:val="24"/>
        </w:rPr>
      </w:pPr>
      <w:r w:rsidRPr="00E47C62">
        <w:rPr>
          <w:rFonts w:asciiTheme="minorBidi" w:hAnsiTheme="minorBidi"/>
          <w:b/>
          <w:bCs/>
          <w:sz w:val="24"/>
          <w:szCs w:val="24"/>
        </w:rPr>
        <w:t xml:space="preserve">Doxey’s Irridex Model </w:t>
      </w:r>
    </w:p>
    <w:p w14:paraId="711479B2" w14:textId="0D342B6E" w:rsidR="0017194C" w:rsidRPr="00E47C62" w:rsidRDefault="0017194C" w:rsidP="00E47C62">
      <w:pPr>
        <w:spacing w:line="360" w:lineRule="auto"/>
        <w:jc w:val="both"/>
        <w:rPr>
          <w:rFonts w:asciiTheme="minorBidi" w:hAnsiTheme="minorBidi"/>
          <w:sz w:val="24"/>
          <w:szCs w:val="24"/>
        </w:rPr>
      </w:pPr>
      <w:r w:rsidRPr="00E47C62">
        <w:rPr>
          <w:rFonts w:asciiTheme="minorBidi" w:hAnsiTheme="minorBidi"/>
          <w:sz w:val="24"/>
          <w:szCs w:val="24"/>
        </w:rPr>
        <w:t>Doxey’s Irridex Model is a theoretical model which correlates the level of tourism against the feelings of the local communities effected by it.</w:t>
      </w:r>
      <w:r w:rsidR="00870F89" w:rsidRPr="00E47C62">
        <w:rPr>
          <w:rFonts w:asciiTheme="minorBidi" w:hAnsiTheme="minorBidi"/>
          <w:sz w:val="24"/>
          <w:szCs w:val="24"/>
        </w:rPr>
        <w:t xml:space="preserve"> This theoretical model suggests the four stages of a residents </w:t>
      </w:r>
      <w:r w:rsidR="00F15A36" w:rsidRPr="00E47C62">
        <w:rPr>
          <w:rFonts w:asciiTheme="minorBidi" w:hAnsiTheme="minorBidi"/>
          <w:sz w:val="24"/>
          <w:szCs w:val="24"/>
        </w:rPr>
        <w:t>response</w:t>
      </w:r>
      <w:r w:rsidR="00870F89" w:rsidRPr="00E47C62">
        <w:rPr>
          <w:rFonts w:asciiTheme="minorBidi" w:hAnsiTheme="minorBidi"/>
          <w:sz w:val="24"/>
          <w:szCs w:val="24"/>
        </w:rPr>
        <w:t xml:space="preserve"> to tourism activities</w:t>
      </w:r>
      <w:r w:rsidR="00F15A36" w:rsidRPr="00E47C62">
        <w:rPr>
          <w:rFonts w:asciiTheme="minorBidi" w:hAnsiTheme="minorBidi"/>
          <w:sz w:val="24"/>
          <w:szCs w:val="24"/>
        </w:rPr>
        <w:t>. As seen on the chart below, often time, the higher level of tourism the more negative feelings locals will feel towards them.</w:t>
      </w:r>
      <w:r w:rsidR="00FD3598" w:rsidRPr="00E47C62">
        <w:rPr>
          <w:rFonts w:asciiTheme="minorBidi" w:hAnsiTheme="minorBidi"/>
          <w:sz w:val="24"/>
          <w:szCs w:val="24"/>
        </w:rPr>
        <w:t xml:space="preserve"> Doxey’s Irridex can be viewed from an economic perspective and compliments the findings available from Butler’s lifecycle- when managed in a correct and efficient way, large amounts of tourism can be managed in order to create </w:t>
      </w:r>
      <w:r w:rsidR="00FD3598" w:rsidRPr="00E47C62">
        <w:rPr>
          <w:rFonts w:asciiTheme="minorBidi" w:hAnsiTheme="minorBidi"/>
          <w:sz w:val="24"/>
          <w:szCs w:val="24"/>
        </w:rPr>
        <w:lastRenderedPageBreak/>
        <w:t>an</w:t>
      </w:r>
      <w:r w:rsidR="00BF332C" w:rsidRPr="00E47C62">
        <w:rPr>
          <w:rFonts w:asciiTheme="minorBidi" w:hAnsiTheme="minorBidi"/>
          <w:sz w:val="24"/>
          <w:szCs w:val="24"/>
        </w:rPr>
        <w:t xml:space="preserve"> </w:t>
      </w:r>
      <w:r w:rsidR="00FD3598" w:rsidRPr="00E47C62">
        <w:rPr>
          <w:rFonts w:asciiTheme="minorBidi" w:hAnsiTheme="minorBidi"/>
          <w:sz w:val="24"/>
          <w:szCs w:val="24"/>
        </w:rPr>
        <w:t>equilibrium wherein the environment</w:t>
      </w:r>
      <w:r w:rsidR="00BF332C" w:rsidRPr="00E47C62">
        <w:rPr>
          <w:rFonts w:asciiTheme="minorBidi" w:hAnsiTheme="minorBidi"/>
          <w:sz w:val="24"/>
          <w:szCs w:val="24"/>
        </w:rPr>
        <w:t>,</w:t>
      </w:r>
      <w:r w:rsidR="00FD3598" w:rsidRPr="00E47C62">
        <w:rPr>
          <w:rFonts w:asciiTheme="minorBidi" w:hAnsiTheme="minorBidi"/>
          <w:sz w:val="24"/>
          <w:szCs w:val="24"/>
        </w:rPr>
        <w:t xml:space="preserve"> economy and </w:t>
      </w:r>
      <w:r w:rsidR="00BF332C" w:rsidRPr="00E47C62">
        <w:rPr>
          <w:rFonts w:asciiTheme="minorBidi" w:hAnsiTheme="minorBidi"/>
          <w:sz w:val="24"/>
          <w:szCs w:val="24"/>
        </w:rPr>
        <w:t xml:space="preserve">community are all able to </w:t>
      </w:r>
      <w:r w:rsidR="003A67E5" w:rsidRPr="00E47C62">
        <w:rPr>
          <w:rFonts w:asciiTheme="minorBidi" w:hAnsiTheme="minorBidi"/>
          <w:noProof/>
          <w:sz w:val="24"/>
          <w:szCs w:val="24"/>
        </w:rPr>
        <w:drawing>
          <wp:anchor distT="0" distB="0" distL="114300" distR="114300" simplePos="0" relativeHeight="251659264" behindDoc="0" locked="0" layoutInCell="1" allowOverlap="1" wp14:anchorId="43E18A8D" wp14:editId="2572E3A5">
            <wp:simplePos x="0" y="0"/>
            <wp:positionH relativeFrom="margin">
              <wp:align>left</wp:align>
            </wp:positionH>
            <wp:positionV relativeFrom="paragraph">
              <wp:posOffset>600075</wp:posOffset>
            </wp:positionV>
            <wp:extent cx="4105910" cy="2886075"/>
            <wp:effectExtent l="0" t="0" r="8890" b="9525"/>
            <wp:wrapTopAndBottom/>
            <wp:docPr id="2" name="Picture 2" descr="Doxey's irridex “irritation” index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xey's irridex “irritation” index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05910" cy="2886075"/>
                    </a:xfrm>
                    <a:prstGeom prst="rect">
                      <a:avLst/>
                    </a:prstGeom>
                    <a:noFill/>
                    <a:ln>
                      <a:noFill/>
                    </a:ln>
                  </pic:spPr>
                </pic:pic>
              </a:graphicData>
            </a:graphic>
          </wp:anchor>
        </w:drawing>
      </w:r>
      <w:r w:rsidR="00BF332C" w:rsidRPr="00E47C62">
        <w:rPr>
          <w:rFonts w:asciiTheme="minorBidi" w:hAnsiTheme="minorBidi"/>
          <w:sz w:val="24"/>
          <w:szCs w:val="24"/>
        </w:rPr>
        <w:t xml:space="preserve">benefit (Fan, </w:t>
      </w:r>
      <w:r w:rsidR="00E66CE5" w:rsidRPr="00E47C62">
        <w:rPr>
          <w:rFonts w:asciiTheme="minorBidi" w:hAnsiTheme="minorBidi"/>
          <w:sz w:val="24"/>
          <w:szCs w:val="24"/>
        </w:rPr>
        <w:t>L</w:t>
      </w:r>
      <w:r w:rsidR="00BF332C" w:rsidRPr="00E47C62">
        <w:rPr>
          <w:rFonts w:asciiTheme="minorBidi" w:hAnsiTheme="minorBidi"/>
          <w:sz w:val="24"/>
          <w:szCs w:val="24"/>
        </w:rPr>
        <w:t>i</w:t>
      </w:r>
      <w:r w:rsidR="00E66CE5" w:rsidRPr="00E47C62">
        <w:rPr>
          <w:rFonts w:asciiTheme="minorBidi" w:hAnsiTheme="minorBidi"/>
          <w:sz w:val="24"/>
          <w:szCs w:val="24"/>
        </w:rPr>
        <w:t>u</w:t>
      </w:r>
      <w:r w:rsidR="00BF332C" w:rsidRPr="00E47C62">
        <w:rPr>
          <w:rFonts w:asciiTheme="minorBidi" w:hAnsiTheme="minorBidi"/>
          <w:sz w:val="24"/>
          <w:szCs w:val="24"/>
        </w:rPr>
        <w:t xml:space="preserve"> &amp; Qi</w:t>
      </w:r>
      <w:r w:rsidR="00E66CE5" w:rsidRPr="00E47C62">
        <w:rPr>
          <w:rFonts w:asciiTheme="minorBidi" w:hAnsiTheme="minorBidi"/>
          <w:sz w:val="24"/>
          <w:szCs w:val="24"/>
        </w:rPr>
        <w:t>u</w:t>
      </w:r>
      <w:r w:rsidR="00BF332C" w:rsidRPr="00E47C62">
        <w:rPr>
          <w:rFonts w:asciiTheme="minorBidi" w:hAnsiTheme="minorBidi"/>
          <w:sz w:val="24"/>
          <w:szCs w:val="24"/>
        </w:rPr>
        <w:t>, 201</w:t>
      </w:r>
      <w:r w:rsidR="00E66CE5" w:rsidRPr="00E47C62">
        <w:rPr>
          <w:rFonts w:asciiTheme="minorBidi" w:hAnsiTheme="minorBidi"/>
          <w:sz w:val="24"/>
          <w:szCs w:val="24"/>
        </w:rPr>
        <w:t>8</w:t>
      </w:r>
      <w:r w:rsidR="00BF332C" w:rsidRPr="00E47C62">
        <w:rPr>
          <w:rFonts w:asciiTheme="minorBidi" w:hAnsiTheme="minorBidi"/>
          <w:sz w:val="24"/>
          <w:szCs w:val="24"/>
        </w:rPr>
        <w:t>).</w:t>
      </w:r>
    </w:p>
    <w:p w14:paraId="51C15E83" w14:textId="26EC7E1F" w:rsidR="00F15A36" w:rsidRPr="00E47C62" w:rsidRDefault="00F15A36" w:rsidP="00E47C62">
      <w:pPr>
        <w:spacing w:line="360" w:lineRule="auto"/>
        <w:jc w:val="both"/>
        <w:rPr>
          <w:rFonts w:asciiTheme="minorBidi" w:hAnsiTheme="minorBidi"/>
          <w:sz w:val="24"/>
          <w:szCs w:val="24"/>
        </w:rPr>
      </w:pPr>
    </w:p>
    <w:p w14:paraId="6058C89E" w14:textId="25754084" w:rsidR="00F15A36" w:rsidRPr="00E47C62" w:rsidRDefault="00FD3598" w:rsidP="00E47C62">
      <w:pPr>
        <w:spacing w:line="360" w:lineRule="auto"/>
        <w:jc w:val="both"/>
        <w:rPr>
          <w:rFonts w:asciiTheme="minorBidi" w:hAnsiTheme="minorBidi"/>
          <w:sz w:val="24"/>
          <w:szCs w:val="24"/>
        </w:rPr>
      </w:pPr>
      <w:r w:rsidRPr="00E47C62">
        <w:rPr>
          <w:rFonts w:asciiTheme="minorBidi" w:hAnsiTheme="minorBidi"/>
          <w:sz w:val="24"/>
          <w:szCs w:val="24"/>
        </w:rPr>
        <w:t>The issue</w:t>
      </w:r>
      <w:r w:rsidR="00BF332C" w:rsidRPr="00E47C62">
        <w:rPr>
          <w:rFonts w:asciiTheme="minorBidi" w:hAnsiTheme="minorBidi"/>
          <w:sz w:val="24"/>
          <w:szCs w:val="24"/>
        </w:rPr>
        <w:t xml:space="preserve"> here</w:t>
      </w:r>
      <w:r w:rsidRPr="00E47C62">
        <w:rPr>
          <w:rFonts w:asciiTheme="minorBidi" w:hAnsiTheme="minorBidi"/>
          <w:sz w:val="24"/>
          <w:szCs w:val="24"/>
        </w:rPr>
        <w:t xml:space="preserve"> with Doxey’s model is that it directs the resident feelings in one direction. When initiatives are in place to ensure that both the locals and tourists are happy it is possible to have high volumes of visitors without any negative feelings festering. </w:t>
      </w:r>
    </w:p>
    <w:p w14:paraId="47D66019" w14:textId="7D2D8633" w:rsidR="00BF332C" w:rsidRPr="00E47C62" w:rsidRDefault="00BF332C" w:rsidP="00E47C62">
      <w:pPr>
        <w:spacing w:line="360" w:lineRule="auto"/>
        <w:jc w:val="both"/>
        <w:rPr>
          <w:rFonts w:asciiTheme="minorBidi" w:hAnsiTheme="minorBidi"/>
          <w:sz w:val="24"/>
          <w:szCs w:val="24"/>
        </w:rPr>
      </w:pPr>
      <w:r w:rsidRPr="00E47C62">
        <w:rPr>
          <w:rFonts w:asciiTheme="minorBidi" w:hAnsiTheme="minorBidi"/>
          <w:sz w:val="24"/>
          <w:szCs w:val="24"/>
        </w:rPr>
        <w:t xml:space="preserve">Dorset AONB is arguably at the positive end of the spectrum in terms of Doxey’s Irridex despite the large number of tourists that visit the area. Initiatives such as the traffic roadmap have lessened the impact of tourism on the community. Other initiatives include </w:t>
      </w:r>
      <w:r w:rsidR="00E66CE5" w:rsidRPr="00E47C62">
        <w:rPr>
          <w:rFonts w:asciiTheme="minorBidi" w:hAnsiTheme="minorBidi"/>
          <w:sz w:val="24"/>
          <w:szCs w:val="24"/>
        </w:rPr>
        <w:t>the Promise to Love Dorset project, a behavioural change campaign with the aim to increase positive opportunities between locals and visitors.</w:t>
      </w:r>
      <w:r w:rsidR="00AF0B49" w:rsidRPr="00E47C62">
        <w:rPr>
          <w:rFonts w:asciiTheme="minorBidi" w:hAnsiTheme="minorBidi"/>
          <w:sz w:val="24"/>
          <w:szCs w:val="24"/>
        </w:rPr>
        <w:t xml:space="preserve"> This initiative ensures not only that the social pillar is addressed via reducing and managing any visitor-resident tensions but also the environmental as it seeks to align the values of visitors and community. It aims to do this by attempting to instil a sense of environmental responsibility across the board (</w:t>
      </w:r>
      <w:proofErr w:type="spellStart"/>
      <w:r w:rsidR="00AF0B49" w:rsidRPr="00E47C62">
        <w:rPr>
          <w:rFonts w:asciiTheme="minorBidi" w:hAnsiTheme="minorBidi"/>
          <w:sz w:val="24"/>
          <w:szCs w:val="24"/>
        </w:rPr>
        <w:t>DorsetAONB</w:t>
      </w:r>
      <w:proofErr w:type="spellEnd"/>
      <w:r w:rsidR="00AF0B49" w:rsidRPr="00E47C62">
        <w:rPr>
          <w:rFonts w:asciiTheme="minorBidi" w:hAnsiTheme="minorBidi"/>
          <w:sz w:val="24"/>
          <w:szCs w:val="24"/>
        </w:rPr>
        <w:t>, 2021).</w:t>
      </w:r>
    </w:p>
    <w:p w14:paraId="1059E8F5" w14:textId="64337B63" w:rsidR="00AF0B49" w:rsidRPr="00E47C62" w:rsidRDefault="00AF0B49" w:rsidP="00E47C62">
      <w:pPr>
        <w:spacing w:line="360" w:lineRule="auto"/>
        <w:jc w:val="both"/>
        <w:rPr>
          <w:rFonts w:asciiTheme="minorBidi" w:hAnsiTheme="minorBidi"/>
          <w:sz w:val="24"/>
          <w:szCs w:val="24"/>
        </w:rPr>
      </w:pPr>
      <w:r w:rsidRPr="00E47C62">
        <w:rPr>
          <w:rFonts w:asciiTheme="minorBidi" w:hAnsiTheme="minorBidi"/>
          <w:sz w:val="24"/>
          <w:szCs w:val="24"/>
        </w:rPr>
        <w:t xml:space="preserve">That being said, there is a lack of evidence to support this on the side of the residents opinions and because of this it is unclear how successful this initiative has been. Perhaps an online forum would be advisable in order for locals to share the opinions that they hold for further changes to be undertaken. </w:t>
      </w:r>
    </w:p>
    <w:p w14:paraId="3BEA0AAC" w14:textId="77777777" w:rsidR="00AF0B49" w:rsidRPr="00E47C62" w:rsidRDefault="00AF0B49" w:rsidP="00E47C62">
      <w:pPr>
        <w:spacing w:line="360" w:lineRule="auto"/>
        <w:jc w:val="both"/>
        <w:rPr>
          <w:rFonts w:asciiTheme="minorBidi" w:hAnsiTheme="minorBidi"/>
          <w:color w:val="4A4A4A"/>
          <w:sz w:val="24"/>
          <w:szCs w:val="24"/>
          <w:shd w:val="clear" w:color="auto" w:fill="FDFCF5"/>
        </w:rPr>
      </w:pPr>
    </w:p>
    <w:p w14:paraId="342F3189" w14:textId="2AF76B41" w:rsidR="008E6362" w:rsidRPr="00E47C62" w:rsidRDefault="008E6362" w:rsidP="00E47C62">
      <w:pPr>
        <w:spacing w:line="360" w:lineRule="auto"/>
        <w:jc w:val="both"/>
        <w:rPr>
          <w:rFonts w:asciiTheme="minorBidi" w:hAnsiTheme="minorBidi"/>
          <w:b/>
          <w:bCs/>
          <w:sz w:val="24"/>
          <w:szCs w:val="24"/>
        </w:rPr>
      </w:pPr>
      <w:r w:rsidRPr="00E47C62">
        <w:rPr>
          <w:rFonts w:asciiTheme="minorBidi" w:hAnsiTheme="minorBidi"/>
          <w:b/>
          <w:bCs/>
          <w:sz w:val="24"/>
          <w:szCs w:val="24"/>
        </w:rPr>
        <w:lastRenderedPageBreak/>
        <w:t xml:space="preserve">Conclusion </w:t>
      </w:r>
    </w:p>
    <w:p w14:paraId="07864D82" w14:textId="2600C93E" w:rsidR="00071962" w:rsidRPr="00E47C62" w:rsidRDefault="00071962" w:rsidP="00E47C62">
      <w:pPr>
        <w:spacing w:line="360" w:lineRule="auto"/>
        <w:jc w:val="both"/>
        <w:rPr>
          <w:rFonts w:asciiTheme="minorBidi" w:hAnsiTheme="minorBidi"/>
          <w:sz w:val="24"/>
          <w:szCs w:val="24"/>
        </w:rPr>
      </w:pPr>
      <w:r w:rsidRPr="00E47C62">
        <w:rPr>
          <w:rFonts w:asciiTheme="minorBidi" w:hAnsiTheme="minorBidi"/>
          <w:sz w:val="24"/>
          <w:szCs w:val="24"/>
        </w:rPr>
        <w:t xml:space="preserve">To conclude- Dorset AONB </w:t>
      </w:r>
      <w:r w:rsidR="00F33047" w:rsidRPr="00E47C62">
        <w:rPr>
          <w:rFonts w:asciiTheme="minorBidi" w:hAnsiTheme="minorBidi"/>
          <w:sz w:val="24"/>
          <w:szCs w:val="24"/>
        </w:rPr>
        <w:t xml:space="preserve">has a thorough destination </w:t>
      </w:r>
      <w:r w:rsidR="0001788E" w:rsidRPr="00E47C62">
        <w:rPr>
          <w:rFonts w:asciiTheme="minorBidi" w:hAnsiTheme="minorBidi"/>
          <w:sz w:val="24"/>
          <w:szCs w:val="24"/>
        </w:rPr>
        <w:t>management plan in place. There is clear evidence of the destination operating within the three pillars of sustainability. Nearly every action the governing body is undertaking is directed at resolving issues relating to social, economic or environmental issues than need to be addressed to ensure the running of a sustainable destination. Although the destination is currently in a decline state that is only to be expected following the Coronavirus Pandemic. Highlighted missions that have been decided show promise for the destination reaching the rejuvenation stage.</w:t>
      </w:r>
      <w:r w:rsidR="00137234" w:rsidRPr="00E47C62">
        <w:rPr>
          <w:rFonts w:asciiTheme="minorBidi" w:hAnsiTheme="minorBidi"/>
          <w:sz w:val="24"/>
          <w:szCs w:val="24"/>
        </w:rPr>
        <w:t xml:space="preserve"> In order to reach this stage however it is clear that some attention will have to be directed to the recruitment of individuals back in to the tourism industry.</w:t>
      </w:r>
    </w:p>
    <w:p w14:paraId="292A0D71" w14:textId="4D525E00" w:rsidR="008A0D80" w:rsidRPr="00E47C62" w:rsidRDefault="008A0D80" w:rsidP="00E47C62">
      <w:pPr>
        <w:spacing w:line="360" w:lineRule="auto"/>
        <w:jc w:val="both"/>
        <w:rPr>
          <w:rFonts w:asciiTheme="minorBidi" w:hAnsiTheme="minorBidi"/>
          <w:sz w:val="24"/>
          <w:szCs w:val="24"/>
        </w:rPr>
      </w:pPr>
    </w:p>
    <w:p w14:paraId="6BECF772" w14:textId="7CDDBB42" w:rsidR="008A0D80" w:rsidRPr="00E47C62" w:rsidRDefault="008A0D80" w:rsidP="00E47C62">
      <w:pPr>
        <w:spacing w:line="360" w:lineRule="auto"/>
        <w:jc w:val="both"/>
        <w:rPr>
          <w:rFonts w:asciiTheme="minorBidi" w:hAnsiTheme="minorBidi"/>
          <w:sz w:val="24"/>
          <w:szCs w:val="24"/>
        </w:rPr>
      </w:pPr>
    </w:p>
    <w:p w14:paraId="1CAF1317" w14:textId="70DA721B" w:rsidR="008A0D80" w:rsidRPr="00E47C62" w:rsidRDefault="008A0D80" w:rsidP="00E47C62">
      <w:pPr>
        <w:spacing w:line="360" w:lineRule="auto"/>
        <w:jc w:val="both"/>
        <w:rPr>
          <w:rFonts w:asciiTheme="minorBidi" w:hAnsiTheme="minorBidi"/>
          <w:sz w:val="24"/>
          <w:szCs w:val="24"/>
        </w:rPr>
      </w:pPr>
      <w:r w:rsidRPr="00E47C62">
        <w:rPr>
          <w:rFonts w:asciiTheme="minorBidi" w:hAnsiTheme="minorBidi"/>
          <w:sz w:val="24"/>
          <w:szCs w:val="24"/>
        </w:rPr>
        <w:t>References</w:t>
      </w:r>
    </w:p>
    <w:p w14:paraId="415A49E4" w14:textId="2FC43B20" w:rsidR="009900DB" w:rsidRPr="00E47C62" w:rsidRDefault="009900DB" w:rsidP="00E47C62">
      <w:pPr>
        <w:spacing w:line="360" w:lineRule="auto"/>
        <w:jc w:val="both"/>
        <w:rPr>
          <w:rFonts w:asciiTheme="minorBidi" w:hAnsiTheme="minorBidi"/>
          <w:sz w:val="24"/>
          <w:szCs w:val="24"/>
        </w:rPr>
      </w:pPr>
      <w:r w:rsidRPr="00E47C62">
        <w:rPr>
          <w:rFonts w:asciiTheme="minorBidi" w:hAnsiTheme="minorBidi"/>
          <w:sz w:val="24"/>
          <w:szCs w:val="24"/>
        </w:rPr>
        <w:t xml:space="preserve">Dorset AONB, (2020), </w:t>
      </w:r>
      <w:r w:rsidRPr="00E47C62">
        <w:rPr>
          <w:rFonts w:asciiTheme="minorBidi" w:hAnsiTheme="minorBidi"/>
          <w:i/>
          <w:iCs/>
          <w:sz w:val="24"/>
          <w:szCs w:val="24"/>
        </w:rPr>
        <w:t>Traffic in Villages,</w:t>
      </w:r>
      <w:r w:rsidRPr="00E47C62">
        <w:rPr>
          <w:rFonts w:asciiTheme="minorBidi" w:hAnsiTheme="minorBidi"/>
          <w:sz w:val="24"/>
          <w:szCs w:val="24"/>
        </w:rPr>
        <w:t xml:space="preserve"> Available at </w:t>
      </w:r>
      <w:r w:rsidR="00832076" w:rsidRPr="00E47C62">
        <w:rPr>
          <w:rFonts w:asciiTheme="minorBidi" w:hAnsiTheme="minorBidi"/>
          <w:sz w:val="24"/>
          <w:szCs w:val="24"/>
        </w:rPr>
        <w:t>https://www.dorsetaonb.org.uk/wp-content/uploads/2020/08/Traffic-in-villages.pdf</w:t>
      </w:r>
      <w:r w:rsidR="00832076" w:rsidRPr="00E47C62">
        <w:rPr>
          <w:rFonts w:asciiTheme="minorBidi" w:hAnsiTheme="minorBidi"/>
          <w:sz w:val="24"/>
          <w:szCs w:val="24"/>
        </w:rPr>
        <w:t xml:space="preserve"> </w:t>
      </w:r>
    </w:p>
    <w:p w14:paraId="161D07CE" w14:textId="15ACBB41" w:rsidR="00AF0B49" w:rsidRPr="00E47C62" w:rsidRDefault="00AF0B49" w:rsidP="00E47C62">
      <w:pPr>
        <w:spacing w:line="360" w:lineRule="auto"/>
        <w:jc w:val="both"/>
        <w:rPr>
          <w:rFonts w:asciiTheme="minorBidi" w:hAnsiTheme="minorBidi"/>
          <w:sz w:val="24"/>
          <w:szCs w:val="24"/>
        </w:rPr>
      </w:pPr>
      <w:r w:rsidRPr="00E47C62">
        <w:rPr>
          <w:rFonts w:asciiTheme="minorBidi" w:hAnsiTheme="minorBidi"/>
          <w:sz w:val="24"/>
          <w:szCs w:val="24"/>
        </w:rPr>
        <w:t xml:space="preserve">Dorset AONB, (2021), </w:t>
      </w:r>
      <w:r w:rsidRPr="00E47C62">
        <w:rPr>
          <w:rFonts w:asciiTheme="minorBidi" w:hAnsiTheme="minorBidi"/>
          <w:i/>
          <w:iCs/>
          <w:sz w:val="24"/>
          <w:szCs w:val="24"/>
        </w:rPr>
        <w:t>Promise to Love Dorset</w:t>
      </w:r>
      <w:r w:rsidRPr="00E47C62">
        <w:rPr>
          <w:rFonts w:asciiTheme="minorBidi" w:hAnsiTheme="minorBidi"/>
          <w:sz w:val="24"/>
          <w:szCs w:val="24"/>
        </w:rPr>
        <w:t xml:space="preserve">, Available at </w:t>
      </w:r>
      <w:r w:rsidR="009F30B7" w:rsidRPr="00E47C62">
        <w:rPr>
          <w:rFonts w:asciiTheme="minorBidi" w:hAnsiTheme="minorBidi"/>
          <w:sz w:val="24"/>
          <w:szCs w:val="24"/>
        </w:rPr>
        <w:t>https://www.dorsetaonb.org.uk/news/promise-to-love-dorset/</w:t>
      </w:r>
    </w:p>
    <w:p w14:paraId="591FBDFA" w14:textId="6C5182A5" w:rsidR="006C73AF" w:rsidRPr="00E47C62" w:rsidRDefault="006C73AF" w:rsidP="00E47C62">
      <w:pPr>
        <w:spacing w:line="360" w:lineRule="auto"/>
        <w:jc w:val="both"/>
        <w:rPr>
          <w:rFonts w:asciiTheme="minorBidi" w:hAnsiTheme="minorBidi"/>
          <w:sz w:val="24"/>
          <w:szCs w:val="24"/>
        </w:rPr>
      </w:pPr>
      <w:r w:rsidRPr="00E47C62">
        <w:rPr>
          <w:rFonts w:asciiTheme="minorBidi" w:hAnsiTheme="minorBidi"/>
          <w:sz w:val="24"/>
          <w:szCs w:val="24"/>
        </w:rPr>
        <w:t xml:space="preserve">Dorset AONB, (2022), Dorset AONB Partnership Board, Available at </w:t>
      </w:r>
      <w:r w:rsidRPr="00E47C62">
        <w:rPr>
          <w:rFonts w:asciiTheme="minorBidi" w:hAnsiTheme="minorBidi"/>
          <w:sz w:val="24"/>
          <w:szCs w:val="24"/>
        </w:rPr>
        <w:t>https://www.dorsetaonb.org.uk/resources/partnership-board/</w:t>
      </w:r>
      <w:r w:rsidRPr="00E47C62">
        <w:rPr>
          <w:rFonts w:asciiTheme="minorBidi" w:hAnsiTheme="minorBidi"/>
          <w:sz w:val="24"/>
          <w:szCs w:val="24"/>
        </w:rPr>
        <w:t xml:space="preserve"> </w:t>
      </w:r>
    </w:p>
    <w:p w14:paraId="64E89911" w14:textId="34DA10C0" w:rsidR="00943FF0" w:rsidRPr="00E47C62" w:rsidRDefault="00943FF0" w:rsidP="00E47C62">
      <w:pPr>
        <w:spacing w:line="360" w:lineRule="auto"/>
        <w:jc w:val="both"/>
        <w:rPr>
          <w:rFonts w:asciiTheme="minorBidi" w:hAnsiTheme="minorBidi"/>
          <w:sz w:val="24"/>
          <w:szCs w:val="24"/>
        </w:rPr>
      </w:pPr>
      <w:r w:rsidRPr="00E47C62">
        <w:rPr>
          <w:rFonts w:asciiTheme="minorBidi" w:hAnsiTheme="minorBidi"/>
          <w:sz w:val="24"/>
          <w:szCs w:val="24"/>
        </w:rPr>
        <w:t xml:space="preserve">Dorset AONB, (2022), </w:t>
      </w:r>
      <w:r w:rsidRPr="00E47C62">
        <w:rPr>
          <w:rFonts w:asciiTheme="minorBidi" w:hAnsiTheme="minorBidi"/>
          <w:i/>
          <w:iCs/>
          <w:sz w:val="24"/>
          <w:szCs w:val="24"/>
        </w:rPr>
        <w:t>Future of AONBs takes a step in the right direction</w:t>
      </w:r>
      <w:r w:rsidRPr="00E47C62">
        <w:rPr>
          <w:rFonts w:asciiTheme="minorBidi" w:hAnsiTheme="minorBidi"/>
          <w:sz w:val="24"/>
          <w:szCs w:val="24"/>
        </w:rPr>
        <w:t xml:space="preserve">, Available at </w:t>
      </w:r>
      <w:r w:rsidRPr="00E47C62">
        <w:rPr>
          <w:rFonts w:asciiTheme="minorBidi" w:hAnsiTheme="minorBidi"/>
          <w:sz w:val="24"/>
          <w:szCs w:val="24"/>
        </w:rPr>
        <w:t>https://www.dorsetaonb.org.uk/news/future-of-aonbs-takes-a-step-in-the-right-direction/</w:t>
      </w:r>
    </w:p>
    <w:p w14:paraId="3D00B896" w14:textId="2DA9C49D" w:rsidR="00502C7D" w:rsidRPr="00E47C62" w:rsidRDefault="00502C7D" w:rsidP="00E47C62">
      <w:pPr>
        <w:spacing w:line="360" w:lineRule="auto"/>
        <w:jc w:val="both"/>
        <w:rPr>
          <w:rFonts w:asciiTheme="minorBidi" w:hAnsiTheme="minorBidi"/>
          <w:sz w:val="24"/>
          <w:szCs w:val="24"/>
        </w:rPr>
      </w:pPr>
      <w:r w:rsidRPr="00E47C62">
        <w:rPr>
          <w:rFonts w:asciiTheme="minorBidi" w:hAnsiTheme="minorBidi"/>
          <w:sz w:val="24"/>
          <w:szCs w:val="24"/>
        </w:rPr>
        <w:t xml:space="preserve">Dorset AONB, (2022), </w:t>
      </w:r>
      <w:r w:rsidRPr="00E47C62">
        <w:rPr>
          <w:rFonts w:asciiTheme="minorBidi" w:hAnsiTheme="minorBidi"/>
          <w:i/>
          <w:iCs/>
          <w:sz w:val="24"/>
          <w:szCs w:val="24"/>
        </w:rPr>
        <w:t>Tourism and Visitor Management,</w:t>
      </w:r>
      <w:r w:rsidRPr="00E47C62">
        <w:rPr>
          <w:rFonts w:asciiTheme="minorBidi" w:hAnsiTheme="minorBidi"/>
          <w:sz w:val="24"/>
          <w:szCs w:val="24"/>
        </w:rPr>
        <w:t xml:space="preserve"> Available at </w:t>
      </w:r>
      <w:r w:rsidR="00964CF8" w:rsidRPr="00E47C62">
        <w:rPr>
          <w:rFonts w:asciiTheme="minorBidi" w:hAnsiTheme="minorBidi"/>
          <w:sz w:val="24"/>
          <w:szCs w:val="24"/>
        </w:rPr>
        <w:t>https://www.dorsetaonb.org.uk/project/tourism_and_visitor_management/#:~:text=There%20are%2012.6%20million%20day,local%20economy%20(2016%20figures).</w:t>
      </w:r>
    </w:p>
    <w:p w14:paraId="15043F07" w14:textId="37FDF8EE" w:rsidR="00186DF1" w:rsidRPr="00E47C62" w:rsidRDefault="00186DF1" w:rsidP="00E47C62">
      <w:pPr>
        <w:spacing w:line="360" w:lineRule="auto"/>
        <w:jc w:val="both"/>
        <w:rPr>
          <w:rFonts w:asciiTheme="minorBidi" w:hAnsiTheme="minorBidi"/>
          <w:sz w:val="24"/>
          <w:szCs w:val="24"/>
        </w:rPr>
      </w:pPr>
      <w:r w:rsidRPr="00E47C62">
        <w:rPr>
          <w:rFonts w:asciiTheme="minorBidi" w:hAnsiTheme="minorBidi"/>
          <w:sz w:val="24"/>
          <w:szCs w:val="24"/>
        </w:rPr>
        <w:t xml:space="preserve">Dorset Council, (2022), </w:t>
      </w:r>
      <w:r w:rsidRPr="00E47C62">
        <w:rPr>
          <w:rFonts w:asciiTheme="minorBidi" w:hAnsiTheme="minorBidi"/>
          <w:i/>
          <w:iCs/>
          <w:sz w:val="24"/>
          <w:szCs w:val="24"/>
        </w:rPr>
        <w:t>Areas of Outstanding Natural Beauty (AONB’s),</w:t>
      </w:r>
      <w:r w:rsidRPr="00E47C62">
        <w:rPr>
          <w:rFonts w:asciiTheme="minorBidi" w:hAnsiTheme="minorBidi"/>
          <w:sz w:val="24"/>
          <w:szCs w:val="24"/>
        </w:rPr>
        <w:t xml:space="preserve"> Available at </w:t>
      </w:r>
      <w:r w:rsidR="00502C7D" w:rsidRPr="00E47C62">
        <w:rPr>
          <w:rFonts w:asciiTheme="minorBidi" w:hAnsiTheme="minorBidi"/>
          <w:sz w:val="24"/>
          <w:szCs w:val="24"/>
        </w:rPr>
        <w:t>https://www.dorsetcouncil.gov.uk/planning-buildings-land/planning/planning-constraints/areas-of-outstanding-natural-beauty-</w:t>
      </w:r>
      <w:r w:rsidR="00502C7D" w:rsidRPr="00E47C62">
        <w:rPr>
          <w:rFonts w:asciiTheme="minorBidi" w:hAnsiTheme="minorBidi"/>
          <w:sz w:val="24"/>
          <w:szCs w:val="24"/>
        </w:rPr>
        <w:lastRenderedPageBreak/>
        <w:t>aonbs#:~:text=There%20are%20two%20AONBs%20within,a%20further%20278%20square%20kilometres</w:t>
      </w:r>
    </w:p>
    <w:p w14:paraId="07F2A97B" w14:textId="36D6ECC4" w:rsidR="0017194C" w:rsidRPr="00E47C62" w:rsidRDefault="0017194C" w:rsidP="00E47C62">
      <w:pPr>
        <w:spacing w:line="360" w:lineRule="auto"/>
        <w:jc w:val="both"/>
        <w:rPr>
          <w:rFonts w:asciiTheme="minorBidi" w:hAnsiTheme="minorBidi"/>
          <w:sz w:val="24"/>
          <w:szCs w:val="24"/>
        </w:rPr>
      </w:pPr>
      <w:proofErr w:type="spellStart"/>
      <w:r w:rsidRPr="00E47C62">
        <w:rPr>
          <w:rFonts w:asciiTheme="minorBidi" w:hAnsiTheme="minorBidi"/>
          <w:sz w:val="24"/>
          <w:szCs w:val="24"/>
        </w:rPr>
        <w:t>DorsetLEP</w:t>
      </w:r>
      <w:proofErr w:type="spellEnd"/>
      <w:r w:rsidRPr="00E47C62">
        <w:rPr>
          <w:rFonts w:asciiTheme="minorBidi" w:hAnsiTheme="minorBidi"/>
          <w:sz w:val="24"/>
          <w:szCs w:val="24"/>
        </w:rPr>
        <w:t xml:space="preserve">, (2020), </w:t>
      </w:r>
      <w:r w:rsidRPr="00E47C62">
        <w:rPr>
          <w:rFonts w:asciiTheme="minorBidi" w:hAnsiTheme="minorBidi"/>
          <w:i/>
          <w:iCs/>
          <w:sz w:val="24"/>
          <w:szCs w:val="24"/>
        </w:rPr>
        <w:t>Tourism Crucial to Dorset’s Economic Recovery</w:t>
      </w:r>
      <w:r w:rsidRPr="00E47C62">
        <w:rPr>
          <w:rFonts w:asciiTheme="minorBidi" w:hAnsiTheme="minorBidi"/>
          <w:sz w:val="24"/>
          <w:szCs w:val="24"/>
        </w:rPr>
        <w:t xml:space="preserve">, Available at </w:t>
      </w:r>
      <w:r w:rsidRPr="00E47C62">
        <w:rPr>
          <w:rFonts w:asciiTheme="minorBidi" w:hAnsiTheme="minorBidi"/>
          <w:sz w:val="24"/>
          <w:szCs w:val="24"/>
        </w:rPr>
        <w:t>https://www.dorsetlep.co.uk/news-article/tourism-crucial-to-dorset-s-economic-recovery</w:t>
      </w:r>
    </w:p>
    <w:p w14:paraId="1E63E460" w14:textId="60D28985" w:rsidR="00EC5234" w:rsidRPr="00E47C62" w:rsidRDefault="00EC5234" w:rsidP="00E47C62">
      <w:pPr>
        <w:spacing w:line="360" w:lineRule="auto"/>
        <w:jc w:val="both"/>
        <w:rPr>
          <w:rFonts w:asciiTheme="minorBidi" w:hAnsiTheme="minorBidi"/>
          <w:sz w:val="24"/>
          <w:szCs w:val="24"/>
        </w:rPr>
      </w:pPr>
      <w:proofErr w:type="spellStart"/>
      <w:r w:rsidRPr="00E47C62">
        <w:rPr>
          <w:rFonts w:asciiTheme="minorBidi" w:hAnsiTheme="minorBidi"/>
          <w:sz w:val="24"/>
          <w:szCs w:val="24"/>
        </w:rPr>
        <w:t>DorsetLNP</w:t>
      </w:r>
      <w:proofErr w:type="spellEnd"/>
      <w:r w:rsidRPr="00E47C62">
        <w:rPr>
          <w:rFonts w:asciiTheme="minorBidi" w:hAnsiTheme="minorBidi"/>
          <w:sz w:val="24"/>
          <w:szCs w:val="24"/>
        </w:rPr>
        <w:t xml:space="preserve">, (2017), </w:t>
      </w:r>
      <w:r w:rsidRPr="00E47C62">
        <w:rPr>
          <w:rFonts w:asciiTheme="minorBidi" w:hAnsiTheme="minorBidi"/>
          <w:i/>
          <w:iCs/>
          <w:sz w:val="24"/>
          <w:szCs w:val="24"/>
        </w:rPr>
        <w:t>Water Management in Dorset</w:t>
      </w:r>
      <w:r w:rsidRPr="00E47C62">
        <w:rPr>
          <w:rFonts w:asciiTheme="minorBidi" w:hAnsiTheme="minorBidi"/>
          <w:sz w:val="24"/>
          <w:szCs w:val="24"/>
        </w:rPr>
        <w:t xml:space="preserve">, Available at </w:t>
      </w:r>
      <w:r w:rsidRPr="00E47C62">
        <w:rPr>
          <w:rFonts w:asciiTheme="minorBidi" w:hAnsiTheme="minorBidi"/>
          <w:sz w:val="24"/>
          <w:szCs w:val="24"/>
        </w:rPr>
        <w:t>https://dorsetlnp.org.uk/wp-content/uploads/2019/01/water-management-in-dorset2.pdf</w:t>
      </w:r>
    </w:p>
    <w:p w14:paraId="03B6E59D" w14:textId="3D521749" w:rsidR="00E66CE5" w:rsidRPr="00E47C62" w:rsidRDefault="00E66CE5" w:rsidP="00E47C62">
      <w:pPr>
        <w:spacing w:line="360" w:lineRule="auto"/>
        <w:jc w:val="both"/>
        <w:rPr>
          <w:rFonts w:asciiTheme="minorBidi" w:hAnsiTheme="minorBidi"/>
          <w:sz w:val="24"/>
          <w:szCs w:val="24"/>
        </w:rPr>
      </w:pPr>
      <w:r w:rsidRPr="00E47C62">
        <w:rPr>
          <w:rFonts w:asciiTheme="minorBidi" w:hAnsiTheme="minorBidi"/>
          <w:sz w:val="24"/>
          <w:szCs w:val="24"/>
        </w:rPr>
        <w:t>Fan,</w:t>
      </w:r>
      <w:r w:rsidRPr="00E47C62">
        <w:rPr>
          <w:rFonts w:asciiTheme="minorBidi" w:hAnsiTheme="minorBidi"/>
          <w:sz w:val="24"/>
          <w:szCs w:val="24"/>
        </w:rPr>
        <w:t xml:space="preserve"> D.</w:t>
      </w:r>
      <w:r w:rsidRPr="00E47C62">
        <w:rPr>
          <w:rFonts w:asciiTheme="minorBidi" w:hAnsiTheme="minorBidi"/>
          <w:sz w:val="24"/>
          <w:szCs w:val="24"/>
        </w:rPr>
        <w:t xml:space="preserve"> Liu</w:t>
      </w:r>
      <w:r w:rsidRPr="00E47C62">
        <w:rPr>
          <w:rFonts w:asciiTheme="minorBidi" w:hAnsiTheme="minorBidi"/>
          <w:sz w:val="24"/>
          <w:szCs w:val="24"/>
        </w:rPr>
        <w:t>, A</w:t>
      </w:r>
      <w:r w:rsidRPr="00E47C62">
        <w:rPr>
          <w:rFonts w:asciiTheme="minorBidi" w:hAnsiTheme="minorBidi"/>
          <w:sz w:val="24"/>
          <w:szCs w:val="24"/>
        </w:rPr>
        <w:t xml:space="preserve"> &amp; Qiu,</w:t>
      </w:r>
      <w:r w:rsidRPr="00E47C62">
        <w:rPr>
          <w:rFonts w:asciiTheme="minorBidi" w:hAnsiTheme="minorBidi"/>
          <w:sz w:val="24"/>
          <w:szCs w:val="24"/>
        </w:rPr>
        <w:t xml:space="preserve"> R, (</w:t>
      </w:r>
      <w:r w:rsidRPr="00E47C62">
        <w:rPr>
          <w:rFonts w:asciiTheme="minorBidi" w:hAnsiTheme="minorBidi"/>
          <w:sz w:val="24"/>
          <w:szCs w:val="24"/>
        </w:rPr>
        <w:t>2018</w:t>
      </w:r>
      <w:r w:rsidRPr="00E47C62">
        <w:rPr>
          <w:rFonts w:asciiTheme="minorBidi" w:hAnsiTheme="minorBidi"/>
          <w:sz w:val="24"/>
          <w:szCs w:val="24"/>
        </w:rPr>
        <w:t xml:space="preserve">), ‘Revisiting the relationship between host attitudes and tourism development: A utility maximisation approach’, </w:t>
      </w:r>
      <w:r w:rsidRPr="00E47C62">
        <w:rPr>
          <w:rFonts w:asciiTheme="minorBidi" w:hAnsiTheme="minorBidi"/>
          <w:i/>
          <w:iCs/>
          <w:sz w:val="24"/>
          <w:szCs w:val="24"/>
        </w:rPr>
        <w:t>Tourism Economics,</w:t>
      </w:r>
      <w:r w:rsidRPr="00E47C62">
        <w:rPr>
          <w:rFonts w:asciiTheme="minorBidi" w:hAnsiTheme="minorBidi"/>
          <w:sz w:val="24"/>
          <w:szCs w:val="24"/>
        </w:rPr>
        <w:t xml:space="preserve"> 25(2), pp.171-188, DOI: </w:t>
      </w:r>
      <w:hyperlink r:id="rId9" w:history="1">
        <w:r w:rsidRPr="00E47C62">
          <w:rPr>
            <w:rStyle w:val="Hyperlink"/>
            <w:rFonts w:asciiTheme="minorBidi" w:hAnsiTheme="minorBidi"/>
            <w:color w:val="auto"/>
            <w:sz w:val="24"/>
            <w:szCs w:val="24"/>
            <w:u w:val="none"/>
            <w:shd w:val="clear" w:color="auto" w:fill="FFFFFF"/>
          </w:rPr>
          <w:t>https://doi.org/10.1177/1354816618794088</w:t>
        </w:r>
      </w:hyperlink>
    </w:p>
    <w:p w14:paraId="400512B3" w14:textId="11D717C0" w:rsidR="00E07DEF" w:rsidRPr="00E47C62" w:rsidRDefault="00E07DEF" w:rsidP="00E47C62">
      <w:pPr>
        <w:spacing w:line="360" w:lineRule="auto"/>
        <w:jc w:val="both"/>
        <w:rPr>
          <w:rFonts w:asciiTheme="minorBidi" w:hAnsiTheme="minorBidi"/>
          <w:sz w:val="24"/>
          <w:szCs w:val="24"/>
        </w:rPr>
      </w:pPr>
      <w:r w:rsidRPr="00E47C62">
        <w:rPr>
          <w:rFonts w:asciiTheme="minorBidi" w:hAnsiTheme="minorBidi"/>
          <w:sz w:val="24"/>
          <w:szCs w:val="24"/>
        </w:rPr>
        <w:t xml:space="preserve">Gibson,. R, (2006), ‘Beyond the Pillars: Sustainability Assessment as a Framework for Effective Integration of Social Economic and Ecological Considerations in Significant Decision-Making’, </w:t>
      </w:r>
      <w:r w:rsidRPr="00E47C62">
        <w:rPr>
          <w:rFonts w:asciiTheme="minorBidi" w:hAnsiTheme="minorBidi"/>
          <w:i/>
          <w:iCs/>
          <w:sz w:val="24"/>
          <w:szCs w:val="24"/>
        </w:rPr>
        <w:t>Journal of Environmental Assessment Policy and Management,</w:t>
      </w:r>
      <w:r w:rsidRPr="00E47C62">
        <w:rPr>
          <w:rFonts w:asciiTheme="minorBidi" w:hAnsiTheme="minorBidi"/>
          <w:sz w:val="24"/>
          <w:szCs w:val="24"/>
        </w:rPr>
        <w:t xml:space="preserve"> 8(3), pp. 259-280, DOI: </w:t>
      </w:r>
      <w:hyperlink r:id="rId10" w:history="1">
        <w:r w:rsidRPr="00E47C62">
          <w:rPr>
            <w:rStyle w:val="Hyperlink"/>
            <w:rFonts w:asciiTheme="minorBidi" w:hAnsiTheme="minorBidi"/>
            <w:color w:val="auto"/>
            <w:sz w:val="24"/>
            <w:szCs w:val="24"/>
            <w:u w:val="none"/>
            <w:shd w:val="clear" w:color="auto" w:fill="FFFFFF"/>
          </w:rPr>
          <w:t>https://doi.org/10.1142/S1464333206002517</w:t>
        </w:r>
      </w:hyperlink>
    </w:p>
    <w:p w14:paraId="2EB96A7D" w14:textId="7CE0B3B4" w:rsidR="00856EC0" w:rsidRPr="00E47C62" w:rsidRDefault="00856EC0" w:rsidP="00E47C62">
      <w:pPr>
        <w:spacing w:line="360" w:lineRule="auto"/>
        <w:jc w:val="both"/>
        <w:rPr>
          <w:rFonts w:asciiTheme="minorBidi" w:hAnsiTheme="minorBidi"/>
          <w:sz w:val="24"/>
          <w:szCs w:val="24"/>
        </w:rPr>
      </w:pPr>
      <w:r w:rsidRPr="00E47C62">
        <w:rPr>
          <w:rFonts w:asciiTheme="minorBidi" w:hAnsiTheme="minorBidi"/>
          <w:sz w:val="24"/>
          <w:szCs w:val="24"/>
        </w:rPr>
        <w:t>Gov.UK, (2022),</w:t>
      </w:r>
      <w:r w:rsidRPr="00E47C62">
        <w:rPr>
          <w:rFonts w:asciiTheme="minorBidi" w:hAnsiTheme="minorBidi"/>
          <w:i/>
          <w:iCs/>
          <w:sz w:val="24"/>
          <w:szCs w:val="24"/>
        </w:rPr>
        <w:t xml:space="preserve"> Areas of Outstanding Natural Beauty(AONBs): Designation and Management</w:t>
      </w:r>
      <w:r w:rsidRPr="00E47C62">
        <w:rPr>
          <w:rFonts w:asciiTheme="minorBidi" w:hAnsiTheme="minorBidi"/>
          <w:sz w:val="24"/>
          <w:szCs w:val="24"/>
        </w:rPr>
        <w:t xml:space="preserve">, Available at </w:t>
      </w:r>
      <w:r w:rsidRPr="00E47C62">
        <w:rPr>
          <w:rFonts w:asciiTheme="minorBidi" w:hAnsiTheme="minorBidi"/>
          <w:sz w:val="24"/>
          <w:szCs w:val="24"/>
        </w:rPr>
        <w:t>https://www.gov.uk/guidance/areas-of-outstanding-natural-beauty-aonbs-designation-and-management#:~:text=An%20area%20of%20outstanding%20natural,must%20follow%20to%20manage%20AONBs%20.</w:t>
      </w:r>
    </w:p>
    <w:p w14:paraId="7D80A5EA" w14:textId="0B96AEB7" w:rsidR="008A0D80" w:rsidRPr="00E47C62" w:rsidRDefault="008A0D80" w:rsidP="00E47C62">
      <w:pPr>
        <w:spacing w:line="360" w:lineRule="auto"/>
        <w:jc w:val="both"/>
        <w:rPr>
          <w:rFonts w:asciiTheme="minorBidi" w:hAnsiTheme="minorBidi"/>
          <w:sz w:val="24"/>
          <w:szCs w:val="24"/>
        </w:rPr>
      </w:pPr>
      <w:r w:rsidRPr="00E47C62">
        <w:rPr>
          <w:rFonts w:asciiTheme="minorBidi" w:hAnsiTheme="minorBidi"/>
          <w:sz w:val="24"/>
          <w:szCs w:val="24"/>
        </w:rPr>
        <w:t xml:space="preserve">MBIE, (2022), </w:t>
      </w:r>
      <w:r w:rsidRPr="00E47C62">
        <w:rPr>
          <w:rFonts w:asciiTheme="minorBidi" w:hAnsiTheme="minorBidi"/>
          <w:i/>
          <w:iCs/>
          <w:sz w:val="24"/>
          <w:szCs w:val="24"/>
        </w:rPr>
        <w:t>Destination Management Guidelines</w:t>
      </w:r>
      <w:r w:rsidRPr="00E47C62">
        <w:rPr>
          <w:rFonts w:asciiTheme="minorBidi" w:hAnsiTheme="minorBidi"/>
          <w:sz w:val="24"/>
          <w:szCs w:val="24"/>
        </w:rPr>
        <w:t xml:space="preserve">, Available at </w:t>
      </w:r>
      <w:r w:rsidRPr="00E47C62">
        <w:rPr>
          <w:rFonts w:asciiTheme="minorBidi" w:hAnsiTheme="minorBidi"/>
          <w:sz w:val="24"/>
          <w:szCs w:val="24"/>
        </w:rPr>
        <w:t>https://www.mbie.govt.nz/immigration-and-tourism/tourism/destination-management-guidelines/</w:t>
      </w:r>
    </w:p>
    <w:p w14:paraId="33B6CB92" w14:textId="090DE5F1" w:rsidR="00840D3E" w:rsidRPr="00E47C62" w:rsidRDefault="00840D3E" w:rsidP="00E47C62">
      <w:pPr>
        <w:spacing w:line="360" w:lineRule="auto"/>
        <w:jc w:val="both"/>
        <w:rPr>
          <w:rFonts w:asciiTheme="minorBidi" w:hAnsiTheme="minorBidi"/>
          <w:color w:val="333333"/>
          <w:sz w:val="24"/>
          <w:szCs w:val="24"/>
          <w:shd w:val="clear" w:color="auto" w:fill="FCFCFC"/>
        </w:rPr>
      </w:pPr>
      <w:r w:rsidRPr="00E47C62">
        <w:rPr>
          <w:rFonts w:asciiTheme="minorBidi" w:hAnsiTheme="minorBidi"/>
          <w:color w:val="222222"/>
          <w:sz w:val="24"/>
          <w:szCs w:val="24"/>
          <w:shd w:val="clear" w:color="auto" w:fill="FFFFFF"/>
        </w:rPr>
        <w:t xml:space="preserve">McKercher, B., </w:t>
      </w:r>
      <w:r w:rsidRPr="00E47C62">
        <w:rPr>
          <w:rFonts w:asciiTheme="minorBidi" w:hAnsiTheme="minorBidi"/>
          <w:color w:val="222222"/>
          <w:sz w:val="24"/>
          <w:szCs w:val="24"/>
          <w:shd w:val="clear" w:color="auto" w:fill="FFFFFF"/>
        </w:rPr>
        <w:t>(</w:t>
      </w:r>
      <w:r w:rsidRPr="00E47C62">
        <w:rPr>
          <w:rFonts w:asciiTheme="minorBidi" w:hAnsiTheme="minorBidi"/>
          <w:color w:val="222222"/>
          <w:sz w:val="24"/>
          <w:szCs w:val="24"/>
          <w:shd w:val="clear" w:color="auto" w:fill="FFFFFF"/>
        </w:rPr>
        <w:t>2005</w:t>
      </w:r>
      <w:r w:rsidRPr="00E47C62">
        <w:rPr>
          <w:rFonts w:asciiTheme="minorBidi" w:hAnsiTheme="minorBidi"/>
          <w:color w:val="222222"/>
          <w:sz w:val="24"/>
          <w:szCs w:val="24"/>
          <w:shd w:val="clear" w:color="auto" w:fill="FFFFFF"/>
        </w:rPr>
        <w:t>)</w:t>
      </w:r>
      <w:r w:rsidR="00B55955" w:rsidRPr="00E47C62">
        <w:rPr>
          <w:rFonts w:asciiTheme="minorBidi" w:hAnsiTheme="minorBidi"/>
          <w:color w:val="222222"/>
          <w:sz w:val="24"/>
          <w:szCs w:val="24"/>
          <w:shd w:val="clear" w:color="auto" w:fill="FFFFFF"/>
        </w:rPr>
        <w:t>,</w:t>
      </w:r>
      <w:r w:rsidRPr="00E47C62">
        <w:rPr>
          <w:rFonts w:asciiTheme="minorBidi" w:hAnsiTheme="minorBidi"/>
          <w:color w:val="222222"/>
          <w:sz w:val="24"/>
          <w:szCs w:val="24"/>
          <w:shd w:val="clear" w:color="auto" w:fill="FFFFFF"/>
        </w:rPr>
        <w:t xml:space="preserve"> </w:t>
      </w:r>
      <w:r w:rsidRPr="00E47C62">
        <w:rPr>
          <w:rFonts w:asciiTheme="minorBidi" w:hAnsiTheme="minorBidi"/>
          <w:color w:val="222222"/>
          <w:sz w:val="24"/>
          <w:szCs w:val="24"/>
          <w:shd w:val="clear" w:color="auto" w:fill="FFFFFF"/>
        </w:rPr>
        <w:t>‘</w:t>
      </w:r>
      <w:r w:rsidRPr="00E47C62">
        <w:rPr>
          <w:rFonts w:asciiTheme="minorBidi" w:hAnsiTheme="minorBidi"/>
          <w:color w:val="222222"/>
          <w:sz w:val="24"/>
          <w:szCs w:val="24"/>
          <w:shd w:val="clear" w:color="auto" w:fill="FFFFFF"/>
        </w:rPr>
        <w:t>Destinations as products? A reflection on butler's life cycle</w:t>
      </w:r>
      <w:r w:rsidRPr="00E47C62">
        <w:rPr>
          <w:rFonts w:asciiTheme="minorBidi" w:hAnsiTheme="minorBidi"/>
          <w:color w:val="222222"/>
          <w:sz w:val="24"/>
          <w:szCs w:val="24"/>
          <w:shd w:val="clear" w:color="auto" w:fill="FFFFFF"/>
        </w:rPr>
        <w:t>’,</w:t>
      </w:r>
      <w:r w:rsidRPr="00E47C62">
        <w:rPr>
          <w:rFonts w:asciiTheme="minorBidi" w:hAnsiTheme="minorBidi"/>
          <w:color w:val="222222"/>
          <w:sz w:val="24"/>
          <w:szCs w:val="24"/>
          <w:shd w:val="clear" w:color="auto" w:fill="FFFFFF"/>
        </w:rPr>
        <w:t> </w:t>
      </w:r>
      <w:r w:rsidRPr="00E47C62">
        <w:rPr>
          <w:rFonts w:asciiTheme="minorBidi" w:hAnsiTheme="minorBidi"/>
          <w:i/>
          <w:iCs/>
          <w:color w:val="222222"/>
          <w:sz w:val="24"/>
          <w:szCs w:val="24"/>
          <w:shd w:val="clear" w:color="auto" w:fill="FFFFFF"/>
        </w:rPr>
        <w:t>Tourism Recreation Research</w:t>
      </w:r>
      <w:r w:rsidRPr="00E47C62">
        <w:rPr>
          <w:rFonts w:asciiTheme="minorBidi" w:hAnsiTheme="minorBidi"/>
          <w:color w:val="222222"/>
          <w:sz w:val="24"/>
          <w:szCs w:val="24"/>
          <w:shd w:val="clear" w:color="auto" w:fill="FFFFFF"/>
        </w:rPr>
        <w:t>, </w:t>
      </w:r>
      <w:r w:rsidRPr="00E47C62">
        <w:rPr>
          <w:rFonts w:asciiTheme="minorBidi" w:hAnsiTheme="minorBidi"/>
          <w:i/>
          <w:iCs/>
          <w:color w:val="222222"/>
          <w:sz w:val="24"/>
          <w:szCs w:val="24"/>
          <w:shd w:val="clear" w:color="auto" w:fill="FFFFFF"/>
        </w:rPr>
        <w:t>30</w:t>
      </w:r>
      <w:r w:rsidRPr="00E47C62">
        <w:rPr>
          <w:rFonts w:asciiTheme="minorBidi" w:hAnsiTheme="minorBidi"/>
          <w:color w:val="222222"/>
          <w:sz w:val="24"/>
          <w:szCs w:val="24"/>
          <w:shd w:val="clear" w:color="auto" w:fill="FFFFFF"/>
        </w:rPr>
        <w:t>(3), pp.97-102.</w:t>
      </w:r>
    </w:p>
    <w:p w14:paraId="4E241D44" w14:textId="55AEF340" w:rsidR="00071962" w:rsidRPr="00E47C62" w:rsidRDefault="00071962" w:rsidP="00E47C62">
      <w:pPr>
        <w:spacing w:line="360" w:lineRule="auto"/>
        <w:jc w:val="both"/>
        <w:rPr>
          <w:rFonts w:asciiTheme="minorBidi" w:hAnsiTheme="minorBidi"/>
          <w:color w:val="333333"/>
          <w:sz w:val="24"/>
          <w:szCs w:val="24"/>
          <w:shd w:val="clear" w:color="auto" w:fill="FCFCFC"/>
        </w:rPr>
      </w:pPr>
      <w:r w:rsidRPr="00E47C62">
        <w:rPr>
          <w:rFonts w:asciiTheme="minorBidi" w:hAnsiTheme="minorBidi"/>
          <w:color w:val="333333"/>
          <w:sz w:val="24"/>
          <w:szCs w:val="24"/>
          <w:shd w:val="clear" w:color="auto" w:fill="FCFCFC"/>
        </w:rPr>
        <w:t xml:space="preserve">Nordin, S, (2009) [picture], Available at </w:t>
      </w:r>
      <w:r w:rsidRPr="00E47C62">
        <w:rPr>
          <w:rFonts w:asciiTheme="minorBidi" w:hAnsiTheme="minorBidi"/>
          <w:color w:val="333333"/>
          <w:sz w:val="24"/>
          <w:szCs w:val="24"/>
          <w:shd w:val="clear" w:color="auto" w:fill="FCFCFC"/>
        </w:rPr>
        <w:t>https://www.researchgate.net/figure/BUTLERS-LIFE-CYCLE-MODEL_fig1_265456483</w:t>
      </w:r>
    </w:p>
    <w:p w14:paraId="6A907155" w14:textId="6588DA1B" w:rsidR="00964CF8" w:rsidRPr="00E47C62" w:rsidRDefault="00964CF8" w:rsidP="00E47C62">
      <w:pPr>
        <w:spacing w:line="360" w:lineRule="auto"/>
        <w:jc w:val="both"/>
        <w:rPr>
          <w:rFonts w:asciiTheme="minorBidi" w:hAnsiTheme="minorBidi"/>
          <w:color w:val="333333"/>
          <w:sz w:val="24"/>
          <w:szCs w:val="24"/>
          <w:shd w:val="clear" w:color="auto" w:fill="FCFCFC"/>
        </w:rPr>
      </w:pPr>
      <w:r w:rsidRPr="00E47C62">
        <w:rPr>
          <w:rFonts w:asciiTheme="minorBidi" w:hAnsiTheme="minorBidi"/>
          <w:color w:val="333333"/>
          <w:sz w:val="24"/>
          <w:szCs w:val="24"/>
          <w:shd w:val="clear" w:color="auto" w:fill="FCFCFC"/>
        </w:rPr>
        <w:lastRenderedPageBreak/>
        <w:t>Purvis, B., Mao, Y. &amp; Robinson, D.</w:t>
      </w:r>
      <w:r w:rsidRPr="00E47C62">
        <w:rPr>
          <w:rFonts w:asciiTheme="minorBidi" w:hAnsiTheme="minorBidi"/>
          <w:color w:val="333333"/>
          <w:sz w:val="24"/>
          <w:szCs w:val="24"/>
          <w:shd w:val="clear" w:color="auto" w:fill="FCFCFC"/>
        </w:rPr>
        <w:t xml:space="preserve"> (2019)</w:t>
      </w:r>
      <w:r w:rsidRPr="00E47C62">
        <w:rPr>
          <w:rFonts w:asciiTheme="minorBidi" w:hAnsiTheme="minorBidi"/>
          <w:color w:val="333333"/>
          <w:sz w:val="24"/>
          <w:szCs w:val="24"/>
          <w:shd w:val="clear" w:color="auto" w:fill="FCFCFC"/>
        </w:rPr>
        <w:t xml:space="preserve"> Three pillars of sustainability: in search of conceptual origins. </w:t>
      </w:r>
      <w:r w:rsidRPr="00E47C62">
        <w:rPr>
          <w:rFonts w:asciiTheme="minorBidi" w:hAnsiTheme="minorBidi"/>
          <w:i/>
          <w:iCs/>
          <w:color w:val="333333"/>
          <w:sz w:val="24"/>
          <w:szCs w:val="24"/>
          <w:shd w:val="clear" w:color="auto" w:fill="FCFCFC"/>
        </w:rPr>
        <w:t>Sustain Sci</w:t>
      </w:r>
      <w:r w:rsidRPr="00E47C62">
        <w:rPr>
          <w:rFonts w:asciiTheme="minorBidi" w:hAnsiTheme="minorBidi"/>
          <w:i/>
          <w:iCs/>
          <w:color w:val="333333"/>
          <w:sz w:val="24"/>
          <w:szCs w:val="24"/>
          <w:shd w:val="clear" w:color="auto" w:fill="FCFCFC"/>
        </w:rPr>
        <w:t>ence,</w:t>
      </w:r>
      <w:r w:rsidRPr="00E47C62">
        <w:rPr>
          <w:rFonts w:asciiTheme="minorBidi" w:hAnsiTheme="minorBidi"/>
          <w:color w:val="333333"/>
          <w:sz w:val="24"/>
          <w:szCs w:val="24"/>
          <w:shd w:val="clear" w:color="auto" w:fill="FCFCFC"/>
        </w:rPr>
        <w:t> </w:t>
      </w:r>
      <w:r w:rsidRPr="00E47C62">
        <w:rPr>
          <w:rFonts w:asciiTheme="minorBidi" w:hAnsiTheme="minorBidi"/>
          <w:color w:val="333333"/>
          <w:sz w:val="24"/>
          <w:szCs w:val="24"/>
          <w:shd w:val="clear" w:color="auto" w:fill="FCFCFC"/>
        </w:rPr>
        <w:t>14</w:t>
      </w:r>
      <w:r w:rsidRPr="00E47C62">
        <w:rPr>
          <w:rFonts w:asciiTheme="minorBidi" w:hAnsiTheme="minorBidi"/>
          <w:b/>
          <w:bCs/>
          <w:color w:val="333333"/>
          <w:sz w:val="24"/>
          <w:szCs w:val="24"/>
          <w:shd w:val="clear" w:color="auto" w:fill="FCFCFC"/>
        </w:rPr>
        <w:t>,</w:t>
      </w:r>
      <w:r w:rsidR="00166858" w:rsidRPr="00E47C62">
        <w:rPr>
          <w:rFonts w:asciiTheme="minorBidi" w:hAnsiTheme="minorBidi"/>
          <w:b/>
          <w:bCs/>
          <w:color w:val="333333"/>
          <w:sz w:val="24"/>
          <w:szCs w:val="24"/>
          <w:shd w:val="clear" w:color="auto" w:fill="FCFCFC"/>
        </w:rPr>
        <w:t xml:space="preserve"> </w:t>
      </w:r>
      <w:r w:rsidR="00166858" w:rsidRPr="00E47C62">
        <w:rPr>
          <w:rFonts w:asciiTheme="minorBidi" w:hAnsiTheme="minorBidi"/>
          <w:color w:val="333333"/>
          <w:sz w:val="24"/>
          <w:szCs w:val="24"/>
          <w:shd w:val="clear" w:color="auto" w:fill="FCFCFC"/>
        </w:rPr>
        <w:t>pp.</w:t>
      </w:r>
      <w:r w:rsidRPr="00E47C62">
        <w:rPr>
          <w:rFonts w:asciiTheme="minorBidi" w:hAnsiTheme="minorBidi"/>
          <w:b/>
          <w:bCs/>
          <w:color w:val="333333"/>
          <w:sz w:val="24"/>
          <w:szCs w:val="24"/>
          <w:shd w:val="clear" w:color="auto" w:fill="FCFCFC"/>
        </w:rPr>
        <w:t> </w:t>
      </w:r>
      <w:r w:rsidRPr="00E47C62">
        <w:rPr>
          <w:rFonts w:asciiTheme="minorBidi" w:hAnsiTheme="minorBidi"/>
          <w:color w:val="333333"/>
          <w:sz w:val="24"/>
          <w:szCs w:val="24"/>
          <w:shd w:val="clear" w:color="auto" w:fill="FCFCFC"/>
        </w:rPr>
        <w:t xml:space="preserve">681–695 </w:t>
      </w:r>
      <w:r w:rsidRPr="00E47C62">
        <w:rPr>
          <w:rFonts w:asciiTheme="minorBidi" w:hAnsiTheme="minorBidi"/>
          <w:color w:val="333333"/>
          <w:sz w:val="24"/>
          <w:szCs w:val="24"/>
          <w:shd w:val="clear" w:color="auto" w:fill="FCFCFC"/>
        </w:rPr>
        <w:t>DOI:</w:t>
      </w:r>
      <w:r w:rsidRPr="00E47C62">
        <w:rPr>
          <w:rFonts w:asciiTheme="minorBidi" w:hAnsiTheme="minorBidi"/>
          <w:color w:val="333333"/>
          <w:sz w:val="24"/>
          <w:szCs w:val="24"/>
          <w:shd w:val="clear" w:color="auto" w:fill="FCFCFC"/>
        </w:rPr>
        <w:t xml:space="preserve"> https://doi.org/10.1007/s11625-018-0627-5</w:t>
      </w:r>
    </w:p>
    <w:p w14:paraId="75B23D22" w14:textId="29A3BCD6" w:rsidR="00C164C6" w:rsidRPr="00E47C62" w:rsidRDefault="00C164C6" w:rsidP="00E47C62">
      <w:pPr>
        <w:spacing w:line="360" w:lineRule="auto"/>
        <w:jc w:val="both"/>
        <w:rPr>
          <w:rFonts w:asciiTheme="minorBidi" w:hAnsiTheme="minorBidi"/>
          <w:color w:val="333333"/>
          <w:sz w:val="24"/>
          <w:szCs w:val="24"/>
          <w:shd w:val="clear" w:color="auto" w:fill="FCFCFC"/>
        </w:rPr>
      </w:pPr>
      <w:r w:rsidRPr="00E47C62">
        <w:rPr>
          <w:rFonts w:asciiTheme="minorBidi" w:hAnsiTheme="minorBidi"/>
          <w:color w:val="333333"/>
          <w:sz w:val="24"/>
          <w:szCs w:val="24"/>
          <w:shd w:val="clear" w:color="auto" w:fill="FCFCFC"/>
        </w:rPr>
        <w:t xml:space="preserve">Truman., C, (2021), </w:t>
      </w:r>
      <w:r w:rsidRPr="00E47C62">
        <w:rPr>
          <w:rFonts w:asciiTheme="minorBidi" w:hAnsiTheme="minorBidi"/>
          <w:i/>
          <w:iCs/>
          <w:color w:val="333333"/>
          <w:sz w:val="24"/>
          <w:szCs w:val="24"/>
          <w:shd w:val="clear" w:color="auto" w:fill="FCFCFC"/>
        </w:rPr>
        <w:t>The government announcement on the Glover Review is a step in the right direction-but the hard work starts now</w:t>
      </w:r>
      <w:r w:rsidRPr="00E47C62">
        <w:rPr>
          <w:rFonts w:asciiTheme="minorBidi" w:hAnsiTheme="minorBidi"/>
          <w:color w:val="333333"/>
          <w:sz w:val="24"/>
          <w:szCs w:val="24"/>
          <w:shd w:val="clear" w:color="auto" w:fill="FCFCFC"/>
        </w:rPr>
        <w:t xml:space="preserve">, Available at </w:t>
      </w:r>
      <w:r w:rsidR="002C188E" w:rsidRPr="00E47C62">
        <w:rPr>
          <w:rFonts w:asciiTheme="minorBidi" w:hAnsiTheme="minorBidi"/>
          <w:color w:val="333333"/>
          <w:sz w:val="24"/>
          <w:szCs w:val="24"/>
          <w:shd w:val="clear" w:color="auto" w:fill="FCFCFC"/>
        </w:rPr>
        <w:t>https://www.cpre.org.uk/news/the-government-respond-to-glover-review/?gclid=CjwKCAjwuYWSBhByEiwAKd_n_uvUf6McUKfHiKv-wBc8BirSTT16VmWU4FHlunLsBlu4xRg65CtmmBoCTx4QAvD_BwE</w:t>
      </w:r>
    </w:p>
    <w:p w14:paraId="2A410FC7" w14:textId="635DD5DE" w:rsidR="00BF2742" w:rsidRPr="00E47C62" w:rsidRDefault="00BF2742" w:rsidP="00E47C62">
      <w:pPr>
        <w:spacing w:line="360" w:lineRule="auto"/>
        <w:jc w:val="both"/>
        <w:rPr>
          <w:rFonts w:asciiTheme="minorBidi" w:hAnsiTheme="minorBidi"/>
          <w:sz w:val="24"/>
          <w:szCs w:val="24"/>
        </w:rPr>
      </w:pPr>
      <w:r w:rsidRPr="00E47C62">
        <w:rPr>
          <w:rFonts w:asciiTheme="minorBidi" w:hAnsiTheme="minorBidi"/>
          <w:sz w:val="24"/>
          <w:szCs w:val="24"/>
        </w:rPr>
        <w:t xml:space="preserve">VisitBritain, (2022), </w:t>
      </w:r>
      <w:r w:rsidRPr="00E47C62">
        <w:rPr>
          <w:rFonts w:asciiTheme="minorBidi" w:hAnsiTheme="minorBidi"/>
          <w:i/>
          <w:iCs/>
          <w:sz w:val="24"/>
          <w:szCs w:val="24"/>
        </w:rPr>
        <w:t>Find Local Support</w:t>
      </w:r>
      <w:r w:rsidRPr="00E47C62">
        <w:rPr>
          <w:rFonts w:asciiTheme="minorBidi" w:hAnsiTheme="minorBidi"/>
          <w:sz w:val="24"/>
          <w:szCs w:val="24"/>
        </w:rPr>
        <w:t xml:space="preserve">, </w:t>
      </w:r>
      <w:r w:rsidR="00096CB0" w:rsidRPr="00E47C62">
        <w:rPr>
          <w:rFonts w:asciiTheme="minorBidi" w:hAnsiTheme="minorBidi"/>
          <w:sz w:val="24"/>
          <w:szCs w:val="24"/>
        </w:rPr>
        <w:t xml:space="preserve">Available at </w:t>
      </w:r>
      <w:r w:rsidR="00096CB0" w:rsidRPr="00E47C62">
        <w:rPr>
          <w:rFonts w:asciiTheme="minorBidi" w:hAnsiTheme="minorBidi"/>
          <w:sz w:val="24"/>
          <w:szCs w:val="24"/>
        </w:rPr>
        <w:t>https://www.visitbritain.org/business-advice/find-local-support-0</w:t>
      </w:r>
    </w:p>
    <w:p w14:paraId="21E2949F" w14:textId="7B77451F" w:rsidR="005E4FA8" w:rsidRPr="00E47C62" w:rsidRDefault="005E4FA8" w:rsidP="00E47C62">
      <w:pPr>
        <w:spacing w:line="360" w:lineRule="auto"/>
        <w:jc w:val="both"/>
        <w:rPr>
          <w:rFonts w:asciiTheme="minorBidi" w:hAnsiTheme="minorBidi"/>
          <w:sz w:val="24"/>
          <w:szCs w:val="24"/>
        </w:rPr>
      </w:pPr>
      <w:proofErr w:type="spellStart"/>
      <w:r w:rsidRPr="00E47C62">
        <w:rPr>
          <w:rFonts w:asciiTheme="minorBidi" w:hAnsiTheme="minorBidi"/>
          <w:sz w:val="24"/>
          <w:szCs w:val="24"/>
        </w:rPr>
        <w:t>VisitDorset</w:t>
      </w:r>
      <w:proofErr w:type="spellEnd"/>
      <w:r w:rsidRPr="00E47C62">
        <w:rPr>
          <w:rFonts w:asciiTheme="minorBidi" w:hAnsiTheme="minorBidi"/>
          <w:sz w:val="24"/>
          <w:szCs w:val="24"/>
        </w:rPr>
        <w:t xml:space="preserve">, (2019), </w:t>
      </w:r>
      <w:r w:rsidRPr="00E47C62">
        <w:rPr>
          <w:rFonts w:asciiTheme="minorBidi" w:hAnsiTheme="minorBidi"/>
          <w:i/>
          <w:iCs/>
          <w:sz w:val="24"/>
          <w:szCs w:val="24"/>
        </w:rPr>
        <w:t>The Economic Impact of Dorset’s Visitor Economy 20</w:t>
      </w:r>
      <w:r w:rsidRPr="00E47C62">
        <w:rPr>
          <w:rFonts w:asciiTheme="minorBidi" w:hAnsiTheme="minorBidi"/>
          <w:i/>
          <w:iCs/>
          <w:sz w:val="24"/>
          <w:szCs w:val="24"/>
        </w:rPr>
        <w:t xml:space="preserve">19, </w:t>
      </w:r>
      <w:r w:rsidRPr="00E47C62">
        <w:rPr>
          <w:rFonts w:asciiTheme="minorBidi" w:hAnsiTheme="minorBidi"/>
          <w:sz w:val="24"/>
          <w:szCs w:val="24"/>
        </w:rPr>
        <w:t xml:space="preserve">Available at </w:t>
      </w:r>
      <w:r w:rsidRPr="00E47C62">
        <w:rPr>
          <w:rFonts w:asciiTheme="minorBidi" w:hAnsiTheme="minorBidi"/>
          <w:i/>
          <w:iCs/>
          <w:sz w:val="24"/>
          <w:szCs w:val="24"/>
        </w:rPr>
        <w:t>https://assets.simpleviewinc.com/simpleview/image/upload/v1/clients/dorset/2019_The_Economic_Impact_of_Dorset_s_Visitor_Economy_338a1a8e-7f3c-44da-9442-8ac7be65f3a3.pdf</w:t>
      </w:r>
    </w:p>
    <w:p w14:paraId="3F0F928B" w14:textId="3DCB94BA" w:rsidR="005E4FA8" w:rsidRPr="00E47C62" w:rsidRDefault="005E4FA8" w:rsidP="00E47C62">
      <w:pPr>
        <w:spacing w:line="360" w:lineRule="auto"/>
        <w:jc w:val="both"/>
        <w:rPr>
          <w:rFonts w:asciiTheme="minorBidi" w:hAnsiTheme="minorBidi"/>
          <w:sz w:val="24"/>
          <w:szCs w:val="24"/>
        </w:rPr>
      </w:pPr>
      <w:proofErr w:type="spellStart"/>
      <w:r w:rsidRPr="00E47C62">
        <w:rPr>
          <w:rFonts w:asciiTheme="minorBidi" w:hAnsiTheme="minorBidi"/>
          <w:sz w:val="24"/>
          <w:szCs w:val="24"/>
        </w:rPr>
        <w:t>VisitDorset</w:t>
      </w:r>
      <w:proofErr w:type="spellEnd"/>
      <w:r w:rsidRPr="00E47C62">
        <w:rPr>
          <w:rFonts w:asciiTheme="minorBidi" w:hAnsiTheme="minorBidi"/>
          <w:sz w:val="24"/>
          <w:szCs w:val="24"/>
        </w:rPr>
        <w:t xml:space="preserve">, (2020), </w:t>
      </w:r>
      <w:r w:rsidRPr="00E47C62">
        <w:rPr>
          <w:rFonts w:asciiTheme="minorBidi" w:hAnsiTheme="minorBidi"/>
          <w:i/>
          <w:iCs/>
          <w:sz w:val="24"/>
          <w:szCs w:val="24"/>
        </w:rPr>
        <w:t>The Economic Impact of Dorset’s Visitor Economy 2020,</w:t>
      </w:r>
      <w:r w:rsidRPr="00E47C62">
        <w:rPr>
          <w:rFonts w:asciiTheme="minorBidi" w:hAnsiTheme="minorBidi"/>
          <w:sz w:val="24"/>
          <w:szCs w:val="24"/>
        </w:rPr>
        <w:t xml:space="preserve"> Available at </w:t>
      </w:r>
      <w:r w:rsidRPr="00E47C62">
        <w:rPr>
          <w:rFonts w:asciiTheme="minorBidi" w:hAnsiTheme="minorBidi"/>
          <w:sz w:val="24"/>
          <w:szCs w:val="24"/>
        </w:rPr>
        <w:t>https://assets.simpleviewinc.com/simpleview/image/upload/v1/clients/dorset/Dorset_districts_2020_a080505f-eb37-4121-ae4e-c01dc228f834.pdf</w:t>
      </w:r>
    </w:p>
    <w:sectPr w:rsidR="005E4FA8" w:rsidRPr="00E47C62" w:rsidSect="00E47C62">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49A58B" w14:textId="77777777" w:rsidR="00E47C62" w:rsidRDefault="00E47C62" w:rsidP="00E47C62">
      <w:pPr>
        <w:spacing w:after="0" w:line="240" w:lineRule="auto"/>
      </w:pPr>
      <w:r>
        <w:separator/>
      </w:r>
    </w:p>
  </w:endnote>
  <w:endnote w:type="continuationSeparator" w:id="0">
    <w:p w14:paraId="5FC9077C" w14:textId="77777777" w:rsidR="00E47C62" w:rsidRDefault="00E47C62" w:rsidP="00E47C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3501979"/>
      <w:docPartObj>
        <w:docPartGallery w:val="Page Numbers (Bottom of Page)"/>
        <w:docPartUnique/>
      </w:docPartObj>
    </w:sdtPr>
    <w:sdtEndPr>
      <w:rPr>
        <w:noProof/>
      </w:rPr>
    </w:sdtEndPr>
    <w:sdtContent>
      <w:p w14:paraId="6F9A8A7D" w14:textId="551C5607" w:rsidR="00E47C62" w:rsidRDefault="00E47C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B60AF1" w14:textId="77777777" w:rsidR="00E47C62" w:rsidRDefault="00E47C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62383" w14:textId="77777777" w:rsidR="00E47C62" w:rsidRDefault="00E47C62" w:rsidP="00E47C62">
      <w:pPr>
        <w:spacing w:after="0" w:line="240" w:lineRule="auto"/>
      </w:pPr>
      <w:r>
        <w:separator/>
      </w:r>
    </w:p>
  </w:footnote>
  <w:footnote w:type="continuationSeparator" w:id="0">
    <w:p w14:paraId="6E51B5A3" w14:textId="77777777" w:rsidR="00E47C62" w:rsidRDefault="00E47C62" w:rsidP="00E47C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06091"/>
    <w:multiLevelType w:val="multilevel"/>
    <w:tmpl w:val="AA88A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B76BF1"/>
    <w:multiLevelType w:val="multilevel"/>
    <w:tmpl w:val="8814E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E52A94"/>
    <w:multiLevelType w:val="multilevel"/>
    <w:tmpl w:val="51A49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1AD"/>
    <w:rsid w:val="0001788E"/>
    <w:rsid w:val="00055159"/>
    <w:rsid w:val="00070899"/>
    <w:rsid w:val="00071962"/>
    <w:rsid w:val="00096CB0"/>
    <w:rsid w:val="00137234"/>
    <w:rsid w:val="0015609A"/>
    <w:rsid w:val="00166858"/>
    <w:rsid w:val="0017194C"/>
    <w:rsid w:val="00186DF1"/>
    <w:rsid w:val="001A2277"/>
    <w:rsid w:val="002253D7"/>
    <w:rsid w:val="002A4E4A"/>
    <w:rsid w:val="002C188E"/>
    <w:rsid w:val="00340614"/>
    <w:rsid w:val="00356B04"/>
    <w:rsid w:val="00360746"/>
    <w:rsid w:val="00395AC3"/>
    <w:rsid w:val="003A67E5"/>
    <w:rsid w:val="00502C7D"/>
    <w:rsid w:val="005B011F"/>
    <w:rsid w:val="005E4FA8"/>
    <w:rsid w:val="005F64E7"/>
    <w:rsid w:val="006C73AF"/>
    <w:rsid w:val="0079711D"/>
    <w:rsid w:val="007F4593"/>
    <w:rsid w:val="00823B8C"/>
    <w:rsid w:val="00832076"/>
    <w:rsid w:val="00840D3E"/>
    <w:rsid w:val="00856EC0"/>
    <w:rsid w:val="00870F89"/>
    <w:rsid w:val="00872867"/>
    <w:rsid w:val="008A0D80"/>
    <w:rsid w:val="008E6362"/>
    <w:rsid w:val="009343FF"/>
    <w:rsid w:val="00943FF0"/>
    <w:rsid w:val="00964CF8"/>
    <w:rsid w:val="009900DB"/>
    <w:rsid w:val="009A4269"/>
    <w:rsid w:val="009B2984"/>
    <w:rsid w:val="009F30B7"/>
    <w:rsid w:val="00AF0B49"/>
    <w:rsid w:val="00B55955"/>
    <w:rsid w:val="00B86E79"/>
    <w:rsid w:val="00BF2742"/>
    <w:rsid w:val="00BF332C"/>
    <w:rsid w:val="00BF41AD"/>
    <w:rsid w:val="00C164C6"/>
    <w:rsid w:val="00D121F4"/>
    <w:rsid w:val="00DC6963"/>
    <w:rsid w:val="00E07DEF"/>
    <w:rsid w:val="00E15E18"/>
    <w:rsid w:val="00E41E9C"/>
    <w:rsid w:val="00E47C62"/>
    <w:rsid w:val="00E66CE5"/>
    <w:rsid w:val="00E76543"/>
    <w:rsid w:val="00EC5234"/>
    <w:rsid w:val="00F15A36"/>
    <w:rsid w:val="00F33047"/>
    <w:rsid w:val="00F41692"/>
    <w:rsid w:val="00F439B8"/>
    <w:rsid w:val="00F7573D"/>
    <w:rsid w:val="00FD3598"/>
    <w:rsid w:val="00FF738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569B8"/>
  <w15:chartTrackingRefBased/>
  <w15:docId w15:val="{5B3C8CBC-9111-471F-ACD3-4E5E9C959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7D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439B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FF738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FF738E"/>
    <w:rPr>
      <w:rFonts w:ascii="Times New Roman" w:eastAsia="Times New Roman" w:hAnsi="Times New Roman" w:cs="Times New Roman"/>
      <w:b/>
      <w:bCs/>
      <w:sz w:val="24"/>
      <w:szCs w:val="24"/>
      <w:lang w:eastAsia="en-GB"/>
    </w:rPr>
  </w:style>
  <w:style w:type="paragraph" w:customStyle="1" w:styleId="f5">
    <w:name w:val="f5"/>
    <w:basedOn w:val="Normal"/>
    <w:rsid w:val="00FF73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F738E"/>
    <w:rPr>
      <w:color w:val="0000FF"/>
      <w:u w:val="single"/>
    </w:rPr>
  </w:style>
  <w:style w:type="paragraph" w:styleId="NormalWeb">
    <w:name w:val="Normal (Web)"/>
    <w:basedOn w:val="Normal"/>
    <w:uiPriority w:val="99"/>
    <w:semiHidden/>
    <w:unhideWhenUsed/>
    <w:rsid w:val="00186D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86DF1"/>
    <w:pPr>
      <w:ind w:left="720"/>
      <w:contextualSpacing/>
    </w:pPr>
  </w:style>
  <w:style w:type="character" w:styleId="UnresolvedMention">
    <w:name w:val="Unresolved Mention"/>
    <w:basedOn w:val="DefaultParagraphFont"/>
    <w:uiPriority w:val="99"/>
    <w:semiHidden/>
    <w:unhideWhenUsed/>
    <w:rsid w:val="00964CF8"/>
    <w:rPr>
      <w:color w:val="605E5C"/>
      <w:shd w:val="clear" w:color="auto" w:fill="E1DFDD"/>
    </w:rPr>
  </w:style>
  <w:style w:type="character" w:customStyle="1" w:styleId="Heading1Char">
    <w:name w:val="Heading 1 Char"/>
    <w:basedOn w:val="DefaultParagraphFont"/>
    <w:link w:val="Heading1"/>
    <w:uiPriority w:val="9"/>
    <w:rsid w:val="00E07DEF"/>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7F4593"/>
    <w:rPr>
      <w:i/>
      <w:iCs/>
    </w:rPr>
  </w:style>
  <w:style w:type="character" w:customStyle="1" w:styleId="Heading3Char">
    <w:name w:val="Heading 3 Char"/>
    <w:basedOn w:val="DefaultParagraphFont"/>
    <w:link w:val="Heading3"/>
    <w:uiPriority w:val="9"/>
    <w:semiHidden/>
    <w:rsid w:val="00F439B8"/>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E47C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C62"/>
  </w:style>
  <w:style w:type="paragraph" w:styleId="Footer">
    <w:name w:val="footer"/>
    <w:basedOn w:val="Normal"/>
    <w:link w:val="FooterChar"/>
    <w:uiPriority w:val="99"/>
    <w:unhideWhenUsed/>
    <w:rsid w:val="00E47C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C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01462">
      <w:bodyDiv w:val="1"/>
      <w:marLeft w:val="0"/>
      <w:marRight w:val="0"/>
      <w:marTop w:val="0"/>
      <w:marBottom w:val="0"/>
      <w:divBdr>
        <w:top w:val="none" w:sz="0" w:space="0" w:color="auto"/>
        <w:left w:val="none" w:sz="0" w:space="0" w:color="auto"/>
        <w:bottom w:val="none" w:sz="0" w:space="0" w:color="auto"/>
        <w:right w:val="none" w:sz="0" w:space="0" w:color="auto"/>
      </w:divBdr>
    </w:div>
    <w:div w:id="241182579">
      <w:bodyDiv w:val="1"/>
      <w:marLeft w:val="0"/>
      <w:marRight w:val="0"/>
      <w:marTop w:val="0"/>
      <w:marBottom w:val="0"/>
      <w:divBdr>
        <w:top w:val="none" w:sz="0" w:space="0" w:color="auto"/>
        <w:left w:val="none" w:sz="0" w:space="0" w:color="auto"/>
        <w:bottom w:val="none" w:sz="0" w:space="0" w:color="auto"/>
        <w:right w:val="none" w:sz="0" w:space="0" w:color="auto"/>
      </w:divBdr>
      <w:divsChild>
        <w:div w:id="857933447">
          <w:marLeft w:val="0"/>
          <w:marRight w:val="0"/>
          <w:marTop w:val="0"/>
          <w:marBottom w:val="660"/>
          <w:divBdr>
            <w:top w:val="single" w:sz="12" w:space="0" w:color="97D700"/>
            <w:left w:val="none" w:sz="0" w:space="0" w:color="auto"/>
            <w:bottom w:val="none" w:sz="0" w:space="0" w:color="auto"/>
            <w:right w:val="none" w:sz="0" w:space="0" w:color="auto"/>
          </w:divBdr>
        </w:div>
        <w:div w:id="58552341">
          <w:marLeft w:val="0"/>
          <w:marRight w:val="0"/>
          <w:marTop w:val="0"/>
          <w:marBottom w:val="660"/>
          <w:divBdr>
            <w:top w:val="single" w:sz="12" w:space="0" w:color="97D700"/>
            <w:left w:val="none" w:sz="0" w:space="0" w:color="auto"/>
            <w:bottom w:val="none" w:sz="0" w:space="0" w:color="auto"/>
            <w:right w:val="none" w:sz="0" w:space="0" w:color="auto"/>
          </w:divBdr>
        </w:div>
      </w:divsChild>
    </w:div>
    <w:div w:id="294139954">
      <w:bodyDiv w:val="1"/>
      <w:marLeft w:val="0"/>
      <w:marRight w:val="0"/>
      <w:marTop w:val="0"/>
      <w:marBottom w:val="0"/>
      <w:divBdr>
        <w:top w:val="none" w:sz="0" w:space="0" w:color="auto"/>
        <w:left w:val="none" w:sz="0" w:space="0" w:color="auto"/>
        <w:bottom w:val="none" w:sz="0" w:space="0" w:color="auto"/>
        <w:right w:val="none" w:sz="0" w:space="0" w:color="auto"/>
      </w:divBdr>
    </w:div>
    <w:div w:id="411244369">
      <w:bodyDiv w:val="1"/>
      <w:marLeft w:val="0"/>
      <w:marRight w:val="0"/>
      <w:marTop w:val="0"/>
      <w:marBottom w:val="0"/>
      <w:divBdr>
        <w:top w:val="none" w:sz="0" w:space="0" w:color="auto"/>
        <w:left w:val="none" w:sz="0" w:space="0" w:color="auto"/>
        <w:bottom w:val="none" w:sz="0" w:space="0" w:color="auto"/>
        <w:right w:val="none" w:sz="0" w:space="0" w:color="auto"/>
      </w:divBdr>
    </w:div>
    <w:div w:id="436633309">
      <w:bodyDiv w:val="1"/>
      <w:marLeft w:val="0"/>
      <w:marRight w:val="0"/>
      <w:marTop w:val="0"/>
      <w:marBottom w:val="0"/>
      <w:divBdr>
        <w:top w:val="none" w:sz="0" w:space="0" w:color="auto"/>
        <w:left w:val="none" w:sz="0" w:space="0" w:color="auto"/>
        <w:bottom w:val="none" w:sz="0" w:space="0" w:color="auto"/>
        <w:right w:val="none" w:sz="0" w:space="0" w:color="auto"/>
      </w:divBdr>
    </w:div>
    <w:div w:id="753864846">
      <w:bodyDiv w:val="1"/>
      <w:marLeft w:val="0"/>
      <w:marRight w:val="0"/>
      <w:marTop w:val="0"/>
      <w:marBottom w:val="0"/>
      <w:divBdr>
        <w:top w:val="none" w:sz="0" w:space="0" w:color="auto"/>
        <w:left w:val="none" w:sz="0" w:space="0" w:color="auto"/>
        <w:bottom w:val="none" w:sz="0" w:space="0" w:color="auto"/>
        <w:right w:val="none" w:sz="0" w:space="0" w:color="auto"/>
      </w:divBdr>
    </w:div>
    <w:div w:id="779763076">
      <w:bodyDiv w:val="1"/>
      <w:marLeft w:val="0"/>
      <w:marRight w:val="0"/>
      <w:marTop w:val="0"/>
      <w:marBottom w:val="0"/>
      <w:divBdr>
        <w:top w:val="none" w:sz="0" w:space="0" w:color="auto"/>
        <w:left w:val="none" w:sz="0" w:space="0" w:color="auto"/>
        <w:bottom w:val="none" w:sz="0" w:space="0" w:color="auto"/>
        <w:right w:val="none" w:sz="0" w:space="0" w:color="auto"/>
      </w:divBdr>
    </w:div>
    <w:div w:id="884177373">
      <w:bodyDiv w:val="1"/>
      <w:marLeft w:val="0"/>
      <w:marRight w:val="0"/>
      <w:marTop w:val="0"/>
      <w:marBottom w:val="0"/>
      <w:divBdr>
        <w:top w:val="none" w:sz="0" w:space="0" w:color="auto"/>
        <w:left w:val="none" w:sz="0" w:space="0" w:color="auto"/>
        <w:bottom w:val="none" w:sz="0" w:space="0" w:color="auto"/>
        <w:right w:val="none" w:sz="0" w:space="0" w:color="auto"/>
      </w:divBdr>
    </w:div>
    <w:div w:id="943683193">
      <w:bodyDiv w:val="1"/>
      <w:marLeft w:val="0"/>
      <w:marRight w:val="0"/>
      <w:marTop w:val="0"/>
      <w:marBottom w:val="0"/>
      <w:divBdr>
        <w:top w:val="none" w:sz="0" w:space="0" w:color="auto"/>
        <w:left w:val="none" w:sz="0" w:space="0" w:color="auto"/>
        <w:bottom w:val="none" w:sz="0" w:space="0" w:color="auto"/>
        <w:right w:val="none" w:sz="0" w:space="0" w:color="auto"/>
      </w:divBdr>
    </w:div>
    <w:div w:id="1035617749">
      <w:bodyDiv w:val="1"/>
      <w:marLeft w:val="0"/>
      <w:marRight w:val="0"/>
      <w:marTop w:val="0"/>
      <w:marBottom w:val="0"/>
      <w:divBdr>
        <w:top w:val="none" w:sz="0" w:space="0" w:color="auto"/>
        <w:left w:val="none" w:sz="0" w:space="0" w:color="auto"/>
        <w:bottom w:val="none" w:sz="0" w:space="0" w:color="auto"/>
        <w:right w:val="none" w:sz="0" w:space="0" w:color="auto"/>
      </w:divBdr>
    </w:div>
    <w:div w:id="1341737881">
      <w:bodyDiv w:val="1"/>
      <w:marLeft w:val="0"/>
      <w:marRight w:val="0"/>
      <w:marTop w:val="0"/>
      <w:marBottom w:val="0"/>
      <w:divBdr>
        <w:top w:val="none" w:sz="0" w:space="0" w:color="auto"/>
        <w:left w:val="none" w:sz="0" w:space="0" w:color="auto"/>
        <w:bottom w:val="none" w:sz="0" w:space="0" w:color="auto"/>
        <w:right w:val="none" w:sz="0" w:space="0" w:color="auto"/>
      </w:divBdr>
    </w:div>
    <w:div w:id="1350373079">
      <w:bodyDiv w:val="1"/>
      <w:marLeft w:val="0"/>
      <w:marRight w:val="0"/>
      <w:marTop w:val="0"/>
      <w:marBottom w:val="0"/>
      <w:divBdr>
        <w:top w:val="none" w:sz="0" w:space="0" w:color="auto"/>
        <w:left w:val="none" w:sz="0" w:space="0" w:color="auto"/>
        <w:bottom w:val="none" w:sz="0" w:space="0" w:color="auto"/>
        <w:right w:val="none" w:sz="0" w:space="0" w:color="auto"/>
      </w:divBdr>
    </w:div>
    <w:div w:id="1387483549">
      <w:bodyDiv w:val="1"/>
      <w:marLeft w:val="0"/>
      <w:marRight w:val="0"/>
      <w:marTop w:val="0"/>
      <w:marBottom w:val="0"/>
      <w:divBdr>
        <w:top w:val="none" w:sz="0" w:space="0" w:color="auto"/>
        <w:left w:val="none" w:sz="0" w:space="0" w:color="auto"/>
        <w:bottom w:val="none" w:sz="0" w:space="0" w:color="auto"/>
        <w:right w:val="none" w:sz="0" w:space="0" w:color="auto"/>
      </w:divBdr>
      <w:divsChild>
        <w:div w:id="260065538">
          <w:marLeft w:val="0"/>
          <w:marRight w:val="0"/>
          <w:marTop w:val="0"/>
          <w:marBottom w:val="660"/>
          <w:divBdr>
            <w:top w:val="single" w:sz="12" w:space="0" w:color="97D700"/>
            <w:left w:val="none" w:sz="0" w:space="0" w:color="auto"/>
            <w:bottom w:val="none" w:sz="0" w:space="0" w:color="auto"/>
            <w:right w:val="none" w:sz="0" w:space="0" w:color="auto"/>
          </w:divBdr>
        </w:div>
        <w:div w:id="16586832">
          <w:marLeft w:val="0"/>
          <w:marRight w:val="0"/>
          <w:marTop w:val="0"/>
          <w:marBottom w:val="660"/>
          <w:divBdr>
            <w:top w:val="single" w:sz="12" w:space="0" w:color="97D700"/>
            <w:left w:val="none" w:sz="0" w:space="0" w:color="auto"/>
            <w:bottom w:val="none" w:sz="0" w:space="0" w:color="auto"/>
            <w:right w:val="none" w:sz="0" w:space="0" w:color="auto"/>
          </w:divBdr>
        </w:div>
      </w:divsChild>
    </w:div>
    <w:div w:id="1706515507">
      <w:bodyDiv w:val="1"/>
      <w:marLeft w:val="0"/>
      <w:marRight w:val="0"/>
      <w:marTop w:val="0"/>
      <w:marBottom w:val="0"/>
      <w:divBdr>
        <w:top w:val="none" w:sz="0" w:space="0" w:color="auto"/>
        <w:left w:val="none" w:sz="0" w:space="0" w:color="auto"/>
        <w:bottom w:val="none" w:sz="0" w:space="0" w:color="auto"/>
        <w:right w:val="none" w:sz="0" w:space="0" w:color="auto"/>
      </w:divBdr>
    </w:div>
    <w:div w:id="1887521935">
      <w:bodyDiv w:val="1"/>
      <w:marLeft w:val="0"/>
      <w:marRight w:val="0"/>
      <w:marTop w:val="0"/>
      <w:marBottom w:val="0"/>
      <w:divBdr>
        <w:top w:val="none" w:sz="0" w:space="0" w:color="auto"/>
        <w:left w:val="none" w:sz="0" w:space="0" w:color="auto"/>
        <w:bottom w:val="none" w:sz="0" w:space="0" w:color="auto"/>
        <w:right w:val="none" w:sz="0" w:space="0" w:color="auto"/>
      </w:divBdr>
    </w:div>
    <w:div w:id="2020621332">
      <w:bodyDiv w:val="1"/>
      <w:marLeft w:val="0"/>
      <w:marRight w:val="0"/>
      <w:marTop w:val="0"/>
      <w:marBottom w:val="0"/>
      <w:divBdr>
        <w:top w:val="none" w:sz="0" w:space="0" w:color="auto"/>
        <w:left w:val="none" w:sz="0" w:space="0" w:color="auto"/>
        <w:bottom w:val="none" w:sz="0" w:space="0" w:color="auto"/>
        <w:right w:val="none" w:sz="0" w:space="0" w:color="auto"/>
      </w:divBdr>
    </w:div>
    <w:div w:id="2085033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142/S1464333206002517" TargetMode="External"/><Relationship Id="rId4" Type="http://schemas.openxmlformats.org/officeDocument/2006/relationships/webSettings" Target="webSettings.xml"/><Relationship Id="rId9" Type="http://schemas.openxmlformats.org/officeDocument/2006/relationships/hyperlink" Target="https://doi.org/10.1177%2F13548166187940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2706</Words>
  <Characters>15425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Catrianna Di Muzio</dc:creator>
  <cp:keywords/>
  <dc:description/>
  <cp:lastModifiedBy>Catrianna Di Muzio (2021889)</cp:lastModifiedBy>
  <cp:revision>1</cp:revision>
  <dcterms:created xsi:type="dcterms:W3CDTF">2022-03-28T04:18:00Z</dcterms:created>
  <dcterms:modified xsi:type="dcterms:W3CDTF">2022-03-28T12:43:00Z</dcterms:modified>
</cp:coreProperties>
</file>