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8CD87E"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drawing>
          <wp:inline distT="0" distB="0" distL="0" distR="0" wp14:anchorId="659C4FD5" wp14:editId="38AF8F5F">
            <wp:extent cx="6048375" cy="2692155"/>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101402" cy="2715757"/>
                    </a:xfrm>
                    <a:prstGeom prst="rect">
                      <a:avLst/>
                    </a:prstGeom>
                  </pic:spPr>
                </pic:pic>
              </a:graphicData>
            </a:graphic>
          </wp:inline>
        </w:drawing>
      </w:r>
    </w:p>
    <w:p w14:paraId="515A3975" w14:textId="77777777" w:rsidR="0063078C" w:rsidRPr="00DA1D83" w:rsidRDefault="0063078C" w:rsidP="00143594">
      <w:pPr>
        <w:spacing w:line="360" w:lineRule="auto"/>
        <w:rPr>
          <w:rFonts w:ascii="Arial" w:hAnsi="Arial" w:cs="Arial"/>
          <w:sz w:val="22"/>
          <w:szCs w:val="22"/>
          <w:lang w:val="en-US"/>
        </w:rPr>
      </w:pPr>
    </w:p>
    <w:p w14:paraId="0D5B159F"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 xml:space="preserve">Name- Ravjeet Kaur </w:t>
      </w:r>
    </w:p>
    <w:p w14:paraId="7A593F9D"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Student ID Number- 2421160</w:t>
      </w:r>
    </w:p>
    <w:p w14:paraId="4CEA557B"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Programme - BSc Health and Social Care</w:t>
      </w:r>
    </w:p>
    <w:p w14:paraId="54DE3BCE"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 xml:space="preserve">Module - Changemakers: Building your Personal Brand for Sustainable Employment   </w:t>
      </w:r>
    </w:p>
    <w:p w14:paraId="6CA92BCB"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Module code - BMHP5015</w:t>
      </w:r>
    </w:p>
    <w:p w14:paraId="31020268"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Lecturer - Wafa Nasir</w:t>
      </w:r>
    </w:p>
    <w:p w14:paraId="35232CC5" w14:textId="77777777" w:rsidR="0063078C" w:rsidRPr="00DA1D83" w:rsidRDefault="0063078C" w:rsidP="00143594">
      <w:pPr>
        <w:spacing w:line="360" w:lineRule="auto"/>
        <w:rPr>
          <w:rFonts w:ascii="Arial" w:hAnsi="Arial" w:cs="Arial"/>
          <w:b/>
          <w:bCs/>
          <w:sz w:val="22"/>
          <w:szCs w:val="22"/>
          <w:lang w:val="en-US"/>
        </w:rPr>
      </w:pPr>
      <w:r w:rsidRPr="00DA1D83">
        <w:rPr>
          <w:rFonts w:ascii="Arial" w:hAnsi="Arial" w:cs="Arial"/>
          <w:b/>
          <w:bCs/>
          <w:sz w:val="22"/>
          <w:szCs w:val="22"/>
          <w:lang w:val="en-US"/>
        </w:rPr>
        <w:t>Assignment Title - Component 1 - Online Portfolio of Set Exercises</w:t>
      </w:r>
    </w:p>
    <w:p w14:paraId="7F74A2B0" w14:textId="77777777" w:rsidR="0063078C" w:rsidRPr="00DA1D83" w:rsidRDefault="0063078C" w:rsidP="00143594">
      <w:pPr>
        <w:spacing w:line="360" w:lineRule="auto"/>
        <w:rPr>
          <w:rFonts w:ascii="Arial" w:hAnsi="Arial" w:cs="Arial"/>
          <w:b/>
          <w:bCs/>
          <w:sz w:val="22"/>
          <w:szCs w:val="22"/>
          <w:lang w:val="en-US"/>
        </w:rPr>
      </w:pPr>
    </w:p>
    <w:p w14:paraId="21794501" w14:textId="4EE6987C" w:rsidR="0063078C" w:rsidRPr="00DA1D83" w:rsidRDefault="0063078C" w:rsidP="00143594">
      <w:pPr>
        <w:spacing w:line="360" w:lineRule="auto"/>
        <w:rPr>
          <w:rFonts w:ascii="Arial" w:hAnsi="Arial" w:cs="Arial"/>
          <w:b/>
          <w:bCs/>
          <w:sz w:val="22"/>
          <w:szCs w:val="22"/>
          <w:u w:val="single"/>
          <w:lang w:val="en-US"/>
        </w:rPr>
      </w:pPr>
      <w:r w:rsidRPr="00DA1D83">
        <w:rPr>
          <w:rFonts w:ascii="Arial" w:hAnsi="Arial" w:cs="Arial"/>
          <w:b/>
          <w:bCs/>
          <w:sz w:val="22"/>
          <w:szCs w:val="22"/>
          <w:lang w:val="en-US"/>
        </w:rPr>
        <w:t xml:space="preserve"> </w:t>
      </w:r>
      <w:r w:rsidRPr="00DA1D83">
        <w:rPr>
          <w:rFonts w:ascii="Arial" w:hAnsi="Arial" w:cs="Arial"/>
          <w:b/>
          <w:bCs/>
          <w:sz w:val="22"/>
          <w:szCs w:val="22"/>
          <w:u w:val="single"/>
          <w:lang w:val="en-US"/>
        </w:rPr>
        <w:t>Task 1 – Personal Brand</w:t>
      </w:r>
    </w:p>
    <w:p w14:paraId="4458FD1F"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Personal Brand and Employment Goals</w:t>
      </w:r>
    </w:p>
    <w:p w14:paraId="24F36C39"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Personal branding is how I present my skills, values and qualities to employers and colleagues. It helps me communicate my strengths and the value I can bring to the workplace. In health and social care, a positive personal brand is important because professionalism, compassion and trust are essential when supporting individuals.</w:t>
      </w:r>
    </w:p>
    <w:p w14:paraId="298B9802" w14:textId="28D0E4AD"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I believe my personal brand is based on being caring, respectful, </w:t>
      </w:r>
      <w:r w:rsidR="00FA6EC2" w:rsidRPr="00DA1D83">
        <w:rPr>
          <w:rFonts w:ascii="Arial" w:hAnsi="Arial" w:cs="Arial"/>
          <w:sz w:val="22"/>
          <w:szCs w:val="22"/>
        </w:rPr>
        <w:t>dependable,</w:t>
      </w:r>
      <w:r w:rsidRPr="00DA1D83">
        <w:rPr>
          <w:rFonts w:ascii="Arial" w:hAnsi="Arial" w:cs="Arial"/>
          <w:sz w:val="22"/>
          <w:szCs w:val="22"/>
        </w:rPr>
        <w:t xml:space="preserve"> and willing to learn. These qualities are important in health and social care because every individual deserves </w:t>
      </w:r>
      <w:r w:rsidRPr="00DA1D83">
        <w:rPr>
          <w:rFonts w:ascii="Arial" w:hAnsi="Arial" w:cs="Arial"/>
          <w:sz w:val="22"/>
          <w:szCs w:val="22"/>
        </w:rPr>
        <w:lastRenderedPageBreak/>
        <w:t xml:space="preserve">to be treated with dignity and understanding. I want employers to recognise me as someone who communicates respectfully, works well with </w:t>
      </w:r>
      <w:r w:rsidR="00FA6EC2" w:rsidRPr="00DA1D83">
        <w:rPr>
          <w:rFonts w:ascii="Arial" w:hAnsi="Arial" w:cs="Arial"/>
          <w:sz w:val="22"/>
          <w:szCs w:val="22"/>
        </w:rPr>
        <w:t>others,</w:t>
      </w:r>
      <w:r w:rsidRPr="00DA1D83">
        <w:rPr>
          <w:rFonts w:ascii="Arial" w:hAnsi="Arial" w:cs="Arial"/>
          <w:sz w:val="22"/>
          <w:szCs w:val="22"/>
        </w:rPr>
        <w:t xml:space="preserve"> and takes responsibility for my actions. </w:t>
      </w:r>
      <w:r w:rsidRPr="00DA1D83">
        <w:rPr>
          <w:rFonts w:ascii="Arial" w:hAnsi="Arial" w:cs="Arial"/>
          <w:b/>
          <w:bCs/>
          <w:sz w:val="22"/>
          <w:szCs w:val="22"/>
        </w:rPr>
        <w:t>Arruda (2003)</w:t>
      </w:r>
      <w:r w:rsidRPr="00DA1D83">
        <w:rPr>
          <w:rFonts w:ascii="Arial" w:hAnsi="Arial" w:cs="Arial"/>
          <w:sz w:val="22"/>
          <w:szCs w:val="22"/>
        </w:rPr>
        <w:t xml:space="preserve"> highlights the importance of identifying and communicating the qualities that make an individual distinctive. This encourages me to understand my strengths and demonstrate them consistently.</w:t>
      </w:r>
    </w:p>
    <w:p w14:paraId="6B533B4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I recognise that I need to improve my confidence, communication skills and practical experience. To develop my personal brand, I will participate actively in group activities, seek feedback from tutors and colleagues, and look for opportunities to gain relevant work experience. I will also continue developing my knowledge of person-centred care and professional responsibilities. </w:t>
      </w:r>
      <w:r w:rsidRPr="00DA1D83">
        <w:rPr>
          <w:rFonts w:ascii="Arial" w:hAnsi="Arial" w:cs="Arial"/>
          <w:b/>
          <w:bCs/>
          <w:sz w:val="22"/>
          <w:szCs w:val="22"/>
        </w:rPr>
        <w:t>Ibarra (1999)</w:t>
      </w:r>
      <w:r w:rsidRPr="00DA1D83">
        <w:rPr>
          <w:rFonts w:ascii="Arial" w:hAnsi="Arial" w:cs="Arial"/>
          <w:sz w:val="22"/>
          <w:szCs w:val="22"/>
        </w:rPr>
        <w:t xml:space="preserve"> explains that professional identity can develop through experience and exploring different professional roles. These steps will help me become more confident and better prepared for employment.</w:t>
      </w:r>
    </w:p>
    <w:p w14:paraId="7315CF4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In conclusion, developing my personal brand will help me demonstrate my suitability for a career in health and social care. By improving my skills, gaining experience and maintaining professional values, I hope to build a positive reputation and progress towards my dream job.</w:t>
      </w:r>
    </w:p>
    <w:p w14:paraId="26BD074C" w14:textId="77777777" w:rsidR="0063078C" w:rsidRPr="00DA1D83" w:rsidRDefault="0063078C" w:rsidP="00143594">
      <w:pPr>
        <w:spacing w:line="360" w:lineRule="auto"/>
        <w:rPr>
          <w:rFonts w:ascii="Arial" w:hAnsi="Arial" w:cs="Arial"/>
          <w:b/>
          <w:bCs/>
          <w:sz w:val="22"/>
          <w:szCs w:val="22"/>
          <w:u w:val="single"/>
        </w:rPr>
      </w:pPr>
      <w:r w:rsidRPr="00DA1D83">
        <w:rPr>
          <w:rFonts w:ascii="Arial" w:hAnsi="Arial" w:cs="Arial"/>
          <w:b/>
          <w:bCs/>
          <w:sz w:val="22"/>
          <w:szCs w:val="22"/>
          <w:u w:val="single"/>
          <w:lang w:val="en-US"/>
        </w:rPr>
        <w:t>Task 2 - Network Map and Rationale</w:t>
      </w:r>
    </w:p>
    <w:p w14:paraId="3CCDACE0"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My network map</w:t>
      </w:r>
    </w:p>
    <w:p w14:paraId="396DE50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A network map is a diagram that shows the people, groups and organisations that can support a person in achieving their personal, educational and career goals.</w:t>
      </w:r>
    </w:p>
    <w:p w14:paraId="47F89E67"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 xml:space="preserve">                                                                            ME </w:t>
      </w:r>
    </w:p>
    <w:p w14:paraId="27E1B33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                                                      (Health &amp; Social Care Student)</w:t>
      </w:r>
    </w:p>
    <w:p w14:paraId="18A5A1C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                                                                                                                                 </w:t>
      </w:r>
    </w:p>
    <w:p w14:paraId="253CCDE7"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 xml:space="preserve">ACADEMIC                      PERSONAL                       COMMUNITY                   INDUSTRY </w:t>
      </w:r>
    </w:p>
    <w:p w14:paraId="28B3D2A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Tutors                              • Family                           • Vol. Managers            • Placement Mentors</w:t>
      </w:r>
    </w:p>
    <w:p w14:paraId="15A48824" w14:textId="1F91CD1A"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 Classmates                  </w:t>
      </w:r>
      <w:r w:rsidRPr="00DA1D83">
        <w:rPr>
          <w:rFonts w:ascii="Arial" w:hAnsi="Arial" w:cs="Arial"/>
          <w:sz w:val="22"/>
          <w:szCs w:val="22"/>
        </w:rPr>
        <w:t xml:space="preserve"> </w:t>
      </w:r>
      <w:r w:rsidRPr="00DA1D83">
        <w:rPr>
          <w:rFonts w:ascii="Arial" w:hAnsi="Arial" w:cs="Arial"/>
          <w:sz w:val="22"/>
          <w:szCs w:val="22"/>
        </w:rPr>
        <w:t>• Friends                        • Local Charities          • Professional Bodies</w:t>
      </w:r>
    </w:p>
    <w:p w14:paraId="64078725" w14:textId="13BC7C5A"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       </w:t>
      </w:r>
      <w:r w:rsidRPr="00DA1D83">
        <w:rPr>
          <w:rFonts w:ascii="Arial" w:hAnsi="Arial" w:cs="Arial"/>
          <w:sz w:val="22"/>
          <w:szCs w:val="22"/>
        </w:rPr>
        <w:t xml:space="preserve">    </w:t>
      </w:r>
      <w:r w:rsidRPr="00DA1D83">
        <w:rPr>
          <w:rFonts w:ascii="Arial" w:hAnsi="Arial" w:cs="Arial"/>
          <w:sz w:val="22"/>
          <w:szCs w:val="22"/>
        </w:rPr>
        <w:t xml:space="preserve"> │                                       </w:t>
      </w:r>
      <w:r w:rsidRPr="00DA1D83">
        <w:rPr>
          <w:rFonts w:ascii="Arial" w:hAnsi="Arial" w:cs="Arial"/>
          <w:sz w:val="22"/>
          <w:szCs w:val="22"/>
        </w:rPr>
        <w:t xml:space="preserve">  </w:t>
      </w:r>
      <w:r w:rsidRPr="00DA1D83">
        <w:rPr>
          <w:rFonts w:ascii="Arial" w:hAnsi="Arial" w:cs="Arial"/>
          <w:sz w:val="22"/>
          <w:szCs w:val="22"/>
        </w:rPr>
        <w:t xml:space="preserve">│                                        </w:t>
      </w:r>
      <w:r w:rsidRPr="00DA1D83">
        <w:rPr>
          <w:rFonts w:ascii="Arial" w:hAnsi="Arial" w:cs="Arial"/>
          <w:sz w:val="22"/>
          <w:szCs w:val="22"/>
        </w:rPr>
        <w:t xml:space="preserve">        </w:t>
      </w:r>
      <w:r w:rsidRPr="00DA1D83">
        <w:rPr>
          <w:rFonts w:ascii="Arial" w:hAnsi="Arial" w:cs="Arial"/>
          <w:sz w:val="22"/>
          <w:szCs w:val="22"/>
        </w:rPr>
        <w:t xml:space="preserve"> │                                  </w:t>
      </w:r>
      <w:r w:rsidRPr="00DA1D83">
        <w:rPr>
          <w:rFonts w:ascii="Arial" w:hAnsi="Arial" w:cs="Arial"/>
          <w:sz w:val="22"/>
          <w:szCs w:val="22"/>
        </w:rPr>
        <w:t xml:space="preserve">          </w:t>
      </w:r>
      <w:r w:rsidRPr="00DA1D83">
        <w:rPr>
          <w:rFonts w:ascii="Arial" w:hAnsi="Arial" w:cs="Arial"/>
          <w:sz w:val="22"/>
          <w:szCs w:val="22"/>
        </w:rPr>
        <w:t>│</w:t>
      </w:r>
    </w:p>
    <w:p w14:paraId="0FD88DE1" w14:textId="4040E59E"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(Guidance &amp;                      (Emotional                         (Local Links &amp;                 (References</w:t>
      </w:r>
    </w:p>
    <w:p w14:paraId="01C7B8C0" w14:textId="5650A7A8" w:rsidR="0063078C" w:rsidRPr="00DA1D83" w:rsidRDefault="0063078C" w:rsidP="00143594">
      <w:pPr>
        <w:spacing w:line="360" w:lineRule="auto"/>
        <w:rPr>
          <w:rFonts w:ascii="Arial" w:hAnsi="Arial" w:cs="Arial"/>
          <w:sz w:val="22"/>
          <w:szCs w:val="22"/>
        </w:rPr>
        <w:sectPr w:rsidR="0063078C" w:rsidRPr="00DA1D83" w:rsidSect="0063078C">
          <w:footerReference w:type="default" r:id="rId12"/>
          <w:pgSz w:w="12240" w:h="15840"/>
          <w:pgMar w:top="1440" w:right="1440" w:bottom="1440" w:left="1440" w:header="720" w:footer="720" w:gutter="0"/>
          <w:cols w:space="720"/>
          <w:docGrid w:linePitch="360"/>
        </w:sectPr>
      </w:pPr>
      <w:r w:rsidRPr="00DA1D83">
        <w:rPr>
          <w:rFonts w:ascii="Arial" w:hAnsi="Arial" w:cs="Arial"/>
          <w:sz w:val="22"/>
          <w:szCs w:val="22"/>
        </w:rPr>
        <w:lastRenderedPageBreak/>
        <w:t>Shared Learning)               Support)                           Real Experience)             Job Opening)</w:t>
      </w:r>
    </w:p>
    <w:p w14:paraId="66074037" w14:textId="77777777" w:rsidR="0063078C" w:rsidRPr="00DA1D83" w:rsidRDefault="0063078C" w:rsidP="00143594">
      <w:pPr>
        <w:spacing w:line="360" w:lineRule="auto"/>
        <w:rPr>
          <w:rFonts w:ascii="Arial" w:hAnsi="Arial" w:cs="Arial"/>
          <w:sz w:val="22"/>
          <w:szCs w:val="22"/>
        </w:rPr>
        <w:sectPr w:rsidR="0063078C" w:rsidRPr="00DA1D83" w:rsidSect="0063078C">
          <w:type w:val="continuous"/>
          <w:pgSz w:w="12240" w:h="15840"/>
          <w:pgMar w:top="1440" w:right="1440" w:bottom="1440" w:left="1440" w:header="720" w:footer="720" w:gutter="0"/>
          <w:cols w:num="3" w:space="720"/>
          <w:docGrid w:linePitch="360"/>
        </w:sectPr>
      </w:pPr>
    </w:p>
    <w:p w14:paraId="3F376D1A" w14:textId="77777777"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Supporting rationale</w:t>
      </w:r>
      <w:r w:rsidRPr="00DA1D83">
        <w:rPr>
          <w:rFonts w:ascii="Arial" w:hAnsi="Arial" w:cs="Arial"/>
          <w:sz w:val="22"/>
          <w:szCs w:val="22"/>
        </w:rPr>
        <w:t xml:space="preserve"> </w:t>
      </w:r>
    </w:p>
    <w:p w14:paraId="4C61573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As a Health and Social Care student, my network map includes tutors, classmates, family, friends, local charities and placement mentors. These people can provide advice, emotional support, learning opportunities, work experience and help me find a job in social care.</w:t>
      </w:r>
    </w:p>
    <w:p w14:paraId="4D5C7C00" w14:textId="77777777"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Putnam (2000)</w:t>
      </w:r>
      <w:r w:rsidRPr="00DA1D83">
        <w:rPr>
          <w:rFonts w:ascii="Arial" w:hAnsi="Arial" w:cs="Arial"/>
          <w:sz w:val="22"/>
          <w:szCs w:val="22"/>
        </w:rPr>
        <w:t xml:space="preserve"> explains that bonding social capital means having close relationships with family and friends. They give me love, trust and support. I also need to meet new people to learn new things and find job opportunities.</w:t>
      </w:r>
    </w:p>
    <w:p w14:paraId="700DF8B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Bridging social capital means making connections with people outside my usual group, such as other students and health and social care workers </w:t>
      </w:r>
      <w:r w:rsidRPr="00DA1D83">
        <w:rPr>
          <w:rFonts w:ascii="Arial" w:hAnsi="Arial" w:cs="Arial"/>
          <w:b/>
          <w:bCs/>
          <w:sz w:val="22"/>
          <w:szCs w:val="22"/>
        </w:rPr>
        <w:t>(Putnam, 2000)</w:t>
      </w:r>
      <w:r w:rsidRPr="00DA1D83">
        <w:rPr>
          <w:rFonts w:ascii="Arial" w:hAnsi="Arial" w:cs="Arial"/>
          <w:sz w:val="22"/>
          <w:szCs w:val="22"/>
        </w:rPr>
        <w:t>. These connections can help me gain new ideas, knowledge and experience.</w:t>
      </w:r>
    </w:p>
    <w:p w14:paraId="630B9A2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My linking social capital means building relationships with people in higher positions, such as managers, employers and professional organisations. </w:t>
      </w:r>
      <w:r w:rsidRPr="00DA1D83">
        <w:rPr>
          <w:rFonts w:ascii="Arial" w:hAnsi="Arial" w:cs="Arial"/>
          <w:b/>
          <w:bCs/>
          <w:sz w:val="22"/>
          <w:szCs w:val="22"/>
        </w:rPr>
        <w:t>Woolcock (2001)</w:t>
      </w:r>
      <w:r w:rsidRPr="00DA1D83">
        <w:rPr>
          <w:rFonts w:ascii="Arial" w:hAnsi="Arial" w:cs="Arial"/>
          <w:sz w:val="22"/>
          <w:szCs w:val="22"/>
        </w:rPr>
        <w:t xml:space="preserve"> explains that social connections can help people access support and opportunities.</w:t>
      </w:r>
    </w:p>
    <w:p w14:paraId="4F26FA47"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To improve my network, I will ask my tutors for advice, attend university careers events and look for volunteering or work experience. I will also keep in touch with my family, friends and classmates because they support and encourage me.</w:t>
      </w:r>
    </w:p>
    <w:p w14:paraId="255C63A4"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They all are building new relationships and keeping my existing ones will help me gain confidence, improve my skills and prepare for a future job in health and social care.</w:t>
      </w:r>
    </w:p>
    <w:p w14:paraId="646748FE" w14:textId="77777777" w:rsidR="0063078C" w:rsidRPr="00DA1D83" w:rsidRDefault="0063078C" w:rsidP="00143594">
      <w:pPr>
        <w:spacing w:line="360" w:lineRule="auto"/>
        <w:rPr>
          <w:rFonts w:ascii="Arial" w:hAnsi="Arial" w:cs="Arial"/>
          <w:b/>
          <w:bCs/>
          <w:sz w:val="22"/>
          <w:szCs w:val="22"/>
          <w:u w:val="single"/>
        </w:rPr>
      </w:pPr>
      <w:r w:rsidRPr="00DA1D83">
        <w:rPr>
          <w:rFonts w:ascii="Arial" w:hAnsi="Arial" w:cs="Arial"/>
          <w:b/>
          <w:bCs/>
          <w:sz w:val="22"/>
          <w:szCs w:val="22"/>
          <w:u w:val="single"/>
          <w:lang w:val="en-US"/>
        </w:rPr>
        <w:t xml:space="preserve">Task 3- Blog </w:t>
      </w:r>
    </w:p>
    <w:p w14:paraId="69681DE0"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Mental Health Services for Young Adults: Getting the Right Support</w:t>
      </w:r>
    </w:p>
    <w:p w14:paraId="5A4EFFE7"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Introduction</w:t>
      </w:r>
    </w:p>
    <w:p w14:paraId="23BC1F7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Being a young adult can be an exciting time, but it can also be difficult. Young people may experience stress because of education, work, money, relationships and changes in their lives. These pressures can affect mental health and wellbeing. In England, many young people experience mental health problems, showing why good mental health services are important </w:t>
      </w:r>
      <w:r w:rsidRPr="00DA1D83">
        <w:rPr>
          <w:rFonts w:ascii="Arial" w:hAnsi="Arial" w:cs="Arial"/>
          <w:b/>
          <w:bCs/>
          <w:sz w:val="22"/>
          <w:szCs w:val="22"/>
        </w:rPr>
        <w:t>(Mental Health Foundation, 2025)</w:t>
      </w:r>
      <w:r w:rsidRPr="00DA1D83">
        <w:rPr>
          <w:rFonts w:ascii="Arial" w:hAnsi="Arial" w:cs="Arial"/>
          <w:sz w:val="22"/>
          <w:szCs w:val="22"/>
        </w:rPr>
        <w:t>.</w:t>
      </w:r>
    </w:p>
    <w:p w14:paraId="03106E01"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lastRenderedPageBreak/>
        <w:t>Why Are Mental Health Services Important?</w:t>
      </w:r>
    </w:p>
    <w:p w14:paraId="2858D84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Mental health services help people who are experiencing problems such as anxiety, depression, stress or other mental health difficulties. Getting help early can make it easier for a person to manage their problems and prevent them from becoming worse.</w:t>
      </w:r>
    </w:p>
    <w:p w14:paraId="736F0E2A"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The NHS provides different types of support depending on a person's needs. For example, NHS Talking Therapies can help adults with problems such as anxiety and depression. People who have more serious or complex mental health needs can receive support from specialist community mental health services </w:t>
      </w:r>
      <w:r w:rsidRPr="00DA1D83">
        <w:rPr>
          <w:rFonts w:ascii="Arial" w:hAnsi="Arial" w:cs="Arial"/>
          <w:b/>
          <w:bCs/>
          <w:sz w:val="22"/>
          <w:szCs w:val="22"/>
        </w:rPr>
        <w:t>(NHS England, 2026)</w:t>
      </w:r>
      <w:r w:rsidRPr="00DA1D83">
        <w:rPr>
          <w:rFonts w:ascii="Arial" w:hAnsi="Arial" w:cs="Arial"/>
          <w:sz w:val="22"/>
          <w:szCs w:val="22"/>
        </w:rPr>
        <w:t>.</w:t>
      </w:r>
    </w:p>
    <w:p w14:paraId="067F4C5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Some young adults may find it difficult to ask for help. They may feel embarrassed, worried about being judged or unsure about where to get support. Waiting for an appointment can also be difficult. Improving access to mental health services is therefore an important part of providing better healthcare.</w:t>
      </w:r>
    </w:p>
    <w:p w14:paraId="5CA02215"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Where Can Young Adults Get Help?</w:t>
      </w:r>
    </w:p>
    <w:p w14:paraId="06486B3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There are different places where young adults can find support, including:</w:t>
      </w:r>
    </w:p>
    <w:p w14:paraId="2346639E" w14:textId="77777777" w:rsidR="0063078C" w:rsidRPr="00DA1D83" w:rsidRDefault="0063078C" w:rsidP="00143594">
      <w:pPr>
        <w:numPr>
          <w:ilvl w:val="0"/>
          <w:numId w:val="1"/>
        </w:numPr>
        <w:spacing w:line="360" w:lineRule="auto"/>
        <w:rPr>
          <w:rFonts w:ascii="Arial" w:hAnsi="Arial" w:cs="Arial"/>
          <w:sz w:val="22"/>
          <w:szCs w:val="22"/>
        </w:rPr>
      </w:pPr>
      <w:r w:rsidRPr="00DA1D83">
        <w:rPr>
          <w:rFonts w:ascii="Arial" w:hAnsi="Arial" w:cs="Arial"/>
          <w:b/>
          <w:bCs/>
          <w:sz w:val="22"/>
          <w:szCs w:val="22"/>
        </w:rPr>
        <w:t>GP services</w:t>
      </w:r>
      <w:r w:rsidRPr="00DA1D83">
        <w:rPr>
          <w:rFonts w:ascii="Arial" w:hAnsi="Arial" w:cs="Arial"/>
          <w:sz w:val="22"/>
          <w:szCs w:val="22"/>
        </w:rPr>
        <w:t xml:space="preserve"> – a GP can listen to concerns, provide advice and refer someone to other services.</w:t>
      </w:r>
    </w:p>
    <w:p w14:paraId="5E686C2E" w14:textId="77777777" w:rsidR="0063078C" w:rsidRPr="00DA1D83" w:rsidRDefault="0063078C" w:rsidP="00143594">
      <w:pPr>
        <w:numPr>
          <w:ilvl w:val="0"/>
          <w:numId w:val="1"/>
        </w:numPr>
        <w:spacing w:line="360" w:lineRule="auto"/>
        <w:rPr>
          <w:rFonts w:ascii="Arial" w:hAnsi="Arial" w:cs="Arial"/>
          <w:sz w:val="22"/>
          <w:szCs w:val="22"/>
        </w:rPr>
      </w:pPr>
      <w:r w:rsidRPr="00DA1D83">
        <w:rPr>
          <w:rFonts w:ascii="Arial" w:hAnsi="Arial" w:cs="Arial"/>
          <w:b/>
          <w:bCs/>
          <w:sz w:val="22"/>
          <w:szCs w:val="22"/>
        </w:rPr>
        <w:t>NHS Talking Therapies</w:t>
      </w:r>
      <w:r w:rsidRPr="00DA1D83">
        <w:rPr>
          <w:rFonts w:ascii="Arial" w:hAnsi="Arial" w:cs="Arial"/>
          <w:sz w:val="22"/>
          <w:szCs w:val="22"/>
        </w:rPr>
        <w:t xml:space="preserve"> – provides support for problems such as anxiety and depression.</w:t>
      </w:r>
    </w:p>
    <w:p w14:paraId="670AFAFF" w14:textId="77777777" w:rsidR="0063078C" w:rsidRPr="00DA1D83" w:rsidRDefault="0063078C" w:rsidP="00143594">
      <w:pPr>
        <w:numPr>
          <w:ilvl w:val="0"/>
          <w:numId w:val="1"/>
        </w:numPr>
        <w:spacing w:line="360" w:lineRule="auto"/>
        <w:rPr>
          <w:rFonts w:ascii="Arial" w:hAnsi="Arial" w:cs="Arial"/>
          <w:sz w:val="22"/>
          <w:szCs w:val="22"/>
        </w:rPr>
      </w:pPr>
      <w:r w:rsidRPr="00DA1D83">
        <w:rPr>
          <w:rFonts w:ascii="Arial" w:hAnsi="Arial" w:cs="Arial"/>
          <w:b/>
          <w:bCs/>
          <w:sz w:val="22"/>
          <w:szCs w:val="22"/>
        </w:rPr>
        <w:t>Community mental health services</w:t>
      </w:r>
      <w:r w:rsidRPr="00DA1D83">
        <w:rPr>
          <w:rFonts w:ascii="Arial" w:hAnsi="Arial" w:cs="Arial"/>
          <w:sz w:val="22"/>
          <w:szCs w:val="22"/>
        </w:rPr>
        <w:t xml:space="preserve"> – provide more specialist support for people with greater mental health needs.</w:t>
      </w:r>
    </w:p>
    <w:p w14:paraId="2B4C041F" w14:textId="77777777" w:rsidR="0063078C" w:rsidRPr="00DA1D83" w:rsidRDefault="0063078C" w:rsidP="00143594">
      <w:pPr>
        <w:numPr>
          <w:ilvl w:val="0"/>
          <w:numId w:val="1"/>
        </w:numPr>
        <w:spacing w:line="360" w:lineRule="auto"/>
        <w:rPr>
          <w:rFonts w:ascii="Arial" w:hAnsi="Arial" w:cs="Arial"/>
          <w:sz w:val="22"/>
          <w:szCs w:val="22"/>
        </w:rPr>
      </w:pPr>
      <w:r w:rsidRPr="00DA1D83">
        <w:rPr>
          <w:rFonts w:ascii="Arial" w:hAnsi="Arial" w:cs="Arial"/>
          <w:b/>
          <w:bCs/>
          <w:sz w:val="22"/>
          <w:szCs w:val="22"/>
        </w:rPr>
        <w:t>NHS 111</w:t>
      </w:r>
      <w:r w:rsidRPr="00DA1D83">
        <w:rPr>
          <w:rFonts w:ascii="Arial" w:hAnsi="Arial" w:cs="Arial"/>
          <w:sz w:val="22"/>
          <w:szCs w:val="22"/>
        </w:rPr>
        <w:t xml:space="preserve"> – can provide urgent mental health support.</w:t>
      </w:r>
    </w:p>
    <w:p w14:paraId="1E46D9ED" w14:textId="77777777" w:rsidR="0063078C" w:rsidRPr="00DA1D83" w:rsidRDefault="0063078C" w:rsidP="00143594">
      <w:pPr>
        <w:numPr>
          <w:ilvl w:val="0"/>
          <w:numId w:val="1"/>
        </w:numPr>
        <w:spacing w:line="360" w:lineRule="auto"/>
        <w:rPr>
          <w:rFonts w:ascii="Arial" w:hAnsi="Arial" w:cs="Arial"/>
          <w:sz w:val="22"/>
          <w:szCs w:val="22"/>
        </w:rPr>
      </w:pPr>
      <w:r w:rsidRPr="00DA1D83">
        <w:rPr>
          <w:rFonts w:ascii="Arial" w:hAnsi="Arial" w:cs="Arial"/>
          <w:b/>
          <w:bCs/>
          <w:sz w:val="22"/>
          <w:szCs w:val="22"/>
        </w:rPr>
        <w:t>Charities and community organisations</w:t>
      </w:r>
      <w:r w:rsidRPr="00DA1D83">
        <w:rPr>
          <w:rFonts w:ascii="Arial" w:hAnsi="Arial" w:cs="Arial"/>
          <w:sz w:val="22"/>
          <w:szCs w:val="22"/>
        </w:rPr>
        <w:t xml:space="preserve"> – can offer information, advice and emotional support.</w:t>
      </w:r>
    </w:p>
    <w:p w14:paraId="1F23299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The large number of people using mental health services shows how important these services are. </w:t>
      </w:r>
      <w:r w:rsidRPr="00DA1D83">
        <w:rPr>
          <w:rFonts w:ascii="Arial" w:hAnsi="Arial" w:cs="Arial"/>
          <w:b/>
          <w:bCs/>
          <w:sz w:val="22"/>
          <w:szCs w:val="22"/>
          <w:lang w:val="en-US"/>
        </w:rPr>
        <w:t>NHS England (2026)</w:t>
      </w:r>
      <w:r w:rsidRPr="00DA1D83">
        <w:rPr>
          <w:rFonts w:ascii="Arial" w:hAnsi="Arial" w:cs="Arial"/>
          <w:sz w:val="22"/>
          <w:szCs w:val="22"/>
          <w:lang w:val="en-US"/>
        </w:rPr>
        <w:t xml:space="preserve"> reported that more than 2.26 million people had an open referral to mental health services in England at the end of April 2026</w:t>
      </w:r>
    </w:p>
    <w:p w14:paraId="22FEA307"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Conclusion</w:t>
      </w:r>
    </w:p>
    <w:p w14:paraId="1DC106F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lastRenderedPageBreak/>
        <w:t>Mental health is just as important as physical health. Young adults should not feel that they must deal with mental health problems alone. Asking for help early can be an important first step. By making mental health services easier to understand and access, more young adults can get the support they need.</w:t>
      </w:r>
    </w:p>
    <w:p w14:paraId="113590F2" w14:textId="77777777" w:rsidR="0063078C" w:rsidRPr="00DA1D83" w:rsidRDefault="0063078C" w:rsidP="00143594">
      <w:pPr>
        <w:spacing w:line="360" w:lineRule="auto"/>
        <w:rPr>
          <w:rFonts w:ascii="Arial" w:hAnsi="Arial" w:cs="Arial"/>
          <w:b/>
          <w:bCs/>
          <w:sz w:val="22"/>
          <w:szCs w:val="22"/>
          <w:u w:val="single"/>
          <w:lang w:val="en-US"/>
        </w:rPr>
      </w:pPr>
      <w:r w:rsidRPr="00DA1D83">
        <w:rPr>
          <w:rFonts w:ascii="Arial" w:hAnsi="Arial" w:cs="Arial"/>
          <w:b/>
          <w:bCs/>
          <w:sz w:val="22"/>
          <w:szCs w:val="22"/>
          <w:u w:val="single"/>
          <w:lang w:val="en-US"/>
        </w:rPr>
        <w:t>Task 4- NHS Equality, Diversity and Inclusion Quiz</w:t>
      </w:r>
    </w:p>
    <w:p w14:paraId="4F064B83"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The main goal is to reduce discrimination and inequality, treat staff fairly and create a safe, respectful and inclusive workplace for everyone.</w:t>
      </w:r>
    </w:p>
    <w:p w14:paraId="3F8BB1E3"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The NHS will review pay data, follow the recommendations of the Mend the Gap review and provide flexible working opportunities to help women develop their careers.</w:t>
      </w:r>
    </w:p>
    <w:p w14:paraId="6D342E60"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Intersectionality means that a person may experience different types of discrimination at the same time because of characteristics such as gender, race, disability or age.</w:t>
      </w:r>
    </w:p>
    <w:p w14:paraId="05E3FBB6"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It helps staff feel safe to share ideas, ask questions and report mistakes or concerns without fear of blame or unfair treatment.</w:t>
      </w:r>
    </w:p>
    <w:p w14:paraId="163C18B6"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The NHS aims to treat internationally recruited staff fairly, prevent discrimination and provide support, guidance and equal opportunities for career development.</w:t>
      </w:r>
    </w:p>
    <w:p w14:paraId="1A8CBC4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Leaders must promote equality, challenge discrimination and make sure that NHS policies are fair and inclusive for all staff.</w:t>
      </w:r>
    </w:p>
    <w:p w14:paraId="2420F366"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The NHS can improve access to health and wellbeing support for staff and identify groups who may experience poorer health outcomes.</w:t>
      </w:r>
    </w:p>
    <w:p w14:paraId="1F265B96"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Data helps the NHS identify discrimination and inequalities affecting different groups and develop suitable actions to improve fairness.</w:t>
      </w:r>
    </w:p>
    <w:p w14:paraId="1D944091"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Flexible work helps staff balance their work and personal responsibilities. It can support people with caring duties, disabilities or other needs to remain at work and progress in their careers.</w:t>
      </w:r>
    </w:p>
    <w:p w14:paraId="5B7DC18E" w14:textId="77777777" w:rsidR="0063078C" w:rsidRPr="00DA1D83" w:rsidRDefault="0063078C" w:rsidP="00143594">
      <w:pPr>
        <w:spacing w:line="360" w:lineRule="auto"/>
        <w:rPr>
          <w:rFonts w:ascii="Arial" w:hAnsi="Arial" w:cs="Arial"/>
          <w:sz w:val="22"/>
          <w:szCs w:val="22"/>
          <w:lang w:val="en-US"/>
        </w:rPr>
      </w:pPr>
      <w:r w:rsidRPr="00DA1D83">
        <w:rPr>
          <w:rFonts w:ascii="Arial" w:hAnsi="Arial" w:cs="Arial"/>
          <w:sz w:val="22"/>
          <w:szCs w:val="22"/>
          <w:lang w:val="en-US"/>
        </w:rPr>
        <w:t>One strategy is to encourage staff to report bullying and harassment, investigate complaints fairly and take appropriate action against unacceptable behavior.</w:t>
      </w:r>
    </w:p>
    <w:p w14:paraId="02775E59" w14:textId="77777777" w:rsidR="0063078C" w:rsidRPr="00DA1D83" w:rsidRDefault="0063078C" w:rsidP="00143594">
      <w:pPr>
        <w:spacing w:line="360" w:lineRule="auto"/>
        <w:rPr>
          <w:rFonts w:ascii="Arial" w:hAnsi="Arial" w:cs="Arial"/>
          <w:sz w:val="22"/>
          <w:szCs w:val="22"/>
          <w:lang w:val="en-US"/>
        </w:rPr>
      </w:pPr>
    </w:p>
    <w:p w14:paraId="386B362D" w14:textId="77777777" w:rsidR="0063078C" w:rsidRPr="00DA1D83" w:rsidRDefault="0063078C" w:rsidP="00143594">
      <w:pPr>
        <w:spacing w:line="360" w:lineRule="auto"/>
        <w:rPr>
          <w:rFonts w:ascii="Arial" w:hAnsi="Arial" w:cs="Arial"/>
          <w:b/>
          <w:bCs/>
          <w:sz w:val="22"/>
          <w:szCs w:val="22"/>
          <w:u w:val="single"/>
        </w:rPr>
      </w:pPr>
      <w:r w:rsidRPr="00DA1D83">
        <w:rPr>
          <w:rFonts w:ascii="Arial" w:hAnsi="Arial" w:cs="Arial"/>
          <w:b/>
          <w:bCs/>
          <w:sz w:val="22"/>
          <w:szCs w:val="22"/>
          <w:u w:val="single"/>
        </w:rPr>
        <w:t>Task 5 – A Letter to Yourself</w:t>
      </w:r>
    </w:p>
    <w:p w14:paraId="040A3EE2" w14:textId="6FAAFA93"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 xml:space="preserve">Dear </w:t>
      </w:r>
      <w:r w:rsidR="00FA6EC2" w:rsidRPr="00DA1D83">
        <w:rPr>
          <w:rFonts w:ascii="Arial" w:hAnsi="Arial" w:cs="Arial"/>
          <w:b/>
          <w:bCs/>
          <w:sz w:val="22"/>
          <w:szCs w:val="22"/>
        </w:rPr>
        <w:t>Younger,</w:t>
      </w:r>
      <w:r w:rsidRPr="00DA1D83">
        <w:rPr>
          <w:rFonts w:ascii="Arial" w:hAnsi="Arial" w:cs="Arial"/>
          <w:b/>
          <w:bCs/>
          <w:sz w:val="22"/>
          <w:szCs w:val="22"/>
        </w:rPr>
        <w:t xml:space="preserve"> Me,</w:t>
      </w:r>
    </w:p>
    <w:p w14:paraId="181B291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lastRenderedPageBreak/>
        <w:t>I want to tell you something about the difficulties you may face while studying or working in the health and social care sector. There may be times when you feel stressed, worried or unsure about what to do. You may find it difficult to manage your studies, work and personal life. However, do not give up, because these experiences will help you learn and grow.</w:t>
      </w:r>
    </w:p>
    <w:p w14:paraId="6504FC2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One important thing I want you to understand is emotional intelligence. Emotional intelligence means understanding your own feelings and the feelings of other people. If you feel angry, upset or stressed, take a moment to calm down before reacting. Listen to others carefully, be patient and try to understand their feelings. These skills are important in health and social care because you need to communicate with service users, families and colleagues in a kind and respectful way.</w:t>
      </w:r>
    </w:p>
    <w:p w14:paraId="0B4B1E7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Another important skill is resilience. Resilience means staying strong and trying again when things become difficult. You may make mistakes or receive negative feedback, but do not think that you have failed. Learn from your mistakes and use them to improve yourself. If you feel overwhelmed, ask your tutor, manager, friends or family for support.</w:t>
      </w:r>
    </w:p>
    <w:p w14:paraId="5BDDA0F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I have learned that looking after my own mental health is also important. Take breaks, manage your time and do not be afraid to ask for help when you need it.</w:t>
      </w:r>
    </w:p>
    <w:p w14:paraId="6073F6DF" w14:textId="78C42E2E"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Remember, you do not have to be perfect. Every challenge is an </w:t>
      </w:r>
      <w:r w:rsidR="005B12D4" w:rsidRPr="00DA1D83">
        <w:rPr>
          <w:rFonts w:ascii="Arial" w:hAnsi="Arial" w:cs="Arial"/>
          <w:sz w:val="22"/>
          <w:szCs w:val="22"/>
        </w:rPr>
        <w:t>opportunity to gain experience</w:t>
      </w:r>
      <w:r w:rsidRPr="00DA1D83">
        <w:rPr>
          <w:rFonts w:ascii="Arial" w:hAnsi="Arial" w:cs="Arial"/>
          <w:sz w:val="22"/>
          <w:szCs w:val="22"/>
        </w:rPr>
        <w:t xml:space="preserve"> something new. Developing emotional intelligence and resilience will help you become more confident, manage stress and provide better care to others.</w:t>
      </w:r>
    </w:p>
    <w:p w14:paraId="5BD2A12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Believe in yourself and keep moving forward. You can do it!</w:t>
      </w:r>
    </w:p>
    <w:p w14:paraId="3A7C39D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With love,</w:t>
      </w:r>
    </w:p>
    <w:p w14:paraId="4AC3D88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Your older self</w:t>
      </w:r>
    </w:p>
    <w:p w14:paraId="56578531" w14:textId="77777777" w:rsidR="0063078C" w:rsidRPr="00DA1D83" w:rsidRDefault="0063078C" w:rsidP="00143594">
      <w:pPr>
        <w:spacing w:line="360" w:lineRule="auto"/>
        <w:rPr>
          <w:rFonts w:ascii="Arial" w:hAnsi="Arial" w:cs="Arial"/>
          <w:b/>
          <w:bCs/>
          <w:sz w:val="22"/>
          <w:szCs w:val="22"/>
          <w:u w:val="single"/>
        </w:rPr>
      </w:pPr>
      <w:r w:rsidRPr="00DA1D83">
        <w:rPr>
          <w:rFonts w:ascii="Arial" w:hAnsi="Arial" w:cs="Arial"/>
          <w:b/>
          <w:bCs/>
          <w:sz w:val="22"/>
          <w:szCs w:val="22"/>
          <w:u w:val="single"/>
        </w:rPr>
        <w:t>Task 6 – Gantt Chart: My Future Employment Goal as a Social Carer</w:t>
      </w:r>
    </w:p>
    <w:p w14:paraId="769D9F2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My future employment goal is to become a social carer after completing Level 5 of my BSc in Health and Social Care. I will follow this 18-month plan to gain work experience, improve my skills and find a suitable job in social care.</w:t>
      </w:r>
    </w:p>
    <w:p w14:paraId="17F0CDFB"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Next 18 months Gantt chart</w:t>
      </w:r>
    </w:p>
    <w:p w14:paraId="0C1ACC0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 ■ = Planned time for each task.</w:t>
      </w:r>
    </w:p>
    <w:tbl>
      <w:tblPr>
        <w:tblW w:w="9639" w:type="dxa"/>
        <w:tblCellSpacing w:w="15" w:type="dxa"/>
        <w:tblCellMar>
          <w:top w:w="15" w:type="dxa"/>
          <w:left w:w="15" w:type="dxa"/>
          <w:bottom w:w="15" w:type="dxa"/>
          <w:right w:w="15" w:type="dxa"/>
        </w:tblCellMar>
        <w:tblLook w:val="04A0" w:firstRow="1" w:lastRow="0" w:firstColumn="1" w:lastColumn="0" w:noHBand="0" w:noVBand="1"/>
      </w:tblPr>
      <w:tblGrid>
        <w:gridCol w:w="2551"/>
        <w:gridCol w:w="843"/>
        <w:gridCol w:w="940"/>
        <w:gridCol w:w="940"/>
        <w:gridCol w:w="1019"/>
        <w:gridCol w:w="1019"/>
        <w:gridCol w:w="1019"/>
        <w:gridCol w:w="1308"/>
      </w:tblGrid>
      <w:tr w:rsidR="0063078C" w:rsidRPr="00DA1D83" w14:paraId="02D28383"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7B1325E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lastRenderedPageBreak/>
              <w:t>Tasks</w:t>
            </w:r>
          </w:p>
        </w:tc>
        <w:tc>
          <w:tcPr>
            <w:tcW w:w="813" w:type="dxa"/>
            <w:tcBorders>
              <w:top w:val="single" w:sz="4" w:space="0" w:color="auto"/>
              <w:left w:val="single" w:sz="4" w:space="0" w:color="auto"/>
              <w:bottom w:val="single" w:sz="4" w:space="0" w:color="auto"/>
              <w:right w:val="single" w:sz="4" w:space="0" w:color="auto"/>
            </w:tcBorders>
            <w:vAlign w:val="center"/>
            <w:hideMark/>
          </w:tcPr>
          <w:p w14:paraId="28A2E411"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1–3</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43A7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4–6</w:t>
            </w:r>
          </w:p>
        </w:tc>
        <w:tc>
          <w:tcPr>
            <w:tcW w:w="0" w:type="auto"/>
            <w:tcBorders>
              <w:top w:val="single" w:sz="4" w:space="0" w:color="auto"/>
              <w:left w:val="single" w:sz="4" w:space="0" w:color="auto"/>
              <w:bottom w:val="single" w:sz="4" w:space="0" w:color="auto"/>
              <w:right w:val="single" w:sz="4" w:space="0" w:color="auto"/>
            </w:tcBorders>
            <w:vAlign w:val="center"/>
            <w:hideMark/>
          </w:tcPr>
          <w:p w14:paraId="7F13BC5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7–9</w:t>
            </w:r>
          </w:p>
        </w:tc>
        <w:tc>
          <w:tcPr>
            <w:tcW w:w="0" w:type="auto"/>
            <w:tcBorders>
              <w:top w:val="single" w:sz="4" w:space="0" w:color="auto"/>
              <w:left w:val="single" w:sz="4" w:space="0" w:color="auto"/>
              <w:bottom w:val="single" w:sz="4" w:space="0" w:color="auto"/>
              <w:right w:val="single" w:sz="4" w:space="0" w:color="auto"/>
            </w:tcBorders>
            <w:vAlign w:val="center"/>
            <w:hideMark/>
          </w:tcPr>
          <w:p w14:paraId="332D895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10–12</w:t>
            </w:r>
          </w:p>
        </w:tc>
        <w:tc>
          <w:tcPr>
            <w:tcW w:w="0" w:type="auto"/>
            <w:tcBorders>
              <w:top w:val="single" w:sz="4" w:space="0" w:color="auto"/>
              <w:left w:val="single" w:sz="4" w:space="0" w:color="auto"/>
              <w:bottom w:val="single" w:sz="4" w:space="0" w:color="auto"/>
              <w:right w:val="single" w:sz="4" w:space="0" w:color="auto"/>
            </w:tcBorders>
            <w:vAlign w:val="center"/>
            <w:hideMark/>
          </w:tcPr>
          <w:p w14:paraId="74FB5EF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13–15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A77340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Months 16–18</w:t>
            </w:r>
          </w:p>
        </w:tc>
        <w:tc>
          <w:tcPr>
            <w:tcW w:w="1263" w:type="dxa"/>
            <w:tcBorders>
              <w:top w:val="single" w:sz="4" w:space="0" w:color="auto"/>
              <w:left w:val="single" w:sz="4" w:space="0" w:color="auto"/>
              <w:bottom w:val="single" w:sz="4" w:space="0" w:color="auto"/>
              <w:right w:val="single" w:sz="4" w:space="0" w:color="auto"/>
            </w:tcBorders>
            <w:vAlign w:val="center"/>
            <w:hideMark/>
          </w:tcPr>
          <w:p w14:paraId="7A14962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Progress</w:t>
            </w:r>
          </w:p>
        </w:tc>
      </w:tr>
      <w:tr w:rsidR="0063078C" w:rsidRPr="00DA1D83" w14:paraId="2A80A8A5"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610BE49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Complete Level 5 degree</w:t>
            </w:r>
          </w:p>
        </w:tc>
        <w:tc>
          <w:tcPr>
            <w:tcW w:w="813" w:type="dxa"/>
            <w:tcBorders>
              <w:top w:val="single" w:sz="4" w:space="0" w:color="auto"/>
              <w:left w:val="single" w:sz="4" w:space="0" w:color="auto"/>
              <w:bottom w:val="single" w:sz="4" w:space="0" w:color="auto"/>
              <w:right w:val="single" w:sz="4" w:space="0" w:color="auto"/>
            </w:tcBorders>
            <w:vAlign w:val="center"/>
            <w:hideMark/>
          </w:tcPr>
          <w:p w14:paraId="204CA6C9"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7A72D29"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37C43F4"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147BB1C"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7E20859"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5671CD1" w14:textId="77777777" w:rsidR="0063078C" w:rsidRPr="00DA1D83" w:rsidRDefault="0063078C" w:rsidP="00143594">
            <w:pPr>
              <w:spacing w:line="360" w:lineRule="auto"/>
              <w:rPr>
                <w:rFonts w:ascii="Arial" w:hAnsi="Arial" w:cs="Arial"/>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3FC959A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100%</w:t>
            </w:r>
          </w:p>
        </w:tc>
      </w:tr>
      <w:tr w:rsidR="0063078C" w:rsidRPr="00DA1D83" w14:paraId="30EB0762"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24D2810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Research social care jobs</w:t>
            </w:r>
          </w:p>
        </w:tc>
        <w:tc>
          <w:tcPr>
            <w:tcW w:w="813" w:type="dxa"/>
            <w:tcBorders>
              <w:top w:val="single" w:sz="4" w:space="0" w:color="auto"/>
              <w:left w:val="single" w:sz="4" w:space="0" w:color="auto"/>
              <w:bottom w:val="single" w:sz="4" w:space="0" w:color="auto"/>
              <w:right w:val="single" w:sz="4" w:space="0" w:color="auto"/>
            </w:tcBorders>
            <w:vAlign w:val="center"/>
            <w:hideMark/>
          </w:tcPr>
          <w:p w14:paraId="3AACE78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639D9F1"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46AAE1E"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BA69E3F"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211BF90"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EEC7A4" w14:textId="77777777" w:rsidR="0063078C" w:rsidRPr="00DA1D83" w:rsidRDefault="0063078C" w:rsidP="00143594">
            <w:pPr>
              <w:spacing w:line="360" w:lineRule="auto"/>
              <w:rPr>
                <w:rFonts w:ascii="Arial" w:hAnsi="Arial" w:cs="Arial"/>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1C6D8744"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100%</w:t>
            </w:r>
          </w:p>
        </w:tc>
      </w:tr>
      <w:tr w:rsidR="0063078C" w:rsidRPr="00DA1D83" w14:paraId="34A56BB2"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386FF9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Learn safeguarding and health and safety</w:t>
            </w:r>
          </w:p>
        </w:tc>
        <w:tc>
          <w:tcPr>
            <w:tcW w:w="813" w:type="dxa"/>
            <w:tcBorders>
              <w:top w:val="single" w:sz="4" w:space="0" w:color="auto"/>
              <w:left w:val="single" w:sz="4" w:space="0" w:color="auto"/>
              <w:bottom w:val="single" w:sz="4" w:space="0" w:color="auto"/>
              <w:right w:val="single" w:sz="4" w:space="0" w:color="auto"/>
            </w:tcBorders>
            <w:vAlign w:val="center"/>
            <w:hideMark/>
          </w:tcPr>
          <w:p w14:paraId="2D08E8A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9D308FE"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00CD170"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6CB955F"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B2E35A2"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6CC2C58" w14:textId="77777777" w:rsidR="0063078C" w:rsidRPr="00DA1D83" w:rsidRDefault="0063078C" w:rsidP="00143594">
            <w:pPr>
              <w:spacing w:line="360" w:lineRule="auto"/>
              <w:rPr>
                <w:rFonts w:ascii="Arial" w:hAnsi="Arial" w:cs="Arial"/>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61CDF10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75%</w:t>
            </w:r>
          </w:p>
        </w:tc>
      </w:tr>
      <w:tr w:rsidR="0063078C" w:rsidRPr="00DA1D83" w14:paraId="0AFFDB1E"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9215BB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Improve communication skills</w:t>
            </w:r>
          </w:p>
        </w:tc>
        <w:tc>
          <w:tcPr>
            <w:tcW w:w="813" w:type="dxa"/>
            <w:tcBorders>
              <w:top w:val="single" w:sz="4" w:space="0" w:color="auto"/>
              <w:left w:val="single" w:sz="4" w:space="0" w:color="auto"/>
              <w:bottom w:val="single" w:sz="4" w:space="0" w:color="auto"/>
              <w:right w:val="single" w:sz="4" w:space="0" w:color="auto"/>
            </w:tcBorders>
            <w:vAlign w:val="center"/>
            <w:hideMark/>
          </w:tcPr>
          <w:p w14:paraId="1FC7487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3B344C7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6F48E"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8C0DEA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4A2B6CB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EF56D9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287AD31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75%</w:t>
            </w:r>
          </w:p>
        </w:tc>
      </w:tr>
      <w:tr w:rsidR="0063078C" w:rsidRPr="00DA1D83" w14:paraId="07D9F261"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1485BA4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Gain care work experience</w:t>
            </w:r>
          </w:p>
        </w:tc>
        <w:tc>
          <w:tcPr>
            <w:tcW w:w="813" w:type="dxa"/>
            <w:tcBorders>
              <w:top w:val="single" w:sz="4" w:space="0" w:color="auto"/>
              <w:left w:val="single" w:sz="4" w:space="0" w:color="auto"/>
              <w:bottom w:val="single" w:sz="4" w:space="0" w:color="auto"/>
              <w:right w:val="single" w:sz="4" w:space="0" w:color="auto"/>
            </w:tcBorders>
            <w:vAlign w:val="center"/>
            <w:hideMark/>
          </w:tcPr>
          <w:p w14:paraId="69473DD5"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D1BF5A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4AB3F3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8A4E219"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88286A4"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27405D7" w14:textId="77777777" w:rsidR="0063078C" w:rsidRPr="00DA1D83" w:rsidRDefault="0063078C" w:rsidP="00143594">
            <w:pPr>
              <w:spacing w:line="360" w:lineRule="auto"/>
              <w:rPr>
                <w:rFonts w:ascii="Arial" w:hAnsi="Arial" w:cs="Arial"/>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0810CEC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50%</w:t>
            </w:r>
          </w:p>
        </w:tc>
      </w:tr>
      <w:tr w:rsidR="0063078C" w:rsidRPr="00DA1D83" w14:paraId="3FB78F71"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4F34224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Prepare my CV</w:t>
            </w:r>
          </w:p>
        </w:tc>
        <w:tc>
          <w:tcPr>
            <w:tcW w:w="813" w:type="dxa"/>
            <w:tcBorders>
              <w:top w:val="single" w:sz="4" w:space="0" w:color="auto"/>
              <w:left w:val="single" w:sz="4" w:space="0" w:color="auto"/>
              <w:bottom w:val="single" w:sz="4" w:space="0" w:color="auto"/>
              <w:right w:val="single" w:sz="4" w:space="0" w:color="auto"/>
            </w:tcBorders>
            <w:vAlign w:val="center"/>
            <w:hideMark/>
          </w:tcPr>
          <w:p w14:paraId="1E1473C9"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1AAA603"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AF793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9E855"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4E2C4F2"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AAA3701" w14:textId="77777777" w:rsidR="0063078C" w:rsidRPr="00DA1D83" w:rsidRDefault="0063078C" w:rsidP="00143594">
            <w:pPr>
              <w:spacing w:line="360" w:lineRule="auto"/>
              <w:rPr>
                <w:rFonts w:ascii="Arial" w:hAnsi="Arial" w:cs="Arial"/>
                <w:sz w:val="22"/>
                <w:szCs w:val="22"/>
              </w:rPr>
            </w:pPr>
          </w:p>
        </w:tc>
        <w:tc>
          <w:tcPr>
            <w:tcW w:w="1263" w:type="dxa"/>
            <w:tcBorders>
              <w:top w:val="single" w:sz="4" w:space="0" w:color="auto"/>
              <w:left w:val="single" w:sz="4" w:space="0" w:color="auto"/>
              <w:bottom w:val="single" w:sz="4" w:space="0" w:color="auto"/>
              <w:right w:val="single" w:sz="4" w:space="0" w:color="auto"/>
            </w:tcBorders>
            <w:vAlign w:val="center"/>
            <w:hideMark/>
          </w:tcPr>
          <w:p w14:paraId="4F0CF8F4"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50%</w:t>
            </w:r>
          </w:p>
        </w:tc>
      </w:tr>
      <w:tr w:rsidR="0063078C" w:rsidRPr="00DA1D83" w14:paraId="38C65479"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0006C3F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Search and apply for jobs</w:t>
            </w:r>
          </w:p>
        </w:tc>
        <w:tc>
          <w:tcPr>
            <w:tcW w:w="813" w:type="dxa"/>
            <w:tcBorders>
              <w:top w:val="single" w:sz="4" w:space="0" w:color="auto"/>
              <w:left w:val="single" w:sz="4" w:space="0" w:color="auto"/>
              <w:bottom w:val="single" w:sz="4" w:space="0" w:color="auto"/>
              <w:right w:val="single" w:sz="4" w:space="0" w:color="auto"/>
            </w:tcBorders>
            <w:vAlign w:val="center"/>
            <w:hideMark/>
          </w:tcPr>
          <w:p w14:paraId="1E995D89"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CA61314"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A36EA98"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7D2744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FC498D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14278B08"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4C0D641C"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25%</w:t>
            </w:r>
          </w:p>
        </w:tc>
      </w:tr>
      <w:tr w:rsidR="0063078C" w:rsidRPr="00DA1D83" w14:paraId="6B24FCED"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2BA378AE"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Practise interview questions</w:t>
            </w:r>
          </w:p>
        </w:tc>
        <w:tc>
          <w:tcPr>
            <w:tcW w:w="813" w:type="dxa"/>
            <w:tcBorders>
              <w:top w:val="single" w:sz="4" w:space="0" w:color="auto"/>
              <w:left w:val="single" w:sz="4" w:space="0" w:color="auto"/>
              <w:bottom w:val="single" w:sz="4" w:space="0" w:color="auto"/>
              <w:right w:val="single" w:sz="4" w:space="0" w:color="auto"/>
            </w:tcBorders>
            <w:vAlign w:val="center"/>
            <w:hideMark/>
          </w:tcPr>
          <w:p w14:paraId="39597311"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7A0346F"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8085753"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30ACC31"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204840C1"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EE8F47F"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19F8717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25%</w:t>
            </w:r>
          </w:p>
        </w:tc>
      </w:tr>
      <w:tr w:rsidR="0063078C" w:rsidRPr="00DA1D83" w14:paraId="0348F59F"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0507FA20"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Attend job interviews</w:t>
            </w:r>
          </w:p>
        </w:tc>
        <w:tc>
          <w:tcPr>
            <w:tcW w:w="813" w:type="dxa"/>
            <w:tcBorders>
              <w:top w:val="single" w:sz="4" w:space="0" w:color="auto"/>
              <w:left w:val="single" w:sz="4" w:space="0" w:color="auto"/>
              <w:bottom w:val="single" w:sz="4" w:space="0" w:color="auto"/>
              <w:right w:val="single" w:sz="4" w:space="0" w:color="auto"/>
            </w:tcBorders>
            <w:vAlign w:val="center"/>
            <w:hideMark/>
          </w:tcPr>
          <w:p w14:paraId="1E135201"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63DA290"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59262F9"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BEBE38B"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385135A"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034444F5"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6D1615A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25%</w:t>
            </w:r>
          </w:p>
        </w:tc>
      </w:tr>
      <w:tr w:rsidR="0063078C" w:rsidRPr="00DA1D83" w14:paraId="77A86EC8" w14:textId="77777777" w:rsidTr="005B6BCD">
        <w:trPr>
          <w:tblCellSpacing w:w="15" w:type="dxa"/>
        </w:trPr>
        <w:tc>
          <w:tcPr>
            <w:tcW w:w="2506" w:type="dxa"/>
            <w:tcBorders>
              <w:top w:val="single" w:sz="4" w:space="0" w:color="auto"/>
              <w:left w:val="single" w:sz="4" w:space="0" w:color="auto"/>
              <w:bottom w:val="single" w:sz="4" w:space="0" w:color="auto"/>
              <w:right w:val="single" w:sz="4" w:space="0" w:color="auto"/>
            </w:tcBorders>
            <w:vAlign w:val="center"/>
            <w:hideMark/>
          </w:tcPr>
          <w:p w14:paraId="2103926E"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Start working as a social carer</w:t>
            </w:r>
          </w:p>
        </w:tc>
        <w:tc>
          <w:tcPr>
            <w:tcW w:w="813" w:type="dxa"/>
            <w:tcBorders>
              <w:top w:val="single" w:sz="4" w:space="0" w:color="auto"/>
              <w:left w:val="single" w:sz="4" w:space="0" w:color="auto"/>
              <w:bottom w:val="single" w:sz="4" w:space="0" w:color="auto"/>
              <w:right w:val="single" w:sz="4" w:space="0" w:color="auto"/>
            </w:tcBorders>
            <w:vAlign w:val="center"/>
            <w:hideMark/>
          </w:tcPr>
          <w:p w14:paraId="21154C40"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91AE5E7"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7F2A0AB"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220A7A1E"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6FB9B02" w14:textId="77777777" w:rsidR="0063078C" w:rsidRPr="00DA1D83" w:rsidRDefault="0063078C" w:rsidP="00143594">
            <w:pPr>
              <w:spacing w:line="360" w:lineRule="auto"/>
              <w:rPr>
                <w:rFonts w:ascii="Arial" w:hAnsi="Arial"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7D76417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w:t>
            </w:r>
          </w:p>
        </w:tc>
        <w:tc>
          <w:tcPr>
            <w:tcW w:w="1263" w:type="dxa"/>
            <w:tcBorders>
              <w:top w:val="single" w:sz="4" w:space="0" w:color="auto"/>
              <w:left w:val="single" w:sz="4" w:space="0" w:color="auto"/>
              <w:bottom w:val="single" w:sz="4" w:space="0" w:color="auto"/>
              <w:right w:val="single" w:sz="4" w:space="0" w:color="auto"/>
            </w:tcBorders>
            <w:vAlign w:val="center"/>
            <w:hideMark/>
          </w:tcPr>
          <w:p w14:paraId="3CBB473B"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0%</w:t>
            </w:r>
          </w:p>
        </w:tc>
      </w:tr>
    </w:tbl>
    <w:p w14:paraId="13AEF262" w14:textId="77777777" w:rsidR="0063078C" w:rsidRPr="00DA1D83" w:rsidRDefault="0063078C" w:rsidP="00143594">
      <w:pPr>
        <w:spacing w:line="360" w:lineRule="auto"/>
        <w:rPr>
          <w:rFonts w:ascii="Arial" w:hAnsi="Arial" w:cs="Arial"/>
          <w:b/>
          <w:bCs/>
          <w:sz w:val="22"/>
          <w:szCs w:val="22"/>
        </w:rPr>
      </w:pPr>
    </w:p>
    <w:p w14:paraId="399559AA"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 xml:space="preserve">Summary </w:t>
      </w:r>
    </w:p>
    <w:p w14:paraId="319DB43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My future goal is to become a social carer after completing Level 5 of my BSc in Health and Social Care. I will use this 18 months Gantt chart to plan my steps towards employment.</w:t>
      </w:r>
    </w:p>
    <w:p w14:paraId="0A175336"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lastRenderedPageBreak/>
        <w:t>During the first three months, I will research social care jobs and learn more about the duties of a social carer. I will improve my knowledge of safeguarding, health and safety, and supporting vulnerable people.</w:t>
      </w:r>
    </w:p>
    <w:p w14:paraId="3BDFFF0E" w14:textId="380D608E"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During months 4–9, I will try to gain work experience in a care home or care setting. I will improve my communication, teamwork and </w:t>
      </w:r>
      <w:r w:rsidR="00C913A1" w:rsidRPr="00DA1D83">
        <w:rPr>
          <w:rFonts w:ascii="Arial" w:hAnsi="Arial" w:cs="Arial"/>
          <w:sz w:val="22"/>
          <w:szCs w:val="22"/>
        </w:rPr>
        <w:t>critical thinking skills</w:t>
      </w:r>
      <w:r w:rsidRPr="00DA1D83">
        <w:rPr>
          <w:rFonts w:ascii="Arial" w:hAnsi="Arial" w:cs="Arial"/>
          <w:sz w:val="22"/>
          <w:szCs w:val="22"/>
        </w:rPr>
        <w:t>. I will also learn how to support older people and people with disabilities.</w:t>
      </w:r>
    </w:p>
    <w:p w14:paraId="1B489E05"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During months 7–12, I will prepare my CV and start looking for suitable job vacancies. I will apply for jobs and practise interview questions to improve my confidence.</w:t>
      </w:r>
    </w:p>
    <w:p w14:paraId="4BE2E8CD"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During the final six months, I will continue applying for jobs, attend interviews and aim to start working as a social carer.</w:t>
      </w:r>
    </w:p>
    <w:p w14:paraId="5B09E925"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I will check my progress regularly and update the percentages. This plan will help me stay organised, build my confidence and achieve my future employment goal.</w:t>
      </w:r>
    </w:p>
    <w:p w14:paraId="26422721" w14:textId="77777777" w:rsidR="0063078C" w:rsidRPr="00DA1D83" w:rsidRDefault="0063078C" w:rsidP="00143594">
      <w:pPr>
        <w:spacing w:line="360" w:lineRule="auto"/>
        <w:rPr>
          <w:rFonts w:ascii="Arial" w:hAnsi="Arial" w:cs="Arial"/>
          <w:b/>
          <w:bCs/>
          <w:sz w:val="22"/>
          <w:szCs w:val="22"/>
          <w:u w:val="single"/>
        </w:rPr>
      </w:pPr>
      <w:r w:rsidRPr="00DA1D83">
        <w:rPr>
          <w:rFonts w:ascii="Arial" w:hAnsi="Arial" w:cs="Arial"/>
          <w:b/>
          <w:bCs/>
          <w:sz w:val="22"/>
          <w:szCs w:val="22"/>
          <w:u w:val="single"/>
        </w:rPr>
        <w:t>Task 7 – Making Changes: Report</w:t>
      </w:r>
    </w:p>
    <w:p w14:paraId="52E3EC09"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Title: Improving Communication in a Care Home</w:t>
      </w:r>
    </w:p>
    <w:p w14:paraId="0CE30750"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Introduction</w:t>
      </w:r>
    </w:p>
    <w:p w14:paraId="7C9C4D11"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sz w:val="22"/>
          <w:szCs w:val="22"/>
        </w:rPr>
        <w:t xml:space="preserve">As a care home manager, I want to introduce better communication between care staff and residents. Good communication helps residents feel safe, respected and understood. It also helps staff understand residents’ needs and provide better care. The Care Quality Commission </w:t>
      </w:r>
      <w:r w:rsidRPr="00DA1D83">
        <w:rPr>
          <w:rFonts w:ascii="Arial" w:hAnsi="Arial" w:cs="Arial"/>
          <w:b/>
          <w:bCs/>
          <w:sz w:val="22"/>
          <w:szCs w:val="22"/>
        </w:rPr>
        <w:t xml:space="preserve">(CQC, 2022) </w:t>
      </w:r>
      <w:r w:rsidRPr="00DA1D83">
        <w:rPr>
          <w:rFonts w:ascii="Arial" w:hAnsi="Arial" w:cs="Arial"/>
          <w:sz w:val="22"/>
          <w:szCs w:val="22"/>
        </w:rPr>
        <w:t>explains that care should be based on each person’s needs, choices and preferences.</w:t>
      </w:r>
    </w:p>
    <w:p w14:paraId="1345908C"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How the Change Will Be Achieved</w:t>
      </w:r>
    </w:p>
    <w:p w14:paraId="6EC6F8A3"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 xml:space="preserve">I will use </w:t>
      </w:r>
      <w:r w:rsidRPr="00DA1D83">
        <w:rPr>
          <w:rFonts w:ascii="Arial" w:hAnsi="Arial" w:cs="Arial"/>
          <w:b/>
          <w:bCs/>
          <w:sz w:val="22"/>
          <w:szCs w:val="22"/>
        </w:rPr>
        <w:t>Lewin’s Change Management Model (1951)</w:t>
      </w:r>
      <w:r w:rsidRPr="00DA1D83">
        <w:rPr>
          <w:rFonts w:ascii="Arial" w:hAnsi="Arial" w:cs="Arial"/>
          <w:sz w:val="22"/>
          <w:szCs w:val="22"/>
        </w:rPr>
        <w:t>, which has three stages  unfreeze, change and refreeze.</w:t>
      </w:r>
    </w:p>
    <w:p w14:paraId="623D84BE" w14:textId="77777777"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Unfreeze</w:t>
      </w:r>
      <w:r w:rsidRPr="00DA1D83">
        <w:rPr>
          <w:rFonts w:ascii="Arial" w:hAnsi="Arial" w:cs="Arial"/>
          <w:sz w:val="22"/>
          <w:szCs w:val="22"/>
        </w:rPr>
        <w:t xml:space="preserve"> - First, I will speak to staff and residents to understand the communication problems in the care home. I will explain why better communication is important and listen to staff concerns. This will help everyone understand the need for change.</w:t>
      </w:r>
    </w:p>
    <w:p w14:paraId="6D1A4CDB" w14:textId="77777777"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Change</w:t>
      </w:r>
      <w:r w:rsidRPr="00DA1D83">
        <w:rPr>
          <w:rFonts w:ascii="Arial" w:hAnsi="Arial" w:cs="Arial"/>
          <w:sz w:val="22"/>
          <w:szCs w:val="22"/>
        </w:rPr>
        <w:t xml:space="preserve"> - I will arrange staff training on active listening, speaking clearly, showing kindness and respecting residents’ choices. Staff will learn to communicate with people who have dementia, hearing difficulties or other communication needs. I will also introduce short team meetings to </w:t>
      </w:r>
      <w:r w:rsidRPr="00DA1D83">
        <w:rPr>
          <w:rFonts w:ascii="Arial" w:hAnsi="Arial" w:cs="Arial"/>
          <w:sz w:val="22"/>
          <w:szCs w:val="22"/>
        </w:rPr>
        <w:lastRenderedPageBreak/>
        <w:t xml:space="preserve">share important information about residents. </w:t>
      </w:r>
      <w:r w:rsidRPr="00DA1D83">
        <w:rPr>
          <w:rFonts w:ascii="Arial" w:hAnsi="Arial" w:cs="Arial"/>
          <w:b/>
          <w:bCs/>
          <w:sz w:val="22"/>
          <w:szCs w:val="22"/>
        </w:rPr>
        <w:t>NICE (2018)</w:t>
      </w:r>
      <w:r w:rsidRPr="00DA1D83">
        <w:rPr>
          <w:rFonts w:ascii="Arial" w:hAnsi="Arial" w:cs="Arial"/>
          <w:sz w:val="22"/>
          <w:szCs w:val="22"/>
        </w:rPr>
        <w:t xml:space="preserve"> recommends involving people in decisions about their care and using communication methods that meet their needs.</w:t>
      </w:r>
    </w:p>
    <w:p w14:paraId="2503539D" w14:textId="77777777" w:rsidR="0063078C" w:rsidRPr="00DA1D83" w:rsidRDefault="0063078C" w:rsidP="00143594">
      <w:pPr>
        <w:spacing w:line="360" w:lineRule="auto"/>
        <w:rPr>
          <w:rFonts w:ascii="Arial" w:hAnsi="Arial" w:cs="Arial"/>
          <w:sz w:val="22"/>
          <w:szCs w:val="22"/>
        </w:rPr>
      </w:pPr>
      <w:r w:rsidRPr="00DA1D83">
        <w:rPr>
          <w:rFonts w:ascii="Arial" w:hAnsi="Arial" w:cs="Arial"/>
          <w:b/>
          <w:bCs/>
          <w:sz w:val="22"/>
          <w:szCs w:val="22"/>
        </w:rPr>
        <w:t>Refreeze</w:t>
      </w:r>
      <w:r w:rsidRPr="00DA1D83">
        <w:rPr>
          <w:rFonts w:ascii="Arial" w:hAnsi="Arial" w:cs="Arial"/>
          <w:sz w:val="22"/>
          <w:szCs w:val="22"/>
        </w:rPr>
        <w:t xml:space="preserve"> - I will make good communication part of the home’s daily routine. I will observe staff practice, ask residents and families for feedback and hold regular meetings to review progress. Staff who follow good practice will be encouraged and praised.</w:t>
      </w:r>
    </w:p>
    <w:p w14:paraId="0BAB70CD"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Skills Needed</w:t>
      </w:r>
    </w:p>
    <w:p w14:paraId="4B1315E1"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sz w:val="22"/>
          <w:szCs w:val="22"/>
        </w:rPr>
        <w:t>As a manager, I will need leadership, communication, teamwork, problem-solving and decision-making skills. I must listen to staff, explain the change clearly and support them during training. I will also need patience and emotional intelligence to understand staff concerns.</w:t>
      </w:r>
    </w:p>
    <w:p w14:paraId="363B356D"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Possible Barriers to Success</w:t>
      </w:r>
    </w:p>
    <w:p w14:paraId="187D6487"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Some staff may resist the change because they are used to existing routines. Staff shortages, busy shifts and limited training time may also cause problems. To overcome these barriers, I will explain the benefits, arrange training at suitable times and introduce changes gradually. I will encourage staff to share ideas and provide support when needed.</w:t>
      </w:r>
    </w:p>
    <w:p w14:paraId="1D863EED" w14:textId="77777777" w:rsidR="0063078C" w:rsidRPr="00DA1D83" w:rsidRDefault="0063078C" w:rsidP="00143594">
      <w:pPr>
        <w:spacing w:line="360" w:lineRule="auto"/>
        <w:rPr>
          <w:rFonts w:ascii="Arial" w:hAnsi="Arial" w:cs="Arial"/>
          <w:b/>
          <w:bCs/>
          <w:sz w:val="22"/>
          <w:szCs w:val="22"/>
        </w:rPr>
      </w:pPr>
      <w:r w:rsidRPr="00DA1D83">
        <w:rPr>
          <w:rFonts w:ascii="Arial" w:hAnsi="Arial" w:cs="Arial"/>
          <w:b/>
          <w:bCs/>
          <w:sz w:val="22"/>
          <w:szCs w:val="22"/>
        </w:rPr>
        <w:t>Conclusion</w:t>
      </w:r>
    </w:p>
    <w:p w14:paraId="4228C032" w14:textId="77777777" w:rsidR="0063078C" w:rsidRPr="00DA1D83" w:rsidRDefault="0063078C" w:rsidP="00143594">
      <w:pPr>
        <w:spacing w:line="360" w:lineRule="auto"/>
        <w:rPr>
          <w:rFonts w:ascii="Arial" w:hAnsi="Arial" w:cs="Arial"/>
          <w:sz w:val="22"/>
          <w:szCs w:val="22"/>
        </w:rPr>
      </w:pPr>
      <w:r w:rsidRPr="00DA1D83">
        <w:rPr>
          <w:rFonts w:ascii="Arial" w:hAnsi="Arial" w:cs="Arial"/>
          <w:sz w:val="22"/>
          <w:szCs w:val="22"/>
        </w:rPr>
        <w:t>Improving communication can help residents feel valued and improve the quality of care. By using Lewin’s model, providing staff training and checking progress regularly, I can help make this change successful and long-lasting.</w:t>
      </w:r>
    </w:p>
    <w:p w14:paraId="46CD84EE" w14:textId="77777777" w:rsidR="000A767E" w:rsidRPr="00DA1D83" w:rsidRDefault="000A767E" w:rsidP="00143594">
      <w:pPr>
        <w:spacing w:line="360" w:lineRule="auto"/>
        <w:rPr>
          <w:rFonts w:ascii="Arial" w:hAnsi="Arial" w:cs="Arial"/>
          <w:b/>
          <w:bCs/>
          <w:sz w:val="22"/>
          <w:szCs w:val="22"/>
        </w:rPr>
      </w:pPr>
      <w:r w:rsidRPr="00DA1D83">
        <w:rPr>
          <w:rFonts w:ascii="Arial" w:hAnsi="Arial" w:cs="Arial"/>
          <w:b/>
          <w:bCs/>
          <w:sz w:val="22"/>
          <w:szCs w:val="22"/>
        </w:rPr>
        <w:t>References</w:t>
      </w:r>
    </w:p>
    <w:p w14:paraId="557182F1"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Arruda, W. (2003) </w:t>
      </w:r>
      <w:r w:rsidRPr="00DA1D83">
        <w:rPr>
          <w:rFonts w:ascii="Arial" w:hAnsi="Arial" w:cs="Arial"/>
          <w:i/>
          <w:iCs/>
          <w:sz w:val="22"/>
          <w:szCs w:val="22"/>
        </w:rPr>
        <w:t>An introduction to personal branding: A revolution in the way we manage our careers.</w:t>
      </w:r>
      <w:r w:rsidRPr="00DA1D83">
        <w:rPr>
          <w:rFonts w:ascii="Arial" w:hAnsi="Arial" w:cs="Arial"/>
          <w:sz w:val="22"/>
          <w:szCs w:val="22"/>
        </w:rPr>
        <w:t xml:space="preserve"> Reach Communications Consulting.</w:t>
      </w:r>
    </w:p>
    <w:p w14:paraId="7EB92CBE" w14:textId="7D674433"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Care Quality Commission (CQC) (2022) </w:t>
      </w:r>
      <w:r w:rsidRPr="00DA1D83">
        <w:rPr>
          <w:rFonts w:ascii="Arial" w:hAnsi="Arial" w:cs="Arial"/>
          <w:i/>
          <w:iCs/>
          <w:sz w:val="22"/>
          <w:szCs w:val="22"/>
        </w:rPr>
        <w:t>Person-centred care</w:t>
      </w:r>
      <w:r w:rsidRPr="00DA1D83">
        <w:rPr>
          <w:rFonts w:ascii="Arial" w:hAnsi="Arial" w:cs="Arial"/>
          <w:sz w:val="22"/>
          <w:szCs w:val="22"/>
        </w:rPr>
        <w:t xml:space="preserve">. Available at: </w:t>
      </w:r>
      <w:hyperlink r:id="rId13" w:history="1">
        <w:r w:rsidRPr="00DA1D83">
          <w:rPr>
            <w:rStyle w:val="Hyperlink"/>
            <w:rFonts w:ascii="Arial" w:hAnsi="Arial" w:cs="Arial"/>
            <w:sz w:val="22"/>
            <w:szCs w:val="22"/>
          </w:rPr>
          <w:t>https://www.cqc.org.uk/guidance-providers/adult-social-care/person-centred-care</w:t>
        </w:r>
      </w:hyperlink>
      <w:r w:rsidRPr="00DA1D83">
        <w:rPr>
          <w:rFonts w:ascii="Arial" w:hAnsi="Arial" w:cs="Arial"/>
          <w:sz w:val="22"/>
          <w:szCs w:val="22"/>
        </w:rPr>
        <w:t xml:space="preserve"> (Accessed: 2</w:t>
      </w:r>
      <w:r w:rsidR="00E237D2" w:rsidRPr="00DA1D83">
        <w:rPr>
          <w:rFonts w:ascii="Arial" w:hAnsi="Arial" w:cs="Arial"/>
          <w:sz w:val="22"/>
          <w:szCs w:val="22"/>
        </w:rPr>
        <w:t>0</w:t>
      </w:r>
      <w:r w:rsidRPr="00DA1D83">
        <w:rPr>
          <w:rFonts w:ascii="Arial" w:hAnsi="Arial" w:cs="Arial"/>
          <w:sz w:val="22"/>
          <w:szCs w:val="22"/>
        </w:rPr>
        <w:t xml:space="preserve"> October 2026).</w:t>
      </w:r>
    </w:p>
    <w:p w14:paraId="20F66305"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Ibarra, H. (1999) ‘Provisional selves: experimenting with image and identity in professional adaptation’, </w:t>
      </w:r>
      <w:r w:rsidRPr="00DA1D83">
        <w:rPr>
          <w:rFonts w:ascii="Arial" w:hAnsi="Arial" w:cs="Arial"/>
          <w:i/>
          <w:iCs/>
          <w:sz w:val="22"/>
          <w:szCs w:val="22"/>
        </w:rPr>
        <w:t>Administrative Science Quarterly,</w:t>
      </w:r>
      <w:r w:rsidRPr="00DA1D83">
        <w:rPr>
          <w:rFonts w:ascii="Arial" w:hAnsi="Arial" w:cs="Arial"/>
          <w:sz w:val="22"/>
          <w:szCs w:val="22"/>
        </w:rPr>
        <w:t xml:space="preserve"> 44(4), pp. 764–791.</w:t>
      </w:r>
    </w:p>
    <w:p w14:paraId="2741832C"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Lewin, K. (1951) </w:t>
      </w:r>
      <w:r w:rsidRPr="00DA1D83">
        <w:rPr>
          <w:rFonts w:ascii="Arial" w:hAnsi="Arial" w:cs="Arial"/>
          <w:i/>
          <w:iCs/>
          <w:sz w:val="22"/>
          <w:szCs w:val="22"/>
        </w:rPr>
        <w:t>Field theory in social science: Selected theoretical papers.</w:t>
      </w:r>
      <w:r w:rsidRPr="00DA1D83">
        <w:rPr>
          <w:rFonts w:ascii="Arial" w:hAnsi="Arial" w:cs="Arial"/>
          <w:sz w:val="22"/>
          <w:szCs w:val="22"/>
        </w:rPr>
        <w:t xml:space="preserve"> Edited by D. Cartwright. New York: Harper &amp; Brothers.</w:t>
      </w:r>
    </w:p>
    <w:p w14:paraId="1751E5FC" w14:textId="514F262D"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lastRenderedPageBreak/>
        <w:t xml:space="preserve">Mental Health Foundation (2025) </w:t>
      </w:r>
      <w:r w:rsidRPr="00DA1D83">
        <w:rPr>
          <w:rFonts w:ascii="Arial" w:hAnsi="Arial" w:cs="Arial"/>
          <w:i/>
          <w:iCs/>
          <w:sz w:val="22"/>
          <w:szCs w:val="22"/>
        </w:rPr>
        <w:t>Our initial views on new NHS data on mental health in England</w:t>
      </w:r>
      <w:r w:rsidRPr="00DA1D83">
        <w:rPr>
          <w:rFonts w:ascii="Arial" w:hAnsi="Arial" w:cs="Arial"/>
          <w:sz w:val="22"/>
          <w:szCs w:val="22"/>
        </w:rPr>
        <w:t xml:space="preserve">. Available at: </w:t>
      </w:r>
      <w:hyperlink r:id="rId14" w:history="1">
        <w:r w:rsidRPr="00DA1D83">
          <w:rPr>
            <w:rStyle w:val="Hyperlink"/>
            <w:rFonts w:ascii="Arial" w:hAnsi="Arial" w:cs="Arial"/>
            <w:sz w:val="22"/>
            <w:szCs w:val="22"/>
          </w:rPr>
          <w:t>https://www.mentalhealth.org.uk/about-us/news/our-initial-views-new-nhs-data-mental-health-england</w:t>
        </w:r>
      </w:hyperlink>
      <w:r w:rsidRPr="00DA1D83">
        <w:rPr>
          <w:rFonts w:ascii="Arial" w:hAnsi="Arial" w:cs="Arial"/>
          <w:sz w:val="22"/>
          <w:szCs w:val="22"/>
        </w:rPr>
        <w:t xml:space="preserve"> (Accessed: 2</w:t>
      </w:r>
      <w:r w:rsidR="00AE776A" w:rsidRPr="00DA1D83">
        <w:rPr>
          <w:rFonts w:ascii="Arial" w:hAnsi="Arial" w:cs="Arial"/>
          <w:sz w:val="22"/>
          <w:szCs w:val="22"/>
        </w:rPr>
        <w:t>1</w:t>
      </w:r>
      <w:r w:rsidRPr="00DA1D83">
        <w:rPr>
          <w:rFonts w:ascii="Arial" w:hAnsi="Arial" w:cs="Arial"/>
          <w:sz w:val="22"/>
          <w:szCs w:val="22"/>
        </w:rPr>
        <w:t xml:space="preserve"> October 2026).</w:t>
      </w:r>
    </w:p>
    <w:p w14:paraId="3BF0B476" w14:textId="1D2ADF10"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National Institute for Health and Care Excellence (NICE) (2018</w:t>
      </w:r>
      <w:r w:rsidRPr="00DA1D83">
        <w:rPr>
          <w:rFonts w:ascii="Arial" w:hAnsi="Arial" w:cs="Arial"/>
          <w:i/>
          <w:iCs/>
          <w:sz w:val="22"/>
          <w:szCs w:val="22"/>
        </w:rPr>
        <w:t>) People’s experience in adult social care services: improving the experience of care and support for people using adult social care services</w:t>
      </w:r>
      <w:r w:rsidRPr="00DA1D83">
        <w:rPr>
          <w:rFonts w:ascii="Arial" w:hAnsi="Arial" w:cs="Arial"/>
          <w:sz w:val="22"/>
          <w:szCs w:val="22"/>
        </w:rPr>
        <w:t xml:space="preserve">. Available at: </w:t>
      </w:r>
      <w:hyperlink r:id="rId15" w:history="1">
        <w:r w:rsidRPr="00DA1D83">
          <w:rPr>
            <w:rStyle w:val="Hyperlink"/>
            <w:rFonts w:ascii="Arial" w:hAnsi="Arial" w:cs="Arial"/>
            <w:sz w:val="22"/>
            <w:szCs w:val="22"/>
          </w:rPr>
          <w:t>https://www.nice.org.uk/guidance/ng86/chapter/recommendations</w:t>
        </w:r>
      </w:hyperlink>
      <w:r w:rsidRPr="00DA1D83">
        <w:rPr>
          <w:rFonts w:ascii="Arial" w:hAnsi="Arial" w:cs="Arial"/>
          <w:sz w:val="22"/>
          <w:szCs w:val="22"/>
        </w:rPr>
        <w:t xml:space="preserve"> (Accessed: 2</w:t>
      </w:r>
      <w:r w:rsidR="00994CEE" w:rsidRPr="00DA1D83">
        <w:rPr>
          <w:rFonts w:ascii="Arial" w:hAnsi="Arial" w:cs="Arial"/>
          <w:sz w:val="22"/>
          <w:szCs w:val="22"/>
        </w:rPr>
        <w:t>2</w:t>
      </w:r>
      <w:r w:rsidRPr="00DA1D83">
        <w:rPr>
          <w:rFonts w:ascii="Arial" w:hAnsi="Arial" w:cs="Arial"/>
          <w:sz w:val="22"/>
          <w:szCs w:val="22"/>
        </w:rPr>
        <w:t xml:space="preserve"> October 2026).</w:t>
      </w:r>
    </w:p>
    <w:p w14:paraId="1C47EA63"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NHS England (2026) </w:t>
      </w:r>
      <w:r w:rsidRPr="00DA1D83">
        <w:rPr>
          <w:rFonts w:ascii="Arial" w:hAnsi="Arial" w:cs="Arial"/>
          <w:i/>
          <w:iCs/>
          <w:sz w:val="22"/>
          <w:szCs w:val="22"/>
        </w:rPr>
        <w:t>NHS England statistical publications and dashboards</w:t>
      </w:r>
      <w:r w:rsidRPr="00DA1D83">
        <w:rPr>
          <w:rFonts w:ascii="Arial" w:hAnsi="Arial" w:cs="Arial"/>
          <w:sz w:val="22"/>
          <w:szCs w:val="22"/>
        </w:rPr>
        <w:t xml:space="preserve">. Available at: </w:t>
      </w:r>
      <w:hyperlink r:id="rId16" w:history="1">
        <w:r w:rsidRPr="00DA1D83">
          <w:rPr>
            <w:rStyle w:val="Hyperlink"/>
            <w:rFonts w:ascii="Arial" w:hAnsi="Arial" w:cs="Arial"/>
            <w:sz w:val="22"/>
            <w:szCs w:val="22"/>
          </w:rPr>
          <w:t>https://data.england.nhs.uk/statistical-publications</w:t>
        </w:r>
      </w:hyperlink>
      <w:r w:rsidRPr="00DA1D83">
        <w:rPr>
          <w:rFonts w:ascii="Arial" w:hAnsi="Arial" w:cs="Arial"/>
          <w:sz w:val="22"/>
          <w:szCs w:val="22"/>
        </w:rPr>
        <w:t xml:space="preserve"> (Accessed: 25 October 2026).</w:t>
      </w:r>
    </w:p>
    <w:p w14:paraId="0DF79170"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Putnam, R.D. (2000) </w:t>
      </w:r>
      <w:r w:rsidRPr="00DA1D83">
        <w:rPr>
          <w:rFonts w:ascii="Arial" w:hAnsi="Arial" w:cs="Arial"/>
          <w:i/>
          <w:iCs/>
          <w:sz w:val="22"/>
          <w:szCs w:val="22"/>
        </w:rPr>
        <w:t>Bowling alone: The collapse and revival of American community</w:t>
      </w:r>
      <w:r w:rsidRPr="00DA1D83">
        <w:rPr>
          <w:rFonts w:ascii="Arial" w:hAnsi="Arial" w:cs="Arial"/>
          <w:sz w:val="22"/>
          <w:szCs w:val="22"/>
        </w:rPr>
        <w:t>. New York: Simon &amp; Schuster.</w:t>
      </w:r>
    </w:p>
    <w:p w14:paraId="6D933560" w14:textId="77777777" w:rsidR="000A767E" w:rsidRPr="00DA1D83" w:rsidRDefault="000A767E" w:rsidP="00143594">
      <w:pPr>
        <w:spacing w:line="360" w:lineRule="auto"/>
        <w:rPr>
          <w:rFonts w:ascii="Arial" w:hAnsi="Arial" w:cs="Arial"/>
          <w:sz w:val="22"/>
          <w:szCs w:val="22"/>
        </w:rPr>
      </w:pPr>
      <w:r w:rsidRPr="00DA1D83">
        <w:rPr>
          <w:rFonts w:ascii="Arial" w:hAnsi="Arial" w:cs="Arial"/>
          <w:sz w:val="22"/>
          <w:szCs w:val="22"/>
        </w:rPr>
        <w:t xml:space="preserve">Woolcock, M. (2001) ‘The place of social capital in understanding social and economic outcomes’, </w:t>
      </w:r>
      <w:r w:rsidRPr="00DA1D83">
        <w:rPr>
          <w:rFonts w:ascii="Arial" w:hAnsi="Arial" w:cs="Arial"/>
          <w:i/>
          <w:iCs/>
          <w:sz w:val="22"/>
          <w:szCs w:val="22"/>
        </w:rPr>
        <w:t>Canadian Journal of Policy Research</w:t>
      </w:r>
      <w:r w:rsidRPr="00DA1D83">
        <w:rPr>
          <w:rFonts w:ascii="Arial" w:hAnsi="Arial" w:cs="Arial"/>
          <w:sz w:val="22"/>
          <w:szCs w:val="22"/>
        </w:rPr>
        <w:t>, 2(1), pp. 11–17.</w:t>
      </w:r>
    </w:p>
    <w:p w14:paraId="59C782F7" w14:textId="77777777" w:rsidR="0063078C" w:rsidRPr="00DA1D83" w:rsidRDefault="0063078C" w:rsidP="00143594">
      <w:pPr>
        <w:spacing w:line="360" w:lineRule="auto"/>
        <w:rPr>
          <w:rFonts w:ascii="Arial" w:hAnsi="Arial" w:cs="Arial"/>
          <w:sz w:val="22"/>
          <w:szCs w:val="22"/>
          <w:lang w:val="en-US"/>
        </w:rPr>
      </w:pPr>
    </w:p>
    <w:p w14:paraId="55F82BA6" w14:textId="77777777" w:rsidR="0063078C" w:rsidRPr="00DA1D83" w:rsidRDefault="0063078C" w:rsidP="00143594">
      <w:pPr>
        <w:spacing w:line="360" w:lineRule="auto"/>
        <w:rPr>
          <w:rFonts w:ascii="Arial" w:hAnsi="Arial" w:cs="Arial"/>
          <w:i/>
          <w:iCs/>
          <w:sz w:val="22"/>
          <w:szCs w:val="22"/>
          <w:lang w:val="en-US"/>
        </w:rPr>
      </w:pPr>
    </w:p>
    <w:p w14:paraId="2CAF6B0E" w14:textId="77777777" w:rsidR="0063078C" w:rsidRPr="00DA1D83" w:rsidRDefault="0063078C" w:rsidP="00143594">
      <w:pPr>
        <w:spacing w:line="360" w:lineRule="auto"/>
        <w:rPr>
          <w:rFonts w:ascii="Arial" w:hAnsi="Arial" w:cs="Arial"/>
          <w:i/>
          <w:iCs/>
          <w:sz w:val="22"/>
          <w:szCs w:val="22"/>
          <w:lang w:val="en-US"/>
        </w:rPr>
      </w:pPr>
    </w:p>
    <w:p w14:paraId="60AAB334" w14:textId="77777777" w:rsidR="0063078C" w:rsidRPr="00DA1D83" w:rsidRDefault="0063078C" w:rsidP="00143594">
      <w:pPr>
        <w:spacing w:line="360" w:lineRule="auto"/>
        <w:rPr>
          <w:rFonts w:ascii="Arial" w:hAnsi="Arial" w:cs="Arial"/>
          <w:i/>
          <w:iCs/>
          <w:sz w:val="22"/>
          <w:szCs w:val="22"/>
          <w:lang w:val="en-US"/>
        </w:rPr>
      </w:pPr>
    </w:p>
    <w:p w14:paraId="0FA9B7CC" w14:textId="77777777" w:rsidR="0063078C" w:rsidRPr="00DA1D83" w:rsidRDefault="0063078C" w:rsidP="00143594">
      <w:pPr>
        <w:spacing w:line="360" w:lineRule="auto"/>
        <w:rPr>
          <w:rFonts w:ascii="Arial" w:hAnsi="Arial" w:cs="Arial"/>
          <w:sz w:val="22"/>
          <w:szCs w:val="22"/>
          <w:lang w:val="en-US"/>
        </w:rPr>
      </w:pPr>
    </w:p>
    <w:p w14:paraId="7CFCC1C8" w14:textId="77777777" w:rsidR="0063078C" w:rsidRPr="00DA1D83" w:rsidRDefault="0063078C" w:rsidP="00143594">
      <w:pPr>
        <w:spacing w:line="360" w:lineRule="auto"/>
        <w:rPr>
          <w:rFonts w:ascii="Arial" w:hAnsi="Arial" w:cs="Arial"/>
          <w:sz w:val="22"/>
          <w:szCs w:val="22"/>
          <w:lang w:val="en-US"/>
        </w:rPr>
      </w:pPr>
    </w:p>
    <w:p w14:paraId="07A30A19" w14:textId="77777777" w:rsidR="0063078C" w:rsidRPr="00DA1D83" w:rsidRDefault="0063078C" w:rsidP="00143594">
      <w:pPr>
        <w:spacing w:line="360" w:lineRule="auto"/>
        <w:rPr>
          <w:rFonts w:ascii="Arial" w:hAnsi="Arial" w:cs="Arial"/>
          <w:sz w:val="22"/>
          <w:szCs w:val="22"/>
          <w:lang w:val="en-US"/>
        </w:rPr>
      </w:pPr>
    </w:p>
    <w:p w14:paraId="14C71F0D" w14:textId="77777777" w:rsidR="0063078C" w:rsidRPr="00DA1D83" w:rsidRDefault="0063078C" w:rsidP="00143594">
      <w:pPr>
        <w:spacing w:line="360" w:lineRule="auto"/>
        <w:rPr>
          <w:rFonts w:ascii="Arial" w:hAnsi="Arial" w:cs="Arial"/>
          <w:sz w:val="22"/>
          <w:szCs w:val="22"/>
          <w:lang w:val="en-US"/>
        </w:rPr>
      </w:pPr>
    </w:p>
    <w:p w14:paraId="35FEF184" w14:textId="77777777" w:rsidR="0063078C" w:rsidRPr="00DA1D83" w:rsidRDefault="0063078C" w:rsidP="00143594">
      <w:pPr>
        <w:spacing w:line="360" w:lineRule="auto"/>
        <w:rPr>
          <w:rFonts w:ascii="Arial" w:hAnsi="Arial" w:cs="Arial"/>
          <w:sz w:val="22"/>
          <w:szCs w:val="22"/>
          <w:lang w:val="en-US"/>
        </w:rPr>
      </w:pPr>
    </w:p>
    <w:p w14:paraId="10842CD9" w14:textId="77777777" w:rsidR="0063078C" w:rsidRPr="00DA1D83" w:rsidRDefault="0063078C" w:rsidP="00143594">
      <w:pPr>
        <w:spacing w:line="360" w:lineRule="auto"/>
        <w:rPr>
          <w:rFonts w:ascii="Arial" w:hAnsi="Arial" w:cs="Arial"/>
          <w:sz w:val="22"/>
          <w:szCs w:val="22"/>
          <w:lang w:val="en-US"/>
        </w:rPr>
      </w:pPr>
    </w:p>
    <w:p w14:paraId="39B936C8" w14:textId="77777777" w:rsidR="0063078C" w:rsidRPr="00DA1D83" w:rsidRDefault="0063078C" w:rsidP="00143594">
      <w:pPr>
        <w:spacing w:line="360" w:lineRule="auto"/>
        <w:rPr>
          <w:rFonts w:ascii="Arial" w:hAnsi="Arial" w:cs="Arial"/>
          <w:sz w:val="22"/>
          <w:szCs w:val="22"/>
          <w:lang w:val="en-US"/>
        </w:rPr>
      </w:pPr>
    </w:p>
    <w:p w14:paraId="1177681B" w14:textId="77777777" w:rsidR="0063078C" w:rsidRPr="00DA1D83" w:rsidRDefault="0063078C" w:rsidP="00143594">
      <w:pPr>
        <w:spacing w:line="360" w:lineRule="auto"/>
        <w:rPr>
          <w:rFonts w:ascii="Arial" w:hAnsi="Arial" w:cs="Arial"/>
          <w:i/>
          <w:iCs/>
          <w:sz w:val="22"/>
          <w:szCs w:val="22"/>
          <w:lang w:val="en-US"/>
        </w:rPr>
      </w:pPr>
    </w:p>
    <w:p w14:paraId="2932D87F" w14:textId="77777777" w:rsidR="007E4210" w:rsidRPr="00DA1D83" w:rsidRDefault="007E4210" w:rsidP="00143594">
      <w:pPr>
        <w:spacing w:line="360" w:lineRule="auto"/>
        <w:rPr>
          <w:rFonts w:ascii="Arial" w:hAnsi="Arial" w:cs="Arial"/>
          <w:sz w:val="22"/>
          <w:szCs w:val="22"/>
        </w:rPr>
      </w:pPr>
    </w:p>
    <w:sectPr w:rsidR="007E4210" w:rsidRPr="00DA1D83" w:rsidSect="0063078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13D0F" w14:textId="77777777" w:rsidR="002556D1" w:rsidRDefault="002556D1" w:rsidP="00143594">
      <w:pPr>
        <w:spacing w:after="0" w:line="240" w:lineRule="auto"/>
      </w:pPr>
      <w:r>
        <w:separator/>
      </w:r>
    </w:p>
  </w:endnote>
  <w:endnote w:type="continuationSeparator" w:id="0">
    <w:p w14:paraId="5DE845FD" w14:textId="77777777" w:rsidR="002556D1" w:rsidRDefault="002556D1" w:rsidP="00143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294025"/>
      <w:docPartObj>
        <w:docPartGallery w:val="Page Numbers (Bottom of Page)"/>
        <w:docPartUnique/>
      </w:docPartObj>
    </w:sdtPr>
    <w:sdtEndPr>
      <w:rPr>
        <w:noProof/>
      </w:rPr>
    </w:sdtEndPr>
    <w:sdtContent>
      <w:p w14:paraId="687B7BFC" w14:textId="76804C03" w:rsidR="00143594" w:rsidRDefault="00143594" w:rsidP="00F62D48">
        <w:pPr>
          <w:pStyle w:val="Footer"/>
          <w:spacing w:line="36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4821190F" w14:textId="77777777" w:rsidR="0063078C" w:rsidRDefault="00630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BA7FE" w14:textId="77777777" w:rsidR="002556D1" w:rsidRDefault="002556D1" w:rsidP="00143594">
      <w:pPr>
        <w:spacing w:after="0" w:line="240" w:lineRule="auto"/>
      </w:pPr>
      <w:r>
        <w:separator/>
      </w:r>
    </w:p>
  </w:footnote>
  <w:footnote w:type="continuationSeparator" w:id="0">
    <w:p w14:paraId="3FB9D841" w14:textId="77777777" w:rsidR="002556D1" w:rsidRDefault="002556D1" w:rsidP="00143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65AE2"/>
    <w:multiLevelType w:val="multilevel"/>
    <w:tmpl w:val="C5D8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072D38"/>
    <w:multiLevelType w:val="multilevel"/>
    <w:tmpl w:val="164C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1806876">
    <w:abstractNumId w:val="1"/>
  </w:num>
  <w:num w:numId="2" w16cid:durableId="200169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78C"/>
    <w:rsid w:val="000362E0"/>
    <w:rsid w:val="000A767E"/>
    <w:rsid w:val="000C273C"/>
    <w:rsid w:val="000F1CC9"/>
    <w:rsid w:val="00141AB1"/>
    <w:rsid w:val="00143594"/>
    <w:rsid w:val="0024011F"/>
    <w:rsid w:val="002556D1"/>
    <w:rsid w:val="00460C4F"/>
    <w:rsid w:val="005462CC"/>
    <w:rsid w:val="00585D38"/>
    <w:rsid w:val="005B12D4"/>
    <w:rsid w:val="006225E1"/>
    <w:rsid w:val="0063078C"/>
    <w:rsid w:val="006B3827"/>
    <w:rsid w:val="007E4210"/>
    <w:rsid w:val="008071AA"/>
    <w:rsid w:val="008D2339"/>
    <w:rsid w:val="00994CEE"/>
    <w:rsid w:val="00AE776A"/>
    <w:rsid w:val="00C10676"/>
    <w:rsid w:val="00C4353C"/>
    <w:rsid w:val="00C913A1"/>
    <w:rsid w:val="00CD7837"/>
    <w:rsid w:val="00CF150C"/>
    <w:rsid w:val="00D12F3D"/>
    <w:rsid w:val="00DA1D83"/>
    <w:rsid w:val="00DF21B9"/>
    <w:rsid w:val="00E237D2"/>
    <w:rsid w:val="00F62D48"/>
    <w:rsid w:val="00FA6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4565"/>
  <w15:chartTrackingRefBased/>
  <w15:docId w15:val="{1C44CFEA-6B85-483E-A0FA-21A34EDD4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7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07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07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07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07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0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0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0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0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07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07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07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07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07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0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0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0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078C"/>
    <w:rPr>
      <w:rFonts w:eastAsiaTheme="majorEastAsia" w:cstheme="majorBidi"/>
      <w:color w:val="272727" w:themeColor="text1" w:themeTint="D8"/>
    </w:rPr>
  </w:style>
  <w:style w:type="paragraph" w:styleId="Title">
    <w:name w:val="Title"/>
    <w:basedOn w:val="Normal"/>
    <w:next w:val="Normal"/>
    <w:link w:val="TitleChar"/>
    <w:uiPriority w:val="10"/>
    <w:qFormat/>
    <w:rsid w:val="00630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0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0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0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078C"/>
    <w:pPr>
      <w:spacing w:before="160"/>
      <w:jc w:val="center"/>
    </w:pPr>
    <w:rPr>
      <w:i/>
      <w:iCs/>
      <w:color w:val="404040" w:themeColor="text1" w:themeTint="BF"/>
    </w:rPr>
  </w:style>
  <w:style w:type="character" w:customStyle="1" w:styleId="QuoteChar">
    <w:name w:val="Quote Char"/>
    <w:basedOn w:val="DefaultParagraphFont"/>
    <w:link w:val="Quote"/>
    <w:uiPriority w:val="29"/>
    <w:rsid w:val="0063078C"/>
    <w:rPr>
      <w:i/>
      <w:iCs/>
      <w:color w:val="404040" w:themeColor="text1" w:themeTint="BF"/>
    </w:rPr>
  </w:style>
  <w:style w:type="paragraph" w:styleId="ListParagraph">
    <w:name w:val="List Paragraph"/>
    <w:basedOn w:val="Normal"/>
    <w:uiPriority w:val="34"/>
    <w:qFormat/>
    <w:rsid w:val="0063078C"/>
    <w:pPr>
      <w:ind w:left="720"/>
      <w:contextualSpacing/>
    </w:pPr>
  </w:style>
  <w:style w:type="character" w:styleId="IntenseEmphasis">
    <w:name w:val="Intense Emphasis"/>
    <w:basedOn w:val="DefaultParagraphFont"/>
    <w:uiPriority w:val="21"/>
    <w:qFormat/>
    <w:rsid w:val="0063078C"/>
    <w:rPr>
      <w:i/>
      <w:iCs/>
      <w:color w:val="0F4761" w:themeColor="accent1" w:themeShade="BF"/>
    </w:rPr>
  </w:style>
  <w:style w:type="paragraph" w:styleId="IntenseQuote">
    <w:name w:val="Intense Quote"/>
    <w:basedOn w:val="Normal"/>
    <w:next w:val="Normal"/>
    <w:link w:val="IntenseQuoteChar"/>
    <w:uiPriority w:val="30"/>
    <w:qFormat/>
    <w:rsid w:val="006307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078C"/>
    <w:rPr>
      <w:i/>
      <w:iCs/>
      <w:color w:val="0F4761" w:themeColor="accent1" w:themeShade="BF"/>
    </w:rPr>
  </w:style>
  <w:style w:type="character" w:styleId="IntenseReference">
    <w:name w:val="Intense Reference"/>
    <w:basedOn w:val="DefaultParagraphFont"/>
    <w:uiPriority w:val="32"/>
    <w:qFormat/>
    <w:rsid w:val="0063078C"/>
    <w:rPr>
      <w:b/>
      <w:bCs/>
      <w:smallCaps/>
      <w:color w:val="0F4761" w:themeColor="accent1" w:themeShade="BF"/>
      <w:spacing w:val="5"/>
    </w:rPr>
  </w:style>
  <w:style w:type="paragraph" w:styleId="Footer">
    <w:name w:val="footer"/>
    <w:basedOn w:val="Normal"/>
    <w:link w:val="FooterChar"/>
    <w:uiPriority w:val="99"/>
    <w:unhideWhenUsed/>
    <w:rsid w:val="0063078C"/>
    <w:pPr>
      <w:tabs>
        <w:tab w:val="center" w:pos="4513"/>
        <w:tab w:val="right" w:pos="9026"/>
      </w:tabs>
      <w:spacing w:after="0" w:line="240" w:lineRule="auto"/>
    </w:pPr>
    <w:rPr>
      <w:rFonts w:eastAsiaTheme="minorEastAsia"/>
      <w:kern w:val="0"/>
      <w:lang w:val="en-US" w:eastAsia="ja-JP"/>
      <w14:ligatures w14:val="none"/>
    </w:rPr>
  </w:style>
  <w:style w:type="character" w:customStyle="1" w:styleId="FooterChar">
    <w:name w:val="Footer Char"/>
    <w:basedOn w:val="DefaultParagraphFont"/>
    <w:link w:val="Footer"/>
    <w:uiPriority w:val="99"/>
    <w:rsid w:val="0063078C"/>
    <w:rPr>
      <w:rFonts w:eastAsiaTheme="minorEastAsia"/>
      <w:kern w:val="0"/>
      <w:lang w:val="en-US" w:eastAsia="ja-JP"/>
      <w14:ligatures w14:val="none"/>
    </w:rPr>
  </w:style>
  <w:style w:type="character" w:styleId="Hyperlink">
    <w:name w:val="Hyperlink"/>
    <w:basedOn w:val="DefaultParagraphFont"/>
    <w:uiPriority w:val="99"/>
    <w:unhideWhenUsed/>
    <w:rsid w:val="0063078C"/>
    <w:rPr>
      <w:color w:val="467886" w:themeColor="hyperlink"/>
      <w:u w:val="single"/>
    </w:rPr>
  </w:style>
  <w:style w:type="character" w:styleId="UnresolvedMention">
    <w:name w:val="Unresolved Mention"/>
    <w:basedOn w:val="DefaultParagraphFont"/>
    <w:uiPriority w:val="99"/>
    <w:semiHidden/>
    <w:unhideWhenUsed/>
    <w:rsid w:val="0063078C"/>
    <w:rPr>
      <w:color w:val="605E5C"/>
      <w:shd w:val="clear" w:color="auto" w:fill="E1DFDD"/>
    </w:rPr>
  </w:style>
  <w:style w:type="paragraph" w:styleId="Header">
    <w:name w:val="header"/>
    <w:basedOn w:val="Normal"/>
    <w:link w:val="HeaderChar"/>
    <w:uiPriority w:val="99"/>
    <w:unhideWhenUsed/>
    <w:rsid w:val="00143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3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qc.org.uk/guidance-providers/adult-social-care/person-centred-care?utm_source=chatgpt.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ata.england.nhs.uk/statistical-publications?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ice.org.uk/guidance/ng86/chapter/recommendation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entalhealth.org.uk/about-us/news/our-initial-views-new-nhs-data-mental-health-england?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BBA30E815171B49A8B0A90D5B17D9C5" ma:contentTypeVersion="6" ma:contentTypeDescription="Create a new document." ma:contentTypeScope="" ma:versionID="533d6eacdf4dd73599be3959b4c8e735">
  <xsd:schema xmlns:xsd="http://www.w3.org/2001/XMLSchema" xmlns:xs="http://www.w3.org/2001/XMLSchema" xmlns:p="http://schemas.microsoft.com/office/2006/metadata/properties" xmlns:ns3="2d776912-36ab-4ca7-8616-6adea31f3d7c" targetNamespace="http://schemas.microsoft.com/office/2006/metadata/properties" ma:root="true" ma:fieldsID="3d35ef62f3e2612ef054e84abbf3556c" ns3:_="">
    <xsd:import namespace="2d776912-36ab-4ca7-8616-6adea31f3d7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776912-36ab-4ca7-8616-6adea31f3d7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d776912-36ab-4ca7-8616-6adea31f3d7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C7E5B-56F2-4AC2-AA4D-C0B7E89EC9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776912-36ab-4ca7-8616-6adea31f3d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3140C-1C82-4806-847C-804024F5C777}">
  <ds:schemaRefs>
    <ds:schemaRef ds:uri="http://schemas.microsoft.com/sharepoint/v3/contenttype/forms"/>
  </ds:schemaRefs>
</ds:datastoreItem>
</file>

<file path=customXml/itemProps3.xml><?xml version="1.0" encoding="utf-8"?>
<ds:datastoreItem xmlns:ds="http://schemas.openxmlformats.org/officeDocument/2006/customXml" ds:itemID="{F7F7CD7F-0A00-4292-80AE-6F0A6ED095C9}">
  <ds:schemaRefs>
    <ds:schemaRef ds:uri="http://schemas.microsoft.com/office/2006/metadata/properties"/>
    <ds:schemaRef ds:uri="http://schemas.microsoft.com/office/infopath/2007/PartnerControls"/>
    <ds:schemaRef ds:uri="2d776912-36ab-4ca7-8616-6adea31f3d7c"/>
  </ds:schemaRefs>
</ds:datastoreItem>
</file>

<file path=customXml/itemProps4.xml><?xml version="1.0" encoding="utf-8"?>
<ds:datastoreItem xmlns:ds="http://schemas.openxmlformats.org/officeDocument/2006/customXml" ds:itemID="{43FBAE13-2A99-4ED6-B040-E9C418C39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2539</Words>
  <Characters>14475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Ravjeet Kaur (2421160)</dc:creator>
  <cp:keywords/>
  <dc:description/>
  <cp:lastModifiedBy>Ravjeet Kaur (2421160)</cp:lastModifiedBy>
  <cp:revision>24</cp:revision>
  <dcterms:created xsi:type="dcterms:W3CDTF">2026-10-25T22:10:00Z</dcterms:created>
  <dcterms:modified xsi:type="dcterms:W3CDTF">2026-10-25T23:14:00Z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0x0101007BBA30E815171B49A8B0A90D5B17D9C5</vt:lpwstr>
  </property>
</Properties>
</file>